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FB6D1" w14:textId="2B255B89" w:rsidR="00A5237C" w:rsidRPr="00055CDE" w:rsidRDefault="001446CC" w:rsidP="00AC3764">
      <w:pPr>
        <w:pStyle w:val="Header"/>
        <w:tabs>
          <w:tab w:val="left" w:pos="7088"/>
          <w:tab w:val="left" w:pos="7938"/>
        </w:tabs>
        <w:spacing w:line="276" w:lineRule="auto"/>
        <w:jc w:val="right"/>
        <w:rPr>
          <w:rFonts w:ascii="GHEA Grapalat" w:hAnsi="GHEA Grapalat"/>
          <w:i/>
          <w:sz w:val="24"/>
          <w:szCs w:val="24"/>
          <w:lang w:val="hy-AM"/>
        </w:rPr>
      </w:pPr>
      <w:r w:rsidRPr="005B327E">
        <w:rPr>
          <w:rFonts w:ascii="GHEA Grapalat" w:hAnsi="GHEA Grapalat"/>
          <w:i/>
          <w:sz w:val="24"/>
          <w:szCs w:val="24"/>
          <w:lang w:val="hy-AM"/>
        </w:rPr>
        <w:tab/>
      </w:r>
      <w:r w:rsidR="00A5237C" w:rsidRPr="00055CDE">
        <w:rPr>
          <w:rFonts w:ascii="GHEA Grapalat" w:hAnsi="GHEA Grapalat"/>
          <w:i/>
          <w:sz w:val="24"/>
          <w:szCs w:val="24"/>
          <w:lang w:val="hy-AM"/>
        </w:rPr>
        <w:t>Հավելված</w:t>
      </w:r>
    </w:p>
    <w:p w14:paraId="5BC557B3" w14:textId="77777777" w:rsidR="001B7014" w:rsidRPr="00055CDE" w:rsidRDefault="001B7014" w:rsidP="00AC3764">
      <w:pPr>
        <w:pStyle w:val="Header"/>
        <w:spacing w:line="276" w:lineRule="auto"/>
        <w:jc w:val="right"/>
        <w:rPr>
          <w:rFonts w:ascii="GHEA Grapalat" w:hAnsi="GHEA Grapalat"/>
          <w:i/>
          <w:sz w:val="24"/>
          <w:szCs w:val="24"/>
          <w:lang w:val="hy-AM"/>
        </w:rPr>
      </w:pPr>
      <w:r w:rsidRPr="00055CDE">
        <w:rPr>
          <w:rFonts w:ascii="GHEA Grapalat" w:hAnsi="GHEA Grapalat"/>
          <w:i/>
          <w:sz w:val="24"/>
          <w:szCs w:val="24"/>
          <w:lang w:val="hy-AM"/>
        </w:rPr>
        <w:t xml:space="preserve">Հաստատվել է ՀՀ </w:t>
      </w:r>
      <w:r w:rsidR="00CF5269" w:rsidRPr="00055CDE">
        <w:rPr>
          <w:rFonts w:ascii="GHEA Grapalat" w:hAnsi="GHEA Grapalat"/>
          <w:i/>
          <w:sz w:val="24"/>
          <w:szCs w:val="24"/>
          <w:lang w:val="hy-AM"/>
        </w:rPr>
        <w:t>հ</w:t>
      </w:r>
      <w:r w:rsidRPr="00055CDE">
        <w:rPr>
          <w:rFonts w:ascii="GHEA Grapalat" w:hAnsi="GHEA Grapalat"/>
          <w:i/>
          <w:sz w:val="24"/>
          <w:szCs w:val="24"/>
          <w:lang w:val="hy-AM"/>
        </w:rPr>
        <w:t>աշվեքննիչ պալատի</w:t>
      </w:r>
    </w:p>
    <w:p w14:paraId="3CC25DD2" w14:textId="54172CC1" w:rsidR="008E34AF" w:rsidRPr="00055CDE" w:rsidRDefault="00CC4D0F" w:rsidP="00AC3764">
      <w:pPr>
        <w:pStyle w:val="Header"/>
        <w:tabs>
          <w:tab w:val="left" w:pos="4451"/>
          <w:tab w:val="right" w:pos="9856"/>
        </w:tabs>
        <w:spacing w:line="276" w:lineRule="auto"/>
        <w:jc w:val="right"/>
        <w:rPr>
          <w:rFonts w:ascii="GHEA Grapalat" w:hAnsi="GHEA Grapalat" w:cs="Sylfaen"/>
          <w:b/>
          <w:bCs/>
          <w:sz w:val="24"/>
          <w:szCs w:val="24"/>
          <w:lang w:val="hy-AM"/>
        </w:rPr>
      </w:pPr>
      <w:r w:rsidRPr="00055CDE">
        <w:rPr>
          <w:rFonts w:ascii="GHEA Grapalat" w:hAnsi="GHEA Grapalat" w:cs="Sylfaen"/>
          <w:bCs/>
          <w:i/>
          <w:sz w:val="24"/>
          <w:szCs w:val="24"/>
          <w:lang w:val="hy-AM"/>
        </w:rPr>
        <w:t>202</w:t>
      </w:r>
      <w:r w:rsidR="004A4B86" w:rsidRPr="00055CDE">
        <w:rPr>
          <w:rFonts w:ascii="GHEA Grapalat" w:hAnsi="GHEA Grapalat" w:cs="Sylfaen"/>
          <w:bCs/>
          <w:i/>
          <w:sz w:val="24"/>
          <w:szCs w:val="24"/>
          <w:lang w:val="hy-AM"/>
        </w:rPr>
        <w:t>3</w:t>
      </w:r>
      <w:r w:rsidR="00492956" w:rsidRPr="00055CDE">
        <w:rPr>
          <w:rFonts w:ascii="GHEA Grapalat" w:hAnsi="GHEA Grapalat" w:cs="Sylfaen"/>
          <w:bCs/>
          <w:i/>
          <w:sz w:val="24"/>
          <w:szCs w:val="24"/>
          <w:lang w:val="hy-AM"/>
        </w:rPr>
        <w:t xml:space="preserve"> </w:t>
      </w:r>
      <w:r w:rsidRPr="00055CDE">
        <w:rPr>
          <w:rFonts w:ascii="GHEA Grapalat" w:hAnsi="GHEA Grapalat" w:cs="Sylfaen"/>
          <w:bCs/>
          <w:i/>
          <w:sz w:val="24"/>
          <w:szCs w:val="24"/>
          <w:lang w:val="hy-AM"/>
        </w:rPr>
        <w:t>թ</w:t>
      </w:r>
      <w:r w:rsidR="00492956" w:rsidRPr="00055CDE">
        <w:rPr>
          <w:rFonts w:ascii="GHEA Grapalat" w:hAnsi="GHEA Grapalat" w:cs="Sylfaen"/>
          <w:bCs/>
          <w:i/>
          <w:sz w:val="24"/>
          <w:szCs w:val="24"/>
          <w:lang w:val="hy-AM"/>
        </w:rPr>
        <w:t>վականի</w:t>
      </w:r>
      <w:r w:rsidRPr="00055CDE">
        <w:rPr>
          <w:rFonts w:ascii="GHEA Grapalat" w:hAnsi="GHEA Grapalat" w:cs="Sylfaen"/>
          <w:bCs/>
          <w:i/>
          <w:sz w:val="24"/>
          <w:szCs w:val="24"/>
          <w:lang w:val="hy-AM"/>
        </w:rPr>
        <w:t xml:space="preserve"> </w:t>
      </w:r>
      <w:r w:rsidR="004A4B86" w:rsidRPr="00055CDE">
        <w:rPr>
          <w:rFonts w:ascii="GHEA Grapalat" w:hAnsi="GHEA Grapalat" w:cs="Sylfaen"/>
          <w:bCs/>
          <w:i/>
          <w:sz w:val="24"/>
          <w:szCs w:val="24"/>
          <w:lang w:val="hy-AM"/>
        </w:rPr>
        <w:t>հունվարի</w:t>
      </w:r>
      <w:r w:rsidR="00A75F4F" w:rsidRPr="00055CDE">
        <w:rPr>
          <w:rFonts w:ascii="GHEA Grapalat" w:hAnsi="GHEA Grapalat" w:cs="Sylfaen"/>
          <w:bCs/>
          <w:i/>
          <w:sz w:val="24"/>
          <w:szCs w:val="24"/>
          <w:lang w:val="hy-AM"/>
        </w:rPr>
        <w:t xml:space="preserve"> </w:t>
      </w:r>
      <w:r w:rsidR="000E232B" w:rsidRPr="000E232B">
        <w:rPr>
          <w:rFonts w:ascii="GHEA Grapalat" w:hAnsi="GHEA Grapalat" w:cs="Sylfaen"/>
          <w:bCs/>
          <w:i/>
          <w:sz w:val="24"/>
          <w:szCs w:val="24"/>
          <w:lang w:val="hy-AM"/>
        </w:rPr>
        <w:t>24</w:t>
      </w:r>
      <w:r w:rsidR="00B96A71" w:rsidRPr="00055CDE">
        <w:rPr>
          <w:rFonts w:ascii="GHEA Grapalat" w:hAnsi="GHEA Grapalat" w:cs="Sylfaen"/>
          <w:bCs/>
          <w:i/>
          <w:sz w:val="24"/>
          <w:szCs w:val="24"/>
          <w:lang w:val="hy-AM"/>
        </w:rPr>
        <w:t xml:space="preserve">-ի թիվ  </w:t>
      </w:r>
      <w:r w:rsidR="00545E8D" w:rsidRPr="006E0D98">
        <w:rPr>
          <w:rFonts w:ascii="GHEA Grapalat" w:hAnsi="GHEA Grapalat" w:cs="Sylfaen"/>
          <w:bCs/>
          <w:i/>
          <w:sz w:val="24"/>
          <w:szCs w:val="24"/>
          <w:lang w:val="hy-AM"/>
        </w:rPr>
        <w:t>5</w:t>
      </w:r>
      <w:r w:rsidR="00B96A71" w:rsidRPr="00055CDE">
        <w:rPr>
          <w:rFonts w:ascii="GHEA Grapalat" w:hAnsi="GHEA Grapalat" w:cs="Sylfaen"/>
          <w:bCs/>
          <w:i/>
          <w:sz w:val="24"/>
          <w:szCs w:val="24"/>
          <w:lang w:val="hy-AM"/>
        </w:rPr>
        <w:t>-Ա որոշմամբ</w:t>
      </w:r>
    </w:p>
    <w:p w14:paraId="07961B6E" w14:textId="77777777" w:rsidR="00064C8B" w:rsidRPr="00055CDE" w:rsidRDefault="00064C8B" w:rsidP="00AC3764">
      <w:pPr>
        <w:spacing w:after="0" w:line="276" w:lineRule="auto"/>
        <w:jc w:val="both"/>
        <w:rPr>
          <w:rFonts w:ascii="GHEA Grapalat" w:hAnsi="GHEA Grapalat" w:cs="Sylfaen"/>
          <w:b/>
          <w:bCs/>
          <w:sz w:val="24"/>
          <w:szCs w:val="24"/>
          <w:lang w:val="hy-AM"/>
        </w:rPr>
      </w:pPr>
    </w:p>
    <w:p w14:paraId="24A71225" w14:textId="77777777" w:rsidR="008E34AF" w:rsidRPr="00055CDE" w:rsidRDefault="008E34AF" w:rsidP="00AC3764">
      <w:pPr>
        <w:spacing w:after="0" w:line="276" w:lineRule="auto"/>
        <w:jc w:val="both"/>
        <w:rPr>
          <w:rFonts w:ascii="GHEA Grapalat" w:hAnsi="GHEA Grapalat" w:cs="Sylfaen"/>
          <w:b/>
          <w:bCs/>
          <w:sz w:val="24"/>
          <w:szCs w:val="24"/>
          <w:lang w:val="hy-AM"/>
        </w:rPr>
      </w:pPr>
    </w:p>
    <w:p w14:paraId="386FDE59" w14:textId="77777777" w:rsidR="00F113D6" w:rsidRPr="00055CDE" w:rsidRDefault="00F113D6" w:rsidP="00AC3764">
      <w:pPr>
        <w:spacing w:after="0" w:line="276" w:lineRule="auto"/>
        <w:jc w:val="center"/>
        <w:rPr>
          <w:rFonts w:ascii="GHEA Grapalat" w:hAnsi="GHEA Grapalat" w:cs="Sylfaen"/>
          <w:b/>
          <w:bCs/>
          <w:sz w:val="24"/>
          <w:szCs w:val="24"/>
          <w:lang w:val="hy-AM"/>
        </w:rPr>
      </w:pPr>
      <w:r w:rsidRPr="00055CDE">
        <w:rPr>
          <w:rFonts w:ascii="GHEA Grapalat" w:hAnsi="GHEA Grapalat" w:cs="Sylfaen"/>
          <w:b/>
          <w:bCs/>
          <w:sz w:val="24"/>
          <w:szCs w:val="24"/>
          <w:lang w:val="hy-AM"/>
        </w:rPr>
        <w:t>ՀԱՅԱՍՏԱՆԻ</w:t>
      </w:r>
      <w:r w:rsidR="008F52C5" w:rsidRPr="00055CDE">
        <w:rPr>
          <w:rFonts w:ascii="GHEA Grapalat" w:hAnsi="GHEA Grapalat" w:cs="Sylfaen"/>
          <w:b/>
          <w:bCs/>
          <w:sz w:val="24"/>
          <w:szCs w:val="24"/>
          <w:lang w:val="hy-AM"/>
        </w:rPr>
        <w:t xml:space="preserve"> </w:t>
      </w:r>
      <w:r w:rsidRPr="00055CDE">
        <w:rPr>
          <w:rFonts w:ascii="GHEA Grapalat" w:hAnsi="GHEA Grapalat" w:cs="Sylfaen"/>
          <w:b/>
          <w:bCs/>
          <w:sz w:val="24"/>
          <w:szCs w:val="24"/>
          <w:lang w:val="hy-AM"/>
        </w:rPr>
        <w:t>ՀԱՆՐԱՊԵՏՈՒԹՅԱՆ</w:t>
      </w:r>
      <w:r w:rsidR="008F52C5" w:rsidRPr="00055CDE">
        <w:rPr>
          <w:rFonts w:ascii="GHEA Grapalat" w:hAnsi="GHEA Grapalat" w:cs="Sylfaen"/>
          <w:b/>
          <w:bCs/>
          <w:sz w:val="24"/>
          <w:szCs w:val="24"/>
          <w:lang w:val="hy-AM"/>
        </w:rPr>
        <w:t xml:space="preserve"> </w:t>
      </w:r>
      <w:r w:rsidRPr="00055CDE">
        <w:rPr>
          <w:rFonts w:ascii="GHEA Grapalat" w:hAnsi="GHEA Grapalat" w:cs="Sylfaen"/>
          <w:b/>
          <w:bCs/>
          <w:sz w:val="24"/>
          <w:szCs w:val="24"/>
          <w:lang w:val="hy-AM"/>
        </w:rPr>
        <w:t>ՀԱՇՎԵՔՆՆԻՉ</w:t>
      </w:r>
      <w:r w:rsidR="008F52C5" w:rsidRPr="00055CDE">
        <w:rPr>
          <w:rFonts w:ascii="GHEA Grapalat" w:hAnsi="GHEA Grapalat" w:cs="Sylfaen"/>
          <w:b/>
          <w:bCs/>
          <w:sz w:val="24"/>
          <w:szCs w:val="24"/>
          <w:lang w:val="hy-AM"/>
        </w:rPr>
        <w:t xml:space="preserve"> </w:t>
      </w:r>
      <w:r w:rsidRPr="00055CDE">
        <w:rPr>
          <w:rFonts w:ascii="GHEA Grapalat" w:hAnsi="GHEA Grapalat" w:cs="Sylfaen"/>
          <w:b/>
          <w:bCs/>
          <w:sz w:val="24"/>
          <w:szCs w:val="24"/>
          <w:lang w:val="hy-AM"/>
        </w:rPr>
        <w:t>ՊԱԼԱՏ</w:t>
      </w:r>
    </w:p>
    <w:p w14:paraId="36B1CC0E" w14:textId="77777777" w:rsidR="00F113D6" w:rsidRPr="00055CDE" w:rsidRDefault="00F113D6" w:rsidP="00AC3764">
      <w:pPr>
        <w:spacing w:after="0" w:line="276" w:lineRule="auto"/>
        <w:jc w:val="right"/>
        <w:rPr>
          <w:rFonts w:ascii="GHEA Grapalat" w:hAnsi="GHEA Grapalat" w:cs="Sylfaen"/>
          <w:b/>
          <w:bCs/>
          <w:sz w:val="24"/>
          <w:szCs w:val="24"/>
          <w:lang w:val="hy-AM"/>
        </w:rPr>
      </w:pPr>
    </w:p>
    <w:p w14:paraId="5DEE191D" w14:textId="77777777" w:rsidR="00F113D6" w:rsidRPr="00055CDE" w:rsidRDefault="00F113D6" w:rsidP="00AC3764">
      <w:pPr>
        <w:tabs>
          <w:tab w:val="left" w:pos="9180"/>
        </w:tabs>
        <w:spacing w:after="0" w:line="276" w:lineRule="auto"/>
        <w:jc w:val="center"/>
        <w:rPr>
          <w:rFonts w:ascii="GHEA Grapalat" w:hAnsi="GHEA Grapalat" w:cs="Sylfaen"/>
          <w:b/>
          <w:bCs/>
          <w:sz w:val="24"/>
          <w:szCs w:val="24"/>
          <w:lang w:val="hy-AM"/>
        </w:rPr>
      </w:pPr>
      <w:bookmarkStart w:id="0" w:name="_Hlk509559606"/>
      <w:r w:rsidRPr="00055CDE">
        <w:rPr>
          <w:rFonts w:ascii="GHEA Grapalat" w:hAnsi="GHEA Grapalat"/>
          <w:noProof/>
          <w:sz w:val="24"/>
          <w:szCs w:val="24"/>
        </w:rPr>
        <w:drawing>
          <wp:inline distT="0" distB="0" distL="0" distR="0" wp14:anchorId="009B9194" wp14:editId="6B2C8E64">
            <wp:extent cx="1341755" cy="1258570"/>
            <wp:effectExtent l="0" t="0" r="0" b="0"/>
            <wp:docPr id="1" name="Picture 1" descr="http://www.parliament.am/laws_images/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arliament.am/laws_images/1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1755" cy="1258570"/>
                    </a:xfrm>
                    <a:prstGeom prst="rect">
                      <a:avLst/>
                    </a:prstGeom>
                    <a:noFill/>
                    <a:ln>
                      <a:noFill/>
                    </a:ln>
                  </pic:spPr>
                </pic:pic>
              </a:graphicData>
            </a:graphic>
          </wp:inline>
        </w:drawing>
      </w:r>
      <w:bookmarkEnd w:id="0"/>
    </w:p>
    <w:p w14:paraId="12465A2F" w14:textId="77777777" w:rsidR="00F113D6" w:rsidRPr="00055CDE" w:rsidRDefault="00F113D6" w:rsidP="00AC3764">
      <w:pPr>
        <w:tabs>
          <w:tab w:val="left" w:pos="9180"/>
        </w:tabs>
        <w:spacing w:after="0" w:line="276" w:lineRule="auto"/>
        <w:jc w:val="both"/>
        <w:rPr>
          <w:rFonts w:ascii="GHEA Grapalat" w:hAnsi="GHEA Grapalat" w:cs="Sylfaen"/>
          <w:b/>
          <w:bCs/>
          <w:sz w:val="24"/>
          <w:szCs w:val="24"/>
          <w:lang w:val="hy-AM"/>
        </w:rPr>
      </w:pPr>
    </w:p>
    <w:p w14:paraId="2FFE7F16" w14:textId="77777777" w:rsidR="00F113D6" w:rsidRPr="00055CDE" w:rsidRDefault="00F113D6" w:rsidP="00AC3764">
      <w:pPr>
        <w:tabs>
          <w:tab w:val="left" w:pos="9180"/>
        </w:tabs>
        <w:spacing w:after="0" w:line="276" w:lineRule="auto"/>
        <w:jc w:val="both"/>
        <w:rPr>
          <w:rFonts w:ascii="GHEA Grapalat" w:hAnsi="GHEA Grapalat" w:cs="Sylfaen"/>
          <w:b/>
          <w:bCs/>
          <w:sz w:val="24"/>
          <w:szCs w:val="24"/>
          <w:lang w:val="hy-AM"/>
        </w:rPr>
      </w:pPr>
    </w:p>
    <w:p w14:paraId="515E49CE" w14:textId="77777777" w:rsidR="00F113D6" w:rsidRPr="00055CDE" w:rsidRDefault="00F113D6" w:rsidP="00AC3764">
      <w:pPr>
        <w:tabs>
          <w:tab w:val="left" w:pos="9180"/>
        </w:tabs>
        <w:spacing w:after="0" w:line="276" w:lineRule="auto"/>
        <w:jc w:val="center"/>
        <w:rPr>
          <w:rFonts w:ascii="GHEA Grapalat" w:hAnsi="GHEA Grapalat"/>
          <w:i/>
          <w:sz w:val="24"/>
          <w:szCs w:val="24"/>
          <w:u w:val="single"/>
          <w:lang w:val="hy-AM"/>
        </w:rPr>
      </w:pPr>
      <w:r w:rsidRPr="00055CDE">
        <w:rPr>
          <w:rFonts w:ascii="GHEA Grapalat" w:hAnsi="GHEA Grapalat" w:cs="Sylfaen"/>
          <w:b/>
          <w:bCs/>
          <w:sz w:val="24"/>
          <w:szCs w:val="24"/>
          <w:lang w:val="hy-AM"/>
        </w:rPr>
        <w:t>ԸՆԹԱՑԻԿ</w:t>
      </w:r>
      <w:r w:rsidR="008C7FCA" w:rsidRPr="00055CDE">
        <w:rPr>
          <w:rFonts w:ascii="GHEA Grapalat" w:hAnsi="GHEA Grapalat" w:cs="Sylfaen"/>
          <w:b/>
          <w:bCs/>
          <w:sz w:val="24"/>
          <w:szCs w:val="24"/>
          <w:lang w:val="hy-AM"/>
        </w:rPr>
        <w:t xml:space="preserve"> </w:t>
      </w:r>
      <w:r w:rsidRPr="00055CDE">
        <w:rPr>
          <w:rFonts w:ascii="GHEA Grapalat" w:hAnsi="GHEA Grapalat" w:cs="Sylfaen"/>
          <w:b/>
          <w:bCs/>
          <w:sz w:val="24"/>
          <w:szCs w:val="24"/>
          <w:lang w:val="hy-AM"/>
        </w:rPr>
        <w:t>ԵԶՐԱԿԱՑՈՒԹՅՈՒՆ</w:t>
      </w:r>
    </w:p>
    <w:p w14:paraId="2942435F" w14:textId="77777777" w:rsidR="0098481E" w:rsidRPr="00055CDE" w:rsidRDefault="0098481E" w:rsidP="00AC3764">
      <w:pPr>
        <w:spacing w:after="0" w:line="276" w:lineRule="auto"/>
        <w:jc w:val="center"/>
        <w:rPr>
          <w:rFonts w:ascii="GHEA Grapalat" w:hAnsi="GHEA Grapalat"/>
          <w:b/>
          <w:sz w:val="24"/>
          <w:szCs w:val="24"/>
          <w:lang w:val="hy-AM"/>
        </w:rPr>
      </w:pPr>
    </w:p>
    <w:p w14:paraId="6E1F5DB0" w14:textId="77777777" w:rsidR="0098481E" w:rsidRPr="00055CDE" w:rsidRDefault="0098481E" w:rsidP="00AC3764">
      <w:pPr>
        <w:spacing w:after="0" w:line="276" w:lineRule="auto"/>
        <w:jc w:val="center"/>
        <w:rPr>
          <w:rFonts w:ascii="GHEA Grapalat" w:hAnsi="GHEA Grapalat"/>
          <w:b/>
          <w:sz w:val="24"/>
          <w:szCs w:val="24"/>
          <w:lang w:val="hy-AM"/>
        </w:rPr>
      </w:pPr>
    </w:p>
    <w:p w14:paraId="445A2265" w14:textId="169D242D" w:rsidR="006D358F" w:rsidRPr="00055CDE" w:rsidRDefault="000434FC" w:rsidP="00AC3764">
      <w:pPr>
        <w:spacing w:after="0" w:line="276" w:lineRule="auto"/>
        <w:jc w:val="center"/>
        <w:rPr>
          <w:rFonts w:ascii="GHEA Grapalat" w:hAnsi="GHEA Grapalat"/>
          <w:sz w:val="24"/>
          <w:szCs w:val="24"/>
          <w:lang w:val="hy-AM"/>
        </w:rPr>
      </w:pPr>
      <w:r w:rsidRPr="00055CDE">
        <w:rPr>
          <w:rFonts w:ascii="GHEA Grapalat" w:hAnsi="GHEA Grapalat"/>
          <w:b/>
          <w:bCs/>
          <w:sz w:val="24"/>
          <w:szCs w:val="24"/>
          <w:lang w:val="hy-AM"/>
        </w:rPr>
        <w:t xml:space="preserve">ՀԱՅԱՍՏԱՆԻ ՀԱՆՐԱՊԵՏՈՒԹՅԱՆ ՏԱՐԱԾՔԱՅԻՆ ԿԱՌԱՎԱՐՄԱՆ ԵՎ ԵՆԹԱԿԱՌՈՒՑՎԱԾՔՆԵՐԻ ՆԱԽԱՐԱՐՈՒԹՅՈՒՆՈՒՄ 2022 ԹՎԱԿԱՆԻ ՊԵՏԱԿԱՆ ԲՅՈՒՋԵԻ </w:t>
      </w:r>
      <w:r w:rsidR="007256CE" w:rsidRPr="00055CDE">
        <w:rPr>
          <w:rFonts w:ascii="GHEA Grapalat" w:hAnsi="GHEA Grapalat"/>
          <w:b/>
          <w:sz w:val="24"/>
          <w:szCs w:val="24"/>
          <w:lang w:val="hy-AM"/>
        </w:rPr>
        <w:t>ԻՆՆ</w:t>
      </w:r>
      <w:r w:rsidRPr="00055CDE">
        <w:rPr>
          <w:rFonts w:ascii="GHEA Grapalat" w:hAnsi="GHEA Grapalat"/>
          <w:b/>
          <w:sz w:val="24"/>
          <w:szCs w:val="24"/>
          <w:lang w:val="hy-AM"/>
        </w:rPr>
        <w:t xml:space="preserve"> ԱՄԻՍՆԵՐԻ ԿԱՏԱՐՄԱՆ ՀԱՇՎԵՔՆՆՈՒԹՅԱՆ ԱՐԴՅՈՒՆՔՆԵՐԻ ՎԵՐԱԲԵՐՅԱԼ</w:t>
      </w:r>
    </w:p>
    <w:p w14:paraId="50E66777" w14:textId="77777777" w:rsidR="006D358F" w:rsidRPr="00055CDE" w:rsidRDefault="006D358F" w:rsidP="00AC3764">
      <w:pPr>
        <w:spacing w:after="0" w:line="276" w:lineRule="auto"/>
        <w:jc w:val="both"/>
        <w:rPr>
          <w:rFonts w:ascii="GHEA Grapalat" w:hAnsi="GHEA Grapalat"/>
          <w:sz w:val="24"/>
          <w:szCs w:val="24"/>
          <w:lang w:val="hy-AM"/>
        </w:rPr>
      </w:pPr>
    </w:p>
    <w:p w14:paraId="79BDFA14" w14:textId="77777777" w:rsidR="003D5215" w:rsidRPr="00055CDE" w:rsidRDefault="003D5215" w:rsidP="00AC3764">
      <w:pPr>
        <w:spacing w:after="0" w:line="276" w:lineRule="auto"/>
        <w:jc w:val="both"/>
        <w:rPr>
          <w:rFonts w:ascii="GHEA Grapalat" w:hAnsi="GHEA Grapalat"/>
          <w:sz w:val="24"/>
          <w:szCs w:val="24"/>
          <w:lang w:val="hy-AM"/>
        </w:rPr>
      </w:pPr>
    </w:p>
    <w:p w14:paraId="082FCD47" w14:textId="77777777" w:rsidR="003D5215" w:rsidRPr="00055CDE" w:rsidRDefault="003D5215" w:rsidP="00AC3764">
      <w:pPr>
        <w:spacing w:after="0" w:line="276" w:lineRule="auto"/>
        <w:jc w:val="both"/>
        <w:rPr>
          <w:rFonts w:ascii="GHEA Grapalat" w:hAnsi="GHEA Grapalat"/>
          <w:sz w:val="24"/>
          <w:szCs w:val="24"/>
          <w:lang w:val="hy-AM"/>
        </w:rPr>
      </w:pPr>
    </w:p>
    <w:p w14:paraId="2CE2C196" w14:textId="77777777" w:rsidR="003D5215" w:rsidRPr="00055CDE" w:rsidRDefault="003D5215" w:rsidP="00AC3764">
      <w:pPr>
        <w:spacing w:after="0" w:line="276" w:lineRule="auto"/>
        <w:jc w:val="both"/>
        <w:rPr>
          <w:rFonts w:ascii="GHEA Grapalat" w:hAnsi="GHEA Grapalat"/>
          <w:sz w:val="24"/>
          <w:szCs w:val="24"/>
          <w:lang w:val="hy-AM"/>
        </w:rPr>
      </w:pPr>
    </w:p>
    <w:p w14:paraId="12295217" w14:textId="77777777" w:rsidR="003D5215" w:rsidRPr="00055CDE" w:rsidRDefault="003D5215" w:rsidP="00AC3764">
      <w:pPr>
        <w:spacing w:after="0" w:line="276" w:lineRule="auto"/>
        <w:jc w:val="both"/>
        <w:rPr>
          <w:rFonts w:ascii="GHEA Grapalat" w:hAnsi="GHEA Grapalat"/>
          <w:sz w:val="24"/>
          <w:szCs w:val="24"/>
          <w:lang w:val="hy-AM"/>
        </w:rPr>
      </w:pPr>
    </w:p>
    <w:p w14:paraId="563EF17B" w14:textId="77777777" w:rsidR="00F113D6" w:rsidRPr="00055CDE" w:rsidRDefault="00F113D6" w:rsidP="00AC3764">
      <w:pPr>
        <w:spacing w:after="0" w:line="276" w:lineRule="auto"/>
        <w:jc w:val="both"/>
        <w:rPr>
          <w:rFonts w:ascii="GHEA Grapalat" w:hAnsi="GHEA Grapalat"/>
          <w:sz w:val="24"/>
          <w:szCs w:val="24"/>
          <w:lang w:val="hy-AM"/>
        </w:rPr>
      </w:pPr>
    </w:p>
    <w:p w14:paraId="47C2CD35" w14:textId="77777777" w:rsidR="00F113D6" w:rsidRPr="00055CDE" w:rsidRDefault="005A4950" w:rsidP="00AC3764">
      <w:pPr>
        <w:tabs>
          <w:tab w:val="left" w:pos="3850"/>
        </w:tabs>
        <w:spacing w:after="0" w:line="276" w:lineRule="auto"/>
        <w:jc w:val="both"/>
        <w:rPr>
          <w:rFonts w:ascii="GHEA Grapalat" w:hAnsi="GHEA Grapalat"/>
          <w:sz w:val="24"/>
          <w:szCs w:val="24"/>
          <w:lang w:val="hy-AM"/>
        </w:rPr>
      </w:pPr>
      <w:r w:rsidRPr="00055CDE">
        <w:rPr>
          <w:rFonts w:ascii="GHEA Grapalat" w:hAnsi="GHEA Grapalat"/>
          <w:sz w:val="24"/>
          <w:szCs w:val="24"/>
          <w:lang w:val="hy-AM"/>
        </w:rPr>
        <w:tab/>
      </w:r>
    </w:p>
    <w:p w14:paraId="174735B6" w14:textId="4EDF691C" w:rsidR="00E83B4A" w:rsidRPr="00055CDE" w:rsidRDefault="00651FBE" w:rsidP="00AC3764">
      <w:pPr>
        <w:spacing w:after="0" w:line="276" w:lineRule="auto"/>
        <w:jc w:val="center"/>
        <w:rPr>
          <w:rFonts w:ascii="GHEA Grapalat" w:hAnsi="GHEA Grapalat"/>
          <w:sz w:val="24"/>
          <w:szCs w:val="24"/>
          <w:lang w:val="hy-AM"/>
        </w:rPr>
      </w:pPr>
      <w:r w:rsidRPr="00055CDE">
        <w:rPr>
          <w:rFonts w:ascii="GHEA Grapalat" w:hAnsi="GHEA Grapalat"/>
          <w:sz w:val="24"/>
          <w:szCs w:val="24"/>
          <w:lang w:val="hy-AM"/>
        </w:rPr>
        <w:t>202</w:t>
      </w:r>
      <w:r w:rsidR="0006705B" w:rsidRPr="00055CDE">
        <w:rPr>
          <w:rFonts w:ascii="GHEA Grapalat" w:hAnsi="GHEA Grapalat"/>
          <w:sz w:val="24"/>
          <w:szCs w:val="24"/>
        </w:rPr>
        <w:t>3</w:t>
      </w:r>
      <w:r w:rsidR="00E83B4A" w:rsidRPr="00055CDE">
        <w:rPr>
          <w:rFonts w:ascii="GHEA Grapalat" w:hAnsi="GHEA Grapalat"/>
          <w:sz w:val="24"/>
          <w:szCs w:val="24"/>
          <w:lang w:val="hy-AM"/>
        </w:rPr>
        <w:br w:type="page"/>
      </w:r>
    </w:p>
    <w:p w14:paraId="21E43739" w14:textId="5AB27121" w:rsidR="00D7521A" w:rsidRPr="00055CDE" w:rsidRDefault="00D7521A" w:rsidP="00AC3764">
      <w:pPr>
        <w:tabs>
          <w:tab w:val="left" w:pos="9180"/>
        </w:tabs>
        <w:spacing w:line="276" w:lineRule="auto"/>
        <w:ind w:right="29"/>
        <w:jc w:val="center"/>
        <w:rPr>
          <w:rFonts w:ascii="GHEA Grapalat" w:hAnsi="GHEA Grapalat" w:cs="Sylfaen"/>
          <w:b/>
          <w:bCs/>
          <w:sz w:val="24"/>
          <w:szCs w:val="24"/>
        </w:rPr>
      </w:pPr>
      <w:r w:rsidRPr="00055CDE">
        <w:rPr>
          <w:rFonts w:ascii="GHEA Grapalat" w:hAnsi="GHEA Grapalat" w:cs="Sylfaen"/>
          <w:b/>
          <w:bCs/>
          <w:sz w:val="24"/>
          <w:szCs w:val="24"/>
        </w:rPr>
        <w:lastRenderedPageBreak/>
        <w:t>ԲՈՎԱՆԴԱԿՈՒԹՅՈՒՆ</w:t>
      </w:r>
    </w:p>
    <w:p w14:paraId="4B2750B6" w14:textId="77777777" w:rsidR="00D7521A" w:rsidRPr="00055CDE" w:rsidRDefault="00D7521A" w:rsidP="00AC3764">
      <w:pPr>
        <w:tabs>
          <w:tab w:val="left" w:pos="9180"/>
        </w:tabs>
        <w:spacing w:line="276" w:lineRule="auto"/>
        <w:ind w:right="29"/>
        <w:jc w:val="both"/>
        <w:rPr>
          <w:rFonts w:ascii="GHEA Grapalat" w:hAnsi="GHEA Grapalat" w:cs="Sylfaen"/>
          <w:b/>
          <w:bCs/>
          <w:sz w:val="24"/>
          <w:szCs w:val="24"/>
        </w:rPr>
      </w:pPr>
    </w:p>
    <w:p w14:paraId="3E502923" w14:textId="77777777" w:rsidR="00D7521A" w:rsidRPr="00055CDE" w:rsidRDefault="00D7521A" w:rsidP="00AC3764">
      <w:pPr>
        <w:tabs>
          <w:tab w:val="left" w:pos="9180"/>
        </w:tabs>
        <w:spacing w:line="276" w:lineRule="auto"/>
        <w:ind w:right="29"/>
        <w:jc w:val="both"/>
        <w:rPr>
          <w:rFonts w:ascii="GHEA Grapalat" w:hAnsi="GHEA Grapalat" w:cs="Sylfaen"/>
          <w:bCs/>
          <w:sz w:val="24"/>
          <w:szCs w:val="24"/>
        </w:rPr>
      </w:pPr>
    </w:p>
    <w:p w14:paraId="24470772" w14:textId="77777777" w:rsidR="00D7521A" w:rsidRPr="00055CDE" w:rsidRDefault="00D7521A" w:rsidP="00AC3764">
      <w:pPr>
        <w:pStyle w:val="TOC1"/>
        <w:rPr>
          <w:rStyle w:val="Hyperlink"/>
          <w:rFonts w:eastAsiaTheme="minorHAnsi" w:cstheme="minorBidi"/>
          <w:noProof/>
          <w:color w:val="auto"/>
          <w:szCs w:val="24"/>
        </w:rPr>
      </w:pPr>
      <w:r w:rsidRPr="00055CDE">
        <w:rPr>
          <w:szCs w:val="24"/>
        </w:rPr>
        <w:fldChar w:fldCharType="begin"/>
      </w:r>
      <w:r w:rsidRPr="00055CDE">
        <w:rPr>
          <w:szCs w:val="24"/>
        </w:rPr>
        <w:instrText xml:space="preserve"> TOC \o "1-3" \h \z \u </w:instrText>
      </w:r>
      <w:r w:rsidRPr="00055CDE">
        <w:rPr>
          <w:szCs w:val="24"/>
        </w:rPr>
        <w:fldChar w:fldCharType="separate"/>
      </w:r>
      <w:hyperlink w:anchor="_Toc94005821" w:history="1">
        <w:r w:rsidRPr="00055CDE">
          <w:rPr>
            <w:rStyle w:val="Hyperlink"/>
            <w:noProof/>
            <w:color w:val="auto"/>
            <w:szCs w:val="24"/>
            <w:lang w:val="hy-AM"/>
          </w:rPr>
          <w:t>I.</w:t>
        </w:r>
        <w:r w:rsidRPr="00055CDE">
          <w:rPr>
            <w:rFonts w:eastAsia="Times New Roman"/>
            <w:noProof/>
            <w:szCs w:val="24"/>
          </w:rPr>
          <w:tab/>
          <w:t xml:space="preserve"> </w:t>
        </w:r>
        <w:r w:rsidRPr="00055CDE">
          <w:rPr>
            <w:rStyle w:val="Hyperlink"/>
            <w:noProof/>
            <w:color w:val="auto"/>
            <w:szCs w:val="24"/>
          </w:rPr>
          <w:t>ՆԵՐԱԾԱԿԱՆ ՄԱՍ</w:t>
        </w:r>
        <w:r w:rsidRPr="00055CDE">
          <w:rPr>
            <w:noProof/>
            <w:webHidden/>
            <w:szCs w:val="24"/>
          </w:rPr>
          <w:tab/>
          <w:t>3</w:t>
        </w:r>
      </w:hyperlink>
    </w:p>
    <w:p w14:paraId="53F57130" w14:textId="49013E93" w:rsidR="00D7521A" w:rsidRPr="00055CDE" w:rsidRDefault="003B4DF4" w:rsidP="00AC3764">
      <w:pPr>
        <w:pStyle w:val="TOC1"/>
        <w:rPr>
          <w:rStyle w:val="Hyperlink"/>
          <w:noProof/>
          <w:color w:val="auto"/>
          <w:szCs w:val="24"/>
          <w:lang w:val="hy-AM"/>
        </w:rPr>
      </w:pPr>
      <w:hyperlink w:anchor="_Toc94005821" w:history="1">
        <w:r w:rsidR="00D7521A" w:rsidRPr="00055CDE">
          <w:rPr>
            <w:rStyle w:val="Hyperlink"/>
            <w:noProof/>
            <w:color w:val="auto"/>
            <w:szCs w:val="24"/>
            <w:lang w:val="hy-AM"/>
          </w:rPr>
          <w:t>I</w:t>
        </w:r>
        <w:r w:rsidR="00D7521A" w:rsidRPr="00055CDE">
          <w:rPr>
            <w:szCs w:val="24"/>
          </w:rPr>
          <w:t>I</w:t>
        </w:r>
        <w:r w:rsidR="00D7521A" w:rsidRPr="00055CDE">
          <w:rPr>
            <w:rStyle w:val="Hyperlink"/>
            <w:noProof/>
            <w:color w:val="auto"/>
            <w:szCs w:val="24"/>
            <w:lang w:val="hy-AM"/>
          </w:rPr>
          <w:t>.</w:t>
        </w:r>
        <w:r w:rsidR="00D7521A" w:rsidRPr="00055CDE">
          <w:rPr>
            <w:rFonts w:eastAsia="Times New Roman"/>
            <w:noProof/>
            <w:szCs w:val="24"/>
          </w:rPr>
          <w:tab/>
        </w:r>
        <w:r w:rsidR="00D7521A" w:rsidRPr="00055CDE">
          <w:rPr>
            <w:rStyle w:val="Hyperlink"/>
            <w:noProof/>
            <w:color w:val="auto"/>
            <w:szCs w:val="24"/>
          </w:rPr>
          <w:t>ՀԱՊԱՎՈՒՄՆԵՐԻ ՑԱՆԿ</w:t>
        </w:r>
        <w:r w:rsidR="00D7521A" w:rsidRPr="00055CDE">
          <w:rPr>
            <w:noProof/>
            <w:webHidden/>
            <w:szCs w:val="24"/>
          </w:rPr>
          <w:tab/>
        </w:r>
      </w:hyperlink>
      <w:r w:rsidR="00F84992" w:rsidRPr="00055CDE">
        <w:rPr>
          <w:noProof/>
          <w:szCs w:val="24"/>
          <w:lang w:val="hy-AM"/>
        </w:rPr>
        <w:t>6</w:t>
      </w:r>
    </w:p>
    <w:p w14:paraId="0A0410F0" w14:textId="7485F5FA" w:rsidR="00D7521A" w:rsidRPr="00055CDE" w:rsidRDefault="003B4DF4" w:rsidP="00AC3764">
      <w:pPr>
        <w:pStyle w:val="TOC1"/>
        <w:rPr>
          <w:noProof/>
          <w:szCs w:val="24"/>
        </w:rPr>
      </w:pPr>
      <w:hyperlink w:anchor="_Toc94005821" w:history="1">
        <w:r w:rsidR="00D7521A" w:rsidRPr="00055CDE">
          <w:rPr>
            <w:rStyle w:val="Hyperlink"/>
            <w:noProof/>
            <w:color w:val="auto"/>
            <w:szCs w:val="24"/>
            <w:lang w:val="hy-AM"/>
          </w:rPr>
          <w:t>III.</w:t>
        </w:r>
        <w:r w:rsidR="00D7521A" w:rsidRPr="00055CDE">
          <w:rPr>
            <w:rFonts w:eastAsia="Times New Roman"/>
            <w:noProof/>
            <w:szCs w:val="24"/>
          </w:rPr>
          <w:tab/>
          <w:t xml:space="preserve"> </w:t>
        </w:r>
        <w:r w:rsidR="00D7521A" w:rsidRPr="00055CDE">
          <w:rPr>
            <w:rStyle w:val="Hyperlink"/>
            <w:noProof/>
            <w:color w:val="auto"/>
            <w:szCs w:val="24"/>
          </w:rPr>
          <w:t>ԱՄՓՈՓԱԳԻՐ</w:t>
        </w:r>
        <w:r w:rsidR="00D7521A" w:rsidRPr="00055CDE">
          <w:rPr>
            <w:noProof/>
            <w:webHidden/>
            <w:szCs w:val="24"/>
          </w:rPr>
          <w:tab/>
        </w:r>
        <w:r w:rsidR="00F84992" w:rsidRPr="00055CDE">
          <w:rPr>
            <w:noProof/>
            <w:webHidden/>
            <w:szCs w:val="24"/>
            <w:lang w:val="hy-AM"/>
          </w:rPr>
          <w:t>7</w:t>
        </w:r>
      </w:hyperlink>
    </w:p>
    <w:p w14:paraId="60B513EB" w14:textId="6ED9D820" w:rsidR="00F8569C" w:rsidRPr="00055CDE" w:rsidRDefault="003B4DF4" w:rsidP="00AC3764">
      <w:pPr>
        <w:pStyle w:val="TOC1"/>
        <w:rPr>
          <w:noProof/>
          <w:szCs w:val="24"/>
        </w:rPr>
      </w:pPr>
      <w:hyperlink w:anchor="_Toc94005821" w:history="1">
        <w:r w:rsidR="003A7EBD" w:rsidRPr="00055CDE">
          <w:rPr>
            <w:rStyle w:val="Hyperlink"/>
            <w:noProof/>
            <w:color w:val="auto"/>
            <w:szCs w:val="24"/>
            <w:lang w:val="hy-AM"/>
          </w:rPr>
          <w:t>IV.</w:t>
        </w:r>
        <w:r w:rsidR="003A7EBD" w:rsidRPr="00055CDE">
          <w:rPr>
            <w:rFonts w:eastAsia="Times New Roman"/>
            <w:noProof/>
            <w:szCs w:val="24"/>
          </w:rPr>
          <w:tab/>
          <w:t xml:space="preserve"> </w:t>
        </w:r>
        <w:r w:rsidR="003A7EBD" w:rsidRPr="00055CDE">
          <w:rPr>
            <w:rFonts w:eastAsiaTheme="majorEastAsia" w:cstheme="majorBidi"/>
            <w:bCs/>
            <w:szCs w:val="24"/>
          </w:rPr>
          <w:t>ՀԱՇՎԵՔՆՆՈՒԹՅԱՆ ՀԻՄՆԱԿԱՆ ԱՐԴՅՈՒՆՔՆԵՐ</w:t>
        </w:r>
        <w:r w:rsidR="003A7EBD" w:rsidRPr="00055CDE">
          <w:rPr>
            <w:noProof/>
            <w:webHidden/>
            <w:szCs w:val="24"/>
          </w:rPr>
          <w:tab/>
        </w:r>
      </w:hyperlink>
      <w:r w:rsidR="00FC00A6" w:rsidRPr="00055CDE">
        <w:rPr>
          <w:noProof/>
          <w:szCs w:val="24"/>
        </w:rPr>
        <w:t>9</w:t>
      </w:r>
    </w:p>
    <w:p w14:paraId="5A64239F" w14:textId="20B24B48" w:rsidR="00530137" w:rsidRPr="00055CDE" w:rsidRDefault="00530137" w:rsidP="00AC3764">
      <w:pPr>
        <w:tabs>
          <w:tab w:val="left" w:pos="426"/>
        </w:tabs>
        <w:spacing w:line="276" w:lineRule="auto"/>
        <w:ind w:left="-142"/>
        <w:rPr>
          <w:rFonts w:ascii="GHEA Grapalat" w:hAnsi="GHEA Grapalat"/>
          <w:sz w:val="24"/>
          <w:szCs w:val="24"/>
        </w:rPr>
      </w:pPr>
      <w:r w:rsidRPr="00055CDE">
        <w:rPr>
          <w:rFonts w:ascii="GHEA Grapalat" w:hAnsi="GHEA Grapalat"/>
          <w:sz w:val="24"/>
          <w:szCs w:val="24"/>
          <w:lang w:val="hy-AM"/>
        </w:rPr>
        <w:t>V.</w:t>
      </w:r>
      <w:r w:rsidRPr="00055CDE">
        <w:rPr>
          <w:rFonts w:ascii="GHEA Grapalat" w:hAnsi="GHEA Grapalat"/>
          <w:sz w:val="24"/>
          <w:szCs w:val="24"/>
          <w:lang w:val="hy-AM"/>
        </w:rPr>
        <w:tab/>
        <w:t xml:space="preserve">ՀԱՇՎԵՔՆՆՈՒԹՅԱՆ ՕԲՅԵԿՏԻ ՖԻՆԱՆՍԱԿԱՆ </w:t>
      </w:r>
      <w:r w:rsidR="00470395" w:rsidRPr="00055CDE">
        <w:rPr>
          <w:rFonts w:ascii="GHEA Grapalat" w:hAnsi="GHEA Grapalat"/>
          <w:sz w:val="24"/>
          <w:szCs w:val="24"/>
          <w:lang w:val="hy-AM"/>
        </w:rPr>
        <w:t>Ց</w:t>
      </w:r>
      <w:r w:rsidRPr="00055CDE">
        <w:rPr>
          <w:rFonts w:ascii="GHEA Grapalat" w:hAnsi="GHEA Grapalat"/>
          <w:sz w:val="24"/>
          <w:szCs w:val="24"/>
          <w:lang w:val="hy-AM"/>
        </w:rPr>
        <w:t>ՈՒՑԱՆԻՇՆԵՐ..</w:t>
      </w:r>
      <w:r w:rsidR="00BD39E6" w:rsidRPr="00055CDE">
        <w:rPr>
          <w:rFonts w:ascii="GHEA Grapalat" w:hAnsi="GHEA Grapalat"/>
          <w:sz w:val="24"/>
          <w:szCs w:val="24"/>
          <w:lang w:val="hy-AM"/>
        </w:rPr>
        <w:t>..</w:t>
      </w:r>
      <w:r w:rsidR="00EF6025" w:rsidRPr="00055CDE">
        <w:rPr>
          <w:rFonts w:ascii="GHEA Grapalat" w:hAnsi="GHEA Grapalat"/>
          <w:sz w:val="24"/>
          <w:szCs w:val="24"/>
          <w:lang w:val="hy-AM"/>
        </w:rPr>
        <w:t>.</w:t>
      </w:r>
      <w:r w:rsidR="00A66BCC" w:rsidRPr="00055CDE">
        <w:rPr>
          <w:rFonts w:ascii="GHEA Grapalat" w:hAnsi="GHEA Grapalat"/>
          <w:sz w:val="24"/>
          <w:szCs w:val="24"/>
          <w:lang w:val="hy-AM"/>
        </w:rPr>
        <w:t>.</w:t>
      </w:r>
      <w:r w:rsidR="00F84992" w:rsidRPr="00055CDE">
        <w:rPr>
          <w:rFonts w:ascii="GHEA Grapalat" w:hAnsi="GHEA Grapalat"/>
          <w:sz w:val="24"/>
          <w:szCs w:val="24"/>
          <w:lang w:val="hy-AM"/>
        </w:rPr>
        <w:t>.</w:t>
      </w:r>
      <w:r w:rsidR="00A66BCC" w:rsidRPr="00055CDE">
        <w:rPr>
          <w:rFonts w:ascii="GHEA Grapalat" w:hAnsi="GHEA Grapalat"/>
          <w:sz w:val="24"/>
          <w:szCs w:val="24"/>
          <w:lang w:val="hy-AM"/>
        </w:rPr>
        <w:t>....</w:t>
      </w:r>
      <w:r w:rsidRPr="00055CDE">
        <w:rPr>
          <w:rFonts w:ascii="GHEA Grapalat" w:hAnsi="GHEA Grapalat"/>
          <w:sz w:val="24"/>
          <w:szCs w:val="24"/>
          <w:lang w:val="hy-AM"/>
        </w:rPr>
        <w:t>.</w:t>
      </w:r>
      <w:r w:rsidR="009F46F5" w:rsidRPr="00055CDE">
        <w:rPr>
          <w:rFonts w:ascii="GHEA Grapalat" w:hAnsi="GHEA Grapalat"/>
          <w:sz w:val="24"/>
          <w:szCs w:val="24"/>
          <w:lang w:val="hy-AM"/>
        </w:rPr>
        <w:t>....</w:t>
      </w:r>
      <w:r w:rsidR="00FC00A6" w:rsidRPr="00055CDE">
        <w:rPr>
          <w:rFonts w:ascii="GHEA Grapalat" w:hAnsi="GHEA Grapalat"/>
          <w:sz w:val="24"/>
          <w:szCs w:val="24"/>
        </w:rPr>
        <w:t>9</w:t>
      </w:r>
    </w:p>
    <w:p w14:paraId="5A22673E" w14:textId="1F46BE6B" w:rsidR="009D542B" w:rsidRPr="00055CDE" w:rsidRDefault="009D542B" w:rsidP="00AC3764">
      <w:pPr>
        <w:pStyle w:val="TOC1"/>
        <w:rPr>
          <w:szCs w:val="24"/>
          <w:lang w:val="hy-AM"/>
        </w:rPr>
      </w:pPr>
      <w:r w:rsidRPr="00055CDE">
        <w:rPr>
          <w:szCs w:val="24"/>
          <w:lang w:val="hy-AM"/>
        </w:rPr>
        <w:t xml:space="preserve">VI. </w:t>
      </w:r>
      <w:r w:rsidR="008274FB" w:rsidRPr="00055CDE">
        <w:rPr>
          <w:szCs w:val="24"/>
        </w:rPr>
        <w:t xml:space="preserve">   </w:t>
      </w:r>
      <w:r w:rsidR="008274FB" w:rsidRPr="00055CDE">
        <w:rPr>
          <w:szCs w:val="24"/>
          <w:lang w:val="hy-AM"/>
        </w:rPr>
        <w:t>ԱՆՀԱՄԱՊԱՏԱՍԽԱՆՈՒԹՅՈՒՆՆԵՐ</w:t>
      </w:r>
      <w:r w:rsidR="008274FB" w:rsidRPr="00055CDE">
        <w:rPr>
          <w:szCs w:val="24"/>
          <w:lang w:val="ru-RU"/>
        </w:rPr>
        <w:t>Ի</w:t>
      </w:r>
      <w:r w:rsidR="008274FB" w:rsidRPr="00055CDE">
        <w:rPr>
          <w:szCs w:val="24"/>
        </w:rPr>
        <w:t xml:space="preserve"> </w:t>
      </w:r>
      <w:r w:rsidR="008274FB" w:rsidRPr="00055CDE">
        <w:rPr>
          <w:szCs w:val="24"/>
          <w:lang w:val="ru-RU"/>
        </w:rPr>
        <w:t>ՎԵՐԱԲԵՐՅԱԼ</w:t>
      </w:r>
      <w:r w:rsidR="008274FB" w:rsidRPr="00055CDE">
        <w:rPr>
          <w:szCs w:val="24"/>
        </w:rPr>
        <w:t xml:space="preserve"> </w:t>
      </w:r>
      <w:r w:rsidR="008274FB" w:rsidRPr="00055CDE">
        <w:rPr>
          <w:szCs w:val="24"/>
          <w:lang w:val="ru-RU"/>
        </w:rPr>
        <w:t>ԳՐԱՌՈՒՄՆԵՐ</w:t>
      </w:r>
      <w:r w:rsidR="00EF6025" w:rsidRPr="00055CDE">
        <w:rPr>
          <w:szCs w:val="24"/>
          <w:lang w:val="hy-AM"/>
        </w:rPr>
        <w:t>..</w:t>
      </w:r>
      <w:r w:rsidR="00F84992" w:rsidRPr="00055CDE">
        <w:rPr>
          <w:szCs w:val="24"/>
          <w:lang w:val="hy-AM"/>
        </w:rPr>
        <w:t>.</w:t>
      </w:r>
      <w:r w:rsidR="00EF6025" w:rsidRPr="00055CDE">
        <w:rPr>
          <w:szCs w:val="24"/>
          <w:lang w:val="hy-AM"/>
        </w:rPr>
        <w:t>....</w:t>
      </w:r>
      <w:r w:rsidRPr="00055CDE">
        <w:rPr>
          <w:szCs w:val="24"/>
          <w:lang w:val="hy-AM"/>
        </w:rPr>
        <w:t xml:space="preserve"> 1</w:t>
      </w:r>
      <w:r w:rsidR="00A22B78" w:rsidRPr="00055CDE">
        <w:rPr>
          <w:szCs w:val="24"/>
          <w:lang w:val="hy-AM"/>
        </w:rPr>
        <w:t>1</w:t>
      </w:r>
    </w:p>
    <w:p w14:paraId="4E87791D" w14:textId="6352ACF7" w:rsidR="00D7521A" w:rsidRPr="00055CDE" w:rsidRDefault="00D7521A" w:rsidP="00AC3764">
      <w:pPr>
        <w:pStyle w:val="TOC1"/>
        <w:rPr>
          <w:szCs w:val="24"/>
          <w:lang w:val="hy-AM"/>
        </w:rPr>
      </w:pPr>
      <w:r w:rsidRPr="00055CDE">
        <w:rPr>
          <w:szCs w:val="24"/>
          <w:lang w:val="hy-AM"/>
        </w:rPr>
        <w:t>V</w:t>
      </w:r>
      <w:r w:rsidR="009D542B" w:rsidRPr="00055CDE">
        <w:rPr>
          <w:szCs w:val="24"/>
          <w:lang w:val="hy-AM"/>
        </w:rPr>
        <w:t>I</w:t>
      </w:r>
      <w:r w:rsidRPr="00055CDE">
        <w:rPr>
          <w:szCs w:val="24"/>
          <w:lang w:val="hy-AM"/>
        </w:rPr>
        <w:t xml:space="preserve">I. </w:t>
      </w:r>
      <w:r w:rsidR="008274FB" w:rsidRPr="00055CDE">
        <w:rPr>
          <w:szCs w:val="24"/>
          <w:lang w:val="hy-AM"/>
        </w:rPr>
        <w:t xml:space="preserve">  </w:t>
      </w:r>
      <w:r w:rsidRPr="00055CDE">
        <w:rPr>
          <w:szCs w:val="24"/>
          <w:lang w:val="hy-AM"/>
        </w:rPr>
        <w:t xml:space="preserve">ՀԱՇՎԵՔՆՆՈՒԹՅԱՄԲ ԱՐՁԱՆԱԳՐՎԱԾ ԱՅԼ ՓԱՍՏԵՐ </w:t>
      </w:r>
      <w:r w:rsidR="008156B5" w:rsidRPr="00055CDE">
        <w:rPr>
          <w:szCs w:val="24"/>
          <w:lang w:val="hy-AM"/>
        </w:rPr>
        <w:t>.........</w:t>
      </w:r>
      <w:r w:rsidR="00EF6025" w:rsidRPr="00055CDE">
        <w:rPr>
          <w:szCs w:val="24"/>
          <w:lang w:val="hy-AM"/>
        </w:rPr>
        <w:t>....</w:t>
      </w:r>
      <w:r w:rsidR="008274FB" w:rsidRPr="00055CDE">
        <w:rPr>
          <w:szCs w:val="24"/>
          <w:lang w:val="hy-AM"/>
        </w:rPr>
        <w:t>..</w:t>
      </w:r>
      <w:r w:rsidR="008156B5" w:rsidRPr="00055CDE">
        <w:rPr>
          <w:szCs w:val="24"/>
          <w:lang w:val="hy-AM"/>
        </w:rPr>
        <w:t>..</w:t>
      </w:r>
      <w:r w:rsidR="00F84992" w:rsidRPr="00055CDE">
        <w:rPr>
          <w:szCs w:val="24"/>
          <w:lang w:val="hy-AM"/>
        </w:rPr>
        <w:t>.</w:t>
      </w:r>
      <w:r w:rsidR="008156B5" w:rsidRPr="00055CDE">
        <w:rPr>
          <w:szCs w:val="24"/>
          <w:lang w:val="hy-AM"/>
        </w:rPr>
        <w:t>...</w:t>
      </w:r>
      <w:r w:rsidR="003D7A20" w:rsidRPr="00055CDE">
        <w:rPr>
          <w:szCs w:val="24"/>
          <w:lang w:val="hy-AM"/>
        </w:rPr>
        <w:t>.....</w:t>
      </w:r>
      <w:r w:rsidR="008156B5" w:rsidRPr="00055CDE">
        <w:rPr>
          <w:szCs w:val="24"/>
          <w:lang w:val="hy-AM"/>
        </w:rPr>
        <w:t xml:space="preserve">... </w:t>
      </w:r>
      <w:r w:rsidR="005A0719" w:rsidRPr="00055CDE">
        <w:rPr>
          <w:szCs w:val="24"/>
          <w:lang w:val="hy-AM"/>
        </w:rPr>
        <w:t>1</w:t>
      </w:r>
      <w:r w:rsidR="00FC00A6" w:rsidRPr="00055CDE">
        <w:rPr>
          <w:szCs w:val="24"/>
          <w:lang w:val="hy-AM"/>
        </w:rPr>
        <w:t>9</w:t>
      </w:r>
    </w:p>
    <w:p w14:paraId="0275ECAD" w14:textId="195DB507" w:rsidR="00505502" w:rsidRPr="00055CDE" w:rsidRDefault="00505502" w:rsidP="00AC3764">
      <w:pPr>
        <w:spacing w:line="276" w:lineRule="auto"/>
        <w:ind w:left="-142"/>
        <w:rPr>
          <w:rFonts w:ascii="GHEA Grapalat" w:hAnsi="GHEA Grapalat"/>
          <w:sz w:val="24"/>
          <w:szCs w:val="24"/>
          <w:lang w:val="hy-AM"/>
        </w:rPr>
      </w:pPr>
      <w:r w:rsidRPr="00055CDE">
        <w:rPr>
          <w:rFonts w:ascii="GHEA Grapalat" w:hAnsi="GHEA Grapalat"/>
          <w:sz w:val="24"/>
          <w:szCs w:val="24"/>
          <w:lang w:val="hy-AM"/>
        </w:rPr>
        <w:t xml:space="preserve">VIII. </w:t>
      </w:r>
      <w:r w:rsidR="008274FB" w:rsidRPr="00055CDE">
        <w:rPr>
          <w:rFonts w:ascii="GHEA Grapalat" w:hAnsi="GHEA Grapalat"/>
          <w:sz w:val="24"/>
          <w:szCs w:val="24"/>
          <w:lang w:val="hy-AM"/>
        </w:rPr>
        <w:t xml:space="preserve"> </w:t>
      </w:r>
      <w:r w:rsidRPr="00055CDE">
        <w:rPr>
          <w:rFonts w:ascii="GHEA Grapalat" w:hAnsi="GHEA Grapalat"/>
          <w:sz w:val="24"/>
          <w:szCs w:val="24"/>
          <w:lang w:val="hy-AM"/>
        </w:rPr>
        <w:t>ՀԵՏՀՍԿՈՂԱԿԱՆ ԳՈՐԾԸՆԹԱՑ</w:t>
      </w:r>
      <w:r w:rsidR="008274FB" w:rsidRPr="00055CDE">
        <w:rPr>
          <w:rFonts w:ascii="GHEA Grapalat" w:hAnsi="GHEA Grapalat"/>
          <w:sz w:val="24"/>
          <w:szCs w:val="24"/>
          <w:lang w:val="hy-AM"/>
        </w:rPr>
        <w:t xml:space="preserve"> ……………</w:t>
      </w:r>
      <w:r w:rsidRPr="00055CDE">
        <w:rPr>
          <w:rFonts w:ascii="GHEA Grapalat" w:hAnsi="GHEA Grapalat"/>
          <w:sz w:val="24"/>
          <w:szCs w:val="24"/>
          <w:lang w:val="hy-AM"/>
        </w:rPr>
        <w:t>………………</w:t>
      </w:r>
      <w:r w:rsidR="008274FB" w:rsidRPr="00055CDE">
        <w:rPr>
          <w:rFonts w:ascii="GHEA Grapalat" w:hAnsi="GHEA Grapalat"/>
          <w:sz w:val="24"/>
          <w:szCs w:val="24"/>
          <w:lang w:val="hy-AM"/>
        </w:rPr>
        <w:t>..</w:t>
      </w:r>
      <w:r w:rsidRPr="00055CDE">
        <w:rPr>
          <w:rFonts w:ascii="GHEA Grapalat" w:hAnsi="GHEA Grapalat"/>
          <w:sz w:val="24"/>
          <w:szCs w:val="24"/>
          <w:lang w:val="hy-AM"/>
        </w:rPr>
        <w:t>……</w:t>
      </w:r>
      <w:r w:rsidR="006F1EFE" w:rsidRPr="00055CDE">
        <w:rPr>
          <w:rFonts w:ascii="GHEA Grapalat" w:hAnsi="GHEA Grapalat"/>
          <w:sz w:val="24"/>
          <w:szCs w:val="24"/>
          <w:lang w:val="hy-AM"/>
        </w:rPr>
        <w:t>..</w:t>
      </w:r>
      <w:r w:rsidRPr="00055CDE">
        <w:rPr>
          <w:rFonts w:ascii="GHEA Grapalat" w:hAnsi="GHEA Grapalat"/>
          <w:sz w:val="24"/>
          <w:szCs w:val="24"/>
          <w:lang w:val="hy-AM"/>
        </w:rPr>
        <w:t>…..…</w:t>
      </w:r>
      <w:r w:rsidR="00F84992" w:rsidRPr="00055CDE">
        <w:rPr>
          <w:rFonts w:ascii="GHEA Grapalat" w:hAnsi="GHEA Grapalat"/>
          <w:sz w:val="24"/>
          <w:szCs w:val="24"/>
          <w:lang w:val="hy-AM"/>
        </w:rPr>
        <w:t>.</w:t>
      </w:r>
      <w:r w:rsidRPr="00055CDE">
        <w:rPr>
          <w:rFonts w:ascii="GHEA Grapalat" w:hAnsi="GHEA Grapalat"/>
          <w:sz w:val="24"/>
          <w:szCs w:val="24"/>
          <w:lang w:val="hy-AM"/>
        </w:rPr>
        <w:t>………..</w:t>
      </w:r>
      <w:r w:rsidR="005A0719" w:rsidRPr="00055CDE">
        <w:rPr>
          <w:rFonts w:ascii="GHEA Grapalat" w:hAnsi="GHEA Grapalat"/>
          <w:sz w:val="24"/>
          <w:szCs w:val="24"/>
          <w:lang w:val="hy-AM"/>
        </w:rPr>
        <w:t>2</w:t>
      </w:r>
      <w:r w:rsidR="008274FB" w:rsidRPr="00055CDE">
        <w:rPr>
          <w:rFonts w:ascii="GHEA Grapalat" w:hAnsi="GHEA Grapalat"/>
          <w:sz w:val="24"/>
          <w:szCs w:val="24"/>
          <w:lang w:val="hy-AM"/>
        </w:rPr>
        <w:t>7</w:t>
      </w:r>
    </w:p>
    <w:p w14:paraId="75170CE7" w14:textId="067989A2" w:rsidR="003C6C3C" w:rsidRPr="00055CDE" w:rsidRDefault="001B5952" w:rsidP="00AC3764">
      <w:pPr>
        <w:pStyle w:val="TOC1"/>
        <w:rPr>
          <w:noProof/>
          <w:szCs w:val="24"/>
          <w:lang w:val="hy-AM"/>
        </w:rPr>
      </w:pPr>
      <w:r w:rsidRPr="00055CDE">
        <w:rPr>
          <w:rStyle w:val="Hyperlink"/>
          <w:noProof/>
          <w:color w:val="auto"/>
          <w:szCs w:val="24"/>
          <w:u w:val="none"/>
          <w:lang w:val="hy-AM"/>
        </w:rPr>
        <w:t>I</w:t>
      </w:r>
      <w:r w:rsidR="00C96E16" w:rsidRPr="00055CDE">
        <w:rPr>
          <w:szCs w:val="24"/>
          <w:lang w:val="hy-AM"/>
        </w:rPr>
        <w:t>X</w:t>
      </w:r>
      <w:hyperlink w:anchor="_Toc94005844" w:history="1">
        <w:r w:rsidR="00F8569C" w:rsidRPr="00055CDE">
          <w:rPr>
            <w:rStyle w:val="Hyperlink"/>
            <w:noProof/>
            <w:color w:val="auto"/>
            <w:szCs w:val="24"/>
            <w:u w:val="none"/>
            <w:lang w:val="hy-AM"/>
          </w:rPr>
          <w:t>.</w:t>
        </w:r>
        <w:r w:rsidR="008274FB" w:rsidRPr="00055CDE">
          <w:rPr>
            <w:rFonts w:eastAsia="Times New Roman"/>
            <w:noProof/>
            <w:szCs w:val="24"/>
            <w:lang w:val="hy-AM"/>
          </w:rPr>
          <w:t xml:space="preserve">   </w:t>
        </w:r>
        <w:r w:rsidR="00F8569C" w:rsidRPr="00055CDE">
          <w:rPr>
            <w:rStyle w:val="Hyperlink"/>
            <w:noProof/>
            <w:color w:val="auto"/>
            <w:szCs w:val="24"/>
            <w:u w:val="none"/>
            <w:lang w:val="hy-AM"/>
          </w:rPr>
          <w:t xml:space="preserve"> ԱՌԱՋԱՐԿՈՒԹՅՈՒՆՆԵՐ</w:t>
        </w:r>
        <w:r w:rsidR="00F8569C" w:rsidRPr="00055CDE">
          <w:rPr>
            <w:noProof/>
            <w:webHidden/>
            <w:szCs w:val="24"/>
            <w:lang w:val="hy-AM"/>
          </w:rPr>
          <w:tab/>
        </w:r>
      </w:hyperlink>
      <w:r w:rsidR="005A0719" w:rsidRPr="00055CDE">
        <w:rPr>
          <w:noProof/>
          <w:szCs w:val="24"/>
          <w:lang w:val="hy-AM"/>
        </w:rPr>
        <w:t>2</w:t>
      </w:r>
      <w:r w:rsidR="00FC00A6" w:rsidRPr="00055CDE">
        <w:rPr>
          <w:noProof/>
          <w:szCs w:val="24"/>
          <w:lang w:val="hy-AM"/>
        </w:rPr>
        <w:t>8</w:t>
      </w:r>
    </w:p>
    <w:p w14:paraId="2EB0A06E" w14:textId="6BFECDAE" w:rsidR="00F84992" w:rsidRPr="00055CDE" w:rsidRDefault="006F1EFE" w:rsidP="00AC3764">
      <w:pPr>
        <w:spacing w:after="0" w:line="276" w:lineRule="auto"/>
        <w:ind w:left="-142"/>
        <w:jc w:val="both"/>
        <w:rPr>
          <w:rStyle w:val="Hyperlink"/>
          <w:rFonts w:ascii="GHEA Grapalat" w:eastAsia="SimSun" w:hAnsi="GHEA Grapalat"/>
          <w:noProof/>
          <w:color w:val="auto"/>
          <w:sz w:val="24"/>
          <w:szCs w:val="24"/>
          <w:u w:val="none"/>
          <w:lang w:val="hy-AM"/>
        </w:rPr>
      </w:pPr>
      <w:r w:rsidRPr="00055CDE">
        <w:rPr>
          <w:rStyle w:val="Hyperlink"/>
          <w:rFonts w:ascii="GHEA Grapalat" w:eastAsia="SimSun" w:hAnsi="GHEA Grapalat"/>
          <w:noProof/>
          <w:color w:val="auto"/>
          <w:sz w:val="24"/>
          <w:szCs w:val="24"/>
          <w:u w:val="none"/>
          <w:lang w:val="hy-AM"/>
        </w:rPr>
        <w:t>X.</w:t>
      </w:r>
      <w:r w:rsidR="00654005" w:rsidRPr="00055CDE">
        <w:rPr>
          <w:rStyle w:val="Hyperlink"/>
          <w:rFonts w:ascii="GHEA Grapalat" w:eastAsia="SimSun" w:hAnsi="GHEA Grapalat"/>
          <w:noProof/>
          <w:color w:val="auto"/>
          <w:sz w:val="24"/>
          <w:szCs w:val="24"/>
          <w:u w:val="none"/>
          <w:lang w:val="hy-AM"/>
        </w:rPr>
        <w:t xml:space="preserve"> </w:t>
      </w:r>
      <w:r w:rsidR="008274FB" w:rsidRPr="00055CDE">
        <w:rPr>
          <w:rStyle w:val="Hyperlink"/>
          <w:rFonts w:ascii="GHEA Grapalat" w:eastAsia="SimSun" w:hAnsi="GHEA Grapalat"/>
          <w:noProof/>
          <w:color w:val="auto"/>
          <w:sz w:val="24"/>
          <w:szCs w:val="24"/>
          <w:u w:val="none"/>
          <w:lang w:val="hy-AM"/>
        </w:rPr>
        <w:t xml:space="preserve">   </w:t>
      </w:r>
      <w:r w:rsidR="00654005" w:rsidRPr="00055CDE">
        <w:rPr>
          <w:rStyle w:val="Hyperlink"/>
          <w:rFonts w:ascii="GHEA Grapalat" w:eastAsia="SimSun" w:hAnsi="GHEA Grapalat"/>
          <w:noProof/>
          <w:color w:val="auto"/>
          <w:sz w:val="24"/>
          <w:szCs w:val="24"/>
          <w:u w:val="none"/>
          <w:lang w:val="hy-AM"/>
        </w:rPr>
        <w:t xml:space="preserve">ՀԱՎԵԼՎԱԾՆԵՐ </w:t>
      </w:r>
      <w:r w:rsidR="008274FB" w:rsidRPr="00055CDE">
        <w:rPr>
          <w:rStyle w:val="Hyperlink"/>
          <w:rFonts w:ascii="GHEA Grapalat" w:eastAsia="SimSun" w:hAnsi="GHEA Grapalat"/>
          <w:noProof/>
          <w:color w:val="auto"/>
          <w:sz w:val="24"/>
          <w:szCs w:val="24"/>
          <w:u w:val="none"/>
          <w:lang w:val="hy-AM"/>
        </w:rPr>
        <w:t>........................................</w:t>
      </w:r>
      <w:r w:rsidR="00F84992" w:rsidRPr="00055CDE">
        <w:rPr>
          <w:rStyle w:val="Hyperlink"/>
          <w:rFonts w:ascii="GHEA Grapalat" w:eastAsia="SimSun" w:hAnsi="GHEA Grapalat"/>
          <w:noProof/>
          <w:color w:val="auto"/>
          <w:sz w:val="24"/>
          <w:szCs w:val="24"/>
          <w:u w:val="none"/>
          <w:lang w:val="hy-AM"/>
        </w:rPr>
        <w:t>.........................</w:t>
      </w:r>
      <w:r w:rsidR="00FC00A6" w:rsidRPr="00055CDE">
        <w:rPr>
          <w:rStyle w:val="Hyperlink"/>
          <w:rFonts w:ascii="GHEA Grapalat" w:eastAsia="SimSun" w:hAnsi="GHEA Grapalat"/>
          <w:noProof/>
          <w:color w:val="auto"/>
          <w:sz w:val="24"/>
          <w:szCs w:val="24"/>
          <w:u w:val="none"/>
          <w:lang w:val="hy-AM"/>
        </w:rPr>
        <w:t>..</w:t>
      </w:r>
      <w:r w:rsidR="00F84992" w:rsidRPr="00055CDE">
        <w:rPr>
          <w:rStyle w:val="Hyperlink"/>
          <w:rFonts w:ascii="GHEA Grapalat" w:eastAsia="SimSun" w:hAnsi="GHEA Grapalat"/>
          <w:noProof/>
          <w:color w:val="auto"/>
          <w:sz w:val="24"/>
          <w:szCs w:val="24"/>
          <w:u w:val="none"/>
          <w:lang w:val="hy-AM"/>
        </w:rPr>
        <w:t>.........................</w:t>
      </w:r>
      <w:r w:rsidR="008274FB" w:rsidRPr="00055CDE">
        <w:rPr>
          <w:rStyle w:val="Hyperlink"/>
          <w:rFonts w:ascii="GHEA Grapalat" w:eastAsia="SimSun" w:hAnsi="GHEA Grapalat"/>
          <w:noProof/>
          <w:color w:val="auto"/>
          <w:sz w:val="24"/>
          <w:szCs w:val="24"/>
          <w:u w:val="none"/>
          <w:lang w:val="hy-AM"/>
        </w:rPr>
        <w:t>30</w:t>
      </w:r>
    </w:p>
    <w:p w14:paraId="74B4DE59" w14:textId="10DCEEAE" w:rsidR="003C6C3C" w:rsidRPr="00055CDE" w:rsidRDefault="003C6C3C" w:rsidP="00AC3764">
      <w:pPr>
        <w:spacing w:line="276" w:lineRule="auto"/>
        <w:rPr>
          <w:rFonts w:ascii="GHEA Grapalat" w:hAnsi="GHEA Grapalat"/>
          <w:sz w:val="24"/>
          <w:szCs w:val="24"/>
          <w:lang w:val="hy-AM"/>
        </w:rPr>
      </w:pPr>
    </w:p>
    <w:p w14:paraId="59C2E6E1" w14:textId="77777777" w:rsidR="00D7521A" w:rsidRPr="00055CDE" w:rsidRDefault="00D7521A" w:rsidP="00AC3764">
      <w:pPr>
        <w:spacing w:line="276" w:lineRule="auto"/>
        <w:jc w:val="both"/>
        <w:rPr>
          <w:rFonts w:ascii="GHEA Grapalat" w:hAnsi="GHEA Grapalat"/>
          <w:sz w:val="24"/>
          <w:szCs w:val="24"/>
          <w:lang w:val="hy-AM"/>
        </w:rPr>
      </w:pPr>
      <w:r w:rsidRPr="00055CDE">
        <w:rPr>
          <w:rFonts w:ascii="GHEA Grapalat" w:hAnsi="GHEA Grapalat"/>
          <w:bCs/>
          <w:noProof/>
          <w:sz w:val="24"/>
          <w:szCs w:val="24"/>
        </w:rPr>
        <w:fldChar w:fldCharType="end"/>
      </w:r>
    </w:p>
    <w:p w14:paraId="25202AF8" w14:textId="3854D6F5" w:rsidR="00D7521A" w:rsidRPr="00055CDE" w:rsidRDefault="00397881" w:rsidP="00AC3764">
      <w:pPr>
        <w:tabs>
          <w:tab w:val="left" w:pos="5580"/>
        </w:tabs>
        <w:spacing w:line="276" w:lineRule="auto"/>
        <w:ind w:right="29"/>
        <w:jc w:val="both"/>
        <w:rPr>
          <w:rFonts w:ascii="GHEA Grapalat" w:hAnsi="GHEA Grapalat" w:cs="Sylfaen"/>
          <w:b/>
          <w:bCs/>
          <w:sz w:val="24"/>
          <w:szCs w:val="24"/>
          <w:lang w:val="hy-AM"/>
        </w:rPr>
      </w:pPr>
      <w:r w:rsidRPr="00055CDE">
        <w:rPr>
          <w:rFonts w:ascii="GHEA Grapalat" w:hAnsi="GHEA Grapalat" w:cs="Sylfaen"/>
          <w:b/>
          <w:bCs/>
          <w:sz w:val="24"/>
          <w:szCs w:val="24"/>
          <w:lang w:val="hy-AM"/>
        </w:rPr>
        <w:tab/>
      </w:r>
    </w:p>
    <w:p w14:paraId="5E1D2EC7" w14:textId="54E5C90B" w:rsidR="00D7521A" w:rsidRPr="00055CDE" w:rsidRDefault="00D7521A" w:rsidP="00AC3764">
      <w:pPr>
        <w:pStyle w:val="Heading1"/>
        <w:keepNext w:val="0"/>
        <w:keepLines w:val="0"/>
        <w:numPr>
          <w:ilvl w:val="0"/>
          <w:numId w:val="2"/>
        </w:numPr>
        <w:spacing w:before="0" w:after="120"/>
        <w:ind w:left="3544"/>
        <w:rPr>
          <w:rFonts w:ascii="GHEA Grapalat" w:hAnsi="GHEA Grapalat"/>
          <w:b w:val="0"/>
          <w:bCs w:val="0"/>
          <w:color w:val="auto"/>
          <w:sz w:val="24"/>
          <w:szCs w:val="24"/>
          <w:lang w:val="hy-AM"/>
        </w:rPr>
      </w:pPr>
      <w:r w:rsidRPr="00055CDE">
        <w:rPr>
          <w:rFonts w:ascii="GHEA Grapalat" w:hAnsi="GHEA Grapalat" w:cs="Sylfaen"/>
          <w:b w:val="0"/>
          <w:bCs w:val="0"/>
          <w:color w:val="auto"/>
          <w:sz w:val="24"/>
          <w:szCs w:val="24"/>
          <w:lang w:val="hy-AM"/>
        </w:rPr>
        <w:br w:type="page"/>
      </w:r>
      <w:r w:rsidRPr="00055CDE">
        <w:rPr>
          <w:rFonts w:ascii="GHEA Grapalat" w:hAnsi="GHEA Grapalat"/>
          <w:bCs w:val="0"/>
          <w:color w:val="auto"/>
          <w:sz w:val="24"/>
          <w:szCs w:val="24"/>
          <w:lang w:val="en-US"/>
        </w:rPr>
        <w:lastRenderedPageBreak/>
        <w:t>ՆԵՐԱԾԱԿԱՆ ՄԱՍ</w:t>
      </w:r>
    </w:p>
    <w:p w14:paraId="20987B76" w14:textId="77777777" w:rsidR="00D7521A" w:rsidRPr="00055CDE" w:rsidRDefault="00D7521A" w:rsidP="00AC3764">
      <w:pPr>
        <w:pStyle w:val="ListParagraph"/>
        <w:spacing w:line="276" w:lineRule="auto"/>
        <w:ind w:left="403"/>
        <w:jc w:val="both"/>
        <w:rPr>
          <w:rFonts w:ascii="GHEA Grapalat" w:hAnsi="GHEA Grapalat" w:cs="Sylfaen"/>
          <w:b/>
          <w:bCs/>
          <w:sz w:val="24"/>
          <w:szCs w:val="24"/>
        </w:rPr>
      </w:pPr>
    </w:p>
    <w:tbl>
      <w:tblPr>
        <w:tblpPr w:leftFromText="180" w:rightFromText="180" w:vertAnchor="text" w:horzAnchor="margin" w:tblpY="364"/>
        <w:tblW w:w="9645" w:type="dxa"/>
        <w:tblLook w:val="04A0" w:firstRow="1" w:lastRow="0" w:firstColumn="1" w:lastColumn="0" w:noHBand="0" w:noVBand="1"/>
      </w:tblPr>
      <w:tblGrid>
        <w:gridCol w:w="2623"/>
        <w:gridCol w:w="69"/>
        <w:gridCol w:w="6953"/>
      </w:tblGrid>
      <w:tr w:rsidR="001F6298" w:rsidRPr="00055CDE" w14:paraId="3F7FF1C6" w14:textId="77777777" w:rsidTr="006867B2">
        <w:tc>
          <w:tcPr>
            <w:tcW w:w="2623" w:type="dxa"/>
          </w:tcPr>
          <w:p w14:paraId="6842829C" w14:textId="77777777" w:rsidR="00D7521A" w:rsidRPr="00055CDE" w:rsidRDefault="00D7521A" w:rsidP="00AC3764">
            <w:pPr>
              <w:spacing w:after="0" w:line="276" w:lineRule="auto"/>
              <w:jc w:val="both"/>
              <w:rPr>
                <w:rFonts w:ascii="GHEA Grapalat" w:hAnsi="GHEA Grapalat"/>
                <w:b/>
                <w:sz w:val="24"/>
                <w:szCs w:val="24"/>
              </w:rPr>
            </w:pPr>
            <w:r w:rsidRPr="00055CDE">
              <w:rPr>
                <w:rFonts w:ascii="GHEA Grapalat" w:hAnsi="GHEA Grapalat"/>
                <w:b/>
                <w:sz w:val="24"/>
                <w:szCs w:val="24"/>
              </w:rPr>
              <w:t>Հաշվեքննության հիմքը</w:t>
            </w:r>
          </w:p>
          <w:p w14:paraId="5A999ACC" w14:textId="77777777" w:rsidR="00D7521A" w:rsidRPr="00055CDE" w:rsidRDefault="00D7521A" w:rsidP="00AC3764">
            <w:pPr>
              <w:spacing w:after="0" w:line="276" w:lineRule="auto"/>
              <w:jc w:val="both"/>
              <w:rPr>
                <w:rFonts w:ascii="GHEA Grapalat" w:hAnsi="GHEA Grapalat"/>
                <w:b/>
                <w:sz w:val="24"/>
                <w:szCs w:val="24"/>
              </w:rPr>
            </w:pPr>
          </w:p>
        </w:tc>
        <w:tc>
          <w:tcPr>
            <w:tcW w:w="7022" w:type="dxa"/>
            <w:gridSpan w:val="2"/>
          </w:tcPr>
          <w:p w14:paraId="7B5FDDF5" w14:textId="5777EF23" w:rsidR="00621B00" w:rsidRPr="00055CDE" w:rsidRDefault="00621B00" w:rsidP="00AC3764">
            <w:pPr>
              <w:spacing w:after="0" w:line="276" w:lineRule="auto"/>
              <w:jc w:val="both"/>
              <w:rPr>
                <w:rFonts w:ascii="GHEA Grapalat" w:hAnsi="GHEA Grapalat"/>
                <w:sz w:val="24"/>
                <w:szCs w:val="24"/>
              </w:rPr>
            </w:pPr>
            <w:r w:rsidRPr="00055CDE">
              <w:rPr>
                <w:rFonts w:ascii="GHEA Grapalat" w:hAnsi="GHEA Grapalat"/>
                <w:sz w:val="24"/>
                <w:szCs w:val="24"/>
                <w:lang w:val="hy-AM"/>
              </w:rPr>
              <w:t>ՀՀ հաշվեքննիչ պալատի 202</w:t>
            </w:r>
            <w:r w:rsidR="000434FC" w:rsidRPr="00055CDE">
              <w:rPr>
                <w:rFonts w:ascii="GHEA Grapalat" w:hAnsi="GHEA Grapalat"/>
                <w:sz w:val="24"/>
                <w:szCs w:val="24"/>
                <w:lang w:val="hy-AM"/>
              </w:rPr>
              <w:t>1</w:t>
            </w:r>
            <w:r w:rsidRPr="00055CDE">
              <w:rPr>
                <w:rFonts w:ascii="GHEA Grapalat" w:hAnsi="GHEA Grapalat"/>
                <w:sz w:val="24"/>
                <w:szCs w:val="24"/>
                <w:lang w:val="hy-AM"/>
              </w:rPr>
              <w:t xml:space="preserve"> թվականի նոյեմբերի </w:t>
            </w:r>
            <w:r w:rsidR="000434FC" w:rsidRPr="00055CDE">
              <w:rPr>
                <w:rFonts w:ascii="GHEA Grapalat" w:hAnsi="GHEA Grapalat"/>
                <w:sz w:val="24"/>
                <w:szCs w:val="24"/>
                <w:lang w:val="hy-AM"/>
              </w:rPr>
              <w:t>29</w:t>
            </w:r>
            <w:r w:rsidRPr="00055CDE">
              <w:rPr>
                <w:rFonts w:ascii="GHEA Grapalat" w:hAnsi="GHEA Grapalat"/>
                <w:sz w:val="24"/>
                <w:szCs w:val="24"/>
                <w:lang w:val="hy-AM"/>
              </w:rPr>
              <w:t xml:space="preserve">-ի </w:t>
            </w:r>
            <w:r w:rsidR="000C6E34" w:rsidRPr="00055CDE">
              <w:rPr>
                <w:rFonts w:ascii="GHEA Grapalat" w:hAnsi="GHEA Grapalat"/>
                <w:sz w:val="24"/>
                <w:szCs w:val="24"/>
                <w:lang w:val="hy-AM"/>
              </w:rPr>
              <w:t>«ՀՀ հաշվեքննիչ պալատի 202</w:t>
            </w:r>
            <w:r w:rsidR="000434FC" w:rsidRPr="00055CDE">
              <w:rPr>
                <w:rFonts w:ascii="GHEA Grapalat" w:hAnsi="GHEA Grapalat"/>
                <w:sz w:val="24"/>
                <w:szCs w:val="24"/>
                <w:lang w:val="hy-AM"/>
              </w:rPr>
              <w:t>2</w:t>
            </w:r>
            <w:r w:rsidR="000C6E34" w:rsidRPr="00055CDE">
              <w:rPr>
                <w:rFonts w:ascii="GHEA Grapalat" w:hAnsi="GHEA Grapalat"/>
                <w:sz w:val="24"/>
                <w:szCs w:val="24"/>
                <w:lang w:val="hy-AM"/>
              </w:rPr>
              <w:t xml:space="preserve"> թվականի գործունեության ծրագիրը հաստատելու մասին» </w:t>
            </w:r>
            <w:r w:rsidRPr="00055CDE">
              <w:rPr>
                <w:rFonts w:ascii="GHEA Grapalat" w:hAnsi="GHEA Grapalat"/>
                <w:sz w:val="24"/>
                <w:szCs w:val="24"/>
                <w:lang w:val="hy-AM"/>
              </w:rPr>
              <w:t xml:space="preserve">թիվ </w:t>
            </w:r>
            <w:r w:rsidR="000434FC" w:rsidRPr="00055CDE">
              <w:rPr>
                <w:rFonts w:ascii="GHEA Grapalat" w:hAnsi="GHEA Grapalat"/>
                <w:sz w:val="24"/>
                <w:szCs w:val="24"/>
                <w:lang w:val="hy-AM"/>
              </w:rPr>
              <w:t>308</w:t>
            </w:r>
            <w:r w:rsidRPr="00055CDE">
              <w:rPr>
                <w:rFonts w:ascii="GHEA Grapalat" w:hAnsi="GHEA Grapalat"/>
                <w:sz w:val="24"/>
                <w:szCs w:val="24"/>
                <w:lang w:val="hy-AM"/>
              </w:rPr>
              <w:t>-Ա որոշմա</w:t>
            </w:r>
            <w:r w:rsidR="000C6E34" w:rsidRPr="00055CDE">
              <w:rPr>
                <w:rFonts w:ascii="GHEA Grapalat" w:hAnsi="GHEA Grapalat"/>
                <w:sz w:val="24"/>
                <w:szCs w:val="24"/>
                <w:lang w:val="hy-AM"/>
              </w:rPr>
              <w:t>ն</w:t>
            </w:r>
            <w:r w:rsidRPr="00055CDE">
              <w:rPr>
                <w:rFonts w:ascii="GHEA Grapalat" w:hAnsi="GHEA Grapalat"/>
                <w:sz w:val="24"/>
                <w:szCs w:val="24"/>
                <w:lang w:val="hy-AM"/>
              </w:rPr>
              <w:t xml:space="preserve"> </w:t>
            </w:r>
            <w:r w:rsidR="00B75AD2" w:rsidRPr="00055CDE">
              <w:rPr>
                <w:rFonts w:ascii="GHEA Grapalat" w:hAnsi="GHEA Grapalat"/>
                <w:sz w:val="24"/>
                <w:szCs w:val="24"/>
                <w:lang w:val="hy-AM"/>
              </w:rPr>
              <w:t>Առաջին մաս</w:t>
            </w:r>
            <w:r w:rsidR="000B3E83" w:rsidRPr="00055CDE">
              <w:rPr>
                <w:rFonts w:ascii="GHEA Grapalat" w:hAnsi="GHEA Grapalat"/>
                <w:sz w:val="24"/>
                <w:szCs w:val="24"/>
                <w:lang w:val="hy-AM"/>
              </w:rPr>
              <w:t>ի</w:t>
            </w:r>
            <w:r w:rsidR="00B759CB" w:rsidRPr="00055CDE">
              <w:rPr>
                <w:rFonts w:ascii="GHEA Grapalat" w:hAnsi="GHEA Grapalat"/>
                <w:sz w:val="24"/>
                <w:szCs w:val="24"/>
                <w:lang w:val="hy-AM"/>
              </w:rPr>
              <w:t xml:space="preserve"> </w:t>
            </w:r>
            <w:r w:rsidR="000434FC" w:rsidRPr="00055CDE">
              <w:rPr>
                <w:rFonts w:ascii="GHEA Grapalat" w:hAnsi="GHEA Grapalat"/>
                <w:sz w:val="24"/>
                <w:szCs w:val="24"/>
                <w:lang w:val="hy-AM"/>
              </w:rPr>
              <w:t>5</w:t>
            </w:r>
            <w:r w:rsidR="00FA3246" w:rsidRPr="00055CDE">
              <w:rPr>
                <w:rFonts w:ascii="GHEA Grapalat" w:hAnsi="GHEA Grapalat"/>
                <w:sz w:val="24"/>
                <w:szCs w:val="24"/>
                <w:lang w:val="hy-AM"/>
              </w:rPr>
              <w:t>-րդ</w:t>
            </w:r>
            <w:r w:rsidR="00B75AD2" w:rsidRPr="00055CDE">
              <w:rPr>
                <w:rFonts w:ascii="GHEA Grapalat" w:hAnsi="GHEA Grapalat"/>
                <w:sz w:val="24"/>
                <w:szCs w:val="24"/>
                <w:lang w:val="hy-AM"/>
              </w:rPr>
              <w:t xml:space="preserve"> կետ</w:t>
            </w:r>
            <w:r w:rsidR="00041D24" w:rsidRPr="00055CDE">
              <w:rPr>
                <w:rFonts w:ascii="GHEA Grapalat" w:hAnsi="GHEA Grapalat"/>
                <w:sz w:val="24"/>
                <w:szCs w:val="24"/>
              </w:rPr>
              <w:t>:</w:t>
            </w:r>
            <w:r w:rsidR="00B75AD2" w:rsidRPr="00055CDE">
              <w:rPr>
                <w:rFonts w:ascii="GHEA Grapalat" w:hAnsi="GHEA Grapalat"/>
                <w:sz w:val="24"/>
                <w:szCs w:val="24"/>
                <w:lang w:val="hy-AM"/>
              </w:rPr>
              <w:t xml:space="preserve"> </w:t>
            </w:r>
          </w:p>
          <w:p w14:paraId="0876F584" w14:textId="0D03C152" w:rsidR="000434FC" w:rsidRPr="00055CDE" w:rsidRDefault="00D7521A" w:rsidP="00AC3764">
            <w:pPr>
              <w:pStyle w:val="ListParagraph"/>
              <w:tabs>
                <w:tab w:val="left" w:pos="450"/>
              </w:tabs>
              <w:spacing w:after="0" w:line="276" w:lineRule="auto"/>
              <w:ind w:left="-42"/>
              <w:jc w:val="both"/>
              <w:rPr>
                <w:rFonts w:ascii="GHEA Grapalat" w:hAnsi="GHEA Grapalat"/>
                <w:sz w:val="24"/>
                <w:szCs w:val="24"/>
                <w:lang w:val="hy-AM"/>
              </w:rPr>
            </w:pPr>
            <w:r w:rsidRPr="00055CDE">
              <w:rPr>
                <w:rFonts w:ascii="GHEA Grapalat" w:hAnsi="GHEA Grapalat"/>
                <w:sz w:val="24"/>
                <w:szCs w:val="24"/>
              </w:rPr>
              <w:t>ՀՀ հաշվեքննիչ պալատի 202</w:t>
            </w:r>
            <w:r w:rsidRPr="00055CDE">
              <w:rPr>
                <w:rFonts w:ascii="GHEA Grapalat" w:hAnsi="GHEA Grapalat"/>
                <w:sz w:val="24"/>
                <w:szCs w:val="24"/>
                <w:lang w:val="hy-AM"/>
              </w:rPr>
              <w:t xml:space="preserve">2 </w:t>
            </w:r>
            <w:r w:rsidRPr="00055CDE">
              <w:rPr>
                <w:rFonts w:ascii="GHEA Grapalat" w:hAnsi="GHEA Grapalat"/>
                <w:sz w:val="24"/>
                <w:szCs w:val="24"/>
              </w:rPr>
              <w:t xml:space="preserve">թվականի </w:t>
            </w:r>
            <w:r w:rsidR="0006705B" w:rsidRPr="00055CDE">
              <w:rPr>
                <w:rFonts w:ascii="GHEA Grapalat" w:hAnsi="GHEA Grapalat"/>
                <w:sz w:val="24"/>
                <w:szCs w:val="24"/>
              </w:rPr>
              <w:t>հոկտեմբերի</w:t>
            </w:r>
            <w:r w:rsidR="005958AE" w:rsidRPr="00055CDE">
              <w:rPr>
                <w:rFonts w:ascii="GHEA Grapalat" w:hAnsi="GHEA Grapalat"/>
                <w:sz w:val="24"/>
                <w:szCs w:val="24"/>
              </w:rPr>
              <w:t xml:space="preserve"> </w:t>
            </w:r>
            <w:r w:rsidR="000434FC" w:rsidRPr="00055CDE">
              <w:rPr>
                <w:rFonts w:ascii="GHEA Grapalat" w:hAnsi="GHEA Grapalat"/>
                <w:sz w:val="24"/>
                <w:szCs w:val="24"/>
                <w:lang w:val="hy-AM"/>
              </w:rPr>
              <w:t>2</w:t>
            </w:r>
            <w:r w:rsidR="0006705B" w:rsidRPr="00055CDE">
              <w:rPr>
                <w:rFonts w:ascii="GHEA Grapalat" w:hAnsi="GHEA Grapalat"/>
                <w:sz w:val="24"/>
                <w:szCs w:val="24"/>
              </w:rPr>
              <w:t>5</w:t>
            </w:r>
            <w:r w:rsidRPr="00055CDE">
              <w:rPr>
                <w:rFonts w:ascii="GHEA Grapalat" w:hAnsi="GHEA Grapalat"/>
                <w:sz w:val="24"/>
                <w:szCs w:val="24"/>
              </w:rPr>
              <w:t xml:space="preserve">-ի </w:t>
            </w:r>
            <w:r w:rsidR="00193E5A" w:rsidRPr="00055CDE">
              <w:rPr>
                <w:rFonts w:ascii="GHEA Grapalat" w:hAnsi="GHEA Grapalat"/>
                <w:sz w:val="24"/>
                <w:szCs w:val="24"/>
              </w:rPr>
              <w:t>«</w:t>
            </w:r>
            <w:r w:rsidR="000434FC" w:rsidRPr="00055CDE">
              <w:rPr>
                <w:rFonts w:ascii="GHEA Grapalat" w:hAnsi="GHEA Grapalat" w:cs="Sylfaen"/>
                <w:sz w:val="24"/>
                <w:szCs w:val="24"/>
                <w:lang w:val="hy-AM"/>
              </w:rPr>
              <w:t xml:space="preserve">Հայաստանի Հանրապետության տարածքային կառավարման և ենթակառուցվածքների նախարարությունում 2022 թվականի պետական բյուջեի </w:t>
            </w:r>
            <w:r w:rsidR="0006705B" w:rsidRPr="00055CDE">
              <w:rPr>
                <w:rFonts w:ascii="GHEA Grapalat" w:hAnsi="GHEA Grapalat" w:cs="Sylfaen"/>
                <w:sz w:val="24"/>
                <w:szCs w:val="24"/>
              </w:rPr>
              <w:t>ինն</w:t>
            </w:r>
            <w:r w:rsidR="000434FC" w:rsidRPr="00055CDE">
              <w:rPr>
                <w:rFonts w:ascii="GHEA Grapalat" w:hAnsi="GHEA Grapalat" w:cs="Sylfaen"/>
                <w:sz w:val="24"/>
                <w:szCs w:val="24"/>
                <w:lang w:val="hy-AM"/>
              </w:rPr>
              <w:t xml:space="preserve"> ամիսների կատարման հաշվեքննության առաջադրանքը հաստատելու մասին</w:t>
            </w:r>
            <w:r w:rsidR="000434FC" w:rsidRPr="00055CDE">
              <w:rPr>
                <w:rFonts w:ascii="GHEA Grapalat" w:hAnsi="GHEA Grapalat"/>
                <w:sz w:val="24"/>
                <w:szCs w:val="24"/>
                <w:lang w:val="hy-AM"/>
              </w:rPr>
              <w:t xml:space="preserve">» </w:t>
            </w:r>
            <w:r w:rsidR="000434FC" w:rsidRPr="00055CDE">
              <w:rPr>
                <w:rFonts w:ascii="GHEA Grapalat" w:hAnsi="GHEA Grapalat"/>
                <w:sz w:val="24"/>
                <w:szCs w:val="24"/>
              </w:rPr>
              <w:t xml:space="preserve">թիվ </w:t>
            </w:r>
            <w:r w:rsidR="0006705B" w:rsidRPr="00055CDE">
              <w:rPr>
                <w:rFonts w:ascii="GHEA Grapalat" w:hAnsi="GHEA Grapalat"/>
                <w:sz w:val="24"/>
                <w:szCs w:val="24"/>
              </w:rPr>
              <w:t>198</w:t>
            </w:r>
            <w:r w:rsidR="000434FC" w:rsidRPr="00055CDE">
              <w:rPr>
                <w:rFonts w:ascii="GHEA Grapalat" w:hAnsi="GHEA Grapalat"/>
                <w:sz w:val="24"/>
                <w:szCs w:val="24"/>
              </w:rPr>
              <w:t>-Ա որոշում</w:t>
            </w:r>
            <w:r w:rsidR="000434FC" w:rsidRPr="00055CDE">
              <w:rPr>
                <w:rFonts w:ascii="GHEA Grapalat" w:hAnsi="GHEA Grapalat"/>
                <w:sz w:val="24"/>
                <w:szCs w:val="24"/>
                <w:lang w:val="hy-AM"/>
              </w:rPr>
              <w:t>:</w:t>
            </w:r>
          </w:p>
          <w:p w14:paraId="51D4752D" w14:textId="55AC4D52" w:rsidR="00D7521A" w:rsidRPr="00055CDE" w:rsidRDefault="00D7521A" w:rsidP="00AC3764">
            <w:pPr>
              <w:spacing w:after="0" w:line="276" w:lineRule="auto"/>
              <w:jc w:val="both"/>
              <w:rPr>
                <w:rFonts w:ascii="GHEA Grapalat" w:hAnsi="GHEA Grapalat"/>
                <w:sz w:val="24"/>
                <w:szCs w:val="24"/>
              </w:rPr>
            </w:pPr>
          </w:p>
          <w:p w14:paraId="5EA01CDB" w14:textId="77777777" w:rsidR="00D7521A" w:rsidRPr="00055CDE" w:rsidRDefault="00D7521A" w:rsidP="00AC3764">
            <w:pPr>
              <w:spacing w:after="0" w:line="276" w:lineRule="auto"/>
              <w:jc w:val="both"/>
              <w:rPr>
                <w:rFonts w:ascii="GHEA Grapalat" w:hAnsi="GHEA Grapalat"/>
                <w:sz w:val="24"/>
                <w:szCs w:val="24"/>
              </w:rPr>
            </w:pPr>
          </w:p>
        </w:tc>
      </w:tr>
      <w:tr w:rsidR="001F6298" w:rsidRPr="00055CDE" w14:paraId="62D54580" w14:textId="77777777" w:rsidTr="006867B2">
        <w:tc>
          <w:tcPr>
            <w:tcW w:w="2623" w:type="dxa"/>
          </w:tcPr>
          <w:p w14:paraId="2A6B0835" w14:textId="77777777" w:rsidR="00D7521A" w:rsidRPr="00055CDE" w:rsidRDefault="00D7521A" w:rsidP="00AC3764">
            <w:pPr>
              <w:spacing w:after="0" w:line="276" w:lineRule="auto"/>
              <w:jc w:val="both"/>
              <w:rPr>
                <w:rFonts w:ascii="GHEA Grapalat" w:hAnsi="GHEA Grapalat"/>
                <w:b/>
                <w:sz w:val="24"/>
                <w:szCs w:val="24"/>
              </w:rPr>
            </w:pPr>
            <w:r w:rsidRPr="00055CDE">
              <w:rPr>
                <w:rFonts w:ascii="GHEA Grapalat" w:hAnsi="GHEA Grapalat"/>
                <w:b/>
                <w:sz w:val="24"/>
                <w:szCs w:val="24"/>
              </w:rPr>
              <w:t>Հաշվեքննության օբյեկտը</w:t>
            </w:r>
          </w:p>
          <w:p w14:paraId="67269379" w14:textId="77777777" w:rsidR="00D7521A" w:rsidRPr="00055CDE" w:rsidRDefault="00D7521A" w:rsidP="00AC3764">
            <w:pPr>
              <w:spacing w:after="0" w:line="276" w:lineRule="auto"/>
              <w:jc w:val="both"/>
              <w:rPr>
                <w:rFonts w:ascii="GHEA Grapalat" w:hAnsi="GHEA Grapalat"/>
                <w:b/>
                <w:sz w:val="24"/>
                <w:szCs w:val="24"/>
              </w:rPr>
            </w:pPr>
          </w:p>
        </w:tc>
        <w:tc>
          <w:tcPr>
            <w:tcW w:w="7022" w:type="dxa"/>
            <w:gridSpan w:val="2"/>
          </w:tcPr>
          <w:p w14:paraId="4DF467F7" w14:textId="1C3B0E3E" w:rsidR="00D7521A" w:rsidRPr="00055CDE" w:rsidRDefault="000434FC" w:rsidP="00AC3764">
            <w:pPr>
              <w:spacing w:after="0" w:line="276" w:lineRule="auto"/>
              <w:jc w:val="both"/>
              <w:rPr>
                <w:rFonts w:ascii="GHEA Grapalat" w:hAnsi="GHEA Grapalat"/>
                <w:sz w:val="24"/>
                <w:szCs w:val="24"/>
              </w:rPr>
            </w:pPr>
            <w:r w:rsidRPr="00055CDE">
              <w:rPr>
                <w:rFonts w:ascii="GHEA Grapalat" w:eastAsia="Times New Roman" w:hAnsi="GHEA Grapalat" w:cs="Times New Roman"/>
                <w:sz w:val="24"/>
                <w:szCs w:val="24"/>
                <w:lang w:val="hy-AM" w:eastAsia="ru-RU"/>
              </w:rPr>
              <w:t>ՀՀ</w:t>
            </w:r>
            <w:r w:rsidRPr="00055CDE">
              <w:rPr>
                <w:rFonts w:ascii="GHEA Grapalat" w:eastAsia="Times New Roman" w:hAnsi="GHEA Grapalat" w:cs="Times New Roman"/>
                <w:b/>
                <w:sz w:val="24"/>
                <w:szCs w:val="24"/>
                <w:lang w:val="hy-AM" w:eastAsia="ru-RU"/>
              </w:rPr>
              <w:t xml:space="preserve"> </w:t>
            </w:r>
            <w:r w:rsidRPr="00055CDE">
              <w:rPr>
                <w:rFonts w:ascii="GHEA Grapalat" w:eastAsia="Times New Roman" w:hAnsi="GHEA Grapalat" w:cs="Times New Roman"/>
                <w:sz w:val="24"/>
                <w:szCs w:val="24"/>
                <w:lang w:val="hy-AM" w:eastAsia="ru-RU"/>
              </w:rPr>
              <w:t>տարածքային կառավարման և ենթակառուցվածքների նախարարություն</w:t>
            </w:r>
            <w:r w:rsidR="00D7521A" w:rsidRPr="00055CDE">
              <w:rPr>
                <w:rFonts w:ascii="GHEA Grapalat" w:hAnsi="GHEA Grapalat"/>
                <w:sz w:val="24"/>
                <w:szCs w:val="24"/>
              </w:rPr>
              <w:t>։</w:t>
            </w:r>
          </w:p>
          <w:p w14:paraId="344554DC" w14:textId="77777777" w:rsidR="00D7521A" w:rsidRPr="00055CDE" w:rsidRDefault="00D7521A" w:rsidP="00AC3764">
            <w:pPr>
              <w:spacing w:after="0" w:line="276" w:lineRule="auto"/>
              <w:jc w:val="both"/>
              <w:rPr>
                <w:rFonts w:ascii="GHEA Grapalat" w:hAnsi="GHEA Grapalat"/>
                <w:sz w:val="24"/>
                <w:szCs w:val="24"/>
              </w:rPr>
            </w:pPr>
          </w:p>
        </w:tc>
      </w:tr>
      <w:tr w:rsidR="001F6298" w:rsidRPr="00055CDE" w14:paraId="76B2D7FB" w14:textId="77777777" w:rsidTr="006867B2">
        <w:tc>
          <w:tcPr>
            <w:tcW w:w="2623" w:type="dxa"/>
          </w:tcPr>
          <w:p w14:paraId="2AD82794" w14:textId="77777777" w:rsidR="00D7521A" w:rsidRPr="00055CDE" w:rsidRDefault="00D7521A" w:rsidP="00AC3764">
            <w:pPr>
              <w:spacing w:after="0" w:line="276" w:lineRule="auto"/>
              <w:jc w:val="both"/>
              <w:rPr>
                <w:rFonts w:ascii="GHEA Grapalat" w:hAnsi="GHEA Grapalat"/>
                <w:b/>
                <w:sz w:val="24"/>
                <w:szCs w:val="24"/>
              </w:rPr>
            </w:pPr>
            <w:r w:rsidRPr="00055CDE">
              <w:rPr>
                <w:rFonts w:ascii="GHEA Grapalat" w:hAnsi="GHEA Grapalat"/>
                <w:b/>
                <w:sz w:val="24"/>
                <w:szCs w:val="24"/>
              </w:rPr>
              <w:t>Հաշվեքննության առարկան</w:t>
            </w:r>
          </w:p>
          <w:p w14:paraId="417317B5" w14:textId="77777777" w:rsidR="00D7521A" w:rsidRPr="00055CDE" w:rsidRDefault="00D7521A" w:rsidP="00AC3764">
            <w:pPr>
              <w:spacing w:after="0" w:line="276" w:lineRule="auto"/>
              <w:jc w:val="both"/>
              <w:rPr>
                <w:rFonts w:ascii="GHEA Grapalat" w:hAnsi="GHEA Grapalat"/>
                <w:b/>
                <w:sz w:val="24"/>
                <w:szCs w:val="24"/>
              </w:rPr>
            </w:pPr>
          </w:p>
        </w:tc>
        <w:tc>
          <w:tcPr>
            <w:tcW w:w="7022" w:type="dxa"/>
            <w:gridSpan w:val="2"/>
          </w:tcPr>
          <w:p w14:paraId="77614468" w14:textId="5941957E" w:rsidR="00D7521A" w:rsidRPr="00055CDE" w:rsidRDefault="00E7474F" w:rsidP="00AC3764">
            <w:pPr>
              <w:tabs>
                <w:tab w:val="left" w:pos="851"/>
              </w:tabs>
              <w:spacing w:after="0" w:line="276" w:lineRule="auto"/>
              <w:jc w:val="both"/>
              <w:rPr>
                <w:rFonts w:ascii="GHEA Grapalat" w:eastAsia="Times New Roman" w:hAnsi="GHEA Grapalat"/>
                <w:sz w:val="24"/>
                <w:szCs w:val="24"/>
                <w:lang w:val="hy-AM"/>
              </w:rPr>
            </w:pPr>
            <w:r w:rsidRPr="00055CDE">
              <w:rPr>
                <w:rFonts w:ascii="GHEA Grapalat" w:eastAsia="Times New Roman" w:hAnsi="GHEA Grapalat" w:cs="Sylfaen"/>
                <w:sz w:val="24"/>
                <w:szCs w:val="24"/>
                <w:lang w:val="hy-AM"/>
              </w:rPr>
              <w:t>Պ</w:t>
            </w:r>
            <w:r w:rsidR="000434FC" w:rsidRPr="00055CDE">
              <w:rPr>
                <w:rFonts w:ascii="GHEA Grapalat" w:eastAsia="Times New Roman" w:hAnsi="GHEA Grapalat" w:cs="Sylfaen"/>
                <w:sz w:val="24"/>
                <w:szCs w:val="24"/>
                <w:lang w:val="hy-AM"/>
              </w:rPr>
              <w:t xml:space="preserve">ետական բյուջեի </w:t>
            </w:r>
            <w:r w:rsidR="00607F39" w:rsidRPr="00055CDE">
              <w:rPr>
                <w:rFonts w:ascii="GHEA Grapalat" w:eastAsia="Times New Roman" w:hAnsi="GHEA Grapalat" w:cs="Sylfaen"/>
                <w:sz w:val="24"/>
                <w:szCs w:val="24"/>
                <w:lang w:val="en-GB"/>
              </w:rPr>
              <w:t>ինն</w:t>
            </w:r>
            <w:r w:rsidR="000434FC" w:rsidRPr="00055CDE">
              <w:rPr>
                <w:rFonts w:ascii="GHEA Grapalat" w:eastAsia="Times New Roman" w:hAnsi="GHEA Grapalat" w:cs="Sylfaen"/>
                <w:sz w:val="24"/>
                <w:szCs w:val="24"/>
                <w:lang w:val="hy-AM"/>
              </w:rPr>
              <w:t xml:space="preserve"> ամիսների մուտքերի ձևավորման և ելքերի իրականացման կանոնակարգված գործունեություն</w:t>
            </w:r>
            <w:r w:rsidR="000434FC" w:rsidRPr="00055CDE">
              <w:rPr>
                <w:rFonts w:ascii="GHEA Grapalat" w:eastAsia="Times New Roman" w:hAnsi="GHEA Grapalat"/>
                <w:sz w:val="24"/>
                <w:szCs w:val="24"/>
                <w:lang w:val="hy-AM"/>
              </w:rPr>
              <w:t>:</w:t>
            </w:r>
          </w:p>
          <w:p w14:paraId="698A38D3" w14:textId="77777777" w:rsidR="00D7521A" w:rsidRPr="00055CDE" w:rsidRDefault="00D7521A" w:rsidP="00AC3764">
            <w:pPr>
              <w:spacing w:after="0" w:line="276" w:lineRule="auto"/>
              <w:jc w:val="both"/>
              <w:rPr>
                <w:rFonts w:ascii="GHEA Grapalat" w:hAnsi="GHEA Grapalat"/>
                <w:sz w:val="24"/>
                <w:szCs w:val="24"/>
                <w:lang w:val="hy-AM"/>
              </w:rPr>
            </w:pPr>
          </w:p>
        </w:tc>
      </w:tr>
      <w:tr w:rsidR="001F6298" w:rsidRPr="006E0D98" w14:paraId="2CAB77C2" w14:textId="77777777" w:rsidTr="006867B2">
        <w:tc>
          <w:tcPr>
            <w:tcW w:w="2692" w:type="dxa"/>
            <w:gridSpan w:val="2"/>
          </w:tcPr>
          <w:p w14:paraId="4614B683" w14:textId="77777777" w:rsidR="00D7521A" w:rsidRPr="00055CDE" w:rsidRDefault="00D7521A" w:rsidP="00AC3764">
            <w:pPr>
              <w:spacing w:after="0" w:line="276" w:lineRule="auto"/>
              <w:jc w:val="both"/>
              <w:rPr>
                <w:rFonts w:ascii="GHEA Grapalat" w:hAnsi="GHEA Grapalat"/>
                <w:b/>
                <w:sz w:val="24"/>
                <w:szCs w:val="24"/>
                <w:lang w:val="hy-AM"/>
              </w:rPr>
            </w:pPr>
            <w:r w:rsidRPr="00055CDE">
              <w:rPr>
                <w:rFonts w:ascii="GHEA Grapalat" w:hAnsi="GHEA Grapalat"/>
                <w:b/>
                <w:sz w:val="24"/>
                <w:szCs w:val="24"/>
                <w:lang w:val="hy-AM"/>
              </w:rPr>
              <w:t>Հաշվեքննության չափանիշները</w:t>
            </w:r>
          </w:p>
          <w:p w14:paraId="23AAA306" w14:textId="77777777" w:rsidR="00D7521A" w:rsidRPr="00055CDE" w:rsidRDefault="00D7521A" w:rsidP="00AC3764">
            <w:pPr>
              <w:spacing w:after="0" w:line="276" w:lineRule="auto"/>
              <w:jc w:val="both"/>
              <w:rPr>
                <w:rFonts w:ascii="GHEA Grapalat" w:hAnsi="GHEA Grapalat"/>
                <w:b/>
                <w:sz w:val="24"/>
                <w:szCs w:val="24"/>
                <w:lang w:val="hy-AM"/>
              </w:rPr>
            </w:pPr>
          </w:p>
        </w:tc>
        <w:tc>
          <w:tcPr>
            <w:tcW w:w="6953" w:type="dxa"/>
          </w:tcPr>
          <w:p w14:paraId="42A7A60E" w14:textId="378F592D" w:rsidR="000434FC" w:rsidRPr="00055CDE" w:rsidRDefault="005958AE" w:rsidP="00AC3764">
            <w:pPr>
              <w:pStyle w:val="ListParagraph"/>
              <w:numPr>
                <w:ilvl w:val="0"/>
                <w:numId w:val="1"/>
              </w:numPr>
              <w:tabs>
                <w:tab w:val="left" w:pos="216"/>
                <w:tab w:val="left" w:pos="804"/>
              </w:tabs>
              <w:spacing w:after="0" w:line="276" w:lineRule="auto"/>
              <w:ind w:left="39" w:firstLine="567"/>
              <w:jc w:val="both"/>
              <w:rPr>
                <w:rFonts w:ascii="GHEA Grapalat" w:eastAsia="MS Mincho" w:hAnsi="GHEA Grapalat" w:cs="MS Mincho"/>
                <w:sz w:val="24"/>
                <w:szCs w:val="24"/>
                <w:lang w:val="hy-AM"/>
              </w:rPr>
            </w:pPr>
            <w:r w:rsidRPr="00055CDE">
              <w:rPr>
                <w:rFonts w:ascii="GHEA Grapalat" w:hAnsi="GHEA Grapalat"/>
                <w:sz w:val="24"/>
                <w:szCs w:val="24"/>
                <w:lang w:val="hy-AM"/>
              </w:rPr>
              <w:t xml:space="preserve"> </w:t>
            </w:r>
            <w:r w:rsidR="00B57F8F" w:rsidRPr="00055CDE">
              <w:rPr>
                <w:rFonts w:ascii="GHEA Grapalat" w:hAnsi="GHEA Grapalat"/>
                <w:sz w:val="24"/>
                <w:szCs w:val="24"/>
                <w:lang w:val="hy-AM"/>
              </w:rPr>
              <w:t xml:space="preserve">    </w:t>
            </w:r>
            <w:r w:rsidR="000434FC" w:rsidRPr="00055CDE">
              <w:rPr>
                <w:rFonts w:ascii="GHEA Grapalat" w:hAnsi="GHEA Grapalat"/>
                <w:sz w:val="24"/>
                <w:szCs w:val="24"/>
                <w:lang w:val="hy-AM"/>
              </w:rPr>
              <w:t>«ՀՀ քաղաքաշինության մասին» ՀՀ օրենք:</w:t>
            </w:r>
          </w:p>
          <w:p w14:paraId="143244B5" w14:textId="009F7350" w:rsidR="00D7521A" w:rsidRPr="00055CDE" w:rsidRDefault="00D554DE" w:rsidP="00AC3764">
            <w:pPr>
              <w:pStyle w:val="ListParagraph"/>
              <w:numPr>
                <w:ilvl w:val="0"/>
                <w:numId w:val="1"/>
              </w:numPr>
              <w:tabs>
                <w:tab w:val="left" w:pos="216"/>
                <w:tab w:val="left" w:pos="792"/>
                <w:tab w:val="left" w:pos="1080"/>
              </w:tabs>
              <w:spacing w:after="0" w:line="276" w:lineRule="auto"/>
              <w:ind w:left="39" w:firstLine="567"/>
              <w:jc w:val="both"/>
              <w:rPr>
                <w:rFonts w:ascii="GHEA Grapalat" w:eastAsia="MS Mincho" w:hAnsi="GHEA Grapalat" w:cs="MS Mincho"/>
                <w:sz w:val="24"/>
                <w:szCs w:val="24"/>
                <w:lang w:val="hy-AM"/>
              </w:rPr>
            </w:pPr>
            <w:r w:rsidRPr="00055CDE">
              <w:rPr>
                <w:rFonts w:ascii="GHEA Grapalat" w:eastAsia="Calibri" w:hAnsi="GHEA Grapalat" w:cs="Sylfaen"/>
                <w:bCs/>
                <w:sz w:val="24"/>
                <w:szCs w:val="24"/>
                <w:bdr w:val="none" w:sz="0" w:space="0" w:color="auto" w:frame="1"/>
                <w:lang w:val="hy-AM"/>
              </w:rPr>
              <w:t>ՀՀ կառավարության 23.12.2021թ. «Հայաստանի Հանրապետության 2022 թվականի պետական բյուջեի կատարումն ապահովող միջոցառումների մասին» թիվ 2121-Ն որոշ</w:t>
            </w:r>
            <w:r w:rsidR="00D7521A" w:rsidRPr="00055CDE">
              <w:rPr>
                <w:rFonts w:ascii="GHEA Grapalat" w:hAnsi="GHEA Grapalat"/>
                <w:sz w:val="24"/>
                <w:szCs w:val="24"/>
                <w:lang w:val="hy-AM"/>
              </w:rPr>
              <w:t>ում:</w:t>
            </w:r>
          </w:p>
          <w:p w14:paraId="00177FC9" w14:textId="063615FC" w:rsidR="002A1DFB" w:rsidRPr="00055CDE" w:rsidRDefault="00B57F8F" w:rsidP="00AC3764">
            <w:pPr>
              <w:pStyle w:val="ListParagraph"/>
              <w:numPr>
                <w:ilvl w:val="0"/>
                <w:numId w:val="1"/>
              </w:numPr>
              <w:tabs>
                <w:tab w:val="left" w:pos="216"/>
                <w:tab w:val="left" w:pos="600"/>
                <w:tab w:val="left" w:pos="912"/>
              </w:tabs>
              <w:spacing w:after="0" w:line="276" w:lineRule="auto"/>
              <w:ind w:left="39" w:firstLine="567"/>
              <w:jc w:val="both"/>
              <w:rPr>
                <w:rFonts w:ascii="GHEA Grapalat" w:eastAsia="MS Mincho" w:hAnsi="GHEA Grapalat" w:cs="MS Mincho"/>
                <w:sz w:val="24"/>
                <w:szCs w:val="24"/>
                <w:lang w:val="hy-AM"/>
              </w:rPr>
            </w:pPr>
            <w:r w:rsidRPr="00055CDE">
              <w:rPr>
                <w:rFonts w:ascii="GHEA Grapalat" w:hAnsi="GHEA Grapalat"/>
                <w:sz w:val="24"/>
                <w:szCs w:val="24"/>
                <w:lang w:val="hy-AM"/>
              </w:rPr>
              <w:t xml:space="preserve"> </w:t>
            </w:r>
            <w:r w:rsidR="002A1DFB" w:rsidRPr="00055CDE">
              <w:rPr>
                <w:rFonts w:ascii="GHEA Grapalat" w:hAnsi="GHEA Grapalat"/>
                <w:sz w:val="24"/>
                <w:szCs w:val="24"/>
                <w:lang w:val="hy-AM"/>
              </w:rPr>
              <w:t xml:space="preserve">ՀՀ կառավարության 24.12.2003թ. «ՀՀ կառավարության </w:t>
            </w:r>
            <w:r w:rsidR="002A1DFB" w:rsidRPr="00055CDE">
              <w:rPr>
                <w:rStyle w:val="Strong"/>
                <w:rFonts w:ascii="GHEA Grapalat" w:hAnsi="GHEA Grapalat"/>
                <w:b w:val="0"/>
                <w:color w:val="000000"/>
                <w:sz w:val="24"/>
                <w:szCs w:val="24"/>
                <w:shd w:val="clear" w:color="auto" w:fill="FFFFFF"/>
                <w:lang w:val="hy-AM"/>
              </w:rPr>
              <w:t xml:space="preserve">Հայաստանի Հանրապետության պետական բյուջեից իրավաբանական անձանց սուբսիդիաների </w:t>
            </w:r>
            <w:r w:rsidR="00AF2D0B" w:rsidRPr="00055CDE">
              <w:rPr>
                <w:rStyle w:val="Strong"/>
                <w:rFonts w:ascii="GHEA Grapalat" w:hAnsi="GHEA Grapalat"/>
                <w:b w:val="0"/>
                <w:color w:val="000000"/>
                <w:sz w:val="24"/>
                <w:szCs w:val="24"/>
                <w:shd w:val="clear" w:color="auto" w:fill="FFFFFF"/>
                <w:lang w:val="hy-AM"/>
              </w:rPr>
              <w:t xml:space="preserve">և </w:t>
            </w:r>
            <w:r w:rsidR="002A1DFB" w:rsidRPr="00055CDE">
              <w:rPr>
                <w:rStyle w:val="Strong"/>
                <w:rFonts w:ascii="GHEA Grapalat" w:hAnsi="GHEA Grapalat"/>
                <w:b w:val="0"/>
                <w:color w:val="000000"/>
                <w:sz w:val="24"/>
                <w:szCs w:val="24"/>
                <w:shd w:val="clear" w:color="auto" w:fill="FFFFFF"/>
                <w:lang w:val="hy-AM"/>
              </w:rPr>
              <w:t>դրամաշնորհների հատկացման կարգը հաստատելու մասին</w:t>
            </w:r>
            <w:r w:rsidR="002A1DFB" w:rsidRPr="00055CDE">
              <w:rPr>
                <w:rFonts w:ascii="GHEA Grapalat" w:eastAsia="Calibri" w:hAnsi="GHEA Grapalat" w:cs="Sylfaen"/>
                <w:bCs/>
                <w:sz w:val="24"/>
                <w:szCs w:val="24"/>
                <w:bdr w:val="none" w:sz="0" w:space="0" w:color="auto" w:frame="1"/>
                <w:lang w:val="hy-AM"/>
              </w:rPr>
              <w:t>»</w:t>
            </w:r>
            <w:r w:rsidR="002A1DFB" w:rsidRPr="00055CDE">
              <w:rPr>
                <w:rStyle w:val="Strong"/>
                <w:rFonts w:ascii="GHEA Grapalat" w:hAnsi="GHEA Grapalat"/>
                <w:b w:val="0"/>
                <w:color w:val="000000"/>
                <w:sz w:val="24"/>
                <w:szCs w:val="24"/>
                <w:shd w:val="clear" w:color="auto" w:fill="FFFFFF"/>
                <w:lang w:val="hy-AM"/>
              </w:rPr>
              <w:t xml:space="preserve"> </w:t>
            </w:r>
            <w:r w:rsidR="002A1DFB" w:rsidRPr="00055CDE">
              <w:rPr>
                <w:rFonts w:ascii="GHEA Grapalat" w:hAnsi="GHEA Grapalat"/>
                <w:sz w:val="24"/>
                <w:szCs w:val="24"/>
                <w:lang w:val="hy-AM"/>
              </w:rPr>
              <w:t>թիվ 1937-Ն որոշում:</w:t>
            </w:r>
          </w:p>
          <w:p w14:paraId="63F61B8B" w14:textId="03974E2A" w:rsidR="00482E3B" w:rsidRPr="00055CDE" w:rsidRDefault="00482E3B" w:rsidP="00AC3764">
            <w:pPr>
              <w:pStyle w:val="ListParagraph"/>
              <w:numPr>
                <w:ilvl w:val="0"/>
                <w:numId w:val="1"/>
              </w:numPr>
              <w:tabs>
                <w:tab w:val="left" w:pos="216"/>
                <w:tab w:val="left" w:pos="600"/>
                <w:tab w:val="left" w:pos="912"/>
              </w:tabs>
              <w:spacing w:after="0" w:line="276" w:lineRule="auto"/>
              <w:ind w:left="39" w:firstLine="567"/>
              <w:jc w:val="both"/>
              <w:rPr>
                <w:rStyle w:val="Strong"/>
                <w:rFonts w:ascii="GHEA Grapalat" w:eastAsia="MS Mincho" w:hAnsi="GHEA Grapalat" w:cs="MS Mincho"/>
                <w:b w:val="0"/>
                <w:bCs w:val="0"/>
                <w:sz w:val="24"/>
                <w:szCs w:val="24"/>
                <w:lang w:val="hy-AM"/>
              </w:rPr>
            </w:pPr>
            <w:r w:rsidRPr="00055CDE">
              <w:rPr>
                <w:rStyle w:val="Strong"/>
                <w:rFonts w:ascii="GHEA Grapalat" w:eastAsia="Arial Unicode" w:hAnsi="GHEA Grapalat" w:cs="Arial"/>
                <w:b w:val="0"/>
                <w:color w:val="000000"/>
                <w:sz w:val="24"/>
                <w:szCs w:val="24"/>
                <w:shd w:val="clear" w:color="auto" w:fill="FFFFFF"/>
                <w:lang w:val="hy-AM"/>
              </w:rPr>
              <w:t xml:space="preserve">ՀՀ կառավարության 24.08.2006թ. </w:t>
            </w:r>
            <w:r w:rsidR="0014437B" w:rsidRPr="00055CDE">
              <w:rPr>
                <w:rFonts w:ascii="GHEA Grapalat" w:hAnsi="GHEA Grapalat"/>
                <w:sz w:val="24"/>
                <w:szCs w:val="24"/>
                <w:lang w:val="hy-AM"/>
              </w:rPr>
              <w:t>«</w:t>
            </w:r>
            <w:r w:rsidRPr="00055CDE">
              <w:rPr>
                <w:rStyle w:val="Strong"/>
                <w:rFonts w:ascii="GHEA Grapalat" w:eastAsia="Arial Unicode" w:hAnsi="GHEA Grapalat" w:cs="Arial"/>
                <w:b w:val="0"/>
                <w:color w:val="000000"/>
                <w:sz w:val="24"/>
                <w:szCs w:val="24"/>
                <w:shd w:val="clear" w:color="auto" w:fill="FFFFFF"/>
                <w:lang w:val="hy-AM"/>
              </w:rPr>
              <w:t>Հայաստանի</w:t>
            </w:r>
            <w:r w:rsidRPr="00055CDE">
              <w:rPr>
                <w:rStyle w:val="Strong"/>
                <w:rFonts w:ascii="GHEA Grapalat" w:eastAsia="Arial Unicode" w:hAnsi="GHEA Grapalat" w:cs="Arial Unicode"/>
                <w:b w:val="0"/>
                <w:color w:val="000000"/>
                <w:sz w:val="24"/>
                <w:szCs w:val="24"/>
                <w:shd w:val="clear" w:color="auto" w:fill="FFFFFF"/>
                <w:lang w:val="hy-AM"/>
              </w:rPr>
              <w:t xml:space="preserve"> </w:t>
            </w:r>
            <w:r w:rsidRPr="00055CDE">
              <w:rPr>
                <w:rStyle w:val="Strong"/>
                <w:rFonts w:ascii="GHEA Grapalat" w:eastAsia="Arial Unicode" w:hAnsi="GHEA Grapalat" w:cs="Arial"/>
                <w:b w:val="0"/>
                <w:color w:val="000000"/>
                <w:sz w:val="24"/>
                <w:szCs w:val="24"/>
                <w:shd w:val="clear" w:color="auto" w:fill="FFFFFF"/>
                <w:lang w:val="hy-AM"/>
              </w:rPr>
              <w:t>Հանրապետության</w:t>
            </w:r>
            <w:r w:rsidRPr="00055CDE">
              <w:rPr>
                <w:rStyle w:val="Strong"/>
                <w:rFonts w:ascii="GHEA Grapalat" w:eastAsia="Arial Unicode" w:hAnsi="GHEA Grapalat" w:cs="Arial Unicode"/>
                <w:b w:val="0"/>
                <w:color w:val="000000"/>
                <w:sz w:val="24"/>
                <w:szCs w:val="24"/>
                <w:shd w:val="clear" w:color="auto" w:fill="FFFFFF"/>
                <w:lang w:val="hy-AM"/>
              </w:rPr>
              <w:t xml:space="preserve"> </w:t>
            </w:r>
            <w:r w:rsidRPr="00055CDE">
              <w:rPr>
                <w:rStyle w:val="Strong"/>
                <w:rFonts w:ascii="GHEA Grapalat" w:eastAsia="Arial Unicode" w:hAnsi="GHEA Grapalat" w:cs="Arial"/>
                <w:b w:val="0"/>
                <w:color w:val="000000"/>
                <w:sz w:val="24"/>
                <w:szCs w:val="24"/>
                <w:shd w:val="clear" w:color="auto" w:fill="FFFFFF"/>
                <w:lang w:val="hy-AM"/>
              </w:rPr>
              <w:t>պետական</w:t>
            </w:r>
            <w:r w:rsidRPr="00055CDE">
              <w:rPr>
                <w:rStyle w:val="Strong"/>
                <w:rFonts w:ascii="GHEA Grapalat" w:eastAsia="Arial Unicode" w:hAnsi="GHEA Grapalat" w:cs="Arial Unicode"/>
                <w:b w:val="0"/>
                <w:color w:val="000000"/>
                <w:sz w:val="24"/>
                <w:szCs w:val="24"/>
                <w:shd w:val="clear" w:color="auto" w:fill="FFFFFF"/>
                <w:lang w:val="hy-AM"/>
              </w:rPr>
              <w:t xml:space="preserve"> </w:t>
            </w:r>
            <w:r w:rsidRPr="00055CDE">
              <w:rPr>
                <w:rStyle w:val="Strong"/>
                <w:rFonts w:ascii="GHEA Grapalat" w:eastAsia="Arial Unicode" w:hAnsi="GHEA Grapalat" w:cs="Arial"/>
                <w:b w:val="0"/>
                <w:color w:val="000000"/>
                <w:sz w:val="24"/>
                <w:szCs w:val="24"/>
                <w:shd w:val="clear" w:color="auto" w:fill="FFFFFF"/>
                <w:lang w:val="hy-AM"/>
              </w:rPr>
              <w:t>հանրակրթական</w:t>
            </w:r>
            <w:r w:rsidRPr="00055CDE">
              <w:rPr>
                <w:rStyle w:val="Strong"/>
                <w:rFonts w:ascii="GHEA Grapalat" w:eastAsia="Arial Unicode" w:hAnsi="GHEA Grapalat" w:cs="Arial Unicode"/>
                <w:b w:val="0"/>
                <w:color w:val="000000"/>
                <w:sz w:val="24"/>
                <w:szCs w:val="24"/>
                <w:shd w:val="clear" w:color="auto" w:fill="FFFFFF"/>
                <w:lang w:val="hy-AM"/>
              </w:rPr>
              <w:t xml:space="preserve"> </w:t>
            </w:r>
            <w:r w:rsidRPr="00055CDE">
              <w:rPr>
                <w:rStyle w:val="Strong"/>
                <w:rFonts w:ascii="GHEA Grapalat" w:eastAsia="Arial Unicode" w:hAnsi="GHEA Grapalat" w:cs="Arial"/>
                <w:b w:val="0"/>
                <w:color w:val="000000"/>
                <w:sz w:val="24"/>
                <w:szCs w:val="24"/>
                <w:shd w:val="clear" w:color="auto" w:fill="FFFFFF"/>
                <w:lang w:val="hy-AM"/>
              </w:rPr>
              <w:t>ուսումնական</w:t>
            </w:r>
            <w:r w:rsidRPr="00055CDE">
              <w:rPr>
                <w:rStyle w:val="Strong"/>
                <w:rFonts w:ascii="GHEA Grapalat" w:eastAsia="Arial Unicode" w:hAnsi="GHEA Grapalat" w:cs="Arial Unicode"/>
                <w:b w:val="0"/>
                <w:color w:val="000000"/>
                <w:sz w:val="24"/>
                <w:szCs w:val="24"/>
                <w:shd w:val="clear" w:color="auto" w:fill="FFFFFF"/>
                <w:lang w:val="hy-AM"/>
              </w:rPr>
              <w:t xml:space="preserve"> </w:t>
            </w:r>
            <w:r w:rsidRPr="00055CDE">
              <w:rPr>
                <w:rStyle w:val="Strong"/>
                <w:rFonts w:ascii="GHEA Grapalat" w:eastAsia="Arial Unicode" w:hAnsi="GHEA Grapalat" w:cs="Arial"/>
                <w:b w:val="0"/>
                <w:color w:val="000000"/>
                <w:sz w:val="24"/>
                <w:szCs w:val="24"/>
                <w:shd w:val="clear" w:color="auto" w:fill="FFFFFF"/>
                <w:lang w:val="hy-AM"/>
              </w:rPr>
              <w:t>հաստատությունների</w:t>
            </w:r>
            <w:r w:rsidRPr="00055CDE">
              <w:rPr>
                <w:rStyle w:val="Strong"/>
                <w:rFonts w:ascii="GHEA Grapalat" w:eastAsia="Arial Unicode" w:hAnsi="GHEA Grapalat" w:cs="Arial Unicode"/>
                <w:b w:val="0"/>
                <w:color w:val="000000"/>
                <w:sz w:val="24"/>
                <w:szCs w:val="24"/>
                <w:shd w:val="clear" w:color="auto" w:fill="FFFFFF"/>
                <w:lang w:val="hy-AM"/>
              </w:rPr>
              <w:t xml:space="preserve"> </w:t>
            </w:r>
            <w:r w:rsidRPr="00055CDE">
              <w:rPr>
                <w:rStyle w:val="Strong"/>
                <w:rFonts w:ascii="GHEA Grapalat" w:eastAsia="Arial Unicode" w:hAnsi="GHEA Grapalat" w:cs="Arial"/>
                <w:b w:val="0"/>
                <w:color w:val="000000"/>
                <w:sz w:val="24"/>
                <w:szCs w:val="24"/>
                <w:shd w:val="clear" w:color="auto" w:fill="FFFFFF"/>
                <w:lang w:val="hy-AM"/>
              </w:rPr>
              <w:t>ծախսերի</w:t>
            </w:r>
            <w:r w:rsidRPr="00055CDE">
              <w:rPr>
                <w:rStyle w:val="Strong"/>
                <w:rFonts w:ascii="GHEA Grapalat" w:eastAsia="Arial Unicode" w:hAnsi="GHEA Grapalat" w:cs="Arial Unicode"/>
                <w:b w:val="0"/>
                <w:color w:val="000000"/>
                <w:sz w:val="24"/>
                <w:szCs w:val="24"/>
                <w:shd w:val="clear" w:color="auto" w:fill="FFFFFF"/>
                <w:lang w:val="hy-AM"/>
              </w:rPr>
              <w:t xml:space="preserve"> </w:t>
            </w:r>
            <w:r w:rsidRPr="00055CDE">
              <w:rPr>
                <w:rStyle w:val="Strong"/>
                <w:rFonts w:ascii="GHEA Grapalat" w:eastAsia="Arial Unicode" w:hAnsi="GHEA Grapalat" w:cs="Arial"/>
                <w:b w:val="0"/>
                <w:color w:val="000000"/>
                <w:sz w:val="24"/>
                <w:szCs w:val="24"/>
                <w:shd w:val="clear" w:color="auto" w:fill="FFFFFF"/>
                <w:lang w:val="hy-AM"/>
              </w:rPr>
              <w:t>հաշվարկման</w:t>
            </w:r>
            <w:r w:rsidRPr="00055CDE">
              <w:rPr>
                <w:rStyle w:val="Strong"/>
                <w:rFonts w:ascii="GHEA Grapalat" w:eastAsia="Arial Unicode" w:hAnsi="GHEA Grapalat" w:cs="Arial Unicode"/>
                <w:b w:val="0"/>
                <w:color w:val="000000"/>
                <w:sz w:val="24"/>
                <w:szCs w:val="24"/>
                <w:shd w:val="clear" w:color="auto" w:fill="FFFFFF"/>
                <w:lang w:val="hy-AM"/>
              </w:rPr>
              <w:t xml:space="preserve"> </w:t>
            </w:r>
            <w:r w:rsidRPr="00055CDE">
              <w:rPr>
                <w:rStyle w:val="Strong"/>
                <w:rFonts w:ascii="GHEA Grapalat" w:eastAsia="Arial Unicode" w:hAnsi="GHEA Grapalat" w:cs="Arial"/>
                <w:b w:val="0"/>
                <w:color w:val="000000"/>
                <w:sz w:val="24"/>
                <w:szCs w:val="24"/>
                <w:shd w:val="clear" w:color="auto" w:fill="FFFFFF"/>
                <w:lang w:val="hy-AM"/>
              </w:rPr>
              <w:t>և</w:t>
            </w:r>
            <w:r w:rsidRPr="00055CDE">
              <w:rPr>
                <w:rStyle w:val="Strong"/>
                <w:rFonts w:ascii="GHEA Grapalat" w:eastAsia="Arial Unicode" w:hAnsi="GHEA Grapalat" w:cs="Arial Unicode"/>
                <w:b w:val="0"/>
                <w:color w:val="000000"/>
                <w:sz w:val="24"/>
                <w:szCs w:val="24"/>
                <w:shd w:val="clear" w:color="auto" w:fill="FFFFFF"/>
                <w:lang w:val="hy-AM"/>
              </w:rPr>
              <w:t xml:space="preserve"> </w:t>
            </w:r>
            <w:r w:rsidRPr="00055CDE">
              <w:rPr>
                <w:rStyle w:val="Strong"/>
                <w:rFonts w:ascii="GHEA Grapalat" w:eastAsia="Arial Unicode" w:hAnsi="GHEA Grapalat" w:cs="Arial"/>
                <w:b w:val="0"/>
                <w:color w:val="000000"/>
                <w:sz w:val="24"/>
                <w:szCs w:val="24"/>
                <w:shd w:val="clear" w:color="auto" w:fill="FFFFFF"/>
                <w:lang w:val="hy-AM"/>
              </w:rPr>
              <w:t>Հայաստանի</w:t>
            </w:r>
            <w:r w:rsidRPr="00055CDE">
              <w:rPr>
                <w:rStyle w:val="Strong"/>
                <w:rFonts w:ascii="GHEA Grapalat" w:eastAsia="Arial Unicode" w:hAnsi="GHEA Grapalat" w:cs="Arial Unicode"/>
                <w:b w:val="0"/>
                <w:color w:val="000000"/>
                <w:sz w:val="24"/>
                <w:szCs w:val="24"/>
                <w:shd w:val="clear" w:color="auto" w:fill="FFFFFF"/>
                <w:lang w:val="hy-AM"/>
              </w:rPr>
              <w:t xml:space="preserve"> </w:t>
            </w:r>
            <w:r w:rsidRPr="00055CDE">
              <w:rPr>
                <w:rStyle w:val="Strong"/>
                <w:rFonts w:ascii="GHEA Grapalat" w:eastAsia="Arial Unicode" w:hAnsi="GHEA Grapalat" w:cs="Arial"/>
                <w:b w:val="0"/>
                <w:color w:val="000000"/>
                <w:sz w:val="24"/>
                <w:szCs w:val="24"/>
                <w:shd w:val="clear" w:color="auto" w:fill="FFFFFF"/>
                <w:lang w:val="hy-AM"/>
              </w:rPr>
              <w:t>Հանրապետության</w:t>
            </w:r>
            <w:r w:rsidRPr="00055CDE">
              <w:rPr>
                <w:rStyle w:val="Strong"/>
                <w:rFonts w:ascii="Calibri" w:eastAsia="Arial Unicode" w:hAnsi="Calibri" w:cs="Calibri"/>
                <w:b w:val="0"/>
                <w:color w:val="000000"/>
                <w:sz w:val="24"/>
                <w:szCs w:val="24"/>
                <w:shd w:val="clear" w:color="auto" w:fill="FFFFFF"/>
                <w:lang w:val="hy-AM"/>
              </w:rPr>
              <w:t> </w:t>
            </w:r>
            <w:r w:rsidRPr="00055CDE">
              <w:rPr>
                <w:rStyle w:val="Strong"/>
                <w:rFonts w:ascii="GHEA Grapalat" w:eastAsia="Arial Unicode" w:hAnsi="GHEA Grapalat" w:cs="Arial"/>
                <w:b w:val="0"/>
                <w:color w:val="000000"/>
                <w:sz w:val="24"/>
                <w:szCs w:val="24"/>
                <w:shd w:val="clear" w:color="auto" w:fill="FFFFFF"/>
                <w:lang w:val="hy-AM"/>
              </w:rPr>
              <w:t>կառավարության</w:t>
            </w:r>
            <w:r w:rsidRPr="00055CDE">
              <w:rPr>
                <w:rStyle w:val="Strong"/>
                <w:rFonts w:ascii="GHEA Grapalat" w:eastAsia="Arial Unicode" w:hAnsi="GHEA Grapalat" w:cs="Arial Unicode"/>
                <w:b w:val="0"/>
                <w:color w:val="000000"/>
                <w:sz w:val="24"/>
                <w:szCs w:val="24"/>
                <w:shd w:val="clear" w:color="auto" w:fill="FFFFFF"/>
                <w:lang w:val="hy-AM"/>
              </w:rPr>
              <w:t xml:space="preserve"> 2001 </w:t>
            </w:r>
            <w:r w:rsidRPr="00055CDE">
              <w:rPr>
                <w:rStyle w:val="Strong"/>
                <w:rFonts w:ascii="GHEA Grapalat" w:eastAsia="Arial Unicode" w:hAnsi="GHEA Grapalat" w:cs="Arial"/>
                <w:b w:val="0"/>
                <w:color w:val="000000"/>
                <w:sz w:val="24"/>
                <w:szCs w:val="24"/>
                <w:shd w:val="clear" w:color="auto" w:fill="FFFFFF"/>
                <w:lang w:val="hy-AM"/>
              </w:rPr>
              <w:lastRenderedPageBreak/>
              <w:t>թվականի</w:t>
            </w:r>
            <w:r w:rsidRPr="00055CDE">
              <w:rPr>
                <w:rStyle w:val="Strong"/>
                <w:rFonts w:ascii="GHEA Grapalat" w:eastAsia="Arial Unicode" w:hAnsi="GHEA Grapalat" w:cs="Arial Unicode"/>
                <w:b w:val="0"/>
                <w:color w:val="000000"/>
                <w:sz w:val="24"/>
                <w:szCs w:val="24"/>
                <w:shd w:val="clear" w:color="auto" w:fill="FFFFFF"/>
                <w:lang w:val="hy-AM"/>
              </w:rPr>
              <w:t xml:space="preserve"> </w:t>
            </w:r>
            <w:r w:rsidRPr="00055CDE">
              <w:rPr>
                <w:rStyle w:val="Strong"/>
                <w:rFonts w:ascii="GHEA Grapalat" w:eastAsia="Arial Unicode" w:hAnsi="GHEA Grapalat" w:cs="Arial"/>
                <w:b w:val="0"/>
                <w:color w:val="000000"/>
                <w:sz w:val="24"/>
                <w:szCs w:val="24"/>
                <w:shd w:val="clear" w:color="auto" w:fill="FFFFFF"/>
                <w:lang w:val="hy-AM"/>
              </w:rPr>
              <w:t>օգոստոսի</w:t>
            </w:r>
            <w:r w:rsidRPr="00055CDE">
              <w:rPr>
                <w:rStyle w:val="Strong"/>
                <w:rFonts w:ascii="GHEA Grapalat" w:eastAsia="Arial Unicode" w:hAnsi="GHEA Grapalat" w:cs="Arial Unicode"/>
                <w:b w:val="0"/>
                <w:color w:val="000000"/>
                <w:sz w:val="24"/>
                <w:szCs w:val="24"/>
                <w:shd w:val="clear" w:color="auto" w:fill="FFFFFF"/>
                <w:lang w:val="hy-AM"/>
              </w:rPr>
              <w:t xml:space="preserve"> 25-</w:t>
            </w:r>
            <w:r w:rsidRPr="00055CDE">
              <w:rPr>
                <w:rStyle w:val="Strong"/>
                <w:rFonts w:ascii="GHEA Grapalat" w:eastAsia="Arial Unicode" w:hAnsi="GHEA Grapalat" w:cs="Arial"/>
                <w:b w:val="0"/>
                <w:color w:val="000000"/>
                <w:sz w:val="24"/>
                <w:szCs w:val="24"/>
                <w:shd w:val="clear" w:color="auto" w:fill="FFFFFF"/>
                <w:lang w:val="hy-AM"/>
              </w:rPr>
              <w:t>ի</w:t>
            </w:r>
            <w:r w:rsidRPr="00055CDE">
              <w:rPr>
                <w:rStyle w:val="Strong"/>
                <w:rFonts w:ascii="GHEA Grapalat" w:eastAsia="Arial Unicode" w:hAnsi="GHEA Grapalat" w:cs="Arial Unicode"/>
                <w:b w:val="0"/>
                <w:color w:val="000000"/>
                <w:sz w:val="24"/>
                <w:szCs w:val="24"/>
                <w:shd w:val="clear" w:color="auto" w:fill="FFFFFF"/>
                <w:lang w:val="hy-AM"/>
              </w:rPr>
              <w:t xml:space="preserve"> N 773 </w:t>
            </w:r>
            <w:r w:rsidRPr="00055CDE">
              <w:rPr>
                <w:rStyle w:val="Strong"/>
                <w:rFonts w:ascii="GHEA Grapalat" w:eastAsia="Arial Unicode" w:hAnsi="GHEA Grapalat" w:cs="Arial"/>
                <w:b w:val="0"/>
                <w:color w:val="000000"/>
                <w:sz w:val="24"/>
                <w:szCs w:val="24"/>
                <w:shd w:val="clear" w:color="auto" w:fill="FFFFFF"/>
                <w:lang w:val="hy-AM"/>
              </w:rPr>
              <w:t>որոշումն</w:t>
            </w:r>
            <w:r w:rsidRPr="00055CDE">
              <w:rPr>
                <w:rStyle w:val="Strong"/>
                <w:rFonts w:ascii="GHEA Grapalat" w:eastAsia="Arial Unicode" w:hAnsi="GHEA Grapalat" w:cs="Arial Unicode"/>
                <w:b w:val="0"/>
                <w:color w:val="000000"/>
                <w:sz w:val="24"/>
                <w:szCs w:val="24"/>
                <w:shd w:val="clear" w:color="auto" w:fill="FFFFFF"/>
                <w:lang w:val="hy-AM"/>
              </w:rPr>
              <w:t xml:space="preserve"> </w:t>
            </w:r>
            <w:r w:rsidRPr="00055CDE">
              <w:rPr>
                <w:rStyle w:val="Strong"/>
                <w:rFonts w:ascii="GHEA Grapalat" w:eastAsia="Arial Unicode" w:hAnsi="GHEA Grapalat" w:cs="Arial"/>
                <w:b w:val="0"/>
                <w:color w:val="000000"/>
                <w:sz w:val="24"/>
                <w:szCs w:val="24"/>
                <w:shd w:val="clear" w:color="auto" w:fill="FFFFFF"/>
                <w:lang w:val="hy-AM"/>
              </w:rPr>
              <w:t>ուժը</w:t>
            </w:r>
            <w:r w:rsidRPr="00055CDE">
              <w:rPr>
                <w:rStyle w:val="Strong"/>
                <w:rFonts w:ascii="GHEA Grapalat" w:eastAsia="Arial Unicode" w:hAnsi="GHEA Grapalat" w:cs="Arial Unicode"/>
                <w:b w:val="0"/>
                <w:color w:val="000000"/>
                <w:sz w:val="24"/>
                <w:szCs w:val="24"/>
                <w:shd w:val="clear" w:color="auto" w:fill="FFFFFF"/>
                <w:lang w:val="hy-AM"/>
              </w:rPr>
              <w:t xml:space="preserve"> </w:t>
            </w:r>
            <w:r w:rsidRPr="00055CDE">
              <w:rPr>
                <w:rStyle w:val="Strong"/>
                <w:rFonts w:ascii="GHEA Grapalat" w:eastAsia="Arial Unicode" w:hAnsi="GHEA Grapalat" w:cs="Arial"/>
                <w:b w:val="0"/>
                <w:color w:val="000000"/>
                <w:sz w:val="24"/>
                <w:szCs w:val="24"/>
                <w:shd w:val="clear" w:color="auto" w:fill="FFFFFF"/>
                <w:lang w:val="hy-AM"/>
              </w:rPr>
              <w:t>կորցրած</w:t>
            </w:r>
            <w:r w:rsidRPr="00055CDE">
              <w:rPr>
                <w:rStyle w:val="Strong"/>
                <w:rFonts w:ascii="GHEA Grapalat" w:eastAsia="Arial Unicode" w:hAnsi="GHEA Grapalat" w:cs="Arial Unicode"/>
                <w:b w:val="0"/>
                <w:color w:val="000000"/>
                <w:sz w:val="24"/>
                <w:szCs w:val="24"/>
                <w:shd w:val="clear" w:color="auto" w:fill="FFFFFF"/>
                <w:lang w:val="hy-AM"/>
              </w:rPr>
              <w:t xml:space="preserve"> </w:t>
            </w:r>
            <w:r w:rsidRPr="00055CDE">
              <w:rPr>
                <w:rStyle w:val="Strong"/>
                <w:rFonts w:ascii="GHEA Grapalat" w:eastAsia="Arial Unicode" w:hAnsi="GHEA Grapalat" w:cs="Arial"/>
                <w:b w:val="0"/>
                <w:color w:val="000000"/>
                <w:sz w:val="24"/>
                <w:szCs w:val="24"/>
                <w:shd w:val="clear" w:color="auto" w:fill="FFFFFF"/>
                <w:lang w:val="hy-AM"/>
              </w:rPr>
              <w:t>ճանաչելու</w:t>
            </w:r>
            <w:r w:rsidRPr="00055CDE">
              <w:rPr>
                <w:rStyle w:val="Strong"/>
                <w:rFonts w:ascii="GHEA Grapalat" w:eastAsia="Arial Unicode" w:hAnsi="GHEA Grapalat" w:cs="Arial Unicode"/>
                <w:b w:val="0"/>
                <w:color w:val="000000"/>
                <w:sz w:val="24"/>
                <w:szCs w:val="24"/>
                <w:shd w:val="clear" w:color="auto" w:fill="FFFFFF"/>
                <w:lang w:val="hy-AM"/>
              </w:rPr>
              <w:t xml:space="preserve"> </w:t>
            </w:r>
            <w:r w:rsidRPr="00055CDE">
              <w:rPr>
                <w:rStyle w:val="Strong"/>
                <w:rFonts w:ascii="GHEA Grapalat" w:eastAsia="Arial Unicode" w:hAnsi="GHEA Grapalat" w:cs="Arial"/>
                <w:b w:val="0"/>
                <w:color w:val="000000"/>
                <w:sz w:val="24"/>
                <w:szCs w:val="24"/>
                <w:shd w:val="clear" w:color="auto" w:fill="FFFFFF"/>
                <w:lang w:val="hy-AM"/>
              </w:rPr>
              <w:t>մասին</w:t>
            </w:r>
            <w:r w:rsidR="0014437B" w:rsidRPr="00055CDE">
              <w:rPr>
                <w:rFonts w:ascii="GHEA Grapalat" w:eastAsia="Calibri" w:hAnsi="GHEA Grapalat" w:cs="Sylfaen"/>
                <w:bCs/>
                <w:sz w:val="24"/>
                <w:szCs w:val="24"/>
                <w:bdr w:val="none" w:sz="0" w:space="0" w:color="auto" w:frame="1"/>
                <w:lang w:val="hy-AM"/>
              </w:rPr>
              <w:t>»</w:t>
            </w:r>
            <w:r w:rsidR="0014437B" w:rsidRPr="00055CDE">
              <w:rPr>
                <w:rStyle w:val="Strong"/>
                <w:rFonts w:ascii="GHEA Grapalat" w:eastAsia="Arial Unicode" w:hAnsi="GHEA Grapalat" w:cs="Arial"/>
                <w:b w:val="0"/>
                <w:color w:val="000000"/>
                <w:sz w:val="24"/>
                <w:szCs w:val="24"/>
                <w:shd w:val="clear" w:color="auto" w:fill="FFFFFF"/>
                <w:lang w:val="hy-AM"/>
              </w:rPr>
              <w:t xml:space="preserve"> թիվ 1262-Ն</w:t>
            </w:r>
            <w:r w:rsidR="00F73A88" w:rsidRPr="00055CDE">
              <w:rPr>
                <w:rStyle w:val="Strong"/>
                <w:rFonts w:ascii="GHEA Grapalat" w:eastAsia="Arial Unicode" w:hAnsi="GHEA Grapalat" w:cs="Arial"/>
                <w:b w:val="0"/>
                <w:color w:val="000000"/>
                <w:sz w:val="24"/>
                <w:szCs w:val="24"/>
                <w:shd w:val="clear" w:color="auto" w:fill="FFFFFF"/>
                <w:lang w:val="hy-AM"/>
              </w:rPr>
              <w:t xml:space="preserve"> որոշում:</w:t>
            </w:r>
          </w:p>
          <w:p w14:paraId="3A0B003E" w14:textId="7E50C635" w:rsidR="00F73A88" w:rsidRPr="00055CDE" w:rsidRDefault="0053128E" w:rsidP="00AC3764">
            <w:pPr>
              <w:pStyle w:val="ListParagraph"/>
              <w:tabs>
                <w:tab w:val="left" w:pos="216"/>
                <w:tab w:val="left" w:pos="912"/>
              </w:tabs>
              <w:spacing w:after="0" w:line="276" w:lineRule="auto"/>
              <w:ind w:left="39" w:firstLine="567"/>
              <w:jc w:val="both"/>
              <w:rPr>
                <w:rFonts w:ascii="GHEA Grapalat" w:eastAsia="MS Mincho" w:hAnsi="GHEA Grapalat" w:cs="MS Mincho"/>
                <w:b/>
                <w:sz w:val="24"/>
                <w:szCs w:val="24"/>
                <w:lang w:val="hy-AM"/>
              </w:rPr>
            </w:pPr>
            <w:r w:rsidRPr="00055CDE">
              <w:rPr>
                <w:rFonts w:ascii="GHEA Grapalat" w:eastAsia="MS Mincho" w:hAnsi="GHEA Grapalat" w:cs="MS Mincho"/>
                <w:sz w:val="24"/>
                <w:szCs w:val="24"/>
                <w:lang w:val="hy-AM"/>
              </w:rPr>
              <w:t>5</w:t>
            </w:r>
            <w:r w:rsidR="00F73A88" w:rsidRPr="00055CDE">
              <w:rPr>
                <w:rFonts w:ascii="GHEA Grapalat" w:eastAsia="MS Mincho" w:hAnsi="GHEA Grapalat" w:cs="MS Mincho"/>
                <w:sz w:val="24"/>
                <w:szCs w:val="24"/>
                <w:lang w:val="hy-AM"/>
              </w:rPr>
              <w:t xml:space="preserve">. </w:t>
            </w:r>
            <w:r w:rsidR="00F73A88" w:rsidRPr="00055CDE">
              <w:rPr>
                <w:rFonts w:ascii="GHEA Grapalat" w:hAnsi="GHEA Grapalat"/>
                <w:sz w:val="24"/>
                <w:szCs w:val="24"/>
                <w:lang w:val="hy-AM"/>
              </w:rPr>
              <w:t xml:space="preserve"> ՀՀ կառավարության 04.11.2010թ. «</w:t>
            </w:r>
            <w:r w:rsidR="00F73A88" w:rsidRPr="00055CDE">
              <w:rPr>
                <w:rStyle w:val="Strong"/>
                <w:rFonts w:ascii="GHEA Grapalat" w:hAnsi="GHEA Grapalat"/>
                <w:b w:val="0"/>
                <w:color w:val="000000"/>
                <w:sz w:val="24"/>
                <w:szCs w:val="24"/>
                <w:shd w:val="clear" w:color="auto" w:fill="FFFFFF"/>
                <w:lang w:val="hy-AM"/>
              </w:rPr>
              <w:t>Հայաստանի Հանրապետության ընդհանուր օգտագործման ավտոմոբիլային ճանապարհների ընթացիկ ամառային և ընթացիկ ձմեռային պահպանման մակարդակների գնահատման ու կատարված աշխատանքների ընդունման կարգը հաստատելու և Հայաստանի Հանրապետության կառավարության 2004 թվականի դեկտեմբերի 9-ի N 1942-ն որոշումն ուժը կորցրած ճանաչելու մասին</w:t>
            </w:r>
            <w:r w:rsidR="00F73A88" w:rsidRPr="00055CDE">
              <w:rPr>
                <w:rFonts w:ascii="GHEA Grapalat" w:hAnsi="GHEA Grapalat"/>
                <w:sz w:val="24"/>
                <w:szCs w:val="24"/>
                <w:lang w:val="hy-AM"/>
              </w:rPr>
              <w:t>» թիվ 1419-Ն որոշում:</w:t>
            </w:r>
          </w:p>
          <w:p w14:paraId="14DE3BDE" w14:textId="5B2D5675" w:rsidR="00D7521A" w:rsidRPr="00055CDE" w:rsidRDefault="0053128E" w:rsidP="00AC3764">
            <w:pPr>
              <w:pStyle w:val="ListParagraph"/>
              <w:tabs>
                <w:tab w:val="left" w:pos="216"/>
                <w:tab w:val="left" w:pos="588"/>
                <w:tab w:val="left" w:pos="756"/>
              </w:tabs>
              <w:spacing w:after="0" w:line="276" w:lineRule="auto"/>
              <w:ind w:left="39" w:firstLine="567"/>
              <w:jc w:val="both"/>
              <w:rPr>
                <w:rFonts w:ascii="GHEA Grapalat" w:hAnsi="GHEA Grapalat"/>
                <w:sz w:val="24"/>
                <w:szCs w:val="24"/>
                <w:lang w:val="hy-AM"/>
              </w:rPr>
            </w:pPr>
            <w:r w:rsidRPr="00055CDE">
              <w:rPr>
                <w:rFonts w:ascii="GHEA Grapalat" w:hAnsi="GHEA Grapalat"/>
                <w:sz w:val="24"/>
                <w:szCs w:val="24"/>
                <w:lang w:val="hy-AM"/>
              </w:rPr>
              <w:t>6</w:t>
            </w:r>
            <w:r w:rsidR="00B57F8F" w:rsidRPr="00055CDE">
              <w:rPr>
                <w:rFonts w:ascii="GHEA Grapalat" w:hAnsi="GHEA Grapalat"/>
                <w:sz w:val="24"/>
                <w:szCs w:val="24"/>
                <w:lang w:val="hy-AM"/>
              </w:rPr>
              <w:t xml:space="preserve">. </w:t>
            </w:r>
            <w:r w:rsidR="00B9451E" w:rsidRPr="00055CDE">
              <w:rPr>
                <w:rFonts w:ascii="GHEA Grapalat" w:hAnsi="GHEA Grapalat"/>
                <w:sz w:val="24"/>
                <w:szCs w:val="24"/>
                <w:lang w:val="hy-AM"/>
              </w:rPr>
              <w:t xml:space="preserve">ՀՀ կառավարության 09.12.2021թ. </w:t>
            </w:r>
            <w:r w:rsidR="00BD62D9" w:rsidRPr="00055CDE">
              <w:rPr>
                <w:rFonts w:ascii="GHEA Grapalat" w:hAnsi="GHEA Grapalat"/>
                <w:sz w:val="24"/>
                <w:szCs w:val="24"/>
                <w:lang w:val="hy-AM"/>
              </w:rPr>
              <w:t>«Հայաստանի Հանրապետությունում</w:t>
            </w:r>
            <w:r w:rsidR="00BD62D9" w:rsidRPr="00055CDE">
              <w:rPr>
                <w:rFonts w:ascii="GHEA Grapalat" w:eastAsia="Times New Roman" w:hAnsi="GHEA Grapalat" w:cs="Times New Roman"/>
                <w:sz w:val="24"/>
                <w:szCs w:val="24"/>
                <w:lang w:val="hy-AM"/>
              </w:rPr>
              <w:t xml:space="preserve"> </w:t>
            </w:r>
            <w:r w:rsidR="00B9451E" w:rsidRPr="00055CDE">
              <w:rPr>
                <w:rFonts w:ascii="GHEA Grapalat" w:eastAsia="Times New Roman" w:hAnsi="GHEA Grapalat" w:cs="Times New Roman"/>
                <w:sz w:val="24"/>
                <w:szCs w:val="24"/>
                <w:lang w:val="hy-AM"/>
              </w:rPr>
              <w:t xml:space="preserve"> սեղմված բնական կամ հեղուկացված նավթային գազով աշխատելու համար ավտոտրանսպորտային միջոցների վրա գազաբալոնային սարքավորումների տեղադրման և (կամ) գազաբալոնների պարբերական վկայագրման գո</w:t>
            </w:r>
            <w:r w:rsidR="00A94D23" w:rsidRPr="00055CDE">
              <w:rPr>
                <w:rFonts w:ascii="GHEA Grapalat" w:eastAsia="Times New Roman" w:hAnsi="GHEA Grapalat" w:cs="Times New Roman"/>
                <w:sz w:val="24"/>
                <w:szCs w:val="24"/>
                <w:lang w:val="hy-AM"/>
              </w:rPr>
              <w:t>րծունեության իրականացման լիցենզ</w:t>
            </w:r>
            <w:r w:rsidR="00B9451E" w:rsidRPr="00055CDE">
              <w:rPr>
                <w:rFonts w:ascii="GHEA Grapalat" w:eastAsia="Times New Roman" w:hAnsi="GHEA Grapalat" w:cs="Times New Roman"/>
                <w:sz w:val="24"/>
                <w:szCs w:val="24"/>
                <w:lang w:val="hy-AM"/>
              </w:rPr>
              <w:t>ա</w:t>
            </w:r>
            <w:r w:rsidR="00A94D23" w:rsidRPr="00055CDE">
              <w:rPr>
                <w:rFonts w:ascii="GHEA Grapalat" w:eastAsia="Times New Roman" w:hAnsi="GHEA Grapalat" w:cs="Times New Roman"/>
                <w:sz w:val="24"/>
                <w:szCs w:val="24"/>
                <w:lang w:val="hy-AM"/>
              </w:rPr>
              <w:t>վորման կարգը և լիցենզիայի ներդիրի ձևերը հաստատելու մասին</w:t>
            </w:r>
            <w:r w:rsidR="00BD62D9" w:rsidRPr="00055CDE">
              <w:rPr>
                <w:rFonts w:ascii="GHEA Grapalat" w:hAnsi="GHEA Grapalat"/>
                <w:sz w:val="24"/>
                <w:szCs w:val="24"/>
                <w:lang w:val="hy-AM"/>
              </w:rPr>
              <w:t>»</w:t>
            </w:r>
            <w:r w:rsidR="00B9451E" w:rsidRPr="00055CDE">
              <w:rPr>
                <w:rFonts w:ascii="GHEA Grapalat" w:eastAsia="Times New Roman" w:hAnsi="GHEA Grapalat" w:cs="Times New Roman"/>
                <w:sz w:val="24"/>
                <w:szCs w:val="24"/>
                <w:lang w:val="hy-AM"/>
              </w:rPr>
              <w:t xml:space="preserve"> </w:t>
            </w:r>
            <w:r w:rsidR="00B9451E" w:rsidRPr="00055CDE">
              <w:rPr>
                <w:rFonts w:ascii="GHEA Grapalat" w:hAnsi="GHEA Grapalat"/>
                <w:sz w:val="24"/>
                <w:szCs w:val="24"/>
                <w:lang w:val="hy-AM"/>
              </w:rPr>
              <w:t>թիվ 1998-Ն որոշում:</w:t>
            </w:r>
          </w:p>
        </w:tc>
      </w:tr>
      <w:tr w:rsidR="001F6298" w:rsidRPr="00055CDE" w14:paraId="1833F2F0" w14:textId="77777777" w:rsidTr="006867B2">
        <w:tc>
          <w:tcPr>
            <w:tcW w:w="2623" w:type="dxa"/>
          </w:tcPr>
          <w:p w14:paraId="491E2B96" w14:textId="77777777" w:rsidR="00D7521A" w:rsidRPr="00055CDE" w:rsidRDefault="00963D8D" w:rsidP="00AC3764">
            <w:pPr>
              <w:spacing w:after="0" w:line="276" w:lineRule="auto"/>
              <w:ind w:right="-762"/>
              <w:jc w:val="both"/>
              <w:rPr>
                <w:rFonts w:ascii="GHEA Grapalat" w:hAnsi="GHEA Grapalat"/>
                <w:b/>
                <w:sz w:val="24"/>
                <w:szCs w:val="24"/>
              </w:rPr>
            </w:pPr>
            <w:r w:rsidRPr="00055CDE">
              <w:rPr>
                <w:rFonts w:ascii="GHEA Grapalat" w:hAnsi="GHEA Grapalat"/>
                <w:b/>
                <w:sz w:val="24"/>
                <w:szCs w:val="24"/>
              </w:rPr>
              <w:lastRenderedPageBreak/>
              <w:t>Հ</w:t>
            </w:r>
            <w:r w:rsidR="00D7521A" w:rsidRPr="00055CDE">
              <w:rPr>
                <w:rFonts w:ascii="GHEA Grapalat" w:hAnsi="GHEA Grapalat"/>
                <w:b/>
                <w:sz w:val="24"/>
                <w:szCs w:val="24"/>
              </w:rPr>
              <w:t xml:space="preserve">աշվեքննությունն </w:t>
            </w:r>
          </w:p>
          <w:p w14:paraId="257AF8BA" w14:textId="77777777" w:rsidR="00D7521A" w:rsidRPr="00055CDE" w:rsidRDefault="00D7521A" w:rsidP="00AC3764">
            <w:pPr>
              <w:spacing w:after="0" w:line="276" w:lineRule="auto"/>
              <w:ind w:right="-762"/>
              <w:jc w:val="both"/>
              <w:rPr>
                <w:rFonts w:ascii="GHEA Grapalat" w:hAnsi="GHEA Grapalat"/>
                <w:b/>
                <w:sz w:val="24"/>
                <w:szCs w:val="24"/>
              </w:rPr>
            </w:pPr>
            <w:r w:rsidRPr="00055CDE">
              <w:rPr>
                <w:rFonts w:ascii="GHEA Grapalat" w:hAnsi="GHEA Grapalat"/>
                <w:b/>
                <w:sz w:val="24"/>
                <w:szCs w:val="24"/>
              </w:rPr>
              <w:t>ընդգրկող ժամանակաշրջանը</w:t>
            </w:r>
          </w:p>
          <w:p w14:paraId="79A4CC3C" w14:textId="77777777" w:rsidR="00D7521A" w:rsidRPr="00055CDE" w:rsidRDefault="00D7521A" w:rsidP="00AC3764">
            <w:pPr>
              <w:spacing w:after="0" w:line="276" w:lineRule="auto"/>
              <w:jc w:val="both"/>
              <w:rPr>
                <w:rFonts w:ascii="GHEA Grapalat" w:hAnsi="GHEA Grapalat"/>
                <w:b/>
                <w:sz w:val="24"/>
                <w:szCs w:val="24"/>
              </w:rPr>
            </w:pPr>
          </w:p>
        </w:tc>
        <w:tc>
          <w:tcPr>
            <w:tcW w:w="7022" w:type="dxa"/>
            <w:gridSpan w:val="2"/>
          </w:tcPr>
          <w:p w14:paraId="423C23BD" w14:textId="0FBA3B43" w:rsidR="00D7521A" w:rsidRPr="00055CDE" w:rsidRDefault="007200E4" w:rsidP="00AC3764">
            <w:pPr>
              <w:tabs>
                <w:tab w:val="left" w:pos="851"/>
              </w:tabs>
              <w:spacing w:after="0" w:line="276" w:lineRule="auto"/>
              <w:jc w:val="both"/>
              <w:rPr>
                <w:rFonts w:ascii="GHEA Grapalat" w:hAnsi="GHEA Grapalat"/>
                <w:sz w:val="24"/>
                <w:szCs w:val="24"/>
                <w:lang w:val="hy-AM"/>
              </w:rPr>
            </w:pPr>
            <w:r w:rsidRPr="00055CDE">
              <w:rPr>
                <w:rFonts w:ascii="GHEA Grapalat" w:eastAsia="Times New Roman" w:hAnsi="GHEA Grapalat"/>
                <w:sz w:val="24"/>
                <w:szCs w:val="24"/>
                <w:lang w:val="hy-AM"/>
              </w:rPr>
              <w:t xml:space="preserve">2022 թվականի </w:t>
            </w:r>
            <w:r w:rsidR="00C61B6D" w:rsidRPr="00055CDE">
              <w:rPr>
                <w:rFonts w:ascii="GHEA Grapalat" w:eastAsia="Times New Roman" w:hAnsi="GHEA Grapalat" w:cs="Sylfaen"/>
                <w:sz w:val="24"/>
                <w:szCs w:val="24"/>
                <w:lang w:val="hy-AM" w:eastAsia="ru-RU"/>
              </w:rPr>
              <w:t xml:space="preserve"> հունվարի 1-ից մինչև 2022 թվականի </w:t>
            </w:r>
            <w:r w:rsidR="00D61E28" w:rsidRPr="00055CDE">
              <w:rPr>
                <w:rFonts w:ascii="GHEA Grapalat" w:eastAsia="Times New Roman" w:hAnsi="GHEA Grapalat" w:cs="Sylfaen"/>
                <w:sz w:val="24"/>
                <w:szCs w:val="24"/>
                <w:lang w:eastAsia="ru-RU"/>
              </w:rPr>
              <w:t>սեպտեմբերի 30</w:t>
            </w:r>
            <w:r w:rsidR="00C61B6D" w:rsidRPr="00055CDE">
              <w:rPr>
                <w:rFonts w:ascii="GHEA Grapalat" w:eastAsia="Times New Roman" w:hAnsi="GHEA Grapalat" w:cs="Sylfaen"/>
                <w:sz w:val="24"/>
                <w:szCs w:val="24"/>
                <w:lang w:val="hy-AM" w:eastAsia="ru-RU"/>
              </w:rPr>
              <w:t>-ը ներառյալ։</w:t>
            </w:r>
          </w:p>
        </w:tc>
      </w:tr>
      <w:tr w:rsidR="001F6298" w:rsidRPr="00055CDE" w14:paraId="43C1693C" w14:textId="77777777" w:rsidTr="006867B2">
        <w:tc>
          <w:tcPr>
            <w:tcW w:w="2623" w:type="dxa"/>
          </w:tcPr>
          <w:p w14:paraId="1BFB9C89" w14:textId="77777777" w:rsidR="00D7521A" w:rsidRPr="00055CDE" w:rsidRDefault="00D7521A" w:rsidP="00AC3764">
            <w:pPr>
              <w:spacing w:after="0" w:line="276" w:lineRule="auto"/>
              <w:jc w:val="both"/>
              <w:rPr>
                <w:rFonts w:ascii="GHEA Grapalat" w:hAnsi="GHEA Grapalat"/>
                <w:b/>
                <w:sz w:val="24"/>
                <w:szCs w:val="24"/>
              </w:rPr>
            </w:pPr>
            <w:r w:rsidRPr="00055CDE">
              <w:rPr>
                <w:rFonts w:ascii="GHEA Grapalat" w:hAnsi="GHEA Grapalat"/>
                <w:b/>
                <w:sz w:val="24"/>
                <w:szCs w:val="24"/>
              </w:rPr>
              <w:t>Հաշվեքննության կատարման ժամկետը</w:t>
            </w:r>
          </w:p>
          <w:p w14:paraId="1EB0E1DA" w14:textId="77777777" w:rsidR="00D7521A" w:rsidRPr="00055CDE" w:rsidRDefault="00D7521A" w:rsidP="00AC3764">
            <w:pPr>
              <w:spacing w:after="0" w:line="276" w:lineRule="auto"/>
              <w:jc w:val="both"/>
              <w:rPr>
                <w:rFonts w:ascii="GHEA Grapalat" w:hAnsi="GHEA Grapalat"/>
                <w:b/>
                <w:sz w:val="24"/>
                <w:szCs w:val="24"/>
              </w:rPr>
            </w:pPr>
          </w:p>
        </w:tc>
        <w:tc>
          <w:tcPr>
            <w:tcW w:w="7022" w:type="dxa"/>
            <w:gridSpan w:val="2"/>
          </w:tcPr>
          <w:p w14:paraId="3E1C0814" w14:textId="47F496A9" w:rsidR="00C61B6D" w:rsidRPr="00055CDE" w:rsidRDefault="00C61B6D" w:rsidP="00AC3764">
            <w:pPr>
              <w:spacing w:after="0" w:line="276" w:lineRule="auto"/>
              <w:jc w:val="both"/>
              <w:rPr>
                <w:rFonts w:ascii="GHEA Grapalat" w:hAnsi="GHEA Grapalat" w:cs="Sylfaen"/>
                <w:b/>
                <w:i/>
                <w:sz w:val="24"/>
                <w:szCs w:val="24"/>
                <w:lang w:val="hy-AM"/>
              </w:rPr>
            </w:pPr>
            <w:r w:rsidRPr="00055CDE">
              <w:rPr>
                <w:rFonts w:ascii="GHEA Grapalat" w:eastAsia="Times New Roman" w:hAnsi="GHEA Grapalat" w:cs="Sylfaen"/>
                <w:sz w:val="24"/>
                <w:szCs w:val="24"/>
                <w:lang w:val="hy-AM" w:eastAsia="ru-RU"/>
              </w:rPr>
              <w:t xml:space="preserve">2022 թվականի </w:t>
            </w:r>
            <w:r w:rsidR="00F6466F" w:rsidRPr="00055CDE">
              <w:rPr>
                <w:rFonts w:ascii="GHEA Grapalat" w:eastAsia="Times New Roman" w:hAnsi="GHEA Grapalat" w:cs="Sylfaen"/>
                <w:sz w:val="24"/>
                <w:szCs w:val="24"/>
                <w:lang w:eastAsia="ru-RU"/>
              </w:rPr>
              <w:t>նոյեմբերի 2</w:t>
            </w:r>
            <w:r w:rsidRPr="00055CDE">
              <w:rPr>
                <w:rFonts w:ascii="GHEA Grapalat" w:eastAsia="Times New Roman" w:hAnsi="GHEA Grapalat" w:cs="Sylfaen"/>
                <w:sz w:val="24"/>
                <w:szCs w:val="24"/>
                <w:lang w:val="hy-AM" w:eastAsia="ru-RU"/>
              </w:rPr>
              <w:t>-ից մինչև 202</w:t>
            </w:r>
            <w:r w:rsidR="00F6466F" w:rsidRPr="00055CDE">
              <w:rPr>
                <w:rFonts w:ascii="GHEA Grapalat" w:eastAsia="Times New Roman" w:hAnsi="GHEA Grapalat" w:cs="Sylfaen"/>
                <w:sz w:val="24"/>
                <w:szCs w:val="24"/>
                <w:lang w:eastAsia="ru-RU"/>
              </w:rPr>
              <w:t>3</w:t>
            </w:r>
            <w:r w:rsidRPr="00055CDE">
              <w:rPr>
                <w:rFonts w:ascii="GHEA Grapalat" w:eastAsia="Times New Roman" w:hAnsi="GHEA Grapalat" w:cs="Sylfaen"/>
                <w:sz w:val="24"/>
                <w:szCs w:val="24"/>
                <w:lang w:val="hy-AM" w:eastAsia="ru-RU"/>
              </w:rPr>
              <w:t xml:space="preserve"> թվականի </w:t>
            </w:r>
            <w:r w:rsidR="00204EAE" w:rsidRPr="00055CDE">
              <w:rPr>
                <w:rFonts w:ascii="GHEA Grapalat" w:eastAsia="Times New Roman" w:hAnsi="GHEA Grapalat" w:cs="Sylfaen"/>
                <w:sz w:val="24"/>
                <w:szCs w:val="24"/>
                <w:lang w:eastAsia="ru-RU"/>
              </w:rPr>
              <w:t>հունվարի</w:t>
            </w:r>
            <w:r w:rsidRPr="00055CDE">
              <w:rPr>
                <w:rFonts w:ascii="GHEA Grapalat" w:eastAsia="Times New Roman" w:hAnsi="GHEA Grapalat" w:cs="Sylfaen"/>
                <w:sz w:val="24"/>
                <w:szCs w:val="24"/>
                <w:lang w:val="hy-AM" w:eastAsia="ru-RU"/>
              </w:rPr>
              <w:t xml:space="preserve"> 31-ը:</w:t>
            </w:r>
          </w:p>
          <w:p w14:paraId="48A6D836" w14:textId="77777777" w:rsidR="00D7521A" w:rsidRPr="00055CDE" w:rsidRDefault="00D7521A" w:rsidP="00AC3764">
            <w:pPr>
              <w:spacing w:after="0" w:line="276" w:lineRule="auto"/>
              <w:jc w:val="both"/>
              <w:rPr>
                <w:rFonts w:ascii="GHEA Grapalat" w:hAnsi="GHEA Grapalat"/>
                <w:sz w:val="24"/>
                <w:szCs w:val="24"/>
                <w:lang w:val="hy-AM"/>
              </w:rPr>
            </w:pPr>
          </w:p>
        </w:tc>
      </w:tr>
      <w:tr w:rsidR="001F6298" w:rsidRPr="006E0D98" w14:paraId="4F2D2F05" w14:textId="77777777" w:rsidTr="006867B2">
        <w:tc>
          <w:tcPr>
            <w:tcW w:w="2623" w:type="dxa"/>
          </w:tcPr>
          <w:p w14:paraId="6DEEF690" w14:textId="77777777" w:rsidR="00D7521A" w:rsidRPr="00055CDE" w:rsidRDefault="00D7521A" w:rsidP="00AC3764">
            <w:pPr>
              <w:spacing w:after="0" w:line="276" w:lineRule="auto"/>
              <w:jc w:val="both"/>
              <w:rPr>
                <w:rFonts w:ascii="GHEA Grapalat" w:hAnsi="GHEA Grapalat"/>
                <w:b/>
                <w:sz w:val="24"/>
                <w:szCs w:val="24"/>
                <w:lang w:val="ru-RU"/>
              </w:rPr>
            </w:pPr>
            <w:r w:rsidRPr="00055CDE">
              <w:rPr>
                <w:rFonts w:ascii="GHEA Grapalat" w:hAnsi="GHEA Grapalat"/>
                <w:b/>
                <w:sz w:val="24"/>
                <w:szCs w:val="24"/>
              </w:rPr>
              <w:t xml:space="preserve">Հաշվեքննության </w:t>
            </w:r>
            <w:r w:rsidRPr="00055CDE">
              <w:rPr>
                <w:rFonts w:ascii="GHEA Grapalat" w:hAnsi="GHEA Grapalat"/>
                <w:b/>
                <w:sz w:val="24"/>
                <w:szCs w:val="24"/>
                <w:lang w:val="hy-AM"/>
              </w:rPr>
              <w:t>մեթոդաբանությունը</w:t>
            </w:r>
          </w:p>
          <w:p w14:paraId="0375F55E" w14:textId="77777777" w:rsidR="00D7521A" w:rsidRPr="00055CDE" w:rsidRDefault="00D7521A" w:rsidP="00AC3764">
            <w:pPr>
              <w:spacing w:after="0" w:line="276" w:lineRule="auto"/>
              <w:jc w:val="both"/>
              <w:rPr>
                <w:rFonts w:ascii="GHEA Grapalat" w:hAnsi="GHEA Grapalat"/>
                <w:b/>
                <w:sz w:val="24"/>
                <w:szCs w:val="24"/>
              </w:rPr>
            </w:pPr>
          </w:p>
        </w:tc>
        <w:tc>
          <w:tcPr>
            <w:tcW w:w="7022" w:type="dxa"/>
            <w:gridSpan w:val="2"/>
          </w:tcPr>
          <w:p w14:paraId="046E023C" w14:textId="7025B7FD" w:rsidR="00D7521A" w:rsidRPr="00055CDE" w:rsidRDefault="00D7521A" w:rsidP="00AC3764">
            <w:pPr>
              <w:spacing w:after="0" w:line="276" w:lineRule="auto"/>
              <w:jc w:val="both"/>
              <w:rPr>
                <w:rFonts w:ascii="GHEA Grapalat" w:hAnsi="GHEA Grapalat"/>
                <w:sz w:val="24"/>
                <w:szCs w:val="24"/>
                <w:shd w:val="clear" w:color="auto" w:fill="FFFFFF"/>
                <w:lang w:val="hy-AM"/>
              </w:rPr>
            </w:pPr>
            <w:r w:rsidRPr="00055CDE">
              <w:rPr>
                <w:rFonts w:ascii="GHEA Grapalat" w:hAnsi="GHEA Grapalat"/>
                <w:sz w:val="24"/>
                <w:szCs w:val="24"/>
                <w:shd w:val="clear" w:color="auto" w:fill="FFFFFF"/>
                <w:lang w:val="hy-AM"/>
              </w:rPr>
              <w:t>Հաշվեքննությունն իրականացվել է «Հաշվեքննիչ պալատի մասին» ՀՀ օրենքի, Հաշվեքննիչ պալատի ֆինանսական և համապատասխանության</w:t>
            </w:r>
            <w:r w:rsidR="008D7C07" w:rsidRPr="00055CDE">
              <w:rPr>
                <w:rFonts w:ascii="GHEA Grapalat" w:hAnsi="GHEA Grapalat"/>
                <w:sz w:val="24"/>
                <w:szCs w:val="24"/>
                <w:shd w:val="clear" w:color="auto" w:fill="FFFFFF"/>
                <w:lang w:val="hy-AM"/>
              </w:rPr>
              <w:t xml:space="preserve"> </w:t>
            </w:r>
            <w:r w:rsidRPr="00055CDE">
              <w:rPr>
                <w:rFonts w:ascii="GHEA Grapalat" w:hAnsi="GHEA Grapalat"/>
                <w:sz w:val="24"/>
                <w:szCs w:val="24"/>
                <w:shd w:val="clear" w:color="auto" w:fill="FFFFFF"/>
                <w:lang w:val="hy-AM"/>
              </w:rPr>
              <w:t xml:space="preserve">հաշվեքննության մեթոդաբանությունների, Պետական բյուջեի երեք, վեց, ինն ամիսների և տարեկան կատարման հաշվեքննության ուղեցույցի համաձայն։ </w:t>
            </w:r>
          </w:p>
          <w:p w14:paraId="20036468" w14:textId="540A6C03" w:rsidR="005E351C" w:rsidRPr="00055CDE" w:rsidRDefault="00D7521A" w:rsidP="00AC3764">
            <w:pPr>
              <w:spacing w:after="0" w:line="276" w:lineRule="auto"/>
              <w:jc w:val="both"/>
              <w:rPr>
                <w:rFonts w:ascii="GHEA Grapalat" w:hAnsi="GHEA Grapalat"/>
                <w:sz w:val="24"/>
                <w:szCs w:val="24"/>
                <w:shd w:val="clear" w:color="auto" w:fill="FFFFFF"/>
                <w:lang w:val="hy-AM"/>
              </w:rPr>
            </w:pPr>
            <w:r w:rsidRPr="00055CDE">
              <w:rPr>
                <w:rFonts w:ascii="GHEA Grapalat" w:hAnsi="GHEA Grapalat"/>
                <w:sz w:val="24"/>
                <w:szCs w:val="24"/>
                <w:shd w:val="clear" w:color="auto" w:fill="FFFFFF"/>
                <w:lang w:val="hy-AM"/>
              </w:rPr>
              <w:t xml:space="preserve">Իրականացվել է ֆինանսական և համապատասխանության հաշվեքննություն, որի ընթացքում կիրառվել են </w:t>
            </w:r>
            <w:r w:rsidR="002A0C95" w:rsidRPr="00055CDE">
              <w:rPr>
                <w:rFonts w:ascii="GHEA Grapalat" w:hAnsi="GHEA Grapalat"/>
                <w:sz w:val="24"/>
                <w:szCs w:val="24"/>
                <w:shd w:val="clear" w:color="auto" w:fill="FFFFFF"/>
                <w:lang w:val="hy-AM"/>
              </w:rPr>
              <w:t xml:space="preserve">զննում, </w:t>
            </w:r>
            <w:r w:rsidR="002A0C95" w:rsidRPr="00055CDE">
              <w:rPr>
                <w:rFonts w:ascii="GHEA Grapalat" w:hAnsi="GHEA Grapalat"/>
                <w:sz w:val="24"/>
                <w:szCs w:val="24"/>
                <w:shd w:val="clear" w:color="auto" w:fill="FFFFFF"/>
                <w:lang w:val="hy-AM"/>
              </w:rPr>
              <w:lastRenderedPageBreak/>
              <w:t xml:space="preserve">դիտարկում, </w:t>
            </w:r>
            <w:r w:rsidRPr="00055CDE">
              <w:rPr>
                <w:rFonts w:ascii="GHEA Grapalat" w:hAnsi="GHEA Grapalat"/>
                <w:sz w:val="24"/>
                <w:szCs w:val="24"/>
                <w:shd w:val="clear" w:color="auto" w:fill="FFFFFF"/>
                <w:lang w:val="hy-AM"/>
              </w:rPr>
              <w:t>հարցում, վերլուծական ընթացակարգ, վերահաշվարկ, վերակատարում ընթացակարգերը։</w:t>
            </w:r>
            <w:r w:rsidR="005E351C" w:rsidRPr="00055CDE">
              <w:rPr>
                <w:rFonts w:ascii="GHEA Grapalat" w:hAnsi="GHEA Grapalat"/>
                <w:sz w:val="24"/>
                <w:szCs w:val="24"/>
                <w:shd w:val="clear" w:color="auto" w:fill="FFFFFF"/>
                <w:lang w:val="hy-AM"/>
              </w:rPr>
              <w:t xml:space="preserve"> </w:t>
            </w:r>
          </w:p>
          <w:p w14:paraId="59DEB0B0" w14:textId="593BFED0" w:rsidR="00582C44" w:rsidRPr="00055CDE" w:rsidRDefault="005E351C" w:rsidP="00AC3764">
            <w:pPr>
              <w:spacing w:after="0" w:line="276" w:lineRule="auto"/>
              <w:jc w:val="both"/>
              <w:rPr>
                <w:rFonts w:ascii="GHEA Grapalat" w:hAnsi="GHEA Grapalat"/>
                <w:sz w:val="24"/>
                <w:szCs w:val="24"/>
                <w:shd w:val="clear" w:color="auto" w:fill="FFFFFF"/>
                <w:lang w:val="hy-AM"/>
              </w:rPr>
            </w:pPr>
            <w:r w:rsidRPr="00055CDE">
              <w:rPr>
                <w:rFonts w:ascii="GHEA Grapalat" w:hAnsi="GHEA Grapalat" w:cs="Times New Roman"/>
                <w:sz w:val="24"/>
                <w:szCs w:val="24"/>
                <w:shd w:val="clear" w:color="auto" w:fill="FFFFFF"/>
                <w:lang w:val="hy-AM"/>
              </w:rPr>
              <w:t>Սույն</w:t>
            </w:r>
            <w:r w:rsidRPr="00055CDE">
              <w:rPr>
                <w:rFonts w:ascii="GHEA Grapalat" w:hAnsi="GHEA Grapalat"/>
                <w:sz w:val="24"/>
                <w:szCs w:val="24"/>
                <w:shd w:val="clear" w:color="auto" w:fill="FFFFFF"/>
                <w:lang w:val="hy-AM"/>
              </w:rPr>
              <w:t xml:space="preserve"> </w:t>
            </w:r>
            <w:r w:rsidRPr="00055CDE">
              <w:rPr>
                <w:rFonts w:ascii="GHEA Grapalat" w:hAnsi="GHEA Grapalat" w:cs="Times New Roman"/>
                <w:sz w:val="24"/>
                <w:szCs w:val="24"/>
                <w:shd w:val="clear" w:color="auto" w:fill="FFFFFF"/>
                <w:lang w:val="hy-AM"/>
              </w:rPr>
              <w:t>հաշվեքննության</w:t>
            </w:r>
            <w:r w:rsidRPr="00055CDE">
              <w:rPr>
                <w:rFonts w:ascii="GHEA Grapalat" w:hAnsi="GHEA Grapalat"/>
                <w:sz w:val="24"/>
                <w:szCs w:val="24"/>
                <w:shd w:val="clear" w:color="auto" w:fill="FFFFFF"/>
                <w:lang w:val="hy-AM"/>
              </w:rPr>
              <w:t xml:space="preserve"> </w:t>
            </w:r>
            <w:r w:rsidRPr="00055CDE">
              <w:rPr>
                <w:rFonts w:ascii="GHEA Grapalat" w:hAnsi="GHEA Grapalat" w:cs="Times New Roman"/>
                <w:sz w:val="24"/>
                <w:szCs w:val="24"/>
                <w:shd w:val="clear" w:color="auto" w:fill="FFFFFF"/>
                <w:lang w:val="hy-AM"/>
              </w:rPr>
              <w:t>իրականացման</w:t>
            </w:r>
            <w:r w:rsidRPr="00055CDE">
              <w:rPr>
                <w:rFonts w:ascii="GHEA Grapalat" w:hAnsi="GHEA Grapalat"/>
                <w:sz w:val="24"/>
                <w:szCs w:val="24"/>
                <w:shd w:val="clear" w:color="auto" w:fill="FFFFFF"/>
                <w:lang w:val="hy-AM"/>
              </w:rPr>
              <w:t xml:space="preserve"> </w:t>
            </w:r>
            <w:r w:rsidRPr="00055CDE">
              <w:rPr>
                <w:rFonts w:ascii="GHEA Grapalat" w:hAnsi="GHEA Grapalat" w:cs="Times New Roman"/>
                <w:sz w:val="24"/>
                <w:szCs w:val="24"/>
                <w:shd w:val="clear" w:color="auto" w:fill="FFFFFF"/>
                <w:lang w:val="hy-AM"/>
              </w:rPr>
              <w:t>մեթոդաբանությունը</w:t>
            </w:r>
            <w:r w:rsidRPr="00055CDE">
              <w:rPr>
                <w:rFonts w:ascii="GHEA Grapalat" w:hAnsi="GHEA Grapalat"/>
                <w:sz w:val="24"/>
                <w:szCs w:val="24"/>
                <w:shd w:val="clear" w:color="auto" w:fill="FFFFFF"/>
                <w:lang w:val="hy-AM"/>
              </w:rPr>
              <w:t xml:space="preserve"> </w:t>
            </w:r>
            <w:r w:rsidRPr="00055CDE">
              <w:rPr>
                <w:rFonts w:ascii="GHEA Grapalat" w:hAnsi="GHEA Grapalat" w:cs="Times New Roman"/>
                <w:sz w:val="24"/>
                <w:szCs w:val="24"/>
                <w:shd w:val="clear" w:color="auto" w:fill="FFFFFF"/>
                <w:lang w:val="hy-AM"/>
              </w:rPr>
              <w:t>ենթադրում</w:t>
            </w:r>
            <w:r w:rsidRPr="00055CDE">
              <w:rPr>
                <w:rFonts w:ascii="GHEA Grapalat" w:hAnsi="GHEA Grapalat"/>
                <w:sz w:val="24"/>
                <w:szCs w:val="24"/>
                <w:shd w:val="clear" w:color="auto" w:fill="FFFFFF"/>
                <w:lang w:val="hy-AM"/>
              </w:rPr>
              <w:t xml:space="preserve"> </w:t>
            </w:r>
            <w:r w:rsidRPr="00055CDE">
              <w:rPr>
                <w:rFonts w:ascii="GHEA Grapalat" w:hAnsi="GHEA Grapalat" w:cs="Times New Roman"/>
                <w:sz w:val="24"/>
                <w:szCs w:val="24"/>
                <w:shd w:val="clear" w:color="auto" w:fill="FFFFFF"/>
                <w:lang w:val="hy-AM"/>
              </w:rPr>
              <w:t>է</w:t>
            </w:r>
            <w:r w:rsidRPr="00055CDE">
              <w:rPr>
                <w:rFonts w:ascii="GHEA Grapalat" w:hAnsi="GHEA Grapalat"/>
                <w:sz w:val="24"/>
                <w:szCs w:val="24"/>
                <w:shd w:val="clear" w:color="auto" w:fill="FFFFFF"/>
                <w:lang w:val="hy-AM"/>
              </w:rPr>
              <w:t xml:space="preserve"> </w:t>
            </w:r>
            <w:r w:rsidRPr="00055CDE">
              <w:rPr>
                <w:rFonts w:ascii="GHEA Grapalat" w:hAnsi="GHEA Grapalat" w:cs="Times New Roman"/>
                <w:sz w:val="24"/>
                <w:szCs w:val="24"/>
                <w:shd w:val="clear" w:color="auto" w:fill="FFFFFF"/>
                <w:lang w:val="hy-AM"/>
              </w:rPr>
              <w:t>եռամսյակային</w:t>
            </w:r>
            <w:r w:rsidRPr="00055CDE">
              <w:rPr>
                <w:rFonts w:ascii="GHEA Grapalat" w:hAnsi="GHEA Grapalat"/>
                <w:sz w:val="24"/>
                <w:szCs w:val="24"/>
                <w:shd w:val="clear" w:color="auto" w:fill="FFFFFF"/>
                <w:lang w:val="hy-AM"/>
              </w:rPr>
              <w:t xml:space="preserve"> </w:t>
            </w:r>
            <w:r w:rsidRPr="00055CDE">
              <w:rPr>
                <w:rFonts w:ascii="GHEA Grapalat" w:hAnsi="GHEA Grapalat" w:cs="Times New Roman"/>
                <w:sz w:val="24"/>
                <w:szCs w:val="24"/>
                <w:shd w:val="clear" w:color="auto" w:fill="FFFFFF"/>
                <w:lang w:val="hy-AM"/>
              </w:rPr>
              <w:t>միջանկյալ</w:t>
            </w:r>
            <w:r w:rsidRPr="00055CDE">
              <w:rPr>
                <w:rFonts w:ascii="GHEA Grapalat" w:hAnsi="GHEA Grapalat"/>
                <w:sz w:val="24"/>
                <w:szCs w:val="24"/>
                <w:shd w:val="clear" w:color="auto" w:fill="FFFFFF"/>
                <w:lang w:val="hy-AM"/>
              </w:rPr>
              <w:t xml:space="preserve"> (</w:t>
            </w:r>
            <w:r w:rsidRPr="00055CDE">
              <w:rPr>
                <w:rFonts w:ascii="GHEA Grapalat" w:hAnsi="GHEA Grapalat" w:cs="Times New Roman"/>
                <w:sz w:val="24"/>
                <w:szCs w:val="24"/>
                <w:shd w:val="clear" w:color="auto" w:fill="FFFFFF"/>
                <w:lang w:val="hy-AM"/>
              </w:rPr>
              <w:t>պետական</w:t>
            </w:r>
            <w:r w:rsidRPr="00055CDE">
              <w:rPr>
                <w:rFonts w:ascii="GHEA Grapalat" w:hAnsi="GHEA Grapalat"/>
                <w:sz w:val="24"/>
                <w:szCs w:val="24"/>
                <w:shd w:val="clear" w:color="auto" w:fill="FFFFFF"/>
                <w:lang w:val="hy-AM"/>
              </w:rPr>
              <w:t xml:space="preserve"> </w:t>
            </w:r>
            <w:r w:rsidRPr="00055CDE">
              <w:rPr>
                <w:rFonts w:ascii="GHEA Grapalat" w:hAnsi="GHEA Grapalat" w:cs="Times New Roman"/>
                <w:sz w:val="24"/>
                <w:szCs w:val="24"/>
                <w:shd w:val="clear" w:color="auto" w:fill="FFFFFF"/>
                <w:lang w:val="hy-AM"/>
              </w:rPr>
              <w:t>բյուջեի</w:t>
            </w:r>
            <w:r w:rsidRPr="00055CDE">
              <w:rPr>
                <w:rFonts w:ascii="GHEA Grapalat" w:hAnsi="GHEA Grapalat"/>
                <w:sz w:val="24"/>
                <w:szCs w:val="24"/>
                <w:shd w:val="clear" w:color="auto" w:fill="FFFFFF"/>
                <w:lang w:val="hy-AM"/>
              </w:rPr>
              <w:t xml:space="preserve"> </w:t>
            </w:r>
            <w:r w:rsidRPr="00055CDE">
              <w:rPr>
                <w:rFonts w:ascii="GHEA Grapalat" w:hAnsi="GHEA Grapalat" w:cs="Times New Roman"/>
                <w:sz w:val="24"/>
                <w:szCs w:val="24"/>
                <w:shd w:val="clear" w:color="auto" w:fill="FFFFFF"/>
                <w:lang w:val="hy-AM"/>
              </w:rPr>
              <w:t>երեք</w:t>
            </w:r>
            <w:r w:rsidRPr="00055CDE">
              <w:rPr>
                <w:rFonts w:ascii="GHEA Grapalat" w:hAnsi="GHEA Grapalat"/>
                <w:sz w:val="24"/>
                <w:szCs w:val="24"/>
                <w:shd w:val="clear" w:color="auto" w:fill="FFFFFF"/>
                <w:lang w:val="hy-AM"/>
              </w:rPr>
              <w:t xml:space="preserve">, </w:t>
            </w:r>
            <w:r w:rsidRPr="00055CDE">
              <w:rPr>
                <w:rFonts w:ascii="GHEA Grapalat" w:hAnsi="GHEA Grapalat" w:cs="Times New Roman"/>
                <w:sz w:val="24"/>
                <w:szCs w:val="24"/>
                <w:shd w:val="clear" w:color="auto" w:fill="FFFFFF"/>
                <w:lang w:val="hy-AM"/>
              </w:rPr>
              <w:t>վեց</w:t>
            </w:r>
            <w:r w:rsidR="004759DB" w:rsidRPr="00055CDE">
              <w:rPr>
                <w:rFonts w:ascii="GHEA Grapalat" w:hAnsi="GHEA Grapalat" w:cs="Times New Roman"/>
                <w:sz w:val="24"/>
                <w:szCs w:val="24"/>
                <w:shd w:val="clear" w:color="auto" w:fill="FFFFFF"/>
                <w:lang w:val="hy-AM"/>
              </w:rPr>
              <w:t>,</w:t>
            </w:r>
            <w:r w:rsidRPr="00055CDE">
              <w:rPr>
                <w:rFonts w:ascii="GHEA Grapalat" w:hAnsi="GHEA Grapalat"/>
                <w:sz w:val="24"/>
                <w:szCs w:val="24"/>
                <w:shd w:val="clear" w:color="auto" w:fill="FFFFFF"/>
                <w:lang w:val="hy-AM"/>
              </w:rPr>
              <w:t xml:space="preserve"> </w:t>
            </w:r>
            <w:r w:rsidRPr="00055CDE">
              <w:rPr>
                <w:rFonts w:ascii="GHEA Grapalat" w:hAnsi="GHEA Grapalat" w:cs="Times New Roman"/>
                <w:sz w:val="24"/>
                <w:szCs w:val="24"/>
                <w:shd w:val="clear" w:color="auto" w:fill="FFFFFF"/>
                <w:lang w:val="hy-AM"/>
              </w:rPr>
              <w:t>ինն</w:t>
            </w:r>
            <w:r w:rsidRPr="00055CDE">
              <w:rPr>
                <w:rFonts w:ascii="GHEA Grapalat" w:hAnsi="GHEA Grapalat"/>
                <w:sz w:val="24"/>
                <w:szCs w:val="24"/>
                <w:shd w:val="clear" w:color="auto" w:fill="FFFFFF"/>
                <w:lang w:val="hy-AM"/>
              </w:rPr>
              <w:t xml:space="preserve"> </w:t>
            </w:r>
            <w:r w:rsidRPr="00055CDE">
              <w:rPr>
                <w:rFonts w:ascii="GHEA Grapalat" w:hAnsi="GHEA Grapalat" w:cs="Times New Roman"/>
                <w:sz w:val="24"/>
                <w:szCs w:val="24"/>
                <w:shd w:val="clear" w:color="auto" w:fill="FFFFFF"/>
                <w:lang w:val="hy-AM"/>
              </w:rPr>
              <w:t>ամիսների</w:t>
            </w:r>
            <w:r w:rsidRPr="00055CDE">
              <w:rPr>
                <w:rFonts w:ascii="GHEA Grapalat" w:hAnsi="GHEA Grapalat"/>
                <w:sz w:val="24"/>
                <w:szCs w:val="24"/>
                <w:shd w:val="clear" w:color="auto" w:fill="FFFFFF"/>
                <w:lang w:val="hy-AM"/>
              </w:rPr>
              <w:t xml:space="preserve"> </w:t>
            </w:r>
            <w:r w:rsidR="004759DB" w:rsidRPr="00055CDE">
              <w:rPr>
                <w:rFonts w:ascii="GHEA Grapalat" w:hAnsi="GHEA Grapalat"/>
                <w:sz w:val="24"/>
                <w:szCs w:val="24"/>
                <w:shd w:val="clear" w:color="auto" w:fill="FFFFFF"/>
                <w:lang w:val="hy-AM"/>
              </w:rPr>
              <w:t xml:space="preserve">և տարեկան </w:t>
            </w:r>
            <w:r w:rsidRPr="00055CDE">
              <w:rPr>
                <w:rFonts w:ascii="GHEA Grapalat" w:hAnsi="GHEA Grapalat" w:cs="Times New Roman"/>
                <w:sz w:val="24"/>
                <w:szCs w:val="24"/>
                <w:shd w:val="clear" w:color="auto" w:fill="FFFFFF"/>
                <w:lang w:val="hy-AM"/>
              </w:rPr>
              <w:t>կատարման</w:t>
            </w:r>
            <w:r w:rsidRPr="00055CDE">
              <w:rPr>
                <w:rFonts w:ascii="GHEA Grapalat" w:hAnsi="GHEA Grapalat"/>
                <w:sz w:val="24"/>
                <w:szCs w:val="24"/>
                <w:shd w:val="clear" w:color="auto" w:fill="FFFFFF"/>
                <w:lang w:val="hy-AM"/>
              </w:rPr>
              <w:t xml:space="preserve">) </w:t>
            </w:r>
            <w:r w:rsidRPr="00055CDE">
              <w:rPr>
                <w:rFonts w:ascii="GHEA Grapalat" w:hAnsi="GHEA Grapalat" w:cs="Times New Roman"/>
                <w:sz w:val="24"/>
                <w:szCs w:val="24"/>
                <w:shd w:val="clear" w:color="auto" w:fill="FFFFFF"/>
                <w:lang w:val="hy-AM"/>
              </w:rPr>
              <w:t>հաշվեքննությունների</w:t>
            </w:r>
            <w:r w:rsidRPr="00055CDE">
              <w:rPr>
                <w:rFonts w:ascii="GHEA Grapalat" w:hAnsi="GHEA Grapalat"/>
                <w:sz w:val="24"/>
                <w:szCs w:val="24"/>
                <w:shd w:val="clear" w:color="auto" w:fill="FFFFFF"/>
                <w:lang w:val="hy-AM"/>
              </w:rPr>
              <w:t xml:space="preserve"> </w:t>
            </w:r>
            <w:r w:rsidRPr="00055CDE">
              <w:rPr>
                <w:rFonts w:ascii="GHEA Grapalat" w:hAnsi="GHEA Grapalat" w:cs="Times New Roman"/>
                <w:sz w:val="24"/>
                <w:szCs w:val="24"/>
                <w:shd w:val="clear" w:color="auto" w:fill="FFFFFF"/>
                <w:lang w:val="hy-AM"/>
              </w:rPr>
              <w:t>իրականացում</w:t>
            </w:r>
            <w:r w:rsidRPr="00055CDE">
              <w:rPr>
                <w:rFonts w:ascii="GHEA Grapalat" w:hAnsi="GHEA Grapalat"/>
                <w:sz w:val="24"/>
                <w:szCs w:val="24"/>
                <w:shd w:val="clear" w:color="auto" w:fill="FFFFFF"/>
                <w:lang w:val="hy-AM"/>
              </w:rPr>
              <w:t xml:space="preserve"> </w:t>
            </w:r>
            <w:r w:rsidRPr="00055CDE">
              <w:rPr>
                <w:rFonts w:ascii="GHEA Grapalat" w:hAnsi="GHEA Grapalat" w:cs="Times New Roman"/>
                <w:sz w:val="24"/>
                <w:szCs w:val="24"/>
                <w:shd w:val="clear" w:color="auto" w:fill="FFFFFF"/>
                <w:lang w:val="hy-AM"/>
              </w:rPr>
              <w:t>և</w:t>
            </w:r>
            <w:r w:rsidRPr="00055CDE">
              <w:rPr>
                <w:rFonts w:ascii="GHEA Grapalat" w:hAnsi="GHEA Grapalat"/>
                <w:sz w:val="24"/>
                <w:szCs w:val="24"/>
                <w:shd w:val="clear" w:color="auto" w:fill="FFFFFF"/>
                <w:lang w:val="hy-AM"/>
              </w:rPr>
              <w:t xml:space="preserve"> </w:t>
            </w:r>
            <w:r w:rsidRPr="00055CDE">
              <w:rPr>
                <w:rFonts w:ascii="GHEA Grapalat" w:hAnsi="GHEA Grapalat" w:cs="Times New Roman"/>
                <w:sz w:val="24"/>
                <w:szCs w:val="24"/>
                <w:shd w:val="clear" w:color="auto" w:fill="FFFFFF"/>
                <w:lang w:val="hy-AM"/>
              </w:rPr>
              <w:t>դրանց</w:t>
            </w:r>
            <w:r w:rsidRPr="00055CDE">
              <w:rPr>
                <w:rFonts w:ascii="GHEA Grapalat" w:hAnsi="GHEA Grapalat"/>
                <w:sz w:val="24"/>
                <w:szCs w:val="24"/>
                <w:shd w:val="clear" w:color="auto" w:fill="FFFFFF"/>
                <w:lang w:val="hy-AM"/>
              </w:rPr>
              <w:t xml:space="preserve"> </w:t>
            </w:r>
            <w:r w:rsidRPr="00055CDE">
              <w:rPr>
                <w:rFonts w:ascii="GHEA Grapalat" w:hAnsi="GHEA Grapalat" w:cs="Times New Roman"/>
                <w:sz w:val="24"/>
                <w:szCs w:val="24"/>
                <w:shd w:val="clear" w:color="auto" w:fill="FFFFFF"/>
                <w:lang w:val="hy-AM"/>
              </w:rPr>
              <w:t>արդյունքների</w:t>
            </w:r>
            <w:r w:rsidRPr="00055CDE">
              <w:rPr>
                <w:rFonts w:ascii="GHEA Grapalat" w:hAnsi="GHEA Grapalat"/>
                <w:sz w:val="24"/>
                <w:szCs w:val="24"/>
                <w:shd w:val="clear" w:color="auto" w:fill="FFFFFF"/>
                <w:lang w:val="hy-AM"/>
              </w:rPr>
              <w:t xml:space="preserve">, </w:t>
            </w:r>
            <w:r w:rsidRPr="00055CDE">
              <w:rPr>
                <w:rFonts w:ascii="GHEA Grapalat" w:hAnsi="GHEA Grapalat" w:cs="Times New Roman"/>
                <w:sz w:val="24"/>
                <w:szCs w:val="24"/>
                <w:shd w:val="clear" w:color="auto" w:fill="FFFFFF"/>
                <w:lang w:val="hy-AM"/>
              </w:rPr>
              <w:t>այդ</w:t>
            </w:r>
            <w:r w:rsidRPr="00055CDE">
              <w:rPr>
                <w:rFonts w:ascii="GHEA Grapalat" w:hAnsi="GHEA Grapalat"/>
                <w:sz w:val="24"/>
                <w:szCs w:val="24"/>
                <w:shd w:val="clear" w:color="auto" w:fill="FFFFFF"/>
                <w:lang w:val="hy-AM"/>
              </w:rPr>
              <w:t xml:space="preserve"> </w:t>
            </w:r>
            <w:r w:rsidRPr="00055CDE">
              <w:rPr>
                <w:rFonts w:ascii="GHEA Grapalat" w:hAnsi="GHEA Grapalat" w:cs="Times New Roman"/>
                <w:sz w:val="24"/>
                <w:szCs w:val="24"/>
                <w:shd w:val="clear" w:color="auto" w:fill="FFFFFF"/>
                <w:lang w:val="hy-AM"/>
              </w:rPr>
              <w:t>թվում՝</w:t>
            </w:r>
            <w:r w:rsidRPr="00055CDE">
              <w:rPr>
                <w:rFonts w:ascii="GHEA Grapalat" w:hAnsi="GHEA Grapalat"/>
                <w:sz w:val="24"/>
                <w:szCs w:val="24"/>
                <w:shd w:val="clear" w:color="auto" w:fill="FFFFFF"/>
                <w:lang w:val="hy-AM"/>
              </w:rPr>
              <w:t xml:space="preserve"> </w:t>
            </w:r>
            <w:r w:rsidRPr="00055CDE">
              <w:rPr>
                <w:rFonts w:ascii="GHEA Grapalat" w:hAnsi="GHEA Grapalat" w:cs="Times New Roman"/>
                <w:sz w:val="24"/>
                <w:szCs w:val="24"/>
                <w:shd w:val="clear" w:color="auto" w:fill="FFFFFF"/>
                <w:lang w:val="hy-AM"/>
              </w:rPr>
              <w:t>հայտնաբերված</w:t>
            </w:r>
            <w:r w:rsidRPr="00055CDE">
              <w:rPr>
                <w:rFonts w:ascii="GHEA Grapalat" w:hAnsi="GHEA Grapalat"/>
                <w:sz w:val="24"/>
                <w:szCs w:val="24"/>
                <w:shd w:val="clear" w:color="auto" w:fill="FFFFFF"/>
                <w:lang w:val="hy-AM"/>
              </w:rPr>
              <w:t xml:space="preserve"> </w:t>
            </w:r>
            <w:r w:rsidRPr="00055CDE">
              <w:rPr>
                <w:rFonts w:ascii="GHEA Grapalat" w:hAnsi="GHEA Grapalat" w:cs="Times New Roman"/>
                <w:sz w:val="24"/>
                <w:szCs w:val="24"/>
                <w:shd w:val="clear" w:color="auto" w:fill="FFFFFF"/>
                <w:lang w:val="hy-AM"/>
              </w:rPr>
              <w:t>և</w:t>
            </w:r>
            <w:r w:rsidRPr="00055CDE">
              <w:rPr>
                <w:rFonts w:ascii="GHEA Grapalat" w:hAnsi="GHEA Grapalat"/>
                <w:sz w:val="24"/>
                <w:szCs w:val="24"/>
                <w:shd w:val="clear" w:color="auto" w:fill="FFFFFF"/>
                <w:lang w:val="hy-AM"/>
              </w:rPr>
              <w:t xml:space="preserve"> </w:t>
            </w:r>
            <w:r w:rsidRPr="00055CDE">
              <w:rPr>
                <w:rFonts w:ascii="GHEA Grapalat" w:hAnsi="GHEA Grapalat" w:cs="Times New Roman"/>
                <w:sz w:val="24"/>
                <w:szCs w:val="24"/>
                <w:shd w:val="clear" w:color="auto" w:fill="FFFFFF"/>
                <w:lang w:val="hy-AM"/>
              </w:rPr>
              <w:t>հաշվեքննությունն</w:t>
            </w:r>
            <w:r w:rsidRPr="00055CDE">
              <w:rPr>
                <w:rFonts w:ascii="GHEA Grapalat" w:hAnsi="GHEA Grapalat"/>
                <w:sz w:val="24"/>
                <w:szCs w:val="24"/>
                <w:shd w:val="clear" w:color="auto" w:fill="FFFFFF"/>
                <w:lang w:val="hy-AM"/>
              </w:rPr>
              <w:t xml:space="preserve"> </w:t>
            </w:r>
            <w:r w:rsidRPr="00055CDE">
              <w:rPr>
                <w:rFonts w:ascii="GHEA Grapalat" w:hAnsi="GHEA Grapalat" w:cs="Times New Roman"/>
                <w:sz w:val="24"/>
                <w:szCs w:val="24"/>
                <w:shd w:val="clear" w:color="auto" w:fill="FFFFFF"/>
                <w:lang w:val="hy-AM"/>
              </w:rPr>
              <w:t>ընդգրկող</w:t>
            </w:r>
            <w:r w:rsidRPr="00055CDE">
              <w:rPr>
                <w:rFonts w:ascii="GHEA Grapalat" w:hAnsi="GHEA Grapalat"/>
                <w:sz w:val="24"/>
                <w:szCs w:val="24"/>
                <w:shd w:val="clear" w:color="auto" w:fill="FFFFFF"/>
                <w:lang w:val="hy-AM"/>
              </w:rPr>
              <w:t xml:space="preserve"> </w:t>
            </w:r>
            <w:r w:rsidRPr="00055CDE">
              <w:rPr>
                <w:rFonts w:ascii="GHEA Grapalat" w:hAnsi="GHEA Grapalat" w:cs="Times New Roman"/>
                <w:sz w:val="24"/>
                <w:szCs w:val="24"/>
                <w:shd w:val="clear" w:color="auto" w:fill="FFFFFF"/>
                <w:lang w:val="hy-AM"/>
              </w:rPr>
              <w:t>ժամանակաշրջանի</w:t>
            </w:r>
            <w:r w:rsidRPr="00055CDE">
              <w:rPr>
                <w:rFonts w:ascii="GHEA Grapalat" w:hAnsi="GHEA Grapalat"/>
                <w:sz w:val="24"/>
                <w:szCs w:val="24"/>
                <w:shd w:val="clear" w:color="auto" w:fill="FFFFFF"/>
                <w:lang w:val="hy-AM"/>
              </w:rPr>
              <w:t xml:space="preserve"> </w:t>
            </w:r>
            <w:r w:rsidRPr="00055CDE">
              <w:rPr>
                <w:rFonts w:ascii="GHEA Grapalat" w:hAnsi="GHEA Grapalat" w:cs="Times New Roman"/>
                <w:sz w:val="24"/>
                <w:szCs w:val="24"/>
                <w:shd w:val="clear" w:color="auto" w:fill="FFFFFF"/>
                <w:lang w:val="hy-AM"/>
              </w:rPr>
              <w:t>ավարտի</w:t>
            </w:r>
            <w:r w:rsidRPr="00055CDE">
              <w:rPr>
                <w:rFonts w:ascii="GHEA Grapalat" w:hAnsi="GHEA Grapalat"/>
                <w:sz w:val="24"/>
                <w:szCs w:val="24"/>
                <w:shd w:val="clear" w:color="auto" w:fill="FFFFFF"/>
                <w:lang w:val="hy-AM"/>
              </w:rPr>
              <w:t xml:space="preserve"> </w:t>
            </w:r>
            <w:r w:rsidRPr="00055CDE">
              <w:rPr>
                <w:rFonts w:ascii="GHEA Grapalat" w:hAnsi="GHEA Grapalat" w:cs="Times New Roman"/>
                <w:sz w:val="24"/>
                <w:szCs w:val="24"/>
                <w:shd w:val="clear" w:color="auto" w:fill="FFFFFF"/>
                <w:lang w:val="hy-AM"/>
              </w:rPr>
              <w:t>դրությամբ</w:t>
            </w:r>
            <w:r w:rsidRPr="00055CDE">
              <w:rPr>
                <w:rFonts w:ascii="GHEA Grapalat" w:hAnsi="GHEA Grapalat"/>
                <w:sz w:val="24"/>
                <w:szCs w:val="24"/>
                <w:shd w:val="clear" w:color="auto" w:fill="FFFFFF"/>
                <w:lang w:val="hy-AM"/>
              </w:rPr>
              <w:t xml:space="preserve"> </w:t>
            </w:r>
            <w:r w:rsidRPr="00055CDE">
              <w:rPr>
                <w:rFonts w:ascii="GHEA Grapalat" w:hAnsi="GHEA Grapalat" w:cs="Times New Roman"/>
                <w:sz w:val="24"/>
                <w:szCs w:val="24"/>
                <w:shd w:val="clear" w:color="auto" w:fill="FFFFFF"/>
                <w:lang w:val="hy-AM"/>
              </w:rPr>
              <w:t>դեռևս</w:t>
            </w:r>
            <w:r w:rsidRPr="00055CDE">
              <w:rPr>
                <w:rFonts w:ascii="GHEA Grapalat" w:hAnsi="GHEA Grapalat"/>
                <w:sz w:val="24"/>
                <w:szCs w:val="24"/>
                <w:shd w:val="clear" w:color="auto" w:fill="FFFFFF"/>
                <w:lang w:val="hy-AM"/>
              </w:rPr>
              <w:t xml:space="preserve"> </w:t>
            </w:r>
            <w:r w:rsidRPr="00055CDE">
              <w:rPr>
                <w:rFonts w:ascii="GHEA Grapalat" w:hAnsi="GHEA Grapalat" w:cs="Times New Roman"/>
                <w:sz w:val="24"/>
                <w:szCs w:val="24"/>
                <w:shd w:val="clear" w:color="auto" w:fill="FFFFFF"/>
                <w:lang w:val="hy-AM"/>
              </w:rPr>
              <w:t>չվերացված</w:t>
            </w:r>
            <w:r w:rsidRPr="00055CDE">
              <w:rPr>
                <w:rFonts w:ascii="GHEA Grapalat" w:hAnsi="GHEA Grapalat"/>
                <w:sz w:val="24"/>
                <w:szCs w:val="24"/>
                <w:shd w:val="clear" w:color="auto" w:fill="FFFFFF"/>
                <w:lang w:val="hy-AM"/>
              </w:rPr>
              <w:t xml:space="preserve"> </w:t>
            </w:r>
            <w:r w:rsidRPr="00055CDE">
              <w:rPr>
                <w:rFonts w:ascii="GHEA Grapalat" w:hAnsi="GHEA Grapalat" w:cs="Times New Roman"/>
                <w:sz w:val="24"/>
                <w:szCs w:val="24"/>
                <w:shd w:val="clear" w:color="auto" w:fill="FFFFFF"/>
                <w:lang w:val="hy-AM"/>
              </w:rPr>
              <w:t>անհամապատասխանությունների</w:t>
            </w:r>
            <w:r w:rsidRPr="00055CDE">
              <w:rPr>
                <w:rFonts w:ascii="GHEA Grapalat" w:hAnsi="GHEA Grapalat"/>
                <w:sz w:val="24"/>
                <w:szCs w:val="24"/>
                <w:shd w:val="clear" w:color="auto" w:fill="FFFFFF"/>
                <w:lang w:val="hy-AM"/>
              </w:rPr>
              <w:t xml:space="preserve"> </w:t>
            </w:r>
            <w:r w:rsidRPr="00055CDE">
              <w:rPr>
                <w:rFonts w:ascii="GHEA Grapalat" w:hAnsi="GHEA Grapalat" w:cs="Times New Roman"/>
                <w:sz w:val="24"/>
                <w:szCs w:val="24"/>
                <w:shd w:val="clear" w:color="auto" w:fill="FFFFFF"/>
                <w:lang w:val="hy-AM"/>
              </w:rPr>
              <w:t>կուտակային</w:t>
            </w:r>
            <w:r w:rsidRPr="00055CDE">
              <w:rPr>
                <w:rFonts w:ascii="GHEA Grapalat" w:hAnsi="GHEA Grapalat"/>
                <w:sz w:val="24"/>
                <w:szCs w:val="24"/>
                <w:shd w:val="clear" w:color="auto" w:fill="FFFFFF"/>
                <w:lang w:val="hy-AM"/>
              </w:rPr>
              <w:t xml:space="preserve"> </w:t>
            </w:r>
            <w:r w:rsidRPr="00055CDE">
              <w:rPr>
                <w:rFonts w:ascii="GHEA Grapalat" w:hAnsi="GHEA Grapalat" w:cs="Times New Roman"/>
                <w:sz w:val="24"/>
                <w:szCs w:val="24"/>
                <w:shd w:val="clear" w:color="auto" w:fill="FFFFFF"/>
                <w:lang w:val="hy-AM"/>
              </w:rPr>
              <w:t>ներկայացում</w:t>
            </w:r>
            <w:r w:rsidRPr="00055CDE">
              <w:rPr>
                <w:rFonts w:ascii="GHEA Grapalat" w:hAnsi="GHEA Grapalat"/>
                <w:sz w:val="24"/>
                <w:szCs w:val="24"/>
                <w:shd w:val="clear" w:color="auto" w:fill="FFFFFF"/>
                <w:lang w:val="hy-AM"/>
              </w:rPr>
              <w:t xml:space="preserve"> </w:t>
            </w:r>
            <w:r w:rsidRPr="00055CDE">
              <w:rPr>
                <w:rFonts w:ascii="GHEA Grapalat" w:hAnsi="GHEA Grapalat" w:cs="Times New Roman"/>
                <w:sz w:val="24"/>
                <w:szCs w:val="24"/>
                <w:shd w:val="clear" w:color="auto" w:fill="FFFFFF"/>
                <w:lang w:val="hy-AM"/>
              </w:rPr>
              <w:t>պետական</w:t>
            </w:r>
            <w:r w:rsidRPr="00055CDE">
              <w:rPr>
                <w:rFonts w:ascii="GHEA Grapalat" w:hAnsi="GHEA Grapalat"/>
                <w:sz w:val="24"/>
                <w:szCs w:val="24"/>
                <w:shd w:val="clear" w:color="auto" w:fill="FFFFFF"/>
                <w:lang w:val="hy-AM"/>
              </w:rPr>
              <w:t xml:space="preserve"> </w:t>
            </w:r>
            <w:r w:rsidRPr="00055CDE">
              <w:rPr>
                <w:rFonts w:ascii="GHEA Grapalat" w:hAnsi="GHEA Grapalat" w:cs="Times New Roman"/>
                <w:sz w:val="24"/>
                <w:szCs w:val="24"/>
                <w:shd w:val="clear" w:color="auto" w:fill="FFFFFF"/>
                <w:lang w:val="hy-AM"/>
              </w:rPr>
              <w:t>բյուջեի</w:t>
            </w:r>
            <w:r w:rsidRPr="00055CDE">
              <w:rPr>
                <w:rFonts w:ascii="GHEA Grapalat" w:hAnsi="GHEA Grapalat"/>
                <w:sz w:val="24"/>
                <w:szCs w:val="24"/>
                <w:shd w:val="clear" w:color="auto" w:fill="FFFFFF"/>
                <w:lang w:val="hy-AM"/>
              </w:rPr>
              <w:t xml:space="preserve"> </w:t>
            </w:r>
            <w:r w:rsidRPr="00055CDE">
              <w:rPr>
                <w:rFonts w:ascii="GHEA Grapalat" w:hAnsi="GHEA Grapalat" w:cs="Times New Roman"/>
                <w:sz w:val="24"/>
                <w:szCs w:val="24"/>
                <w:shd w:val="clear" w:color="auto" w:fill="FFFFFF"/>
                <w:lang w:val="hy-AM"/>
              </w:rPr>
              <w:t>տարեկան</w:t>
            </w:r>
            <w:r w:rsidRPr="00055CDE">
              <w:rPr>
                <w:rFonts w:ascii="GHEA Grapalat" w:hAnsi="GHEA Grapalat"/>
                <w:sz w:val="24"/>
                <w:szCs w:val="24"/>
                <w:shd w:val="clear" w:color="auto" w:fill="FFFFFF"/>
                <w:lang w:val="hy-AM"/>
              </w:rPr>
              <w:t xml:space="preserve"> </w:t>
            </w:r>
            <w:r w:rsidRPr="00055CDE">
              <w:rPr>
                <w:rFonts w:ascii="GHEA Grapalat" w:hAnsi="GHEA Grapalat" w:cs="Times New Roman"/>
                <w:sz w:val="24"/>
                <w:szCs w:val="24"/>
                <w:shd w:val="clear" w:color="auto" w:fill="FFFFFF"/>
                <w:lang w:val="hy-AM"/>
              </w:rPr>
              <w:t>կատարման</w:t>
            </w:r>
            <w:r w:rsidRPr="00055CDE">
              <w:rPr>
                <w:rFonts w:ascii="GHEA Grapalat" w:hAnsi="GHEA Grapalat"/>
                <w:sz w:val="24"/>
                <w:szCs w:val="24"/>
                <w:shd w:val="clear" w:color="auto" w:fill="FFFFFF"/>
                <w:lang w:val="hy-AM"/>
              </w:rPr>
              <w:t xml:space="preserve"> </w:t>
            </w:r>
            <w:r w:rsidRPr="00055CDE">
              <w:rPr>
                <w:rFonts w:ascii="GHEA Grapalat" w:hAnsi="GHEA Grapalat" w:cs="Times New Roman"/>
                <w:sz w:val="24"/>
                <w:szCs w:val="24"/>
                <w:shd w:val="clear" w:color="auto" w:fill="FFFFFF"/>
                <w:lang w:val="hy-AM"/>
              </w:rPr>
              <w:t>հաշվեքննության</w:t>
            </w:r>
            <w:r w:rsidRPr="00055CDE">
              <w:rPr>
                <w:rFonts w:ascii="GHEA Grapalat" w:hAnsi="GHEA Grapalat"/>
                <w:sz w:val="24"/>
                <w:szCs w:val="24"/>
                <w:shd w:val="clear" w:color="auto" w:fill="FFFFFF"/>
                <w:lang w:val="hy-AM"/>
              </w:rPr>
              <w:t xml:space="preserve"> </w:t>
            </w:r>
            <w:r w:rsidRPr="00055CDE">
              <w:rPr>
                <w:rFonts w:ascii="GHEA Grapalat" w:hAnsi="GHEA Grapalat" w:cs="Times New Roman"/>
                <w:sz w:val="24"/>
                <w:szCs w:val="24"/>
                <w:shd w:val="clear" w:color="auto" w:fill="FFFFFF"/>
                <w:lang w:val="hy-AM"/>
              </w:rPr>
              <w:t>ընթացիկ</w:t>
            </w:r>
            <w:r w:rsidRPr="00055CDE">
              <w:rPr>
                <w:rFonts w:ascii="GHEA Grapalat" w:hAnsi="GHEA Grapalat"/>
                <w:sz w:val="24"/>
                <w:szCs w:val="24"/>
                <w:shd w:val="clear" w:color="auto" w:fill="FFFFFF"/>
                <w:lang w:val="hy-AM"/>
              </w:rPr>
              <w:t xml:space="preserve"> </w:t>
            </w:r>
            <w:r w:rsidRPr="00055CDE">
              <w:rPr>
                <w:rFonts w:ascii="GHEA Grapalat" w:hAnsi="GHEA Grapalat" w:cs="Times New Roman"/>
                <w:sz w:val="24"/>
                <w:szCs w:val="24"/>
                <w:shd w:val="clear" w:color="auto" w:fill="FFFFFF"/>
                <w:lang w:val="hy-AM"/>
              </w:rPr>
              <w:t>եզրակացությունում</w:t>
            </w:r>
            <w:r w:rsidRPr="00055CDE">
              <w:rPr>
                <w:rFonts w:ascii="GHEA Grapalat" w:hAnsi="GHEA Grapalat"/>
                <w:sz w:val="24"/>
                <w:szCs w:val="24"/>
                <w:shd w:val="clear" w:color="auto" w:fill="FFFFFF"/>
                <w:lang w:val="hy-AM"/>
              </w:rPr>
              <w:t>:</w:t>
            </w:r>
            <w:r w:rsidRPr="00055CDE">
              <w:rPr>
                <w:rFonts w:ascii="Calibri" w:hAnsi="Calibri" w:cs="Calibri"/>
                <w:sz w:val="24"/>
                <w:szCs w:val="24"/>
                <w:shd w:val="clear" w:color="auto" w:fill="FFFFFF"/>
                <w:lang w:val="hy-AM"/>
              </w:rPr>
              <w:t> </w:t>
            </w:r>
            <w:r w:rsidRPr="00055CDE">
              <w:rPr>
                <w:rFonts w:ascii="GHEA Grapalat" w:hAnsi="GHEA Grapalat"/>
                <w:sz w:val="24"/>
                <w:szCs w:val="24"/>
                <w:shd w:val="clear" w:color="auto" w:fill="FFFFFF"/>
                <w:lang w:val="hy-AM"/>
              </w:rPr>
              <w:t xml:space="preserve"> </w:t>
            </w:r>
          </w:p>
        </w:tc>
      </w:tr>
      <w:tr w:rsidR="001F6298" w:rsidRPr="006E0D98" w14:paraId="549572AE" w14:textId="77777777" w:rsidTr="006867B2">
        <w:tc>
          <w:tcPr>
            <w:tcW w:w="2623" w:type="dxa"/>
          </w:tcPr>
          <w:p w14:paraId="1371BFEA" w14:textId="77777777" w:rsidR="00D7521A" w:rsidRPr="00055CDE" w:rsidRDefault="00D7521A" w:rsidP="00AC3764">
            <w:pPr>
              <w:spacing w:after="0" w:line="276" w:lineRule="auto"/>
              <w:jc w:val="both"/>
              <w:rPr>
                <w:rFonts w:ascii="GHEA Grapalat" w:hAnsi="GHEA Grapalat"/>
                <w:b/>
                <w:sz w:val="24"/>
                <w:szCs w:val="24"/>
                <w:lang w:val="hy-AM"/>
              </w:rPr>
            </w:pPr>
          </w:p>
        </w:tc>
        <w:tc>
          <w:tcPr>
            <w:tcW w:w="7022" w:type="dxa"/>
            <w:gridSpan w:val="2"/>
          </w:tcPr>
          <w:p w14:paraId="0DDC3978" w14:textId="77777777" w:rsidR="00D7521A" w:rsidRPr="00055CDE" w:rsidRDefault="00D7521A" w:rsidP="00AC3764">
            <w:pPr>
              <w:spacing w:after="0" w:line="276" w:lineRule="auto"/>
              <w:jc w:val="both"/>
              <w:rPr>
                <w:rFonts w:ascii="GHEA Grapalat" w:hAnsi="GHEA Grapalat"/>
                <w:sz w:val="24"/>
                <w:szCs w:val="24"/>
                <w:lang w:val="hy-AM"/>
              </w:rPr>
            </w:pPr>
          </w:p>
        </w:tc>
      </w:tr>
      <w:tr w:rsidR="001F6298" w:rsidRPr="006E0D98" w14:paraId="7C03A8E2" w14:textId="77777777" w:rsidTr="006867B2">
        <w:tc>
          <w:tcPr>
            <w:tcW w:w="2623" w:type="dxa"/>
          </w:tcPr>
          <w:p w14:paraId="045D5EFF" w14:textId="77777777" w:rsidR="00D7521A" w:rsidRPr="00055CDE" w:rsidRDefault="00D7521A" w:rsidP="00AC3764">
            <w:pPr>
              <w:spacing w:after="0" w:line="276" w:lineRule="auto"/>
              <w:jc w:val="both"/>
              <w:rPr>
                <w:rFonts w:ascii="GHEA Grapalat" w:hAnsi="GHEA Grapalat"/>
                <w:b/>
                <w:sz w:val="24"/>
                <w:szCs w:val="24"/>
              </w:rPr>
            </w:pPr>
            <w:r w:rsidRPr="00055CDE">
              <w:rPr>
                <w:rFonts w:ascii="GHEA Grapalat" w:hAnsi="GHEA Grapalat"/>
                <w:b/>
                <w:sz w:val="24"/>
                <w:szCs w:val="24"/>
              </w:rPr>
              <w:t>Հաշվեքննությունն իրականացրած կառուցվածքային ստորաբաժանում</w:t>
            </w:r>
          </w:p>
          <w:p w14:paraId="0D1211B0" w14:textId="77777777" w:rsidR="00D7521A" w:rsidRPr="00055CDE" w:rsidRDefault="00D7521A" w:rsidP="00AC3764">
            <w:pPr>
              <w:spacing w:after="0" w:line="276" w:lineRule="auto"/>
              <w:jc w:val="both"/>
              <w:rPr>
                <w:rFonts w:ascii="GHEA Grapalat" w:hAnsi="GHEA Grapalat"/>
                <w:b/>
                <w:sz w:val="24"/>
                <w:szCs w:val="24"/>
                <w:lang w:val="hy-AM"/>
              </w:rPr>
            </w:pPr>
          </w:p>
          <w:p w14:paraId="093D577F" w14:textId="77777777" w:rsidR="00D7521A" w:rsidRPr="00055CDE" w:rsidRDefault="00D7521A" w:rsidP="00AC3764">
            <w:pPr>
              <w:spacing w:after="0" w:line="276" w:lineRule="auto"/>
              <w:jc w:val="both"/>
              <w:rPr>
                <w:rFonts w:ascii="GHEA Grapalat" w:hAnsi="GHEA Grapalat"/>
                <w:b/>
                <w:sz w:val="24"/>
                <w:szCs w:val="24"/>
                <w:lang w:val="hy-AM"/>
              </w:rPr>
            </w:pPr>
          </w:p>
          <w:p w14:paraId="11524C5A" w14:textId="77777777" w:rsidR="00D7521A" w:rsidRPr="00055CDE" w:rsidRDefault="00D7521A" w:rsidP="00AC3764">
            <w:pPr>
              <w:spacing w:after="0" w:line="276" w:lineRule="auto"/>
              <w:jc w:val="both"/>
              <w:rPr>
                <w:rFonts w:ascii="GHEA Grapalat" w:hAnsi="GHEA Grapalat"/>
                <w:b/>
                <w:sz w:val="24"/>
                <w:szCs w:val="24"/>
                <w:lang w:val="hy-AM"/>
              </w:rPr>
            </w:pPr>
          </w:p>
        </w:tc>
        <w:tc>
          <w:tcPr>
            <w:tcW w:w="7022" w:type="dxa"/>
            <w:gridSpan w:val="2"/>
          </w:tcPr>
          <w:p w14:paraId="1D47C86D" w14:textId="77777777" w:rsidR="0068028C" w:rsidRPr="00055CDE" w:rsidRDefault="00D7521A" w:rsidP="00AC3764">
            <w:pPr>
              <w:spacing w:after="0" w:line="276" w:lineRule="auto"/>
              <w:jc w:val="both"/>
              <w:rPr>
                <w:rFonts w:ascii="GHEA Grapalat" w:hAnsi="GHEA Grapalat"/>
                <w:sz w:val="24"/>
                <w:szCs w:val="24"/>
                <w:lang w:val="hy-AM"/>
              </w:rPr>
            </w:pPr>
            <w:r w:rsidRPr="00055CDE">
              <w:rPr>
                <w:rFonts w:ascii="GHEA Grapalat" w:hAnsi="GHEA Grapalat"/>
                <w:sz w:val="24"/>
                <w:szCs w:val="24"/>
                <w:lang w:val="hy-AM"/>
              </w:rPr>
              <w:t>Հաշվեքննությունն իրականացվել է ՀՀ հաշվեքննիչ պալատի վեցերորդ վարչության կողմից</w:t>
            </w:r>
            <w:r w:rsidR="0068028C" w:rsidRPr="00055CDE">
              <w:rPr>
                <w:rFonts w:ascii="GHEA Grapalat" w:hAnsi="GHEA Grapalat"/>
                <w:sz w:val="24"/>
                <w:szCs w:val="24"/>
                <w:lang w:val="hy-AM"/>
              </w:rPr>
              <w:t>:</w:t>
            </w:r>
          </w:p>
          <w:p w14:paraId="6D2795C7" w14:textId="77777777" w:rsidR="00F00EA4" w:rsidRPr="00055CDE" w:rsidRDefault="00F00EA4" w:rsidP="00AC3764">
            <w:pPr>
              <w:spacing w:after="0" w:line="276" w:lineRule="auto"/>
              <w:jc w:val="both"/>
              <w:rPr>
                <w:rFonts w:ascii="GHEA Grapalat" w:hAnsi="GHEA Grapalat"/>
                <w:sz w:val="24"/>
                <w:szCs w:val="24"/>
                <w:lang w:val="hy-AM"/>
              </w:rPr>
            </w:pPr>
            <w:r w:rsidRPr="00055CDE">
              <w:rPr>
                <w:rFonts w:ascii="GHEA Grapalat" w:hAnsi="GHEA Grapalat"/>
                <w:sz w:val="24"/>
                <w:szCs w:val="24"/>
                <w:lang w:val="hy-AM"/>
              </w:rPr>
              <w:t xml:space="preserve"> </w:t>
            </w:r>
            <w:r w:rsidR="007200E4" w:rsidRPr="00055CDE">
              <w:rPr>
                <w:rFonts w:ascii="GHEA Grapalat" w:hAnsi="GHEA Grapalat"/>
                <w:sz w:val="24"/>
                <w:szCs w:val="24"/>
                <w:lang w:val="hy-AM"/>
              </w:rPr>
              <w:t>Վ</w:t>
            </w:r>
            <w:r w:rsidRPr="00055CDE">
              <w:rPr>
                <w:rFonts w:ascii="GHEA Grapalat" w:hAnsi="GHEA Grapalat"/>
                <w:sz w:val="24"/>
                <w:szCs w:val="24"/>
                <w:lang w:val="hy-AM"/>
              </w:rPr>
              <w:t>արչության աշխատանքները համակարգում է ՀՀ հաշվեքննիչ պալատի անդամ Կարեն Առուստամյանը:</w:t>
            </w:r>
          </w:p>
          <w:p w14:paraId="1296DC8D" w14:textId="77777777" w:rsidR="005B4824" w:rsidRPr="00055CDE" w:rsidRDefault="005B4824" w:rsidP="00AC3764">
            <w:pPr>
              <w:spacing w:after="0" w:line="276" w:lineRule="auto"/>
              <w:jc w:val="both"/>
              <w:rPr>
                <w:rFonts w:ascii="GHEA Grapalat" w:hAnsi="GHEA Grapalat"/>
                <w:sz w:val="24"/>
                <w:szCs w:val="24"/>
                <w:lang w:val="hy-AM"/>
              </w:rPr>
            </w:pPr>
          </w:p>
          <w:p w14:paraId="210A4A9A" w14:textId="77777777" w:rsidR="005B4824" w:rsidRPr="00055CDE" w:rsidRDefault="005B4824" w:rsidP="00AC3764">
            <w:pPr>
              <w:spacing w:after="0" w:line="276" w:lineRule="auto"/>
              <w:jc w:val="both"/>
              <w:rPr>
                <w:rFonts w:ascii="GHEA Grapalat" w:hAnsi="GHEA Grapalat"/>
                <w:sz w:val="24"/>
                <w:szCs w:val="24"/>
                <w:lang w:val="hy-AM"/>
              </w:rPr>
            </w:pPr>
          </w:p>
          <w:p w14:paraId="7EADDEAB" w14:textId="77777777" w:rsidR="005B4824" w:rsidRPr="00055CDE" w:rsidRDefault="005B4824" w:rsidP="00AC3764">
            <w:pPr>
              <w:spacing w:after="0" w:line="276" w:lineRule="auto"/>
              <w:jc w:val="both"/>
              <w:rPr>
                <w:rFonts w:ascii="GHEA Grapalat" w:hAnsi="GHEA Grapalat"/>
                <w:sz w:val="24"/>
                <w:szCs w:val="24"/>
                <w:lang w:val="hy-AM"/>
              </w:rPr>
            </w:pPr>
          </w:p>
          <w:p w14:paraId="3D946A13" w14:textId="77777777" w:rsidR="005B4824" w:rsidRPr="00055CDE" w:rsidRDefault="005B4824" w:rsidP="00AC3764">
            <w:pPr>
              <w:spacing w:after="0" w:line="276" w:lineRule="auto"/>
              <w:jc w:val="both"/>
              <w:rPr>
                <w:rFonts w:ascii="GHEA Grapalat" w:hAnsi="GHEA Grapalat"/>
                <w:sz w:val="24"/>
                <w:szCs w:val="24"/>
                <w:lang w:val="hy-AM"/>
              </w:rPr>
            </w:pPr>
          </w:p>
          <w:p w14:paraId="5BB4AF10" w14:textId="77777777" w:rsidR="005B4824" w:rsidRPr="00055CDE" w:rsidRDefault="005B4824" w:rsidP="00AC3764">
            <w:pPr>
              <w:spacing w:after="0" w:line="276" w:lineRule="auto"/>
              <w:jc w:val="both"/>
              <w:rPr>
                <w:rFonts w:ascii="GHEA Grapalat" w:hAnsi="GHEA Grapalat"/>
                <w:sz w:val="24"/>
                <w:szCs w:val="24"/>
                <w:lang w:val="hy-AM"/>
              </w:rPr>
            </w:pPr>
          </w:p>
          <w:p w14:paraId="723AC193" w14:textId="77777777" w:rsidR="005B4824" w:rsidRPr="00055CDE" w:rsidRDefault="005B4824" w:rsidP="00AC3764">
            <w:pPr>
              <w:spacing w:after="0" w:line="276" w:lineRule="auto"/>
              <w:jc w:val="both"/>
              <w:rPr>
                <w:rFonts w:ascii="GHEA Grapalat" w:hAnsi="GHEA Grapalat"/>
                <w:sz w:val="24"/>
                <w:szCs w:val="24"/>
                <w:lang w:val="hy-AM"/>
              </w:rPr>
            </w:pPr>
          </w:p>
          <w:p w14:paraId="10F23D4F" w14:textId="77777777" w:rsidR="005B4824" w:rsidRPr="00055CDE" w:rsidRDefault="005B4824" w:rsidP="00AC3764">
            <w:pPr>
              <w:spacing w:after="0" w:line="276" w:lineRule="auto"/>
              <w:jc w:val="both"/>
              <w:rPr>
                <w:rFonts w:ascii="GHEA Grapalat" w:hAnsi="GHEA Grapalat"/>
                <w:sz w:val="24"/>
                <w:szCs w:val="24"/>
                <w:lang w:val="hy-AM"/>
              </w:rPr>
            </w:pPr>
          </w:p>
          <w:p w14:paraId="3BF95C49" w14:textId="77777777" w:rsidR="005B4824" w:rsidRPr="00055CDE" w:rsidRDefault="005B4824" w:rsidP="00AC3764">
            <w:pPr>
              <w:spacing w:after="0" w:line="276" w:lineRule="auto"/>
              <w:jc w:val="both"/>
              <w:rPr>
                <w:rFonts w:ascii="GHEA Grapalat" w:hAnsi="GHEA Grapalat"/>
                <w:sz w:val="24"/>
                <w:szCs w:val="24"/>
                <w:shd w:val="clear" w:color="auto" w:fill="FFFFFF"/>
                <w:lang w:val="hy-AM"/>
              </w:rPr>
            </w:pPr>
          </w:p>
          <w:p w14:paraId="7540825F" w14:textId="77777777" w:rsidR="0063019D" w:rsidRPr="00055CDE" w:rsidRDefault="0063019D" w:rsidP="00AC3764">
            <w:pPr>
              <w:spacing w:after="0" w:line="276" w:lineRule="auto"/>
              <w:jc w:val="both"/>
              <w:rPr>
                <w:rFonts w:ascii="GHEA Grapalat" w:hAnsi="GHEA Grapalat"/>
                <w:sz w:val="24"/>
                <w:szCs w:val="24"/>
                <w:shd w:val="clear" w:color="auto" w:fill="FFFFFF"/>
                <w:lang w:val="hy-AM"/>
              </w:rPr>
            </w:pPr>
          </w:p>
          <w:p w14:paraId="0FD807BC" w14:textId="77777777" w:rsidR="0063019D" w:rsidRPr="00055CDE" w:rsidRDefault="0063019D" w:rsidP="00AC3764">
            <w:pPr>
              <w:spacing w:after="0" w:line="276" w:lineRule="auto"/>
              <w:jc w:val="both"/>
              <w:rPr>
                <w:rFonts w:ascii="GHEA Grapalat" w:hAnsi="GHEA Grapalat"/>
                <w:sz w:val="24"/>
                <w:szCs w:val="24"/>
                <w:shd w:val="clear" w:color="auto" w:fill="FFFFFF"/>
                <w:lang w:val="hy-AM"/>
              </w:rPr>
            </w:pPr>
          </w:p>
          <w:p w14:paraId="5E5DE39F" w14:textId="77777777" w:rsidR="0063019D" w:rsidRPr="00055CDE" w:rsidRDefault="0063019D" w:rsidP="00AC3764">
            <w:pPr>
              <w:spacing w:after="0" w:line="276" w:lineRule="auto"/>
              <w:jc w:val="both"/>
              <w:rPr>
                <w:rFonts w:ascii="GHEA Grapalat" w:hAnsi="GHEA Grapalat"/>
                <w:sz w:val="24"/>
                <w:szCs w:val="24"/>
                <w:shd w:val="clear" w:color="auto" w:fill="FFFFFF"/>
                <w:lang w:val="hy-AM"/>
              </w:rPr>
            </w:pPr>
          </w:p>
          <w:p w14:paraId="1DA12CFC" w14:textId="77777777" w:rsidR="0063019D" w:rsidRPr="00055CDE" w:rsidRDefault="0063019D" w:rsidP="00AC3764">
            <w:pPr>
              <w:spacing w:after="0" w:line="276" w:lineRule="auto"/>
              <w:jc w:val="both"/>
              <w:rPr>
                <w:rFonts w:ascii="GHEA Grapalat" w:hAnsi="GHEA Grapalat"/>
                <w:sz w:val="24"/>
                <w:szCs w:val="24"/>
                <w:shd w:val="clear" w:color="auto" w:fill="FFFFFF"/>
                <w:lang w:val="hy-AM"/>
              </w:rPr>
            </w:pPr>
          </w:p>
          <w:p w14:paraId="0334A6CA" w14:textId="77777777" w:rsidR="0063019D" w:rsidRPr="00055CDE" w:rsidRDefault="0063019D" w:rsidP="00AC3764">
            <w:pPr>
              <w:spacing w:after="0" w:line="276" w:lineRule="auto"/>
              <w:jc w:val="both"/>
              <w:rPr>
                <w:rFonts w:ascii="GHEA Grapalat" w:hAnsi="GHEA Grapalat"/>
                <w:sz w:val="24"/>
                <w:szCs w:val="24"/>
                <w:shd w:val="clear" w:color="auto" w:fill="FFFFFF"/>
                <w:lang w:val="hy-AM"/>
              </w:rPr>
            </w:pPr>
          </w:p>
          <w:p w14:paraId="7B924DC5" w14:textId="77777777" w:rsidR="0063019D" w:rsidRPr="00055CDE" w:rsidRDefault="0063019D" w:rsidP="00AC3764">
            <w:pPr>
              <w:spacing w:after="0" w:line="276" w:lineRule="auto"/>
              <w:jc w:val="both"/>
              <w:rPr>
                <w:rFonts w:ascii="GHEA Grapalat" w:hAnsi="GHEA Grapalat"/>
                <w:sz w:val="24"/>
                <w:szCs w:val="24"/>
                <w:shd w:val="clear" w:color="auto" w:fill="FFFFFF"/>
                <w:lang w:val="hy-AM"/>
              </w:rPr>
            </w:pPr>
          </w:p>
          <w:p w14:paraId="788AAF47" w14:textId="77777777" w:rsidR="0063019D" w:rsidRPr="00055CDE" w:rsidRDefault="0063019D" w:rsidP="00AC3764">
            <w:pPr>
              <w:spacing w:after="0" w:line="276" w:lineRule="auto"/>
              <w:jc w:val="both"/>
              <w:rPr>
                <w:rFonts w:ascii="GHEA Grapalat" w:hAnsi="GHEA Grapalat"/>
                <w:sz w:val="24"/>
                <w:szCs w:val="24"/>
                <w:shd w:val="clear" w:color="auto" w:fill="FFFFFF"/>
                <w:lang w:val="hy-AM"/>
              </w:rPr>
            </w:pPr>
          </w:p>
          <w:p w14:paraId="24791B53" w14:textId="77777777" w:rsidR="0063019D" w:rsidRPr="00055CDE" w:rsidRDefault="0063019D" w:rsidP="00AC3764">
            <w:pPr>
              <w:spacing w:after="0" w:line="276" w:lineRule="auto"/>
              <w:jc w:val="both"/>
              <w:rPr>
                <w:rFonts w:ascii="GHEA Grapalat" w:hAnsi="GHEA Grapalat"/>
                <w:sz w:val="24"/>
                <w:szCs w:val="24"/>
                <w:shd w:val="clear" w:color="auto" w:fill="FFFFFF"/>
                <w:lang w:val="hy-AM"/>
              </w:rPr>
            </w:pPr>
          </w:p>
          <w:p w14:paraId="42F74E94" w14:textId="77777777" w:rsidR="0063019D" w:rsidRPr="00055CDE" w:rsidRDefault="0063019D" w:rsidP="00AC3764">
            <w:pPr>
              <w:spacing w:after="0" w:line="276" w:lineRule="auto"/>
              <w:jc w:val="both"/>
              <w:rPr>
                <w:rFonts w:ascii="GHEA Grapalat" w:hAnsi="GHEA Grapalat"/>
                <w:sz w:val="24"/>
                <w:szCs w:val="24"/>
                <w:shd w:val="clear" w:color="auto" w:fill="FFFFFF"/>
                <w:lang w:val="hy-AM"/>
              </w:rPr>
            </w:pPr>
          </w:p>
          <w:p w14:paraId="73DFF6CF" w14:textId="77777777" w:rsidR="0063019D" w:rsidRPr="00055CDE" w:rsidRDefault="0063019D" w:rsidP="00AC3764">
            <w:pPr>
              <w:spacing w:after="0" w:line="276" w:lineRule="auto"/>
              <w:jc w:val="both"/>
              <w:rPr>
                <w:rFonts w:ascii="GHEA Grapalat" w:hAnsi="GHEA Grapalat"/>
                <w:sz w:val="24"/>
                <w:szCs w:val="24"/>
                <w:shd w:val="clear" w:color="auto" w:fill="FFFFFF"/>
                <w:lang w:val="hy-AM"/>
              </w:rPr>
            </w:pPr>
          </w:p>
          <w:p w14:paraId="0B186A63" w14:textId="77777777" w:rsidR="0063019D" w:rsidRPr="00055CDE" w:rsidRDefault="0063019D" w:rsidP="00AC3764">
            <w:pPr>
              <w:spacing w:after="0" w:line="276" w:lineRule="auto"/>
              <w:jc w:val="both"/>
              <w:rPr>
                <w:rFonts w:ascii="GHEA Grapalat" w:hAnsi="GHEA Grapalat"/>
                <w:sz w:val="24"/>
                <w:szCs w:val="24"/>
                <w:shd w:val="clear" w:color="auto" w:fill="FFFFFF"/>
                <w:lang w:val="hy-AM"/>
              </w:rPr>
            </w:pPr>
          </w:p>
          <w:p w14:paraId="0FAF8C17" w14:textId="77777777" w:rsidR="0063019D" w:rsidRPr="00055CDE" w:rsidRDefault="0063019D" w:rsidP="00AC3764">
            <w:pPr>
              <w:spacing w:after="0" w:line="276" w:lineRule="auto"/>
              <w:jc w:val="both"/>
              <w:rPr>
                <w:rFonts w:ascii="GHEA Grapalat" w:hAnsi="GHEA Grapalat"/>
                <w:sz w:val="24"/>
                <w:szCs w:val="24"/>
                <w:shd w:val="clear" w:color="auto" w:fill="FFFFFF"/>
                <w:lang w:val="hy-AM"/>
              </w:rPr>
            </w:pPr>
          </w:p>
          <w:p w14:paraId="5AA6C18A" w14:textId="77777777" w:rsidR="0063019D" w:rsidRPr="00055CDE" w:rsidRDefault="0063019D" w:rsidP="00AC3764">
            <w:pPr>
              <w:spacing w:after="0" w:line="276" w:lineRule="auto"/>
              <w:jc w:val="both"/>
              <w:rPr>
                <w:rFonts w:ascii="GHEA Grapalat" w:hAnsi="GHEA Grapalat"/>
                <w:sz w:val="24"/>
                <w:szCs w:val="24"/>
                <w:shd w:val="clear" w:color="auto" w:fill="FFFFFF"/>
                <w:lang w:val="hy-AM"/>
              </w:rPr>
            </w:pPr>
          </w:p>
          <w:p w14:paraId="4B9C211F" w14:textId="77777777" w:rsidR="0063019D" w:rsidRPr="00055CDE" w:rsidRDefault="0063019D" w:rsidP="00AC3764">
            <w:pPr>
              <w:spacing w:after="0" w:line="276" w:lineRule="auto"/>
              <w:jc w:val="both"/>
              <w:rPr>
                <w:rFonts w:ascii="GHEA Grapalat" w:hAnsi="GHEA Grapalat"/>
                <w:sz w:val="24"/>
                <w:szCs w:val="24"/>
                <w:shd w:val="clear" w:color="auto" w:fill="FFFFFF"/>
                <w:lang w:val="hy-AM"/>
              </w:rPr>
            </w:pPr>
          </w:p>
          <w:p w14:paraId="65E0CC1F" w14:textId="27656160" w:rsidR="0063019D" w:rsidRPr="00055CDE" w:rsidRDefault="0063019D" w:rsidP="00AC3764">
            <w:pPr>
              <w:spacing w:after="0" w:line="276" w:lineRule="auto"/>
              <w:jc w:val="both"/>
              <w:rPr>
                <w:rFonts w:ascii="GHEA Grapalat" w:hAnsi="GHEA Grapalat"/>
                <w:sz w:val="24"/>
                <w:szCs w:val="24"/>
                <w:shd w:val="clear" w:color="auto" w:fill="FFFFFF"/>
                <w:lang w:val="hy-AM"/>
              </w:rPr>
            </w:pPr>
          </w:p>
        </w:tc>
      </w:tr>
    </w:tbl>
    <w:p w14:paraId="00B8F82A" w14:textId="77777777" w:rsidR="00D7521A" w:rsidRPr="00055CDE" w:rsidRDefault="00D7521A" w:rsidP="00AC3764">
      <w:pPr>
        <w:pStyle w:val="Heading1"/>
        <w:keepNext w:val="0"/>
        <w:keepLines w:val="0"/>
        <w:numPr>
          <w:ilvl w:val="0"/>
          <w:numId w:val="2"/>
        </w:numPr>
        <w:spacing w:before="0" w:after="120"/>
        <w:ind w:left="1701"/>
        <w:jc w:val="center"/>
        <w:rPr>
          <w:rFonts w:ascii="GHEA Grapalat" w:hAnsi="GHEA Grapalat"/>
          <w:b w:val="0"/>
          <w:bCs w:val="0"/>
          <w:color w:val="auto"/>
          <w:sz w:val="24"/>
          <w:szCs w:val="24"/>
          <w:lang w:val="hy-AM"/>
        </w:rPr>
      </w:pPr>
      <w:r w:rsidRPr="00055CDE">
        <w:rPr>
          <w:rFonts w:ascii="GHEA Grapalat" w:hAnsi="GHEA Grapalat"/>
          <w:bCs w:val="0"/>
          <w:color w:val="auto"/>
          <w:sz w:val="24"/>
          <w:szCs w:val="24"/>
          <w:lang w:val="en-US"/>
        </w:rPr>
        <w:lastRenderedPageBreak/>
        <w:t>ՀԱՊԱՎՈՒՄՆԵՐԻ ՑԱՆԿ</w:t>
      </w:r>
    </w:p>
    <w:p w14:paraId="5315049A" w14:textId="0F5E7883" w:rsidR="00D7521A" w:rsidRPr="00055CDE" w:rsidRDefault="00D7521A" w:rsidP="00AC3764">
      <w:pPr>
        <w:spacing w:line="276" w:lineRule="auto"/>
        <w:jc w:val="both"/>
        <w:rPr>
          <w:rFonts w:ascii="GHEA Grapalat" w:hAnsi="GHEA Grapalat"/>
          <w:b/>
          <w:sz w:val="24"/>
          <w:szCs w:val="24"/>
          <w:lang w:val="ru-RU"/>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938"/>
      </w:tblGrid>
      <w:tr w:rsidR="00350077" w:rsidRPr="00055CDE" w14:paraId="0647FAE8" w14:textId="77777777" w:rsidTr="006333B8">
        <w:tc>
          <w:tcPr>
            <w:tcW w:w="1696" w:type="dxa"/>
          </w:tcPr>
          <w:p w14:paraId="0AAC5562" w14:textId="2BB49BCA" w:rsidR="00356052" w:rsidRPr="00055CDE" w:rsidRDefault="00356052" w:rsidP="00AC3764">
            <w:pPr>
              <w:tabs>
                <w:tab w:val="left" w:pos="9180"/>
              </w:tabs>
              <w:spacing w:line="276" w:lineRule="auto"/>
              <w:ind w:right="29"/>
              <w:jc w:val="both"/>
              <w:rPr>
                <w:rFonts w:ascii="GHEA Grapalat" w:eastAsia="Calibri" w:hAnsi="GHEA Grapalat" w:cs="Sylfaen"/>
                <w:b/>
                <w:bCs/>
                <w:sz w:val="24"/>
                <w:szCs w:val="24"/>
              </w:rPr>
            </w:pPr>
            <w:r w:rsidRPr="00055CDE">
              <w:rPr>
                <w:rFonts w:ascii="GHEA Grapalat" w:eastAsia="Calibri" w:hAnsi="GHEA Grapalat" w:cs="Sylfaen"/>
                <w:b/>
                <w:bCs/>
                <w:sz w:val="24"/>
                <w:szCs w:val="24"/>
              </w:rPr>
              <w:t>ՀՀ</w:t>
            </w:r>
          </w:p>
          <w:p w14:paraId="6DD828A5" w14:textId="77777777" w:rsidR="00356052" w:rsidRPr="00055CDE" w:rsidRDefault="00356052" w:rsidP="00AC3764">
            <w:pPr>
              <w:tabs>
                <w:tab w:val="left" w:pos="9180"/>
              </w:tabs>
              <w:spacing w:line="276" w:lineRule="auto"/>
              <w:ind w:right="29"/>
              <w:jc w:val="both"/>
              <w:rPr>
                <w:rFonts w:ascii="GHEA Grapalat" w:eastAsia="Calibri" w:hAnsi="GHEA Grapalat" w:cs="Sylfaen"/>
                <w:b/>
                <w:bCs/>
                <w:sz w:val="24"/>
                <w:szCs w:val="24"/>
                <w:lang w:val="hy-AM"/>
              </w:rPr>
            </w:pPr>
          </w:p>
          <w:p w14:paraId="763F65D1" w14:textId="5A64F357" w:rsidR="00350077" w:rsidRPr="00055CDE" w:rsidRDefault="00350077" w:rsidP="00AC3764">
            <w:pPr>
              <w:tabs>
                <w:tab w:val="left" w:pos="9180"/>
              </w:tabs>
              <w:spacing w:line="276" w:lineRule="auto"/>
              <w:ind w:right="29"/>
              <w:jc w:val="both"/>
              <w:rPr>
                <w:rFonts w:ascii="GHEA Grapalat" w:eastAsia="Calibri" w:hAnsi="GHEA Grapalat" w:cs="Sylfaen"/>
                <w:b/>
                <w:bCs/>
                <w:sz w:val="24"/>
                <w:szCs w:val="24"/>
                <w:lang w:val="hy-AM"/>
              </w:rPr>
            </w:pPr>
            <w:r w:rsidRPr="00055CDE">
              <w:rPr>
                <w:rFonts w:ascii="GHEA Grapalat" w:eastAsia="Calibri" w:hAnsi="GHEA Grapalat" w:cs="Sylfaen"/>
                <w:b/>
                <w:bCs/>
                <w:sz w:val="24"/>
                <w:szCs w:val="24"/>
                <w:lang w:val="hy-AM"/>
              </w:rPr>
              <w:t>ՏԿԵՆ</w:t>
            </w:r>
          </w:p>
          <w:p w14:paraId="1603CE84" w14:textId="77777777" w:rsidR="00350077" w:rsidRPr="00055CDE" w:rsidRDefault="00350077" w:rsidP="00AC3764">
            <w:pPr>
              <w:spacing w:line="276" w:lineRule="auto"/>
              <w:jc w:val="both"/>
              <w:rPr>
                <w:rFonts w:ascii="GHEA Grapalat" w:hAnsi="GHEA Grapalat"/>
                <w:b/>
                <w:sz w:val="24"/>
                <w:szCs w:val="24"/>
                <w:lang w:val="ru-RU"/>
              </w:rPr>
            </w:pPr>
          </w:p>
          <w:p w14:paraId="120A0523" w14:textId="77777777" w:rsidR="00356052" w:rsidRPr="00055CDE" w:rsidRDefault="00356052" w:rsidP="00AC3764">
            <w:pPr>
              <w:spacing w:line="276" w:lineRule="auto"/>
              <w:jc w:val="both"/>
              <w:rPr>
                <w:rFonts w:ascii="GHEA Grapalat" w:hAnsi="GHEA Grapalat"/>
                <w:b/>
                <w:sz w:val="24"/>
                <w:szCs w:val="24"/>
                <w:lang w:val="en-GB"/>
              </w:rPr>
            </w:pPr>
          </w:p>
          <w:p w14:paraId="68FA0E35" w14:textId="1F90D361" w:rsidR="00AC3764" w:rsidRPr="00055CDE" w:rsidRDefault="00AC3764" w:rsidP="00AC3764">
            <w:pPr>
              <w:spacing w:line="276" w:lineRule="auto"/>
              <w:jc w:val="both"/>
              <w:rPr>
                <w:rFonts w:ascii="GHEA Grapalat" w:hAnsi="GHEA Grapalat"/>
                <w:b/>
                <w:sz w:val="24"/>
                <w:szCs w:val="24"/>
                <w:lang w:val="en-GB"/>
              </w:rPr>
            </w:pPr>
            <w:r w:rsidRPr="00055CDE">
              <w:rPr>
                <w:rFonts w:ascii="GHEA Grapalat" w:hAnsi="GHEA Grapalat"/>
                <w:b/>
                <w:sz w:val="24"/>
                <w:szCs w:val="24"/>
                <w:lang w:val="en-GB"/>
              </w:rPr>
              <w:t>ՊՈԱԿ</w:t>
            </w:r>
          </w:p>
        </w:tc>
        <w:tc>
          <w:tcPr>
            <w:tcW w:w="7938" w:type="dxa"/>
          </w:tcPr>
          <w:p w14:paraId="62E11FD1" w14:textId="3DEEEFF5" w:rsidR="00356052" w:rsidRPr="00055CDE" w:rsidRDefault="00356052" w:rsidP="00AC3764">
            <w:pPr>
              <w:tabs>
                <w:tab w:val="left" w:pos="9180"/>
              </w:tabs>
              <w:spacing w:line="276" w:lineRule="auto"/>
              <w:ind w:right="29"/>
              <w:jc w:val="both"/>
              <w:rPr>
                <w:rFonts w:ascii="GHEA Grapalat" w:eastAsia="Times New Roman" w:hAnsi="GHEA Grapalat" w:cs="Times New Roman"/>
                <w:sz w:val="24"/>
                <w:szCs w:val="24"/>
                <w:lang w:eastAsia="ru-RU"/>
              </w:rPr>
            </w:pPr>
            <w:r w:rsidRPr="00055CDE">
              <w:rPr>
                <w:rFonts w:ascii="GHEA Grapalat" w:eastAsia="Times New Roman" w:hAnsi="GHEA Grapalat" w:cs="Times New Roman"/>
                <w:sz w:val="24"/>
                <w:szCs w:val="24"/>
                <w:lang w:eastAsia="ru-RU"/>
              </w:rPr>
              <w:t>Հայաստանի Հանրապետություն</w:t>
            </w:r>
          </w:p>
          <w:p w14:paraId="2353ACBC" w14:textId="77777777" w:rsidR="00356052" w:rsidRPr="00055CDE" w:rsidRDefault="00356052" w:rsidP="00AC3764">
            <w:pPr>
              <w:tabs>
                <w:tab w:val="left" w:pos="9180"/>
              </w:tabs>
              <w:spacing w:line="276" w:lineRule="auto"/>
              <w:ind w:right="29"/>
              <w:jc w:val="both"/>
              <w:rPr>
                <w:rFonts w:ascii="GHEA Grapalat" w:eastAsia="Times New Roman" w:hAnsi="GHEA Grapalat" w:cs="Times New Roman"/>
                <w:sz w:val="24"/>
                <w:szCs w:val="24"/>
                <w:lang w:val="hy-AM" w:eastAsia="ru-RU"/>
              </w:rPr>
            </w:pPr>
          </w:p>
          <w:p w14:paraId="626F551E" w14:textId="4D6DEAB4" w:rsidR="00350077" w:rsidRPr="00055CDE" w:rsidRDefault="00384F2A" w:rsidP="00AC3764">
            <w:pPr>
              <w:tabs>
                <w:tab w:val="left" w:pos="9180"/>
              </w:tabs>
              <w:spacing w:line="276" w:lineRule="auto"/>
              <w:ind w:right="29"/>
              <w:jc w:val="both"/>
              <w:rPr>
                <w:rFonts w:ascii="GHEA Grapalat" w:eastAsia="Times New Roman" w:hAnsi="GHEA Grapalat" w:cs="Times New Roman"/>
                <w:sz w:val="24"/>
                <w:szCs w:val="24"/>
                <w:lang w:val="hy-AM" w:eastAsia="ru-RU"/>
              </w:rPr>
            </w:pPr>
            <w:r w:rsidRPr="00055CDE">
              <w:rPr>
                <w:rFonts w:ascii="GHEA Grapalat" w:eastAsia="Times New Roman" w:hAnsi="GHEA Grapalat" w:cs="Times New Roman"/>
                <w:sz w:val="24"/>
                <w:szCs w:val="24"/>
                <w:lang w:val="hy-AM" w:eastAsia="ru-RU"/>
              </w:rPr>
              <w:t>Տ</w:t>
            </w:r>
            <w:r w:rsidR="00350077" w:rsidRPr="00055CDE">
              <w:rPr>
                <w:rFonts w:ascii="GHEA Grapalat" w:eastAsia="Times New Roman" w:hAnsi="GHEA Grapalat" w:cs="Times New Roman"/>
                <w:sz w:val="24"/>
                <w:szCs w:val="24"/>
                <w:lang w:val="hy-AM" w:eastAsia="ru-RU"/>
              </w:rPr>
              <w:t>արածքային կառավարման և ենթակառուցվածքների նախարարություն</w:t>
            </w:r>
          </w:p>
          <w:p w14:paraId="0CD1DE73" w14:textId="77777777" w:rsidR="00356052" w:rsidRPr="00055CDE" w:rsidRDefault="00356052" w:rsidP="00AC3764">
            <w:pPr>
              <w:tabs>
                <w:tab w:val="left" w:pos="9180"/>
              </w:tabs>
              <w:spacing w:line="276" w:lineRule="auto"/>
              <w:ind w:right="29"/>
              <w:jc w:val="both"/>
              <w:rPr>
                <w:rFonts w:ascii="GHEA Grapalat" w:eastAsia="Times New Roman" w:hAnsi="GHEA Grapalat" w:cs="Times New Roman"/>
                <w:sz w:val="24"/>
                <w:szCs w:val="24"/>
                <w:lang w:val="hy-AM" w:eastAsia="ru-RU"/>
              </w:rPr>
            </w:pPr>
          </w:p>
          <w:p w14:paraId="484662EF" w14:textId="130705B8" w:rsidR="00F64BD6" w:rsidRPr="00055CDE" w:rsidRDefault="00F64BD6" w:rsidP="00AC3764">
            <w:pPr>
              <w:tabs>
                <w:tab w:val="left" w:pos="9180"/>
              </w:tabs>
              <w:spacing w:line="276" w:lineRule="auto"/>
              <w:ind w:right="29"/>
              <w:jc w:val="both"/>
              <w:rPr>
                <w:rFonts w:ascii="GHEA Grapalat" w:eastAsia="Times New Roman" w:hAnsi="GHEA Grapalat" w:cs="Times New Roman"/>
                <w:sz w:val="24"/>
                <w:szCs w:val="24"/>
                <w:lang w:val="en-GB" w:eastAsia="ru-RU"/>
              </w:rPr>
            </w:pPr>
            <w:r w:rsidRPr="00055CDE">
              <w:rPr>
                <w:rFonts w:ascii="GHEA Grapalat" w:eastAsia="Times New Roman" w:hAnsi="GHEA Grapalat" w:cs="Times New Roman"/>
                <w:sz w:val="24"/>
                <w:szCs w:val="24"/>
                <w:lang w:val="en-GB" w:eastAsia="ru-RU"/>
              </w:rPr>
              <w:t>Պետական ոչ առևտրային կազմակերպություն</w:t>
            </w:r>
          </w:p>
          <w:p w14:paraId="5BFFFADE" w14:textId="1BC151E4" w:rsidR="00282ABC" w:rsidRPr="00055CDE" w:rsidRDefault="00282ABC" w:rsidP="00AC3764">
            <w:pPr>
              <w:tabs>
                <w:tab w:val="left" w:pos="9180"/>
              </w:tabs>
              <w:spacing w:line="276" w:lineRule="auto"/>
              <w:ind w:right="29"/>
              <w:jc w:val="both"/>
              <w:rPr>
                <w:rFonts w:ascii="GHEA Grapalat" w:hAnsi="GHEA Grapalat"/>
                <w:b/>
                <w:sz w:val="24"/>
                <w:szCs w:val="24"/>
                <w:lang w:val="hy-AM"/>
              </w:rPr>
            </w:pPr>
          </w:p>
        </w:tc>
      </w:tr>
      <w:tr w:rsidR="00AC3764" w:rsidRPr="00055CDE" w14:paraId="06ED223B" w14:textId="77777777" w:rsidTr="006333B8">
        <w:tc>
          <w:tcPr>
            <w:tcW w:w="1696" w:type="dxa"/>
          </w:tcPr>
          <w:p w14:paraId="0B2CD373" w14:textId="5FF81396" w:rsidR="00AC3764" w:rsidRPr="00055CDE" w:rsidRDefault="00AC3764" w:rsidP="00AC3764">
            <w:pPr>
              <w:spacing w:line="276" w:lineRule="auto"/>
              <w:jc w:val="both"/>
              <w:rPr>
                <w:rFonts w:ascii="GHEA Grapalat" w:hAnsi="GHEA Grapalat"/>
                <w:b/>
                <w:sz w:val="24"/>
                <w:szCs w:val="24"/>
                <w:lang w:val="hy-AM"/>
              </w:rPr>
            </w:pPr>
            <w:r w:rsidRPr="00055CDE">
              <w:rPr>
                <w:rFonts w:ascii="GHEA Grapalat" w:hAnsi="GHEA Grapalat"/>
                <w:b/>
                <w:sz w:val="24"/>
                <w:szCs w:val="24"/>
                <w:lang w:val="hy-AM"/>
              </w:rPr>
              <w:t>Մ</w:t>
            </w:r>
          </w:p>
          <w:p w14:paraId="4B143F74" w14:textId="4FB8FF67" w:rsidR="00510CB4" w:rsidRPr="00055CDE" w:rsidRDefault="00510CB4" w:rsidP="00AC3764">
            <w:pPr>
              <w:spacing w:line="276" w:lineRule="auto"/>
              <w:jc w:val="both"/>
              <w:rPr>
                <w:rFonts w:ascii="GHEA Grapalat" w:hAnsi="GHEA Grapalat"/>
                <w:b/>
                <w:sz w:val="24"/>
                <w:szCs w:val="24"/>
                <w:lang w:val="hy-AM"/>
              </w:rPr>
            </w:pPr>
          </w:p>
          <w:p w14:paraId="072AFAA6" w14:textId="1B8756A7" w:rsidR="00510CB4" w:rsidRPr="00055CDE" w:rsidRDefault="00510CB4" w:rsidP="00AC3764">
            <w:pPr>
              <w:spacing w:line="276" w:lineRule="auto"/>
              <w:jc w:val="both"/>
              <w:rPr>
                <w:rFonts w:ascii="GHEA Grapalat" w:hAnsi="GHEA Grapalat"/>
                <w:b/>
                <w:sz w:val="24"/>
                <w:szCs w:val="24"/>
              </w:rPr>
            </w:pPr>
            <w:r w:rsidRPr="00055CDE">
              <w:rPr>
                <w:rFonts w:ascii="GHEA Grapalat" w:hAnsi="GHEA Grapalat"/>
                <w:sz w:val="24"/>
                <w:szCs w:val="24"/>
                <w:lang w:val="hy-AM"/>
              </w:rPr>
              <w:t>ՃՊ և Շ</w:t>
            </w:r>
          </w:p>
          <w:p w14:paraId="51B8A922" w14:textId="77777777" w:rsidR="00AC3764" w:rsidRPr="00055CDE" w:rsidRDefault="00AC3764" w:rsidP="00AC3764">
            <w:pPr>
              <w:spacing w:line="276" w:lineRule="auto"/>
              <w:jc w:val="both"/>
              <w:rPr>
                <w:rFonts w:ascii="GHEA Grapalat" w:hAnsi="GHEA Grapalat"/>
                <w:sz w:val="24"/>
                <w:szCs w:val="24"/>
                <w:lang w:val="hy-AM"/>
              </w:rPr>
            </w:pPr>
          </w:p>
          <w:p w14:paraId="12714B1C" w14:textId="2D62B1E5" w:rsidR="00AC3764" w:rsidRPr="00055CDE" w:rsidRDefault="00AC3764" w:rsidP="00AC3764">
            <w:pPr>
              <w:spacing w:line="276" w:lineRule="auto"/>
              <w:jc w:val="both"/>
              <w:rPr>
                <w:rFonts w:ascii="GHEA Grapalat" w:hAnsi="GHEA Grapalat"/>
                <w:b/>
                <w:sz w:val="24"/>
                <w:szCs w:val="24"/>
                <w:lang w:val="ru-RU"/>
              </w:rPr>
            </w:pPr>
          </w:p>
        </w:tc>
        <w:tc>
          <w:tcPr>
            <w:tcW w:w="7938" w:type="dxa"/>
          </w:tcPr>
          <w:p w14:paraId="74DA2310" w14:textId="77777777" w:rsidR="00AC3764" w:rsidRPr="00055CDE" w:rsidRDefault="00AC3764" w:rsidP="00AC3764">
            <w:pPr>
              <w:spacing w:line="276" w:lineRule="auto"/>
              <w:jc w:val="both"/>
              <w:rPr>
                <w:rFonts w:ascii="GHEA Grapalat" w:hAnsi="GHEA Grapalat" w:cs="Arial"/>
                <w:color w:val="202122"/>
                <w:sz w:val="24"/>
                <w:szCs w:val="24"/>
                <w:shd w:val="clear" w:color="auto" w:fill="FFFFFF"/>
              </w:rPr>
            </w:pPr>
            <w:r w:rsidRPr="00055CDE">
              <w:rPr>
                <w:rFonts w:ascii="GHEA Grapalat" w:hAnsi="GHEA Grapalat"/>
                <w:sz w:val="24"/>
                <w:szCs w:val="24"/>
                <w:lang w:val="en-GB"/>
              </w:rPr>
              <w:t>Մ</w:t>
            </w:r>
            <w:r w:rsidRPr="00055CDE">
              <w:rPr>
                <w:rFonts w:ascii="GHEA Grapalat" w:hAnsi="GHEA Grapalat"/>
                <w:sz w:val="24"/>
                <w:szCs w:val="24"/>
                <w:lang w:val="hy-AM"/>
              </w:rPr>
              <w:t>այրուղի</w:t>
            </w:r>
          </w:p>
          <w:p w14:paraId="337FBF5B" w14:textId="2B129101" w:rsidR="00AC3764" w:rsidRPr="00055CDE" w:rsidRDefault="00AC3764" w:rsidP="00AC3764">
            <w:pPr>
              <w:spacing w:line="276" w:lineRule="auto"/>
              <w:jc w:val="both"/>
              <w:rPr>
                <w:rFonts w:ascii="GHEA Grapalat" w:hAnsi="GHEA Grapalat" w:cs="Arial"/>
                <w:color w:val="202122"/>
                <w:sz w:val="24"/>
                <w:szCs w:val="24"/>
                <w:shd w:val="clear" w:color="auto" w:fill="FFFFFF"/>
              </w:rPr>
            </w:pPr>
          </w:p>
          <w:p w14:paraId="46DCE5F7" w14:textId="4471AE8A" w:rsidR="00AC3764" w:rsidRPr="00055CDE" w:rsidRDefault="00510CB4" w:rsidP="00AC3764">
            <w:pPr>
              <w:spacing w:line="276" w:lineRule="auto"/>
              <w:jc w:val="both"/>
              <w:rPr>
                <w:rFonts w:ascii="GHEA Grapalat" w:hAnsi="GHEA Grapalat"/>
                <w:sz w:val="24"/>
                <w:szCs w:val="24"/>
                <w:lang w:val="en-GB"/>
              </w:rPr>
            </w:pPr>
            <w:r w:rsidRPr="00055CDE">
              <w:rPr>
                <w:rFonts w:ascii="GHEA Grapalat" w:hAnsi="GHEA Grapalat"/>
                <w:sz w:val="24"/>
                <w:szCs w:val="24"/>
                <w:lang w:val="en-GB"/>
              </w:rPr>
              <w:t>Ճանապարհների պահպանում և շահագործում</w:t>
            </w:r>
          </w:p>
          <w:p w14:paraId="1F5B26D3" w14:textId="07D0A15B" w:rsidR="00AC3764" w:rsidRPr="00055CDE" w:rsidRDefault="00AC3764" w:rsidP="00AC3764">
            <w:pPr>
              <w:spacing w:line="276" w:lineRule="auto"/>
              <w:jc w:val="both"/>
              <w:rPr>
                <w:rFonts w:ascii="GHEA Grapalat" w:hAnsi="GHEA Grapalat"/>
                <w:b/>
                <w:sz w:val="24"/>
                <w:szCs w:val="24"/>
                <w:lang w:val="ru-RU"/>
              </w:rPr>
            </w:pPr>
          </w:p>
        </w:tc>
      </w:tr>
      <w:tr w:rsidR="00AC3764" w:rsidRPr="00055CDE" w14:paraId="1FBEC390" w14:textId="77777777" w:rsidTr="006333B8">
        <w:tc>
          <w:tcPr>
            <w:tcW w:w="1696" w:type="dxa"/>
          </w:tcPr>
          <w:p w14:paraId="314571B3" w14:textId="25CED227" w:rsidR="00AC3764" w:rsidRPr="00055CDE" w:rsidRDefault="00AC3764" w:rsidP="00AC3764">
            <w:pPr>
              <w:spacing w:line="276" w:lineRule="auto"/>
              <w:jc w:val="both"/>
              <w:rPr>
                <w:rFonts w:ascii="GHEA Grapalat" w:eastAsia="Calibri" w:hAnsi="GHEA Grapalat" w:cs="Sylfaen"/>
                <w:b/>
                <w:bCs/>
                <w:sz w:val="24"/>
                <w:szCs w:val="24"/>
              </w:rPr>
            </w:pPr>
          </w:p>
        </w:tc>
        <w:tc>
          <w:tcPr>
            <w:tcW w:w="7938" w:type="dxa"/>
          </w:tcPr>
          <w:p w14:paraId="5027BE5D" w14:textId="27C2E57A" w:rsidR="00AC3764" w:rsidRPr="00055CDE" w:rsidRDefault="00AC3764" w:rsidP="00AC3764">
            <w:pPr>
              <w:spacing w:line="276" w:lineRule="auto"/>
              <w:jc w:val="both"/>
              <w:rPr>
                <w:rFonts w:ascii="GHEA Grapalat" w:eastAsia="Calibri" w:hAnsi="GHEA Grapalat"/>
                <w:sz w:val="24"/>
                <w:szCs w:val="24"/>
              </w:rPr>
            </w:pPr>
          </w:p>
        </w:tc>
      </w:tr>
      <w:tr w:rsidR="00AC3764" w:rsidRPr="00055CDE" w14:paraId="36A6136B" w14:textId="77777777" w:rsidTr="006333B8">
        <w:tc>
          <w:tcPr>
            <w:tcW w:w="1696" w:type="dxa"/>
          </w:tcPr>
          <w:p w14:paraId="6D85BFCE" w14:textId="0A60F2A5" w:rsidR="00AC3764" w:rsidRPr="00055CDE" w:rsidRDefault="00AC3764" w:rsidP="00AC3764">
            <w:pPr>
              <w:spacing w:line="276" w:lineRule="auto"/>
              <w:jc w:val="both"/>
              <w:rPr>
                <w:rFonts w:ascii="GHEA Grapalat" w:eastAsia="Calibri" w:hAnsi="GHEA Grapalat" w:cs="Sylfaen"/>
                <w:b/>
                <w:bCs/>
                <w:sz w:val="24"/>
                <w:szCs w:val="24"/>
              </w:rPr>
            </w:pPr>
          </w:p>
        </w:tc>
        <w:tc>
          <w:tcPr>
            <w:tcW w:w="7938" w:type="dxa"/>
          </w:tcPr>
          <w:p w14:paraId="3F1C2AE3" w14:textId="36F6BF81" w:rsidR="00AC3764" w:rsidRPr="00055CDE" w:rsidRDefault="00AC3764" w:rsidP="00AC3764">
            <w:pPr>
              <w:spacing w:line="276" w:lineRule="auto"/>
              <w:jc w:val="both"/>
              <w:rPr>
                <w:rFonts w:ascii="GHEA Grapalat" w:eastAsia="Calibri" w:hAnsi="GHEA Grapalat"/>
                <w:sz w:val="24"/>
                <w:szCs w:val="24"/>
              </w:rPr>
            </w:pPr>
          </w:p>
        </w:tc>
      </w:tr>
      <w:tr w:rsidR="00AC3764" w:rsidRPr="00055CDE" w14:paraId="1D7469ED" w14:textId="77777777" w:rsidTr="006333B8">
        <w:tc>
          <w:tcPr>
            <w:tcW w:w="1696" w:type="dxa"/>
          </w:tcPr>
          <w:p w14:paraId="5246E00A" w14:textId="44495A90" w:rsidR="00AC3764" w:rsidRPr="00055CDE" w:rsidRDefault="00AC3764" w:rsidP="00AC3764">
            <w:pPr>
              <w:spacing w:line="276" w:lineRule="auto"/>
              <w:jc w:val="both"/>
              <w:rPr>
                <w:rFonts w:ascii="GHEA Grapalat" w:hAnsi="GHEA Grapalat"/>
                <w:b/>
                <w:sz w:val="24"/>
                <w:szCs w:val="24"/>
                <w:lang w:val="ru-RU"/>
              </w:rPr>
            </w:pPr>
          </w:p>
        </w:tc>
        <w:tc>
          <w:tcPr>
            <w:tcW w:w="7938" w:type="dxa"/>
          </w:tcPr>
          <w:p w14:paraId="040DB8BA" w14:textId="40EBD59C" w:rsidR="00AC3764" w:rsidRPr="00055CDE" w:rsidRDefault="00AC3764" w:rsidP="00AC3764">
            <w:pPr>
              <w:tabs>
                <w:tab w:val="left" w:pos="9180"/>
              </w:tabs>
              <w:spacing w:line="276" w:lineRule="auto"/>
              <w:ind w:right="29"/>
              <w:jc w:val="both"/>
              <w:rPr>
                <w:rFonts w:ascii="GHEA Grapalat" w:hAnsi="GHEA Grapalat"/>
                <w:b/>
                <w:sz w:val="24"/>
                <w:szCs w:val="24"/>
                <w:lang w:val="ru-RU"/>
              </w:rPr>
            </w:pPr>
          </w:p>
        </w:tc>
      </w:tr>
      <w:tr w:rsidR="00AC3764" w:rsidRPr="00055CDE" w14:paraId="767FFFCA" w14:textId="77777777" w:rsidTr="006333B8">
        <w:tc>
          <w:tcPr>
            <w:tcW w:w="1696" w:type="dxa"/>
          </w:tcPr>
          <w:p w14:paraId="16105EF9" w14:textId="4D24301C" w:rsidR="00AC3764" w:rsidRPr="00055CDE" w:rsidRDefault="00AC3764" w:rsidP="00AC3764">
            <w:pPr>
              <w:spacing w:line="276" w:lineRule="auto"/>
              <w:jc w:val="both"/>
              <w:rPr>
                <w:rFonts w:ascii="GHEA Grapalat" w:hAnsi="GHEA Grapalat"/>
                <w:b/>
                <w:sz w:val="24"/>
                <w:szCs w:val="24"/>
              </w:rPr>
            </w:pPr>
          </w:p>
        </w:tc>
        <w:tc>
          <w:tcPr>
            <w:tcW w:w="7938" w:type="dxa"/>
          </w:tcPr>
          <w:p w14:paraId="0D1840F0" w14:textId="2CED9AB7" w:rsidR="00AC3764" w:rsidRPr="00055CDE" w:rsidRDefault="00AC3764" w:rsidP="00AC3764">
            <w:pPr>
              <w:spacing w:line="276" w:lineRule="auto"/>
              <w:jc w:val="both"/>
              <w:rPr>
                <w:rFonts w:ascii="GHEA Grapalat" w:hAnsi="GHEA Grapalat"/>
                <w:b/>
                <w:sz w:val="24"/>
                <w:szCs w:val="24"/>
                <w:lang w:val="ru-RU"/>
              </w:rPr>
            </w:pPr>
          </w:p>
        </w:tc>
      </w:tr>
      <w:tr w:rsidR="00AC3764" w:rsidRPr="00055CDE" w14:paraId="65356E29" w14:textId="77777777" w:rsidTr="006333B8">
        <w:tc>
          <w:tcPr>
            <w:tcW w:w="1696" w:type="dxa"/>
          </w:tcPr>
          <w:p w14:paraId="33A91116" w14:textId="00568E4C" w:rsidR="00AC3764" w:rsidRPr="00055CDE" w:rsidRDefault="00AC3764" w:rsidP="00AC3764">
            <w:pPr>
              <w:spacing w:line="276" w:lineRule="auto"/>
              <w:jc w:val="both"/>
              <w:rPr>
                <w:rFonts w:ascii="GHEA Grapalat" w:hAnsi="GHEA Grapalat"/>
                <w:b/>
                <w:sz w:val="24"/>
                <w:szCs w:val="24"/>
              </w:rPr>
            </w:pPr>
          </w:p>
        </w:tc>
        <w:tc>
          <w:tcPr>
            <w:tcW w:w="7938" w:type="dxa"/>
          </w:tcPr>
          <w:p w14:paraId="78014EB5" w14:textId="12D2F221" w:rsidR="00AC3764" w:rsidRPr="00055CDE" w:rsidRDefault="00AC3764" w:rsidP="00AC3764">
            <w:pPr>
              <w:spacing w:line="276" w:lineRule="auto"/>
              <w:jc w:val="both"/>
              <w:rPr>
                <w:rFonts w:ascii="GHEA Grapalat" w:hAnsi="GHEA Grapalat" w:cs="Arial"/>
                <w:color w:val="202122"/>
                <w:sz w:val="24"/>
                <w:szCs w:val="24"/>
                <w:shd w:val="clear" w:color="auto" w:fill="FFFFFF"/>
              </w:rPr>
            </w:pPr>
          </w:p>
        </w:tc>
      </w:tr>
      <w:tr w:rsidR="00AC3764" w:rsidRPr="00055CDE" w14:paraId="607574C7" w14:textId="77777777" w:rsidTr="006333B8">
        <w:tc>
          <w:tcPr>
            <w:tcW w:w="1696" w:type="dxa"/>
          </w:tcPr>
          <w:p w14:paraId="4B5A1AF3" w14:textId="27C392C3" w:rsidR="00AC3764" w:rsidRPr="00055CDE" w:rsidRDefault="00AC3764" w:rsidP="00AC3764">
            <w:pPr>
              <w:spacing w:line="276" w:lineRule="auto"/>
              <w:jc w:val="both"/>
              <w:rPr>
                <w:rFonts w:ascii="GHEA Grapalat" w:hAnsi="GHEA Grapalat"/>
                <w:b/>
                <w:sz w:val="24"/>
                <w:szCs w:val="24"/>
              </w:rPr>
            </w:pPr>
          </w:p>
        </w:tc>
        <w:tc>
          <w:tcPr>
            <w:tcW w:w="7938" w:type="dxa"/>
          </w:tcPr>
          <w:p w14:paraId="5AC8B285" w14:textId="77777777" w:rsidR="00AC3764" w:rsidRPr="00055CDE" w:rsidRDefault="00AC3764" w:rsidP="00AC3764">
            <w:pPr>
              <w:spacing w:line="276" w:lineRule="auto"/>
              <w:jc w:val="both"/>
              <w:rPr>
                <w:rFonts w:ascii="GHEA Grapalat" w:hAnsi="GHEA Grapalat" w:cs="Arial"/>
                <w:color w:val="202122"/>
                <w:sz w:val="24"/>
                <w:szCs w:val="24"/>
                <w:shd w:val="clear" w:color="auto" w:fill="FFFFFF"/>
              </w:rPr>
            </w:pPr>
          </w:p>
        </w:tc>
      </w:tr>
      <w:tr w:rsidR="00AC3764" w:rsidRPr="00055CDE" w14:paraId="0C7BBA30" w14:textId="77777777" w:rsidTr="006333B8">
        <w:tc>
          <w:tcPr>
            <w:tcW w:w="1696" w:type="dxa"/>
          </w:tcPr>
          <w:p w14:paraId="475C9934" w14:textId="7E462EBD" w:rsidR="00AC3764" w:rsidRPr="00055CDE" w:rsidRDefault="00AC3764" w:rsidP="00AC3764">
            <w:pPr>
              <w:spacing w:line="276" w:lineRule="auto"/>
              <w:jc w:val="both"/>
              <w:rPr>
                <w:rFonts w:ascii="GHEA Grapalat" w:hAnsi="GHEA Grapalat"/>
                <w:b/>
                <w:sz w:val="24"/>
                <w:szCs w:val="24"/>
              </w:rPr>
            </w:pPr>
          </w:p>
        </w:tc>
        <w:tc>
          <w:tcPr>
            <w:tcW w:w="7938" w:type="dxa"/>
          </w:tcPr>
          <w:p w14:paraId="56C0FD8C" w14:textId="77777777" w:rsidR="00AC3764" w:rsidRPr="00055CDE" w:rsidRDefault="00AC3764" w:rsidP="00AC3764">
            <w:pPr>
              <w:spacing w:line="276" w:lineRule="auto"/>
              <w:jc w:val="both"/>
              <w:rPr>
                <w:rFonts w:ascii="GHEA Grapalat" w:hAnsi="GHEA Grapalat" w:cs="Arial"/>
                <w:color w:val="202122"/>
                <w:sz w:val="24"/>
                <w:szCs w:val="24"/>
                <w:shd w:val="clear" w:color="auto" w:fill="FFFFFF"/>
              </w:rPr>
            </w:pPr>
          </w:p>
          <w:p w14:paraId="3745CC21" w14:textId="77777777" w:rsidR="00AC3764" w:rsidRPr="00055CDE" w:rsidRDefault="00AC3764" w:rsidP="00AC3764">
            <w:pPr>
              <w:spacing w:line="276" w:lineRule="auto"/>
              <w:jc w:val="both"/>
              <w:rPr>
                <w:rFonts w:ascii="GHEA Grapalat" w:hAnsi="GHEA Grapalat" w:cs="Arial"/>
                <w:color w:val="202122"/>
                <w:sz w:val="24"/>
                <w:szCs w:val="24"/>
                <w:shd w:val="clear" w:color="auto" w:fill="FFFFFF"/>
              </w:rPr>
            </w:pPr>
          </w:p>
          <w:p w14:paraId="24E1920D" w14:textId="77777777" w:rsidR="00AC3764" w:rsidRPr="00055CDE" w:rsidRDefault="00AC3764" w:rsidP="00AC3764">
            <w:pPr>
              <w:spacing w:line="276" w:lineRule="auto"/>
              <w:jc w:val="both"/>
              <w:rPr>
                <w:rFonts w:ascii="GHEA Grapalat" w:hAnsi="GHEA Grapalat" w:cs="Arial"/>
                <w:color w:val="202122"/>
                <w:sz w:val="24"/>
                <w:szCs w:val="24"/>
                <w:shd w:val="clear" w:color="auto" w:fill="FFFFFF"/>
              </w:rPr>
            </w:pPr>
          </w:p>
          <w:p w14:paraId="5139B625" w14:textId="77777777" w:rsidR="00AC3764" w:rsidRPr="00055CDE" w:rsidRDefault="00AC3764" w:rsidP="00AC3764">
            <w:pPr>
              <w:spacing w:line="276" w:lineRule="auto"/>
              <w:jc w:val="both"/>
              <w:rPr>
                <w:rFonts w:ascii="GHEA Grapalat" w:hAnsi="GHEA Grapalat" w:cs="Arial"/>
                <w:color w:val="202122"/>
                <w:sz w:val="24"/>
                <w:szCs w:val="24"/>
                <w:shd w:val="clear" w:color="auto" w:fill="FFFFFF"/>
              </w:rPr>
            </w:pPr>
          </w:p>
          <w:p w14:paraId="7A9FE824" w14:textId="77777777" w:rsidR="00AC3764" w:rsidRPr="00055CDE" w:rsidRDefault="00AC3764" w:rsidP="00AC3764">
            <w:pPr>
              <w:spacing w:line="276" w:lineRule="auto"/>
              <w:jc w:val="both"/>
              <w:rPr>
                <w:rFonts w:ascii="GHEA Grapalat" w:hAnsi="GHEA Grapalat" w:cs="Arial"/>
                <w:color w:val="202122"/>
                <w:sz w:val="24"/>
                <w:szCs w:val="24"/>
                <w:shd w:val="clear" w:color="auto" w:fill="FFFFFF"/>
              </w:rPr>
            </w:pPr>
          </w:p>
          <w:p w14:paraId="7971FCB4" w14:textId="77777777" w:rsidR="00AC3764" w:rsidRPr="00055CDE" w:rsidRDefault="00AC3764" w:rsidP="00AC3764">
            <w:pPr>
              <w:spacing w:line="276" w:lineRule="auto"/>
              <w:jc w:val="both"/>
              <w:rPr>
                <w:rFonts w:ascii="GHEA Grapalat" w:hAnsi="GHEA Grapalat" w:cs="Arial"/>
                <w:color w:val="202122"/>
                <w:sz w:val="24"/>
                <w:szCs w:val="24"/>
                <w:shd w:val="clear" w:color="auto" w:fill="FFFFFF"/>
              </w:rPr>
            </w:pPr>
          </w:p>
          <w:p w14:paraId="0FCBC3DB" w14:textId="77777777" w:rsidR="00AC3764" w:rsidRPr="00055CDE" w:rsidRDefault="00AC3764" w:rsidP="00AC3764">
            <w:pPr>
              <w:spacing w:line="276" w:lineRule="auto"/>
              <w:jc w:val="both"/>
              <w:rPr>
                <w:rFonts w:ascii="GHEA Grapalat" w:hAnsi="GHEA Grapalat" w:cs="Arial"/>
                <w:color w:val="202122"/>
                <w:sz w:val="24"/>
                <w:szCs w:val="24"/>
                <w:shd w:val="clear" w:color="auto" w:fill="FFFFFF"/>
              </w:rPr>
            </w:pPr>
          </w:p>
          <w:p w14:paraId="7ABA9B06" w14:textId="77777777" w:rsidR="00AC3764" w:rsidRPr="00055CDE" w:rsidRDefault="00AC3764" w:rsidP="00AC3764">
            <w:pPr>
              <w:spacing w:line="276" w:lineRule="auto"/>
              <w:jc w:val="both"/>
              <w:rPr>
                <w:rFonts w:ascii="GHEA Grapalat" w:hAnsi="GHEA Grapalat" w:cs="Arial"/>
                <w:color w:val="202122"/>
                <w:sz w:val="24"/>
                <w:szCs w:val="24"/>
                <w:shd w:val="clear" w:color="auto" w:fill="FFFFFF"/>
              </w:rPr>
            </w:pPr>
          </w:p>
          <w:p w14:paraId="451BE5D1" w14:textId="77777777" w:rsidR="00AC3764" w:rsidRPr="00055CDE" w:rsidRDefault="00AC3764" w:rsidP="00AC3764">
            <w:pPr>
              <w:spacing w:line="276" w:lineRule="auto"/>
              <w:jc w:val="both"/>
              <w:rPr>
                <w:rFonts w:ascii="GHEA Grapalat" w:hAnsi="GHEA Grapalat" w:cs="Arial"/>
                <w:color w:val="202122"/>
                <w:sz w:val="24"/>
                <w:szCs w:val="24"/>
                <w:shd w:val="clear" w:color="auto" w:fill="FFFFFF"/>
              </w:rPr>
            </w:pPr>
          </w:p>
          <w:p w14:paraId="7F00B73B" w14:textId="77777777" w:rsidR="00AC3764" w:rsidRPr="00055CDE" w:rsidRDefault="00AC3764" w:rsidP="00AC3764">
            <w:pPr>
              <w:spacing w:line="276" w:lineRule="auto"/>
              <w:jc w:val="both"/>
              <w:rPr>
                <w:rFonts w:ascii="GHEA Grapalat" w:hAnsi="GHEA Grapalat" w:cs="Arial"/>
                <w:color w:val="202122"/>
                <w:sz w:val="24"/>
                <w:szCs w:val="24"/>
                <w:shd w:val="clear" w:color="auto" w:fill="FFFFFF"/>
              </w:rPr>
            </w:pPr>
          </w:p>
          <w:p w14:paraId="25D3D506" w14:textId="77777777" w:rsidR="00AC3764" w:rsidRPr="00055CDE" w:rsidRDefault="00AC3764" w:rsidP="00AC3764">
            <w:pPr>
              <w:spacing w:line="276" w:lineRule="auto"/>
              <w:jc w:val="both"/>
              <w:rPr>
                <w:rFonts w:ascii="GHEA Grapalat" w:hAnsi="GHEA Grapalat" w:cs="Arial"/>
                <w:color w:val="202122"/>
                <w:sz w:val="24"/>
                <w:szCs w:val="24"/>
                <w:shd w:val="clear" w:color="auto" w:fill="FFFFFF"/>
              </w:rPr>
            </w:pPr>
          </w:p>
          <w:p w14:paraId="45E729F6" w14:textId="77777777" w:rsidR="00AC3764" w:rsidRPr="00055CDE" w:rsidRDefault="00AC3764" w:rsidP="00AC3764">
            <w:pPr>
              <w:spacing w:line="276" w:lineRule="auto"/>
              <w:jc w:val="both"/>
              <w:rPr>
                <w:rFonts w:ascii="GHEA Grapalat" w:hAnsi="GHEA Grapalat" w:cs="Arial"/>
                <w:color w:val="202122"/>
                <w:sz w:val="24"/>
                <w:szCs w:val="24"/>
                <w:shd w:val="clear" w:color="auto" w:fill="FFFFFF"/>
              </w:rPr>
            </w:pPr>
          </w:p>
          <w:p w14:paraId="5642F00A" w14:textId="77777777" w:rsidR="00AC3764" w:rsidRPr="00055CDE" w:rsidRDefault="00AC3764" w:rsidP="00AC3764">
            <w:pPr>
              <w:spacing w:line="276" w:lineRule="auto"/>
              <w:jc w:val="both"/>
              <w:rPr>
                <w:rFonts w:ascii="GHEA Grapalat" w:hAnsi="GHEA Grapalat" w:cs="Arial"/>
                <w:color w:val="202122"/>
                <w:sz w:val="24"/>
                <w:szCs w:val="24"/>
                <w:shd w:val="clear" w:color="auto" w:fill="FFFFFF"/>
              </w:rPr>
            </w:pPr>
          </w:p>
          <w:p w14:paraId="466E31DD" w14:textId="798F64B6" w:rsidR="00AC3764" w:rsidRPr="00055CDE" w:rsidRDefault="00AC3764" w:rsidP="00AC3764">
            <w:pPr>
              <w:spacing w:line="276" w:lineRule="auto"/>
              <w:jc w:val="both"/>
              <w:rPr>
                <w:rFonts w:ascii="GHEA Grapalat" w:hAnsi="GHEA Grapalat" w:cs="Arial"/>
                <w:color w:val="202122"/>
                <w:sz w:val="24"/>
                <w:szCs w:val="24"/>
                <w:shd w:val="clear" w:color="auto" w:fill="FFFFFF"/>
              </w:rPr>
            </w:pPr>
          </w:p>
        </w:tc>
      </w:tr>
    </w:tbl>
    <w:p w14:paraId="0186281B" w14:textId="700BD284" w:rsidR="00D7521A" w:rsidRPr="00055CDE" w:rsidRDefault="00D7521A" w:rsidP="00AC3764">
      <w:pPr>
        <w:pStyle w:val="Heading1"/>
        <w:keepNext w:val="0"/>
        <w:keepLines w:val="0"/>
        <w:numPr>
          <w:ilvl w:val="0"/>
          <w:numId w:val="2"/>
        </w:numPr>
        <w:spacing w:before="0" w:after="120"/>
        <w:ind w:left="1560"/>
        <w:jc w:val="center"/>
        <w:rPr>
          <w:rFonts w:ascii="GHEA Grapalat" w:hAnsi="GHEA Grapalat"/>
          <w:bCs w:val="0"/>
          <w:color w:val="auto"/>
          <w:sz w:val="24"/>
          <w:szCs w:val="24"/>
          <w:lang w:val="hy-AM"/>
        </w:rPr>
      </w:pPr>
      <w:bookmarkStart w:id="1" w:name="_Toc46780407"/>
      <w:bookmarkStart w:id="2" w:name="_Toc77941089"/>
      <w:bookmarkStart w:id="3" w:name="_Toc94005821"/>
      <w:r w:rsidRPr="00055CDE">
        <w:rPr>
          <w:rFonts w:ascii="GHEA Grapalat" w:hAnsi="GHEA Grapalat"/>
          <w:bCs w:val="0"/>
          <w:color w:val="auto"/>
          <w:sz w:val="24"/>
          <w:szCs w:val="24"/>
          <w:lang w:val="hy-AM"/>
        </w:rPr>
        <w:lastRenderedPageBreak/>
        <w:t>ԱՄՓՈՓԱԳԻՐ</w:t>
      </w:r>
      <w:bookmarkEnd w:id="1"/>
      <w:bookmarkEnd w:id="2"/>
      <w:bookmarkEnd w:id="3"/>
      <w:r w:rsidR="00CC4C82" w:rsidRPr="00055CDE">
        <w:rPr>
          <w:rFonts w:ascii="GHEA Grapalat" w:hAnsi="GHEA Grapalat"/>
          <w:bCs w:val="0"/>
          <w:color w:val="auto"/>
          <w:sz w:val="24"/>
          <w:szCs w:val="24"/>
          <w:lang w:val="hy-AM"/>
        </w:rPr>
        <w:t xml:space="preserve"> </w:t>
      </w:r>
      <w:r w:rsidR="00CC4C82" w:rsidRPr="00055CDE">
        <w:rPr>
          <w:rStyle w:val="FootnoteReference"/>
          <w:rFonts w:ascii="GHEA Grapalat" w:hAnsi="GHEA Grapalat"/>
          <w:bCs w:val="0"/>
          <w:color w:val="auto"/>
          <w:sz w:val="24"/>
          <w:szCs w:val="24"/>
        </w:rPr>
        <w:footnoteReference w:id="1"/>
      </w:r>
    </w:p>
    <w:p w14:paraId="4BDCF2BE" w14:textId="69396D69" w:rsidR="00D96F0D" w:rsidRPr="00055CDE" w:rsidRDefault="00D96F0D" w:rsidP="00AC3764">
      <w:pPr>
        <w:spacing w:after="0" w:line="276" w:lineRule="auto"/>
        <w:ind w:firstLine="360"/>
        <w:jc w:val="both"/>
        <w:rPr>
          <w:rFonts w:ascii="GHEA Grapalat" w:hAnsi="GHEA Grapalat"/>
          <w:sz w:val="24"/>
          <w:szCs w:val="24"/>
          <w:lang w:val="hy-AM"/>
        </w:rPr>
      </w:pPr>
    </w:p>
    <w:p w14:paraId="6BE19A5E" w14:textId="6375AD9A" w:rsidR="009E386F" w:rsidRPr="00055CDE" w:rsidRDefault="00607F39" w:rsidP="00AC3764">
      <w:pPr>
        <w:tabs>
          <w:tab w:val="left" w:pos="360"/>
        </w:tabs>
        <w:spacing w:after="0" w:line="276" w:lineRule="auto"/>
        <w:ind w:firstLine="360"/>
        <w:jc w:val="both"/>
        <w:rPr>
          <w:rFonts w:ascii="GHEA Grapalat" w:eastAsia="MS Mincho" w:hAnsi="GHEA Grapalat" w:cs="MS Mincho"/>
          <w:sz w:val="24"/>
          <w:szCs w:val="24"/>
          <w:lang w:val="hy-AM"/>
        </w:rPr>
      </w:pPr>
      <w:r w:rsidRPr="00055CDE">
        <w:rPr>
          <w:rFonts w:ascii="GHEA Grapalat" w:eastAsia="MS Mincho" w:hAnsi="GHEA Grapalat" w:cs="MS Mincho"/>
          <w:sz w:val="24"/>
          <w:szCs w:val="24"/>
          <w:lang w:val="hy-AM"/>
        </w:rPr>
        <w:t>Հաշվետու ժամանակահատվածի</w:t>
      </w:r>
      <w:r w:rsidR="003756B3" w:rsidRPr="00055CDE">
        <w:rPr>
          <w:rFonts w:ascii="GHEA Grapalat" w:eastAsia="MS Mincho" w:hAnsi="GHEA Grapalat" w:cs="MS Mincho"/>
          <w:sz w:val="24"/>
          <w:szCs w:val="24"/>
          <w:lang w:val="hy-AM"/>
        </w:rPr>
        <w:t xml:space="preserve"> </w:t>
      </w:r>
      <w:r w:rsidR="00D60D97" w:rsidRPr="00055CDE">
        <w:rPr>
          <w:rFonts w:ascii="GHEA Grapalat" w:eastAsia="MS Mincho" w:hAnsi="GHEA Grapalat" w:cs="MS Mincho"/>
          <w:sz w:val="24"/>
          <w:szCs w:val="24"/>
          <w:lang w:val="hy-AM"/>
        </w:rPr>
        <w:t xml:space="preserve">83 միջոցառման համար </w:t>
      </w:r>
      <w:r w:rsidRPr="00055CDE">
        <w:rPr>
          <w:rFonts w:ascii="GHEA Grapalat" w:eastAsia="MS Mincho" w:hAnsi="GHEA Grapalat" w:cs="MS Mincho"/>
          <w:sz w:val="24"/>
          <w:szCs w:val="24"/>
          <w:lang w:val="hy-AM"/>
        </w:rPr>
        <w:t>ճշտված պլանով  նախատեսվել</w:t>
      </w:r>
      <w:r w:rsidR="00D60D97" w:rsidRPr="00055CDE">
        <w:rPr>
          <w:rFonts w:ascii="GHEA Grapalat" w:eastAsia="MS Mincho" w:hAnsi="GHEA Grapalat" w:cs="MS Mincho"/>
          <w:sz w:val="24"/>
          <w:szCs w:val="24"/>
          <w:lang w:val="hy-AM"/>
        </w:rPr>
        <w:t xml:space="preserve"> է 125,520,891.30 հազ. դրամի ծախս</w:t>
      </w:r>
      <w:r w:rsidRPr="00055CDE">
        <w:rPr>
          <w:rFonts w:ascii="GHEA Grapalat" w:eastAsia="MS Mincho" w:hAnsi="GHEA Grapalat" w:cs="MS Mincho"/>
          <w:sz w:val="24"/>
          <w:szCs w:val="24"/>
          <w:lang w:val="hy-AM"/>
        </w:rPr>
        <w:t xml:space="preserve">, որից չի իրականացվել 12 միջոցառում՝ </w:t>
      </w:r>
      <w:r w:rsidR="003756B3" w:rsidRPr="00055CDE">
        <w:rPr>
          <w:rFonts w:ascii="GHEA Grapalat" w:eastAsia="MS Mincho" w:hAnsi="GHEA Grapalat" w:cs="MS Mincho"/>
          <w:sz w:val="24"/>
          <w:szCs w:val="24"/>
          <w:lang w:val="hy-AM"/>
        </w:rPr>
        <w:t>2,706.578.</w:t>
      </w:r>
      <w:r w:rsidR="00885468" w:rsidRPr="00055CDE">
        <w:rPr>
          <w:rFonts w:ascii="GHEA Grapalat" w:eastAsia="MS Mincho" w:hAnsi="GHEA Grapalat" w:cs="MS Mincho"/>
          <w:sz w:val="24"/>
          <w:szCs w:val="24"/>
          <w:lang w:val="hy-AM"/>
        </w:rPr>
        <w:t>0 հազ. դրամ ընդհանուր գումարով:</w:t>
      </w:r>
    </w:p>
    <w:p w14:paraId="5D33BDB6" w14:textId="77777777" w:rsidR="009E386F" w:rsidRPr="00055CDE" w:rsidRDefault="00885468" w:rsidP="00AC3764">
      <w:pPr>
        <w:tabs>
          <w:tab w:val="left" w:pos="360"/>
        </w:tabs>
        <w:spacing w:after="0" w:line="276" w:lineRule="auto"/>
        <w:ind w:firstLine="360"/>
        <w:jc w:val="both"/>
        <w:rPr>
          <w:rFonts w:ascii="GHEA Grapalat" w:eastAsia="MS Mincho" w:hAnsi="GHEA Grapalat" w:cs="MS Mincho"/>
          <w:sz w:val="24"/>
          <w:szCs w:val="24"/>
          <w:lang w:val="hy-AM"/>
        </w:rPr>
      </w:pPr>
      <w:r w:rsidRPr="00055CDE">
        <w:rPr>
          <w:rFonts w:ascii="GHEA Grapalat" w:eastAsia="MS Mincho" w:hAnsi="GHEA Grapalat" w:cs="MS Mincho"/>
          <w:sz w:val="24"/>
          <w:szCs w:val="24"/>
          <w:lang w:val="hy-AM"/>
        </w:rPr>
        <w:t xml:space="preserve"> Հաշվետու ժամանակահատվածում ճշտված պլանի նկատմամբ դրամարկղային ծախսը կազմել է </w:t>
      </w:r>
      <w:r w:rsidR="003756B3" w:rsidRPr="00055CDE">
        <w:rPr>
          <w:rFonts w:ascii="GHEA Grapalat" w:eastAsia="MS Mincho" w:hAnsi="GHEA Grapalat" w:cs="MS Mincho"/>
          <w:sz w:val="24"/>
          <w:szCs w:val="24"/>
          <w:lang w:val="hy-AM"/>
        </w:rPr>
        <w:t xml:space="preserve">74,889,557.73 հազ. դրամ կամ </w:t>
      </w:r>
      <w:r w:rsidRPr="00055CDE">
        <w:rPr>
          <w:rFonts w:ascii="GHEA Grapalat" w:eastAsia="MS Mincho" w:hAnsi="GHEA Grapalat" w:cs="MS Mincho"/>
          <w:sz w:val="24"/>
          <w:szCs w:val="24"/>
          <w:lang w:val="hy-AM"/>
        </w:rPr>
        <w:t>59.</w:t>
      </w:r>
      <w:r w:rsidRPr="00055CDE">
        <w:rPr>
          <w:rFonts w:ascii="GHEA Grapalat" w:eastAsia="MS Mincho" w:hAnsi="GHEA Grapalat" w:cs="Times New Roman"/>
          <w:sz w:val="24"/>
          <w:szCs w:val="24"/>
          <w:lang w:val="hy-AM"/>
        </w:rPr>
        <w:t>66</w:t>
      </w:r>
      <w:r w:rsidRPr="00055CDE">
        <w:rPr>
          <w:rFonts w:ascii="GHEA Grapalat" w:eastAsia="MS Mincho" w:hAnsi="GHEA Grapalat" w:cs="MS Mincho"/>
          <w:sz w:val="24"/>
          <w:szCs w:val="24"/>
          <w:lang w:val="hy-AM"/>
        </w:rPr>
        <w:t>%:</w:t>
      </w:r>
    </w:p>
    <w:p w14:paraId="19BEE790" w14:textId="3CD4AF00" w:rsidR="00042E81" w:rsidRPr="00055CDE" w:rsidRDefault="004254BA" w:rsidP="00AC3764">
      <w:pPr>
        <w:tabs>
          <w:tab w:val="left" w:pos="360"/>
        </w:tabs>
        <w:spacing w:after="0" w:line="276" w:lineRule="auto"/>
        <w:ind w:firstLine="360"/>
        <w:jc w:val="both"/>
        <w:rPr>
          <w:rFonts w:ascii="GHEA Grapalat" w:hAnsi="GHEA Grapalat"/>
          <w:sz w:val="24"/>
          <w:szCs w:val="24"/>
          <w:lang w:val="hy-AM"/>
        </w:rPr>
      </w:pPr>
      <w:r w:rsidRPr="00055CDE">
        <w:rPr>
          <w:rFonts w:ascii="GHEA Grapalat" w:hAnsi="GHEA Grapalat"/>
          <w:sz w:val="24"/>
          <w:szCs w:val="24"/>
          <w:lang w:val="hy-AM"/>
        </w:rPr>
        <w:t xml:space="preserve">Հաշվեքննությամբ ընդգրկված </w:t>
      </w:r>
      <w:r w:rsidR="00607F39" w:rsidRPr="00055CDE">
        <w:rPr>
          <w:rFonts w:ascii="GHEA Grapalat" w:hAnsi="GHEA Grapalat"/>
          <w:sz w:val="24"/>
          <w:szCs w:val="24"/>
          <w:lang w:val="hy-AM"/>
        </w:rPr>
        <w:t>4</w:t>
      </w:r>
      <w:r w:rsidR="00C042F4" w:rsidRPr="00055CDE">
        <w:rPr>
          <w:rFonts w:ascii="GHEA Grapalat" w:hAnsi="GHEA Grapalat"/>
          <w:sz w:val="24"/>
          <w:szCs w:val="24"/>
          <w:lang w:val="hy-AM"/>
        </w:rPr>
        <w:t xml:space="preserve"> </w:t>
      </w:r>
      <w:r w:rsidRPr="00055CDE">
        <w:rPr>
          <w:rFonts w:ascii="GHEA Grapalat" w:hAnsi="GHEA Grapalat"/>
          <w:sz w:val="24"/>
          <w:szCs w:val="24"/>
          <w:lang w:val="hy-AM"/>
        </w:rPr>
        <w:t>միջոցառումների</w:t>
      </w:r>
      <w:r w:rsidR="00D81873" w:rsidRPr="00055CDE">
        <w:rPr>
          <w:rFonts w:ascii="GHEA Grapalat" w:hAnsi="GHEA Grapalat"/>
          <w:sz w:val="24"/>
          <w:szCs w:val="24"/>
          <w:lang w:val="hy-AM"/>
        </w:rPr>
        <w:t>ց</w:t>
      </w:r>
      <w:r w:rsidRPr="00055CDE">
        <w:rPr>
          <w:rFonts w:ascii="GHEA Grapalat" w:hAnsi="GHEA Grapalat"/>
          <w:sz w:val="24"/>
          <w:szCs w:val="24"/>
          <w:lang w:val="hy-AM"/>
        </w:rPr>
        <w:t xml:space="preserve"> </w:t>
      </w:r>
      <w:r w:rsidR="00F72E3B" w:rsidRPr="00055CDE">
        <w:rPr>
          <w:rFonts w:ascii="GHEA Grapalat" w:hAnsi="GHEA Grapalat"/>
          <w:sz w:val="24"/>
          <w:szCs w:val="24"/>
          <w:lang w:val="hy-AM"/>
        </w:rPr>
        <w:t>1</w:t>
      </w:r>
      <w:r w:rsidR="00D81873" w:rsidRPr="00055CDE">
        <w:rPr>
          <w:rFonts w:ascii="GHEA Grapalat" w:hAnsi="GHEA Grapalat"/>
          <w:sz w:val="24"/>
          <w:szCs w:val="24"/>
          <w:lang w:val="hy-AM"/>
        </w:rPr>
        <w:t xml:space="preserve">-ի </w:t>
      </w:r>
      <w:r w:rsidR="002E6EB8" w:rsidRPr="00055CDE">
        <w:rPr>
          <w:rFonts w:ascii="GHEA Grapalat" w:hAnsi="GHEA Grapalat"/>
          <w:sz w:val="24"/>
          <w:szCs w:val="24"/>
          <w:lang w:val="hy-AM"/>
        </w:rPr>
        <w:t>վերաբերյալ</w:t>
      </w:r>
      <w:r w:rsidRPr="00055CDE">
        <w:rPr>
          <w:rFonts w:ascii="GHEA Grapalat" w:hAnsi="GHEA Grapalat"/>
          <w:sz w:val="24"/>
          <w:szCs w:val="24"/>
          <w:lang w:val="hy-AM"/>
        </w:rPr>
        <w:t xml:space="preserve"> </w:t>
      </w:r>
      <w:r w:rsidR="00315F8B" w:rsidRPr="00055CDE">
        <w:rPr>
          <w:rFonts w:ascii="GHEA Grapalat" w:eastAsia="MS Mincho" w:hAnsi="GHEA Grapalat" w:cs="MS Mincho"/>
          <w:sz w:val="24"/>
          <w:szCs w:val="24"/>
          <w:lang w:val="hy-AM"/>
        </w:rPr>
        <w:t xml:space="preserve">(1049-11001) </w:t>
      </w:r>
      <w:r w:rsidRPr="00055CDE">
        <w:rPr>
          <w:rFonts w:ascii="GHEA Grapalat" w:hAnsi="GHEA Grapalat"/>
          <w:sz w:val="24"/>
          <w:szCs w:val="24"/>
          <w:lang w:val="hy-AM"/>
        </w:rPr>
        <w:t xml:space="preserve">արձանագրվել </w:t>
      </w:r>
      <w:r w:rsidR="00DE0812" w:rsidRPr="00055CDE">
        <w:rPr>
          <w:rFonts w:ascii="GHEA Grapalat" w:hAnsi="GHEA Grapalat"/>
          <w:sz w:val="24"/>
          <w:szCs w:val="24"/>
          <w:lang w:val="hy-AM"/>
        </w:rPr>
        <w:t>են</w:t>
      </w:r>
      <w:r w:rsidRPr="00055CDE">
        <w:rPr>
          <w:rFonts w:ascii="GHEA Grapalat" w:hAnsi="GHEA Grapalat"/>
          <w:sz w:val="24"/>
          <w:szCs w:val="24"/>
          <w:lang w:val="hy-AM"/>
        </w:rPr>
        <w:t xml:space="preserve"> անհամապատասխանություն</w:t>
      </w:r>
      <w:r w:rsidR="00DE0812" w:rsidRPr="00055CDE">
        <w:rPr>
          <w:rFonts w:ascii="GHEA Grapalat" w:hAnsi="GHEA Grapalat"/>
          <w:sz w:val="24"/>
          <w:szCs w:val="24"/>
          <w:lang w:val="hy-AM"/>
        </w:rPr>
        <w:t>ներ</w:t>
      </w:r>
      <w:r w:rsidR="00D23B77" w:rsidRPr="00055CDE">
        <w:rPr>
          <w:rFonts w:ascii="GHEA Grapalat" w:hAnsi="GHEA Grapalat"/>
          <w:sz w:val="24"/>
          <w:szCs w:val="24"/>
          <w:lang w:val="hy-AM"/>
        </w:rPr>
        <w:t xml:space="preserve"> և այլ փաստեր</w:t>
      </w:r>
      <w:r w:rsidR="00F72E3B" w:rsidRPr="00055CDE">
        <w:rPr>
          <w:rFonts w:ascii="GHEA Grapalat" w:hAnsi="GHEA Grapalat"/>
          <w:sz w:val="24"/>
          <w:szCs w:val="24"/>
          <w:lang w:val="hy-AM"/>
        </w:rPr>
        <w:t>, 2-ի վերաբերյալ</w:t>
      </w:r>
      <w:r w:rsidR="00D23B77" w:rsidRPr="00055CDE">
        <w:rPr>
          <w:rFonts w:ascii="GHEA Grapalat" w:hAnsi="GHEA Grapalat"/>
          <w:sz w:val="24"/>
          <w:szCs w:val="24"/>
          <w:lang w:val="hy-AM"/>
        </w:rPr>
        <w:t xml:space="preserve"> </w:t>
      </w:r>
      <w:r w:rsidR="00D23B77" w:rsidRPr="00055CDE">
        <w:rPr>
          <w:rFonts w:ascii="GHEA Grapalat" w:eastAsia="MS Mincho" w:hAnsi="GHEA Grapalat" w:cs="MS Mincho"/>
          <w:sz w:val="24"/>
          <w:szCs w:val="24"/>
          <w:lang w:val="hy-AM"/>
        </w:rPr>
        <w:t>(1146-11002, 1189-12001)</w:t>
      </w:r>
      <w:r w:rsidR="00042E81" w:rsidRPr="00055CDE">
        <w:rPr>
          <w:rFonts w:ascii="GHEA Grapalat" w:hAnsi="GHEA Grapalat"/>
          <w:sz w:val="24"/>
          <w:szCs w:val="24"/>
          <w:lang w:val="hy-AM"/>
        </w:rPr>
        <w:t>՝</w:t>
      </w:r>
      <w:r w:rsidR="00F72E3B" w:rsidRPr="00055CDE">
        <w:rPr>
          <w:rFonts w:ascii="GHEA Grapalat" w:hAnsi="GHEA Grapalat"/>
          <w:sz w:val="24"/>
          <w:szCs w:val="24"/>
          <w:lang w:val="hy-AM"/>
        </w:rPr>
        <w:t xml:space="preserve"> </w:t>
      </w:r>
      <w:r w:rsidR="00EF21BC" w:rsidRPr="00055CDE">
        <w:rPr>
          <w:rFonts w:ascii="GHEA Grapalat" w:hAnsi="GHEA Grapalat"/>
          <w:sz w:val="24"/>
          <w:szCs w:val="24"/>
          <w:lang w:val="hy-AM"/>
        </w:rPr>
        <w:t>կարևորություն ներկայացնող այլ փաստեր</w:t>
      </w:r>
      <w:r w:rsidR="00D23B77" w:rsidRPr="00055CDE">
        <w:rPr>
          <w:rFonts w:ascii="GHEA Grapalat" w:hAnsi="GHEA Grapalat"/>
          <w:sz w:val="24"/>
          <w:szCs w:val="24"/>
          <w:lang w:val="hy-AM"/>
        </w:rPr>
        <w:t>,</w:t>
      </w:r>
      <w:r w:rsidR="00A94D23" w:rsidRPr="00055CDE">
        <w:rPr>
          <w:rFonts w:ascii="GHEA Grapalat" w:hAnsi="GHEA Grapalat"/>
          <w:sz w:val="24"/>
          <w:szCs w:val="24"/>
          <w:lang w:val="hy-AM"/>
        </w:rPr>
        <w:t xml:space="preserve"> իսկ  </w:t>
      </w:r>
      <w:r w:rsidR="00D23B77" w:rsidRPr="00055CDE">
        <w:rPr>
          <w:rFonts w:ascii="GHEA Grapalat" w:hAnsi="GHEA Grapalat"/>
          <w:sz w:val="24"/>
          <w:szCs w:val="24"/>
          <w:lang w:val="hy-AM"/>
        </w:rPr>
        <w:t xml:space="preserve">1049-21001 միջոցառման </w:t>
      </w:r>
      <w:r w:rsidR="00A94D23" w:rsidRPr="00055CDE">
        <w:rPr>
          <w:rFonts w:ascii="GHEA Grapalat" w:hAnsi="GHEA Grapalat"/>
          <w:sz w:val="24"/>
          <w:szCs w:val="24"/>
          <w:lang w:val="hy-AM"/>
        </w:rPr>
        <w:t>վերաբե</w:t>
      </w:r>
      <w:r w:rsidR="003756B3" w:rsidRPr="00055CDE">
        <w:rPr>
          <w:rFonts w:ascii="GHEA Grapalat" w:hAnsi="GHEA Grapalat"/>
          <w:sz w:val="24"/>
          <w:szCs w:val="24"/>
          <w:lang w:val="hy-AM"/>
        </w:rPr>
        <w:t xml:space="preserve">րյալ անհամապատասխանություններ </w:t>
      </w:r>
      <w:r w:rsidR="00D23B77" w:rsidRPr="00055CDE">
        <w:rPr>
          <w:rFonts w:ascii="GHEA Grapalat" w:hAnsi="GHEA Grapalat"/>
          <w:sz w:val="24"/>
          <w:szCs w:val="24"/>
          <w:lang w:val="hy-AM"/>
        </w:rPr>
        <w:t xml:space="preserve">և այլ փաստեր </w:t>
      </w:r>
      <w:r w:rsidR="003756B3" w:rsidRPr="00055CDE">
        <w:rPr>
          <w:rFonts w:ascii="GHEA Grapalat" w:hAnsi="GHEA Grapalat"/>
          <w:sz w:val="24"/>
          <w:szCs w:val="24"/>
          <w:lang w:val="hy-AM"/>
        </w:rPr>
        <w:t>չեն արձանագրվել</w:t>
      </w:r>
      <w:r w:rsidR="00042E81" w:rsidRPr="00055CDE">
        <w:rPr>
          <w:rFonts w:ascii="GHEA Grapalat" w:hAnsi="GHEA Grapalat"/>
          <w:sz w:val="24"/>
          <w:szCs w:val="24"/>
          <w:lang w:val="hy-AM"/>
        </w:rPr>
        <w:t>:</w:t>
      </w:r>
    </w:p>
    <w:p w14:paraId="181CECB2" w14:textId="0D43208B" w:rsidR="00DE0812" w:rsidRPr="00055CDE" w:rsidRDefault="00DE0812" w:rsidP="00AC3764">
      <w:pPr>
        <w:tabs>
          <w:tab w:val="left" w:pos="360"/>
        </w:tabs>
        <w:spacing w:after="0" w:line="276" w:lineRule="auto"/>
        <w:ind w:firstLine="360"/>
        <w:jc w:val="both"/>
        <w:rPr>
          <w:rFonts w:ascii="GHEA Grapalat" w:eastAsia="Times New Roman" w:hAnsi="GHEA Grapalat" w:cs="Times New Roman"/>
          <w:sz w:val="24"/>
          <w:szCs w:val="24"/>
          <w:lang w:val="hy-AM"/>
        </w:rPr>
      </w:pPr>
      <w:r w:rsidRPr="00055CDE">
        <w:rPr>
          <w:rFonts w:ascii="GHEA Grapalat" w:hAnsi="GHEA Grapalat"/>
          <w:sz w:val="24"/>
          <w:szCs w:val="24"/>
          <w:lang w:val="hy-AM"/>
        </w:rPr>
        <w:t xml:space="preserve">Անհամապատասխանություններ են արձանագրվել </w:t>
      </w:r>
      <w:r w:rsidRPr="00055CDE">
        <w:rPr>
          <w:rFonts w:ascii="GHEA Grapalat" w:eastAsia="Times New Roman" w:hAnsi="GHEA Grapalat" w:cs="Times New Roman"/>
          <w:sz w:val="24"/>
          <w:szCs w:val="24"/>
          <w:lang w:val="hy-AM"/>
        </w:rPr>
        <w:t>ՏԿԵՆ-ին վերապահված ՀՀ-ում սեղմված բնական կամ հեղուկացված նավթային գազով աշխատելու համար ավտոտրանսպորտային միջոցների վրա գազաբալոնային սարքավորումների տեղադրման և (կամ) գազաբալոնների պարբերական վկայագրման գործունեության իրականացման լիցենզավոր</w:t>
      </w:r>
      <w:r w:rsidR="00D23B77" w:rsidRPr="00055CDE">
        <w:rPr>
          <w:rFonts w:ascii="GHEA Grapalat" w:eastAsia="Times New Roman" w:hAnsi="GHEA Grapalat" w:cs="Times New Roman"/>
          <w:sz w:val="24"/>
          <w:szCs w:val="24"/>
          <w:lang w:val="hy-AM"/>
        </w:rPr>
        <w:t>ման</w:t>
      </w:r>
      <w:r w:rsidRPr="00055CDE">
        <w:rPr>
          <w:rFonts w:ascii="GHEA Grapalat" w:eastAsia="Times New Roman" w:hAnsi="GHEA Grapalat" w:cs="Times New Roman"/>
          <w:sz w:val="24"/>
          <w:szCs w:val="24"/>
          <w:lang w:val="hy-AM"/>
        </w:rPr>
        <w:t xml:space="preserve"> գործառույթի հաշվեքննության շրջանակում:</w:t>
      </w:r>
    </w:p>
    <w:p w14:paraId="121ED0F8" w14:textId="25200EF1" w:rsidR="009E386F" w:rsidRPr="00055CDE" w:rsidRDefault="009E386F" w:rsidP="00AC3764">
      <w:pPr>
        <w:tabs>
          <w:tab w:val="left" w:pos="360"/>
        </w:tabs>
        <w:spacing w:after="0" w:line="276" w:lineRule="auto"/>
        <w:ind w:firstLine="360"/>
        <w:jc w:val="both"/>
        <w:rPr>
          <w:rFonts w:ascii="GHEA Grapalat" w:eastAsia="Times New Roman" w:hAnsi="GHEA Grapalat" w:cs="Times New Roman"/>
          <w:sz w:val="24"/>
          <w:szCs w:val="24"/>
          <w:lang w:val="hy-AM"/>
        </w:rPr>
      </w:pPr>
      <w:r w:rsidRPr="00055CDE">
        <w:rPr>
          <w:rFonts w:ascii="GHEA Grapalat" w:eastAsia="Times New Roman" w:hAnsi="GHEA Grapalat" w:cs="Times New Roman"/>
          <w:sz w:val="24"/>
          <w:szCs w:val="24"/>
          <w:lang w:val="hy-AM"/>
        </w:rPr>
        <w:t>Հաշվեքննությամբ խեղաթյուրումներ չեն հայտնաբերվել:</w:t>
      </w:r>
    </w:p>
    <w:p w14:paraId="0665345E" w14:textId="638D9441" w:rsidR="00A9221D" w:rsidRPr="00055CDE" w:rsidRDefault="00EA2692" w:rsidP="00AC3764">
      <w:pPr>
        <w:spacing w:after="0" w:line="276" w:lineRule="auto"/>
        <w:ind w:firstLine="720"/>
        <w:jc w:val="both"/>
        <w:rPr>
          <w:rFonts w:ascii="GHEA Grapalat" w:eastAsia="MS Mincho" w:hAnsi="GHEA Grapalat" w:cs="MS Mincho"/>
          <w:sz w:val="24"/>
          <w:szCs w:val="24"/>
          <w:lang w:val="hy-AM"/>
        </w:rPr>
      </w:pPr>
      <w:r w:rsidRPr="00055CDE">
        <w:rPr>
          <w:rFonts w:ascii="GHEA Grapalat" w:eastAsia="MS Mincho" w:hAnsi="GHEA Grapalat" w:cs="MS Mincho"/>
          <w:b/>
          <w:sz w:val="24"/>
          <w:szCs w:val="24"/>
          <w:lang w:val="hy-AM"/>
        </w:rPr>
        <w:t xml:space="preserve">1049-11001 «Միջպետական և հանրապետական նշանակության ավտոմոբիլային ճանապարհների պահպանման և անվտանգ երթևեկության ծառայություններ» միջոցառման </w:t>
      </w:r>
      <w:r w:rsidRPr="00055CDE">
        <w:rPr>
          <w:rFonts w:ascii="GHEA Grapalat" w:eastAsia="MS Mincho" w:hAnsi="GHEA Grapalat" w:cs="MS Mincho"/>
          <w:sz w:val="24"/>
          <w:szCs w:val="24"/>
          <w:lang w:val="hy-AM"/>
        </w:rPr>
        <w:t>շրջանակում</w:t>
      </w:r>
      <w:r w:rsidR="00082545" w:rsidRPr="00055CDE">
        <w:rPr>
          <w:rFonts w:ascii="GHEA Grapalat" w:eastAsia="MS Mincho" w:hAnsi="GHEA Grapalat" w:cs="MS Mincho"/>
          <w:sz w:val="24"/>
          <w:szCs w:val="24"/>
          <w:lang w:val="hy-AM"/>
        </w:rPr>
        <w:t>.</w:t>
      </w:r>
      <w:r w:rsidRPr="00055CDE">
        <w:rPr>
          <w:rFonts w:ascii="GHEA Grapalat" w:eastAsia="MS Mincho" w:hAnsi="GHEA Grapalat" w:cs="MS Mincho"/>
          <w:sz w:val="24"/>
          <w:szCs w:val="24"/>
          <w:lang w:val="hy-AM"/>
        </w:rPr>
        <w:t xml:space="preserve"> </w:t>
      </w:r>
    </w:p>
    <w:p w14:paraId="67C48D09" w14:textId="0950C63D" w:rsidR="0015115E" w:rsidRPr="00055CDE" w:rsidRDefault="00A9221D" w:rsidP="00AC3764">
      <w:pPr>
        <w:spacing w:after="0" w:line="276" w:lineRule="auto"/>
        <w:ind w:firstLine="720"/>
        <w:jc w:val="both"/>
        <w:rPr>
          <w:rFonts w:ascii="GHEA Grapalat" w:hAnsi="GHEA Grapalat"/>
          <w:color w:val="000000"/>
          <w:sz w:val="24"/>
          <w:szCs w:val="24"/>
          <w:shd w:val="clear" w:color="auto" w:fill="FFFFFF"/>
          <w:lang w:val="hy-AM"/>
        </w:rPr>
      </w:pPr>
      <w:r w:rsidRPr="00055CDE">
        <w:rPr>
          <w:rFonts w:ascii="GHEA Grapalat" w:eastAsia="MS Mincho" w:hAnsi="GHEA Grapalat" w:cs="MS Mincho"/>
          <w:sz w:val="24"/>
          <w:szCs w:val="24"/>
          <w:lang w:val="hy-AM"/>
        </w:rPr>
        <w:t>Չ</w:t>
      </w:r>
      <w:r w:rsidRPr="00055CDE">
        <w:rPr>
          <w:rFonts w:ascii="GHEA Grapalat" w:hAnsi="GHEA Grapalat"/>
          <w:sz w:val="24"/>
          <w:szCs w:val="24"/>
          <w:shd w:val="clear" w:color="auto" w:fill="FFFFFF"/>
          <w:lang w:val="hy-AM"/>
        </w:rPr>
        <w:t xml:space="preserve">ի </w:t>
      </w:r>
      <w:r w:rsidR="00EA2692" w:rsidRPr="00055CDE">
        <w:rPr>
          <w:rFonts w:ascii="GHEA Grapalat" w:hAnsi="GHEA Grapalat"/>
          <w:sz w:val="24"/>
          <w:szCs w:val="24"/>
          <w:shd w:val="clear" w:color="auto" w:fill="FFFFFF"/>
          <w:lang w:val="hy-AM"/>
        </w:rPr>
        <w:t xml:space="preserve">ապահովվել </w:t>
      </w:r>
      <w:r w:rsidR="00EA2692" w:rsidRPr="00055CDE">
        <w:rPr>
          <w:rFonts w:ascii="GHEA Grapalat" w:hAnsi="GHEA Grapalat"/>
          <w:sz w:val="24"/>
          <w:szCs w:val="24"/>
          <w:lang w:val="hy-AM"/>
        </w:rPr>
        <w:t>ՀՀ կառավարության 04</w:t>
      </w:r>
      <w:r w:rsidR="00EA2692" w:rsidRPr="00055CDE">
        <w:rPr>
          <w:rFonts w:ascii="Cambria Math" w:hAnsi="Cambria Math" w:cs="Cambria Math"/>
          <w:sz w:val="24"/>
          <w:szCs w:val="24"/>
          <w:lang w:val="hy-AM"/>
        </w:rPr>
        <w:t>․</w:t>
      </w:r>
      <w:r w:rsidR="00EA2692" w:rsidRPr="00055CDE">
        <w:rPr>
          <w:rFonts w:ascii="GHEA Grapalat" w:hAnsi="GHEA Grapalat"/>
          <w:sz w:val="24"/>
          <w:szCs w:val="24"/>
          <w:lang w:val="hy-AM"/>
        </w:rPr>
        <w:t>11</w:t>
      </w:r>
      <w:r w:rsidR="00EA2692" w:rsidRPr="00055CDE">
        <w:rPr>
          <w:rFonts w:ascii="Cambria Math" w:hAnsi="Cambria Math" w:cs="Cambria Math"/>
          <w:sz w:val="24"/>
          <w:szCs w:val="24"/>
          <w:lang w:val="hy-AM"/>
        </w:rPr>
        <w:t>․</w:t>
      </w:r>
      <w:r w:rsidR="00EA2692" w:rsidRPr="00055CDE">
        <w:rPr>
          <w:rFonts w:ascii="GHEA Grapalat" w:hAnsi="GHEA Grapalat"/>
          <w:sz w:val="24"/>
          <w:szCs w:val="24"/>
          <w:lang w:val="hy-AM"/>
        </w:rPr>
        <w:t>2010թ. թիվ 1419-Ն որոշմա</w:t>
      </w:r>
      <w:r w:rsidR="00ED3F81" w:rsidRPr="00055CDE">
        <w:rPr>
          <w:rFonts w:ascii="GHEA Grapalat" w:hAnsi="GHEA Grapalat"/>
          <w:sz w:val="24"/>
          <w:szCs w:val="24"/>
          <w:lang w:val="hy-AM"/>
        </w:rPr>
        <w:t xml:space="preserve">ն </w:t>
      </w:r>
      <w:r w:rsidR="0015115E" w:rsidRPr="00055CDE">
        <w:rPr>
          <w:rFonts w:ascii="GHEA Grapalat" w:hAnsi="GHEA Grapalat"/>
          <w:color w:val="000000"/>
          <w:sz w:val="24"/>
          <w:szCs w:val="24"/>
          <w:shd w:val="clear" w:color="auto" w:fill="FFFFFF"/>
          <w:lang w:val="hy-AM"/>
        </w:rPr>
        <w:t xml:space="preserve">(այսուհետ՝ Որոշում) </w:t>
      </w:r>
      <w:r w:rsidR="00ED3F81" w:rsidRPr="00055CDE">
        <w:rPr>
          <w:rFonts w:ascii="GHEA Grapalat" w:hAnsi="GHEA Grapalat"/>
          <w:sz w:val="24"/>
          <w:szCs w:val="24"/>
          <w:lang w:val="hy-AM"/>
        </w:rPr>
        <w:t>3-րդ կետի պահանջը</w:t>
      </w:r>
      <w:r w:rsidR="0003132F" w:rsidRPr="00055CDE">
        <w:rPr>
          <w:rFonts w:ascii="GHEA Grapalat" w:hAnsi="GHEA Grapalat"/>
          <w:sz w:val="24"/>
          <w:szCs w:val="24"/>
          <w:lang w:val="hy-AM"/>
        </w:rPr>
        <w:t>՝</w:t>
      </w:r>
      <w:r w:rsidR="00673FF5" w:rsidRPr="00055CDE">
        <w:rPr>
          <w:rFonts w:ascii="GHEA Grapalat" w:hAnsi="GHEA Grapalat"/>
          <w:sz w:val="24"/>
          <w:szCs w:val="24"/>
          <w:lang w:val="hy-AM"/>
        </w:rPr>
        <w:t xml:space="preserve"> </w:t>
      </w:r>
      <w:r w:rsidR="00673FF5" w:rsidRPr="00055CDE">
        <w:rPr>
          <w:rFonts w:ascii="GHEA Grapalat" w:hAnsi="GHEA Grapalat"/>
          <w:color w:val="000000"/>
          <w:sz w:val="24"/>
          <w:szCs w:val="24"/>
          <w:shd w:val="clear" w:color="auto" w:fill="FFFFFF"/>
          <w:lang w:val="hy-AM"/>
        </w:rPr>
        <w:t>ՀՀ ընդհանուր օգտագործման ավտոմոբիլային ճանապարհների վրա գտնվող և առանձին պահպանման հանձնվող հանգստյան գոտիների և ավտոտաղավարների ու պարսպող հարմարանքների (մետաղական արգելափակոցներ) պահպանման նորմատիվային փաստաթղթեր</w:t>
      </w:r>
      <w:r w:rsidR="0003132F" w:rsidRPr="00055CDE">
        <w:rPr>
          <w:rFonts w:ascii="GHEA Grapalat" w:hAnsi="GHEA Grapalat"/>
          <w:color w:val="000000"/>
          <w:sz w:val="24"/>
          <w:szCs w:val="24"/>
          <w:shd w:val="clear" w:color="auto" w:fill="FFFFFF"/>
          <w:lang w:val="hy-AM"/>
        </w:rPr>
        <w:t>ը</w:t>
      </w:r>
      <w:r w:rsidR="00BD6D5D" w:rsidRPr="00055CDE">
        <w:rPr>
          <w:rFonts w:ascii="GHEA Grapalat" w:hAnsi="GHEA Grapalat"/>
          <w:color w:val="000000"/>
          <w:sz w:val="24"/>
          <w:szCs w:val="24"/>
          <w:shd w:val="clear" w:color="auto" w:fill="FFFFFF"/>
          <w:lang w:val="hy-AM"/>
        </w:rPr>
        <w:t xml:space="preserve"> մշակված և հաստատված չեն</w:t>
      </w:r>
      <w:r w:rsidR="00785339" w:rsidRPr="00055CDE">
        <w:rPr>
          <w:rFonts w:ascii="GHEA Grapalat" w:hAnsi="GHEA Grapalat"/>
          <w:color w:val="000000"/>
          <w:sz w:val="24"/>
          <w:szCs w:val="24"/>
          <w:shd w:val="clear" w:color="auto" w:fill="FFFFFF"/>
          <w:lang w:val="hy-AM"/>
        </w:rPr>
        <w:t>:</w:t>
      </w:r>
    </w:p>
    <w:p w14:paraId="5300E40C" w14:textId="7DFE51F9" w:rsidR="00EA2692" w:rsidRPr="00055CDE" w:rsidRDefault="0015115E" w:rsidP="00AC3764">
      <w:pPr>
        <w:spacing w:after="0" w:line="276" w:lineRule="auto"/>
        <w:ind w:firstLine="720"/>
        <w:jc w:val="both"/>
        <w:rPr>
          <w:rFonts w:ascii="GHEA Grapalat" w:hAnsi="GHEA Grapalat"/>
          <w:sz w:val="24"/>
          <w:szCs w:val="24"/>
          <w:lang w:val="hy-AM"/>
        </w:rPr>
      </w:pPr>
      <w:r w:rsidRPr="00055CDE">
        <w:rPr>
          <w:rFonts w:ascii="GHEA Grapalat" w:hAnsi="GHEA Grapalat"/>
          <w:color w:val="000000"/>
          <w:sz w:val="24"/>
          <w:szCs w:val="24"/>
          <w:shd w:val="clear" w:color="auto" w:fill="FFFFFF"/>
          <w:lang w:val="hy-AM"/>
        </w:rPr>
        <w:t>Չի պահպանվել Որոշմամբ հաստատված ՀՀ ընդհանուր օգտագործման ավտոմոբիլային ճանապարհների ընթացիկ ամառային և ընթացիկ ձմեռային պահպանման մակարդակների գնահատման ու կատարված աշխատանքների ընդունման կարգի</w:t>
      </w:r>
      <w:r w:rsidR="00CC1B0C" w:rsidRPr="00055CDE">
        <w:rPr>
          <w:rFonts w:ascii="GHEA Grapalat" w:hAnsi="GHEA Grapalat"/>
          <w:color w:val="000000"/>
          <w:sz w:val="24"/>
          <w:szCs w:val="24"/>
          <w:shd w:val="clear" w:color="auto" w:fill="FFFFFF"/>
          <w:lang w:val="hy-AM"/>
        </w:rPr>
        <w:t xml:space="preserve"> (այսուհետ՝ Կարգ)  </w:t>
      </w:r>
      <w:r w:rsidRPr="00055CDE">
        <w:rPr>
          <w:rFonts w:ascii="GHEA Grapalat" w:hAnsi="GHEA Grapalat"/>
          <w:color w:val="000000"/>
          <w:sz w:val="24"/>
          <w:szCs w:val="24"/>
          <w:shd w:val="clear" w:color="auto" w:fill="FFFFFF"/>
          <w:lang w:val="hy-AM"/>
        </w:rPr>
        <w:t xml:space="preserve"> 19-րդ, 20-րդ, 24-րդ կետերի </w:t>
      </w:r>
      <w:r w:rsidR="00564266">
        <w:rPr>
          <w:rFonts w:ascii="GHEA Grapalat" w:hAnsi="GHEA Grapalat"/>
          <w:color w:val="000000"/>
          <w:sz w:val="24"/>
          <w:szCs w:val="24"/>
          <w:shd w:val="clear" w:color="auto" w:fill="FFFFFF"/>
          <w:lang w:val="hy-AM"/>
        </w:rPr>
        <w:t xml:space="preserve">պահանջները </w:t>
      </w:r>
      <w:r w:rsidR="00564266" w:rsidRPr="00055CDE">
        <w:rPr>
          <w:rFonts w:ascii="GHEA Grapalat" w:hAnsi="GHEA Grapalat"/>
          <w:color w:val="000000"/>
          <w:sz w:val="24"/>
          <w:szCs w:val="24"/>
          <w:shd w:val="clear" w:color="auto" w:fill="FFFFFF"/>
          <w:lang w:val="hy-AM"/>
        </w:rPr>
        <w:lastRenderedPageBreak/>
        <w:t>(</w:t>
      </w:r>
      <w:r w:rsidR="00657B65" w:rsidRPr="00055CDE">
        <w:rPr>
          <w:rFonts w:ascii="GHEA Grapalat" w:hAnsi="GHEA Grapalat"/>
          <w:color w:val="000000"/>
          <w:sz w:val="24"/>
          <w:szCs w:val="24"/>
          <w:shd w:val="clear" w:color="auto" w:fill="FFFFFF"/>
          <w:lang w:val="hy-AM"/>
        </w:rPr>
        <w:t xml:space="preserve">Արարատի, Արագածոտնի և Արմավիրի մարզի թվով </w:t>
      </w:r>
      <w:r w:rsidR="00BD6D5D" w:rsidRPr="00055CDE">
        <w:rPr>
          <w:rFonts w:ascii="GHEA Grapalat" w:hAnsi="GHEA Grapalat"/>
          <w:color w:val="000000"/>
          <w:sz w:val="24"/>
          <w:szCs w:val="24"/>
          <w:shd w:val="clear" w:color="auto" w:fill="FFFFFF"/>
          <w:lang w:val="hy-AM"/>
        </w:rPr>
        <w:t>10</w:t>
      </w:r>
      <w:r w:rsidR="00657B65" w:rsidRPr="00055CDE">
        <w:rPr>
          <w:rFonts w:ascii="GHEA Grapalat" w:hAnsi="GHEA Grapalat"/>
          <w:color w:val="000000"/>
          <w:sz w:val="24"/>
          <w:szCs w:val="24"/>
          <w:shd w:val="clear" w:color="auto" w:fill="FFFFFF"/>
          <w:lang w:val="hy-AM"/>
        </w:rPr>
        <w:t xml:space="preserve"> </w:t>
      </w:r>
      <w:r w:rsidR="00CB5635" w:rsidRPr="00055CDE">
        <w:rPr>
          <w:rFonts w:ascii="GHEA Grapalat" w:hAnsi="GHEA Grapalat"/>
          <w:color w:val="000000"/>
          <w:sz w:val="24"/>
          <w:szCs w:val="24"/>
          <w:shd w:val="clear" w:color="auto" w:fill="FFFFFF"/>
          <w:lang w:val="hy-AM"/>
        </w:rPr>
        <w:t>տարածաշրջան</w:t>
      </w:r>
      <w:r w:rsidR="00BD6D5D" w:rsidRPr="00055CDE">
        <w:rPr>
          <w:rFonts w:ascii="GHEA Grapalat" w:hAnsi="GHEA Grapalat"/>
          <w:color w:val="000000"/>
          <w:sz w:val="24"/>
          <w:szCs w:val="24"/>
          <w:shd w:val="clear" w:color="auto" w:fill="FFFFFF"/>
          <w:lang w:val="hy-AM"/>
        </w:rPr>
        <w:t>ից 8-</w:t>
      </w:r>
      <w:r w:rsidR="00657B65" w:rsidRPr="00055CDE">
        <w:rPr>
          <w:rFonts w:ascii="GHEA Grapalat" w:hAnsi="GHEA Grapalat"/>
          <w:color w:val="000000"/>
          <w:sz w:val="24"/>
          <w:szCs w:val="24"/>
          <w:shd w:val="clear" w:color="auto" w:fill="FFFFFF"/>
          <w:lang w:val="hy-AM"/>
        </w:rPr>
        <w:t>ում</w:t>
      </w:r>
      <w:r w:rsidR="00657B65" w:rsidRPr="00055CDE">
        <w:rPr>
          <w:rFonts w:ascii="GHEA Grapalat" w:hAnsi="GHEA Grapalat"/>
          <w:sz w:val="24"/>
          <w:szCs w:val="24"/>
          <w:lang w:val="hy-AM"/>
        </w:rPr>
        <w:t xml:space="preserve"> ընդհանուր առմամբ </w:t>
      </w:r>
      <w:r w:rsidR="0070495C" w:rsidRPr="00055CDE">
        <w:rPr>
          <w:rFonts w:ascii="GHEA Grapalat" w:hAnsi="GHEA Grapalat"/>
          <w:sz w:val="24"/>
          <w:szCs w:val="24"/>
          <w:lang w:val="hy-AM"/>
        </w:rPr>
        <w:t>76.25 կմ /</w:t>
      </w:r>
      <w:r w:rsidR="00657B65" w:rsidRPr="00055CDE">
        <w:rPr>
          <w:rFonts w:ascii="GHEA Grapalat" w:hAnsi="GHEA Grapalat"/>
          <w:sz w:val="24"/>
          <w:szCs w:val="24"/>
          <w:lang w:val="hy-AM"/>
        </w:rPr>
        <w:t>65.65</w:t>
      </w:r>
      <w:r w:rsidR="004C1E11" w:rsidRPr="00055CDE">
        <w:rPr>
          <w:rFonts w:ascii="GHEA Grapalat" w:hAnsi="GHEA Grapalat"/>
          <w:sz w:val="24"/>
          <w:szCs w:val="24"/>
          <w:lang w:val="hy-AM"/>
        </w:rPr>
        <w:t xml:space="preserve"> կմ </w:t>
      </w:r>
      <w:r w:rsidR="0070495C" w:rsidRPr="00055CDE">
        <w:rPr>
          <w:rFonts w:ascii="GHEA Grapalat" w:hAnsi="GHEA Grapalat"/>
          <w:sz w:val="24"/>
          <w:szCs w:val="24"/>
          <w:lang w:val="hy-AM"/>
        </w:rPr>
        <w:t>+</w:t>
      </w:r>
      <w:r w:rsidR="007A5A1F" w:rsidRPr="00055CDE">
        <w:rPr>
          <w:rFonts w:ascii="GHEA Grapalat" w:hAnsi="GHEA Grapalat"/>
          <w:sz w:val="24"/>
          <w:szCs w:val="24"/>
          <w:lang w:val="hy-AM"/>
        </w:rPr>
        <w:t xml:space="preserve"> </w:t>
      </w:r>
      <w:r w:rsidR="0070495C" w:rsidRPr="00055CDE">
        <w:rPr>
          <w:rFonts w:ascii="GHEA Grapalat" w:hAnsi="GHEA Grapalat"/>
          <w:sz w:val="24"/>
          <w:szCs w:val="24"/>
          <w:lang w:val="hy-AM"/>
        </w:rPr>
        <w:t>10.6</w:t>
      </w:r>
      <w:r w:rsidR="00657B65" w:rsidRPr="00055CDE">
        <w:rPr>
          <w:rFonts w:ascii="GHEA Grapalat" w:hAnsi="GHEA Grapalat"/>
          <w:sz w:val="24"/>
          <w:szCs w:val="24"/>
          <w:lang w:val="hy-AM"/>
        </w:rPr>
        <w:t xml:space="preserve"> կմ</w:t>
      </w:r>
      <w:r w:rsidR="0070495C" w:rsidRPr="00055CDE">
        <w:rPr>
          <w:rFonts w:ascii="GHEA Grapalat" w:hAnsi="GHEA Grapalat"/>
          <w:sz w:val="24"/>
          <w:szCs w:val="24"/>
          <w:lang w:val="hy-AM"/>
        </w:rPr>
        <w:t>/</w:t>
      </w:r>
      <w:r w:rsidR="00564266" w:rsidRPr="00055CDE">
        <w:rPr>
          <w:rFonts w:ascii="GHEA Grapalat" w:hAnsi="GHEA Grapalat"/>
          <w:color w:val="000000"/>
          <w:sz w:val="24"/>
          <w:szCs w:val="24"/>
          <w:shd w:val="clear" w:color="auto" w:fill="FFFFFF"/>
          <w:lang w:val="hy-AM"/>
        </w:rPr>
        <w:t>)</w:t>
      </w:r>
      <w:r w:rsidR="00C828CA" w:rsidRPr="00055CDE">
        <w:rPr>
          <w:rFonts w:ascii="GHEA Grapalat" w:hAnsi="GHEA Grapalat"/>
          <w:sz w:val="24"/>
          <w:szCs w:val="24"/>
          <w:lang w:val="hy-AM"/>
        </w:rPr>
        <w:t>:</w:t>
      </w:r>
    </w:p>
    <w:p w14:paraId="2D241A01" w14:textId="77777777" w:rsidR="00F62AC2" w:rsidRPr="00055CDE" w:rsidRDefault="00082545" w:rsidP="00AC3764">
      <w:pPr>
        <w:spacing w:after="0" w:line="276" w:lineRule="auto"/>
        <w:ind w:firstLine="720"/>
        <w:jc w:val="both"/>
        <w:rPr>
          <w:rFonts w:ascii="GHEA Grapalat" w:eastAsia="Times New Roman" w:hAnsi="GHEA Grapalat" w:cs="Times New Roman"/>
          <w:b/>
          <w:sz w:val="24"/>
          <w:szCs w:val="24"/>
          <w:lang w:val="hy-AM"/>
        </w:rPr>
      </w:pPr>
      <w:r w:rsidRPr="00055CDE">
        <w:rPr>
          <w:rFonts w:ascii="GHEA Grapalat" w:eastAsia="Times New Roman" w:hAnsi="GHEA Grapalat" w:cs="Times New Roman"/>
          <w:b/>
          <w:sz w:val="24"/>
          <w:szCs w:val="24"/>
          <w:lang w:val="hy-AM"/>
        </w:rPr>
        <w:t xml:space="preserve">ՏԿԵՆ-ին վերապահված ՀՀ-ում սեղմված բնական կամ հեղուկացված նավթային գազով աշխատելու համար ավտոտրանսպորտային միջոցների վրա գազաբալոնային սարքավորումների տեղադրման և (կամ) գազաբալոնների պարբերական վկայագրման գործունեության իրականացման լիցենզավորման գործառույթի իրականացման շրջանակում. </w:t>
      </w:r>
    </w:p>
    <w:p w14:paraId="05A5E297" w14:textId="075D9B86" w:rsidR="00F44FCE" w:rsidRPr="00055CDE" w:rsidRDefault="00382345" w:rsidP="00AC3764">
      <w:pPr>
        <w:spacing w:after="0" w:line="276" w:lineRule="auto"/>
        <w:ind w:firstLine="720"/>
        <w:jc w:val="both"/>
        <w:rPr>
          <w:rFonts w:ascii="GHEA Grapalat" w:hAnsi="GHEA Grapalat"/>
          <w:sz w:val="24"/>
          <w:szCs w:val="24"/>
          <w:lang w:val="hy-AM"/>
        </w:rPr>
      </w:pPr>
      <w:r w:rsidRPr="00055CDE">
        <w:rPr>
          <w:rFonts w:ascii="GHEA Grapalat" w:hAnsi="GHEA Grapalat"/>
          <w:color w:val="000000"/>
          <w:sz w:val="24"/>
          <w:szCs w:val="24"/>
          <w:shd w:val="clear" w:color="auto" w:fill="FFFFFF"/>
          <w:lang w:val="hy-AM"/>
        </w:rPr>
        <w:t xml:space="preserve">Չի պահպանվել </w:t>
      </w:r>
      <w:r w:rsidRPr="00055CDE">
        <w:rPr>
          <w:rFonts w:ascii="GHEA Grapalat" w:hAnsi="GHEA Grapalat"/>
          <w:sz w:val="24"/>
          <w:szCs w:val="24"/>
          <w:lang w:val="hy-AM"/>
        </w:rPr>
        <w:t>ՀՀ կառավարության 09</w:t>
      </w:r>
      <w:r w:rsidRPr="00055CDE">
        <w:rPr>
          <w:rFonts w:ascii="Cambria Math" w:hAnsi="Cambria Math" w:cs="Cambria Math"/>
          <w:sz w:val="24"/>
          <w:szCs w:val="24"/>
          <w:lang w:val="hy-AM"/>
        </w:rPr>
        <w:t>․</w:t>
      </w:r>
      <w:r w:rsidRPr="00055CDE">
        <w:rPr>
          <w:rFonts w:ascii="GHEA Grapalat" w:hAnsi="GHEA Grapalat"/>
          <w:sz w:val="24"/>
          <w:szCs w:val="24"/>
          <w:lang w:val="hy-AM"/>
        </w:rPr>
        <w:t>12</w:t>
      </w:r>
      <w:r w:rsidRPr="00055CDE">
        <w:rPr>
          <w:rFonts w:ascii="Cambria Math" w:hAnsi="Cambria Math" w:cs="Cambria Math"/>
          <w:sz w:val="24"/>
          <w:szCs w:val="24"/>
          <w:lang w:val="hy-AM"/>
        </w:rPr>
        <w:t>․</w:t>
      </w:r>
      <w:r w:rsidR="00C96A5C" w:rsidRPr="00055CDE">
        <w:rPr>
          <w:rFonts w:ascii="GHEA Grapalat" w:hAnsi="GHEA Grapalat" w:cs="Cambria Math"/>
          <w:sz w:val="24"/>
          <w:szCs w:val="24"/>
          <w:lang w:val="hy-AM"/>
        </w:rPr>
        <w:t>20</w:t>
      </w:r>
      <w:r w:rsidRPr="00055CDE">
        <w:rPr>
          <w:rFonts w:ascii="GHEA Grapalat" w:hAnsi="GHEA Grapalat"/>
          <w:sz w:val="24"/>
          <w:szCs w:val="24"/>
          <w:lang w:val="hy-AM"/>
        </w:rPr>
        <w:t>21թ</w:t>
      </w:r>
      <w:r w:rsidRPr="00055CDE">
        <w:rPr>
          <w:rFonts w:ascii="Cambria Math" w:hAnsi="Cambria Math" w:cs="Cambria Math"/>
          <w:sz w:val="24"/>
          <w:szCs w:val="24"/>
          <w:lang w:val="hy-AM"/>
        </w:rPr>
        <w:t>․</w:t>
      </w:r>
      <w:r w:rsidRPr="00055CDE">
        <w:rPr>
          <w:rFonts w:ascii="GHEA Grapalat" w:hAnsi="GHEA Grapalat"/>
          <w:sz w:val="24"/>
          <w:szCs w:val="24"/>
          <w:lang w:val="hy-AM"/>
        </w:rPr>
        <w:t xml:space="preserve"> 1998-Ն որոշմա</w:t>
      </w:r>
      <w:r w:rsidR="00034FE9" w:rsidRPr="00055CDE">
        <w:rPr>
          <w:rFonts w:ascii="GHEA Grapalat" w:hAnsi="GHEA Grapalat"/>
          <w:sz w:val="24"/>
          <w:szCs w:val="24"/>
          <w:lang w:val="hy-AM"/>
        </w:rPr>
        <w:t>ն</w:t>
      </w:r>
      <w:r w:rsidRPr="00055CDE">
        <w:rPr>
          <w:rFonts w:ascii="GHEA Grapalat" w:hAnsi="GHEA Grapalat"/>
          <w:sz w:val="24"/>
          <w:szCs w:val="24"/>
          <w:lang w:val="hy-AM"/>
        </w:rPr>
        <w:t xml:space="preserve"> հավելված 1-ով  հաստատված կարգի </w:t>
      </w:r>
      <w:r w:rsidR="00190077" w:rsidRPr="00055CDE">
        <w:rPr>
          <w:rFonts w:ascii="GHEA Grapalat" w:hAnsi="GHEA Grapalat"/>
          <w:sz w:val="24"/>
          <w:szCs w:val="24"/>
          <w:lang w:val="hy-AM"/>
        </w:rPr>
        <w:t xml:space="preserve">8-րդ կետի 1-ին </w:t>
      </w:r>
      <w:r w:rsidR="00CC1B0C" w:rsidRPr="00055CDE">
        <w:rPr>
          <w:rFonts w:ascii="GHEA Grapalat" w:hAnsi="GHEA Grapalat"/>
          <w:sz w:val="24"/>
          <w:szCs w:val="24"/>
          <w:lang w:val="hy-AM"/>
        </w:rPr>
        <w:t>մասի</w:t>
      </w:r>
      <w:r w:rsidR="00190077" w:rsidRPr="00055CDE">
        <w:rPr>
          <w:rFonts w:ascii="GHEA Grapalat" w:hAnsi="GHEA Grapalat"/>
          <w:sz w:val="24"/>
          <w:szCs w:val="24"/>
          <w:lang w:val="hy-AM"/>
        </w:rPr>
        <w:t xml:space="preserve"> բ), գ)</w:t>
      </w:r>
      <w:r w:rsidR="008620BB" w:rsidRPr="00055CDE">
        <w:rPr>
          <w:rFonts w:ascii="GHEA Grapalat" w:hAnsi="GHEA Grapalat"/>
          <w:sz w:val="24"/>
          <w:szCs w:val="24"/>
          <w:lang w:val="hy-AM"/>
        </w:rPr>
        <w:t xml:space="preserve"> ենթակետերի և</w:t>
      </w:r>
      <w:r w:rsidR="00190077" w:rsidRPr="00055CDE">
        <w:rPr>
          <w:rFonts w:ascii="GHEA Grapalat" w:hAnsi="GHEA Grapalat"/>
          <w:sz w:val="24"/>
          <w:szCs w:val="24"/>
          <w:lang w:val="hy-AM"/>
        </w:rPr>
        <w:t xml:space="preserve"> 9-րդ կետի, 16-րդ կետի 1-ին և 2-րդ </w:t>
      </w:r>
      <w:r w:rsidR="00EB2580" w:rsidRPr="00055CDE">
        <w:rPr>
          <w:rFonts w:ascii="GHEA Grapalat" w:hAnsi="GHEA Grapalat"/>
          <w:sz w:val="24"/>
          <w:szCs w:val="24"/>
          <w:lang w:val="hy-AM"/>
        </w:rPr>
        <w:t>մասերի</w:t>
      </w:r>
      <w:r w:rsidR="00190077" w:rsidRPr="00055CDE">
        <w:rPr>
          <w:rFonts w:ascii="GHEA Grapalat" w:hAnsi="GHEA Grapalat"/>
          <w:sz w:val="24"/>
          <w:szCs w:val="24"/>
          <w:lang w:val="hy-AM"/>
        </w:rPr>
        <w:t xml:space="preserve"> պահանջներ</w:t>
      </w:r>
      <w:r w:rsidR="002E6EB8" w:rsidRPr="00055CDE">
        <w:rPr>
          <w:rFonts w:ascii="GHEA Grapalat" w:hAnsi="GHEA Grapalat"/>
          <w:sz w:val="24"/>
          <w:szCs w:val="24"/>
          <w:lang w:val="hy-AM"/>
        </w:rPr>
        <w:t>ի կատար</w:t>
      </w:r>
      <w:r w:rsidR="00305DA7" w:rsidRPr="00055CDE">
        <w:rPr>
          <w:rFonts w:ascii="GHEA Grapalat" w:hAnsi="GHEA Grapalat"/>
          <w:sz w:val="24"/>
          <w:szCs w:val="24"/>
          <w:lang w:val="hy-AM"/>
        </w:rPr>
        <w:t>ումը</w:t>
      </w:r>
      <w:r w:rsidR="00190077" w:rsidRPr="00055CDE">
        <w:rPr>
          <w:rFonts w:ascii="GHEA Grapalat" w:hAnsi="GHEA Grapalat"/>
          <w:sz w:val="24"/>
          <w:szCs w:val="24"/>
          <w:lang w:val="hy-AM"/>
        </w:rPr>
        <w:t xml:space="preserve">՝ </w:t>
      </w:r>
      <w:r w:rsidR="00C96A5C" w:rsidRPr="00055CDE">
        <w:rPr>
          <w:rFonts w:ascii="GHEA Grapalat" w:hAnsi="GHEA Grapalat"/>
          <w:sz w:val="24"/>
          <w:szCs w:val="24"/>
          <w:lang w:val="hy-AM"/>
        </w:rPr>
        <w:t xml:space="preserve">կապված </w:t>
      </w:r>
      <w:r w:rsidR="00190077" w:rsidRPr="00055CDE">
        <w:rPr>
          <w:rFonts w:ascii="GHEA Grapalat" w:hAnsi="GHEA Grapalat"/>
          <w:sz w:val="24"/>
          <w:szCs w:val="24"/>
          <w:lang w:val="hy-AM"/>
        </w:rPr>
        <w:t xml:space="preserve">տեղամասի չափերի </w:t>
      </w:r>
      <w:r w:rsidR="002E6EB8" w:rsidRPr="00055CDE">
        <w:rPr>
          <w:rFonts w:ascii="GHEA Grapalat" w:hAnsi="GHEA Grapalat"/>
          <w:sz w:val="24"/>
          <w:szCs w:val="24"/>
          <w:lang w:val="hy-AM"/>
        </w:rPr>
        <w:t>անհամապատասխանության</w:t>
      </w:r>
      <w:r w:rsidR="00634818" w:rsidRPr="00055CDE">
        <w:rPr>
          <w:rFonts w:ascii="GHEA Grapalat" w:hAnsi="GHEA Grapalat"/>
          <w:sz w:val="24"/>
          <w:szCs w:val="24"/>
          <w:lang w:val="hy-AM"/>
        </w:rPr>
        <w:t xml:space="preserve"> և </w:t>
      </w:r>
      <w:r w:rsidR="00190077" w:rsidRPr="00055CDE">
        <w:rPr>
          <w:rFonts w:ascii="GHEA Grapalat" w:hAnsi="GHEA Grapalat"/>
          <w:sz w:val="24"/>
          <w:szCs w:val="24"/>
          <w:lang w:val="hy-AM"/>
        </w:rPr>
        <w:t>տրամադրված փաստաթղթերի ոչ ճիշտ լրացման</w:t>
      </w:r>
      <w:r w:rsidR="002E6EB8" w:rsidRPr="00055CDE">
        <w:rPr>
          <w:rFonts w:ascii="GHEA Grapalat" w:hAnsi="GHEA Grapalat"/>
          <w:sz w:val="24"/>
          <w:szCs w:val="24"/>
          <w:lang w:val="hy-AM"/>
        </w:rPr>
        <w:t xml:space="preserve"> հետ</w:t>
      </w:r>
      <w:r w:rsidR="00FF3B85" w:rsidRPr="00055CDE">
        <w:rPr>
          <w:rFonts w:ascii="GHEA Grapalat" w:hAnsi="GHEA Grapalat"/>
          <w:sz w:val="24"/>
          <w:szCs w:val="24"/>
          <w:lang w:val="hy-AM"/>
        </w:rPr>
        <w:t xml:space="preserve">: </w:t>
      </w:r>
    </w:p>
    <w:p w14:paraId="0F3CE7C3" w14:textId="60D9C051" w:rsidR="00F44FCE" w:rsidRPr="00055CDE" w:rsidRDefault="00F44FCE" w:rsidP="00AC3764">
      <w:pPr>
        <w:spacing w:line="276" w:lineRule="auto"/>
        <w:rPr>
          <w:rFonts w:ascii="GHEA Grapalat" w:hAnsi="GHEA Grapalat"/>
          <w:sz w:val="24"/>
          <w:szCs w:val="24"/>
          <w:lang w:val="hy-AM"/>
        </w:rPr>
      </w:pPr>
      <w:r w:rsidRPr="00055CDE">
        <w:rPr>
          <w:rFonts w:ascii="GHEA Grapalat" w:hAnsi="GHEA Grapalat"/>
          <w:sz w:val="24"/>
          <w:szCs w:val="24"/>
          <w:lang w:val="hy-AM"/>
        </w:rPr>
        <w:br w:type="page"/>
      </w:r>
    </w:p>
    <w:tbl>
      <w:tblPr>
        <w:tblW w:w="0" w:type="auto"/>
        <w:tblLook w:val="04A0" w:firstRow="1" w:lastRow="0" w:firstColumn="1" w:lastColumn="0" w:noHBand="0" w:noVBand="1"/>
      </w:tblPr>
      <w:tblGrid>
        <w:gridCol w:w="1432"/>
        <w:gridCol w:w="7566"/>
      </w:tblGrid>
      <w:tr w:rsidR="001F6298" w:rsidRPr="00055CDE" w14:paraId="232304AC" w14:textId="77777777" w:rsidTr="00C8292B">
        <w:tc>
          <w:tcPr>
            <w:tcW w:w="1432" w:type="dxa"/>
          </w:tcPr>
          <w:p w14:paraId="56693C6F" w14:textId="77777777" w:rsidR="009A3CE3" w:rsidRPr="00055CDE" w:rsidRDefault="009A3CE3" w:rsidP="00AC3764">
            <w:pPr>
              <w:tabs>
                <w:tab w:val="left" w:pos="9180"/>
              </w:tabs>
              <w:spacing w:line="276" w:lineRule="auto"/>
              <w:ind w:right="29"/>
              <w:jc w:val="both"/>
              <w:rPr>
                <w:rFonts w:ascii="GHEA Grapalat" w:eastAsia="Calibri" w:hAnsi="GHEA Grapalat" w:cs="Sylfaen"/>
                <w:b/>
                <w:bCs/>
                <w:sz w:val="24"/>
                <w:szCs w:val="24"/>
                <w:lang w:val="hy-AM"/>
              </w:rPr>
            </w:pPr>
          </w:p>
        </w:tc>
        <w:tc>
          <w:tcPr>
            <w:tcW w:w="7566" w:type="dxa"/>
          </w:tcPr>
          <w:p w14:paraId="1E404851" w14:textId="77777777" w:rsidR="009A3CE3" w:rsidRPr="00055CDE" w:rsidRDefault="009A3CE3" w:rsidP="00AC3764">
            <w:pPr>
              <w:pStyle w:val="Heading1"/>
              <w:keepNext w:val="0"/>
              <w:keepLines w:val="0"/>
              <w:numPr>
                <w:ilvl w:val="0"/>
                <w:numId w:val="2"/>
              </w:numPr>
              <w:spacing w:before="0" w:after="120"/>
              <w:ind w:left="36"/>
              <w:jc w:val="center"/>
              <w:rPr>
                <w:rFonts w:ascii="GHEA Grapalat" w:eastAsia="Calibri" w:hAnsi="GHEA Grapalat" w:cs="Sylfaen"/>
                <w:color w:val="auto"/>
                <w:sz w:val="24"/>
                <w:szCs w:val="24"/>
                <w:lang w:val="hy-AM"/>
              </w:rPr>
            </w:pPr>
            <w:r w:rsidRPr="00055CDE">
              <w:rPr>
                <w:rFonts w:ascii="GHEA Grapalat" w:hAnsi="GHEA Grapalat"/>
                <w:bCs w:val="0"/>
                <w:color w:val="auto"/>
                <w:sz w:val="24"/>
                <w:szCs w:val="24"/>
                <w:lang w:val="en-US"/>
              </w:rPr>
              <w:t>ՀԱՇՎԵՔՆՆՈՒԹՅԱՆ ՀԻՄՆԱԿԱՆ ԱՐԴՅՈՒՆՔՆԵՐ</w:t>
            </w:r>
            <w:r w:rsidRPr="00055CDE">
              <w:rPr>
                <w:rFonts w:ascii="GHEA Grapalat" w:eastAsia="Calibri" w:hAnsi="GHEA Grapalat" w:cs="Sylfaen"/>
                <w:b w:val="0"/>
                <w:bCs w:val="0"/>
                <w:color w:val="auto"/>
                <w:sz w:val="24"/>
                <w:szCs w:val="24"/>
                <w:lang w:val="hy-AM"/>
              </w:rPr>
              <w:t xml:space="preserve"> </w:t>
            </w:r>
          </w:p>
        </w:tc>
      </w:tr>
      <w:tr w:rsidR="001F6298" w:rsidRPr="00055CDE" w14:paraId="4759CDBA" w14:textId="77777777" w:rsidTr="00C8292B">
        <w:tc>
          <w:tcPr>
            <w:tcW w:w="1432" w:type="dxa"/>
          </w:tcPr>
          <w:p w14:paraId="11770BA3" w14:textId="77777777" w:rsidR="009A3CE3" w:rsidRPr="00055CDE" w:rsidRDefault="009A3CE3" w:rsidP="00AC3764">
            <w:pPr>
              <w:tabs>
                <w:tab w:val="left" w:pos="9180"/>
              </w:tabs>
              <w:spacing w:line="276" w:lineRule="auto"/>
              <w:ind w:right="29"/>
              <w:jc w:val="both"/>
              <w:rPr>
                <w:rFonts w:ascii="GHEA Grapalat" w:eastAsia="Calibri" w:hAnsi="GHEA Grapalat" w:cs="Sylfaen"/>
                <w:b/>
                <w:bCs/>
                <w:sz w:val="24"/>
                <w:szCs w:val="24"/>
                <w:lang w:val="en-GB"/>
              </w:rPr>
            </w:pPr>
          </w:p>
        </w:tc>
        <w:tc>
          <w:tcPr>
            <w:tcW w:w="7566" w:type="dxa"/>
          </w:tcPr>
          <w:p w14:paraId="1F0614D4" w14:textId="77777777" w:rsidR="009A3CE3" w:rsidRPr="00055CDE" w:rsidRDefault="009A3CE3" w:rsidP="00AC3764">
            <w:pPr>
              <w:tabs>
                <w:tab w:val="left" w:pos="9180"/>
              </w:tabs>
              <w:spacing w:line="276" w:lineRule="auto"/>
              <w:ind w:right="29"/>
              <w:jc w:val="both"/>
              <w:rPr>
                <w:rFonts w:ascii="GHEA Grapalat" w:eastAsia="Calibri" w:hAnsi="GHEA Grapalat" w:cs="Sylfaen"/>
                <w:bCs/>
                <w:sz w:val="24"/>
                <w:szCs w:val="24"/>
                <w:lang w:val="hy-AM"/>
              </w:rPr>
            </w:pPr>
          </w:p>
        </w:tc>
      </w:tr>
    </w:tbl>
    <w:p w14:paraId="5B3621B3" w14:textId="77777777" w:rsidR="009A3CE3" w:rsidRPr="00055CDE" w:rsidRDefault="009A3CE3" w:rsidP="00AC3764">
      <w:pPr>
        <w:spacing w:after="0" w:line="276" w:lineRule="auto"/>
        <w:ind w:firstLine="720"/>
        <w:jc w:val="both"/>
        <w:rPr>
          <w:rFonts w:ascii="GHEA Grapalat" w:hAnsi="GHEA Grapalat"/>
          <w:sz w:val="24"/>
          <w:szCs w:val="24"/>
          <w:lang w:val="hy-AM"/>
        </w:rPr>
      </w:pPr>
      <w:r w:rsidRPr="00055CDE">
        <w:rPr>
          <w:rFonts w:ascii="GHEA Grapalat" w:hAnsi="GHEA Grapalat"/>
          <w:sz w:val="24"/>
          <w:szCs w:val="24"/>
          <w:lang w:val="hy-AM"/>
        </w:rPr>
        <w:t xml:space="preserve">Հաշվեքննության իրականացման համար հաշվեքննվող օբյեկտից ստացվել է բավարար տեղեկատվություն: </w:t>
      </w:r>
    </w:p>
    <w:p w14:paraId="08B9F749" w14:textId="77777777" w:rsidR="0038241D" w:rsidRPr="00055CDE" w:rsidRDefault="009A3CE3" w:rsidP="00AC3764">
      <w:pPr>
        <w:spacing w:after="0" w:line="276" w:lineRule="auto"/>
        <w:ind w:firstLine="720"/>
        <w:jc w:val="both"/>
        <w:rPr>
          <w:rFonts w:ascii="GHEA Grapalat" w:hAnsi="GHEA Grapalat"/>
          <w:sz w:val="24"/>
          <w:szCs w:val="24"/>
          <w:lang w:val="hy-AM"/>
        </w:rPr>
      </w:pPr>
      <w:r w:rsidRPr="00055CDE">
        <w:rPr>
          <w:rFonts w:ascii="GHEA Grapalat" w:hAnsi="GHEA Grapalat"/>
          <w:sz w:val="24"/>
          <w:szCs w:val="24"/>
          <w:lang w:val="hy-AM"/>
        </w:rPr>
        <w:t xml:space="preserve">Խեղաթյուրումներ </w:t>
      </w:r>
      <w:r w:rsidR="00822689" w:rsidRPr="00055CDE">
        <w:rPr>
          <w:rFonts w:ascii="GHEA Grapalat" w:hAnsi="GHEA Grapalat"/>
          <w:sz w:val="24"/>
          <w:szCs w:val="24"/>
          <w:lang w:val="hy-AM"/>
        </w:rPr>
        <w:t>չեն հայտնաբերվել: Առկա են</w:t>
      </w:r>
      <w:r w:rsidR="006609A3" w:rsidRPr="00055CDE">
        <w:rPr>
          <w:rFonts w:ascii="GHEA Grapalat" w:hAnsi="GHEA Grapalat"/>
          <w:sz w:val="24"/>
          <w:szCs w:val="24"/>
          <w:lang w:val="hy-AM"/>
        </w:rPr>
        <w:t xml:space="preserve"> անհամապատասխանություններ և</w:t>
      </w:r>
      <w:r w:rsidRPr="00055CDE">
        <w:rPr>
          <w:rFonts w:ascii="GHEA Grapalat" w:hAnsi="GHEA Grapalat"/>
          <w:sz w:val="24"/>
          <w:szCs w:val="24"/>
          <w:lang w:val="hy-AM"/>
        </w:rPr>
        <w:t xml:space="preserve"> </w:t>
      </w:r>
      <w:r w:rsidR="00142171" w:rsidRPr="00055CDE">
        <w:rPr>
          <w:rFonts w:ascii="GHEA Grapalat" w:hAnsi="GHEA Grapalat"/>
          <w:sz w:val="24"/>
          <w:szCs w:val="24"/>
          <w:lang w:val="hy-AM"/>
        </w:rPr>
        <w:t>կարևորություն ներկայացնող այլ փաստեր</w:t>
      </w:r>
      <w:r w:rsidR="00011018" w:rsidRPr="00055CDE">
        <w:rPr>
          <w:rFonts w:ascii="GHEA Grapalat" w:hAnsi="GHEA Grapalat"/>
          <w:sz w:val="24"/>
          <w:szCs w:val="24"/>
          <w:lang w:val="hy-AM"/>
        </w:rPr>
        <w:t xml:space="preserve">, </w:t>
      </w:r>
      <w:r w:rsidRPr="00055CDE">
        <w:rPr>
          <w:rFonts w:ascii="GHEA Grapalat" w:hAnsi="GHEA Grapalat"/>
          <w:sz w:val="24"/>
          <w:szCs w:val="24"/>
          <w:lang w:val="hy-AM"/>
        </w:rPr>
        <w:t xml:space="preserve">որոնք ներկայացված են </w:t>
      </w:r>
      <w:r w:rsidR="00DD398C" w:rsidRPr="00055CDE">
        <w:rPr>
          <w:rFonts w:ascii="GHEA Grapalat" w:hAnsi="GHEA Grapalat"/>
          <w:sz w:val="24"/>
          <w:szCs w:val="24"/>
          <w:lang w:val="hy-AM"/>
        </w:rPr>
        <w:t xml:space="preserve">համապատասխանաբար </w:t>
      </w:r>
      <w:r w:rsidRPr="00055CDE">
        <w:rPr>
          <w:rFonts w:ascii="GHEA Grapalat" w:hAnsi="GHEA Grapalat"/>
          <w:sz w:val="24"/>
          <w:szCs w:val="24"/>
          <w:lang w:val="hy-AM"/>
        </w:rPr>
        <w:t xml:space="preserve">VI </w:t>
      </w:r>
      <w:r w:rsidR="00E52F4A" w:rsidRPr="00055CDE">
        <w:rPr>
          <w:rFonts w:ascii="GHEA Grapalat" w:hAnsi="GHEA Grapalat"/>
          <w:sz w:val="24"/>
          <w:szCs w:val="24"/>
          <w:lang w:val="hy-AM"/>
        </w:rPr>
        <w:t xml:space="preserve">և VII </w:t>
      </w:r>
      <w:r w:rsidR="001A6185" w:rsidRPr="00055CDE">
        <w:rPr>
          <w:rFonts w:ascii="GHEA Grapalat" w:hAnsi="GHEA Grapalat"/>
          <w:sz w:val="24"/>
          <w:szCs w:val="24"/>
          <w:lang w:val="hy-AM"/>
        </w:rPr>
        <w:t>բաժ</w:t>
      </w:r>
      <w:r w:rsidR="00E52F4A" w:rsidRPr="00055CDE">
        <w:rPr>
          <w:rFonts w:ascii="GHEA Grapalat" w:hAnsi="GHEA Grapalat"/>
          <w:sz w:val="24"/>
          <w:szCs w:val="24"/>
          <w:lang w:val="hy-AM"/>
        </w:rPr>
        <w:t>ին</w:t>
      </w:r>
      <w:r w:rsidR="001A6185" w:rsidRPr="00055CDE">
        <w:rPr>
          <w:rFonts w:ascii="GHEA Grapalat" w:hAnsi="GHEA Grapalat"/>
          <w:sz w:val="24"/>
          <w:szCs w:val="24"/>
          <w:lang w:val="hy-AM"/>
        </w:rPr>
        <w:t>ն</w:t>
      </w:r>
      <w:r w:rsidR="00E52F4A" w:rsidRPr="00055CDE">
        <w:rPr>
          <w:rFonts w:ascii="GHEA Grapalat" w:hAnsi="GHEA Grapalat"/>
          <w:sz w:val="24"/>
          <w:szCs w:val="24"/>
          <w:lang w:val="hy-AM"/>
        </w:rPr>
        <w:t>եր</w:t>
      </w:r>
      <w:r w:rsidR="001A6185" w:rsidRPr="00055CDE">
        <w:rPr>
          <w:rFonts w:ascii="GHEA Grapalat" w:hAnsi="GHEA Grapalat"/>
          <w:sz w:val="24"/>
          <w:szCs w:val="24"/>
          <w:lang w:val="hy-AM"/>
        </w:rPr>
        <w:t>ում</w:t>
      </w:r>
      <w:bookmarkStart w:id="4" w:name="_Toc46780409"/>
      <w:bookmarkStart w:id="5" w:name="_Toc77941091"/>
      <w:r w:rsidR="0038241D" w:rsidRPr="00055CDE">
        <w:rPr>
          <w:rFonts w:ascii="GHEA Grapalat" w:hAnsi="GHEA Grapalat"/>
          <w:sz w:val="24"/>
          <w:szCs w:val="24"/>
          <w:lang w:val="hy-AM"/>
        </w:rPr>
        <w:t xml:space="preserve">:  </w:t>
      </w:r>
    </w:p>
    <w:p w14:paraId="7AA3FB78" w14:textId="77777777" w:rsidR="00225BA9" w:rsidRPr="00055CDE" w:rsidRDefault="00225BA9" w:rsidP="00AC3764">
      <w:pPr>
        <w:spacing w:after="0" w:line="276" w:lineRule="auto"/>
        <w:jc w:val="both"/>
        <w:rPr>
          <w:rFonts w:ascii="GHEA Grapalat" w:hAnsi="GHEA Grapalat"/>
          <w:sz w:val="24"/>
          <w:szCs w:val="24"/>
          <w:lang w:val="hy-AM"/>
        </w:rPr>
      </w:pPr>
    </w:p>
    <w:p w14:paraId="0BB8F9EF" w14:textId="1F9BCF94" w:rsidR="005563DD" w:rsidRPr="00055CDE" w:rsidRDefault="00AC3764" w:rsidP="00AC3764">
      <w:pPr>
        <w:spacing w:after="0" w:line="276" w:lineRule="auto"/>
        <w:jc w:val="both"/>
        <w:rPr>
          <w:rFonts w:ascii="GHEA Grapalat" w:hAnsi="GHEA Grapalat"/>
          <w:sz w:val="28"/>
          <w:szCs w:val="28"/>
          <w:lang w:val="hy-AM"/>
        </w:rPr>
      </w:pPr>
      <w:r w:rsidRPr="00055CDE">
        <w:rPr>
          <w:rFonts w:ascii="GHEA Grapalat" w:eastAsiaTheme="majorEastAsia" w:hAnsi="GHEA Grapalat" w:cstheme="majorBidi"/>
          <w:b/>
          <w:sz w:val="28"/>
          <w:szCs w:val="28"/>
          <w:lang w:val="hy-AM"/>
        </w:rPr>
        <w:t xml:space="preserve">         </w:t>
      </w:r>
      <w:r w:rsidR="0038241D" w:rsidRPr="00055CDE">
        <w:rPr>
          <w:rFonts w:ascii="GHEA Grapalat" w:eastAsiaTheme="majorEastAsia" w:hAnsi="GHEA Grapalat" w:cstheme="majorBidi"/>
          <w:b/>
          <w:sz w:val="28"/>
          <w:szCs w:val="28"/>
          <w:lang w:val="hy-AM"/>
        </w:rPr>
        <w:t>V.</w:t>
      </w:r>
      <w:r w:rsidR="0038241D" w:rsidRPr="00055CDE">
        <w:rPr>
          <w:rFonts w:ascii="GHEA Grapalat" w:hAnsi="GHEA Grapalat"/>
          <w:sz w:val="28"/>
          <w:szCs w:val="28"/>
          <w:lang w:val="hy-AM"/>
        </w:rPr>
        <w:t xml:space="preserve"> </w:t>
      </w:r>
      <w:r w:rsidR="005563DD" w:rsidRPr="00055CDE">
        <w:rPr>
          <w:rFonts w:ascii="GHEA Grapalat" w:hAnsi="GHEA Grapalat"/>
          <w:b/>
          <w:bCs/>
          <w:sz w:val="24"/>
          <w:szCs w:val="24"/>
          <w:lang w:val="hy-AM"/>
        </w:rPr>
        <w:t>ՀԱՇՎԵՔՆՆՈՒԹՅԱՆ ՕԲՅԵԿՏԻ ՖԻՆԱՆՍԱԿԱՆ ՑՈՒՑԱՆԻՇՆԵՐ</w:t>
      </w:r>
      <w:r w:rsidR="00225BA9" w:rsidRPr="00055CDE">
        <w:rPr>
          <w:rFonts w:ascii="GHEA Grapalat" w:hAnsi="GHEA Grapalat"/>
          <w:b/>
          <w:bCs/>
          <w:sz w:val="24"/>
          <w:szCs w:val="24"/>
          <w:lang w:val="hy-AM"/>
        </w:rPr>
        <w:t>Ը</w:t>
      </w:r>
    </w:p>
    <w:p w14:paraId="5258F34E" w14:textId="77777777" w:rsidR="005563DD" w:rsidRPr="00055CDE" w:rsidRDefault="005563DD" w:rsidP="00AC3764">
      <w:pPr>
        <w:spacing w:after="0" w:line="276" w:lineRule="auto"/>
        <w:ind w:firstLine="360"/>
        <w:jc w:val="both"/>
        <w:rPr>
          <w:rFonts w:ascii="GHEA Grapalat" w:eastAsia="MS Mincho" w:hAnsi="GHEA Grapalat" w:cs="MS Mincho"/>
          <w:sz w:val="24"/>
          <w:szCs w:val="24"/>
          <w:lang w:val="hy-AM"/>
        </w:rPr>
      </w:pPr>
    </w:p>
    <w:p w14:paraId="5CF0AFB8" w14:textId="77777777" w:rsidR="00125454" w:rsidRPr="00055CDE" w:rsidRDefault="00125454" w:rsidP="00AC3764">
      <w:pPr>
        <w:tabs>
          <w:tab w:val="left" w:pos="360"/>
        </w:tabs>
        <w:spacing w:after="0" w:line="276" w:lineRule="auto"/>
        <w:ind w:firstLine="360"/>
        <w:jc w:val="both"/>
        <w:rPr>
          <w:rFonts w:ascii="GHEA Grapalat" w:eastAsia="MS Mincho" w:hAnsi="GHEA Grapalat" w:cs="MS Mincho"/>
          <w:sz w:val="24"/>
          <w:szCs w:val="24"/>
          <w:lang w:val="hy-AM"/>
        </w:rPr>
      </w:pPr>
      <w:r w:rsidRPr="00055CDE">
        <w:rPr>
          <w:rFonts w:ascii="GHEA Grapalat" w:hAnsi="GHEA Grapalat"/>
          <w:sz w:val="24"/>
          <w:szCs w:val="24"/>
          <w:lang w:val="hy-AM"/>
        </w:rPr>
        <w:t xml:space="preserve">ՏԿԵՆ-ի, որպես ծրագրերի պատասխանատուի, </w:t>
      </w:r>
      <w:r w:rsidRPr="00055CDE">
        <w:rPr>
          <w:rFonts w:ascii="GHEA Grapalat" w:hAnsi="GHEA Grapalat" w:cs="Sylfaen"/>
          <w:bCs/>
          <w:iCs/>
          <w:sz w:val="24"/>
          <w:szCs w:val="24"/>
          <w:shd w:val="clear" w:color="auto" w:fill="FFFFFF"/>
          <w:lang w:val="hy-AM"/>
        </w:rPr>
        <w:t xml:space="preserve">2022 թվականի պետական բյուջեի հաշվետու ժամանակահատվածի </w:t>
      </w:r>
      <w:r w:rsidRPr="00055CDE">
        <w:rPr>
          <w:rFonts w:ascii="GHEA Grapalat" w:eastAsia="MS Mincho" w:hAnsi="GHEA Grapalat" w:cs="MS Mincho"/>
          <w:sz w:val="24"/>
          <w:szCs w:val="24"/>
          <w:lang w:val="hy-AM"/>
        </w:rPr>
        <w:t xml:space="preserve">պլանով նախատեսվել է 203,952,592.20 հազ. դրամի ծախս, ճշտված պլանը կազմել է 199,431,074.80 հազ. դրամ, փաստը </w:t>
      </w:r>
      <w:r w:rsidRPr="00055CDE">
        <w:rPr>
          <w:rFonts w:ascii="GHEA Grapalat" w:hAnsi="GHEA Grapalat"/>
          <w:sz w:val="24"/>
          <w:szCs w:val="24"/>
          <w:lang w:val="hy-AM"/>
        </w:rPr>
        <w:t>(դրամարկղային ծախսը)</w:t>
      </w:r>
      <w:r w:rsidRPr="00055CDE">
        <w:rPr>
          <w:rFonts w:ascii="GHEA Grapalat" w:eastAsia="MS Mincho" w:hAnsi="GHEA Grapalat" w:cs="MS Mincho"/>
          <w:sz w:val="24"/>
          <w:szCs w:val="24"/>
          <w:lang w:val="hy-AM"/>
        </w:rPr>
        <w:t>՝ 133,887,902.30 հազ. դրամ: Հաշվետու ժամանակահատվածում ճշտված պլանի նկատմամբ դրամարկղային ծախսը կազմել է 67.1</w:t>
      </w:r>
      <w:r w:rsidRPr="00055CDE">
        <w:rPr>
          <w:rFonts w:ascii="GHEA Grapalat" w:eastAsia="MS Mincho" w:hAnsi="GHEA Grapalat" w:cs="Times New Roman"/>
          <w:sz w:val="24"/>
          <w:szCs w:val="24"/>
          <w:lang w:val="hy-AM"/>
        </w:rPr>
        <w:t>0</w:t>
      </w:r>
      <w:r w:rsidRPr="00055CDE">
        <w:rPr>
          <w:rFonts w:ascii="GHEA Grapalat" w:eastAsia="MS Mincho" w:hAnsi="GHEA Grapalat" w:cs="MS Mincho"/>
          <w:sz w:val="24"/>
          <w:szCs w:val="24"/>
          <w:lang w:val="hy-AM"/>
        </w:rPr>
        <w:t xml:space="preserve">%: </w:t>
      </w:r>
    </w:p>
    <w:p w14:paraId="08AFBEDE" w14:textId="544D9621" w:rsidR="00125454" w:rsidRPr="00055CDE" w:rsidRDefault="00125454" w:rsidP="00AC3764">
      <w:pPr>
        <w:tabs>
          <w:tab w:val="left" w:pos="360"/>
        </w:tabs>
        <w:spacing w:after="0" w:line="276" w:lineRule="auto"/>
        <w:ind w:firstLine="360"/>
        <w:jc w:val="both"/>
        <w:rPr>
          <w:rFonts w:ascii="GHEA Grapalat" w:eastAsia="MS Mincho" w:hAnsi="GHEA Grapalat" w:cs="MS Mincho"/>
          <w:sz w:val="24"/>
          <w:szCs w:val="24"/>
          <w:lang w:val="hy-AM"/>
        </w:rPr>
      </w:pPr>
      <w:r w:rsidRPr="00055CDE">
        <w:rPr>
          <w:rFonts w:ascii="GHEA Grapalat" w:hAnsi="GHEA Grapalat"/>
          <w:sz w:val="24"/>
          <w:szCs w:val="24"/>
          <w:lang w:val="hy-AM"/>
        </w:rPr>
        <w:t xml:space="preserve">ՏԿԵՆ-ի, որպես ծրագրերի կատարողի, </w:t>
      </w:r>
      <w:r w:rsidRPr="00055CDE">
        <w:rPr>
          <w:rFonts w:ascii="GHEA Grapalat" w:hAnsi="GHEA Grapalat" w:cs="Sylfaen"/>
          <w:bCs/>
          <w:iCs/>
          <w:sz w:val="24"/>
          <w:szCs w:val="24"/>
          <w:shd w:val="clear" w:color="auto" w:fill="FFFFFF"/>
          <w:lang w:val="hy-AM"/>
        </w:rPr>
        <w:t xml:space="preserve">2022 թվականի պետական բյուջեի հաշվետու ժամանակահատվածի </w:t>
      </w:r>
      <w:r w:rsidRPr="00055CDE">
        <w:rPr>
          <w:rFonts w:ascii="GHEA Grapalat" w:eastAsia="MS Mincho" w:hAnsi="GHEA Grapalat" w:cs="MS Mincho"/>
          <w:sz w:val="24"/>
          <w:szCs w:val="24"/>
          <w:lang w:val="hy-AM"/>
        </w:rPr>
        <w:t xml:space="preserve">պլանով նախատեսվել է 99,364,576.90 հազ. դրամի ծախս, ճշտված պլանը կազմել է 125,520,891.30 հազ. դրամ, ֆինանսավորումը՝ 75,843,228.95 հազ. դրամ, փաստը </w:t>
      </w:r>
      <w:r w:rsidRPr="00055CDE">
        <w:rPr>
          <w:rFonts w:ascii="GHEA Grapalat" w:hAnsi="GHEA Grapalat"/>
          <w:sz w:val="24"/>
          <w:szCs w:val="24"/>
          <w:lang w:val="hy-AM"/>
        </w:rPr>
        <w:t>(դրամարկղային ծախսը)</w:t>
      </w:r>
      <w:r w:rsidRPr="00055CDE">
        <w:rPr>
          <w:rFonts w:ascii="GHEA Grapalat" w:eastAsia="MS Mincho" w:hAnsi="GHEA Grapalat" w:cs="MS Mincho"/>
          <w:sz w:val="24"/>
          <w:szCs w:val="24"/>
          <w:lang w:val="hy-AM"/>
        </w:rPr>
        <w:t>՝ 74,889,557.73 հազ. դրամ, փաստացի ծախսը՝ 73,778,259.85 հազ. դրամ</w:t>
      </w:r>
      <w:r w:rsidR="001C0FCF" w:rsidRPr="00055CDE">
        <w:rPr>
          <w:rFonts w:ascii="GHEA Grapalat" w:eastAsia="MS Mincho" w:hAnsi="GHEA Grapalat" w:cs="MS Mincho"/>
          <w:sz w:val="24"/>
          <w:szCs w:val="24"/>
          <w:lang w:val="hy-AM"/>
        </w:rPr>
        <w:t xml:space="preserve"> (հավելված 2)</w:t>
      </w:r>
      <w:r w:rsidRPr="00055CDE">
        <w:rPr>
          <w:rFonts w:ascii="GHEA Grapalat" w:eastAsia="MS Mincho" w:hAnsi="GHEA Grapalat" w:cs="MS Mincho"/>
          <w:sz w:val="24"/>
          <w:szCs w:val="24"/>
          <w:lang w:val="hy-AM"/>
        </w:rPr>
        <w:t xml:space="preserve">: </w:t>
      </w:r>
    </w:p>
    <w:p w14:paraId="1892096D" w14:textId="70867D92" w:rsidR="00125454" w:rsidRPr="00055CDE" w:rsidRDefault="00125454" w:rsidP="00AC3764">
      <w:pPr>
        <w:tabs>
          <w:tab w:val="left" w:pos="360"/>
        </w:tabs>
        <w:spacing w:after="0" w:line="276" w:lineRule="auto"/>
        <w:ind w:firstLine="360"/>
        <w:jc w:val="both"/>
        <w:rPr>
          <w:rFonts w:ascii="GHEA Grapalat" w:eastAsia="MS Mincho" w:hAnsi="GHEA Grapalat" w:cs="MS Mincho"/>
          <w:b/>
          <w:i/>
          <w:sz w:val="24"/>
          <w:szCs w:val="24"/>
          <w:lang w:val="hy-AM"/>
        </w:rPr>
      </w:pPr>
      <w:r w:rsidRPr="00055CDE">
        <w:rPr>
          <w:rFonts w:ascii="GHEA Grapalat" w:eastAsia="MS Mincho" w:hAnsi="GHEA Grapalat" w:cs="MS Mincho"/>
          <w:sz w:val="24"/>
          <w:szCs w:val="24"/>
          <w:lang w:val="hy-AM"/>
        </w:rPr>
        <w:t>Հաշվետու ժամանակահատվածի ճշտված պլանով ծախս է նախատեսվել 83 միջոցառման համար, որից չի իրականացվել 12 միջոցառում՝ 2,706</w:t>
      </w:r>
      <w:r w:rsidR="00C96A5C" w:rsidRPr="00055CDE">
        <w:rPr>
          <w:rFonts w:ascii="GHEA Grapalat" w:eastAsia="MS Mincho" w:hAnsi="GHEA Grapalat" w:cs="MS Mincho"/>
          <w:sz w:val="24"/>
          <w:szCs w:val="24"/>
          <w:lang w:val="hy-AM"/>
        </w:rPr>
        <w:t>,</w:t>
      </w:r>
      <w:r w:rsidRPr="00055CDE">
        <w:rPr>
          <w:rFonts w:ascii="GHEA Grapalat" w:eastAsia="MS Mincho" w:hAnsi="GHEA Grapalat" w:cs="MS Mincho"/>
          <w:sz w:val="24"/>
          <w:szCs w:val="24"/>
          <w:lang w:val="hy-AM"/>
        </w:rPr>
        <w:t>578. 0 հազ. դրամ ընդհանուր գումարով (հավելված 1): Հաշվետու ժամանակահատվածում ճշտված պլանի նկատմամբ դրամարկղային ծախսը կազմել է 59.</w:t>
      </w:r>
      <w:r w:rsidRPr="00055CDE">
        <w:rPr>
          <w:rFonts w:ascii="GHEA Grapalat" w:eastAsia="MS Mincho" w:hAnsi="GHEA Grapalat" w:cs="Times New Roman"/>
          <w:sz w:val="24"/>
          <w:szCs w:val="24"/>
          <w:lang w:val="hy-AM"/>
        </w:rPr>
        <w:t>66</w:t>
      </w:r>
      <w:r w:rsidRPr="00055CDE">
        <w:rPr>
          <w:rFonts w:ascii="GHEA Grapalat" w:eastAsia="MS Mincho" w:hAnsi="GHEA Grapalat" w:cs="MS Mincho"/>
          <w:sz w:val="24"/>
          <w:szCs w:val="24"/>
          <w:lang w:val="hy-AM"/>
        </w:rPr>
        <w:t xml:space="preserve">%: </w:t>
      </w:r>
    </w:p>
    <w:p w14:paraId="34D3156D" w14:textId="0CBC2F5E" w:rsidR="00D7521A" w:rsidRPr="00055CDE" w:rsidRDefault="00D7521A" w:rsidP="00AC3764">
      <w:pPr>
        <w:spacing w:after="0" w:line="276" w:lineRule="auto"/>
        <w:ind w:firstLine="360"/>
        <w:jc w:val="both"/>
        <w:rPr>
          <w:rFonts w:ascii="GHEA Grapalat" w:eastAsia="MS Mincho" w:hAnsi="GHEA Grapalat" w:cs="MS Mincho"/>
          <w:sz w:val="24"/>
          <w:szCs w:val="24"/>
          <w:lang w:val="hy-AM"/>
        </w:rPr>
      </w:pPr>
    </w:p>
    <w:p w14:paraId="63E670D1" w14:textId="77777777" w:rsidR="000758AA" w:rsidRPr="00055CDE" w:rsidRDefault="00AC3764" w:rsidP="00AC3764">
      <w:pPr>
        <w:pStyle w:val="ListParagraph"/>
        <w:spacing w:line="276" w:lineRule="auto"/>
        <w:jc w:val="both"/>
        <w:rPr>
          <w:rFonts w:ascii="GHEA Grapalat" w:eastAsia="MS Mincho" w:hAnsi="GHEA Grapalat" w:cs="MS Mincho"/>
          <w:b/>
          <w:sz w:val="24"/>
          <w:szCs w:val="24"/>
          <w:lang w:val="hy-AM"/>
        </w:rPr>
      </w:pPr>
      <w:r w:rsidRPr="00055CDE">
        <w:rPr>
          <w:rFonts w:ascii="GHEA Grapalat" w:eastAsia="MS Mincho" w:hAnsi="GHEA Grapalat" w:cs="MS Mincho"/>
          <w:b/>
          <w:sz w:val="24"/>
          <w:szCs w:val="24"/>
          <w:lang w:val="hy-AM"/>
        </w:rPr>
        <w:t xml:space="preserve">        </w:t>
      </w:r>
    </w:p>
    <w:p w14:paraId="1A05B1AC" w14:textId="77777777" w:rsidR="000758AA" w:rsidRPr="00055CDE" w:rsidRDefault="000758AA" w:rsidP="00AC3764">
      <w:pPr>
        <w:pStyle w:val="ListParagraph"/>
        <w:spacing w:line="276" w:lineRule="auto"/>
        <w:jc w:val="both"/>
        <w:rPr>
          <w:rFonts w:ascii="GHEA Grapalat" w:eastAsia="MS Mincho" w:hAnsi="GHEA Grapalat" w:cs="MS Mincho"/>
          <w:b/>
          <w:sz w:val="24"/>
          <w:szCs w:val="24"/>
          <w:lang w:val="hy-AM"/>
        </w:rPr>
      </w:pPr>
    </w:p>
    <w:p w14:paraId="4DC4FE54" w14:textId="77777777" w:rsidR="000758AA" w:rsidRPr="00055CDE" w:rsidRDefault="000758AA" w:rsidP="00AC3764">
      <w:pPr>
        <w:pStyle w:val="ListParagraph"/>
        <w:spacing w:line="276" w:lineRule="auto"/>
        <w:jc w:val="both"/>
        <w:rPr>
          <w:rFonts w:ascii="GHEA Grapalat" w:eastAsia="MS Mincho" w:hAnsi="GHEA Grapalat" w:cs="MS Mincho"/>
          <w:b/>
          <w:sz w:val="24"/>
          <w:szCs w:val="24"/>
          <w:lang w:val="hy-AM"/>
        </w:rPr>
      </w:pPr>
    </w:p>
    <w:p w14:paraId="240515BA" w14:textId="77777777" w:rsidR="000758AA" w:rsidRPr="00055CDE" w:rsidRDefault="000758AA" w:rsidP="00AC3764">
      <w:pPr>
        <w:pStyle w:val="ListParagraph"/>
        <w:spacing w:line="276" w:lineRule="auto"/>
        <w:jc w:val="both"/>
        <w:rPr>
          <w:rFonts w:ascii="GHEA Grapalat" w:eastAsia="MS Mincho" w:hAnsi="GHEA Grapalat" w:cs="MS Mincho"/>
          <w:b/>
          <w:sz w:val="24"/>
          <w:szCs w:val="24"/>
          <w:lang w:val="hy-AM"/>
        </w:rPr>
      </w:pPr>
    </w:p>
    <w:p w14:paraId="12D6A5EC" w14:textId="77777777" w:rsidR="000758AA" w:rsidRPr="00055CDE" w:rsidRDefault="000758AA" w:rsidP="00AC3764">
      <w:pPr>
        <w:pStyle w:val="ListParagraph"/>
        <w:spacing w:line="276" w:lineRule="auto"/>
        <w:jc w:val="both"/>
        <w:rPr>
          <w:rFonts w:ascii="GHEA Grapalat" w:eastAsia="MS Mincho" w:hAnsi="GHEA Grapalat" w:cs="MS Mincho"/>
          <w:b/>
          <w:sz w:val="24"/>
          <w:szCs w:val="24"/>
          <w:lang w:val="hy-AM"/>
        </w:rPr>
      </w:pPr>
    </w:p>
    <w:p w14:paraId="14813E2F" w14:textId="77777777" w:rsidR="000758AA" w:rsidRPr="00055CDE" w:rsidRDefault="000758AA" w:rsidP="00AC3764">
      <w:pPr>
        <w:pStyle w:val="ListParagraph"/>
        <w:spacing w:line="276" w:lineRule="auto"/>
        <w:jc w:val="both"/>
        <w:rPr>
          <w:rFonts w:ascii="GHEA Grapalat" w:eastAsia="MS Mincho" w:hAnsi="GHEA Grapalat" w:cs="MS Mincho"/>
          <w:b/>
          <w:sz w:val="24"/>
          <w:szCs w:val="24"/>
          <w:lang w:val="hy-AM"/>
        </w:rPr>
      </w:pPr>
    </w:p>
    <w:p w14:paraId="1A06B1DA" w14:textId="77777777" w:rsidR="000758AA" w:rsidRPr="00055CDE" w:rsidRDefault="000758AA" w:rsidP="00AC3764">
      <w:pPr>
        <w:pStyle w:val="ListParagraph"/>
        <w:spacing w:line="276" w:lineRule="auto"/>
        <w:jc w:val="both"/>
        <w:rPr>
          <w:rFonts w:ascii="GHEA Grapalat" w:eastAsia="MS Mincho" w:hAnsi="GHEA Grapalat" w:cs="MS Mincho"/>
          <w:b/>
          <w:sz w:val="24"/>
          <w:szCs w:val="24"/>
          <w:lang w:val="hy-AM"/>
        </w:rPr>
      </w:pPr>
    </w:p>
    <w:p w14:paraId="2356FA87" w14:textId="77777777" w:rsidR="000758AA" w:rsidRPr="00055CDE" w:rsidRDefault="000758AA" w:rsidP="00AC3764">
      <w:pPr>
        <w:pStyle w:val="ListParagraph"/>
        <w:spacing w:line="276" w:lineRule="auto"/>
        <w:jc w:val="both"/>
        <w:rPr>
          <w:rFonts w:ascii="GHEA Grapalat" w:eastAsia="MS Mincho" w:hAnsi="GHEA Grapalat" w:cs="MS Mincho"/>
          <w:b/>
          <w:sz w:val="24"/>
          <w:szCs w:val="24"/>
          <w:lang w:val="hy-AM"/>
        </w:rPr>
      </w:pPr>
    </w:p>
    <w:p w14:paraId="6909182F" w14:textId="7E5BD067" w:rsidR="007D18BD" w:rsidRPr="00055CDE" w:rsidRDefault="00AC3764" w:rsidP="00AC3764">
      <w:pPr>
        <w:pStyle w:val="ListParagraph"/>
        <w:spacing w:line="276" w:lineRule="auto"/>
        <w:jc w:val="both"/>
        <w:rPr>
          <w:rFonts w:ascii="GHEA Grapalat" w:eastAsia="MS Mincho" w:hAnsi="GHEA Grapalat" w:cs="MS Mincho"/>
          <w:b/>
          <w:sz w:val="24"/>
          <w:szCs w:val="24"/>
          <w:lang w:val="hy-AM"/>
        </w:rPr>
      </w:pPr>
      <w:r w:rsidRPr="00055CDE">
        <w:rPr>
          <w:rFonts w:ascii="GHEA Grapalat" w:eastAsia="MS Mincho" w:hAnsi="GHEA Grapalat" w:cs="MS Mincho"/>
          <w:b/>
          <w:sz w:val="24"/>
          <w:szCs w:val="24"/>
          <w:lang w:val="hy-AM"/>
        </w:rPr>
        <w:lastRenderedPageBreak/>
        <w:t xml:space="preserve">   </w:t>
      </w:r>
      <w:r w:rsidR="007D18BD" w:rsidRPr="00055CDE">
        <w:rPr>
          <w:rFonts w:ascii="GHEA Grapalat" w:eastAsia="MS Mincho" w:hAnsi="GHEA Grapalat" w:cs="MS Mincho"/>
          <w:b/>
          <w:sz w:val="24"/>
          <w:szCs w:val="24"/>
          <w:lang w:val="hy-AM"/>
        </w:rPr>
        <w:t xml:space="preserve">ՀԱՇՎԵՔՆՆՈՒԹՅԱՄԲ ԸՆԴԳՐԿՎԱԾ </w:t>
      </w:r>
      <w:r w:rsidR="00533BD1" w:rsidRPr="00055CDE">
        <w:rPr>
          <w:rFonts w:ascii="GHEA Grapalat" w:eastAsia="MS Mincho" w:hAnsi="GHEA Grapalat" w:cs="MS Mincho"/>
          <w:b/>
          <w:sz w:val="24"/>
          <w:szCs w:val="24"/>
          <w:lang w:val="hy-AM"/>
        </w:rPr>
        <w:t>ՄԻՋՈՑԱՌՈՒՄՆԵՐ</w:t>
      </w:r>
      <w:r w:rsidR="007D18BD" w:rsidRPr="00055CDE">
        <w:rPr>
          <w:rFonts w:ascii="GHEA Grapalat" w:eastAsia="MS Mincho" w:hAnsi="GHEA Grapalat" w:cs="MS Mincho"/>
          <w:b/>
          <w:sz w:val="24"/>
          <w:szCs w:val="24"/>
          <w:lang w:val="hy-AM"/>
        </w:rPr>
        <w:t xml:space="preserve"> </w:t>
      </w:r>
    </w:p>
    <w:p w14:paraId="6897080A" w14:textId="77777777" w:rsidR="00FA1F67" w:rsidRPr="00055CDE" w:rsidRDefault="00FA1F67" w:rsidP="00AC3764">
      <w:pPr>
        <w:pStyle w:val="ListParagraph"/>
        <w:spacing w:line="276" w:lineRule="auto"/>
        <w:jc w:val="both"/>
        <w:rPr>
          <w:rFonts w:ascii="GHEA Grapalat" w:eastAsia="MS Mincho" w:hAnsi="GHEA Grapalat" w:cs="MS Mincho"/>
          <w:b/>
          <w:sz w:val="24"/>
          <w:szCs w:val="24"/>
          <w:lang w:val="hy-AM"/>
        </w:rPr>
      </w:pPr>
    </w:p>
    <w:p w14:paraId="2265C33D" w14:textId="77777777" w:rsidR="00FA1F67" w:rsidRPr="00055CDE" w:rsidRDefault="00FA1F67" w:rsidP="00AC3764">
      <w:pPr>
        <w:pStyle w:val="ListParagraph"/>
        <w:numPr>
          <w:ilvl w:val="0"/>
          <w:numId w:val="7"/>
        </w:numPr>
        <w:spacing w:after="0" w:line="276" w:lineRule="auto"/>
        <w:jc w:val="both"/>
        <w:rPr>
          <w:rFonts w:ascii="GHEA Grapalat" w:hAnsi="GHEA Grapalat"/>
          <w:sz w:val="24"/>
          <w:szCs w:val="24"/>
          <w:lang w:val="hy-AM"/>
        </w:rPr>
      </w:pPr>
      <w:r w:rsidRPr="00055CDE">
        <w:rPr>
          <w:rFonts w:ascii="GHEA Grapalat" w:hAnsi="GHEA Grapalat"/>
          <w:sz w:val="24"/>
          <w:szCs w:val="24"/>
          <w:lang w:val="hy-AM"/>
        </w:rPr>
        <w:t>1049-11001 «Միջպետական և հանրապետական նշանակության ավտոճանապարհների պահպանման և անվտանգ երթևեկության ծառայություններ» միջոցառման 4251 «Շենքերի և կառույցների ընթացիկ նորոգում և պահպանում» հոդվածը:</w:t>
      </w:r>
    </w:p>
    <w:p w14:paraId="34FFAFB0" w14:textId="77777777" w:rsidR="00FA1F67" w:rsidRPr="00055CDE" w:rsidRDefault="00FA1F67" w:rsidP="00AC3764">
      <w:pPr>
        <w:pStyle w:val="ListParagraph"/>
        <w:numPr>
          <w:ilvl w:val="0"/>
          <w:numId w:val="7"/>
        </w:numPr>
        <w:spacing w:after="0" w:line="276" w:lineRule="auto"/>
        <w:jc w:val="both"/>
        <w:rPr>
          <w:rFonts w:ascii="GHEA Grapalat" w:hAnsi="GHEA Grapalat"/>
          <w:sz w:val="24"/>
          <w:szCs w:val="24"/>
          <w:lang w:val="hy-AM"/>
        </w:rPr>
      </w:pPr>
      <w:r w:rsidRPr="00055CDE">
        <w:rPr>
          <w:rFonts w:ascii="GHEA Grapalat" w:eastAsia="Times New Roman" w:hAnsi="GHEA Grapalat" w:cs="Times New Roman"/>
          <w:sz w:val="24"/>
          <w:szCs w:val="24"/>
          <w:lang w:val="hy-AM"/>
        </w:rPr>
        <w:t xml:space="preserve">1049-21001 </w:t>
      </w:r>
      <w:r w:rsidRPr="00055CDE">
        <w:rPr>
          <w:rFonts w:ascii="GHEA Grapalat" w:hAnsi="GHEA Grapalat"/>
          <w:sz w:val="24"/>
          <w:szCs w:val="24"/>
          <w:lang w:val="hy-AM"/>
        </w:rPr>
        <w:t>«</w:t>
      </w:r>
      <w:r w:rsidRPr="00055CDE">
        <w:rPr>
          <w:rFonts w:ascii="GHEA Grapalat" w:eastAsia="Times New Roman" w:hAnsi="GHEA Grapalat" w:cs="Times New Roman"/>
          <w:sz w:val="24"/>
          <w:szCs w:val="24"/>
          <w:lang w:val="hy-AM"/>
        </w:rPr>
        <w:t>Պետական նշանակության ավտոճանապարհների հիմնանորոգում</w:t>
      </w:r>
      <w:r w:rsidRPr="00055CDE">
        <w:rPr>
          <w:rFonts w:ascii="GHEA Grapalat" w:hAnsi="GHEA Grapalat"/>
          <w:sz w:val="24"/>
          <w:szCs w:val="24"/>
          <w:lang w:val="hy-AM"/>
        </w:rPr>
        <w:t>» միջոցառման 5113 «</w:t>
      </w:r>
      <w:r w:rsidRPr="00055CDE">
        <w:rPr>
          <w:rFonts w:ascii="GHEA Grapalat" w:eastAsia="Times New Roman" w:hAnsi="GHEA Grapalat" w:cs="Times New Roman"/>
          <w:sz w:val="24"/>
          <w:szCs w:val="24"/>
          <w:lang w:val="hy-AM"/>
        </w:rPr>
        <w:t>Շենքերի և շինությունների կապիտալ վերանորոգում</w:t>
      </w:r>
      <w:r w:rsidRPr="00055CDE">
        <w:rPr>
          <w:rFonts w:ascii="GHEA Grapalat" w:hAnsi="GHEA Grapalat"/>
          <w:sz w:val="24"/>
          <w:szCs w:val="24"/>
          <w:lang w:val="hy-AM"/>
        </w:rPr>
        <w:t>» հոդված,</w:t>
      </w:r>
    </w:p>
    <w:p w14:paraId="5003B313" w14:textId="77777777" w:rsidR="00FA1F67" w:rsidRPr="00055CDE" w:rsidRDefault="00FA1F67" w:rsidP="00AC3764">
      <w:pPr>
        <w:pStyle w:val="ListParagraph"/>
        <w:numPr>
          <w:ilvl w:val="0"/>
          <w:numId w:val="7"/>
        </w:numPr>
        <w:spacing w:after="0" w:line="276" w:lineRule="auto"/>
        <w:jc w:val="both"/>
        <w:rPr>
          <w:rFonts w:ascii="GHEA Grapalat" w:hAnsi="GHEA Grapalat"/>
          <w:sz w:val="24"/>
          <w:szCs w:val="24"/>
          <w:lang w:val="hy-AM"/>
        </w:rPr>
      </w:pPr>
      <w:r w:rsidRPr="00055CDE">
        <w:rPr>
          <w:rFonts w:ascii="GHEA Grapalat" w:eastAsia="Times New Roman" w:hAnsi="GHEA Grapalat" w:cs="Times New Roman"/>
          <w:sz w:val="24"/>
          <w:szCs w:val="24"/>
          <w:lang w:val="hy-AM"/>
        </w:rPr>
        <w:t xml:space="preserve">1146-11002 </w:t>
      </w:r>
      <w:r w:rsidRPr="00055CDE">
        <w:rPr>
          <w:rFonts w:ascii="GHEA Grapalat" w:hAnsi="GHEA Grapalat"/>
          <w:sz w:val="24"/>
          <w:szCs w:val="24"/>
          <w:lang w:val="hy-AM"/>
        </w:rPr>
        <w:t>«</w:t>
      </w:r>
      <w:r w:rsidRPr="00055CDE">
        <w:rPr>
          <w:rFonts w:ascii="GHEA Grapalat" w:eastAsia="Times New Roman" w:hAnsi="GHEA Grapalat" w:cs="Times New Roman"/>
          <w:sz w:val="24"/>
          <w:szCs w:val="24"/>
          <w:lang w:val="hy-AM"/>
        </w:rPr>
        <w:t>Հիմնական ընդհանուր հանրակրթություն</w:t>
      </w:r>
      <w:r w:rsidRPr="00055CDE">
        <w:rPr>
          <w:rFonts w:ascii="GHEA Grapalat" w:hAnsi="GHEA Grapalat"/>
          <w:sz w:val="24"/>
          <w:szCs w:val="24"/>
          <w:lang w:val="hy-AM"/>
        </w:rPr>
        <w:t>» միջոցառման 4511 «</w:t>
      </w:r>
      <w:r w:rsidRPr="00055CDE">
        <w:rPr>
          <w:rFonts w:ascii="GHEA Grapalat" w:eastAsia="Times New Roman" w:hAnsi="GHEA Grapalat" w:cs="Times New Roman"/>
          <w:sz w:val="24"/>
          <w:szCs w:val="24"/>
          <w:lang w:val="hy-AM"/>
        </w:rPr>
        <w:t>Սուբսիդիաներ ոչ ֆինանսական պետական կազմակերպություններին</w:t>
      </w:r>
      <w:r w:rsidRPr="00055CDE">
        <w:rPr>
          <w:rFonts w:ascii="GHEA Grapalat" w:hAnsi="GHEA Grapalat"/>
          <w:sz w:val="24"/>
          <w:szCs w:val="24"/>
          <w:lang w:val="hy-AM"/>
        </w:rPr>
        <w:t>» հոդվածը:</w:t>
      </w:r>
    </w:p>
    <w:p w14:paraId="38F9CC53" w14:textId="77777777" w:rsidR="00FA1F67" w:rsidRPr="00055CDE" w:rsidRDefault="00FA1F67" w:rsidP="00AC3764">
      <w:pPr>
        <w:pStyle w:val="ListParagraph"/>
        <w:numPr>
          <w:ilvl w:val="0"/>
          <w:numId w:val="7"/>
        </w:numPr>
        <w:spacing w:after="0" w:line="276" w:lineRule="auto"/>
        <w:jc w:val="both"/>
        <w:rPr>
          <w:rFonts w:ascii="GHEA Grapalat" w:eastAsia="Times New Roman" w:hAnsi="GHEA Grapalat" w:cs="Times New Roman"/>
          <w:sz w:val="24"/>
          <w:szCs w:val="24"/>
          <w:lang w:val="hy-AM"/>
        </w:rPr>
      </w:pPr>
      <w:r w:rsidRPr="00055CDE">
        <w:rPr>
          <w:rFonts w:ascii="GHEA Grapalat" w:eastAsia="Times New Roman" w:hAnsi="GHEA Grapalat" w:cs="Times New Roman"/>
          <w:sz w:val="24"/>
          <w:szCs w:val="24"/>
          <w:lang w:val="hy-AM"/>
        </w:rPr>
        <w:t xml:space="preserve">1189-12001 </w:t>
      </w:r>
      <w:r w:rsidRPr="00055CDE">
        <w:rPr>
          <w:rFonts w:ascii="GHEA Grapalat" w:hAnsi="GHEA Grapalat"/>
          <w:sz w:val="24"/>
          <w:szCs w:val="24"/>
          <w:lang w:val="hy-AM"/>
        </w:rPr>
        <w:t>«</w:t>
      </w:r>
      <w:r w:rsidRPr="00055CDE">
        <w:rPr>
          <w:rFonts w:ascii="GHEA Grapalat" w:eastAsia="Times New Roman" w:hAnsi="GHEA Grapalat" w:cs="Times New Roman"/>
          <w:sz w:val="24"/>
          <w:szCs w:val="24"/>
          <w:lang w:val="hy-AM"/>
        </w:rPr>
        <w:t>Ասիական զարգացման բանկի աջակցությամբ իրականացվող դպրոցների սեյսմիկ պաշտպանության ծրագրի շրջանակներում ՀՀ դպրոցների սեյսմիկ անվտանգության բարելավմանն ուղղված միջոցառումներ</w:t>
      </w:r>
      <w:r w:rsidRPr="00055CDE">
        <w:rPr>
          <w:rFonts w:ascii="GHEA Grapalat" w:hAnsi="GHEA Grapalat"/>
          <w:sz w:val="24"/>
          <w:szCs w:val="24"/>
          <w:lang w:val="hy-AM"/>
        </w:rPr>
        <w:t>» միջոցառման 5112 «</w:t>
      </w:r>
      <w:r w:rsidRPr="00055CDE">
        <w:rPr>
          <w:rFonts w:ascii="GHEA Grapalat" w:eastAsia="Times New Roman" w:hAnsi="GHEA Grapalat" w:cs="Times New Roman"/>
          <w:sz w:val="24"/>
          <w:szCs w:val="24"/>
          <w:lang w:val="hy-AM"/>
        </w:rPr>
        <w:t>Շենքերի և շինությունների շինարարություն</w:t>
      </w:r>
      <w:r w:rsidRPr="00055CDE">
        <w:rPr>
          <w:rFonts w:ascii="GHEA Grapalat" w:hAnsi="GHEA Grapalat"/>
          <w:sz w:val="24"/>
          <w:szCs w:val="24"/>
          <w:lang w:val="hy-AM"/>
        </w:rPr>
        <w:t>» հոդվածը</w:t>
      </w:r>
      <w:r w:rsidRPr="00055CDE">
        <w:rPr>
          <w:rFonts w:ascii="GHEA Grapalat" w:eastAsia="Times New Roman" w:hAnsi="GHEA Grapalat" w:cs="Times New Roman"/>
          <w:sz w:val="24"/>
          <w:szCs w:val="24"/>
          <w:lang w:val="hy-AM"/>
        </w:rPr>
        <w:t>:</w:t>
      </w:r>
    </w:p>
    <w:p w14:paraId="62205F9F" w14:textId="4EFD861B" w:rsidR="00FA1F67" w:rsidRPr="00055CDE" w:rsidRDefault="00866ECA" w:rsidP="00AC3764">
      <w:pPr>
        <w:spacing w:after="0" w:line="276" w:lineRule="auto"/>
        <w:ind w:left="360" w:firstLine="360"/>
        <w:jc w:val="both"/>
        <w:rPr>
          <w:rFonts w:ascii="GHEA Grapalat" w:eastAsia="Times New Roman" w:hAnsi="GHEA Grapalat" w:cs="Times New Roman"/>
          <w:sz w:val="24"/>
          <w:szCs w:val="24"/>
          <w:lang w:val="hy-AM"/>
        </w:rPr>
      </w:pPr>
      <w:r w:rsidRPr="00055CDE">
        <w:rPr>
          <w:rFonts w:ascii="GHEA Grapalat" w:eastAsia="Times New Roman" w:hAnsi="GHEA Grapalat" w:cs="Times New Roman"/>
          <w:sz w:val="24"/>
          <w:szCs w:val="24"/>
          <w:lang w:val="hy-AM"/>
        </w:rPr>
        <w:t>Վերը նշված</w:t>
      </w:r>
      <w:r w:rsidR="00E76EFB" w:rsidRPr="00055CDE">
        <w:rPr>
          <w:rFonts w:ascii="GHEA Grapalat" w:eastAsia="Times New Roman" w:hAnsi="GHEA Grapalat" w:cs="Times New Roman"/>
          <w:sz w:val="24"/>
          <w:szCs w:val="24"/>
          <w:lang w:val="hy-AM"/>
        </w:rPr>
        <w:t>,</w:t>
      </w:r>
      <w:r w:rsidRPr="00055CDE">
        <w:rPr>
          <w:rFonts w:ascii="GHEA Grapalat" w:eastAsia="Times New Roman" w:hAnsi="GHEA Grapalat" w:cs="Times New Roman"/>
          <w:sz w:val="24"/>
          <w:szCs w:val="24"/>
          <w:lang w:val="hy-AM"/>
        </w:rPr>
        <w:t xml:space="preserve"> հաշվեքննությամբ ընդգրկված</w:t>
      </w:r>
      <w:r w:rsidR="000E777A" w:rsidRPr="00055CDE">
        <w:rPr>
          <w:rFonts w:ascii="GHEA Grapalat" w:eastAsia="Times New Roman" w:hAnsi="GHEA Grapalat" w:cs="Times New Roman"/>
          <w:sz w:val="24"/>
          <w:szCs w:val="24"/>
          <w:lang w:val="hy-AM"/>
        </w:rPr>
        <w:t>,</w:t>
      </w:r>
      <w:r w:rsidRPr="00055CDE">
        <w:rPr>
          <w:rFonts w:ascii="GHEA Grapalat" w:eastAsia="Times New Roman" w:hAnsi="GHEA Grapalat" w:cs="Times New Roman"/>
          <w:sz w:val="24"/>
          <w:szCs w:val="24"/>
          <w:lang w:val="hy-AM"/>
        </w:rPr>
        <w:t xml:space="preserve"> միջոցառումների վերաբերյալ ֆինանսական ցուցանիշները ներկայացվում են հավելված 3-ում:</w:t>
      </w:r>
    </w:p>
    <w:p w14:paraId="0F013DF1" w14:textId="08AA7BF4" w:rsidR="00FA1F67" w:rsidRPr="00055CDE" w:rsidRDefault="00FA1F67" w:rsidP="00AC3764">
      <w:pPr>
        <w:pStyle w:val="ListParagraph"/>
        <w:numPr>
          <w:ilvl w:val="0"/>
          <w:numId w:val="7"/>
        </w:numPr>
        <w:spacing w:after="0" w:line="276" w:lineRule="auto"/>
        <w:jc w:val="both"/>
        <w:rPr>
          <w:rFonts w:ascii="GHEA Grapalat" w:eastAsia="Times New Roman" w:hAnsi="GHEA Grapalat" w:cs="Times New Roman"/>
          <w:sz w:val="24"/>
          <w:szCs w:val="24"/>
          <w:lang w:val="hy-AM"/>
        </w:rPr>
      </w:pPr>
      <w:r w:rsidRPr="00055CDE">
        <w:rPr>
          <w:rFonts w:ascii="GHEA Grapalat" w:eastAsia="Times New Roman" w:hAnsi="GHEA Grapalat" w:cs="Times New Roman"/>
          <w:sz w:val="24"/>
          <w:szCs w:val="24"/>
          <w:lang w:val="hy-AM"/>
        </w:rPr>
        <w:t xml:space="preserve">Հաշվեքննությամբ ընդգրկվել է նաև ՏԿԵՆ-ին </w:t>
      </w:r>
      <w:r w:rsidR="00C13240" w:rsidRPr="00055CDE">
        <w:rPr>
          <w:rFonts w:ascii="GHEA Grapalat" w:eastAsia="Times New Roman" w:hAnsi="GHEA Grapalat" w:cs="Times New Roman"/>
          <w:sz w:val="24"/>
          <w:szCs w:val="24"/>
          <w:lang w:val="hy-AM"/>
        </w:rPr>
        <w:t xml:space="preserve">վերապահված </w:t>
      </w:r>
      <w:r w:rsidRPr="00055CDE">
        <w:rPr>
          <w:rFonts w:ascii="GHEA Grapalat" w:eastAsia="Times New Roman" w:hAnsi="GHEA Grapalat" w:cs="Times New Roman"/>
          <w:sz w:val="24"/>
          <w:szCs w:val="24"/>
          <w:lang w:val="hy-AM"/>
        </w:rPr>
        <w:t>ՀՀ-ում սեղմված բնական կամ հեղուկացված նավթային գազով աշխատելու համար ավտոտրանսպորտային միջոցների վրա գազաբալոնային սարքավորումների տեղադրման և (կամ) գազաբալոնների պարբերական վկայագրման գործունեու</w:t>
      </w:r>
      <w:r w:rsidR="00C13240" w:rsidRPr="00055CDE">
        <w:rPr>
          <w:rFonts w:ascii="GHEA Grapalat" w:eastAsia="Times New Roman" w:hAnsi="GHEA Grapalat" w:cs="Times New Roman"/>
          <w:sz w:val="24"/>
          <w:szCs w:val="24"/>
          <w:lang w:val="hy-AM"/>
        </w:rPr>
        <w:t>թյան իրականացման լիցենզավոր</w:t>
      </w:r>
      <w:r w:rsidR="0086439C" w:rsidRPr="00055CDE">
        <w:rPr>
          <w:rFonts w:ascii="GHEA Grapalat" w:eastAsia="Times New Roman" w:hAnsi="GHEA Grapalat" w:cs="Times New Roman"/>
          <w:sz w:val="24"/>
          <w:szCs w:val="24"/>
          <w:lang w:val="hy-AM"/>
        </w:rPr>
        <w:t>ման</w:t>
      </w:r>
      <w:r w:rsidRPr="00055CDE">
        <w:rPr>
          <w:rFonts w:ascii="GHEA Grapalat" w:eastAsia="Times New Roman" w:hAnsi="GHEA Grapalat" w:cs="Times New Roman"/>
          <w:sz w:val="24"/>
          <w:szCs w:val="24"/>
          <w:lang w:val="hy-AM"/>
        </w:rPr>
        <w:t xml:space="preserve"> գործառույթը:</w:t>
      </w:r>
    </w:p>
    <w:p w14:paraId="20E9BFE1" w14:textId="2EE38243" w:rsidR="00D2291A" w:rsidRPr="00055CDE" w:rsidRDefault="00D2291A" w:rsidP="00AC3764">
      <w:pPr>
        <w:tabs>
          <w:tab w:val="right" w:pos="9930"/>
        </w:tabs>
        <w:spacing w:line="276" w:lineRule="auto"/>
        <w:ind w:firstLine="360"/>
        <w:jc w:val="both"/>
        <w:rPr>
          <w:rFonts w:ascii="GHEA Grapalat" w:eastAsia="MS Mincho" w:hAnsi="GHEA Grapalat" w:cs="MS Mincho"/>
          <w:sz w:val="24"/>
          <w:szCs w:val="24"/>
          <w:lang w:val="hy-AM"/>
        </w:rPr>
      </w:pPr>
      <w:r w:rsidRPr="00055CDE">
        <w:rPr>
          <w:rFonts w:ascii="GHEA Grapalat" w:eastAsia="MS Mincho" w:hAnsi="GHEA Grapalat" w:cs="MS Mincho"/>
          <w:sz w:val="24"/>
          <w:szCs w:val="24"/>
          <w:lang w:val="hy-AM"/>
        </w:rPr>
        <w:br w:type="page"/>
      </w:r>
    </w:p>
    <w:p w14:paraId="4272E6F1" w14:textId="77777777" w:rsidR="00D2291A" w:rsidRPr="00055CDE" w:rsidRDefault="00D2291A" w:rsidP="00AC3764">
      <w:pPr>
        <w:spacing w:after="0" w:line="276" w:lineRule="auto"/>
        <w:ind w:firstLine="360"/>
        <w:jc w:val="center"/>
        <w:rPr>
          <w:rFonts w:ascii="GHEA Grapalat" w:eastAsia="MS Mincho" w:hAnsi="GHEA Grapalat" w:cs="MS Mincho"/>
          <w:sz w:val="24"/>
          <w:szCs w:val="24"/>
          <w:lang w:val="hy-AM"/>
        </w:rPr>
        <w:sectPr w:rsidR="00D2291A" w:rsidRPr="00055CDE" w:rsidSect="001D30D6">
          <w:headerReference w:type="default" r:id="rId9"/>
          <w:footerReference w:type="default" r:id="rId10"/>
          <w:headerReference w:type="first" r:id="rId11"/>
          <w:footerReference w:type="first" r:id="rId12"/>
          <w:pgSz w:w="11907" w:h="16840" w:code="9"/>
          <w:pgMar w:top="1304" w:right="1304" w:bottom="1304" w:left="1304" w:header="720" w:footer="720" w:gutter="0"/>
          <w:cols w:space="720"/>
          <w:titlePg/>
          <w:docGrid w:linePitch="360"/>
        </w:sectPr>
      </w:pPr>
    </w:p>
    <w:bookmarkEnd w:id="4"/>
    <w:bookmarkEnd w:id="5"/>
    <w:p w14:paraId="104CAD84" w14:textId="12B45D0B" w:rsidR="00D7521A" w:rsidRPr="00055CDE" w:rsidRDefault="00AC3764" w:rsidP="00AC3764">
      <w:pPr>
        <w:pStyle w:val="Heading1"/>
        <w:keepNext w:val="0"/>
        <w:keepLines w:val="0"/>
        <w:spacing w:before="0" w:after="120"/>
        <w:rPr>
          <w:rFonts w:ascii="GHEA Grapalat" w:hAnsi="GHEA Grapalat"/>
          <w:bCs w:val="0"/>
          <w:color w:val="auto"/>
          <w:sz w:val="24"/>
          <w:szCs w:val="24"/>
          <w:lang w:val="hy-AM"/>
        </w:rPr>
      </w:pPr>
      <w:r w:rsidRPr="00055CDE">
        <w:rPr>
          <w:rFonts w:ascii="GHEA Grapalat" w:hAnsi="GHEA Grapalat"/>
          <w:bCs w:val="0"/>
          <w:color w:val="auto"/>
          <w:sz w:val="24"/>
          <w:szCs w:val="24"/>
        </w:rPr>
        <w:lastRenderedPageBreak/>
        <w:t>VI.</w:t>
      </w:r>
      <w:r w:rsidR="005B327E" w:rsidRPr="00055CDE">
        <w:rPr>
          <w:rFonts w:ascii="GHEA Grapalat" w:hAnsi="GHEA Grapalat"/>
          <w:bCs w:val="0"/>
          <w:color w:val="auto"/>
          <w:sz w:val="24"/>
          <w:szCs w:val="24"/>
          <w:lang w:val="hy-AM"/>
        </w:rPr>
        <w:t xml:space="preserve"> </w:t>
      </w:r>
      <w:r w:rsidR="004C4F46" w:rsidRPr="00055CDE">
        <w:rPr>
          <w:rFonts w:ascii="GHEA Grapalat" w:hAnsi="GHEA Grapalat"/>
          <w:bCs w:val="0"/>
          <w:color w:val="auto"/>
          <w:sz w:val="24"/>
          <w:szCs w:val="24"/>
          <w:lang w:val="hy-AM"/>
        </w:rPr>
        <w:t>ԱՆՀԱՄԱՊԱՏԱՍԽԱՆՈՒԹՅՈՒՆՆԵՐ</w:t>
      </w:r>
      <w:r w:rsidR="00A9221D" w:rsidRPr="00055CDE">
        <w:rPr>
          <w:rFonts w:ascii="GHEA Grapalat" w:hAnsi="GHEA Grapalat"/>
          <w:bCs w:val="0"/>
          <w:color w:val="auto"/>
          <w:sz w:val="24"/>
          <w:szCs w:val="24"/>
          <w:lang w:val="hy-AM"/>
        </w:rPr>
        <w:t>Ի ՎԵՐԱԲԵՐՅԱԼ ԳՐԱՌՈՒՄՆԵՐ</w:t>
      </w:r>
    </w:p>
    <w:p w14:paraId="2284074E" w14:textId="77777777" w:rsidR="00EC61D7" w:rsidRPr="00055CDE" w:rsidRDefault="00EC61D7" w:rsidP="00AC3764">
      <w:pPr>
        <w:spacing w:line="276" w:lineRule="auto"/>
        <w:ind w:firstLine="720"/>
        <w:jc w:val="both"/>
        <w:rPr>
          <w:rFonts w:ascii="GHEA Grapalat" w:eastAsia="MS Mincho" w:hAnsi="GHEA Grapalat" w:cs="MS Mincho"/>
          <w:b/>
          <w:i/>
          <w:sz w:val="24"/>
          <w:szCs w:val="24"/>
          <w:lang w:val="hy-AM"/>
        </w:rPr>
      </w:pPr>
    </w:p>
    <w:p w14:paraId="59F145CE" w14:textId="192579E8" w:rsidR="00EC61D7" w:rsidRPr="00055CDE" w:rsidRDefault="00EC61D7" w:rsidP="00AC3764">
      <w:pPr>
        <w:pStyle w:val="ListParagraph"/>
        <w:numPr>
          <w:ilvl w:val="0"/>
          <w:numId w:val="3"/>
        </w:numPr>
        <w:spacing w:line="276" w:lineRule="auto"/>
        <w:jc w:val="both"/>
        <w:rPr>
          <w:rFonts w:ascii="GHEA Grapalat" w:eastAsia="MS Mincho" w:hAnsi="GHEA Grapalat" w:cs="MS Mincho"/>
          <w:b/>
          <w:i/>
          <w:sz w:val="24"/>
          <w:szCs w:val="24"/>
          <w:lang w:val="hy-AM"/>
        </w:rPr>
      </w:pPr>
      <w:r w:rsidRPr="00055CDE">
        <w:rPr>
          <w:rFonts w:ascii="GHEA Grapalat" w:eastAsia="MS Mincho" w:hAnsi="GHEA Grapalat" w:cs="MS Mincho"/>
          <w:b/>
          <w:i/>
          <w:sz w:val="24"/>
          <w:szCs w:val="24"/>
          <w:lang w:val="hy-AM"/>
        </w:rPr>
        <w:t>1049-11001 «Միջպետական և հանրապետական նշանակության ավտոմոբիլային ճանապարհների պահպանման և անվտանգ երթևեկության ծառայություններ» միջոցառում</w:t>
      </w:r>
    </w:p>
    <w:p w14:paraId="180FCA64" w14:textId="77777777" w:rsidR="00EC61D7" w:rsidRPr="00055CDE" w:rsidRDefault="00EC61D7" w:rsidP="00AC3764">
      <w:pPr>
        <w:pStyle w:val="ListParagraph"/>
        <w:spacing w:line="276" w:lineRule="auto"/>
        <w:ind w:left="284"/>
        <w:jc w:val="both"/>
        <w:rPr>
          <w:rFonts w:ascii="GHEA Grapalat" w:hAnsi="GHEA Grapalat"/>
          <w:sz w:val="24"/>
          <w:szCs w:val="24"/>
          <w:lang w:val="hy-AM"/>
        </w:rPr>
      </w:pPr>
    </w:p>
    <w:p w14:paraId="50CFB4AB" w14:textId="4ABEA6B7" w:rsidR="00646380" w:rsidRPr="00055CDE" w:rsidRDefault="00646380" w:rsidP="00AC3764">
      <w:pPr>
        <w:spacing w:after="0" w:line="276" w:lineRule="auto"/>
        <w:ind w:firstLine="720"/>
        <w:jc w:val="both"/>
        <w:rPr>
          <w:rFonts w:ascii="GHEA Grapalat" w:hAnsi="GHEA Grapalat"/>
          <w:color w:val="000000"/>
          <w:sz w:val="24"/>
          <w:szCs w:val="24"/>
          <w:shd w:val="clear" w:color="auto" w:fill="FFFFFF"/>
          <w:lang w:val="hy-AM"/>
        </w:rPr>
      </w:pPr>
      <w:r w:rsidRPr="00055CDE">
        <w:rPr>
          <w:rFonts w:ascii="GHEA Grapalat" w:hAnsi="GHEA Grapalat"/>
          <w:color w:val="000000"/>
          <w:sz w:val="24"/>
          <w:szCs w:val="24"/>
          <w:shd w:val="clear" w:color="auto" w:fill="FFFFFF"/>
          <w:lang w:val="hy-AM"/>
        </w:rPr>
        <w:t>ՀՀ ընդհանուր օգտագործման ավտոմոբիլային ճանապարհների արդյունավետ կառավարման, ինչպես նաև ավտոմոբիլային ճանապարհների և դրանց վրա գտնվող ինժեներական կառույցների պահպանման աշխատանքների արդյունավետության բարձրացման նպատակով ՀՀ կառավարության 04.11.2010թ. թիվ 1419-Ն որոշմամբ (այսուհետ՝ Որոշում) հաստատվել է ՀՀ ընդհանուր օգտագործման ավտոմոբիլային ճանապարհների ընթացիկ ամառային և ընթացիկ ձմեռային պահպանման մակարդակների գնահատման ու կատարված աշխատանքների ընդունման կարգը (այսուհետ՝ Կարգ):</w:t>
      </w:r>
    </w:p>
    <w:p w14:paraId="2976CB4F" w14:textId="5317152F" w:rsidR="00E235DD" w:rsidRPr="00055CDE" w:rsidRDefault="00E235DD" w:rsidP="00AC3764">
      <w:pPr>
        <w:spacing w:after="0" w:line="276" w:lineRule="auto"/>
        <w:ind w:firstLine="720"/>
        <w:jc w:val="both"/>
        <w:rPr>
          <w:rFonts w:ascii="GHEA Grapalat" w:hAnsi="GHEA Grapalat"/>
          <w:color w:val="000000"/>
          <w:sz w:val="24"/>
          <w:szCs w:val="24"/>
          <w:shd w:val="clear" w:color="auto" w:fill="FFFFFF"/>
          <w:lang w:val="hy-AM"/>
        </w:rPr>
      </w:pPr>
    </w:p>
    <w:p w14:paraId="4B52EA06" w14:textId="5FF7F76F" w:rsidR="00646380" w:rsidRPr="00055CDE" w:rsidRDefault="00646380" w:rsidP="00CB4779">
      <w:pPr>
        <w:pStyle w:val="ListParagraph"/>
        <w:numPr>
          <w:ilvl w:val="1"/>
          <w:numId w:val="3"/>
        </w:numPr>
        <w:spacing w:after="0" w:line="276" w:lineRule="auto"/>
        <w:ind w:left="0" w:hanging="11"/>
        <w:jc w:val="both"/>
        <w:rPr>
          <w:rFonts w:ascii="GHEA Grapalat" w:hAnsi="GHEA Grapalat"/>
          <w:color w:val="000000"/>
          <w:sz w:val="24"/>
          <w:szCs w:val="24"/>
          <w:shd w:val="clear" w:color="auto" w:fill="FFFFFF"/>
          <w:lang w:val="hy-AM"/>
        </w:rPr>
      </w:pPr>
      <w:r w:rsidRPr="00055CDE">
        <w:rPr>
          <w:rFonts w:ascii="GHEA Grapalat" w:hAnsi="GHEA Grapalat"/>
          <w:color w:val="000000"/>
          <w:sz w:val="24"/>
          <w:szCs w:val="24"/>
          <w:shd w:val="clear" w:color="auto" w:fill="FFFFFF"/>
          <w:lang w:val="hy-AM"/>
        </w:rPr>
        <w:t xml:space="preserve">Որոշման 3-րդ կետով ՀՀ տրանսպորտի և կապի նախարարին հանձնարարվել է մշակել և հաստատել ՀՀ ընդհանուր օգտագործման ավտոմոբիլային ճանապարհների վրա գտնվող և առանձին պահպանման հանձնվող հանգստյան գոտիների և ավտոտաղավարների ու պարսպող հարմարանքների (մետաղական արգելափակոցներ) պահպանման նորմատիվային փաստաթղթերը, </w:t>
      </w:r>
      <w:r w:rsidR="005576A7">
        <w:rPr>
          <w:rFonts w:ascii="GHEA Grapalat" w:hAnsi="GHEA Grapalat"/>
          <w:color w:val="000000"/>
          <w:sz w:val="24"/>
          <w:szCs w:val="24"/>
          <w:shd w:val="clear" w:color="auto" w:fill="FFFFFF"/>
          <w:lang w:val="hy-AM"/>
        </w:rPr>
        <w:t xml:space="preserve">սակայն </w:t>
      </w:r>
      <w:r w:rsidR="005576A7" w:rsidRPr="005576A7">
        <w:rPr>
          <w:rFonts w:ascii="GHEA Grapalat" w:hAnsi="GHEA Grapalat"/>
          <w:color w:val="000000"/>
          <w:sz w:val="24"/>
          <w:szCs w:val="24"/>
          <w:shd w:val="clear" w:color="auto" w:fill="FFFFFF"/>
          <w:lang w:val="hy-AM"/>
        </w:rPr>
        <w:t>Արձանագրությունը կազմելու օրվա դրությամբ</w:t>
      </w:r>
      <w:r w:rsidRPr="00055CDE">
        <w:rPr>
          <w:rFonts w:ascii="GHEA Grapalat" w:hAnsi="GHEA Grapalat"/>
          <w:color w:val="000000"/>
          <w:sz w:val="24"/>
          <w:szCs w:val="24"/>
          <w:shd w:val="clear" w:color="auto" w:fill="FFFFFF"/>
          <w:lang w:val="hy-AM"/>
        </w:rPr>
        <w:t xml:space="preserve"> չի կատարվել:</w:t>
      </w:r>
    </w:p>
    <w:p w14:paraId="017134A8" w14:textId="076484F0" w:rsidR="00A9221D" w:rsidRPr="00055CDE" w:rsidRDefault="00A9221D" w:rsidP="00927076">
      <w:pPr>
        <w:pStyle w:val="ListParagraph"/>
        <w:spacing w:after="0" w:line="276" w:lineRule="auto"/>
        <w:ind w:left="0"/>
        <w:jc w:val="both"/>
        <w:rPr>
          <w:rFonts w:ascii="GHEA Grapalat" w:hAnsi="GHEA Grapalat"/>
          <w:color w:val="000000"/>
          <w:sz w:val="24"/>
          <w:szCs w:val="24"/>
          <w:shd w:val="clear" w:color="auto" w:fill="FFFFFF"/>
          <w:lang w:val="hy-AM"/>
        </w:rPr>
      </w:pPr>
      <w:r w:rsidRPr="00055CDE">
        <w:rPr>
          <w:rFonts w:ascii="GHEA Grapalat" w:hAnsi="GHEA Grapalat"/>
          <w:color w:val="000000"/>
          <w:sz w:val="24"/>
          <w:szCs w:val="24"/>
          <w:shd w:val="clear" w:color="auto" w:fill="FFFFFF"/>
          <w:lang w:val="hy-AM"/>
        </w:rPr>
        <w:t xml:space="preserve">Այսպիսով՝ </w:t>
      </w:r>
      <w:r w:rsidR="00043826" w:rsidRPr="00055CDE">
        <w:rPr>
          <w:rFonts w:ascii="GHEA Grapalat" w:eastAsia="MS Mincho" w:hAnsi="GHEA Grapalat" w:cs="MS Mincho"/>
          <w:sz w:val="24"/>
          <w:szCs w:val="24"/>
          <w:lang w:val="hy-AM"/>
        </w:rPr>
        <w:t>առկա է անհամապատասխանություն</w:t>
      </w:r>
      <w:r w:rsidRPr="00055CDE">
        <w:rPr>
          <w:rFonts w:ascii="GHEA Grapalat" w:hAnsi="GHEA Grapalat"/>
          <w:sz w:val="24"/>
          <w:szCs w:val="24"/>
          <w:shd w:val="clear" w:color="auto" w:fill="FFFFFF"/>
          <w:lang w:val="hy-AM"/>
        </w:rPr>
        <w:t xml:space="preserve"> </w:t>
      </w:r>
      <w:r w:rsidRPr="00055CDE">
        <w:rPr>
          <w:rFonts w:ascii="GHEA Grapalat" w:hAnsi="GHEA Grapalat"/>
          <w:sz w:val="24"/>
          <w:szCs w:val="24"/>
          <w:lang w:val="hy-AM"/>
        </w:rPr>
        <w:t>ՀՀ կառավարության 04</w:t>
      </w:r>
      <w:r w:rsidRPr="00055CDE">
        <w:rPr>
          <w:rFonts w:ascii="Cambria Math" w:hAnsi="Cambria Math" w:cs="Cambria Math"/>
          <w:sz w:val="24"/>
          <w:szCs w:val="24"/>
          <w:lang w:val="hy-AM"/>
        </w:rPr>
        <w:t>․</w:t>
      </w:r>
      <w:r w:rsidRPr="00055CDE">
        <w:rPr>
          <w:rFonts w:ascii="GHEA Grapalat" w:hAnsi="GHEA Grapalat"/>
          <w:sz w:val="24"/>
          <w:szCs w:val="24"/>
          <w:lang w:val="hy-AM"/>
        </w:rPr>
        <w:t>11</w:t>
      </w:r>
      <w:r w:rsidRPr="00055CDE">
        <w:rPr>
          <w:rFonts w:ascii="Cambria Math" w:hAnsi="Cambria Math" w:cs="Cambria Math"/>
          <w:sz w:val="24"/>
          <w:szCs w:val="24"/>
          <w:lang w:val="hy-AM"/>
        </w:rPr>
        <w:t>․</w:t>
      </w:r>
      <w:r w:rsidRPr="00055CDE">
        <w:rPr>
          <w:rFonts w:ascii="GHEA Grapalat" w:hAnsi="GHEA Grapalat"/>
          <w:sz w:val="24"/>
          <w:szCs w:val="24"/>
          <w:lang w:val="hy-AM"/>
        </w:rPr>
        <w:t>2010թ. թիվ 1419-Ն որոշման 3-րդ կետի պահանջ</w:t>
      </w:r>
      <w:r w:rsidR="00E4324D" w:rsidRPr="00055CDE">
        <w:rPr>
          <w:rFonts w:ascii="GHEA Grapalat" w:hAnsi="GHEA Grapalat"/>
          <w:sz w:val="24"/>
          <w:szCs w:val="24"/>
          <w:lang w:val="hy-AM"/>
        </w:rPr>
        <w:t>ի հետ</w:t>
      </w:r>
      <w:r w:rsidRPr="00055CDE">
        <w:rPr>
          <w:rFonts w:ascii="GHEA Grapalat" w:hAnsi="GHEA Grapalat"/>
          <w:sz w:val="24"/>
          <w:szCs w:val="24"/>
          <w:lang w:val="hy-AM"/>
        </w:rPr>
        <w:t>:</w:t>
      </w:r>
    </w:p>
    <w:p w14:paraId="421D13C4" w14:textId="77777777" w:rsidR="00CB4779" w:rsidRPr="00055CDE" w:rsidRDefault="00CB4779" w:rsidP="00CB4779">
      <w:pPr>
        <w:pStyle w:val="ListParagraph"/>
        <w:spacing w:after="0" w:line="276" w:lineRule="auto"/>
        <w:jc w:val="both"/>
        <w:rPr>
          <w:rFonts w:ascii="GHEA Grapalat" w:hAnsi="GHEA Grapalat"/>
          <w:b/>
          <w:i/>
          <w:color w:val="000000"/>
          <w:sz w:val="24"/>
          <w:szCs w:val="24"/>
          <w:shd w:val="clear" w:color="auto" w:fill="FFFFFF"/>
          <w:lang w:val="hy-AM"/>
        </w:rPr>
      </w:pPr>
      <w:r w:rsidRPr="00055CDE">
        <w:rPr>
          <w:rFonts w:ascii="GHEA Grapalat" w:hAnsi="GHEA Grapalat"/>
          <w:b/>
          <w:i/>
          <w:color w:val="000000"/>
          <w:sz w:val="24"/>
          <w:szCs w:val="24"/>
          <w:shd w:val="clear" w:color="auto" w:fill="FFFFFF"/>
          <w:lang w:val="hy-AM"/>
        </w:rPr>
        <w:t>Հաշվեքննության օբյեկտի բացատրություն</w:t>
      </w:r>
    </w:p>
    <w:p w14:paraId="708C1F24" w14:textId="77777777" w:rsidR="00CB4779" w:rsidRPr="00055CDE" w:rsidRDefault="00CB4779" w:rsidP="00CB4779">
      <w:pPr>
        <w:pStyle w:val="ListParagraph"/>
        <w:spacing w:after="0" w:line="276" w:lineRule="auto"/>
        <w:ind w:left="0" w:firstLine="709"/>
        <w:jc w:val="both"/>
        <w:rPr>
          <w:rFonts w:ascii="GHEA Grapalat" w:hAnsi="GHEA Grapalat"/>
          <w:sz w:val="24"/>
          <w:szCs w:val="24"/>
          <w:shd w:val="clear" w:color="auto" w:fill="FFFFFF"/>
          <w:lang w:val="hy-AM"/>
        </w:rPr>
      </w:pPr>
      <w:r w:rsidRPr="00055CDE">
        <w:rPr>
          <w:rFonts w:ascii="GHEA Grapalat" w:hAnsi="GHEA Grapalat"/>
          <w:sz w:val="24"/>
          <w:szCs w:val="24"/>
          <w:shd w:val="clear" w:color="auto" w:fill="FFFFFF"/>
          <w:lang w:val="hy-AM"/>
        </w:rPr>
        <w:t>Ընդունվել է ի գիտություն: Միաժամանակ նշենք, որ հանգստյան գոտիները և ավտոտաղավարները կառուցվել են 50 և ավելի տարիներ առաջ և այդ ընթացքում չեն հիմնանորոգվել: Նախ հարկավոր է դրանք հիմնանորոգել և նոր քննարկել սպասարկման հարցը: Հատուկ նշենք, որ 1990-ական թվականներին հանգստյան գոտիների և ավտոտաղավարների զգալի մասը սեփականաշնորհվել են, ինչը հարուցում է լրացուցիչ բարդություններ:</w:t>
      </w:r>
    </w:p>
    <w:p w14:paraId="4A939938" w14:textId="77777777" w:rsidR="00CB4779" w:rsidRPr="00055CDE" w:rsidRDefault="00CB4779" w:rsidP="00CB4779">
      <w:pPr>
        <w:pStyle w:val="ListParagraph"/>
        <w:spacing w:after="0" w:line="276" w:lineRule="auto"/>
        <w:jc w:val="both"/>
        <w:rPr>
          <w:rFonts w:ascii="GHEA Grapalat" w:hAnsi="GHEA Grapalat"/>
          <w:b/>
          <w:i/>
          <w:sz w:val="24"/>
          <w:szCs w:val="24"/>
          <w:shd w:val="clear" w:color="auto" w:fill="FFFFFF"/>
          <w:lang w:val="hy-AM"/>
        </w:rPr>
      </w:pPr>
      <w:r w:rsidRPr="00055CDE">
        <w:rPr>
          <w:rFonts w:ascii="GHEA Grapalat" w:hAnsi="GHEA Grapalat"/>
          <w:b/>
          <w:i/>
          <w:sz w:val="24"/>
          <w:szCs w:val="24"/>
          <w:shd w:val="clear" w:color="auto" w:fill="FFFFFF"/>
          <w:lang w:val="hy-AM"/>
        </w:rPr>
        <w:t>Հաշվեքննողի մեկնաբանություն</w:t>
      </w:r>
    </w:p>
    <w:p w14:paraId="1B69DDFA" w14:textId="4D43737B" w:rsidR="00CB4779" w:rsidRPr="00055CDE" w:rsidRDefault="006475C3" w:rsidP="00CB4779">
      <w:pPr>
        <w:pStyle w:val="ListParagraph"/>
        <w:spacing w:after="0" w:line="276" w:lineRule="auto"/>
        <w:ind w:left="0" w:firstLine="720"/>
        <w:jc w:val="both"/>
        <w:rPr>
          <w:rFonts w:ascii="GHEA Grapalat" w:hAnsi="GHEA Grapalat"/>
          <w:color w:val="000000"/>
          <w:sz w:val="24"/>
          <w:szCs w:val="24"/>
          <w:shd w:val="clear" w:color="auto" w:fill="FFFFFF"/>
          <w:lang w:val="hy-AM"/>
        </w:rPr>
      </w:pPr>
      <w:r w:rsidRPr="00055CDE">
        <w:rPr>
          <w:rFonts w:ascii="GHEA Grapalat" w:hAnsi="GHEA Grapalat"/>
          <w:sz w:val="24"/>
          <w:szCs w:val="24"/>
          <w:lang w:val="hy-AM"/>
        </w:rPr>
        <w:t xml:space="preserve">Օբյեկտի բացատրությունը, փաստորեն, հիմնավորում է ոչ միայն ընդհանուր օգտագործման ավտոմոբիլային ճանապարհների վրա գտնվող և առանձին պահպանման հանձնվող հանգստյան գոտիների և ավտոտաղավարների ու պարսպող հարմարանքների (մետաղական արգելափակոցներ) պահպանման նորմատիվային փաստաթղթերի հաստատման հրատապ կարիքը, այլ նաև դրանց հիմնանորոգման </w:t>
      </w:r>
      <w:r w:rsidRPr="00055CDE">
        <w:rPr>
          <w:rFonts w:ascii="GHEA Grapalat" w:hAnsi="GHEA Grapalat"/>
          <w:sz w:val="24"/>
          <w:szCs w:val="24"/>
          <w:lang w:val="hy-AM"/>
        </w:rPr>
        <w:lastRenderedPageBreak/>
        <w:t xml:space="preserve">անհրաժեշտությունը, </w:t>
      </w:r>
      <w:r w:rsidR="005576A7" w:rsidRPr="005576A7">
        <w:rPr>
          <w:rFonts w:ascii="GHEA Grapalat" w:hAnsi="GHEA Grapalat"/>
          <w:sz w:val="24"/>
          <w:szCs w:val="24"/>
          <w:lang w:val="hy-AM"/>
        </w:rPr>
        <w:t xml:space="preserve">սակայն </w:t>
      </w:r>
      <w:r w:rsidR="0080364E" w:rsidRPr="00055CDE">
        <w:rPr>
          <w:rFonts w:ascii="GHEA Grapalat" w:hAnsi="GHEA Grapalat"/>
          <w:sz w:val="24"/>
          <w:szCs w:val="24"/>
          <w:lang w:val="hy-AM"/>
        </w:rPr>
        <w:t xml:space="preserve">արձանագրվում է, որ </w:t>
      </w:r>
      <w:r w:rsidRPr="00055CDE">
        <w:rPr>
          <w:rFonts w:ascii="GHEA Grapalat" w:hAnsi="GHEA Grapalat"/>
          <w:sz w:val="24"/>
          <w:szCs w:val="24"/>
          <w:lang w:val="hy-AM"/>
        </w:rPr>
        <w:t>Օբյեկտը հանգստյան գոտիների և ավտոտաղավարների փոքր՝ չսեփականաշնորհված մասում հիմնանորոգում նախաձեռնել</w:t>
      </w:r>
      <w:r w:rsidR="005576A7" w:rsidRPr="005576A7">
        <w:rPr>
          <w:rFonts w:ascii="GHEA Grapalat" w:hAnsi="GHEA Grapalat"/>
          <w:sz w:val="24"/>
          <w:szCs w:val="24"/>
          <w:lang w:val="hy-AM"/>
        </w:rPr>
        <w:t>ը կապ չունի</w:t>
      </w:r>
      <w:r w:rsidRPr="00055CDE">
        <w:rPr>
          <w:rFonts w:ascii="GHEA Grapalat" w:hAnsi="GHEA Grapalat"/>
          <w:sz w:val="24"/>
          <w:szCs w:val="24"/>
          <w:lang w:val="hy-AM"/>
        </w:rPr>
        <w:t xml:space="preserve"> նորմատիվային փաստաթղթերի մշակմանը ձեռնամուխ լինելու </w:t>
      </w:r>
      <w:r w:rsidR="005576A7" w:rsidRPr="005576A7">
        <w:rPr>
          <w:rFonts w:ascii="GHEA Grapalat" w:hAnsi="GHEA Grapalat"/>
          <w:sz w:val="24"/>
          <w:szCs w:val="24"/>
          <w:lang w:val="hy-AM"/>
        </w:rPr>
        <w:t>հետ</w:t>
      </w:r>
      <w:r w:rsidR="00C36968" w:rsidRPr="00055CDE">
        <w:rPr>
          <w:rFonts w:ascii="GHEA Grapalat" w:hAnsi="GHEA Grapalat"/>
          <w:sz w:val="24"/>
          <w:szCs w:val="24"/>
          <w:lang w:val="hy-AM"/>
        </w:rPr>
        <w:t xml:space="preserve">, հետևաբար ՀՀ կառավարության որոշմամբ ներկայացված </w:t>
      </w:r>
      <w:r w:rsidR="009937AD" w:rsidRPr="00055CDE">
        <w:rPr>
          <w:rFonts w:ascii="GHEA Grapalat" w:hAnsi="GHEA Grapalat"/>
          <w:sz w:val="24"/>
          <w:szCs w:val="24"/>
          <w:lang w:val="hy-AM"/>
        </w:rPr>
        <w:t xml:space="preserve">պահանջը </w:t>
      </w:r>
      <w:r w:rsidR="005576A7">
        <w:rPr>
          <w:rFonts w:ascii="GHEA Grapalat" w:hAnsi="GHEA Grapalat"/>
          <w:sz w:val="24"/>
          <w:szCs w:val="24"/>
          <w:lang w:val="hy-AM"/>
        </w:rPr>
        <w:t>չ</w:t>
      </w:r>
      <w:r w:rsidR="00C36968" w:rsidRPr="00055CDE">
        <w:rPr>
          <w:rFonts w:ascii="GHEA Grapalat" w:hAnsi="GHEA Grapalat"/>
          <w:sz w:val="24"/>
          <w:szCs w:val="24"/>
          <w:lang w:val="hy-AM"/>
        </w:rPr>
        <w:t>կատարել</w:t>
      </w:r>
      <w:r w:rsidR="005576A7" w:rsidRPr="005576A7">
        <w:rPr>
          <w:rFonts w:ascii="GHEA Grapalat" w:hAnsi="GHEA Grapalat"/>
          <w:sz w:val="24"/>
          <w:szCs w:val="24"/>
          <w:lang w:val="hy-AM"/>
        </w:rPr>
        <w:t>ու պատճառաբանությունը չի ընդունվում:</w:t>
      </w:r>
      <w:r w:rsidR="00C36968" w:rsidRPr="00055CDE">
        <w:rPr>
          <w:rFonts w:ascii="GHEA Grapalat" w:hAnsi="GHEA Grapalat"/>
          <w:sz w:val="24"/>
          <w:szCs w:val="24"/>
          <w:lang w:val="hy-AM"/>
        </w:rPr>
        <w:t xml:space="preserve"> </w:t>
      </w:r>
      <w:r w:rsidRPr="00055CDE">
        <w:rPr>
          <w:rFonts w:ascii="GHEA Grapalat" w:hAnsi="GHEA Grapalat"/>
          <w:sz w:val="24"/>
          <w:szCs w:val="24"/>
          <w:lang w:val="hy-AM"/>
        </w:rPr>
        <w:t xml:space="preserve"> </w:t>
      </w:r>
    </w:p>
    <w:p w14:paraId="66D5C0E0" w14:textId="77777777" w:rsidR="00C63110" w:rsidRPr="00055CDE" w:rsidRDefault="00C63110" w:rsidP="00CB4779">
      <w:pPr>
        <w:spacing w:after="0" w:line="276" w:lineRule="auto"/>
        <w:jc w:val="both"/>
        <w:rPr>
          <w:rFonts w:ascii="GHEA Grapalat" w:hAnsi="GHEA Grapalat"/>
          <w:b/>
          <w:i/>
          <w:color w:val="000000"/>
          <w:sz w:val="24"/>
          <w:szCs w:val="24"/>
          <w:shd w:val="clear" w:color="auto" w:fill="FFFFFF"/>
          <w:lang w:val="hy-AM"/>
        </w:rPr>
      </w:pPr>
    </w:p>
    <w:p w14:paraId="46E8C338" w14:textId="454FF76B" w:rsidR="00646380" w:rsidRPr="00055CDE" w:rsidRDefault="00D53B09" w:rsidP="00AC3764">
      <w:pPr>
        <w:pStyle w:val="NormalWeb"/>
        <w:shd w:val="clear" w:color="auto" w:fill="FFFFFF"/>
        <w:spacing w:before="0" w:beforeAutospacing="0" w:after="0" w:afterAutospacing="0" w:line="276" w:lineRule="auto"/>
        <w:ind w:firstLine="375"/>
        <w:jc w:val="both"/>
        <w:rPr>
          <w:rFonts w:ascii="GHEA Grapalat" w:hAnsi="GHEA Grapalat"/>
          <w:color w:val="000000"/>
          <w:lang w:val="hy-AM"/>
        </w:rPr>
      </w:pPr>
      <w:r w:rsidRPr="00055CDE">
        <w:rPr>
          <w:rFonts w:ascii="GHEA Grapalat" w:hAnsi="GHEA Grapalat"/>
          <w:color w:val="000000"/>
          <w:lang w:val="hy-AM"/>
        </w:rPr>
        <w:t>1.</w:t>
      </w:r>
      <w:r w:rsidR="00646380" w:rsidRPr="00055CDE">
        <w:rPr>
          <w:rFonts w:ascii="GHEA Grapalat" w:hAnsi="GHEA Grapalat"/>
          <w:color w:val="000000"/>
          <w:lang w:val="hy-AM"/>
        </w:rPr>
        <w:t>2.</w:t>
      </w:r>
      <w:r w:rsidR="0015115E" w:rsidRPr="00055CDE">
        <w:rPr>
          <w:rFonts w:ascii="GHEA Grapalat" w:hAnsi="GHEA Grapalat"/>
          <w:color w:val="000000"/>
          <w:lang w:val="hy-AM"/>
        </w:rPr>
        <w:t xml:space="preserve"> </w:t>
      </w:r>
      <w:r w:rsidR="00646380" w:rsidRPr="00055CDE">
        <w:rPr>
          <w:rFonts w:ascii="GHEA Grapalat" w:hAnsi="GHEA Grapalat"/>
          <w:color w:val="000000"/>
          <w:lang w:val="hy-AM"/>
        </w:rPr>
        <w:t>Համաձայն Կարգի 19-րդ կետի ընթացիկ ամառային պահպանման ենթակա չեն այն ճանապարհահատվածները՝</w:t>
      </w:r>
    </w:p>
    <w:p w14:paraId="6A96096B" w14:textId="6FD49379" w:rsidR="00646380" w:rsidRPr="00055CDE" w:rsidRDefault="00646380" w:rsidP="00AC3764">
      <w:pPr>
        <w:pStyle w:val="NormalWeb"/>
        <w:shd w:val="clear" w:color="auto" w:fill="FFFFFF"/>
        <w:spacing w:before="0" w:beforeAutospacing="0" w:after="0" w:afterAutospacing="0" w:line="276" w:lineRule="auto"/>
        <w:ind w:firstLine="375"/>
        <w:jc w:val="both"/>
        <w:rPr>
          <w:rFonts w:ascii="GHEA Grapalat" w:hAnsi="GHEA Grapalat"/>
          <w:color w:val="000000"/>
          <w:lang w:val="hy-AM"/>
        </w:rPr>
      </w:pPr>
      <w:r w:rsidRPr="00055CDE">
        <w:rPr>
          <w:rFonts w:ascii="GHEA Grapalat" w:hAnsi="GHEA Grapalat"/>
          <w:color w:val="000000"/>
          <w:lang w:val="hy-AM"/>
        </w:rPr>
        <w:t>1) որոնք ենթարկվել են տեխնածին կամ բնածին աղետի` այն ժամանակահատվածում, որը սահմանվել է աղետի հետևանքների</w:t>
      </w:r>
      <w:r w:rsidR="00D74912" w:rsidRPr="00055CDE">
        <w:rPr>
          <w:rFonts w:ascii="GHEA Grapalat" w:hAnsi="GHEA Grapalat"/>
          <w:color w:val="000000"/>
          <w:lang w:val="hy-AM"/>
        </w:rPr>
        <w:t xml:space="preserve"> վերացման պետական մարմնի կողմից:</w:t>
      </w:r>
    </w:p>
    <w:p w14:paraId="18F4320E" w14:textId="77777777" w:rsidR="00646380" w:rsidRPr="00055CDE" w:rsidRDefault="00646380" w:rsidP="00AC3764">
      <w:pPr>
        <w:pStyle w:val="NormalWeb"/>
        <w:shd w:val="clear" w:color="auto" w:fill="FFFFFF"/>
        <w:spacing w:before="0" w:beforeAutospacing="0" w:after="0" w:afterAutospacing="0" w:line="276" w:lineRule="auto"/>
        <w:ind w:firstLine="375"/>
        <w:jc w:val="both"/>
        <w:rPr>
          <w:rFonts w:ascii="GHEA Grapalat" w:hAnsi="GHEA Grapalat"/>
          <w:color w:val="000000"/>
          <w:lang w:val="hy-AM"/>
        </w:rPr>
      </w:pPr>
      <w:r w:rsidRPr="00055CDE">
        <w:rPr>
          <w:rFonts w:ascii="GHEA Grapalat" w:hAnsi="GHEA Grapalat"/>
          <w:color w:val="000000"/>
          <w:lang w:val="hy-AM"/>
        </w:rPr>
        <w:t xml:space="preserve">2) որոնք ներառված են հաջորդ բյուջետային տարվա հիմնանորոգման, վերակառուցման, միջին նորոգման ենթակա ավտոմոբիլային ճանապարհների ցանկում </w:t>
      </w:r>
      <w:r w:rsidRPr="00055CDE">
        <w:rPr>
          <w:rFonts w:ascii="GHEA Grapalat" w:hAnsi="GHEA Grapalat"/>
          <w:color w:val="000000"/>
          <w:shd w:val="clear" w:color="auto" w:fill="FFFFFF"/>
          <w:lang w:val="hy-AM"/>
        </w:rPr>
        <w:t>(այսուհետ՝ Ցանկ)</w:t>
      </w:r>
      <w:r w:rsidRPr="00055CDE">
        <w:rPr>
          <w:rFonts w:ascii="GHEA Grapalat" w:hAnsi="GHEA Grapalat"/>
          <w:color w:val="000000"/>
          <w:lang w:val="hy-AM"/>
        </w:rPr>
        <w:t>:</w:t>
      </w:r>
    </w:p>
    <w:p w14:paraId="6B30F0F1" w14:textId="77777777" w:rsidR="00646380" w:rsidRPr="00055CDE" w:rsidRDefault="00646380" w:rsidP="00AC3764">
      <w:pPr>
        <w:pStyle w:val="NormalWeb"/>
        <w:shd w:val="clear" w:color="auto" w:fill="FFFFFF"/>
        <w:spacing w:before="0" w:beforeAutospacing="0" w:after="0" w:afterAutospacing="0" w:line="276" w:lineRule="auto"/>
        <w:ind w:firstLine="375"/>
        <w:jc w:val="both"/>
        <w:rPr>
          <w:rFonts w:ascii="GHEA Grapalat" w:hAnsi="GHEA Grapalat"/>
          <w:color w:val="000000"/>
          <w:shd w:val="clear" w:color="auto" w:fill="FFFFFF"/>
          <w:lang w:val="hy-AM"/>
        </w:rPr>
      </w:pPr>
      <w:r w:rsidRPr="00055CDE">
        <w:rPr>
          <w:rFonts w:ascii="GHEA Grapalat" w:hAnsi="GHEA Grapalat"/>
          <w:color w:val="000000"/>
          <w:lang w:val="hy-AM"/>
        </w:rPr>
        <w:t xml:space="preserve">Միաժամանակ՝ Կարգի 20-րդ կետի համաձայն </w:t>
      </w:r>
      <w:r w:rsidRPr="00055CDE">
        <w:rPr>
          <w:rFonts w:ascii="GHEA Grapalat" w:hAnsi="GHEA Grapalat"/>
          <w:color w:val="000000"/>
          <w:shd w:val="clear" w:color="auto" w:fill="FFFFFF"/>
          <w:lang w:val="hy-AM"/>
        </w:rPr>
        <w:t>հիմնանորոգվող, վերակառուցվող կամ նորոգվող ճանապարհահատվածների պահպանումն իրականացնում է տվյալ ճանապարհի (ճանապարհահատվածի) միջին նորոգման, հիմնանորոգման, վերակառուցման աշխատանքներն իրականացնող կապալառու կազմակերպությունը՝ ապահովելով Կարգի աղյուսակ 3-ի պահանջները: Եթե ընթացիկ բյուջետային տարվա ընթացքում որևէ ճանապարհ (ճանապարհահատված) լրացուցիչ ներառվում է հիմնանորոգման, վերակառուցման կամ միջին նորոգման ենթակա ավտոմոբիլային ճանապարհների ցանկում, ապա տվյալ ճանապարհի (ճանապարհահատվածի) ընթացիկ ամառային պահպանումն իրականացնում է տվյալ տարածաշրջանի ավտոմոբիլային ճանապարհների պահպանումն իրականացնող կազմակերպությունը՝ մինչև հիմնանորոգման, վերակառուցման կամ միջին նորոգման պայմանագրերի, իսկ գնման գործընթացը «Գնումների մասին» օրենքի 15-րդ հոդվածի 6-րդ մասով սահմանված հիմքով կնքված լինելու դեպքում՝ ֆինանսական միջոցներ նախատեսելու մասին համաձայնագրի կնքումը:</w:t>
      </w:r>
    </w:p>
    <w:p w14:paraId="4F982DAF" w14:textId="51174980" w:rsidR="00646380" w:rsidRPr="00055CDE" w:rsidRDefault="00646380" w:rsidP="00AC3764">
      <w:pPr>
        <w:pStyle w:val="NormalWeb"/>
        <w:shd w:val="clear" w:color="auto" w:fill="FFFFFF"/>
        <w:spacing w:before="0" w:beforeAutospacing="0" w:after="0" w:afterAutospacing="0" w:line="276" w:lineRule="auto"/>
        <w:ind w:firstLine="375"/>
        <w:jc w:val="both"/>
        <w:rPr>
          <w:rFonts w:ascii="GHEA Grapalat" w:hAnsi="GHEA Grapalat"/>
          <w:color w:val="000000"/>
          <w:shd w:val="clear" w:color="auto" w:fill="FFFFFF"/>
          <w:lang w:val="hy-AM"/>
        </w:rPr>
      </w:pPr>
      <w:r w:rsidRPr="00055CDE">
        <w:rPr>
          <w:rFonts w:ascii="GHEA Grapalat" w:hAnsi="GHEA Grapalat"/>
          <w:color w:val="000000"/>
          <w:lang w:val="hy-AM"/>
        </w:rPr>
        <w:t xml:space="preserve">Համաձայն Կարգի 24-րդ կետի՝ </w:t>
      </w:r>
      <w:r w:rsidRPr="00055CDE">
        <w:rPr>
          <w:rFonts w:ascii="GHEA Grapalat" w:hAnsi="GHEA Grapalat"/>
          <w:color w:val="000000"/>
          <w:shd w:val="clear" w:color="auto" w:fill="FFFFFF"/>
          <w:lang w:val="hy-AM"/>
        </w:rPr>
        <w:t>ուսումնասիրության և գնահատման վերաբերյալ պատասխանատուի կողմից նախապատրաստվում է ճանապարհների վիճակի և պահպանման մակարդակների գնահատման ակտ ըստ Ձև N 1-ի, որը հաստատվում է տվյալ ավտոմոբիլային ճանապարհների պետական կառավարման մարմնի ղեկավարի կողմից (հաստատվել է Տ</w:t>
      </w:r>
      <w:r w:rsidR="006243A9" w:rsidRPr="00055CDE">
        <w:rPr>
          <w:rFonts w:ascii="GHEA Grapalat" w:hAnsi="GHEA Grapalat"/>
          <w:color w:val="000000"/>
          <w:shd w:val="clear" w:color="auto" w:fill="FFFFFF"/>
          <w:lang w:val="hy-AM"/>
        </w:rPr>
        <w:t>ԿԵ նախարարի 13.01.2022թ. թիվ 52</w:t>
      </w:r>
      <w:r w:rsidRPr="00055CDE">
        <w:rPr>
          <w:rFonts w:ascii="GHEA Grapalat" w:hAnsi="GHEA Grapalat"/>
          <w:color w:val="000000"/>
          <w:shd w:val="clear" w:color="auto" w:fill="FFFFFF"/>
          <w:lang w:val="hy-AM"/>
        </w:rPr>
        <w:t>-Ա հրամանով (այսուհետ՝ Հրաման):</w:t>
      </w:r>
    </w:p>
    <w:p w14:paraId="389E2F68" w14:textId="5FF23475" w:rsidR="00646380" w:rsidRPr="00055CDE" w:rsidRDefault="00646380" w:rsidP="00AC3764">
      <w:pPr>
        <w:pStyle w:val="NormalWeb"/>
        <w:shd w:val="clear" w:color="auto" w:fill="FFFFFF"/>
        <w:spacing w:before="0" w:beforeAutospacing="0" w:after="0" w:afterAutospacing="0" w:line="276" w:lineRule="auto"/>
        <w:ind w:firstLine="375"/>
        <w:jc w:val="both"/>
        <w:rPr>
          <w:rFonts w:ascii="GHEA Grapalat" w:hAnsi="GHEA Grapalat"/>
          <w:lang w:val="hy-AM"/>
        </w:rPr>
      </w:pPr>
      <w:r w:rsidRPr="00055CDE">
        <w:rPr>
          <w:rFonts w:ascii="GHEA Grapalat" w:hAnsi="GHEA Grapalat"/>
          <w:color w:val="000000"/>
          <w:shd w:val="clear" w:color="auto" w:fill="FFFFFF"/>
          <w:lang w:val="hy-AM"/>
        </w:rPr>
        <w:t>Հաշվեքննության շրջանակում վեր են հանվել Արարատի, Արագածոտնի և Արմավիրի մարզի թվով 10 տարածաշրջաններում պահպանման համար Հրամանում չընդգրկված, միևնույն ժամանակ</w:t>
      </w:r>
      <w:r w:rsidRPr="00055CDE">
        <w:rPr>
          <w:rFonts w:ascii="GHEA Grapalat" w:hAnsi="GHEA Grapalat"/>
          <w:lang w:val="hy-AM"/>
        </w:rPr>
        <w:t xml:space="preserve"> Ցանկում չներառված</w:t>
      </w:r>
      <w:r w:rsidR="003675C1" w:rsidRPr="00055CDE">
        <w:rPr>
          <w:rFonts w:ascii="GHEA Grapalat" w:hAnsi="GHEA Grapalat"/>
          <w:lang w:val="hy-AM"/>
        </w:rPr>
        <w:t xml:space="preserve">, ընդհանուր առմամբ 65.65 կմ </w:t>
      </w:r>
      <w:r w:rsidR="003675C1" w:rsidRPr="00055CDE">
        <w:rPr>
          <w:rFonts w:ascii="GHEA Grapalat" w:hAnsi="GHEA Grapalat"/>
          <w:lang w:val="hy-AM"/>
        </w:rPr>
        <w:lastRenderedPageBreak/>
        <w:t xml:space="preserve">երկարությամբ </w:t>
      </w:r>
      <w:r w:rsidRPr="00055CDE">
        <w:rPr>
          <w:rFonts w:ascii="GHEA Grapalat" w:hAnsi="GHEA Grapalat"/>
          <w:lang w:val="hy-AM"/>
        </w:rPr>
        <w:t>ճանապարհահատվածներ</w:t>
      </w:r>
      <w:r w:rsidR="003675C1" w:rsidRPr="00055CDE">
        <w:rPr>
          <w:rFonts w:ascii="GHEA Grapalat" w:hAnsi="GHEA Grapalat"/>
          <w:lang w:val="hy-AM"/>
        </w:rPr>
        <w:t xml:space="preserve"> /ներկայացված է հավելված</w:t>
      </w:r>
      <w:r w:rsidR="00051578" w:rsidRPr="00055CDE">
        <w:rPr>
          <w:rFonts w:ascii="GHEA Grapalat" w:hAnsi="GHEA Grapalat"/>
          <w:lang w:val="hy-AM"/>
        </w:rPr>
        <w:t xml:space="preserve"> </w:t>
      </w:r>
      <w:r w:rsidR="00715CB7" w:rsidRPr="00055CDE">
        <w:rPr>
          <w:rFonts w:ascii="GHEA Grapalat" w:hAnsi="GHEA Grapalat"/>
          <w:lang w:val="hy-AM"/>
        </w:rPr>
        <w:t>4</w:t>
      </w:r>
      <w:r w:rsidR="00051578" w:rsidRPr="00055CDE">
        <w:rPr>
          <w:rFonts w:ascii="GHEA Grapalat" w:hAnsi="GHEA Grapalat"/>
          <w:lang w:val="hy-AM"/>
        </w:rPr>
        <w:t>-</w:t>
      </w:r>
      <w:r w:rsidR="003675C1" w:rsidRPr="00055CDE">
        <w:rPr>
          <w:rFonts w:ascii="GHEA Grapalat" w:hAnsi="GHEA Grapalat"/>
          <w:lang w:val="hy-AM"/>
        </w:rPr>
        <w:t>ում/</w:t>
      </w:r>
      <w:r w:rsidRPr="00055CDE">
        <w:rPr>
          <w:rFonts w:ascii="GHEA Grapalat" w:hAnsi="GHEA Grapalat"/>
          <w:lang w:val="hy-AM"/>
        </w:rPr>
        <w:t>։ Հետևաբար</w:t>
      </w:r>
      <w:r w:rsidR="003675C1" w:rsidRPr="00055CDE">
        <w:rPr>
          <w:rFonts w:ascii="GHEA Grapalat" w:hAnsi="GHEA Grapalat"/>
          <w:lang w:val="hy-AM"/>
        </w:rPr>
        <w:t xml:space="preserve">, այդ </w:t>
      </w:r>
      <w:r w:rsidRPr="00055CDE">
        <w:rPr>
          <w:rFonts w:ascii="GHEA Grapalat" w:hAnsi="GHEA Grapalat"/>
          <w:lang w:val="hy-AM"/>
        </w:rPr>
        <w:t>ճանապարհահատվածները</w:t>
      </w:r>
      <w:r w:rsidR="003675C1" w:rsidRPr="00055CDE">
        <w:rPr>
          <w:rFonts w:ascii="GHEA Grapalat" w:hAnsi="GHEA Grapalat"/>
          <w:lang w:val="hy-AM"/>
        </w:rPr>
        <w:t xml:space="preserve"> </w:t>
      </w:r>
      <w:r w:rsidRPr="00055CDE">
        <w:rPr>
          <w:rFonts w:ascii="GHEA Grapalat" w:hAnsi="GHEA Grapalat"/>
          <w:lang w:val="hy-AM"/>
        </w:rPr>
        <w:t>չեն պահպանվել՝ Որոշմամբ հաստատված պահանջներով</w:t>
      </w:r>
      <w:r w:rsidR="003E70D9" w:rsidRPr="00055CDE">
        <w:rPr>
          <w:rFonts w:ascii="GHEA Grapalat" w:hAnsi="GHEA Grapalat"/>
          <w:lang w:val="hy-AM"/>
        </w:rPr>
        <w:t>:</w:t>
      </w:r>
    </w:p>
    <w:p w14:paraId="66797C7D" w14:textId="35695A16" w:rsidR="00646380" w:rsidRPr="00055CDE" w:rsidRDefault="00646380" w:rsidP="00AC3764">
      <w:pPr>
        <w:spacing w:after="0" w:line="276" w:lineRule="auto"/>
        <w:ind w:left="142" w:firstLine="578"/>
        <w:jc w:val="both"/>
        <w:rPr>
          <w:rFonts w:ascii="GHEA Grapalat" w:hAnsi="GHEA Grapalat"/>
          <w:sz w:val="24"/>
          <w:szCs w:val="24"/>
          <w:lang w:val="hy-AM"/>
        </w:rPr>
      </w:pPr>
      <w:r w:rsidRPr="00055CDE">
        <w:rPr>
          <w:rFonts w:ascii="GHEA Grapalat" w:hAnsi="GHEA Grapalat"/>
          <w:sz w:val="24"/>
          <w:szCs w:val="24"/>
          <w:lang w:val="hy-AM"/>
        </w:rPr>
        <w:t xml:space="preserve">Հրամանով պահպանում նախատեսված, վիճակը երաշխիք կամ բավարար գնահատած, պահպանման համապատասխան մակարդակի պահանջ սահմանած, սակայն Ցանկում չներառված, հաշվեքննության ժամանակահատվածում չպահպանված, </w:t>
      </w:r>
      <w:r w:rsidR="0070495C" w:rsidRPr="00055CDE">
        <w:rPr>
          <w:rFonts w:ascii="GHEA Grapalat" w:hAnsi="GHEA Grapalat"/>
          <w:sz w:val="24"/>
          <w:szCs w:val="24"/>
          <w:lang w:val="hy-AM"/>
        </w:rPr>
        <w:t xml:space="preserve">Թալինի տարածաշրջանում Մ9 մայրուղու 1.3-3.6 պիկետներով եզրագծված 2.3 կմ, Արարատի տարածաշրջանում Մ2 մայրուղու 77.4-82 պիկետներով եզրագծված 4.6 կմ և Մասիսի տարածաշրջանում Հ12 ճանապարհի 9.5-13.2 պիկետներով եզրագծված 3.7 կմ, </w:t>
      </w:r>
      <w:r w:rsidRPr="00055CDE">
        <w:rPr>
          <w:rFonts w:ascii="GHEA Grapalat" w:hAnsi="GHEA Grapalat"/>
          <w:sz w:val="24"/>
          <w:szCs w:val="24"/>
          <w:lang w:val="hy-AM"/>
        </w:rPr>
        <w:t>ընդհանուր առմամբ 10,6 կմ կազմող ճանապարհահատվածները</w:t>
      </w:r>
      <w:r w:rsidR="0070495C" w:rsidRPr="00055CDE">
        <w:rPr>
          <w:rFonts w:ascii="GHEA Grapalat" w:hAnsi="GHEA Grapalat"/>
          <w:sz w:val="24"/>
          <w:szCs w:val="24"/>
          <w:lang w:val="hy-AM"/>
        </w:rPr>
        <w:t>:</w:t>
      </w:r>
    </w:p>
    <w:p w14:paraId="51B28DDE" w14:textId="6E3D681E" w:rsidR="00646380" w:rsidRPr="00055CDE" w:rsidRDefault="00646380" w:rsidP="00AC3764">
      <w:pPr>
        <w:spacing w:after="0" w:line="276" w:lineRule="auto"/>
        <w:ind w:left="142" w:firstLine="142"/>
        <w:jc w:val="both"/>
        <w:rPr>
          <w:rFonts w:ascii="GHEA Grapalat" w:hAnsi="GHEA Grapalat"/>
          <w:b/>
          <w:i/>
          <w:sz w:val="24"/>
          <w:szCs w:val="24"/>
          <w:lang w:val="hy-AM"/>
        </w:rPr>
      </w:pPr>
      <w:r w:rsidRPr="00055CDE">
        <w:rPr>
          <w:rFonts w:ascii="GHEA Grapalat" w:hAnsi="GHEA Grapalat"/>
          <w:sz w:val="24"/>
          <w:szCs w:val="24"/>
          <w:lang w:val="hy-AM"/>
        </w:rPr>
        <w:t xml:space="preserve">     Կարգի 20-րդ կետով սահմանված պահանջի կատարման նկատմամբ հսկողությունը Դեպարտամենտը չի կատարում, Ցանկում ներառված լինելու պատճառով։ Խնդիրը կայանում է նրանում, որ այդ, ընդհանուր առմամբ 49,35 կմ երկարությամբ հատվածներում ճանապարհահատվածի պահպանումը Կարգի 3-րդ աղյուսակի պահանջներին համապատասխան պետք է իրականացնեն նորոգող կապալառուները, իսկ հսկողությունը՝ չկա։ </w:t>
      </w:r>
      <w:r w:rsidR="0070495C" w:rsidRPr="00055CDE">
        <w:rPr>
          <w:rFonts w:ascii="GHEA Grapalat" w:hAnsi="GHEA Grapalat"/>
          <w:sz w:val="24"/>
          <w:szCs w:val="24"/>
          <w:lang w:val="hy-AM"/>
        </w:rPr>
        <w:t>Այդ ճանապարհահատվածները ն</w:t>
      </w:r>
      <w:r w:rsidRPr="00055CDE">
        <w:rPr>
          <w:rFonts w:ascii="GHEA Grapalat" w:hAnsi="GHEA Grapalat"/>
          <w:sz w:val="24"/>
          <w:szCs w:val="24"/>
          <w:lang w:val="hy-AM"/>
        </w:rPr>
        <w:t>երկայացվ</w:t>
      </w:r>
      <w:r w:rsidR="0070495C" w:rsidRPr="00055CDE">
        <w:rPr>
          <w:rFonts w:ascii="GHEA Grapalat" w:hAnsi="GHEA Grapalat"/>
          <w:sz w:val="24"/>
          <w:szCs w:val="24"/>
          <w:lang w:val="hy-AM"/>
        </w:rPr>
        <w:t xml:space="preserve">ել </w:t>
      </w:r>
      <w:r w:rsidRPr="00055CDE">
        <w:rPr>
          <w:rFonts w:ascii="GHEA Grapalat" w:hAnsi="GHEA Grapalat"/>
          <w:sz w:val="24"/>
          <w:szCs w:val="24"/>
          <w:lang w:val="hy-AM"/>
        </w:rPr>
        <w:t xml:space="preserve">է </w:t>
      </w:r>
      <w:r w:rsidR="00051578" w:rsidRPr="00055CDE">
        <w:rPr>
          <w:rFonts w:ascii="GHEA Grapalat" w:hAnsi="GHEA Grapalat"/>
          <w:sz w:val="24"/>
          <w:szCs w:val="24"/>
          <w:lang w:val="hy-AM"/>
        </w:rPr>
        <w:t xml:space="preserve">հավելված </w:t>
      </w:r>
      <w:r w:rsidR="00715CB7" w:rsidRPr="00055CDE">
        <w:rPr>
          <w:rFonts w:ascii="GHEA Grapalat" w:hAnsi="GHEA Grapalat"/>
          <w:sz w:val="24"/>
          <w:szCs w:val="24"/>
          <w:lang w:val="hy-AM"/>
        </w:rPr>
        <w:t>5</w:t>
      </w:r>
      <w:r w:rsidR="00051578" w:rsidRPr="00055CDE">
        <w:rPr>
          <w:rFonts w:ascii="GHEA Grapalat" w:hAnsi="GHEA Grapalat"/>
          <w:sz w:val="24"/>
          <w:szCs w:val="24"/>
          <w:lang w:val="hy-AM"/>
        </w:rPr>
        <w:t>-ում</w:t>
      </w:r>
      <w:r w:rsidRPr="00055CDE">
        <w:rPr>
          <w:rFonts w:ascii="GHEA Grapalat" w:hAnsi="GHEA Grapalat"/>
          <w:sz w:val="24"/>
          <w:szCs w:val="24"/>
          <w:lang w:val="hy-AM"/>
        </w:rPr>
        <w:t xml:space="preserve"> ըստ </w:t>
      </w:r>
      <w:r w:rsidR="00AC3764" w:rsidRPr="00055CDE">
        <w:rPr>
          <w:rFonts w:ascii="GHEA Grapalat" w:hAnsi="GHEA Grapalat"/>
          <w:sz w:val="24"/>
          <w:szCs w:val="24"/>
          <w:lang w:val="hy-AM"/>
        </w:rPr>
        <w:t>պիկետների:</w:t>
      </w:r>
    </w:p>
    <w:p w14:paraId="7CB11597" w14:textId="236C63AB" w:rsidR="00646380" w:rsidRPr="00055CDE" w:rsidRDefault="00646380" w:rsidP="00AC3764">
      <w:pPr>
        <w:spacing w:after="0" w:line="276" w:lineRule="auto"/>
        <w:ind w:firstLine="720"/>
        <w:jc w:val="both"/>
        <w:rPr>
          <w:rFonts w:ascii="GHEA Grapalat" w:hAnsi="GHEA Grapalat"/>
          <w:sz w:val="24"/>
          <w:szCs w:val="24"/>
          <w:lang w:val="hy-AM"/>
        </w:rPr>
      </w:pPr>
      <w:r w:rsidRPr="00055CDE">
        <w:rPr>
          <w:rFonts w:ascii="GHEA Grapalat" w:hAnsi="GHEA Grapalat"/>
          <w:sz w:val="24"/>
          <w:szCs w:val="24"/>
          <w:lang w:val="hy-AM"/>
        </w:rPr>
        <w:t xml:space="preserve">Ամփոփելով վերը շարադրվածը, պահպանման հսկողության աշխատանքների կազմակերպման նման մոտեցումների դեպքում անխուսափելի է դառնում նույն ժամանակահատվածում միևնույն ճանապարհահատվածների ներառվելը ինչպես պահպանման, այնպես էլ նորոգման մեջ: Այդպիսի վիճակ ստացվել է Էջմիածնի և Արմավիրի տարածաշրջանների Մ5 մայրուղու 17,5-37,417 հատվածներում: </w:t>
      </w:r>
      <w:r w:rsidR="00051578" w:rsidRPr="00055CDE">
        <w:rPr>
          <w:rFonts w:ascii="GHEA Grapalat" w:hAnsi="GHEA Grapalat"/>
          <w:sz w:val="24"/>
          <w:szCs w:val="24"/>
          <w:lang w:val="hy-AM"/>
        </w:rPr>
        <w:t xml:space="preserve">Հավելված </w:t>
      </w:r>
      <w:r w:rsidR="0093214A" w:rsidRPr="00055CDE">
        <w:rPr>
          <w:rFonts w:ascii="GHEA Grapalat" w:hAnsi="GHEA Grapalat"/>
          <w:sz w:val="24"/>
          <w:szCs w:val="24"/>
          <w:lang w:val="hy-AM"/>
        </w:rPr>
        <w:t>6</w:t>
      </w:r>
      <w:r w:rsidR="00051578" w:rsidRPr="00055CDE">
        <w:rPr>
          <w:rFonts w:ascii="GHEA Grapalat" w:hAnsi="GHEA Grapalat"/>
          <w:sz w:val="24"/>
          <w:szCs w:val="24"/>
          <w:lang w:val="hy-AM"/>
        </w:rPr>
        <w:t>-ում</w:t>
      </w:r>
      <w:r w:rsidR="001C0FCF" w:rsidRPr="00055CDE">
        <w:rPr>
          <w:rFonts w:ascii="GHEA Grapalat" w:hAnsi="GHEA Grapalat"/>
          <w:sz w:val="24"/>
          <w:szCs w:val="24"/>
          <w:lang w:val="hy-AM"/>
        </w:rPr>
        <w:t xml:space="preserve"> </w:t>
      </w:r>
      <w:r w:rsidRPr="00055CDE">
        <w:rPr>
          <w:rFonts w:ascii="GHEA Grapalat" w:hAnsi="GHEA Grapalat"/>
          <w:sz w:val="24"/>
          <w:szCs w:val="24"/>
          <w:lang w:val="hy-AM"/>
        </w:rPr>
        <w:t xml:space="preserve">ներկայացվում են </w:t>
      </w:r>
      <w:r w:rsidR="00051578" w:rsidRPr="00055CDE">
        <w:rPr>
          <w:rFonts w:ascii="GHEA Grapalat" w:hAnsi="GHEA Grapalat"/>
          <w:sz w:val="24"/>
          <w:szCs w:val="24"/>
          <w:lang w:val="hy-AM"/>
        </w:rPr>
        <w:t>կարմիրով եզրագծված</w:t>
      </w:r>
      <w:r w:rsidRPr="00055CDE">
        <w:rPr>
          <w:rFonts w:ascii="GHEA Grapalat" w:hAnsi="GHEA Grapalat"/>
          <w:sz w:val="24"/>
          <w:szCs w:val="24"/>
          <w:lang w:val="hy-AM"/>
        </w:rPr>
        <w:t xml:space="preserve"> հատվածները, ըստ </w:t>
      </w:r>
      <w:r w:rsidR="00051578" w:rsidRPr="00055CDE">
        <w:rPr>
          <w:rFonts w:ascii="GHEA Grapalat" w:hAnsi="GHEA Grapalat"/>
          <w:sz w:val="24"/>
          <w:szCs w:val="24"/>
          <w:lang w:val="hy-AM"/>
        </w:rPr>
        <w:t xml:space="preserve">միաժամանակ </w:t>
      </w:r>
      <w:r w:rsidRPr="00055CDE">
        <w:rPr>
          <w:rFonts w:ascii="GHEA Grapalat" w:hAnsi="GHEA Grapalat"/>
          <w:sz w:val="24"/>
          <w:szCs w:val="24"/>
          <w:lang w:val="hy-AM"/>
        </w:rPr>
        <w:t xml:space="preserve">չպահպանվող, ընթացիկ ամառային պահպանման և միջին նորոգման տակ գտնվող մասերի։ </w:t>
      </w:r>
    </w:p>
    <w:p w14:paraId="30964D00" w14:textId="77777777" w:rsidR="00646380" w:rsidRPr="00055CDE" w:rsidRDefault="00646380" w:rsidP="00AC3764">
      <w:pPr>
        <w:spacing w:after="0" w:line="276" w:lineRule="auto"/>
        <w:ind w:firstLine="426"/>
        <w:jc w:val="both"/>
        <w:rPr>
          <w:rFonts w:ascii="GHEA Grapalat" w:hAnsi="GHEA Grapalat"/>
          <w:b/>
          <w:i/>
          <w:sz w:val="24"/>
          <w:szCs w:val="24"/>
          <w:lang w:val="hy-AM"/>
        </w:rPr>
      </w:pPr>
      <w:r w:rsidRPr="00055CDE">
        <w:rPr>
          <w:rFonts w:ascii="GHEA Grapalat" w:hAnsi="GHEA Grapalat"/>
          <w:sz w:val="24"/>
          <w:szCs w:val="24"/>
          <w:lang w:val="hy-AM"/>
        </w:rPr>
        <w:t xml:space="preserve"> Փաստորեն Մ5 մայրուղու 19,4-19,635; 19,945-20,1; 24,688-25,593; 29,7-29,896 և 30,152-31,7 պիկետներով սահմանազատված, ընդհանուր առմամբ 3,039 կմ ճանապարհահատվածները ներառված են միջին նորոգման ցանկում, միևնույն ժամանակ դրանց պահպանումը արձանագրված է ամսական ամփոփագրերում, ամփոփված է վճարման համար հիմք ընդունվող հանձնման-ընդունման արձանագրություններում։</w:t>
      </w:r>
    </w:p>
    <w:p w14:paraId="1114B851" w14:textId="0878A78B" w:rsidR="00646380" w:rsidRPr="00055CDE" w:rsidRDefault="00646380" w:rsidP="00AC3764">
      <w:pPr>
        <w:spacing w:after="0" w:line="276" w:lineRule="auto"/>
        <w:ind w:firstLine="426"/>
        <w:jc w:val="both"/>
        <w:rPr>
          <w:rFonts w:ascii="GHEA Grapalat" w:hAnsi="GHEA Grapalat"/>
          <w:sz w:val="24"/>
          <w:szCs w:val="24"/>
          <w:lang w:val="hy-AM"/>
        </w:rPr>
      </w:pPr>
      <w:r w:rsidRPr="00055CDE">
        <w:rPr>
          <w:rFonts w:ascii="GHEA Grapalat" w:hAnsi="GHEA Grapalat"/>
          <w:sz w:val="24"/>
          <w:szCs w:val="24"/>
          <w:lang w:val="hy-AM"/>
        </w:rPr>
        <w:t>Զուգահեռաբար պետք է արձանագրել, որ Մ5 մայրուղու 17,5-18,2;  26,1-27,7; 28,1-29,385; 32,675-33,833 պիկետներով սահմանազատված, ընդհանուր առմամբ</w:t>
      </w:r>
      <w:r w:rsidR="00715C6E" w:rsidRPr="00055CDE">
        <w:rPr>
          <w:rFonts w:ascii="GHEA Grapalat" w:hAnsi="GHEA Grapalat"/>
          <w:sz w:val="24"/>
          <w:szCs w:val="24"/>
          <w:lang w:val="hy-AM"/>
        </w:rPr>
        <w:t xml:space="preserve"> 4,74</w:t>
      </w:r>
      <w:r w:rsidRPr="00055CDE">
        <w:rPr>
          <w:rFonts w:ascii="GHEA Grapalat" w:hAnsi="GHEA Grapalat"/>
          <w:sz w:val="24"/>
          <w:szCs w:val="24"/>
          <w:lang w:val="hy-AM"/>
        </w:rPr>
        <w:t xml:space="preserve">3 կմ ճանապարհահատվածները ներառված չեն միջին նորոգման ցանկում, միևնույն ժամանակ </w:t>
      </w:r>
      <w:r w:rsidR="0096672F" w:rsidRPr="00055CDE">
        <w:rPr>
          <w:rFonts w:ascii="GHEA Grapalat" w:hAnsi="GHEA Grapalat"/>
          <w:sz w:val="24"/>
          <w:szCs w:val="24"/>
          <w:lang w:val="hy-AM"/>
        </w:rPr>
        <w:t>ներառված չեն Հրամանում</w:t>
      </w:r>
      <w:r w:rsidR="00E4324D" w:rsidRPr="00055CDE">
        <w:rPr>
          <w:rFonts w:ascii="GHEA Grapalat" w:hAnsi="GHEA Grapalat"/>
          <w:sz w:val="24"/>
          <w:szCs w:val="24"/>
          <w:lang w:val="hy-AM"/>
        </w:rPr>
        <w:t>, որի հետևանքով նշված հատվածների պահպանումը կազմակերպելու ծառայությունը չի գնվել</w:t>
      </w:r>
      <w:r w:rsidRPr="00055CDE">
        <w:rPr>
          <w:rFonts w:ascii="GHEA Grapalat" w:hAnsi="GHEA Grapalat"/>
          <w:sz w:val="24"/>
          <w:szCs w:val="24"/>
          <w:lang w:val="hy-AM"/>
        </w:rPr>
        <w:t>։</w:t>
      </w:r>
    </w:p>
    <w:p w14:paraId="543F0C30" w14:textId="362C9549" w:rsidR="00CF14CA" w:rsidRPr="00055CDE" w:rsidRDefault="00CF14CA" w:rsidP="00CF14CA">
      <w:pPr>
        <w:spacing w:after="0" w:line="276" w:lineRule="auto"/>
        <w:ind w:firstLine="720"/>
        <w:jc w:val="both"/>
        <w:rPr>
          <w:rFonts w:ascii="GHEA Grapalat" w:hAnsi="GHEA Grapalat"/>
          <w:sz w:val="24"/>
          <w:szCs w:val="24"/>
          <w:lang w:val="hy-AM"/>
        </w:rPr>
      </w:pPr>
      <w:r w:rsidRPr="00055CDE">
        <w:rPr>
          <w:rFonts w:ascii="GHEA Grapalat" w:hAnsi="GHEA Grapalat"/>
          <w:color w:val="000000"/>
          <w:sz w:val="24"/>
          <w:szCs w:val="24"/>
          <w:shd w:val="clear" w:color="auto" w:fill="FFFFFF"/>
          <w:lang w:val="hy-AM"/>
        </w:rPr>
        <w:lastRenderedPageBreak/>
        <w:t xml:space="preserve">Այսպիսով՝ </w:t>
      </w:r>
      <w:r w:rsidR="00043826" w:rsidRPr="00055CDE">
        <w:rPr>
          <w:rFonts w:ascii="GHEA Grapalat" w:hAnsi="GHEA Grapalat"/>
          <w:color w:val="000000"/>
          <w:sz w:val="24"/>
          <w:szCs w:val="24"/>
          <w:shd w:val="clear" w:color="auto" w:fill="FFFFFF"/>
          <w:lang w:val="hy-AM"/>
        </w:rPr>
        <w:t>առկա է անհամապատասխանություն</w:t>
      </w:r>
      <w:r w:rsidRPr="00055CDE">
        <w:rPr>
          <w:rFonts w:ascii="GHEA Grapalat" w:hAnsi="GHEA Grapalat"/>
          <w:color w:val="000000"/>
          <w:sz w:val="24"/>
          <w:szCs w:val="24"/>
          <w:shd w:val="clear" w:color="auto" w:fill="FFFFFF"/>
          <w:lang w:val="hy-AM"/>
        </w:rPr>
        <w:t xml:space="preserve"> Կարգ</w:t>
      </w:r>
      <w:r w:rsidR="00E4324D" w:rsidRPr="00055CDE">
        <w:rPr>
          <w:rFonts w:ascii="GHEA Grapalat" w:hAnsi="GHEA Grapalat"/>
          <w:color w:val="000000"/>
          <w:sz w:val="24"/>
          <w:szCs w:val="24"/>
          <w:shd w:val="clear" w:color="auto" w:fill="FFFFFF"/>
          <w:lang w:val="hy-AM"/>
        </w:rPr>
        <w:t>ի</w:t>
      </w:r>
      <w:r w:rsidRPr="00055CDE">
        <w:rPr>
          <w:rFonts w:ascii="GHEA Grapalat" w:hAnsi="GHEA Grapalat"/>
          <w:color w:val="000000"/>
          <w:sz w:val="24"/>
          <w:szCs w:val="24"/>
          <w:shd w:val="clear" w:color="auto" w:fill="FFFFFF"/>
          <w:lang w:val="hy-AM"/>
        </w:rPr>
        <w:t xml:space="preserve">  19-րդ, 20-րդ, 24-րդ կետերի պահանջներ</w:t>
      </w:r>
      <w:r w:rsidR="00E4324D" w:rsidRPr="00055CDE">
        <w:rPr>
          <w:rFonts w:ascii="GHEA Grapalat" w:hAnsi="GHEA Grapalat"/>
          <w:color w:val="000000"/>
          <w:sz w:val="24"/>
          <w:szCs w:val="24"/>
          <w:shd w:val="clear" w:color="auto" w:fill="FFFFFF"/>
          <w:lang w:val="hy-AM"/>
        </w:rPr>
        <w:t>ի հետ</w:t>
      </w:r>
      <w:r w:rsidRPr="00055CDE">
        <w:rPr>
          <w:rFonts w:ascii="GHEA Grapalat" w:hAnsi="GHEA Grapalat"/>
          <w:sz w:val="24"/>
          <w:szCs w:val="24"/>
          <w:lang w:val="hy-AM"/>
        </w:rPr>
        <w:t>:</w:t>
      </w:r>
    </w:p>
    <w:p w14:paraId="3A0374A6" w14:textId="77777777" w:rsidR="00CF14CA" w:rsidRPr="00055CDE" w:rsidRDefault="00CF14CA" w:rsidP="00AC3764">
      <w:pPr>
        <w:spacing w:after="0" w:line="276" w:lineRule="auto"/>
        <w:ind w:firstLine="426"/>
        <w:jc w:val="both"/>
        <w:rPr>
          <w:rFonts w:ascii="GHEA Grapalat" w:hAnsi="GHEA Grapalat"/>
          <w:sz w:val="24"/>
          <w:szCs w:val="24"/>
          <w:lang w:val="hy-AM"/>
        </w:rPr>
      </w:pPr>
    </w:p>
    <w:p w14:paraId="5EBEBF3E" w14:textId="77777777" w:rsidR="006E2AE4" w:rsidRPr="00055CDE" w:rsidRDefault="006E2AE4" w:rsidP="006E2AE4">
      <w:pPr>
        <w:pStyle w:val="ListParagraph"/>
        <w:spacing w:after="0" w:line="276" w:lineRule="auto"/>
        <w:jc w:val="both"/>
        <w:rPr>
          <w:rFonts w:ascii="GHEA Grapalat" w:hAnsi="GHEA Grapalat"/>
          <w:b/>
          <w:i/>
          <w:color w:val="000000"/>
          <w:sz w:val="24"/>
          <w:szCs w:val="24"/>
          <w:shd w:val="clear" w:color="auto" w:fill="FFFFFF"/>
          <w:lang w:val="hy-AM"/>
        </w:rPr>
      </w:pPr>
      <w:r w:rsidRPr="00055CDE">
        <w:rPr>
          <w:rFonts w:ascii="GHEA Grapalat" w:hAnsi="GHEA Grapalat"/>
          <w:b/>
          <w:i/>
          <w:color w:val="000000"/>
          <w:sz w:val="24"/>
          <w:szCs w:val="24"/>
          <w:shd w:val="clear" w:color="auto" w:fill="FFFFFF"/>
          <w:lang w:val="hy-AM"/>
        </w:rPr>
        <w:t>Հաշվեքննության օբյեկտի բացատրություն</w:t>
      </w:r>
    </w:p>
    <w:p w14:paraId="56BB8C75" w14:textId="77777777" w:rsidR="006E2AE4" w:rsidRPr="00055CDE" w:rsidRDefault="006E2AE4" w:rsidP="006E2AE4">
      <w:pPr>
        <w:pStyle w:val="ListParagraph"/>
        <w:spacing w:after="0" w:line="276" w:lineRule="auto"/>
        <w:ind w:left="0" w:firstLine="709"/>
        <w:jc w:val="both"/>
        <w:rPr>
          <w:rFonts w:ascii="GHEA Grapalat" w:hAnsi="GHEA Grapalat"/>
          <w:sz w:val="24"/>
          <w:szCs w:val="24"/>
          <w:lang w:val="hy-AM"/>
        </w:rPr>
      </w:pPr>
      <w:r w:rsidRPr="00055CDE">
        <w:rPr>
          <w:rFonts w:ascii="GHEA Grapalat" w:hAnsi="GHEA Grapalat"/>
          <w:sz w:val="24"/>
          <w:szCs w:val="24"/>
          <w:lang w:val="hy-AM"/>
        </w:rPr>
        <w:t>2022թ. համաձայնագրերում պահպանվող ճանապարհահատվածները ընդգրկելու համար օգտվել ենք նաև 2021 թվականի վերջում կազմված 2022 թվականի հիմնանորոգման ցանկից, որն էլ 2022թ.-ի ընթացքում փոփոխությունների է ենթարկվել, քանի որ արդեն կնքված են եղել 2022 թվականի պահպանման համաձայնագրերը և այդ ճանապարհահատվածները չեն սպասարկվել՝ ազատ ֆինանսական միջոցների բացակայության պատճառով:</w:t>
      </w:r>
    </w:p>
    <w:p w14:paraId="740843A9" w14:textId="77777777" w:rsidR="006E2AE4" w:rsidRPr="00055CDE" w:rsidRDefault="006E2AE4" w:rsidP="006E2AE4">
      <w:pPr>
        <w:pStyle w:val="ListParagraph"/>
        <w:spacing w:after="0" w:line="276" w:lineRule="auto"/>
        <w:ind w:left="0" w:firstLine="709"/>
        <w:jc w:val="both"/>
        <w:rPr>
          <w:rFonts w:ascii="GHEA Grapalat" w:hAnsi="GHEA Grapalat"/>
          <w:sz w:val="24"/>
          <w:szCs w:val="24"/>
          <w:lang w:val="hy-AM"/>
        </w:rPr>
      </w:pPr>
      <w:r w:rsidRPr="00055CDE">
        <w:rPr>
          <w:rFonts w:ascii="GHEA Grapalat" w:hAnsi="GHEA Grapalat"/>
          <w:sz w:val="24"/>
          <w:szCs w:val="24"/>
          <w:lang w:val="hy-AM"/>
        </w:rPr>
        <w:t>Հարկ է նշել, որ խնդիրը համակարգային է (ՃՊ և Շ բաժինը իր գործառույթով չի կարող այս հարցը կարգավորել), և այժմ շահագրգիռ ստորաբաժանումների հետ ընթանում են քննարկումներ խնդրին լուծում տալու նպատակով։</w:t>
      </w:r>
    </w:p>
    <w:p w14:paraId="7C189E75" w14:textId="77777777" w:rsidR="006E2AE4" w:rsidRPr="00055CDE" w:rsidRDefault="006E2AE4" w:rsidP="006E2AE4">
      <w:pPr>
        <w:pStyle w:val="ListParagraph"/>
        <w:spacing w:after="0" w:line="276" w:lineRule="auto"/>
        <w:ind w:left="0" w:firstLine="709"/>
        <w:jc w:val="both"/>
        <w:rPr>
          <w:rFonts w:ascii="GHEA Grapalat" w:hAnsi="GHEA Grapalat"/>
          <w:sz w:val="24"/>
          <w:szCs w:val="24"/>
          <w:lang w:val="hy-AM"/>
        </w:rPr>
      </w:pPr>
      <w:r w:rsidRPr="00055CDE">
        <w:rPr>
          <w:rFonts w:ascii="GHEA Grapalat" w:hAnsi="GHEA Grapalat"/>
          <w:sz w:val="24"/>
          <w:szCs w:val="24"/>
          <w:lang w:val="hy-AM"/>
        </w:rPr>
        <w:t>Հիմնանորոգման ցանկում ներառված ճանապարհահատվածների՝ հիմնանորոգման ընթացում հատվածի պատշաճ վիճակում պահպանման պահանջը կարգավորված է ՀՀ կառավարության 04.05.2017 թվականի N 526-Ն որոշման փոփոխությամբ (08.12.2022թ. N 1885-Ն որոշում)՝ 33-րդ կետի 19-րդ ենթակետով, ինչն էլ կներառվի 2023 թվականի և հաջորդ տարիների հիմնանորոգման և միջին նորոգման աշխատանքների պայմանագրերում:</w:t>
      </w:r>
    </w:p>
    <w:p w14:paraId="5783D647" w14:textId="77777777" w:rsidR="006E2AE4" w:rsidRPr="00055CDE" w:rsidRDefault="006E2AE4" w:rsidP="006E2AE4">
      <w:pPr>
        <w:pStyle w:val="ListParagraph"/>
        <w:spacing w:after="0" w:line="276" w:lineRule="auto"/>
        <w:ind w:left="0" w:firstLine="709"/>
        <w:jc w:val="both"/>
        <w:rPr>
          <w:rFonts w:ascii="GHEA Grapalat" w:hAnsi="GHEA Grapalat"/>
          <w:sz w:val="24"/>
          <w:szCs w:val="24"/>
          <w:shd w:val="clear" w:color="auto" w:fill="FFFFFF"/>
          <w:lang w:val="hy-AM"/>
        </w:rPr>
      </w:pPr>
      <w:r w:rsidRPr="00055CDE">
        <w:rPr>
          <w:rFonts w:ascii="GHEA Grapalat" w:hAnsi="GHEA Grapalat"/>
          <w:sz w:val="24"/>
          <w:szCs w:val="24"/>
          <w:lang w:val="hy-AM"/>
        </w:rPr>
        <w:t xml:space="preserve">Մ5 մայրուղու 19,4-19,635; 19,945-20,1; 24,688-25,593; 29,7-29,896 և 30,152-31,7 պիկետներով սահմանազատված, ընդհանուր առմամբ </w:t>
      </w:r>
      <w:r w:rsidRPr="00055CDE">
        <w:rPr>
          <w:rFonts w:ascii="GHEA Grapalat" w:hAnsi="GHEA Grapalat"/>
          <w:b/>
          <w:sz w:val="24"/>
          <w:szCs w:val="24"/>
          <w:lang w:val="hy-AM"/>
        </w:rPr>
        <w:t>3,039 կմ ճանապարհահատվածները ներառված են եղել միջին նորոգման ցանկում</w:t>
      </w:r>
      <w:r w:rsidRPr="00055CDE">
        <w:rPr>
          <w:rFonts w:ascii="GHEA Grapalat" w:hAnsi="GHEA Grapalat"/>
          <w:sz w:val="24"/>
          <w:szCs w:val="24"/>
          <w:lang w:val="hy-AM"/>
        </w:rPr>
        <w:t xml:space="preserve">, սակայն ա/բ ծածկի վրա այդ աշխատանքների ընթացքում միջամտություն չի եղել: Հետևաբար 2022թ.-ին 3.039 կմ հատվածը պետք է վճարվեր որպես բավարար վիճակի միջին պահպանման հատված, իսկ </w:t>
      </w:r>
      <w:r w:rsidRPr="00055CDE">
        <w:rPr>
          <w:rFonts w:ascii="GHEA Grapalat" w:hAnsi="GHEA Grapalat"/>
          <w:b/>
          <w:sz w:val="24"/>
          <w:szCs w:val="24"/>
          <w:lang w:val="hy-AM"/>
        </w:rPr>
        <w:t>վճարվել է որպես Երաշխիքային վիճակի Լավ պահպանման հատված</w:t>
      </w:r>
      <w:r w:rsidRPr="00055CDE">
        <w:rPr>
          <w:rFonts w:ascii="GHEA Grapalat" w:hAnsi="GHEA Grapalat"/>
          <w:sz w:val="24"/>
          <w:szCs w:val="24"/>
          <w:lang w:val="hy-AM"/>
        </w:rPr>
        <w:t>: Արդյունքում կապալառուին այդ հատվածի համար հավելյալ վճարում չի կատարվել:</w:t>
      </w:r>
    </w:p>
    <w:p w14:paraId="77C051A8" w14:textId="77777777" w:rsidR="006E2AE4" w:rsidRPr="00055CDE" w:rsidRDefault="006E2AE4" w:rsidP="006E2AE4">
      <w:pPr>
        <w:pStyle w:val="ListParagraph"/>
        <w:spacing w:after="0" w:line="276" w:lineRule="auto"/>
        <w:jc w:val="both"/>
        <w:rPr>
          <w:rFonts w:ascii="GHEA Grapalat" w:hAnsi="GHEA Grapalat"/>
          <w:b/>
          <w:i/>
          <w:sz w:val="24"/>
          <w:szCs w:val="24"/>
          <w:shd w:val="clear" w:color="auto" w:fill="FFFFFF"/>
          <w:lang w:val="hy-AM"/>
        </w:rPr>
      </w:pPr>
      <w:r w:rsidRPr="00055CDE">
        <w:rPr>
          <w:rFonts w:ascii="GHEA Grapalat" w:hAnsi="GHEA Grapalat"/>
          <w:b/>
          <w:i/>
          <w:sz w:val="24"/>
          <w:szCs w:val="24"/>
          <w:shd w:val="clear" w:color="auto" w:fill="FFFFFF"/>
          <w:lang w:val="hy-AM"/>
        </w:rPr>
        <w:t>Հաշվեքննողի մեկնաբանություն</w:t>
      </w:r>
    </w:p>
    <w:p w14:paraId="2809A181" w14:textId="77777777" w:rsidR="006E2AE4" w:rsidRPr="00055CDE" w:rsidRDefault="006E2AE4" w:rsidP="006E2AE4">
      <w:pPr>
        <w:pStyle w:val="ListParagraph"/>
        <w:spacing w:after="0" w:line="276" w:lineRule="auto"/>
        <w:ind w:left="0" w:firstLine="720"/>
        <w:jc w:val="both"/>
        <w:rPr>
          <w:rFonts w:ascii="GHEA Grapalat" w:hAnsi="GHEA Grapalat"/>
          <w:color w:val="000000"/>
          <w:sz w:val="24"/>
          <w:szCs w:val="24"/>
          <w:shd w:val="clear" w:color="auto" w:fill="FFFFFF"/>
          <w:lang w:val="hy-AM"/>
        </w:rPr>
      </w:pPr>
      <w:r w:rsidRPr="00055CDE">
        <w:rPr>
          <w:rFonts w:ascii="GHEA Grapalat" w:hAnsi="GHEA Grapalat"/>
          <w:color w:val="000000"/>
          <w:sz w:val="24"/>
          <w:szCs w:val="24"/>
          <w:shd w:val="clear" w:color="auto" w:fill="FFFFFF"/>
          <w:lang w:val="hy-AM"/>
        </w:rPr>
        <w:t xml:space="preserve">Հավեքննությամբ արձանագրվածը վերաբերվում է հիմնանորոգումների ցանկը փոփոխության ենթարկելուց հետո պահպանման ենթակա ճանապարհահատվածները որոշող Հրամանում, Համաձայնագրերում համապատասխան փոփոխություններ չկատարելուն, և հետևաբար անհամապատասխանությունների ռիսկեր առաջացնող վիճակներ ստեղծելուն։ Ինչ վերաբերվում է ազատ ֆինանսական միջոցների բացակայությանը, ապա Կարգի 20-րդ կետի համաձայն պահպանման ենթակա են նաև հիմնանորոգվող, վերակառուցվող կամ նորոգվողները, ուղղակի դրանց պահպանողը տվյալ դեպքում կապալառուներն են, իսկ ահա հսկողության իրականացումը՝ խնդրահարույց է, որի լուծմանն ուղղված աշխատանքներ չեն կատարվում։ </w:t>
      </w:r>
    </w:p>
    <w:p w14:paraId="148594ED" w14:textId="2AC11607" w:rsidR="006E2AE4" w:rsidRPr="00055CDE" w:rsidRDefault="006E2AE4" w:rsidP="006E2AE4">
      <w:pPr>
        <w:spacing w:after="0" w:line="276" w:lineRule="auto"/>
        <w:ind w:firstLine="567"/>
        <w:jc w:val="both"/>
        <w:rPr>
          <w:rFonts w:ascii="GHEA Grapalat" w:hAnsi="GHEA Grapalat"/>
          <w:color w:val="000000"/>
          <w:sz w:val="24"/>
          <w:szCs w:val="24"/>
          <w:shd w:val="clear" w:color="auto" w:fill="FFFFFF"/>
          <w:lang w:val="hy-AM"/>
        </w:rPr>
      </w:pPr>
      <w:r w:rsidRPr="00055CDE">
        <w:rPr>
          <w:rFonts w:ascii="GHEA Grapalat" w:hAnsi="GHEA Grapalat"/>
          <w:color w:val="000000"/>
          <w:sz w:val="24"/>
          <w:szCs w:val="24"/>
          <w:shd w:val="clear" w:color="auto" w:fill="FFFFFF"/>
          <w:lang w:val="hy-AM"/>
        </w:rPr>
        <w:lastRenderedPageBreak/>
        <w:t xml:space="preserve">Բացատրության երկրորդ պարբերությունում խնդիրը ներկայացված է, որպես համակարգային, փակագծում պարզաբանելով՝ բաժնի գործառույթով չկարգավորվելու պատճառով, մինչդեռ, եթե բաժնի մակարդակով դա խնդիր է, ապա Հիմնադրամի համար պետք է լինի լուծելի։ Պետք է նշել, որ հաշվեքննության օբյեկտը ՀՀ տարածքային կառավարման և ենթակառուցվածքների նախարարությունն է և բաժնի մակարդակով գործառույթը չկարգավորելու հարցի բարձրացումը </w:t>
      </w:r>
      <w:r w:rsidR="006A79D6" w:rsidRPr="00055CDE">
        <w:rPr>
          <w:rFonts w:ascii="GHEA Grapalat" w:hAnsi="GHEA Grapalat"/>
          <w:color w:val="000000"/>
          <w:sz w:val="24"/>
          <w:szCs w:val="24"/>
          <w:shd w:val="clear" w:color="auto" w:fill="FFFFFF"/>
          <w:lang w:val="hy-AM"/>
        </w:rPr>
        <w:t xml:space="preserve">հաշվեքննվող օբյեկտի </w:t>
      </w:r>
      <w:r w:rsidR="00EA6601" w:rsidRPr="00055CDE">
        <w:rPr>
          <w:rFonts w:ascii="GHEA Grapalat" w:hAnsi="GHEA Grapalat"/>
          <w:color w:val="000000"/>
          <w:sz w:val="24"/>
          <w:szCs w:val="24"/>
          <w:shd w:val="clear" w:color="auto" w:fill="FFFFFF"/>
          <w:lang w:val="hy-AM"/>
        </w:rPr>
        <w:t xml:space="preserve">խնդրի </w:t>
      </w:r>
      <w:r w:rsidRPr="00055CDE">
        <w:rPr>
          <w:rFonts w:ascii="GHEA Grapalat" w:hAnsi="GHEA Grapalat"/>
          <w:color w:val="000000"/>
          <w:sz w:val="24"/>
          <w:szCs w:val="24"/>
          <w:shd w:val="clear" w:color="auto" w:fill="FFFFFF"/>
          <w:lang w:val="hy-AM"/>
        </w:rPr>
        <w:t>թյուրըմբռնման հատկանիշ է։</w:t>
      </w:r>
    </w:p>
    <w:p w14:paraId="63AF1160" w14:textId="5B06DCE2" w:rsidR="006E2AE4" w:rsidRPr="00055CDE" w:rsidRDefault="006E2AE4" w:rsidP="006E2AE4">
      <w:pPr>
        <w:spacing w:after="0" w:line="276" w:lineRule="auto"/>
        <w:ind w:firstLine="567"/>
        <w:jc w:val="both"/>
        <w:rPr>
          <w:rFonts w:ascii="GHEA Grapalat" w:hAnsi="GHEA Grapalat"/>
          <w:color w:val="000000"/>
          <w:sz w:val="24"/>
          <w:szCs w:val="24"/>
          <w:shd w:val="clear" w:color="auto" w:fill="FFFFFF"/>
          <w:lang w:val="hy-AM"/>
        </w:rPr>
      </w:pPr>
      <w:r w:rsidRPr="00055CDE">
        <w:rPr>
          <w:rFonts w:ascii="GHEA Grapalat" w:hAnsi="GHEA Grapalat"/>
          <w:color w:val="000000"/>
          <w:sz w:val="24"/>
          <w:szCs w:val="24"/>
          <w:shd w:val="clear" w:color="auto" w:fill="FFFFFF"/>
          <w:lang w:val="hy-AM"/>
        </w:rPr>
        <w:t>Բացատրության երրորդ պարբերությամբ, որպես լուծում</w:t>
      </w:r>
      <w:r w:rsidR="006A79D6" w:rsidRPr="00055CDE">
        <w:rPr>
          <w:rFonts w:ascii="GHEA Grapalat" w:hAnsi="GHEA Grapalat"/>
          <w:color w:val="000000"/>
          <w:sz w:val="24"/>
          <w:szCs w:val="24"/>
          <w:shd w:val="clear" w:color="auto" w:fill="FFFFFF"/>
          <w:lang w:val="hy-AM"/>
        </w:rPr>
        <w:t>,</w:t>
      </w:r>
      <w:r w:rsidRPr="00055CDE">
        <w:rPr>
          <w:rFonts w:ascii="GHEA Grapalat" w:hAnsi="GHEA Grapalat"/>
          <w:color w:val="000000"/>
          <w:sz w:val="24"/>
          <w:szCs w:val="24"/>
          <w:shd w:val="clear" w:color="auto" w:fill="FFFFFF"/>
          <w:lang w:val="hy-AM"/>
        </w:rPr>
        <w:t xml:space="preserve"> հղում է կատարված գնումների գործընթացի կազմակերպումը կանոնակարգող որոշմանը, </w:t>
      </w:r>
      <w:r w:rsidR="006A79D6" w:rsidRPr="00055CDE">
        <w:rPr>
          <w:rFonts w:ascii="GHEA Grapalat" w:hAnsi="GHEA Grapalat"/>
          <w:color w:val="000000"/>
          <w:sz w:val="24"/>
          <w:szCs w:val="24"/>
          <w:shd w:val="clear" w:color="auto" w:fill="FFFFFF"/>
          <w:lang w:val="hy-AM"/>
        </w:rPr>
        <w:t xml:space="preserve">մինչդեռ </w:t>
      </w:r>
      <w:r w:rsidRPr="00055CDE">
        <w:rPr>
          <w:rFonts w:ascii="GHEA Grapalat" w:hAnsi="GHEA Grapalat"/>
          <w:color w:val="000000"/>
          <w:sz w:val="24"/>
          <w:szCs w:val="24"/>
          <w:shd w:val="clear" w:color="auto" w:fill="FFFFFF"/>
          <w:lang w:val="hy-AM"/>
        </w:rPr>
        <w:t>խնդրի առաջանալը պայմանավորված է Կարգի 20-րդ կետում սահմանված նորոգվող ճանապարհահատվածների 3-րդ աղյուսակով սահմանված պահանջների համաձայն պահպանման աշխատանքների հսկողությ</w:t>
      </w:r>
      <w:r w:rsidR="0080364E" w:rsidRPr="00055CDE">
        <w:rPr>
          <w:rFonts w:ascii="GHEA Grapalat" w:hAnsi="GHEA Grapalat"/>
          <w:color w:val="000000"/>
          <w:sz w:val="24"/>
          <w:szCs w:val="24"/>
          <w:shd w:val="clear" w:color="auto" w:fill="FFFFFF"/>
          <w:lang w:val="hy-AM"/>
        </w:rPr>
        <w:t>ու</w:t>
      </w:r>
      <w:r w:rsidRPr="00055CDE">
        <w:rPr>
          <w:rFonts w:ascii="GHEA Grapalat" w:hAnsi="GHEA Grapalat"/>
          <w:color w:val="000000"/>
          <w:sz w:val="24"/>
          <w:szCs w:val="24"/>
          <w:shd w:val="clear" w:color="auto" w:fill="FFFFFF"/>
          <w:lang w:val="hy-AM"/>
        </w:rPr>
        <w:t xml:space="preserve">ն </w:t>
      </w:r>
      <w:r w:rsidR="0080364E" w:rsidRPr="00055CDE">
        <w:rPr>
          <w:rFonts w:ascii="GHEA Grapalat" w:hAnsi="GHEA Grapalat"/>
          <w:color w:val="000000"/>
          <w:sz w:val="24"/>
          <w:szCs w:val="24"/>
          <w:shd w:val="clear" w:color="auto" w:fill="FFFFFF"/>
          <w:lang w:val="hy-AM"/>
        </w:rPr>
        <w:t xml:space="preserve">գործառույթի </w:t>
      </w:r>
      <w:r w:rsidRPr="00055CDE">
        <w:rPr>
          <w:rFonts w:ascii="GHEA Grapalat" w:hAnsi="GHEA Grapalat"/>
          <w:color w:val="000000"/>
          <w:sz w:val="24"/>
          <w:szCs w:val="24"/>
          <w:shd w:val="clear" w:color="auto" w:fill="FFFFFF"/>
          <w:lang w:val="hy-AM"/>
        </w:rPr>
        <w:t xml:space="preserve">բացակայությամբ, </w:t>
      </w:r>
      <w:r w:rsidR="0080364E" w:rsidRPr="00055CDE">
        <w:rPr>
          <w:rFonts w:ascii="GHEA Grapalat" w:hAnsi="GHEA Grapalat"/>
          <w:color w:val="000000"/>
          <w:sz w:val="24"/>
          <w:szCs w:val="24"/>
          <w:shd w:val="clear" w:color="auto" w:fill="FFFFFF"/>
          <w:lang w:val="hy-AM"/>
        </w:rPr>
        <w:t xml:space="preserve">ինչի մասին գրվել է արձանագրությունում, </w:t>
      </w:r>
      <w:r w:rsidRPr="00055CDE">
        <w:rPr>
          <w:rFonts w:ascii="GHEA Grapalat" w:hAnsi="GHEA Grapalat"/>
          <w:color w:val="000000"/>
          <w:sz w:val="24"/>
          <w:szCs w:val="24"/>
          <w:shd w:val="clear" w:color="auto" w:fill="FFFFFF"/>
          <w:lang w:val="hy-AM"/>
        </w:rPr>
        <w:t xml:space="preserve">հետևաբար </w:t>
      </w:r>
      <w:r w:rsidR="00152ACA" w:rsidRPr="00055CDE">
        <w:rPr>
          <w:rFonts w:ascii="GHEA Grapalat" w:hAnsi="GHEA Grapalat"/>
          <w:color w:val="000000"/>
          <w:sz w:val="24"/>
          <w:szCs w:val="24"/>
          <w:shd w:val="clear" w:color="auto" w:fill="FFFFFF"/>
          <w:lang w:val="hy-AM"/>
        </w:rPr>
        <w:t>Նորոգման պայմանագրերում</w:t>
      </w:r>
      <w:r w:rsidR="00530822" w:rsidRPr="00055CDE">
        <w:rPr>
          <w:rFonts w:ascii="GHEA Grapalat" w:hAnsi="GHEA Grapalat"/>
          <w:color w:val="000000"/>
          <w:sz w:val="24"/>
          <w:szCs w:val="24"/>
          <w:shd w:val="clear" w:color="auto" w:fill="FFFFFF"/>
          <w:lang w:val="hy-AM"/>
        </w:rPr>
        <w:t xml:space="preserve"> </w:t>
      </w:r>
      <w:r w:rsidRPr="00055CDE">
        <w:rPr>
          <w:rFonts w:ascii="GHEA Grapalat" w:hAnsi="GHEA Grapalat"/>
          <w:color w:val="000000"/>
          <w:sz w:val="24"/>
          <w:szCs w:val="24"/>
          <w:shd w:val="clear" w:color="auto" w:fill="FFFFFF"/>
          <w:lang w:val="hy-AM"/>
        </w:rPr>
        <w:t xml:space="preserve"> փոփոխություն կատարելով խնդիրը չի կարող լուծվել</w:t>
      </w:r>
      <w:r w:rsidR="00152ACA" w:rsidRPr="00055CDE">
        <w:rPr>
          <w:rFonts w:ascii="GHEA Grapalat" w:hAnsi="GHEA Grapalat"/>
          <w:color w:val="000000"/>
          <w:sz w:val="24"/>
          <w:szCs w:val="24"/>
          <w:shd w:val="clear" w:color="auto" w:fill="FFFFFF"/>
          <w:lang w:val="hy-AM"/>
        </w:rPr>
        <w:t xml:space="preserve">, քանի որ Նորոգումների գործում հսկողություն իրականացնում են տեխնիկական </w:t>
      </w:r>
      <w:r w:rsidR="00530822" w:rsidRPr="00055CDE">
        <w:rPr>
          <w:rFonts w:ascii="GHEA Grapalat" w:hAnsi="GHEA Grapalat"/>
          <w:color w:val="000000"/>
          <w:sz w:val="24"/>
          <w:szCs w:val="24"/>
          <w:shd w:val="clear" w:color="auto" w:fill="FFFFFF"/>
          <w:lang w:val="hy-AM"/>
        </w:rPr>
        <w:t>հսկիչները</w:t>
      </w:r>
      <w:r w:rsidRPr="00055CDE">
        <w:rPr>
          <w:rFonts w:ascii="GHEA Grapalat" w:hAnsi="GHEA Grapalat"/>
          <w:color w:val="000000"/>
          <w:sz w:val="24"/>
          <w:szCs w:val="24"/>
          <w:shd w:val="clear" w:color="auto" w:fill="FFFFFF"/>
          <w:lang w:val="hy-AM"/>
        </w:rPr>
        <w:t>։</w:t>
      </w:r>
    </w:p>
    <w:p w14:paraId="4E3A8271" w14:textId="4BF2D784" w:rsidR="006E2AE4" w:rsidRPr="00055CDE" w:rsidRDefault="006E2AE4" w:rsidP="006E2AE4">
      <w:pPr>
        <w:spacing w:after="0" w:line="276" w:lineRule="auto"/>
        <w:ind w:firstLine="426"/>
        <w:jc w:val="both"/>
        <w:rPr>
          <w:rFonts w:ascii="GHEA Grapalat" w:hAnsi="GHEA Grapalat"/>
          <w:b/>
          <w:i/>
          <w:sz w:val="24"/>
          <w:szCs w:val="24"/>
          <w:lang w:val="hy-AM"/>
        </w:rPr>
      </w:pPr>
      <w:r w:rsidRPr="00055CDE">
        <w:rPr>
          <w:rFonts w:ascii="GHEA Grapalat" w:hAnsi="GHEA Grapalat"/>
          <w:color w:val="000000"/>
          <w:sz w:val="24"/>
          <w:szCs w:val="24"/>
          <w:shd w:val="clear" w:color="auto" w:fill="FFFFFF"/>
          <w:lang w:val="hy-AM"/>
        </w:rPr>
        <w:t>Բացատրության չորրորդ պարբերությունում նշված «3,039 կմ ճանապարհահատվածները ներառված են եղել միջին նորոգման ցանկում», միևնույն ժամանակ «վճարվել է որպես «Երաշխիքային» վիճակի Լավ պահպանման հատված» արտահայտություններում հաշվի չի առնված, որ նորոգում և պահպանություն իրականացնող կապալառուները տարբեր են և նույն ճանապարհահատվածները եթե ներառվում են տարբեր կապալառուների ա</w:t>
      </w:r>
      <w:r w:rsidR="00787266" w:rsidRPr="00055CDE">
        <w:rPr>
          <w:rFonts w:ascii="GHEA Grapalat" w:hAnsi="GHEA Grapalat"/>
          <w:color w:val="000000"/>
          <w:sz w:val="24"/>
          <w:szCs w:val="24"/>
          <w:shd w:val="clear" w:color="auto" w:fill="FFFFFF"/>
          <w:lang w:val="hy-AM"/>
        </w:rPr>
        <w:t>շ</w:t>
      </w:r>
      <w:r w:rsidRPr="00055CDE">
        <w:rPr>
          <w:rFonts w:ascii="GHEA Grapalat" w:hAnsi="GHEA Grapalat"/>
          <w:color w:val="000000"/>
          <w:sz w:val="24"/>
          <w:szCs w:val="24"/>
          <w:shd w:val="clear" w:color="auto" w:fill="FFFFFF"/>
          <w:lang w:val="hy-AM"/>
        </w:rPr>
        <w:t xml:space="preserve">խատանքների շրջանակում, ապա այդ հատվածների համար </w:t>
      </w:r>
      <w:r w:rsidRPr="00055CDE">
        <w:rPr>
          <w:rFonts w:ascii="GHEA Grapalat" w:hAnsi="GHEA Grapalat"/>
          <w:b/>
          <w:color w:val="000000"/>
          <w:sz w:val="24"/>
          <w:szCs w:val="24"/>
          <w:u w:val="single"/>
          <w:shd w:val="clear" w:color="auto" w:fill="FFFFFF"/>
          <w:lang w:val="hy-AM"/>
        </w:rPr>
        <w:t>հավելյալ վճարումը անխուսափելի</w:t>
      </w:r>
      <w:r w:rsidRPr="00055CDE">
        <w:rPr>
          <w:rFonts w:ascii="GHEA Grapalat" w:hAnsi="GHEA Grapalat"/>
          <w:color w:val="000000"/>
          <w:sz w:val="24"/>
          <w:szCs w:val="24"/>
          <w:shd w:val="clear" w:color="auto" w:fill="FFFFFF"/>
          <w:lang w:val="hy-AM"/>
        </w:rPr>
        <w:t xml:space="preserve"> է։</w:t>
      </w:r>
    </w:p>
    <w:p w14:paraId="4E69BDB6" w14:textId="77777777" w:rsidR="006E2AE4" w:rsidRPr="00055CDE" w:rsidRDefault="006E2AE4" w:rsidP="00AC3764">
      <w:pPr>
        <w:spacing w:after="0" w:line="276" w:lineRule="auto"/>
        <w:ind w:firstLine="426"/>
        <w:jc w:val="both"/>
        <w:rPr>
          <w:rFonts w:ascii="GHEA Grapalat" w:hAnsi="GHEA Grapalat"/>
          <w:b/>
          <w:i/>
          <w:sz w:val="24"/>
          <w:szCs w:val="24"/>
          <w:lang w:val="hy-AM"/>
        </w:rPr>
      </w:pPr>
    </w:p>
    <w:p w14:paraId="4032852B" w14:textId="3410AD29" w:rsidR="00646380" w:rsidRPr="00055CDE" w:rsidRDefault="00D53B09" w:rsidP="00AC3764">
      <w:pPr>
        <w:pStyle w:val="ListParagraph"/>
        <w:spacing w:after="0" w:line="276" w:lineRule="auto"/>
        <w:ind w:left="0" w:firstLine="426"/>
        <w:jc w:val="both"/>
        <w:rPr>
          <w:rFonts w:ascii="GHEA Grapalat" w:hAnsi="GHEA Grapalat"/>
          <w:sz w:val="24"/>
          <w:szCs w:val="24"/>
          <w:lang w:val="hy-AM"/>
        </w:rPr>
      </w:pPr>
      <w:r w:rsidRPr="00055CDE">
        <w:rPr>
          <w:rFonts w:ascii="GHEA Grapalat" w:hAnsi="GHEA Grapalat"/>
          <w:sz w:val="24"/>
          <w:szCs w:val="24"/>
          <w:lang w:val="hy-AM"/>
        </w:rPr>
        <w:t>1.</w:t>
      </w:r>
      <w:r w:rsidR="00715C6E" w:rsidRPr="00055CDE">
        <w:rPr>
          <w:rFonts w:ascii="GHEA Grapalat" w:hAnsi="GHEA Grapalat"/>
          <w:sz w:val="24"/>
          <w:szCs w:val="24"/>
          <w:lang w:val="hy-AM"/>
        </w:rPr>
        <w:t>3</w:t>
      </w:r>
      <w:r w:rsidR="00646380" w:rsidRPr="00055CDE">
        <w:rPr>
          <w:rFonts w:ascii="GHEA Grapalat" w:hAnsi="GHEA Grapalat"/>
          <w:sz w:val="24"/>
          <w:szCs w:val="24"/>
          <w:lang w:val="hy-AM"/>
        </w:rPr>
        <w:t xml:space="preserve">  Կարգի 24-րդ կետով սահմանված Ձև N1 ակտի /այսուհետ՝ Ակտ/ </w:t>
      </w:r>
      <w:r w:rsidR="00536033" w:rsidRPr="00055CDE">
        <w:rPr>
          <w:rFonts w:ascii="GHEA Grapalat" w:hAnsi="GHEA Grapalat"/>
          <w:sz w:val="24"/>
          <w:szCs w:val="24"/>
          <w:lang w:val="hy-AM"/>
        </w:rPr>
        <w:t>ձևաթղթի համաձայն</w:t>
      </w:r>
      <w:r w:rsidR="00646380" w:rsidRPr="00055CDE">
        <w:rPr>
          <w:rFonts w:ascii="GHEA Grapalat" w:hAnsi="GHEA Grapalat"/>
          <w:sz w:val="24"/>
          <w:szCs w:val="24"/>
          <w:lang w:val="hy-AM"/>
        </w:rPr>
        <w:t xml:space="preserve"> ճանապարհների վիճակը և պահպանման մակարդակը սահմանվում է ըստ ճանապարհների կիլոմետրերի։ Հետևաբար, Հրամանով հաստատված, Պայմանագրում, Համաձայնագրում նախատեսված, ամփոփագրերով ընդունված, եզրակացություններով, հանձնման ընդունման արձանագրություններով կատարողականները ամփոփված ճանապարհահատվածները, մետաղական արգելափակոցները պետք է արտահայտված լինեն նույն կիլոմետրերով։</w:t>
      </w:r>
    </w:p>
    <w:p w14:paraId="6D2B9890" w14:textId="77777777" w:rsidR="00646380" w:rsidRPr="00055CDE" w:rsidRDefault="00646380" w:rsidP="00AC3764">
      <w:pPr>
        <w:pStyle w:val="ListParagraph"/>
        <w:spacing w:after="0" w:line="276" w:lineRule="auto"/>
        <w:ind w:left="0" w:firstLine="426"/>
        <w:jc w:val="both"/>
        <w:rPr>
          <w:rFonts w:ascii="GHEA Grapalat" w:hAnsi="GHEA Grapalat"/>
          <w:sz w:val="24"/>
          <w:szCs w:val="24"/>
          <w:lang w:val="hy-AM"/>
        </w:rPr>
      </w:pPr>
      <w:r w:rsidRPr="00055CDE">
        <w:rPr>
          <w:rFonts w:ascii="GHEA Grapalat" w:hAnsi="GHEA Grapalat"/>
          <w:sz w:val="24"/>
          <w:szCs w:val="24"/>
          <w:lang w:val="hy-AM"/>
        </w:rPr>
        <w:t xml:space="preserve">Մինչդեռ, մի շարք դեպքերում Հրամանով սահմանված հատվածների կիլոմետրերը Դիտարկման կամ ամսական ամփոփագրերի մեջ բերվածների հետ չեն համապատասխանում։ </w:t>
      </w:r>
    </w:p>
    <w:p w14:paraId="3C88B344" w14:textId="77777777" w:rsidR="00646380" w:rsidRPr="00055CDE" w:rsidRDefault="00646380" w:rsidP="00AC3764">
      <w:pPr>
        <w:pStyle w:val="ListParagraph"/>
        <w:spacing w:after="0" w:line="276" w:lineRule="auto"/>
        <w:ind w:left="0" w:firstLine="426"/>
        <w:jc w:val="both"/>
        <w:rPr>
          <w:rFonts w:ascii="GHEA Grapalat" w:hAnsi="GHEA Grapalat"/>
          <w:sz w:val="24"/>
          <w:szCs w:val="24"/>
          <w:lang w:val="hy-AM"/>
        </w:rPr>
      </w:pPr>
      <w:r w:rsidRPr="00055CDE">
        <w:rPr>
          <w:rFonts w:ascii="GHEA Grapalat" w:hAnsi="GHEA Grapalat"/>
          <w:sz w:val="24"/>
          <w:szCs w:val="24"/>
          <w:lang w:val="hy-AM"/>
        </w:rPr>
        <w:t>Օրինակ,  Ապարանի տարածաշրջանում Մ3 մայրուղու վերաբերյալ կմ53,3-կմ79,0 սահմանազատված մասը Հրամանով սպասարկվող հատվածները հատկորոշված են հետևյալ կերպ՝ 54,0-</w:t>
      </w:r>
      <w:r w:rsidRPr="00055CDE">
        <w:rPr>
          <w:rFonts w:ascii="GHEA Grapalat" w:hAnsi="GHEA Grapalat"/>
          <w:b/>
          <w:sz w:val="24"/>
          <w:szCs w:val="24"/>
          <w:u w:val="single"/>
          <w:lang w:val="hy-AM"/>
        </w:rPr>
        <w:t>57,0</w:t>
      </w:r>
      <w:r w:rsidRPr="00055CDE">
        <w:rPr>
          <w:rFonts w:ascii="GHEA Grapalat" w:hAnsi="GHEA Grapalat"/>
          <w:sz w:val="24"/>
          <w:szCs w:val="24"/>
          <w:lang w:val="hy-AM"/>
        </w:rPr>
        <w:t>; 58,0-</w:t>
      </w:r>
      <w:r w:rsidRPr="00055CDE">
        <w:rPr>
          <w:rFonts w:ascii="GHEA Grapalat" w:hAnsi="GHEA Grapalat"/>
          <w:b/>
          <w:sz w:val="24"/>
          <w:szCs w:val="24"/>
          <w:u w:val="single"/>
          <w:lang w:val="hy-AM"/>
        </w:rPr>
        <w:t>64,7</w:t>
      </w:r>
      <w:r w:rsidRPr="00055CDE">
        <w:rPr>
          <w:rFonts w:ascii="GHEA Grapalat" w:hAnsi="GHEA Grapalat"/>
          <w:sz w:val="24"/>
          <w:szCs w:val="24"/>
          <w:lang w:val="hy-AM"/>
        </w:rPr>
        <w:t xml:space="preserve">; 66,6-69,9; ընդհանուր առմամբ 13 կմ, սակայն նշված է 20,0 կմ, ճանապարհի վիճակի ծածկագիրը՝ «Երաշխիքային», պահպանման </w:t>
      </w:r>
      <w:r w:rsidRPr="00055CDE">
        <w:rPr>
          <w:rFonts w:ascii="GHEA Grapalat" w:hAnsi="GHEA Grapalat"/>
          <w:sz w:val="24"/>
          <w:szCs w:val="24"/>
          <w:lang w:val="hy-AM"/>
        </w:rPr>
        <w:lastRenderedPageBreak/>
        <w:t xml:space="preserve">պահանջվող մակարդակը՝ «լավ»։ Համաձայնագրում նույն վիճակի ծածկագրով և սպասարկման պահանջվող մակարդակով նախատեսված է նույն 20 կմ-ը։ </w:t>
      </w:r>
    </w:p>
    <w:p w14:paraId="6352015B" w14:textId="3B6D6986" w:rsidR="00646380" w:rsidRPr="00055CDE" w:rsidRDefault="0004038D" w:rsidP="00AC3764">
      <w:pPr>
        <w:pStyle w:val="ListParagraph"/>
        <w:spacing w:after="0" w:line="276" w:lineRule="auto"/>
        <w:ind w:left="0" w:firstLine="426"/>
        <w:jc w:val="both"/>
        <w:rPr>
          <w:rFonts w:ascii="GHEA Grapalat" w:hAnsi="GHEA Grapalat"/>
          <w:sz w:val="24"/>
          <w:szCs w:val="24"/>
          <w:lang w:val="hy-AM"/>
        </w:rPr>
      </w:pPr>
      <w:r w:rsidRPr="00055CDE">
        <w:rPr>
          <w:rFonts w:ascii="GHEA Grapalat" w:hAnsi="GHEA Grapalat"/>
          <w:sz w:val="24"/>
          <w:szCs w:val="24"/>
          <w:lang w:val="hy-AM"/>
        </w:rPr>
        <w:t>Մինչդեռ, հուլիս, օգոստոս ամիսների նույն վիճակի ծածկագրով և պահպանման պահանջվող մակարդակի Ամսական և դիտարկման ամփոփագրերում նշված են 54,0-</w:t>
      </w:r>
      <w:r w:rsidRPr="00055CDE">
        <w:rPr>
          <w:rFonts w:ascii="GHEA Grapalat" w:hAnsi="GHEA Grapalat"/>
          <w:b/>
          <w:sz w:val="24"/>
          <w:szCs w:val="24"/>
          <w:u w:val="single"/>
          <w:lang w:val="hy-AM"/>
        </w:rPr>
        <w:t>56,3</w:t>
      </w:r>
      <w:r w:rsidRPr="00055CDE">
        <w:rPr>
          <w:rFonts w:ascii="GHEA Grapalat" w:hAnsi="GHEA Grapalat"/>
          <w:sz w:val="24"/>
          <w:szCs w:val="24"/>
          <w:lang w:val="hy-AM"/>
        </w:rPr>
        <w:t>; 58,0-</w:t>
      </w:r>
      <w:r w:rsidRPr="00055CDE">
        <w:rPr>
          <w:rFonts w:ascii="GHEA Grapalat" w:hAnsi="GHEA Grapalat"/>
          <w:b/>
          <w:sz w:val="24"/>
          <w:szCs w:val="24"/>
          <w:u w:val="single"/>
          <w:lang w:val="hy-AM"/>
        </w:rPr>
        <w:t>65,4</w:t>
      </w:r>
      <w:r w:rsidRPr="00055CDE">
        <w:rPr>
          <w:rFonts w:ascii="GHEA Grapalat" w:hAnsi="GHEA Grapalat"/>
          <w:sz w:val="24"/>
          <w:szCs w:val="24"/>
          <w:lang w:val="hy-AM"/>
        </w:rPr>
        <w:t>; 66,6-69,9 ընդհանուր առմամբ նույն 13 կմ-ը՝ սակայն պիկետների որոշակի տարբերությամբ (ընդգծված են), իսկ վճարումը կատարված է 16.5 կմ երկարության հատվածի պահպանման համար։</w:t>
      </w:r>
      <w:r w:rsidR="00646380" w:rsidRPr="00055CDE">
        <w:rPr>
          <w:rFonts w:ascii="GHEA Grapalat" w:hAnsi="GHEA Grapalat"/>
          <w:sz w:val="24"/>
          <w:szCs w:val="24"/>
          <w:lang w:val="hy-AM"/>
        </w:rPr>
        <w:t xml:space="preserve"> 20 կմ լրացնելու համար պետք է նկատի ունենալ նաև կմ72-կմ79 հատվածը, ինչպես գնահատված է վիճակի մասին տեղեկանքում։ Ուշագրավ է, որ 75,5-79 հատվածը դիտարկման և ամսական ամփոփագրերում ներառված է «լավ» ճանապարհի վիճակի ծածկագիր ունեցող, «լավ» պահպանման պահանջվող մակարդակի հատվածներում։</w:t>
      </w:r>
    </w:p>
    <w:p w14:paraId="7121605A" w14:textId="3E870570" w:rsidR="00030E69" w:rsidRPr="00055CDE" w:rsidRDefault="00F27EA8" w:rsidP="00AC3764">
      <w:pPr>
        <w:pStyle w:val="ListParagraph"/>
        <w:spacing w:after="0" w:line="276" w:lineRule="auto"/>
        <w:ind w:left="0" w:firstLine="426"/>
        <w:jc w:val="both"/>
        <w:rPr>
          <w:rFonts w:ascii="GHEA Grapalat" w:hAnsi="GHEA Grapalat"/>
          <w:sz w:val="24"/>
          <w:szCs w:val="24"/>
          <w:lang w:val="hy-AM"/>
        </w:rPr>
      </w:pPr>
      <w:r w:rsidRPr="00055CDE">
        <w:rPr>
          <w:rFonts w:ascii="GHEA Grapalat" w:hAnsi="GHEA Grapalat"/>
          <w:sz w:val="24"/>
          <w:szCs w:val="24"/>
          <w:lang w:val="hy-AM"/>
        </w:rPr>
        <w:t>Երկարությամբ</w:t>
      </w:r>
      <w:r w:rsidR="006A79D6" w:rsidRPr="00055CDE">
        <w:rPr>
          <w:rFonts w:ascii="GHEA Grapalat" w:hAnsi="GHEA Grapalat"/>
          <w:sz w:val="24"/>
          <w:szCs w:val="24"/>
          <w:lang w:val="hy-AM"/>
        </w:rPr>
        <w:t>՝ գծամետրերով</w:t>
      </w:r>
      <w:r w:rsidR="00646380" w:rsidRPr="00055CDE">
        <w:rPr>
          <w:rFonts w:ascii="GHEA Grapalat" w:hAnsi="GHEA Grapalat"/>
          <w:sz w:val="24"/>
          <w:szCs w:val="24"/>
          <w:lang w:val="hy-AM"/>
        </w:rPr>
        <w:t xml:space="preserve"> է բնորոշվում նաև տվյալ տարածաշրջանում մետաղական արգելափակոցներ</w:t>
      </w:r>
      <w:r w:rsidRPr="00055CDE">
        <w:rPr>
          <w:rFonts w:ascii="GHEA Grapalat" w:hAnsi="GHEA Grapalat"/>
          <w:sz w:val="24"/>
          <w:szCs w:val="24"/>
          <w:lang w:val="hy-AM"/>
        </w:rPr>
        <w:t>ը և ամրագրվում Հրամանով:</w:t>
      </w:r>
      <w:r w:rsidR="00646380" w:rsidRPr="00055CDE">
        <w:rPr>
          <w:rFonts w:ascii="GHEA Grapalat" w:hAnsi="GHEA Grapalat"/>
          <w:sz w:val="24"/>
          <w:szCs w:val="24"/>
          <w:lang w:val="hy-AM"/>
        </w:rPr>
        <w:t xml:space="preserve"> Մինչդեռ, Աշխատանքների ընդունման ամփոփագրերում այդ երկարությունները հիմնականում նվազեցված են, հետագայում ճշգրտող չափումներ կատարելու հիմնավորմամբ։ Սակայն, այդ ճշգրտող չափումների արդյունքում</w:t>
      </w:r>
      <w:r w:rsidRPr="00055CDE">
        <w:rPr>
          <w:rFonts w:ascii="GHEA Grapalat" w:hAnsi="GHEA Grapalat"/>
          <w:sz w:val="24"/>
          <w:szCs w:val="24"/>
          <w:lang w:val="hy-AM"/>
        </w:rPr>
        <w:t>, թե</w:t>
      </w:r>
      <w:r w:rsidR="00646380" w:rsidRPr="00055CDE">
        <w:rPr>
          <w:rFonts w:ascii="GHEA Grapalat" w:hAnsi="GHEA Grapalat"/>
          <w:sz w:val="24"/>
          <w:szCs w:val="24"/>
          <w:lang w:val="hy-AM"/>
        </w:rPr>
        <w:t xml:space="preserve"> ինչո՞ւ </w:t>
      </w:r>
      <w:r w:rsidRPr="00055CDE">
        <w:rPr>
          <w:rFonts w:ascii="GHEA Grapalat" w:hAnsi="GHEA Grapalat"/>
          <w:sz w:val="24"/>
          <w:szCs w:val="24"/>
          <w:lang w:val="hy-AM"/>
        </w:rPr>
        <w:t xml:space="preserve">Հրամանում այդ երկարությունները </w:t>
      </w:r>
      <w:r w:rsidR="00646380" w:rsidRPr="00055CDE">
        <w:rPr>
          <w:rFonts w:ascii="GHEA Grapalat" w:hAnsi="GHEA Grapalat"/>
          <w:sz w:val="24"/>
          <w:szCs w:val="24"/>
          <w:lang w:val="hy-AM"/>
        </w:rPr>
        <w:t>համատասխանորեն չեն նվազեցվել</w:t>
      </w:r>
      <w:r w:rsidRPr="00055CDE">
        <w:rPr>
          <w:rFonts w:ascii="GHEA Grapalat" w:hAnsi="GHEA Grapalat"/>
          <w:sz w:val="24"/>
          <w:szCs w:val="24"/>
          <w:lang w:val="hy-AM"/>
        </w:rPr>
        <w:t>,</w:t>
      </w:r>
      <w:r w:rsidR="00646380" w:rsidRPr="00055CDE">
        <w:rPr>
          <w:rFonts w:ascii="GHEA Grapalat" w:hAnsi="GHEA Grapalat"/>
          <w:sz w:val="24"/>
          <w:szCs w:val="24"/>
          <w:lang w:val="hy-AM"/>
        </w:rPr>
        <w:t xml:space="preserve"> չհիմնավորվեց։ Ստացվում է, որ Հրամանով սահմանվում են պահպանման ենթակա մետաղական արգելափակոցների երկարությունը գծամետրերով, այնուհետև պահպանվում է դրա մի մասը։ </w:t>
      </w:r>
    </w:p>
    <w:p w14:paraId="5C0AEF1A" w14:textId="0FAEF511" w:rsidR="00646380" w:rsidRPr="00055CDE" w:rsidRDefault="00030E69" w:rsidP="00AC3764">
      <w:pPr>
        <w:pStyle w:val="ListParagraph"/>
        <w:spacing w:after="0" w:line="276" w:lineRule="auto"/>
        <w:ind w:left="0" w:firstLine="426"/>
        <w:jc w:val="both"/>
        <w:rPr>
          <w:rFonts w:ascii="GHEA Grapalat" w:hAnsi="GHEA Grapalat"/>
          <w:sz w:val="24"/>
          <w:szCs w:val="24"/>
          <w:lang w:val="hy-AM"/>
        </w:rPr>
      </w:pPr>
      <w:r w:rsidRPr="00055CDE">
        <w:rPr>
          <w:rFonts w:ascii="GHEA Grapalat" w:hAnsi="GHEA Grapalat"/>
          <w:sz w:val="24"/>
          <w:szCs w:val="24"/>
          <w:lang w:val="hy-AM"/>
        </w:rPr>
        <w:t>Այսպիսով՝ առկա է անհամապատասխանություն ՏԿԵ նախարարի 13.01.2022թ. թիվ 52-Ա հրամանի հետ:</w:t>
      </w:r>
      <w:r w:rsidR="00646380" w:rsidRPr="00055CDE">
        <w:rPr>
          <w:rFonts w:ascii="GHEA Grapalat" w:hAnsi="GHEA Grapalat"/>
          <w:sz w:val="24"/>
          <w:szCs w:val="24"/>
          <w:lang w:val="hy-AM"/>
        </w:rPr>
        <w:t xml:space="preserve">    </w:t>
      </w:r>
    </w:p>
    <w:p w14:paraId="09955743" w14:textId="77777777" w:rsidR="00CB4779" w:rsidRPr="00055CDE" w:rsidRDefault="00CB4779" w:rsidP="00CB4779">
      <w:pPr>
        <w:pStyle w:val="ListParagraph"/>
        <w:spacing w:after="0" w:line="276" w:lineRule="auto"/>
        <w:jc w:val="both"/>
        <w:rPr>
          <w:rFonts w:ascii="GHEA Grapalat" w:hAnsi="GHEA Grapalat"/>
          <w:b/>
          <w:i/>
          <w:color w:val="000000"/>
          <w:sz w:val="24"/>
          <w:szCs w:val="24"/>
          <w:shd w:val="clear" w:color="auto" w:fill="FFFFFF"/>
          <w:lang w:val="hy-AM"/>
        </w:rPr>
      </w:pPr>
      <w:r w:rsidRPr="00055CDE">
        <w:rPr>
          <w:rFonts w:ascii="GHEA Grapalat" w:hAnsi="GHEA Grapalat"/>
          <w:b/>
          <w:i/>
          <w:color w:val="000000"/>
          <w:sz w:val="24"/>
          <w:szCs w:val="24"/>
          <w:shd w:val="clear" w:color="auto" w:fill="FFFFFF"/>
          <w:lang w:val="hy-AM"/>
        </w:rPr>
        <w:t>Հաշվեքննության օբյեկտի բացատրություն</w:t>
      </w:r>
    </w:p>
    <w:p w14:paraId="02C89CF4" w14:textId="1953754C" w:rsidR="00373215" w:rsidRPr="00055CDE" w:rsidRDefault="00373215" w:rsidP="00927076">
      <w:pPr>
        <w:spacing w:after="0" w:line="276" w:lineRule="auto"/>
        <w:ind w:firstLine="709"/>
        <w:jc w:val="both"/>
        <w:rPr>
          <w:rFonts w:ascii="GHEA Grapalat" w:hAnsi="GHEA Grapalat"/>
          <w:sz w:val="24"/>
          <w:szCs w:val="24"/>
          <w:lang w:val="hy-AM"/>
        </w:rPr>
      </w:pPr>
      <w:r w:rsidRPr="00055CDE">
        <w:rPr>
          <w:lang w:val="hy-AM"/>
        </w:rPr>
        <w:t xml:space="preserve"> </w:t>
      </w:r>
      <w:r w:rsidRPr="00055CDE">
        <w:rPr>
          <w:rFonts w:ascii="GHEA Grapalat" w:hAnsi="GHEA Grapalat"/>
          <w:sz w:val="24"/>
          <w:szCs w:val="24"/>
          <w:lang w:val="hy-AM"/>
        </w:rPr>
        <w:t>Ապարանի տարածաշրջանում Մ3 մայրուղու մասով՝ նախարարի հրամանում տեխնիկական վրիպակի պատճառով (տողը լրիվ բացված չի եղել) կարդացվում է 13.0 կմ-ը, սակայն համաձայնագրերում վրիպակը ուղղվել է և «Երաշխիքային» վիճակը նշվել է 20.0 կմ: Որպես «Երաշխիքային» վիճակ պահպանվել է 16.5 կմ, քանի որ 3.5 կմ հատվածի հիմնանորոգման աշխատանքները ժամանակին չեն ավարտվել, ճանապարհահատվածը շահագործման չի հանձնվել՝ հետևաբար չի պահպանվել:</w:t>
      </w:r>
    </w:p>
    <w:p w14:paraId="2CE80452" w14:textId="77777777" w:rsidR="00787266" w:rsidRPr="00055CDE" w:rsidRDefault="00373215" w:rsidP="00787266">
      <w:pPr>
        <w:spacing w:after="0" w:line="276" w:lineRule="auto"/>
        <w:jc w:val="both"/>
        <w:rPr>
          <w:rFonts w:ascii="GHEA Grapalat" w:hAnsi="GHEA Grapalat"/>
          <w:sz w:val="24"/>
          <w:szCs w:val="24"/>
          <w:lang w:val="hy-AM"/>
        </w:rPr>
      </w:pPr>
      <w:r w:rsidRPr="00055CDE">
        <w:rPr>
          <w:rFonts w:ascii="GHEA Grapalat" w:hAnsi="GHEA Grapalat"/>
          <w:sz w:val="24"/>
          <w:szCs w:val="24"/>
          <w:lang w:val="hy-AM"/>
        </w:rPr>
        <w:t>2022 թվականի հոկտեմբերին համաձայնագրերը փոփոխության են ենթար</w:t>
      </w:r>
      <w:r w:rsidR="00787266" w:rsidRPr="00055CDE">
        <w:rPr>
          <w:rFonts w:ascii="GHEA Grapalat" w:hAnsi="GHEA Grapalat"/>
          <w:sz w:val="24"/>
          <w:szCs w:val="24"/>
          <w:lang w:val="hy-AM"/>
        </w:rPr>
        <w:t>կ</w:t>
      </w:r>
      <w:r w:rsidRPr="00055CDE">
        <w:rPr>
          <w:rFonts w:ascii="GHEA Grapalat" w:hAnsi="GHEA Grapalat"/>
          <w:sz w:val="24"/>
          <w:szCs w:val="24"/>
          <w:lang w:val="hy-AM"/>
        </w:rPr>
        <w:t>վել, որտեղ արտացոլվել են նաև մետաղական արգելափակոցների ճշտված երկարությունները: Նշենք, որ մինչ համաձայնագրերի փոփոխությունը վճարումը կատարվել է ըստ մետաղական արգելափակոցների փաստացի երկարության:</w:t>
      </w:r>
    </w:p>
    <w:p w14:paraId="05466117" w14:textId="112AAAD2" w:rsidR="00CB4779" w:rsidRPr="00055CDE" w:rsidRDefault="00CB4779" w:rsidP="00CB4779">
      <w:pPr>
        <w:pStyle w:val="ListParagraph"/>
        <w:spacing w:after="0" w:line="276" w:lineRule="auto"/>
        <w:jc w:val="both"/>
        <w:rPr>
          <w:rFonts w:ascii="GHEA Grapalat" w:hAnsi="GHEA Grapalat"/>
          <w:b/>
          <w:i/>
          <w:sz w:val="24"/>
          <w:szCs w:val="24"/>
          <w:shd w:val="clear" w:color="auto" w:fill="FFFFFF"/>
          <w:lang w:val="hy-AM"/>
        </w:rPr>
      </w:pPr>
      <w:r w:rsidRPr="00055CDE">
        <w:rPr>
          <w:rFonts w:ascii="GHEA Grapalat" w:hAnsi="GHEA Grapalat"/>
          <w:b/>
          <w:i/>
          <w:sz w:val="24"/>
          <w:szCs w:val="24"/>
          <w:shd w:val="clear" w:color="auto" w:fill="FFFFFF"/>
          <w:lang w:val="hy-AM"/>
        </w:rPr>
        <w:t>Հաշվեքննողի մեկնաբանություն</w:t>
      </w:r>
    </w:p>
    <w:p w14:paraId="1EE298F1" w14:textId="2F6C2A75" w:rsidR="00DF6BA5" w:rsidRDefault="00373215" w:rsidP="00AC3764">
      <w:pPr>
        <w:spacing w:after="0" w:line="276" w:lineRule="auto"/>
        <w:ind w:firstLine="567"/>
        <w:jc w:val="both"/>
        <w:rPr>
          <w:rFonts w:ascii="GHEA Grapalat" w:hAnsi="GHEA Grapalat"/>
          <w:color w:val="000000"/>
          <w:sz w:val="24"/>
          <w:szCs w:val="24"/>
          <w:shd w:val="clear" w:color="auto" w:fill="FFFFFF"/>
          <w:lang w:val="hy-AM"/>
        </w:rPr>
      </w:pPr>
      <w:r w:rsidRPr="00055CDE">
        <w:rPr>
          <w:rFonts w:ascii="GHEA Grapalat" w:hAnsi="GHEA Grapalat"/>
          <w:color w:val="000000"/>
          <w:sz w:val="24"/>
          <w:szCs w:val="24"/>
          <w:shd w:val="clear" w:color="auto" w:fill="FFFFFF"/>
          <w:lang w:val="hy-AM"/>
        </w:rPr>
        <w:t xml:space="preserve">Բացատրությունում ներկայացված Հրամանում նշված «տեխնիկական վրիպակով» պայմանավորված պահպանման ենթակա որոշակի երկարության կմ-ը /13 կմ/, Համաձայնագրով «Երաշխիքային» վիճակով սահմանված այլ երկարության կմ-ը /20 կմ/, Ամփոփագրերով «Երաշխիքային» վիճակով 20 կմ-ի փոխարեն 13 կմ և «Լավ» </w:t>
      </w:r>
      <w:r w:rsidRPr="00055CDE">
        <w:rPr>
          <w:rFonts w:ascii="GHEA Grapalat" w:hAnsi="GHEA Grapalat"/>
          <w:color w:val="000000"/>
          <w:sz w:val="24"/>
          <w:szCs w:val="24"/>
          <w:shd w:val="clear" w:color="auto" w:fill="FFFFFF"/>
          <w:lang w:val="hy-AM"/>
        </w:rPr>
        <w:lastRenderedPageBreak/>
        <w:t>վիճակով 5 կմ փոխարեն 8,5 կմ պահպանումը արձանագրված տարբերությունը մեկ անգամ ևս հաստատում է պահպանման հսկողության գործընթացում կիրառվող փաստաթղթերի /Հրաման, Համաձայնագիր, Ամփոփագրեր/ անհամապատասխանությունը։</w:t>
      </w:r>
    </w:p>
    <w:p w14:paraId="63A58C5D" w14:textId="77777777" w:rsidR="00055CDE" w:rsidRPr="00055CDE" w:rsidRDefault="00055CDE" w:rsidP="00AC3764">
      <w:pPr>
        <w:spacing w:after="0" w:line="276" w:lineRule="auto"/>
        <w:ind w:firstLine="567"/>
        <w:jc w:val="both"/>
        <w:rPr>
          <w:rFonts w:ascii="GHEA Grapalat" w:hAnsi="GHEA Grapalat"/>
          <w:color w:val="000000"/>
          <w:sz w:val="24"/>
          <w:szCs w:val="24"/>
          <w:shd w:val="clear" w:color="auto" w:fill="FFFFFF"/>
          <w:lang w:val="hy-AM"/>
        </w:rPr>
      </w:pPr>
    </w:p>
    <w:p w14:paraId="5BB75116" w14:textId="1A28C08F" w:rsidR="00DA1C10" w:rsidRPr="00055CDE" w:rsidRDefault="00BC142F" w:rsidP="00AC3764">
      <w:pPr>
        <w:spacing w:after="0" w:line="276" w:lineRule="auto"/>
        <w:jc w:val="both"/>
        <w:rPr>
          <w:rFonts w:ascii="GHEA Grapalat" w:eastAsia="Times New Roman" w:hAnsi="GHEA Grapalat" w:cs="Times New Roman"/>
          <w:b/>
          <w:bCs/>
          <w:i/>
          <w:sz w:val="24"/>
          <w:szCs w:val="24"/>
          <w:lang w:val="hy-AM"/>
        </w:rPr>
      </w:pPr>
      <w:r w:rsidRPr="00055CDE">
        <w:rPr>
          <w:rFonts w:ascii="GHEA Grapalat" w:eastAsia="Times New Roman" w:hAnsi="GHEA Grapalat" w:cs="Times New Roman"/>
          <w:b/>
          <w:sz w:val="24"/>
          <w:szCs w:val="24"/>
          <w:lang w:val="hy-AM"/>
        </w:rPr>
        <w:t>2</w:t>
      </w:r>
      <w:r w:rsidR="00981C47" w:rsidRPr="00055CDE">
        <w:rPr>
          <w:rFonts w:ascii="GHEA Grapalat" w:eastAsia="Times New Roman" w:hAnsi="GHEA Grapalat" w:cs="Times New Roman"/>
          <w:b/>
          <w:sz w:val="24"/>
          <w:szCs w:val="24"/>
          <w:lang w:val="hy-AM"/>
        </w:rPr>
        <w:t xml:space="preserve">. </w:t>
      </w:r>
      <w:r w:rsidR="00DA1C10" w:rsidRPr="00055CDE">
        <w:rPr>
          <w:rFonts w:ascii="GHEA Grapalat" w:eastAsia="Times New Roman" w:hAnsi="GHEA Grapalat" w:cs="Times New Roman"/>
          <w:b/>
          <w:sz w:val="24"/>
          <w:szCs w:val="24"/>
          <w:lang w:val="hy-AM"/>
        </w:rPr>
        <w:t>ՀՀ-ում սեղմված բնական կամ հեղուկացված նավթային գազով աշխատելու համար ավտոտրանսպորտային միջոցների վրա գազաբալոնային սարքավորումների տեղադրման և (կամ) գազաբալոնների պարբերական վկայագրման գործունեության իրականացման լիցենզավորման վերաբերյալ</w:t>
      </w:r>
    </w:p>
    <w:p w14:paraId="22AE9694" w14:textId="77777777" w:rsidR="00DA1C10" w:rsidRPr="00055CDE" w:rsidRDefault="00DA1C10" w:rsidP="00AC3764">
      <w:pPr>
        <w:spacing w:after="0" w:line="276" w:lineRule="auto"/>
        <w:ind w:firstLine="708"/>
        <w:jc w:val="both"/>
        <w:rPr>
          <w:rFonts w:ascii="GHEA Grapalat" w:eastAsia="Times New Roman" w:hAnsi="GHEA Grapalat" w:cs="Times New Roman"/>
          <w:b/>
          <w:bCs/>
          <w:i/>
          <w:sz w:val="24"/>
          <w:szCs w:val="24"/>
          <w:lang w:val="hy-AM"/>
        </w:rPr>
      </w:pPr>
    </w:p>
    <w:p w14:paraId="53810231" w14:textId="72379FB6" w:rsidR="0076210E" w:rsidRPr="00055CDE" w:rsidRDefault="0076210E" w:rsidP="00AC3764">
      <w:pPr>
        <w:spacing w:after="0" w:line="276" w:lineRule="auto"/>
        <w:ind w:firstLine="708"/>
        <w:jc w:val="both"/>
        <w:rPr>
          <w:rFonts w:ascii="GHEA Grapalat" w:eastAsia="Times New Roman" w:hAnsi="GHEA Grapalat" w:cs="Times New Roman"/>
          <w:b/>
          <w:i/>
          <w:sz w:val="24"/>
          <w:szCs w:val="24"/>
          <w:lang w:val="hy-AM"/>
        </w:rPr>
      </w:pPr>
      <w:r w:rsidRPr="00055CDE">
        <w:rPr>
          <w:rFonts w:ascii="GHEA Grapalat" w:eastAsia="Times New Roman" w:hAnsi="GHEA Grapalat" w:cs="Times New Roman"/>
          <w:sz w:val="24"/>
          <w:szCs w:val="24"/>
          <w:lang w:val="hy-AM"/>
        </w:rPr>
        <w:t xml:space="preserve">ՀՀ կառավարության </w:t>
      </w:r>
      <w:r w:rsidRPr="00055CDE">
        <w:rPr>
          <w:rFonts w:ascii="GHEA Grapalat" w:eastAsia="Times New Roman" w:hAnsi="GHEA Grapalat" w:cs="Times New Roman"/>
          <w:bCs/>
          <w:sz w:val="24"/>
          <w:szCs w:val="24"/>
          <w:lang w:val="hy-AM"/>
        </w:rPr>
        <w:t xml:space="preserve">09.12.2021թ. </w:t>
      </w:r>
      <w:r w:rsidRPr="00055CDE">
        <w:rPr>
          <w:rFonts w:ascii="GHEA Grapalat" w:eastAsia="Times New Roman" w:hAnsi="GHEA Grapalat" w:cs="Times New Roman"/>
          <w:sz w:val="24"/>
          <w:szCs w:val="24"/>
          <w:lang w:val="hy-AM"/>
        </w:rPr>
        <w:t xml:space="preserve">թիվ 1998-Ն որոշմամբ հաստատված կարգի  2-րդ կետի 3-րդ ենթակետով ՀՀ-ում սեղմված բնական կամ հեղուկացված նավթային գազով աշխատելու համար ավտոտրանսպորտային միջոցների վրա գազաբալոնային սարքավորումների տեղադրման և (կամ) գազաբալոնների պարբերական վկայագրման գործունեության իրականացման լիցենզիան տրամադրում է ՏԿԵ նախարարությունը:  </w:t>
      </w:r>
    </w:p>
    <w:p w14:paraId="173DFDA0" w14:textId="3CB747DD" w:rsidR="0076210E" w:rsidRPr="00055CDE" w:rsidRDefault="0076210E" w:rsidP="00AC3764">
      <w:pPr>
        <w:spacing w:after="0" w:line="276" w:lineRule="auto"/>
        <w:ind w:firstLine="567"/>
        <w:jc w:val="both"/>
        <w:rPr>
          <w:rFonts w:ascii="GHEA Grapalat" w:hAnsi="GHEA Grapalat"/>
          <w:sz w:val="24"/>
          <w:szCs w:val="24"/>
          <w:lang w:val="hy-AM"/>
        </w:rPr>
      </w:pPr>
      <w:r w:rsidRPr="00055CDE">
        <w:rPr>
          <w:rFonts w:ascii="GHEA Grapalat" w:hAnsi="GHEA Grapalat"/>
          <w:sz w:val="24"/>
          <w:szCs w:val="24"/>
          <w:lang w:val="hy-AM"/>
        </w:rPr>
        <w:t xml:space="preserve">Վերը նշված որոշման հավելված 2-ով լիցենզավորման անձանց տրվում է լիցենզիա և հավելված 3-ով հաստատված ներդիր՝ գազաբալոնային սարքավորումների տեղադրման և գազաբալոների պարբերական վկայագրման գործունեության իրականացման համար։ 2022 թ. ինն ամիսների ընթացքում տրվել է 34 լիզենզիա, 46 ներդիրով, այդ թվում՝ </w:t>
      </w:r>
      <w:r w:rsidRPr="00055CDE">
        <w:rPr>
          <w:rFonts w:ascii="GHEA Grapalat" w:eastAsia="Times New Roman" w:hAnsi="GHEA Grapalat" w:cs="Times New Roman"/>
          <w:sz w:val="24"/>
          <w:szCs w:val="24"/>
          <w:lang w:val="hy-AM"/>
        </w:rPr>
        <w:t xml:space="preserve">գազաբալոնային սարքավորումների տեղադրման 13 և  գազաբալոնների պարբերական վկայագրման գործունեության իրականացման 33: Հաշվեքննության ընթացքում ուսումնասիրվեց տրված լիցենզիաններից 12-ի վերաբերյալ ներկայացված փաստաթղթերը, </w:t>
      </w:r>
      <w:r w:rsidR="00594C33" w:rsidRPr="00055CDE">
        <w:rPr>
          <w:rFonts w:ascii="GHEA Grapalat" w:eastAsia="Times New Roman" w:hAnsi="GHEA Grapalat" w:cs="Times New Roman"/>
          <w:sz w:val="24"/>
          <w:szCs w:val="24"/>
          <w:lang w:val="hy-AM"/>
        </w:rPr>
        <w:t>արձանագրված</w:t>
      </w:r>
      <w:r w:rsidRPr="00055CDE">
        <w:rPr>
          <w:rFonts w:ascii="GHEA Grapalat" w:eastAsia="Times New Roman" w:hAnsi="GHEA Grapalat" w:cs="Times New Roman"/>
          <w:sz w:val="24"/>
          <w:szCs w:val="24"/>
          <w:lang w:val="hy-AM"/>
        </w:rPr>
        <w:t xml:space="preserve"> </w:t>
      </w:r>
      <w:r w:rsidR="00EF2947" w:rsidRPr="00055CDE">
        <w:rPr>
          <w:rFonts w:ascii="GHEA Grapalat" w:eastAsia="Times New Roman" w:hAnsi="GHEA Grapalat" w:cs="Times New Roman"/>
          <w:sz w:val="24"/>
          <w:szCs w:val="24"/>
          <w:lang w:val="hy-AM"/>
        </w:rPr>
        <w:t xml:space="preserve">անհամապատասխանությունները հաշվեքննվող օբյեկտի բացատրության և հաշվեքննողի մեկնաբանության հետ միասին </w:t>
      </w:r>
      <w:r w:rsidRPr="00055CDE">
        <w:rPr>
          <w:rFonts w:ascii="GHEA Grapalat" w:eastAsia="Times New Roman" w:hAnsi="GHEA Grapalat" w:cs="Times New Roman"/>
          <w:sz w:val="24"/>
          <w:szCs w:val="24"/>
          <w:lang w:val="hy-AM"/>
        </w:rPr>
        <w:t xml:space="preserve"> ներկայացվում է </w:t>
      </w:r>
      <w:r w:rsidR="0007248E" w:rsidRPr="00055CDE">
        <w:rPr>
          <w:rFonts w:ascii="GHEA Grapalat" w:eastAsia="Calibri" w:hAnsi="GHEA Grapalat" w:cs="Sylfaen"/>
          <w:bCs/>
          <w:sz w:val="24"/>
          <w:szCs w:val="24"/>
          <w:bdr w:val="none" w:sz="0" w:space="0" w:color="auto" w:frame="1"/>
          <w:lang w:val="hy-AM"/>
        </w:rPr>
        <w:t>հ</w:t>
      </w:r>
      <w:r w:rsidR="00EF2947" w:rsidRPr="00055CDE">
        <w:rPr>
          <w:rFonts w:ascii="GHEA Grapalat" w:eastAsia="Calibri" w:hAnsi="GHEA Grapalat" w:cs="Sylfaen"/>
          <w:bCs/>
          <w:sz w:val="24"/>
          <w:szCs w:val="24"/>
          <w:bdr w:val="none" w:sz="0" w:space="0" w:color="auto" w:frame="1"/>
          <w:lang w:val="hy-AM"/>
        </w:rPr>
        <w:t xml:space="preserve">ավելված </w:t>
      </w:r>
      <w:r w:rsidR="0093214A" w:rsidRPr="00055CDE">
        <w:rPr>
          <w:rFonts w:ascii="GHEA Grapalat" w:eastAsia="Calibri" w:hAnsi="GHEA Grapalat" w:cs="Sylfaen"/>
          <w:bCs/>
          <w:sz w:val="24"/>
          <w:szCs w:val="24"/>
          <w:bdr w:val="none" w:sz="0" w:space="0" w:color="auto" w:frame="1"/>
          <w:lang w:val="hy-AM"/>
        </w:rPr>
        <w:t>7</w:t>
      </w:r>
      <w:r w:rsidR="00EB2580" w:rsidRPr="00055CDE">
        <w:rPr>
          <w:rFonts w:ascii="GHEA Grapalat" w:eastAsia="Calibri" w:hAnsi="GHEA Grapalat" w:cs="Sylfaen"/>
          <w:bCs/>
          <w:sz w:val="24"/>
          <w:szCs w:val="24"/>
          <w:bdr w:val="none" w:sz="0" w:space="0" w:color="auto" w:frame="1"/>
          <w:lang w:val="hy-AM"/>
        </w:rPr>
        <w:t>-</w:t>
      </w:r>
      <w:r w:rsidR="00EF2947" w:rsidRPr="00055CDE">
        <w:rPr>
          <w:rFonts w:ascii="GHEA Grapalat" w:eastAsia="Calibri" w:hAnsi="GHEA Grapalat" w:cs="Sylfaen"/>
          <w:bCs/>
          <w:sz w:val="24"/>
          <w:szCs w:val="24"/>
          <w:bdr w:val="none" w:sz="0" w:space="0" w:color="auto" w:frame="1"/>
          <w:lang w:val="hy-AM"/>
        </w:rPr>
        <w:t xml:space="preserve"> ում:</w:t>
      </w:r>
      <w:r w:rsidRPr="00055CDE">
        <w:rPr>
          <w:rFonts w:ascii="GHEA Grapalat" w:hAnsi="GHEA Grapalat"/>
          <w:sz w:val="24"/>
          <w:szCs w:val="24"/>
          <w:lang w:val="hy-AM"/>
        </w:rPr>
        <w:t xml:space="preserve">    </w:t>
      </w:r>
    </w:p>
    <w:p w14:paraId="19A63CEA" w14:textId="5483C1C7" w:rsidR="0076210E" w:rsidRPr="00055CDE" w:rsidRDefault="0076210E" w:rsidP="00AC3764">
      <w:pPr>
        <w:pStyle w:val="NormalWeb"/>
        <w:shd w:val="clear" w:color="auto" w:fill="FFFFFF"/>
        <w:spacing w:before="0" w:beforeAutospacing="0" w:after="0" w:afterAutospacing="0" w:line="276" w:lineRule="auto"/>
        <w:ind w:firstLine="375"/>
        <w:jc w:val="both"/>
        <w:rPr>
          <w:rFonts w:ascii="GHEA Grapalat" w:hAnsi="GHEA Grapalat"/>
          <w:b/>
          <w:color w:val="000000"/>
          <w:lang w:val="hy-AM"/>
        </w:rPr>
      </w:pPr>
      <w:r w:rsidRPr="00055CDE">
        <w:rPr>
          <w:rStyle w:val="Strong"/>
          <w:rFonts w:ascii="GHEA Grapalat" w:eastAsiaTheme="majorEastAsia" w:hAnsi="GHEA Grapalat"/>
          <w:b w:val="0"/>
          <w:color w:val="000000"/>
          <w:shd w:val="clear" w:color="auto" w:fill="FFFFFF"/>
          <w:lang w:val="hy-AM"/>
        </w:rPr>
        <w:t>Համաձայն վերը նշված որոշման 18-րդ կետի՝ տեղադրման տեղամասի բարձրությունը պետք է</w:t>
      </w:r>
      <w:r w:rsidRPr="00055CDE">
        <w:rPr>
          <w:rStyle w:val="Strong"/>
          <w:rFonts w:ascii="GHEA Grapalat" w:eastAsiaTheme="majorEastAsia" w:hAnsi="GHEA Grapalat"/>
          <w:color w:val="000000"/>
          <w:shd w:val="clear" w:color="auto" w:fill="FFFFFF"/>
          <w:lang w:val="hy-AM"/>
        </w:rPr>
        <w:t xml:space="preserve"> </w:t>
      </w:r>
      <w:r w:rsidRPr="00055CDE">
        <w:rPr>
          <w:rFonts w:ascii="GHEA Grapalat" w:hAnsi="GHEA Grapalat"/>
          <w:color w:val="000000"/>
          <w:lang w:val="hy-AM"/>
        </w:rPr>
        <w:t xml:space="preserve">թեթև մարդատար ավտոմոբիլների, 9-17 նստատեղ ունեցող ավտոբուսների (միկրոավտոբուսների) և մինչև 1.5 տոննա բեռնատարողության ավտոմոբիլների համար լինի 4.2 մ-ից ոչ պակաս (1-ին են ենթակետ), իսկ մինչև 8.5 մետր երկարություն և 2.5 մետր լայնություն ունեցող ավտոբուսների ու բեռնատար ավտոմոբիլների համար` 5.0 մետրից ոչ պակաս (2-րդ ենթակետ): Վերոգրյալից հետևում է, որ </w:t>
      </w:r>
      <w:r w:rsidRPr="00055CDE">
        <w:rPr>
          <w:rFonts w:ascii="GHEA Grapalat" w:hAnsi="GHEA Grapalat"/>
          <w:color w:val="000000"/>
          <w:shd w:val="clear" w:color="auto" w:fill="FFFFFF"/>
          <w:lang w:val="hy-AM"/>
        </w:rPr>
        <w:t xml:space="preserve"> </w:t>
      </w:r>
      <w:r w:rsidRPr="00055CDE">
        <w:rPr>
          <w:rStyle w:val="Strong"/>
          <w:rFonts w:ascii="GHEA Grapalat" w:eastAsiaTheme="majorEastAsia" w:hAnsi="GHEA Grapalat"/>
          <w:b w:val="0"/>
          <w:color w:val="000000"/>
          <w:shd w:val="clear" w:color="auto" w:fill="FFFFFF"/>
          <w:lang w:val="hy-AM"/>
        </w:rPr>
        <w:t>գազաբալոնային սարքավորումներ տեղադրող և (կամ) գազաբալոններ պարբերաբար վկայագրող կազմակերպություններին տրամադրվող լիցենզիաների կամ ներդիրների ձևերը ըստ տեղադրման տեղամասերի բարձրությունների պետք է հստակ տարանջատված լինե</w:t>
      </w:r>
      <w:r w:rsidR="00C02749" w:rsidRPr="00C02749">
        <w:rPr>
          <w:rStyle w:val="Strong"/>
          <w:rFonts w:ascii="GHEA Grapalat" w:eastAsiaTheme="majorEastAsia" w:hAnsi="GHEA Grapalat"/>
          <w:b w:val="0"/>
          <w:color w:val="000000"/>
          <w:shd w:val="clear" w:color="auto" w:fill="FFFFFF"/>
          <w:lang w:val="hy-AM"/>
        </w:rPr>
        <w:t>ի</w:t>
      </w:r>
      <w:r w:rsidRPr="00055CDE">
        <w:rPr>
          <w:rStyle w:val="Strong"/>
          <w:rFonts w:ascii="GHEA Grapalat" w:eastAsiaTheme="majorEastAsia" w:hAnsi="GHEA Grapalat"/>
          <w:b w:val="0"/>
          <w:color w:val="000000"/>
          <w:shd w:val="clear" w:color="auto" w:fill="FFFFFF"/>
          <w:lang w:val="hy-AM"/>
        </w:rPr>
        <w:t>ն, սակայն Կարգով</w:t>
      </w:r>
      <w:r w:rsidR="00C02749" w:rsidRPr="00C02749">
        <w:rPr>
          <w:rStyle w:val="Strong"/>
          <w:rFonts w:ascii="GHEA Grapalat" w:eastAsiaTheme="majorEastAsia" w:hAnsi="GHEA Grapalat"/>
          <w:b w:val="0"/>
          <w:color w:val="000000"/>
          <w:shd w:val="clear" w:color="auto" w:fill="FFFFFF"/>
          <w:lang w:val="hy-AM"/>
        </w:rPr>
        <w:t xml:space="preserve"> սահմանված ներդիրներով</w:t>
      </w:r>
      <w:r w:rsidRPr="00055CDE">
        <w:rPr>
          <w:rStyle w:val="Strong"/>
          <w:rFonts w:ascii="GHEA Grapalat" w:eastAsiaTheme="majorEastAsia" w:hAnsi="GHEA Grapalat"/>
          <w:b w:val="0"/>
          <w:color w:val="000000"/>
          <w:shd w:val="clear" w:color="auto" w:fill="FFFFFF"/>
          <w:lang w:val="hy-AM"/>
        </w:rPr>
        <w:t xml:space="preserve"> նման պահանջ չի սահմանվել: </w:t>
      </w:r>
    </w:p>
    <w:p w14:paraId="3DAF4FB2" w14:textId="79C4638C" w:rsidR="004C4F46" w:rsidRPr="00055CDE" w:rsidRDefault="0076210E" w:rsidP="00AC3764">
      <w:pPr>
        <w:spacing w:line="276" w:lineRule="auto"/>
        <w:ind w:firstLine="360"/>
        <w:jc w:val="both"/>
        <w:rPr>
          <w:rFonts w:ascii="GHEA Grapalat" w:hAnsi="GHEA Grapalat"/>
          <w:b/>
          <w:bCs/>
          <w:sz w:val="24"/>
          <w:szCs w:val="24"/>
          <w:lang w:val="hy-AM"/>
        </w:rPr>
      </w:pPr>
      <w:r w:rsidRPr="00055CDE">
        <w:rPr>
          <w:rFonts w:ascii="GHEA Grapalat" w:hAnsi="GHEA Grapalat"/>
          <w:sz w:val="24"/>
          <w:szCs w:val="24"/>
          <w:lang w:val="hy-AM"/>
        </w:rPr>
        <w:lastRenderedPageBreak/>
        <w:t>Վերոնշյալ լիցենզավորման գործառույթի վերաբերյալ անհամապատասխանություններ են արձանագրվել նաև վեց ամիսների հաշվեքննության արդյունքում</w:t>
      </w:r>
      <w:r w:rsidRPr="00055CDE">
        <w:rPr>
          <w:rStyle w:val="FootnoteReference"/>
          <w:rFonts w:ascii="GHEA Grapalat" w:hAnsi="GHEA Grapalat"/>
          <w:sz w:val="24"/>
          <w:szCs w:val="24"/>
          <w:lang w:val="hy-AM"/>
        </w:rPr>
        <w:footnoteReference w:id="2"/>
      </w:r>
      <w:r w:rsidRPr="00055CDE">
        <w:rPr>
          <w:rFonts w:ascii="GHEA Grapalat" w:hAnsi="GHEA Grapalat"/>
          <w:sz w:val="24"/>
          <w:szCs w:val="24"/>
          <w:lang w:val="hy-AM"/>
        </w:rPr>
        <w:t xml:space="preserve">: Հետհսկողական գործընթացի արդյունքում արձանագրված անհամապատասխանություններից 5-ը </w:t>
      </w:r>
      <w:r w:rsidRPr="00055CDE">
        <w:rPr>
          <w:rFonts w:ascii="GHEA Grapalat" w:hAnsi="GHEA Grapalat"/>
          <w:color w:val="000000"/>
          <w:sz w:val="24"/>
          <w:szCs w:val="24"/>
          <w:lang w:val="hy-AM"/>
        </w:rPr>
        <w:t>(4 կազմակերպությունում)</w:t>
      </w:r>
      <w:r w:rsidRPr="00055CDE">
        <w:rPr>
          <w:rFonts w:ascii="GHEA Grapalat" w:hAnsi="GHEA Grapalat"/>
          <w:sz w:val="24"/>
          <w:szCs w:val="24"/>
          <w:lang w:val="hy-AM"/>
        </w:rPr>
        <w:t xml:space="preserve"> ընդունվել է ի գիտություն, հաշվեքննողի կողմից ընդունվել է 1-ը </w:t>
      </w:r>
      <w:r w:rsidRPr="00055CDE">
        <w:rPr>
          <w:rFonts w:ascii="GHEA Grapalat" w:hAnsi="GHEA Grapalat"/>
          <w:color w:val="000000"/>
          <w:sz w:val="24"/>
          <w:szCs w:val="24"/>
          <w:lang w:val="hy-AM"/>
        </w:rPr>
        <w:t>(կապված ստուգաչափման վկայականի տրման հետ)</w:t>
      </w:r>
      <w:r w:rsidRPr="00055CDE">
        <w:rPr>
          <w:rFonts w:ascii="GHEA Grapalat" w:hAnsi="GHEA Grapalat"/>
          <w:sz w:val="24"/>
          <w:szCs w:val="24"/>
          <w:lang w:val="hy-AM"/>
        </w:rPr>
        <w:t>,  իսկ մնացածի վերաբերյալ հաշվեքննվողի ներկայացված մեկնաբանությունները չեն ընդունվել և հաշվեքննողի կողմից տրվել է համապատասխան արձագանք:</w:t>
      </w:r>
      <w:r w:rsidR="00B57F37" w:rsidRPr="00055CDE">
        <w:rPr>
          <w:rFonts w:ascii="GHEA Grapalat" w:hAnsi="GHEA Grapalat"/>
          <w:sz w:val="24"/>
          <w:szCs w:val="24"/>
          <w:lang w:val="hy-AM"/>
        </w:rPr>
        <w:br w:type="page"/>
      </w:r>
      <w:r w:rsidR="00D96C01" w:rsidRPr="00055CDE">
        <w:rPr>
          <w:rFonts w:ascii="GHEA Grapalat" w:hAnsi="GHEA Grapalat"/>
          <w:sz w:val="24"/>
          <w:szCs w:val="24"/>
          <w:lang w:val="hy-AM"/>
        </w:rPr>
        <w:lastRenderedPageBreak/>
        <w:t xml:space="preserve">                    </w:t>
      </w:r>
      <w:r w:rsidR="004349C7" w:rsidRPr="00055CDE">
        <w:rPr>
          <w:rFonts w:ascii="GHEA Grapalat" w:hAnsi="GHEA Grapalat"/>
          <w:b/>
          <w:sz w:val="24"/>
          <w:szCs w:val="24"/>
          <w:lang w:val="hy-AM"/>
        </w:rPr>
        <w:t>VII</w:t>
      </w:r>
      <w:r w:rsidR="00D96C01" w:rsidRPr="00055CDE">
        <w:rPr>
          <w:rFonts w:ascii="GHEA Grapalat" w:hAnsi="GHEA Grapalat"/>
          <w:b/>
          <w:sz w:val="24"/>
          <w:szCs w:val="24"/>
          <w:lang w:val="hy-AM"/>
        </w:rPr>
        <w:t>.</w:t>
      </w:r>
      <w:r w:rsidR="004349C7" w:rsidRPr="00055CDE">
        <w:rPr>
          <w:rFonts w:ascii="GHEA Grapalat" w:hAnsi="GHEA Grapalat"/>
          <w:b/>
          <w:sz w:val="24"/>
          <w:szCs w:val="24"/>
          <w:lang w:val="hy-AM"/>
        </w:rPr>
        <w:t xml:space="preserve"> </w:t>
      </w:r>
      <w:r w:rsidR="004C4F46" w:rsidRPr="00055CDE">
        <w:rPr>
          <w:rFonts w:ascii="GHEA Grapalat" w:hAnsi="GHEA Grapalat"/>
          <w:b/>
          <w:sz w:val="24"/>
          <w:szCs w:val="24"/>
          <w:lang w:val="hy-AM"/>
        </w:rPr>
        <w:t>ՀԱՇՎԵՔՆՆՈՒԹՅԱՄԲ ԱՐՁԱՆԱԳՐՎԱԾ ԱՅԼ ՓԱՍՏԵՐ</w:t>
      </w:r>
    </w:p>
    <w:p w14:paraId="4A23B2C5" w14:textId="7F57D288" w:rsidR="004C4F46" w:rsidRPr="00055CDE" w:rsidRDefault="004C4F46" w:rsidP="00AC3764">
      <w:pPr>
        <w:pStyle w:val="ListParagraph"/>
        <w:spacing w:after="0" w:line="276" w:lineRule="auto"/>
        <w:ind w:left="426"/>
        <w:jc w:val="both"/>
        <w:rPr>
          <w:rFonts w:ascii="GHEA Grapalat" w:hAnsi="GHEA Grapalat"/>
          <w:b/>
          <w:i/>
          <w:sz w:val="24"/>
          <w:szCs w:val="24"/>
          <w:lang w:val="hy-AM"/>
        </w:rPr>
      </w:pPr>
    </w:p>
    <w:p w14:paraId="3F564545" w14:textId="77777777" w:rsidR="007664F7" w:rsidRPr="00055CDE" w:rsidRDefault="007664F7" w:rsidP="00AC3764">
      <w:pPr>
        <w:pStyle w:val="ListParagraph"/>
        <w:numPr>
          <w:ilvl w:val="0"/>
          <w:numId w:val="24"/>
        </w:numPr>
        <w:spacing w:line="276" w:lineRule="auto"/>
        <w:jc w:val="both"/>
        <w:rPr>
          <w:rFonts w:ascii="GHEA Grapalat" w:eastAsia="MS Mincho" w:hAnsi="GHEA Grapalat" w:cs="MS Mincho"/>
          <w:b/>
          <w:i/>
          <w:sz w:val="24"/>
          <w:szCs w:val="24"/>
          <w:lang w:val="hy-AM"/>
        </w:rPr>
      </w:pPr>
      <w:r w:rsidRPr="00055CDE">
        <w:rPr>
          <w:rFonts w:ascii="GHEA Grapalat" w:eastAsia="MS Mincho" w:hAnsi="GHEA Grapalat" w:cs="MS Mincho"/>
          <w:b/>
          <w:i/>
          <w:sz w:val="24"/>
          <w:szCs w:val="24"/>
          <w:lang w:val="hy-AM"/>
        </w:rPr>
        <w:t>1049-11001 «Միջպետական և հանրապետական նշանակության ավտոմոբիլային ճանապարհների պահպանման և անվտանգ երթևեկության ծառայություններ» միջոցառում</w:t>
      </w:r>
    </w:p>
    <w:p w14:paraId="6BAC31DE" w14:textId="77777777" w:rsidR="007664F7" w:rsidRPr="00055CDE" w:rsidRDefault="007664F7" w:rsidP="00AC3764">
      <w:pPr>
        <w:pStyle w:val="ListParagraph"/>
        <w:spacing w:line="276" w:lineRule="auto"/>
        <w:ind w:left="284"/>
        <w:jc w:val="both"/>
        <w:rPr>
          <w:rFonts w:ascii="GHEA Grapalat" w:hAnsi="GHEA Grapalat"/>
          <w:sz w:val="24"/>
          <w:szCs w:val="24"/>
          <w:lang w:val="hy-AM"/>
        </w:rPr>
      </w:pPr>
    </w:p>
    <w:p w14:paraId="2B4F775A" w14:textId="741134DF" w:rsidR="007664F7" w:rsidRPr="00055CDE" w:rsidRDefault="007664F7" w:rsidP="00AC3764">
      <w:pPr>
        <w:pStyle w:val="ListParagraph"/>
        <w:spacing w:after="0" w:line="276" w:lineRule="auto"/>
        <w:ind w:left="0" w:firstLine="426"/>
        <w:jc w:val="both"/>
        <w:rPr>
          <w:rFonts w:ascii="GHEA Grapalat" w:hAnsi="GHEA Grapalat"/>
          <w:sz w:val="24"/>
          <w:szCs w:val="24"/>
          <w:lang w:val="hy-AM"/>
        </w:rPr>
      </w:pPr>
      <w:r w:rsidRPr="00055CDE">
        <w:rPr>
          <w:rFonts w:ascii="GHEA Grapalat" w:hAnsi="GHEA Grapalat"/>
          <w:sz w:val="24"/>
          <w:szCs w:val="24"/>
          <w:lang w:val="hy-AM"/>
        </w:rPr>
        <w:t>1.</w:t>
      </w:r>
      <w:r w:rsidR="00EF2947" w:rsidRPr="00055CDE">
        <w:rPr>
          <w:rFonts w:ascii="GHEA Grapalat" w:hAnsi="GHEA Grapalat"/>
          <w:sz w:val="24"/>
          <w:szCs w:val="24"/>
          <w:lang w:val="hy-AM"/>
        </w:rPr>
        <w:t xml:space="preserve">1 </w:t>
      </w:r>
      <w:r w:rsidRPr="00055CDE">
        <w:rPr>
          <w:rFonts w:ascii="GHEA Grapalat" w:hAnsi="GHEA Grapalat"/>
          <w:sz w:val="24"/>
          <w:szCs w:val="24"/>
          <w:lang w:val="hy-AM"/>
        </w:rPr>
        <w:t xml:space="preserve"> 26</w:t>
      </w:r>
      <w:r w:rsidRPr="00055CDE">
        <w:rPr>
          <w:rFonts w:ascii="Cambria Math" w:hAnsi="Cambria Math" w:cs="Cambria Math"/>
          <w:sz w:val="24"/>
          <w:szCs w:val="24"/>
          <w:lang w:val="hy-AM"/>
        </w:rPr>
        <w:t>․</w:t>
      </w:r>
      <w:r w:rsidRPr="00055CDE">
        <w:rPr>
          <w:rFonts w:ascii="GHEA Grapalat" w:hAnsi="GHEA Grapalat"/>
          <w:sz w:val="24"/>
          <w:szCs w:val="24"/>
          <w:lang w:val="hy-AM"/>
        </w:rPr>
        <w:t>12</w:t>
      </w:r>
      <w:r w:rsidRPr="00055CDE">
        <w:rPr>
          <w:rFonts w:ascii="Cambria Math" w:hAnsi="Cambria Math" w:cs="Cambria Math"/>
          <w:sz w:val="24"/>
          <w:szCs w:val="24"/>
          <w:lang w:val="hy-AM"/>
        </w:rPr>
        <w:t>․</w:t>
      </w:r>
      <w:r w:rsidRPr="00055CDE">
        <w:rPr>
          <w:rFonts w:ascii="GHEA Grapalat" w:hAnsi="GHEA Grapalat"/>
          <w:sz w:val="24"/>
          <w:szCs w:val="24"/>
          <w:lang w:val="hy-AM"/>
        </w:rPr>
        <w:t>2019թ</w:t>
      </w:r>
      <w:r w:rsidRPr="00055CDE">
        <w:rPr>
          <w:rFonts w:ascii="Cambria Math" w:hAnsi="Cambria Math" w:cs="Cambria Math"/>
          <w:sz w:val="24"/>
          <w:szCs w:val="24"/>
          <w:lang w:val="hy-AM"/>
        </w:rPr>
        <w:t>․</w:t>
      </w:r>
      <w:r w:rsidRPr="00055CDE">
        <w:rPr>
          <w:rFonts w:ascii="GHEA Grapalat" w:hAnsi="GHEA Grapalat"/>
          <w:sz w:val="24"/>
          <w:szCs w:val="24"/>
          <w:lang w:val="hy-AM"/>
        </w:rPr>
        <w:t xml:space="preserve"> ՀՀ կառավարության թիվ 1925-Ն որոշմամբ Կարգը շարադրվել է նոր խմբագրությամբ, ենթարկվելով հիմնարար փոփոխությունների, մասնավորապես պահպանման աշխատանքների նկատմամբ հսկողությունը արդիականացնելու նպատակով սահմանվել է աշխատող մեքենա սարքավորումները GPS համակարգով կահավորման պահանջ։ 26</w:t>
      </w:r>
      <w:r w:rsidRPr="00055CDE">
        <w:rPr>
          <w:rFonts w:ascii="Cambria Math" w:hAnsi="Cambria Math" w:cs="Cambria Math"/>
          <w:sz w:val="24"/>
          <w:szCs w:val="24"/>
          <w:lang w:val="hy-AM"/>
        </w:rPr>
        <w:t>․</w:t>
      </w:r>
      <w:r w:rsidRPr="00055CDE">
        <w:rPr>
          <w:rFonts w:ascii="GHEA Grapalat" w:hAnsi="GHEA Grapalat"/>
          <w:sz w:val="24"/>
          <w:szCs w:val="24"/>
          <w:lang w:val="hy-AM"/>
        </w:rPr>
        <w:t>11</w:t>
      </w:r>
      <w:r w:rsidRPr="00055CDE">
        <w:rPr>
          <w:rFonts w:ascii="Cambria Math" w:hAnsi="Cambria Math" w:cs="Cambria Math"/>
          <w:sz w:val="24"/>
          <w:szCs w:val="24"/>
          <w:lang w:val="hy-AM"/>
        </w:rPr>
        <w:t>․</w:t>
      </w:r>
      <w:r w:rsidRPr="00055CDE">
        <w:rPr>
          <w:rFonts w:ascii="GHEA Grapalat" w:hAnsi="GHEA Grapalat"/>
          <w:sz w:val="24"/>
          <w:szCs w:val="24"/>
          <w:lang w:val="hy-AM"/>
        </w:rPr>
        <w:t>2020թ</w:t>
      </w:r>
      <w:r w:rsidRPr="00055CDE">
        <w:rPr>
          <w:rFonts w:ascii="Cambria Math" w:hAnsi="Cambria Math" w:cs="Cambria Math"/>
          <w:sz w:val="24"/>
          <w:szCs w:val="24"/>
          <w:lang w:val="hy-AM"/>
        </w:rPr>
        <w:t>․</w:t>
      </w:r>
      <w:r w:rsidRPr="00055CDE">
        <w:rPr>
          <w:rFonts w:ascii="GHEA Grapalat" w:hAnsi="GHEA Grapalat"/>
          <w:sz w:val="24"/>
          <w:szCs w:val="24"/>
          <w:lang w:val="hy-AM"/>
        </w:rPr>
        <w:t xml:space="preserve"> թիվ 1864-Ն որոշմամբ Կարգ</w:t>
      </w:r>
      <w:r w:rsidR="000773FB" w:rsidRPr="00055CDE">
        <w:rPr>
          <w:rFonts w:ascii="GHEA Grapalat" w:hAnsi="GHEA Grapalat"/>
          <w:sz w:val="24"/>
          <w:szCs w:val="24"/>
          <w:lang w:val="hy-AM"/>
        </w:rPr>
        <w:t>ի 53.1 կետ</w:t>
      </w:r>
      <w:r w:rsidRPr="00055CDE">
        <w:rPr>
          <w:rFonts w:ascii="GHEA Grapalat" w:hAnsi="GHEA Grapalat"/>
          <w:sz w:val="24"/>
          <w:szCs w:val="24"/>
          <w:lang w:val="hy-AM"/>
        </w:rPr>
        <w:t>ո</w:t>
      </w:r>
      <w:r w:rsidR="000773FB" w:rsidRPr="00055CDE">
        <w:rPr>
          <w:rFonts w:ascii="GHEA Grapalat" w:hAnsi="GHEA Grapalat"/>
          <w:sz w:val="24"/>
          <w:szCs w:val="24"/>
          <w:lang w:val="hy-AM"/>
        </w:rPr>
        <w:t>վ</w:t>
      </w:r>
      <w:r w:rsidRPr="00055CDE">
        <w:rPr>
          <w:rFonts w:ascii="GHEA Grapalat" w:hAnsi="GHEA Grapalat"/>
          <w:sz w:val="24"/>
          <w:szCs w:val="24"/>
          <w:lang w:val="hy-AM"/>
        </w:rPr>
        <w:t xml:space="preserve"> սահմանվել է  մեքենա-սարքավորումներում տեղադրված գլոբալ տեղորոշման համակարգով ստացվող տվյալները ՏԿԵՆ «Երթուղային ցանցի մոդելավորման և ճանապարհային ցանցի ակտիվների կառավարման և սպասարկման աշխատանքների պլանավորման և վերահսկման» համակարգին փոխանցելու պահանջ։</w:t>
      </w:r>
    </w:p>
    <w:p w14:paraId="22A28639" w14:textId="5CE52819" w:rsidR="007664F7" w:rsidRPr="00055CDE" w:rsidRDefault="00F27EA8" w:rsidP="00AC3764">
      <w:pPr>
        <w:pStyle w:val="ListParagraph"/>
        <w:spacing w:after="0" w:line="276" w:lineRule="auto"/>
        <w:ind w:left="0" w:firstLine="426"/>
        <w:jc w:val="both"/>
        <w:rPr>
          <w:rFonts w:ascii="GHEA Grapalat" w:hAnsi="GHEA Grapalat"/>
          <w:sz w:val="24"/>
          <w:szCs w:val="24"/>
          <w:lang w:val="hy-AM"/>
        </w:rPr>
      </w:pPr>
      <w:r w:rsidRPr="00055CDE">
        <w:rPr>
          <w:rFonts w:ascii="GHEA Grapalat" w:hAnsi="GHEA Grapalat"/>
          <w:sz w:val="24"/>
          <w:szCs w:val="24"/>
          <w:lang w:val="hy-AM"/>
        </w:rPr>
        <w:t>Հ</w:t>
      </w:r>
      <w:r w:rsidR="007664F7" w:rsidRPr="00055CDE">
        <w:rPr>
          <w:rFonts w:ascii="GHEA Grapalat" w:hAnsi="GHEA Grapalat"/>
          <w:sz w:val="24"/>
          <w:szCs w:val="24"/>
          <w:lang w:val="hy-AM"/>
        </w:rPr>
        <w:t>ամակարգը ներդրվել է դեռևս 2019 թ</w:t>
      </w:r>
      <w:r w:rsidR="007664F7" w:rsidRPr="00055CDE">
        <w:rPr>
          <w:rFonts w:ascii="Cambria Math" w:hAnsi="Cambria Math" w:cs="Cambria Math"/>
          <w:sz w:val="24"/>
          <w:szCs w:val="24"/>
          <w:lang w:val="hy-AM"/>
        </w:rPr>
        <w:t>․</w:t>
      </w:r>
      <w:r w:rsidR="007664F7" w:rsidRPr="00055CDE">
        <w:rPr>
          <w:rFonts w:ascii="GHEA Grapalat" w:hAnsi="GHEA Grapalat"/>
          <w:sz w:val="24"/>
          <w:szCs w:val="24"/>
          <w:lang w:val="hy-AM"/>
        </w:rPr>
        <w:t xml:space="preserve"> «Լոկատոր» ընկերությ</w:t>
      </w:r>
      <w:r w:rsidRPr="00055CDE">
        <w:rPr>
          <w:rFonts w:ascii="GHEA Grapalat" w:hAnsi="GHEA Grapalat"/>
          <w:sz w:val="24"/>
          <w:szCs w:val="24"/>
          <w:lang w:val="hy-AM"/>
        </w:rPr>
        <w:t>ա</w:t>
      </w:r>
      <w:r w:rsidR="007664F7" w:rsidRPr="00055CDE">
        <w:rPr>
          <w:rFonts w:ascii="GHEA Grapalat" w:hAnsi="GHEA Grapalat"/>
          <w:sz w:val="24"/>
          <w:szCs w:val="24"/>
          <w:lang w:val="hy-AM"/>
        </w:rPr>
        <w:t>ն</w:t>
      </w:r>
      <w:r w:rsidRPr="00055CDE">
        <w:rPr>
          <w:rFonts w:ascii="GHEA Grapalat" w:hAnsi="GHEA Grapalat"/>
          <w:sz w:val="24"/>
          <w:szCs w:val="24"/>
          <w:lang w:val="hy-AM"/>
        </w:rPr>
        <w:t xml:space="preserve"> կողմից</w:t>
      </w:r>
      <w:r w:rsidR="007664F7" w:rsidRPr="00055CDE">
        <w:rPr>
          <w:rFonts w:ascii="GHEA Grapalat" w:hAnsi="GHEA Grapalat"/>
          <w:sz w:val="24"/>
          <w:szCs w:val="24"/>
          <w:lang w:val="hy-AM"/>
        </w:rPr>
        <w:t xml:space="preserve"> այն ՀՀ տրանսպորտի և կապի նախարարության «Հայավտոճան» ՊՈԱԿ-ին շահագործման </w:t>
      </w:r>
      <w:r w:rsidR="000773FB" w:rsidRPr="00055CDE">
        <w:rPr>
          <w:rFonts w:ascii="GHEA Grapalat" w:hAnsi="GHEA Grapalat"/>
          <w:sz w:val="24"/>
          <w:szCs w:val="24"/>
          <w:lang w:val="hy-AM"/>
        </w:rPr>
        <w:t>հանձնելու միջոցով, որը և</w:t>
      </w:r>
      <w:r w:rsidR="007664F7" w:rsidRPr="00055CDE">
        <w:rPr>
          <w:rFonts w:ascii="GHEA Grapalat" w:hAnsi="GHEA Grapalat"/>
          <w:sz w:val="24"/>
          <w:szCs w:val="24"/>
          <w:lang w:val="hy-AM"/>
        </w:rPr>
        <w:t xml:space="preserve"> 2020թ</w:t>
      </w:r>
      <w:r w:rsidR="007664F7" w:rsidRPr="00055CDE">
        <w:rPr>
          <w:rFonts w:ascii="Cambria Math" w:hAnsi="Cambria Math" w:cs="Cambria Math"/>
          <w:sz w:val="24"/>
          <w:szCs w:val="24"/>
          <w:lang w:val="hy-AM"/>
        </w:rPr>
        <w:t>․</w:t>
      </w:r>
      <w:r w:rsidR="007664F7" w:rsidRPr="00055CDE">
        <w:rPr>
          <w:rFonts w:ascii="GHEA Grapalat" w:hAnsi="GHEA Grapalat"/>
          <w:sz w:val="24"/>
          <w:szCs w:val="24"/>
          <w:lang w:val="hy-AM"/>
        </w:rPr>
        <w:t xml:space="preserve"> ընթացքում՝ երաշխիքային սպասարկում </w:t>
      </w:r>
      <w:r w:rsidR="000773FB" w:rsidRPr="00055CDE">
        <w:rPr>
          <w:rFonts w:ascii="GHEA Grapalat" w:hAnsi="GHEA Grapalat"/>
          <w:sz w:val="24"/>
          <w:szCs w:val="24"/>
          <w:lang w:val="hy-AM"/>
        </w:rPr>
        <w:t xml:space="preserve">է </w:t>
      </w:r>
      <w:r w:rsidR="007664F7" w:rsidRPr="00055CDE">
        <w:rPr>
          <w:rFonts w:ascii="GHEA Grapalat" w:hAnsi="GHEA Grapalat"/>
          <w:sz w:val="24"/>
          <w:szCs w:val="24"/>
          <w:lang w:val="hy-AM"/>
        </w:rPr>
        <w:t>իրականացրել։ Սակայն ՊՈԱԿ-ի իրավահաջորդ «</w:t>
      </w:r>
      <w:r w:rsidR="00831B91" w:rsidRPr="00055CDE">
        <w:rPr>
          <w:rFonts w:ascii="GHEA Grapalat" w:hAnsi="GHEA Grapalat"/>
          <w:sz w:val="24"/>
          <w:szCs w:val="24"/>
          <w:lang w:val="hy-AM"/>
        </w:rPr>
        <w:t>Ճ</w:t>
      </w:r>
      <w:r w:rsidR="007664F7" w:rsidRPr="00055CDE">
        <w:rPr>
          <w:rFonts w:ascii="GHEA Grapalat" w:hAnsi="GHEA Grapalat"/>
          <w:sz w:val="24"/>
          <w:szCs w:val="24"/>
          <w:lang w:val="hy-AM"/>
        </w:rPr>
        <w:t>անապարհային դեպարտամենտ» հիմնադրամը /այսուհետ՝ Հիմնադրամ/ 15.08.2022թ</w:t>
      </w:r>
      <w:r w:rsidR="007664F7" w:rsidRPr="00055CDE">
        <w:rPr>
          <w:rFonts w:ascii="Cambria Math" w:hAnsi="Cambria Math" w:cs="Cambria Math"/>
          <w:sz w:val="24"/>
          <w:szCs w:val="24"/>
          <w:lang w:val="hy-AM"/>
        </w:rPr>
        <w:t>․</w:t>
      </w:r>
      <w:r w:rsidR="007664F7" w:rsidRPr="00055CDE">
        <w:rPr>
          <w:rFonts w:ascii="GHEA Grapalat" w:hAnsi="GHEA Grapalat"/>
          <w:sz w:val="24"/>
          <w:szCs w:val="24"/>
          <w:lang w:val="hy-AM"/>
        </w:rPr>
        <w:t xml:space="preserve"> N 01/07/2442-2022 գրությամբ, դիմելով ՏԿԵՆ գլխավոր քարտուղարին, մասնավորապես ներկայացրել է</w:t>
      </w:r>
      <w:r w:rsidR="007664F7" w:rsidRPr="00055CDE">
        <w:rPr>
          <w:rFonts w:ascii="Cambria Math" w:hAnsi="Cambria Math" w:cs="Cambria Math"/>
          <w:sz w:val="24"/>
          <w:szCs w:val="24"/>
          <w:lang w:val="hy-AM"/>
        </w:rPr>
        <w:t>․</w:t>
      </w:r>
      <w:r w:rsidR="007664F7" w:rsidRPr="00055CDE">
        <w:rPr>
          <w:rFonts w:ascii="GHEA Grapalat" w:hAnsi="GHEA Grapalat"/>
          <w:sz w:val="24"/>
          <w:szCs w:val="24"/>
          <w:lang w:val="hy-AM"/>
        </w:rPr>
        <w:t xml:space="preserve"> որ «ՀՀ կառավարության 04.11.2021թ. թիվ 1826-Ն որոշման համաձայն նշված ծրագրի ներդրման հետ կապված դրույթներն ուժի մեջ են մտնելու 01.01.2023թ</w:t>
      </w:r>
      <w:r w:rsidR="007664F7" w:rsidRPr="00055CDE">
        <w:rPr>
          <w:rFonts w:ascii="Cambria Math" w:hAnsi="Cambria Math" w:cs="Cambria Math"/>
          <w:sz w:val="24"/>
          <w:szCs w:val="24"/>
          <w:lang w:val="hy-AM"/>
        </w:rPr>
        <w:t>․</w:t>
      </w:r>
      <w:r w:rsidR="007664F7" w:rsidRPr="00055CDE">
        <w:rPr>
          <w:rFonts w:ascii="GHEA Grapalat" w:hAnsi="GHEA Grapalat"/>
          <w:sz w:val="24"/>
          <w:szCs w:val="24"/>
          <w:lang w:val="hy-AM"/>
        </w:rPr>
        <w:t xml:space="preserve">-ից։ Հաշվի առնելով, որ </w:t>
      </w:r>
      <w:r w:rsidR="007664F7" w:rsidRPr="00055CDE">
        <w:rPr>
          <w:rFonts w:ascii="GHEA Grapalat" w:hAnsi="GHEA Grapalat"/>
          <w:b/>
          <w:sz w:val="24"/>
          <w:szCs w:val="24"/>
          <w:lang w:val="hy-AM"/>
        </w:rPr>
        <w:t>ծրագիրը նորույթ է</w:t>
      </w:r>
      <w:r w:rsidR="007664F7" w:rsidRPr="00055CDE">
        <w:rPr>
          <w:rFonts w:ascii="GHEA Grapalat" w:hAnsi="GHEA Grapalat"/>
          <w:sz w:val="24"/>
          <w:szCs w:val="24"/>
          <w:lang w:val="hy-AM"/>
        </w:rPr>
        <w:t xml:space="preserve"> ինչպես ճանապարհները պահպանող կապալառուների, այնպես էլ նախարարության, Հիմնադրամի համար, ուստի մինչև ծրագրի ներդրումն անհրաժեշտ է կատարել փորձարկումներ, ինչի համար պետք է ապահովել Համակարգի սպասարկման և անհրաժեշտ ծրագրային թարմացումների իրականացումը»։ </w:t>
      </w:r>
    </w:p>
    <w:p w14:paraId="5003F9F8" w14:textId="74E8F762" w:rsidR="007664F7" w:rsidRPr="00055CDE" w:rsidRDefault="007664F7" w:rsidP="00AC3764">
      <w:pPr>
        <w:pStyle w:val="ListParagraph"/>
        <w:spacing w:after="0" w:line="276" w:lineRule="auto"/>
        <w:ind w:left="0" w:firstLine="426"/>
        <w:jc w:val="both"/>
        <w:rPr>
          <w:rFonts w:ascii="GHEA Grapalat" w:hAnsi="GHEA Grapalat"/>
          <w:sz w:val="24"/>
          <w:szCs w:val="24"/>
          <w:lang w:val="hy-AM"/>
        </w:rPr>
      </w:pPr>
      <w:r w:rsidRPr="00055CDE">
        <w:rPr>
          <w:rFonts w:ascii="GHEA Grapalat" w:hAnsi="GHEA Grapalat"/>
          <w:sz w:val="24"/>
          <w:szCs w:val="24"/>
          <w:lang w:val="hy-AM"/>
        </w:rPr>
        <w:t>Հիմնադրամի հիշատակած ՀՀ կառավարության 04.11.2021 թիվ 1826-Ն որոշմամբ 2023 թ հունվարի 1-ից ուժի մեջ մտնող դրույթները վերաբերվում են նույն որոշման 1-ին կետի 1-ին ենթակետի «թ», «ժա», «ժբ», «ժե» պարբերություններին, 2-րդ ենթակետին և 7-րդ ենթակետի «դ» պարբերությանը, որոնցից ճանապարհների պահպանման հսկողությանը վերաբերում է միայն նշված 2-րդ ենթակետը, որի համաձայն Կարգում նախատեսվում է 43.1; 43.2; 43.3 ենթակետեր</w:t>
      </w:r>
      <w:r w:rsidR="003B0E32" w:rsidRPr="00055CDE">
        <w:rPr>
          <w:rFonts w:ascii="GHEA Grapalat" w:hAnsi="GHEA Grapalat"/>
          <w:sz w:val="24"/>
          <w:szCs w:val="24"/>
          <w:lang w:val="hy-AM"/>
        </w:rPr>
        <w:t>ում շարադրված կարգավորումներ ավելացնել</w:t>
      </w:r>
      <w:r w:rsidRPr="00055CDE">
        <w:rPr>
          <w:rFonts w:ascii="GHEA Grapalat" w:hAnsi="GHEA Grapalat"/>
          <w:sz w:val="24"/>
          <w:szCs w:val="24"/>
          <w:lang w:val="hy-AM"/>
        </w:rPr>
        <w:t xml:space="preserve">, սակայն դրանք վերաբերում են «Ընդհանուր օգտագործման միջպետական և հանրապետական նշանակության ավտոմոբիլային ճանապարհների պահպանման </w:t>
      </w:r>
      <w:r w:rsidRPr="00055CDE">
        <w:rPr>
          <w:rFonts w:ascii="GHEA Grapalat" w:hAnsi="GHEA Grapalat"/>
          <w:sz w:val="24"/>
          <w:szCs w:val="24"/>
          <w:lang w:val="hy-AM"/>
        </w:rPr>
        <w:lastRenderedPageBreak/>
        <w:t xml:space="preserve">աշխատանքների նկատմամբ շուրջօրյա հսկողություն իրականացնելու նպատակով պատասխանատուի և կապալառու կազմակերպությունների պահպանման պայմանագրերի գործողության ողջ ընթացքում կիրառվող «Ճանապարհային ցանցի կառավարման համակարգ» </w:t>
      </w:r>
      <w:r w:rsidRPr="00055CDE">
        <w:rPr>
          <w:rFonts w:ascii="GHEA Grapalat" w:hAnsi="GHEA Grapalat"/>
          <w:b/>
          <w:sz w:val="24"/>
          <w:szCs w:val="24"/>
          <w:lang w:val="hy-AM"/>
        </w:rPr>
        <w:t>բջջային հավելվածին</w:t>
      </w:r>
      <w:r w:rsidRPr="00055CDE">
        <w:rPr>
          <w:rFonts w:ascii="GHEA Grapalat" w:hAnsi="GHEA Grapalat"/>
          <w:sz w:val="24"/>
          <w:szCs w:val="24"/>
          <w:lang w:val="hy-AM"/>
        </w:rPr>
        <w:t xml:space="preserve">»: </w:t>
      </w:r>
    </w:p>
    <w:p w14:paraId="439980F3" w14:textId="1D25021E" w:rsidR="007664F7" w:rsidRPr="00055CDE" w:rsidRDefault="000773FB" w:rsidP="00AC3764">
      <w:pPr>
        <w:pStyle w:val="ListParagraph"/>
        <w:spacing w:after="0" w:line="276" w:lineRule="auto"/>
        <w:ind w:left="0" w:firstLine="426"/>
        <w:jc w:val="both"/>
        <w:rPr>
          <w:rFonts w:ascii="GHEA Grapalat" w:hAnsi="GHEA Grapalat"/>
          <w:sz w:val="24"/>
          <w:szCs w:val="24"/>
          <w:lang w:val="hy-AM"/>
        </w:rPr>
      </w:pPr>
      <w:r w:rsidRPr="00055CDE">
        <w:rPr>
          <w:rFonts w:ascii="GHEA Grapalat" w:hAnsi="GHEA Grapalat"/>
          <w:sz w:val="24"/>
          <w:szCs w:val="24"/>
          <w:lang w:val="hy-AM"/>
        </w:rPr>
        <w:t>Մինչդեռ</w:t>
      </w:r>
      <w:r w:rsidR="007664F7" w:rsidRPr="00055CDE">
        <w:rPr>
          <w:rFonts w:ascii="GHEA Grapalat" w:hAnsi="GHEA Grapalat"/>
          <w:sz w:val="24"/>
          <w:szCs w:val="24"/>
          <w:lang w:val="hy-AM"/>
        </w:rPr>
        <w:t xml:space="preserve"> Կարգի 53.1 կետի պահանջ</w:t>
      </w:r>
      <w:r w:rsidRPr="00055CDE">
        <w:rPr>
          <w:rFonts w:ascii="GHEA Grapalat" w:hAnsi="GHEA Grapalat"/>
          <w:sz w:val="24"/>
          <w:szCs w:val="24"/>
          <w:lang w:val="hy-AM"/>
        </w:rPr>
        <w:t>ը նորույթ չէ</w:t>
      </w:r>
      <w:r w:rsidR="007664F7" w:rsidRPr="00055CDE">
        <w:rPr>
          <w:rFonts w:ascii="GHEA Grapalat" w:hAnsi="GHEA Grapalat"/>
          <w:sz w:val="24"/>
          <w:szCs w:val="24"/>
          <w:lang w:val="hy-AM"/>
        </w:rPr>
        <w:t xml:space="preserve">, </w:t>
      </w:r>
      <w:r w:rsidRPr="00055CDE">
        <w:rPr>
          <w:rFonts w:ascii="GHEA Grapalat" w:hAnsi="GHEA Grapalat"/>
          <w:sz w:val="24"/>
          <w:szCs w:val="24"/>
          <w:lang w:val="hy-AM"/>
        </w:rPr>
        <w:t xml:space="preserve">այն չի նախատեսում բջջային հավելված, այլ ընդամենը՝ տվյալների փոխանցում </w:t>
      </w:r>
      <w:r w:rsidR="007664F7" w:rsidRPr="00055CDE">
        <w:rPr>
          <w:rFonts w:ascii="GHEA Grapalat" w:hAnsi="GHEA Grapalat"/>
          <w:sz w:val="24"/>
          <w:szCs w:val="24"/>
          <w:lang w:val="hy-AM"/>
        </w:rPr>
        <w:t>համակարգին։  Սույն պահանջը գործողության մեջ է 2021 թվականից</w:t>
      </w:r>
      <w:r w:rsidR="00FA51F6" w:rsidRPr="00055CDE">
        <w:rPr>
          <w:rFonts w:ascii="GHEA Grapalat" w:hAnsi="GHEA Grapalat"/>
          <w:sz w:val="24"/>
          <w:szCs w:val="24"/>
          <w:lang w:val="hy-AM"/>
        </w:rPr>
        <w:t xml:space="preserve"> և չի կատարվել հաշվեքննության ժամանակաշրջանում</w:t>
      </w:r>
      <w:r w:rsidR="007664F7" w:rsidRPr="00055CDE">
        <w:rPr>
          <w:rFonts w:ascii="GHEA Grapalat" w:hAnsi="GHEA Grapalat"/>
          <w:sz w:val="24"/>
          <w:szCs w:val="24"/>
          <w:lang w:val="hy-AM"/>
        </w:rPr>
        <w:t>:</w:t>
      </w:r>
    </w:p>
    <w:p w14:paraId="798F8C2B" w14:textId="77777777" w:rsidR="00DF6BA5" w:rsidRPr="00055CDE" w:rsidRDefault="00DF6BA5" w:rsidP="00DF6BA5">
      <w:pPr>
        <w:pStyle w:val="ListParagraph"/>
        <w:spacing w:after="0" w:line="276" w:lineRule="auto"/>
        <w:jc w:val="both"/>
        <w:rPr>
          <w:rFonts w:ascii="GHEA Grapalat" w:hAnsi="GHEA Grapalat"/>
          <w:b/>
          <w:i/>
          <w:color w:val="000000"/>
          <w:sz w:val="24"/>
          <w:szCs w:val="24"/>
          <w:shd w:val="clear" w:color="auto" w:fill="FFFFFF"/>
          <w:lang w:val="hy-AM"/>
        </w:rPr>
      </w:pPr>
      <w:r w:rsidRPr="00055CDE">
        <w:rPr>
          <w:rFonts w:ascii="GHEA Grapalat" w:hAnsi="GHEA Grapalat"/>
          <w:b/>
          <w:i/>
          <w:color w:val="000000"/>
          <w:sz w:val="24"/>
          <w:szCs w:val="24"/>
          <w:shd w:val="clear" w:color="auto" w:fill="FFFFFF"/>
          <w:lang w:val="hy-AM"/>
        </w:rPr>
        <w:t>Հաշվեքննության օբյեկտի բացատրություն</w:t>
      </w:r>
    </w:p>
    <w:p w14:paraId="6FD9230F" w14:textId="77777777" w:rsidR="00DF6BA5" w:rsidRPr="00055CDE" w:rsidRDefault="00DF6BA5" w:rsidP="00EC0F07">
      <w:pPr>
        <w:spacing w:after="0" w:line="276" w:lineRule="auto"/>
        <w:ind w:firstLine="709"/>
        <w:jc w:val="both"/>
        <w:rPr>
          <w:rFonts w:ascii="GHEA Grapalat" w:hAnsi="GHEA Grapalat"/>
          <w:b/>
          <w:sz w:val="24"/>
          <w:szCs w:val="24"/>
          <w:lang w:val="fr-FR"/>
        </w:rPr>
      </w:pPr>
      <w:r w:rsidRPr="00055CDE">
        <w:rPr>
          <w:rFonts w:ascii="GHEA Grapalat" w:hAnsi="GHEA Grapalat"/>
          <w:sz w:val="24"/>
          <w:szCs w:val="24"/>
          <w:lang w:val="hy-AM"/>
        </w:rPr>
        <w:t>Բոլոր կապալառու կազմակերպությունները համաձայն պահանջի տեղադրել են GPS սարքեր և կնքել են պայմանագրեր՝ տարբեր GPS մատակարարների հետ: GPS մատակարարներից որոշները ապահովել են կապը ՏԿԵՆ Երթուղային ցանցի մոդելավորման և ճանապարհային ցանցի ակտիվների կառավարման և սպասարկման աշխատանքների պլանավորման և վերահսկման համակարգի հետ, իսկ մնացած մասը ընթացքի մեջ է (իրականացնում են ծրագրային փոփոխություններ և թեստավորում):</w:t>
      </w:r>
    </w:p>
    <w:p w14:paraId="130139F8" w14:textId="7B6134F7" w:rsidR="00DF6BA5" w:rsidRPr="00055CDE" w:rsidRDefault="00DF6BA5" w:rsidP="00DF6BA5">
      <w:pPr>
        <w:pStyle w:val="ListParagraph"/>
        <w:spacing w:after="0" w:line="276" w:lineRule="auto"/>
        <w:ind w:left="0" w:firstLine="709"/>
        <w:jc w:val="both"/>
        <w:rPr>
          <w:rFonts w:ascii="GHEA Grapalat" w:hAnsi="GHEA Grapalat"/>
          <w:sz w:val="24"/>
          <w:szCs w:val="24"/>
          <w:shd w:val="clear" w:color="auto" w:fill="FFFFFF"/>
          <w:lang w:val="hy-AM"/>
        </w:rPr>
      </w:pPr>
      <w:r w:rsidRPr="00055CDE">
        <w:rPr>
          <w:rFonts w:ascii="GHEA Grapalat" w:hAnsi="GHEA Grapalat"/>
          <w:sz w:val="24"/>
          <w:szCs w:val="24"/>
          <w:lang w:val="fr-FR"/>
        </w:rPr>
        <w:t xml:space="preserve">Միաժամանակ նշենք, որ </w:t>
      </w:r>
      <w:r w:rsidRPr="00055CDE">
        <w:rPr>
          <w:rFonts w:ascii="GHEA Grapalat" w:hAnsi="GHEA Grapalat"/>
          <w:sz w:val="24"/>
          <w:szCs w:val="24"/>
          <w:lang w:val="hy-AM"/>
        </w:rPr>
        <w:t>GPS մատակարարներից որոշները</w:t>
      </w:r>
      <w:r w:rsidRPr="00055CDE">
        <w:rPr>
          <w:rFonts w:ascii="GHEA Grapalat" w:hAnsi="GHEA Grapalat"/>
          <w:sz w:val="24"/>
          <w:szCs w:val="24"/>
          <w:lang w:val="fr-FR"/>
        </w:rPr>
        <w:t xml:space="preserve"> տեխնիկապես </w:t>
      </w:r>
      <w:r w:rsidRPr="00055CDE">
        <w:rPr>
          <w:rFonts w:ascii="GHEA Grapalat" w:hAnsi="GHEA Grapalat"/>
          <w:sz w:val="24"/>
          <w:szCs w:val="24"/>
        </w:rPr>
        <w:t>ի</w:t>
      </w:r>
      <w:r w:rsidRPr="00055CDE">
        <w:rPr>
          <w:rFonts w:ascii="GHEA Grapalat" w:hAnsi="GHEA Grapalat"/>
          <w:sz w:val="24"/>
          <w:szCs w:val="24"/>
          <w:lang w:val="fr-FR"/>
        </w:rPr>
        <w:t xml:space="preserve"> </w:t>
      </w:r>
      <w:r w:rsidRPr="00055CDE">
        <w:rPr>
          <w:rFonts w:ascii="GHEA Grapalat" w:hAnsi="GHEA Grapalat"/>
          <w:sz w:val="24"/>
          <w:szCs w:val="24"/>
        </w:rPr>
        <w:t>վիճակի</w:t>
      </w:r>
      <w:r w:rsidRPr="00055CDE">
        <w:rPr>
          <w:rFonts w:ascii="GHEA Grapalat" w:hAnsi="GHEA Grapalat"/>
          <w:sz w:val="24"/>
          <w:szCs w:val="24"/>
          <w:lang w:val="fr-FR"/>
        </w:rPr>
        <w:t xml:space="preserve"> </w:t>
      </w:r>
      <w:r w:rsidRPr="00055CDE">
        <w:rPr>
          <w:rFonts w:ascii="GHEA Grapalat" w:hAnsi="GHEA Grapalat"/>
          <w:sz w:val="24"/>
          <w:szCs w:val="24"/>
        </w:rPr>
        <w:t>չեն</w:t>
      </w:r>
      <w:r w:rsidRPr="00055CDE">
        <w:rPr>
          <w:rFonts w:ascii="GHEA Grapalat" w:hAnsi="GHEA Grapalat"/>
          <w:sz w:val="24"/>
          <w:szCs w:val="24"/>
          <w:lang w:val="fr-FR"/>
        </w:rPr>
        <w:t xml:space="preserve"> </w:t>
      </w:r>
      <w:r w:rsidRPr="00055CDE">
        <w:rPr>
          <w:rFonts w:ascii="GHEA Grapalat" w:hAnsi="GHEA Grapalat"/>
          <w:sz w:val="24"/>
          <w:szCs w:val="24"/>
        </w:rPr>
        <w:t>ապահովելու</w:t>
      </w:r>
      <w:r w:rsidRPr="00055CDE">
        <w:rPr>
          <w:rFonts w:ascii="GHEA Grapalat" w:hAnsi="GHEA Grapalat"/>
          <w:sz w:val="24"/>
          <w:szCs w:val="24"/>
          <w:lang w:val="fr-FR"/>
        </w:rPr>
        <w:t xml:space="preserve"> տվյալների փոխանցումը </w:t>
      </w:r>
      <w:r w:rsidRPr="00055CDE">
        <w:rPr>
          <w:rFonts w:ascii="GHEA Grapalat" w:hAnsi="GHEA Grapalat"/>
          <w:sz w:val="24"/>
          <w:szCs w:val="24"/>
          <w:lang w:val="hy-AM"/>
        </w:rPr>
        <w:t>Երթուղային ցանցի մոդելավորման և ճանապարհային ցանցի ակտիվների կառավարման և սպասարկման աշխատանքների պլանավորման և վերահսկման համակարգի</w:t>
      </w:r>
      <w:r w:rsidRPr="00055CDE">
        <w:rPr>
          <w:rFonts w:ascii="GHEA Grapalat" w:hAnsi="GHEA Grapalat"/>
          <w:sz w:val="24"/>
          <w:szCs w:val="24"/>
        </w:rPr>
        <w:t>ն</w:t>
      </w:r>
      <w:r w:rsidRPr="00055CDE">
        <w:rPr>
          <w:rFonts w:ascii="GHEA Grapalat" w:hAnsi="GHEA Grapalat"/>
          <w:sz w:val="24"/>
          <w:szCs w:val="24"/>
          <w:lang w:val="fr-FR"/>
        </w:rPr>
        <w:t xml:space="preserve">, </w:t>
      </w:r>
      <w:r w:rsidRPr="00055CDE">
        <w:rPr>
          <w:rFonts w:ascii="GHEA Grapalat" w:hAnsi="GHEA Grapalat"/>
          <w:sz w:val="24"/>
          <w:szCs w:val="24"/>
        </w:rPr>
        <w:t>ինչի</w:t>
      </w:r>
      <w:r w:rsidRPr="00055CDE">
        <w:rPr>
          <w:rFonts w:ascii="GHEA Grapalat" w:hAnsi="GHEA Grapalat"/>
          <w:sz w:val="24"/>
          <w:szCs w:val="24"/>
          <w:lang w:val="fr-FR"/>
        </w:rPr>
        <w:t xml:space="preserve"> </w:t>
      </w:r>
      <w:r w:rsidRPr="00055CDE">
        <w:rPr>
          <w:rFonts w:ascii="GHEA Grapalat" w:hAnsi="GHEA Grapalat"/>
          <w:sz w:val="24"/>
          <w:szCs w:val="24"/>
        </w:rPr>
        <w:t>պատճառով</w:t>
      </w:r>
      <w:r w:rsidRPr="00055CDE">
        <w:rPr>
          <w:rFonts w:ascii="GHEA Grapalat" w:hAnsi="GHEA Grapalat"/>
          <w:sz w:val="24"/>
          <w:szCs w:val="24"/>
          <w:lang w:val="fr-FR"/>
        </w:rPr>
        <w:t xml:space="preserve"> </w:t>
      </w:r>
      <w:r w:rsidRPr="00055CDE">
        <w:rPr>
          <w:rFonts w:ascii="GHEA Grapalat" w:hAnsi="GHEA Grapalat"/>
          <w:sz w:val="24"/>
          <w:szCs w:val="24"/>
        </w:rPr>
        <w:t>ճանապարհների</w:t>
      </w:r>
      <w:r w:rsidRPr="00055CDE">
        <w:rPr>
          <w:rFonts w:ascii="GHEA Grapalat" w:hAnsi="GHEA Grapalat"/>
          <w:sz w:val="24"/>
          <w:szCs w:val="24"/>
          <w:lang w:val="fr-FR"/>
        </w:rPr>
        <w:t xml:space="preserve"> </w:t>
      </w:r>
      <w:r w:rsidRPr="00055CDE">
        <w:rPr>
          <w:rFonts w:ascii="GHEA Grapalat" w:hAnsi="GHEA Grapalat"/>
          <w:sz w:val="24"/>
          <w:szCs w:val="24"/>
        </w:rPr>
        <w:t>պահպանման</w:t>
      </w:r>
      <w:r w:rsidRPr="00055CDE">
        <w:rPr>
          <w:rFonts w:ascii="GHEA Grapalat" w:hAnsi="GHEA Grapalat"/>
          <w:sz w:val="24"/>
          <w:szCs w:val="24"/>
          <w:lang w:val="fr-FR"/>
        </w:rPr>
        <w:t xml:space="preserve"> </w:t>
      </w:r>
      <w:r w:rsidRPr="00055CDE">
        <w:rPr>
          <w:rFonts w:ascii="GHEA Grapalat" w:hAnsi="GHEA Grapalat"/>
          <w:sz w:val="24"/>
          <w:szCs w:val="24"/>
        </w:rPr>
        <w:t>աշխատանքները</w:t>
      </w:r>
      <w:r w:rsidRPr="00055CDE">
        <w:rPr>
          <w:rFonts w:ascii="GHEA Grapalat" w:hAnsi="GHEA Grapalat"/>
          <w:sz w:val="24"/>
          <w:szCs w:val="24"/>
          <w:lang w:val="fr-FR"/>
        </w:rPr>
        <w:t xml:space="preserve"> </w:t>
      </w:r>
      <w:r w:rsidRPr="00055CDE">
        <w:rPr>
          <w:rFonts w:ascii="GHEA Grapalat" w:hAnsi="GHEA Grapalat"/>
          <w:sz w:val="24"/>
          <w:szCs w:val="24"/>
        </w:rPr>
        <w:t>իրականացնող</w:t>
      </w:r>
      <w:r w:rsidRPr="00055CDE">
        <w:rPr>
          <w:rFonts w:ascii="GHEA Grapalat" w:hAnsi="GHEA Grapalat"/>
          <w:sz w:val="24"/>
          <w:szCs w:val="24"/>
          <w:lang w:val="fr-FR"/>
        </w:rPr>
        <w:t xml:space="preserve"> </w:t>
      </w:r>
      <w:r w:rsidRPr="00055CDE">
        <w:rPr>
          <w:rFonts w:ascii="GHEA Grapalat" w:hAnsi="GHEA Grapalat"/>
          <w:sz w:val="24"/>
          <w:szCs w:val="24"/>
        </w:rPr>
        <w:t>կապալառուները</w:t>
      </w:r>
      <w:r w:rsidRPr="00055CDE">
        <w:rPr>
          <w:rFonts w:ascii="GHEA Grapalat" w:hAnsi="GHEA Grapalat"/>
          <w:sz w:val="24"/>
          <w:szCs w:val="24"/>
          <w:lang w:val="fr-FR"/>
        </w:rPr>
        <w:t xml:space="preserve"> </w:t>
      </w:r>
      <w:r w:rsidRPr="00055CDE">
        <w:rPr>
          <w:rFonts w:ascii="GHEA Grapalat" w:hAnsi="GHEA Grapalat"/>
          <w:sz w:val="24"/>
          <w:szCs w:val="24"/>
        </w:rPr>
        <w:t>միջոցներ</w:t>
      </w:r>
      <w:r w:rsidRPr="00055CDE">
        <w:rPr>
          <w:rFonts w:ascii="GHEA Grapalat" w:hAnsi="GHEA Grapalat"/>
          <w:sz w:val="24"/>
          <w:szCs w:val="24"/>
          <w:lang w:val="fr-FR"/>
        </w:rPr>
        <w:t xml:space="preserve"> </w:t>
      </w:r>
      <w:r w:rsidRPr="00055CDE">
        <w:rPr>
          <w:rFonts w:ascii="GHEA Grapalat" w:hAnsi="GHEA Grapalat"/>
          <w:sz w:val="24"/>
          <w:szCs w:val="24"/>
        </w:rPr>
        <w:t>են</w:t>
      </w:r>
      <w:r w:rsidRPr="00055CDE">
        <w:rPr>
          <w:rFonts w:ascii="GHEA Grapalat" w:hAnsi="GHEA Grapalat"/>
          <w:sz w:val="24"/>
          <w:szCs w:val="24"/>
          <w:lang w:val="fr-FR"/>
        </w:rPr>
        <w:t xml:space="preserve"> </w:t>
      </w:r>
      <w:r w:rsidRPr="00055CDE">
        <w:rPr>
          <w:rFonts w:ascii="GHEA Grapalat" w:hAnsi="GHEA Grapalat"/>
          <w:sz w:val="24"/>
          <w:szCs w:val="24"/>
        </w:rPr>
        <w:t>ձեռնարկում</w:t>
      </w:r>
      <w:r w:rsidRPr="00055CDE">
        <w:rPr>
          <w:rFonts w:ascii="GHEA Grapalat" w:hAnsi="GHEA Grapalat"/>
          <w:sz w:val="24"/>
          <w:szCs w:val="24"/>
          <w:lang w:val="fr-FR"/>
        </w:rPr>
        <w:t xml:space="preserve"> </w:t>
      </w:r>
      <w:r w:rsidRPr="00055CDE">
        <w:rPr>
          <w:rFonts w:ascii="GHEA Grapalat" w:hAnsi="GHEA Grapalat"/>
          <w:sz w:val="24"/>
          <w:szCs w:val="24"/>
        </w:rPr>
        <w:t>նոր</w:t>
      </w:r>
      <w:r w:rsidRPr="00055CDE">
        <w:rPr>
          <w:rFonts w:ascii="GHEA Grapalat" w:hAnsi="GHEA Grapalat"/>
          <w:sz w:val="24"/>
          <w:szCs w:val="24"/>
          <w:lang w:val="fr-FR"/>
        </w:rPr>
        <w:t xml:space="preserve"> </w:t>
      </w:r>
      <w:r w:rsidRPr="00055CDE">
        <w:rPr>
          <w:rFonts w:ascii="GHEA Grapalat" w:hAnsi="GHEA Grapalat"/>
          <w:sz w:val="24"/>
          <w:szCs w:val="24"/>
          <w:lang w:val="hy-AM"/>
        </w:rPr>
        <w:t>GPS մատակարարներ</w:t>
      </w:r>
      <w:r w:rsidRPr="00055CDE">
        <w:rPr>
          <w:rFonts w:ascii="GHEA Grapalat" w:hAnsi="GHEA Grapalat"/>
          <w:sz w:val="24"/>
          <w:szCs w:val="24"/>
          <w:lang w:val="fr-FR"/>
        </w:rPr>
        <w:t xml:space="preserve"> </w:t>
      </w:r>
      <w:r w:rsidRPr="00055CDE">
        <w:rPr>
          <w:rFonts w:ascii="GHEA Grapalat" w:hAnsi="GHEA Grapalat"/>
          <w:sz w:val="24"/>
          <w:szCs w:val="24"/>
        </w:rPr>
        <w:t>ներգրավելու</w:t>
      </w:r>
      <w:r w:rsidRPr="00055CDE">
        <w:rPr>
          <w:rFonts w:ascii="GHEA Grapalat" w:hAnsi="GHEA Grapalat"/>
          <w:sz w:val="24"/>
          <w:szCs w:val="24"/>
          <w:lang w:val="fr-FR"/>
        </w:rPr>
        <w:t xml:space="preserve"> </w:t>
      </w:r>
      <w:r w:rsidRPr="00055CDE">
        <w:rPr>
          <w:rFonts w:ascii="GHEA Grapalat" w:hAnsi="GHEA Grapalat"/>
          <w:sz w:val="24"/>
          <w:szCs w:val="24"/>
        </w:rPr>
        <w:t>ուղղությամբ</w:t>
      </w:r>
      <w:r w:rsidRPr="00055CDE">
        <w:rPr>
          <w:rFonts w:ascii="GHEA Grapalat" w:hAnsi="GHEA Grapalat"/>
          <w:sz w:val="24"/>
          <w:szCs w:val="24"/>
          <w:lang w:val="fr-FR"/>
        </w:rPr>
        <w:t xml:space="preserve">: Նշենք նաև համակարգի ներդրման ձգձգումը պայմանավորված է այն փաստով, որ մինչև 2021 թվականի ավարտը գործում էր ճանապարհների պահպանման նախկին հնգամյա պայմանագիրը: 2022 թվականից գործում է նոր հնգամյա պայմանագիրը և 2022 թվականի ընթացքում թերությունների շտկումից և վերը նշված  </w:t>
      </w:r>
      <w:r w:rsidRPr="00055CDE">
        <w:rPr>
          <w:rFonts w:ascii="GHEA Grapalat" w:hAnsi="GHEA Grapalat"/>
          <w:sz w:val="24"/>
          <w:szCs w:val="24"/>
        </w:rPr>
        <w:t>նոր</w:t>
      </w:r>
      <w:r w:rsidRPr="00055CDE">
        <w:rPr>
          <w:rFonts w:ascii="GHEA Grapalat" w:hAnsi="GHEA Grapalat"/>
          <w:sz w:val="24"/>
          <w:szCs w:val="24"/>
          <w:lang w:val="fr-FR"/>
        </w:rPr>
        <w:t xml:space="preserve"> </w:t>
      </w:r>
      <w:r w:rsidRPr="00055CDE">
        <w:rPr>
          <w:rFonts w:ascii="GHEA Grapalat" w:hAnsi="GHEA Grapalat"/>
          <w:sz w:val="24"/>
          <w:szCs w:val="24"/>
          <w:lang w:val="hy-AM"/>
        </w:rPr>
        <w:t>GPS մատակարարներ</w:t>
      </w:r>
      <w:r w:rsidRPr="00055CDE">
        <w:rPr>
          <w:rFonts w:ascii="GHEA Grapalat" w:hAnsi="GHEA Grapalat"/>
          <w:sz w:val="24"/>
          <w:szCs w:val="24"/>
          <w:lang w:val="fr-FR"/>
        </w:rPr>
        <w:t xml:space="preserve"> </w:t>
      </w:r>
      <w:r w:rsidRPr="00055CDE">
        <w:rPr>
          <w:rFonts w:ascii="GHEA Grapalat" w:hAnsi="GHEA Grapalat"/>
          <w:sz w:val="24"/>
          <w:szCs w:val="24"/>
        </w:rPr>
        <w:t>ներգրավելու</w:t>
      </w:r>
      <w:r w:rsidRPr="00055CDE">
        <w:rPr>
          <w:rFonts w:ascii="GHEA Grapalat" w:hAnsi="GHEA Grapalat"/>
          <w:sz w:val="24"/>
          <w:szCs w:val="24"/>
          <w:lang w:val="hy-AM"/>
        </w:rPr>
        <w:t>ց</w:t>
      </w:r>
      <w:r w:rsidRPr="00055CDE">
        <w:rPr>
          <w:rFonts w:ascii="GHEA Grapalat" w:hAnsi="GHEA Grapalat"/>
          <w:sz w:val="24"/>
          <w:szCs w:val="24"/>
          <w:lang w:val="fr-FR"/>
        </w:rPr>
        <w:t xml:space="preserve"> հետո համակարգը ամբողջությամբ կգործի 2023 թվականից:</w:t>
      </w:r>
    </w:p>
    <w:p w14:paraId="3119ABBF" w14:textId="77777777" w:rsidR="00DF6BA5" w:rsidRPr="00055CDE" w:rsidRDefault="00DF6BA5" w:rsidP="00DF6BA5">
      <w:pPr>
        <w:pStyle w:val="ListParagraph"/>
        <w:spacing w:after="0" w:line="276" w:lineRule="auto"/>
        <w:jc w:val="both"/>
        <w:rPr>
          <w:rFonts w:ascii="GHEA Grapalat" w:hAnsi="GHEA Grapalat"/>
          <w:b/>
          <w:i/>
          <w:sz w:val="24"/>
          <w:szCs w:val="24"/>
          <w:shd w:val="clear" w:color="auto" w:fill="FFFFFF"/>
          <w:lang w:val="hy-AM"/>
        </w:rPr>
      </w:pPr>
      <w:r w:rsidRPr="00055CDE">
        <w:rPr>
          <w:rFonts w:ascii="GHEA Grapalat" w:hAnsi="GHEA Grapalat"/>
          <w:b/>
          <w:i/>
          <w:sz w:val="24"/>
          <w:szCs w:val="24"/>
          <w:shd w:val="clear" w:color="auto" w:fill="FFFFFF"/>
          <w:lang w:val="hy-AM"/>
        </w:rPr>
        <w:t>Հաշվեքննողի մեկնաբանություն</w:t>
      </w:r>
    </w:p>
    <w:p w14:paraId="40DE9142" w14:textId="732E5A79" w:rsidR="00DF6BA5" w:rsidRPr="00055CDE" w:rsidRDefault="00F67F70" w:rsidP="00DF6BA5">
      <w:pPr>
        <w:pStyle w:val="ListParagraph"/>
        <w:spacing w:after="0" w:line="276" w:lineRule="auto"/>
        <w:ind w:left="0" w:firstLine="720"/>
        <w:jc w:val="both"/>
        <w:rPr>
          <w:rFonts w:ascii="GHEA Grapalat" w:hAnsi="GHEA Grapalat"/>
          <w:color w:val="000000"/>
          <w:sz w:val="24"/>
          <w:szCs w:val="24"/>
          <w:shd w:val="clear" w:color="auto" w:fill="FFFFFF"/>
          <w:lang w:val="hy-AM"/>
        </w:rPr>
      </w:pPr>
      <w:r w:rsidRPr="00055CDE">
        <w:rPr>
          <w:rFonts w:ascii="GHEA Grapalat" w:hAnsi="GHEA Grapalat"/>
          <w:color w:val="000000"/>
          <w:sz w:val="24"/>
          <w:szCs w:val="24"/>
          <w:shd w:val="clear" w:color="auto" w:fill="FFFFFF"/>
          <w:lang w:val="hy-AM"/>
        </w:rPr>
        <w:t>Բացատրությունը չի ընդունվում, քանի որ ՀՀ կառավարությունը սահմանված պահանջի կատարումը չի հետաձգել 2023 թվական։ «Թերությունների շտկում»</w:t>
      </w:r>
      <w:r w:rsidR="00A3667C" w:rsidRPr="00055CDE">
        <w:rPr>
          <w:rFonts w:ascii="GHEA Grapalat" w:hAnsi="GHEA Grapalat"/>
          <w:color w:val="000000"/>
          <w:sz w:val="24"/>
          <w:szCs w:val="24"/>
          <w:shd w:val="clear" w:color="auto" w:fill="FFFFFF"/>
          <w:lang w:val="hy-AM"/>
        </w:rPr>
        <w:t>-ը պետք է իրականացվեր</w:t>
      </w:r>
      <w:r w:rsidRPr="00055CDE">
        <w:rPr>
          <w:rFonts w:ascii="GHEA Grapalat" w:hAnsi="GHEA Grapalat"/>
          <w:color w:val="000000"/>
          <w:sz w:val="24"/>
          <w:szCs w:val="24"/>
          <w:shd w:val="clear" w:color="auto" w:fill="FFFFFF"/>
          <w:lang w:val="hy-AM"/>
        </w:rPr>
        <w:t xml:space="preserve"> 2020 թվականի երաշխիքային սպասարկման</w:t>
      </w:r>
      <w:r w:rsidR="00A3667C" w:rsidRPr="00055CDE">
        <w:rPr>
          <w:rFonts w:ascii="GHEA Grapalat" w:hAnsi="GHEA Grapalat"/>
          <w:color w:val="000000"/>
          <w:sz w:val="24"/>
          <w:szCs w:val="24"/>
          <w:shd w:val="clear" w:color="auto" w:fill="FFFFFF"/>
          <w:lang w:val="hy-AM"/>
        </w:rPr>
        <w:t xml:space="preserve"> ժամանակ, որպեսզի 5-ամյա պայմանագիրը ավարտվելուց և 2022 թ-ից նոր պայմանագրերի գործելու ժամանակ այն կիրառվեր</w:t>
      </w:r>
      <w:r w:rsidR="00DF6BA5" w:rsidRPr="00055CDE">
        <w:rPr>
          <w:rFonts w:ascii="GHEA Grapalat" w:hAnsi="GHEA Grapalat"/>
          <w:color w:val="000000"/>
          <w:sz w:val="24"/>
          <w:szCs w:val="24"/>
          <w:shd w:val="clear" w:color="auto" w:fill="FFFFFF"/>
          <w:lang w:val="hy-AM"/>
        </w:rPr>
        <w:t>։</w:t>
      </w:r>
    </w:p>
    <w:p w14:paraId="293987A7" w14:textId="77777777" w:rsidR="00960745" w:rsidRPr="00055CDE" w:rsidRDefault="00960745" w:rsidP="00AC3764">
      <w:pPr>
        <w:pStyle w:val="ListParagraph"/>
        <w:spacing w:after="0" w:line="276" w:lineRule="auto"/>
        <w:ind w:left="0" w:firstLine="426"/>
        <w:jc w:val="both"/>
        <w:rPr>
          <w:rFonts w:ascii="GHEA Grapalat" w:hAnsi="GHEA Grapalat"/>
          <w:sz w:val="24"/>
          <w:szCs w:val="24"/>
          <w:lang w:val="hy-AM"/>
        </w:rPr>
      </w:pPr>
    </w:p>
    <w:p w14:paraId="2D922457" w14:textId="5451B789" w:rsidR="007664F7" w:rsidRPr="00055CDE" w:rsidRDefault="00831B91" w:rsidP="00AC3764">
      <w:pPr>
        <w:pStyle w:val="ListParagraph"/>
        <w:spacing w:after="0" w:line="276" w:lineRule="auto"/>
        <w:ind w:left="0" w:firstLine="426"/>
        <w:jc w:val="both"/>
        <w:rPr>
          <w:rFonts w:ascii="GHEA Grapalat" w:hAnsi="GHEA Grapalat"/>
          <w:sz w:val="24"/>
          <w:szCs w:val="24"/>
          <w:lang w:val="hy-AM"/>
        </w:rPr>
      </w:pPr>
      <w:r w:rsidRPr="00055CDE">
        <w:rPr>
          <w:rFonts w:ascii="GHEA Grapalat" w:hAnsi="GHEA Grapalat"/>
          <w:sz w:val="24"/>
          <w:szCs w:val="24"/>
          <w:lang w:val="hy-AM"/>
        </w:rPr>
        <w:t>1.</w:t>
      </w:r>
      <w:r w:rsidR="00E76EFB" w:rsidRPr="00055CDE">
        <w:rPr>
          <w:rFonts w:ascii="GHEA Grapalat" w:hAnsi="GHEA Grapalat"/>
          <w:sz w:val="24"/>
          <w:szCs w:val="24"/>
          <w:lang w:val="hy-AM"/>
        </w:rPr>
        <w:t>2</w:t>
      </w:r>
      <w:r w:rsidR="007664F7" w:rsidRPr="00055CDE">
        <w:rPr>
          <w:rFonts w:ascii="GHEA Grapalat" w:hAnsi="GHEA Grapalat"/>
          <w:sz w:val="24"/>
          <w:szCs w:val="24"/>
          <w:lang w:val="hy-AM"/>
        </w:rPr>
        <w:t xml:space="preserve">  Աշտարակի տարածաշրջանում ճանապարհների հունիս և հուլիս ամիսների պահպանումը ընդունող դիտարկման և </w:t>
      </w:r>
      <w:r w:rsidRPr="00055CDE">
        <w:rPr>
          <w:rFonts w:ascii="GHEA Grapalat" w:hAnsi="GHEA Grapalat"/>
          <w:sz w:val="24"/>
          <w:szCs w:val="24"/>
          <w:lang w:val="hy-AM"/>
        </w:rPr>
        <w:t>ամ</w:t>
      </w:r>
      <w:r w:rsidR="00A3667C" w:rsidRPr="00055CDE">
        <w:rPr>
          <w:rFonts w:ascii="GHEA Grapalat" w:hAnsi="GHEA Grapalat"/>
          <w:sz w:val="24"/>
          <w:szCs w:val="24"/>
          <w:lang w:val="hy-AM"/>
        </w:rPr>
        <w:t>սական</w:t>
      </w:r>
      <w:r w:rsidR="007664F7" w:rsidRPr="00055CDE">
        <w:rPr>
          <w:rFonts w:ascii="GHEA Grapalat" w:hAnsi="GHEA Grapalat"/>
          <w:sz w:val="24"/>
          <w:szCs w:val="24"/>
          <w:lang w:val="hy-AM"/>
        </w:rPr>
        <w:t xml:space="preserve"> ամփոփագրերը կազմվել են </w:t>
      </w:r>
      <w:r w:rsidR="009B4016" w:rsidRPr="00055CDE">
        <w:rPr>
          <w:rFonts w:ascii="GHEA Grapalat" w:hAnsi="GHEA Grapalat"/>
          <w:sz w:val="24"/>
          <w:szCs w:val="24"/>
          <w:lang w:val="hy-AM"/>
        </w:rPr>
        <w:t xml:space="preserve">այդ </w:t>
      </w:r>
      <w:r w:rsidR="009B4016" w:rsidRPr="00055CDE">
        <w:rPr>
          <w:rFonts w:ascii="GHEA Grapalat" w:hAnsi="GHEA Grapalat"/>
          <w:sz w:val="24"/>
          <w:szCs w:val="24"/>
          <w:lang w:val="hy-AM"/>
        </w:rPr>
        <w:lastRenderedPageBreak/>
        <w:t xml:space="preserve">ամիսներին հաջորդող ամսվա առաջին օրը՝ </w:t>
      </w:r>
      <w:r w:rsidR="007664F7" w:rsidRPr="00055CDE">
        <w:rPr>
          <w:rFonts w:ascii="GHEA Grapalat" w:hAnsi="GHEA Grapalat"/>
          <w:sz w:val="24"/>
          <w:szCs w:val="24"/>
          <w:lang w:val="hy-AM"/>
        </w:rPr>
        <w:t xml:space="preserve">համապատասխանաբար հուլիսի </w:t>
      </w:r>
      <w:r w:rsidR="009B4016" w:rsidRPr="00055CDE">
        <w:rPr>
          <w:rFonts w:ascii="GHEA Grapalat" w:hAnsi="GHEA Grapalat"/>
          <w:sz w:val="24"/>
          <w:szCs w:val="24"/>
          <w:lang w:val="hy-AM"/>
        </w:rPr>
        <w:t xml:space="preserve">1-ին </w:t>
      </w:r>
      <w:r w:rsidR="007664F7" w:rsidRPr="00055CDE">
        <w:rPr>
          <w:rFonts w:ascii="GHEA Grapalat" w:hAnsi="GHEA Grapalat"/>
          <w:sz w:val="24"/>
          <w:szCs w:val="24"/>
          <w:lang w:val="hy-AM"/>
        </w:rPr>
        <w:t xml:space="preserve">և օգոստոսի 1-ին։ </w:t>
      </w:r>
    </w:p>
    <w:p w14:paraId="4917D766" w14:textId="5DFAEC0B" w:rsidR="00960745" w:rsidRPr="00055CDE" w:rsidRDefault="007664F7" w:rsidP="00AC3764">
      <w:pPr>
        <w:pStyle w:val="ListParagraph"/>
        <w:spacing w:after="0" w:line="276" w:lineRule="auto"/>
        <w:ind w:left="0" w:firstLine="426"/>
        <w:jc w:val="both"/>
        <w:rPr>
          <w:rFonts w:ascii="GHEA Grapalat" w:hAnsi="GHEA Grapalat"/>
          <w:sz w:val="24"/>
          <w:szCs w:val="24"/>
          <w:lang w:val="hy-AM"/>
        </w:rPr>
      </w:pPr>
      <w:r w:rsidRPr="00055CDE">
        <w:rPr>
          <w:rFonts w:ascii="GHEA Grapalat" w:hAnsi="GHEA Grapalat"/>
          <w:sz w:val="24"/>
          <w:szCs w:val="24"/>
          <w:lang w:val="hy-AM"/>
        </w:rPr>
        <w:t xml:space="preserve">Մինչդեռ եզրակացությունը, ակտը և հանձնման-ընդունման արձանագրությունները կազմվել են </w:t>
      </w:r>
      <w:r w:rsidR="009B4016" w:rsidRPr="00055CDE">
        <w:rPr>
          <w:rFonts w:ascii="GHEA Grapalat" w:hAnsi="GHEA Grapalat"/>
          <w:sz w:val="24"/>
          <w:szCs w:val="24"/>
          <w:lang w:val="hy-AM"/>
        </w:rPr>
        <w:t xml:space="preserve">աշխատանքների ընդունումից </w:t>
      </w:r>
      <w:r w:rsidRPr="00055CDE">
        <w:rPr>
          <w:rFonts w:ascii="GHEA Grapalat" w:hAnsi="GHEA Grapalat"/>
          <w:sz w:val="24"/>
          <w:szCs w:val="24"/>
          <w:lang w:val="hy-AM"/>
        </w:rPr>
        <w:t>համապատասխանաբար մեկ</w:t>
      </w:r>
      <w:r w:rsidR="00831B91" w:rsidRPr="00055CDE">
        <w:rPr>
          <w:rFonts w:ascii="GHEA Grapalat" w:hAnsi="GHEA Grapalat"/>
          <w:sz w:val="24"/>
          <w:szCs w:val="24"/>
          <w:lang w:val="hy-AM"/>
        </w:rPr>
        <w:t xml:space="preserve"> ամիս</w:t>
      </w:r>
      <w:r w:rsidRPr="00055CDE">
        <w:rPr>
          <w:rFonts w:ascii="GHEA Grapalat" w:hAnsi="GHEA Grapalat"/>
          <w:sz w:val="24"/>
          <w:szCs w:val="24"/>
          <w:lang w:val="hy-AM"/>
        </w:rPr>
        <w:t xml:space="preserve"> </w:t>
      </w:r>
      <w:r w:rsidR="00FA51F6" w:rsidRPr="00055CDE">
        <w:rPr>
          <w:rFonts w:ascii="GHEA Grapalat" w:hAnsi="GHEA Grapalat"/>
          <w:sz w:val="24"/>
          <w:szCs w:val="24"/>
          <w:lang w:val="hy-AM"/>
        </w:rPr>
        <w:t>անց</w:t>
      </w:r>
      <w:r w:rsidRPr="00055CDE">
        <w:rPr>
          <w:rFonts w:ascii="GHEA Grapalat" w:hAnsi="GHEA Grapalat"/>
          <w:sz w:val="24"/>
          <w:szCs w:val="24"/>
          <w:lang w:val="hy-AM"/>
        </w:rPr>
        <w:t>՝ օգոստոսի 1-ին և սեպտեմբերի 7-ին</w:t>
      </w:r>
      <w:r w:rsidR="00FA51F6" w:rsidRPr="00055CDE">
        <w:rPr>
          <w:rFonts w:ascii="GHEA Grapalat" w:hAnsi="GHEA Grapalat"/>
          <w:sz w:val="24"/>
          <w:szCs w:val="24"/>
          <w:lang w:val="hy-AM"/>
        </w:rPr>
        <w:t>, առանց հիմնավոր բացատրությունների</w:t>
      </w:r>
      <w:r w:rsidRPr="00055CDE">
        <w:rPr>
          <w:rFonts w:ascii="GHEA Grapalat" w:hAnsi="GHEA Grapalat"/>
          <w:sz w:val="24"/>
          <w:szCs w:val="24"/>
          <w:lang w:val="hy-AM"/>
        </w:rPr>
        <w:t xml:space="preserve">։ Սովորաբար, մնացած տարածաշրջաններում աշխատանքները իրականացնող կապալառուների հետ հարաբերություններում, ամփոփագրերը կազմելուց հետո </w:t>
      </w:r>
      <w:r w:rsidR="00831B91" w:rsidRPr="00055CDE">
        <w:rPr>
          <w:rFonts w:ascii="GHEA Grapalat" w:hAnsi="GHEA Grapalat"/>
          <w:sz w:val="24"/>
          <w:szCs w:val="24"/>
          <w:lang w:val="hy-AM"/>
        </w:rPr>
        <w:t>Ե</w:t>
      </w:r>
      <w:r w:rsidRPr="00055CDE">
        <w:rPr>
          <w:rFonts w:ascii="GHEA Grapalat" w:hAnsi="GHEA Grapalat"/>
          <w:sz w:val="24"/>
          <w:szCs w:val="24"/>
          <w:lang w:val="hy-AM"/>
        </w:rPr>
        <w:t xml:space="preserve">զրակացությունը, </w:t>
      </w:r>
      <w:r w:rsidR="00831B91" w:rsidRPr="00055CDE">
        <w:rPr>
          <w:rFonts w:ascii="GHEA Grapalat" w:hAnsi="GHEA Grapalat"/>
          <w:sz w:val="24"/>
          <w:szCs w:val="24"/>
          <w:lang w:val="hy-AM"/>
        </w:rPr>
        <w:t>Ա</w:t>
      </w:r>
      <w:r w:rsidRPr="00055CDE">
        <w:rPr>
          <w:rFonts w:ascii="GHEA Grapalat" w:hAnsi="GHEA Grapalat"/>
          <w:sz w:val="24"/>
          <w:szCs w:val="24"/>
          <w:lang w:val="hy-AM"/>
        </w:rPr>
        <w:t xml:space="preserve">կտը և </w:t>
      </w:r>
      <w:r w:rsidR="00831B91" w:rsidRPr="00055CDE">
        <w:rPr>
          <w:rFonts w:ascii="GHEA Grapalat" w:hAnsi="GHEA Grapalat"/>
          <w:sz w:val="24"/>
          <w:szCs w:val="24"/>
          <w:lang w:val="hy-AM"/>
        </w:rPr>
        <w:t>Հ</w:t>
      </w:r>
      <w:r w:rsidRPr="00055CDE">
        <w:rPr>
          <w:rFonts w:ascii="GHEA Grapalat" w:hAnsi="GHEA Grapalat"/>
          <w:sz w:val="24"/>
          <w:szCs w:val="24"/>
          <w:lang w:val="hy-AM"/>
        </w:rPr>
        <w:t>անձնման-ընդունման արձանագրությունը  ստորագրվում են առավելագույնը 6 օր հետո։</w:t>
      </w:r>
    </w:p>
    <w:p w14:paraId="57F6BBDC" w14:textId="77777777" w:rsidR="00960745" w:rsidRPr="00055CDE" w:rsidRDefault="007664F7" w:rsidP="00960745">
      <w:pPr>
        <w:pStyle w:val="ListParagraph"/>
        <w:spacing w:after="0" w:line="276" w:lineRule="auto"/>
        <w:ind w:left="0" w:firstLine="426"/>
        <w:jc w:val="both"/>
        <w:rPr>
          <w:rFonts w:ascii="GHEA Grapalat" w:hAnsi="GHEA Grapalat"/>
          <w:b/>
          <w:i/>
          <w:color w:val="000000"/>
          <w:sz w:val="24"/>
          <w:szCs w:val="24"/>
          <w:shd w:val="clear" w:color="auto" w:fill="FFFFFF"/>
          <w:lang w:val="hy-AM"/>
        </w:rPr>
      </w:pPr>
      <w:r w:rsidRPr="00055CDE">
        <w:rPr>
          <w:rFonts w:ascii="GHEA Grapalat" w:hAnsi="GHEA Grapalat"/>
          <w:sz w:val="24"/>
          <w:szCs w:val="24"/>
          <w:lang w:val="hy-AM"/>
        </w:rPr>
        <w:t xml:space="preserve"> </w:t>
      </w:r>
      <w:r w:rsidR="00960745" w:rsidRPr="00055CDE">
        <w:rPr>
          <w:rFonts w:ascii="GHEA Grapalat" w:hAnsi="GHEA Grapalat"/>
          <w:b/>
          <w:i/>
          <w:color w:val="000000"/>
          <w:sz w:val="24"/>
          <w:szCs w:val="24"/>
          <w:shd w:val="clear" w:color="auto" w:fill="FFFFFF"/>
          <w:lang w:val="hy-AM"/>
        </w:rPr>
        <w:t>Հաշվեքննության օբյեկտի բացատրություն</w:t>
      </w:r>
    </w:p>
    <w:p w14:paraId="2F91C8DB" w14:textId="77777777" w:rsidR="00960745" w:rsidRPr="00055CDE" w:rsidRDefault="00960745" w:rsidP="00960745">
      <w:pPr>
        <w:pStyle w:val="ListParagraph"/>
        <w:spacing w:after="0" w:line="254" w:lineRule="auto"/>
        <w:ind w:left="0" w:firstLine="426"/>
        <w:jc w:val="both"/>
        <w:rPr>
          <w:rFonts w:ascii="GHEA Grapalat" w:hAnsi="GHEA Grapalat"/>
          <w:color w:val="000000"/>
          <w:sz w:val="24"/>
          <w:szCs w:val="24"/>
          <w:shd w:val="clear" w:color="auto" w:fill="FFFFFF"/>
          <w:lang w:val="hy-AM"/>
        </w:rPr>
      </w:pPr>
      <w:r w:rsidRPr="00055CDE">
        <w:rPr>
          <w:rFonts w:ascii="GHEA Grapalat" w:hAnsi="GHEA Grapalat"/>
          <w:color w:val="000000"/>
          <w:sz w:val="24"/>
          <w:szCs w:val="24"/>
          <w:shd w:val="clear" w:color="auto" w:fill="FFFFFF"/>
          <w:lang w:val="hy-AM"/>
        </w:rPr>
        <w:t>Աշտարակի տարածաշրջանում դիտարկման և ամփոփող ամփոփագրերի և աշխատանքների հանձնման-ընդունման արձանագրությունների 1 ամիս միջակայքը բացատրվում է հետևյալով.</w:t>
      </w:r>
    </w:p>
    <w:p w14:paraId="06D33C8C" w14:textId="76927885" w:rsidR="00960745" w:rsidRPr="00055CDE" w:rsidRDefault="00960745" w:rsidP="00960745">
      <w:pPr>
        <w:pStyle w:val="ListParagraph"/>
        <w:spacing w:after="0" w:line="276" w:lineRule="auto"/>
        <w:ind w:left="0" w:firstLine="426"/>
        <w:jc w:val="both"/>
        <w:rPr>
          <w:szCs w:val="24"/>
          <w:lang w:val="hy-AM"/>
        </w:rPr>
      </w:pPr>
      <w:r w:rsidRPr="00055CDE">
        <w:rPr>
          <w:rFonts w:ascii="GHEA Grapalat" w:hAnsi="GHEA Grapalat"/>
          <w:color w:val="000000"/>
          <w:sz w:val="24"/>
          <w:szCs w:val="24"/>
          <w:shd w:val="clear" w:color="auto" w:fill="FFFFFF"/>
          <w:lang w:val="hy-AM"/>
        </w:rPr>
        <w:t xml:space="preserve"> կապալառուն թերանում էր պարտականությունների կատարման ընթացքում, տրվում էր ժամկետ թերությունները վերացնելու համար, սակայն սպասվող արդյունքը չկար: Այդ ընթացքում ՏԿԵՆ գլխավոր քարտուղարի հրամանով կազմավորվել է աշխատանքային խումբ՝ աշխատանքները ուսումնասիրելու և հսկելու համար: Այս ամենի արդյու</w:t>
      </w:r>
      <w:r w:rsidR="00787266" w:rsidRPr="00055CDE">
        <w:rPr>
          <w:rFonts w:ascii="GHEA Grapalat" w:hAnsi="GHEA Grapalat"/>
          <w:color w:val="000000"/>
          <w:sz w:val="24"/>
          <w:szCs w:val="24"/>
          <w:shd w:val="clear" w:color="auto" w:fill="FFFFFF"/>
          <w:lang w:val="hy-AM"/>
        </w:rPr>
        <w:t>ն</w:t>
      </w:r>
      <w:r w:rsidRPr="00055CDE">
        <w:rPr>
          <w:rFonts w:ascii="GHEA Grapalat" w:hAnsi="GHEA Grapalat"/>
          <w:color w:val="000000"/>
          <w:sz w:val="24"/>
          <w:szCs w:val="24"/>
          <w:shd w:val="clear" w:color="auto" w:fill="FFFFFF"/>
          <w:lang w:val="hy-AM"/>
        </w:rPr>
        <w:t>քում կապալառուն արմատապես փոխեց աշխատանքների որակը և ժամանակին արձագանքեց թերությունների վերացման մեր պահանջին: Արդյունքում թերացումների համար կատարվել են զգալի նվազեցումներ և  տույժեր</w:t>
      </w:r>
      <w:r w:rsidRPr="00055CDE">
        <w:rPr>
          <w:szCs w:val="24"/>
          <w:lang w:val="hy-AM"/>
        </w:rPr>
        <w:t>:</w:t>
      </w:r>
    </w:p>
    <w:p w14:paraId="1FCE2AD9" w14:textId="77777777" w:rsidR="00960745" w:rsidRPr="00055CDE" w:rsidRDefault="00960745" w:rsidP="00960745">
      <w:pPr>
        <w:pStyle w:val="ListParagraph"/>
        <w:spacing w:after="0" w:line="276" w:lineRule="auto"/>
        <w:jc w:val="both"/>
        <w:rPr>
          <w:rFonts w:ascii="GHEA Grapalat" w:hAnsi="GHEA Grapalat"/>
          <w:b/>
          <w:i/>
          <w:sz w:val="24"/>
          <w:szCs w:val="24"/>
          <w:shd w:val="clear" w:color="auto" w:fill="FFFFFF"/>
          <w:lang w:val="hy-AM"/>
        </w:rPr>
      </w:pPr>
      <w:r w:rsidRPr="00055CDE">
        <w:rPr>
          <w:rFonts w:ascii="GHEA Grapalat" w:hAnsi="GHEA Grapalat"/>
          <w:b/>
          <w:i/>
          <w:sz w:val="24"/>
          <w:szCs w:val="24"/>
          <w:shd w:val="clear" w:color="auto" w:fill="FFFFFF"/>
          <w:lang w:val="hy-AM"/>
        </w:rPr>
        <w:t>Հաշվեքննողի մեկնաբանություն</w:t>
      </w:r>
    </w:p>
    <w:p w14:paraId="70C6892B" w14:textId="7469F47D" w:rsidR="00960745" w:rsidRPr="00055CDE" w:rsidRDefault="00960745" w:rsidP="00960745">
      <w:pPr>
        <w:pStyle w:val="ListParagraph"/>
        <w:spacing w:after="0" w:line="276" w:lineRule="auto"/>
        <w:ind w:left="0" w:firstLine="426"/>
        <w:jc w:val="both"/>
        <w:rPr>
          <w:rFonts w:ascii="GHEA Grapalat" w:hAnsi="GHEA Grapalat"/>
          <w:sz w:val="24"/>
          <w:szCs w:val="24"/>
          <w:lang w:val="hy-AM"/>
        </w:rPr>
      </w:pPr>
      <w:r w:rsidRPr="00055CDE">
        <w:rPr>
          <w:rFonts w:ascii="GHEA Grapalat" w:hAnsi="GHEA Grapalat"/>
          <w:color w:val="000000"/>
          <w:sz w:val="24"/>
          <w:szCs w:val="24"/>
          <w:shd w:val="clear" w:color="auto" w:fill="FFFFFF"/>
          <w:lang w:val="hy-AM"/>
        </w:rPr>
        <w:t xml:space="preserve">Բացատրությունը չի ընդունվում, քանի որ 1 ամսվա միջակայքի ընթացքում ճանապարհների պահպանման վիճակը արձանագրող ամփոփագրերը չեն փոխվել, ինչ վիճակով արձանագրվել են ամփոփագրերում, նույն վիճակն էլ արձանագրված է մեկ ամիս անց հանձնման-ընդունման արձանագրություններում։ </w:t>
      </w:r>
      <w:r w:rsidR="00106A1C" w:rsidRPr="00055CDE">
        <w:rPr>
          <w:rFonts w:ascii="GHEA Grapalat" w:hAnsi="GHEA Grapalat"/>
          <w:color w:val="000000"/>
          <w:sz w:val="24"/>
          <w:szCs w:val="24"/>
          <w:shd w:val="clear" w:color="auto" w:fill="FFFFFF"/>
          <w:lang w:val="hy-AM"/>
        </w:rPr>
        <w:t xml:space="preserve">Եթե թերություններ են եղել, ապա այդ թերությունները պետք է արձանագրված լինեին ամփոփագրերում: </w:t>
      </w:r>
      <w:r w:rsidRPr="00055CDE">
        <w:rPr>
          <w:rFonts w:ascii="GHEA Grapalat" w:hAnsi="GHEA Grapalat"/>
          <w:color w:val="000000"/>
          <w:sz w:val="24"/>
          <w:szCs w:val="24"/>
          <w:shd w:val="clear" w:color="auto" w:fill="FFFFFF"/>
          <w:lang w:val="hy-AM"/>
        </w:rPr>
        <w:t>Ներկայացված բացատրությունը կարող էր հ</w:t>
      </w:r>
      <w:r w:rsidR="00B55F5A" w:rsidRPr="00055CDE">
        <w:rPr>
          <w:rFonts w:ascii="GHEA Grapalat" w:hAnsi="GHEA Grapalat"/>
          <w:color w:val="000000"/>
          <w:sz w:val="24"/>
          <w:szCs w:val="24"/>
          <w:shd w:val="clear" w:color="auto" w:fill="FFFFFF"/>
          <w:lang w:val="hy-AM"/>
        </w:rPr>
        <w:t xml:space="preserve">իմնավոր համարվեր </w:t>
      </w:r>
      <w:r w:rsidRPr="00055CDE">
        <w:rPr>
          <w:rFonts w:ascii="GHEA Grapalat" w:hAnsi="GHEA Grapalat"/>
          <w:color w:val="000000"/>
          <w:sz w:val="24"/>
          <w:szCs w:val="24"/>
          <w:shd w:val="clear" w:color="auto" w:fill="FFFFFF"/>
          <w:lang w:val="hy-AM"/>
        </w:rPr>
        <w:t xml:space="preserve">, եթե ամփոփագրերում </w:t>
      </w:r>
      <w:r w:rsidR="00B55F5A" w:rsidRPr="00055CDE">
        <w:rPr>
          <w:rFonts w:ascii="GHEA Grapalat" w:hAnsi="GHEA Grapalat"/>
          <w:color w:val="000000"/>
          <w:sz w:val="24"/>
          <w:szCs w:val="24"/>
          <w:shd w:val="clear" w:color="auto" w:fill="FFFFFF"/>
          <w:lang w:val="hy-AM"/>
        </w:rPr>
        <w:t xml:space="preserve">արձանագրված </w:t>
      </w:r>
      <w:r w:rsidRPr="00055CDE">
        <w:rPr>
          <w:rFonts w:ascii="GHEA Grapalat" w:hAnsi="GHEA Grapalat"/>
          <w:color w:val="000000"/>
          <w:sz w:val="24"/>
          <w:szCs w:val="24"/>
          <w:shd w:val="clear" w:color="auto" w:fill="FFFFFF"/>
          <w:lang w:val="hy-AM"/>
        </w:rPr>
        <w:t>լինեին թերություններ, որոնք վերացված կլինեին Հանձնման-ընդունման արձանագրություններում, արդյունքում կստացվեր, որ այդ մեկ ամսվա ընթացքում արձանագրված թերությունները վերացվել են։</w:t>
      </w:r>
      <w:r w:rsidR="009678EC" w:rsidRPr="00055CDE">
        <w:rPr>
          <w:rFonts w:ascii="GHEA Grapalat" w:hAnsi="GHEA Grapalat"/>
          <w:color w:val="000000"/>
          <w:sz w:val="24"/>
          <w:szCs w:val="24"/>
          <w:shd w:val="clear" w:color="auto" w:fill="FFFFFF"/>
          <w:lang w:val="hy-AM"/>
        </w:rPr>
        <w:t xml:space="preserve"> </w:t>
      </w:r>
      <w:r w:rsidR="00106A1C" w:rsidRPr="00055CDE">
        <w:rPr>
          <w:rFonts w:ascii="GHEA Grapalat" w:hAnsi="GHEA Grapalat"/>
          <w:color w:val="000000"/>
          <w:sz w:val="24"/>
          <w:szCs w:val="24"/>
          <w:shd w:val="clear" w:color="auto" w:fill="FFFFFF"/>
          <w:lang w:val="hy-AM"/>
        </w:rPr>
        <w:t>Սակայն</w:t>
      </w:r>
      <w:r w:rsidR="00BE399A" w:rsidRPr="00055CDE">
        <w:rPr>
          <w:rFonts w:ascii="GHEA Grapalat" w:hAnsi="GHEA Grapalat"/>
          <w:color w:val="000000"/>
          <w:sz w:val="24"/>
          <w:szCs w:val="24"/>
          <w:shd w:val="clear" w:color="auto" w:fill="FFFFFF"/>
          <w:lang w:val="hy-AM"/>
        </w:rPr>
        <w:t>,</w:t>
      </w:r>
      <w:r w:rsidR="00106A1C" w:rsidRPr="00055CDE">
        <w:rPr>
          <w:rFonts w:ascii="GHEA Grapalat" w:hAnsi="GHEA Grapalat"/>
          <w:color w:val="000000"/>
          <w:sz w:val="24"/>
          <w:szCs w:val="24"/>
          <w:shd w:val="clear" w:color="auto" w:fill="FFFFFF"/>
          <w:lang w:val="hy-AM"/>
        </w:rPr>
        <w:t xml:space="preserve"> </w:t>
      </w:r>
      <w:r w:rsidR="00BE399A" w:rsidRPr="00055CDE">
        <w:rPr>
          <w:rFonts w:ascii="GHEA Grapalat" w:hAnsi="GHEA Grapalat"/>
          <w:color w:val="000000"/>
          <w:sz w:val="24"/>
          <w:szCs w:val="24"/>
          <w:shd w:val="clear" w:color="auto" w:fill="FFFFFF"/>
          <w:lang w:val="hy-AM"/>
        </w:rPr>
        <w:t>ամփոփագրերը կազմվել են հաշվետու ա</w:t>
      </w:r>
      <w:r w:rsidR="00362AB4" w:rsidRPr="00055CDE">
        <w:rPr>
          <w:rFonts w:ascii="GHEA Grapalat" w:hAnsi="GHEA Grapalat"/>
          <w:color w:val="000000"/>
          <w:sz w:val="24"/>
          <w:szCs w:val="24"/>
          <w:shd w:val="clear" w:color="auto" w:fill="FFFFFF"/>
          <w:lang w:val="hy-AM"/>
        </w:rPr>
        <w:t>մ</w:t>
      </w:r>
      <w:r w:rsidR="00BE399A" w:rsidRPr="00055CDE">
        <w:rPr>
          <w:rFonts w:ascii="GHEA Grapalat" w:hAnsi="GHEA Grapalat"/>
          <w:color w:val="000000"/>
          <w:sz w:val="24"/>
          <w:szCs w:val="24"/>
          <w:shd w:val="clear" w:color="auto" w:fill="FFFFFF"/>
          <w:lang w:val="hy-AM"/>
        </w:rPr>
        <w:t xml:space="preserve">սվան հաջորդող առաջին օրը և </w:t>
      </w:r>
      <w:r w:rsidR="00B55F5A" w:rsidRPr="00055CDE">
        <w:rPr>
          <w:rFonts w:ascii="GHEA Grapalat" w:hAnsi="GHEA Grapalat"/>
          <w:color w:val="000000"/>
          <w:sz w:val="24"/>
          <w:szCs w:val="24"/>
          <w:shd w:val="clear" w:color="auto" w:fill="FFFFFF"/>
          <w:lang w:val="hy-AM"/>
        </w:rPr>
        <w:t xml:space="preserve">ամսվա </w:t>
      </w:r>
      <w:r w:rsidR="00BE399A" w:rsidRPr="00055CDE">
        <w:rPr>
          <w:rFonts w:ascii="GHEA Grapalat" w:hAnsi="GHEA Grapalat"/>
          <w:color w:val="000000"/>
          <w:sz w:val="24"/>
          <w:szCs w:val="24"/>
          <w:shd w:val="clear" w:color="auto" w:fill="FFFFFF"/>
          <w:lang w:val="hy-AM"/>
        </w:rPr>
        <w:t>ընթացքում բացահայտված թերությունները պետք է վերացվ</w:t>
      </w:r>
      <w:r w:rsidR="00B55F5A" w:rsidRPr="00055CDE">
        <w:rPr>
          <w:rFonts w:ascii="GHEA Grapalat" w:hAnsi="GHEA Grapalat"/>
          <w:color w:val="000000"/>
          <w:sz w:val="24"/>
          <w:szCs w:val="24"/>
          <w:shd w:val="clear" w:color="auto" w:fill="FFFFFF"/>
          <w:lang w:val="hy-AM"/>
        </w:rPr>
        <w:t>ած լին</w:t>
      </w:r>
      <w:r w:rsidR="00BE399A" w:rsidRPr="00055CDE">
        <w:rPr>
          <w:rFonts w:ascii="GHEA Grapalat" w:hAnsi="GHEA Grapalat"/>
          <w:color w:val="000000"/>
          <w:sz w:val="24"/>
          <w:szCs w:val="24"/>
          <w:shd w:val="clear" w:color="auto" w:fill="FFFFFF"/>
          <w:lang w:val="hy-AM"/>
        </w:rPr>
        <w:t xml:space="preserve">եին հաշվետու ամսվա ընթացքում: </w:t>
      </w:r>
      <w:r w:rsidR="00B55F5A" w:rsidRPr="00055CDE">
        <w:rPr>
          <w:rFonts w:ascii="GHEA Grapalat" w:hAnsi="GHEA Grapalat"/>
          <w:color w:val="000000"/>
          <w:sz w:val="24"/>
          <w:szCs w:val="24"/>
          <w:shd w:val="clear" w:color="auto" w:fill="FFFFFF"/>
          <w:lang w:val="hy-AM"/>
        </w:rPr>
        <w:t xml:space="preserve">Բացատրությունը ընդունելու </w:t>
      </w:r>
      <w:r w:rsidR="00106A1C" w:rsidRPr="00055CDE">
        <w:rPr>
          <w:rFonts w:ascii="GHEA Grapalat" w:hAnsi="GHEA Grapalat"/>
          <w:color w:val="000000"/>
          <w:sz w:val="24"/>
          <w:szCs w:val="24"/>
          <w:shd w:val="clear" w:color="auto" w:fill="FFFFFF"/>
          <w:lang w:val="hy-AM"/>
        </w:rPr>
        <w:t>դեպքում կստացվեր</w:t>
      </w:r>
      <w:r w:rsidR="00C51B1D" w:rsidRPr="00055CDE">
        <w:rPr>
          <w:rFonts w:ascii="GHEA Grapalat" w:hAnsi="GHEA Grapalat"/>
          <w:color w:val="000000"/>
          <w:sz w:val="24"/>
          <w:szCs w:val="24"/>
          <w:shd w:val="clear" w:color="auto" w:fill="FFFFFF"/>
          <w:lang w:val="hy-AM"/>
        </w:rPr>
        <w:t xml:space="preserve"> նաև</w:t>
      </w:r>
      <w:r w:rsidR="00106A1C" w:rsidRPr="00055CDE">
        <w:rPr>
          <w:rFonts w:ascii="GHEA Grapalat" w:hAnsi="GHEA Grapalat"/>
          <w:color w:val="000000"/>
          <w:sz w:val="24"/>
          <w:szCs w:val="24"/>
          <w:shd w:val="clear" w:color="auto" w:fill="FFFFFF"/>
          <w:lang w:val="hy-AM"/>
        </w:rPr>
        <w:t>, որ չի պահպանվել Կարգով սահմանված ընթացակարգը</w:t>
      </w:r>
      <w:r w:rsidR="00BE399A" w:rsidRPr="00055CDE">
        <w:rPr>
          <w:rFonts w:ascii="GHEA Grapalat" w:hAnsi="GHEA Grapalat"/>
          <w:color w:val="000000"/>
          <w:sz w:val="24"/>
          <w:szCs w:val="24"/>
          <w:shd w:val="clear" w:color="auto" w:fill="FFFFFF"/>
          <w:lang w:val="hy-AM"/>
        </w:rPr>
        <w:t>:</w:t>
      </w:r>
      <w:r w:rsidR="00106A1C" w:rsidRPr="00055CDE">
        <w:rPr>
          <w:rFonts w:ascii="GHEA Grapalat" w:hAnsi="GHEA Grapalat"/>
          <w:color w:val="000000"/>
          <w:sz w:val="24"/>
          <w:szCs w:val="24"/>
          <w:shd w:val="clear" w:color="auto" w:fill="FFFFFF"/>
          <w:lang w:val="hy-AM"/>
        </w:rPr>
        <w:t xml:space="preserve"> </w:t>
      </w:r>
      <w:r w:rsidR="009678EC" w:rsidRPr="00055CDE">
        <w:rPr>
          <w:rFonts w:ascii="GHEA Grapalat" w:hAnsi="GHEA Grapalat"/>
          <w:color w:val="000000"/>
          <w:sz w:val="24"/>
          <w:szCs w:val="24"/>
          <w:shd w:val="clear" w:color="auto" w:fill="FFFFFF"/>
          <w:lang w:val="hy-AM"/>
        </w:rPr>
        <w:t xml:space="preserve">Կամ, </w:t>
      </w:r>
      <w:r w:rsidR="00BE399A" w:rsidRPr="00055CDE">
        <w:rPr>
          <w:rFonts w:ascii="GHEA Grapalat" w:hAnsi="GHEA Grapalat"/>
          <w:color w:val="000000"/>
          <w:sz w:val="24"/>
          <w:szCs w:val="24"/>
          <w:shd w:val="clear" w:color="auto" w:fill="FFFFFF"/>
          <w:lang w:val="hy-AM"/>
        </w:rPr>
        <w:t xml:space="preserve">պետք է անել ավելի մեծ հետևություն, այն է՝ </w:t>
      </w:r>
      <w:r w:rsidR="009678EC" w:rsidRPr="00055CDE">
        <w:rPr>
          <w:rFonts w:ascii="GHEA Grapalat" w:hAnsi="GHEA Grapalat"/>
          <w:color w:val="000000"/>
          <w:sz w:val="24"/>
          <w:szCs w:val="24"/>
          <w:shd w:val="clear" w:color="auto" w:fill="FFFFFF"/>
          <w:lang w:val="hy-AM"/>
        </w:rPr>
        <w:t>եթե բացատրությունը ճիշտ է</w:t>
      </w:r>
      <w:r w:rsidR="00BE399A" w:rsidRPr="00055CDE">
        <w:rPr>
          <w:rFonts w:ascii="GHEA Grapalat" w:hAnsi="GHEA Grapalat"/>
          <w:color w:val="000000"/>
          <w:sz w:val="24"/>
          <w:szCs w:val="24"/>
          <w:shd w:val="clear" w:color="auto" w:fill="FFFFFF"/>
          <w:lang w:val="hy-AM"/>
        </w:rPr>
        <w:t>, ապա</w:t>
      </w:r>
      <w:r w:rsidR="009678EC" w:rsidRPr="00055CDE">
        <w:rPr>
          <w:rFonts w:ascii="GHEA Grapalat" w:hAnsi="GHEA Grapalat"/>
          <w:color w:val="000000"/>
          <w:sz w:val="24"/>
          <w:szCs w:val="24"/>
          <w:shd w:val="clear" w:color="auto" w:fill="FFFFFF"/>
          <w:lang w:val="hy-AM"/>
        </w:rPr>
        <w:t xml:space="preserve"> հաշվեքննությանը ներկայացված ամփոփագրերը ձևական բնույթ են կրում</w:t>
      </w:r>
      <w:r w:rsidR="00BE399A" w:rsidRPr="00055CDE">
        <w:rPr>
          <w:rFonts w:ascii="GHEA Grapalat" w:hAnsi="GHEA Grapalat"/>
          <w:color w:val="000000"/>
          <w:sz w:val="24"/>
          <w:szCs w:val="24"/>
          <w:shd w:val="clear" w:color="auto" w:fill="FFFFFF"/>
          <w:lang w:val="hy-AM"/>
        </w:rPr>
        <w:t>:</w:t>
      </w:r>
      <w:r w:rsidR="009678EC" w:rsidRPr="00055CDE">
        <w:rPr>
          <w:rFonts w:ascii="GHEA Grapalat" w:hAnsi="GHEA Grapalat"/>
          <w:color w:val="000000"/>
          <w:sz w:val="24"/>
          <w:szCs w:val="24"/>
          <w:shd w:val="clear" w:color="auto" w:fill="FFFFFF"/>
          <w:lang w:val="hy-AM"/>
        </w:rPr>
        <w:t xml:space="preserve"> </w:t>
      </w:r>
    </w:p>
    <w:p w14:paraId="5A88EB14" w14:textId="1F09769B" w:rsidR="007664F7" w:rsidRPr="00055CDE" w:rsidRDefault="007664F7" w:rsidP="00AC3764">
      <w:pPr>
        <w:pStyle w:val="ListParagraph"/>
        <w:spacing w:after="0" w:line="276" w:lineRule="auto"/>
        <w:ind w:left="0" w:firstLine="426"/>
        <w:jc w:val="both"/>
        <w:rPr>
          <w:rFonts w:ascii="GHEA Grapalat" w:hAnsi="GHEA Grapalat"/>
          <w:sz w:val="24"/>
          <w:szCs w:val="24"/>
          <w:lang w:val="hy-AM"/>
        </w:rPr>
      </w:pPr>
    </w:p>
    <w:p w14:paraId="51AF576D" w14:textId="1381A5AD" w:rsidR="007664F7" w:rsidRPr="00055CDE" w:rsidRDefault="00831B91" w:rsidP="00AC3764">
      <w:pPr>
        <w:pStyle w:val="ListParagraph"/>
        <w:spacing w:after="0" w:line="276" w:lineRule="auto"/>
        <w:ind w:left="0" w:firstLine="426"/>
        <w:jc w:val="both"/>
        <w:rPr>
          <w:rFonts w:ascii="GHEA Grapalat" w:hAnsi="GHEA Grapalat"/>
          <w:sz w:val="24"/>
          <w:szCs w:val="24"/>
          <w:lang w:val="hy-AM"/>
        </w:rPr>
      </w:pPr>
      <w:r w:rsidRPr="00055CDE">
        <w:rPr>
          <w:rFonts w:ascii="GHEA Grapalat" w:hAnsi="GHEA Grapalat"/>
          <w:sz w:val="24"/>
          <w:szCs w:val="24"/>
          <w:lang w:val="hy-AM"/>
        </w:rPr>
        <w:lastRenderedPageBreak/>
        <w:t>1.</w:t>
      </w:r>
      <w:r w:rsidR="00E76EFB" w:rsidRPr="00055CDE">
        <w:rPr>
          <w:rFonts w:ascii="GHEA Grapalat" w:hAnsi="GHEA Grapalat"/>
          <w:sz w:val="24"/>
          <w:szCs w:val="24"/>
          <w:lang w:val="hy-AM"/>
        </w:rPr>
        <w:t>3</w:t>
      </w:r>
      <w:r w:rsidR="007664F7" w:rsidRPr="00055CDE">
        <w:rPr>
          <w:rFonts w:ascii="GHEA Grapalat" w:hAnsi="GHEA Grapalat"/>
          <w:sz w:val="24"/>
          <w:szCs w:val="24"/>
          <w:lang w:val="hy-AM"/>
        </w:rPr>
        <w:t xml:space="preserve">  Ճանապարհների պահպանման հուլիս ամսվա վճարման չափը  հաշվելու համար հիմք է ընդունվում</w:t>
      </w:r>
      <w:r w:rsidR="00E76EFB" w:rsidRPr="00055CDE">
        <w:rPr>
          <w:rFonts w:ascii="GHEA Grapalat" w:hAnsi="GHEA Grapalat"/>
          <w:sz w:val="24"/>
          <w:szCs w:val="24"/>
          <w:lang w:val="hy-AM"/>
        </w:rPr>
        <w:t xml:space="preserve"> 0,4x</w:t>
      </w:r>
      <w:r w:rsidR="007664F7" w:rsidRPr="00055CDE">
        <w:rPr>
          <w:rFonts w:ascii="GHEA Grapalat" w:hAnsi="GHEA Grapalat"/>
          <w:sz w:val="24"/>
          <w:szCs w:val="24"/>
          <w:lang w:val="hy-AM"/>
        </w:rPr>
        <w:t>0,4 գործակիցները, որոնք պետք է բազմապատկել Կապալառուի հետ կնքված Համաձայնագրով ընթացիկ ամառային պահպանման համար արձանագրված գումար</w:t>
      </w:r>
      <w:r w:rsidR="00BE399A" w:rsidRPr="00055CDE">
        <w:rPr>
          <w:rFonts w:ascii="GHEA Grapalat" w:hAnsi="GHEA Grapalat"/>
          <w:sz w:val="24"/>
          <w:szCs w:val="24"/>
          <w:lang w:val="hy-AM"/>
        </w:rPr>
        <w:t>ով</w:t>
      </w:r>
      <w:r w:rsidR="007664F7" w:rsidRPr="00055CDE">
        <w:rPr>
          <w:rFonts w:ascii="GHEA Grapalat" w:hAnsi="GHEA Grapalat"/>
          <w:sz w:val="24"/>
          <w:szCs w:val="24"/>
          <w:lang w:val="hy-AM"/>
        </w:rPr>
        <w:t xml:space="preserve">, </w:t>
      </w:r>
      <w:r w:rsidR="00FA51F6" w:rsidRPr="00055CDE">
        <w:rPr>
          <w:rFonts w:ascii="GHEA Grapalat" w:hAnsi="GHEA Grapalat"/>
          <w:sz w:val="24"/>
          <w:szCs w:val="24"/>
          <w:lang w:val="hy-AM"/>
        </w:rPr>
        <w:t xml:space="preserve">իսկ </w:t>
      </w:r>
      <w:r w:rsidR="007664F7" w:rsidRPr="00055CDE">
        <w:rPr>
          <w:rFonts w:ascii="GHEA Grapalat" w:hAnsi="GHEA Grapalat"/>
          <w:sz w:val="24"/>
          <w:szCs w:val="24"/>
          <w:lang w:val="hy-AM"/>
        </w:rPr>
        <w:t>օգոստոս և սեպտեմբեր ամիսների համար՝</w:t>
      </w:r>
      <w:r w:rsidR="00E76EFB" w:rsidRPr="00055CDE">
        <w:rPr>
          <w:rFonts w:ascii="GHEA Grapalat" w:hAnsi="GHEA Grapalat"/>
          <w:sz w:val="24"/>
          <w:szCs w:val="24"/>
          <w:lang w:val="hy-AM"/>
        </w:rPr>
        <w:t xml:space="preserve"> 0,4x</w:t>
      </w:r>
      <w:r w:rsidR="007664F7" w:rsidRPr="00055CDE">
        <w:rPr>
          <w:rFonts w:ascii="GHEA Grapalat" w:hAnsi="GHEA Grapalat"/>
          <w:sz w:val="24"/>
          <w:szCs w:val="24"/>
          <w:lang w:val="hy-AM"/>
        </w:rPr>
        <w:t>0,3 գործակիցները։ Տվյալ սկզբունքին համապատասխան երրորդ եռամսյակում</w:t>
      </w:r>
      <w:r w:rsidR="00611B4C" w:rsidRPr="00055CDE">
        <w:rPr>
          <w:rFonts w:ascii="GHEA Grapalat" w:hAnsi="GHEA Grapalat"/>
          <w:sz w:val="24"/>
          <w:szCs w:val="24"/>
          <w:lang w:val="hy-AM"/>
        </w:rPr>
        <w:t xml:space="preserve"> սխալ են իրականացվել հետևյալ հատվածների համար վճարումների հաշվարկները</w:t>
      </w:r>
      <w:r w:rsidR="007664F7" w:rsidRPr="00055CDE">
        <w:rPr>
          <w:rFonts w:ascii="Cambria Math" w:hAnsi="Cambria Math" w:cs="Cambria Math"/>
          <w:sz w:val="24"/>
          <w:szCs w:val="24"/>
          <w:lang w:val="hy-AM"/>
        </w:rPr>
        <w:t>․</w:t>
      </w:r>
    </w:p>
    <w:p w14:paraId="4EB9BF6C" w14:textId="77777777" w:rsidR="007664F7" w:rsidRPr="00055CDE" w:rsidRDefault="007664F7" w:rsidP="00AC3764">
      <w:pPr>
        <w:pStyle w:val="ListParagraph"/>
        <w:numPr>
          <w:ilvl w:val="0"/>
          <w:numId w:val="23"/>
        </w:numPr>
        <w:spacing w:after="0" w:line="276" w:lineRule="auto"/>
        <w:jc w:val="both"/>
        <w:rPr>
          <w:rFonts w:ascii="GHEA Grapalat" w:hAnsi="GHEA Grapalat"/>
          <w:sz w:val="24"/>
          <w:szCs w:val="24"/>
          <w:lang w:val="hy-AM"/>
        </w:rPr>
      </w:pPr>
      <w:r w:rsidRPr="00055CDE">
        <w:rPr>
          <w:rFonts w:ascii="GHEA Grapalat" w:hAnsi="GHEA Grapalat"/>
          <w:sz w:val="24"/>
          <w:szCs w:val="24"/>
          <w:lang w:val="hy-AM"/>
        </w:rPr>
        <w:t>Ապարանի տարածաշրջանի Մ3 Ե-Լ /Երաշխիկ լավ/ հատվածի համար հուլիս և օգոստոս ամիսների ամսական ամփոփագրով 13 կմ համար հաշվարկվել և վճարվել է  համապատասխանաբար 1,673.64 հազ.դրամ և 1,255.23 հազ. դրամ, այն դեպքում երբ վերը նշված հաշվարկով այն պետք է կազմեր համապատասխանաբար 1,318.62 հազ. դրամ և 988.97 հազ. դրամ:</w:t>
      </w:r>
    </w:p>
    <w:p w14:paraId="46F16F5F" w14:textId="77777777" w:rsidR="007664F7" w:rsidRPr="00055CDE" w:rsidRDefault="007664F7" w:rsidP="00AC3764">
      <w:pPr>
        <w:pStyle w:val="ListParagraph"/>
        <w:numPr>
          <w:ilvl w:val="0"/>
          <w:numId w:val="23"/>
        </w:numPr>
        <w:spacing w:after="0" w:line="276" w:lineRule="auto"/>
        <w:jc w:val="both"/>
        <w:rPr>
          <w:rFonts w:ascii="GHEA Grapalat" w:hAnsi="GHEA Grapalat"/>
          <w:sz w:val="24"/>
          <w:szCs w:val="24"/>
          <w:lang w:val="hy-AM"/>
        </w:rPr>
      </w:pPr>
      <w:r w:rsidRPr="00055CDE">
        <w:rPr>
          <w:rFonts w:ascii="GHEA Grapalat" w:hAnsi="GHEA Grapalat"/>
          <w:sz w:val="24"/>
          <w:szCs w:val="24"/>
          <w:lang w:val="hy-AM"/>
        </w:rPr>
        <w:t>Արտաշատի տարածաշրջանի Հ8 Ե-Լ հատվածի  հուլիսի ամսական  ամփոփագրով 2.3 կմ համար հաշվարկված և վճարված 180.30 հազ դրամի հաշվարկով այն պետք է կազմեր 207.35 հազ. դրամ:</w:t>
      </w:r>
    </w:p>
    <w:p w14:paraId="4982FFBF" w14:textId="77777777" w:rsidR="00EC0F07" w:rsidRPr="00055CDE" w:rsidRDefault="007664F7" w:rsidP="00EC0F07">
      <w:pPr>
        <w:pStyle w:val="ListParagraph"/>
        <w:numPr>
          <w:ilvl w:val="0"/>
          <w:numId w:val="23"/>
        </w:numPr>
        <w:spacing w:after="0" w:line="276" w:lineRule="auto"/>
        <w:jc w:val="both"/>
        <w:rPr>
          <w:rFonts w:ascii="GHEA Grapalat" w:hAnsi="GHEA Grapalat"/>
          <w:sz w:val="24"/>
          <w:szCs w:val="24"/>
          <w:lang w:val="hy-AM"/>
        </w:rPr>
      </w:pPr>
      <w:r w:rsidRPr="00055CDE">
        <w:rPr>
          <w:rFonts w:ascii="GHEA Grapalat" w:hAnsi="GHEA Grapalat"/>
          <w:sz w:val="24"/>
          <w:szCs w:val="24"/>
          <w:lang w:val="hy-AM"/>
        </w:rPr>
        <w:t>Էջմիածնի տարածաշրջանի Մ3 Բ-Մ հատվածի համար հուլիսի ամսական ամփոփագրով 14.4 կմ  համար հաշվարկված և վճարված 4,895.51 հազ դրամի հաշվարկով այն պետք է կազմեր</w:t>
      </w:r>
      <w:r w:rsidR="004F2AAD" w:rsidRPr="00055CDE">
        <w:rPr>
          <w:rFonts w:ascii="GHEA Grapalat" w:hAnsi="GHEA Grapalat"/>
          <w:sz w:val="24"/>
          <w:szCs w:val="24"/>
          <w:lang w:val="hy-AM"/>
        </w:rPr>
        <w:t xml:space="preserve"> 4,489.51</w:t>
      </w:r>
      <w:r w:rsidRPr="00055CDE">
        <w:rPr>
          <w:rFonts w:ascii="GHEA Grapalat" w:hAnsi="GHEA Grapalat"/>
          <w:sz w:val="24"/>
          <w:szCs w:val="24"/>
          <w:lang w:val="hy-AM"/>
        </w:rPr>
        <w:t xml:space="preserve"> հազ.դրամ:</w:t>
      </w:r>
    </w:p>
    <w:p w14:paraId="28CE6533" w14:textId="437DBB30" w:rsidR="00135532" w:rsidRPr="00055CDE" w:rsidRDefault="00135532" w:rsidP="00EC0F07">
      <w:pPr>
        <w:pStyle w:val="ListParagraph"/>
        <w:spacing w:after="0" w:line="276" w:lineRule="auto"/>
        <w:jc w:val="both"/>
        <w:rPr>
          <w:rFonts w:ascii="GHEA Grapalat" w:hAnsi="GHEA Grapalat"/>
          <w:sz w:val="24"/>
          <w:szCs w:val="24"/>
          <w:lang w:val="hy-AM"/>
        </w:rPr>
      </w:pPr>
      <w:r w:rsidRPr="00055CDE">
        <w:rPr>
          <w:rFonts w:ascii="GHEA Grapalat" w:hAnsi="GHEA Grapalat"/>
          <w:b/>
          <w:i/>
          <w:color w:val="000000"/>
          <w:sz w:val="24"/>
          <w:szCs w:val="24"/>
          <w:shd w:val="clear" w:color="auto" w:fill="FFFFFF"/>
          <w:lang w:val="hy-AM"/>
        </w:rPr>
        <w:t>Հաշվեքննության օբյեկտի բացատրություն</w:t>
      </w:r>
    </w:p>
    <w:p w14:paraId="2A8E8D2C" w14:textId="77777777" w:rsidR="00135532" w:rsidRPr="00055CDE" w:rsidRDefault="00135532" w:rsidP="00EC0F07">
      <w:pPr>
        <w:pStyle w:val="ListParagraph"/>
        <w:spacing w:after="0" w:line="276" w:lineRule="auto"/>
        <w:ind w:left="0" w:firstLine="709"/>
        <w:jc w:val="both"/>
        <w:rPr>
          <w:b/>
          <w:i/>
          <w:szCs w:val="24"/>
          <w:lang w:val="hy-AM"/>
        </w:rPr>
      </w:pPr>
      <w:r w:rsidRPr="00055CDE">
        <w:rPr>
          <w:rFonts w:ascii="GHEA Grapalat" w:hAnsi="GHEA Grapalat"/>
          <w:sz w:val="24"/>
          <w:szCs w:val="24"/>
          <w:lang w:val="hy-AM"/>
        </w:rPr>
        <w:t>1-ին կետի մասով վճարումը կատարվել է համաձայն վերը նշված 16.5 կմ-ի և հաշվարկային վրիպակներ չկան: 2-րդ կետի մասով առարկություն չկա: 3-րդ կետը ընդունվում է ի գիտություն: Մեր կողմից կապալառուին կներկայացվի սխալ հաշվարկի մասին գրություն՝ 405,995 հազ. դրամը բյուջե վերադարձնելու պահանջով:</w:t>
      </w:r>
      <w:r w:rsidRPr="00055CDE">
        <w:rPr>
          <w:b/>
          <w:i/>
          <w:szCs w:val="24"/>
          <w:lang w:val="hy-AM"/>
        </w:rPr>
        <w:t xml:space="preserve"> </w:t>
      </w:r>
    </w:p>
    <w:p w14:paraId="11695952" w14:textId="329C2044" w:rsidR="00135532" w:rsidRPr="00055CDE" w:rsidRDefault="00135532" w:rsidP="00135532">
      <w:pPr>
        <w:pStyle w:val="ListParagraph"/>
        <w:spacing w:after="0" w:line="276" w:lineRule="auto"/>
        <w:jc w:val="both"/>
        <w:rPr>
          <w:rFonts w:ascii="GHEA Grapalat" w:hAnsi="GHEA Grapalat"/>
          <w:b/>
          <w:i/>
          <w:sz w:val="24"/>
          <w:szCs w:val="24"/>
          <w:shd w:val="clear" w:color="auto" w:fill="FFFFFF"/>
          <w:lang w:val="hy-AM"/>
        </w:rPr>
      </w:pPr>
      <w:r w:rsidRPr="00055CDE">
        <w:rPr>
          <w:rFonts w:ascii="GHEA Grapalat" w:hAnsi="GHEA Grapalat"/>
          <w:b/>
          <w:i/>
          <w:sz w:val="24"/>
          <w:szCs w:val="24"/>
          <w:shd w:val="clear" w:color="auto" w:fill="FFFFFF"/>
          <w:lang w:val="hy-AM"/>
        </w:rPr>
        <w:t>Հաշվեքննողի մեկնաբանություն</w:t>
      </w:r>
    </w:p>
    <w:p w14:paraId="6734A10B" w14:textId="3C55EAAB" w:rsidR="007664F7" w:rsidRPr="00055CDE" w:rsidRDefault="00267E95" w:rsidP="000E232B">
      <w:pPr>
        <w:pStyle w:val="ListParagraph"/>
        <w:spacing w:after="0" w:line="276" w:lineRule="auto"/>
        <w:ind w:left="0" w:firstLine="709"/>
        <w:jc w:val="both"/>
        <w:rPr>
          <w:rFonts w:ascii="GHEA Grapalat" w:hAnsi="GHEA Grapalat"/>
          <w:b/>
          <w:i/>
          <w:sz w:val="24"/>
          <w:szCs w:val="24"/>
          <w:lang w:val="hy-AM"/>
        </w:rPr>
      </w:pPr>
      <w:r w:rsidRPr="00055CDE">
        <w:rPr>
          <w:lang w:val="hy-AM"/>
        </w:rPr>
        <w:t xml:space="preserve"> </w:t>
      </w:r>
      <w:r w:rsidRPr="00055CDE">
        <w:rPr>
          <w:rFonts w:ascii="GHEA Grapalat" w:hAnsi="GHEA Grapalat"/>
          <w:color w:val="000000"/>
          <w:sz w:val="24"/>
          <w:szCs w:val="24"/>
          <w:shd w:val="clear" w:color="auto" w:fill="FFFFFF"/>
          <w:lang w:val="hy-AM"/>
        </w:rPr>
        <w:t>Բացատրությունը չի ընդունվում։ Առկա են անհամապատասխանություններ՝ 1-ին կետում նշված ամփոփագրի 13 կմ-ի փոխարեն հաշվարկված է 16,5 կմ-ի համար: Տարբերություն հանդիսացած 75.5-79 կմ եզրագծված պիկետներով այդ լրացուցիչ 3.5 կմ-ը ներառված չէ Մ3 մայրուղու «երաշխիք» վիճակի պահպանման ամփոփագրերում, այլ ներառված է «լավ» վիճակի ճանապարհահատվածների ամփոփագրում, հետևաբար 13 կմ –ի փոխարեն չէր կարող հաշվարկվել և վճարվել 16.5 կմ-ի համար, 2-րդ կետում առկա է սահմանված սկզբունքներից պակաս վճարում, հետևաբար չվճարված մնացորդը պետք է վճարել կապալառուին:</w:t>
      </w:r>
    </w:p>
    <w:p w14:paraId="143FFBCB" w14:textId="77777777" w:rsidR="005859D6" w:rsidRPr="00055CDE" w:rsidRDefault="005859D6" w:rsidP="00AC3764">
      <w:pPr>
        <w:spacing w:after="0" w:line="276" w:lineRule="auto"/>
        <w:ind w:firstLine="720"/>
        <w:jc w:val="both"/>
        <w:rPr>
          <w:rFonts w:ascii="GHEA Grapalat" w:eastAsia="Times New Roman" w:hAnsi="GHEA Grapalat" w:cs="Times New Roman"/>
          <w:b/>
          <w:i/>
          <w:sz w:val="24"/>
          <w:szCs w:val="24"/>
          <w:lang w:val="hy-AM"/>
        </w:rPr>
      </w:pPr>
    </w:p>
    <w:p w14:paraId="2E9F51A8" w14:textId="47188733" w:rsidR="008D7D6B" w:rsidRPr="00055CDE" w:rsidRDefault="008D7D6B" w:rsidP="00AC3764">
      <w:pPr>
        <w:pStyle w:val="ListParagraph"/>
        <w:numPr>
          <w:ilvl w:val="0"/>
          <w:numId w:val="24"/>
        </w:numPr>
        <w:spacing w:after="200" w:line="276" w:lineRule="auto"/>
        <w:jc w:val="both"/>
        <w:rPr>
          <w:rFonts w:ascii="GHEA Grapalat" w:hAnsi="GHEA Grapalat"/>
          <w:b/>
          <w:i/>
          <w:sz w:val="24"/>
          <w:szCs w:val="24"/>
          <w:lang w:val="hy-AM" w:eastAsia="ru-RU"/>
        </w:rPr>
      </w:pPr>
      <w:r w:rsidRPr="00055CDE">
        <w:rPr>
          <w:rFonts w:ascii="GHEA Grapalat" w:eastAsia="MS Mincho" w:hAnsi="GHEA Grapalat" w:cs="MS Mincho"/>
          <w:b/>
          <w:i/>
          <w:sz w:val="24"/>
          <w:szCs w:val="24"/>
          <w:lang w:val="hy-AM"/>
        </w:rPr>
        <w:t xml:space="preserve">1146-11002  «Հիմնական ընդհանուր հանրակրթություն» </w:t>
      </w:r>
      <w:r w:rsidRPr="00055CDE">
        <w:rPr>
          <w:rFonts w:ascii="GHEA Grapalat" w:hAnsi="GHEA Grapalat"/>
          <w:b/>
          <w:i/>
          <w:sz w:val="24"/>
          <w:szCs w:val="24"/>
          <w:lang w:val="hy-AM" w:eastAsia="ru-RU"/>
        </w:rPr>
        <w:t>միջոցառում</w:t>
      </w:r>
    </w:p>
    <w:p w14:paraId="62893D23" w14:textId="77777777" w:rsidR="00C41753" w:rsidRPr="00055CDE" w:rsidRDefault="00C41753" w:rsidP="00AC3764">
      <w:pPr>
        <w:pStyle w:val="ListParagraph"/>
        <w:spacing w:after="0" w:line="276" w:lineRule="auto"/>
        <w:ind w:left="869"/>
        <w:jc w:val="both"/>
        <w:rPr>
          <w:rFonts w:ascii="GHEA Grapalat" w:eastAsia="Calibri" w:hAnsi="GHEA Grapalat" w:cs="Sylfaen"/>
          <w:bCs/>
          <w:sz w:val="24"/>
          <w:szCs w:val="24"/>
          <w:bdr w:val="none" w:sz="0" w:space="0" w:color="auto" w:frame="1"/>
          <w:lang w:val="hy-AM"/>
        </w:rPr>
      </w:pPr>
    </w:p>
    <w:p w14:paraId="47150E3F" w14:textId="22503CE0" w:rsidR="00C41753" w:rsidRPr="00055CDE" w:rsidRDefault="00E76EFB" w:rsidP="00AC3764">
      <w:pPr>
        <w:pStyle w:val="ListParagraph"/>
        <w:spacing w:after="0" w:line="276" w:lineRule="auto"/>
        <w:ind w:left="0" w:firstLine="567"/>
        <w:jc w:val="both"/>
        <w:rPr>
          <w:rFonts w:ascii="GHEA Grapalat" w:eastAsia="Calibri" w:hAnsi="GHEA Grapalat" w:cs="Sylfaen"/>
          <w:b/>
          <w:bCs/>
          <w:i/>
          <w:sz w:val="24"/>
          <w:szCs w:val="24"/>
          <w:bdr w:val="none" w:sz="0" w:space="0" w:color="auto" w:frame="1"/>
          <w:lang w:val="hy-AM"/>
        </w:rPr>
      </w:pPr>
      <w:r w:rsidRPr="00055CDE">
        <w:rPr>
          <w:rFonts w:ascii="GHEA Grapalat" w:eastAsia="Calibri" w:hAnsi="GHEA Grapalat" w:cs="Sylfaen"/>
          <w:bCs/>
          <w:sz w:val="24"/>
          <w:szCs w:val="24"/>
          <w:bdr w:val="none" w:sz="0" w:space="0" w:color="auto" w:frame="1"/>
          <w:lang w:val="hy-AM"/>
        </w:rPr>
        <w:t>Նշված միջոցառման մասով վ</w:t>
      </w:r>
      <w:r w:rsidR="00C41753" w:rsidRPr="00055CDE">
        <w:rPr>
          <w:rFonts w:ascii="GHEA Grapalat" w:eastAsia="Calibri" w:hAnsi="GHEA Grapalat" w:cs="Sylfaen"/>
          <w:bCs/>
          <w:sz w:val="24"/>
          <w:szCs w:val="24"/>
          <w:bdr w:val="none" w:sz="0" w:space="0" w:color="auto" w:frame="1"/>
          <w:lang w:val="hy-AM"/>
        </w:rPr>
        <w:t>ճարումներն իրականացվել են Երևանի քաղաքապետարանի կողմից 153 դպրոցներին</w:t>
      </w:r>
      <w:r w:rsidRPr="00055CDE">
        <w:rPr>
          <w:rFonts w:ascii="GHEA Grapalat" w:eastAsia="Calibri" w:hAnsi="GHEA Grapalat" w:cs="Sylfaen"/>
          <w:bCs/>
          <w:sz w:val="24"/>
          <w:szCs w:val="24"/>
          <w:bdr w:val="none" w:sz="0" w:space="0" w:color="auto" w:frame="1"/>
          <w:lang w:val="hy-AM"/>
        </w:rPr>
        <w:t>:</w:t>
      </w:r>
    </w:p>
    <w:p w14:paraId="0DD06227" w14:textId="7382A54C" w:rsidR="00C41753" w:rsidRPr="00055CDE" w:rsidRDefault="00C41753" w:rsidP="00AC3764">
      <w:pPr>
        <w:spacing w:after="0" w:line="276" w:lineRule="auto"/>
        <w:ind w:firstLine="720"/>
        <w:jc w:val="both"/>
        <w:rPr>
          <w:rFonts w:ascii="GHEA Grapalat" w:eastAsia="Calibri" w:hAnsi="GHEA Grapalat" w:cs="Arial"/>
          <w:b/>
          <w:i/>
          <w:sz w:val="24"/>
          <w:szCs w:val="24"/>
          <w:lang w:val="hy-AM"/>
        </w:rPr>
      </w:pPr>
      <w:r w:rsidRPr="00055CDE">
        <w:rPr>
          <w:rFonts w:ascii="GHEA Grapalat" w:eastAsia="Calibri" w:hAnsi="GHEA Grapalat" w:cs="Sylfaen"/>
          <w:bCs/>
          <w:sz w:val="24"/>
          <w:szCs w:val="24"/>
          <w:bdr w:val="none" w:sz="0" w:space="0" w:color="auto" w:frame="1"/>
          <w:lang w:val="hy-AM"/>
        </w:rPr>
        <w:lastRenderedPageBreak/>
        <w:t>ՏԿԵՆ-ի և Երևանի քաղաքապետարանի միջև 01</w:t>
      </w:r>
      <w:r w:rsidRPr="00055CDE">
        <w:rPr>
          <w:rFonts w:ascii="Cambria Math" w:eastAsia="Calibri" w:hAnsi="Cambria Math" w:cs="Cambria Math"/>
          <w:bCs/>
          <w:sz w:val="24"/>
          <w:szCs w:val="24"/>
          <w:bdr w:val="none" w:sz="0" w:space="0" w:color="auto" w:frame="1"/>
          <w:lang w:val="hy-AM"/>
        </w:rPr>
        <w:t>․</w:t>
      </w:r>
      <w:r w:rsidRPr="00055CDE">
        <w:rPr>
          <w:rFonts w:ascii="GHEA Grapalat" w:eastAsia="Calibri" w:hAnsi="GHEA Grapalat" w:cs="Sylfaen"/>
          <w:bCs/>
          <w:sz w:val="24"/>
          <w:szCs w:val="24"/>
          <w:bdr w:val="none" w:sz="0" w:space="0" w:color="auto" w:frame="1"/>
          <w:lang w:val="hy-AM"/>
        </w:rPr>
        <w:t>02</w:t>
      </w:r>
      <w:r w:rsidRPr="00055CDE">
        <w:rPr>
          <w:rFonts w:ascii="Cambria Math" w:eastAsia="Calibri" w:hAnsi="Cambria Math" w:cs="Cambria Math"/>
          <w:bCs/>
          <w:sz w:val="24"/>
          <w:szCs w:val="24"/>
          <w:bdr w:val="none" w:sz="0" w:space="0" w:color="auto" w:frame="1"/>
          <w:lang w:val="hy-AM"/>
        </w:rPr>
        <w:t>․</w:t>
      </w:r>
      <w:r w:rsidRPr="00055CDE">
        <w:rPr>
          <w:rFonts w:ascii="GHEA Grapalat" w:eastAsia="Calibri" w:hAnsi="GHEA Grapalat" w:cs="Sylfaen"/>
          <w:bCs/>
          <w:sz w:val="24"/>
          <w:szCs w:val="24"/>
          <w:bdr w:val="none" w:sz="0" w:space="0" w:color="auto" w:frame="1"/>
          <w:lang w:val="hy-AM"/>
        </w:rPr>
        <w:t>2022թ</w:t>
      </w:r>
      <w:r w:rsidRPr="00055CDE">
        <w:rPr>
          <w:rFonts w:ascii="Cambria Math" w:eastAsia="Calibri" w:hAnsi="Cambria Math" w:cs="Cambria Math"/>
          <w:bCs/>
          <w:sz w:val="24"/>
          <w:szCs w:val="24"/>
          <w:bdr w:val="none" w:sz="0" w:space="0" w:color="auto" w:frame="1"/>
          <w:lang w:val="hy-AM"/>
        </w:rPr>
        <w:t>․</w:t>
      </w:r>
      <w:r w:rsidRPr="00055CDE">
        <w:rPr>
          <w:rFonts w:ascii="GHEA Grapalat" w:eastAsia="Calibri" w:hAnsi="GHEA Grapalat" w:cs="Sylfaen"/>
          <w:bCs/>
          <w:sz w:val="24"/>
          <w:szCs w:val="24"/>
          <w:bdr w:val="none" w:sz="0" w:space="0" w:color="auto" w:frame="1"/>
          <w:lang w:val="hy-AM"/>
        </w:rPr>
        <w:t xml:space="preserve"> կնքված «</w:t>
      </w:r>
      <w:r w:rsidRPr="00055CDE">
        <w:rPr>
          <w:rFonts w:ascii="GHEA Grapalat" w:eastAsia="Calibri" w:hAnsi="GHEA Grapalat" w:cs="Arial"/>
          <w:sz w:val="24"/>
          <w:szCs w:val="24"/>
          <w:lang w:val="hy-AM"/>
        </w:rPr>
        <w:t>ՀՀ 2022 թվականի պետական բյուջեի մասին» ՀՀ օրենքով նախատեսված</w:t>
      </w:r>
      <w:r w:rsidRPr="00055CDE">
        <w:rPr>
          <w:rFonts w:ascii="GHEA Grapalat" w:eastAsia="Calibri" w:hAnsi="GHEA Grapalat" w:cs="Sylfaen"/>
          <w:bCs/>
          <w:sz w:val="24"/>
          <w:szCs w:val="24"/>
          <w:bdr w:val="none" w:sz="0" w:space="0" w:color="auto" w:frame="1"/>
          <w:lang w:val="hy-AM"/>
        </w:rPr>
        <w:t xml:space="preserve"> մի շարք ծրագրերով պետության կողմից Երևանի քաղաքապետին լիազորությունների պատվիրակման և ՏԿԵՆ-ին</w:t>
      </w:r>
      <w:r w:rsidRPr="00055CDE">
        <w:rPr>
          <w:rFonts w:ascii="GHEA Grapalat" w:eastAsia="Calibri" w:hAnsi="GHEA Grapalat" w:cs="Arial"/>
          <w:sz w:val="24"/>
          <w:szCs w:val="24"/>
          <w:lang w:val="hy-AM"/>
        </w:rPr>
        <w:t xml:space="preserve"> վերապահված բյուջետային հատկացումների գլխավոր կարգադրիչի իրավունքների փոխանցման» թիվ 1 պայմանագրի </w:t>
      </w:r>
      <w:r w:rsidRPr="00055CDE">
        <w:rPr>
          <w:rFonts w:ascii="GHEA Grapalat" w:eastAsia="Calibri" w:hAnsi="GHEA Grapalat" w:cs="Calibri"/>
          <w:sz w:val="24"/>
          <w:szCs w:val="24"/>
          <w:lang w:val="hy-AM"/>
        </w:rPr>
        <w:t>2.2.2 կետի</w:t>
      </w:r>
      <w:r w:rsidRPr="00055CDE">
        <w:rPr>
          <w:rFonts w:ascii="GHEA Grapalat" w:eastAsia="Calibri" w:hAnsi="GHEA Grapalat" w:cs="Arial"/>
          <w:sz w:val="24"/>
          <w:szCs w:val="24"/>
          <w:lang w:val="hy-AM"/>
        </w:rPr>
        <w:t xml:space="preserve"> համաձայն </w:t>
      </w:r>
      <w:r w:rsidRPr="00055CDE">
        <w:rPr>
          <w:rFonts w:ascii="GHEA Grapalat" w:eastAsia="Calibri" w:hAnsi="GHEA Grapalat" w:cs="Calibri"/>
          <w:sz w:val="24"/>
          <w:szCs w:val="24"/>
          <w:lang w:val="hy-AM"/>
        </w:rPr>
        <w:t xml:space="preserve">ՏԿԵՆ-ի իրավունքն է Երևանի քաղաքապետարանից պահանջել ոչ նպատակային օգտագործված գումարները ՀՀ պետական բյուջե վերադարձնել, իսկ 2.2.3 կետի համաձայն՝ սահմանված լիազորությունների պատշաճ կատարումը: Սակայն ՏԿԵՆ-ը չի օգտվել իրեն </w:t>
      </w:r>
      <w:r w:rsidR="00C77580" w:rsidRPr="00055CDE">
        <w:rPr>
          <w:rFonts w:ascii="GHEA Grapalat" w:eastAsia="Calibri" w:hAnsi="GHEA Grapalat" w:cs="Calibri"/>
          <w:sz w:val="24"/>
          <w:szCs w:val="24"/>
          <w:lang w:val="hy-AM"/>
        </w:rPr>
        <w:t>վերապահված</w:t>
      </w:r>
      <w:r w:rsidRPr="00055CDE">
        <w:rPr>
          <w:rFonts w:ascii="GHEA Grapalat" w:eastAsia="Calibri" w:hAnsi="GHEA Grapalat" w:cs="Calibri"/>
          <w:sz w:val="24"/>
          <w:szCs w:val="24"/>
          <w:lang w:val="hy-AM"/>
        </w:rPr>
        <w:t xml:space="preserve"> իրավունքներից:</w:t>
      </w:r>
    </w:p>
    <w:p w14:paraId="0E522ECA" w14:textId="1731F3A2" w:rsidR="00C41753" w:rsidRPr="00055CDE" w:rsidRDefault="00C41753" w:rsidP="00AC3764">
      <w:pPr>
        <w:spacing w:after="0" w:line="276" w:lineRule="auto"/>
        <w:ind w:firstLine="720"/>
        <w:jc w:val="both"/>
        <w:rPr>
          <w:rFonts w:ascii="GHEA Grapalat" w:eastAsia="Calibri" w:hAnsi="GHEA Grapalat" w:cs="Arial"/>
          <w:sz w:val="24"/>
          <w:szCs w:val="24"/>
          <w:lang w:val="hy-AM"/>
        </w:rPr>
      </w:pPr>
      <w:r w:rsidRPr="00055CDE">
        <w:rPr>
          <w:rFonts w:ascii="GHEA Grapalat" w:eastAsia="Calibri" w:hAnsi="GHEA Grapalat" w:cs="Arial"/>
          <w:sz w:val="24"/>
          <w:szCs w:val="24"/>
          <w:lang w:val="hy-AM"/>
        </w:rPr>
        <w:t xml:space="preserve">Վերոգրյալի մասին արձանագրվել է նաև ՏԿԵՆ-ում </w:t>
      </w:r>
      <w:r w:rsidRPr="00055CDE">
        <w:rPr>
          <w:rFonts w:ascii="GHEA Grapalat" w:eastAsia="Times New Roman" w:hAnsi="GHEA Grapalat" w:cs="Sylfaen"/>
          <w:sz w:val="24"/>
          <w:szCs w:val="24"/>
          <w:lang w:val="hy-AM" w:eastAsia="ru-RU"/>
        </w:rPr>
        <w:t xml:space="preserve">2022 թվականի </w:t>
      </w:r>
      <w:r w:rsidRPr="00055CDE">
        <w:rPr>
          <w:rFonts w:ascii="GHEA Grapalat" w:eastAsia="Times New Roman" w:hAnsi="GHEA Grapalat" w:cs="Times New Roman"/>
          <w:sz w:val="24"/>
          <w:szCs w:val="24"/>
          <w:lang w:val="hy-AM" w:eastAsia="ru-RU"/>
        </w:rPr>
        <w:t>պետական բյուջեի երեք, վեց ամիսների հաշվեքննության արդյունքներում, որի հետհսկողական գործառույթների շրջանակում երեք ամիսների հաշվեքննության արդյունքում ՏԿԵՆ-ը հայտնել է, որ որպես նախնական փաստաթղթային  հսկողություն եռամսյակի վերջում էլեկտրոնային ձևով հաստատում է ֆինանսական հաշվետվությունները</w:t>
      </w:r>
      <w:r w:rsidRPr="00055CDE">
        <w:rPr>
          <w:rFonts w:ascii="GHEA Grapalat" w:eastAsia="Calibri" w:hAnsi="GHEA Grapalat" w:cs="Arial"/>
          <w:sz w:val="24"/>
          <w:szCs w:val="24"/>
          <w:lang w:val="hy-AM"/>
        </w:rPr>
        <w:t>, իսկ վեց ամիսների հաշվեքննության արդյունքում հայտնել է, որ 2022թ. տարեվերջին Երևանի քաղաքապետարանի կողմից նշված ծրագրերի մասով ՀՀ կրթության, գիտության, մշակույթի և սպորտի նախարարություն է ներկայացվում ճշտված բյուջե, որի արդյունքում տարեկան պլանով նախատեսված և չօգտագործված գումարները օրենսդրությամբ սահմանված կարգով հետ են վերադարձվում պետական բյուջե:</w:t>
      </w:r>
      <w:r w:rsidRPr="00055CDE">
        <w:rPr>
          <w:rFonts w:ascii="GHEA Grapalat" w:eastAsia="Times New Roman" w:hAnsi="GHEA Grapalat" w:cs="Times New Roman"/>
          <w:sz w:val="24"/>
          <w:szCs w:val="24"/>
          <w:lang w:val="hy-AM" w:eastAsia="ru-RU"/>
        </w:rPr>
        <w:t xml:space="preserve">  Հարկ ենք համարում նշել, որ նշված երկու գործառույթներն էլ չեն կարող ՏԿԵՆ-ին հավաստիացնել </w:t>
      </w:r>
      <w:r w:rsidRPr="00055CDE">
        <w:rPr>
          <w:rFonts w:ascii="GHEA Grapalat" w:eastAsia="Calibri" w:hAnsi="GHEA Grapalat" w:cs="Arial"/>
          <w:sz w:val="24"/>
          <w:szCs w:val="24"/>
          <w:lang w:val="hy-AM"/>
        </w:rPr>
        <w:t>գումարների նպատակային օգտագործման կամ լիազորությունների պատշաճ կատարման մեջ:</w:t>
      </w:r>
    </w:p>
    <w:p w14:paraId="77DA05DA" w14:textId="77777777" w:rsidR="00EC0F07" w:rsidRPr="00055CDE" w:rsidRDefault="00EC0F07" w:rsidP="00EC0F07">
      <w:pPr>
        <w:spacing w:after="0" w:line="276" w:lineRule="auto"/>
        <w:ind w:firstLine="720"/>
        <w:jc w:val="both"/>
        <w:rPr>
          <w:rFonts w:ascii="GHEA Grapalat" w:hAnsi="GHEA Grapalat"/>
          <w:b/>
          <w:sz w:val="24"/>
          <w:szCs w:val="24"/>
          <w:lang w:val="hy-AM"/>
        </w:rPr>
      </w:pPr>
      <w:r w:rsidRPr="00055CDE">
        <w:rPr>
          <w:rFonts w:ascii="GHEA Grapalat" w:hAnsi="GHEA Grapalat"/>
          <w:b/>
          <w:sz w:val="24"/>
          <w:szCs w:val="24"/>
          <w:lang w:val="hy-AM"/>
        </w:rPr>
        <w:t>Հաշվեքննության օբյեկտի բացատրությունը</w:t>
      </w:r>
    </w:p>
    <w:p w14:paraId="021F7848" w14:textId="684D85DF" w:rsidR="00EC0F07" w:rsidRPr="00055CDE" w:rsidRDefault="002561EF" w:rsidP="00EC0F07">
      <w:pPr>
        <w:spacing w:after="0" w:line="276" w:lineRule="auto"/>
        <w:ind w:firstLine="720"/>
        <w:jc w:val="both"/>
        <w:rPr>
          <w:rFonts w:ascii="GHEA Grapalat" w:hAnsi="GHEA Grapalat"/>
          <w:sz w:val="24"/>
          <w:szCs w:val="24"/>
          <w:lang w:val="hy-AM"/>
        </w:rPr>
      </w:pPr>
      <w:r w:rsidRPr="00055CDE">
        <w:rPr>
          <w:rFonts w:ascii="GHEA Grapalat" w:hAnsi="GHEA Grapalat"/>
          <w:sz w:val="24"/>
          <w:szCs w:val="24"/>
          <w:lang w:val="hy-AM"/>
        </w:rPr>
        <w:t>Երևանի քաղաքապետարանի կողմից 15-օրյա պարբերականությամբ ՀՀ տարածքային կառավարման և ենթակառուցվածքների նախարարությանը ներկայացվել է ՀՀ պետական բյուջեից կատարված հատկացումների վերաբերյալ տեղեկատվություն, և բոլոր ծրագրերի գծով թերակատարման դեպքում չօգտագործված ֆինանսական միջոցներն ինչպես վերադարձվել են ՀՀ պետական բյուջե, այնպես էլ ուղղվել են այլ ծրագրերի իրականացմանը:</w:t>
      </w:r>
    </w:p>
    <w:p w14:paraId="0C560DD8" w14:textId="631B607F" w:rsidR="00EC0F07" w:rsidRPr="00055CDE" w:rsidRDefault="002561EF" w:rsidP="00EC0F07">
      <w:pPr>
        <w:spacing w:after="0" w:line="276" w:lineRule="auto"/>
        <w:ind w:firstLine="720"/>
        <w:jc w:val="both"/>
        <w:rPr>
          <w:rFonts w:ascii="GHEA Grapalat" w:eastAsia="Calibri" w:hAnsi="GHEA Grapalat" w:cs="Arial"/>
          <w:b/>
          <w:i/>
          <w:sz w:val="24"/>
          <w:szCs w:val="24"/>
          <w:lang w:val="hy-AM"/>
        </w:rPr>
      </w:pPr>
      <w:r w:rsidRPr="00055CDE">
        <w:rPr>
          <w:rFonts w:ascii="GHEA Grapalat" w:eastAsia="Calibri" w:hAnsi="GHEA Grapalat" w:cs="Times New Roman"/>
          <w:sz w:val="24"/>
          <w:szCs w:val="24"/>
          <w:lang w:val="hy-AM"/>
        </w:rPr>
        <w:t xml:space="preserve">Ծրագրի/միջոցառման նպատակային օգտագործման կամ լիազորությունների պատշաճ կատարման վերաբերյալ </w:t>
      </w:r>
      <w:r w:rsidRPr="00055CDE">
        <w:rPr>
          <w:rFonts w:ascii="GHEA Grapalat" w:hAnsi="GHEA Grapalat"/>
          <w:sz w:val="24"/>
          <w:szCs w:val="24"/>
          <w:lang w:val="hy-AM"/>
        </w:rPr>
        <w:t>հայտնում ենք, որ Երևանի քաղաքապետարանի կողմից ներկայացրած կատարողականի համաձայն նշված միջոցառման գծով ծախսերը կատարվել են 100%-ով:</w:t>
      </w:r>
      <w:r w:rsidR="00E26766" w:rsidRPr="00055CDE">
        <w:rPr>
          <w:rFonts w:ascii="GHEA Grapalat" w:hAnsi="GHEA Grapalat"/>
          <w:sz w:val="24"/>
          <w:szCs w:val="24"/>
          <w:lang w:val="hy-AM"/>
        </w:rPr>
        <w:t xml:space="preserve"> </w:t>
      </w:r>
    </w:p>
    <w:p w14:paraId="5C5DC6F9" w14:textId="49626667" w:rsidR="00EC0F07" w:rsidRPr="00055CDE" w:rsidRDefault="00EC0F07" w:rsidP="006155EA">
      <w:pPr>
        <w:spacing w:after="0" w:line="276" w:lineRule="auto"/>
        <w:ind w:firstLine="720"/>
        <w:jc w:val="both"/>
        <w:rPr>
          <w:rFonts w:ascii="GHEA Grapalat" w:hAnsi="GHEA Grapalat"/>
          <w:b/>
          <w:sz w:val="24"/>
          <w:szCs w:val="24"/>
          <w:lang w:val="hy-AM"/>
        </w:rPr>
      </w:pPr>
      <w:r w:rsidRPr="00055CDE">
        <w:rPr>
          <w:rFonts w:ascii="GHEA Grapalat" w:hAnsi="GHEA Grapalat"/>
          <w:b/>
          <w:sz w:val="24"/>
          <w:szCs w:val="24"/>
          <w:lang w:val="hy-AM"/>
        </w:rPr>
        <w:t>Հաշվեքննողի մեկնաբանությունը</w:t>
      </w:r>
    </w:p>
    <w:p w14:paraId="15B2113B" w14:textId="77777777" w:rsidR="00DC2BCB" w:rsidRPr="0011609F" w:rsidRDefault="00DC2BCB" w:rsidP="00DC2BCB">
      <w:pPr>
        <w:spacing w:after="0" w:line="276" w:lineRule="auto"/>
        <w:ind w:firstLine="720"/>
        <w:jc w:val="both"/>
        <w:rPr>
          <w:rFonts w:ascii="GHEA Grapalat" w:hAnsi="GHEA Grapalat"/>
          <w:sz w:val="24"/>
          <w:szCs w:val="24"/>
          <w:lang w:val="hy-AM"/>
        </w:rPr>
      </w:pPr>
      <w:r w:rsidRPr="0011609F">
        <w:rPr>
          <w:rFonts w:ascii="GHEA Grapalat" w:hAnsi="GHEA Grapalat"/>
          <w:sz w:val="24"/>
          <w:szCs w:val="24"/>
          <w:lang w:val="hy-AM"/>
        </w:rPr>
        <w:t xml:space="preserve">Միջոցառման շրջանակում «ՀՀ 2022թ. ինն ամիսների պետական բյուջեի ելքային ծրագրերի և միջոցառումների գծով արդյունքային (կատարողական) ցուցանիշների կատարման վերաբերյալ` ըստ միջոցառումները կատարող հանրային իշխանության </w:t>
      </w:r>
      <w:r w:rsidRPr="0011609F">
        <w:rPr>
          <w:rFonts w:ascii="GHEA Grapalat" w:hAnsi="GHEA Grapalat"/>
          <w:sz w:val="24"/>
          <w:szCs w:val="24"/>
          <w:lang w:val="hy-AM"/>
        </w:rPr>
        <w:lastRenderedPageBreak/>
        <w:t xml:space="preserve">մարմինների» հաշվետվության արդյունքի չափորոշիչների չափելի լինելու դեպքում հնարավոր է հավաստիանալ ծախսերի նպատակային օգտագործման և լիազորությունների պատշաճ կատարման մեջ: Սակայն հաշվետվությամբ </w:t>
      </w:r>
      <w:r w:rsidRPr="0011609F">
        <w:rPr>
          <w:rFonts w:ascii="GHEA Grapalat" w:eastAsia="MS Mincho" w:hAnsi="GHEA Grapalat" w:cs="MS Mincho"/>
          <w:sz w:val="24"/>
          <w:szCs w:val="24"/>
          <w:lang w:val="hy-AM"/>
        </w:rPr>
        <w:t>1146-11002</w:t>
      </w:r>
      <w:r w:rsidRPr="0011609F">
        <w:rPr>
          <w:rFonts w:ascii="GHEA Grapalat" w:eastAsia="MS Mincho" w:hAnsi="GHEA Grapalat" w:cs="MS Mincho"/>
          <w:b/>
          <w:i/>
          <w:sz w:val="24"/>
          <w:szCs w:val="24"/>
          <w:lang w:val="hy-AM"/>
        </w:rPr>
        <w:t xml:space="preserve">  </w:t>
      </w:r>
      <w:r w:rsidRPr="0011609F">
        <w:rPr>
          <w:rFonts w:ascii="GHEA Grapalat" w:hAnsi="GHEA Grapalat"/>
          <w:sz w:val="24"/>
          <w:szCs w:val="24"/>
          <w:lang w:val="hy-AM"/>
        </w:rPr>
        <w:t xml:space="preserve">միջոցառման գծով առկա է երկու չափորոշիչ՝ «Հիմնական ընդհանուր կրթության դասարանների սովորողների միջին տարեկան թիվը» և «Գիտելիքների ստուգման արդյունքում սովորողների միջին գնահատականը»:  </w:t>
      </w:r>
    </w:p>
    <w:p w14:paraId="6B4BB49C" w14:textId="72AC41B9" w:rsidR="00DC2BCB" w:rsidRPr="0011609F" w:rsidRDefault="00DC2BCB" w:rsidP="00DC2BCB">
      <w:pPr>
        <w:spacing w:after="0" w:line="276" w:lineRule="auto"/>
        <w:ind w:firstLine="720"/>
        <w:jc w:val="both"/>
        <w:rPr>
          <w:rFonts w:ascii="GHEA Grapalat" w:hAnsi="GHEA Grapalat"/>
          <w:bCs/>
          <w:sz w:val="24"/>
          <w:szCs w:val="24"/>
          <w:lang w:val="hy-AM"/>
        </w:rPr>
      </w:pPr>
      <w:r w:rsidRPr="0011609F">
        <w:rPr>
          <w:rFonts w:ascii="GHEA Grapalat" w:eastAsia="Times New Roman" w:hAnsi="GHEA Grapalat" w:cs="Calibri"/>
          <w:color w:val="000000"/>
          <w:sz w:val="24"/>
          <w:szCs w:val="24"/>
          <w:lang w:val="hy-AM"/>
        </w:rPr>
        <w:t>Բ</w:t>
      </w:r>
      <w:r w:rsidRPr="0011609F">
        <w:rPr>
          <w:rFonts w:ascii="GHEA Grapalat" w:hAnsi="GHEA Grapalat"/>
          <w:sz w:val="24"/>
          <w:szCs w:val="24"/>
          <w:lang w:val="hy-AM"/>
        </w:rPr>
        <w:t>յուջետային ծրագրերը և միջոցառումները, ինչպես նաև դրանց գծով արդյունքային ցուցանիշները սահմանելիս, անհրաժեշտ է առաջնորդվել «Ծրագրային բյուջետավորման ձևաչափով բյուջետային ծրագրերի և միջոցառումների սահմանման», ինչպես նաև «Ծրագրային բյուջետավորման ձևաչափով բյուջետային ծրագրերի և միջոցառումների համար արդյունքային ցուցանիշների սահմանման» մեթոդական ձեռնարկներով, որոնք հաստատվել են ՀՀ ֆինանսների նախարարի 2017թ. հունիսի 23-ի N 311-Ա հրամանով: Բավարար արդյուն</w:t>
      </w:r>
      <w:r w:rsidR="00B12501" w:rsidRPr="00B12501">
        <w:rPr>
          <w:rFonts w:ascii="GHEA Grapalat" w:hAnsi="GHEA Grapalat"/>
          <w:sz w:val="24"/>
          <w:szCs w:val="24"/>
          <w:lang w:val="hy-AM"/>
        </w:rPr>
        <w:t>ք</w:t>
      </w:r>
      <w:r w:rsidRPr="0011609F">
        <w:rPr>
          <w:rFonts w:ascii="GHEA Grapalat" w:hAnsi="GHEA Grapalat"/>
          <w:sz w:val="24"/>
          <w:szCs w:val="24"/>
          <w:lang w:val="hy-AM"/>
        </w:rPr>
        <w:t>ային ցուցանիշները հնարավորութուն կտան գնահատել մատուցվող ծառայությունների քանակը, որակը, ժամկետը՝ նախատեսված նպատակներին հասնելու տեսանկյունից:</w:t>
      </w:r>
      <w:r w:rsidRPr="0011609F">
        <w:rPr>
          <w:rFonts w:ascii="GHEA Grapalat" w:hAnsi="GHEA Grapalat"/>
          <w:bCs/>
          <w:sz w:val="24"/>
          <w:szCs w:val="24"/>
          <w:lang w:val="hy-AM"/>
        </w:rPr>
        <w:t xml:space="preserve"> </w:t>
      </w:r>
    </w:p>
    <w:p w14:paraId="31C541F1" w14:textId="77777777" w:rsidR="00DC2BCB" w:rsidRDefault="00DC2BCB" w:rsidP="007F41C0">
      <w:pPr>
        <w:spacing w:after="0" w:line="276" w:lineRule="auto"/>
        <w:ind w:firstLine="720"/>
        <w:jc w:val="both"/>
        <w:rPr>
          <w:rFonts w:ascii="GHEA Grapalat" w:hAnsi="GHEA Grapalat"/>
          <w:sz w:val="24"/>
          <w:szCs w:val="24"/>
          <w:lang w:val="hy-AM"/>
        </w:rPr>
      </w:pPr>
    </w:p>
    <w:p w14:paraId="7196F8C0" w14:textId="77777777" w:rsidR="0053432D" w:rsidRPr="00055CDE" w:rsidRDefault="0053432D" w:rsidP="007F41C0">
      <w:pPr>
        <w:spacing w:after="0" w:line="276" w:lineRule="auto"/>
        <w:ind w:firstLine="720"/>
        <w:jc w:val="both"/>
        <w:rPr>
          <w:rFonts w:ascii="GHEA Grapalat" w:hAnsi="GHEA Grapalat"/>
          <w:sz w:val="24"/>
          <w:szCs w:val="24"/>
          <w:lang w:val="hy-AM"/>
        </w:rPr>
      </w:pPr>
    </w:p>
    <w:p w14:paraId="1C9D5D30" w14:textId="5F8E4891" w:rsidR="006D748D" w:rsidRPr="00055CDE" w:rsidRDefault="006D748D" w:rsidP="00AC3764">
      <w:pPr>
        <w:pStyle w:val="ListParagraph"/>
        <w:numPr>
          <w:ilvl w:val="0"/>
          <w:numId w:val="24"/>
        </w:numPr>
        <w:spacing w:after="0" w:line="276" w:lineRule="auto"/>
        <w:jc w:val="both"/>
        <w:rPr>
          <w:rFonts w:ascii="GHEA Grapalat" w:hAnsi="GHEA Grapalat" w:cs="Arial"/>
          <w:b/>
          <w:bCs/>
          <w:sz w:val="24"/>
          <w:szCs w:val="24"/>
          <w:lang w:val="hy-AM"/>
        </w:rPr>
      </w:pPr>
      <w:r w:rsidRPr="00055CDE">
        <w:rPr>
          <w:rFonts w:ascii="GHEA Grapalat" w:eastAsia="Calibri" w:hAnsi="GHEA Grapalat" w:cs="Times New Roman"/>
          <w:b/>
          <w:sz w:val="24"/>
          <w:szCs w:val="24"/>
          <w:lang w:val="hy-AM"/>
        </w:rPr>
        <w:t>1189</w:t>
      </w:r>
      <w:r w:rsidRPr="00055CDE">
        <w:rPr>
          <w:rFonts w:ascii="GHEA Grapalat" w:hAnsi="GHEA Grapalat" w:cs="Arial"/>
          <w:b/>
          <w:bCs/>
          <w:sz w:val="24"/>
          <w:szCs w:val="24"/>
          <w:lang w:val="hy-AM"/>
        </w:rPr>
        <w:t xml:space="preserve">-12001 «Ասիական զարգացման բանկի աջակցությամբ իրականացվող դպրոցների սեյսմիկ պաշտպանության ծրագրի շրջանակներում ՀՀ դպրոցների սեյսմիկ անվտանգության բարելավմանն ուղղված» միջոցառման 5112 </w:t>
      </w:r>
      <w:r w:rsidRPr="00055CDE">
        <w:rPr>
          <w:rFonts w:ascii="GHEA Grapalat" w:hAnsi="GHEA Grapalat"/>
          <w:b/>
          <w:sz w:val="24"/>
          <w:szCs w:val="24"/>
          <w:lang w:val="hy-AM"/>
        </w:rPr>
        <w:t xml:space="preserve">«Շենքերի և շինությունների շինարարություն» </w:t>
      </w:r>
    </w:p>
    <w:p w14:paraId="5C0CB854" w14:textId="77777777" w:rsidR="006D748D" w:rsidRPr="00055CDE" w:rsidRDefault="006D748D" w:rsidP="00AC3764">
      <w:pPr>
        <w:spacing w:after="0" w:line="276" w:lineRule="auto"/>
        <w:jc w:val="both"/>
        <w:rPr>
          <w:rFonts w:ascii="GHEA Grapalat" w:hAnsi="GHEA Grapalat"/>
          <w:b/>
          <w:sz w:val="24"/>
          <w:szCs w:val="24"/>
          <w:lang w:val="hy-AM"/>
        </w:rPr>
      </w:pPr>
    </w:p>
    <w:p w14:paraId="6C1987F3" w14:textId="1B570ADB" w:rsidR="00C41753" w:rsidRPr="00055CDE" w:rsidRDefault="00C41753" w:rsidP="00DD75BB">
      <w:pPr>
        <w:spacing w:after="0" w:line="276" w:lineRule="auto"/>
        <w:ind w:firstLine="709"/>
        <w:jc w:val="both"/>
        <w:rPr>
          <w:rFonts w:ascii="GHEA Grapalat" w:hAnsi="GHEA Grapalat"/>
          <w:sz w:val="24"/>
          <w:szCs w:val="24"/>
          <w:lang w:val="hy-AM"/>
        </w:rPr>
      </w:pPr>
      <w:r w:rsidRPr="00055CDE">
        <w:rPr>
          <w:rFonts w:ascii="GHEA Grapalat" w:eastAsia="Calibri" w:hAnsi="GHEA Grapalat" w:cs="Calibri"/>
          <w:sz w:val="24"/>
          <w:szCs w:val="24"/>
          <w:lang w:val="hy-AM"/>
        </w:rPr>
        <w:t xml:space="preserve">Համաձայն 2022 թվականի </w:t>
      </w:r>
      <w:r w:rsidR="00F23492" w:rsidRPr="00055CDE">
        <w:rPr>
          <w:rFonts w:ascii="GHEA Grapalat" w:eastAsia="Calibri" w:hAnsi="GHEA Grapalat" w:cs="Calibri"/>
          <w:sz w:val="24"/>
          <w:szCs w:val="24"/>
          <w:lang w:val="hy-AM"/>
        </w:rPr>
        <w:t xml:space="preserve">ինն ամիսների </w:t>
      </w:r>
      <w:r w:rsidRPr="00055CDE">
        <w:rPr>
          <w:rFonts w:ascii="GHEA Grapalat" w:eastAsia="Calibri" w:hAnsi="GHEA Grapalat" w:cs="Calibri"/>
          <w:sz w:val="24"/>
          <w:szCs w:val="24"/>
          <w:lang w:val="hy-AM"/>
        </w:rPr>
        <w:t>պետական բյուջեի ելքային ծրագրերի և միջոցառումների գծով արդյունքային (կատարողական) ցուցանիշների կատարման վերաբերյալ հաշվետվության՝ հաշվետու ժամանակահատվածի ճշտված պլանի և փաստի միջև առկա  926,366.09 հազ. դրամ տարբերության պատճառը հետևյալն է՝ «կ</w:t>
      </w:r>
      <w:r w:rsidRPr="00055CDE">
        <w:rPr>
          <w:rFonts w:ascii="GHEA Grapalat" w:hAnsi="GHEA Grapalat"/>
          <w:sz w:val="24"/>
          <w:szCs w:val="24"/>
          <w:lang w:val="hy-AM"/>
        </w:rPr>
        <w:t>ատարողականները ուշ են ներկայացվել, վճարումը կատարվել է հոկտեմբերի սկզբին, միաժամանակ պայմանավորված է կանխատեսված և փաստացի փոխարժեքի տարբերությամբ</w:t>
      </w:r>
      <w:r w:rsidR="00DD75BB">
        <w:rPr>
          <w:rFonts w:ascii="GHEA Grapalat" w:hAnsi="GHEA Grapalat"/>
          <w:sz w:val="24"/>
          <w:szCs w:val="24"/>
          <w:lang w:val="hy-AM"/>
        </w:rPr>
        <w:t xml:space="preserve">» իսկ </w:t>
      </w:r>
      <w:r w:rsidRPr="00055CDE">
        <w:rPr>
          <w:rFonts w:ascii="GHEA Grapalat" w:hAnsi="GHEA Grapalat"/>
          <w:sz w:val="24"/>
          <w:szCs w:val="24"/>
          <w:lang w:val="hy-AM"/>
        </w:rPr>
        <w:t>Հ</w:t>
      </w:r>
      <w:r w:rsidRPr="00055CDE">
        <w:rPr>
          <w:rFonts w:ascii="GHEA Grapalat" w:eastAsia="Calibri" w:hAnsi="GHEA Grapalat" w:cs="Times New Roman"/>
          <w:sz w:val="24"/>
          <w:szCs w:val="24"/>
          <w:lang w:val="hy-AM"/>
        </w:rPr>
        <w:t>իմնադրամի կողմից ՏԿԵՆ-ին ներկայացված հաշվետվությա</w:t>
      </w:r>
      <w:r w:rsidR="00DD75BB" w:rsidRPr="00DD75BB">
        <w:rPr>
          <w:rFonts w:ascii="GHEA Grapalat" w:eastAsia="Calibri" w:hAnsi="GHEA Grapalat" w:cs="Times New Roman"/>
          <w:sz w:val="24"/>
          <w:szCs w:val="24"/>
          <w:lang w:val="hy-AM"/>
        </w:rPr>
        <w:t>մբ ներկայացվել է</w:t>
      </w:r>
      <w:r w:rsidRPr="00055CDE">
        <w:rPr>
          <w:rFonts w:ascii="GHEA Grapalat" w:eastAsia="Calibri" w:hAnsi="GHEA Grapalat" w:cs="Calibri"/>
          <w:sz w:val="24"/>
          <w:szCs w:val="24"/>
          <w:lang w:val="hy-AM"/>
        </w:rPr>
        <w:t>՝ «</w:t>
      </w:r>
      <w:r w:rsidRPr="00055CDE">
        <w:rPr>
          <w:rFonts w:ascii="GHEA Grapalat" w:hAnsi="GHEA Grapalat"/>
          <w:sz w:val="24"/>
          <w:szCs w:val="24"/>
          <w:lang w:val="hy-AM"/>
        </w:rPr>
        <w:t xml:space="preserve">ծրագրի ընթացքից ելնելով անհրաժեշտություն է առաջացել ավելացնել ծրագրի բյուջեն: Բյուջեի եռամսյակային համամասնությունները պահպանելու պահանջից ելնելով կառավարության որոշմամբ վերաբաշխումը այլ միջոցառման միջոցներից կատարվել է երրորդ եռամսյակում: 30.09.2022թ. դրությամբ հաշվարկված տվյալներով վարկային միջոցներից շուրջ 484.5 մլն դրամը հնարավոր չի եղել ծախսել ԱՄՆ դոլարի բյուջեի և փաստացի գործարքների փոխարժեքային տարբերության պատճառով»: Արդյունքում՝ ներկայացված երկու հաշվետվությունների </w:t>
      </w:r>
      <w:r w:rsidR="00DD75BB" w:rsidRPr="00DD75BB">
        <w:rPr>
          <w:rFonts w:ascii="GHEA Grapalat" w:hAnsi="GHEA Grapalat"/>
          <w:sz w:val="24"/>
          <w:szCs w:val="24"/>
          <w:lang w:val="hy-AM"/>
        </w:rPr>
        <w:t>մեկնաբանությունները</w:t>
      </w:r>
      <w:r w:rsidRPr="00055CDE">
        <w:rPr>
          <w:rFonts w:ascii="GHEA Grapalat" w:hAnsi="GHEA Grapalat"/>
          <w:sz w:val="24"/>
          <w:szCs w:val="24"/>
          <w:lang w:val="hy-AM"/>
        </w:rPr>
        <w:t xml:space="preserve"> տարբեր են:</w:t>
      </w:r>
    </w:p>
    <w:p w14:paraId="6FDC94CF" w14:textId="77777777" w:rsidR="00594CCB" w:rsidRPr="00055CDE" w:rsidRDefault="00594CCB" w:rsidP="00C225FF">
      <w:pPr>
        <w:spacing w:after="0" w:line="276" w:lineRule="auto"/>
        <w:ind w:firstLine="708"/>
        <w:jc w:val="both"/>
        <w:rPr>
          <w:rFonts w:ascii="GHEA Grapalat" w:hAnsi="GHEA Grapalat"/>
          <w:b/>
          <w:sz w:val="24"/>
          <w:szCs w:val="24"/>
          <w:lang w:val="hy-AM"/>
        </w:rPr>
      </w:pPr>
    </w:p>
    <w:p w14:paraId="3627B1DE" w14:textId="7F9AC74B" w:rsidR="00C225FF" w:rsidRPr="00055CDE" w:rsidRDefault="00C225FF" w:rsidP="00C225FF">
      <w:pPr>
        <w:spacing w:after="0" w:line="276" w:lineRule="auto"/>
        <w:ind w:firstLine="708"/>
        <w:jc w:val="both"/>
        <w:rPr>
          <w:rFonts w:ascii="GHEA Grapalat" w:hAnsi="GHEA Grapalat"/>
          <w:b/>
          <w:sz w:val="24"/>
          <w:szCs w:val="24"/>
          <w:lang w:val="hy-AM"/>
        </w:rPr>
      </w:pPr>
      <w:r w:rsidRPr="00055CDE">
        <w:rPr>
          <w:rFonts w:ascii="GHEA Grapalat" w:hAnsi="GHEA Grapalat"/>
          <w:b/>
          <w:sz w:val="24"/>
          <w:szCs w:val="24"/>
          <w:lang w:val="hy-AM"/>
        </w:rPr>
        <w:t>Հաշվեքննության օբյեկտի բացատրությունը</w:t>
      </w:r>
    </w:p>
    <w:p w14:paraId="2BDF742E" w14:textId="77777777" w:rsidR="00C225FF" w:rsidRPr="00055CDE" w:rsidRDefault="00C225FF" w:rsidP="00C225FF">
      <w:pPr>
        <w:spacing w:after="0" w:line="276" w:lineRule="auto"/>
        <w:ind w:firstLine="708"/>
        <w:jc w:val="both"/>
        <w:rPr>
          <w:rFonts w:ascii="GHEA Grapalat" w:eastAsia="Calibri" w:hAnsi="GHEA Grapalat" w:cs="Times New Roman"/>
          <w:b/>
          <w:i/>
          <w:sz w:val="24"/>
          <w:szCs w:val="24"/>
          <w:lang w:val="hy-AM"/>
        </w:rPr>
      </w:pPr>
      <w:r w:rsidRPr="00055CDE">
        <w:rPr>
          <w:rFonts w:ascii="GHEA Grapalat" w:eastAsia="Calibri" w:hAnsi="GHEA Grapalat" w:cs="Calibri"/>
          <w:sz w:val="24"/>
          <w:szCs w:val="24"/>
          <w:lang w:val="hy-AM"/>
        </w:rPr>
        <w:t>Հայաստանի տարածքային զարգացման հիմնադրամի կողմից պաշտոնական ներկայացված պարզաբանումը չի բավարարել և հաշվետվության կազմման փուլում այն փոփոխվել է: Ելնելով ժամանակի սղությունից նշված խմբագրումն իրականացվել է բանավոր՝ Հիմնադրամի համաձայնությամբ:</w:t>
      </w:r>
    </w:p>
    <w:p w14:paraId="75D9BC8A" w14:textId="77777777" w:rsidR="00C225FF" w:rsidRPr="00055CDE" w:rsidRDefault="00C225FF" w:rsidP="00AC3764">
      <w:pPr>
        <w:spacing w:after="0" w:line="276" w:lineRule="auto"/>
        <w:ind w:firstLine="709"/>
        <w:jc w:val="both"/>
        <w:rPr>
          <w:rFonts w:ascii="GHEA Grapalat" w:hAnsi="GHEA Grapalat"/>
          <w:b/>
          <w:i/>
          <w:sz w:val="24"/>
          <w:szCs w:val="24"/>
          <w:lang w:val="hy-AM"/>
        </w:rPr>
      </w:pPr>
    </w:p>
    <w:p w14:paraId="2A81654C" w14:textId="17D3C7CB" w:rsidR="00C41753" w:rsidRPr="00055CDE" w:rsidRDefault="00C41753" w:rsidP="00AC3764">
      <w:pPr>
        <w:spacing w:after="0" w:line="276" w:lineRule="auto"/>
        <w:ind w:firstLine="708"/>
        <w:jc w:val="both"/>
        <w:rPr>
          <w:rFonts w:ascii="GHEA Grapalat" w:hAnsi="GHEA Grapalat"/>
          <w:sz w:val="24"/>
          <w:szCs w:val="24"/>
          <w:shd w:val="clear" w:color="auto" w:fill="FFFFFF"/>
          <w:lang w:val="hy-AM"/>
        </w:rPr>
      </w:pPr>
      <w:r w:rsidRPr="00055CDE">
        <w:rPr>
          <w:rFonts w:ascii="GHEA Grapalat" w:eastAsia="Calibri" w:hAnsi="GHEA Grapalat" w:cs="Times New Roman"/>
          <w:sz w:val="24"/>
          <w:szCs w:val="24"/>
          <w:lang w:val="hy-AM"/>
        </w:rPr>
        <w:t>1189</w:t>
      </w:r>
      <w:r w:rsidRPr="00055CDE">
        <w:rPr>
          <w:rFonts w:ascii="GHEA Grapalat" w:hAnsi="GHEA Grapalat" w:cs="Arial"/>
          <w:bCs/>
          <w:sz w:val="24"/>
          <w:szCs w:val="24"/>
          <w:lang w:val="hy-AM"/>
        </w:rPr>
        <w:t>-12001 միջոցառման շրջանակում,</w:t>
      </w:r>
      <w:r w:rsidR="00555C17" w:rsidRPr="00055CDE">
        <w:rPr>
          <w:rFonts w:ascii="GHEA Grapalat" w:hAnsi="GHEA Grapalat" w:cs="Arial"/>
          <w:bCs/>
          <w:sz w:val="24"/>
          <w:szCs w:val="24"/>
          <w:lang w:val="hy-AM"/>
        </w:rPr>
        <w:t xml:space="preserve"> </w:t>
      </w:r>
      <w:r w:rsidRPr="00055CDE">
        <w:rPr>
          <w:rFonts w:ascii="GHEA Grapalat" w:hAnsi="GHEA Grapalat" w:cs="Arial"/>
          <w:bCs/>
          <w:sz w:val="24"/>
          <w:szCs w:val="24"/>
          <w:lang w:val="hy-AM"/>
        </w:rPr>
        <w:t xml:space="preserve">6 ամիսների հաշվեքննության հետհսկողական գործընթացում ՏԿԵՆ-ի կողմից ներկայացված բացատրության մեջ նշված է, որ </w:t>
      </w:r>
      <w:r w:rsidR="009E4137">
        <w:rPr>
          <w:rFonts w:ascii="GHEA Grapalat" w:hAnsi="GHEA Grapalat"/>
          <w:sz w:val="24"/>
          <w:szCs w:val="24"/>
          <w:shd w:val="clear" w:color="auto" w:fill="FFFFFF"/>
          <w:lang w:val="hy-AM"/>
        </w:rPr>
        <w:t>հ</w:t>
      </w:r>
      <w:r w:rsidRPr="00055CDE">
        <w:rPr>
          <w:rFonts w:ascii="GHEA Grapalat" w:hAnsi="GHEA Grapalat"/>
          <w:sz w:val="24"/>
          <w:szCs w:val="24"/>
          <w:shd w:val="clear" w:color="auto" w:fill="FFFFFF"/>
          <w:lang w:val="hy-AM"/>
        </w:rPr>
        <w:t>ամապատասխան մարզպետարանների ու համայնքների առաջարկությունների հիման վրա,</w:t>
      </w:r>
      <w:r w:rsidRPr="00055CDE">
        <w:rPr>
          <w:rFonts w:ascii="Calibri" w:hAnsi="Calibri" w:cs="Calibri"/>
          <w:sz w:val="24"/>
          <w:szCs w:val="24"/>
          <w:shd w:val="clear" w:color="auto" w:fill="FFFFFF"/>
          <w:lang w:val="hy-AM"/>
        </w:rPr>
        <w:t> </w:t>
      </w:r>
      <w:r w:rsidRPr="00055CDE">
        <w:rPr>
          <w:rFonts w:ascii="GHEA Grapalat" w:hAnsi="GHEA Grapalat"/>
          <w:sz w:val="24"/>
          <w:szCs w:val="24"/>
          <w:shd w:val="clear" w:color="auto" w:fill="FFFFFF"/>
          <w:lang w:val="hy-AM"/>
        </w:rPr>
        <w:t xml:space="preserve"> բացահայտվել են էլ ավելի վտանգավոր վիճակում գտնվող դպրոցներ։ Խնդիրը կայանում է նրանում, որ Ծրագրով ամրացման, կառուցման ենթակա 46 դպրոցների ընտրության համար ՏԿԵ նախարարի հրամանով ստեղծված աշխատանքային խմբի լիազորությունների համաձայն արդեն իսկ ընտրված 20 դպրոցների շարքում ՀՀ մարզերից ևս 26 դպրոցի ընտրությանն էր վերաբերվում, ինչը պետք է կատարվեր սեյսմիկ խոցելի ճանաչված 425 դպրոցներից: Մինչդեռ, ինչպես նշված է բացատրությունում, անհրաժեշտ է համարվել այդ 425 դպրոցը լրացնել էլ ավելի վտանգավոր վիճակում գտնվող 10 դպրոցներով: Ի վերջո այդ լրացումը կատարվել է առանց ՀՀ կառավարության որոշմամբ սեյսմիկ խոցելիությունը բնորոշող, հատկորոշող չափանիշներին համապատասխանելու: </w:t>
      </w:r>
    </w:p>
    <w:p w14:paraId="49585F7F" w14:textId="77777777" w:rsidR="00594CCB" w:rsidRPr="00055CDE" w:rsidRDefault="00594CCB" w:rsidP="00F82AB2">
      <w:pPr>
        <w:spacing w:after="0" w:line="276" w:lineRule="auto"/>
        <w:ind w:firstLine="708"/>
        <w:jc w:val="both"/>
        <w:rPr>
          <w:rFonts w:ascii="GHEA Grapalat" w:hAnsi="GHEA Grapalat"/>
          <w:b/>
          <w:sz w:val="24"/>
          <w:szCs w:val="24"/>
          <w:lang w:val="hy-AM"/>
        </w:rPr>
      </w:pPr>
    </w:p>
    <w:p w14:paraId="0C04C8EB" w14:textId="444C9762" w:rsidR="00F82AB2" w:rsidRPr="00055CDE" w:rsidRDefault="00F82AB2" w:rsidP="00F82AB2">
      <w:pPr>
        <w:spacing w:after="0" w:line="276" w:lineRule="auto"/>
        <w:ind w:firstLine="708"/>
        <w:jc w:val="both"/>
        <w:rPr>
          <w:rFonts w:ascii="GHEA Grapalat" w:hAnsi="GHEA Grapalat"/>
          <w:b/>
          <w:sz w:val="24"/>
          <w:szCs w:val="24"/>
          <w:lang w:val="hy-AM"/>
        </w:rPr>
      </w:pPr>
      <w:r w:rsidRPr="00055CDE">
        <w:rPr>
          <w:rFonts w:ascii="GHEA Grapalat" w:hAnsi="GHEA Grapalat"/>
          <w:b/>
          <w:sz w:val="24"/>
          <w:szCs w:val="24"/>
          <w:lang w:val="hy-AM"/>
        </w:rPr>
        <w:t>Հաշվեքննության օբյեկտի բացատրությունը</w:t>
      </w:r>
    </w:p>
    <w:p w14:paraId="5335002E" w14:textId="77777777" w:rsidR="00594CCB" w:rsidRPr="00055CDE" w:rsidRDefault="00594CCB" w:rsidP="00AC3764">
      <w:pPr>
        <w:spacing w:after="0" w:line="276" w:lineRule="auto"/>
        <w:ind w:firstLine="708"/>
        <w:jc w:val="both"/>
        <w:rPr>
          <w:rFonts w:ascii="GHEA Grapalat" w:eastAsia="Calibri" w:hAnsi="GHEA Grapalat" w:cs="Sylfaen"/>
          <w:sz w:val="20"/>
          <w:szCs w:val="24"/>
          <w:lang w:val="hy-AM"/>
        </w:rPr>
      </w:pPr>
    </w:p>
    <w:p w14:paraId="5B8C999A" w14:textId="3D2DCD6B" w:rsidR="00F82AB2" w:rsidRPr="00055CDE" w:rsidRDefault="00594CCB" w:rsidP="00AC3764">
      <w:pPr>
        <w:spacing w:after="0" w:line="276" w:lineRule="auto"/>
        <w:ind w:firstLine="708"/>
        <w:jc w:val="both"/>
        <w:rPr>
          <w:rFonts w:ascii="GHEA Grapalat" w:hAnsi="GHEA Grapalat"/>
          <w:sz w:val="24"/>
          <w:szCs w:val="24"/>
          <w:shd w:val="clear" w:color="auto" w:fill="FFFFFF"/>
          <w:lang w:val="hy-AM"/>
        </w:rPr>
      </w:pPr>
      <w:r w:rsidRPr="00055CDE">
        <w:rPr>
          <w:rFonts w:ascii="GHEA Grapalat" w:eastAsia="Calibri" w:hAnsi="GHEA Grapalat" w:cs="Times New Roman"/>
          <w:sz w:val="20"/>
          <w:szCs w:val="24"/>
          <w:lang w:val="hy-AM"/>
        </w:rPr>
        <w:t>«</w:t>
      </w:r>
      <w:r w:rsidRPr="00055CDE">
        <w:rPr>
          <w:rFonts w:ascii="GHEA Grapalat" w:hAnsi="GHEA Grapalat"/>
          <w:sz w:val="24"/>
          <w:szCs w:val="24"/>
          <w:shd w:val="clear" w:color="auto" w:fill="FFFFFF"/>
          <w:lang w:val="hy-AM"/>
        </w:rPr>
        <w:t xml:space="preserve">Դպրոցների սեյսմիկ անվտանգության մակարդակի բարձրացման ծրագրի» մասով հայտնում եմ. Բազմիցս անգամ ներկայացվել է, որ տեղում մասնագիտական ուսումնասիրությունների ու հետազննությունների արդյունքներով ՀՀ կառավարության որոշմամբ սեյսմիկ խոցելիությունը բնորոշող, հատկորոշող չափանիշներին համապատասխանող դպրոցներից շատ ավելի վատագույն ու սեյսմիկ տեսանկյունից վտանգավոր վիճակում գտնվող դպրոցներ են ընդգրկվել ծրագրում։ Ի վերջո ծրագրի նպատակը անվտանգ ու ապահով կրթական պայմանների ապահովումն է: Ինչ վերաբերում է ՀՀ Շիրակի մարզի Ջրաբեր դպրոցին, նույնպես ներկայացվել է, որ բնակավայրում որպես դպրոցական շենք գոյություն չունի, իսկ դասերը կազմակերպվել են համայնքում առկա վթարային շենքում, որտեղ տեղակայված է նաև մանկապարտեզը։ Դպրոցը ծրագրում ընդգրկելով ապահովվում է Շիրակի մարզի Ջրաբեր բնակավայրում սեյսմազինվածությամբ ապահովված դպրոցական շենքի հարցը։ Իսկ ՀՀ Արագածոտնի մարզի Սասունիկ բնակավայրում դասերը կազմակերպվում են մի մասը փայտե տնակներում /դոմիկ/ և մի մասն էլ ոչ մի կրթական </w:t>
      </w:r>
      <w:r w:rsidRPr="00055CDE">
        <w:rPr>
          <w:rFonts w:ascii="GHEA Grapalat" w:hAnsi="GHEA Grapalat"/>
          <w:sz w:val="24"/>
          <w:szCs w:val="24"/>
          <w:shd w:val="clear" w:color="auto" w:fill="FFFFFF"/>
          <w:lang w:val="hy-AM"/>
        </w:rPr>
        <w:lastRenderedPageBreak/>
        <w:t>չափանիշներին չհամապատասխանող կառույցում։ Դպրոցը ծրագրում ընդգրկելով ապահովվում է Սասունիկ բնակավայրում սեյսմազինվածությամբ ապահովված դպրոցական շենքի հարցը։</w:t>
      </w:r>
    </w:p>
    <w:p w14:paraId="77213DF9" w14:textId="77777777" w:rsidR="00CF664F" w:rsidRPr="00055CDE" w:rsidRDefault="00CF664F" w:rsidP="00594CCB">
      <w:pPr>
        <w:spacing w:after="0" w:line="276" w:lineRule="auto"/>
        <w:ind w:firstLine="720"/>
        <w:jc w:val="both"/>
        <w:rPr>
          <w:rFonts w:ascii="GHEA Grapalat" w:hAnsi="GHEA Grapalat"/>
          <w:b/>
          <w:sz w:val="24"/>
          <w:szCs w:val="24"/>
          <w:lang w:val="hy-AM"/>
        </w:rPr>
      </w:pPr>
    </w:p>
    <w:p w14:paraId="61F06ED3" w14:textId="7D8A4DFE" w:rsidR="00CF664F" w:rsidRPr="00055CDE" w:rsidRDefault="00594CCB" w:rsidP="00CF664F">
      <w:pPr>
        <w:spacing w:after="0" w:line="276" w:lineRule="auto"/>
        <w:ind w:firstLine="720"/>
        <w:jc w:val="both"/>
        <w:rPr>
          <w:rFonts w:ascii="GHEA Grapalat" w:hAnsi="GHEA Grapalat"/>
          <w:b/>
          <w:sz w:val="24"/>
          <w:szCs w:val="24"/>
          <w:lang w:val="hy-AM"/>
        </w:rPr>
      </w:pPr>
      <w:r w:rsidRPr="00055CDE">
        <w:rPr>
          <w:rFonts w:ascii="GHEA Grapalat" w:hAnsi="GHEA Grapalat"/>
          <w:b/>
          <w:sz w:val="24"/>
          <w:szCs w:val="24"/>
          <w:lang w:val="hy-AM"/>
        </w:rPr>
        <w:t>Հաշվեքննողի մեկնաբանությունը</w:t>
      </w:r>
    </w:p>
    <w:p w14:paraId="22854AED" w14:textId="77777777" w:rsidR="00CF664F" w:rsidRPr="00055CDE" w:rsidRDefault="00CF664F" w:rsidP="00CF664F">
      <w:pPr>
        <w:ind w:firstLine="720"/>
        <w:jc w:val="both"/>
        <w:rPr>
          <w:rFonts w:ascii="GHEA Grapalat" w:hAnsi="GHEA Grapalat"/>
          <w:sz w:val="24"/>
          <w:szCs w:val="24"/>
          <w:shd w:val="clear" w:color="auto" w:fill="FFFFFF"/>
          <w:lang w:val="hy-AM"/>
        </w:rPr>
      </w:pPr>
    </w:p>
    <w:p w14:paraId="0C75EC95" w14:textId="7099A1F6" w:rsidR="00EB53C8" w:rsidRPr="00055CDE" w:rsidRDefault="00D1660A" w:rsidP="00EB53C8">
      <w:pPr>
        <w:spacing w:after="0" w:line="276" w:lineRule="auto"/>
        <w:ind w:firstLine="708"/>
        <w:jc w:val="both"/>
        <w:rPr>
          <w:rFonts w:ascii="GHEA Grapalat" w:hAnsi="GHEA Grapalat"/>
          <w:sz w:val="24"/>
          <w:szCs w:val="24"/>
          <w:shd w:val="clear" w:color="auto" w:fill="FFFFFF"/>
          <w:lang w:val="hy-AM"/>
        </w:rPr>
      </w:pPr>
      <w:r w:rsidRPr="00055CDE">
        <w:rPr>
          <w:rFonts w:ascii="GHEA Grapalat" w:hAnsi="GHEA Grapalat"/>
          <w:sz w:val="24"/>
          <w:szCs w:val="24"/>
          <w:shd w:val="clear" w:color="auto" w:fill="FFFFFF"/>
          <w:lang w:val="hy-AM"/>
        </w:rPr>
        <w:t>Բացատրությունը չի ընդունվում</w:t>
      </w:r>
      <w:r w:rsidR="006672B3" w:rsidRPr="00055CDE">
        <w:rPr>
          <w:rFonts w:ascii="GHEA Grapalat" w:hAnsi="GHEA Grapalat"/>
          <w:sz w:val="24"/>
          <w:szCs w:val="24"/>
          <w:shd w:val="clear" w:color="auto" w:fill="FFFFFF"/>
          <w:lang w:val="hy-AM"/>
        </w:rPr>
        <w:t>, քանի որ այս և նախորդ եռամսյակներին վերաբերվող բացատրություններում բացակայում են իրավական ակտերով ապացուցվող հիմնավորումներ</w:t>
      </w:r>
      <w:r w:rsidR="00CF664F" w:rsidRPr="00055CDE">
        <w:rPr>
          <w:rFonts w:ascii="GHEA Grapalat" w:hAnsi="GHEA Grapalat"/>
          <w:sz w:val="24"/>
          <w:szCs w:val="24"/>
          <w:shd w:val="clear" w:color="auto" w:fill="FFFFFF"/>
          <w:lang w:val="hy-AM"/>
        </w:rPr>
        <w:t xml:space="preserve">: </w:t>
      </w:r>
      <w:r w:rsidR="00B55F5A" w:rsidRPr="00055CDE">
        <w:rPr>
          <w:rFonts w:ascii="GHEA Grapalat" w:hAnsi="GHEA Grapalat"/>
          <w:sz w:val="24"/>
          <w:szCs w:val="24"/>
          <w:shd w:val="clear" w:color="auto" w:fill="FFFFFF"/>
          <w:lang w:val="hy-AM"/>
        </w:rPr>
        <w:t xml:space="preserve">Ի տարբերություն այլ վարկային ծրագրերի տվյալ ծրագիրը հանդիսանում է արդյունքահեն, այսինքն ՀՀ-ին տրամադրված գումարները հաստատված է համարվում ոչ թե իրականացված ծախսերի, այլ ծրագրով նախատեսված արդյունքային ցուցանիշների ապահովման դեպքում: </w:t>
      </w:r>
      <w:r w:rsidR="00EB53C8" w:rsidRPr="00055CDE">
        <w:rPr>
          <w:rFonts w:ascii="GHEA Grapalat" w:hAnsi="GHEA Grapalat"/>
          <w:sz w:val="24"/>
          <w:szCs w:val="24"/>
          <w:shd w:val="clear" w:color="auto" w:fill="FFFFFF"/>
          <w:lang w:val="hy-AM"/>
        </w:rPr>
        <w:br w:type="page"/>
      </w:r>
    </w:p>
    <w:p w14:paraId="0454B236" w14:textId="663D83A9" w:rsidR="00505502" w:rsidRPr="00055CDE" w:rsidRDefault="00505502" w:rsidP="00AC3764">
      <w:pPr>
        <w:spacing w:line="276" w:lineRule="auto"/>
        <w:jc w:val="center"/>
        <w:rPr>
          <w:rFonts w:ascii="GHEA Grapalat" w:hAnsi="GHEA Grapalat"/>
          <w:b/>
          <w:sz w:val="24"/>
          <w:szCs w:val="24"/>
          <w:lang w:val="hy-AM"/>
        </w:rPr>
      </w:pPr>
      <w:r w:rsidRPr="00055CDE">
        <w:rPr>
          <w:rFonts w:ascii="GHEA Grapalat" w:hAnsi="GHEA Grapalat"/>
          <w:b/>
          <w:sz w:val="24"/>
          <w:szCs w:val="24"/>
          <w:lang w:val="hy-AM"/>
        </w:rPr>
        <w:lastRenderedPageBreak/>
        <w:t>VIII</w:t>
      </w:r>
      <w:r w:rsidR="00E506DB" w:rsidRPr="00055CDE">
        <w:rPr>
          <w:rFonts w:ascii="GHEA Grapalat" w:hAnsi="GHEA Grapalat"/>
          <w:b/>
          <w:sz w:val="24"/>
          <w:szCs w:val="24"/>
          <w:lang w:val="hy-AM"/>
        </w:rPr>
        <w:t>.</w:t>
      </w:r>
      <w:r w:rsidRPr="00055CDE">
        <w:rPr>
          <w:rFonts w:ascii="GHEA Grapalat" w:hAnsi="GHEA Grapalat"/>
          <w:b/>
          <w:sz w:val="24"/>
          <w:szCs w:val="24"/>
          <w:lang w:val="hy-AM"/>
        </w:rPr>
        <w:t xml:space="preserve"> ՀԵՏՀՍԿՈՂԱԿԱՆ ԳՈՐԾԸՆԹԱՑ</w:t>
      </w:r>
    </w:p>
    <w:p w14:paraId="5AB65B24" w14:textId="77777777" w:rsidR="00C41753" w:rsidRPr="00055CDE" w:rsidRDefault="00C41753" w:rsidP="00AC3764">
      <w:pPr>
        <w:pStyle w:val="BodyText"/>
        <w:widowControl w:val="0"/>
        <w:tabs>
          <w:tab w:val="left" w:pos="1086"/>
        </w:tabs>
        <w:spacing w:before="2" w:line="276" w:lineRule="auto"/>
        <w:ind w:right="151" w:firstLine="831"/>
        <w:jc w:val="both"/>
        <w:rPr>
          <w:rFonts w:ascii="GHEA Grapalat" w:hAnsi="GHEA Grapalat"/>
          <w:bCs/>
          <w:lang w:val="hy-AM"/>
        </w:rPr>
      </w:pPr>
      <w:r w:rsidRPr="00055CDE">
        <w:rPr>
          <w:rFonts w:ascii="GHEA Grapalat" w:hAnsi="GHEA Grapalat"/>
          <w:b/>
          <w:lang w:val="hy-AM"/>
        </w:rPr>
        <w:t>1157-12007 «Երևան քաղաքի փողոցների ճանապարհաշինարարական աշխատանքներ» միջոցառման</w:t>
      </w:r>
      <w:r w:rsidRPr="00055CDE">
        <w:rPr>
          <w:rFonts w:ascii="GHEA Grapalat" w:hAnsi="GHEA Grapalat" w:cs="Sylfaen"/>
          <w:bCs/>
          <w:lang w:val="hy-AM"/>
        </w:rPr>
        <w:t xml:space="preserve"> հետ կապված արձանագրվել էր, որ չ</w:t>
      </w:r>
      <w:r w:rsidRPr="00055CDE">
        <w:rPr>
          <w:rFonts w:ascii="GHEA Grapalat" w:eastAsia="Calibri" w:hAnsi="GHEA Grapalat" w:cs="Sylfaen"/>
          <w:bCs/>
          <w:bdr w:val="none" w:sz="0" w:space="0" w:color="auto" w:frame="1"/>
          <w:lang w:val="hy-AM"/>
        </w:rPr>
        <w:t>ի ապահովվել ՀՀ կառավարության 16.11.2006թ. «</w:t>
      </w:r>
      <w:r w:rsidRPr="00055CDE">
        <w:rPr>
          <w:rFonts w:ascii="GHEA Grapalat" w:hAnsi="GHEA Grapalat"/>
          <w:bCs/>
          <w:lang w:val="hy-AM"/>
        </w:rPr>
        <w:t xml:space="preserve">Հայաստանի Հանրապետության պետական բյուջեից համայնքներին սուբվենցիաների տրամադրման կարգը հաստատելու մասին» թիվ 1708-Ն որոշման 5-րդ կետի պահանջի կատարումը՝ Երևանի քաղաքապետարանի և ՏԿԵՆ-ի միջև չի կնքվել սուբվենցիայի տրամադրման պայմանագիր: </w:t>
      </w:r>
    </w:p>
    <w:p w14:paraId="20D36034" w14:textId="77777777" w:rsidR="00C41753" w:rsidRPr="00055CDE" w:rsidRDefault="00C41753" w:rsidP="00AC3764">
      <w:pPr>
        <w:pStyle w:val="BodyText"/>
        <w:widowControl w:val="0"/>
        <w:tabs>
          <w:tab w:val="left" w:pos="1086"/>
        </w:tabs>
        <w:spacing w:before="2" w:line="276" w:lineRule="auto"/>
        <w:ind w:right="151" w:firstLine="831"/>
        <w:jc w:val="both"/>
        <w:rPr>
          <w:rFonts w:ascii="GHEA Grapalat" w:hAnsi="GHEA Grapalat"/>
          <w:color w:val="000000" w:themeColor="text1"/>
          <w:shd w:val="clear" w:color="auto" w:fill="FFFFFF"/>
          <w:lang w:val="hy-AM"/>
        </w:rPr>
      </w:pPr>
      <w:r w:rsidRPr="00055CDE">
        <w:rPr>
          <w:rFonts w:ascii="GHEA Grapalat" w:hAnsi="GHEA Grapalat"/>
          <w:bCs/>
          <w:lang w:val="hy-AM"/>
        </w:rPr>
        <w:t xml:space="preserve">Հետհսկողական գործընթացի արդյունքում </w:t>
      </w:r>
      <w:r w:rsidRPr="00055CDE">
        <w:rPr>
          <w:rFonts w:ascii="GHEA Grapalat" w:hAnsi="GHEA Grapalat"/>
          <w:i/>
          <w:lang w:val="hy-AM"/>
        </w:rPr>
        <w:t xml:space="preserve"> </w:t>
      </w:r>
      <w:r w:rsidRPr="00055CDE">
        <w:rPr>
          <w:rFonts w:ascii="GHEA Grapalat" w:hAnsi="GHEA Grapalat"/>
          <w:lang w:val="hy-AM"/>
        </w:rPr>
        <w:t>ՏԿԵՆ-ի կողմից, որպես հիմնավորում, ներկայացվել է հետևյալը՝ «</w:t>
      </w:r>
      <w:r w:rsidRPr="00055CDE">
        <w:rPr>
          <w:rFonts w:ascii="GHEA Grapalat" w:hAnsi="GHEA Grapalat"/>
          <w:color w:val="000000" w:themeColor="text1"/>
          <w:shd w:val="clear" w:color="auto" w:fill="FFFFFF"/>
          <w:lang w:val="hy-AM"/>
        </w:rPr>
        <w:t>Վճարումներն իրականացվել են Երևանի քաղաքապետարանի և կապալառու կազմակերպությունների միջև կնքված պայմանագրերի համաձայն, որոնք արդեն իսկ ներկայացվել են ՀՀ տարածքային կառավարման և ենթակառուցվածքների նախարարություն»: Հարկ ենք համարում նշել, որ ներկայացված հիմնավորումը արձանագրված անհամապատասխանության հետ առնչություն չունի:</w:t>
      </w:r>
    </w:p>
    <w:p w14:paraId="36AC17DF" w14:textId="4B56BCE5" w:rsidR="00C41753" w:rsidRPr="00055CDE" w:rsidRDefault="00C41753" w:rsidP="00AC3764">
      <w:pPr>
        <w:spacing w:line="276" w:lineRule="auto"/>
        <w:ind w:firstLine="720"/>
        <w:jc w:val="both"/>
        <w:rPr>
          <w:rFonts w:ascii="GHEA Grapalat" w:hAnsi="GHEA Grapalat" w:cs="Sylfaen"/>
          <w:bCs/>
          <w:iCs/>
          <w:sz w:val="24"/>
          <w:szCs w:val="24"/>
          <w:shd w:val="clear" w:color="auto" w:fill="FFFFFF"/>
          <w:lang w:val="hy-AM"/>
        </w:rPr>
      </w:pPr>
      <w:r w:rsidRPr="00055CDE">
        <w:rPr>
          <w:rFonts w:ascii="GHEA Grapalat" w:eastAsia="Times New Roman" w:hAnsi="GHEA Grapalat" w:cs="Times New Roman"/>
          <w:b/>
          <w:color w:val="000000" w:themeColor="text1"/>
          <w:sz w:val="24"/>
          <w:szCs w:val="24"/>
          <w:shd w:val="clear" w:color="auto" w:fill="FFFFFF"/>
          <w:lang w:val="hy-AM"/>
        </w:rPr>
        <w:t>1157-12008 «Երևանի մետրոպոլիտենով ուղևորափոխադրման ծառայությունների գծով պետության կողմից համայնքի ղեկավարին պատվիրակված լիազորությունների իրականացում» միջոցառման</w:t>
      </w:r>
      <w:r w:rsidRPr="00055CDE">
        <w:rPr>
          <w:rFonts w:ascii="GHEA Grapalat" w:eastAsia="Times New Roman" w:hAnsi="GHEA Grapalat" w:cs="Times New Roman"/>
          <w:color w:val="000000" w:themeColor="text1"/>
          <w:sz w:val="24"/>
          <w:szCs w:val="24"/>
          <w:shd w:val="clear" w:color="auto" w:fill="FFFFFF"/>
          <w:lang w:val="hy-AM"/>
        </w:rPr>
        <w:t xml:space="preserve"> հետ կապված երեք և վեց ամիսներին արձանագրվել է, որ չի պահպանվել ՀՀ կառավարության 24.12.2003թ. թիվ 1937-Ն որոշմամբ հաստատված ՀՀ պետական բյուջեից իրավաբանական անձանց սուբսիդիաների և դրամաշնորհների հատկացման կարգի պահանջը, այն էր՝ 21.01.2022թ. Երևանի քաղաքապետարանի և Մետրոպոլիտենի միջև կնքված սուբսիդիայի հատկացման պայմանագիրը չի համապատասխանում որոշման 8-րդ կետի սահմանված պահանջներին: Վերոնշյալի հետ կապված հետհսկողական գործընթացով ՏԿԵՆ-ը հայտնել է, որ Մետրոպոլիտենի տնօրենների խորհրդի առաջիկա նիստում քննարկվելու է սուբսիդիայի հաշվարկման հիմքում դրված ծախսերի կազմը և ներկայացվելու է առաջարկ, մատուցվող ծառայության նվազագույն շահավետ գնի հաշվարկի վերաբերյալ:</w:t>
      </w:r>
    </w:p>
    <w:p w14:paraId="49BE6B89" w14:textId="6F4D9FF7" w:rsidR="00E64895" w:rsidRPr="00055CDE" w:rsidRDefault="00505502" w:rsidP="00AC3764">
      <w:pPr>
        <w:spacing w:line="276" w:lineRule="auto"/>
        <w:ind w:firstLine="720"/>
        <w:jc w:val="both"/>
        <w:rPr>
          <w:rFonts w:ascii="GHEA Grapalat" w:hAnsi="GHEA Grapalat"/>
          <w:sz w:val="24"/>
          <w:szCs w:val="24"/>
          <w:lang w:val="hy-AM"/>
        </w:rPr>
      </w:pPr>
      <w:r w:rsidRPr="00055CDE">
        <w:rPr>
          <w:rFonts w:ascii="GHEA Grapalat" w:hAnsi="GHEA Grapalat" w:cs="Sylfaen"/>
          <w:bCs/>
          <w:iCs/>
          <w:sz w:val="24"/>
          <w:szCs w:val="24"/>
          <w:shd w:val="clear" w:color="auto" w:fill="FFFFFF"/>
          <w:lang w:val="hy-AM"/>
        </w:rPr>
        <w:t>ՀՀ հաշվեքննիչ պալատի</w:t>
      </w:r>
      <w:r w:rsidR="006803E4" w:rsidRPr="00055CDE">
        <w:rPr>
          <w:rFonts w:ascii="GHEA Grapalat" w:hAnsi="GHEA Grapalat" w:cs="Sylfaen"/>
          <w:bCs/>
          <w:iCs/>
          <w:sz w:val="24"/>
          <w:szCs w:val="24"/>
          <w:shd w:val="clear" w:color="auto" w:fill="FFFFFF"/>
          <w:lang w:val="hy-AM"/>
        </w:rPr>
        <w:t xml:space="preserve"> 27.07</w:t>
      </w:r>
      <w:r w:rsidRPr="00055CDE">
        <w:rPr>
          <w:rFonts w:ascii="GHEA Grapalat" w:hAnsi="GHEA Grapalat" w:cs="Sylfaen"/>
          <w:bCs/>
          <w:iCs/>
          <w:sz w:val="24"/>
          <w:szCs w:val="24"/>
          <w:shd w:val="clear" w:color="auto" w:fill="FFFFFF"/>
          <w:lang w:val="hy-AM"/>
        </w:rPr>
        <w:t xml:space="preserve">.2022թ. </w:t>
      </w:r>
      <w:r w:rsidRPr="00055CDE">
        <w:rPr>
          <w:rFonts w:ascii="GHEA Grapalat" w:hAnsi="GHEA Grapalat"/>
          <w:sz w:val="24"/>
          <w:szCs w:val="24"/>
          <w:lang w:val="hy-AM"/>
        </w:rPr>
        <w:t xml:space="preserve">թիվ </w:t>
      </w:r>
      <w:r w:rsidR="006803E4" w:rsidRPr="00055CDE">
        <w:rPr>
          <w:rFonts w:ascii="GHEA Grapalat" w:hAnsi="GHEA Grapalat"/>
          <w:sz w:val="24"/>
          <w:szCs w:val="24"/>
          <w:lang w:val="hy-AM"/>
        </w:rPr>
        <w:t>154</w:t>
      </w:r>
      <w:r w:rsidRPr="00055CDE">
        <w:rPr>
          <w:rFonts w:ascii="GHEA Grapalat" w:hAnsi="GHEA Grapalat"/>
          <w:sz w:val="24"/>
          <w:szCs w:val="24"/>
          <w:lang w:val="hy-AM"/>
        </w:rPr>
        <w:t>-Ա</w:t>
      </w:r>
      <w:r w:rsidRPr="00055CDE">
        <w:rPr>
          <w:rFonts w:ascii="GHEA Grapalat" w:hAnsi="GHEA Grapalat" w:cs="Sylfaen"/>
          <w:bCs/>
          <w:iCs/>
          <w:sz w:val="24"/>
          <w:szCs w:val="24"/>
          <w:shd w:val="clear" w:color="auto" w:fill="FFFFFF"/>
          <w:lang w:val="hy-AM"/>
        </w:rPr>
        <w:t xml:space="preserve"> որոշման հիման վրա </w:t>
      </w:r>
      <w:r w:rsidRPr="00055CDE">
        <w:rPr>
          <w:rFonts w:ascii="GHEA Grapalat" w:eastAsia="Times New Roman" w:hAnsi="GHEA Grapalat" w:cs="Times New Roman"/>
          <w:sz w:val="24"/>
          <w:szCs w:val="24"/>
          <w:lang w:val="hy-AM" w:eastAsia="ru-RU"/>
        </w:rPr>
        <w:t xml:space="preserve">ՏԿԵ նախարարությունում </w:t>
      </w:r>
      <w:r w:rsidRPr="00055CDE">
        <w:rPr>
          <w:rFonts w:ascii="GHEA Grapalat" w:hAnsi="GHEA Grapalat" w:cs="Sylfaen"/>
          <w:bCs/>
          <w:iCs/>
          <w:sz w:val="24"/>
          <w:szCs w:val="24"/>
          <w:shd w:val="clear" w:color="auto" w:fill="FFFFFF"/>
          <w:lang w:val="hy-AM"/>
        </w:rPr>
        <w:t xml:space="preserve">իրականացված </w:t>
      </w:r>
      <w:r w:rsidRPr="00055CDE">
        <w:rPr>
          <w:rFonts w:ascii="GHEA Grapalat" w:eastAsia="Times New Roman" w:hAnsi="GHEA Grapalat" w:cs="Sylfaen"/>
          <w:sz w:val="24"/>
          <w:szCs w:val="24"/>
          <w:lang w:val="hy-AM" w:eastAsia="ru-RU"/>
        </w:rPr>
        <w:t xml:space="preserve">2022 թվականի </w:t>
      </w:r>
      <w:r w:rsidRPr="00055CDE">
        <w:rPr>
          <w:rFonts w:ascii="GHEA Grapalat" w:eastAsia="Times New Roman" w:hAnsi="GHEA Grapalat" w:cs="Times New Roman"/>
          <w:sz w:val="24"/>
          <w:szCs w:val="24"/>
          <w:lang w:val="hy-AM" w:eastAsia="ru-RU"/>
        </w:rPr>
        <w:t xml:space="preserve">պետական բյուջեի </w:t>
      </w:r>
      <w:r w:rsidR="006803E4" w:rsidRPr="00055CDE">
        <w:rPr>
          <w:rFonts w:ascii="GHEA Grapalat" w:eastAsia="Times New Roman" w:hAnsi="GHEA Grapalat" w:cs="Times New Roman"/>
          <w:sz w:val="24"/>
          <w:szCs w:val="24"/>
          <w:lang w:val="hy-AM" w:eastAsia="ru-RU"/>
        </w:rPr>
        <w:t>վեց</w:t>
      </w:r>
      <w:r w:rsidRPr="00055CDE">
        <w:rPr>
          <w:rFonts w:ascii="GHEA Grapalat" w:eastAsia="Times New Roman" w:hAnsi="GHEA Grapalat" w:cs="Times New Roman"/>
          <w:sz w:val="24"/>
          <w:szCs w:val="24"/>
          <w:lang w:val="hy-AM" w:eastAsia="ru-RU"/>
        </w:rPr>
        <w:t xml:space="preserve"> ամիսների </w:t>
      </w:r>
      <w:r w:rsidRPr="00055CDE">
        <w:rPr>
          <w:rFonts w:ascii="GHEA Grapalat" w:eastAsia="Times New Roman" w:hAnsi="GHEA Grapalat" w:cs="Sylfaen"/>
          <w:sz w:val="24"/>
          <w:szCs w:val="24"/>
          <w:lang w:val="hy-AM" w:eastAsia="ru-RU"/>
        </w:rPr>
        <w:t>մուտքերի ձևավորման և ելքերի իրականացման կանոնակարգված գործունեության</w:t>
      </w:r>
      <w:r w:rsidRPr="00055CDE">
        <w:rPr>
          <w:rFonts w:ascii="GHEA Grapalat" w:hAnsi="GHEA Grapalat" w:cs="Sylfaen"/>
          <w:bCs/>
          <w:iCs/>
          <w:sz w:val="24"/>
          <w:szCs w:val="24"/>
          <w:shd w:val="clear" w:color="auto" w:fill="FFFFFF"/>
          <w:lang w:val="hy-AM"/>
        </w:rPr>
        <w:t xml:space="preserve"> </w:t>
      </w:r>
      <w:r w:rsidRPr="00055CDE">
        <w:rPr>
          <w:rFonts w:ascii="GHEA Grapalat" w:eastAsia="Times New Roman" w:hAnsi="GHEA Grapalat" w:cs="Sylfaen"/>
          <w:sz w:val="24"/>
          <w:szCs w:val="24"/>
          <w:lang w:val="hy-AM" w:eastAsia="ru-RU"/>
        </w:rPr>
        <w:t>ֆինանսական և համապատասխանության</w:t>
      </w:r>
      <w:r w:rsidRPr="00055CDE">
        <w:rPr>
          <w:rFonts w:ascii="GHEA Grapalat" w:hAnsi="GHEA Grapalat" w:cs="Sylfaen"/>
          <w:bCs/>
          <w:iCs/>
          <w:sz w:val="24"/>
          <w:szCs w:val="24"/>
          <w:shd w:val="clear" w:color="auto" w:fill="FFFFFF"/>
          <w:lang w:val="hy-AM"/>
        </w:rPr>
        <w:t xml:space="preserve"> հաշվեքննության </w:t>
      </w:r>
      <w:r w:rsidRPr="00055CDE">
        <w:rPr>
          <w:rFonts w:ascii="GHEA Grapalat" w:hAnsi="GHEA Grapalat"/>
          <w:sz w:val="24"/>
          <w:szCs w:val="24"/>
          <w:lang w:val="hy-AM"/>
        </w:rPr>
        <w:t>ընթացիկ եզրակացությունում արձանագրված անհամապատասխանությունների և առաջարկությունների հետ կապված ՏԿԵՆ-ի կողմից լրացված ձևաչափը</w:t>
      </w:r>
      <w:r w:rsidRPr="00055CDE">
        <w:rPr>
          <w:rStyle w:val="FootnoteReference"/>
          <w:rFonts w:ascii="GHEA Grapalat" w:hAnsi="GHEA Grapalat"/>
          <w:sz w:val="24"/>
          <w:szCs w:val="24"/>
        </w:rPr>
        <w:footnoteReference w:id="3"/>
      </w:r>
      <w:r w:rsidRPr="00055CDE">
        <w:rPr>
          <w:rFonts w:ascii="GHEA Grapalat" w:hAnsi="GHEA Grapalat"/>
          <w:sz w:val="24"/>
          <w:szCs w:val="24"/>
          <w:lang w:val="hy-AM"/>
        </w:rPr>
        <w:t xml:space="preserve"> ներկայացվում է կից </w:t>
      </w:r>
      <w:r w:rsidR="00715CB7" w:rsidRPr="00055CDE">
        <w:rPr>
          <w:rFonts w:ascii="GHEA Grapalat" w:hAnsi="GHEA Grapalat"/>
          <w:sz w:val="24"/>
          <w:szCs w:val="24"/>
          <w:lang w:val="hy-AM"/>
        </w:rPr>
        <w:t>հավելված</w:t>
      </w:r>
      <w:r w:rsidR="00F6038B" w:rsidRPr="00055CDE">
        <w:rPr>
          <w:rFonts w:ascii="GHEA Grapalat" w:hAnsi="GHEA Grapalat"/>
          <w:sz w:val="24"/>
          <w:szCs w:val="24"/>
          <w:lang w:val="hy-AM"/>
        </w:rPr>
        <w:t xml:space="preserve"> </w:t>
      </w:r>
      <w:r w:rsidR="00AD2575" w:rsidRPr="00055CDE">
        <w:rPr>
          <w:rFonts w:ascii="GHEA Grapalat" w:hAnsi="GHEA Grapalat"/>
          <w:sz w:val="24"/>
          <w:szCs w:val="24"/>
          <w:lang w:val="hy-AM"/>
        </w:rPr>
        <w:t>8</w:t>
      </w:r>
      <w:r w:rsidR="00F6038B" w:rsidRPr="00055CDE">
        <w:rPr>
          <w:rFonts w:ascii="GHEA Grapalat" w:hAnsi="GHEA Grapalat"/>
          <w:sz w:val="24"/>
          <w:szCs w:val="24"/>
          <w:lang w:val="hy-AM"/>
        </w:rPr>
        <w:t>-ում</w:t>
      </w:r>
      <w:r w:rsidRPr="00055CDE">
        <w:rPr>
          <w:rFonts w:ascii="GHEA Grapalat" w:hAnsi="GHEA Grapalat"/>
          <w:sz w:val="24"/>
          <w:szCs w:val="24"/>
          <w:lang w:val="hy-AM"/>
        </w:rPr>
        <w:t>:</w:t>
      </w:r>
      <w:r w:rsidR="00E64895" w:rsidRPr="00055CDE">
        <w:rPr>
          <w:rFonts w:ascii="GHEA Grapalat" w:hAnsi="GHEA Grapalat"/>
          <w:sz w:val="24"/>
          <w:szCs w:val="24"/>
          <w:lang w:val="hy-AM"/>
        </w:rPr>
        <w:br w:type="page"/>
      </w:r>
    </w:p>
    <w:p w14:paraId="107A15DA" w14:textId="0712ABDC" w:rsidR="00BF408F" w:rsidRPr="00055CDE" w:rsidRDefault="00EA2692" w:rsidP="00AC3764">
      <w:pPr>
        <w:pStyle w:val="Heading1"/>
        <w:ind w:left="1931"/>
        <w:rPr>
          <w:rFonts w:ascii="GHEA Grapalat" w:hAnsi="GHEA Grapalat"/>
          <w:bCs w:val="0"/>
          <w:color w:val="auto"/>
          <w:sz w:val="24"/>
          <w:szCs w:val="24"/>
          <w:lang w:val="hy-AM"/>
        </w:rPr>
      </w:pPr>
      <w:r w:rsidRPr="00055CDE">
        <w:rPr>
          <w:rFonts w:ascii="GHEA Grapalat" w:hAnsi="GHEA Grapalat"/>
          <w:bCs w:val="0"/>
          <w:color w:val="auto"/>
          <w:sz w:val="24"/>
          <w:szCs w:val="24"/>
          <w:lang w:val="hy-AM"/>
        </w:rPr>
        <w:lastRenderedPageBreak/>
        <w:t xml:space="preserve">        </w:t>
      </w:r>
      <w:r w:rsidR="00C14370" w:rsidRPr="00055CDE">
        <w:rPr>
          <w:rFonts w:ascii="GHEA Grapalat" w:hAnsi="GHEA Grapalat"/>
          <w:bCs w:val="0"/>
          <w:color w:val="auto"/>
          <w:sz w:val="24"/>
          <w:szCs w:val="24"/>
          <w:lang w:val="hy-AM"/>
        </w:rPr>
        <w:t>I</w:t>
      </w:r>
      <w:r w:rsidR="00BF408F" w:rsidRPr="00055CDE">
        <w:rPr>
          <w:rFonts w:ascii="GHEA Grapalat" w:hAnsi="GHEA Grapalat"/>
          <w:bCs w:val="0"/>
          <w:color w:val="auto"/>
          <w:sz w:val="24"/>
          <w:szCs w:val="24"/>
          <w:lang w:val="hy-AM"/>
        </w:rPr>
        <w:t>X. ԱՌԱՋԱՐԿՈՒԹՅՈՒՆՆԵՐ</w:t>
      </w:r>
    </w:p>
    <w:p w14:paraId="36A4FA34" w14:textId="77777777" w:rsidR="00BF408F" w:rsidRPr="00055CDE" w:rsidRDefault="00BF408F" w:rsidP="00AC3764">
      <w:pPr>
        <w:spacing w:line="276" w:lineRule="auto"/>
        <w:jc w:val="center"/>
        <w:rPr>
          <w:rFonts w:ascii="GHEA Grapalat" w:hAnsi="GHEA Grapalat"/>
          <w:sz w:val="24"/>
          <w:szCs w:val="24"/>
          <w:lang w:val="hy-AM" w:eastAsia="x-none"/>
        </w:rPr>
      </w:pPr>
    </w:p>
    <w:p w14:paraId="30C6F5CE" w14:textId="403985B6" w:rsidR="00CB1CA7" w:rsidRPr="00055CDE" w:rsidRDefault="00CB1CA7" w:rsidP="00CB1CA7">
      <w:pPr>
        <w:pStyle w:val="ListParagraph"/>
        <w:numPr>
          <w:ilvl w:val="0"/>
          <w:numId w:val="36"/>
        </w:numPr>
        <w:spacing w:after="0" w:line="276" w:lineRule="auto"/>
        <w:jc w:val="both"/>
        <w:rPr>
          <w:rFonts w:ascii="GHEA Grapalat" w:hAnsi="GHEA Grapalat"/>
          <w:color w:val="000000"/>
          <w:sz w:val="24"/>
          <w:szCs w:val="24"/>
          <w:shd w:val="clear" w:color="auto" w:fill="FFFFFF"/>
          <w:lang w:val="hy-AM"/>
        </w:rPr>
      </w:pPr>
      <w:r w:rsidRPr="00055CDE">
        <w:rPr>
          <w:rFonts w:ascii="GHEA Grapalat" w:eastAsia="MS Mincho" w:hAnsi="GHEA Grapalat" w:cs="MS Mincho"/>
          <w:sz w:val="24"/>
          <w:szCs w:val="24"/>
          <w:lang w:val="hy-AM"/>
        </w:rPr>
        <w:t>1049-11001 «Միջպետական և հանրապետական նշանակության ավտոմոբիլային ճանապարհների պահպանման և անվտանգ երթևեկության ծառայություններ» միջոցառման շրջանակում</w:t>
      </w:r>
      <w:r w:rsidR="006D72EB" w:rsidRPr="00055CDE">
        <w:rPr>
          <w:rFonts w:ascii="GHEA Grapalat" w:eastAsia="MS Mincho" w:hAnsi="GHEA Grapalat" w:cs="MS Mincho"/>
          <w:sz w:val="24"/>
          <w:szCs w:val="24"/>
          <w:lang w:val="hy-AM"/>
        </w:rPr>
        <w:t>.</w:t>
      </w:r>
    </w:p>
    <w:p w14:paraId="00387260" w14:textId="7608E6BF" w:rsidR="00530822" w:rsidRPr="00055CDE" w:rsidRDefault="0017511E" w:rsidP="00CB1CA7">
      <w:pPr>
        <w:pStyle w:val="ListParagraph"/>
        <w:numPr>
          <w:ilvl w:val="0"/>
          <w:numId w:val="25"/>
        </w:numPr>
        <w:spacing w:after="0" w:line="276" w:lineRule="auto"/>
        <w:ind w:left="1418"/>
        <w:jc w:val="both"/>
        <w:rPr>
          <w:rFonts w:ascii="GHEA Grapalat" w:hAnsi="GHEA Grapalat"/>
          <w:sz w:val="24"/>
          <w:szCs w:val="24"/>
          <w:lang w:val="hy-AM"/>
        </w:rPr>
      </w:pPr>
      <w:r w:rsidRPr="00055CDE">
        <w:rPr>
          <w:rFonts w:ascii="GHEA Grapalat" w:hAnsi="GHEA Grapalat"/>
          <w:sz w:val="24"/>
          <w:szCs w:val="24"/>
          <w:lang w:val="hy-AM"/>
        </w:rPr>
        <w:t>Ն</w:t>
      </w:r>
      <w:r w:rsidR="00530822" w:rsidRPr="00055CDE">
        <w:rPr>
          <w:rFonts w:ascii="GHEA Grapalat" w:hAnsi="GHEA Grapalat"/>
          <w:sz w:val="24"/>
          <w:szCs w:val="24"/>
          <w:lang w:val="hy-AM"/>
        </w:rPr>
        <w:t xml:space="preserve">որոգվող, հիմնանորագվող, վերակառուցվող ճանապարհահատվածների պահպանման </w:t>
      </w:r>
      <w:r w:rsidRPr="00055CDE">
        <w:rPr>
          <w:rFonts w:ascii="GHEA Grapalat" w:hAnsi="GHEA Grapalat"/>
          <w:sz w:val="24"/>
          <w:szCs w:val="24"/>
          <w:lang w:val="hy-AM"/>
        </w:rPr>
        <w:t xml:space="preserve">Կարգի 3-րդ աղյուսակի </w:t>
      </w:r>
      <w:r w:rsidR="00530822" w:rsidRPr="00055CDE">
        <w:rPr>
          <w:rFonts w:ascii="GHEA Grapalat" w:hAnsi="GHEA Grapalat"/>
          <w:sz w:val="24"/>
          <w:szCs w:val="24"/>
          <w:lang w:val="hy-AM"/>
        </w:rPr>
        <w:t>պահանջների հսկողությունը վերապահել Հիմնադրամին:</w:t>
      </w:r>
    </w:p>
    <w:p w14:paraId="5F5B6A45" w14:textId="212E1716" w:rsidR="009F58DE" w:rsidRPr="00055CDE" w:rsidRDefault="00CD54D8" w:rsidP="00CB1CA7">
      <w:pPr>
        <w:pStyle w:val="ListParagraph"/>
        <w:numPr>
          <w:ilvl w:val="0"/>
          <w:numId w:val="25"/>
        </w:numPr>
        <w:spacing w:after="0" w:line="276" w:lineRule="auto"/>
        <w:ind w:left="1418"/>
        <w:jc w:val="both"/>
        <w:rPr>
          <w:rFonts w:ascii="GHEA Grapalat" w:hAnsi="GHEA Grapalat"/>
          <w:sz w:val="24"/>
          <w:szCs w:val="24"/>
          <w:lang w:val="hy-AM"/>
        </w:rPr>
      </w:pPr>
      <w:r w:rsidRPr="00055CDE">
        <w:rPr>
          <w:rFonts w:ascii="GHEA Grapalat" w:hAnsi="GHEA Grapalat"/>
          <w:sz w:val="24"/>
          <w:szCs w:val="24"/>
          <w:lang w:val="hy-AM"/>
        </w:rPr>
        <w:t>Բացառել նույն ժամանակահատվածում միևնույն ճանապարհահատվածները և՛ պահպանման, և՛ նորոգման ենթակա ճանապարհահատվածների ցանկում ներառելու հավանականությունը:</w:t>
      </w:r>
    </w:p>
    <w:p w14:paraId="61C5416C" w14:textId="52127E2B" w:rsidR="009F58DE" w:rsidRPr="00055CDE" w:rsidRDefault="00A4599D" w:rsidP="00CB1CA7">
      <w:pPr>
        <w:pStyle w:val="ListParagraph"/>
        <w:numPr>
          <w:ilvl w:val="0"/>
          <w:numId w:val="25"/>
        </w:numPr>
        <w:spacing w:after="0" w:line="276" w:lineRule="auto"/>
        <w:ind w:left="1418"/>
        <w:jc w:val="both"/>
        <w:rPr>
          <w:rFonts w:ascii="GHEA Grapalat" w:hAnsi="GHEA Grapalat"/>
          <w:sz w:val="24"/>
          <w:szCs w:val="24"/>
          <w:lang w:val="hy-AM"/>
        </w:rPr>
      </w:pPr>
      <w:r w:rsidRPr="00055CDE">
        <w:rPr>
          <w:rFonts w:ascii="GHEA Grapalat" w:hAnsi="GHEA Grapalat"/>
          <w:sz w:val="24"/>
          <w:szCs w:val="24"/>
          <w:lang w:val="hy-AM"/>
        </w:rPr>
        <w:t xml:space="preserve">Պահպանման աշխատանքների ընդունումը հավաստող Դիտարկման կամ ամսական ամփոփագրերի մեջ բերված բոլոր կիլոմետրերը համապատասխանեցնել </w:t>
      </w:r>
      <w:r w:rsidR="00CD54D8" w:rsidRPr="00055CDE">
        <w:rPr>
          <w:rFonts w:ascii="GHEA Grapalat" w:hAnsi="GHEA Grapalat"/>
          <w:sz w:val="24"/>
          <w:szCs w:val="24"/>
          <w:lang w:val="hy-AM"/>
        </w:rPr>
        <w:t xml:space="preserve">Հրամանով սահմանված պահպանման ենթակա ճանապարհահատվածների </w:t>
      </w:r>
      <w:r w:rsidRPr="00055CDE">
        <w:rPr>
          <w:rFonts w:ascii="GHEA Grapalat" w:hAnsi="GHEA Grapalat"/>
          <w:sz w:val="24"/>
          <w:szCs w:val="24"/>
          <w:lang w:val="hy-AM"/>
        </w:rPr>
        <w:t>կմ-երի</w:t>
      </w:r>
      <w:r w:rsidR="00CD54D8" w:rsidRPr="00055CDE">
        <w:rPr>
          <w:rFonts w:ascii="GHEA Grapalat" w:hAnsi="GHEA Grapalat"/>
          <w:sz w:val="24"/>
          <w:szCs w:val="24"/>
          <w:lang w:val="hy-AM"/>
        </w:rPr>
        <w:t xml:space="preserve"> հետ</w:t>
      </w:r>
      <w:r w:rsidRPr="00055CDE">
        <w:rPr>
          <w:rFonts w:ascii="GHEA Grapalat" w:hAnsi="GHEA Grapalat"/>
          <w:sz w:val="24"/>
          <w:szCs w:val="24"/>
          <w:lang w:val="hy-AM"/>
        </w:rPr>
        <w:t>, անհնարինության դեպքում փոփոխություններ կատարել Հրամանում</w:t>
      </w:r>
      <w:r w:rsidR="00CD54D8" w:rsidRPr="00055CDE">
        <w:rPr>
          <w:rFonts w:ascii="GHEA Grapalat" w:hAnsi="GHEA Grapalat"/>
          <w:sz w:val="24"/>
          <w:szCs w:val="24"/>
          <w:lang w:val="hy-AM"/>
        </w:rPr>
        <w:t xml:space="preserve">։ </w:t>
      </w:r>
    </w:p>
    <w:p w14:paraId="38727286" w14:textId="77777777" w:rsidR="009F58DE" w:rsidRPr="00055CDE" w:rsidRDefault="000D2D6B" w:rsidP="00CB1CA7">
      <w:pPr>
        <w:pStyle w:val="ListParagraph"/>
        <w:numPr>
          <w:ilvl w:val="0"/>
          <w:numId w:val="25"/>
        </w:numPr>
        <w:spacing w:after="0" w:line="276" w:lineRule="auto"/>
        <w:ind w:left="1418"/>
        <w:jc w:val="both"/>
        <w:rPr>
          <w:rFonts w:ascii="GHEA Grapalat" w:hAnsi="GHEA Grapalat"/>
          <w:sz w:val="24"/>
          <w:szCs w:val="24"/>
          <w:lang w:val="hy-AM"/>
        </w:rPr>
      </w:pPr>
      <w:r w:rsidRPr="00055CDE">
        <w:rPr>
          <w:rFonts w:ascii="GHEA Grapalat" w:hAnsi="GHEA Grapalat"/>
          <w:sz w:val="24"/>
          <w:szCs w:val="24"/>
          <w:shd w:val="clear" w:color="auto" w:fill="FFFFFF"/>
          <w:lang w:val="hy-AM"/>
        </w:rPr>
        <w:t>Ա</w:t>
      </w:r>
      <w:r w:rsidR="00CD54D8" w:rsidRPr="00055CDE">
        <w:rPr>
          <w:rFonts w:ascii="GHEA Grapalat" w:hAnsi="GHEA Grapalat"/>
          <w:sz w:val="24"/>
          <w:szCs w:val="24"/>
          <w:shd w:val="clear" w:color="auto" w:fill="FFFFFF"/>
          <w:lang w:val="hy-AM"/>
        </w:rPr>
        <w:t xml:space="preserve">պահովել </w:t>
      </w:r>
      <w:r w:rsidR="00CD54D8" w:rsidRPr="00055CDE">
        <w:rPr>
          <w:rFonts w:ascii="GHEA Grapalat" w:hAnsi="GHEA Grapalat"/>
          <w:sz w:val="24"/>
          <w:szCs w:val="24"/>
          <w:lang w:val="hy-AM"/>
        </w:rPr>
        <w:t>26</w:t>
      </w:r>
      <w:r w:rsidR="00CD54D8" w:rsidRPr="00055CDE">
        <w:rPr>
          <w:rFonts w:ascii="Cambria Math" w:hAnsi="Cambria Math" w:cs="Cambria Math"/>
          <w:sz w:val="24"/>
          <w:szCs w:val="24"/>
          <w:lang w:val="hy-AM"/>
        </w:rPr>
        <w:t>․</w:t>
      </w:r>
      <w:r w:rsidR="00CD54D8" w:rsidRPr="00055CDE">
        <w:rPr>
          <w:rFonts w:ascii="GHEA Grapalat" w:hAnsi="GHEA Grapalat"/>
          <w:sz w:val="24"/>
          <w:szCs w:val="24"/>
          <w:lang w:val="hy-AM"/>
        </w:rPr>
        <w:t>11</w:t>
      </w:r>
      <w:r w:rsidR="00CD54D8" w:rsidRPr="00055CDE">
        <w:rPr>
          <w:rFonts w:ascii="Cambria Math" w:hAnsi="Cambria Math" w:cs="Cambria Math"/>
          <w:sz w:val="24"/>
          <w:szCs w:val="24"/>
          <w:lang w:val="hy-AM"/>
        </w:rPr>
        <w:t>․</w:t>
      </w:r>
      <w:r w:rsidR="00CD54D8" w:rsidRPr="00055CDE">
        <w:rPr>
          <w:rFonts w:ascii="GHEA Grapalat" w:hAnsi="GHEA Grapalat"/>
          <w:sz w:val="24"/>
          <w:szCs w:val="24"/>
          <w:lang w:val="hy-AM"/>
        </w:rPr>
        <w:t>2020թ</w:t>
      </w:r>
      <w:r w:rsidR="00CD54D8" w:rsidRPr="00055CDE">
        <w:rPr>
          <w:rFonts w:ascii="Cambria Math" w:hAnsi="Cambria Math" w:cs="Cambria Math"/>
          <w:sz w:val="24"/>
          <w:szCs w:val="24"/>
          <w:lang w:val="hy-AM"/>
        </w:rPr>
        <w:t>․</w:t>
      </w:r>
      <w:r w:rsidR="00CD54D8" w:rsidRPr="00055CDE">
        <w:rPr>
          <w:rFonts w:ascii="GHEA Grapalat" w:hAnsi="GHEA Grapalat"/>
          <w:sz w:val="24"/>
          <w:szCs w:val="24"/>
          <w:lang w:val="hy-AM"/>
        </w:rPr>
        <w:t xml:space="preserve"> թիվ 1864-Ն որոշմամբ փոփոխված Կարգում սահմանված մեքենա-սարքավորումներում տեղադրված գլոբալ տեղորոշման համակարգով ստացվող տվյալները ՏԿԵՆ «Երթուղային ցանցի մոդելավորման և ճանապարհային ցանցի ակտիվների կառավարման և սպասարկման աշխատանքների պլանավորման և վերահսկման» համակարգին փոխանց</w:t>
      </w:r>
      <w:r w:rsidR="009F58DE" w:rsidRPr="00055CDE">
        <w:rPr>
          <w:rFonts w:ascii="GHEA Grapalat" w:hAnsi="GHEA Grapalat"/>
          <w:sz w:val="24"/>
          <w:szCs w:val="24"/>
          <w:lang w:val="hy-AM"/>
        </w:rPr>
        <w:t>ում</w:t>
      </w:r>
      <w:r w:rsidR="00CD54D8" w:rsidRPr="00055CDE">
        <w:rPr>
          <w:rFonts w:ascii="GHEA Grapalat" w:hAnsi="GHEA Grapalat"/>
          <w:sz w:val="24"/>
          <w:szCs w:val="24"/>
          <w:lang w:val="hy-AM"/>
        </w:rPr>
        <w:t>ը։</w:t>
      </w:r>
    </w:p>
    <w:p w14:paraId="41186592" w14:textId="77777777" w:rsidR="00DC2BCB" w:rsidRDefault="00714E99" w:rsidP="00714E99">
      <w:pPr>
        <w:pStyle w:val="ListParagraph"/>
        <w:numPr>
          <w:ilvl w:val="0"/>
          <w:numId w:val="36"/>
        </w:numPr>
        <w:jc w:val="both"/>
        <w:rPr>
          <w:rFonts w:ascii="GHEA Grapalat" w:hAnsi="GHEA Grapalat"/>
          <w:sz w:val="24"/>
          <w:szCs w:val="24"/>
          <w:lang w:val="hy-AM"/>
        </w:rPr>
      </w:pPr>
      <w:r w:rsidRPr="00055CDE">
        <w:rPr>
          <w:rFonts w:ascii="GHEA Grapalat" w:hAnsi="GHEA Grapalat"/>
          <w:sz w:val="24"/>
          <w:szCs w:val="24"/>
          <w:lang w:val="hy-AM"/>
        </w:rPr>
        <w:t>1146-11002 «Հիմնական ընդհանուր հանրակրթություն» միջոցառման շրջանակում</w:t>
      </w:r>
      <w:r w:rsidR="00DC2BCB" w:rsidRPr="002B3F64">
        <w:rPr>
          <w:rFonts w:ascii="GHEA Grapalat" w:hAnsi="GHEA Grapalat"/>
          <w:sz w:val="24"/>
          <w:szCs w:val="24"/>
          <w:lang w:val="hy-AM"/>
        </w:rPr>
        <w:t>.</w:t>
      </w:r>
    </w:p>
    <w:p w14:paraId="59733796" w14:textId="0AD4F045" w:rsidR="003D2477" w:rsidRPr="000B3D4A" w:rsidRDefault="00DC2BCB" w:rsidP="002B3F64">
      <w:pPr>
        <w:pStyle w:val="ListParagraph"/>
        <w:numPr>
          <w:ilvl w:val="0"/>
          <w:numId w:val="39"/>
        </w:numPr>
        <w:jc w:val="both"/>
        <w:rPr>
          <w:rFonts w:ascii="GHEA Grapalat" w:hAnsi="GHEA Grapalat"/>
          <w:sz w:val="24"/>
          <w:szCs w:val="24"/>
          <w:lang w:val="hy-AM"/>
        </w:rPr>
      </w:pPr>
      <w:r w:rsidRPr="002B3F64">
        <w:rPr>
          <w:rFonts w:ascii="GHEA Grapalat" w:hAnsi="GHEA Grapalat"/>
          <w:sz w:val="24"/>
          <w:szCs w:val="24"/>
          <w:lang w:val="hy-AM"/>
        </w:rPr>
        <w:t xml:space="preserve">Թիվ </w:t>
      </w:r>
      <w:r w:rsidR="00714E99" w:rsidRPr="002B3F64">
        <w:rPr>
          <w:rFonts w:ascii="GHEA Grapalat" w:hAnsi="GHEA Grapalat"/>
          <w:sz w:val="24"/>
          <w:szCs w:val="24"/>
          <w:lang w:val="hy-AM"/>
        </w:rPr>
        <w:t xml:space="preserve">1 պայմանագրի 2.2.2 և 2.2.3 կետերի իրականացման համար օրենսդրորեն ստեղծել բավարար գործիքակազմ, որը հնարավորություն կտա ՏԿԵՆ-ին հավաստիանալու գումարների նպատակային օգտագործման </w:t>
      </w:r>
      <w:r w:rsidR="00FA11FA" w:rsidRPr="002B3F64">
        <w:rPr>
          <w:rFonts w:ascii="GHEA Grapalat" w:hAnsi="GHEA Grapalat"/>
          <w:sz w:val="24"/>
          <w:szCs w:val="24"/>
          <w:lang w:val="hy-AM"/>
        </w:rPr>
        <w:t>և</w:t>
      </w:r>
      <w:r w:rsidR="00714E99" w:rsidRPr="002B3F64">
        <w:rPr>
          <w:rFonts w:ascii="GHEA Grapalat" w:hAnsi="GHEA Grapalat"/>
          <w:sz w:val="24"/>
          <w:szCs w:val="24"/>
          <w:lang w:val="hy-AM"/>
        </w:rPr>
        <w:t xml:space="preserve"> </w:t>
      </w:r>
      <w:r w:rsidR="00714E99" w:rsidRPr="000B3D4A">
        <w:rPr>
          <w:rFonts w:ascii="GHEA Grapalat" w:hAnsi="GHEA Grapalat"/>
          <w:sz w:val="24"/>
          <w:szCs w:val="24"/>
          <w:lang w:val="hy-AM"/>
        </w:rPr>
        <w:t>լիազորությունների պատշաճ կատարման մեջ:</w:t>
      </w:r>
    </w:p>
    <w:p w14:paraId="341779DD" w14:textId="0362CA39" w:rsidR="00DC2BCB" w:rsidRPr="000B3D4A" w:rsidRDefault="000B3D4A" w:rsidP="00B37F4E">
      <w:pPr>
        <w:pStyle w:val="ListParagraph"/>
        <w:numPr>
          <w:ilvl w:val="0"/>
          <w:numId w:val="39"/>
        </w:numPr>
        <w:jc w:val="both"/>
        <w:rPr>
          <w:rFonts w:ascii="GHEA Grapalat" w:hAnsi="GHEA Grapalat"/>
          <w:sz w:val="24"/>
          <w:szCs w:val="24"/>
          <w:lang w:val="hy-AM"/>
        </w:rPr>
      </w:pPr>
      <w:r w:rsidRPr="000B3D4A">
        <w:rPr>
          <w:rFonts w:ascii="GHEA Grapalat" w:hAnsi="GHEA Grapalat" w:cs="Sylfaen"/>
          <w:sz w:val="24"/>
          <w:szCs w:val="24"/>
          <w:lang w:val="hy-AM" w:eastAsia="x-none"/>
        </w:rPr>
        <w:t>Բյուջեի կատարման թափանցիկությունն ու հաշվետվողակա</w:t>
      </w:r>
      <w:r w:rsidRPr="000B3D4A">
        <w:rPr>
          <w:rFonts w:ascii="GHEA Grapalat" w:hAnsi="GHEA Grapalat" w:cs="Sylfaen"/>
          <w:sz w:val="24"/>
          <w:szCs w:val="24"/>
          <w:lang w:val="hy-AM" w:eastAsia="x-none"/>
        </w:rPr>
        <w:softHyphen/>
        <w:t>նութ</w:t>
      </w:r>
      <w:r w:rsidRPr="000B3D4A">
        <w:rPr>
          <w:rFonts w:ascii="GHEA Grapalat" w:hAnsi="GHEA Grapalat" w:cs="Sylfaen"/>
          <w:sz w:val="24"/>
          <w:szCs w:val="24"/>
          <w:lang w:val="hy-AM" w:eastAsia="x-none"/>
        </w:rPr>
        <w:softHyphen/>
        <w:t>յունն ապահովելու նպատակով ՀՀ կրթության, գիտության, մշակույթի և սպորտի նախարարության հետ համատեղ քննարկել</w:t>
      </w:r>
      <w:r w:rsidRPr="000B3D4A">
        <w:rPr>
          <w:rFonts w:ascii="GHEA Grapalat" w:hAnsi="GHEA Grapalat"/>
          <w:sz w:val="24"/>
          <w:szCs w:val="24"/>
          <w:lang w:val="hy-AM"/>
        </w:rPr>
        <w:t xml:space="preserve"> տվյալ միջոցառման գծով ոչ ֆինանսական արդյունքի այնպիսի որակական չափորոշիչներ սահմանելու հարցը, որոնք </w:t>
      </w:r>
      <w:r w:rsidRPr="000B3D4A">
        <w:rPr>
          <w:rFonts w:ascii="GHEA Grapalat" w:hAnsi="GHEA Grapalat"/>
          <w:color w:val="000000" w:themeColor="text1"/>
          <w:sz w:val="24"/>
          <w:szCs w:val="24"/>
          <w:lang w:val="hy-AM"/>
        </w:rPr>
        <w:t xml:space="preserve">միջոցառման նպատակները կդարձնեն չափելի՝ </w:t>
      </w:r>
      <w:r w:rsidRPr="000B3D4A">
        <w:rPr>
          <w:rFonts w:ascii="GHEA Grapalat" w:hAnsi="GHEA Grapalat" w:cs="Sylfaen"/>
          <w:sz w:val="24"/>
          <w:szCs w:val="24"/>
          <w:lang w:val="hy-AM"/>
        </w:rPr>
        <w:t>հնարավորություն տալով հաշվեքննողն</w:t>
      </w:r>
      <w:bookmarkStart w:id="6" w:name="_GoBack"/>
      <w:bookmarkEnd w:id="6"/>
      <w:r w:rsidRPr="000B3D4A">
        <w:rPr>
          <w:rFonts w:ascii="GHEA Grapalat" w:hAnsi="GHEA Grapalat" w:cs="Sylfaen"/>
          <w:sz w:val="24"/>
          <w:szCs w:val="24"/>
          <w:lang w:val="hy-AM"/>
        </w:rPr>
        <w:t>երին առավել համապարփակ և խորքային կերպով ուսումնասիրել տվյալ միջոցառման ընթացքն ու դրա գծով ստացված արդյունքները:</w:t>
      </w:r>
    </w:p>
    <w:p w14:paraId="38C608AD" w14:textId="013AA252" w:rsidR="00964952" w:rsidRPr="00055CDE" w:rsidRDefault="00964952" w:rsidP="00A41ED1">
      <w:pPr>
        <w:pStyle w:val="ListParagraph"/>
        <w:numPr>
          <w:ilvl w:val="0"/>
          <w:numId w:val="36"/>
        </w:numPr>
        <w:shd w:val="clear" w:color="auto" w:fill="FFFFFF"/>
        <w:tabs>
          <w:tab w:val="left" w:pos="993"/>
          <w:tab w:val="left" w:pos="1276"/>
        </w:tabs>
        <w:spacing w:after="0" w:line="276" w:lineRule="auto"/>
        <w:jc w:val="both"/>
        <w:rPr>
          <w:rFonts w:ascii="GHEA Grapalat" w:hAnsi="GHEA Grapalat"/>
          <w:sz w:val="24"/>
          <w:szCs w:val="24"/>
          <w:lang w:val="hy-AM"/>
        </w:rPr>
      </w:pPr>
      <w:r w:rsidRPr="00055CDE">
        <w:rPr>
          <w:rFonts w:ascii="GHEA Grapalat" w:hAnsi="GHEA Grapalat"/>
          <w:color w:val="000000"/>
          <w:sz w:val="24"/>
          <w:szCs w:val="24"/>
          <w:shd w:val="clear" w:color="auto" w:fill="FFFFFF"/>
          <w:lang w:val="hy-AM"/>
        </w:rPr>
        <w:lastRenderedPageBreak/>
        <w:t>Ընթացիկ եզրակացությունում ներկայացված վերոնշյալ առաջարկությունների հիման վրա մշակել և հաստատել միջոցառումների ծրագիր, որը կպարունակի յուրաքանչյուր միջոցառման համար պատասխանատու ստորաբաժանում(ներ)ը և միջոցառման կատարման ժամանակացույցը:</w:t>
      </w:r>
    </w:p>
    <w:p w14:paraId="27B0D8AD" w14:textId="77777777" w:rsidR="00964952" w:rsidRPr="00055CDE" w:rsidRDefault="00964952" w:rsidP="00CB1CA7">
      <w:pPr>
        <w:pStyle w:val="ListParagraph"/>
        <w:spacing w:after="0" w:line="276" w:lineRule="auto"/>
        <w:jc w:val="both"/>
        <w:rPr>
          <w:rFonts w:ascii="GHEA Grapalat" w:hAnsi="GHEA Grapalat"/>
          <w:sz w:val="24"/>
          <w:szCs w:val="24"/>
          <w:lang w:val="hy-AM"/>
        </w:rPr>
      </w:pPr>
    </w:p>
    <w:p w14:paraId="039FCCAD" w14:textId="633BB138" w:rsidR="00280B88" w:rsidRPr="00055CDE" w:rsidRDefault="00280B88" w:rsidP="00AC3764">
      <w:pPr>
        <w:spacing w:line="276" w:lineRule="auto"/>
        <w:rPr>
          <w:rFonts w:ascii="GHEA Grapalat" w:hAnsi="GHEA Grapalat"/>
          <w:sz w:val="24"/>
          <w:szCs w:val="24"/>
          <w:lang w:val="hy-AM"/>
        </w:rPr>
      </w:pPr>
    </w:p>
    <w:p w14:paraId="55A96FBB" w14:textId="77777777" w:rsidR="008E37FE" w:rsidRPr="00055CDE" w:rsidRDefault="008E37FE" w:rsidP="00AC3764">
      <w:pPr>
        <w:spacing w:after="0" w:line="276" w:lineRule="auto"/>
        <w:ind w:firstLine="709"/>
        <w:rPr>
          <w:rFonts w:ascii="GHEA Grapalat" w:eastAsia="MS Mincho" w:hAnsi="GHEA Grapalat" w:cs="Arial"/>
          <w:sz w:val="24"/>
          <w:szCs w:val="24"/>
          <w:lang w:val="hy-AM"/>
        </w:rPr>
      </w:pPr>
    </w:p>
    <w:p w14:paraId="04DB15EC" w14:textId="6456167C" w:rsidR="00995820" w:rsidRPr="00055CDE" w:rsidRDefault="00995820" w:rsidP="00AC3764">
      <w:pPr>
        <w:spacing w:after="0" w:line="276" w:lineRule="auto"/>
        <w:ind w:firstLine="709"/>
        <w:rPr>
          <w:rFonts w:ascii="GHEA Grapalat" w:eastAsia="MS Mincho" w:hAnsi="GHEA Grapalat" w:cs="Arial"/>
          <w:sz w:val="24"/>
          <w:szCs w:val="24"/>
          <w:lang w:val="hy-AM"/>
        </w:rPr>
      </w:pPr>
      <w:r w:rsidRPr="00055CDE">
        <w:rPr>
          <w:rFonts w:ascii="GHEA Grapalat" w:eastAsia="MS Mincho" w:hAnsi="GHEA Grapalat" w:cs="Arial"/>
          <w:sz w:val="24"/>
          <w:szCs w:val="24"/>
          <w:lang w:val="hy-AM"/>
        </w:rPr>
        <w:t>Կարեն Առուստամյան</w:t>
      </w:r>
    </w:p>
    <w:p w14:paraId="63E49EE0" w14:textId="77777777" w:rsidR="00995820" w:rsidRPr="00055CDE" w:rsidRDefault="00995820" w:rsidP="00AC3764">
      <w:pPr>
        <w:tabs>
          <w:tab w:val="right" w:pos="9298"/>
        </w:tabs>
        <w:spacing w:after="0" w:line="276" w:lineRule="auto"/>
        <w:ind w:firstLine="709"/>
        <w:rPr>
          <w:rFonts w:ascii="GHEA Grapalat" w:hAnsi="GHEA Grapalat" w:cs="Sylfaen"/>
          <w:sz w:val="24"/>
          <w:szCs w:val="24"/>
          <w:lang w:val="hy-AM"/>
        </w:rPr>
      </w:pPr>
      <w:r w:rsidRPr="00055CDE">
        <w:rPr>
          <w:rFonts w:ascii="GHEA Grapalat" w:hAnsi="GHEA Grapalat" w:cs="Sylfaen"/>
          <w:sz w:val="24"/>
          <w:szCs w:val="24"/>
          <w:lang w:val="hy-AM"/>
        </w:rPr>
        <w:t>ՀՀ հաշվեքննիչ պալատի անդամ</w:t>
      </w:r>
      <w:r w:rsidRPr="00055CDE">
        <w:rPr>
          <w:rFonts w:ascii="GHEA Grapalat" w:hAnsi="GHEA Grapalat" w:cs="Sylfaen"/>
          <w:sz w:val="24"/>
          <w:szCs w:val="24"/>
          <w:lang w:val="hy-AM"/>
        </w:rPr>
        <w:tab/>
      </w:r>
    </w:p>
    <w:p w14:paraId="54AFF4A7" w14:textId="0FB2C7C4" w:rsidR="00995820" w:rsidRPr="00055CDE" w:rsidRDefault="005C6F14" w:rsidP="00AC3764">
      <w:pPr>
        <w:spacing w:after="0" w:line="276" w:lineRule="auto"/>
        <w:ind w:firstLine="709"/>
        <w:rPr>
          <w:rFonts w:ascii="GHEA Grapalat" w:hAnsi="GHEA Grapalat" w:cs="Sylfaen"/>
          <w:sz w:val="24"/>
          <w:szCs w:val="24"/>
          <w:lang w:val="hy-AM" w:eastAsia="ru-RU"/>
        </w:rPr>
      </w:pPr>
      <w:r w:rsidRPr="00055CDE">
        <w:rPr>
          <w:rFonts w:ascii="GHEA Grapalat" w:hAnsi="GHEA Grapalat" w:cs="Sylfaen"/>
          <w:sz w:val="24"/>
          <w:szCs w:val="24"/>
          <w:lang w:val="hy-AM"/>
        </w:rPr>
        <w:t xml:space="preserve"> </w:t>
      </w:r>
      <w:r w:rsidR="003C354A" w:rsidRPr="006E0D98">
        <w:rPr>
          <w:rFonts w:ascii="GHEA Grapalat" w:hAnsi="GHEA Grapalat" w:cs="Sylfaen"/>
          <w:sz w:val="24"/>
          <w:szCs w:val="24"/>
          <w:lang w:val="hy-AM"/>
        </w:rPr>
        <w:t>24</w:t>
      </w:r>
      <w:r w:rsidR="006F2E22" w:rsidRPr="00055CDE">
        <w:rPr>
          <w:rFonts w:ascii="GHEA Grapalat" w:hAnsi="GHEA Grapalat" w:cs="Sylfaen"/>
          <w:sz w:val="24"/>
          <w:szCs w:val="24"/>
          <w:lang w:val="hy-AM"/>
        </w:rPr>
        <w:t xml:space="preserve"> հ</w:t>
      </w:r>
      <w:r w:rsidR="006B4CB4" w:rsidRPr="00055CDE">
        <w:rPr>
          <w:rFonts w:ascii="GHEA Grapalat" w:hAnsi="GHEA Grapalat" w:cs="Sylfaen"/>
          <w:sz w:val="24"/>
          <w:szCs w:val="24"/>
          <w:lang w:val="hy-AM"/>
        </w:rPr>
        <w:t>ունվարի</w:t>
      </w:r>
      <w:r w:rsidRPr="00055CDE">
        <w:rPr>
          <w:rFonts w:ascii="GHEA Grapalat" w:hAnsi="GHEA Grapalat" w:cs="Sylfaen"/>
          <w:sz w:val="24"/>
          <w:szCs w:val="24"/>
          <w:lang w:val="hy-AM"/>
        </w:rPr>
        <w:t xml:space="preserve"> </w:t>
      </w:r>
      <w:r w:rsidR="006B4CB4" w:rsidRPr="00055CDE">
        <w:rPr>
          <w:rFonts w:ascii="GHEA Grapalat" w:hAnsi="GHEA Grapalat" w:cs="Sylfaen"/>
          <w:sz w:val="24"/>
          <w:szCs w:val="24"/>
          <w:lang w:val="hy-AM"/>
        </w:rPr>
        <w:t>2023</w:t>
      </w:r>
      <w:r w:rsidR="00995820" w:rsidRPr="00055CDE">
        <w:rPr>
          <w:rFonts w:ascii="GHEA Grapalat" w:hAnsi="GHEA Grapalat" w:cs="Sylfaen"/>
          <w:sz w:val="24"/>
          <w:szCs w:val="24"/>
          <w:lang w:val="hy-AM"/>
        </w:rPr>
        <w:t xml:space="preserve"> թվական</w:t>
      </w:r>
    </w:p>
    <w:p w14:paraId="7D499F7A" w14:textId="77777777" w:rsidR="00995820" w:rsidRPr="00055CDE" w:rsidRDefault="00995820" w:rsidP="00AC3764">
      <w:pPr>
        <w:spacing w:after="0" w:line="276" w:lineRule="auto"/>
        <w:ind w:firstLine="709"/>
        <w:rPr>
          <w:rFonts w:ascii="GHEA Grapalat" w:hAnsi="GHEA Grapalat" w:cs="Sylfaen"/>
          <w:sz w:val="24"/>
          <w:szCs w:val="24"/>
          <w:lang w:val="hy-AM"/>
        </w:rPr>
      </w:pPr>
      <w:r w:rsidRPr="00055CDE">
        <w:rPr>
          <w:rFonts w:ascii="GHEA Grapalat" w:hAnsi="GHEA Grapalat" w:cs="Sylfaen"/>
          <w:sz w:val="24"/>
          <w:szCs w:val="24"/>
          <w:lang w:val="hy-AM"/>
        </w:rPr>
        <w:t>ՀՀ հաշվեքննիչ պալատ, Բաղրամյան փող. 19, ք.</w:t>
      </w:r>
      <w:r w:rsidRPr="00055CDE">
        <w:rPr>
          <w:rFonts w:ascii="GHEA Grapalat" w:eastAsia="MS Mincho" w:hAnsi="GHEA Grapalat" w:cs="MS Mincho"/>
          <w:sz w:val="24"/>
          <w:szCs w:val="24"/>
          <w:lang w:val="hy-AM"/>
        </w:rPr>
        <w:t xml:space="preserve"> </w:t>
      </w:r>
      <w:r w:rsidRPr="00055CDE">
        <w:rPr>
          <w:rFonts w:ascii="GHEA Grapalat" w:hAnsi="GHEA Grapalat" w:cs="Sylfaen"/>
          <w:sz w:val="24"/>
          <w:szCs w:val="24"/>
          <w:lang w:val="hy-AM"/>
        </w:rPr>
        <w:t xml:space="preserve">Երևան, </w:t>
      </w:r>
    </w:p>
    <w:p w14:paraId="7503107E" w14:textId="7FFB935D" w:rsidR="00724E29" w:rsidRPr="00055CDE" w:rsidRDefault="00995820" w:rsidP="00AC3764">
      <w:pPr>
        <w:spacing w:line="276" w:lineRule="auto"/>
        <w:ind w:firstLine="709"/>
        <w:rPr>
          <w:rFonts w:ascii="GHEA Grapalat" w:hAnsi="GHEA Grapalat" w:cs="Sylfaen"/>
          <w:sz w:val="24"/>
          <w:szCs w:val="24"/>
          <w:lang w:val="hy-AM"/>
        </w:rPr>
      </w:pPr>
      <w:r w:rsidRPr="00055CDE">
        <w:rPr>
          <w:rFonts w:ascii="GHEA Grapalat" w:hAnsi="GHEA Grapalat" w:cs="Sylfaen"/>
          <w:sz w:val="24"/>
          <w:szCs w:val="24"/>
          <w:lang w:val="hy-AM"/>
        </w:rPr>
        <w:t>Հայաստանի Հանրապետություն</w:t>
      </w:r>
    </w:p>
    <w:p w14:paraId="715144C7" w14:textId="7AC567E9" w:rsidR="0070495C" w:rsidRPr="00055CDE" w:rsidRDefault="0070495C" w:rsidP="00AC3764">
      <w:pPr>
        <w:spacing w:line="276" w:lineRule="auto"/>
        <w:ind w:firstLine="709"/>
        <w:rPr>
          <w:rFonts w:ascii="GHEA Grapalat" w:hAnsi="GHEA Grapalat" w:cs="Sylfaen"/>
          <w:sz w:val="24"/>
          <w:szCs w:val="24"/>
          <w:lang w:val="hy-AM"/>
        </w:rPr>
      </w:pPr>
    </w:p>
    <w:p w14:paraId="02305759" w14:textId="7FABC80F" w:rsidR="0070495C" w:rsidRPr="00055CDE" w:rsidRDefault="0070495C" w:rsidP="00AC3764">
      <w:pPr>
        <w:spacing w:line="276" w:lineRule="auto"/>
        <w:ind w:firstLine="709"/>
        <w:rPr>
          <w:rFonts w:ascii="GHEA Grapalat" w:hAnsi="GHEA Grapalat" w:cs="Sylfaen"/>
          <w:sz w:val="24"/>
          <w:szCs w:val="24"/>
          <w:lang w:val="hy-AM"/>
        </w:rPr>
      </w:pPr>
    </w:p>
    <w:p w14:paraId="650FFF5A" w14:textId="09B21BBC" w:rsidR="00724E29" w:rsidRPr="00055CDE" w:rsidRDefault="00724E29" w:rsidP="00AC3764">
      <w:pPr>
        <w:spacing w:line="276" w:lineRule="auto"/>
        <w:ind w:firstLine="709"/>
        <w:rPr>
          <w:rFonts w:ascii="GHEA Grapalat" w:hAnsi="GHEA Grapalat"/>
          <w:sz w:val="24"/>
          <w:szCs w:val="24"/>
          <w:lang w:val="hy-AM"/>
        </w:rPr>
        <w:sectPr w:rsidR="00724E29" w:rsidRPr="00055CDE" w:rsidSect="005B327E">
          <w:headerReference w:type="default" r:id="rId13"/>
          <w:footerReference w:type="default" r:id="rId14"/>
          <w:pgSz w:w="11909" w:h="16834" w:code="9"/>
          <w:pgMar w:top="1134" w:right="1134" w:bottom="1134" w:left="1134" w:header="720" w:footer="720" w:gutter="0"/>
          <w:cols w:space="720"/>
          <w:docGrid w:linePitch="360"/>
        </w:sectPr>
      </w:pPr>
    </w:p>
    <w:p w14:paraId="4F540053" w14:textId="2224DBB8" w:rsidR="00051578" w:rsidRPr="00055CDE" w:rsidRDefault="00715CB7" w:rsidP="00715CB7">
      <w:pPr>
        <w:spacing w:after="0" w:line="276" w:lineRule="auto"/>
        <w:jc w:val="center"/>
        <w:rPr>
          <w:rFonts w:ascii="GHEA Grapalat" w:eastAsia="Times New Roman" w:hAnsi="GHEA Grapalat" w:cs="Times New Roman"/>
          <w:b/>
          <w:sz w:val="24"/>
          <w:szCs w:val="24"/>
          <w:lang w:val="hy-AM"/>
        </w:rPr>
      </w:pPr>
      <w:r w:rsidRPr="00055CDE">
        <w:rPr>
          <w:rStyle w:val="Hyperlink"/>
          <w:rFonts w:ascii="GHEA Grapalat" w:eastAsia="SimSun" w:hAnsi="GHEA Grapalat"/>
          <w:b/>
          <w:noProof/>
          <w:color w:val="auto"/>
          <w:sz w:val="24"/>
          <w:szCs w:val="24"/>
          <w:u w:val="none"/>
          <w:lang w:val="hy-AM"/>
        </w:rPr>
        <w:lastRenderedPageBreak/>
        <w:t>X. ՀԱՎԵԼՎԱԾՆԵՐ</w:t>
      </w:r>
    </w:p>
    <w:p w14:paraId="0414C06B" w14:textId="77777777" w:rsidR="00715CB7" w:rsidRPr="00055CDE" w:rsidRDefault="00715CB7" w:rsidP="00AC3764">
      <w:pPr>
        <w:spacing w:after="0" w:line="276" w:lineRule="auto"/>
        <w:ind w:left="11520" w:firstLine="720"/>
        <w:jc w:val="center"/>
        <w:rPr>
          <w:rFonts w:ascii="GHEA Grapalat" w:eastAsia="Times New Roman" w:hAnsi="GHEA Grapalat" w:cs="Times New Roman"/>
          <w:bCs/>
          <w:lang w:val="hy-AM"/>
        </w:rPr>
      </w:pPr>
    </w:p>
    <w:p w14:paraId="1E706E7A" w14:textId="2F4EFB8B" w:rsidR="00442C6D" w:rsidRPr="00055CDE" w:rsidRDefault="00382345" w:rsidP="00AC3764">
      <w:pPr>
        <w:spacing w:after="0" w:line="276" w:lineRule="auto"/>
        <w:ind w:left="11520" w:firstLine="720"/>
        <w:jc w:val="center"/>
        <w:rPr>
          <w:rFonts w:ascii="GHEA Grapalat" w:eastAsia="Times New Roman" w:hAnsi="GHEA Grapalat" w:cs="Times New Roman"/>
          <w:b/>
          <w:bCs/>
          <w:i/>
          <w:lang w:val="hy-AM"/>
        </w:rPr>
      </w:pPr>
      <w:r w:rsidRPr="00055CDE">
        <w:rPr>
          <w:rFonts w:ascii="GHEA Grapalat" w:eastAsia="Times New Roman" w:hAnsi="GHEA Grapalat" w:cs="Times New Roman"/>
          <w:bCs/>
          <w:lang w:val="hy-AM"/>
        </w:rPr>
        <w:t xml:space="preserve">Հավելված </w:t>
      </w:r>
      <w:r w:rsidR="00572C7E" w:rsidRPr="00055CDE">
        <w:rPr>
          <w:rFonts w:ascii="GHEA Grapalat" w:eastAsia="Times New Roman" w:hAnsi="GHEA Grapalat" w:cs="Times New Roman"/>
          <w:bCs/>
          <w:lang w:val="hy-AM"/>
        </w:rPr>
        <w:t>1</w:t>
      </w:r>
    </w:p>
    <w:p w14:paraId="5A4B03ED" w14:textId="259BE81E" w:rsidR="00442C6D" w:rsidRPr="00055CDE" w:rsidRDefault="00442C6D" w:rsidP="00AC3764">
      <w:pPr>
        <w:spacing w:after="0" w:line="276" w:lineRule="auto"/>
        <w:jc w:val="center"/>
        <w:rPr>
          <w:rFonts w:ascii="GHEA Grapalat" w:hAnsi="GHEA Grapalat"/>
          <w:sz w:val="20"/>
          <w:szCs w:val="20"/>
          <w:lang w:val="hy-AM"/>
        </w:rPr>
      </w:pPr>
      <w:r w:rsidRPr="00055CDE">
        <w:rPr>
          <w:rFonts w:ascii="GHEA Grapalat" w:hAnsi="GHEA Grapalat"/>
          <w:sz w:val="20"/>
          <w:szCs w:val="20"/>
          <w:lang w:val="hy-AM"/>
        </w:rPr>
        <w:t xml:space="preserve">ՏԿԵՆ-ի 2022 թվականի պետական բյուջեի </w:t>
      </w:r>
      <w:r w:rsidR="00382345" w:rsidRPr="00055CDE">
        <w:rPr>
          <w:rFonts w:ascii="GHEA Grapalat" w:hAnsi="GHEA Grapalat"/>
          <w:sz w:val="20"/>
          <w:szCs w:val="20"/>
          <w:lang w:val="hy-AM"/>
        </w:rPr>
        <w:t>ինն</w:t>
      </w:r>
      <w:r w:rsidRPr="00055CDE">
        <w:rPr>
          <w:rFonts w:ascii="GHEA Grapalat" w:hAnsi="GHEA Grapalat"/>
          <w:sz w:val="20"/>
          <w:szCs w:val="20"/>
          <w:lang w:val="hy-AM"/>
        </w:rPr>
        <w:t xml:space="preserve"> ամիսներին</w:t>
      </w:r>
      <w:r w:rsidRPr="00055CDE">
        <w:rPr>
          <w:rFonts w:ascii="GHEA Grapalat" w:eastAsia="MS Mincho" w:hAnsi="GHEA Grapalat" w:cs="MS Mincho"/>
          <w:sz w:val="20"/>
          <w:szCs w:val="20"/>
          <w:lang w:val="hy-AM"/>
        </w:rPr>
        <w:t xml:space="preserve"> չիրականացված միջոցառումների</w:t>
      </w:r>
      <w:r w:rsidRPr="00055CDE">
        <w:rPr>
          <w:rFonts w:ascii="GHEA Grapalat" w:hAnsi="GHEA Grapalat"/>
          <w:sz w:val="20"/>
          <w:szCs w:val="20"/>
          <w:lang w:val="hy-AM"/>
        </w:rPr>
        <w:t xml:space="preserve"> վերաբերյալ</w:t>
      </w:r>
    </w:p>
    <w:p w14:paraId="329B291F" w14:textId="4CCE9DAF" w:rsidR="00382345" w:rsidRPr="00055CDE" w:rsidRDefault="00572C7E" w:rsidP="00AC3764">
      <w:pPr>
        <w:spacing w:after="0" w:line="276" w:lineRule="auto"/>
        <w:jc w:val="center"/>
        <w:rPr>
          <w:rFonts w:ascii="GHEA Grapalat" w:eastAsia="Times New Roman" w:hAnsi="GHEA Grapalat" w:cs="Times New Roman"/>
          <w:bCs/>
          <w:sz w:val="20"/>
          <w:szCs w:val="20"/>
        </w:rPr>
      </w:pPr>
      <w:r w:rsidRPr="00055CDE">
        <w:rPr>
          <w:rFonts w:ascii="GHEA Grapalat" w:eastAsia="Times New Roman" w:hAnsi="GHEA Grapalat" w:cs="Times New Roman"/>
          <w:b/>
          <w:bCs/>
          <w:i/>
          <w:sz w:val="20"/>
          <w:szCs w:val="20"/>
          <w:lang w:val="hy-AM"/>
        </w:rPr>
        <w:t xml:space="preserve"> </w:t>
      </w:r>
      <w:r w:rsidRPr="00055CDE">
        <w:rPr>
          <w:rFonts w:ascii="GHEA Grapalat" w:eastAsia="Times New Roman" w:hAnsi="GHEA Grapalat" w:cs="Times New Roman"/>
          <w:b/>
          <w:bCs/>
          <w:i/>
          <w:sz w:val="20"/>
          <w:szCs w:val="20"/>
          <w:lang w:val="hy-AM"/>
        </w:rPr>
        <w:tab/>
      </w:r>
      <w:r w:rsidRPr="00055CDE">
        <w:rPr>
          <w:rFonts w:ascii="GHEA Grapalat" w:eastAsia="Times New Roman" w:hAnsi="GHEA Grapalat" w:cs="Times New Roman"/>
          <w:b/>
          <w:bCs/>
          <w:i/>
          <w:sz w:val="20"/>
          <w:szCs w:val="20"/>
          <w:lang w:val="hy-AM"/>
        </w:rPr>
        <w:tab/>
      </w:r>
      <w:r w:rsidRPr="00055CDE">
        <w:rPr>
          <w:rFonts w:ascii="GHEA Grapalat" w:eastAsia="Times New Roman" w:hAnsi="GHEA Grapalat" w:cs="Times New Roman"/>
          <w:b/>
          <w:bCs/>
          <w:i/>
          <w:sz w:val="20"/>
          <w:szCs w:val="20"/>
          <w:lang w:val="hy-AM"/>
        </w:rPr>
        <w:tab/>
      </w:r>
      <w:r w:rsidRPr="00055CDE">
        <w:rPr>
          <w:rFonts w:ascii="GHEA Grapalat" w:eastAsia="Times New Roman" w:hAnsi="GHEA Grapalat" w:cs="Times New Roman"/>
          <w:b/>
          <w:bCs/>
          <w:i/>
          <w:sz w:val="20"/>
          <w:szCs w:val="20"/>
          <w:lang w:val="hy-AM"/>
        </w:rPr>
        <w:tab/>
      </w:r>
      <w:r w:rsidRPr="00055CDE">
        <w:rPr>
          <w:rFonts w:ascii="GHEA Grapalat" w:eastAsia="Times New Roman" w:hAnsi="GHEA Grapalat" w:cs="Times New Roman"/>
          <w:b/>
          <w:bCs/>
          <w:i/>
          <w:sz w:val="20"/>
          <w:szCs w:val="20"/>
          <w:lang w:val="hy-AM"/>
        </w:rPr>
        <w:tab/>
      </w:r>
      <w:r w:rsidRPr="00055CDE">
        <w:rPr>
          <w:rFonts w:ascii="GHEA Grapalat" w:eastAsia="Times New Roman" w:hAnsi="GHEA Grapalat" w:cs="Times New Roman"/>
          <w:b/>
          <w:bCs/>
          <w:i/>
          <w:sz w:val="20"/>
          <w:szCs w:val="20"/>
          <w:lang w:val="hy-AM"/>
        </w:rPr>
        <w:tab/>
      </w:r>
      <w:r w:rsidRPr="00055CDE">
        <w:rPr>
          <w:rFonts w:ascii="GHEA Grapalat" w:eastAsia="Times New Roman" w:hAnsi="GHEA Grapalat" w:cs="Times New Roman"/>
          <w:b/>
          <w:bCs/>
          <w:i/>
          <w:sz w:val="20"/>
          <w:szCs w:val="20"/>
          <w:lang w:val="hy-AM"/>
        </w:rPr>
        <w:tab/>
      </w:r>
      <w:r w:rsidRPr="00055CDE">
        <w:rPr>
          <w:rFonts w:ascii="GHEA Grapalat" w:eastAsia="Times New Roman" w:hAnsi="GHEA Grapalat" w:cs="Times New Roman"/>
          <w:b/>
          <w:bCs/>
          <w:i/>
          <w:sz w:val="20"/>
          <w:szCs w:val="20"/>
          <w:lang w:val="hy-AM"/>
        </w:rPr>
        <w:tab/>
      </w:r>
      <w:r w:rsidRPr="00055CDE">
        <w:rPr>
          <w:rFonts w:ascii="GHEA Grapalat" w:eastAsia="Times New Roman" w:hAnsi="GHEA Grapalat" w:cs="Times New Roman"/>
          <w:b/>
          <w:bCs/>
          <w:i/>
          <w:sz w:val="20"/>
          <w:szCs w:val="20"/>
          <w:lang w:val="hy-AM"/>
        </w:rPr>
        <w:tab/>
      </w:r>
      <w:r w:rsidRPr="00055CDE">
        <w:rPr>
          <w:rFonts w:ascii="GHEA Grapalat" w:eastAsia="Times New Roman" w:hAnsi="GHEA Grapalat" w:cs="Times New Roman"/>
          <w:b/>
          <w:bCs/>
          <w:i/>
          <w:sz w:val="20"/>
          <w:szCs w:val="20"/>
          <w:lang w:val="hy-AM"/>
        </w:rPr>
        <w:tab/>
      </w:r>
      <w:r w:rsidRPr="00055CDE">
        <w:rPr>
          <w:rFonts w:ascii="GHEA Grapalat" w:eastAsia="Times New Roman" w:hAnsi="GHEA Grapalat" w:cs="Times New Roman"/>
          <w:b/>
          <w:bCs/>
          <w:i/>
          <w:sz w:val="20"/>
          <w:szCs w:val="20"/>
          <w:lang w:val="hy-AM"/>
        </w:rPr>
        <w:tab/>
      </w:r>
      <w:r w:rsidRPr="00055CDE">
        <w:rPr>
          <w:rFonts w:ascii="GHEA Grapalat" w:eastAsia="Times New Roman" w:hAnsi="GHEA Grapalat" w:cs="Times New Roman"/>
          <w:b/>
          <w:bCs/>
          <w:i/>
          <w:sz w:val="20"/>
          <w:szCs w:val="20"/>
          <w:lang w:val="hy-AM"/>
        </w:rPr>
        <w:tab/>
      </w:r>
      <w:r w:rsidRPr="00055CDE">
        <w:rPr>
          <w:rFonts w:ascii="GHEA Grapalat" w:eastAsia="Times New Roman" w:hAnsi="GHEA Grapalat" w:cs="Times New Roman"/>
          <w:b/>
          <w:bCs/>
          <w:i/>
          <w:sz w:val="20"/>
          <w:szCs w:val="20"/>
          <w:lang w:val="hy-AM"/>
        </w:rPr>
        <w:tab/>
      </w:r>
      <w:r w:rsidRPr="00055CDE">
        <w:rPr>
          <w:rFonts w:ascii="GHEA Grapalat" w:eastAsia="Times New Roman" w:hAnsi="GHEA Grapalat" w:cs="Times New Roman"/>
          <w:b/>
          <w:bCs/>
          <w:i/>
          <w:sz w:val="20"/>
          <w:szCs w:val="20"/>
          <w:lang w:val="hy-AM"/>
        </w:rPr>
        <w:tab/>
      </w:r>
      <w:r w:rsidRPr="00055CDE">
        <w:rPr>
          <w:rFonts w:ascii="GHEA Grapalat" w:eastAsia="Times New Roman" w:hAnsi="GHEA Grapalat" w:cs="Times New Roman"/>
          <w:b/>
          <w:bCs/>
          <w:i/>
          <w:sz w:val="20"/>
          <w:szCs w:val="20"/>
          <w:lang w:val="hy-AM"/>
        </w:rPr>
        <w:tab/>
      </w:r>
      <w:r w:rsidRPr="00055CDE">
        <w:rPr>
          <w:rFonts w:ascii="GHEA Grapalat" w:eastAsia="Times New Roman" w:hAnsi="GHEA Grapalat" w:cs="Times New Roman"/>
          <w:b/>
          <w:bCs/>
          <w:i/>
          <w:sz w:val="20"/>
          <w:szCs w:val="20"/>
          <w:lang w:val="hy-AM"/>
        </w:rPr>
        <w:tab/>
      </w:r>
      <w:r w:rsidRPr="00055CDE">
        <w:rPr>
          <w:rFonts w:ascii="GHEA Grapalat" w:eastAsia="Times New Roman" w:hAnsi="GHEA Grapalat" w:cs="Times New Roman"/>
          <w:b/>
          <w:bCs/>
          <w:i/>
          <w:sz w:val="20"/>
          <w:szCs w:val="20"/>
          <w:lang w:val="hy-AM"/>
        </w:rPr>
        <w:tab/>
      </w:r>
      <w:r w:rsidR="00F34832" w:rsidRPr="00055CDE">
        <w:rPr>
          <w:rFonts w:ascii="GHEA Grapalat" w:eastAsia="Times New Roman" w:hAnsi="GHEA Grapalat" w:cs="Times New Roman"/>
          <w:b/>
          <w:bCs/>
          <w:i/>
          <w:sz w:val="20"/>
          <w:szCs w:val="20"/>
          <w:lang w:val="hy-AM"/>
        </w:rPr>
        <w:tab/>
      </w:r>
      <w:r w:rsidRPr="00055CDE">
        <w:rPr>
          <w:rFonts w:ascii="GHEA Grapalat" w:eastAsia="Times New Roman" w:hAnsi="GHEA Grapalat" w:cs="Times New Roman"/>
          <w:bCs/>
          <w:sz w:val="20"/>
          <w:szCs w:val="20"/>
        </w:rPr>
        <w:t>հազ. դրամ</w:t>
      </w:r>
    </w:p>
    <w:tbl>
      <w:tblPr>
        <w:tblW w:w="15304" w:type="dxa"/>
        <w:tblLayout w:type="fixed"/>
        <w:tblLook w:val="04A0" w:firstRow="1" w:lastRow="0" w:firstColumn="1" w:lastColumn="0" w:noHBand="0" w:noVBand="1"/>
      </w:tblPr>
      <w:tblGrid>
        <w:gridCol w:w="438"/>
        <w:gridCol w:w="807"/>
        <w:gridCol w:w="10374"/>
        <w:gridCol w:w="1559"/>
        <w:gridCol w:w="2126"/>
      </w:tblGrid>
      <w:tr w:rsidR="00572C7E" w:rsidRPr="00055CDE" w14:paraId="02681489" w14:textId="77777777" w:rsidTr="00F34832">
        <w:trPr>
          <w:trHeight w:val="795"/>
        </w:trPr>
        <w:tc>
          <w:tcPr>
            <w:tcW w:w="11619" w:type="dxa"/>
            <w:gridSpan w:val="3"/>
            <w:tcBorders>
              <w:top w:val="single" w:sz="4" w:space="0" w:color="auto"/>
              <w:left w:val="single" w:sz="4" w:space="0" w:color="auto"/>
              <w:bottom w:val="single" w:sz="4" w:space="0" w:color="auto"/>
              <w:right w:val="nil"/>
            </w:tcBorders>
            <w:shd w:val="clear" w:color="000000" w:fill="FFFFFF"/>
            <w:vAlign w:val="center"/>
            <w:hideMark/>
          </w:tcPr>
          <w:p w14:paraId="382BAD37" w14:textId="77777777" w:rsidR="00572C7E" w:rsidRPr="00055CDE" w:rsidRDefault="00572C7E" w:rsidP="00AC3764">
            <w:pPr>
              <w:spacing w:after="0" w:line="276" w:lineRule="auto"/>
              <w:jc w:val="center"/>
              <w:rPr>
                <w:rFonts w:ascii="GHEA Grapalat" w:eastAsia="Times New Roman" w:hAnsi="GHEA Grapalat" w:cs="Times New Roman"/>
                <w:bCs/>
                <w:i/>
                <w:sz w:val="18"/>
                <w:szCs w:val="18"/>
              </w:rPr>
            </w:pPr>
            <w:r w:rsidRPr="00055CDE">
              <w:rPr>
                <w:rFonts w:ascii="GHEA Grapalat" w:eastAsia="Times New Roman" w:hAnsi="GHEA Grapalat" w:cs="Times New Roman"/>
                <w:bCs/>
                <w:sz w:val="18"/>
                <w:szCs w:val="18"/>
              </w:rPr>
              <w:t>Միջոցառում</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A0E294" w14:textId="77777777" w:rsidR="00572C7E" w:rsidRPr="00055CDE" w:rsidRDefault="00572C7E" w:rsidP="00AC3764">
            <w:pPr>
              <w:spacing w:after="0" w:line="276" w:lineRule="auto"/>
              <w:jc w:val="center"/>
              <w:rPr>
                <w:rFonts w:ascii="GHEA Grapalat" w:eastAsia="Times New Roman" w:hAnsi="GHEA Grapalat" w:cs="Times New Roman"/>
                <w:bCs/>
                <w:i/>
                <w:sz w:val="18"/>
                <w:szCs w:val="18"/>
              </w:rPr>
            </w:pPr>
            <w:r w:rsidRPr="00055CDE">
              <w:rPr>
                <w:rFonts w:ascii="GHEA Grapalat" w:eastAsia="Times New Roman" w:hAnsi="GHEA Grapalat" w:cs="Times New Roman"/>
                <w:bCs/>
                <w:sz w:val="18"/>
                <w:szCs w:val="18"/>
              </w:rPr>
              <w:t>Հաշվետու ժամանակահատվածի պլան</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7D215288" w14:textId="77777777" w:rsidR="00572C7E" w:rsidRPr="00055CDE" w:rsidRDefault="00572C7E" w:rsidP="00AC3764">
            <w:pPr>
              <w:spacing w:after="0" w:line="276" w:lineRule="auto"/>
              <w:jc w:val="center"/>
              <w:rPr>
                <w:rFonts w:ascii="GHEA Grapalat" w:eastAsia="Times New Roman" w:hAnsi="GHEA Grapalat" w:cs="Times New Roman"/>
                <w:bCs/>
                <w:i/>
                <w:sz w:val="18"/>
                <w:szCs w:val="18"/>
              </w:rPr>
            </w:pPr>
            <w:r w:rsidRPr="00055CDE">
              <w:rPr>
                <w:rFonts w:ascii="GHEA Grapalat" w:eastAsia="Times New Roman" w:hAnsi="GHEA Grapalat" w:cs="Times New Roman"/>
                <w:bCs/>
                <w:sz w:val="18"/>
                <w:szCs w:val="18"/>
              </w:rPr>
              <w:t>Հաշվետու ժամանակահատվածի ճշտված պլան</w:t>
            </w:r>
          </w:p>
        </w:tc>
      </w:tr>
      <w:tr w:rsidR="00572C7E" w:rsidRPr="00055CDE" w14:paraId="6FAA37C6" w14:textId="77777777" w:rsidTr="00572C7E">
        <w:trPr>
          <w:trHeight w:val="384"/>
        </w:trPr>
        <w:tc>
          <w:tcPr>
            <w:tcW w:w="11619" w:type="dxa"/>
            <w:gridSpan w:val="3"/>
            <w:tcBorders>
              <w:top w:val="single" w:sz="4" w:space="0" w:color="auto"/>
              <w:left w:val="single" w:sz="4" w:space="0" w:color="auto"/>
              <w:bottom w:val="single" w:sz="4" w:space="0" w:color="auto"/>
              <w:right w:val="nil"/>
            </w:tcBorders>
            <w:shd w:val="clear" w:color="000000" w:fill="FFFFFF"/>
            <w:vAlign w:val="center"/>
            <w:hideMark/>
          </w:tcPr>
          <w:p w14:paraId="6DE87940"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Ընդամենը</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806FE9"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7,472,579.80</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14:paraId="7C51F829"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2,706,578.00</w:t>
            </w:r>
          </w:p>
        </w:tc>
      </w:tr>
      <w:tr w:rsidR="00572C7E" w:rsidRPr="00055CDE" w14:paraId="76402C4A" w14:textId="77777777" w:rsidTr="00572C7E">
        <w:trPr>
          <w:trHeight w:val="441"/>
        </w:trPr>
        <w:tc>
          <w:tcPr>
            <w:tcW w:w="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2AA2EF"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w:t>
            </w:r>
          </w:p>
        </w:tc>
        <w:tc>
          <w:tcPr>
            <w:tcW w:w="807" w:type="dxa"/>
            <w:tcBorders>
              <w:top w:val="single" w:sz="4" w:space="0" w:color="auto"/>
              <w:left w:val="nil"/>
              <w:bottom w:val="single" w:sz="4" w:space="0" w:color="auto"/>
              <w:right w:val="single" w:sz="4" w:space="0" w:color="auto"/>
            </w:tcBorders>
            <w:shd w:val="clear" w:color="000000" w:fill="FFFFFF"/>
            <w:vAlign w:val="center"/>
            <w:hideMark/>
          </w:tcPr>
          <w:p w14:paraId="2EB99C58"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1001-11002</w:t>
            </w:r>
          </w:p>
        </w:tc>
        <w:tc>
          <w:tcPr>
            <w:tcW w:w="10374" w:type="dxa"/>
            <w:tcBorders>
              <w:top w:val="single" w:sz="4" w:space="0" w:color="auto"/>
              <w:left w:val="nil"/>
              <w:bottom w:val="single" w:sz="4" w:space="0" w:color="auto"/>
              <w:right w:val="nil"/>
            </w:tcBorders>
            <w:shd w:val="clear" w:color="000000" w:fill="FFFFFF"/>
            <w:hideMark/>
          </w:tcPr>
          <w:p w14:paraId="21AF96A4" w14:textId="77777777" w:rsidR="00572C7E" w:rsidRPr="00055CDE" w:rsidRDefault="00572C7E" w:rsidP="00AC3764">
            <w:pPr>
              <w:spacing w:after="0" w:line="276" w:lineRule="auto"/>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Արտասահմանյան պատվիրակությունների ընդունելություններ</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32CDAB"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14:paraId="00090CE4"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1,034.00</w:t>
            </w:r>
          </w:p>
        </w:tc>
      </w:tr>
      <w:tr w:rsidR="00572C7E" w:rsidRPr="00055CDE" w14:paraId="2ECFB182" w14:textId="77777777" w:rsidTr="00572C7E">
        <w:trPr>
          <w:trHeight w:val="539"/>
        </w:trPr>
        <w:tc>
          <w:tcPr>
            <w:tcW w:w="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F00C32"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2</w:t>
            </w:r>
          </w:p>
        </w:tc>
        <w:tc>
          <w:tcPr>
            <w:tcW w:w="807" w:type="dxa"/>
            <w:tcBorders>
              <w:top w:val="single" w:sz="4" w:space="0" w:color="auto"/>
              <w:left w:val="nil"/>
              <w:bottom w:val="single" w:sz="4" w:space="0" w:color="auto"/>
              <w:right w:val="single" w:sz="4" w:space="0" w:color="auto"/>
            </w:tcBorders>
            <w:shd w:val="clear" w:color="000000" w:fill="FFFFFF"/>
            <w:vAlign w:val="center"/>
            <w:hideMark/>
          </w:tcPr>
          <w:p w14:paraId="12109E47"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1040-12002</w:t>
            </w:r>
          </w:p>
        </w:tc>
        <w:tc>
          <w:tcPr>
            <w:tcW w:w="10374" w:type="dxa"/>
            <w:tcBorders>
              <w:top w:val="single" w:sz="4" w:space="0" w:color="auto"/>
              <w:left w:val="nil"/>
              <w:bottom w:val="single" w:sz="4" w:space="0" w:color="auto"/>
              <w:right w:val="nil"/>
            </w:tcBorders>
            <w:shd w:val="clear" w:color="000000" w:fill="FFFFFF"/>
            <w:hideMark/>
          </w:tcPr>
          <w:p w14:paraId="2294C18B" w14:textId="77777777" w:rsidR="00572C7E" w:rsidRPr="00055CDE" w:rsidRDefault="00572C7E" w:rsidP="00AC3764">
            <w:pPr>
              <w:spacing w:after="0" w:line="276" w:lineRule="auto"/>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Վերակառուցման և զարգացման եվրոպական բանկի աջակցությամբ իրականացվող «Կոտայքի և Գեղարքունիքի մարզի կոշտ թափոնների կառավարման խորհրդատվության համար» դրամաշնորհային  ծրագիր</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D1AA5E"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139,411.40</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14:paraId="6981ACD1"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40,075.30</w:t>
            </w:r>
          </w:p>
        </w:tc>
      </w:tr>
      <w:tr w:rsidR="00572C7E" w:rsidRPr="00055CDE" w14:paraId="53138EBE" w14:textId="77777777" w:rsidTr="00572C7E">
        <w:trPr>
          <w:trHeight w:val="791"/>
        </w:trPr>
        <w:tc>
          <w:tcPr>
            <w:tcW w:w="438" w:type="dxa"/>
            <w:tcBorders>
              <w:top w:val="nil"/>
              <w:left w:val="single" w:sz="4" w:space="0" w:color="auto"/>
              <w:bottom w:val="single" w:sz="4" w:space="0" w:color="auto"/>
              <w:right w:val="single" w:sz="4" w:space="0" w:color="auto"/>
            </w:tcBorders>
            <w:shd w:val="clear" w:color="000000" w:fill="FFFFFF"/>
            <w:vAlign w:val="center"/>
            <w:hideMark/>
          </w:tcPr>
          <w:p w14:paraId="70D98B0F"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3</w:t>
            </w:r>
          </w:p>
        </w:tc>
        <w:tc>
          <w:tcPr>
            <w:tcW w:w="807" w:type="dxa"/>
            <w:tcBorders>
              <w:top w:val="nil"/>
              <w:left w:val="nil"/>
              <w:bottom w:val="single" w:sz="4" w:space="0" w:color="auto"/>
              <w:right w:val="single" w:sz="4" w:space="0" w:color="auto"/>
            </w:tcBorders>
            <w:shd w:val="clear" w:color="000000" w:fill="FFFFFF"/>
            <w:vAlign w:val="center"/>
            <w:hideMark/>
          </w:tcPr>
          <w:p w14:paraId="64B8BF8C"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1040-12003</w:t>
            </w:r>
          </w:p>
        </w:tc>
        <w:tc>
          <w:tcPr>
            <w:tcW w:w="10374" w:type="dxa"/>
            <w:tcBorders>
              <w:top w:val="nil"/>
              <w:left w:val="nil"/>
              <w:bottom w:val="single" w:sz="4" w:space="0" w:color="auto"/>
              <w:right w:val="nil"/>
            </w:tcBorders>
            <w:shd w:val="clear" w:color="000000" w:fill="FFFFFF"/>
            <w:hideMark/>
          </w:tcPr>
          <w:p w14:paraId="1E995CDD" w14:textId="77777777" w:rsidR="00572C7E" w:rsidRPr="00055CDE" w:rsidRDefault="00572C7E" w:rsidP="00AC3764">
            <w:pPr>
              <w:spacing w:after="0" w:line="276" w:lineRule="auto"/>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Վերակառուցման և զարգացման եվրոպական բանկի աջակցությամբ իրականացվող ,Կոտայքի և Գեղարքունիքի մարզի կոշտ թափոնների կառավարման ծրագրի շրջանակներում «Կոտայքի և Գեղարքունիքի Կոշտ կենցաղային թափոնների կառավարում» ՍՊԸ-ին ֆինանսական աջակցության տրամադրում</w:t>
            </w:r>
          </w:p>
        </w:tc>
        <w:tc>
          <w:tcPr>
            <w:tcW w:w="1559" w:type="dxa"/>
            <w:tcBorders>
              <w:top w:val="nil"/>
              <w:left w:val="single" w:sz="4" w:space="0" w:color="auto"/>
              <w:bottom w:val="single" w:sz="4" w:space="0" w:color="auto"/>
              <w:right w:val="single" w:sz="4" w:space="0" w:color="auto"/>
            </w:tcBorders>
            <w:shd w:val="clear" w:color="000000" w:fill="FFFFFF"/>
            <w:noWrap/>
            <w:vAlign w:val="center"/>
            <w:hideMark/>
          </w:tcPr>
          <w:p w14:paraId="7C8C5F8D"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w:t>
            </w:r>
          </w:p>
        </w:tc>
        <w:tc>
          <w:tcPr>
            <w:tcW w:w="2126" w:type="dxa"/>
            <w:tcBorders>
              <w:top w:val="nil"/>
              <w:left w:val="nil"/>
              <w:bottom w:val="single" w:sz="4" w:space="0" w:color="auto"/>
              <w:right w:val="single" w:sz="4" w:space="0" w:color="auto"/>
            </w:tcBorders>
            <w:shd w:val="clear" w:color="000000" w:fill="FFFFFF"/>
            <w:noWrap/>
            <w:vAlign w:val="center"/>
            <w:hideMark/>
          </w:tcPr>
          <w:p w14:paraId="303A9930"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8,157.70</w:t>
            </w:r>
          </w:p>
        </w:tc>
      </w:tr>
      <w:tr w:rsidR="00572C7E" w:rsidRPr="00055CDE" w14:paraId="12E2BB0A" w14:textId="77777777" w:rsidTr="00F34832">
        <w:trPr>
          <w:trHeight w:val="427"/>
        </w:trPr>
        <w:tc>
          <w:tcPr>
            <w:tcW w:w="438" w:type="dxa"/>
            <w:tcBorders>
              <w:top w:val="nil"/>
              <w:left w:val="single" w:sz="4" w:space="0" w:color="auto"/>
              <w:bottom w:val="single" w:sz="4" w:space="0" w:color="auto"/>
              <w:right w:val="single" w:sz="4" w:space="0" w:color="auto"/>
            </w:tcBorders>
            <w:shd w:val="clear" w:color="000000" w:fill="FFFFFF"/>
            <w:vAlign w:val="center"/>
            <w:hideMark/>
          </w:tcPr>
          <w:p w14:paraId="3057F3BA"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4</w:t>
            </w:r>
          </w:p>
        </w:tc>
        <w:tc>
          <w:tcPr>
            <w:tcW w:w="807" w:type="dxa"/>
            <w:tcBorders>
              <w:top w:val="nil"/>
              <w:left w:val="nil"/>
              <w:bottom w:val="single" w:sz="4" w:space="0" w:color="auto"/>
              <w:right w:val="single" w:sz="4" w:space="0" w:color="auto"/>
            </w:tcBorders>
            <w:shd w:val="clear" w:color="000000" w:fill="FFFFFF"/>
            <w:vAlign w:val="center"/>
            <w:hideMark/>
          </w:tcPr>
          <w:p w14:paraId="392E0535"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1049-21006</w:t>
            </w:r>
          </w:p>
        </w:tc>
        <w:tc>
          <w:tcPr>
            <w:tcW w:w="10374" w:type="dxa"/>
            <w:tcBorders>
              <w:top w:val="nil"/>
              <w:left w:val="nil"/>
              <w:bottom w:val="single" w:sz="4" w:space="0" w:color="auto"/>
              <w:right w:val="nil"/>
            </w:tcBorders>
            <w:shd w:val="clear" w:color="000000" w:fill="FFFFFF"/>
            <w:hideMark/>
          </w:tcPr>
          <w:p w14:paraId="358A858A" w14:textId="77777777" w:rsidR="00572C7E" w:rsidRPr="00055CDE" w:rsidRDefault="00572C7E" w:rsidP="00AC3764">
            <w:pPr>
              <w:spacing w:after="0" w:line="276" w:lineRule="auto"/>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Ասիական զարգացման բանկի աջակցությամբ իրականացվող Հյուսիս-հարավ միջանցքի զարգացման վարկային ծրագիր, Տրանշ 2</w:t>
            </w:r>
          </w:p>
        </w:tc>
        <w:tc>
          <w:tcPr>
            <w:tcW w:w="1559" w:type="dxa"/>
            <w:tcBorders>
              <w:top w:val="nil"/>
              <w:left w:val="single" w:sz="4" w:space="0" w:color="auto"/>
              <w:bottom w:val="single" w:sz="4" w:space="0" w:color="auto"/>
              <w:right w:val="single" w:sz="4" w:space="0" w:color="auto"/>
            </w:tcBorders>
            <w:shd w:val="clear" w:color="000000" w:fill="FFFFFF"/>
            <w:noWrap/>
            <w:vAlign w:val="center"/>
            <w:hideMark/>
          </w:tcPr>
          <w:p w14:paraId="1E31DD52"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6,770,968.40</w:t>
            </w:r>
          </w:p>
        </w:tc>
        <w:tc>
          <w:tcPr>
            <w:tcW w:w="2126" w:type="dxa"/>
            <w:tcBorders>
              <w:top w:val="nil"/>
              <w:left w:val="nil"/>
              <w:bottom w:val="single" w:sz="4" w:space="0" w:color="auto"/>
              <w:right w:val="single" w:sz="4" w:space="0" w:color="auto"/>
            </w:tcBorders>
            <w:shd w:val="clear" w:color="000000" w:fill="FFFFFF"/>
            <w:noWrap/>
            <w:vAlign w:val="center"/>
            <w:hideMark/>
          </w:tcPr>
          <w:p w14:paraId="7A0452A0"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2,224,967.70</w:t>
            </w:r>
          </w:p>
        </w:tc>
      </w:tr>
      <w:tr w:rsidR="00572C7E" w:rsidRPr="00055CDE" w14:paraId="5D79A433" w14:textId="77777777" w:rsidTr="00572C7E">
        <w:trPr>
          <w:trHeight w:val="432"/>
        </w:trPr>
        <w:tc>
          <w:tcPr>
            <w:tcW w:w="438" w:type="dxa"/>
            <w:tcBorders>
              <w:top w:val="nil"/>
              <w:left w:val="single" w:sz="4" w:space="0" w:color="auto"/>
              <w:bottom w:val="single" w:sz="4" w:space="0" w:color="auto"/>
              <w:right w:val="single" w:sz="4" w:space="0" w:color="auto"/>
            </w:tcBorders>
            <w:shd w:val="clear" w:color="000000" w:fill="FFFFFF"/>
            <w:vAlign w:val="center"/>
            <w:hideMark/>
          </w:tcPr>
          <w:p w14:paraId="1F2E2C4D"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5</w:t>
            </w:r>
          </w:p>
        </w:tc>
        <w:tc>
          <w:tcPr>
            <w:tcW w:w="807" w:type="dxa"/>
            <w:tcBorders>
              <w:top w:val="nil"/>
              <w:left w:val="nil"/>
              <w:bottom w:val="single" w:sz="4" w:space="0" w:color="auto"/>
              <w:right w:val="single" w:sz="4" w:space="0" w:color="auto"/>
            </w:tcBorders>
            <w:shd w:val="clear" w:color="000000" w:fill="FFFFFF"/>
            <w:vAlign w:val="center"/>
            <w:hideMark/>
          </w:tcPr>
          <w:p w14:paraId="49664C41"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1049-31001</w:t>
            </w:r>
          </w:p>
        </w:tc>
        <w:tc>
          <w:tcPr>
            <w:tcW w:w="10374" w:type="dxa"/>
            <w:tcBorders>
              <w:top w:val="nil"/>
              <w:left w:val="nil"/>
              <w:bottom w:val="single" w:sz="4" w:space="0" w:color="auto"/>
              <w:right w:val="nil"/>
            </w:tcBorders>
            <w:shd w:val="clear" w:color="000000" w:fill="FFFFFF"/>
            <w:hideMark/>
          </w:tcPr>
          <w:p w14:paraId="748841FC" w14:textId="77777777" w:rsidR="00572C7E" w:rsidRPr="00055CDE" w:rsidRDefault="00572C7E" w:rsidP="00AC3764">
            <w:pPr>
              <w:spacing w:after="0" w:line="276" w:lineRule="auto"/>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Այլ նշանակության ճանապարհների հիմնանորոգում</w:t>
            </w:r>
          </w:p>
        </w:tc>
        <w:tc>
          <w:tcPr>
            <w:tcW w:w="1559" w:type="dxa"/>
            <w:tcBorders>
              <w:top w:val="nil"/>
              <w:left w:val="single" w:sz="4" w:space="0" w:color="auto"/>
              <w:bottom w:val="single" w:sz="4" w:space="0" w:color="auto"/>
              <w:right w:val="single" w:sz="4" w:space="0" w:color="auto"/>
            </w:tcBorders>
            <w:shd w:val="clear" w:color="000000" w:fill="FFFFFF"/>
            <w:noWrap/>
            <w:vAlign w:val="center"/>
            <w:hideMark/>
          </w:tcPr>
          <w:p w14:paraId="2A5861BA"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w:t>
            </w:r>
          </w:p>
        </w:tc>
        <w:tc>
          <w:tcPr>
            <w:tcW w:w="2126" w:type="dxa"/>
            <w:tcBorders>
              <w:top w:val="nil"/>
              <w:left w:val="nil"/>
              <w:bottom w:val="single" w:sz="4" w:space="0" w:color="auto"/>
              <w:right w:val="single" w:sz="4" w:space="0" w:color="auto"/>
            </w:tcBorders>
            <w:shd w:val="clear" w:color="000000" w:fill="FFFFFF"/>
            <w:noWrap/>
            <w:vAlign w:val="center"/>
            <w:hideMark/>
          </w:tcPr>
          <w:p w14:paraId="1BA9D5BE"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87,517.10</w:t>
            </w:r>
          </w:p>
        </w:tc>
      </w:tr>
      <w:tr w:rsidR="00572C7E" w:rsidRPr="00055CDE" w14:paraId="40B9488C" w14:textId="77777777" w:rsidTr="00572C7E">
        <w:trPr>
          <w:trHeight w:val="521"/>
        </w:trPr>
        <w:tc>
          <w:tcPr>
            <w:tcW w:w="438" w:type="dxa"/>
            <w:tcBorders>
              <w:top w:val="nil"/>
              <w:left w:val="single" w:sz="4" w:space="0" w:color="auto"/>
              <w:bottom w:val="single" w:sz="4" w:space="0" w:color="auto"/>
              <w:right w:val="single" w:sz="4" w:space="0" w:color="auto"/>
            </w:tcBorders>
            <w:shd w:val="clear" w:color="000000" w:fill="FFFFFF"/>
            <w:vAlign w:val="center"/>
            <w:hideMark/>
          </w:tcPr>
          <w:p w14:paraId="1E9D31FD"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6</w:t>
            </w:r>
          </w:p>
        </w:tc>
        <w:tc>
          <w:tcPr>
            <w:tcW w:w="807" w:type="dxa"/>
            <w:tcBorders>
              <w:top w:val="nil"/>
              <w:left w:val="nil"/>
              <w:bottom w:val="single" w:sz="4" w:space="0" w:color="auto"/>
              <w:right w:val="single" w:sz="4" w:space="0" w:color="auto"/>
            </w:tcBorders>
            <w:shd w:val="clear" w:color="000000" w:fill="FFFFFF"/>
            <w:vAlign w:val="center"/>
            <w:hideMark/>
          </w:tcPr>
          <w:p w14:paraId="0F937B3F"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1148-11005</w:t>
            </w:r>
          </w:p>
        </w:tc>
        <w:tc>
          <w:tcPr>
            <w:tcW w:w="10374" w:type="dxa"/>
            <w:tcBorders>
              <w:top w:val="nil"/>
              <w:left w:val="nil"/>
              <w:bottom w:val="single" w:sz="4" w:space="0" w:color="auto"/>
              <w:right w:val="nil"/>
            </w:tcBorders>
            <w:shd w:val="clear" w:color="000000" w:fill="FFFFFF"/>
            <w:hideMark/>
          </w:tcPr>
          <w:p w14:paraId="27EBEC8A" w14:textId="77777777" w:rsidR="00572C7E" w:rsidRPr="00055CDE" w:rsidRDefault="00572C7E" w:rsidP="00AC3764">
            <w:pPr>
              <w:spacing w:after="0" w:line="276" w:lineRule="auto"/>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Դպրոցականների ամառային հանգստի կազմակերպում և տրանսպորտային ծախսերի փոխհատուցում</w:t>
            </w:r>
          </w:p>
        </w:tc>
        <w:tc>
          <w:tcPr>
            <w:tcW w:w="1559" w:type="dxa"/>
            <w:tcBorders>
              <w:top w:val="nil"/>
              <w:left w:val="single" w:sz="4" w:space="0" w:color="auto"/>
              <w:bottom w:val="single" w:sz="4" w:space="0" w:color="auto"/>
              <w:right w:val="single" w:sz="4" w:space="0" w:color="auto"/>
            </w:tcBorders>
            <w:shd w:val="clear" w:color="000000" w:fill="FFFFFF"/>
            <w:noWrap/>
            <w:vAlign w:val="center"/>
            <w:hideMark/>
          </w:tcPr>
          <w:p w14:paraId="20DE3D01"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13,440.00</w:t>
            </w:r>
          </w:p>
        </w:tc>
        <w:tc>
          <w:tcPr>
            <w:tcW w:w="2126" w:type="dxa"/>
            <w:tcBorders>
              <w:top w:val="nil"/>
              <w:left w:val="nil"/>
              <w:bottom w:val="single" w:sz="4" w:space="0" w:color="auto"/>
              <w:right w:val="single" w:sz="4" w:space="0" w:color="auto"/>
            </w:tcBorders>
            <w:shd w:val="clear" w:color="000000" w:fill="FFFFFF"/>
            <w:noWrap/>
            <w:vAlign w:val="center"/>
            <w:hideMark/>
          </w:tcPr>
          <w:p w14:paraId="08D72529"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3,600.00</w:t>
            </w:r>
          </w:p>
        </w:tc>
      </w:tr>
      <w:tr w:rsidR="00572C7E" w:rsidRPr="00055CDE" w14:paraId="11FF20E7" w14:textId="77777777" w:rsidTr="00F34832">
        <w:trPr>
          <w:trHeight w:val="537"/>
        </w:trPr>
        <w:tc>
          <w:tcPr>
            <w:tcW w:w="438" w:type="dxa"/>
            <w:tcBorders>
              <w:top w:val="nil"/>
              <w:left w:val="single" w:sz="4" w:space="0" w:color="auto"/>
              <w:bottom w:val="single" w:sz="4" w:space="0" w:color="auto"/>
              <w:right w:val="single" w:sz="4" w:space="0" w:color="auto"/>
            </w:tcBorders>
            <w:shd w:val="clear" w:color="000000" w:fill="FFFFFF"/>
            <w:vAlign w:val="center"/>
            <w:hideMark/>
          </w:tcPr>
          <w:p w14:paraId="1F20F49C"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7</w:t>
            </w:r>
          </w:p>
        </w:tc>
        <w:tc>
          <w:tcPr>
            <w:tcW w:w="807" w:type="dxa"/>
            <w:tcBorders>
              <w:top w:val="nil"/>
              <w:left w:val="nil"/>
              <w:bottom w:val="single" w:sz="4" w:space="0" w:color="auto"/>
              <w:right w:val="single" w:sz="4" w:space="0" w:color="auto"/>
            </w:tcBorders>
            <w:shd w:val="clear" w:color="000000" w:fill="FFFFFF"/>
            <w:vAlign w:val="center"/>
            <w:hideMark/>
          </w:tcPr>
          <w:p w14:paraId="4E54BEAA"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1157-12003</w:t>
            </w:r>
          </w:p>
        </w:tc>
        <w:tc>
          <w:tcPr>
            <w:tcW w:w="10374" w:type="dxa"/>
            <w:tcBorders>
              <w:top w:val="nil"/>
              <w:left w:val="nil"/>
              <w:bottom w:val="single" w:sz="4" w:space="0" w:color="auto"/>
              <w:right w:val="nil"/>
            </w:tcBorders>
            <w:shd w:val="clear" w:color="000000" w:fill="FFFFFF"/>
            <w:hideMark/>
          </w:tcPr>
          <w:p w14:paraId="2423703A" w14:textId="77777777" w:rsidR="00572C7E" w:rsidRPr="00055CDE" w:rsidRDefault="00572C7E" w:rsidP="00AC3764">
            <w:pPr>
              <w:spacing w:after="0" w:line="276" w:lineRule="auto"/>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Արևելյան եվրոպայի էներգախնայողության և բնապահպանական գործընկերության ֆոնդի աջակցությամբ իրականացվող Երևանի քաղաքային լուսավորության դրամաշնորհային ծրագրի կատարման ապահովում</w:t>
            </w:r>
          </w:p>
        </w:tc>
        <w:tc>
          <w:tcPr>
            <w:tcW w:w="1559" w:type="dxa"/>
            <w:tcBorders>
              <w:top w:val="nil"/>
              <w:left w:val="single" w:sz="4" w:space="0" w:color="auto"/>
              <w:bottom w:val="single" w:sz="4" w:space="0" w:color="auto"/>
              <w:right w:val="single" w:sz="4" w:space="0" w:color="auto"/>
            </w:tcBorders>
            <w:shd w:val="clear" w:color="000000" w:fill="FFFFFF"/>
            <w:noWrap/>
            <w:vAlign w:val="center"/>
            <w:hideMark/>
          </w:tcPr>
          <w:p w14:paraId="7E952D32"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488,173.50</w:t>
            </w:r>
          </w:p>
        </w:tc>
        <w:tc>
          <w:tcPr>
            <w:tcW w:w="2126" w:type="dxa"/>
            <w:tcBorders>
              <w:top w:val="nil"/>
              <w:left w:val="nil"/>
              <w:bottom w:val="single" w:sz="4" w:space="0" w:color="auto"/>
              <w:right w:val="single" w:sz="4" w:space="0" w:color="auto"/>
            </w:tcBorders>
            <w:shd w:val="clear" w:color="000000" w:fill="FFFFFF"/>
            <w:noWrap/>
            <w:vAlign w:val="center"/>
            <w:hideMark/>
          </w:tcPr>
          <w:p w14:paraId="3BF3C5FC"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223,178.10</w:t>
            </w:r>
          </w:p>
        </w:tc>
      </w:tr>
      <w:tr w:rsidR="00572C7E" w:rsidRPr="00055CDE" w14:paraId="3646E41D" w14:textId="77777777" w:rsidTr="00F34832">
        <w:trPr>
          <w:trHeight w:val="529"/>
        </w:trPr>
        <w:tc>
          <w:tcPr>
            <w:tcW w:w="438" w:type="dxa"/>
            <w:tcBorders>
              <w:top w:val="nil"/>
              <w:left w:val="single" w:sz="4" w:space="0" w:color="auto"/>
              <w:bottom w:val="single" w:sz="4" w:space="0" w:color="auto"/>
              <w:right w:val="single" w:sz="4" w:space="0" w:color="auto"/>
            </w:tcBorders>
            <w:shd w:val="clear" w:color="000000" w:fill="FFFFFF"/>
            <w:vAlign w:val="center"/>
            <w:hideMark/>
          </w:tcPr>
          <w:p w14:paraId="039DF4EB"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8</w:t>
            </w:r>
          </w:p>
        </w:tc>
        <w:tc>
          <w:tcPr>
            <w:tcW w:w="807" w:type="dxa"/>
            <w:tcBorders>
              <w:top w:val="nil"/>
              <w:left w:val="nil"/>
              <w:bottom w:val="single" w:sz="4" w:space="0" w:color="auto"/>
              <w:right w:val="single" w:sz="4" w:space="0" w:color="auto"/>
            </w:tcBorders>
            <w:shd w:val="clear" w:color="000000" w:fill="FFFFFF"/>
            <w:vAlign w:val="center"/>
            <w:hideMark/>
          </w:tcPr>
          <w:p w14:paraId="5DC99B49"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1157-12004</w:t>
            </w:r>
          </w:p>
        </w:tc>
        <w:tc>
          <w:tcPr>
            <w:tcW w:w="10374" w:type="dxa"/>
            <w:tcBorders>
              <w:top w:val="nil"/>
              <w:left w:val="nil"/>
              <w:bottom w:val="single" w:sz="4" w:space="0" w:color="auto"/>
              <w:right w:val="nil"/>
            </w:tcBorders>
            <w:shd w:val="clear" w:color="000000" w:fill="FFFFFF"/>
            <w:hideMark/>
          </w:tcPr>
          <w:p w14:paraId="1A57170A" w14:textId="77777777" w:rsidR="00572C7E" w:rsidRPr="00055CDE" w:rsidRDefault="00572C7E" w:rsidP="00AC3764">
            <w:pPr>
              <w:spacing w:after="0" w:line="276" w:lineRule="auto"/>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Վերակառուցման և զարգացման եվրոպական բանկի աջակցությամբ իրականացվող Երևանի քաղաքային լուսավորության դրամաշնորհային ծրագրի կատարման ապահովում</w:t>
            </w:r>
          </w:p>
        </w:tc>
        <w:tc>
          <w:tcPr>
            <w:tcW w:w="1559" w:type="dxa"/>
            <w:tcBorders>
              <w:top w:val="nil"/>
              <w:left w:val="single" w:sz="4" w:space="0" w:color="auto"/>
              <w:bottom w:val="single" w:sz="4" w:space="0" w:color="auto"/>
              <w:right w:val="single" w:sz="4" w:space="0" w:color="auto"/>
            </w:tcBorders>
            <w:shd w:val="clear" w:color="000000" w:fill="FFFFFF"/>
            <w:noWrap/>
            <w:vAlign w:val="center"/>
            <w:hideMark/>
          </w:tcPr>
          <w:p w14:paraId="1A1B941B"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60,586.50</w:t>
            </w:r>
          </w:p>
        </w:tc>
        <w:tc>
          <w:tcPr>
            <w:tcW w:w="2126" w:type="dxa"/>
            <w:tcBorders>
              <w:top w:val="nil"/>
              <w:left w:val="nil"/>
              <w:bottom w:val="single" w:sz="4" w:space="0" w:color="auto"/>
              <w:right w:val="single" w:sz="4" w:space="0" w:color="auto"/>
            </w:tcBorders>
            <w:shd w:val="clear" w:color="000000" w:fill="FFFFFF"/>
            <w:noWrap/>
            <w:vAlign w:val="center"/>
            <w:hideMark/>
          </w:tcPr>
          <w:p w14:paraId="2F0D8F80"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86,297.50</w:t>
            </w:r>
          </w:p>
        </w:tc>
      </w:tr>
      <w:tr w:rsidR="00572C7E" w:rsidRPr="00055CDE" w14:paraId="020A93DD" w14:textId="77777777" w:rsidTr="00F34832">
        <w:trPr>
          <w:trHeight w:val="381"/>
        </w:trPr>
        <w:tc>
          <w:tcPr>
            <w:tcW w:w="438" w:type="dxa"/>
            <w:tcBorders>
              <w:top w:val="nil"/>
              <w:left w:val="single" w:sz="4" w:space="0" w:color="auto"/>
              <w:bottom w:val="single" w:sz="4" w:space="0" w:color="auto"/>
              <w:right w:val="single" w:sz="4" w:space="0" w:color="auto"/>
            </w:tcBorders>
            <w:shd w:val="clear" w:color="000000" w:fill="FFFFFF"/>
            <w:vAlign w:val="center"/>
            <w:hideMark/>
          </w:tcPr>
          <w:p w14:paraId="58A9F25E"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9</w:t>
            </w:r>
          </w:p>
        </w:tc>
        <w:tc>
          <w:tcPr>
            <w:tcW w:w="807" w:type="dxa"/>
            <w:tcBorders>
              <w:top w:val="nil"/>
              <w:left w:val="nil"/>
              <w:bottom w:val="single" w:sz="4" w:space="0" w:color="auto"/>
              <w:right w:val="single" w:sz="4" w:space="0" w:color="auto"/>
            </w:tcBorders>
            <w:shd w:val="clear" w:color="000000" w:fill="FFFFFF"/>
            <w:vAlign w:val="center"/>
            <w:hideMark/>
          </w:tcPr>
          <w:p w14:paraId="0AC3E515"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1183-32012</w:t>
            </w:r>
          </w:p>
        </w:tc>
        <w:tc>
          <w:tcPr>
            <w:tcW w:w="10374" w:type="dxa"/>
            <w:tcBorders>
              <w:top w:val="nil"/>
              <w:left w:val="nil"/>
              <w:bottom w:val="single" w:sz="4" w:space="0" w:color="auto"/>
              <w:right w:val="nil"/>
            </w:tcBorders>
            <w:shd w:val="clear" w:color="000000" w:fill="FFFFFF"/>
            <w:hideMark/>
          </w:tcPr>
          <w:p w14:paraId="1837FD72" w14:textId="77777777" w:rsidR="00572C7E" w:rsidRPr="00055CDE" w:rsidRDefault="00572C7E" w:rsidP="00AC3764">
            <w:pPr>
              <w:spacing w:after="0" w:line="276" w:lineRule="auto"/>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Հանրակրթական դպրոցների գույքով և տեխնիկայով ապահովում</w:t>
            </w:r>
          </w:p>
        </w:tc>
        <w:tc>
          <w:tcPr>
            <w:tcW w:w="1559" w:type="dxa"/>
            <w:tcBorders>
              <w:top w:val="nil"/>
              <w:left w:val="single" w:sz="4" w:space="0" w:color="auto"/>
              <w:bottom w:val="single" w:sz="4" w:space="0" w:color="auto"/>
              <w:right w:val="single" w:sz="4" w:space="0" w:color="auto"/>
            </w:tcBorders>
            <w:shd w:val="clear" w:color="000000" w:fill="FFFFFF"/>
            <w:noWrap/>
            <w:vAlign w:val="center"/>
            <w:hideMark/>
          </w:tcPr>
          <w:p w14:paraId="3702B556"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w:t>
            </w:r>
          </w:p>
        </w:tc>
        <w:tc>
          <w:tcPr>
            <w:tcW w:w="2126" w:type="dxa"/>
            <w:tcBorders>
              <w:top w:val="nil"/>
              <w:left w:val="nil"/>
              <w:bottom w:val="single" w:sz="4" w:space="0" w:color="auto"/>
              <w:right w:val="single" w:sz="4" w:space="0" w:color="auto"/>
            </w:tcBorders>
            <w:shd w:val="clear" w:color="000000" w:fill="FFFFFF"/>
            <w:noWrap/>
            <w:vAlign w:val="center"/>
            <w:hideMark/>
          </w:tcPr>
          <w:p w14:paraId="7DF3838C"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3,295.00</w:t>
            </w:r>
          </w:p>
        </w:tc>
      </w:tr>
      <w:tr w:rsidR="00572C7E" w:rsidRPr="00055CDE" w14:paraId="620127E0" w14:textId="77777777" w:rsidTr="00572C7E">
        <w:trPr>
          <w:trHeight w:val="569"/>
        </w:trPr>
        <w:tc>
          <w:tcPr>
            <w:tcW w:w="438" w:type="dxa"/>
            <w:tcBorders>
              <w:top w:val="nil"/>
              <w:left w:val="single" w:sz="4" w:space="0" w:color="auto"/>
              <w:bottom w:val="single" w:sz="4" w:space="0" w:color="auto"/>
              <w:right w:val="single" w:sz="4" w:space="0" w:color="auto"/>
            </w:tcBorders>
            <w:shd w:val="clear" w:color="000000" w:fill="FFFFFF"/>
            <w:vAlign w:val="center"/>
            <w:hideMark/>
          </w:tcPr>
          <w:p w14:paraId="6AD73E74"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10</w:t>
            </w:r>
          </w:p>
        </w:tc>
        <w:tc>
          <w:tcPr>
            <w:tcW w:w="807" w:type="dxa"/>
            <w:tcBorders>
              <w:top w:val="nil"/>
              <w:left w:val="nil"/>
              <w:bottom w:val="single" w:sz="4" w:space="0" w:color="auto"/>
              <w:right w:val="single" w:sz="4" w:space="0" w:color="auto"/>
            </w:tcBorders>
            <w:shd w:val="clear" w:color="000000" w:fill="FFFFFF"/>
            <w:vAlign w:val="center"/>
            <w:hideMark/>
          </w:tcPr>
          <w:p w14:paraId="5E83D8AF"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1192-11022</w:t>
            </w:r>
          </w:p>
        </w:tc>
        <w:tc>
          <w:tcPr>
            <w:tcW w:w="10374" w:type="dxa"/>
            <w:tcBorders>
              <w:top w:val="nil"/>
              <w:left w:val="nil"/>
              <w:bottom w:val="single" w:sz="4" w:space="0" w:color="auto"/>
              <w:right w:val="nil"/>
            </w:tcBorders>
            <w:shd w:val="clear" w:color="000000" w:fill="FFFFFF"/>
            <w:hideMark/>
          </w:tcPr>
          <w:p w14:paraId="031C9BC0" w14:textId="77777777" w:rsidR="00572C7E" w:rsidRPr="00055CDE" w:rsidRDefault="00572C7E" w:rsidP="00AC3764">
            <w:pPr>
              <w:spacing w:after="0" w:line="276" w:lineRule="auto"/>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Հանրակրթական հիմնական ծրագրեր իրականացնող ուսումնական հաստատությունների հերթական ատեստավորման ենթակա ուսուցչի վերապատրաստում</w:t>
            </w:r>
          </w:p>
        </w:tc>
        <w:tc>
          <w:tcPr>
            <w:tcW w:w="1559" w:type="dxa"/>
            <w:tcBorders>
              <w:top w:val="nil"/>
              <w:left w:val="single" w:sz="4" w:space="0" w:color="auto"/>
              <w:bottom w:val="single" w:sz="4" w:space="0" w:color="auto"/>
              <w:right w:val="single" w:sz="4" w:space="0" w:color="auto"/>
            </w:tcBorders>
            <w:shd w:val="clear" w:color="000000" w:fill="FFFFFF"/>
            <w:noWrap/>
            <w:vAlign w:val="center"/>
            <w:hideMark/>
          </w:tcPr>
          <w:p w14:paraId="7B8FD6FC"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w:t>
            </w:r>
          </w:p>
        </w:tc>
        <w:tc>
          <w:tcPr>
            <w:tcW w:w="2126" w:type="dxa"/>
            <w:tcBorders>
              <w:top w:val="nil"/>
              <w:left w:val="nil"/>
              <w:bottom w:val="single" w:sz="4" w:space="0" w:color="auto"/>
              <w:right w:val="single" w:sz="4" w:space="0" w:color="auto"/>
            </w:tcBorders>
            <w:shd w:val="clear" w:color="000000" w:fill="FFFFFF"/>
            <w:noWrap/>
            <w:vAlign w:val="center"/>
            <w:hideMark/>
          </w:tcPr>
          <w:p w14:paraId="58377144"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4,414.50</w:t>
            </w:r>
          </w:p>
        </w:tc>
      </w:tr>
      <w:tr w:rsidR="00572C7E" w:rsidRPr="00055CDE" w14:paraId="6FF1E67D" w14:textId="77777777" w:rsidTr="00572C7E">
        <w:trPr>
          <w:trHeight w:val="570"/>
        </w:trPr>
        <w:tc>
          <w:tcPr>
            <w:tcW w:w="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63A4F9"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lastRenderedPageBreak/>
              <w:t>11</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BCD42D"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1232-11001</w:t>
            </w:r>
          </w:p>
        </w:tc>
        <w:tc>
          <w:tcPr>
            <w:tcW w:w="10374" w:type="dxa"/>
            <w:tcBorders>
              <w:top w:val="single" w:sz="4" w:space="0" w:color="auto"/>
              <w:left w:val="single" w:sz="4" w:space="0" w:color="auto"/>
              <w:bottom w:val="single" w:sz="4" w:space="0" w:color="auto"/>
              <w:right w:val="single" w:sz="4" w:space="0" w:color="auto"/>
            </w:tcBorders>
            <w:shd w:val="clear" w:color="000000" w:fill="FFFFFF"/>
            <w:hideMark/>
          </w:tcPr>
          <w:p w14:paraId="55249584" w14:textId="77777777" w:rsidR="00572C7E" w:rsidRPr="00055CDE" w:rsidRDefault="00572C7E" w:rsidP="00AC3764">
            <w:pPr>
              <w:spacing w:after="0" w:line="276" w:lineRule="auto"/>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«Հանրային շենքերում էներգախնայողության բարելավման և «կանաչ էներգիայի» զարգացմանը նպաստող մեխանիզմներ» դրամաշնորհային ծրագրի կառավարում և համակարգում</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88DA9E"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37CE4B"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23,281.90</w:t>
            </w:r>
          </w:p>
        </w:tc>
      </w:tr>
      <w:tr w:rsidR="00572C7E" w:rsidRPr="00055CDE" w14:paraId="1DA2B08B" w14:textId="77777777" w:rsidTr="00F34832">
        <w:trPr>
          <w:trHeight w:val="434"/>
        </w:trPr>
        <w:tc>
          <w:tcPr>
            <w:tcW w:w="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24420C"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12</w:t>
            </w:r>
          </w:p>
        </w:tc>
        <w:tc>
          <w:tcPr>
            <w:tcW w:w="807" w:type="dxa"/>
            <w:tcBorders>
              <w:top w:val="single" w:sz="4" w:space="0" w:color="auto"/>
              <w:left w:val="nil"/>
              <w:bottom w:val="single" w:sz="4" w:space="0" w:color="auto"/>
              <w:right w:val="single" w:sz="4" w:space="0" w:color="auto"/>
            </w:tcBorders>
            <w:shd w:val="clear" w:color="000000" w:fill="FFFFFF"/>
            <w:vAlign w:val="center"/>
            <w:hideMark/>
          </w:tcPr>
          <w:p w14:paraId="40068AEB"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1232-32001</w:t>
            </w:r>
          </w:p>
        </w:tc>
        <w:tc>
          <w:tcPr>
            <w:tcW w:w="10374" w:type="dxa"/>
            <w:tcBorders>
              <w:top w:val="single" w:sz="4" w:space="0" w:color="auto"/>
              <w:left w:val="nil"/>
              <w:bottom w:val="single" w:sz="4" w:space="0" w:color="auto"/>
              <w:right w:val="nil"/>
            </w:tcBorders>
            <w:shd w:val="clear" w:color="000000" w:fill="FFFFFF"/>
            <w:hideMark/>
          </w:tcPr>
          <w:p w14:paraId="560C3AED" w14:textId="77777777" w:rsidR="00572C7E" w:rsidRPr="00055CDE" w:rsidRDefault="00572C7E" w:rsidP="00AC3764">
            <w:pPr>
              <w:spacing w:after="0" w:line="276" w:lineRule="auto"/>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«Հանրային շենքերում էներգախնայողության բարելավման և «կանաչ էներգիայի» զարգացմանը նպաստող մեխանիզմներ» դրամաշնորհային ծրագրի շրջանակներում հիմնանորոգման աշխատանքներ</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3D82F8"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14:paraId="08D63B04"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759.20</w:t>
            </w:r>
          </w:p>
        </w:tc>
      </w:tr>
    </w:tbl>
    <w:p w14:paraId="0AE2917D" w14:textId="516A60F9" w:rsidR="00442C6D" w:rsidRPr="00055CDE" w:rsidRDefault="00442C6D" w:rsidP="00AC3764">
      <w:pPr>
        <w:spacing w:after="0" w:line="276" w:lineRule="auto"/>
        <w:jc w:val="center"/>
        <w:rPr>
          <w:rFonts w:ascii="GHEA Grapalat" w:eastAsia="Times New Roman" w:hAnsi="GHEA Grapalat" w:cs="Times New Roman"/>
          <w:b/>
          <w:bCs/>
          <w:i/>
          <w:sz w:val="24"/>
          <w:szCs w:val="24"/>
          <w:lang w:val="hy-AM"/>
        </w:rPr>
      </w:pPr>
    </w:p>
    <w:p w14:paraId="79171216" w14:textId="59690DE0" w:rsidR="00935FA2" w:rsidRPr="00055CDE" w:rsidRDefault="00935FA2" w:rsidP="00AC3764">
      <w:pPr>
        <w:spacing w:after="0" w:line="276" w:lineRule="auto"/>
        <w:jc w:val="center"/>
        <w:rPr>
          <w:rFonts w:ascii="GHEA Grapalat" w:eastAsia="Times New Roman" w:hAnsi="GHEA Grapalat" w:cs="Times New Roman"/>
          <w:b/>
          <w:bCs/>
          <w:i/>
          <w:sz w:val="24"/>
          <w:szCs w:val="24"/>
          <w:lang w:val="hy-AM"/>
        </w:rPr>
      </w:pPr>
    </w:p>
    <w:p w14:paraId="2D396D3B" w14:textId="12989D45" w:rsidR="00572C7E" w:rsidRPr="00055CDE" w:rsidRDefault="00572C7E" w:rsidP="00AC3764">
      <w:pPr>
        <w:spacing w:after="0" w:line="276" w:lineRule="auto"/>
        <w:jc w:val="right"/>
        <w:rPr>
          <w:rFonts w:ascii="GHEA Grapalat" w:eastAsia="Times New Roman" w:hAnsi="GHEA Grapalat" w:cs="Times New Roman"/>
          <w:b/>
          <w:bCs/>
          <w:i/>
          <w:sz w:val="20"/>
          <w:szCs w:val="20"/>
          <w:lang w:val="hy-AM"/>
        </w:rPr>
      </w:pPr>
      <w:r w:rsidRPr="00055CDE">
        <w:rPr>
          <w:rFonts w:ascii="GHEA Grapalat" w:eastAsia="Times New Roman" w:hAnsi="GHEA Grapalat" w:cs="Times New Roman"/>
          <w:bCs/>
          <w:sz w:val="20"/>
          <w:szCs w:val="20"/>
        </w:rPr>
        <w:t>Հավելված</w:t>
      </w:r>
      <w:r w:rsidRPr="00055CDE">
        <w:rPr>
          <w:rFonts w:ascii="GHEA Grapalat" w:eastAsia="Times New Roman" w:hAnsi="GHEA Grapalat" w:cs="Times New Roman"/>
          <w:bCs/>
          <w:sz w:val="20"/>
          <w:szCs w:val="20"/>
          <w:lang w:val="hy-AM"/>
        </w:rPr>
        <w:t xml:space="preserve"> 2</w:t>
      </w:r>
    </w:p>
    <w:p w14:paraId="0F203BF7" w14:textId="77777777" w:rsidR="00572C7E" w:rsidRPr="00055CDE" w:rsidRDefault="00572C7E" w:rsidP="00AC3764">
      <w:pPr>
        <w:spacing w:after="0" w:line="276" w:lineRule="auto"/>
        <w:jc w:val="center"/>
        <w:rPr>
          <w:rFonts w:ascii="GHEA Grapalat" w:hAnsi="GHEA Grapalat"/>
          <w:b/>
          <w:i/>
          <w:sz w:val="20"/>
          <w:szCs w:val="20"/>
          <w:lang w:val="hy-AM"/>
        </w:rPr>
      </w:pPr>
      <w:r w:rsidRPr="00055CDE">
        <w:rPr>
          <w:rFonts w:ascii="GHEA Grapalat" w:hAnsi="GHEA Grapalat"/>
          <w:sz w:val="20"/>
          <w:szCs w:val="20"/>
          <w:lang w:val="hy-AM"/>
        </w:rPr>
        <w:t>ՏԿԵՆ-ի 2022 թվականի պետական բյուջեի ինն ամիսների ֆինանսական ցուցանիշների վերաբերյալ</w:t>
      </w:r>
    </w:p>
    <w:p w14:paraId="62A929CD" w14:textId="77777777" w:rsidR="00572C7E" w:rsidRPr="00055CDE" w:rsidRDefault="00572C7E" w:rsidP="00AC3764">
      <w:pPr>
        <w:spacing w:after="0" w:line="276" w:lineRule="auto"/>
        <w:jc w:val="right"/>
        <w:rPr>
          <w:rFonts w:ascii="GHEA Grapalat" w:hAnsi="GHEA Grapalat"/>
          <w:b/>
          <w:i/>
          <w:sz w:val="18"/>
          <w:szCs w:val="18"/>
        </w:rPr>
      </w:pPr>
      <w:r w:rsidRPr="00055CDE">
        <w:rPr>
          <w:rFonts w:ascii="GHEA Grapalat" w:hAnsi="GHEA Grapalat"/>
          <w:sz w:val="18"/>
          <w:szCs w:val="18"/>
        </w:rPr>
        <w:t>հազ. դրամ</w:t>
      </w:r>
    </w:p>
    <w:tbl>
      <w:tblPr>
        <w:tblW w:w="14596" w:type="dxa"/>
        <w:tblLayout w:type="fixed"/>
        <w:tblLook w:val="04A0" w:firstRow="1" w:lastRow="0" w:firstColumn="1" w:lastColumn="0" w:noHBand="0" w:noVBand="1"/>
      </w:tblPr>
      <w:tblGrid>
        <w:gridCol w:w="423"/>
        <w:gridCol w:w="614"/>
        <w:gridCol w:w="2927"/>
        <w:gridCol w:w="1560"/>
        <w:gridCol w:w="1559"/>
        <w:gridCol w:w="1559"/>
        <w:gridCol w:w="1559"/>
        <w:gridCol w:w="1418"/>
        <w:gridCol w:w="1417"/>
        <w:gridCol w:w="1560"/>
      </w:tblGrid>
      <w:tr w:rsidR="00572C7E" w:rsidRPr="00055CDE" w14:paraId="70CB8E2D" w14:textId="77777777" w:rsidTr="00572C7E">
        <w:trPr>
          <w:trHeight w:val="1039"/>
        </w:trPr>
        <w:tc>
          <w:tcPr>
            <w:tcW w:w="396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EB58AB9"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Ծրագիր</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7883D"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Տարեկան պլան</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526C5F"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Տարեկան ճշտված պլան</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434AE"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Հաշվետու ժամանակահատվածի պլան</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5CB94"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Հաշվետու ժամանակահատվածի ճշտված պլան</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CFE64C"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Ֆինանսավորում</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C2E36D"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Փաստ</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BA310"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Փաստացի ծախս</w:t>
            </w:r>
          </w:p>
        </w:tc>
      </w:tr>
      <w:tr w:rsidR="00572C7E" w:rsidRPr="00055CDE" w14:paraId="2ADAA643" w14:textId="77777777" w:rsidTr="00572C7E">
        <w:trPr>
          <w:trHeight w:val="552"/>
        </w:trPr>
        <w:tc>
          <w:tcPr>
            <w:tcW w:w="423" w:type="dxa"/>
            <w:tcBorders>
              <w:top w:val="nil"/>
              <w:left w:val="single" w:sz="4" w:space="0" w:color="auto"/>
              <w:bottom w:val="single" w:sz="4" w:space="0" w:color="auto"/>
              <w:right w:val="nil"/>
            </w:tcBorders>
            <w:shd w:val="clear" w:color="auto" w:fill="auto"/>
            <w:vAlign w:val="center"/>
            <w:hideMark/>
          </w:tcPr>
          <w:p w14:paraId="4C1A4DBB"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Calibri" w:eastAsia="Times New Roman" w:hAnsi="Calibri" w:cs="Calibri"/>
                <w:sz w:val="18"/>
                <w:szCs w:val="18"/>
              </w:rPr>
              <w:t> </w:t>
            </w:r>
          </w:p>
        </w:tc>
        <w:tc>
          <w:tcPr>
            <w:tcW w:w="354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824E2AA"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Ընդամենը</w:t>
            </w:r>
          </w:p>
        </w:tc>
        <w:tc>
          <w:tcPr>
            <w:tcW w:w="1560" w:type="dxa"/>
            <w:tcBorders>
              <w:top w:val="nil"/>
              <w:left w:val="nil"/>
              <w:bottom w:val="single" w:sz="4" w:space="0" w:color="auto"/>
              <w:right w:val="single" w:sz="4" w:space="0" w:color="auto"/>
            </w:tcBorders>
            <w:shd w:val="clear" w:color="auto" w:fill="auto"/>
            <w:noWrap/>
            <w:vAlign w:val="center"/>
            <w:hideMark/>
          </w:tcPr>
          <w:p w14:paraId="2A186488"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124,775,734.00</w:t>
            </w:r>
          </w:p>
        </w:tc>
        <w:tc>
          <w:tcPr>
            <w:tcW w:w="1559" w:type="dxa"/>
            <w:tcBorders>
              <w:top w:val="nil"/>
              <w:left w:val="nil"/>
              <w:bottom w:val="single" w:sz="4" w:space="0" w:color="auto"/>
              <w:right w:val="single" w:sz="4" w:space="0" w:color="auto"/>
            </w:tcBorders>
            <w:shd w:val="clear" w:color="auto" w:fill="auto"/>
            <w:noWrap/>
            <w:vAlign w:val="center"/>
            <w:hideMark/>
          </w:tcPr>
          <w:p w14:paraId="04D587E8"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169,307,753.10</w:t>
            </w:r>
          </w:p>
        </w:tc>
        <w:tc>
          <w:tcPr>
            <w:tcW w:w="1559" w:type="dxa"/>
            <w:tcBorders>
              <w:top w:val="nil"/>
              <w:left w:val="nil"/>
              <w:bottom w:val="single" w:sz="4" w:space="0" w:color="auto"/>
              <w:right w:val="single" w:sz="4" w:space="0" w:color="auto"/>
            </w:tcBorders>
            <w:shd w:val="clear" w:color="auto" w:fill="auto"/>
            <w:noWrap/>
            <w:vAlign w:val="center"/>
            <w:hideMark/>
          </w:tcPr>
          <w:p w14:paraId="0ECB823C"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99,364,576.90</w:t>
            </w:r>
          </w:p>
        </w:tc>
        <w:tc>
          <w:tcPr>
            <w:tcW w:w="1559" w:type="dxa"/>
            <w:tcBorders>
              <w:top w:val="nil"/>
              <w:left w:val="nil"/>
              <w:bottom w:val="single" w:sz="4" w:space="0" w:color="auto"/>
              <w:right w:val="single" w:sz="4" w:space="0" w:color="auto"/>
            </w:tcBorders>
            <w:shd w:val="clear" w:color="auto" w:fill="auto"/>
            <w:noWrap/>
            <w:vAlign w:val="center"/>
            <w:hideMark/>
          </w:tcPr>
          <w:p w14:paraId="304FFF0E"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125,520,891.30</w:t>
            </w:r>
          </w:p>
        </w:tc>
        <w:tc>
          <w:tcPr>
            <w:tcW w:w="1418" w:type="dxa"/>
            <w:tcBorders>
              <w:top w:val="nil"/>
              <w:left w:val="nil"/>
              <w:bottom w:val="single" w:sz="4" w:space="0" w:color="auto"/>
              <w:right w:val="single" w:sz="4" w:space="0" w:color="auto"/>
            </w:tcBorders>
            <w:shd w:val="clear" w:color="auto" w:fill="auto"/>
            <w:noWrap/>
            <w:vAlign w:val="center"/>
            <w:hideMark/>
          </w:tcPr>
          <w:p w14:paraId="07F88BF7"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75,843,228.95</w:t>
            </w:r>
          </w:p>
        </w:tc>
        <w:tc>
          <w:tcPr>
            <w:tcW w:w="1417" w:type="dxa"/>
            <w:tcBorders>
              <w:top w:val="nil"/>
              <w:left w:val="nil"/>
              <w:bottom w:val="single" w:sz="4" w:space="0" w:color="auto"/>
              <w:right w:val="single" w:sz="4" w:space="0" w:color="auto"/>
            </w:tcBorders>
            <w:shd w:val="clear" w:color="auto" w:fill="auto"/>
            <w:noWrap/>
            <w:vAlign w:val="center"/>
            <w:hideMark/>
          </w:tcPr>
          <w:p w14:paraId="651E27F8"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74,889,557.73</w:t>
            </w:r>
          </w:p>
        </w:tc>
        <w:tc>
          <w:tcPr>
            <w:tcW w:w="1560" w:type="dxa"/>
            <w:tcBorders>
              <w:top w:val="nil"/>
              <w:left w:val="nil"/>
              <w:bottom w:val="single" w:sz="4" w:space="0" w:color="auto"/>
              <w:right w:val="single" w:sz="4" w:space="0" w:color="auto"/>
            </w:tcBorders>
            <w:shd w:val="clear" w:color="auto" w:fill="auto"/>
            <w:noWrap/>
            <w:vAlign w:val="center"/>
            <w:hideMark/>
          </w:tcPr>
          <w:p w14:paraId="50F0397F"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73,778,259.85</w:t>
            </w:r>
          </w:p>
        </w:tc>
      </w:tr>
      <w:tr w:rsidR="00572C7E" w:rsidRPr="00055CDE" w14:paraId="57411FF2" w14:textId="77777777" w:rsidTr="00572C7E">
        <w:trPr>
          <w:trHeight w:val="684"/>
        </w:trPr>
        <w:tc>
          <w:tcPr>
            <w:tcW w:w="423" w:type="dxa"/>
            <w:tcBorders>
              <w:top w:val="nil"/>
              <w:left w:val="single" w:sz="4" w:space="0" w:color="auto"/>
              <w:bottom w:val="single" w:sz="4" w:space="0" w:color="auto"/>
              <w:right w:val="single" w:sz="4" w:space="0" w:color="auto"/>
            </w:tcBorders>
            <w:shd w:val="clear" w:color="auto" w:fill="auto"/>
            <w:vAlign w:val="center"/>
            <w:hideMark/>
          </w:tcPr>
          <w:p w14:paraId="21292C1D"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w:t>
            </w:r>
          </w:p>
        </w:tc>
        <w:tc>
          <w:tcPr>
            <w:tcW w:w="614" w:type="dxa"/>
            <w:tcBorders>
              <w:top w:val="nil"/>
              <w:left w:val="nil"/>
              <w:bottom w:val="single" w:sz="4" w:space="0" w:color="auto"/>
              <w:right w:val="single" w:sz="4" w:space="0" w:color="auto"/>
            </w:tcBorders>
            <w:shd w:val="clear" w:color="auto" w:fill="auto"/>
            <w:vAlign w:val="center"/>
            <w:hideMark/>
          </w:tcPr>
          <w:p w14:paraId="438E0ADC"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1001</w:t>
            </w:r>
          </w:p>
        </w:tc>
        <w:tc>
          <w:tcPr>
            <w:tcW w:w="2927" w:type="dxa"/>
            <w:tcBorders>
              <w:top w:val="single" w:sz="4" w:space="0" w:color="auto"/>
              <w:left w:val="nil"/>
              <w:bottom w:val="single" w:sz="4" w:space="0" w:color="auto"/>
              <w:right w:val="single" w:sz="4" w:space="0" w:color="000000"/>
            </w:tcBorders>
            <w:shd w:val="clear" w:color="auto" w:fill="auto"/>
            <w:hideMark/>
          </w:tcPr>
          <w:p w14:paraId="3B4367D9" w14:textId="77777777" w:rsidR="00572C7E" w:rsidRPr="00055CDE" w:rsidRDefault="00572C7E" w:rsidP="00AC3764">
            <w:pPr>
              <w:spacing w:after="0" w:line="276" w:lineRule="auto"/>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Տարածքային կառավարման ոլորտում քաղաքականության մշակում, ծրագրերի համակարգում և մոնիտորինգի իրականացում</w:t>
            </w:r>
          </w:p>
        </w:tc>
        <w:tc>
          <w:tcPr>
            <w:tcW w:w="1560" w:type="dxa"/>
            <w:tcBorders>
              <w:top w:val="nil"/>
              <w:left w:val="nil"/>
              <w:bottom w:val="single" w:sz="4" w:space="0" w:color="auto"/>
              <w:right w:val="single" w:sz="4" w:space="0" w:color="auto"/>
            </w:tcBorders>
            <w:shd w:val="clear" w:color="auto" w:fill="auto"/>
            <w:noWrap/>
            <w:vAlign w:val="center"/>
            <w:hideMark/>
          </w:tcPr>
          <w:p w14:paraId="23F3C614"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1,384,014.90</w:t>
            </w:r>
          </w:p>
        </w:tc>
        <w:tc>
          <w:tcPr>
            <w:tcW w:w="1559" w:type="dxa"/>
            <w:tcBorders>
              <w:top w:val="nil"/>
              <w:left w:val="nil"/>
              <w:bottom w:val="single" w:sz="4" w:space="0" w:color="auto"/>
              <w:right w:val="single" w:sz="4" w:space="0" w:color="auto"/>
            </w:tcBorders>
            <w:shd w:val="clear" w:color="auto" w:fill="auto"/>
            <w:noWrap/>
            <w:vAlign w:val="center"/>
            <w:hideMark/>
          </w:tcPr>
          <w:p w14:paraId="5A02A35D"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1,430,321.90</w:t>
            </w:r>
          </w:p>
        </w:tc>
        <w:tc>
          <w:tcPr>
            <w:tcW w:w="1559" w:type="dxa"/>
            <w:tcBorders>
              <w:top w:val="nil"/>
              <w:left w:val="nil"/>
              <w:bottom w:val="single" w:sz="4" w:space="0" w:color="auto"/>
              <w:right w:val="single" w:sz="4" w:space="0" w:color="auto"/>
            </w:tcBorders>
            <w:shd w:val="clear" w:color="auto" w:fill="auto"/>
            <w:noWrap/>
            <w:vAlign w:val="center"/>
            <w:hideMark/>
          </w:tcPr>
          <w:p w14:paraId="3242062C"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935,549.40</w:t>
            </w:r>
          </w:p>
        </w:tc>
        <w:tc>
          <w:tcPr>
            <w:tcW w:w="1559" w:type="dxa"/>
            <w:tcBorders>
              <w:top w:val="nil"/>
              <w:left w:val="nil"/>
              <w:bottom w:val="single" w:sz="4" w:space="0" w:color="auto"/>
              <w:right w:val="single" w:sz="4" w:space="0" w:color="auto"/>
            </w:tcBorders>
            <w:shd w:val="clear" w:color="auto" w:fill="auto"/>
            <w:noWrap/>
            <w:vAlign w:val="center"/>
            <w:hideMark/>
          </w:tcPr>
          <w:p w14:paraId="29F3823A"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981,856.40</w:t>
            </w:r>
          </w:p>
        </w:tc>
        <w:tc>
          <w:tcPr>
            <w:tcW w:w="1418" w:type="dxa"/>
            <w:tcBorders>
              <w:top w:val="nil"/>
              <w:left w:val="nil"/>
              <w:bottom w:val="single" w:sz="4" w:space="0" w:color="auto"/>
              <w:right w:val="single" w:sz="4" w:space="0" w:color="auto"/>
            </w:tcBorders>
            <w:shd w:val="clear" w:color="auto" w:fill="auto"/>
            <w:noWrap/>
            <w:vAlign w:val="center"/>
            <w:hideMark/>
          </w:tcPr>
          <w:p w14:paraId="7DD7C668"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943,603.87</w:t>
            </w:r>
          </w:p>
        </w:tc>
        <w:tc>
          <w:tcPr>
            <w:tcW w:w="1417" w:type="dxa"/>
            <w:tcBorders>
              <w:top w:val="nil"/>
              <w:left w:val="nil"/>
              <w:bottom w:val="single" w:sz="4" w:space="0" w:color="auto"/>
              <w:right w:val="single" w:sz="4" w:space="0" w:color="auto"/>
            </w:tcBorders>
            <w:shd w:val="clear" w:color="auto" w:fill="auto"/>
            <w:noWrap/>
            <w:vAlign w:val="center"/>
            <w:hideMark/>
          </w:tcPr>
          <w:p w14:paraId="59E36DBB"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929,566.03</w:t>
            </w:r>
          </w:p>
        </w:tc>
        <w:tc>
          <w:tcPr>
            <w:tcW w:w="1560" w:type="dxa"/>
            <w:tcBorders>
              <w:top w:val="nil"/>
              <w:left w:val="nil"/>
              <w:bottom w:val="single" w:sz="4" w:space="0" w:color="auto"/>
              <w:right w:val="single" w:sz="4" w:space="0" w:color="auto"/>
            </w:tcBorders>
            <w:shd w:val="clear" w:color="auto" w:fill="auto"/>
            <w:noWrap/>
            <w:vAlign w:val="center"/>
            <w:hideMark/>
          </w:tcPr>
          <w:p w14:paraId="04F572C8"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986,335.52</w:t>
            </w:r>
          </w:p>
        </w:tc>
      </w:tr>
      <w:tr w:rsidR="00572C7E" w:rsidRPr="00055CDE" w14:paraId="62A49029" w14:textId="77777777" w:rsidTr="00572C7E">
        <w:trPr>
          <w:trHeight w:val="480"/>
        </w:trPr>
        <w:tc>
          <w:tcPr>
            <w:tcW w:w="423" w:type="dxa"/>
            <w:tcBorders>
              <w:top w:val="nil"/>
              <w:left w:val="single" w:sz="4" w:space="0" w:color="auto"/>
              <w:bottom w:val="single" w:sz="4" w:space="0" w:color="auto"/>
              <w:right w:val="single" w:sz="4" w:space="0" w:color="auto"/>
            </w:tcBorders>
            <w:shd w:val="clear" w:color="auto" w:fill="auto"/>
            <w:vAlign w:val="center"/>
            <w:hideMark/>
          </w:tcPr>
          <w:p w14:paraId="78737714"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2</w:t>
            </w:r>
          </w:p>
        </w:tc>
        <w:tc>
          <w:tcPr>
            <w:tcW w:w="614" w:type="dxa"/>
            <w:tcBorders>
              <w:top w:val="nil"/>
              <w:left w:val="nil"/>
              <w:bottom w:val="single" w:sz="4" w:space="0" w:color="auto"/>
              <w:right w:val="single" w:sz="4" w:space="0" w:color="auto"/>
            </w:tcBorders>
            <w:shd w:val="clear" w:color="auto" w:fill="auto"/>
            <w:vAlign w:val="center"/>
            <w:hideMark/>
          </w:tcPr>
          <w:p w14:paraId="00AC3740"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1015</w:t>
            </w:r>
          </w:p>
        </w:tc>
        <w:tc>
          <w:tcPr>
            <w:tcW w:w="2927" w:type="dxa"/>
            <w:tcBorders>
              <w:top w:val="single" w:sz="4" w:space="0" w:color="auto"/>
              <w:left w:val="nil"/>
              <w:bottom w:val="single" w:sz="4" w:space="0" w:color="auto"/>
              <w:right w:val="single" w:sz="4" w:space="0" w:color="000000"/>
            </w:tcBorders>
            <w:shd w:val="clear" w:color="auto" w:fill="auto"/>
            <w:hideMark/>
          </w:tcPr>
          <w:p w14:paraId="69D044D3" w14:textId="77777777" w:rsidR="00572C7E" w:rsidRPr="00055CDE" w:rsidRDefault="00572C7E" w:rsidP="00AC3764">
            <w:pPr>
              <w:spacing w:after="0" w:line="276" w:lineRule="auto"/>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Սոցիալական փաթեթների ապահովում</w:t>
            </w:r>
          </w:p>
        </w:tc>
        <w:tc>
          <w:tcPr>
            <w:tcW w:w="1560" w:type="dxa"/>
            <w:tcBorders>
              <w:top w:val="nil"/>
              <w:left w:val="nil"/>
              <w:bottom w:val="single" w:sz="4" w:space="0" w:color="auto"/>
              <w:right w:val="single" w:sz="4" w:space="0" w:color="auto"/>
            </w:tcBorders>
            <w:shd w:val="clear" w:color="auto" w:fill="auto"/>
            <w:noWrap/>
            <w:vAlign w:val="center"/>
            <w:hideMark/>
          </w:tcPr>
          <w:p w14:paraId="75ED43CB"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729,288.00</w:t>
            </w:r>
          </w:p>
        </w:tc>
        <w:tc>
          <w:tcPr>
            <w:tcW w:w="1559" w:type="dxa"/>
            <w:tcBorders>
              <w:top w:val="nil"/>
              <w:left w:val="nil"/>
              <w:bottom w:val="single" w:sz="4" w:space="0" w:color="auto"/>
              <w:right w:val="single" w:sz="4" w:space="0" w:color="auto"/>
            </w:tcBorders>
            <w:shd w:val="clear" w:color="auto" w:fill="auto"/>
            <w:noWrap/>
            <w:vAlign w:val="center"/>
            <w:hideMark/>
          </w:tcPr>
          <w:p w14:paraId="2A4EB2B1"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79,920.00</w:t>
            </w:r>
          </w:p>
        </w:tc>
        <w:tc>
          <w:tcPr>
            <w:tcW w:w="1559" w:type="dxa"/>
            <w:tcBorders>
              <w:top w:val="nil"/>
              <w:left w:val="nil"/>
              <w:bottom w:val="single" w:sz="4" w:space="0" w:color="auto"/>
              <w:right w:val="single" w:sz="4" w:space="0" w:color="auto"/>
            </w:tcBorders>
            <w:shd w:val="clear" w:color="auto" w:fill="auto"/>
            <w:noWrap/>
            <w:vAlign w:val="center"/>
            <w:hideMark/>
          </w:tcPr>
          <w:p w14:paraId="2829F22A"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486,192.00</w:t>
            </w:r>
          </w:p>
        </w:tc>
        <w:tc>
          <w:tcPr>
            <w:tcW w:w="1559" w:type="dxa"/>
            <w:tcBorders>
              <w:top w:val="nil"/>
              <w:left w:val="nil"/>
              <w:bottom w:val="single" w:sz="4" w:space="0" w:color="auto"/>
              <w:right w:val="single" w:sz="4" w:space="0" w:color="auto"/>
            </w:tcBorders>
            <w:shd w:val="clear" w:color="auto" w:fill="auto"/>
            <w:noWrap/>
            <w:vAlign w:val="center"/>
            <w:hideMark/>
          </w:tcPr>
          <w:p w14:paraId="6C3C0222"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53,280.00</w:t>
            </w:r>
          </w:p>
        </w:tc>
        <w:tc>
          <w:tcPr>
            <w:tcW w:w="1418" w:type="dxa"/>
            <w:tcBorders>
              <w:top w:val="nil"/>
              <w:left w:val="nil"/>
              <w:bottom w:val="single" w:sz="4" w:space="0" w:color="auto"/>
              <w:right w:val="single" w:sz="4" w:space="0" w:color="auto"/>
            </w:tcBorders>
            <w:shd w:val="clear" w:color="auto" w:fill="auto"/>
            <w:noWrap/>
            <w:vAlign w:val="center"/>
            <w:hideMark/>
          </w:tcPr>
          <w:p w14:paraId="552ABA20"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46,772.00</w:t>
            </w:r>
          </w:p>
        </w:tc>
        <w:tc>
          <w:tcPr>
            <w:tcW w:w="1417" w:type="dxa"/>
            <w:tcBorders>
              <w:top w:val="nil"/>
              <w:left w:val="nil"/>
              <w:bottom w:val="single" w:sz="4" w:space="0" w:color="auto"/>
              <w:right w:val="single" w:sz="4" w:space="0" w:color="auto"/>
            </w:tcBorders>
            <w:shd w:val="clear" w:color="auto" w:fill="auto"/>
            <w:noWrap/>
            <w:vAlign w:val="center"/>
            <w:hideMark/>
          </w:tcPr>
          <w:p w14:paraId="63334D7E"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46,554.00</w:t>
            </w:r>
          </w:p>
        </w:tc>
        <w:tc>
          <w:tcPr>
            <w:tcW w:w="1560" w:type="dxa"/>
            <w:tcBorders>
              <w:top w:val="nil"/>
              <w:left w:val="nil"/>
              <w:bottom w:val="single" w:sz="4" w:space="0" w:color="auto"/>
              <w:right w:val="single" w:sz="4" w:space="0" w:color="auto"/>
            </w:tcBorders>
            <w:shd w:val="clear" w:color="auto" w:fill="auto"/>
            <w:noWrap/>
            <w:vAlign w:val="center"/>
            <w:hideMark/>
          </w:tcPr>
          <w:p w14:paraId="4230BBE1"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46,554.00</w:t>
            </w:r>
          </w:p>
        </w:tc>
      </w:tr>
      <w:tr w:rsidR="00572C7E" w:rsidRPr="00055CDE" w14:paraId="127DBC8D" w14:textId="77777777" w:rsidTr="00572C7E">
        <w:trPr>
          <w:trHeight w:val="420"/>
        </w:trPr>
        <w:tc>
          <w:tcPr>
            <w:tcW w:w="423" w:type="dxa"/>
            <w:tcBorders>
              <w:top w:val="nil"/>
              <w:left w:val="single" w:sz="4" w:space="0" w:color="auto"/>
              <w:bottom w:val="single" w:sz="4" w:space="0" w:color="auto"/>
              <w:right w:val="single" w:sz="4" w:space="0" w:color="auto"/>
            </w:tcBorders>
            <w:shd w:val="clear" w:color="auto" w:fill="auto"/>
            <w:vAlign w:val="center"/>
            <w:hideMark/>
          </w:tcPr>
          <w:p w14:paraId="5E3B6489"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3</w:t>
            </w:r>
          </w:p>
        </w:tc>
        <w:tc>
          <w:tcPr>
            <w:tcW w:w="614" w:type="dxa"/>
            <w:tcBorders>
              <w:top w:val="nil"/>
              <w:left w:val="nil"/>
              <w:bottom w:val="single" w:sz="4" w:space="0" w:color="auto"/>
              <w:right w:val="single" w:sz="4" w:space="0" w:color="auto"/>
            </w:tcBorders>
            <w:shd w:val="clear" w:color="auto" w:fill="auto"/>
            <w:vAlign w:val="center"/>
            <w:hideMark/>
          </w:tcPr>
          <w:p w14:paraId="278CCE56"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1019</w:t>
            </w:r>
          </w:p>
        </w:tc>
        <w:tc>
          <w:tcPr>
            <w:tcW w:w="2927" w:type="dxa"/>
            <w:tcBorders>
              <w:top w:val="single" w:sz="4" w:space="0" w:color="auto"/>
              <w:left w:val="nil"/>
              <w:bottom w:val="single" w:sz="4" w:space="0" w:color="auto"/>
              <w:right w:val="single" w:sz="4" w:space="0" w:color="000000"/>
            </w:tcBorders>
            <w:shd w:val="clear" w:color="auto" w:fill="auto"/>
            <w:hideMark/>
          </w:tcPr>
          <w:p w14:paraId="5FD488AA" w14:textId="77777777" w:rsidR="00572C7E" w:rsidRPr="00055CDE" w:rsidRDefault="00572C7E" w:rsidP="00AC3764">
            <w:pPr>
              <w:spacing w:after="0" w:line="276" w:lineRule="auto"/>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Սոցիալական ներդրումների և տեղական զարգացման ծրագիր</w:t>
            </w:r>
          </w:p>
        </w:tc>
        <w:tc>
          <w:tcPr>
            <w:tcW w:w="1560" w:type="dxa"/>
            <w:tcBorders>
              <w:top w:val="nil"/>
              <w:left w:val="nil"/>
              <w:bottom w:val="single" w:sz="4" w:space="0" w:color="auto"/>
              <w:right w:val="single" w:sz="4" w:space="0" w:color="auto"/>
            </w:tcBorders>
            <w:shd w:val="clear" w:color="auto" w:fill="auto"/>
            <w:noWrap/>
            <w:vAlign w:val="center"/>
            <w:hideMark/>
          </w:tcPr>
          <w:p w14:paraId="778BD046"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4,123,195.90</w:t>
            </w:r>
          </w:p>
        </w:tc>
        <w:tc>
          <w:tcPr>
            <w:tcW w:w="1559" w:type="dxa"/>
            <w:tcBorders>
              <w:top w:val="nil"/>
              <w:left w:val="nil"/>
              <w:bottom w:val="single" w:sz="4" w:space="0" w:color="auto"/>
              <w:right w:val="single" w:sz="4" w:space="0" w:color="auto"/>
            </w:tcBorders>
            <w:shd w:val="clear" w:color="auto" w:fill="auto"/>
            <w:noWrap/>
            <w:vAlign w:val="center"/>
            <w:hideMark/>
          </w:tcPr>
          <w:p w14:paraId="49C20A8F"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4,123,195.90</w:t>
            </w:r>
          </w:p>
        </w:tc>
        <w:tc>
          <w:tcPr>
            <w:tcW w:w="1559" w:type="dxa"/>
            <w:tcBorders>
              <w:top w:val="nil"/>
              <w:left w:val="nil"/>
              <w:bottom w:val="single" w:sz="4" w:space="0" w:color="auto"/>
              <w:right w:val="single" w:sz="4" w:space="0" w:color="auto"/>
            </w:tcBorders>
            <w:shd w:val="clear" w:color="auto" w:fill="auto"/>
            <w:noWrap/>
            <w:vAlign w:val="center"/>
            <w:hideMark/>
          </w:tcPr>
          <w:p w14:paraId="341BF6FA"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3,478,169.20</w:t>
            </w:r>
          </w:p>
        </w:tc>
        <w:tc>
          <w:tcPr>
            <w:tcW w:w="1559" w:type="dxa"/>
            <w:tcBorders>
              <w:top w:val="nil"/>
              <w:left w:val="nil"/>
              <w:bottom w:val="single" w:sz="4" w:space="0" w:color="auto"/>
              <w:right w:val="single" w:sz="4" w:space="0" w:color="auto"/>
            </w:tcBorders>
            <w:shd w:val="clear" w:color="auto" w:fill="auto"/>
            <w:noWrap/>
            <w:vAlign w:val="center"/>
            <w:hideMark/>
          </w:tcPr>
          <w:p w14:paraId="2FDEA54B"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3,478,169.20</w:t>
            </w:r>
          </w:p>
        </w:tc>
        <w:tc>
          <w:tcPr>
            <w:tcW w:w="1418" w:type="dxa"/>
            <w:tcBorders>
              <w:top w:val="nil"/>
              <w:left w:val="nil"/>
              <w:bottom w:val="single" w:sz="4" w:space="0" w:color="auto"/>
              <w:right w:val="single" w:sz="4" w:space="0" w:color="auto"/>
            </w:tcBorders>
            <w:shd w:val="clear" w:color="auto" w:fill="auto"/>
            <w:noWrap/>
            <w:vAlign w:val="center"/>
            <w:hideMark/>
          </w:tcPr>
          <w:p w14:paraId="0B780B3C"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2,100,949.01</w:t>
            </w:r>
          </w:p>
        </w:tc>
        <w:tc>
          <w:tcPr>
            <w:tcW w:w="1417" w:type="dxa"/>
            <w:tcBorders>
              <w:top w:val="nil"/>
              <w:left w:val="nil"/>
              <w:bottom w:val="single" w:sz="4" w:space="0" w:color="auto"/>
              <w:right w:val="single" w:sz="4" w:space="0" w:color="auto"/>
            </w:tcBorders>
            <w:shd w:val="clear" w:color="auto" w:fill="auto"/>
            <w:noWrap/>
            <w:vAlign w:val="center"/>
            <w:hideMark/>
          </w:tcPr>
          <w:p w14:paraId="1753C03C"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2,214,379.12</w:t>
            </w:r>
          </w:p>
        </w:tc>
        <w:tc>
          <w:tcPr>
            <w:tcW w:w="1560" w:type="dxa"/>
            <w:tcBorders>
              <w:top w:val="nil"/>
              <w:left w:val="nil"/>
              <w:bottom w:val="single" w:sz="4" w:space="0" w:color="auto"/>
              <w:right w:val="single" w:sz="4" w:space="0" w:color="auto"/>
            </w:tcBorders>
            <w:shd w:val="clear" w:color="auto" w:fill="auto"/>
            <w:noWrap/>
            <w:vAlign w:val="center"/>
            <w:hideMark/>
          </w:tcPr>
          <w:p w14:paraId="0302838F"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2,214,379.12</w:t>
            </w:r>
          </w:p>
        </w:tc>
      </w:tr>
      <w:tr w:rsidR="00572C7E" w:rsidRPr="00055CDE" w14:paraId="238D6794" w14:textId="77777777" w:rsidTr="00572C7E">
        <w:trPr>
          <w:trHeight w:val="1008"/>
        </w:trPr>
        <w:tc>
          <w:tcPr>
            <w:tcW w:w="423" w:type="dxa"/>
            <w:tcBorders>
              <w:top w:val="nil"/>
              <w:left w:val="single" w:sz="4" w:space="0" w:color="auto"/>
              <w:bottom w:val="single" w:sz="4" w:space="0" w:color="auto"/>
              <w:right w:val="single" w:sz="4" w:space="0" w:color="auto"/>
            </w:tcBorders>
            <w:shd w:val="clear" w:color="auto" w:fill="auto"/>
            <w:vAlign w:val="center"/>
            <w:hideMark/>
          </w:tcPr>
          <w:p w14:paraId="7CB71828"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4</w:t>
            </w:r>
          </w:p>
        </w:tc>
        <w:tc>
          <w:tcPr>
            <w:tcW w:w="614" w:type="dxa"/>
            <w:tcBorders>
              <w:top w:val="nil"/>
              <w:left w:val="nil"/>
              <w:bottom w:val="single" w:sz="4" w:space="0" w:color="auto"/>
              <w:right w:val="single" w:sz="4" w:space="0" w:color="auto"/>
            </w:tcBorders>
            <w:shd w:val="clear" w:color="auto" w:fill="auto"/>
            <w:vAlign w:val="center"/>
            <w:hideMark/>
          </w:tcPr>
          <w:p w14:paraId="1726AA73"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1038</w:t>
            </w:r>
          </w:p>
        </w:tc>
        <w:tc>
          <w:tcPr>
            <w:tcW w:w="2927" w:type="dxa"/>
            <w:tcBorders>
              <w:top w:val="single" w:sz="4" w:space="0" w:color="auto"/>
              <w:left w:val="nil"/>
              <w:bottom w:val="single" w:sz="4" w:space="0" w:color="auto"/>
              <w:right w:val="single" w:sz="4" w:space="0" w:color="000000"/>
            </w:tcBorders>
            <w:shd w:val="clear" w:color="auto" w:fill="auto"/>
            <w:hideMark/>
          </w:tcPr>
          <w:p w14:paraId="4165B141" w14:textId="77777777" w:rsidR="00572C7E" w:rsidRPr="00055CDE" w:rsidRDefault="00572C7E" w:rsidP="00AC3764">
            <w:pPr>
              <w:spacing w:after="0" w:line="276" w:lineRule="auto"/>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Տարածքային կառավարման և տեղական ինքնակառավարման մարմինների ներկայացուցիչների մասնագիտական վերապատրաստում և հատուկ ուսուցում</w:t>
            </w:r>
          </w:p>
        </w:tc>
        <w:tc>
          <w:tcPr>
            <w:tcW w:w="1560" w:type="dxa"/>
            <w:tcBorders>
              <w:top w:val="nil"/>
              <w:left w:val="nil"/>
              <w:bottom w:val="single" w:sz="4" w:space="0" w:color="auto"/>
              <w:right w:val="single" w:sz="4" w:space="0" w:color="auto"/>
            </w:tcBorders>
            <w:shd w:val="clear" w:color="auto" w:fill="auto"/>
            <w:noWrap/>
            <w:vAlign w:val="center"/>
            <w:hideMark/>
          </w:tcPr>
          <w:p w14:paraId="754DDC48"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18,500.00</w:t>
            </w:r>
          </w:p>
        </w:tc>
        <w:tc>
          <w:tcPr>
            <w:tcW w:w="1559" w:type="dxa"/>
            <w:tcBorders>
              <w:top w:val="nil"/>
              <w:left w:val="nil"/>
              <w:bottom w:val="single" w:sz="4" w:space="0" w:color="auto"/>
              <w:right w:val="single" w:sz="4" w:space="0" w:color="auto"/>
            </w:tcBorders>
            <w:shd w:val="clear" w:color="auto" w:fill="auto"/>
            <w:noWrap/>
            <w:vAlign w:val="center"/>
            <w:hideMark/>
          </w:tcPr>
          <w:p w14:paraId="4708B5E9"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18,500.00</w:t>
            </w:r>
          </w:p>
        </w:tc>
        <w:tc>
          <w:tcPr>
            <w:tcW w:w="1559" w:type="dxa"/>
            <w:tcBorders>
              <w:top w:val="nil"/>
              <w:left w:val="nil"/>
              <w:bottom w:val="single" w:sz="4" w:space="0" w:color="auto"/>
              <w:right w:val="single" w:sz="4" w:space="0" w:color="auto"/>
            </w:tcBorders>
            <w:shd w:val="clear" w:color="auto" w:fill="auto"/>
            <w:noWrap/>
            <w:vAlign w:val="center"/>
            <w:hideMark/>
          </w:tcPr>
          <w:p w14:paraId="343779F2"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11,100.00</w:t>
            </w:r>
          </w:p>
        </w:tc>
        <w:tc>
          <w:tcPr>
            <w:tcW w:w="1559" w:type="dxa"/>
            <w:tcBorders>
              <w:top w:val="nil"/>
              <w:left w:val="nil"/>
              <w:bottom w:val="single" w:sz="4" w:space="0" w:color="auto"/>
              <w:right w:val="single" w:sz="4" w:space="0" w:color="auto"/>
            </w:tcBorders>
            <w:shd w:val="clear" w:color="auto" w:fill="auto"/>
            <w:noWrap/>
            <w:vAlign w:val="center"/>
            <w:hideMark/>
          </w:tcPr>
          <w:p w14:paraId="4F4E0BA2"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11,100.00</w:t>
            </w:r>
          </w:p>
        </w:tc>
        <w:tc>
          <w:tcPr>
            <w:tcW w:w="1418" w:type="dxa"/>
            <w:tcBorders>
              <w:top w:val="nil"/>
              <w:left w:val="nil"/>
              <w:bottom w:val="single" w:sz="4" w:space="0" w:color="auto"/>
              <w:right w:val="single" w:sz="4" w:space="0" w:color="auto"/>
            </w:tcBorders>
            <w:shd w:val="clear" w:color="auto" w:fill="auto"/>
            <w:noWrap/>
            <w:vAlign w:val="center"/>
            <w:hideMark/>
          </w:tcPr>
          <w:p w14:paraId="00213413"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358.71</w:t>
            </w:r>
          </w:p>
        </w:tc>
        <w:tc>
          <w:tcPr>
            <w:tcW w:w="1417" w:type="dxa"/>
            <w:tcBorders>
              <w:top w:val="nil"/>
              <w:left w:val="nil"/>
              <w:bottom w:val="single" w:sz="4" w:space="0" w:color="auto"/>
              <w:right w:val="single" w:sz="4" w:space="0" w:color="auto"/>
            </w:tcBorders>
            <w:shd w:val="clear" w:color="auto" w:fill="auto"/>
            <w:noWrap/>
            <w:vAlign w:val="center"/>
            <w:hideMark/>
          </w:tcPr>
          <w:p w14:paraId="14D777CD"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358.71</w:t>
            </w:r>
          </w:p>
        </w:tc>
        <w:tc>
          <w:tcPr>
            <w:tcW w:w="1560" w:type="dxa"/>
            <w:tcBorders>
              <w:top w:val="nil"/>
              <w:left w:val="nil"/>
              <w:bottom w:val="single" w:sz="4" w:space="0" w:color="auto"/>
              <w:right w:val="single" w:sz="4" w:space="0" w:color="auto"/>
            </w:tcBorders>
            <w:shd w:val="clear" w:color="auto" w:fill="auto"/>
            <w:noWrap/>
            <w:vAlign w:val="center"/>
            <w:hideMark/>
          </w:tcPr>
          <w:p w14:paraId="291B9E1C"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358.71</w:t>
            </w:r>
          </w:p>
        </w:tc>
      </w:tr>
      <w:tr w:rsidR="00572C7E" w:rsidRPr="00055CDE" w14:paraId="6D6C40FF" w14:textId="77777777" w:rsidTr="00572C7E">
        <w:trPr>
          <w:trHeight w:val="396"/>
        </w:trPr>
        <w:tc>
          <w:tcPr>
            <w:tcW w:w="423" w:type="dxa"/>
            <w:tcBorders>
              <w:top w:val="nil"/>
              <w:left w:val="single" w:sz="4" w:space="0" w:color="auto"/>
              <w:bottom w:val="single" w:sz="4" w:space="0" w:color="auto"/>
              <w:right w:val="single" w:sz="4" w:space="0" w:color="auto"/>
            </w:tcBorders>
            <w:shd w:val="clear" w:color="auto" w:fill="auto"/>
            <w:vAlign w:val="center"/>
            <w:hideMark/>
          </w:tcPr>
          <w:p w14:paraId="02CB68CB"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lastRenderedPageBreak/>
              <w:t>5</w:t>
            </w:r>
          </w:p>
        </w:tc>
        <w:tc>
          <w:tcPr>
            <w:tcW w:w="614" w:type="dxa"/>
            <w:tcBorders>
              <w:top w:val="nil"/>
              <w:left w:val="nil"/>
              <w:bottom w:val="single" w:sz="4" w:space="0" w:color="auto"/>
              <w:right w:val="single" w:sz="4" w:space="0" w:color="auto"/>
            </w:tcBorders>
            <w:shd w:val="clear" w:color="auto" w:fill="auto"/>
            <w:vAlign w:val="center"/>
            <w:hideMark/>
          </w:tcPr>
          <w:p w14:paraId="507FE6EC"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1040</w:t>
            </w:r>
          </w:p>
        </w:tc>
        <w:tc>
          <w:tcPr>
            <w:tcW w:w="2927" w:type="dxa"/>
            <w:tcBorders>
              <w:top w:val="single" w:sz="4" w:space="0" w:color="auto"/>
              <w:left w:val="nil"/>
              <w:bottom w:val="single" w:sz="4" w:space="0" w:color="auto"/>
              <w:right w:val="single" w:sz="4" w:space="0" w:color="000000"/>
            </w:tcBorders>
            <w:shd w:val="clear" w:color="auto" w:fill="auto"/>
            <w:hideMark/>
          </w:tcPr>
          <w:p w14:paraId="55CAC7E6" w14:textId="77777777" w:rsidR="00572C7E" w:rsidRPr="00055CDE" w:rsidRDefault="00572C7E" w:rsidP="00AC3764">
            <w:pPr>
              <w:spacing w:after="0" w:line="276" w:lineRule="auto"/>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Կոշտ թափոնների կառավարում</w:t>
            </w:r>
          </w:p>
        </w:tc>
        <w:tc>
          <w:tcPr>
            <w:tcW w:w="1560" w:type="dxa"/>
            <w:tcBorders>
              <w:top w:val="nil"/>
              <w:left w:val="nil"/>
              <w:bottom w:val="single" w:sz="4" w:space="0" w:color="auto"/>
              <w:right w:val="single" w:sz="4" w:space="0" w:color="auto"/>
            </w:tcBorders>
            <w:shd w:val="clear" w:color="auto" w:fill="auto"/>
            <w:noWrap/>
            <w:vAlign w:val="center"/>
            <w:hideMark/>
          </w:tcPr>
          <w:p w14:paraId="5F639D11"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3,568,234.20</w:t>
            </w:r>
          </w:p>
        </w:tc>
        <w:tc>
          <w:tcPr>
            <w:tcW w:w="1559" w:type="dxa"/>
            <w:tcBorders>
              <w:top w:val="nil"/>
              <w:left w:val="nil"/>
              <w:bottom w:val="single" w:sz="4" w:space="0" w:color="auto"/>
              <w:right w:val="single" w:sz="4" w:space="0" w:color="auto"/>
            </w:tcBorders>
            <w:shd w:val="clear" w:color="auto" w:fill="auto"/>
            <w:noWrap/>
            <w:vAlign w:val="center"/>
            <w:hideMark/>
          </w:tcPr>
          <w:p w14:paraId="0B8D7F34"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2,419,791.20</w:t>
            </w:r>
          </w:p>
        </w:tc>
        <w:tc>
          <w:tcPr>
            <w:tcW w:w="1559" w:type="dxa"/>
            <w:tcBorders>
              <w:top w:val="nil"/>
              <w:left w:val="nil"/>
              <w:bottom w:val="single" w:sz="4" w:space="0" w:color="auto"/>
              <w:right w:val="single" w:sz="4" w:space="0" w:color="auto"/>
            </w:tcBorders>
            <w:shd w:val="clear" w:color="auto" w:fill="auto"/>
            <w:noWrap/>
            <w:vAlign w:val="center"/>
            <w:hideMark/>
          </w:tcPr>
          <w:p w14:paraId="4E55A231"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2,489,996.80</w:t>
            </w:r>
          </w:p>
        </w:tc>
        <w:tc>
          <w:tcPr>
            <w:tcW w:w="1559" w:type="dxa"/>
            <w:tcBorders>
              <w:top w:val="nil"/>
              <w:left w:val="nil"/>
              <w:bottom w:val="single" w:sz="4" w:space="0" w:color="auto"/>
              <w:right w:val="single" w:sz="4" w:space="0" w:color="auto"/>
            </w:tcBorders>
            <w:shd w:val="clear" w:color="auto" w:fill="auto"/>
            <w:noWrap/>
            <w:vAlign w:val="center"/>
            <w:hideMark/>
          </w:tcPr>
          <w:p w14:paraId="463C0366"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1,385,077.40</w:t>
            </w:r>
          </w:p>
        </w:tc>
        <w:tc>
          <w:tcPr>
            <w:tcW w:w="1418" w:type="dxa"/>
            <w:tcBorders>
              <w:top w:val="nil"/>
              <w:left w:val="nil"/>
              <w:bottom w:val="single" w:sz="4" w:space="0" w:color="auto"/>
              <w:right w:val="single" w:sz="4" w:space="0" w:color="auto"/>
            </w:tcBorders>
            <w:shd w:val="clear" w:color="auto" w:fill="auto"/>
            <w:noWrap/>
            <w:vAlign w:val="center"/>
            <w:hideMark/>
          </w:tcPr>
          <w:p w14:paraId="075B327B"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204,267.52</w:t>
            </w:r>
          </w:p>
        </w:tc>
        <w:tc>
          <w:tcPr>
            <w:tcW w:w="1417" w:type="dxa"/>
            <w:tcBorders>
              <w:top w:val="nil"/>
              <w:left w:val="nil"/>
              <w:bottom w:val="single" w:sz="4" w:space="0" w:color="auto"/>
              <w:right w:val="single" w:sz="4" w:space="0" w:color="auto"/>
            </w:tcBorders>
            <w:shd w:val="clear" w:color="auto" w:fill="auto"/>
            <w:noWrap/>
            <w:vAlign w:val="center"/>
            <w:hideMark/>
          </w:tcPr>
          <w:p w14:paraId="50AC44AA"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204,267.52</w:t>
            </w:r>
          </w:p>
        </w:tc>
        <w:tc>
          <w:tcPr>
            <w:tcW w:w="1560" w:type="dxa"/>
            <w:tcBorders>
              <w:top w:val="nil"/>
              <w:left w:val="nil"/>
              <w:bottom w:val="single" w:sz="4" w:space="0" w:color="auto"/>
              <w:right w:val="single" w:sz="4" w:space="0" w:color="auto"/>
            </w:tcBorders>
            <w:shd w:val="clear" w:color="auto" w:fill="auto"/>
            <w:noWrap/>
            <w:vAlign w:val="center"/>
            <w:hideMark/>
          </w:tcPr>
          <w:p w14:paraId="7BD31F7F"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180,693.27</w:t>
            </w:r>
          </w:p>
        </w:tc>
      </w:tr>
      <w:tr w:rsidR="00572C7E" w:rsidRPr="00055CDE" w14:paraId="02BF202A" w14:textId="77777777" w:rsidTr="00572C7E">
        <w:trPr>
          <w:trHeight w:val="552"/>
        </w:trPr>
        <w:tc>
          <w:tcPr>
            <w:tcW w:w="423" w:type="dxa"/>
            <w:tcBorders>
              <w:top w:val="nil"/>
              <w:left w:val="single" w:sz="4" w:space="0" w:color="auto"/>
              <w:bottom w:val="single" w:sz="4" w:space="0" w:color="auto"/>
              <w:right w:val="single" w:sz="4" w:space="0" w:color="auto"/>
            </w:tcBorders>
            <w:shd w:val="clear" w:color="auto" w:fill="auto"/>
            <w:vAlign w:val="center"/>
            <w:hideMark/>
          </w:tcPr>
          <w:p w14:paraId="6D066C32"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6</w:t>
            </w:r>
          </w:p>
        </w:tc>
        <w:tc>
          <w:tcPr>
            <w:tcW w:w="614" w:type="dxa"/>
            <w:tcBorders>
              <w:top w:val="nil"/>
              <w:left w:val="nil"/>
              <w:bottom w:val="single" w:sz="4" w:space="0" w:color="auto"/>
              <w:right w:val="single" w:sz="4" w:space="0" w:color="auto"/>
            </w:tcBorders>
            <w:shd w:val="clear" w:color="auto" w:fill="auto"/>
            <w:vAlign w:val="center"/>
            <w:hideMark/>
          </w:tcPr>
          <w:p w14:paraId="2A71BA38"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1049</w:t>
            </w:r>
          </w:p>
        </w:tc>
        <w:tc>
          <w:tcPr>
            <w:tcW w:w="2927" w:type="dxa"/>
            <w:tcBorders>
              <w:top w:val="single" w:sz="4" w:space="0" w:color="auto"/>
              <w:left w:val="nil"/>
              <w:bottom w:val="single" w:sz="4" w:space="0" w:color="auto"/>
              <w:right w:val="single" w:sz="4" w:space="0" w:color="000000"/>
            </w:tcBorders>
            <w:shd w:val="clear" w:color="auto" w:fill="auto"/>
            <w:hideMark/>
          </w:tcPr>
          <w:p w14:paraId="6801BA27" w14:textId="77777777" w:rsidR="00572C7E" w:rsidRPr="00055CDE" w:rsidRDefault="00572C7E" w:rsidP="00AC3764">
            <w:pPr>
              <w:spacing w:after="0" w:line="276" w:lineRule="auto"/>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Ճանապարհային ցանցի բարելավում</w:t>
            </w:r>
          </w:p>
        </w:tc>
        <w:tc>
          <w:tcPr>
            <w:tcW w:w="1560" w:type="dxa"/>
            <w:tcBorders>
              <w:top w:val="nil"/>
              <w:left w:val="nil"/>
              <w:bottom w:val="single" w:sz="4" w:space="0" w:color="auto"/>
              <w:right w:val="single" w:sz="4" w:space="0" w:color="auto"/>
            </w:tcBorders>
            <w:shd w:val="clear" w:color="auto" w:fill="auto"/>
            <w:noWrap/>
            <w:vAlign w:val="center"/>
            <w:hideMark/>
          </w:tcPr>
          <w:p w14:paraId="254F52C5"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64,697,455.40</w:t>
            </w:r>
          </w:p>
        </w:tc>
        <w:tc>
          <w:tcPr>
            <w:tcW w:w="1559" w:type="dxa"/>
            <w:tcBorders>
              <w:top w:val="nil"/>
              <w:left w:val="nil"/>
              <w:bottom w:val="single" w:sz="4" w:space="0" w:color="auto"/>
              <w:right w:val="single" w:sz="4" w:space="0" w:color="auto"/>
            </w:tcBorders>
            <w:shd w:val="clear" w:color="auto" w:fill="auto"/>
            <w:noWrap/>
            <w:vAlign w:val="center"/>
            <w:hideMark/>
          </w:tcPr>
          <w:p w14:paraId="6F2718EB"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112,012,418.30</w:t>
            </w:r>
          </w:p>
        </w:tc>
        <w:tc>
          <w:tcPr>
            <w:tcW w:w="1559" w:type="dxa"/>
            <w:tcBorders>
              <w:top w:val="nil"/>
              <w:left w:val="nil"/>
              <w:bottom w:val="single" w:sz="4" w:space="0" w:color="auto"/>
              <w:right w:val="single" w:sz="4" w:space="0" w:color="auto"/>
            </w:tcBorders>
            <w:shd w:val="clear" w:color="auto" w:fill="auto"/>
            <w:noWrap/>
            <w:vAlign w:val="center"/>
            <w:hideMark/>
          </w:tcPr>
          <w:p w14:paraId="49F3E8E8"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52,554,843.00</w:t>
            </w:r>
          </w:p>
        </w:tc>
        <w:tc>
          <w:tcPr>
            <w:tcW w:w="1559" w:type="dxa"/>
            <w:tcBorders>
              <w:top w:val="nil"/>
              <w:left w:val="nil"/>
              <w:bottom w:val="single" w:sz="4" w:space="0" w:color="auto"/>
              <w:right w:val="single" w:sz="4" w:space="0" w:color="auto"/>
            </w:tcBorders>
            <w:shd w:val="clear" w:color="auto" w:fill="auto"/>
            <w:noWrap/>
            <w:vAlign w:val="center"/>
            <w:hideMark/>
          </w:tcPr>
          <w:p w14:paraId="2D3AD7BC"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80,343,505.50</w:t>
            </w:r>
          </w:p>
        </w:tc>
        <w:tc>
          <w:tcPr>
            <w:tcW w:w="1418" w:type="dxa"/>
            <w:tcBorders>
              <w:top w:val="nil"/>
              <w:left w:val="nil"/>
              <w:bottom w:val="single" w:sz="4" w:space="0" w:color="auto"/>
              <w:right w:val="single" w:sz="4" w:space="0" w:color="auto"/>
            </w:tcBorders>
            <w:shd w:val="clear" w:color="auto" w:fill="auto"/>
            <w:noWrap/>
            <w:vAlign w:val="center"/>
            <w:hideMark/>
          </w:tcPr>
          <w:p w14:paraId="45731DC4"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42,422,077.53</w:t>
            </w:r>
          </w:p>
        </w:tc>
        <w:tc>
          <w:tcPr>
            <w:tcW w:w="1417" w:type="dxa"/>
            <w:tcBorders>
              <w:top w:val="nil"/>
              <w:left w:val="nil"/>
              <w:bottom w:val="single" w:sz="4" w:space="0" w:color="auto"/>
              <w:right w:val="single" w:sz="4" w:space="0" w:color="auto"/>
            </w:tcBorders>
            <w:shd w:val="clear" w:color="auto" w:fill="auto"/>
            <w:noWrap/>
            <w:vAlign w:val="center"/>
            <w:hideMark/>
          </w:tcPr>
          <w:p w14:paraId="6C49B334"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40,484,806.39</w:t>
            </w:r>
          </w:p>
        </w:tc>
        <w:tc>
          <w:tcPr>
            <w:tcW w:w="1560" w:type="dxa"/>
            <w:tcBorders>
              <w:top w:val="nil"/>
              <w:left w:val="nil"/>
              <w:bottom w:val="single" w:sz="4" w:space="0" w:color="auto"/>
              <w:right w:val="single" w:sz="4" w:space="0" w:color="auto"/>
            </w:tcBorders>
            <w:shd w:val="clear" w:color="auto" w:fill="auto"/>
            <w:noWrap/>
            <w:vAlign w:val="center"/>
            <w:hideMark/>
          </w:tcPr>
          <w:p w14:paraId="626CCB46"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39,224,396.30</w:t>
            </w:r>
          </w:p>
        </w:tc>
      </w:tr>
      <w:tr w:rsidR="00572C7E" w:rsidRPr="00055CDE" w14:paraId="39678B2F" w14:textId="77777777" w:rsidTr="00572C7E">
        <w:trPr>
          <w:trHeight w:val="552"/>
        </w:trPr>
        <w:tc>
          <w:tcPr>
            <w:tcW w:w="4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4195AA"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7</w:t>
            </w: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17939E"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1073</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14:paraId="778704B6" w14:textId="77777777" w:rsidR="00572C7E" w:rsidRPr="00055CDE" w:rsidRDefault="00572C7E" w:rsidP="00AC3764">
            <w:pPr>
              <w:spacing w:after="0" w:line="276" w:lineRule="auto"/>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Ընդերքի ուսումնասիրության, օգտագործման և պահպանման ծառայություններ</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CCC50A"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133,359.90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AFBB1D"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144,359.90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AA475D"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128,282.30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809021"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139,282.30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26178E"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130,380.88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628D10"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130,313.77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CA568F"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131,186.37</w:t>
            </w:r>
          </w:p>
        </w:tc>
      </w:tr>
      <w:tr w:rsidR="00572C7E" w:rsidRPr="00055CDE" w14:paraId="10779855" w14:textId="77777777" w:rsidTr="00572C7E">
        <w:trPr>
          <w:trHeight w:val="432"/>
        </w:trPr>
        <w:tc>
          <w:tcPr>
            <w:tcW w:w="423" w:type="dxa"/>
            <w:tcBorders>
              <w:top w:val="nil"/>
              <w:left w:val="single" w:sz="4" w:space="0" w:color="auto"/>
              <w:bottom w:val="single" w:sz="4" w:space="0" w:color="auto"/>
              <w:right w:val="single" w:sz="4" w:space="0" w:color="auto"/>
            </w:tcBorders>
            <w:shd w:val="clear" w:color="auto" w:fill="auto"/>
            <w:vAlign w:val="center"/>
            <w:hideMark/>
          </w:tcPr>
          <w:p w14:paraId="54536A35"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8</w:t>
            </w:r>
          </w:p>
        </w:tc>
        <w:tc>
          <w:tcPr>
            <w:tcW w:w="614" w:type="dxa"/>
            <w:tcBorders>
              <w:top w:val="nil"/>
              <w:left w:val="nil"/>
              <w:bottom w:val="single" w:sz="4" w:space="0" w:color="auto"/>
              <w:right w:val="single" w:sz="4" w:space="0" w:color="auto"/>
            </w:tcBorders>
            <w:shd w:val="clear" w:color="auto" w:fill="auto"/>
            <w:vAlign w:val="center"/>
            <w:hideMark/>
          </w:tcPr>
          <w:p w14:paraId="1F1E4ED2"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1075</w:t>
            </w:r>
          </w:p>
        </w:tc>
        <w:tc>
          <w:tcPr>
            <w:tcW w:w="2927" w:type="dxa"/>
            <w:tcBorders>
              <w:top w:val="single" w:sz="4" w:space="0" w:color="auto"/>
              <w:left w:val="nil"/>
              <w:bottom w:val="single" w:sz="4" w:space="0" w:color="auto"/>
              <w:right w:val="single" w:sz="4" w:space="0" w:color="000000"/>
            </w:tcBorders>
            <w:shd w:val="clear" w:color="auto" w:fill="auto"/>
            <w:hideMark/>
          </w:tcPr>
          <w:p w14:paraId="68C2806A" w14:textId="77777777" w:rsidR="00572C7E" w:rsidRPr="00055CDE" w:rsidRDefault="00572C7E" w:rsidP="00AC3764">
            <w:pPr>
              <w:spacing w:after="0" w:line="276" w:lineRule="auto"/>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Մշակութային ժառանգության ծրագիր</w:t>
            </w:r>
          </w:p>
        </w:tc>
        <w:tc>
          <w:tcPr>
            <w:tcW w:w="1560" w:type="dxa"/>
            <w:tcBorders>
              <w:top w:val="nil"/>
              <w:left w:val="nil"/>
              <w:bottom w:val="single" w:sz="4" w:space="0" w:color="auto"/>
              <w:right w:val="single" w:sz="4" w:space="0" w:color="auto"/>
            </w:tcBorders>
            <w:shd w:val="clear" w:color="auto" w:fill="auto"/>
            <w:noWrap/>
            <w:vAlign w:val="center"/>
            <w:hideMark/>
          </w:tcPr>
          <w:p w14:paraId="08C55035"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295,649.80</w:t>
            </w:r>
          </w:p>
        </w:tc>
        <w:tc>
          <w:tcPr>
            <w:tcW w:w="1559" w:type="dxa"/>
            <w:tcBorders>
              <w:top w:val="nil"/>
              <w:left w:val="nil"/>
              <w:bottom w:val="single" w:sz="4" w:space="0" w:color="auto"/>
              <w:right w:val="single" w:sz="4" w:space="0" w:color="auto"/>
            </w:tcBorders>
            <w:shd w:val="clear" w:color="auto" w:fill="auto"/>
            <w:noWrap/>
            <w:vAlign w:val="center"/>
            <w:hideMark/>
          </w:tcPr>
          <w:p w14:paraId="14A2B1BC"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295,649.80</w:t>
            </w:r>
          </w:p>
        </w:tc>
        <w:tc>
          <w:tcPr>
            <w:tcW w:w="1559" w:type="dxa"/>
            <w:tcBorders>
              <w:top w:val="nil"/>
              <w:left w:val="nil"/>
              <w:bottom w:val="single" w:sz="4" w:space="0" w:color="auto"/>
              <w:right w:val="single" w:sz="4" w:space="0" w:color="auto"/>
            </w:tcBorders>
            <w:shd w:val="clear" w:color="auto" w:fill="auto"/>
            <w:noWrap/>
            <w:vAlign w:val="center"/>
            <w:hideMark/>
          </w:tcPr>
          <w:p w14:paraId="408940C7"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200,925.50</w:t>
            </w:r>
          </w:p>
        </w:tc>
        <w:tc>
          <w:tcPr>
            <w:tcW w:w="1559" w:type="dxa"/>
            <w:tcBorders>
              <w:top w:val="nil"/>
              <w:left w:val="nil"/>
              <w:bottom w:val="single" w:sz="4" w:space="0" w:color="auto"/>
              <w:right w:val="single" w:sz="4" w:space="0" w:color="auto"/>
            </w:tcBorders>
            <w:shd w:val="clear" w:color="auto" w:fill="auto"/>
            <w:noWrap/>
            <w:vAlign w:val="center"/>
            <w:hideMark/>
          </w:tcPr>
          <w:p w14:paraId="6C86F712"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200,925.50</w:t>
            </w:r>
          </w:p>
        </w:tc>
        <w:tc>
          <w:tcPr>
            <w:tcW w:w="1418" w:type="dxa"/>
            <w:tcBorders>
              <w:top w:val="nil"/>
              <w:left w:val="nil"/>
              <w:bottom w:val="single" w:sz="4" w:space="0" w:color="auto"/>
              <w:right w:val="single" w:sz="4" w:space="0" w:color="auto"/>
            </w:tcBorders>
            <w:shd w:val="clear" w:color="auto" w:fill="auto"/>
            <w:noWrap/>
            <w:vAlign w:val="center"/>
            <w:hideMark/>
          </w:tcPr>
          <w:p w14:paraId="10C15325"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200,925.50</w:t>
            </w:r>
          </w:p>
        </w:tc>
        <w:tc>
          <w:tcPr>
            <w:tcW w:w="1417" w:type="dxa"/>
            <w:tcBorders>
              <w:top w:val="nil"/>
              <w:left w:val="nil"/>
              <w:bottom w:val="single" w:sz="4" w:space="0" w:color="auto"/>
              <w:right w:val="single" w:sz="4" w:space="0" w:color="auto"/>
            </w:tcBorders>
            <w:shd w:val="clear" w:color="auto" w:fill="auto"/>
            <w:noWrap/>
            <w:vAlign w:val="center"/>
            <w:hideMark/>
          </w:tcPr>
          <w:p w14:paraId="639F719B"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200,925.50</w:t>
            </w:r>
          </w:p>
        </w:tc>
        <w:tc>
          <w:tcPr>
            <w:tcW w:w="1560" w:type="dxa"/>
            <w:tcBorders>
              <w:top w:val="nil"/>
              <w:left w:val="nil"/>
              <w:bottom w:val="single" w:sz="4" w:space="0" w:color="auto"/>
              <w:right w:val="single" w:sz="4" w:space="0" w:color="auto"/>
            </w:tcBorders>
            <w:shd w:val="clear" w:color="auto" w:fill="auto"/>
            <w:noWrap/>
            <w:vAlign w:val="center"/>
            <w:hideMark/>
          </w:tcPr>
          <w:p w14:paraId="76D625DD"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200,925.50</w:t>
            </w:r>
          </w:p>
        </w:tc>
      </w:tr>
      <w:tr w:rsidR="00572C7E" w:rsidRPr="00055CDE" w14:paraId="2C3C2FCB" w14:textId="77777777" w:rsidTr="00572C7E">
        <w:trPr>
          <w:trHeight w:val="480"/>
        </w:trPr>
        <w:tc>
          <w:tcPr>
            <w:tcW w:w="423" w:type="dxa"/>
            <w:tcBorders>
              <w:top w:val="nil"/>
              <w:left w:val="single" w:sz="4" w:space="0" w:color="auto"/>
              <w:bottom w:val="single" w:sz="4" w:space="0" w:color="auto"/>
              <w:right w:val="single" w:sz="4" w:space="0" w:color="auto"/>
            </w:tcBorders>
            <w:shd w:val="clear" w:color="auto" w:fill="auto"/>
            <w:vAlign w:val="center"/>
            <w:hideMark/>
          </w:tcPr>
          <w:p w14:paraId="571BB0E5"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9</w:t>
            </w:r>
          </w:p>
        </w:tc>
        <w:tc>
          <w:tcPr>
            <w:tcW w:w="614" w:type="dxa"/>
            <w:tcBorders>
              <w:top w:val="nil"/>
              <w:left w:val="nil"/>
              <w:bottom w:val="single" w:sz="4" w:space="0" w:color="auto"/>
              <w:right w:val="single" w:sz="4" w:space="0" w:color="auto"/>
            </w:tcBorders>
            <w:shd w:val="clear" w:color="auto" w:fill="auto"/>
            <w:vAlign w:val="center"/>
            <w:hideMark/>
          </w:tcPr>
          <w:p w14:paraId="5C5E2DFC"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1077</w:t>
            </w:r>
          </w:p>
        </w:tc>
        <w:tc>
          <w:tcPr>
            <w:tcW w:w="2927" w:type="dxa"/>
            <w:tcBorders>
              <w:top w:val="single" w:sz="4" w:space="0" w:color="auto"/>
              <w:left w:val="nil"/>
              <w:bottom w:val="single" w:sz="4" w:space="0" w:color="auto"/>
              <w:right w:val="single" w:sz="4" w:space="0" w:color="000000"/>
            </w:tcBorders>
            <w:shd w:val="clear" w:color="auto" w:fill="auto"/>
            <w:hideMark/>
          </w:tcPr>
          <w:p w14:paraId="241712DC" w14:textId="77777777" w:rsidR="00572C7E" w:rsidRPr="00055CDE" w:rsidRDefault="00572C7E" w:rsidP="00AC3764">
            <w:pPr>
              <w:spacing w:after="0" w:line="276" w:lineRule="auto"/>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Երկաթուղային ցանցի զարգացում</w:t>
            </w:r>
          </w:p>
        </w:tc>
        <w:tc>
          <w:tcPr>
            <w:tcW w:w="1560" w:type="dxa"/>
            <w:tcBorders>
              <w:top w:val="nil"/>
              <w:left w:val="nil"/>
              <w:bottom w:val="single" w:sz="4" w:space="0" w:color="auto"/>
              <w:right w:val="single" w:sz="4" w:space="0" w:color="auto"/>
            </w:tcBorders>
            <w:shd w:val="clear" w:color="auto" w:fill="auto"/>
            <w:noWrap/>
            <w:vAlign w:val="center"/>
            <w:hideMark/>
          </w:tcPr>
          <w:p w14:paraId="243B547F"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423,000.00</w:t>
            </w:r>
          </w:p>
        </w:tc>
        <w:tc>
          <w:tcPr>
            <w:tcW w:w="1559" w:type="dxa"/>
            <w:tcBorders>
              <w:top w:val="nil"/>
              <w:left w:val="nil"/>
              <w:bottom w:val="single" w:sz="4" w:space="0" w:color="auto"/>
              <w:right w:val="single" w:sz="4" w:space="0" w:color="auto"/>
            </w:tcBorders>
            <w:shd w:val="clear" w:color="auto" w:fill="auto"/>
            <w:noWrap/>
            <w:vAlign w:val="center"/>
            <w:hideMark/>
          </w:tcPr>
          <w:p w14:paraId="1325460F"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435,961.80</w:t>
            </w:r>
          </w:p>
        </w:tc>
        <w:tc>
          <w:tcPr>
            <w:tcW w:w="1559" w:type="dxa"/>
            <w:tcBorders>
              <w:top w:val="nil"/>
              <w:left w:val="nil"/>
              <w:bottom w:val="single" w:sz="4" w:space="0" w:color="auto"/>
              <w:right w:val="single" w:sz="4" w:space="0" w:color="auto"/>
            </w:tcBorders>
            <w:shd w:val="clear" w:color="auto" w:fill="auto"/>
            <w:noWrap/>
            <w:vAlign w:val="center"/>
            <w:hideMark/>
          </w:tcPr>
          <w:p w14:paraId="17FD7096"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423,000.00</w:t>
            </w:r>
          </w:p>
        </w:tc>
        <w:tc>
          <w:tcPr>
            <w:tcW w:w="1559" w:type="dxa"/>
            <w:tcBorders>
              <w:top w:val="nil"/>
              <w:left w:val="nil"/>
              <w:bottom w:val="single" w:sz="4" w:space="0" w:color="auto"/>
              <w:right w:val="single" w:sz="4" w:space="0" w:color="auto"/>
            </w:tcBorders>
            <w:shd w:val="clear" w:color="auto" w:fill="auto"/>
            <w:noWrap/>
            <w:vAlign w:val="center"/>
            <w:hideMark/>
          </w:tcPr>
          <w:p w14:paraId="70D4FABD"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435,961.80</w:t>
            </w:r>
          </w:p>
        </w:tc>
        <w:tc>
          <w:tcPr>
            <w:tcW w:w="1418" w:type="dxa"/>
            <w:tcBorders>
              <w:top w:val="nil"/>
              <w:left w:val="nil"/>
              <w:bottom w:val="single" w:sz="4" w:space="0" w:color="auto"/>
              <w:right w:val="single" w:sz="4" w:space="0" w:color="auto"/>
            </w:tcBorders>
            <w:shd w:val="clear" w:color="auto" w:fill="auto"/>
            <w:noWrap/>
            <w:vAlign w:val="center"/>
            <w:hideMark/>
          </w:tcPr>
          <w:p w14:paraId="35A4131B"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381,413.40</w:t>
            </w:r>
          </w:p>
        </w:tc>
        <w:tc>
          <w:tcPr>
            <w:tcW w:w="1417" w:type="dxa"/>
            <w:tcBorders>
              <w:top w:val="nil"/>
              <w:left w:val="nil"/>
              <w:bottom w:val="single" w:sz="4" w:space="0" w:color="auto"/>
              <w:right w:val="single" w:sz="4" w:space="0" w:color="auto"/>
            </w:tcBorders>
            <w:shd w:val="clear" w:color="auto" w:fill="auto"/>
            <w:noWrap/>
            <w:vAlign w:val="center"/>
            <w:hideMark/>
          </w:tcPr>
          <w:p w14:paraId="727DC2C1"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381,413.40</w:t>
            </w:r>
          </w:p>
        </w:tc>
        <w:tc>
          <w:tcPr>
            <w:tcW w:w="1560" w:type="dxa"/>
            <w:tcBorders>
              <w:top w:val="nil"/>
              <w:left w:val="nil"/>
              <w:bottom w:val="single" w:sz="4" w:space="0" w:color="auto"/>
              <w:right w:val="single" w:sz="4" w:space="0" w:color="auto"/>
            </w:tcBorders>
            <w:shd w:val="clear" w:color="auto" w:fill="auto"/>
            <w:noWrap/>
            <w:vAlign w:val="center"/>
            <w:hideMark/>
          </w:tcPr>
          <w:p w14:paraId="5DA55F0C"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381,413.40</w:t>
            </w:r>
          </w:p>
        </w:tc>
      </w:tr>
      <w:tr w:rsidR="00572C7E" w:rsidRPr="00055CDE" w14:paraId="7C4854A3" w14:textId="77777777" w:rsidTr="00572C7E">
        <w:trPr>
          <w:trHeight w:val="432"/>
        </w:trPr>
        <w:tc>
          <w:tcPr>
            <w:tcW w:w="4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24FD2"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10</w:t>
            </w: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BCF34C"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1110</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14:paraId="2ECE7371" w14:textId="77777777" w:rsidR="00572C7E" w:rsidRPr="00055CDE" w:rsidRDefault="00572C7E" w:rsidP="00AC3764">
            <w:pPr>
              <w:spacing w:after="0" w:line="276" w:lineRule="auto"/>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Այլընտրանքային աշխատանքային ծառայություն</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2F7ECE"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8,100.00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208CFC"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9,420.00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CD8BD2"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6,840.00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79BCD3"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7,800.00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4DB3B5"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6,840.00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F4046A"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6,840.00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5A324D"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6,840.00</w:t>
            </w:r>
          </w:p>
        </w:tc>
      </w:tr>
      <w:tr w:rsidR="00572C7E" w:rsidRPr="00055CDE" w14:paraId="18B89BBC" w14:textId="77777777" w:rsidTr="00572C7E">
        <w:trPr>
          <w:trHeight w:val="588"/>
        </w:trPr>
        <w:tc>
          <w:tcPr>
            <w:tcW w:w="423" w:type="dxa"/>
            <w:tcBorders>
              <w:top w:val="nil"/>
              <w:left w:val="single" w:sz="4" w:space="0" w:color="auto"/>
              <w:bottom w:val="single" w:sz="4" w:space="0" w:color="auto"/>
              <w:right w:val="single" w:sz="4" w:space="0" w:color="auto"/>
            </w:tcBorders>
            <w:shd w:val="clear" w:color="auto" w:fill="auto"/>
            <w:vAlign w:val="center"/>
            <w:hideMark/>
          </w:tcPr>
          <w:p w14:paraId="7DE3F8E8"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11</w:t>
            </w:r>
          </w:p>
        </w:tc>
        <w:tc>
          <w:tcPr>
            <w:tcW w:w="614" w:type="dxa"/>
            <w:tcBorders>
              <w:top w:val="nil"/>
              <w:left w:val="nil"/>
              <w:bottom w:val="single" w:sz="4" w:space="0" w:color="auto"/>
              <w:right w:val="single" w:sz="4" w:space="0" w:color="auto"/>
            </w:tcBorders>
            <w:shd w:val="clear" w:color="auto" w:fill="auto"/>
            <w:vAlign w:val="center"/>
            <w:hideMark/>
          </w:tcPr>
          <w:p w14:paraId="2DD0E63A"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1146</w:t>
            </w:r>
          </w:p>
        </w:tc>
        <w:tc>
          <w:tcPr>
            <w:tcW w:w="2927" w:type="dxa"/>
            <w:tcBorders>
              <w:top w:val="single" w:sz="4" w:space="0" w:color="auto"/>
              <w:left w:val="nil"/>
              <w:bottom w:val="single" w:sz="4" w:space="0" w:color="auto"/>
              <w:right w:val="single" w:sz="4" w:space="0" w:color="000000"/>
            </w:tcBorders>
            <w:shd w:val="clear" w:color="auto" w:fill="auto"/>
            <w:hideMark/>
          </w:tcPr>
          <w:p w14:paraId="421D01FB" w14:textId="77777777" w:rsidR="00572C7E" w:rsidRPr="00055CDE" w:rsidRDefault="00572C7E" w:rsidP="00AC3764">
            <w:pPr>
              <w:spacing w:after="0" w:line="276" w:lineRule="auto"/>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Հանրակրթության ծրագիր</w:t>
            </w:r>
          </w:p>
        </w:tc>
        <w:tc>
          <w:tcPr>
            <w:tcW w:w="1560" w:type="dxa"/>
            <w:tcBorders>
              <w:top w:val="nil"/>
              <w:left w:val="nil"/>
              <w:bottom w:val="single" w:sz="4" w:space="0" w:color="auto"/>
              <w:right w:val="single" w:sz="4" w:space="0" w:color="auto"/>
            </w:tcBorders>
            <w:shd w:val="clear" w:color="auto" w:fill="auto"/>
            <w:noWrap/>
            <w:vAlign w:val="center"/>
            <w:hideMark/>
          </w:tcPr>
          <w:p w14:paraId="6DE1DBE3"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17,905,346.30</w:t>
            </w:r>
          </w:p>
        </w:tc>
        <w:tc>
          <w:tcPr>
            <w:tcW w:w="1559" w:type="dxa"/>
            <w:tcBorders>
              <w:top w:val="nil"/>
              <w:left w:val="nil"/>
              <w:bottom w:val="single" w:sz="4" w:space="0" w:color="auto"/>
              <w:right w:val="single" w:sz="4" w:space="0" w:color="auto"/>
            </w:tcBorders>
            <w:shd w:val="clear" w:color="auto" w:fill="auto"/>
            <w:noWrap/>
            <w:vAlign w:val="center"/>
            <w:hideMark/>
          </w:tcPr>
          <w:p w14:paraId="0CBD8E47"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17,989,577.50</w:t>
            </w:r>
          </w:p>
        </w:tc>
        <w:tc>
          <w:tcPr>
            <w:tcW w:w="1559" w:type="dxa"/>
            <w:tcBorders>
              <w:top w:val="nil"/>
              <w:left w:val="nil"/>
              <w:bottom w:val="single" w:sz="4" w:space="0" w:color="auto"/>
              <w:right w:val="single" w:sz="4" w:space="0" w:color="auto"/>
            </w:tcBorders>
            <w:shd w:val="clear" w:color="auto" w:fill="auto"/>
            <w:noWrap/>
            <w:vAlign w:val="center"/>
            <w:hideMark/>
          </w:tcPr>
          <w:p w14:paraId="5F07E22E"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13,338,865.10</w:t>
            </w:r>
          </w:p>
        </w:tc>
        <w:tc>
          <w:tcPr>
            <w:tcW w:w="1559" w:type="dxa"/>
            <w:tcBorders>
              <w:top w:val="nil"/>
              <w:left w:val="nil"/>
              <w:bottom w:val="single" w:sz="4" w:space="0" w:color="auto"/>
              <w:right w:val="single" w:sz="4" w:space="0" w:color="auto"/>
            </w:tcBorders>
            <w:shd w:val="clear" w:color="auto" w:fill="auto"/>
            <w:noWrap/>
            <w:vAlign w:val="center"/>
            <w:hideMark/>
          </w:tcPr>
          <w:p w14:paraId="4C7CD4E1"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13,335,570.10</w:t>
            </w:r>
          </w:p>
        </w:tc>
        <w:tc>
          <w:tcPr>
            <w:tcW w:w="1418" w:type="dxa"/>
            <w:tcBorders>
              <w:top w:val="nil"/>
              <w:left w:val="nil"/>
              <w:bottom w:val="single" w:sz="4" w:space="0" w:color="auto"/>
              <w:right w:val="single" w:sz="4" w:space="0" w:color="auto"/>
            </w:tcBorders>
            <w:shd w:val="clear" w:color="auto" w:fill="auto"/>
            <w:noWrap/>
            <w:vAlign w:val="center"/>
            <w:hideMark/>
          </w:tcPr>
          <w:p w14:paraId="6BFF913B"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12,875,798.56</w:t>
            </w:r>
          </w:p>
        </w:tc>
        <w:tc>
          <w:tcPr>
            <w:tcW w:w="1417" w:type="dxa"/>
            <w:tcBorders>
              <w:top w:val="nil"/>
              <w:left w:val="nil"/>
              <w:bottom w:val="single" w:sz="4" w:space="0" w:color="auto"/>
              <w:right w:val="single" w:sz="4" w:space="0" w:color="auto"/>
            </w:tcBorders>
            <w:shd w:val="clear" w:color="auto" w:fill="auto"/>
            <w:noWrap/>
            <w:vAlign w:val="center"/>
            <w:hideMark/>
          </w:tcPr>
          <w:p w14:paraId="467367F0"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12,875,798.56</w:t>
            </w:r>
          </w:p>
        </w:tc>
        <w:tc>
          <w:tcPr>
            <w:tcW w:w="1560" w:type="dxa"/>
            <w:tcBorders>
              <w:top w:val="nil"/>
              <w:left w:val="nil"/>
              <w:bottom w:val="single" w:sz="4" w:space="0" w:color="auto"/>
              <w:right w:val="single" w:sz="4" w:space="0" w:color="auto"/>
            </w:tcBorders>
            <w:shd w:val="clear" w:color="auto" w:fill="auto"/>
            <w:noWrap/>
            <w:vAlign w:val="center"/>
            <w:hideMark/>
          </w:tcPr>
          <w:p w14:paraId="5467446B"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13,839,375.16</w:t>
            </w:r>
          </w:p>
        </w:tc>
      </w:tr>
      <w:tr w:rsidR="00572C7E" w:rsidRPr="00055CDE" w14:paraId="350299B2" w14:textId="77777777" w:rsidTr="00572C7E">
        <w:trPr>
          <w:trHeight w:val="444"/>
        </w:trPr>
        <w:tc>
          <w:tcPr>
            <w:tcW w:w="423" w:type="dxa"/>
            <w:tcBorders>
              <w:top w:val="nil"/>
              <w:left w:val="single" w:sz="4" w:space="0" w:color="auto"/>
              <w:bottom w:val="single" w:sz="4" w:space="0" w:color="auto"/>
              <w:right w:val="single" w:sz="4" w:space="0" w:color="auto"/>
            </w:tcBorders>
            <w:shd w:val="clear" w:color="auto" w:fill="auto"/>
            <w:vAlign w:val="center"/>
            <w:hideMark/>
          </w:tcPr>
          <w:p w14:paraId="7D3B2D1F"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12</w:t>
            </w:r>
          </w:p>
        </w:tc>
        <w:tc>
          <w:tcPr>
            <w:tcW w:w="614" w:type="dxa"/>
            <w:tcBorders>
              <w:top w:val="nil"/>
              <w:left w:val="nil"/>
              <w:bottom w:val="single" w:sz="4" w:space="0" w:color="auto"/>
              <w:right w:val="single" w:sz="4" w:space="0" w:color="auto"/>
            </w:tcBorders>
            <w:shd w:val="clear" w:color="auto" w:fill="auto"/>
            <w:vAlign w:val="center"/>
            <w:hideMark/>
          </w:tcPr>
          <w:p w14:paraId="623EF672"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1148</w:t>
            </w:r>
          </w:p>
        </w:tc>
        <w:tc>
          <w:tcPr>
            <w:tcW w:w="2927" w:type="dxa"/>
            <w:tcBorders>
              <w:top w:val="single" w:sz="4" w:space="0" w:color="auto"/>
              <w:left w:val="nil"/>
              <w:bottom w:val="single" w:sz="4" w:space="0" w:color="auto"/>
              <w:right w:val="single" w:sz="4" w:space="0" w:color="000000"/>
            </w:tcBorders>
            <w:shd w:val="clear" w:color="auto" w:fill="auto"/>
            <w:hideMark/>
          </w:tcPr>
          <w:p w14:paraId="24815ABE" w14:textId="77777777" w:rsidR="00572C7E" w:rsidRPr="00055CDE" w:rsidRDefault="00572C7E" w:rsidP="00AC3764">
            <w:pPr>
              <w:spacing w:after="0" w:line="276" w:lineRule="auto"/>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Արտադպրոցական դաստիարակության ծրագիր</w:t>
            </w:r>
          </w:p>
        </w:tc>
        <w:tc>
          <w:tcPr>
            <w:tcW w:w="1560" w:type="dxa"/>
            <w:tcBorders>
              <w:top w:val="nil"/>
              <w:left w:val="nil"/>
              <w:bottom w:val="single" w:sz="4" w:space="0" w:color="auto"/>
              <w:right w:val="single" w:sz="4" w:space="0" w:color="auto"/>
            </w:tcBorders>
            <w:shd w:val="clear" w:color="auto" w:fill="auto"/>
            <w:noWrap/>
            <w:vAlign w:val="center"/>
            <w:hideMark/>
          </w:tcPr>
          <w:p w14:paraId="1182F102"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76,096.00</w:t>
            </w:r>
          </w:p>
        </w:tc>
        <w:tc>
          <w:tcPr>
            <w:tcW w:w="1559" w:type="dxa"/>
            <w:tcBorders>
              <w:top w:val="nil"/>
              <w:left w:val="nil"/>
              <w:bottom w:val="single" w:sz="4" w:space="0" w:color="auto"/>
              <w:right w:val="single" w:sz="4" w:space="0" w:color="auto"/>
            </w:tcBorders>
            <w:shd w:val="clear" w:color="auto" w:fill="auto"/>
            <w:noWrap/>
            <w:vAlign w:val="center"/>
            <w:hideMark/>
          </w:tcPr>
          <w:p w14:paraId="6764A63A"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66,256.00</w:t>
            </w:r>
          </w:p>
        </w:tc>
        <w:tc>
          <w:tcPr>
            <w:tcW w:w="1559" w:type="dxa"/>
            <w:tcBorders>
              <w:top w:val="nil"/>
              <w:left w:val="nil"/>
              <w:bottom w:val="single" w:sz="4" w:space="0" w:color="auto"/>
              <w:right w:val="single" w:sz="4" w:space="0" w:color="auto"/>
            </w:tcBorders>
            <w:shd w:val="clear" w:color="auto" w:fill="auto"/>
            <w:noWrap/>
            <w:vAlign w:val="center"/>
            <w:hideMark/>
          </w:tcPr>
          <w:p w14:paraId="1B49EA5F"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58,491.80</w:t>
            </w:r>
          </w:p>
        </w:tc>
        <w:tc>
          <w:tcPr>
            <w:tcW w:w="1559" w:type="dxa"/>
            <w:tcBorders>
              <w:top w:val="nil"/>
              <w:left w:val="nil"/>
              <w:bottom w:val="single" w:sz="4" w:space="0" w:color="auto"/>
              <w:right w:val="single" w:sz="4" w:space="0" w:color="auto"/>
            </w:tcBorders>
            <w:shd w:val="clear" w:color="auto" w:fill="auto"/>
            <w:noWrap/>
            <w:vAlign w:val="center"/>
            <w:hideMark/>
          </w:tcPr>
          <w:p w14:paraId="7DB0F62E"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48,651.80</w:t>
            </w:r>
          </w:p>
        </w:tc>
        <w:tc>
          <w:tcPr>
            <w:tcW w:w="1418" w:type="dxa"/>
            <w:tcBorders>
              <w:top w:val="nil"/>
              <w:left w:val="nil"/>
              <w:bottom w:val="single" w:sz="4" w:space="0" w:color="auto"/>
              <w:right w:val="single" w:sz="4" w:space="0" w:color="auto"/>
            </w:tcBorders>
            <w:shd w:val="clear" w:color="auto" w:fill="auto"/>
            <w:noWrap/>
            <w:vAlign w:val="center"/>
            <w:hideMark/>
          </w:tcPr>
          <w:p w14:paraId="08E14158"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45,051.80</w:t>
            </w:r>
          </w:p>
        </w:tc>
        <w:tc>
          <w:tcPr>
            <w:tcW w:w="1417" w:type="dxa"/>
            <w:tcBorders>
              <w:top w:val="nil"/>
              <w:left w:val="nil"/>
              <w:bottom w:val="single" w:sz="4" w:space="0" w:color="auto"/>
              <w:right w:val="single" w:sz="4" w:space="0" w:color="auto"/>
            </w:tcBorders>
            <w:shd w:val="clear" w:color="auto" w:fill="auto"/>
            <w:noWrap/>
            <w:vAlign w:val="center"/>
            <w:hideMark/>
          </w:tcPr>
          <w:p w14:paraId="44947F8C"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45,051.80</w:t>
            </w:r>
          </w:p>
        </w:tc>
        <w:tc>
          <w:tcPr>
            <w:tcW w:w="1560" w:type="dxa"/>
            <w:tcBorders>
              <w:top w:val="nil"/>
              <w:left w:val="nil"/>
              <w:bottom w:val="single" w:sz="4" w:space="0" w:color="auto"/>
              <w:right w:val="single" w:sz="4" w:space="0" w:color="auto"/>
            </w:tcBorders>
            <w:shd w:val="clear" w:color="auto" w:fill="auto"/>
            <w:noWrap/>
            <w:vAlign w:val="center"/>
            <w:hideMark/>
          </w:tcPr>
          <w:p w14:paraId="0FEDE8A4"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45,338.60</w:t>
            </w:r>
          </w:p>
        </w:tc>
      </w:tr>
      <w:tr w:rsidR="00572C7E" w:rsidRPr="00055CDE" w14:paraId="3F29456D" w14:textId="77777777" w:rsidTr="00572C7E">
        <w:trPr>
          <w:trHeight w:val="408"/>
        </w:trPr>
        <w:tc>
          <w:tcPr>
            <w:tcW w:w="423" w:type="dxa"/>
            <w:tcBorders>
              <w:top w:val="nil"/>
              <w:left w:val="single" w:sz="4" w:space="0" w:color="auto"/>
              <w:bottom w:val="single" w:sz="4" w:space="0" w:color="auto"/>
              <w:right w:val="single" w:sz="4" w:space="0" w:color="auto"/>
            </w:tcBorders>
            <w:shd w:val="clear" w:color="auto" w:fill="auto"/>
            <w:vAlign w:val="center"/>
            <w:hideMark/>
          </w:tcPr>
          <w:p w14:paraId="3FCF0B65"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13</w:t>
            </w:r>
          </w:p>
        </w:tc>
        <w:tc>
          <w:tcPr>
            <w:tcW w:w="614" w:type="dxa"/>
            <w:tcBorders>
              <w:top w:val="nil"/>
              <w:left w:val="nil"/>
              <w:bottom w:val="single" w:sz="4" w:space="0" w:color="auto"/>
              <w:right w:val="single" w:sz="4" w:space="0" w:color="auto"/>
            </w:tcBorders>
            <w:shd w:val="clear" w:color="auto" w:fill="auto"/>
            <w:vAlign w:val="center"/>
            <w:hideMark/>
          </w:tcPr>
          <w:p w14:paraId="04F4F158"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1157</w:t>
            </w:r>
          </w:p>
        </w:tc>
        <w:tc>
          <w:tcPr>
            <w:tcW w:w="2927" w:type="dxa"/>
            <w:tcBorders>
              <w:top w:val="single" w:sz="4" w:space="0" w:color="auto"/>
              <w:left w:val="nil"/>
              <w:bottom w:val="single" w:sz="4" w:space="0" w:color="auto"/>
              <w:right w:val="single" w:sz="4" w:space="0" w:color="000000"/>
            </w:tcBorders>
            <w:shd w:val="clear" w:color="auto" w:fill="auto"/>
            <w:hideMark/>
          </w:tcPr>
          <w:p w14:paraId="43DB73AB" w14:textId="77777777" w:rsidR="00572C7E" w:rsidRPr="00055CDE" w:rsidRDefault="00572C7E" w:rsidP="00AC3764">
            <w:pPr>
              <w:spacing w:after="0" w:line="276" w:lineRule="auto"/>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Քաղաքային զարգացում</w:t>
            </w:r>
          </w:p>
        </w:tc>
        <w:tc>
          <w:tcPr>
            <w:tcW w:w="1560" w:type="dxa"/>
            <w:tcBorders>
              <w:top w:val="nil"/>
              <w:left w:val="nil"/>
              <w:bottom w:val="single" w:sz="4" w:space="0" w:color="auto"/>
              <w:right w:val="single" w:sz="4" w:space="0" w:color="auto"/>
            </w:tcBorders>
            <w:shd w:val="clear" w:color="auto" w:fill="auto"/>
            <w:noWrap/>
            <w:vAlign w:val="center"/>
            <w:hideMark/>
          </w:tcPr>
          <w:p w14:paraId="54F13186"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22,875,644.80</w:t>
            </w:r>
          </w:p>
        </w:tc>
        <w:tc>
          <w:tcPr>
            <w:tcW w:w="1559" w:type="dxa"/>
            <w:tcBorders>
              <w:top w:val="nil"/>
              <w:left w:val="nil"/>
              <w:bottom w:val="single" w:sz="4" w:space="0" w:color="auto"/>
              <w:right w:val="single" w:sz="4" w:space="0" w:color="auto"/>
            </w:tcBorders>
            <w:shd w:val="clear" w:color="auto" w:fill="auto"/>
            <w:noWrap/>
            <w:vAlign w:val="center"/>
            <w:hideMark/>
          </w:tcPr>
          <w:p w14:paraId="4405C9AE"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20,682,271.50</w:t>
            </w:r>
          </w:p>
        </w:tc>
        <w:tc>
          <w:tcPr>
            <w:tcW w:w="1559" w:type="dxa"/>
            <w:tcBorders>
              <w:top w:val="nil"/>
              <w:left w:val="nil"/>
              <w:bottom w:val="single" w:sz="4" w:space="0" w:color="auto"/>
              <w:right w:val="single" w:sz="4" w:space="0" w:color="auto"/>
            </w:tcBorders>
            <w:shd w:val="clear" w:color="auto" w:fill="auto"/>
            <w:noWrap/>
            <w:vAlign w:val="center"/>
            <w:hideMark/>
          </w:tcPr>
          <w:p w14:paraId="2D16F68C"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17,794,409.50</w:t>
            </w:r>
          </w:p>
        </w:tc>
        <w:tc>
          <w:tcPr>
            <w:tcW w:w="1559" w:type="dxa"/>
            <w:tcBorders>
              <w:top w:val="nil"/>
              <w:left w:val="nil"/>
              <w:bottom w:val="single" w:sz="4" w:space="0" w:color="auto"/>
              <w:right w:val="single" w:sz="4" w:space="0" w:color="auto"/>
            </w:tcBorders>
            <w:shd w:val="clear" w:color="auto" w:fill="auto"/>
            <w:noWrap/>
            <w:vAlign w:val="center"/>
            <w:hideMark/>
          </w:tcPr>
          <w:p w14:paraId="64FD26A2"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17,203,119.00</w:t>
            </w:r>
          </w:p>
        </w:tc>
        <w:tc>
          <w:tcPr>
            <w:tcW w:w="1418" w:type="dxa"/>
            <w:tcBorders>
              <w:top w:val="nil"/>
              <w:left w:val="nil"/>
              <w:bottom w:val="single" w:sz="4" w:space="0" w:color="auto"/>
              <w:right w:val="single" w:sz="4" w:space="0" w:color="auto"/>
            </w:tcBorders>
            <w:shd w:val="clear" w:color="auto" w:fill="auto"/>
            <w:noWrap/>
            <w:vAlign w:val="center"/>
            <w:hideMark/>
          </w:tcPr>
          <w:p w14:paraId="5EC00385"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10,537,487.72</w:t>
            </w:r>
          </w:p>
        </w:tc>
        <w:tc>
          <w:tcPr>
            <w:tcW w:w="1417" w:type="dxa"/>
            <w:tcBorders>
              <w:top w:val="nil"/>
              <w:left w:val="nil"/>
              <w:bottom w:val="single" w:sz="4" w:space="0" w:color="auto"/>
              <w:right w:val="single" w:sz="4" w:space="0" w:color="auto"/>
            </w:tcBorders>
            <w:shd w:val="clear" w:color="auto" w:fill="auto"/>
            <w:noWrap/>
            <w:vAlign w:val="center"/>
            <w:hideMark/>
          </w:tcPr>
          <w:p w14:paraId="0753EA06"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10,509,592.80</w:t>
            </w:r>
          </w:p>
        </w:tc>
        <w:tc>
          <w:tcPr>
            <w:tcW w:w="1560" w:type="dxa"/>
            <w:tcBorders>
              <w:top w:val="nil"/>
              <w:left w:val="nil"/>
              <w:bottom w:val="single" w:sz="4" w:space="0" w:color="auto"/>
              <w:right w:val="single" w:sz="4" w:space="0" w:color="auto"/>
            </w:tcBorders>
            <w:shd w:val="clear" w:color="auto" w:fill="auto"/>
            <w:noWrap/>
            <w:vAlign w:val="center"/>
            <w:hideMark/>
          </w:tcPr>
          <w:p w14:paraId="3945A074"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9,642,942.54</w:t>
            </w:r>
          </w:p>
        </w:tc>
      </w:tr>
      <w:tr w:rsidR="00572C7E" w:rsidRPr="00055CDE" w14:paraId="628B3321" w14:textId="77777777" w:rsidTr="00572C7E">
        <w:trPr>
          <w:trHeight w:val="468"/>
        </w:trPr>
        <w:tc>
          <w:tcPr>
            <w:tcW w:w="4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5944C9"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14</w:t>
            </w: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B092DC"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1167</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14:paraId="14FED279" w14:textId="77777777" w:rsidR="00572C7E" w:rsidRPr="00055CDE" w:rsidRDefault="00572C7E" w:rsidP="00AC3764">
            <w:pPr>
              <w:spacing w:after="0" w:line="276" w:lineRule="auto"/>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Էլեկտրաէներգետիկ համակարգի զարգացման ծրագիր</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DD298D"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444,137.90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8FC589"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444,137.90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9A0545"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29,334.10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C8DC24"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29,334.10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B23422"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31,683.80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6DB23"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21,590.65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919EEF"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39,600.43</w:t>
            </w:r>
          </w:p>
        </w:tc>
      </w:tr>
      <w:tr w:rsidR="00572C7E" w:rsidRPr="00055CDE" w14:paraId="364EB105" w14:textId="77777777" w:rsidTr="00572C7E">
        <w:trPr>
          <w:trHeight w:val="408"/>
        </w:trPr>
        <w:tc>
          <w:tcPr>
            <w:tcW w:w="423" w:type="dxa"/>
            <w:tcBorders>
              <w:top w:val="nil"/>
              <w:left w:val="single" w:sz="4" w:space="0" w:color="auto"/>
              <w:bottom w:val="single" w:sz="4" w:space="0" w:color="auto"/>
              <w:right w:val="single" w:sz="4" w:space="0" w:color="auto"/>
            </w:tcBorders>
            <w:shd w:val="clear" w:color="auto" w:fill="auto"/>
            <w:vAlign w:val="center"/>
            <w:hideMark/>
          </w:tcPr>
          <w:p w14:paraId="11356005"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15</w:t>
            </w:r>
          </w:p>
        </w:tc>
        <w:tc>
          <w:tcPr>
            <w:tcW w:w="614" w:type="dxa"/>
            <w:tcBorders>
              <w:top w:val="nil"/>
              <w:left w:val="nil"/>
              <w:bottom w:val="single" w:sz="4" w:space="0" w:color="auto"/>
              <w:right w:val="single" w:sz="4" w:space="0" w:color="auto"/>
            </w:tcBorders>
            <w:shd w:val="clear" w:color="auto" w:fill="auto"/>
            <w:vAlign w:val="center"/>
            <w:hideMark/>
          </w:tcPr>
          <w:p w14:paraId="47B149ED"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1168</w:t>
            </w:r>
          </w:p>
        </w:tc>
        <w:tc>
          <w:tcPr>
            <w:tcW w:w="2927" w:type="dxa"/>
            <w:tcBorders>
              <w:top w:val="single" w:sz="4" w:space="0" w:color="auto"/>
              <w:left w:val="nil"/>
              <w:bottom w:val="single" w:sz="4" w:space="0" w:color="auto"/>
              <w:right w:val="single" w:sz="4" w:space="0" w:color="000000"/>
            </w:tcBorders>
            <w:shd w:val="clear" w:color="auto" w:fill="auto"/>
            <w:hideMark/>
          </w:tcPr>
          <w:p w14:paraId="776DE615" w14:textId="77777777" w:rsidR="00572C7E" w:rsidRPr="00055CDE" w:rsidRDefault="00572C7E" w:rsidP="00AC3764">
            <w:pPr>
              <w:spacing w:after="0" w:line="276" w:lineRule="auto"/>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Արվեստների ծրագիր</w:t>
            </w:r>
          </w:p>
        </w:tc>
        <w:tc>
          <w:tcPr>
            <w:tcW w:w="1560" w:type="dxa"/>
            <w:tcBorders>
              <w:top w:val="nil"/>
              <w:left w:val="nil"/>
              <w:bottom w:val="single" w:sz="4" w:space="0" w:color="auto"/>
              <w:right w:val="single" w:sz="4" w:space="0" w:color="auto"/>
            </w:tcBorders>
            <w:shd w:val="clear" w:color="auto" w:fill="auto"/>
            <w:noWrap/>
            <w:vAlign w:val="center"/>
            <w:hideMark/>
          </w:tcPr>
          <w:p w14:paraId="4E209D6D"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455,271.30</w:t>
            </w:r>
          </w:p>
        </w:tc>
        <w:tc>
          <w:tcPr>
            <w:tcW w:w="1559" w:type="dxa"/>
            <w:tcBorders>
              <w:top w:val="nil"/>
              <w:left w:val="nil"/>
              <w:bottom w:val="single" w:sz="4" w:space="0" w:color="auto"/>
              <w:right w:val="single" w:sz="4" w:space="0" w:color="auto"/>
            </w:tcBorders>
            <w:shd w:val="clear" w:color="auto" w:fill="auto"/>
            <w:noWrap/>
            <w:vAlign w:val="center"/>
            <w:hideMark/>
          </w:tcPr>
          <w:p w14:paraId="54444AB8"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455,271.30</w:t>
            </w:r>
          </w:p>
        </w:tc>
        <w:tc>
          <w:tcPr>
            <w:tcW w:w="1559" w:type="dxa"/>
            <w:tcBorders>
              <w:top w:val="nil"/>
              <w:left w:val="nil"/>
              <w:bottom w:val="single" w:sz="4" w:space="0" w:color="auto"/>
              <w:right w:val="single" w:sz="4" w:space="0" w:color="auto"/>
            </w:tcBorders>
            <w:shd w:val="clear" w:color="auto" w:fill="auto"/>
            <w:noWrap/>
            <w:vAlign w:val="center"/>
            <w:hideMark/>
          </w:tcPr>
          <w:p w14:paraId="5AF352CD"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340,071.60</w:t>
            </w:r>
          </w:p>
        </w:tc>
        <w:tc>
          <w:tcPr>
            <w:tcW w:w="1559" w:type="dxa"/>
            <w:tcBorders>
              <w:top w:val="nil"/>
              <w:left w:val="nil"/>
              <w:bottom w:val="single" w:sz="4" w:space="0" w:color="auto"/>
              <w:right w:val="single" w:sz="4" w:space="0" w:color="auto"/>
            </w:tcBorders>
            <w:shd w:val="clear" w:color="auto" w:fill="auto"/>
            <w:noWrap/>
            <w:vAlign w:val="center"/>
            <w:hideMark/>
          </w:tcPr>
          <w:p w14:paraId="43BC7A22"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340,071.60</w:t>
            </w:r>
          </w:p>
        </w:tc>
        <w:tc>
          <w:tcPr>
            <w:tcW w:w="1418" w:type="dxa"/>
            <w:tcBorders>
              <w:top w:val="nil"/>
              <w:left w:val="nil"/>
              <w:bottom w:val="single" w:sz="4" w:space="0" w:color="auto"/>
              <w:right w:val="single" w:sz="4" w:space="0" w:color="auto"/>
            </w:tcBorders>
            <w:shd w:val="clear" w:color="auto" w:fill="auto"/>
            <w:noWrap/>
            <w:vAlign w:val="center"/>
            <w:hideMark/>
          </w:tcPr>
          <w:p w14:paraId="30A64744"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340,071.60</w:t>
            </w:r>
          </w:p>
        </w:tc>
        <w:tc>
          <w:tcPr>
            <w:tcW w:w="1417" w:type="dxa"/>
            <w:tcBorders>
              <w:top w:val="nil"/>
              <w:left w:val="nil"/>
              <w:bottom w:val="single" w:sz="4" w:space="0" w:color="auto"/>
              <w:right w:val="single" w:sz="4" w:space="0" w:color="auto"/>
            </w:tcBorders>
            <w:shd w:val="clear" w:color="auto" w:fill="auto"/>
            <w:noWrap/>
            <w:vAlign w:val="center"/>
            <w:hideMark/>
          </w:tcPr>
          <w:p w14:paraId="7608B82B"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340,071.60</w:t>
            </w:r>
          </w:p>
        </w:tc>
        <w:tc>
          <w:tcPr>
            <w:tcW w:w="1560" w:type="dxa"/>
            <w:tcBorders>
              <w:top w:val="nil"/>
              <w:left w:val="nil"/>
              <w:bottom w:val="single" w:sz="4" w:space="0" w:color="auto"/>
              <w:right w:val="single" w:sz="4" w:space="0" w:color="auto"/>
            </w:tcBorders>
            <w:shd w:val="clear" w:color="auto" w:fill="auto"/>
            <w:noWrap/>
            <w:vAlign w:val="center"/>
            <w:hideMark/>
          </w:tcPr>
          <w:p w14:paraId="478E39DD"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340,071.60</w:t>
            </w:r>
          </w:p>
        </w:tc>
      </w:tr>
      <w:tr w:rsidR="00572C7E" w:rsidRPr="00055CDE" w14:paraId="48C674B7" w14:textId="77777777" w:rsidTr="00572C7E">
        <w:trPr>
          <w:trHeight w:val="540"/>
        </w:trPr>
        <w:tc>
          <w:tcPr>
            <w:tcW w:w="423" w:type="dxa"/>
            <w:tcBorders>
              <w:top w:val="nil"/>
              <w:left w:val="single" w:sz="4" w:space="0" w:color="auto"/>
              <w:bottom w:val="single" w:sz="4" w:space="0" w:color="auto"/>
              <w:right w:val="single" w:sz="4" w:space="0" w:color="auto"/>
            </w:tcBorders>
            <w:shd w:val="clear" w:color="auto" w:fill="auto"/>
            <w:vAlign w:val="center"/>
            <w:hideMark/>
          </w:tcPr>
          <w:p w14:paraId="03E9EF93"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16</w:t>
            </w:r>
          </w:p>
        </w:tc>
        <w:tc>
          <w:tcPr>
            <w:tcW w:w="614" w:type="dxa"/>
            <w:tcBorders>
              <w:top w:val="nil"/>
              <w:left w:val="nil"/>
              <w:bottom w:val="single" w:sz="4" w:space="0" w:color="auto"/>
              <w:right w:val="single" w:sz="4" w:space="0" w:color="auto"/>
            </w:tcBorders>
            <w:shd w:val="clear" w:color="auto" w:fill="auto"/>
            <w:vAlign w:val="center"/>
            <w:hideMark/>
          </w:tcPr>
          <w:p w14:paraId="40989D50"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1171</w:t>
            </w:r>
          </w:p>
        </w:tc>
        <w:tc>
          <w:tcPr>
            <w:tcW w:w="2927" w:type="dxa"/>
            <w:tcBorders>
              <w:top w:val="single" w:sz="4" w:space="0" w:color="auto"/>
              <w:left w:val="nil"/>
              <w:bottom w:val="single" w:sz="4" w:space="0" w:color="auto"/>
              <w:right w:val="single" w:sz="4" w:space="0" w:color="000000"/>
            </w:tcBorders>
            <w:shd w:val="clear" w:color="auto" w:fill="auto"/>
            <w:hideMark/>
          </w:tcPr>
          <w:p w14:paraId="39D7E7C5" w14:textId="77777777" w:rsidR="00572C7E" w:rsidRPr="00055CDE" w:rsidRDefault="00572C7E" w:rsidP="00AC3764">
            <w:pPr>
              <w:spacing w:after="0" w:line="276" w:lineRule="auto"/>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Ռադիոակտիվ թափոնների կառավարում</w:t>
            </w:r>
          </w:p>
        </w:tc>
        <w:tc>
          <w:tcPr>
            <w:tcW w:w="1560" w:type="dxa"/>
            <w:tcBorders>
              <w:top w:val="nil"/>
              <w:left w:val="nil"/>
              <w:bottom w:val="single" w:sz="4" w:space="0" w:color="auto"/>
              <w:right w:val="single" w:sz="4" w:space="0" w:color="auto"/>
            </w:tcBorders>
            <w:shd w:val="clear" w:color="auto" w:fill="auto"/>
            <w:noWrap/>
            <w:vAlign w:val="center"/>
            <w:hideMark/>
          </w:tcPr>
          <w:p w14:paraId="2AE34503"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37,033.70</w:t>
            </w:r>
          </w:p>
        </w:tc>
        <w:tc>
          <w:tcPr>
            <w:tcW w:w="1559" w:type="dxa"/>
            <w:tcBorders>
              <w:top w:val="nil"/>
              <w:left w:val="nil"/>
              <w:bottom w:val="single" w:sz="4" w:space="0" w:color="auto"/>
              <w:right w:val="single" w:sz="4" w:space="0" w:color="auto"/>
            </w:tcBorders>
            <w:shd w:val="clear" w:color="auto" w:fill="auto"/>
            <w:noWrap/>
            <w:vAlign w:val="center"/>
            <w:hideMark/>
          </w:tcPr>
          <w:p w14:paraId="6BDB52C3"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37,033.70</w:t>
            </w:r>
          </w:p>
        </w:tc>
        <w:tc>
          <w:tcPr>
            <w:tcW w:w="1559" w:type="dxa"/>
            <w:tcBorders>
              <w:top w:val="nil"/>
              <w:left w:val="nil"/>
              <w:bottom w:val="single" w:sz="4" w:space="0" w:color="auto"/>
              <w:right w:val="single" w:sz="4" w:space="0" w:color="auto"/>
            </w:tcBorders>
            <w:shd w:val="clear" w:color="auto" w:fill="auto"/>
            <w:noWrap/>
            <w:vAlign w:val="center"/>
            <w:hideMark/>
          </w:tcPr>
          <w:p w14:paraId="5802F867"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25,923.50</w:t>
            </w:r>
          </w:p>
        </w:tc>
        <w:tc>
          <w:tcPr>
            <w:tcW w:w="1559" w:type="dxa"/>
            <w:tcBorders>
              <w:top w:val="nil"/>
              <w:left w:val="nil"/>
              <w:bottom w:val="single" w:sz="4" w:space="0" w:color="auto"/>
              <w:right w:val="single" w:sz="4" w:space="0" w:color="auto"/>
            </w:tcBorders>
            <w:shd w:val="clear" w:color="auto" w:fill="auto"/>
            <w:noWrap/>
            <w:vAlign w:val="center"/>
            <w:hideMark/>
          </w:tcPr>
          <w:p w14:paraId="0500611C"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25,923.50</w:t>
            </w:r>
          </w:p>
        </w:tc>
        <w:tc>
          <w:tcPr>
            <w:tcW w:w="1418" w:type="dxa"/>
            <w:tcBorders>
              <w:top w:val="nil"/>
              <w:left w:val="nil"/>
              <w:bottom w:val="single" w:sz="4" w:space="0" w:color="auto"/>
              <w:right w:val="single" w:sz="4" w:space="0" w:color="auto"/>
            </w:tcBorders>
            <w:shd w:val="clear" w:color="auto" w:fill="auto"/>
            <w:noWrap/>
            <w:vAlign w:val="center"/>
            <w:hideMark/>
          </w:tcPr>
          <w:p w14:paraId="7A9A32E7"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25,922.80</w:t>
            </w:r>
          </w:p>
        </w:tc>
        <w:tc>
          <w:tcPr>
            <w:tcW w:w="1417" w:type="dxa"/>
            <w:tcBorders>
              <w:top w:val="nil"/>
              <w:left w:val="nil"/>
              <w:bottom w:val="single" w:sz="4" w:space="0" w:color="auto"/>
              <w:right w:val="single" w:sz="4" w:space="0" w:color="auto"/>
            </w:tcBorders>
            <w:shd w:val="clear" w:color="auto" w:fill="auto"/>
            <w:noWrap/>
            <w:vAlign w:val="center"/>
            <w:hideMark/>
          </w:tcPr>
          <w:p w14:paraId="089FCFEB"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25,922.80</w:t>
            </w:r>
          </w:p>
        </w:tc>
        <w:tc>
          <w:tcPr>
            <w:tcW w:w="1560" w:type="dxa"/>
            <w:tcBorders>
              <w:top w:val="nil"/>
              <w:left w:val="nil"/>
              <w:bottom w:val="single" w:sz="4" w:space="0" w:color="auto"/>
              <w:right w:val="single" w:sz="4" w:space="0" w:color="auto"/>
            </w:tcBorders>
            <w:shd w:val="clear" w:color="auto" w:fill="auto"/>
            <w:noWrap/>
            <w:vAlign w:val="center"/>
            <w:hideMark/>
          </w:tcPr>
          <w:p w14:paraId="75F8118E"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25,922.80</w:t>
            </w:r>
          </w:p>
        </w:tc>
      </w:tr>
      <w:tr w:rsidR="00572C7E" w:rsidRPr="00055CDE" w14:paraId="0484BA1B" w14:textId="77777777" w:rsidTr="00572C7E">
        <w:trPr>
          <w:trHeight w:val="456"/>
        </w:trPr>
        <w:tc>
          <w:tcPr>
            <w:tcW w:w="423" w:type="dxa"/>
            <w:tcBorders>
              <w:top w:val="nil"/>
              <w:left w:val="single" w:sz="4" w:space="0" w:color="auto"/>
              <w:bottom w:val="single" w:sz="4" w:space="0" w:color="auto"/>
              <w:right w:val="single" w:sz="4" w:space="0" w:color="auto"/>
            </w:tcBorders>
            <w:shd w:val="clear" w:color="auto" w:fill="auto"/>
            <w:vAlign w:val="center"/>
            <w:hideMark/>
          </w:tcPr>
          <w:p w14:paraId="00785B57"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17</w:t>
            </w:r>
          </w:p>
        </w:tc>
        <w:tc>
          <w:tcPr>
            <w:tcW w:w="614" w:type="dxa"/>
            <w:tcBorders>
              <w:top w:val="nil"/>
              <w:left w:val="nil"/>
              <w:bottom w:val="single" w:sz="4" w:space="0" w:color="auto"/>
              <w:right w:val="single" w:sz="4" w:space="0" w:color="auto"/>
            </w:tcBorders>
            <w:shd w:val="clear" w:color="auto" w:fill="auto"/>
            <w:vAlign w:val="center"/>
            <w:hideMark/>
          </w:tcPr>
          <w:p w14:paraId="2454B754"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1183</w:t>
            </w:r>
          </w:p>
        </w:tc>
        <w:tc>
          <w:tcPr>
            <w:tcW w:w="2927" w:type="dxa"/>
            <w:tcBorders>
              <w:top w:val="single" w:sz="4" w:space="0" w:color="auto"/>
              <w:left w:val="nil"/>
              <w:bottom w:val="single" w:sz="4" w:space="0" w:color="auto"/>
              <w:right w:val="single" w:sz="4" w:space="0" w:color="000000"/>
            </w:tcBorders>
            <w:shd w:val="clear" w:color="auto" w:fill="auto"/>
            <w:hideMark/>
          </w:tcPr>
          <w:p w14:paraId="6109D720" w14:textId="77777777" w:rsidR="00572C7E" w:rsidRPr="00055CDE" w:rsidRDefault="00572C7E" w:rsidP="00AC3764">
            <w:pPr>
              <w:spacing w:after="0" w:line="276" w:lineRule="auto"/>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Ապահով դպրոց</w:t>
            </w:r>
          </w:p>
        </w:tc>
        <w:tc>
          <w:tcPr>
            <w:tcW w:w="1560" w:type="dxa"/>
            <w:tcBorders>
              <w:top w:val="nil"/>
              <w:left w:val="nil"/>
              <w:bottom w:val="single" w:sz="4" w:space="0" w:color="auto"/>
              <w:right w:val="single" w:sz="4" w:space="0" w:color="auto"/>
            </w:tcBorders>
            <w:shd w:val="clear" w:color="auto" w:fill="auto"/>
            <w:noWrap/>
            <w:vAlign w:val="center"/>
            <w:hideMark/>
          </w:tcPr>
          <w:p w14:paraId="518EC226"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w:t>
            </w:r>
          </w:p>
        </w:tc>
        <w:tc>
          <w:tcPr>
            <w:tcW w:w="1559" w:type="dxa"/>
            <w:tcBorders>
              <w:top w:val="nil"/>
              <w:left w:val="nil"/>
              <w:bottom w:val="single" w:sz="4" w:space="0" w:color="auto"/>
              <w:right w:val="single" w:sz="4" w:space="0" w:color="auto"/>
            </w:tcBorders>
            <w:shd w:val="clear" w:color="auto" w:fill="auto"/>
            <w:noWrap/>
            <w:vAlign w:val="center"/>
            <w:hideMark/>
          </w:tcPr>
          <w:p w14:paraId="6CBB13F4"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3,295.00</w:t>
            </w:r>
          </w:p>
        </w:tc>
        <w:tc>
          <w:tcPr>
            <w:tcW w:w="1559" w:type="dxa"/>
            <w:tcBorders>
              <w:top w:val="nil"/>
              <w:left w:val="nil"/>
              <w:bottom w:val="single" w:sz="4" w:space="0" w:color="auto"/>
              <w:right w:val="single" w:sz="4" w:space="0" w:color="auto"/>
            </w:tcBorders>
            <w:shd w:val="clear" w:color="auto" w:fill="auto"/>
            <w:noWrap/>
            <w:vAlign w:val="center"/>
            <w:hideMark/>
          </w:tcPr>
          <w:p w14:paraId="5FF963E9"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w:t>
            </w:r>
          </w:p>
        </w:tc>
        <w:tc>
          <w:tcPr>
            <w:tcW w:w="1559" w:type="dxa"/>
            <w:tcBorders>
              <w:top w:val="nil"/>
              <w:left w:val="nil"/>
              <w:bottom w:val="single" w:sz="4" w:space="0" w:color="auto"/>
              <w:right w:val="single" w:sz="4" w:space="0" w:color="auto"/>
            </w:tcBorders>
            <w:shd w:val="clear" w:color="auto" w:fill="auto"/>
            <w:noWrap/>
            <w:vAlign w:val="center"/>
            <w:hideMark/>
          </w:tcPr>
          <w:p w14:paraId="7D7ACD9D"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3,295.00</w:t>
            </w:r>
          </w:p>
        </w:tc>
        <w:tc>
          <w:tcPr>
            <w:tcW w:w="1418" w:type="dxa"/>
            <w:tcBorders>
              <w:top w:val="nil"/>
              <w:left w:val="nil"/>
              <w:bottom w:val="single" w:sz="4" w:space="0" w:color="auto"/>
              <w:right w:val="single" w:sz="4" w:space="0" w:color="auto"/>
            </w:tcBorders>
            <w:shd w:val="clear" w:color="auto" w:fill="auto"/>
            <w:noWrap/>
            <w:vAlign w:val="center"/>
            <w:hideMark/>
          </w:tcPr>
          <w:p w14:paraId="6B2EF66B"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w:t>
            </w:r>
          </w:p>
        </w:tc>
        <w:tc>
          <w:tcPr>
            <w:tcW w:w="1417" w:type="dxa"/>
            <w:tcBorders>
              <w:top w:val="nil"/>
              <w:left w:val="nil"/>
              <w:bottom w:val="single" w:sz="4" w:space="0" w:color="auto"/>
              <w:right w:val="single" w:sz="4" w:space="0" w:color="auto"/>
            </w:tcBorders>
            <w:shd w:val="clear" w:color="auto" w:fill="auto"/>
            <w:noWrap/>
            <w:vAlign w:val="center"/>
            <w:hideMark/>
          </w:tcPr>
          <w:p w14:paraId="03B066C7"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w:t>
            </w:r>
          </w:p>
        </w:tc>
        <w:tc>
          <w:tcPr>
            <w:tcW w:w="1560" w:type="dxa"/>
            <w:tcBorders>
              <w:top w:val="nil"/>
              <w:left w:val="nil"/>
              <w:bottom w:val="single" w:sz="4" w:space="0" w:color="auto"/>
              <w:right w:val="single" w:sz="4" w:space="0" w:color="auto"/>
            </w:tcBorders>
            <w:shd w:val="clear" w:color="auto" w:fill="auto"/>
            <w:noWrap/>
            <w:vAlign w:val="center"/>
            <w:hideMark/>
          </w:tcPr>
          <w:p w14:paraId="2163962B"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w:t>
            </w:r>
          </w:p>
        </w:tc>
      </w:tr>
      <w:tr w:rsidR="00572C7E" w:rsidRPr="00055CDE" w14:paraId="6FA6F55D" w14:textId="77777777" w:rsidTr="00572C7E">
        <w:trPr>
          <w:trHeight w:val="420"/>
        </w:trPr>
        <w:tc>
          <w:tcPr>
            <w:tcW w:w="423" w:type="dxa"/>
            <w:tcBorders>
              <w:top w:val="nil"/>
              <w:left w:val="single" w:sz="4" w:space="0" w:color="auto"/>
              <w:bottom w:val="single" w:sz="4" w:space="0" w:color="auto"/>
              <w:right w:val="single" w:sz="4" w:space="0" w:color="auto"/>
            </w:tcBorders>
            <w:shd w:val="clear" w:color="auto" w:fill="auto"/>
            <w:vAlign w:val="center"/>
            <w:hideMark/>
          </w:tcPr>
          <w:p w14:paraId="72E4400C"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18</w:t>
            </w:r>
          </w:p>
        </w:tc>
        <w:tc>
          <w:tcPr>
            <w:tcW w:w="614" w:type="dxa"/>
            <w:tcBorders>
              <w:top w:val="nil"/>
              <w:left w:val="nil"/>
              <w:bottom w:val="single" w:sz="4" w:space="0" w:color="auto"/>
              <w:right w:val="single" w:sz="4" w:space="0" w:color="auto"/>
            </w:tcBorders>
            <w:shd w:val="clear" w:color="auto" w:fill="auto"/>
            <w:vAlign w:val="center"/>
            <w:hideMark/>
          </w:tcPr>
          <w:p w14:paraId="397A0CF0"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1186</w:t>
            </w:r>
          </w:p>
        </w:tc>
        <w:tc>
          <w:tcPr>
            <w:tcW w:w="2927" w:type="dxa"/>
            <w:tcBorders>
              <w:top w:val="single" w:sz="4" w:space="0" w:color="auto"/>
              <w:left w:val="nil"/>
              <w:bottom w:val="single" w:sz="4" w:space="0" w:color="auto"/>
              <w:right w:val="single" w:sz="4" w:space="0" w:color="000000"/>
            </w:tcBorders>
            <w:shd w:val="clear" w:color="auto" w:fill="auto"/>
            <w:hideMark/>
          </w:tcPr>
          <w:p w14:paraId="1A4F2157" w14:textId="77777777" w:rsidR="00572C7E" w:rsidRPr="00055CDE" w:rsidRDefault="00572C7E" w:rsidP="00AC3764">
            <w:pPr>
              <w:spacing w:after="0" w:line="276" w:lineRule="auto"/>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Բնագիտական նմուշների պահպանություն և ցուցադրություն</w:t>
            </w:r>
          </w:p>
        </w:tc>
        <w:tc>
          <w:tcPr>
            <w:tcW w:w="1560" w:type="dxa"/>
            <w:tcBorders>
              <w:top w:val="nil"/>
              <w:left w:val="nil"/>
              <w:bottom w:val="single" w:sz="4" w:space="0" w:color="auto"/>
              <w:right w:val="single" w:sz="4" w:space="0" w:color="auto"/>
            </w:tcBorders>
            <w:shd w:val="clear" w:color="auto" w:fill="auto"/>
            <w:noWrap/>
            <w:vAlign w:val="center"/>
            <w:hideMark/>
          </w:tcPr>
          <w:p w14:paraId="68BECB63"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302,564.00</w:t>
            </w:r>
          </w:p>
        </w:tc>
        <w:tc>
          <w:tcPr>
            <w:tcW w:w="1559" w:type="dxa"/>
            <w:tcBorders>
              <w:top w:val="nil"/>
              <w:left w:val="nil"/>
              <w:bottom w:val="single" w:sz="4" w:space="0" w:color="auto"/>
              <w:right w:val="single" w:sz="4" w:space="0" w:color="auto"/>
            </w:tcBorders>
            <w:shd w:val="clear" w:color="auto" w:fill="auto"/>
            <w:noWrap/>
            <w:vAlign w:val="center"/>
            <w:hideMark/>
          </w:tcPr>
          <w:p w14:paraId="7A8D8B6C"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302,564.00</w:t>
            </w:r>
          </w:p>
        </w:tc>
        <w:tc>
          <w:tcPr>
            <w:tcW w:w="1559" w:type="dxa"/>
            <w:tcBorders>
              <w:top w:val="nil"/>
              <w:left w:val="nil"/>
              <w:bottom w:val="single" w:sz="4" w:space="0" w:color="auto"/>
              <w:right w:val="single" w:sz="4" w:space="0" w:color="auto"/>
            </w:tcBorders>
            <w:shd w:val="clear" w:color="auto" w:fill="auto"/>
            <w:noWrap/>
            <w:vAlign w:val="center"/>
            <w:hideMark/>
          </w:tcPr>
          <w:p w14:paraId="232AB51B"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216,938.40</w:t>
            </w:r>
          </w:p>
        </w:tc>
        <w:tc>
          <w:tcPr>
            <w:tcW w:w="1559" w:type="dxa"/>
            <w:tcBorders>
              <w:top w:val="nil"/>
              <w:left w:val="nil"/>
              <w:bottom w:val="single" w:sz="4" w:space="0" w:color="auto"/>
              <w:right w:val="single" w:sz="4" w:space="0" w:color="auto"/>
            </w:tcBorders>
            <w:shd w:val="clear" w:color="auto" w:fill="auto"/>
            <w:noWrap/>
            <w:vAlign w:val="center"/>
            <w:hideMark/>
          </w:tcPr>
          <w:p w14:paraId="3872A4DA"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216,938.40</w:t>
            </w:r>
          </w:p>
        </w:tc>
        <w:tc>
          <w:tcPr>
            <w:tcW w:w="1418" w:type="dxa"/>
            <w:tcBorders>
              <w:top w:val="nil"/>
              <w:left w:val="nil"/>
              <w:bottom w:val="single" w:sz="4" w:space="0" w:color="auto"/>
              <w:right w:val="single" w:sz="4" w:space="0" w:color="auto"/>
            </w:tcBorders>
            <w:shd w:val="clear" w:color="auto" w:fill="auto"/>
            <w:noWrap/>
            <w:vAlign w:val="center"/>
            <w:hideMark/>
          </w:tcPr>
          <w:p w14:paraId="212B0315"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216,938.40</w:t>
            </w:r>
          </w:p>
        </w:tc>
        <w:tc>
          <w:tcPr>
            <w:tcW w:w="1417" w:type="dxa"/>
            <w:tcBorders>
              <w:top w:val="nil"/>
              <w:left w:val="nil"/>
              <w:bottom w:val="single" w:sz="4" w:space="0" w:color="auto"/>
              <w:right w:val="single" w:sz="4" w:space="0" w:color="auto"/>
            </w:tcBorders>
            <w:shd w:val="clear" w:color="auto" w:fill="auto"/>
            <w:noWrap/>
            <w:vAlign w:val="center"/>
            <w:hideMark/>
          </w:tcPr>
          <w:p w14:paraId="0A2205D6"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216,938.40</w:t>
            </w:r>
          </w:p>
        </w:tc>
        <w:tc>
          <w:tcPr>
            <w:tcW w:w="1560" w:type="dxa"/>
            <w:tcBorders>
              <w:top w:val="nil"/>
              <w:left w:val="nil"/>
              <w:bottom w:val="single" w:sz="4" w:space="0" w:color="auto"/>
              <w:right w:val="single" w:sz="4" w:space="0" w:color="auto"/>
            </w:tcBorders>
            <w:shd w:val="clear" w:color="auto" w:fill="auto"/>
            <w:noWrap/>
            <w:vAlign w:val="center"/>
            <w:hideMark/>
          </w:tcPr>
          <w:p w14:paraId="5646A7FA"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216,938.40</w:t>
            </w:r>
          </w:p>
        </w:tc>
      </w:tr>
      <w:tr w:rsidR="00572C7E" w:rsidRPr="00055CDE" w14:paraId="5072FDE0" w14:textId="77777777" w:rsidTr="005B327E">
        <w:trPr>
          <w:trHeight w:val="504"/>
        </w:trPr>
        <w:tc>
          <w:tcPr>
            <w:tcW w:w="423" w:type="dxa"/>
            <w:tcBorders>
              <w:top w:val="nil"/>
              <w:left w:val="single" w:sz="4" w:space="0" w:color="auto"/>
              <w:bottom w:val="single" w:sz="4" w:space="0" w:color="auto"/>
              <w:right w:val="single" w:sz="4" w:space="0" w:color="auto"/>
            </w:tcBorders>
            <w:shd w:val="clear" w:color="auto" w:fill="auto"/>
            <w:vAlign w:val="center"/>
            <w:hideMark/>
          </w:tcPr>
          <w:p w14:paraId="731FDEED"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19</w:t>
            </w:r>
          </w:p>
        </w:tc>
        <w:tc>
          <w:tcPr>
            <w:tcW w:w="614" w:type="dxa"/>
            <w:tcBorders>
              <w:top w:val="nil"/>
              <w:left w:val="nil"/>
              <w:bottom w:val="single" w:sz="4" w:space="0" w:color="auto"/>
              <w:right w:val="single" w:sz="4" w:space="0" w:color="auto"/>
            </w:tcBorders>
            <w:shd w:val="clear" w:color="auto" w:fill="auto"/>
            <w:vAlign w:val="center"/>
            <w:hideMark/>
          </w:tcPr>
          <w:p w14:paraId="28B82AE7"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1189</w:t>
            </w:r>
          </w:p>
        </w:tc>
        <w:tc>
          <w:tcPr>
            <w:tcW w:w="2927" w:type="dxa"/>
            <w:tcBorders>
              <w:top w:val="single" w:sz="4" w:space="0" w:color="auto"/>
              <w:left w:val="nil"/>
              <w:bottom w:val="single" w:sz="4" w:space="0" w:color="auto"/>
              <w:right w:val="single" w:sz="4" w:space="0" w:color="000000"/>
            </w:tcBorders>
            <w:shd w:val="clear" w:color="auto" w:fill="auto"/>
            <w:hideMark/>
          </w:tcPr>
          <w:p w14:paraId="3C529CAF" w14:textId="77777777" w:rsidR="00572C7E" w:rsidRPr="00055CDE" w:rsidRDefault="00572C7E" w:rsidP="00AC3764">
            <w:pPr>
              <w:spacing w:after="0" w:line="276" w:lineRule="auto"/>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Դպրոցների սեյսմիկ անվտանգության մակարդակի բարձրացման ծրագիր</w:t>
            </w:r>
          </w:p>
        </w:tc>
        <w:tc>
          <w:tcPr>
            <w:tcW w:w="1560" w:type="dxa"/>
            <w:tcBorders>
              <w:top w:val="nil"/>
              <w:left w:val="nil"/>
              <w:bottom w:val="single" w:sz="4" w:space="0" w:color="auto"/>
              <w:right w:val="single" w:sz="4" w:space="0" w:color="auto"/>
            </w:tcBorders>
            <w:shd w:val="clear" w:color="auto" w:fill="auto"/>
            <w:noWrap/>
            <w:vAlign w:val="center"/>
            <w:hideMark/>
          </w:tcPr>
          <w:p w14:paraId="4851CB54"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5,990,089.10</w:t>
            </w:r>
          </w:p>
        </w:tc>
        <w:tc>
          <w:tcPr>
            <w:tcW w:w="1559" w:type="dxa"/>
            <w:tcBorders>
              <w:top w:val="nil"/>
              <w:left w:val="nil"/>
              <w:bottom w:val="single" w:sz="4" w:space="0" w:color="auto"/>
              <w:right w:val="single" w:sz="4" w:space="0" w:color="auto"/>
            </w:tcBorders>
            <w:shd w:val="clear" w:color="auto" w:fill="auto"/>
            <w:noWrap/>
            <w:vAlign w:val="center"/>
            <w:hideMark/>
          </w:tcPr>
          <w:p w14:paraId="04F2229F"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7,905,014.10</w:t>
            </w:r>
          </w:p>
        </w:tc>
        <w:tc>
          <w:tcPr>
            <w:tcW w:w="1559" w:type="dxa"/>
            <w:tcBorders>
              <w:top w:val="nil"/>
              <w:left w:val="nil"/>
              <w:bottom w:val="single" w:sz="4" w:space="0" w:color="auto"/>
              <w:right w:val="single" w:sz="4" w:space="0" w:color="auto"/>
            </w:tcBorders>
            <w:shd w:val="clear" w:color="auto" w:fill="auto"/>
            <w:noWrap/>
            <w:vAlign w:val="center"/>
            <w:hideMark/>
          </w:tcPr>
          <w:p w14:paraId="5826DDB7"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5,879,060.20</w:t>
            </w:r>
          </w:p>
        </w:tc>
        <w:tc>
          <w:tcPr>
            <w:tcW w:w="1559" w:type="dxa"/>
            <w:tcBorders>
              <w:top w:val="nil"/>
              <w:left w:val="nil"/>
              <w:bottom w:val="single" w:sz="4" w:space="0" w:color="auto"/>
              <w:right w:val="single" w:sz="4" w:space="0" w:color="auto"/>
            </w:tcBorders>
            <w:shd w:val="clear" w:color="auto" w:fill="auto"/>
            <w:noWrap/>
            <w:vAlign w:val="center"/>
            <w:hideMark/>
          </w:tcPr>
          <w:p w14:paraId="661498E9"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7,120,760.20</w:t>
            </w:r>
          </w:p>
        </w:tc>
        <w:tc>
          <w:tcPr>
            <w:tcW w:w="1418" w:type="dxa"/>
            <w:tcBorders>
              <w:top w:val="nil"/>
              <w:left w:val="nil"/>
              <w:bottom w:val="single" w:sz="4" w:space="0" w:color="auto"/>
              <w:right w:val="single" w:sz="4" w:space="0" w:color="auto"/>
            </w:tcBorders>
            <w:shd w:val="clear" w:color="auto" w:fill="auto"/>
            <w:noWrap/>
            <w:vAlign w:val="center"/>
            <w:hideMark/>
          </w:tcPr>
          <w:p w14:paraId="3F3AFDE8"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5,100,671.99</w:t>
            </w:r>
          </w:p>
        </w:tc>
        <w:tc>
          <w:tcPr>
            <w:tcW w:w="1417" w:type="dxa"/>
            <w:tcBorders>
              <w:top w:val="nil"/>
              <w:left w:val="nil"/>
              <w:bottom w:val="single" w:sz="4" w:space="0" w:color="auto"/>
              <w:right w:val="single" w:sz="4" w:space="0" w:color="auto"/>
            </w:tcBorders>
            <w:shd w:val="clear" w:color="auto" w:fill="auto"/>
            <w:noWrap/>
            <w:vAlign w:val="center"/>
            <w:hideMark/>
          </w:tcPr>
          <w:p w14:paraId="552B9043"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6,147,322.82</w:t>
            </w:r>
          </w:p>
        </w:tc>
        <w:tc>
          <w:tcPr>
            <w:tcW w:w="1560" w:type="dxa"/>
            <w:tcBorders>
              <w:top w:val="nil"/>
              <w:left w:val="nil"/>
              <w:bottom w:val="single" w:sz="4" w:space="0" w:color="auto"/>
              <w:right w:val="single" w:sz="4" w:space="0" w:color="auto"/>
            </w:tcBorders>
            <w:shd w:val="clear" w:color="auto" w:fill="auto"/>
            <w:noWrap/>
            <w:vAlign w:val="center"/>
            <w:hideMark/>
          </w:tcPr>
          <w:p w14:paraId="034A3229"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6,147,144.27</w:t>
            </w:r>
          </w:p>
        </w:tc>
      </w:tr>
      <w:tr w:rsidR="00572C7E" w:rsidRPr="00055CDE" w14:paraId="74486B6D" w14:textId="77777777" w:rsidTr="005B327E">
        <w:trPr>
          <w:trHeight w:val="480"/>
        </w:trPr>
        <w:tc>
          <w:tcPr>
            <w:tcW w:w="4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24FF2"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lastRenderedPageBreak/>
              <w:t>20</w:t>
            </w: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1D207"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1192</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14:paraId="68232B96" w14:textId="77777777" w:rsidR="00572C7E" w:rsidRPr="00055CDE" w:rsidRDefault="00572C7E" w:rsidP="00AC3764">
            <w:pPr>
              <w:spacing w:after="0" w:line="276" w:lineRule="auto"/>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Կրթության որակի ապահովում</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4BF98D"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88,676.00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16AD2"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121,879.10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5BB08B"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13,421.30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906518"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34,085.20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82FDB9"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18,226.60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C6EEF"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18,226.60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48A0A9"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18,226.60</w:t>
            </w:r>
          </w:p>
        </w:tc>
      </w:tr>
      <w:tr w:rsidR="00572C7E" w:rsidRPr="00055CDE" w14:paraId="1735405C" w14:textId="77777777" w:rsidTr="00572C7E">
        <w:trPr>
          <w:trHeight w:val="516"/>
        </w:trPr>
        <w:tc>
          <w:tcPr>
            <w:tcW w:w="423" w:type="dxa"/>
            <w:tcBorders>
              <w:top w:val="nil"/>
              <w:left w:val="single" w:sz="4" w:space="0" w:color="auto"/>
              <w:bottom w:val="single" w:sz="4" w:space="0" w:color="auto"/>
              <w:right w:val="single" w:sz="4" w:space="0" w:color="auto"/>
            </w:tcBorders>
            <w:shd w:val="clear" w:color="auto" w:fill="auto"/>
            <w:vAlign w:val="center"/>
            <w:hideMark/>
          </w:tcPr>
          <w:p w14:paraId="194E345A"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21</w:t>
            </w:r>
          </w:p>
        </w:tc>
        <w:tc>
          <w:tcPr>
            <w:tcW w:w="614" w:type="dxa"/>
            <w:tcBorders>
              <w:top w:val="nil"/>
              <w:left w:val="nil"/>
              <w:bottom w:val="single" w:sz="4" w:space="0" w:color="auto"/>
              <w:right w:val="single" w:sz="4" w:space="0" w:color="auto"/>
            </w:tcBorders>
            <w:shd w:val="clear" w:color="auto" w:fill="auto"/>
            <w:vAlign w:val="center"/>
            <w:hideMark/>
          </w:tcPr>
          <w:p w14:paraId="683B2EFE"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1198</w:t>
            </w:r>
          </w:p>
        </w:tc>
        <w:tc>
          <w:tcPr>
            <w:tcW w:w="2927" w:type="dxa"/>
            <w:tcBorders>
              <w:top w:val="single" w:sz="4" w:space="0" w:color="auto"/>
              <w:left w:val="nil"/>
              <w:bottom w:val="single" w:sz="4" w:space="0" w:color="auto"/>
              <w:right w:val="single" w:sz="4" w:space="0" w:color="000000"/>
            </w:tcBorders>
            <w:shd w:val="clear" w:color="auto" w:fill="auto"/>
            <w:hideMark/>
          </w:tcPr>
          <w:p w14:paraId="4186BF5C" w14:textId="77777777" w:rsidR="00572C7E" w:rsidRPr="00055CDE" w:rsidRDefault="00572C7E" w:rsidP="00AC3764">
            <w:pPr>
              <w:spacing w:after="0" w:line="276" w:lineRule="auto"/>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Մշակութային և գեղագիտական դաստիարակության ծրագիր</w:t>
            </w:r>
          </w:p>
        </w:tc>
        <w:tc>
          <w:tcPr>
            <w:tcW w:w="1560" w:type="dxa"/>
            <w:tcBorders>
              <w:top w:val="nil"/>
              <w:left w:val="nil"/>
              <w:bottom w:val="single" w:sz="4" w:space="0" w:color="auto"/>
              <w:right w:val="single" w:sz="4" w:space="0" w:color="auto"/>
            </w:tcBorders>
            <w:shd w:val="clear" w:color="auto" w:fill="auto"/>
            <w:noWrap/>
            <w:vAlign w:val="center"/>
            <w:hideMark/>
          </w:tcPr>
          <w:p w14:paraId="6967F447"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60,136.00</w:t>
            </w:r>
          </w:p>
        </w:tc>
        <w:tc>
          <w:tcPr>
            <w:tcW w:w="1559" w:type="dxa"/>
            <w:tcBorders>
              <w:top w:val="nil"/>
              <w:left w:val="nil"/>
              <w:bottom w:val="single" w:sz="4" w:space="0" w:color="auto"/>
              <w:right w:val="single" w:sz="4" w:space="0" w:color="auto"/>
            </w:tcBorders>
            <w:shd w:val="clear" w:color="auto" w:fill="auto"/>
            <w:noWrap/>
            <w:vAlign w:val="center"/>
            <w:hideMark/>
          </w:tcPr>
          <w:p w14:paraId="5413290D"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60,136.00</w:t>
            </w:r>
          </w:p>
        </w:tc>
        <w:tc>
          <w:tcPr>
            <w:tcW w:w="1559" w:type="dxa"/>
            <w:tcBorders>
              <w:top w:val="nil"/>
              <w:left w:val="nil"/>
              <w:bottom w:val="single" w:sz="4" w:space="0" w:color="auto"/>
              <w:right w:val="single" w:sz="4" w:space="0" w:color="auto"/>
            </w:tcBorders>
            <w:shd w:val="clear" w:color="auto" w:fill="auto"/>
            <w:noWrap/>
            <w:vAlign w:val="center"/>
            <w:hideMark/>
          </w:tcPr>
          <w:p w14:paraId="7E1AA8B7"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49,612.20</w:t>
            </w:r>
          </w:p>
        </w:tc>
        <w:tc>
          <w:tcPr>
            <w:tcW w:w="1559" w:type="dxa"/>
            <w:tcBorders>
              <w:top w:val="nil"/>
              <w:left w:val="nil"/>
              <w:bottom w:val="single" w:sz="4" w:space="0" w:color="auto"/>
              <w:right w:val="single" w:sz="4" w:space="0" w:color="auto"/>
            </w:tcBorders>
            <w:shd w:val="clear" w:color="auto" w:fill="auto"/>
            <w:noWrap/>
            <w:vAlign w:val="center"/>
            <w:hideMark/>
          </w:tcPr>
          <w:p w14:paraId="5FC7823E"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49,612.20</w:t>
            </w:r>
          </w:p>
        </w:tc>
        <w:tc>
          <w:tcPr>
            <w:tcW w:w="1418" w:type="dxa"/>
            <w:tcBorders>
              <w:top w:val="nil"/>
              <w:left w:val="nil"/>
              <w:bottom w:val="single" w:sz="4" w:space="0" w:color="auto"/>
              <w:right w:val="single" w:sz="4" w:space="0" w:color="auto"/>
            </w:tcBorders>
            <w:shd w:val="clear" w:color="auto" w:fill="auto"/>
            <w:noWrap/>
            <w:vAlign w:val="center"/>
            <w:hideMark/>
          </w:tcPr>
          <w:p w14:paraId="03DC77D8"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49,612.20</w:t>
            </w:r>
          </w:p>
        </w:tc>
        <w:tc>
          <w:tcPr>
            <w:tcW w:w="1417" w:type="dxa"/>
            <w:tcBorders>
              <w:top w:val="nil"/>
              <w:left w:val="nil"/>
              <w:bottom w:val="single" w:sz="4" w:space="0" w:color="auto"/>
              <w:right w:val="single" w:sz="4" w:space="0" w:color="auto"/>
            </w:tcBorders>
            <w:shd w:val="clear" w:color="auto" w:fill="auto"/>
            <w:noWrap/>
            <w:vAlign w:val="center"/>
            <w:hideMark/>
          </w:tcPr>
          <w:p w14:paraId="3BEE3B7D"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49,612.20</w:t>
            </w:r>
          </w:p>
        </w:tc>
        <w:tc>
          <w:tcPr>
            <w:tcW w:w="1560" w:type="dxa"/>
            <w:tcBorders>
              <w:top w:val="nil"/>
              <w:left w:val="nil"/>
              <w:bottom w:val="single" w:sz="4" w:space="0" w:color="auto"/>
              <w:right w:val="single" w:sz="4" w:space="0" w:color="auto"/>
            </w:tcBorders>
            <w:shd w:val="clear" w:color="auto" w:fill="auto"/>
            <w:noWrap/>
            <w:vAlign w:val="center"/>
            <w:hideMark/>
          </w:tcPr>
          <w:p w14:paraId="3D6CEFB8"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49,612.20</w:t>
            </w:r>
          </w:p>
        </w:tc>
      </w:tr>
      <w:tr w:rsidR="00572C7E" w:rsidRPr="00055CDE" w14:paraId="38843F00" w14:textId="77777777" w:rsidTr="00572C7E">
        <w:trPr>
          <w:trHeight w:val="444"/>
        </w:trPr>
        <w:tc>
          <w:tcPr>
            <w:tcW w:w="423" w:type="dxa"/>
            <w:tcBorders>
              <w:top w:val="nil"/>
              <w:left w:val="single" w:sz="4" w:space="0" w:color="auto"/>
              <w:bottom w:val="single" w:sz="4" w:space="0" w:color="auto"/>
              <w:right w:val="single" w:sz="4" w:space="0" w:color="auto"/>
            </w:tcBorders>
            <w:shd w:val="clear" w:color="auto" w:fill="auto"/>
            <w:vAlign w:val="center"/>
            <w:hideMark/>
          </w:tcPr>
          <w:p w14:paraId="70F2CD14"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22</w:t>
            </w:r>
          </w:p>
        </w:tc>
        <w:tc>
          <w:tcPr>
            <w:tcW w:w="614" w:type="dxa"/>
            <w:tcBorders>
              <w:top w:val="nil"/>
              <w:left w:val="nil"/>
              <w:bottom w:val="single" w:sz="4" w:space="0" w:color="auto"/>
              <w:right w:val="single" w:sz="4" w:space="0" w:color="auto"/>
            </w:tcBorders>
            <w:shd w:val="clear" w:color="auto" w:fill="auto"/>
            <w:vAlign w:val="center"/>
            <w:hideMark/>
          </w:tcPr>
          <w:p w14:paraId="2DB2794B"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1205</w:t>
            </w:r>
          </w:p>
        </w:tc>
        <w:tc>
          <w:tcPr>
            <w:tcW w:w="2927" w:type="dxa"/>
            <w:tcBorders>
              <w:top w:val="single" w:sz="4" w:space="0" w:color="auto"/>
              <w:left w:val="nil"/>
              <w:bottom w:val="single" w:sz="4" w:space="0" w:color="auto"/>
              <w:right w:val="single" w:sz="4" w:space="0" w:color="000000"/>
            </w:tcBorders>
            <w:shd w:val="clear" w:color="auto" w:fill="auto"/>
            <w:hideMark/>
          </w:tcPr>
          <w:p w14:paraId="32E403FE" w14:textId="77777777" w:rsidR="00572C7E" w:rsidRPr="00055CDE" w:rsidRDefault="00572C7E" w:rsidP="00AC3764">
            <w:pPr>
              <w:spacing w:after="0" w:line="276" w:lineRule="auto"/>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Սոցիալական ապահովություն</w:t>
            </w:r>
          </w:p>
        </w:tc>
        <w:tc>
          <w:tcPr>
            <w:tcW w:w="1560" w:type="dxa"/>
            <w:tcBorders>
              <w:top w:val="nil"/>
              <w:left w:val="nil"/>
              <w:bottom w:val="single" w:sz="4" w:space="0" w:color="auto"/>
              <w:right w:val="single" w:sz="4" w:space="0" w:color="auto"/>
            </w:tcBorders>
            <w:shd w:val="clear" w:color="auto" w:fill="auto"/>
            <w:noWrap/>
            <w:vAlign w:val="center"/>
            <w:hideMark/>
          </w:tcPr>
          <w:p w14:paraId="707A07A1"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4,735.00</w:t>
            </w:r>
          </w:p>
        </w:tc>
        <w:tc>
          <w:tcPr>
            <w:tcW w:w="1559" w:type="dxa"/>
            <w:tcBorders>
              <w:top w:val="nil"/>
              <w:left w:val="nil"/>
              <w:bottom w:val="single" w:sz="4" w:space="0" w:color="auto"/>
              <w:right w:val="single" w:sz="4" w:space="0" w:color="auto"/>
            </w:tcBorders>
            <w:shd w:val="clear" w:color="auto" w:fill="auto"/>
            <w:noWrap/>
            <w:vAlign w:val="center"/>
            <w:hideMark/>
          </w:tcPr>
          <w:p w14:paraId="14839BF5"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4,735.00</w:t>
            </w:r>
          </w:p>
        </w:tc>
        <w:tc>
          <w:tcPr>
            <w:tcW w:w="1559" w:type="dxa"/>
            <w:tcBorders>
              <w:top w:val="nil"/>
              <w:left w:val="nil"/>
              <w:bottom w:val="single" w:sz="4" w:space="0" w:color="auto"/>
              <w:right w:val="single" w:sz="4" w:space="0" w:color="auto"/>
            </w:tcBorders>
            <w:shd w:val="clear" w:color="auto" w:fill="auto"/>
            <w:noWrap/>
            <w:vAlign w:val="center"/>
            <w:hideMark/>
          </w:tcPr>
          <w:p w14:paraId="1802D235"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3,551.00</w:t>
            </w:r>
          </w:p>
        </w:tc>
        <w:tc>
          <w:tcPr>
            <w:tcW w:w="1559" w:type="dxa"/>
            <w:tcBorders>
              <w:top w:val="nil"/>
              <w:left w:val="nil"/>
              <w:bottom w:val="single" w:sz="4" w:space="0" w:color="auto"/>
              <w:right w:val="single" w:sz="4" w:space="0" w:color="auto"/>
            </w:tcBorders>
            <w:shd w:val="clear" w:color="auto" w:fill="auto"/>
            <w:noWrap/>
            <w:vAlign w:val="center"/>
            <w:hideMark/>
          </w:tcPr>
          <w:p w14:paraId="3F470AAE"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3,551.00</w:t>
            </w:r>
          </w:p>
        </w:tc>
        <w:tc>
          <w:tcPr>
            <w:tcW w:w="1418" w:type="dxa"/>
            <w:tcBorders>
              <w:top w:val="nil"/>
              <w:left w:val="nil"/>
              <w:bottom w:val="single" w:sz="4" w:space="0" w:color="auto"/>
              <w:right w:val="single" w:sz="4" w:space="0" w:color="auto"/>
            </w:tcBorders>
            <w:shd w:val="clear" w:color="auto" w:fill="auto"/>
            <w:noWrap/>
            <w:vAlign w:val="center"/>
            <w:hideMark/>
          </w:tcPr>
          <w:p w14:paraId="23717D5E"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3,551.00</w:t>
            </w:r>
          </w:p>
        </w:tc>
        <w:tc>
          <w:tcPr>
            <w:tcW w:w="1417" w:type="dxa"/>
            <w:tcBorders>
              <w:top w:val="nil"/>
              <w:left w:val="nil"/>
              <w:bottom w:val="single" w:sz="4" w:space="0" w:color="auto"/>
              <w:right w:val="single" w:sz="4" w:space="0" w:color="auto"/>
            </w:tcBorders>
            <w:shd w:val="clear" w:color="auto" w:fill="auto"/>
            <w:noWrap/>
            <w:vAlign w:val="center"/>
            <w:hideMark/>
          </w:tcPr>
          <w:p w14:paraId="53E355EA"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3,551.00</w:t>
            </w:r>
          </w:p>
        </w:tc>
        <w:tc>
          <w:tcPr>
            <w:tcW w:w="1560" w:type="dxa"/>
            <w:tcBorders>
              <w:top w:val="nil"/>
              <w:left w:val="nil"/>
              <w:bottom w:val="single" w:sz="4" w:space="0" w:color="auto"/>
              <w:right w:val="single" w:sz="4" w:space="0" w:color="auto"/>
            </w:tcBorders>
            <w:shd w:val="clear" w:color="auto" w:fill="auto"/>
            <w:noWrap/>
            <w:vAlign w:val="center"/>
            <w:hideMark/>
          </w:tcPr>
          <w:p w14:paraId="5363D8E2"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3,551.00</w:t>
            </w:r>
          </w:p>
        </w:tc>
      </w:tr>
      <w:tr w:rsidR="00572C7E" w:rsidRPr="00055CDE" w14:paraId="7CB18CD2" w14:textId="77777777" w:rsidTr="00572C7E">
        <w:trPr>
          <w:trHeight w:val="504"/>
        </w:trPr>
        <w:tc>
          <w:tcPr>
            <w:tcW w:w="423" w:type="dxa"/>
            <w:tcBorders>
              <w:top w:val="nil"/>
              <w:left w:val="single" w:sz="4" w:space="0" w:color="auto"/>
              <w:bottom w:val="single" w:sz="4" w:space="0" w:color="auto"/>
              <w:right w:val="single" w:sz="4" w:space="0" w:color="auto"/>
            </w:tcBorders>
            <w:shd w:val="clear" w:color="auto" w:fill="auto"/>
            <w:vAlign w:val="center"/>
            <w:hideMark/>
          </w:tcPr>
          <w:p w14:paraId="4471C83A"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23</w:t>
            </w:r>
          </w:p>
        </w:tc>
        <w:tc>
          <w:tcPr>
            <w:tcW w:w="614" w:type="dxa"/>
            <w:tcBorders>
              <w:top w:val="nil"/>
              <w:left w:val="nil"/>
              <w:bottom w:val="single" w:sz="4" w:space="0" w:color="auto"/>
              <w:right w:val="single" w:sz="4" w:space="0" w:color="auto"/>
            </w:tcBorders>
            <w:shd w:val="clear" w:color="auto" w:fill="auto"/>
            <w:vAlign w:val="center"/>
            <w:hideMark/>
          </w:tcPr>
          <w:p w14:paraId="5C1B421E"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1212</w:t>
            </w:r>
          </w:p>
        </w:tc>
        <w:tc>
          <w:tcPr>
            <w:tcW w:w="2927" w:type="dxa"/>
            <w:tcBorders>
              <w:top w:val="single" w:sz="4" w:space="0" w:color="auto"/>
              <w:left w:val="nil"/>
              <w:bottom w:val="single" w:sz="4" w:space="0" w:color="auto"/>
              <w:right w:val="single" w:sz="4" w:space="0" w:color="000000"/>
            </w:tcBorders>
            <w:shd w:val="clear" w:color="auto" w:fill="auto"/>
            <w:hideMark/>
          </w:tcPr>
          <w:p w14:paraId="1CC46C11" w14:textId="77777777" w:rsidR="00572C7E" w:rsidRPr="00055CDE" w:rsidRDefault="00572C7E" w:rsidP="00AC3764">
            <w:pPr>
              <w:spacing w:after="0" w:line="276" w:lineRule="auto"/>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Տարածքային զարգացում</w:t>
            </w:r>
          </w:p>
        </w:tc>
        <w:tc>
          <w:tcPr>
            <w:tcW w:w="1560" w:type="dxa"/>
            <w:tcBorders>
              <w:top w:val="nil"/>
              <w:left w:val="nil"/>
              <w:bottom w:val="single" w:sz="4" w:space="0" w:color="auto"/>
              <w:right w:val="single" w:sz="4" w:space="0" w:color="auto"/>
            </w:tcBorders>
            <w:shd w:val="clear" w:color="auto" w:fill="auto"/>
            <w:noWrap/>
            <w:vAlign w:val="center"/>
            <w:hideMark/>
          </w:tcPr>
          <w:p w14:paraId="3672829F"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1,155,205.80</w:t>
            </w:r>
          </w:p>
        </w:tc>
        <w:tc>
          <w:tcPr>
            <w:tcW w:w="1559" w:type="dxa"/>
            <w:tcBorders>
              <w:top w:val="nil"/>
              <w:left w:val="nil"/>
              <w:bottom w:val="single" w:sz="4" w:space="0" w:color="auto"/>
              <w:right w:val="single" w:sz="4" w:space="0" w:color="auto"/>
            </w:tcBorders>
            <w:shd w:val="clear" w:color="auto" w:fill="auto"/>
            <w:noWrap/>
            <w:vAlign w:val="center"/>
            <w:hideMark/>
          </w:tcPr>
          <w:p w14:paraId="6209DB50"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46,980.00</w:t>
            </w:r>
          </w:p>
        </w:tc>
        <w:tc>
          <w:tcPr>
            <w:tcW w:w="1559" w:type="dxa"/>
            <w:tcBorders>
              <w:top w:val="nil"/>
              <w:left w:val="nil"/>
              <w:bottom w:val="single" w:sz="4" w:space="0" w:color="auto"/>
              <w:right w:val="single" w:sz="4" w:space="0" w:color="auto"/>
            </w:tcBorders>
            <w:shd w:val="clear" w:color="auto" w:fill="auto"/>
            <w:noWrap/>
            <w:vAlign w:val="center"/>
            <w:hideMark/>
          </w:tcPr>
          <w:p w14:paraId="2F2F65D4"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900,000.00</w:t>
            </w:r>
          </w:p>
        </w:tc>
        <w:tc>
          <w:tcPr>
            <w:tcW w:w="1559" w:type="dxa"/>
            <w:tcBorders>
              <w:top w:val="nil"/>
              <w:left w:val="nil"/>
              <w:bottom w:val="single" w:sz="4" w:space="0" w:color="auto"/>
              <w:right w:val="single" w:sz="4" w:space="0" w:color="auto"/>
            </w:tcBorders>
            <w:shd w:val="clear" w:color="auto" w:fill="auto"/>
            <w:noWrap/>
            <w:vAlign w:val="center"/>
            <w:hideMark/>
          </w:tcPr>
          <w:p w14:paraId="486240B8"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46,980.00</w:t>
            </w:r>
          </w:p>
        </w:tc>
        <w:tc>
          <w:tcPr>
            <w:tcW w:w="1418" w:type="dxa"/>
            <w:tcBorders>
              <w:top w:val="nil"/>
              <w:left w:val="nil"/>
              <w:bottom w:val="single" w:sz="4" w:space="0" w:color="auto"/>
              <w:right w:val="single" w:sz="4" w:space="0" w:color="auto"/>
            </w:tcBorders>
            <w:shd w:val="clear" w:color="auto" w:fill="auto"/>
            <w:noWrap/>
            <w:vAlign w:val="center"/>
            <w:hideMark/>
          </w:tcPr>
          <w:p w14:paraId="7C59B05A"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35,960.00</w:t>
            </w:r>
          </w:p>
        </w:tc>
        <w:tc>
          <w:tcPr>
            <w:tcW w:w="1417" w:type="dxa"/>
            <w:tcBorders>
              <w:top w:val="nil"/>
              <w:left w:val="nil"/>
              <w:bottom w:val="single" w:sz="4" w:space="0" w:color="auto"/>
              <w:right w:val="single" w:sz="4" w:space="0" w:color="auto"/>
            </w:tcBorders>
            <w:shd w:val="clear" w:color="auto" w:fill="auto"/>
            <w:noWrap/>
            <w:vAlign w:val="center"/>
            <w:hideMark/>
          </w:tcPr>
          <w:p w14:paraId="17CF60E9"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35,960.00</w:t>
            </w:r>
          </w:p>
        </w:tc>
        <w:tc>
          <w:tcPr>
            <w:tcW w:w="1560" w:type="dxa"/>
            <w:tcBorders>
              <w:top w:val="nil"/>
              <w:left w:val="nil"/>
              <w:bottom w:val="single" w:sz="4" w:space="0" w:color="auto"/>
              <w:right w:val="single" w:sz="4" w:space="0" w:color="auto"/>
            </w:tcBorders>
            <w:shd w:val="clear" w:color="auto" w:fill="auto"/>
            <w:noWrap/>
            <w:vAlign w:val="center"/>
            <w:hideMark/>
          </w:tcPr>
          <w:p w14:paraId="09C599FF"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35,960.00</w:t>
            </w:r>
          </w:p>
        </w:tc>
      </w:tr>
      <w:tr w:rsidR="00572C7E" w:rsidRPr="00055CDE" w14:paraId="0B1CF73C" w14:textId="77777777" w:rsidTr="00572C7E">
        <w:trPr>
          <w:trHeight w:val="504"/>
        </w:trPr>
        <w:tc>
          <w:tcPr>
            <w:tcW w:w="423" w:type="dxa"/>
            <w:tcBorders>
              <w:top w:val="nil"/>
              <w:left w:val="single" w:sz="4" w:space="0" w:color="auto"/>
              <w:bottom w:val="single" w:sz="4" w:space="0" w:color="auto"/>
              <w:right w:val="single" w:sz="4" w:space="0" w:color="auto"/>
            </w:tcBorders>
            <w:shd w:val="clear" w:color="auto" w:fill="auto"/>
            <w:vAlign w:val="center"/>
            <w:hideMark/>
          </w:tcPr>
          <w:p w14:paraId="4274558A"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24</w:t>
            </w:r>
          </w:p>
        </w:tc>
        <w:tc>
          <w:tcPr>
            <w:tcW w:w="614" w:type="dxa"/>
            <w:tcBorders>
              <w:top w:val="nil"/>
              <w:left w:val="nil"/>
              <w:bottom w:val="single" w:sz="4" w:space="0" w:color="auto"/>
              <w:right w:val="single" w:sz="4" w:space="0" w:color="auto"/>
            </w:tcBorders>
            <w:shd w:val="clear" w:color="auto" w:fill="auto"/>
            <w:vAlign w:val="center"/>
            <w:hideMark/>
          </w:tcPr>
          <w:p w14:paraId="040275B7"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1232</w:t>
            </w:r>
          </w:p>
        </w:tc>
        <w:tc>
          <w:tcPr>
            <w:tcW w:w="2927" w:type="dxa"/>
            <w:tcBorders>
              <w:top w:val="single" w:sz="4" w:space="0" w:color="auto"/>
              <w:left w:val="nil"/>
              <w:bottom w:val="single" w:sz="4" w:space="0" w:color="auto"/>
              <w:right w:val="single" w:sz="4" w:space="0" w:color="000000"/>
            </w:tcBorders>
            <w:shd w:val="clear" w:color="auto" w:fill="auto"/>
            <w:hideMark/>
          </w:tcPr>
          <w:p w14:paraId="6D6A9424" w14:textId="77777777" w:rsidR="00572C7E" w:rsidRPr="00055CDE" w:rsidRDefault="00572C7E" w:rsidP="00AC3764">
            <w:pPr>
              <w:spacing w:after="0" w:line="276" w:lineRule="auto"/>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Էներգաարդյունավետության ծրագիր</w:t>
            </w:r>
          </w:p>
        </w:tc>
        <w:tc>
          <w:tcPr>
            <w:tcW w:w="1560" w:type="dxa"/>
            <w:tcBorders>
              <w:top w:val="nil"/>
              <w:left w:val="nil"/>
              <w:bottom w:val="single" w:sz="4" w:space="0" w:color="auto"/>
              <w:right w:val="single" w:sz="4" w:space="0" w:color="auto"/>
            </w:tcBorders>
            <w:shd w:val="clear" w:color="auto" w:fill="auto"/>
            <w:noWrap/>
            <w:vAlign w:val="center"/>
            <w:hideMark/>
          </w:tcPr>
          <w:p w14:paraId="2CC21ECB"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w:t>
            </w:r>
          </w:p>
        </w:tc>
        <w:tc>
          <w:tcPr>
            <w:tcW w:w="1559" w:type="dxa"/>
            <w:tcBorders>
              <w:top w:val="nil"/>
              <w:left w:val="nil"/>
              <w:bottom w:val="single" w:sz="4" w:space="0" w:color="auto"/>
              <w:right w:val="single" w:sz="4" w:space="0" w:color="auto"/>
            </w:tcBorders>
            <w:shd w:val="clear" w:color="auto" w:fill="auto"/>
            <w:noWrap/>
            <w:vAlign w:val="center"/>
            <w:hideMark/>
          </w:tcPr>
          <w:p w14:paraId="2E241303"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219,063.20</w:t>
            </w:r>
          </w:p>
        </w:tc>
        <w:tc>
          <w:tcPr>
            <w:tcW w:w="1559" w:type="dxa"/>
            <w:tcBorders>
              <w:top w:val="nil"/>
              <w:left w:val="nil"/>
              <w:bottom w:val="single" w:sz="4" w:space="0" w:color="auto"/>
              <w:right w:val="single" w:sz="4" w:space="0" w:color="auto"/>
            </w:tcBorders>
            <w:shd w:val="clear" w:color="auto" w:fill="auto"/>
            <w:noWrap/>
            <w:vAlign w:val="center"/>
            <w:hideMark/>
          </w:tcPr>
          <w:p w14:paraId="38FA1595"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w:t>
            </w:r>
          </w:p>
        </w:tc>
        <w:tc>
          <w:tcPr>
            <w:tcW w:w="1559" w:type="dxa"/>
            <w:tcBorders>
              <w:top w:val="nil"/>
              <w:left w:val="nil"/>
              <w:bottom w:val="single" w:sz="4" w:space="0" w:color="auto"/>
              <w:right w:val="single" w:sz="4" w:space="0" w:color="auto"/>
            </w:tcBorders>
            <w:shd w:val="clear" w:color="auto" w:fill="auto"/>
            <w:noWrap/>
            <w:vAlign w:val="center"/>
            <w:hideMark/>
          </w:tcPr>
          <w:p w14:paraId="6D1AD782"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26,041.10</w:t>
            </w:r>
          </w:p>
        </w:tc>
        <w:tc>
          <w:tcPr>
            <w:tcW w:w="1418" w:type="dxa"/>
            <w:tcBorders>
              <w:top w:val="nil"/>
              <w:left w:val="nil"/>
              <w:bottom w:val="single" w:sz="4" w:space="0" w:color="auto"/>
              <w:right w:val="single" w:sz="4" w:space="0" w:color="auto"/>
            </w:tcBorders>
            <w:shd w:val="clear" w:color="auto" w:fill="auto"/>
            <w:noWrap/>
            <w:vAlign w:val="center"/>
            <w:hideMark/>
          </w:tcPr>
          <w:p w14:paraId="39CA8306"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124,664.06</w:t>
            </w:r>
          </w:p>
        </w:tc>
        <w:tc>
          <w:tcPr>
            <w:tcW w:w="1417" w:type="dxa"/>
            <w:tcBorders>
              <w:top w:val="nil"/>
              <w:left w:val="nil"/>
              <w:bottom w:val="single" w:sz="4" w:space="0" w:color="auto"/>
              <w:right w:val="single" w:sz="4" w:space="0" w:color="auto"/>
            </w:tcBorders>
            <w:shd w:val="clear" w:color="auto" w:fill="auto"/>
            <w:noWrap/>
            <w:vAlign w:val="center"/>
            <w:hideMark/>
          </w:tcPr>
          <w:p w14:paraId="29114D21"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494.06</w:t>
            </w:r>
          </w:p>
        </w:tc>
        <w:tc>
          <w:tcPr>
            <w:tcW w:w="1560" w:type="dxa"/>
            <w:tcBorders>
              <w:top w:val="nil"/>
              <w:left w:val="nil"/>
              <w:bottom w:val="single" w:sz="4" w:space="0" w:color="auto"/>
              <w:right w:val="single" w:sz="4" w:space="0" w:color="auto"/>
            </w:tcBorders>
            <w:shd w:val="clear" w:color="auto" w:fill="auto"/>
            <w:noWrap/>
            <w:vAlign w:val="center"/>
            <w:hideMark/>
          </w:tcPr>
          <w:p w14:paraId="17C8BD90" w14:textId="77777777" w:rsidR="00572C7E" w:rsidRPr="00055CDE" w:rsidRDefault="00572C7E"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494.06</w:t>
            </w:r>
          </w:p>
        </w:tc>
      </w:tr>
    </w:tbl>
    <w:p w14:paraId="33FCB10F" w14:textId="77777777" w:rsidR="00572C7E" w:rsidRPr="00055CDE" w:rsidRDefault="00572C7E" w:rsidP="00AC3764">
      <w:pPr>
        <w:pStyle w:val="NormalWeb"/>
        <w:tabs>
          <w:tab w:val="left" w:pos="3630"/>
        </w:tabs>
        <w:spacing w:before="0" w:beforeAutospacing="0" w:after="0" w:afterAutospacing="0" w:line="276" w:lineRule="auto"/>
        <w:contextualSpacing/>
        <w:rPr>
          <w:rFonts w:ascii="GHEA Grapalat" w:hAnsi="GHEA Grapalat" w:cs="Arian AMU"/>
          <w:sz w:val="18"/>
          <w:szCs w:val="18"/>
          <w:lang w:val="hy-AM"/>
        </w:rPr>
        <w:sectPr w:rsidR="00572C7E" w:rsidRPr="00055CDE" w:rsidSect="00572C7E">
          <w:pgSz w:w="16840" w:h="11907" w:orient="landscape" w:code="9"/>
          <w:pgMar w:top="1134" w:right="1134" w:bottom="567" w:left="1134" w:header="720" w:footer="720" w:gutter="0"/>
          <w:cols w:space="720"/>
          <w:docGrid w:linePitch="360"/>
        </w:sectPr>
      </w:pPr>
    </w:p>
    <w:p w14:paraId="00216338" w14:textId="72485BD3" w:rsidR="00572C7E" w:rsidRPr="00055CDE" w:rsidRDefault="00572C7E" w:rsidP="00AC3764">
      <w:pPr>
        <w:tabs>
          <w:tab w:val="right" w:pos="9930"/>
        </w:tabs>
        <w:spacing w:line="276" w:lineRule="auto"/>
        <w:ind w:firstLine="360"/>
        <w:jc w:val="right"/>
        <w:rPr>
          <w:rFonts w:ascii="GHEA Grapalat" w:hAnsi="GHEA Grapalat" w:cs="Sylfaen"/>
          <w:b/>
          <w:bCs/>
          <w:i/>
          <w:iCs/>
          <w:sz w:val="20"/>
          <w:szCs w:val="20"/>
          <w:shd w:val="clear" w:color="auto" w:fill="FFFFFF"/>
          <w:lang w:val="hy-AM"/>
        </w:rPr>
      </w:pPr>
      <w:r w:rsidRPr="0068046D">
        <w:rPr>
          <w:rFonts w:ascii="GHEA Grapalat" w:hAnsi="GHEA Grapalat" w:cs="Sylfaen"/>
          <w:bCs/>
          <w:iCs/>
          <w:sz w:val="20"/>
          <w:szCs w:val="20"/>
          <w:shd w:val="clear" w:color="auto" w:fill="FFFFFF"/>
          <w:lang w:val="hy-AM"/>
        </w:rPr>
        <w:lastRenderedPageBreak/>
        <w:t>Հավելված</w:t>
      </w:r>
      <w:r w:rsidRPr="00055CDE">
        <w:rPr>
          <w:rFonts w:ascii="GHEA Grapalat" w:hAnsi="GHEA Grapalat" w:cs="Sylfaen"/>
          <w:bCs/>
          <w:iCs/>
          <w:sz w:val="20"/>
          <w:szCs w:val="20"/>
          <w:shd w:val="clear" w:color="auto" w:fill="FFFFFF"/>
          <w:lang w:val="hy-AM"/>
        </w:rPr>
        <w:t xml:space="preserve"> 3</w:t>
      </w:r>
    </w:p>
    <w:p w14:paraId="1BE81BDC" w14:textId="7A52E2A8" w:rsidR="00572C7E" w:rsidRPr="00055CDE" w:rsidRDefault="00572C7E" w:rsidP="00AC3764">
      <w:pPr>
        <w:tabs>
          <w:tab w:val="right" w:pos="9930"/>
        </w:tabs>
        <w:spacing w:line="276" w:lineRule="auto"/>
        <w:ind w:firstLine="360"/>
        <w:jc w:val="center"/>
        <w:rPr>
          <w:rFonts w:ascii="GHEA Grapalat" w:eastAsia="MS Mincho" w:hAnsi="GHEA Grapalat" w:cs="MS Mincho"/>
          <w:b/>
          <w:i/>
          <w:sz w:val="20"/>
          <w:szCs w:val="20"/>
          <w:lang w:val="hy-AM"/>
        </w:rPr>
      </w:pPr>
      <w:r w:rsidRPr="00055CDE">
        <w:rPr>
          <w:rFonts w:ascii="GHEA Grapalat" w:hAnsi="GHEA Grapalat" w:cs="Sylfaen"/>
          <w:bCs/>
          <w:iCs/>
          <w:sz w:val="20"/>
          <w:szCs w:val="20"/>
          <w:shd w:val="clear" w:color="auto" w:fill="FFFFFF"/>
          <w:lang w:val="hy-AM"/>
        </w:rPr>
        <w:t>ՏԿԵ նախարարությունում 2022 թվականի</w:t>
      </w:r>
      <w:r w:rsidRPr="00055CDE">
        <w:rPr>
          <w:rFonts w:ascii="GHEA Grapalat" w:eastAsia="MS Mincho" w:hAnsi="GHEA Grapalat" w:cs="MS Mincho"/>
          <w:sz w:val="20"/>
          <w:szCs w:val="20"/>
          <w:lang w:val="hy-AM"/>
        </w:rPr>
        <w:t xml:space="preserve"> պետական բյուջեի ինն ամիսների կատարման հաշվե</w:t>
      </w:r>
      <w:r w:rsidR="0068046D" w:rsidRPr="0068046D">
        <w:rPr>
          <w:rFonts w:ascii="GHEA Grapalat" w:eastAsia="MS Mincho" w:hAnsi="GHEA Grapalat" w:cs="MS Mincho"/>
          <w:sz w:val="20"/>
          <w:szCs w:val="20"/>
          <w:lang w:val="hy-AM"/>
        </w:rPr>
        <w:t>քնն</w:t>
      </w:r>
      <w:r w:rsidRPr="00055CDE">
        <w:rPr>
          <w:rFonts w:ascii="GHEA Grapalat" w:eastAsia="MS Mincho" w:hAnsi="GHEA Grapalat" w:cs="MS Mincho"/>
          <w:sz w:val="20"/>
          <w:szCs w:val="20"/>
          <w:lang w:val="hy-AM"/>
        </w:rPr>
        <w:t xml:space="preserve">ությամբ ընդգրկված </w:t>
      </w:r>
      <w:r w:rsidR="00354FC2" w:rsidRPr="00055CDE">
        <w:rPr>
          <w:rFonts w:ascii="GHEA Grapalat" w:eastAsia="MS Mincho" w:hAnsi="GHEA Grapalat" w:cs="MS Mincho"/>
          <w:sz w:val="20"/>
          <w:szCs w:val="20"/>
          <w:lang w:val="hy-AM"/>
        </w:rPr>
        <w:t>միջոցառումներ</w:t>
      </w:r>
    </w:p>
    <w:p w14:paraId="32818976" w14:textId="77777777" w:rsidR="00572C7E" w:rsidRPr="00055CDE" w:rsidRDefault="00572C7E" w:rsidP="00AC3764">
      <w:pPr>
        <w:tabs>
          <w:tab w:val="right" w:pos="9930"/>
        </w:tabs>
        <w:spacing w:line="276" w:lineRule="auto"/>
        <w:ind w:firstLine="360"/>
        <w:jc w:val="right"/>
        <w:rPr>
          <w:rFonts w:ascii="GHEA Grapalat" w:eastAsia="MS Mincho" w:hAnsi="GHEA Grapalat" w:cs="MS Mincho"/>
          <w:b/>
          <w:i/>
          <w:sz w:val="18"/>
          <w:szCs w:val="18"/>
        </w:rPr>
      </w:pPr>
      <w:r w:rsidRPr="00055CDE">
        <w:rPr>
          <w:rFonts w:ascii="GHEA Grapalat" w:eastAsia="MS Mincho" w:hAnsi="GHEA Grapalat" w:cs="MS Mincho"/>
          <w:sz w:val="18"/>
          <w:szCs w:val="18"/>
        </w:rPr>
        <w:t>հազ. դրամ</w:t>
      </w:r>
    </w:p>
    <w:tbl>
      <w:tblPr>
        <w:tblW w:w="15168" w:type="dxa"/>
        <w:tblInd w:w="-5" w:type="dxa"/>
        <w:tblLayout w:type="fixed"/>
        <w:tblLook w:val="04A0" w:firstRow="1" w:lastRow="0" w:firstColumn="1" w:lastColumn="0" w:noHBand="0" w:noVBand="1"/>
      </w:tblPr>
      <w:tblGrid>
        <w:gridCol w:w="709"/>
        <w:gridCol w:w="1418"/>
        <w:gridCol w:w="850"/>
        <w:gridCol w:w="2552"/>
        <w:gridCol w:w="708"/>
        <w:gridCol w:w="1560"/>
        <w:gridCol w:w="1559"/>
        <w:gridCol w:w="1559"/>
        <w:gridCol w:w="1418"/>
        <w:gridCol w:w="1417"/>
        <w:gridCol w:w="1418"/>
      </w:tblGrid>
      <w:tr w:rsidR="00C12CBD" w:rsidRPr="00055CDE" w14:paraId="392CA77F" w14:textId="77777777" w:rsidTr="00715CB7">
        <w:trPr>
          <w:trHeight w:val="1073"/>
        </w:trPr>
        <w:tc>
          <w:tcPr>
            <w:tcW w:w="779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E83411F" w14:textId="77777777" w:rsidR="00C12CBD" w:rsidRPr="00055CDE" w:rsidRDefault="00C12CBD"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Ծրագիր, միջոցառում, հոդված</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020B35A" w14:textId="77777777" w:rsidR="00C12CBD" w:rsidRPr="00055CDE" w:rsidRDefault="00C12CBD"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Տարեկան ճշտված պլան</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D601C6D" w14:textId="77777777" w:rsidR="00C12CBD" w:rsidRPr="00055CDE" w:rsidRDefault="00C12CBD"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Հաշվետու ժամանակահատվածի ճշտված պլան</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B2F330E" w14:textId="77777777" w:rsidR="00C12CBD" w:rsidRPr="00055CDE" w:rsidRDefault="00C12CBD"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Ֆինանսավորում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CC64F11" w14:textId="77777777" w:rsidR="00C12CBD" w:rsidRPr="00055CDE" w:rsidRDefault="00C12CBD"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Փաստ</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ED414BE" w14:textId="77777777" w:rsidR="00C12CBD" w:rsidRPr="00055CDE" w:rsidRDefault="00C12CBD"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Փաստացի ծախս</w:t>
            </w:r>
          </w:p>
        </w:tc>
      </w:tr>
      <w:tr w:rsidR="00C12CBD" w:rsidRPr="00055CDE" w14:paraId="4248C3F1" w14:textId="77777777" w:rsidTr="00715CB7">
        <w:trPr>
          <w:trHeight w:val="468"/>
        </w:trPr>
        <w:tc>
          <w:tcPr>
            <w:tcW w:w="7797"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01229140" w14:textId="77777777" w:rsidR="00C12CBD" w:rsidRPr="00055CDE" w:rsidRDefault="00C12CBD"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Ընդամենը</w:t>
            </w:r>
          </w:p>
        </w:tc>
        <w:tc>
          <w:tcPr>
            <w:tcW w:w="1559" w:type="dxa"/>
            <w:tcBorders>
              <w:top w:val="nil"/>
              <w:left w:val="nil"/>
              <w:bottom w:val="single" w:sz="4" w:space="0" w:color="auto"/>
              <w:right w:val="single" w:sz="4" w:space="0" w:color="auto"/>
            </w:tcBorders>
            <w:shd w:val="clear" w:color="auto" w:fill="auto"/>
            <w:vAlign w:val="center"/>
            <w:hideMark/>
          </w:tcPr>
          <w:p w14:paraId="5A3D62EE" w14:textId="77777777" w:rsidR="00C12CBD" w:rsidRPr="00055CDE" w:rsidRDefault="00C12CBD"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87,557,148.20</w:t>
            </w:r>
          </w:p>
        </w:tc>
        <w:tc>
          <w:tcPr>
            <w:tcW w:w="1559" w:type="dxa"/>
            <w:tcBorders>
              <w:top w:val="nil"/>
              <w:left w:val="nil"/>
              <w:bottom w:val="single" w:sz="4" w:space="0" w:color="auto"/>
              <w:right w:val="single" w:sz="4" w:space="0" w:color="auto"/>
            </w:tcBorders>
            <w:shd w:val="clear" w:color="auto" w:fill="auto"/>
            <w:vAlign w:val="center"/>
            <w:hideMark/>
          </w:tcPr>
          <w:p w14:paraId="7C0B2D04" w14:textId="77777777" w:rsidR="00C12CBD" w:rsidRPr="00055CDE" w:rsidRDefault="00C12CBD"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62,130,931.60</w:t>
            </w:r>
          </w:p>
        </w:tc>
        <w:tc>
          <w:tcPr>
            <w:tcW w:w="1418" w:type="dxa"/>
            <w:tcBorders>
              <w:top w:val="nil"/>
              <w:left w:val="nil"/>
              <w:bottom w:val="single" w:sz="4" w:space="0" w:color="auto"/>
              <w:right w:val="single" w:sz="4" w:space="0" w:color="auto"/>
            </w:tcBorders>
            <w:shd w:val="clear" w:color="auto" w:fill="auto"/>
            <w:vAlign w:val="center"/>
            <w:hideMark/>
          </w:tcPr>
          <w:p w14:paraId="53CAE445" w14:textId="77777777" w:rsidR="00C12CBD" w:rsidRPr="00055CDE" w:rsidRDefault="00C12CBD"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32,161,317.44</w:t>
            </w:r>
          </w:p>
        </w:tc>
        <w:tc>
          <w:tcPr>
            <w:tcW w:w="1417" w:type="dxa"/>
            <w:tcBorders>
              <w:top w:val="nil"/>
              <w:left w:val="nil"/>
              <w:bottom w:val="single" w:sz="4" w:space="0" w:color="auto"/>
              <w:right w:val="single" w:sz="4" w:space="0" w:color="auto"/>
            </w:tcBorders>
            <w:shd w:val="clear" w:color="auto" w:fill="auto"/>
            <w:vAlign w:val="center"/>
            <w:hideMark/>
          </w:tcPr>
          <w:p w14:paraId="29A40F3F" w14:textId="77777777" w:rsidR="00C12CBD" w:rsidRPr="00055CDE" w:rsidRDefault="00C12CBD"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36,104,650.36</w:t>
            </w:r>
          </w:p>
        </w:tc>
        <w:tc>
          <w:tcPr>
            <w:tcW w:w="1418" w:type="dxa"/>
            <w:tcBorders>
              <w:top w:val="nil"/>
              <w:left w:val="nil"/>
              <w:bottom w:val="single" w:sz="4" w:space="0" w:color="auto"/>
              <w:right w:val="single" w:sz="4" w:space="0" w:color="auto"/>
            </w:tcBorders>
            <w:shd w:val="clear" w:color="auto" w:fill="auto"/>
            <w:vAlign w:val="center"/>
            <w:hideMark/>
          </w:tcPr>
          <w:p w14:paraId="15E9B81C" w14:textId="77777777" w:rsidR="00C12CBD" w:rsidRPr="00055CDE" w:rsidRDefault="00C12CBD" w:rsidP="00AC3764">
            <w:pPr>
              <w:spacing w:after="0" w:line="276" w:lineRule="auto"/>
              <w:jc w:val="center"/>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36,686,551.46</w:t>
            </w:r>
          </w:p>
        </w:tc>
      </w:tr>
      <w:tr w:rsidR="00715CB7" w:rsidRPr="00055CDE" w14:paraId="16AF6368" w14:textId="77777777" w:rsidTr="00715CB7">
        <w:trPr>
          <w:trHeight w:val="1632"/>
        </w:trPr>
        <w:tc>
          <w:tcPr>
            <w:tcW w:w="709" w:type="dxa"/>
            <w:tcBorders>
              <w:top w:val="nil"/>
              <w:left w:val="single" w:sz="4" w:space="0" w:color="auto"/>
              <w:bottom w:val="single" w:sz="4" w:space="0" w:color="auto"/>
              <w:right w:val="single" w:sz="4" w:space="0" w:color="auto"/>
            </w:tcBorders>
            <w:shd w:val="clear" w:color="auto" w:fill="auto"/>
            <w:hideMark/>
          </w:tcPr>
          <w:p w14:paraId="7C91D01C" w14:textId="77777777" w:rsidR="00C12CBD" w:rsidRPr="00055CDE" w:rsidRDefault="00C12CBD" w:rsidP="00AC3764">
            <w:pPr>
              <w:spacing w:after="0" w:line="276" w:lineRule="auto"/>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1049</w:t>
            </w:r>
          </w:p>
        </w:tc>
        <w:tc>
          <w:tcPr>
            <w:tcW w:w="1418" w:type="dxa"/>
            <w:tcBorders>
              <w:top w:val="nil"/>
              <w:left w:val="nil"/>
              <w:bottom w:val="single" w:sz="4" w:space="0" w:color="auto"/>
              <w:right w:val="single" w:sz="4" w:space="0" w:color="auto"/>
            </w:tcBorders>
            <w:shd w:val="clear" w:color="auto" w:fill="auto"/>
            <w:hideMark/>
          </w:tcPr>
          <w:p w14:paraId="00E9C108" w14:textId="77777777" w:rsidR="00C12CBD" w:rsidRPr="00055CDE" w:rsidRDefault="00C12CBD" w:rsidP="00AC3764">
            <w:pPr>
              <w:spacing w:after="0" w:line="276" w:lineRule="auto"/>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Ճանապարհային ցանցի բարելավում</w:t>
            </w:r>
          </w:p>
        </w:tc>
        <w:tc>
          <w:tcPr>
            <w:tcW w:w="850" w:type="dxa"/>
            <w:tcBorders>
              <w:top w:val="nil"/>
              <w:left w:val="nil"/>
              <w:bottom w:val="single" w:sz="4" w:space="0" w:color="auto"/>
              <w:right w:val="single" w:sz="4" w:space="0" w:color="auto"/>
            </w:tcBorders>
            <w:shd w:val="clear" w:color="auto" w:fill="auto"/>
            <w:hideMark/>
          </w:tcPr>
          <w:p w14:paraId="229EF0F4" w14:textId="77777777" w:rsidR="00C12CBD" w:rsidRPr="00055CDE" w:rsidRDefault="00C12CBD" w:rsidP="00AC3764">
            <w:pPr>
              <w:spacing w:after="0" w:line="276" w:lineRule="auto"/>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1049-11001</w:t>
            </w:r>
          </w:p>
        </w:tc>
        <w:tc>
          <w:tcPr>
            <w:tcW w:w="2552" w:type="dxa"/>
            <w:tcBorders>
              <w:top w:val="nil"/>
              <w:left w:val="nil"/>
              <w:bottom w:val="single" w:sz="4" w:space="0" w:color="auto"/>
              <w:right w:val="single" w:sz="4" w:space="0" w:color="auto"/>
            </w:tcBorders>
            <w:shd w:val="clear" w:color="auto" w:fill="auto"/>
            <w:hideMark/>
          </w:tcPr>
          <w:p w14:paraId="468E7817" w14:textId="77777777" w:rsidR="00C12CBD" w:rsidRPr="00055CDE" w:rsidRDefault="00C12CBD" w:rsidP="00AC3764">
            <w:pPr>
              <w:spacing w:after="0" w:line="276" w:lineRule="auto"/>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Միջպետական և հանրապետական նշանակության ավտոճանապարհների պահպանման և անվտանգ երթևեկության ծառայություններ</w:t>
            </w:r>
          </w:p>
        </w:tc>
        <w:tc>
          <w:tcPr>
            <w:tcW w:w="708" w:type="dxa"/>
            <w:tcBorders>
              <w:top w:val="nil"/>
              <w:left w:val="nil"/>
              <w:bottom w:val="single" w:sz="4" w:space="0" w:color="auto"/>
              <w:right w:val="single" w:sz="4" w:space="0" w:color="auto"/>
            </w:tcBorders>
            <w:shd w:val="clear" w:color="auto" w:fill="auto"/>
            <w:hideMark/>
          </w:tcPr>
          <w:p w14:paraId="62A1D937" w14:textId="77777777" w:rsidR="00C12CBD" w:rsidRPr="00055CDE" w:rsidRDefault="00C12CBD" w:rsidP="00AC3764">
            <w:pPr>
              <w:spacing w:after="0" w:line="276" w:lineRule="auto"/>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4251</w:t>
            </w:r>
          </w:p>
        </w:tc>
        <w:tc>
          <w:tcPr>
            <w:tcW w:w="1560" w:type="dxa"/>
            <w:tcBorders>
              <w:top w:val="nil"/>
              <w:left w:val="nil"/>
              <w:bottom w:val="single" w:sz="4" w:space="0" w:color="auto"/>
              <w:right w:val="single" w:sz="4" w:space="0" w:color="auto"/>
            </w:tcBorders>
            <w:shd w:val="clear" w:color="auto" w:fill="auto"/>
            <w:hideMark/>
          </w:tcPr>
          <w:p w14:paraId="761706D1" w14:textId="77777777" w:rsidR="00C12CBD" w:rsidRPr="00055CDE" w:rsidRDefault="00C12CBD" w:rsidP="00AC3764">
            <w:pPr>
              <w:spacing w:after="0" w:line="276" w:lineRule="auto"/>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Շենքերի և կառույցների ընթացիկ նորոգում և պահպանում</w:t>
            </w:r>
          </w:p>
        </w:tc>
        <w:tc>
          <w:tcPr>
            <w:tcW w:w="1559" w:type="dxa"/>
            <w:tcBorders>
              <w:top w:val="nil"/>
              <w:left w:val="nil"/>
              <w:bottom w:val="single" w:sz="4" w:space="0" w:color="auto"/>
              <w:right w:val="single" w:sz="4" w:space="0" w:color="auto"/>
            </w:tcBorders>
            <w:shd w:val="clear" w:color="auto" w:fill="auto"/>
            <w:noWrap/>
            <w:hideMark/>
          </w:tcPr>
          <w:p w14:paraId="3ECB0FE4" w14:textId="77777777" w:rsidR="00C12CBD" w:rsidRPr="00055CDE" w:rsidRDefault="00C12CBD" w:rsidP="00AC3764">
            <w:pPr>
              <w:spacing w:after="0" w:line="276" w:lineRule="auto"/>
              <w:jc w:val="right"/>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15,576,376.00</w:t>
            </w:r>
          </w:p>
        </w:tc>
        <w:tc>
          <w:tcPr>
            <w:tcW w:w="1559" w:type="dxa"/>
            <w:tcBorders>
              <w:top w:val="nil"/>
              <w:left w:val="nil"/>
              <w:bottom w:val="single" w:sz="4" w:space="0" w:color="auto"/>
              <w:right w:val="single" w:sz="4" w:space="0" w:color="auto"/>
            </w:tcBorders>
            <w:shd w:val="clear" w:color="auto" w:fill="auto"/>
            <w:noWrap/>
            <w:hideMark/>
          </w:tcPr>
          <w:p w14:paraId="5FE15AF2" w14:textId="77777777" w:rsidR="00C12CBD" w:rsidRPr="00055CDE" w:rsidRDefault="00C12CBD" w:rsidP="00AC3764">
            <w:pPr>
              <w:spacing w:after="0" w:line="276" w:lineRule="auto"/>
              <w:jc w:val="right"/>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11,782,170.80</w:t>
            </w:r>
          </w:p>
        </w:tc>
        <w:tc>
          <w:tcPr>
            <w:tcW w:w="1418" w:type="dxa"/>
            <w:tcBorders>
              <w:top w:val="nil"/>
              <w:left w:val="nil"/>
              <w:bottom w:val="single" w:sz="4" w:space="0" w:color="auto"/>
              <w:right w:val="single" w:sz="4" w:space="0" w:color="auto"/>
            </w:tcBorders>
            <w:shd w:val="clear" w:color="auto" w:fill="auto"/>
            <w:noWrap/>
            <w:hideMark/>
          </w:tcPr>
          <w:p w14:paraId="636AD60C" w14:textId="77777777" w:rsidR="00C12CBD" w:rsidRPr="00055CDE" w:rsidRDefault="00C12CBD" w:rsidP="00AC3764">
            <w:pPr>
              <w:spacing w:after="0" w:line="276" w:lineRule="auto"/>
              <w:jc w:val="right"/>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6,192,343.00</w:t>
            </w:r>
          </w:p>
        </w:tc>
        <w:tc>
          <w:tcPr>
            <w:tcW w:w="1417" w:type="dxa"/>
            <w:tcBorders>
              <w:top w:val="nil"/>
              <w:left w:val="nil"/>
              <w:bottom w:val="single" w:sz="4" w:space="0" w:color="auto"/>
              <w:right w:val="single" w:sz="4" w:space="0" w:color="auto"/>
            </w:tcBorders>
            <w:shd w:val="clear" w:color="auto" w:fill="auto"/>
            <w:noWrap/>
            <w:hideMark/>
          </w:tcPr>
          <w:p w14:paraId="14A265ED" w14:textId="77777777" w:rsidR="00C12CBD" w:rsidRPr="00055CDE" w:rsidRDefault="00C12CBD" w:rsidP="00AC3764">
            <w:pPr>
              <w:spacing w:after="0" w:line="276" w:lineRule="auto"/>
              <w:jc w:val="right"/>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6,192,343.00</w:t>
            </w:r>
          </w:p>
        </w:tc>
        <w:tc>
          <w:tcPr>
            <w:tcW w:w="1418" w:type="dxa"/>
            <w:tcBorders>
              <w:top w:val="nil"/>
              <w:left w:val="nil"/>
              <w:bottom w:val="single" w:sz="4" w:space="0" w:color="auto"/>
              <w:right w:val="single" w:sz="4" w:space="0" w:color="auto"/>
            </w:tcBorders>
            <w:shd w:val="clear" w:color="auto" w:fill="auto"/>
            <w:noWrap/>
            <w:hideMark/>
          </w:tcPr>
          <w:p w14:paraId="352CE73A" w14:textId="77777777" w:rsidR="00C12CBD" w:rsidRPr="00055CDE" w:rsidRDefault="00C12CBD" w:rsidP="00AC3764">
            <w:pPr>
              <w:spacing w:after="0" w:line="276" w:lineRule="auto"/>
              <w:jc w:val="right"/>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6,192,343.00</w:t>
            </w:r>
          </w:p>
        </w:tc>
      </w:tr>
      <w:tr w:rsidR="00715CB7" w:rsidRPr="00055CDE" w14:paraId="7152FA97" w14:textId="77777777" w:rsidTr="00715CB7">
        <w:trPr>
          <w:trHeight w:val="936"/>
        </w:trPr>
        <w:tc>
          <w:tcPr>
            <w:tcW w:w="709" w:type="dxa"/>
            <w:tcBorders>
              <w:top w:val="nil"/>
              <w:left w:val="single" w:sz="4" w:space="0" w:color="auto"/>
              <w:bottom w:val="single" w:sz="4" w:space="0" w:color="auto"/>
              <w:right w:val="single" w:sz="4" w:space="0" w:color="auto"/>
            </w:tcBorders>
            <w:shd w:val="clear" w:color="auto" w:fill="auto"/>
            <w:hideMark/>
          </w:tcPr>
          <w:p w14:paraId="61853D42" w14:textId="77777777" w:rsidR="00C12CBD" w:rsidRPr="00055CDE" w:rsidRDefault="00C12CBD" w:rsidP="00AC3764">
            <w:pPr>
              <w:spacing w:after="0" w:line="276" w:lineRule="auto"/>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1049</w:t>
            </w:r>
          </w:p>
        </w:tc>
        <w:tc>
          <w:tcPr>
            <w:tcW w:w="1418" w:type="dxa"/>
            <w:tcBorders>
              <w:top w:val="nil"/>
              <w:left w:val="nil"/>
              <w:bottom w:val="single" w:sz="4" w:space="0" w:color="auto"/>
              <w:right w:val="single" w:sz="4" w:space="0" w:color="auto"/>
            </w:tcBorders>
            <w:shd w:val="clear" w:color="auto" w:fill="auto"/>
            <w:hideMark/>
          </w:tcPr>
          <w:p w14:paraId="4F8BFAD2" w14:textId="77777777" w:rsidR="00C12CBD" w:rsidRPr="00055CDE" w:rsidRDefault="00C12CBD" w:rsidP="00AC3764">
            <w:pPr>
              <w:spacing w:after="0" w:line="276" w:lineRule="auto"/>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Ճանապարհային ցանցի բարելավում</w:t>
            </w:r>
          </w:p>
        </w:tc>
        <w:tc>
          <w:tcPr>
            <w:tcW w:w="850" w:type="dxa"/>
            <w:tcBorders>
              <w:top w:val="nil"/>
              <w:left w:val="nil"/>
              <w:bottom w:val="single" w:sz="4" w:space="0" w:color="auto"/>
              <w:right w:val="single" w:sz="4" w:space="0" w:color="auto"/>
            </w:tcBorders>
            <w:shd w:val="clear" w:color="auto" w:fill="auto"/>
            <w:hideMark/>
          </w:tcPr>
          <w:p w14:paraId="48222F11" w14:textId="77777777" w:rsidR="00C12CBD" w:rsidRPr="00055CDE" w:rsidRDefault="00C12CBD" w:rsidP="00AC3764">
            <w:pPr>
              <w:spacing w:after="0" w:line="276" w:lineRule="auto"/>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1049-21001</w:t>
            </w:r>
          </w:p>
        </w:tc>
        <w:tc>
          <w:tcPr>
            <w:tcW w:w="2552" w:type="dxa"/>
            <w:tcBorders>
              <w:top w:val="nil"/>
              <w:left w:val="nil"/>
              <w:bottom w:val="single" w:sz="4" w:space="0" w:color="auto"/>
              <w:right w:val="single" w:sz="4" w:space="0" w:color="auto"/>
            </w:tcBorders>
            <w:shd w:val="clear" w:color="auto" w:fill="auto"/>
            <w:hideMark/>
          </w:tcPr>
          <w:p w14:paraId="627484C7" w14:textId="77777777" w:rsidR="00C12CBD" w:rsidRPr="00055CDE" w:rsidRDefault="00C12CBD" w:rsidP="00AC3764">
            <w:pPr>
              <w:spacing w:after="0" w:line="276" w:lineRule="auto"/>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Պետական նշանակության ավտոճանապարհների հիմնանորոգում</w:t>
            </w:r>
          </w:p>
        </w:tc>
        <w:tc>
          <w:tcPr>
            <w:tcW w:w="708" w:type="dxa"/>
            <w:tcBorders>
              <w:top w:val="nil"/>
              <w:left w:val="nil"/>
              <w:bottom w:val="single" w:sz="4" w:space="0" w:color="auto"/>
              <w:right w:val="single" w:sz="4" w:space="0" w:color="auto"/>
            </w:tcBorders>
            <w:shd w:val="clear" w:color="auto" w:fill="auto"/>
            <w:hideMark/>
          </w:tcPr>
          <w:p w14:paraId="2B16ABD3" w14:textId="77777777" w:rsidR="00C12CBD" w:rsidRPr="00055CDE" w:rsidRDefault="00C12CBD" w:rsidP="00AC3764">
            <w:pPr>
              <w:spacing w:after="0" w:line="276" w:lineRule="auto"/>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5113</w:t>
            </w:r>
          </w:p>
        </w:tc>
        <w:tc>
          <w:tcPr>
            <w:tcW w:w="1560" w:type="dxa"/>
            <w:tcBorders>
              <w:top w:val="nil"/>
              <w:left w:val="nil"/>
              <w:bottom w:val="single" w:sz="4" w:space="0" w:color="auto"/>
              <w:right w:val="single" w:sz="4" w:space="0" w:color="auto"/>
            </w:tcBorders>
            <w:shd w:val="clear" w:color="auto" w:fill="auto"/>
            <w:hideMark/>
          </w:tcPr>
          <w:p w14:paraId="1FCA75DA" w14:textId="77777777" w:rsidR="00C12CBD" w:rsidRPr="00055CDE" w:rsidRDefault="00C12CBD" w:rsidP="00AC3764">
            <w:pPr>
              <w:spacing w:after="0" w:line="276" w:lineRule="auto"/>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Շենքերի և շինությունների կապիտալ վերանորոգում</w:t>
            </w:r>
          </w:p>
        </w:tc>
        <w:tc>
          <w:tcPr>
            <w:tcW w:w="1559" w:type="dxa"/>
            <w:tcBorders>
              <w:top w:val="nil"/>
              <w:left w:val="nil"/>
              <w:bottom w:val="single" w:sz="4" w:space="0" w:color="auto"/>
              <w:right w:val="single" w:sz="4" w:space="0" w:color="auto"/>
            </w:tcBorders>
            <w:shd w:val="clear" w:color="auto" w:fill="auto"/>
            <w:noWrap/>
            <w:hideMark/>
          </w:tcPr>
          <w:p w14:paraId="713FCBE5" w14:textId="77777777" w:rsidR="00C12CBD" w:rsidRPr="00055CDE" w:rsidRDefault="00C12CBD" w:rsidP="00AC3764">
            <w:pPr>
              <w:spacing w:after="0" w:line="276" w:lineRule="auto"/>
              <w:jc w:val="right"/>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55,105,526.30</w:t>
            </w:r>
          </w:p>
        </w:tc>
        <w:tc>
          <w:tcPr>
            <w:tcW w:w="1559" w:type="dxa"/>
            <w:tcBorders>
              <w:top w:val="nil"/>
              <w:left w:val="nil"/>
              <w:bottom w:val="single" w:sz="4" w:space="0" w:color="auto"/>
              <w:right w:val="single" w:sz="4" w:space="0" w:color="auto"/>
            </w:tcBorders>
            <w:shd w:val="clear" w:color="auto" w:fill="auto"/>
            <w:noWrap/>
            <w:hideMark/>
          </w:tcPr>
          <w:p w14:paraId="7653F1F5" w14:textId="77777777" w:rsidR="00C12CBD" w:rsidRPr="00055CDE" w:rsidRDefault="00C12CBD" w:rsidP="00AC3764">
            <w:pPr>
              <w:spacing w:after="0" w:line="276" w:lineRule="auto"/>
              <w:jc w:val="right"/>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36,620,266.00</w:t>
            </w:r>
          </w:p>
        </w:tc>
        <w:tc>
          <w:tcPr>
            <w:tcW w:w="1418" w:type="dxa"/>
            <w:tcBorders>
              <w:top w:val="nil"/>
              <w:left w:val="nil"/>
              <w:bottom w:val="single" w:sz="4" w:space="0" w:color="auto"/>
              <w:right w:val="single" w:sz="4" w:space="0" w:color="auto"/>
            </w:tcBorders>
            <w:shd w:val="clear" w:color="auto" w:fill="auto"/>
            <w:noWrap/>
            <w:hideMark/>
          </w:tcPr>
          <w:p w14:paraId="0D764389" w14:textId="77777777" w:rsidR="00C12CBD" w:rsidRPr="00055CDE" w:rsidRDefault="00C12CBD" w:rsidP="00AC3764">
            <w:pPr>
              <w:spacing w:after="0" w:line="276" w:lineRule="auto"/>
              <w:jc w:val="right"/>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18,117,055.34</w:t>
            </w:r>
          </w:p>
        </w:tc>
        <w:tc>
          <w:tcPr>
            <w:tcW w:w="1417" w:type="dxa"/>
            <w:tcBorders>
              <w:top w:val="nil"/>
              <w:left w:val="nil"/>
              <w:bottom w:val="single" w:sz="4" w:space="0" w:color="auto"/>
              <w:right w:val="single" w:sz="4" w:space="0" w:color="auto"/>
            </w:tcBorders>
            <w:shd w:val="clear" w:color="auto" w:fill="auto"/>
            <w:noWrap/>
            <w:hideMark/>
          </w:tcPr>
          <w:p w14:paraId="0D09983E" w14:textId="77777777" w:rsidR="00C12CBD" w:rsidRPr="00055CDE" w:rsidRDefault="00C12CBD" w:rsidP="00AC3764">
            <w:pPr>
              <w:spacing w:after="0" w:line="276" w:lineRule="auto"/>
              <w:jc w:val="right"/>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17,117,562.55</w:t>
            </w:r>
          </w:p>
        </w:tc>
        <w:tc>
          <w:tcPr>
            <w:tcW w:w="1418" w:type="dxa"/>
            <w:tcBorders>
              <w:top w:val="nil"/>
              <w:left w:val="nil"/>
              <w:bottom w:val="single" w:sz="4" w:space="0" w:color="auto"/>
              <w:right w:val="single" w:sz="4" w:space="0" w:color="auto"/>
            </w:tcBorders>
            <w:shd w:val="clear" w:color="auto" w:fill="auto"/>
            <w:noWrap/>
            <w:hideMark/>
          </w:tcPr>
          <w:p w14:paraId="44224236" w14:textId="77777777" w:rsidR="00C12CBD" w:rsidRPr="00055CDE" w:rsidRDefault="00C12CBD" w:rsidP="00AC3764">
            <w:pPr>
              <w:spacing w:after="0" w:line="276" w:lineRule="auto"/>
              <w:jc w:val="right"/>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17,123,905.55</w:t>
            </w:r>
          </w:p>
        </w:tc>
      </w:tr>
      <w:tr w:rsidR="00715CB7" w:rsidRPr="00055CDE" w14:paraId="3D146536" w14:textId="77777777" w:rsidTr="00715CB7">
        <w:trPr>
          <w:trHeight w:val="699"/>
        </w:trPr>
        <w:tc>
          <w:tcPr>
            <w:tcW w:w="709" w:type="dxa"/>
            <w:tcBorders>
              <w:top w:val="nil"/>
              <w:left w:val="single" w:sz="4" w:space="0" w:color="auto"/>
              <w:bottom w:val="single" w:sz="4" w:space="0" w:color="auto"/>
              <w:right w:val="single" w:sz="4" w:space="0" w:color="auto"/>
            </w:tcBorders>
            <w:shd w:val="clear" w:color="auto" w:fill="auto"/>
            <w:hideMark/>
          </w:tcPr>
          <w:p w14:paraId="17645F0E" w14:textId="77777777" w:rsidR="00C12CBD" w:rsidRPr="00055CDE" w:rsidRDefault="00C12CBD" w:rsidP="00AC3764">
            <w:pPr>
              <w:spacing w:after="0" w:line="276" w:lineRule="auto"/>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1146</w:t>
            </w:r>
          </w:p>
        </w:tc>
        <w:tc>
          <w:tcPr>
            <w:tcW w:w="1418" w:type="dxa"/>
            <w:tcBorders>
              <w:top w:val="nil"/>
              <w:left w:val="nil"/>
              <w:bottom w:val="single" w:sz="4" w:space="0" w:color="auto"/>
              <w:right w:val="single" w:sz="4" w:space="0" w:color="auto"/>
            </w:tcBorders>
            <w:shd w:val="clear" w:color="auto" w:fill="auto"/>
            <w:hideMark/>
          </w:tcPr>
          <w:p w14:paraId="009F5AA8" w14:textId="77777777" w:rsidR="00C12CBD" w:rsidRPr="00055CDE" w:rsidRDefault="00C12CBD" w:rsidP="00AC3764">
            <w:pPr>
              <w:spacing w:after="0" w:line="276" w:lineRule="auto"/>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Հանրակրթության ծրագիր</w:t>
            </w:r>
          </w:p>
        </w:tc>
        <w:tc>
          <w:tcPr>
            <w:tcW w:w="850" w:type="dxa"/>
            <w:tcBorders>
              <w:top w:val="nil"/>
              <w:left w:val="nil"/>
              <w:bottom w:val="single" w:sz="4" w:space="0" w:color="auto"/>
              <w:right w:val="single" w:sz="4" w:space="0" w:color="auto"/>
            </w:tcBorders>
            <w:shd w:val="clear" w:color="auto" w:fill="auto"/>
            <w:hideMark/>
          </w:tcPr>
          <w:p w14:paraId="7C6585D7" w14:textId="77777777" w:rsidR="00C12CBD" w:rsidRPr="00055CDE" w:rsidRDefault="00C12CBD" w:rsidP="00AC3764">
            <w:pPr>
              <w:spacing w:after="0" w:line="276" w:lineRule="auto"/>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1146-11002</w:t>
            </w:r>
          </w:p>
        </w:tc>
        <w:tc>
          <w:tcPr>
            <w:tcW w:w="2552" w:type="dxa"/>
            <w:tcBorders>
              <w:top w:val="nil"/>
              <w:left w:val="nil"/>
              <w:bottom w:val="single" w:sz="4" w:space="0" w:color="auto"/>
              <w:right w:val="single" w:sz="4" w:space="0" w:color="auto"/>
            </w:tcBorders>
            <w:shd w:val="clear" w:color="auto" w:fill="auto"/>
            <w:hideMark/>
          </w:tcPr>
          <w:p w14:paraId="5DCC8CC1" w14:textId="77777777" w:rsidR="00C12CBD" w:rsidRPr="00055CDE" w:rsidRDefault="00C12CBD" w:rsidP="00AC3764">
            <w:pPr>
              <w:spacing w:after="0" w:line="276" w:lineRule="auto"/>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Հիմնական ընդհանուր հանրակրթություն</w:t>
            </w:r>
          </w:p>
        </w:tc>
        <w:tc>
          <w:tcPr>
            <w:tcW w:w="708" w:type="dxa"/>
            <w:tcBorders>
              <w:top w:val="nil"/>
              <w:left w:val="nil"/>
              <w:bottom w:val="single" w:sz="4" w:space="0" w:color="auto"/>
              <w:right w:val="single" w:sz="4" w:space="0" w:color="auto"/>
            </w:tcBorders>
            <w:shd w:val="clear" w:color="auto" w:fill="auto"/>
            <w:hideMark/>
          </w:tcPr>
          <w:p w14:paraId="0B40B30A" w14:textId="77777777" w:rsidR="00C12CBD" w:rsidRPr="00055CDE" w:rsidRDefault="00C12CBD" w:rsidP="00AC3764">
            <w:pPr>
              <w:spacing w:after="0" w:line="276" w:lineRule="auto"/>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4511</w:t>
            </w:r>
          </w:p>
        </w:tc>
        <w:tc>
          <w:tcPr>
            <w:tcW w:w="1560" w:type="dxa"/>
            <w:tcBorders>
              <w:top w:val="nil"/>
              <w:left w:val="nil"/>
              <w:bottom w:val="single" w:sz="4" w:space="0" w:color="auto"/>
              <w:right w:val="single" w:sz="4" w:space="0" w:color="auto"/>
            </w:tcBorders>
            <w:shd w:val="clear" w:color="auto" w:fill="auto"/>
            <w:hideMark/>
          </w:tcPr>
          <w:p w14:paraId="4C2141D3" w14:textId="77777777" w:rsidR="00C12CBD" w:rsidRPr="00055CDE" w:rsidRDefault="00C12CBD" w:rsidP="00AC3764">
            <w:pPr>
              <w:spacing w:after="0" w:line="276" w:lineRule="auto"/>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Սուբսիդիաներ ոչ ֆինանսական պետական կազմակերպություններին</w:t>
            </w:r>
          </w:p>
        </w:tc>
        <w:tc>
          <w:tcPr>
            <w:tcW w:w="1559" w:type="dxa"/>
            <w:tcBorders>
              <w:top w:val="nil"/>
              <w:left w:val="nil"/>
              <w:bottom w:val="single" w:sz="4" w:space="0" w:color="auto"/>
              <w:right w:val="single" w:sz="4" w:space="0" w:color="auto"/>
            </w:tcBorders>
            <w:shd w:val="clear" w:color="auto" w:fill="auto"/>
            <w:noWrap/>
            <w:hideMark/>
          </w:tcPr>
          <w:p w14:paraId="690A7398" w14:textId="77777777" w:rsidR="00C12CBD" w:rsidRPr="00055CDE" w:rsidRDefault="00C12CBD" w:rsidP="00AC3764">
            <w:pPr>
              <w:spacing w:after="0" w:line="276" w:lineRule="auto"/>
              <w:jc w:val="right"/>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9,415,329.10</w:t>
            </w:r>
          </w:p>
        </w:tc>
        <w:tc>
          <w:tcPr>
            <w:tcW w:w="1559" w:type="dxa"/>
            <w:tcBorders>
              <w:top w:val="nil"/>
              <w:left w:val="nil"/>
              <w:bottom w:val="single" w:sz="4" w:space="0" w:color="auto"/>
              <w:right w:val="single" w:sz="4" w:space="0" w:color="auto"/>
            </w:tcBorders>
            <w:shd w:val="clear" w:color="auto" w:fill="auto"/>
            <w:noWrap/>
            <w:hideMark/>
          </w:tcPr>
          <w:p w14:paraId="420CAA90" w14:textId="77777777" w:rsidR="00C12CBD" w:rsidRPr="00055CDE" w:rsidRDefault="00C12CBD" w:rsidP="00AC3764">
            <w:pPr>
              <w:spacing w:after="0" w:line="276" w:lineRule="auto"/>
              <w:jc w:val="right"/>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6,941,803.00</w:t>
            </w:r>
          </w:p>
        </w:tc>
        <w:tc>
          <w:tcPr>
            <w:tcW w:w="1418" w:type="dxa"/>
            <w:tcBorders>
              <w:top w:val="nil"/>
              <w:left w:val="nil"/>
              <w:bottom w:val="single" w:sz="4" w:space="0" w:color="auto"/>
              <w:right w:val="single" w:sz="4" w:space="0" w:color="auto"/>
            </w:tcBorders>
            <w:shd w:val="clear" w:color="auto" w:fill="auto"/>
            <w:noWrap/>
            <w:hideMark/>
          </w:tcPr>
          <w:p w14:paraId="7AF83C49" w14:textId="77777777" w:rsidR="00C12CBD" w:rsidRPr="00055CDE" w:rsidRDefault="00C12CBD" w:rsidP="00AC3764">
            <w:pPr>
              <w:spacing w:after="0" w:line="276" w:lineRule="auto"/>
              <w:jc w:val="right"/>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6,934,419.10</w:t>
            </w:r>
          </w:p>
        </w:tc>
        <w:tc>
          <w:tcPr>
            <w:tcW w:w="1417" w:type="dxa"/>
            <w:tcBorders>
              <w:top w:val="nil"/>
              <w:left w:val="nil"/>
              <w:bottom w:val="single" w:sz="4" w:space="0" w:color="auto"/>
              <w:right w:val="single" w:sz="4" w:space="0" w:color="auto"/>
            </w:tcBorders>
            <w:shd w:val="clear" w:color="auto" w:fill="auto"/>
            <w:noWrap/>
            <w:hideMark/>
          </w:tcPr>
          <w:p w14:paraId="202DC4E4" w14:textId="77777777" w:rsidR="00C12CBD" w:rsidRPr="00055CDE" w:rsidRDefault="00C12CBD" w:rsidP="00AC3764">
            <w:pPr>
              <w:spacing w:after="0" w:line="276" w:lineRule="auto"/>
              <w:jc w:val="right"/>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6,934,419.10</w:t>
            </w:r>
          </w:p>
        </w:tc>
        <w:tc>
          <w:tcPr>
            <w:tcW w:w="1418" w:type="dxa"/>
            <w:tcBorders>
              <w:top w:val="nil"/>
              <w:left w:val="nil"/>
              <w:bottom w:val="single" w:sz="4" w:space="0" w:color="auto"/>
              <w:right w:val="single" w:sz="4" w:space="0" w:color="auto"/>
            </w:tcBorders>
            <w:shd w:val="clear" w:color="auto" w:fill="auto"/>
            <w:noWrap/>
            <w:hideMark/>
          </w:tcPr>
          <w:p w14:paraId="16E728C9" w14:textId="77777777" w:rsidR="00C12CBD" w:rsidRPr="00055CDE" w:rsidRDefault="00C12CBD" w:rsidP="00AC3764">
            <w:pPr>
              <w:spacing w:after="0" w:line="276" w:lineRule="auto"/>
              <w:jc w:val="right"/>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7,509,977.20</w:t>
            </w:r>
          </w:p>
        </w:tc>
      </w:tr>
      <w:tr w:rsidR="00715CB7" w:rsidRPr="00055CDE" w14:paraId="5A987198" w14:textId="77777777" w:rsidTr="00715CB7">
        <w:trPr>
          <w:trHeight w:val="256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27B9950" w14:textId="77777777" w:rsidR="00C12CBD" w:rsidRPr="00055CDE" w:rsidRDefault="00C12CBD" w:rsidP="00AC3764">
            <w:pPr>
              <w:spacing w:after="0" w:line="276" w:lineRule="auto"/>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lastRenderedPageBreak/>
              <w:t>1189</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6AB583F4" w14:textId="77777777" w:rsidR="00C12CBD" w:rsidRPr="00055CDE" w:rsidRDefault="00C12CBD" w:rsidP="00AC3764">
            <w:pPr>
              <w:spacing w:after="0" w:line="276" w:lineRule="auto"/>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Դպրոցների սեյսմիկ անվտանգության մակարդակի բարձրացման ծրագիր</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50940513" w14:textId="77777777" w:rsidR="00C12CBD" w:rsidRPr="00055CDE" w:rsidRDefault="00C12CBD" w:rsidP="00AC3764">
            <w:pPr>
              <w:spacing w:after="0" w:line="276" w:lineRule="auto"/>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1189-12001</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59939726" w14:textId="77777777" w:rsidR="00C12CBD" w:rsidRPr="00055CDE" w:rsidRDefault="00C12CBD" w:rsidP="00AC3764">
            <w:pPr>
              <w:spacing w:after="0" w:line="276" w:lineRule="auto"/>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Ասիական զարգացման բանկի աջակցությամբ իրականացվող դպրոցների սեյսմիկ պաշտպանության ծրագրի շրջանակներում ՀՀ դպրոցների սեյսմիկ անվտանգության բարելավմանն ուղղված միջոցառումներ</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0E1A6034" w14:textId="77777777" w:rsidR="00C12CBD" w:rsidRPr="00055CDE" w:rsidRDefault="00C12CBD" w:rsidP="00AC3764">
            <w:pPr>
              <w:spacing w:after="0" w:line="276" w:lineRule="auto"/>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5112</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24E964BD" w14:textId="77777777" w:rsidR="00C12CBD" w:rsidRPr="00055CDE" w:rsidRDefault="00C12CBD" w:rsidP="00AC3764">
            <w:pPr>
              <w:spacing w:after="0" w:line="276" w:lineRule="auto"/>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Շենքերի և շինությունների շինարարություն</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773E3362" w14:textId="77777777" w:rsidR="00C12CBD" w:rsidRPr="00055CDE" w:rsidRDefault="00C12CBD" w:rsidP="00AC3764">
            <w:pPr>
              <w:spacing w:after="0" w:line="276" w:lineRule="auto"/>
              <w:jc w:val="right"/>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7,459,916.80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25F9ADE2" w14:textId="77777777" w:rsidR="00C12CBD" w:rsidRPr="00055CDE" w:rsidRDefault="00C12CBD" w:rsidP="00AC3764">
            <w:pPr>
              <w:spacing w:after="0" w:line="276" w:lineRule="auto"/>
              <w:jc w:val="right"/>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6,786,691.80</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769070F1" w14:textId="77777777" w:rsidR="00C12CBD" w:rsidRPr="00055CDE" w:rsidRDefault="00C12CBD" w:rsidP="00AC3764">
            <w:pPr>
              <w:spacing w:after="0" w:line="276" w:lineRule="auto"/>
              <w:jc w:val="right"/>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917,500.00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14:paraId="1E49D672" w14:textId="77777777" w:rsidR="00C12CBD" w:rsidRPr="00055CDE" w:rsidRDefault="00C12CBD" w:rsidP="00AC3764">
            <w:pPr>
              <w:spacing w:after="0" w:line="276" w:lineRule="auto"/>
              <w:jc w:val="right"/>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5,860,325.71</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11B4A7DD" w14:textId="77777777" w:rsidR="00C12CBD" w:rsidRPr="00055CDE" w:rsidRDefault="00C12CBD" w:rsidP="00AC3764">
            <w:pPr>
              <w:spacing w:after="0" w:line="276" w:lineRule="auto"/>
              <w:jc w:val="right"/>
              <w:rPr>
                <w:rFonts w:ascii="GHEA Grapalat" w:eastAsia="Times New Roman" w:hAnsi="GHEA Grapalat" w:cs="Times New Roman"/>
                <w:b/>
                <w:i/>
                <w:sz w:val="18"/>
                <w:szCs w:val="18"/>
              </w:rPr>
            </w:pPr>
            <w:r w:rsidRPr="00055CDE">
              <w:rPr>
                <w:rFonts w:ascii="GHEA Grapalat" w:eastAsia="Times New Roman" w:hAnsi="GHEA Grapalat" w:cs="Times New Roman"/>
                <w:sz w:val="18"/>
                <w:szCs w:val="18"/>
              </w:rPr>
              <w:t>5,860,325.71</w:t>
            </w:r>
          </w:p>
        </w:tc>
      </w:tr>
    </w:tbl>
    <w:p w14:paraId="254AC9C8" w14:textId="77777777" w:rsidR="00572C7E" w:rsidRPr="00055CDE" w:rsidRDefault="00572C7E" w:rsidP="00AC3764">
      <w:pPr>
        <w:tabs>
          <w:tab w:val="right" w:pos="9930"/>
        </w:tabs>
        <w:spacing w:line="276" w:lineRule="auto"/>
        <w:ind w:firstLine="360"/>
        <w:jc w:val="center"/>
        <w:rPr>
          <w:rFonts w:ascii="GHEA Grapalat" w:eastAsia="MS Mincho" w:hAnsi="GHEA Grapalat" w:cs="MS Mincho"/>
          <w:b/>
          <w:i/>
          <w:sz w:val="18"/>
          <w:szCs w:val="18"/>
          <w:lang w:val="hy-AM"/>
        </w:rPr>
      </w:pPr>
    </w:p>
    <w:p w14:paraId="07EF75D4" w14:textId="08C03974" w:rsidR="00C12CBD" w:rsidRPr="00055CDE" w:rsidRDefault="00C12CBD" w:rsidP="00C12CBD">
      <w:pPr>
        <w:pStyle w:val="NormalWeb"/>
        <w:shd w:val="clear" w:color="auto" w:fill="FFFFFF"/>
        <w:spacing w:before="0" w:beforeAutospacing="0" w:after="0" w:afterAutospacing="0" w:line="276" w:lineRule="auto"/>
        <w:ind w:firstLine="375"/>
        <w:jc w:val="right"/>
        <w:rPr>
          <w:rFonts w:ascii="GHEA Grapalat" w:hAnsi="GHEA Grapalat"/>
          <w:sz w:val="20"/>
          <w:szCs w:val="20"/>
          <w:lang w:val="hy-AM"/>
        </w:rPr>
      </w:pPr>
      <w:r w:rsidRPr="00055CDE">
        <w:rPr>
          <w:rFonts w:ascii="GHEA Grapalat" w:hAnsi="GHEA Grapalat"/>
          <w:sz w:val="20"/>
          <w:szCs w:val="20"/>
          <w:lang w:val="hy-AM"/>
        </w:rPr>
        <w:t xml:space="preserve">Հավելված </w:t>
      </w:r>
      <w:r w:rsidR="0027273D" w:rsidRPr="00055CDE">
        <w:rPr>
          <w:rFonts w:ascii="GHEA Grapalat" w:hAnsi="GHEA Grapalat"/>
          <w:sz w:val="20"/>
          <w:szCs w:val="20"/>
          <w:lang w:val="hy-AM"/>
        </w:rPr>
        <w:t>4</w:t>
      </w:r>
    </w:p>
    <w:p w14:paraId="5168C8F8" w14:textId="0527DADD" w:rsidR="00BD070C" w:rsidRPr="00055CDE" w:rsidRDefault="00BD070C" w:rsidP="00BD070C">
      <w:pPr>
        <w:pStyle w:val="NormalWeb"/>
        <w:shd w:val="clear" w:color="auto" w:fill="FFFFFF"/>
        <w:spacing w:before="0" w:beforeAutospacing="0" w:after="0" w:afterAutospacing="0" w:line="276" w:lineRule="auto"/>
        <w:ind w:firstLine="375"/>
        <w:jc w:val="center"/>
        <w:rPr>
          <w:rFonts w:ascii="GHEA Grapalat" w:hAnsi="GHEA Grapalat"/>
          <w:sz w:val="20"/>
          <w:szCs w:val="20"/>
          <w:lang w:val="hy-AM"/>
        </w:rPr>
      </w:pPr>
      <w:r w:rsidRPr="00055CDE">
        <w:rPr>
          <w:rFonts w:ascii="GHEA Grapalat" w:hAnsi="GHEA Grapalat"/>
          <w:sz w:val="20"/>
          <w:szCs w:val="20"/>
          <w:lang w:val="hy-AM"/>
        </w:rPr>
        <w:t>Պահպանման համար Հրամանում չընդգրկված, Ցանկում չներառված 65,65 կմ ճանապարհահատվածներ</w:t>
      </w:r>
    </w:p>
    <w:tbl>
      <w:tblPr>
        <w:tblStyle w:val="TableGrid"/>
        <w:tblW w:w="15310" w:type="dxa"/>
        <w:tblInd w:w="-147" w:type="dxa"/>
        <w:tblLook w:val="04A0" w:firstRow="1" w:lastRow="0" w:firstColumn="1" w:lastColumn="0" w:noHBand="0" w:noVBand="1"/>
      </w:tblPr>
      <w:tblGrid>
        <w:gridCol w:w="525"/>
        <w:gridCol w:w="3221"/>
        <w:gridCol w:w="2397"/>
        <w:gridCol w:w="1945"/>
        <w:gridCol w:w="4528"/>
        <w:gridCol w:w="2694"/>
      </w:tblGrid>
      <w:tr w:rsidR="00C12CBD" w:rsidRPr="00055CDE" w14:paraId="7EE0DEE9" w14:textId="77777777" w:rsidTr="00C12CBD">
        <w:tc>
          <w:tcPr>
            <w:tcW w:w="525" w:type="dxa"/>
          </w:tcPr>
          <w:p w14:paraId="0887F17A" w14:textId="77777777" w:rsidR="00C12CBD" w:rsidRPr="00055CDE" w:rsidRDefault="00C12CBD" w:rsidP="00C12CBD">
            <w:pPr>
              <w:spacing w:line="276" w:lineRule="auto"/>
              <w:rPr>
                <w:rFonts w:ascii="GHEA Grapalat" w:hAnsi="GHEA Grapalat"/>
                <w:b/>
                <w:i/>
                <w:sz w:val="20"/>
                <w:szCs w:val="20"/>
                <w:lang w:val="hy-AM"/>
              </w:rPr>
            </w:pPr>
          </w:p>
        </w:tc>
        <w:tc>
          <w:tcPr>
            <w:tcW w:w="3221" w:type="dxa"/>
          </w:tcPr>
          <w:p w14:paraId="62479648"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Ճանապարհի անվանումը</w:t>
            </w:r>
          </w:p>
        </w:tc>
        <w:tc>
          <w:tcPr>
            <w:tcW w:w="2397" w:type="dxa"/>
          </w:tcPr>
          <w:p w14:paraId="6F5D3480"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պիկետները</w:t>
            </w:r>
          </w:p>
        </w:tc>
        <w:tc>
          <w:tcPr>
            <w:tcW w:w="1945" w:type="dxa"/>
          </w:tcPr>
          <w:p w14:paraId="65B4055D"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Երկարությունը, կմ</w:t>
            </w:r>
          </w:p>
        </w:tc>
        <w:tc>
          <w:tcPr>
            <w:tcW w:w="4528" w:type="dxa"/>
          </w:tcPr>
          <w:p w14:paraId="463EAC28"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Ըստ Հրամանի պահպանման հատվածի երկարություն</w:t>
            </w:r>
          </w:p>
        </w:tc>
        <w:tc>
          <w:tcPr>
            <w:tcW w:w="2694" w:type="dxa"/>
          </w:tcPr>
          <w:p w14:paraId="6D5F5F88"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Ցանկում</w:t>
            </w:r>
          </w:p>
        </w:tc>
      </w:tr>
      <w:tr w:rsidR="00C12CBD" w:rsidRPr="00055CDE" w14:paraId="5CAEA79D" w14:textId="77777777" w:rsidTr="00C12CBD">
        <w:tc>
          <w:tcPr>
            <w:tcW w:w="15310" w:type="dxa"/>
            <w:gridSpan w:val="6"/>
          </w:tcPr>
          <w:p w14:paraId="13D49040" w14:textId="77777777" w:rsidR="00C12CBD" w:rsidRPr="00055CDE" w:rsidRDefault="00C12CBD" w:rsidP="00C12CBD">
            <w:pPr>
              <w:spacing w:line="276" w:lineRule="auto"/>
              <w:jc w:val="center"/>
              <w:rPr>
                <w:rFonts w:ascii="GHEA Grapalat" w:hAnsi="GHEA Grapalat"/>
                <w:b/>
                <w:i/>
                <w:sz w:val="20"/>
                <w:szCs w:val="20"/>
                <w:lang w:val="hy-AM"/>
              </w:rPr>
            </w:pPr>
            <w:r w:rsidRPr="00055CDE">
              <w:rPr>
                <w:rFonts w:ascii="GHEA Grapalat" w:hAnsi="GHEA Grapalat"/>
                <w:sz w:val="20"/>
                <w:szCs w:val="20"/>
                <w:lang w:val="hy-AM"/>
              </w:rPr>
              <w:t>Աշտարակի տարածաշրջան</w:t>
            </w:r>
          </w:p>
        </w:tc>
      </w:tr>
      <w:tr w:rsidR="00C12CBD" w:rsidRPr="00055CDE" w14:paraId="6B8A7383" w14:textId="77777777" w:rsidTr="00C12CBD">
        <w:tc>
          <w:tcPr>
            <w:tcW w:w="525" w:type="dxa"/>
          </w:tcPr>
          <w:p w14:paraId="33610D00"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1.</w:t>
            </w:r>
          </w:p>
        </w:tc>
        <w:tc>
          <w:tcPr>
            <w:tcW w:w="3221" w:type="dxa"/>
          </w:tcPr>
          <w:p w14:paraId="2D3C801C"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Աշտարակ-Ապարան ՏՀ</w:t>
            </w:r>
          </w:p>
        </w:tc>
        <w:tc>
          <w:tcPr>
            <w:tcW w:w="2397" w:type="dxa"/>
          </w:tcPr>
          <w:p w14:paraId="050B741D"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0-1,56</w:t>
            </w:r>
          </w:p>
        </w:tc>
        <w:tc>
          <w:tcPr>
            <w:tcW w:w="1945" w:type="dxa"/>
          </w:tcPr>
          <w:p w14:paraId="23722A05"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1,56</w:t>
            </w:r>
          </w:p>
        </w:tc>
        <w:tc>
          <w:tcPr>
            <w:tcW w:w="4528" w:type="dxa"/>
          </w:tcPr>
          <w:p w14:paraId="6DC2BF1B" w14:textId="77777777" w:rsidR="00C12CBD" w:rsidRPr="00055CDE" w:rsidRDefault="00C12CBD" w:rsidP="00C12CBD">
            <w:pPr>
              <w:spacing w:line="276" w:lineRule="auto"/>
              <w:jc w:val="center"/>
              <w:rPr>
                <w:rFonts w:ascii="GHEA Grapalat" w:hAnsi="GHEA Grapalat"/>
                <w:b/>
                <w:i/>
                <w:sz w:val="20"/>
                <w:szCs w:val="20"/>
              </w:rPr>
            </w:pPr>
            <w:r w:rsidRPr="00055CDE">
              <w:rPr>
                <w:rFonts w:ascii="GHEA Grapalat" w:hAnsi="GHEA Grapalat"/>
                <w:sz w:val="20"/>
                <w:szCs w:val="20"/>
              </w:rPr>
              <w:t>0</w:t>
            </w:r>
          </w:p>
        </w:tc>
        <w:tc>
          <w:tcPr>
            <w:tcW w:w="2694" w:type="dxa"/>
          </w:tcPr>
          <w:p w14:paraId="632A5EF9"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Չկա</w:t>
            </w:r>
          </w:p>
        </w:tc>
      </w:tr>
      <w:tr w:rsidR="00C12CBD" w:rsidRPr="00055CDE" w14:paraId="7BD7B17F" w14:textId="77777777" w:rsidTr="00C12CBD">
        <w:tc>
          <w:tcPr>
            <w:tcW w:w="525" w:type="dxa"/>
          </w:tcPr>
          <w:p w14:paraId="397E4880"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2.</w:t>
            </w:r>
          </w:p>
        </w:tc>
        <w:tc>
          <w:tcPr>
            <w:tcW w:w="3221" w:type="dxa"/>
          </w:tcPr>
          <w:p w14:paraId="3CB01D28"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Մ3</w:t>
            </w:r>
          </w:p>
        </w:tc>
        <w:tc>
          <w:tcPr>
            <w:tcW w:w="2397" w:type="dxa"/>
          </w:tcPr>
          <w:p w14:paraId="4B5B6C62"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39,5-45,3</w:t>
            </w:r>
          </w:p>
        </w:tc>
        <w:tc>
          <w:tcPr>
            <w:tcW w:w="1945" w:type="dxa"/>
          </w:tcPr>
          <w:p w14:paraId="0D59D82D"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5,8</w:t>
            </w:r>
          </w:p>
        </w:tc>
        <w:tc>
          <w:tcPr>
            <w:tcW w:w="4528" w:type="dxa"/>
          </w:tcPr>
          <w:p w14:paraId="4AC6F164" w14:textId="77777777" w:rsidR="00C12CBD" w:rsidRPr="00055CDE" w:rsidRDefault="00C12CBD" w:rsidP="00C12CBD">
            <w:pPr>
              <w:spacing w:line="276" w:lineRule="auto"/>
              <w:jc w:val="center"/>
              <w:rPr>
                <w:rFonts w:ascii="GHEA Grapalat" w:hAnsi="GHEA Grapalat"/>
                <w:b/>
                <w:i/>
                <w:sz w:val="20"/>
                <w:szCs w:val="20"/>
              </w:rPr>
            </w:pPr>
            <w:r w:rsidRPr="00055CDE">
              <w:rPr>
                <w:rFonts w:ascii="GHEA Grapalat" w:hAnsi="GHEA Grapalat"/>
                <w:sz w:val="20"/>
                <w:szCs w:val="20"/>
              </w:rPr>
              <w:t>Չկա</w:t>
            </w:r>
          </w:p>
        </w:tc>
        <w:tc>
          <w:tcPr>
            <w:tcW w:w="2694" w:type="dxa"/>
          </w:tcPr>
          <w:p w14:paraId="4D276843"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Չկա</w:t>
            </w:r>
          </w:p>
        </w:tc>
      </w:tr>
      <w:tr w:rsidR="00C12CBD" w:rsidRPr="00055CDE" w14:paraId="3E22114E" w14:textId="77777777" w:rsidTr="00C12CBD">
        <w:tc>
          <w:tcPr>
            <w:tcW w:w="15310" w:type="dxa"/>
            <w:gridSpan w:val="6"/>
          </w:tcPr>
          <w:p w14:paraId="1CC14934" w14:textId="77777777" w:rsidR="00C12CBD" w:rsidRPr="00055CDE" w:rsidRDefault="00C12CBD" w:rsidP="00C12CBD">
            <w:pPr>
              <w:spacing w:line="276" w:lineRule="auto"/>
              <w:jc w:val="center"/>
              <w:rPr>
                <w:rFonts w:ascii="GHEA Grapalat" w:hAnsi="GHEA Grapalat"/>
                <w:b/>
                <w:i/>
                <w:sz w:val="20"/>
                <w:szCs w:val="20"/>
                <w:lang w:val="hy-AM"/>
              </w:rPr>
            </w:pPr>
            <w:r w:rsidRPr="00055CDE">
              <w:rPr>
                <w:rFonts w:ascii="GHEA Grapalat" w:hAnsi="GHEA Grapalat"/>
                <w:sz w:val="20"/>
                <w:szCs w:val="20"/>
                <w:lang w:val="hy-AM"/>
              </w:rPr>
              <w:t>Թալինի տարածաշրջան</w:t>
            </w:r>
          </w:p>
        </w:tc>
      </w:tr>
      <w:tr w:rsidR="00C12CBD" w:rsidRPr="00055CDE" w14:paraId="382819D1" w14:textId="77777777" w:rsidTr="00C12CBD">
        <w:tc>
          <w:tcPr>
            <w:tcW w:w="525" w:type="dxa"/>
          </w:tcPr>
          <w:p w14:paraId="3BFEA6C4"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3.</w:t>
            </w:r>
          </w:p>
        </w:tc>
        <w:tc>
          <w:tcPr>
            <w:tcW w:w="3221" w:type="dxa"/>
          </w:tcPr>
          <w:p w14:paraId="33508758"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Մ1</w:t>
            </w:r>
          </w:p>
        </w:tc>
        <w:tc>
          <w:tcPr>
            <w:tcW w:w="2397" w:type="dxa"/>
          </w:tcPr>
          <w:p w14:paraId="33650227"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72,5-86,6</w:t>
            </w:r>
          </w:p>
        </w:tc>
        <w:tc>
          <w:tcPr>
            <w:tcW w:w="1945" w:type="dxa"/>
          </w:tcPr>
          <w:p w14:paraId="45105B13"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14,1</w:t>
            </w:r>
          </w:p>
        </w:tc>
        <w:tc>
          <w:tcPr>
            <w:tcW w:w="4528" w:type="dxa"/>
          </w:tcPr>
          <w:p w14:paraId="1F82B7A1" w14:textId="77777777" w:rsidR="00C12CBD" w:rsidRPr="00055CDE" w:rsidRDefault="00C12CBD" w:rsidP="00C12CBD">
            <w:pPr>
              <w:spacing w:line="276" w:lineRule="auto"/>
              <w:jc w:val="center"/>
              <w:rPr>
                <w:rFonts w:ascii="GHEA Grapalat" w:hAnsi="GHEA Grapalat"/>
                <w:b/>
                <w:i/>
                <w:sz w:val="20"/>
                <w:szCs w:val="20"/>
                <w:lang w:val="hy-AM"/>
              </w:rPr>
            </w:pPr>
            <w:r w:rsidRPr="00055CDE">
              <w:rPr>
                <w:rFonts w:ascii="GHEA Grapalat" w:hAnsi="GHEA Grapalat"/>
                <w:sz w:val="20"/>
                <w:szCs w:val="20"/>
                <w:lang w:val="hy-AM"/>
              </w:rPr>
              <w:t>Չկա</w:t>
            </w:r>
          </w:p>
        </w:tc>
        <w:tc>
          <w:tcPr>
            <w:tcW w:w="2694" w:type="dxa"/>
          </w:tcPr>
          <w:p w14:paraId="74CB5927"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Չկա</w:t>
            </w:r>
          </w:p>
        </w:tc>
      </w:tr>
      <w:tr w:rsidR="00C12CBD" w:rsidRPr="00055CDE" w14:paraId="5DFC19BE" w14:textId="77777777" w:rsidTr="00C12CBD">
        <w:tc>
          <w:tcPr>
            <w:tcW w:w="15310" w:type="dxa"/>
            <w:gridSpan w:val="6"/>
          </w:tcPr>
          <w:p w14:paraId="75732916" w14:textId="77777777" w:rsidR="00C12CBD" w:rsidRPr="00055CDE" w:rsidRDefault="00C12CBD" w:rsidP="00C12CBD">
            <w:pPr>
              <w:spacing w:line="276" w:lineRule="auto"/>
              <w:jc w:val="center"/>
              <w:rPr>
                <w:rFonts w:ascii="GHEA Grapalat" w:hAnsi="GHEA Grapalat"/>
                <w:b/>
                <w:i/>
                <w:sz w:val="20"/>
                <w:szCs w:val="20"/>
                <w:lang w:val="hy-AM"/>
              </w:rPr>
            </w:pPr>
            <w:r w:rsidRPr="00055CDE">
              <w:rPr>
                <w:rFonts w:ascii="GHEA Grapalat" w:hAnsi="GHEA Grapalat"/>
                <w:sz w:val="20"/>
                <w:szCs w:val="20"/>
                <w:lang w:val="hy-AM"/>
              </w:rPr>
              <w:t>Ապարանի տարածաշրջան</w:t>
            </w:r>
          </w:p>
        </w:tc>
      </w:tr>
      <w:tr w:rsidR="00C12CBD" w:rsidRPr="00055CDE" w14:paraId="2DCDB7E3" w14:textId="77777777" w:rsidTr="00C12CBD">
        <w:tc>
          <w:tcPr>
            <w:tcW w:w="525" w:type="dxa"/>
          </w:tcPr>
          <w:p w14:paraId="2B746577"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4.</w:t>
            </w:r>
          </w:p>
        </w:tc>
        <w:tc>
          <w:tcPr>
            <w:tcW w:w="3221" w:type="dxa"/>
          </w:tcPr>
          <w:p w14:paraId="2B655F19"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Հ4</w:t>
            </w:r>
          </w:p>
        </w:tc>
        <w:tc>
          <w:tcPr>
            <w:tcW w:w="2397" w:type="dxa"/>
          </w:tcPr>
          <w:p w14:paraId="6AFE05E4"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34,8-36,1</w:t>
            </w:r>
          </w:p>
        </w:tc>
        <w:tc>
          <w:tcPr>
            <w:tcW w:w="1945" w:type="dxa"/>
          </w:tcPr>
          <w:p w14:paraId="2E34E46E"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1,3</w:t>
            </w:r>
          </w:p>
        </w:tc>
        <w:tc>
          <w:tcPr>
            <w:tcW w:w="4528" w:type="dxa"/>
          </w:tcPr>
          <w:p w14:paraId="3E2C1951" w14:textId="77777777" w:rsidR="00C12CBD" w:rsidRPr="00055CDE" w:rsidRDefault="00C12CBD" w:rsidP="00C12CBD">
            <w:pPr>
              <w:spacing w:line="276" w:lineRule="auto"/>
              <w:jc w:val="center"/>
              <w:rPr>
                <w:rFonts w:ascii="GHEA Grapalat" w:hAnsi="GHEA Grapalat"/>
                <w:b/>
                <w:i/>
                <w:sz w:val="20"/>
                <w:szCs w:val="20"/>
                <w:lang w:val="hy-AM"/>
              </w:rPr>
            </w:pPr>
            <w:r w:rsidRPr="00055CDE">
              <w:rPr>
                <w:rFonts w:ascii="GHEA Grapalat" w:hAnsi="GHEA Grapalat"/>
                <w:sz w:val="20"/>
                <w:szCs w:val="20"/>
                <w:lang w:val="hy-AM"/>
              </w:rPr>
              <w:t>Չկա</w:t>
            </w:r>
          </w:p>
        </w:tc>
        <w:tc>
          <w:tcPr>
            <w:tcW w:w="2694" w:type="dxa"/>
          </w:tcPr>
          <w:p w14:paraId="3CD40B99"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Չկա</w:t>
            </w:r>
          </w:p>
        </w:tc>
      </w:tr>
      <w:tr w:rsidR="00C12CBD" w:rsidRPr="00055CDE" w14:paraId="3C2BBD2F" w14:textId="77777777" w:rsidTr="00C12CBD">
        <w:tc>
          <w:tcPr>
            <w:tcW w:w="525" w:type="dxa"/>
          </w:tcPr>
          <w:p w14:paraId="481447FF" w14:textId="77777777" w:rsidR="00C12CBD" w:rsidRPr="00055CDE" w:rsidRDefault="00C12CBD" w:rsidP="00C12CBD">
            <w:pPr>
              <w:spacing w:line="276" w:lineRule="auto"/>
              <w:rPr>
                <w:rFonts w:ascii="GHEA Grapalat" w:hAnsi="GHEA Grapalat"/>
                <w:b/>
                <w:i/>
                <w:sz w:val="20"/>
                <w:szCs w:val="20"/>
                <w:lang w:val="en-GB"/>
              </w:rPr>
            </w:pPr>
            <w:r w:rsidRPr="00055CDE">
              <w:rPr>
                <w:rFonts w:ascii="GHEA Grapalat" w:hAnsi="GHEA Grapalat"/>
                <w:sz w:val="20"/>
                <w:szCs w:val="20"/>
                <w:lang w:val="en-GB"/>
              </w:rPr>
              <w:t>5.</w:t>
            </w:r>
          </w:p>
        </w:tc>
        <w:tc>
          <w:tcPr>
            <w:tcW w:w="3221" w:type="dxa"/>
          </w:tcPr>
          <w:p w14:paraId="4D1AD4E2"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Մ3</w:t>
            </w:r>
          </w:p>
        </w:tc>
        <w:tc>
          <w:tcPr>
            <w:tcW w:w="2397" w:type="dxa"/>
          </w:tcPr>
          <w:p w14:paraId="1965B460" w14:textId="77777777" w:rsidR="00C12CBD" w:rsidRPr="00055CDE" w:rsidRDefault="00C12CBD" w:rsidP="00C12CBD">
            <w:pPr>
              <w:spacing w:line="276" w:lineRule="auto"/>
              <w:rPr>
                <w:rFonts w:ascii="GHEA Grapalat" w:hAnsi="GHEA Grapalat"/>
                <w:b/>
                <w:i/>
                <w:sz w:val="20"/>
                <w:szCs w:val="20"/>
                <w:lang w:val="en-GB"/>
              </w:rPr>
            </w:pPr>
            <w:r w:rsidRPr="00055CDE">
              <w:rPr>
                <w:rFonts w:ascii="GHEA Grapalat" w:hAnsi="GHEA Grapalat"/>
                <w:sz w:val="20"/>
                <w:szCs w:val="20"/>
                <w:lang w:val="en-GB"/>
              </w:rPr>
              <w:t>75,5-79,0</w:t>
            </w:r>
          </w:p>
        </w:tc>
        <w:tc>
          <w:tcPr>
            <w:tcW w:w="1945" w:type="dxa"/>
          </w:tcPr>
          <w:p w14:paraId="6DC58B48" w14:textId="77777777" w:rsidR="00C12CBD" w:rsidRPr="00055CDE" w:rsidRDefault="00C12CBD" w:rsidP="00C12CBD">
            <w:pPr>
              <w:spacing w:line="276" w:lineRule="auto"/>
              <w:rPr>
                <w:rFonts w:ascii="GHEA Grapalat" w:hAnsi="GHEA Grapalat"/>
                <w:b/>
                <w:i/>
                <w:sz w:val="20"/>
                <w:szCs w:val="20"/>
                <w:lang w:val="en-GB"/>
              </w:rPr>
            </w:pPr>
            <w:r w:rsidRPr="00055CDE">
              <w:rPr>
                <w:rFonts w:ascii="GHEA Grapalat" w:hAnsi="GHEA Grapalat"/>
                <w:sz w:val="20"/>
                <w:szCs w:val="20"/>
                <w:lang w:val="en-GB"/>
              </w:rPr>
              <w:t>3,5</w:t>
            </w:r>
          </w:p>
        </w:tc>
        <w:tc>
          <w:tcPr>
            <w:tcW w:w="4528" w:type="dxa"/>
          </w:tcPr>
          <w:p w14:paraId="4E7D4324" w14:textId="77777777" w:rsidR="00C12CBD" w:rsidRPr="00055CDE" w:rsidRDefault="00C12CBD" w:rsidP="00C12CBD">
            <w:pPr>
              <w:spacing w:line="276" w:lineRule="auto"/>
              <w:jc w:val="center"/>
              <w:rPr>
                <w:rFonts w:ascii="GHEA Grapalat" w:hAnsi="GHEA Grapalat"/>
                <w:b/>
                <w:i/>
                <w:sz w:val="20"/>
                <w:szCs w:val="20"/>
                <w:lang w:val="hy-AM"/>
              </w:rPr>
            </w:pPr>
            <w:r w:rsidRPr="00055CDE">
              <w:rPr>
                <w:rFonts w:ascii="GHEA Grapalat" w:hAnsi="GHEA Grapalat"/>
                <w:sz w:val="20"/>
                <w:szCs w:val="20"/>
                <w:lang w:val="hy-AM"/>
              </w:rPr>
              <w:t>Չկա</w:t>
            </w:r>
          </w:p>
        </w:tc>
        <w:tc>
          <w:tcPr>
            <w:tcW w:w="2694" w:type="dxa"/>
          </w:tcPr>
          <w:p w14:paraId="36858AD4"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Չկա</w:t>
            </w:r>
          </w:p>
        </w:tc>
      </w:tr>
      <w:tr w:rsidR="00C12CBD" w:rsidRPr="00055CDE" w14:paraId="707B632E" w14:textId="77777777" w:rsidTr="00C12CBD">
        <w:tc>
          <w:tcPr>
            <w:tcW w:w="15310" w:type="dxa"/>
            <w:gridSpan w:val="6"/>
          </w:tcPr>
          <w:p w14:paraId="75058991" w14:textId="77777777" w:rsidR="00C12CBD" w:rsidRPr="00055CDE" w:rsidRDefault="00C12CBD" w:rsidP="00C12CBD">
            <w:pPr>
              <w:spacing w:line="276" w:lineRule="auto"/>
              <w:jc w:val="center"/>
              <w:rPr>
                <w:rFonts w:ascii="GHEA Grapalat" w:hAnsi="GHEA Grapalat"/>
                <w:b/>
                <w:i/>
                <w:sz w:val="20"/>
                <w:szCs w:val="20"/>
                <w:lang w:val="hy-AM"/>
              </w:rPr>
            </w:pPr>
            <w:r w:rsidRPr="00055CDE">
              <w:rPr>
                <w:rFonts w:ascii="GHEA Grapalat" w:hAnsi="GHEA Grapalat"/>
                <w:sz w:val="20"/>
                <w:szCs w:val="20"/>
                <w:lang w:val="hy-AM"/>
              </w:rPr>
              <w:t>Մասիսի տարածաշրջան</w:t>
            </w:r>
          </w:p>
        </w:tc>
      </w:tr>
      <w:tr w:rsidR="00C12CBD" w:rsidRPr="00055CDE" w14:paraId="25FAA74C" w14:textId="77777777" w:rsidTr="00C12CBD">
        <w:tc>
          <w:tcPr>
            <w:tcW w:w="525" w:type="dxa"/>
          </w:tcPr>
          <w:p w14:paraId="4898BDF1"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6.</w:t>
            </w:r>
          </w:p>
        </w:tc>
        <w:tc>
          <w:tcPr>
            <w:tcW w:w="3221" w:type="dxa"/>
          </w:tcPr>
          <w:p w14:paraId="26BBA57D"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Մ15</w:t>
            </w:r>
          </w:p>
        </w:tc>
        <w:tc>
          <w:tcPr>
            <w:tcW w:w="2397" w:type="dxa"/>
          </w:tcPr>
          <w:p w14:paraId="07C86536"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20,2-29,4</w:t>
            </w:r>
          </w:p>
        </w:tc>
        <w:tc>
          <w:tcPr>
            <w:tcW w:w="1945" w:type="dxa"/>
          </w:tcPr>
          <w:p w14:paraId="2DDF6FF5"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9,2</w:t>
            </w:r>
          </w:p>
        </w:tc>
        <w:tc>
          <w:tcPr>
            <w:tcW w:w="4528" w:type="dxa"/>
          </w:tcPr>
          <w:p w14:paraId="6FD6CB57" w14:textId="77777777" w:rsidR="00C12CBD" w:rsidRPr="00055CDE" w:rsidRDefault="00C12CBD" w:rsidP="00C12CBD">
            <w:pPr>
              <w:spacing w:line="276" w:lineRule="auto"/>
              <w:jc w:val="center"/>
              <w:rPr>
                <w:rFonts w:ascii="GHEA Grapalat" w:hAnsi="GHEA Grapalat"/>
                <w:b/>
                <w:i/>
                <w:sz w:val="20"/>
                <w:szCs w:val="20"/>
              </w:rPr>
            </w:pPr>
            <w:r w:rsidRPr="00055CDE">
              <w:rPr>
                <w:rFonts w:ascii="GHEA Grapalat" w:hAnsi="GHEA Grapalat"/>
                <w:sz w:val="20"/>
                <w:szCs w:val="20"/>
              </w:rPr>
              <w:t>0</w:t>
            </w:r>
          </w:p>
        </w:tc>
        <w:tc>
          <w:tcPr>
            <w:tcW w:w="2694" w:type="dxa"/>
          </w:tcPr>
          <w:p w14:paraId="1E43B16F"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Չկա</w:t>
            </w:r>
          </w:p>
        </w:tc>
      </w:tr>
      <w:tr w:rsidR="00C12CBD" w:rsidRPr="00055CDE" w14:paraId="02438A46" w14:textId="77777777" w:rsidTr="00C12CBD">
        <w:tc>
          <w:tcPr>
            <w:tcW w:w="15310" w:type="dxa"/>
            <w:gridSpan w:val="6"/>
          </w:tcPr>
          <w:p w14:paraId="1BF0DC63" w14:textId="77777777" w:rsidR="00C12CBD" w:rsidRPr="00055CDE" w:rsidRDefault="00C12CBD" w:rsidP="00C12CBD">
            <w:pPr>
              <w:spacing w:line="276" w:lineRule="auto"/>
              <w:jc w:val="center"/>
              <w:rPr>
                <w:rFonts w:ascii="GHEA Grapalat" w:hAnsi="GHEA Grapalat"/>
                <w:b/>
                <w:i/>
                <w:sz w:val="20"/>
                <w:szCs w:val="20"/>
                <w:lang w:val="hy-AM"/>
              </w:rPr>
            </w:pPr>
            <w:r w:rsidRPr="00055CDE">
              <w:rPr>
                <w:rFonts w:ascii="GHEA Grapalat" w:hAnsi="GHEA Grapalat"/>
                <w:sz w:val="20"/>
                <w:szCs w:val="20"/>
                <w:lang w:val="hy-AM"/>
              </w:rPr>
              <w:t>Արարատի տարածաշրջան</w:t>
            </w:r>
          </w:p>
        </w:tc>
      </w:tr>
      <w:tr w:rsidR="00C12CBD" w:rsidRPr="00055CDE" w14:paraId="256B0DC9" w14:textId="77777777" w:rsidTr="00C12CBD">
        <w:tc>
          <w:tcPr>
            <w:tcW w:w="525" w:type="dxa"/>
          </w:tcPr>
          <w:p w14:paraId="741C5DC4"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7.</w:t>
            </w:r>
          </w:p>
        </w:tc>
        <w:tc>
          <w:tcPr>
            <w:tcW w:w="3221" w:type="dxa"/>
          </w:tcPr>
          <w:p w14:paraId="7F462D33"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Արարատի ՏՀ</w:t>
            </w:r>
          </w:p>
        </w:tc>
        <w:tc>
          <w:tcPr>
            <w:tcW w:w="2397" w:type="dxa"/>
          </w:tcPr>
          <w:p w14:paraId="4240FE2E"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0,2-0,97</w:t>
            </w:r>
          </w:p>
        </w:tc>
        <w:tc>
          <w:tcPr>
            <w:tcW w:w="1945" w:type="dxa"/>
          </w:tcPr>
          <w:p w14:paraId="5263FFE7"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0,77</w:t>
            </w:r>
          </w:p>
        </w:tc>
        <w:tc>
          <w:tcPr>
            <w:tcW w:w="4528" w:type="dxa"/>
          </w:tcPr>
          <w:p w14:paraId="615D2EE9" w14:textId="77777777" w:rsidR="00C12CBD" w:rsidRPr="00055CDE" w:rsidRDefault="00C12CBD" w:rsidP="00C12CBD">
            <w:pPr>
              <w:spacing w:line="276" w:lineRule="auto"/>
              <w:jc w:val="center"/>
              <w:rPr>
                <w:rFonts w:ascii="GHEA Grapalat" w:hAnsi="GHEA Grapalat"/>
                <w:b/>
                <w:i/>
                <w:sz w:val="20"/>
                <w:szCs w:val="20"/>
              </w:rPr>
            </w:pPr>
            <w:r w:rsidRPr="00055CDE">
              <w:rPr>
                <w:rFonts w:ascii="GHEA Grapalat" w:hAnsi="GHEA Grapalat"/>
                <w:sz w:val="20"/>
                <w:szCs w:val="20"/>
              </w:rPr>
              <w:t>0</w:t>
            </w:r>
          </w:p>
        </w:tc>
        <w:tc>
          <w:tcPr>
            <w:tcW w:w="2694" w:type="dxa"/>
          </w:tcPr>
          <w:p w14:paraId="4EDD935C"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Չկա</w:t>
            </w:r>
          </w:p>
        </w:tc>
      </w:tr>
      <w:tr w:rsidR="00C12CBD" w:rsidRPr="00055CDE" w14:paraId="1B8FC17E" w14:textId="77777777" w:rsidTr="00C12CBD">
        <w:tc>
          <w:tcPr>
            <w:tcW w:w="525" w:type="dxa"/>
          </w:tcPr>
          <w:p w14:paraId="16FC97F0"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8</w:t>
            </w:r>
            <w:r w:rsidRPr="00055CDE">
              <w:rPr>
                <w:rFonts w:ascii="Cambria Math" w:hAnsi="Cambria Math" w:cs="Cambria Math"/>
                <w:sz w:val="20"/>
                <w:szCs w:val="20"/>
                <w:lang w:val="hy-AM"/>
              </w:rPr>
              <w:t>․</w:t>
            </w:r>
          </w:p>
        </w:tc>
        <w:tc>
          <w:tcPr>
            <w:tcW w:w="3221" w:type="dxa"/>
          </w:tcPr>
          <w:p w14:paraId="735D8356"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Հ11</w:t>
            </w:r>
          </w:p>
        </w:tc>
        <w:tc>
          <w:tcPr>
            <w:tcW w:w="2397" w:type="dxa"/>
          </w:tcPr>
          <w:p w14:paraId="65848070"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rPr>
              <w:t>1</w:t>
            </w:r>
            <w:r w:rsidRPr="00055CDE">
              <w:rPr>
                <w:rFonts w:ascii="GHEA Grapalat" w:hAnsi="GHEA Grapalat"/>
                <w:sz w:val="20"/>
                <w:szCs w:val="20"/>
                <w:lang w:val="hy-AM"/>
              </w:rPr>
              <w:t>2,3-14,3</w:t>
            </w:r>
          </w:p>
        </w:tc>
        <w:tc>
          <w:tcPr>
            <w:tcW w:w="1945" w:type="dxa"/>
          </w:tcPr>
          <w:p w14:paraId="27402ED1" w14:textId="7AB46BB3"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2</w:t>
            </w:r>
            <w:r w:rsidR="00BD070C" w:rsidRPr="00055CDE">
              <w:rPr>
                <w:rFonts w:ascii="GHEA Grapalat" w:hAnsi="GHEA Grapalat"/>
                <w:sz w:val="20"/>
                <w:szCs w:val="20"/>
                <w:lang w:val="hy-AM"/>
              </w:rPr>
              <w:t>,0</w:t>
            </w:r>
          </w:p>
        </w:tc>
        <w:tc>
          <w:tcPr>
            <w:tcW w:w="4528" w:type="dxa"/>
          </w:tcPr>
          <w:p w14:paraId="6450D181" w14:textId="77777777" w:rsidR="00C12CBD" w:rsidRPr="00055CDE" w:rsidRDefault="00C12CBD" w:rsidP="00C12CBD">
            <w:pPr>
              <w:spacing w:line="276" w:lineRule="auto"/>
              <w:rPr>
                <w:rFonts w:ascii="GHEA Grapalat" w:hAnsi="GHEA Grapalat"/>
                <w:b/>
                <w:i/>
                <w:sz w:val="20"/>
                <w:szCs w:val="20"/>
              </w:rPr>
            </w:pPr>
            <w:r w:rsidRPr="00055CDE">
              <w:rPr>
                <w:rFonts w:ascii="GHEA Grapalat" w:hAnsi="GHEA Grapalat"/>
                <w:sz w:val="20"/>
                <w:szCs w:val="20"/>
              </w:rPr>
              <w:t>Ենթակա է հիմնանորոգման</w:t>
            </w:r>
          </w:p>
        </w:tc>
        <w:tc>
          <w:tcPr>
            <w:tcW w:w="2694" w:type="dxa"/>
          </w:tcPr>
          <w:p w14:paraId="0B8229F1"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Չկա</w:t>
            </w:r>
          </w:p>
        </w:tc>
      </w:tr>
      <w:tr w:rsidR="00C12CBD" w:rsidRPr="00055CDE" w14:paraId="6D5BECA4" w14:textId="77777777" w:rsidTr="00C12CBD">
        <w:tc>
          <w:tcPr>
            <w:tcW w:w="15310" w:type="dxa"/>
            <w:gridSpan w:val="6"/>
          </w:tcPr>
          <w:p w14:paraId="74FEC86D" w14:textId="77777777" w:rsidR="00C12CBD" w:rsidRPr="00055CDE" w:rsidRDefault="00C12CBD" w:rsidP="00C12CBD">
            <w:pPr>
              <w:spacing w:line="276" w:lineRule="auto"/>
              <w:jc w:val="center"/>
              <w:rPr>
                <w:rFonts w:ascii="GHEA Grapalat" w:hAnsi="GHEA Grapalat"/>
                <w:b/>
                <w:i/>
                <w:sz w:val="20"/>
                <w:szCs w:val="20"/>
                <w:lang w:val="hy-AM"/>
              </w:rPr>
            </w:pPr>
            <w:r w:rsidRPr="00055CDE">
              <w:rPr>
                <w:rFonts w:ascii="GHEA Grapalat" w:hAnsi="GHEA Grapalat"/>
                <w:sz w:val="20"/>
                <w:szCs w:val="20"/>
                <w:lang w:val="hy-AM"/>
              </w:rPr>
              <w:t>Արմավիրի տարածաշրջան</w:t>
            </w:r>
          </w:p>
        </w:tc>
      </w:tr>
      <w:tr w:rsidR="00C12CBD" w:rsidRPr="00055CDE" w14:paraId="11792D6B" w14:textId="77777777" w:rsidTr="00C12CBD">
        <w:tc>
          <w:tcPr>
            <w:tcW w:w="525" w:type="dxa"/>
          </w:tcPr>
          <w:p w14:paraId="7A9230E8"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9</w:t>
            </w:r>
            <w:r w:rsidRPr="00055CDE">
              <w:rPr>
                <w:rFonts w:ascii="Cambria Math" w:hAnsi="Cambria Math" w:cs="Cambria Math"/>
                <w:sz w:val="20"/>
                <w:szCs w:val="20"/>
                <w:lang w:val="hy-AM"/>
              </w:rPr>
              <w:t>․</w:t>
            </w:r>
          </w:p>
        </w:tc>
        <w:tc>
          <w:tcPr>
            <w:tcW w:w="3221" w:type="dxa"/>
          </w:tcPr>
          <w:p w14:paraId="556B32AF"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Հ15</w:t>
            </w:r>
          </w:p>
        </w:tc>
        <w:tc>
          <w:tcPr>
            <w:tcW w:w="2397" w:type="dxa"/>
          </w:tcPr>
          <w:p w14:paraId="0C844DE7"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0-3</w:t>
            </w:r>
          </w:p>
        </w:tc>
        <w:tc>
          <w:tcPr>
            <w:tcW w:w="1945" w:type="dxa"/>
          </w:tcPr>
          <w:p w14:paraId="4AAD40BA" w14:textId="0A3707D2"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3</w:t>
            </w:r>
            <w:r w:rsidR="00BD070C" w:rsidRPr="00055CDE">
              <w:rPr>
                <w:rFonts w:ascii="GHEA Grapalat" w:hAnsi="GHEA Grapalat"/>
                <w:sz w:val="20"/>
                <w:szCs w:val="20"/>
                <w:lang w:val="hy-AM"/>
              </w:rPr>
              <w:t>,0</w:t>
            </w:r>
          </w:p>
        </w:tc>
        <w:tc>
          <w:tcPr>
            <w:tcW w:w="4528" w:type="dxa"/>
          </w:tcPr>
          <w:p w14:paraId="7399070B"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Չկա</w:t>
            </w:r>
          </w:p>
        </w:tc>
        <w:tc>
          <w:tcPr>
            <w:tcW w:w="2694" w:type="dxa"/>
          </w:tcPr>
          <w:p w14:paraId="50B02B47"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Չկա</w:t>
            </w:r>
          </w:p>
        </w:tc>
      </w:tr>
      <w:tr w:rsidR="00C12CBD" w:rsidRPr="00055CDE" w14:paraId="235A0682" w14:textId="77777777" w:rsidTr="00C12CBD">
        <w:tc>
          <w:tcPr>
            <w:tcW w:w="525" w:type="dxa"/>
          </w:tcPr>
          <w:p w14:paraId="70D0278D"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lastRenderedPageBreak/>
              <w:t>10</w:t>
            </w:r>
            <w:r w:rsidRPr="00055CDE">
              <w:rPr>
                <w:rFonts w:ascii="Cambria Math" w:hAnsi="Cambria Math" w:cs="Cambria Math"/>
                <w:sz w:val="20"/>
                <w:szCs w:val="20"/>
                <w:lang w:val="hy-AM"/>
              </w:rPr>
              <w:t>․</w:t>
            </w:r>
          </w:p>
        </w:tc>
        <w:tc>
          <w:tcPr>
            <w:tcW w:w="3221" w:type="dxa"/>
          </w:tcPr>
          <w:p w14:paraId="7C8A4993"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Հ15</w:t>
            </w:r>
          </w:p>
        </w:tc>
        <w:tc>
          <w:tcPr>
            <w:tcW w:w="2397" w:type="dxa"/>
          </w:tcPr>
          <w:p w14:paraId="60358842"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13-20</w:t>
            </w:r>
          </w:p>
        </w:tc>
        <w:tc>
          <w:tcPr>
            <w:tcW w:w="1945" w:type="dxa"/>
          </w:tcPr>
          <w:p w14:paraId="00B92F8F" w14:textId="7528B42A"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7</w:t>
            </w:r>
            <w:r w:rsidR="00BD070C" w:rsidRPr="00055CDE">
              <w:rPr>
                <w:rFonts w:ascii="GHEA Grapalat" w:hAnsi="GHEA Grapalat"/>
                <w:sz w:val="20"/>
                <w:szCs w:val="20"/>
                <w:lang w:val="hy-AM"/>
              </w:rPr>
              <w:t>,0</w:t>
            </w:r>
          </w:p>
        </w:tc>
        <w:tc>
          <w:tcPr>
            <w:tcW w:w="4528" w:type="dxa"/>
          </w:tcPr>
          <w:p w14:paraId="5B6243C9"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Չկա</w:t>
            </w:r>
          </w:p>
        </w:tc>
        <w:tc>
          <w:tcPr>
            <w:tcW w:w="2694" w:type="dxa"/>
          </w:tcPr>
          <w:p w14:paraId="63CF50C2"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Չկա</w:t>
            </w:r>
          </w:p>
        </w:tc>
      </w:tr>
      <w:tr w:rsidR="00C12CBD" w:rsidRPr="00055CDE" w14:paraId="719AB699" w14:textId="77777777" w:rsidTr="00C12CBD">
        <w:tc>
          <w:tcPr>
            <w:tcW w:w="15310" w:type="dxa"/>
            <w:gridSpan w:val="6"/>
          </w:tcPr>
          <w:p w14:paraId="4FB86F82" w14:textId="77777777" w:rsidR="00C12CBD" w:rsidRPr="00055CDE" w:rsidRDefault="00C12CBD" w:rsidP="00C12CBD">
            <w:pPr>
              <w:spacing w:line="276" w:lineRule="auto"/>
              <w:jc w:val="center"/>
              <w:rPr>
                <w:rFonts w:ascii="GHEA Grapalat" w:hAnsi="GHEA Grapalat"/>
                <w:b/>
                <w:i/>
                <w:sz w:val="20"/>
                <w:szCs w:val="20"/>
                <w:lang w:val="hy-AM"/>
              </w:rPr>
            </w:pPr>
            <w:r w:rsidRPr="00055CDE">
              <w:rPr>
                <w:rFonts w:ascii="GHEA Grapalat" w:hAnsi="GHEA Grapalat"/>
                <w:sz w:val="20"/>
                <w:szCs w:val="20"/>
                <w:lang w:val="hy-AM"/>
              </w:rPr>
              <w:t>Էջմիածնի տարածաշրջան</w:t>
            </w:r>
          </w:p>
        </w:tc>
      </w:tr>
      <w:tr w:rsidR="00C12CBD" w:rsidRPr="00055CDE" w14:paraId="28154F2A" w14:textId="77777777" w:rsidTr="00C12CBD">
        <w:tc>
          <w:tcPr>
            <w:tcW w:w="525" w:type="dxa"/>
          </w:tcPr>
          <w:p w14:paraId="575C0CC2"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11.</w:t>
            </w:r>
          </w:p>
        </w:tc>
        <w:tc>
          <w:tcPr>
            <w:tcW w:w="3221" w:type="dxa"/>
          </w:tcPr>
          <w:p w14:paraId="01624E04"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Մ3</w:t>
            </w:r>
          </w:p>
        </w:tc>
        <w:tc>
          <w:tcPr>
            <w:tcW w:w="2397" w:type="dxa"/>
          </w:tcPr>
          <w:p w14:paraId="33579345"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6,6-10,5</w:t>
            </w:r>
          </w:p>
        </w:tc>
        <w:tc>
          <w:tcPr>
            <w:tcW w:w="1945" w:type="dxa"/>
          </w:tcPr>
          <w:p w14:paraId="41B9912A"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3,9</w:t>
            </w:r>
          </w:p>
        </w:tc>
        <w:tc>
          <w:tcPr>
            <w:tcW w:w="4528" w:type="dxa"/>
          </w:tcPr>
          <w:p w14:paraId="0702C819"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Չկա</w:t>
            </w:r>
          </w:p>
        </w:tc>
        <w:tc>
          <w:tcPr>
            <w:tcW w:w="2694" w:type="dxa"/>
          </w:tcPr>
          <w:p w14:paraId="10C31BFC"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Չկա</w:t>
            </w:r>
          </w:p>
        </w:tc>
      </w:tr>
      <w:tr w:rsidR="00C12CBD" w:rsidRPr="00055CDE" w14:paraId="795BCEEB" w14:textId="77777777" w:rsidTr="00C12CBD">
        <w:tc>
          <w:tcPr>
            <w:tcW w:w="525" w:type="dxa"/>
          </w:tcPr>
          <w:p w14:paraId="548AD613"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12.</w:t>
            </w:r>
          </w:p>
        </w:tc>
        <w:tc>
          <w:tcPr>
            <w:tcW w:w="3221" w:type="dxa"/>
          </w:tcPr>
          <w:p w14:paraId="6D436C3E"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Հ12</w:t>
            </w:r>
          </w:p>
        </w:tc>
        <w:tc>
          <w:tcPr>
            <w:tcW w:w="2397" w:type="dxa"/>
          </w:tcPr>
          <w:p w14:paraId="4E9C8274"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13,2-17; 20,08-24,4</w:t>
            </w:r>
          </w:p>
        </w:tc>
        <w:tc>
          <w:tcPr>
            <w:tcW w:w="1945" w:type="dxa"/>
          </w:tcPr>
          <w:p w14:paraId="654586C3"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8,12</w:t>
            </w:r>
          </w:p>
        </w:tc>
        <w:tc>
          <w:tcPr>
            <w:tcW w:w="4528" w:type="dxa"/>
          </w:tcPr>
          <w:p w14:paraId="374FD2E3"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 xml:space="preserve">Ենթակա է հիմնանորոգման </w:t>
            </w:r>
          </w:p>
        </w:tc>
        <w:tc>
          <w:tcPr>
            <w:tcW w:w="2694" w:type="dxa"/>
          </w:tcPr>
          <w:p w14:paraId="0C5A2576"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Չկա</w:t>
            </w:r>
          </w:p>
        </w:tc>
      </w:tr>
      <w:tr w:rsidR="00C12CBD" w:rsidRPr="00055CDE" w14:paraId="66630D7E" w14:textId="77777777" w:rsidTr="00C12CBD">
        <w:tc>
          <w:tcPr>
            <w:tcW w:w="15310" w:type="dxa"/>
            <w:gridSpan w:val="6"/>
          </w:tcPr>
          <w:p w14:paraId="521E1045" w14:textId="77777777" w:rsidR="00C12CBD" w:rsidRPr="00055CDE" w:rsidRDefault="00C12CBD" w:rsidP="00C12CBD">
            <w:pPr>
              <w:spacing w:line="276" w:lineRule="auto"/>
              <w:jc w:val="center"/>
              <w:rPr>
                <w:rFonts w:ascii="GHEA Grapalat" w:hAnsi="GHEA Grapalat"/>
                <w:b/>
                <w:i/>
                <w:sz w:val="20"/>
                <w:szCs w:val="20"/>
                <w:lang w:val="hy-AM"/>
              </w:rPr>
            </w:pPr>
            <w:r w:rsidRPr="00055CDE">
              <w:rPr>
                <w:rFonts w:ascii="GHEA Grapalat" w:hAnsi="GHEA Grapalat"/>
                <w:sz w:val="20"/>
                <w:szCs w:val="20"/>
                <w:lang w:val="hy-AM"/>
              </w:rPr>
              <w:t>Բաղրամյանի տարածաշրջան</w:t>
            </w:r>
          </w:p>
        </w:tc>
      </w:tr>
      <w:tr w:rsidR="00C12CBD" w:rsidRPr="00055CDE" w14:paraId="243C428B" w14:textId="77777777" w:rsidTr="00C12CBD">
        <w:tc>
          <w:tcPr>
            <w:tcW w:w="525" w:type="dxa"/>
          </w:tcPr>
          <w:p w14:paraId="0109803B"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13.</w:t>
            </w:r>
          </w:p>
        </w:tc>
        <w:tc>
          <w:tcPr>
            <w:tcW w:w="3221" w:type="dxa"/>
          </w:tcPr>
          <w:p w14:paraId="648908A9"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Մ5</w:t>
            </w:r>
          </w:p>
        </w:tc>
        <w:tc>
          <w:tcPr>
            <w:tcW w:w="2397" w:type="dxa"/>
          </w:tcPr>
          <w:p w14:paraId="781E2232"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58,4-63,1</w:t>
            </w:r>
          </w:p>
        </w:tc>
        <w:tc>
          <w:tcPr>
            <w:tcW w:w="1945" w:type="dxa"/>
          </w:tcPr>
          <w:p w14:paraId="3712C58F"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4,7</w:t>
            </w:r>
          </w:p>
        </w:tc>
        <w:tc>
          <w:tcPr>
            <w:tcW w:w="4528" w:type="dxa"/>
          </w:tcPr>
          <w:p w14:paraId="6631E047"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rPr>
              <w:t>Ենթակա է հիմնանորոգման</w:t>
            </w:r>
          </w:p>
        </w:tc>
        <w:tc>
          <w:tcPr>
            <w:tcW w:w="2694" w:type="dxa"/>
          </w:tcPr>
          <w:p w14:paraId="22760220"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Չկա</w:t>
            </w:r>
          </w:p>
        </w:tc>
      </w:tr>
      <w:tr w:rsidR="00C12CBD" w:rsidRPr="00055CDE" w14:paraId="7F7D68BD" w14:textId="77777777" w:rsidTr="00C12CBD">
        <w:tc>
          <w:tcPr>
            <w:tcW w:w="525" w:type="dxa"/>
          </w:tcPr>
          <w:p w14:paraId="36D19BD3"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14.</w:t>
            </w:r>
          </w:p>
        </w:tc>
        <w:tc>
          <w:tcPr>
            <w:tcW w:w="3221" w:type="dxa"/>
          </w:tcPr>
          <w:p w14:paraId="2253B283"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Մ9</w:t>
            </w:r>
          </w:p>
        </w:tc>
        <w:tc>
          <w:tcPr>
            <w:tcW w:w="2397" w:type="dxa"/>
          </w:tcPr>
          <w:p w14:paraId="7FF422A7"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58-58,7</w:t>
            </w:r>
          </w:p>
        </w:tc>
        <w:tc>
          <w:tcPr>
            <w:tcW w:w="1945" w:type="dxa"/>
          </w:tcPr>
          <w:p w14:paraId="53E2636B"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0,7</w:t>
            </w:r>
          </w:p>
        </w:tc>
        <w:tc>
          <w:tcPr>
            <w:tcW w:w="4528" w:type="dxa"/>
          </w:tcPr>
          <w:p w14:paraId="2F0CD85D"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rPr>
              <w:t>Ենթակա է հիմնանորոգման</w:t>
            </w:r>
          </w:p>
        </w:tc>
        <w:tc>
          <w:tcPr>
            <w:tcW w:w="2694" w:type="dxa"/>
          </w:tcPr>
          <w:p w14:paraId="1AD52F1F"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Չկա</w:t>
            </w:r>
          </w:p>
        </w:tc>
      </w:tr>
      <w:tr w:rsidR="00BD070C" w:rsidRPr="00055CDE" w14:paraId="4973D889" w14:textId="77777777" w:rsidTr="00594C33">
        <w:tc>
          <w:tcPr>
            <w:tcW w:w="6143" w:type="dxa"/>
            <w:gridSpan w:val="3"/>
          </w:tcPr>
          <w:p w14:paraId="23A285B8" w14:textId="492DE4EF" w:rsidR="00BD070C" w:rsidRPr="00055CDE" w:rsidRDefault="00BD070C" w:rsidP="006E0C1D">
            <w:pPr>
              <w:spacing w:line="276" w:lineRule="auto"/>
              <w:jc w:val="center"/>
              <w:rPr>
                <w:rFonts w:ascii="GHEA Grapalat" w:hAnsi="GHEA Grapalat"/>
                <w:sz w:val="20"/>
                <w:szCs w:val="20"/>
                <w:lang w:val="hy-AM"/>
              </w:rPr>
            </w:pPr>
            <w:r w:rsidRPr="00055CDE">
              <w:rPr>
                <w:rFonts w:ascii="GHEA Grapalat" w:hAnsi="GHEA Grapalat"/>
                <w:sz w:val="20"/>
                <w:szCs w:val="20"/>
                <w:lang w:val="hy-AM"/>
              </w:rPr>
              <w:t>ԸՆԴԱՄԵՆԸ</w:t>
            </w:r>
          </w:p>
        </w:tc>
        <w:tc>
          <w:tcPr>
            <w:tcW w:w="1945" w:type="dxa"/>
          </w:tcPr>
          <w:p w14:paraId="2CF0A050" w14:textId="208A47C4" w:rsidR="00BD070C" w:rsidRPr="00055CDE" w:rsidRDefault="00BD070C" w:rsidP="00C12CBD">
            <w:pPr>
              <w:spacing w:line="276" w:lineRule="auto"/>
              <w:rPr>
                <w:rFonts w:ascii="GHEA Grapalat" w:hAnsi="GHEA Grapalat"/>
                <w:sz w:val="20"/>
                <w:szCs w:val="20"/>
                <w:lang w:val="hy-AM"/>
              </w:rPr>
            </w:pPr>
            <w:r w:rsidRPr="00055CDE">
              <w:rPr>
                <w:rFonts w:ascii="GHEA Grapalat" w:hAnsi="GHEA Grapalat"/>
                <w:sz w:val="20"/>
                <w:szCs w:val="20"/>
                <w:lang w:val="hy-AM"/>
              </w:rPr>
              <w:t>65,65</w:t>
            </w:r>
          </w:p>
        </w:tc>
        <w:tc>
          <w:tcPr>
            <w:tcW w:w="4528" w:type="dxa"/>
          </w:tcPr>
          <w:p w14:paraId="2642E6F2" w14:textId="77777777" w:rsidR="00BD070C" w:rsidRPr="00055CDE" w:rsidRDefault="00BD070C" w:rsidP="00C12CBD">
            <w:pPr>
              <w:spacing w:line="276" w:lineRule="auto"/>
              <w:rPr>
                <w:rFonts w:ascii="GHEA Grapalat" w:hAnsi="GHEA Grapalat"/>
                <w:sz w:val="20"/>
                <w:szCs w:val="20"/>
              </w:rPr>
            </w:pPr>
          </w:p>
        </w:tc>
        <w:tc>
          <w:tcPr>
            <w:tcW w:w="2694" w:type="dxa"/>
          </w:tcPr>
          <w:p w14:paraId="6FA28922" w14:textId="77777777" w:rsidR="00BD070C" w:rsidRPr="00055CDE" w:rsidRDefault="00BD070C" w:rsidP="00C12CBD">
            <w:pPr>
              <w:spacing w:line="276" w:lineRule="auto"/>
              <w:rPr>
                <w:rFonts w:ascii="GHEA Grapalat" w:hAnsi="GHEA Grapalat"/>
                <w:sz w:val="20"/>
                <w:szCs w:val="20"/>
                <w:lang w:val="hy-AM"/>
              </w:rPr>
            </w:pPr>
          </w:p>
        </w:tc>
      </w:tr>
    </w:tbl>
    <w:p w14:paraId="6A9641E7" w14:textId="77777777" w:rsidR="00715CB7" w:rsidRPr="00055CDE" w:rsidRDefault="00715CB7" w:rsidP="00715CB7">
      <w:pPr>
        <w:pStyle w:val="NormalWeb"/>
        <w:shd w:val="clear" w:color="auto" w:fill="FFFFFF"/>
        <w:spacing w:before="0" w:beforeAutospacing="0" w:after="0" w:afterAutospacing="0" w:line="276" w:lineRule="auto"/>
        <w:ind w:firstLine="375"/>
        <w:jc w:val="right"/>
        <w:rPr>
          <w:rFonts w:ascii="GHEA Grapalat" w:hAnsi="GHEA Grapalat"/>
          <w:sz w:val="20"/>
          <w:szCs w:val="20"/>
          <w:lang w:val="hy-AM"/>
        </w:rPr>
      </w:pPr>
    </w:p>
    <w:p w14:paraId="1CF8D75C" w14:textId="5E17077E" w:rsidR="00715CB7" w:rsidRPr="00055CDE" w:rsidRDefault="00715CB7" w:rsidP="00715CB7">
      <w:pPr>
        <w:pStyle w:val="NormalWeb"/>
        <w:shd w:val="clear" w:color="auto" w:fill="FFFFFF"/>
        <w:spacing w:before="0" w:beforeAutospacing="0" w:after="0" w:afterAutospacing="0" w:line="276" w:lineRule="auto"/>
        <w:ind w:firstLine="375"/>
        <w:jc w:val="right"/>
        <w:rPr>
          <w:rFonts w:ascii="GHEA Grapalat" w:hAnsi="GHEA Grapalat"/>
          <w:sz w:val="20"/>
          <w:szCs w:val="20"/>
          <w:lang w:val="hy-AM"/>
        </w:rPr>
      </w:pPr>
      <w:r w:rsidRPr="00055CDE">
        <w:rPr>
          <w:rFonts w:ascii="GHEA Grapalat" w:hAnsi="GHEA Grapalat"/>
          <w:sz w:val="20"/>
          <w:szCs w:val="20"/>
          <w:lang w:val="hy-AM"/>
        </w:rPr>
        <w:t>Հավելված 5</w:t>
      </w:r>
    </w:p>
    <w:p w14:paraId="348750BB" w14:textId="39230822" w:rsidR="006E0C1D" w:rsidRPr="00055CDE" w:rsidRDefault="006E0C1D" w:rsidP="006E0C1D">
      <w:pPr>
        <w:pStyle w:val="NormalWeb"/>
        <w:shd w:val="clear" w:color="auto" w:fill="FFFFFF"/>
        <w:spacing w:before="0" w:beforeAutospacing="0" w:after="0" w:afterAutospacing="0" w:line="276" w:lineRule="auto"/>
        <w:ind w:firstLine="375"/>
        <w:jc w:val="center"/>
        <w:rPr>
          <w:rFonts w:ascii="GHEA Grapalat" w:hAnsi="GHEA Grapalat"/>
          <w:sz w:val="20"/>
          <w:szCs w:val="20"/>
          <w:lang w:val="hy-AM"/>
        </w:rPr>
      </w:pPr>
      <w:r w:rsidRPr="00055CDE">
        <w:rPr>
          <w:rFonts w:ascii="GHEA Grapalat" w:hAnsi="GHEA Grapalat"/>
          <w:sz w:val="20"/>
          <w:szCs w:val="20"/>
          <w:lang w:val="hy-AM"/>
        </w:rPr>
        <w:t>Հսկողություն չիրականացված ճանապարհահատվածի վերաբերյալ</w:t>
      </w:r>
    </w:p>
    <w:tbl>
      <w:tblPr>
        <w:tblStyle w:val="TableGrid"/>
        <w:tblW w:w="15310" w:type="dxa"/>
        <w:tblInd w:w="-147" w:type="dxa"/>
        <w:tblLayout w:type="fixed"/>
        <w:tblLook w:val="04A0" w:firstRow="1" w:lastRow="0" w:firstColumn="1" w:lastColumn="0" w:noHBand="0" w:noVBand="1"/>
      </w:tblPr>
      <w:tblGrid>
        <w:gridCol w:w="568"/>
        <w:gridCol w:w="3118"/>
        <w:gridCol w:w="2410"/>
        <w:gridCol w:w="2268"/>
        <w:gridCol w:w="4252"/>
        <w:gridCol w:w="2694"/>
      </w:tblGrid>
      <w:tr w:rsidR="00C12CBD" w:rsidRPr="00055CDE" w14:paraId="7179E6F5" w14:textId="77777777" w:rsidTr="00C12CBD">
        <w:tc>
          <w:tcPr>
            <w:tcW w:w="568" w:type="dxa"/>
          </w:tcPr>
          <w:p w14:paraId="5FDB21CA" w14:textId="77777777" w:rsidR="00C12CBD" w:rsidRPr="00055CDE" w:rsidRDefault="00C12CBD" w:rsidP="00C12CBD">
            <w:pPr>
              <w:spacing w:line="276" w:lineRule="auto"/>
              <w:rPr>
                <w:rFonts w:ascii="GHEA Grapalat" w:hAnsi="GHEA Grapalat"/>
                <w:sz w:val="20"/>
                <w:szCs w:val="20"/>
                <w:lang w:val="hy-AM"/>
              </w:rPr>
            </w:pPr>
          </w:p>
        </w:tc>
        <w:tc>
          <w:tcPr>
            <w:tcW w:w="3118" w:type="dxa"/>
          </w:tcPr>
          <w:p w14:paraId="74AC35EB" w14:textId="77777777" w:rsidR="00C12CBD" w:rsidRPr="00055CDE" w:rsidRDefault="00C12CBD" w:rsidP="00C12CBD">
            <w:pPr>
              <w:spacing w:line="276" w:lineRule="auto"/>
              <w:rPr>
                <w:rFonts w:ascii="GHEA Grapalat" w:hAnsi="GHEA Grapalat"/>
                <w:sz w:val="20"/>
                <w:szCs w:val="20"/>
                <w:lang w:val="hy-AM"/>
              </w:rPr>
            </w:pPr>
            <w:r w:rsidRPr="00055CDE">
              <w:rPr>
                <w:rFonts w:ascii="GHEA Grapalat" w:hAnsi="GHEA Grapalat"/>
                <w:sz w:val="20"/>
                <w:szCs w:val="20"/>
                <w:lang w:val="hy-AM"/>
              </w:rPr>
              <w:t>Ճանապարհի անվանումը</w:t>
            </w:r>
          </w:p>
        </w:tc>
        <w:tc>
          <w:tcPr>
            <w:tcW w:w="2410" w:type="dxa"/>
          </w:tcPr>
          <w:p w14:paraId="0D9D7C06" w14:textId="77777777" w:rsidR="00C12CBD" w:rsidRPr="00055CDE" w:rsidRDefault="00C12CBD" w:rsidP="00C12CBD">
            <w:pPr>
              <w:spacing w:line="276" w:lineRule="auto"/>
              <w:rPr>
                <w:rFonts w:ascii="GHEA Grapalat" w:hAnsi="GHEA Grapalat"/>
                <w:sz w:val="20"/>
                <w:szCs w:val="20"/>
                <w:lang w:val="hy-AM"/>
              </w:rPr>
            </w:pPr>
            <w:r w:rsidRPr="00055CDE">
              <w:rPr>
                <w:rFonts w:ascii="GHEA Grapalat" w:hAnsi="GHEA Grapalat"/>
                <w:sz w:val="20"/>
                <w:szCs w:val="20"/>
                <w:lang w:val="en-GB"/>
              </w:rPr>
              <w:t>Պ</w:t>
            </w:r>
            <w:r w:rsidRPr="00055CDE">
              <w:rPr>
                <w:rFonts w:ascii="GHEA Grapalat" w:hAnsi="GHEA Grapalat"/>
                <w:sz w:val="20"/>
                <w:szCs w:val="20"/>
                <w:lang w:val="hy-AM"/>
              </w:rPr>
              <w:t>իկետները</w:t>
            </w:r>
          </w:p>
        </w:tc>
        <w:tc>
          <w:tcPr>
            <w:tcW w:w="2268" w:type="dxa"/>
          </w:tcPr>
          <w:p w14:paraId="6DABAB33" w14:textId="77777777" w:rsidR="00C12CBD" w:rsidRPr="00055CDE" w:rsidRDefault="00C12CBD" w:rsidP="00C12CBD">
            <w:pPr>
              <w:spacing w:line="276" w:lineRule="auto"/>
              <w:rPr>
                <w:rFonts w:ascii="GHEA Grapalat" w:hAnsi="GHEA Grapalat"/>
                <w:sz w:val="20"/>
                <w:szCs w:val="20"/>
                <w:lang w:val="hy-AM"/>
              </w:rPr>
            </w:pPr>
            <w:r w:rsidRPr="00055CDE">
              <w:rPr>
                <w:rFonts w:ascii="GHEA Grapalat" w:hAnsi="GHEA Grapalat"/>
                <w:sz w:val="20"/>
                <w:szCs w:val="20"/>
                <w:lang w:val="en-GB"/>
              </w:rPr>
              <w:t>Ե</w:t>
            </w:r>
            <w:r w:rsidRPr="00055CDE">
              <w:rPr>
                <w:rFonts w:ascii="GHEA Grapalat" w:hAnsi="GHEA Grapalat"/>
                <w:sz w:val="20"/>
                <w:szCs w:val="20"/>
                <w:lang w:val="hy-AM"/>
              </w:rPr>
              <w:t>րկարությունը</w:t>
            </w:r>
          </w:p>
        </w:tc>
        <w:tc>
          <w:tcPr>
            <w:tcW w:w="4252" w:type="dxa"/>
          </w:tcPr>
          <w:p w14:paraId="6DD3A621" w14:textId="77777777" w:rsidR="00C12CBD" w:rsidRPr="00055CDE" w:rsidRDefault="00C12CBD" w:rsidP="00C12CBD">
            <w:pPr>
              <w:spacing w:line="276" w:lineRule="auto"/>
              <w:rPr>
                <w:rFonts w:ascii="GHEA Grapalat" w:hAnsi="GHEA Grapalat"/>
                <w:sz w:val="20"/>
                <w:szCs w:val="20"/>
                <w:lang w:val="hy-AM"/>
              </w:rPr>
            </w:pPr>
            <w:r w:rsidRPr="00055CDE">
              <w:rPr>
                <w:rFonts w:ascii="GHEA Grapalat" w:hAnsi="GHEA Grapalat"/>
                <w:sz w:val="20"/>
                <w:szCs w:val="20"/>
                <w:lang w:val="hy-AM"/>
              </w:rPr>
              <w:t>Հրամանում, վիճակ</w:t>
            </w:r>
          </w:p>
        </w:tc>
        <w:tc>
          <w:tcPr>
            <w:tcW w:w="2694" w:type="dxa"/>
          </w:tcPr>
          <w:p w14:paraId="6B9941B0" w14:textId="77777777" w:rsidR="00C12CBD" w:rsidRPr="00055CDE" w:rsidRDefault="00C12CBD" w:rsidP="00C12CBD">
            <w:pPr>
              <w:spacing w:line="276" w:lineRule="auto"/>
              <w:rPr>
                <w:rFonts w:ascii="GHEA Grapalat" w:hAnsi="GHEA Grapalat"/>
                <w:sz w:val="20"/>
                <w:szCs w:val="20"/>
                <w:lang w:val="hy-AM"/>
              </w:rPr>
            </w:pPr>
            <w:r w:rsidRPr="00055CDE">
              <w:rPr>
                <w:rFonts w:ascii="GHEA Grapalat" w:hAnsi="GHEA Grapalat"/>
                <w:sz w:val="20"/>
                <w:szCs w:val="20"/>
                <w:lang w:val="en-GB"/>
              </w:rPr>
              <w:t>Կ</w:t>
            </w:r>
            <w:r w:rsidRPr="00055CDE">
              <w:rPr>
                <w:rFonts w:ascii="GHEA Grapalat" w:hAnsi="GHEA Grapalat"/>
                <w:sz w:val="20"/>
                <w:szCs w:val="20"/>
                <w:lang w:val="hy-AM"/>
              </w:rPr>
              <w:t>ատարողական</w:t>
            </w:r>
          </w:p>
        </w:tc>
      </w:tr>
      <w:tr w:rsidR="00C12CBD" w:rsidRPr="00055CDE" w14:paraId="240BF68D" w14:textId="77777777" w:rsidTr="00C12CBD">
        <w:tc>
          <w:tcPr>
            <w:tcW w:w="568" w:type="dxa"/>
          </w:tcPr>
          <w:p w14:paraId="6C9E461A" w14:textId="77777777" w:rsidR="00C12CBD" w:rsidRPr="00055CDE" w:rsidRDefault="00C12CBD" w:rsidP="00C12CBD">
            <w:pPr>
              <w:spacing w:line="276" w:lineRule="auto"/>
              <w:rPr>
                <w:rFonts w:ascii="GHEA Grapalat" w:hAnsi="GHEA Grapalat"/>
                <w:b/>
                <w:i/>
                <w:sz w:val="20"/>
                <w:szCs w:val="20"/>
                <w:lang w:val="hy-AM"/>
              </w:rPr>
            </w:pPr>
          </w:p>
        </w:tc>
        <w:tc>
          <w:tcPr>
            <w:tcW w:w="3118" w:type="dxa"/>
          </w:tcPr>
          <w:p w14:paraId="0EF45274"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Թալինի տարածաշրջան</w:t>
            </w:r>
          </w:p>
        </w:tc>
        <w:tc>
          <w:tcPr>
            <w:tcW w:w="2410" w:type="dxa"/>
          </w:tcPr>
          <w:p w14:paraId="4E0BDB1F" w14:textId="77777777" w:rsidR="00C12CBD" w:rsidRPr="00055CDE" w:rsidRDefault="00C12CBD" w:rsidP="00C12CBD">
            <w:pPr>
              <w:spacing w:line="276" w:lineRule="auto"/>
              <w:rPr>
                <w:rFonts w:ascii="GHEA Grapalat" w:hAnsi="GHEA Grapalat"/>
                <w:b/>
                <w:i/>
                <w:sz w:val="20"/>
                <w:szCs w:val="20"/>
                <w:lang w:val="hy-AM"/>
              </w:rPr>
            </w:pPr>
          </w:p>
        </w:tc>
        <w:tc>
          <w:tcPr>
            <w:tcW w:w="2268" w:type="dxa"/>
          </w:tcPr>
          <w:p w14:paraId="37E209D5" w14:textId="77777777" w:rsidR="00C12CBD" w:rsidRPr="00055CDE" w:rsidRDefault="00C12CBD" w:rsidP="00C12CBD">
            <w:pPr>
              <w:spacing w:line="276" w:lineRule="auto"/>
              <w:rPr>
                <w:rFonts w:ascii="GHEA Grapalat" w:hAnsi="GHEA Grapalat"/>
                <w:b/>
                <w:i/>
                <w:sz w:val="20"/>
                <w:szCs w:val="20"/>
                <w:lang w:val="hy-AM"/>
              </w:rPr>
            </w:pPr>
          </w:p>
        </w:tc>
        <w:tc>
          <w:tcPr>
            <w:tcW w:w="4252" w:type="dxa"/>
          </w:tcPr>
          <w:p w14:paraId="759FF47C" w14:textId="77777777" w:rsidR="00C12CBD" w:rsidRPr="00055CDE" w:rsidRDefault="00C12CBD" w:rsidP="00C12CBD">
            <w:pPr>
              <w:spacing w:line="276" w:lineRule="auto"/>
              <w:rPr>
                <w:rFonts w:ascii="GHEA Grapalat" w:hAnsi="GHEA Grapalat"/>
                <w:b/>
                <w:i/>
                <w:sz w:val="20"/>
                <w:szCs w:val="20"/>
                <w:lang w:val="hy-AM"/>
              </w:rPr>
            </w:pPr>
          </w:p>
        </w:tc>
        <w:tc>
          <w:tcPr>
            <w:tcW w:w="2694" w:type="dxa"/>
          </w:tcPr>
          <w:p w14:paraId="14733D86" w14:textId="77777777" w:rsidR="00C12CBD" w:rsidRPr="00055CDE" w:rsidRDefault="00C12CBD" w:rsidP="00C12CBD">
            <w:pPr>
              <w:spacing w:line="276" w:lineRule="auto"/>
              <w:rPr>
                <w:rFonts w:ascii="GHEA Grapalat" w:hAnsi="GHEA Grapalat"/>
                <w:b/>
                <w:i/>
                <w:sz w:val="20"/>
                <w:szCs w:val="20"/>
                <w:lang w:val="hy-AM"/>
              </w:rPr>
            </w:pPr>
          </w:p>
        </w:tc>
      </w:tr>
      <w:tr w:rsidR="00C12CBD" w:rsidRPr="00055CDE" w14:paraId="1D5FC786" w14:textId="77777777" w:rsidTr="00C12CBD">
        <w:trPr>
          <w:trHeight w:val="70"/>
        </w:trPr>
        <w:tc>
          <w:tcPr>
            <w:tcW w:w="568" w:type="dxa"/>
          </w:tcPr>
          <w:p w14:paraId="79FE53E3"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1</w:t>
            </w:r>
            <w:r w:rsidRPr="00055CDE">
              <w:rPr>
                <w:rFonts w:ascii="Cambria Math" w:hAnsi="Cambria Math" w:cs="Cambria Math"/>
                <w:sz w:val="20"/>
                <w:szCs w:val="20"/>
                <w:lang w:val="hy-AM"/>
              </w:rPr>
              <w:t>․</w:t>
            </w:r>
          </w:p>
        </w:tc>
        <w:tc>
          <w:tcPr>
            <w:tcW w:w="3118" w:type="dxa"/>
          </w:tcPr>
          <w:p w14:paraId="2CE53569"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Հ75</w:t>
            </w:r>
          </w:p>
        </w:tc>
        <w:tc>
          <w:tcPr>
            <w:tcW w:w="2410" w:type="dxa"/>
          </w:tcPr>
          <w:p w14:paraId="703EC00E"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23,25-29,6</w:t>
            </w:r>
          </w:p>
        </w:tc>
        <w:tc>
          <w:tcPr>
            <w:tcW w:w="2268" w:type="dxa"/>
          </w:tcPr>
          <w:p w14:paraId="325ABACB"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6,35</w:t>
            </w:r>
          </w:p>
        </w:tc>
        <w:tc>
          <w:tcPr>
            <w:tcW w:w="4252" w:type="dxa"/>
          </w:tcPr>
          <w:p w14:paraId="5DBCD230"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չկա</w:t>
            </w:r>
          </w:p>
        </w:tc>
        <w:tc>
          <w:tcPr>
            <w:tcW w:w="2694" w:type="dxa"/>
          </w:tcPr>
          <w:p w14:paraId="2FD8707A"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0</w:t>
            </w:r>
          </w:p>
        </w:tc>
      </w:tr>
      <w:tr w:rsidR="00C12CBD" w:rsidRPr="00055CDE" w14:paraId="5E15FE0E" w14:textId="77777777" w:rsidTr="00C12CBD">
        <w:trPr>
          <w:trHeight w:val="70"/>
        </w:trPr>
        <w:tc>
          <w:tcPr>
            <w:tcW w:w="568" w:type="dxa"/>
          </w:tcPr>
          <w:p w14:paraId="7E7612ED" w14:textId="77777777" w:rsidR="00C12CBD" w:rsidRPr="00055CDE" w:rsidRDefault="00C12CBD" w:rsidP="00C12CBD">
            <w:pPr>
              <w:spacing w:line="276" w:lineRule="auto"/>
              <w:jc w:val="center"/>
              <w:rPr>
                <w:rFonts w:ascii="GHEA Grapalat" w:hAnsi="GHEA Grapalat"/>
                <w:b/>
                <w:i/>
                <w:sz w:val="20"/>
                <w:szCs w:val="20"/>
                <w:lang w:val="hy-AM"/>
              </w:rPr>
            </w:pPr>
          </w:p>
        </w:tc>
        <w:tc>
          <w:tcPr>
            <w:tcW w:w="3118" w:type="dxa"/>
          </w:tcPr>
          <w:p w14:paraId="12C11798"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Արտաշատի տ-շրջան</w:t>
            </w:r>
          </w:p>
        </w:tc>
        <w:tc>
          <w:tcPr>
            <w:tcW w:w="2410" w:type="dxa"/>
          </w:tcPr>
          <w:p w14:paraId="14B2E1B0" w14:textId="77777777" w:rsidR="00C12CBD" w:rsidRPr="00055CDE" w:rsidRDefault="00C12CBD" w:rsidP="00C12CBD">
            <w:pPr>
              <w:spacing w:line="276" w:lineRule="auto"/>
              <w:rPr>
                <w:rFonts w:ascii="GHEA Grapalat" w:hAnsi="GHEA Grapalat"/>
                <w:b/>
                <w:i/>
                <w:sz w:val="20"/>
                <w:szCs w:val="20"/>
                <w:lang w:val="hy-AM"/>
              </w:rPr>
            </w:pPr>
          </w:p>
        </w:tc>
        <w:tc>
          <w:tcPr>
            <w:tcW w:w="2268" w:type="dxa"/>
          </w:tcPr>
          <w:p w14:paraId="2D88CAA5" w14:textId="77777777" w:rsidR="00C12CBD" w:rsidRPr="00055CDE" w:rsidRDefault="00C12CBD" w:rsidP="00C12CBD">
            <w:pPr>
              <w:spacing w:line="276" w:lineRule="auto"/>
              <w:rPr>
                <w:rFonts w:ascii="GHEA Grapalat" w:hAnsi="GHEA Grapalat"/>
                <w:b/>
                <w:i/>
                <w:sz w:val="20"/>
                <w:szCs w:val="20"/>
                <w:lang w:val="hy-AM"/>
              </w:rPr>
            </w:pPr>
          </w:p>
        </w:tc>
        <w:tc>
          <w:tcPr>
            <w:tcW w:w="4252" w:type="dxa"/>
          </w:tcPr>
          <w:p w14:paraId="73D2EE23" w14:textId="77777777" w:rsidR="00C12CBD" w:rsidRPr="00055CDE" w:rsidRDefault="00C12CBD" w:rsidP="00C12CBD">
            <w:pPr>
              <w:spacing w:line="276" w:lineRule="auto"/>
              <w:rPr>
                <w:rFonts w:ascii="GHEA Grapalat" w:hAnsi="GHEA Grapalat"/>
                <w:b/>
                <w:i/>
                <w:sz w:val="20"/>
                <w:szCs w:val="20"/>
                <w:lang w:val="hy-AM"/>
              </w:rPr>
            </w:pPr>
          </w:p>
        </w:tc>
        <w:tc>
          <w:tcPr>
            <w:tcW w:w="2694" w:type="dxa"/>
          </w:tcPr>
          <w:p w14:paraId="7E069884" w14:textId="77777777" w:rsidR="00C12CBD" w:rsidRPr="00055CDE" w:rsidRDefault="00C12CBD" w:rsidP="00C12CBD">
            <w:pPr>
              <w:spacing w:line="276" w:lineRule="auto"/>
              <w:rPr>
                <w:rFonts w:ascii="GHEA Grapalat" w:hAnsi="GHEA Grapalat"/>
                <w:b/>
                <w:i/>
                <w:sz w:val="20"/>
                <w:szCs w:val="20"/>
                <w:lang w:val="hy-AM"/>
              </w:rPr>
            </w:pPr>
          </w:p>
        </w:tc>
      </w:tr>
      <w:tr w:rsidR="00C12CBD" w:rsidRPr="00055CDE" w14:paraId="1D2B3EF1" w14:textId="77777777" w:rsidTr="00C12CBD">
        <w:trPr>
          <w:trHeight w:val="70"/>
        </w:trPr>
        <w:tc>
          <w:tcPr>
            <w:tcW w:w="568" w:type="dxa"/>
          </w:tcPr>
          <w:p w14:paraId="0CC053E7" w14:textId="77777777" w:rsidR="00C12CBD" w:rsidRPr="00055CDE" w:rsidRDefault="00C12CBD" w:rsidP="00C12CBD">
            <w:pPr>
              <w:spacing w:line="276" w:lineRule="auto"/>
              <w:rPr>
                <w:rFonts w:ascii="GHEA Grapalat" w:hAnsi="GHEA Grapalat"/>
                <w:b/>
                <w:i/>
                <w:sz w:val="20"/>
                <w:szCs w:val="20"/>
                <w:lang w:val="en-GB"/>
              </w:rPr>
            </w:pPr>
            <w:r w:rsidRPr="00055CDE">
              <w:rPr>
                <w:rFonts w:ascii="GHEA Grapalat" w:hAnsi="GHEA Grapalat"/>
                <w:sz w:val="20"/>
                <w:szCs w:val="20"/>
                <w:lang w:val="hy-AM"/>
              </w:rPr>
              <w:t>2</w:t>
            </w:r>
            <w:r w:rsidRPr="00055CDE">
              <w:rPr>
                <w:rFonts w:ascii="GHEA Grapalat" w:hAnsi="GHEA Grapalat"/>
                <w:sz w:val="20"/>
                <w:szCs w:val="20"/>
                <w:lang w:val="en-GB"/>
              </w:rPr>
              <w:t>.</w:t>
            </w:r>
          </w:p>
        </w:tc>
        <w:tc>
          <w:tcPr>
            <w:tcW w:w="3118" w:type="dxa"/>
          </w:tcPr>
          <w:p w14:paraId="495F7F36"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Հ8</w:t>
            </w:r>
          </w:p>
        </w:tc>
        <w:tc>
          <w:tcPr>
            <w:tcW w:w="2410" w:type="dxa"/>
          </w:tcPr>
          <w:p w14:paraId="6FA02098"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21,2-26,4</w:t>
            </w:r>
          </w:p>
        </w:tc>
        <w:tc>
          <w:tcPr>
            <w:tcW w:w="2268" w:type="dxa"/>
          </w:tcPr>
          <w:p w14:paraId="6D0F4939"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5,2</w:t>
            </w:r>
          </w:p>
        </w:tc>
        <w:tc>
          <w:tcPr>
            <w:tcW w:w="4252" w:type="dxa"/>
          </w:tcPr>
          <w:p w14:paraId="7E790005"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Երաշխիք</w:t>
            </w:r>
          </w:p>
        </w:tc>
        <w:tc>
          <w:tcPr>
            <w:tcW w:w="2694" w:type="dxa"/>
          </w:tcPr>
          <w:p w14:paraId="0302CAD0"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31,46 %</w:t>
            </w:r>
          </w:p>
        </w:tc>
      </w:tr>
      <w:tr w:rsidR="00C12CBD" w:rsidRPr="00055CDE" w14:paraId="30099F4F" w14:textId="77777777" w:rsidTr="00C12CBD">
        <w:tc>
          <w:tcPr>
            <w:tcW w:w="568" w:type="dxa"/>
          </w:tcPr>
          <w:p w14:paraId="1F1A71EE" w14:textId="77777777" w:rsidR="00C12CBD" w:rsidRPr="00055CDE" w:rsidRDefault="00C12CBD" w:rsidP="00C12CBD">
            <w:pPr>
              <w:spacing w:line="276" w:lineRule="auto"/>
              <w:jc w:val="center"/>
              <w:rPr>
                <w:rFonts w:ascii="GHEA Grapalat" w:hAnsi="GHEA Grapalat"/>
                <w:b/>
                <w:i/>
                <w:sz w:val="20"/>
                <w:szCs w:val="20"/>
                <w:lang w:val="hy-AM"/>
              </w:rPr>
            </w:pPr>
          </w:p>
        </w:tc>
        <w:tc>
          <w:tcPr>
            <w:tcW w:w="3118" w:type="dxa"/>
          </w:tcPr>
          <w:p w14:paraId="549181CA"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Մասիսի տ</w:t>
            </w:r>
            <w:r w:rsidRPr="00055CDE">
              <w:rPr>
                <w:rFonts w:ascii="GHEA Grapalat" w:hAnsi="GHEA Grapalat"/>
                <w:sz w:val="20"/>
                <w:szCs w:val="20"/>
                <w:lang w:val="en-GB"/>
              </w:rPr>
              <w:t>-</w:t>
            </w:r>
            <w:r w:rsidRPr="00055CDE">
              <w:rPr>
                <w:rFonts w:ascii="GHEA Grapalat" w:hAnsi="GHEA Grapalat"/>
                <w:sz w:val="20"/>
                <w:szCs w:val="20"/>
                <w:lang w:val="hy-AM"/>
              </w:rPr>
              <w:t>շրջան</w:t>
            </w:r>
          </w:p>
        </w:tc>
        <w:tc>
          <w:tcPr>
            <w:tcW w:w="2410" w:type="dxa"/>
          </w:tcPr>
          <w:p w14:paraId="6D2D036A" w14:textId="77777777" w:rsidR="00C12CBD" w:rsidRPr="00055CDE" w:rsidRDefault="00C12CBD" w:rsidP="00C12CBD">
            <w:pPr>
              <w:spacing w:line="276" w:lineRule="auto"/>
              <w:rPr>
                <w:rFonts w:ascii="GHEA Grapalat" w:hAnsi="GHEA Grapalat"/>
                <w:b/>
                <w:i/>
                <w:sz w:val="20"/>
                <w:szCs w:val="20"/>
                <w:lang w:val="hy-AM"/>
              </w:rPr>
            </w:pPr>
          </w:p>
        </w:tc>
        <w:tc>
          <w:tcPr>
            <w:tcW w:w="2268" w:type="dxa"/>
          </w:tcPr>
          <w:p w14:paraId="72E8DBF6" w14:textId="77777777" w:rsidR="00C12CBD" w:rsidRPr="00055CDE" w:rsidRDefault="00C12CBD" w:rsidP="00C12CBD">
            <w:pPr>
              <w:spacing w:line="276" w:lineRule="auto"/>
              <w:rPr>
                <w:rFonts w:ascii="GHEA Grapalat" w:hAnsi="GHEA Grapalat"/>
                <w:b/>
                <w:i/>
                <w:sz w:val="20"/>
                <w:szCs w:val="20"/>
                <w:lang w:val="hy-AM"/>
              </w:rPr>
            </w:pPr>
          </w:p>
        </w:tc>
        <w:tc>
          <w:tcPr>
            <w:tcW w:w="4252" w:type="dxa"/>
          </w:tcPr>
          <w:p w14:paraId="6A4B6047" w14:textId="77777777" w:rsidR="00C12CBD" w:rsidRPr="00055CDE" w:rsidRDefault="00C12CBD" w:rsidP="00C12CBD">
            <w:pPr>
              <w:spacing w:line="276" w:lineRule="auto"/>
              <w:rPr>
                <w:rFonts w:ascii="GHEA Grapalat" w:hAnsi="GHEA Grapalat"/>
                <w:b/>
                <w:i/>
                <w:sz w:val="20"/>
                <w:szCs w:val="20"/>
                <w:lang w:val="hy-AM"/>
              </w:rPr>
            </w:pPr>
          </w:p>
        </w:tc>
        <w:tc>
          <w:tcPr>
            <w:tcW w:w="2694" w:type="dxa"/>
          </w:tcPr>
          <w:p w14:paraId="68B983FE" w14:textId="77777777" w:rsidR="00C12CBD" w:rsidRPr="00055CDE" w:rsidRDefault="00C12CBD" w:rsidP="00C12CBD">
            <w:pPr>
              <w:spacing w:line="276" w:lineRule="auto"/>
              <w:rPr>
                <w:rFonts w:ascii="GHEA Grapalat" w:hAnsi="GHEA Grapalat"/>
                <w:b/>
                <w:i/>
                <w:sz w:val="20"/>
                <w:szCs w:val="20"/>
                <w:lang w:val="hy-AM"/>
              </w:rPr>
            </w:pPr>
          </w:p>
        </w:tc>
      </w:tr>
      <w:tr w:rsidR="00C12CBD" w:rsidRPr="00055CDE" w14:paraId="16BCEFCC" w14:textId="77777777" w:rsidTr="00C12CBD">
        <w:tc>
          <w:tcPr>
            <w:tcW w:w="568" w:type="dxa"/>
          </w:tcPr>
          <w:p w14:paraId="7C317316"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3.</w:t>
            </w:r>
          </w:p>
        </w:tc>
        <w:tc>
          <w:tcPr>
            <w:tcW w:w="3118" w:type="dxa"/>
          </w:tcPr>
          <w:p w14:paraId="10190795"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Հ12</w:t>
            </w:r>
          </w:p>
        </w:tc>
        <w:tc>
          <w:tcPr>
            <w:tcW w:w="2410" w:type="dxa"/>
          </w:tcPr>
          <w:p w14:paraId="2B44AAE2"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0-9,5</w:t>
            </w:r>
          </w:p>
        </w:tc>
        <w:tc>
          <w:tcPr>
            <w:tcW w:w="2268" w:type="dxa"/>
          </w:tcPr>
          <w:p w14:paraId="045C6C15"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9,5</w:t>
            </w:r>
          </w:p>
        </w:tc>
        <w:tc>
          <w:tcPr>
            <w:tcW w:w="4252" w:type="dxa"/>
          </w:tcPr>
          <w:p w14:paraId="68AB1C25"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Բավարար</w:t>
            </w:r>
          </w:p>
        </w:tc>
        <w:tc>
          <w:tcPr>
            <w:tcW w:w="2694" w:type="dxa"/>
          </w:tcPr>
          <w:p w14:paraId="0763B254"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0</w:t>
            </w:r>
          </w:p>
        </w:tc>
      </w:tr>
      <w:tr w:rsidR="00C12CBD" w:rsidRPr="00055CDE" w14:paraId="484DBF8C" w14:textId="77777777" w:rsidTr="00C12CBD">
        <w:tc>
          <w:tcPr>
            <w:tcW w:w="568" w:type="dxa"/>
          </w:tcPr>
          <w:p w14:paraId="6948302F" w14:textId="77777777" w:rsidR="00C12CBD" w:rsidRPr="00055CDE" w:rsidRDefault="00C12CBD" w:rsidP="00C12CBD">
            <w:pPr>
              <w:spacing w:line="276" w:lineRule="auto"/>
              <w:rPr>
                <w:rFonts w:ascii="GHEA Grapalat" w:hAnsi="GHEA Grapalat"/>
                <w:b/>
                <w:i/>
                <w:sz w:val="20"/>
                <w:szCs w:val="20"/>
                <w:lang w:val="en-GB"/>
              </w:rPr>
            </w:pPr>
            <w:r w:rsidRPr="00055CDE">
              <w:rPr>
                <w:rFonts w:ascii="GHEA Grapalat" w:hAnsi="GHEA Grapalat"/>
                <w:sz w:val="20"/>
                <w:szCs w:val="20"/>
                <w:lang w:val="hy-AM"/>
              </w:rPr>
              <w:t>4</w:t>
            </w:r>
            <w:r w:rsidRPr="00055CDE">
              <w:rPr>
                <w:rFonts w:ascii="GHEA Grapalat" w:hAnsi="GHEA Grapalat"/>
                <w:sz w:val="20"/>
                <w:szCs w:val="20"/>
                <w:lang w:val="en-GB"/>
              </w:rPr>
              <w:t>.</w:t>
            </w:r>
          </w:p>
        </w:tc>
        <w:tc>
          <w:tcPr>
            <w:tcW w:w="3118" w:type="dxa"/>
          </w:tcPr>
          <w:p w14:paraId="116D7B6E"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Հ13</w:t>
            </w:r>
          </w:p>
        </w:tc>
        <w:tc>
          <w:tcPr>
            <w:tcW w:w="2410" w:type="dxa"/>
          </w:tcPr>
          <w:p w14:paraId="3024E435"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10,3-15,3</w:t>
            </w:r>
          </w:p>
        </w:tc>
        <w:tc>
          <w:tcPr>
            <w:tcW w:w="2268" w:type="dxa"/>
          </w:tcPr>
          <w:p w14:paraId="12539668"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5</w:t>
            </w:r>
          </w:p>
        </w:tc>
        <w:tc>
          <w:tcPr>
            <w:tcW w:w="4252" w:type="dxa"/>
          </w:tcPr>
          <w:p w14:paraId="2BBDBC65"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Չկա</w:t>
            </w:r>
          </w:p>
        </w:tc>
        <w:tc>
          <w:tcPr>
            <w:tcW w:w="2694" w:type="dxa"/>
          </w:tcPr>
          <w:p w14:paraId="28F13367"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0</w:t>
            </w:r>
          </w:p>
        </w:tc>
      </w:tr>
      <w:tr w:rsidR="00C12CBD" w:rsidRPr="00055CDE" w14:paraId="1BEEFEF8" w14:textId="77777777" w:rsidTr="00C12CBD">
        <w:tc>
          <w:tcPr>
            <w:tcW w:w="568" w:type="dxa"/>
          </w:tcPr>
          <w:p w14:paraId="69BA427C" w14:textId="77777777" w:rsidR="00C12CBD" w:rsidRPr="00055CDE" w:rsidRDefault="00C12CBD" w:rsidP="00C12CBD">
            <w:pPr>
              <w:spacing w:line="276" w:lineRule="auto"/>
              <w:jc w:val="center"/>
              <w:rPr>
                <w:rFonts w:ascii="GHEA Grapalat" w:hAnsi="GHEA Grapalat"/>
                <w:b/>
                <w:i/>
                <w:sz w:val="20"/>
                <w:szCs w:val="20"/>
                <w:lang w:val="hy-AM"/>
              </w:rPr>
            </w:pPr>
          </w:p>
        </w:tc>
        <w:tc>
          <w:tcPr>
            <w:tcW w:w="3118" w:type="dxa"/>
          </w:tcPr>
          <w:p w14:paraId="29958D14"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Ապարանի տ</w:t>
            </w:r>
            <w:r w:rsidRPr="00055CDE">
              <w:rPr>
                <w:rFonts w:ascii="GHEA Grapalat" w:hAnsi="GHEA Grapalat"/>
                <w:sz w:val="20"/>
                <w:szCs w:val="20"/>
                <w:lang w:val="en-GB"/>
              </w:rPr>
              <w:t>-</w:t>
            </w:r>
            <w:r w:rsidRPr="00055CDE">
              <w:rPr>
                <w:rFonts w:ascii="GHEA Grapalat" w:hAnsi="GHEA Grapalat"/>
                <w:sz w:val="20"/>
                <w:szCs w:val="20"/>
                <w:lang w:val="hy-AM"/>
              </w:rPr>
              <w:t>շրջան</w:t>
            </w:r>
          </w:p>
        </w:tc>
        <w:tc>
          <w:tcPr>
            <w:tcW w:w="2410" w:type="dxa"/>
          </w:tcPr>
          <w:p w14:paraId="6951FFAC" w14:textId="77777777" w:rsidR="00C12CBD" w:rsidRPr="00055CDE" w:rsidRDefault="00C12CBD" w:rsidP="00C12CBD">
            <w:pPr>
              <w:spacing w:line="276" w:lineRule="auto"/>
              <w:rPr>
                <w:rFonts w:ascii="GHEA Grapalat" w:hAnsi="GHEA Grapalat"/>
                <w:b/>
                <w:i/>
                <w:sz w:val="20"/>
                <w:szCs w:val="20"/>
                <w:lang w:val="hy-AM"/>
              </w:rPr>
            </w:pPr>
          </w:p>
        </w:tc>
        <w:tc>
          <w:tcPr>
            <w:tcW w:w="2268" w:type="dxa"/>
          </w:tcPr>
          <w:p w14:paraId="09CA474C" w14:textId="77777777" w:rsidR="00C12CBD" w:rsidRPr="00055CDE" w:rsidRDefault="00C12CBD" w:rsidP="00C12CBD">
            <w:pPr>
              <w:spacing w:line="276" w:lineRule="auto"/>
              <w:rPr>
                <w:rFonts w:ascii="GHEA Grapalat" w:hAnsi="GHEA Grapalat"/>
                <w:b/>
                <w:i/>
                <w:sz w:val="20"/>
                <w:szCs w:val="20"/>
                <w:lang w:val="hy-AM"/>
              </w:rPr>
            </w:pPr>
          </w:p>
        </w:tc>
        <w:tc>
          <w:tcPr>
            <w:tcW w:w="4252" w:type="dxa"/>
          </w:tcPr>
          <w:p w14:paraId="301DF1F9" w14:textId="77777777" w:rsidR="00C12CBD" w:rsidRPr="00055CDE" w:rsidRDefault="00C12CBD" w:rsidP="00C12CBD">
            <w:pPr>
              <w:spacing w:line="276" w:lineRule="auto"/>
              <w:rPr>
                <w:rFonts w:ascii="GHEA Grapalat" w:hAnsi="GHEA Grapalat"/>
                <w:b/>
                <w:i/>
                <w:sz w:val="20"/>
                <w:szCs w:val="20"/>
                <w:lang w:val="hy-AM"/>
              </w:rPr>
            </w:pPr>
          </w:p>
        </w:tc>
        <w:tc>
          <w:tcPr>
            <w:tcW w:w="2694" w:type="dxa"/>
          </w:tcPr>
          <w:p w14:paraId="07D89C40" w14:textId="77777777" w:rsidR="00C12CBD" w:rsidRPr="00055CDE" w:rsidRDefault="00C12CBD" w:rsidP="00C12CBD">
            <w:pPr>
              <w:spacing w:line="276" w:lineRule="auto"/>
              <w:rPr>
                <w:rFonts w:ascii="GHEA Grapalat" w:hAnsi="GHEA Grapalat"/>
                <w:b/>
                <w:i/>
                <w:sz w:val="20"/>
                <w:szCs w:val="20"/>
                <w:lang w:val="hy-AM"/>
              </w:rPr>
            </w:pPr>
          </w:p>
        </w:tc>
      </w:tr>
      <w:tr w:rsidR="00C12CBD" w:rsidRPr="00055CDE" w14:paraId="4A6A1E34" w14:textId="77777777" w:rsidTr="00C12CBD">
        <w:tc>
          <w:tcPr>
            <w:tcW w:w="568" w:type="dxa"/>
          </w:tcPr>
          <w:p w14:paraId="3AB84104"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5.</w:t>
            </w:r>
          </w:p>
        </w:tc>
        <w:tc>
          <w:tcPr>
            <w:tcW w:w="3118" w:type="dxa"/>
          </w:tcPr>
          <w:p w14:paraId="49A316E3"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Մ3</w:t>
            </w:r>
          </w:p>
        </w:tc>
        <w:tc>
          <w:tcPr>
            <w:tcW w:w="2410" w:type="dxa"/>
          </w:tcPr>
          <w:p w14:paraId="10B1D38A"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72-75,5</w:t>
            </w:r>
          </w:p>
        </w:tc>
        <w:tc>
          <w:tcPr>
            <w:tcW w:w="2268" w:type="dxa"/>
          </w:tcPr>
          <w:p w14:paraId="110D1D24"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3,5</w:t>
            </w:r>
          </w:p>
        </w:tc>
        <w:tc>
          <w:tcPr>
            <w:tcW w:w="4252" w:type="dxa"/>
          </w:tcPr>
          <w:p w14:paraId="3F23B6E9"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Չկա</w:t>
            </w:r>
          </w:p>
        </w:tc>
        <w:tc>
          <w:tcPr>
            <w:tcW w:w="2694" w:type="dxa"/>
          </w:tcPr>
          <w:p w14:paraId="582CD166"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0</w:t>
            </w:r>
          </w:p>
        </w:tc>
      </w:tr>
      <w:tr w:rsidR="00C12CBD" w:rsidRPr="00055CDE" w14:paraId="2C49FE49" w14:textId="77777777" w:rsidTr="00C12CBD">
        <w:tc>
          <w:tcPr>
            <w:tcW w:w="568" w:type="dxa"/>
          </w:tcPr>
          <w:p w14:paraId="64159D29" w14:textId="77777777" w:rsidR="00C12CBD" w:rsidRPr="00055CDE" w:rsidRDefault="00C12CBD" w:rsidP="00C12CBD">
            <w:pPr>
              <w:spacing w:line="276" w:lineRule="auto"/>
              <w:rPr>
                <w:rFonts w:ascii="GHEA Grapalat" w:hAnsi="GHEA Grapalat"/>
                <w:b/>
                <w:i/>
                <w:sz w:val="20"/>
                <w:szCs w:val="20"/>
                <w:lang w:val="hy-AM"/>
              </w:rPr>
            </w:pPr>
          </w:p>
        </w:tc>
        <w:tc>
          <w:tcPr>
            <w:tcW w:w="3118" w:type="dxa"/>
          </w:tcPr>
          <w:p w14:paraId="2C3B19CB"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Արարատի տ</w:t>
            </w:r>
            <w:r w:rsidRPr="00055CDE">
              <w:rPr>
                <w:rFonts w:ascii="GHEA Grapalat" w:hAnsi="GHEA Grapalat"/>
                <w:sz w:val="20"/>
                <w:szCs w:val="20"/>
                <w:lang w:val="en-GB"/>
              </w:rPr>
              <w:t>-</w:t>
            </w:r>
            <w:r w:rsidRPr="00055CDE">
              <w:rPr>
                <w:rFonts w:ascii="GHEA Grapalat" w:hAnsi="GHEA Grapalat"/>
                <w:sz w:val="20"/>
                <w:szCs w:val="20"/>
                <w:lang w:val="hy-AM"/>
              </w:rPr>
              <w:t>շրջան</w:t>
            </w:r>
          </w:p>
        </w:tc>
        <w:tc>
          <w:tcPr>
            <w:tcW w:w="2410" w:type="dxa"/>
          </w:tcPr>
          <w:p w14:paraId="725949CC" w14:textId="77777777" w:rsidR="00C12CBD" w:rsidRPr="00055CDE" w:rsidRDefault="00C12CBD" w:rsidP="00C12CBD">
            <w:pPr>
              <w:spacing w:line="276" w:lineRule="auto"/>
              <w:rPr>
                <w:rFonts w:ascii="GHEA Grapalat" w:hAnsi="GHEA Grapalat"/>
                <w:b/>
                <w:i/>
                <w:sz w:val="20"/>
                <w:szCs w:val="20"/>
                <w:lang w:val="hy-AM"/>
              </w:rPr>
            </w:pPr>
          </w:p>
        </w:tc>
        <w:tc>
          <w:tcPr>
            <w:tcW w:w="2268" w:type="dxa"/>
          </w:tcPr>
          <w:p w14:paraId="66711B22" w14:textId="77777777" w:rsidR="00C12CBD" w:rsidRPr="00055CDE" w:rsidRDefault="00C12CBD" w:rsidP="00C12CBD">
            <w:pPr>
              <w:spacing w:line="276" w:lineRule="auto"/>
              <w:rPr>
                <w:rFonts w:ascii="GHEA Grapalat" w:hAnsi="GHEA Grapalat"/>
                <w:b/>
                <w:i/>
                <w:sz w:val="20"/>
                <w:szCs w:val="20"/>
                <w:lang w:val="hy-AM"/>
              </w:rPr>
            </w:pPr>
          </w:p>
        </w:tc>
        <w:tc>
          <w:tcPr>
            <w:tcW w:w="4252" w:type="dxa"/>
          </w:tcPr>
          <w:p w14:paraId="1C2AC34B" w14:textId="77777777" w:rsidR="00C12CBD" w:rsidRPr="00055CDE" w:rsidRDefault="00C12CBD" w:rsidP="00C12CBD">
            <w:pPr>
              <w:spacing w:line="276" w:lineRule="auto"/>
              <w:rPr>
                <w:rFonts w:ascii="GHEA Grapalat" w:hAnsi="GHEA Grapalat"/>
                <w:b/>
                <w:i/>
                <w:sz w:val="20"/>
                <w:szCs w:val="20"/>
                <w:lang w:val="hy-AM"/>
              </w:rPr>
            </w:pPr>
          </w:p>
        </w:tc>
        <w:tc>
          <w:tcPr>
            <w:tcW w:w="2694" w:type="dxa"/>
          </w:tcPr>
          <w:p w14:paraId="2F92C2DA" w14:textId="77777777" w:rsidR="00C12CBD" w:rsidRPr="00055CDE" w:rsidRDefault="00C12CBD" w:rsidP="00C12CBD">
            <w:pPr>
              <w:spacing w:line="276" w:lineRule="auto"/>
              <w:rPr>
                <w:rFonts w:ascii="GHEA Grapalat" w:hAnsi="GHEA Grapalat"/>
                <w:b/>
                <w:i/>
                <w:sz w:val="20"/>
                <w:szCs w:val="20"/>
                <w:lang w:val="hy-AM"/>
              </w:rPr>
            </w:pPr>
          </w:p>
        </w:tc>
      </w:tr>
      <w:tr w:rsidR="00C12CBD" w:rsidRPr="00055CDE" w14:paraId="5C0B3B3A" w14:textId="77777777" w:rsidTr="00C12CBD">
        <w:tc>
          <w:tcPr>
            <w:tcW w:w="568" w:type="dxa"/>
          </w:tcPr>
          <w:p w14:paraId="2DAD0F3C" w14:textId="77777777" w:rsidR="00C12CBD" w:rsidRPr="00055CDE" w:rsidRDefault="00C12CBD" w:rsidP="00C12CBD">
            <w:pPr>
              <w:spacing w:line="276" w:lineRule="auto"/>
              <w:rPr>
                <w:rFonts w:ascii="GHEA Grapalat" w:hAnsi="GHEA Grapalat"/>
                <w:b/>
                <w:i/>
                <w:sz w:val="20"/>
                <w:szCs w:val="20"/>
                <w:lang w:val="en-GB"/>
              </w:rPr>
            </w:pPr>
            <w:r w:rsidRPr="00055CDE">
              <w:rPr>
                <w:rFonts w:ascii="GHEA Grapalat" w:hAnsi="GHEA Grapalat"/>
                <w:sz w:val="20"/>
                <w:szCs w:val="20"/>
                <w:lang w:val="hy-AM"/>
              </w:rPr>
              <w:t>6</w:t>
            </w:r>
            <w:r w:rsidRPr="00055CDE">
              <w:rPr>
                <w:rFonts w:ascii="GHEA Grapalat" w:hAnsi="GHEA Grapalat"/>
                <w:sz w:val="20"/>
                <w:szCs w:val="20"/>
                <w:lang w:val="en-GB"/>
              </w:rPr>
              <w:t>.</w:t>
            </w:r>
          </w:p>
        </w:tc>
        <w:tc>
          <w:tcPr>
            <w:tcW w:w="3118" w:type="dxa"/>
          </w:tcPr>
          <w:p w14:paraId="632E4D08"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Մ2</w:t>
            </w:r>
          </w:p>
        </w:tc>
        <w:tc>
          <w:tcPr>
            <w:tcW w:w="2410" w:type="dxa"/>
          </w:tcPr>
          <w:p w14:paraId="024E1CC1"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53,15-65,35</w:t>
            </w:r>
          </w:p>
        </w:tc>
        <w:tc>
          <w:tcPr>
            <w:tcW w:w="2268" w:type="dxa"/>
          </w:tcPr>
          <w:p w14:paraId="09B1BA5C"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12,2</w:t>
            </w:r>
          </w:p>
        </w:tc>
        <w:tc>
          <w:tcPr>
            <w:tcW w:w="4252" w:type="dxa"/>
          </w:tcPr>
          <w:p w14:paraId="02470F47"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Չկա</w:t>
            </w:r>
          </w:p>
        </w:tc>
        <w:tc>
          <w:tcPr>
            <w:tcW w:w="2694" w:type="dxa"/>
          </w:tcPr>
          <w:p w14:paraId="7B21D592"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2,55 %</w:t>
            </w:r>
            <w:r w:rsidRPr="00055CDE">
              <w:rPr>
                <w:rStyle w:val="FootnoteReference"/>
                <w:rFonts w:ascii="GHEA Grapalat" w:hAnsi="GHEA Grapalat"/>
                <w:sz w:val="20"/>
                <w:szCs w:val="20"/>
                <w:lang w:val="hy-AM"/>
              </w:rPr>
              <w:footnoteReference w:id="4"/>
            </w:r>
          </w:p>
        </w:tc>
      </w:tr>
      <w:tr w:rsidR="00C12CBD" w:rsidRPr="00055CDE" w14:paraId="2E0EC808" w14:textId="77777777" w:rsidTr="00C12CBD">
        <w:tc>
          <w:tcPr>
            <w:tcW w:w="568" w:type="dxa"/>
          </w:tcPr>
          <w:p w14:paraId="35EC0D64" w14:textId="77777777" w:rsidR="00C12CBD" w:rsidRPr="00055CDE" w:rsidRDefault="00C12CBD" w:rsidP="00C12CBD">
            <w:pPr>
              <w:spacing w:line="276" w:lineRule="auto"/>
              <w:rPr>
                <w:rFonts w:ascii="GHEA Grapalat" w:hAnsi="GHEA Grapalat"/>
                <w:b/>
                <w:i/>
                <w:sz w:val="20"/>
                <w:szCs w:val="20"/>
                <w:lang w:val="hy-AM"/>
              </w:rPr>
            </w:pPr>
          </w:p>
        </w:tc>
        <w:tc>
          <w:tcPr>
            <w:tcW w:w="3118" w:type="dxa"/>
          </w:tcPr>
          <w:p w14:paraId="3BCA8FB1"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Արմավիրի տ-շրջան</w:t>
            </w:r>
          </w:p>
        </w:tc>
        <w:tc>
          <w:tcPr>
            <w:tcW w:w="2410" w:type="dxa"/>
          </w:tcPr>
          <w:p w14:paraId="64F75563" w14:textId="77777777" w:rsidR="00C12CBD" w:rsidRPr="00055CDE" w:rsidRDefault="00C12CBD" w:rsidP="00C12CBD">
            <w:pPr>
              <w:spacing w:line="276" w:lineRule="auto"/>
              <w:rPr>
                <w:rFonts w:ascii="GHEA Grapalat" w:hAnsi="GHEA Grapalat"/>
                <w:b/>
                <w:i/>
                <w:sz w:val="20"/>
                <w:szCs w:val="20"/>
                <w:lang w:val="hy-AM"/>
              </w:rPr>
            </w:pPr>
          </w:p>
        </w:tc>
        <w:tc>
          <w:tcPr>
            <w:tcW w:w="2268" w:type="dxa"/>
          </w:tcPr>
          <w:p w14:paraId="7F9399DE" w14:textId="77777777" w:rsidR="00C12CBD" w:rsidRPr="00055CDE" w:rsidRDefault="00C12CBD" w:rsidP="00C12CBD">
            <w:pPr>
              <w:spacing w:line="276" w:lineRule="auto"/>
              <w:rPr>
                <w:rFonts w:ascii="GHEA Grapalat" w:hAnsi="GHEA Grapalat"/>
                <w:b/>
                <w:i/>
                <w:sz w:val="20"/>
                <w:szCs w:val="20"/>
                <w:lang w:val="hy-AM"/>
              </w:rPr>
            </w:pPr>
          </w:p>
        </w:tc>
        <w:tc>
          <w:tcPr>
            <w:tcW w:w="4252" w:type="dxa"/>
          </w:tcPr>
          <w:p w14:paraId="5C82D0DC" w14:textId="77777777" w:rsidR="00C12CBD" w:rsidRPr="00055CDE" w:rsidRDefault="00C12CBD" w:rsidP="00C12CBD">
            <w:pPr>
              <w:spacing w:line="276" w:lineRule="auto"/>
              <w:rPr>
                <w:rFonts w:ascii="GHEA Grapalat" w:hAnsi="GHEA Grapalat"/>
                <w:b/>
                <w:i/>
                <w:sz w:val="20"/>
                <w:szCs w:val="20"/>
                <w:lang w:val="hy-AM"/>
              </w:rPr>
            </w:pPr>
          </w:p>
        </w:tc>
        <w:tc>
          <w:tcPr>
            <w:tcW w:w="2694" w:type="dxa"/>
          </w:tcPr>
          <w:p w14:paraId="21936177" w14:textId="77777777" w:rsidR="00C12CBD" w:rsidRPr="00055CDE" w:rsidRDefault="00C12CBD" w:rsidP="00C12CBD">
            <w:pPr>
              <w:spacing w:line="276" w:lineRule="auto"/>
              <w:rPr>
                <w:rFonts w:ascii="GHEA Grapalat" w:hAnsi="GHEA Grapalat"/>
                <w:b/>
                <w:i/>
                <w:sz w:val="20"/>
                <w:szCs w:val="20"/>
                <w:lang w:val="hy-AM"/>
              </w:rPr>
            </w:pPr>
          </w:p>
        </w:tc>
      </w:tr>
      <w:tr w:rsidR="00C12CBD" w:rsidRPr="00055CDE" w14:paraId="1E8F47F3" w14:textId="77777777" w:rsidTr="00C12CBD">
        <w:tc>
          <w:tcPr>
            <w:tcW w:w="568" w:type="dxa"/>
          </w:tcPr>
          <w:p w14:paraId="081C9E6C" w14:textId="77777777" w:rsidR="00C12CBD" w:rsidRPr="00055CDE" w:rsidRDefault="00C12CBD" w:rsidP="00C12CBD">
            <w:pPr>
              <w:spacing w:line="276" w:lineRule="auto"/>
              <w:rPr>
                <w:rFonts w:ascii="GHEA Grapalat" w:hAnsi="GHEA Grapalat"/>
                <w:b/>
                <w:i/>
                <w:sz w:val="20"/>
                <w:szCs w:val="20"/>
                <w:lang w:val="en-GB"/>
              </w:rPr>
            </w:pPr>
            <w:r w:rsidRPr="00055CDE">
              <w:rPr>
                <w:rFonts w:ascii="GHEA Grapalat" w:hAnsi="GHEA Grapalat"/>
                <w:sz w:val="20"/>
                <w:szCs w:val="20"/>
                <w:lang w:val="hy-AM"/>
              </w:rPr>
              <w:t>7</w:t>
            </w:r>
            <w:r w:rsidRPr="00055CDE">
              <w:rPr>
                <w:rFonts w:ascii="GHEA Grapalat" w:hAnsi="GHEA Grapalat"/>
                <w:sz w:val="20"/>
                <w:szCs w:val="20"/>
                <w:lang w:val="en-GB"/>
              </w:rPr>
              <w:t>.</w:t>
            </w:r>
          </w:p>
        </w:tc>
        <w:tc>
          <w:tcPr>
            <w:tcW w:w="3118" w:type="dxa"/>
          </w:tcPr>
          <w:p w14:paraId="4CF63B99"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Մ5 (I)</w:t>
            </w:r>
          </w:p>
        </w:tc>
        <w:tc>
          <w:tcPr>
            <w:tcW w:w="2410" w:type="dxa"/>
          </w:tcPr>
          <w:p w14:paraId="1D59366C"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34.4-37.4</w:t>
            </w:r>
          </w:p>
        </w:tc>
        <w:tc>
          <w:tcPr>
            <w:tcW w:w="2268" w:type="dxa"/>
          </w:tcPr>
          <w:p w14:paraId="02899EE9"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3</w:t>
            </w:r>
          </w:p>
        </w:tc>
        <w:tc>
          <w:tcPr>
            <w:tcW w:w="4252" w:type="dxa"/>
          </w:tcPr>
          <w:p w14:paraId="74A203AB"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Չկա</w:t>
            </w:r>
          </w:p>
        </w:tc>
        <w:tc>
          <w:tcPr>
            <w:tcW w:w="2694" w:type="dxa"/>
          </w:tcPr>
          <w:p w14:paraId="0673ABB7"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0</w:t>
            </w:r>
          </w:p>
        </w:tc>
      </w:tr>
      <w:tr w:rsidR="00C12CBD" w:rsidRPr="00055CDE" w14:paraId="7D97D8A4" w14:textId="77777777" w:rsidTr="00C12CBD">
        <w:tc>
          <w:tcPr>
            <w:tcW w:w="568" w:type="dxa"/>
          </w:tcPr>
          <w:p w14:paraId="79C7FF27" w14:textId="77777777" w:rsidR="00C12CBD" w:rsidRPr="00055CDE" w:rsidRDefault="00C12CBD" w:rsidP="00C12CBD">
            <w:pPr>
              <w:spacing w:line="276" w:lineRule="auto"/>
              <w:rPr>
                <w:rFonts w:ascii="GHEA Grapalat" w:hAnsi="GHEA Grapalat"/>
                <w:b/>
                <w:i/>
                <w:sz w:val="20"/>
                <w:szCs w:val="20"/>
                <w:lang w:val="en-GB"/>
              </w:rPr>
            </w:pPr>
            <w:r w:rsidRPr="00055CDE">
              <w:rPr>
                <w:rFonts w:ascii="GHEA Grapalat" w:hAnsi="GHEA Grapalat"/>
                <w:sz w:val="20"/>
                <w:szCs w:val="20"/>
                <w:lang w:val="hy-AM"/>
              </w:rPr>
              <w:t>8</w:t>
            </w:r>
            <w:r w:rsidRPr="00055CDE">
              <w:rPr>
                <w:rFonts w:ascii="GHEA Grapalat" w:hAnsi="GHEA Grapalat"/>
                <w:sz w:val="20"/>
                <w:szCs w:val="20"/>
                <w:lang w:val="en-GB"/>
              </w:rPr>
              <w:t>.</w:t>
            </w:r>
          </w:p>
        </w:tc>
        <w:tc>
          <w:tcPr>
            <w:tcW w:w="3118" w:type="dxa"/>
          </w:tcPr>
          <w:p w14:paraId="08947F1F"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Մ3</w:t>
            </w:r>
          </w:p>
        </w:tc>
        <w:tc>
          <w:tcPr>
            <w:tcW w:w="2410" w:type="dxa"/>
          </w:tcPr>
          <w:p w14:paraId="43DD76CB"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2-6,6</w:t>
            </w:r>
          </w:p>
        </w:tc>
        <w:tc>
          <w:tcPr>
            <w:tcW w:w="2268" w:type="dxa"/>
          </w:tcPr>
          <w:p w14:paraId="22231BDF"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4,6</w:t>
            </w:r>
          </w:p>
        </w:tc>
        <w:tc>
          <w:tcPr>
            <w:tcW w:w="4252" w:type="dxa"/>
          </w:tcPr>
          <w:p w14:paraId="37F0F07C"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Չկա</w:t>
            </w:r>
          </w:p>
        </w:tc>
        <w:tc>
          <w:tcPr>
            <w:tcW w:w="2694" w:type="dxa"/>
          </w:tcPr>
          <w:p w14:paraId="3146A0E9" w14:textId="77777777" w:rsidR="00C12CBD" w:rsidRPr="00055CDE" w:rsidRDefault="00C12CBD" w:rsidP="00C12CBD">
            <w:pPr>
              <w:spacing w:line="276" w:lineRule="auto"/>
              <w:rPr>
                <w:rFonts w:ascii="GHEA Grapalat" w:hAnsi="GHEA Grapalat"/>
                <w:b/>
                <w:i/>
                <w:sz w:val="20"/>
                <w:szCs w:val="20"/>
                <w:lang w:val="hy-AM"/>
              </w:rPr>
            </w:pPr>
            <w:r w:rsidRPr="00055CDE">
              <w:rPr>
                <w:rFonts w:ascii="GHEA Grapalat" w:hAnsi="GHEA Grapalat"/>
                <w:sz w:val="20"/>
                <w:szCs w:val="20"/>
                <w:lang w:val="hy-AM"/>
              </w:rPr>
              <w:t>0</w:t>
            </w:r>
          </w:p>
        </w:tc>
      </w:tr>
      <w:tr w:rsidR="006E0C1D" w:rsidRPr="00055CDE" w14:paraId="071F0235" w14:textId="77777777" w:rsidTr="00594C33">
        <w:tc>
          <w:tcPr>
            <w:tcW w:w="6096" w:type="dxa"/>
            <w:gridSpan w:val="3"/>
          </w:tcPr>
          <w:p w14:paraId="74A82829" w14:textId="44BA3A67" w:rsidR="006E0C1D" w:rsidRPr="00055CDE" w:rsidRDefault="006E0C1D" w:rsidP="006E0C1D">
            <w:pPr>
              <w:spacing w:line="276" w:lineRule="auto"/>
              <w:jc w:val="center"/>
              <w:rPr>
                <w:rFonts w:ascii="GHEA Grapalat" w:hAnsi="GHEA Grapalat"/>
                <w:sz w:val="20"/>
                <w:szCs w:val="20"/>
                <w:lang w:val="hy-AM"/>
              </w:rPr>
            </w:pPr>
            <w:r w:rsidRPr="00055CDE">
              <w:rPr>
                <w:rFonts w:ascii="GHEA Grapalat" w:hAnsi="GHEA Grapalat"/>
                <w:sz w:val="20"/>
                <w:szCs w:val="20"/>
                <w:lang w:val="hy-AM"/>
              </w:rPr>
              <w:t>ԸՆԴԱՄԵՆԸ</w:t>
            </w:r>
          </w:p>
        </w:tc>
        <w:tc>
          <w:tcPr>
            <w:tcW w:w="2268" w:type="dxa"/>
          </w:tcPr>
          <w:p w14:paraId="721990C5" w14:textId="4E419EDE" w:rsidR="006E0C1D" w:rsidRPr="00055CDE" w:rsidRDefault="006E0C1D" w:rsidP="00C12CBD">
            <w:pPr>
              <w:spacing w:line="276" w:lineRule="auto"/>
              <w:rPr>
                <w:rFonts w:ascii="GHEA Grapalat" w:hAnsi="GHEA Grapalat"/>
                <w:sz w:val="20"/>
                <w:szCs w:val="20"/>
                <w:lang w:val="hy-AM"/>
              </w:rPr>
            </w:pPr>
            <w:r w:rsidRPr="00055CDE">
              <w:rPr>
                <w:rFonts w:ascii="GHEA Grapalat" w:hAnsi="GHEA Grapalat"/>
                <w:sz w:val="20"/>
                <w:szCs w:val="20"/>
                <w:lang w:val="hy-AM"/>
              </w:rPr>
              <w:t>49,35</w:t>
            </w:r>
          </w:p>
        </w:tc>
        <w:tc>
          <w:tcPr>
            <w:tcW w:w="4252" w:type="dxa"/>
          </w:tcPr>
          <w:p w14:paraId="59D3DAB6" w14:textId="77777777" w:rsidR="006E0C1D" w:rsidRPr="00055CDE" w:rsidRDefault="006E0C1D" w:rsidP="00C12CBD">
            <w:pPr>
              <w:spacing w:line="276" w:lineRule="auto"/>
              <w:rPr>
                <w:rFonts w:ascii="GHEA Grapalat" w:hAnsi="GHEA Grapalat"/>
                <w:sz w:val="20"/>
                <w:szCs w:val="20"/>
                <w:lang w:val="hy-AM"/>
              </w:rPr>
            </w:pPr>
          </w:p>
        </w:tc>
        <w:tc>
          <w:tcPr>
            <w:tcW w:w="2694" w:type="dxa"/>
          </w:tcPr>
          <w:p w14:paraId="2F7A6FC7" w14:textId="77777777" w:rsidR="006E0C1D" w:rsidRPr="00055CDE" w:rsidRDefault="006E0C1D" w:rsidP="00C12CBD">
            <w:pPr>
              <w:spacing w:line="276" w:lineRule="auto"/>
              <w:rPr>
                <w:rFonts w:ascii="GHEA Grapalat" w:hAnsi="GHEA Grapalat"/>
                <w:sz w:val="20"/>
                <w:szCs w:val="20"/>
                <w:lang w:val="hy-AM"/>
              </w:rPr>
            </w:pPr>
          </w:p>
        </w:tc>
      </w:tr>
    </w:tbl>
    <w:p w14:paraId="455F0F27" w14:textId="77777777" w:rsidR="00C12CBD" w:rsidRPr="00055CDE" w:rsidRDefault="00C12CBD" w:rsidP="00C12CBD">
      <w:pPr>
        <w:spacing w:line="276" w:lineRule="auto"/>
        <w:jc w:val="both"/>
        <w:rPr>
          <w:rFonts w:ascii="GHEA Grapalat" w:hAnsi="GHEA Grapalat"/>
          <w:sz w:val="20"/>
          <w:szCs w:val="20"/>
          <w:lang w:val="hy-AM"/>
        </w:rPr>
      </w:pPr>
      <w:r w:rsidRPr="00055CDE">
        <w:rPr>
          <w:rFonts w:ascii="GHEA Grapalat" w:hAnsi="GHEA Grapalat"/>
          <w:sz w:val="20"/>
          <w:szCs w:val="20"/>
          <w:lang w:val="hy-AM"/>
        </w:rPr>
        <w:lastRenderedPageBreak/>
        <w:tab/>
      </w:r>
    </w:p>
    <w:p w14:paraId="6AD52382" w14:textId="7B316EBC" w:rsidR="00C12CBD" w:rsidRPr="00055CDE" w:rsidRDefault="00C12CBD" w:rsidP="00C12CBD">
      <w:pPr>
        <w:spacing w:line="276" w:lineRule="auto"/>
        <w:ind w:firstLine="720"/>
        <w:jc w:val="right"/>
        <w:rPr>
          <w:rFonts w:ascii="GHEA Grapalat" w:hAnsi="GHEA Grapalat"/>
          <w:sz w:val="20"/>
          <w:szCs w:val="20"/>
          <w:lang w:val="hy-AM"/>
        </w:rPr>
      </w:pPr>
      <w:r w:rsidRPr="00055CDE">
        <w:rPr>
          <w:rFonts w:ascii="GHEA Grapalat" w:hAnsi="GHEA Grapalat"/>
          <w:sz w:val="20"/>
          <w:szCs w:val="20"/>
          <w:lang w:val="en-GB"/>
        </w:rPr>
        <w:t xml:space="preserve">Հավելված </w:t>
      </w:r>
      <w:r w:rsidR="003123D7" w:rsidRPr="00055CDE">
        <w:rPr>
          <w:rFonts w:ascii="GHEA Grapalat" w:hAnsi="GHEA Grapalat"/>
          <w:sz w:val="20"/>
          <w:szCs w:val="20"/>
          <w:lang w:val="hy-AM"/>
        </w:rPr>
        <w:t>6</w:t>
      </w:r>
    </w:p>
    <w:p w14:paraId="32721889" w14:textId="77777777" w:rsidR="0093214A" w:rsidRPr="00055CDE" w:rsidRDefault="0093214A" w:rsidP="00C12CBD">
      <w:pPr>
        <w:spacing w:line="276" w:lineRule="auto"/>
        <w:ind w:firstLine="720"/>
        <w:jc w:val="right"/>
        <w:rPr>
          <w:rFonts w:ascii="GHEA Grapalat" w:hAnsi="GHEA Grapalat"/>
          <w:sz w:val="20"/>
          <w:szCs w:val="20"/>
          <w:lang w:val="hy-AM"/>
        </w:rPr>
      </w:pPr>
    </w:p>
    <w:tbl>
      <w:tblPr>
        <w:tblStyle w:val="TableGrid"/>
        <w:tblW w:w="15163" w:type="dxa"/>
        <w:tblLook w:val="04A0" w:firstRow="1" w:lastRow="0" w:firstColumn="1" w:lastColumn="0" w:noHBand="0" w:noVBand="1"/>
      </w:tblPr>
      <w:tblGrid>
        <w:gridCol w:w="3772"/>
        <w:gridCol w:w="2602"/>
        <w:gridCol w:w="4253"/>
        <w:gridCol w:w="1984"/>
        <w:gridCol w:w="2552"/>
      </w:tblGrid>
      <w:tr w:rsidR="00C12CBD" w:rsidRPr="00055CDE" w14:paraId="6A6AD7EB" w14:textId="77777777" w:rsidTr="0093214A">
        <w:tc>
          <w:tcPr>
            <w:tcW w:w="3772" w:type="dxa"/>
          </w:tcPr>
          <w:p w14:paraId="1C7ECFC9" w14:textId="77777777" w:rsidR="00C12CBD" w:rsidRPr="00055CDE" w:rsidRDefault="00C12CBD" w:rsidP="00C12CBD">
            <w:pPr>
              <w:spacing w:line="276" w:lineRule="auto"/>
              <w:rPr>
                <w:rFonts w:ascii="GHEA Grapalat" w:hAnsi="GHEA Grapalat"/>
                <w:sz w:val="20"/>
                <w:szCs w:val="20"/>
                <w:lang w:val="hy-AM"/>
              </w:rPr>
            </w:pPr>
            <w:r w:rsidRPr="00055CDE">
              <w:rPr>
                <w:rFonts w:ascii="GHEA Grapalat" w:hAnsi="GHEA Grapalat"/>
                <w:sz w:val="20"/>
                <w:szCs w:val="20"/>
                <w:lang w:val="hy-AM"/>
              </w:rPr>
              <w:t>Պիկետներ</w:t>
            </w:r>
          </w:p>
        </w:tc>
        <w:tc>
          <w:tcPr>
            <w:tcW w:w="2602" w:type="dxa"/>
          </w:tcPr>
          <w:p w14:paraId="47F60053" w14:textId="77777777" w:rsidR="00C12CBD" w:rsidRPr="00055CDE" w:rsidRDefault="00C12CBD" w:rsidP="00C12CBD">
            <w:pPr>
              <w:spacing w:line="276" w:lineRule="auto"/>
              <w:rPr>
                <w:rFonts w:ascii="GHEA Grapalat" w:hAnsi="GHEA Grapalat"/>
                <w:sz w:val="20"/>
                <w:szCs w:val="20"/>
                <w:lang w:val="hy-AM"/>
              </w:rPr>
            </w:pPr>
            <w:r w:rsidRPr="00055CDE">
              <w:rPr>
                <w:rFonts w:ascii="GHEA Grapalat" w:hAnsi="GHEA Grapalat"/>
                <w:sz w:val="20"/>
                <w:szCs w:val="20"/>
                <w:lang w:val="hy-AM"/>
              </w:rPr>
              <w:t>Չի պահպանվում</w:t>
            </w:r>
          </w:p>
        </w:tc>
        <w:tc>
          <w:tcPr>
            <w:tcW w:w="4253" w:type="dxa"/>
          </w:tcPr>
          <w:p w14:paraId="437753BB" w14:textId="77777777" w:rsidR="00C12CBD" w:rsidRPr="00055CDE" w:rsidRDefault="00C12CBD" w:rsidP="00C12CBD">
            <w:pPr>
              <w:spacing w:line="276" w:lineRule="auto"/>
              <w:rPr>
                <w:rFonts w:ascii="GHEA Grapalat" w:hAnsi="GHEA Grapalat"/>
                <w:sz w:val="20"/>
                <w:szCs w:val="20"/>
                <w:lang w:val="hy-AM"/>
              </w:rPr>
            </w:pPr>
            <w:r w:rsidRPr="00055CDE">
              <w:rPr>
                <w:rFonts w:ascii="GHEA Grapalat" w:hAnsi="GHEA Grapalat"/>
                <w:sz w:val="20"/>
                <w:szCs w:val="20"/>
                <w:lang w:val="hy-AM"/>
              </w:rPr>
              <w:t>Ընթացիկ ամառային պահպանման տակ</w:t>
            </w:r>
          </w:p>
        </w:tc>
        <w:tc>
          <w:tcPr>
            <w:tcW w:w="1984" w:type="dxa"/>
          </w:tcPr>
          <w:p w14:paraId="53D41622" w14:textId="77777777" w:rsidR="00C12CBD" w:rsidRPr="00055CDE" w:rsidRDefault="00C12CBD" w:rsidP="00C12CBD">
            <w:pPr>
              <w:spacing w:line="276" w:lineRule="auto"/>
              <w:rPr>
                <w:rFonts w:ascii="GHEA Grapalat" w:hAnsi="GHEA Grapalat"/>
                <w:sz w:val="20"/>
                <w:szCs w:val="20"/>
                <w:lang w:val="hy-AM"/>
              </w:rPr>
            </w:pPr>
            <w:r w:rsidRPr="00055CDE">
              <w:rPr>
                <w:rFonts w:ascii="GHEA Grapalat" w:hAnsi="GHEA Grapalat"/>
                <w:sz w:val="20"/>
                <w:szCs w:val="20"/>
                <w:lang w:val="en-GB"/>
              </w:rPr>
              <w:t>Հ</w:t>
            </w:r>
            <w:r w:rsidRPr="00055CDE">
              <w:rPr>
                <w:rFonts w:ascii="GHEA Grapalat" w:hAnsi="GHEA Grapalat"/>
                <w:sz w:val="20"/>
                <w:szCs w:val="20"/>
                <w:lang w:val="hy-AM"/>
              </w:rPr>
              <w:t>ամադրումներ</w:t>
            </w:r>
          </w:p>
        </w:tc>
        <w:tc>
          <w:tcPr>
            <w:tcW w:w="2552" w:type="dxa"/>
          </w:tcPr>
          <w:p w14:paraId="0A61F118" w14:textId="77777777" w:rsidR="00C12CBD" w:rsidRPr="00055CDE" w:rsidRDefault="00C12CBD" w:rsidP="00C12CBD">
            <w:pPr>
              <w:spacing w:line="276" w:lineRule="auto"/>
              <w:rPr>
                <w:rFonts w:ascii="GHEA Grapalat" w:hAnsi="GHEA Grapalat"/>
                <w:sz w:val="20"/>
                <w:szCs w:val="20"/>
                <w:lang w:val="hy-AM"/>
              </w:rPr>
            </w:pPr>
            <w:r w:rsidRPr="00055CDE">
              <w:rPr>
                <w:rFonts w:ascii="GHEA Grapalat" w:hAnsi="GHEA Grapalat"/>
                <w:sz w:val="20"/>
                <w:szCs w:val="20"/>
                <w:lang w:val="hy-AM"/>
              </w:rPr>
              <w:t>Միջին նորոգման տակ</w:t>
            </w:r>
          </w:p>
        </w:tc>
      </w:tr>
      <w:tr w:rsidR="00C12CBD" w:rsidRPr="00055CDE" w14:paraId="79B3F6FD" w14:textId="77777777" w:rsidTr="00C12CBD">
        <w:tc>
          <w:tcPr>
            <w:tcW w:w="15163" w:type="dxa"/>
            <w:gridSpan w:val="5"/>
          </w:tcPr>
          <w:p w14:paraId="1FEA4709" w14:textId="77777777" w:rsidR="00C12CBD" w:rsidRPr="00055CDE" w:rsidRDefault="00C12CBD" w:rsidP="00C12CBD">
            <w:pPr>
              <w:spacing w:line="276" w:lineRule="auto"/>
              <w:rPr>
                <w:rFonts w:ascii="GHEA Grapalat" w:hAnsi="GHEA Grapalat"/>
                <w:sz w:val="20"/>
                <w:szCs w:val="20"/>
                <w:lang w:val="hy-AM"/>
              </w:rPr>
            </w:pPr>
            <w:r w:rsidRPr="00055CDE">
              <w:rPr>
                <w:rFonts w:ascii="GHEA Grapalat" w:hAnsi="GHEA Grapalat"/>
                <w:sz w:val="20"/>
                <w:szCs w:val="20"/>
                <w:lang w:val="hy-AM"/>
              </w:rPr>
              <w:t>Էջմիածնի տարածաշրջան</w:t>
            </w:r>
          </w:p>
        </w:tc>
      </w:tr>
      <w:tr w:rsidR="00C12CBD" w:rsidRPr="00055CDE" w14:paraId="57E3F575" w14:textId="77777777" w:rsidTr="0093214A">
        <w:tc>
          <w:tcPr>
            <w:tcW w:w="3772" w:type="dxa"/>
          </w:tcPr>
          <w:p w14:paraId="08173622" w14:textId="77777777" w:rsidR="00C12CBD" w:rsidRPr="00055CDE" w:rsidRDefault="00C12CBD" w:rsidP="00C12CBD">
            <w:pPr>
              <w:spacing w:line="276" w:lineRule="auto"/>
              <w:rPr>
                <w:rFonts w:ascii="GHEA Grapalat" w:hAnsi="GHEA Grapalat"/>
                <w:sz w:val="20"/>
                <w:szCs w:val="20"/>
                <w:lang w:val="hy-AM"/>
              </w:rPr>
            </w:pPr>
            <w:r w:rsidRPr="00055CDE">
              <w:rPr>
                <w:rFonts w:ascii="GHEA Grapalat" w:hAnsi="GHEA Grapalat"/>
                <w:sz w:val="20"/>
                <w:szCs w:val="20"/>
                <w:lang w:val="hy-AM"/>
              </w:rPr>
              <w:t>17,5</w:t>
            </w:r>
          </w:p>
        </w:tc>
        <w:tc>
          <w:tcPr>
            <w:tcW w:w="2602" w:type="dxa"/>
          </w:tcPr>
          <w:p w14:paraId="7D847151" w14:textId="77777777" w:rsidR="00C12CBD" w:rsidRPr="00055CDE" w:rsidRDefault="00C12CBD" w:rsidP="00C12CBD">
            <w:pPr>
              <w:spacing w:line="276" w:lineRule="auto"/>
              <w:rPr>
                <w:rFonts w:ascii="GHEA Grapalat" w:hAnsi="GHEA Grapalat"/>
                <w:sz w:val="20"/>
                <w:szCs w:val="20"/>
                <w:lang w:val="hy-AM"/>
              </w:rPr>
            </w:pPr>
          </w:p>
        </w:tc>
        <w:tc>
          <w:tcPr>
            <w:tcW w:w="4253" w:type="dxa"/>
          </w:tcPr>
          <w:p w14:paraId="5CFC2EC1" w14:textId="77777777" w:rsidR="00C12CBD" w:rsidRPr="00055CDE" w:rsidRDefault="00C12CBD" w:rsidP="00C12CBD">
            <w:pPr>
              <w:spacing w:line="276" w:lineRule="auto"/>
              <w:rPr>
                <w:rFonts w:ascii="GHEA Grapalat" w:hAnsi="GHEA Grapalat"/>
                <w:sz w:val="20"/>
                <w:szCs w:val="20"/>
                <w:lang w:val="hy-AM"/>
              </w:rPr>
            </w:pPr>
          </w:p>
        </w:tc>
        <w:tc>
          <w:tcPr>
            <w:tcW w:w="1984" w:type="dxa"/>
          </w:tcPr>
          <w:p w14:paraId="519A858B" w14:textId="77777777" w:rsidR="00C12CBD" w:rsidRPr="00055CDE" w:rsidRDefault="00C12CBD" w:rsidP="00C12CBD">
            <w:pPr>
              <w:spacing w:line="276" w:lineRule="auto"/>
              <w:rPr>
                <w:rFonts w:ascii="GHEA Grapalat" w:hAnsi="GHEA Grapalat"/>
                <w:sz w:val="20"/>
                <w:szCs w:val="20"/>
                <w:lang w:val="hy-AM"/>
              </w:rPr>
            </w:pPr>
          </w:p>
        </w:tc>
        <w:tc>
          <w:tcPr>
            <w:tcW w:w="2552" w:type="dxa"/>
          </w:tcPr>
          <w:p w14:paraId="300200C3" w14:textId="77777777" w:rsidR="00C12CBD" w:rsidRPr="00055CDE" w:rsidRDefault="00C12CBD" w:rsidP="00C12CBD">
            <w:pPr>
              <w:spacing w:line="276" w:lineRule="auto"/>
              <w:rPr>
                <w:rFonts w:ascii="GHEA Grapalat" w:hAnsi="GHEA Grapalat"/>
                <w:sz w:val="20"/>
                <w:szCs w:val="20"/>
                <w:lang w:val="hy-AM"/>
              </w:rPr>
            </w:pPr>
          </w:p>
        </w:tc>
      </w:tr>
      <w:tr w:rsidR="00C12CBD" w:rsidRPr="00055CDE" w14:paraId="6B0F7EFF" w14:textId="77777777" w:rsidTr="0093214A">
        <w:tc>
          <w:tcPr>
            <w:tcW w:w="3772" w:type="dxa"/>
          </w:tcPr>
          <w:p w14:paraId="5F4C6151" w14:textId="77777777" w:rsidR="00C12CBD" w:rsidRPr="00055CDE" w:rsidRDefault="00C12CBD" w:rsidP="00C12CBD">
            <w:pPr>
              <w:spacing w:line="276" w:lineRule="auto"/>
              <w:rPr>
                <w:rFonts w:ascii="GHEA Grapalat" w:hAnsi="GHEA Grapalat"/>
                <w:sz w:val="20"/>
                <w:szCs w:val="20"/>
                <w:lang w:val="hy-AM"/>
              </w:rPr>
            </w:pPr>
            <w:r w:rsidRPr="00055CDE">
              <w:rPr>
                <w:rFonts w:ascii="GHEA Grapalat" w:hAnsi="GHEA Grapalat"/>
                <w:sz w:val="20"/>
                <w:szCs w:val="20"/>
                <w:lang w:val="hy-AM"/>
              </w:rPr>
              <w:t>17,535</w:t>
            </w:r>
          </w:p>
        </w:tc>
        <w:tc>
          <w:tcPr>
            <w:tcW w:w="2602" w:type="dxa"/>
          </w:tcPr>
          <w:p w14:paraId="103E5C23" w14:textId="77777777" w:rsidR="00C12CBD" w:rsidRPr="00055CDE" w:rsidRDefault="00C12CBD" w:rsidP="00C12CBD">
            <w:pPr>
              <w:spacing w:line="276" w:lineRule="auto"/>
              <w:rPr>
                <w:rFonts w:ascii="GHEA Grapalat" w:hAnsi="GHEA Grapalat"/>
                <w:sz w:val="20"/>
                <w:szCs w:val="20"/>
                <w:lang w:val="hy-AM"/>
              </w:rPr>
            </w:pPr>
          </w:p>
        </w:tc>
        <w:tc>
          <w:tcPr>
            <w:tcW w:w="4253" w:type="dxa"/>
          </w:tcPr>
          <w:p w14:paraId="436159EB" w14:textId="77777777" w:rsidR="00C12CBD" w:rsidRPr="00055CDE" w:rsidRDefault="00C12CBD" w:rsidP="00C12CBD">
            <w:pPr>
              <w:spacing w:line="276" w:lineRule="auto"/>
              <w:rPr>
                <w:rFonts w:ascii="GHEA Grapalat" w:hAnsi="GHEA Grapalat"/>
                <w:sz w:val="20"/>
                <w:szCs w:val="20"/>
                <w:lang w:val="hy-AM"/>
              </w:rPr>
            </w:pPr>
          </w:p>
        </w:tc>
        <w:tc>
          <w:tcPr>
            <w:tcW w:w="1984" w:type="dxa"/>
          </w:tcPr>
          <w:p w14:paraId="08C376D9" w14:textId="77777777" w:rsidR="00C12CBD" w:rsidRPr="00055CDE" w:rsidRDefault="00C12CBD" w:rsidP="00C12CBD">
            <w:pPr>
              <w:spacing w:line="276" w:lineRule="auto"/>
              <w:rPr>
                <w:rFonts w:ascii="GHEA Grapalat" w:hAnsi="GHEA Grapalat"/>
                <w:sz w:val="20"/>
                <w:szCs w:val="20"/>
                <w:lang w:val="hy-AM"/>
              </w:rPr>
            </w:pPr>
          </w:p>
        </w:tc>
        <w:tc>
          <w:tcPr>
            <w:tcW w:w="2552" w:type="dxa"/>
          </w:tcPr>
          <w:p w14:paraId="4DB31A94" w14:textId="77777777" w:rsidR="00C12CBD" w:rsidRPr="00055CDE" w:rsidRDefault="00C12CBD" w:rsidP="00C12CBD">
            <w:pPr>
              <w:spacing w:line="276" w:lineRule="auto"/>
              <w:rPr>
                <w:rFonts w:ascii="GHEA Grapalat" w:hAnsi="GHEA Grapalat"/>
                <w:sz w:val="20"/>
                <w:szCs w:val="20"/>
                <w:lang w:val="hy-AM"/>
              </w:rPr>
            </w:pPr>
          </w:p>
        </w:tc>
      </w:tr>
      <w:tr w:rsidR="00C12CBD" w:rsidRPr="00055CDE" w14:paraId="0FC5721D" w14:textId="77777777" w:rsidTr="0093214A">
        <w:tc>
          <w:tcPr>
            <w:tcW w:w="3772" w:type="dxa"/>
          </w:tcPr>
          <w:p w14:paraId="4C87F7AB" w14:textId="77777777" w:rsidR="00C12CBD" w:rsidRPr="00055CDE" w:rsidRDefault="00C12CBD" w:rsidP="00C12CBD">
            <w:pPr>
              <w:spacing w:line="276" w:lineRule="auto"/>
              <w:rPr>
                <w:rFonts w:ascii="GHEA Grapalat" w:hAnsi="GHEA Grapalat"/>
                <w:sz w:val="20"/>
                <w:szCs w:val="20"/>
                <w:lang w:val="hy-AM"/>
              </w:rPr>
            </w:pPr>
            <w:r w:rsidRPr="00055CDE">
              <w:rPr>
                <w:rFonts w:ascii="GHEA Grapalat" w:hAnsi="GHEA Grapalat"/>
                <w:sz w:val="20"/>
                <w:szCs w:val="20"/>
                <w:lang w:val="hy-AM"/>
              </w:rPr>
              <w:t>18,200</w:t>
            </w:r>
          </w:p>
        </w:tc>
        <w:tc>
          <w:tcPr>
            <w:tcW w:w="2602" w:type="dxa"/>
          </w:tcPr>
          <w:p w14:paraId="17353EDA" w14:textId="77777777" w:rsidR="00C12CBD" w:rsidRPr="00055CDE" w:rsidRDefault="00C12CBD" w:rsidP="00C12CBD">
            <w:pPr>
              <w:spacing w:line="276" w:lineRule="auto"/>
              <w:rPr>
                <w:rFonts w:ascii="GHEA Grapalat" w:hAnsi="GHEA Grapalat"/>
                <w:noProof/>
                <w:sz w:val="20"/>
                <w:szCs w:val="20"/>
              </w:rPr>
            </w:pPr>
            <w:r w:rsidRPr="00055CDE">
              <w:rPr>
                <w:rFonts w:ascii="GHEA Grapalat" w:hAnsi="GHEA Grapalat"/>
                <w:noProof/>
                <w:sz w:val="20"/>
                <w:szCs w:val="20"/>
              </w:rPr>
              <mc:AlternateContent>
                <mc:Choice Requires="wps">
                  <w:drawing>
                    <wp:anchor distT="0" distB="0" distL="114300" distR="114300" simplePos="0" relativeHeight="251663360" behindDoc="0" locked="0" layoutInCell="1" allowOverlap="1" wp14:anchorId="5FC99CEC" wp14:editId="549600DF">
                      <wp:simplePos x="0" y="0"/>
                      <wp:positionH relativeFrom="column">
                        <wp:posOffset>318135</wp:posOffset>
                      </wp:positionH>
                      <wp:positionV relativeFrom="paragraph">
                        <wp:posOffset>-391795</wp:posOffset>
                      </wp:positionV>
                      <wp:extent cx="226695" cy="739140"/>
                      <wp:effectExtent l="0" t="0" r="20955" b="22860"/>
                      <wp:wrapNone/>
                      <wp:docPr id="25" name="Rectangle 9"/>
                      <wp:cNvGraphicFramePr/>
                      <a:graphic xmlns:a="http://schemas.openxmlformats.org/drawingml/2006/main">
                        <a:graphicData uri="http://schemas.microsoft.com/office/word/2010/wordprocessingShape">
                          <wps:wsp>
                            <wps:cNvSpPr/>
                            <wps:spPr>
                              <a:xfrm>
                                <a:off x="0" y="0"/>
                                <a:ext cx="226695" cy="7391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CD7BAF" id="Rectangle 9" o:spid="_x0000_s1026" style="position:absolute;margin-left:25.05pt;margin-top:-30.85pt;width:17.85pt;height:5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" fillcolor="#5b9bd5 [3204]" strokecolor="#1f4d78 [1604]" strokeweight="1pt"/>
                  </w:pict>
                </mc:Fallback>
              </mc:AlternateContent>
            </w:r>
          </w:p>
        </w:tc>
        <w:tc>
          <w:tcPr>
            <w:tcW w:w="4253" w:type="dxa"/>
          </w:tcPr>
          <w:p w14:paraId="70B901F7" w14:textId="77777777" w:rsidR="00C12CBD" w:rsidRPr="00055CDE" w:rsidRDefault="00C12CBD" w:rsidP="00C12CBD">
            <w:pPr>
              <w:spacing w:line="276" w:lineRule="auto"/>
              <w:rPr>
                <w:rFonts w:ascii="GHEA Grapalat" w:hAnsi="GHEA Grapalat"/>
                <w:sz w:val="20"/>
                <w:szCs w:val="20"/>
                <w:lang w:val="hy-AM"/>
              </w:rPr>
            </w:pPr>
          </w:p>
        </w:tc>
        <w:tc>
          <w:tcPr>
            <w:tcW w:w="1984" w:type="dxa"/>
          </w:tcPr>
          <w:p w14:paraId="048D5998" w14:textId="77777777" w:rsidR="00C12CBD" w:rsidRPr="00055CDE" w:rsidRDefault="00C12CBD" w:rsidP="00C12CBD">
            <w:pPr>
              <w:spacing w:line="276" w:lineRule="auto"/>
              <w:rPr>
                <w:rFonts w:ascii="GHEA Grapalat" w:hAnsi="GHEA Grapalat"/>
                <w:sz w:val="20"/>
                <w:szCs w:val="20"/>
                <w:lang w:val="hy-AM"/>
              </w:rPr>
            </w:pPr>
          </w:p>
        </w:tc>
        <w:tc>
          <w:tcPr>
            <w:tcW w:w="2552" w:type="dxa"/>
          </w:tcPr>
          <w:p w14:paraId="3DB2CF3F" w14:textId="77777777" w:rsidR="00C12CBD" w:rsidRPr="00055CDE" w:rsidRDefault="00C12CBD" w:rsidP="00C12CBD">
            <w:pPr>
              <w:spacing w:line="276" w:lineRule="auto"/>
              <w:rPr>
                <w:rFonts w:ascii="GHEA Grapalat" w:hAnsi="GHEA Grapalat"/>
                <w:sz w:val="20"/>
                <w:szCs w:val="20"/>
                <w:lang w:val="hy-AM"/>
              </w:rPr>
            </w:pPr>
            <w:r w:rsidRPr="00055CDE">
              <w:rPr>
                <w:rFonts w:ascii="GHEA Grapalat" w:hAnsi="GHEA Grapalat"/>
                <w:noProof/>
                <w:sz w:val="20"/>
                <w:szCs w:val="20"/>
              </w:rPr>
              <mc:AlternateContent>
                <mc:Choice Requires="wps">
                  <w:drawing>
                    <wp:anchor distT="0" distB="0" distL="114300" distR="114300" simplePos="0" relativeHeight="251668480" behindDoc="0" locked="0" layoutInCell="1" allowOverlap="1" wp14:anchorId="19AC3D83" wp14:editId="7FC07D8A">
                      <wp:simplePos x="0" y="0"/>
                      <wp:positionH relativeFrom="column">
                        <wp:posOffset>120015</wp:posOffset>
                      </wp:positionH>
                      <wp:positionV relativeFrom="paragraph">
                        <wp:posOffset>103505</wp:posOffset>
                      </wp:positionV>
                      <wp:extent cx="704850" cy="495300"/>
                      <wp:effectExtent l="0" t="0" r="19050" b="19050"/>
                      <wp:wrapNone/>
                      <wp:docPr id="26" name="Rectangle 14"/>
                      <wp:cNvGraphicFramePr/>
                      <a:graphic xmlns:a="http://schemas.openxmlformats.org/drawingml/2006/main">
                        <a:graphicData uri="http://schemas.microsoft.com/office/word/2010/wordprocessingShape">
                          <wps:wsp>
                            <wps:cNvSpPr/>
                            <wps:spPr>
                              <a:xfrm>
                                <a:off x="0" y="0"/>
                                <a:ext cx="704850" cy="495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75EAA5" id="Rectangle 14" o:spid="_x0000_s1026" style="position:absolute;margin-left:9.45pt;margin-top:8.15pt;width:55.5pt;height:3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" fillcolor="#5b9bd5 [3204]" strokecolor="#1f4d78 [1604]" strokeweight="1pt"/>
                  </w:pict>
                </mc:Fallback>
              </mc:AlternateContent>
            </w:r>
          </w:p>
        </w:tc>
      </w:tr>
      <w:tr w:rsidR="00C12CBD" w:rsidRPr="00055CDE" w14:paraId="3055178C" w14:textId="77777777" w:rsidTr="0093214A">
        <w:tc>
          <w:tcPr>
            <w:tcW w:w="3772" w:type="dxa"/>
          </w:tcPr>
          <w:p w14:paraId="24B78E4A" w14:textId="77777777" w:rsidR="00C12CBD" w:rsidRPr="00055CDE" w:rsidRDefault="00C12CBD" w:rsidP="00C12CBD">
            <w:pPr>
              <w:spacing w:line="276" w:lineRule="auto"/>
              <w:rPr>
                <w:rFonts w:ascii="GHEA Grapalat" w:hAnsi="GHEA Grapalat"/>
                <w:sz w:val="20"/>
                <w:szCs w:val="20"/>
                <w:lang w:val="hy-AM"/>
              </w:rPr>
            </w:pPr>
            <w:r w:rsidRPr="00055CDE">
              <w:rPr>
                <w:rFonts w:ascii="GHEA Grapalat" w:hAnsi="GHEA Grapalat"/>
                <w:sz w:val="20"/>
                <w:szCs w:val="20"/>
                <w:lang w:val="hy-AM"/>
              </w:rPr>
              <w:t>19,4</w:t>
            </w:r>
          </w:p>
        </w:tc>
        <w:tc>
          <w:tcPr>
            <w:tcW w:w="2602" w:type="dxa"/>
          </w:tcPr>
          <w:p w14:paraId="30DA78DD" w14:textId="77777777" w:rsidR="00C12CBD" w:rsidRPr="00055CDE" w:rsidRDefault="00C12CBD" w:rsidP="00C12CBD">
            <w:pPr>
              <w:spacing w:line="276" w:lineRule="auto"/>
              <w:rPr>
                <w:rFonts w:ascii="GHEA Grapalat" w:hAnsi="GHEA Grapalat"/>
                <w:noProof/>
                <w:sz w:val="20"/>
                <w:szCs w:val="20"/>
              </w:rPr>
            </w:pPr>
          </w:p>
        </w:tc>
        <w:tc>
          <w:tcPr>
            <w:tcW w:w="4253" w:type="dxa"/>
          </w:tcPr>
          <w:p w14:paraId="485B70CE" w14:textId="77777777" w:rsidR="00C12CBD" w:rsidRPr="00055CDE" w:rsidRDefault="00C12CBD" w:rsidP="00C12CBD">
            <w:pPr>
              <w:spacing w:line="276" w:lineRule="auto"/>
              <w:rPr>
                <w:rFonts w:ascii="GHEA Grapalat" w:hAnsi="GHEA Grapalat"/>
                <w:sz w:val="20"/>
                <w:szCs w:val="20"/>
                <w:lang w:val="hy-AM"/>
              </w:rPr>
            </w:pPr>
          </w:p>
        </w:tc>
        <w:tc>
          <w:tcPr>
            <w:tcW w:w="1984" w:type="dxa"/>
          </w:tcPr>
          <w:p w14:paraId="7703635A" w14:textId="77777777" w:rsidR="00C12CBD" w:rsidRPr="00055CDE" w:rsidRDefault="00C12CBD" w:rsidP="00C12CBD">
            <w:pPr>
              <w:spacing w:line="276" w:lineRule="auto"/>
              <w:rPr>
                <w:rFonts w:ascii="GHEA Grapalat" w:hAnsi="GHEA Grapalat"/>
                <w:sz w:val="20"/>
                <w:szCs w:val="20"/>
                <w:lang w:val="hy-AM"/>
              </w:rPr>
            </w:pPr>
            <w:r w:rsidRPr="00055CDE">
              <w:rPr>
                <w:rFonts w:ascii="GHEA Grapalat" w:hAnsi="GHEA Grapalat"/>
                <w:noProof/>
                <w:sz w:val="20"/>
                <w:szCs w:val="20"/>
              </w:rPr>
              <mc:AlternateContent>
                <mc:Choice Requires="wps">
                  <w:drawing>
                    <wp:anchor distT="0" distB="0" distL="114300" distR="114300" simplePos="0" relativeHeight="251674624" behindDoc="0" locked="0" layoutInCell="1" allowOverlap="1" wp14:anchorId="169D04C1" wp14:editId="20CC3010">
                      <wp:simplePos x="0" y="0"/>
                      <wp:positionH relativeFrom="column">
                        <wp:posOffset>-7620</wp:posOffset>
                      </wp:positionH>
                      <wp:positionV relativeFrom="paragraph">
                        <wp:posOffset>153670</wp:posOffset>
                      </wp:positionV>
                      <wp:extent cx="952500" cy="190500"/>
                      <wp:effectExtent l="0" t="0" r="19050" b="19050"/>
                      <wp:wrapNone/>
                      <wp:docPr id="30" name="Rectangle 20"/>
                      <wp:cNvGraphicFramePr/>
                      <a:graphic xmlns:a="http://schemas.openxmlformats.org/drawingml/2006/main">
                        <a:graphicData uri="http://schemas.microsoft.com/office/word/2010/wordprocessingShape">
                          <wps:wsp>
                            <wps:cNvSpPr/>
                            <wps:spPr>
                              <a:xfrm>
                                <a:off x="0" y="0"/>
                                <a:ext cx="952500" cy="190500"/>
                              </a:xfrm>
                              <a:prstGeom prst="rect">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E6AB5" id="Rectangle 20" o:spid="_x0000_s1026" style="position:absolute;margin-left:-.6pt;margin-top:12.1pt;width:75pt;height: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" fillcolor="#ed7d31 [3205]" strokecolor="#1f4d78 [1604]" strokeweight="1pt"/>
                  </w:pict>
                </mc:Fallback>
              </mc:AlternateContent>
            </w:r>
          </w:p>
        </w:tc>
        <w:tc>
          <w:tcPr>
            <w:tcW w:w="2552" w:type="dxa"/>
          </w:tcPr>
          <w:p w14:paraId="58076FB3" w14:textId="77777777" w:rsidR="00C12CBD" w:rsidRPr="00055CDE" w:rsidRDefault="00C12CBD" w:rsidP="00C12CBD">
            <w:pPr>
              <w:spacing w:line="276" w:lineRule="auto"/>
              <w:rPr>
                <w:rFonts w:ascii="GHEA Grapalat" w:hAnsi="GHEA Grapalat"/>
                <w:sz w:val="20"/>
                <w:szCs w:val="20"/>
                <w:lang w:val="hy-AM"/>
              </w:rPr>
            </w:pPr>
          </w:p>
        </w:tc>
      </w:tr>
      <w:tr w:rsidR="00C12CBD" w:rsidRPr="00055CDE" w14:paraId="37F795BC" w14:textId="77777777" w:rsidTr="0093214A">
        <w:tc>
          <w:tcPr>
            <w:tcW w:w="3772" w:type="dxa"/>
          </w:tcPr>
          <w:p w14:paraId="4B751074" w14:textId="77777777" w:rsidR="00C12CBD" w:rsidRPr="00055CDE" w:rsidRDefault="00C12CBD" w:rsidP="00C12CBD">
            <w:pPr>
              <w:spacing w:line="276" w:lineRule="auto"/>
              <w:rPr>
                <w:rFonts w:ascii="GHEA Grapalat" w:hAnsi="GHEA Grapalat"/>
                <w:sz w:val="20"/>
                <w:szCs w:val="20"/>
                <w:lang w:val="hy-AM"/>
              </w:rPr>
            </w:pPr>
            <w:r w:rsidRPr="00055CDE">
              <w:rPr>
                <w:rFonts w:ascii="GHEA Grapalat" w:hAnsi="GHEA Grapalat"/>
                <w:sz w:val="20"/>
                <w:szCs w:val="20"/>
                <w:lang w:val="hy-AM"/>
              </w:rPr>
              <w:t>19,635</w:t>
            </w:r>
          </w:p>
        </w:tc>
        <w:tc>
          <w:tcPr>
            <w:tcW w:w="2602" w:type="dxa"/>
          </w:tcPr>
          <w:p w14:paraId="65050DA0" w14:textId="77777777" w:rsidR="00C12CBD" w:rsidRPr="00055CDE" w:rsidRDefault="00C12CBD" w:rsidP="00C12CBD">
            <w:pPr>
              <w:spacing w:line="276" w:lineRule="auto"/>
              <w:rPr>
                <w:rFonts w:ascii="GHEA Grapalat" w:hAnsi="GHEA Grapalat"/>
                <w:sz w:val="20"/>
                <w:szCs w:val="20"/>
                <w:lang w:val="hy-AM"/>
              </w:rPr>
            </w:pPr>
          </w:p>
        </w:tc>
        <w:tc>
          <w:tcPr>
            <w:tcW w:w="4253" w:type="dxa"/>
          </w:tcPr>
          <w:p w14:paraId="0DE8AB03" w14:textId="77777777" w:rsidR="00C12CBD" w:rsidRPr="00055CDE" w:rsidRDefault="00C12CBD" w:rsidP="00C12CBD">
            <w:pPr>
              <w:spacing w:line="276" w:lineRule="auto"/>
              <w:rPr>
                <w:rFonts w:ascii="GHEA Grapalat" w:hAnsi="GHEA Grapalat"/>
                <w:sz w:val="20"/>
                <w:szCs w:val="20"/>
                <w:lang w:val="hy-AM"/>
              </w:rPr>
            </w:pPr>
            <w:r w:rsidRPr="00055CDE">
              <w:rPr>
                <w:rFonts w:ascii="GHEA Grapalat" w:hAnsi="GHEA Grapalat"/>
                <w:noProof/>
                <w:sz w:val="20"/>
                <w:szCs w:val="20"/>
              </w:rPr>
              <mc:AlternateContent>
                <mc:Choice Requires="wps">
                  <w:drawing>
                    <wp:anchor distT="0" distB="0" distL="114300" distR="114300" simplePos="0" relativeHeight="251659264" behindDoc="0" locked="0" layoutInCell="1" allowOverlap="1" wp14:anchorId="545CA862" wp14:editId="01B497E3">
                      <wp:simplePos x="0" y="0"/>
                      <wp:positionH relativeFrom="column">
                        <wp:posOffset>149860</wp:posOffset>
                      </wp:positionH>
                      <wp:positionV relativeFrom="paragraph">
                        <wp:posOffset>-93345</wp:posOffset>
                      </wp:positionV>
                      <wp:extent cx="1066800" cy="731520"/>
                      <wp:effectExtent l="0" t="0" r="19050" b="11430"/>
                      <wp:wrapNone/>
                      <wp:docPr id="31" name="Rectangle 5"/>
                      <wp:cNvGraphicFramePr/>
                      <a:graphic xmlns:a="http://schemas.openxmlformats.org/drawingml/2006/main">
                        <a:graphicData uri="http://schemas.microsoft.com/office/word/2010/wordprocessingShape">
                          <wps:wsp>
                            <wps:cNvSpPr/>
                            <wps:spPr>
                              <a:xfrm>
                                <a:off x="0" y="0"/>
                                <a:ext cx="1066800" cy="7315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C0DDB2" id="Rectangle 5" o:spid="_x0000_s1026" style="position:absolute;margin-left:11.8pt;margin-top:-7.35pt;width:84pt;height:5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" fillcolor="#5b9bd5 [3204]" strokecolor="#1f4d78 [1604]" strokeweight="1pt"/>
                  </w:pict>
                </mc:Fallback>
              </mc:AlternateContent>
            </w:r>
          </w:p>
        </w:tc>
        <w:tc>
          <w:tcPr>
            <w:tcW w:w="1984" w:type="dxa"/>
          </w:tcPr>
          <w:p w14:paraId="31F55D8B" w14:textId="77777777" w:rsidR="00C12CBD" w:rsidRPr="00055CDE" w:rsidRDefault="00C12CBD" w:rsidP="00C12CBD">
            <w:pPr>
              <w:spacing w:line="276" w:lineRule="auto"/>
              <w:rPr>
                <w:rFonts w:ascii="GHEA Grapalat" w:hAnsi="GHEA Grapalat"/>
                <w:sz w:val="20"/>
                <w:szCs w:val="20"/>
                <w:lang w:val="hy-AM"/>
              </w:rPr>
            </w:pPr>
          </w:p>
        </w:tc>
        <w:tc>
          <w:tcPr>
            <w:tcW w:w="2552" w:type="dxa"/>
          </w:tcPr>
          <w:p w14:paraId="2D1273F7" w14:textId="77777777" w:rsidR="00C12CBD" w:rsidRPr="00055CDE" w:rsidRDefault="00C12CBD" w:rsidP="00C12CBD">
            <w:pPr>
              <w:spacing w:line="276" w:lineRule="auto"/>
              <w:rPr>
                <w:rFonts w:ascii="GHEA Grapalat" w:hAnsi="GHEA Grapalat"/>
                <w:sz w:val="20"/>
                <w:szCs w:val="20"/>
                <w:lang w:val="hy-AM"/>
              </w:rPr>
            </w:pPr>
          </w:p>
        </w:tc>
      </w:tr>
      <w:tr w:rsidR="00C12CBD" w:rsidRPr="00055CDE" w14:paraId="5B12EFB3" w14:textId="77777777" w:rsidTr="0093214A">
        <w:tc>
          <w:tcPr>
            <w:tcW w:w="3772" w:type="dxa"/>
          </w:tcPr>
          <w:p w14:paraId="30382052" w14:textId="77777777" w:rsidR="00C12CBD" w:rsidRPr="00055CDE" w:rsidRDefault="00C12CBD" w:rsidP="00C12CBD">
            <w:pPr>
              <w:spacing w:line="276" w:lineRule="auto"/>
              <w:rPr>
                <w:rFonts w:ascii="GHEA Grapalat" w:hAnsi="GHEA Grapalat"/>
                <w:sz w:val="20"/>
                <w:szCs w:val="20"/>
                <w:lang w:val="hy-AM"/>
              </w:rPr>
            </w:pPr>
            <w:r w:rsidRPr="00055CDE">
              <w:rPr>
                <w:rFonts w:ascii="GHEA Grapalat" w:hAnsi="GHEA Grapalat"/>
                <w:sz w:val="20"/>
                <w:szCs w:val="20"/>
                <w:lang w:val="hy-AM"/>
              </w:rPr>
              <w:t>19,945</w:t>
            </w:r>
          </w:p>
        </w:tc>
        <w:tc>
          <w:tcPr>
            <w:tcW w:w="2602" w:type="dxa"/>
          </w:tcPr>
          <w:p w14:paraId="743CA727" w14:textId="77777777" w:rsidR="00C12CBD" w:rsidRPr="00055CDE" w:rsidRDefault="00C12CBD" w:rsidP="00C12CBD">
            <w:pPr>
              <w:spacing w:line="276" w:lineRule="auto"/>
              <w:rPr>
                <w:rFonts w:ascii="GHEA Grapalat" w:hAnsi="GHEA Grapalat"/>
                <w:sz w:val="20"/>
                <w:szCs w:val="20"/>
                <w:lang w:val="hy-AM"/>
              </w:rPr>
            </w:pPr>
          </w:p>
        </w:tc>
        <w:tc>
          <w:tcPr>
            <w:tcW w:w="4253" w:type="dxa"/>
          </w:tcPr>
          <w:p w14:paraId="55E57A4E" w14:textId="77777777" w:rsidR="00C12CBD" w:rsidRPr="00055CDE" w:rsidRDefault="00C12CBD" w:rsidP="00C12CBD">
            <w:pPr>
              <w:spacing w:line="276" w:lineRule="auto"/>
              <w:rPr>
                <w:rFonts w:ascii="GHEA Grapalat" w:hAnsi="GHEA Grapalat"/>
                <w:sz w:val="20"/>
                <w:szCs w:val="20"/>
                <w:lang w:val="hy-AM"/>
              </w:rPr>
            </w:pPr>
          </w:p>
        </w:tc>
        <w:tc>
          <w:tcPr>
            <w:tcW w:w="1984" w:type="dxa"/>
          </w:tcPr>
          <w:p w14:paraId="5F91D4FB" w14:textId="77777777" w:rsidR="00C12CBD" w:rsidRPr="00055CDE" w:rsidRDefault="00C12CBD" w:rsidP="00C12CBD">
            <w:pPr>
              <w:spacing w:line="276" w:lineRule="auto"/>
              <w:rPr>
                <w:rFonts w:ascii="GHEA Grapalat" w:hAnsi="GHEA Grapalat"/>
                <w:sz w:val="20"/>
                <w:szCs w:val="20"/>
                <w:lang w:val="hy-AM"/>
              </w:rPr>
            </w:pPr>
            <w:r w:rsidRPr="00055CDE">
              <w:rPr>
                <w:rFonts w:ascii="GHEA Grapalat" w:hAnsi="GHEA Grapalat"/>
                <w:noProof/>
                <w:sz w:val="20"/>
                <w:szCs w:val="20"/>
              </w:rPr>
              <mc:AlternateContent>
                <mc:Choice Requires="wps">
                  <w:drawing>
                    <wp:anchor distT="0" distB="0" distL="114300" distR="114300" simplePos="0" relativeHeight="251675648" behindDoc="0" locked="0" layoutInCell="1" allowOverlap="1" wp14:anchorId="0833A29B" wp14:editId="3FF1BE32">
                      <wp:simplePos x="0" y="0"/>
                      <wp:positionH relativeFrom="column">
                        <wp:posOffset>-7620</wp:posOffset>
                      </wp:positionH>
                      <wp:positionV relativeFrom="paragraph">
                        <wp:posOffset>109855</wp:posOffset>
                      </wp:positionV>
                      <wp:extent cx="971550" cy="266700"/>
                      <wp:effectExtent l="0" t="0" r="19050" b="19050"/>
                      <wp:wrapNone/>
                      <wp:docPr id="32" name="Rectangle 21"/>
                      <wp:cNvGraphicFramePr/>
                      <a:graphic xmlns:a="http://schemas.openxmlformats.org/drawingml/2006/main">
                        <a:graphicData uri="http://schemas.microsoft.com/office/word/2010/wordprocessingShape">
                          <wps:wsp>
                            <wps:cNvSpPr/>
                            <wps:spPr>
                              <a:xfrm>
                                <a:off x="0" y="0"/>
                                <a:ext cx="971550" cy="266700"/>
                              </a:xfrm>
                              <a:prstGeom prst="rect">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DEEB87" id="Rectangle 21" o:spid="_x0000_s1026" style="position:absolute;margin-left:-.6pt;margin-top:8.65pt;width:76.5pt;height: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" fillcolor="#ed7d31 [3205]" strokecolor="#1f4d78 [1604]" strokeweight="1pt"/>
                  </w:pict>
                </mc:Fallback>
              </mc:AlternateContent>
            </w:r>
          </w:p>
        </w:tc>
        <w:tc>
          <w:tcPr>
            <w:tcW w:w="2552" w:type="dxa"/>
          </w:tcPr>
          <w:p w14:paraId="78A4886F" w14:textId="77777777" w:rsidR="00C12CBD" w:rsidRPr="00055CDE" w:rsidRDefault="00C12CBD" w:rsidP="00C12CBD">
            <w:pPr>
              <w:spacing w:line="276" w:lineRule="auto"/>
              <w:rPr>
                <w:rFonts w:ascii="GHEA Grapalat" w:hAnsi="GHEA Grapalat"/>
                <w:sz w:val="20"/>
                <w:szCs w:val="20"/>
                <w:lang w:val="hy-AM"/>
              </w:rPr>
            </w:pPr>
          </w:p>
        </w:tc>
      </w:tr>
      <w:tr w:rsidR="00C12CBD" w:rsidRPr="00055CDE" w14:paraId="5DF85952" w14:textId="77777777" w:rsidTr="0093214A">
        <w:tc>
          <w:tcPr>
            <w:tcW w:w="3772" w:type="dxa"/>
          </w:tcPr>
          <w:p w14:paraId="00829D18" w14:textId="77777777" w:rsidR="00C12CBD" w:rsidRPr="00055CDE" w:rsidRDefault="00C12CBD" w:rsidP="00C12CBD">
            <w:pPr>
              <w:spacing w:line="276" w:lineRule="auto"/>
              <w:rPr>
                <w:rFonts w:ascii="GHEA Grapalat" w:hAnsi="GHEA Grapalat"/>
                <w:sz w:val="20"/>
                <w:szCs w:val="20"/>
                <w:lang w:val="hy-AM"/>
              </w:rPr>
            </w:pPr>
            <w:r w:rsidRPr="00055CDE">
              <w:rPr>
                <w:rFonts w:ascii="GHEA Grapalat" w:hAnsi="GHEA Grapalat"/>
                <w:sz w:val="20"/>
                <w:szCs w:val="20"/>
                <w:lang w:val="hy-AM"/>
              </w:rPr>
              <w:t>20,1</w:t>
            </w:r>
          </w:p>
        </w:tc>
        <w:tc>
          <w:tcPr>
            <w:tcW w:w="2602" w:type="dxa"/>
          </w:tcPr>
          <w:p w14:paraId="2DD146E2" w14:textId="77777777" w:rsidR="00C12CBD" w:rsidRPr="00055CDE" w:rsidRDefault="00C12CBD" w:rsidP="00C12CBD">
            <w:pPr>
              <w:spacing w:line="276" w:lineRule="auto"/>
              <w:rPr>
                <w:rFonts w:ascii="GHEA Grapalat" w:hAnsi="GHEA Grapalat"/>
                <w:sz w:val="20"/>
                <w:szCs w:val="20"/>
                <w:lang w:val="hy-AM"/>
              </w:rPr>
            </w:pPr>
            <w:r w:rsidRPr="00055CDE">
              <w:rPr>
                <w:rFonts w:ascii="GHEA Grapalat" w:hAnsi="GHEA Grapalat"/>
                <w:noProof/>
                <w:sz w:val="20"/>
                <w:szCs w:val="20"/>
              </w:rPr>
              <mc:AlternateContent>
                <mc:Choice Requires="wps">
                  <w:drawing>
                    <wp:anchor distT="0" distB="0" distL="114300" distR="114300" simplePos="0" relativeHeight="251664384" behindDoc="0" locked="0" layoutInCell="1" allowOverlap="1" wp14:anchorId="381A633D" wp14:editId="675DF8F8">
                      <wp:simplePos x="0" y="0"/>
                      <wp:positionH relativeFrom="column">
                        <wp:posOffset>325755</wp:posOffset>
                      </wp:positionH>
                      <wp:positionV relativeFrom="paragraph">
                        <wp:posOffset>137160</wp:posOffset>
                      </wp:positionV>
                      <wp:extent cx="188595" cy="708660"/>
                      <wp:effectExtent l="0" t="0" r="20955" b="15240"/>
                      <wp:wrapNone/>
                      <wp:docPr id="33" name="Rectangle 10"/>
                      <wp:cNvGraphicFramePr/>
                      <a:graphic xmlns:a="http://schemas.openxmlformats.org/drawingml/2006/main">
                        <a:graphicData uri="http://schemas.microsoft.com/office/word/2010/wordprocessingShape">
                          <wps:wsp>
                            <wps:cNvSpPr/>
                            <wps:spPr>
                              <a:xfrm>
                                <a:off x="0" y="0"/>
                                <a:ext cx="188595" cy="7086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DA3399" id="Rectangle 10" o:spid="_x0000_s1026" style="position:absolute;margin-left:25.65pt;margin-top:10.8pt;width:14.85pt;height:5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" fillcolor="#5b9bd5 [3204]" strokecolor="#1f4d78 [1604]" strokeweight="1pt"/>
                  </w:pict>
                </mc:Fallback>
              </mc:AlternateContent>
            </w:r>
          </w:p>
        </w:tc>
        <w:tc>
          <w:tcPr>
            <w:tcW w:w="4253" w:type="dxa"/>
          </w:tcPr>
          <w:p w14:paraId="5099298A" w14:textId="77777777" w:rsidR="00C12CBD" w:rsidRPr="00055CDE" w:rsidRDefault="00C12CBD" w:rsidP="00C12CBD">
            <w:pPr>
              <w:spacing w:line="276" w:lineRule="auto"/>
              <w:rPr>
                <w:rFonts w:ascii="GHEA Grapalat" w:hAnsi="GHEA Grapalat"/>
                <w:sz w:val="20"/>
                <w:szCs w:val="20"/>
                <w:lang w:val="hy-AM"/>
              </w:rPr>
            </w:pPr>
          </w:p>
        </w:tc>
        <w:tc>
          <w:tcPr>
            <w:tcW w:w="1984" w:type="dxa"/>
          </w:tcPr>
          <w:p w14:paraId="1EDB6585" w14:textId="77777777" w:rsidR="00C12CBD" w:rsidRPr="00055CDE" w:rsidRDefault="00C12CBD" w:rsidP="00C12CBD">
            <w:pPr>
              <w:spacing w:line="276" w:lineRule="auto"/>
              <w:rPr>
                <w:rFonts w:ascii="GHEA Grapalat" w:hAnsi="GHEA Grapalat"/>
                <w:sz w:val="20"/>
                <w:szCs w:val="20"/>
                <w:lang w:val="hy-AM"/>
              </w:rPr>
            </w:pPr>
          </w:p>
        </w:tc>
        <w:tc>
          <w:tcPr>
            <w:tcW w:w="2552" w:type="dxa"/>
          </w:tcPr>
          <w:p w14:paraId="61D25AF5" w14:textId="77777777" w:rsidR="00C12CBD" w:rsidRPr="00055CDE" w:rsidRDefault="00C12CBD" w:rsidP="00C12CBD">
            <w:pPr>
              <w:spacing w:line="276" w:lineRule="auto"/>
              <w:rPr>
                <w:rFonts w:ascii="GHEA Grapalat" w:hAnsi="GHEA Grapalat"/>
                <w:sz w:val="20"/>
                <w:szCs w:val="20"/>
                <w:lang w:val="hy-AM"/>
              </w:rPr>
            </w:pPr>
            <w:r w:rsidRPr="00055CDE">
              <w:rPr>
                <w:rFonts w:ascii="GHEA Grapalat" w:hAnsi="GHEA Grapalat"/>
                <w:noProof/>
                <w:sz w:val="20"/>
                <w:szCs w:val="20"/>
              </w:rPr>
              <mc:AlternateContent>
                <mc:Choice Requires="wps">
                  <w:drawing>
                    <wp:anchor distT="0" distB="0" distL="114300" distR="114300" simplePos="0" relativeHeight="251669504" behindDoc="0" locked="0" layoutInCell="1" allowOverlap="1" wp14:anchorId="1B252BD2" wp14:editId="7C0ED613">
                      <wp:simplePos x="0" y="0"/>
                      <wp:positionH relativeFrom="column">
                        <wp:posOffset>129540</wp:posOffset>
                      </wp:positionH>
                      <wp:positionV relativeFrom="paragraph">
                        <wp:posOffset>-114936</wp:posOffset>
                      </wp:positionV>
                      <wp:extent cx="714375" cy="1000125"/>
                      <wp:effectExtent l="0" t="0" r="28575" b="28575"/>
                      <wp:wrapNone/>
                      <wp:docPr id="34" name="Rectangle 15"/>
                      <wp:cNvGraphicFramePr/>
                      <a:graphic xmlns:a="http://schemas.openxmlformats.org/drawingml/2006/main">
                        <a:graphicData uri="http://schemas.microsoft.com/office/word/2010/wordprocessingShape">
                          <wps:wsp>
                            <wps:cNvSpPr/>
                            <wps:spPr>
                              <a:xfrm>
                                <a:off x="0" y="0"/>
                                <a:ext cx="714375" cy="10001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8E9B05" id="Rectangle 15" o:spid="_x0000_s1026" style="position:absolute;margin-left:10.2pt;margin-top:-9.05pt;width:56.25pt;height:7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" fillcolor="#5b9bd5 [3204]" strokecolor="#1f4d78 [1604]" strokeweight="1pt"/>
                  </w:pict>
                </mc:Fallback>
              </mc:AlternateContent>
            </w:r>
          </w:p>
        </w:tc>
      </w:tr>
      <w:tr w:rsidR="00C12CBD" w:rsidRPr="00055CDE" w14:paraId="25EA3DAE" w14:textId="77777777" w:rsidTr="0093214A">
        <w:tc>
          <w:tcPr>
            <w:tcW w:w="3772" w:type="dxa"/>
          </w:tcPr>
          <w:p w14:paraId="1B878358" w14:textId="77777777" w:rsidR="00C12CBD" w:rsidRPr="00055CDE" w:rsidRDefault="00C12CBD" w:rsidP="00C12CBD">
            <w:pPr>
              <w:spacing w:line="276" w:lineRule="auto"/>
              <w:rPr>
                <w:rFonts w:ascii="GHEA Grapalat" w:hAnsi="GHEA Grapalat"/>
                <w:sz w:val="20"/>
                <w:szCs w:val="20"/>
                <w:lang w:val="hy-AM"/>
              </w:rPr>
            </w:pPr>
            <w:r w:rsidRPr="00055CDE">
              <w:rPr>
                <w:rFonts w:ascii="GHEA Grapalat" w:hAnsi="GHEA Grapalat"/>
                <w:sz w:val="20"/>
                <w:szCs w:val="20"/>
                <w:lang w:val="hy-AM"/>
              </w:rPr>
              <w:t>21,0000</w:t>
            </w:r>
          </w:p>
        </w:tc>
        <w:tc>
          <w:tcPr>
            <w:tcW w:w="2602" w:type="dxa"/>
          </w:tcPr>
          <w:p w14:paraId="38C697AB" w14:textId="77777777" w:rsidR="00C12CBD" w:rsidRPr="00055CDE" w:rsidRDefault="00C12CBD" w:rsidP="00C12CBD">
            <w:pPr>
              <w:spacing w:line="276" w:lineRule="auto"/>
              <w:rPr>
                <w:rFonts w:ascii="GHEA Grapalat" w:hAnsi="GHEA Grapalat"/>
                <w:noProof/>
                <w:sz w:val="20"/>
                <w:szCs w:val="20"/>
              </w:rPr>
            </w:pPr>
          </w:p>
        </w:tc>
        <w:tc>
          <w:tcPr>
            <w:tcW w:w="4253" w:type="dxa"/>
          </w:tcPr>
          <w:p w14:paraId="35B546A6" w14:textId="77777777" w:rsidR="00C12CBD" w:rsidRPr="00055CDE" w:rsidRDefault="00C12CBD" w:rsidP="00C12CBD">
            <w:pPr>
              <w:spacing w:line="276" w:lineRule="auto"/>
              <w:rPr>
                <w:rFonts w:ascii="GHEA Grapalat" w:hAnsi="GHEA Grapalat"/>
                <w:sz w:val="20"/>
                <w:szCs w:val="20"/>
                <w:lang w:val="hy-AM"/>
              </w:rPr>
            </w:pPr>
          </w:p>
        </w:tc>
        <w:tc>
          <w:tcPr>
            <w:tcW w:w="1984" w:type="dxa"/>
          </w:tcPr>
          <w:p w14:paraId="06642BBE" w14:textId="77777777" w:rsidR="00C12CBD" w:rsidRPr="00055CDE" w:rsidRDefault="00C12CBD" w:rsidP="00C12CBD">
            <w:pPr>
              <w:spacing w:line="276" w:lineRule="auto"/>
              <w:rPr>
                <w:rFonts w:ascii="GHEA Grapalat" w:hAnsi="GHEA Grapalat"/>
                <w:sz w:val="20"/>
                <w:szCs w:val="20"/>
                <w:lang w:val="hy-AM"/>
              </w:rPr>
            </w:pPr>
          </w:p>
        </w:tc>
        <w:tc>
          <w:tcPr>
            <w:tcW w:w="2552" w:type="dxa"/>
          </w:tcPr>
          <w:p w14:paraId="4BEEDEE8" w14:textId="77777777" w:rsidR="00C12CBD" w:rsidRPr="00055CDE" w:rsidRDefault="00C12CBD" w:rsidP="00C12CBD">
            <w:pPr>
              <w:spacing w:line="276" w:lineRule="auto"/>
              <w:rPr>
                <w:rFonts w:ascii="GHEA Grapalat" w:hAnsi="GHEA Grapalat"/>
                <w:noProof/>
                <w:sz w:val="20"/>
                <w:szCs w:val="20"/>
              </w:rPr>
            </w:pPr>
          </w:p>
        </w:tc>
      </w:tr>
      <w:tr w:rsidR="00C12CBD" w:rsidRPr="00055CDE" w14:paraId="52BC25C5" w14:textId="77777777" w:rsidTr="0093214A">
        <w:tc>
          <w:tcPr>
            <w:tcW w:w="3772" w:type="dxa"/>
          </w:tcPr>
          <w:p w14:paraId="264CF60F" w14:textId="77777777" w:rsidR="00C12CBD" w:rsidRPr="00055CDE" w:rsidRDefault="00C12CBD" w:rsidP="00C12CBD">
            <w:pPr>
              <w:spacing w:line="276" w:lineRule="auto"/>
              <w:rPr>
                <w:rFonts w:ascii="GHEA Grapalat" w:hAnsi="GHEA Grapalat"/>
                <w:sz w:val="20"/>
                <w:szCs w:val="20"/>
                <w:lang w:val="hy-AM"/>
              </w:rPr>
            </w:pPr>
            <w:r w:rsidRPr="00055CDE">
              <w:rPr>
                <w:rFonts w:ascii="GHEA Grapalat" w:hAnsi="GHEA Grapalat"/>
                <w:sz w:val="20"/>
                <w:szCs w:val="20"/>
                <w:lang w:val="hy-AM"/>
              </w:rPr>
              <w:t>22,0000</w:t>
            </w:r>
          </w:p>
        </w:tc>
        <w:tc>
          <w:tcPr>
            <w:tcW w:w="2602" w:type="dxa"/>
          </w:tcPr>
          <w:p w14:paraId="7188599D" w14:textId="77777777" w:rsidR="00C12CBD" w:rsidRPr="00055CDE" w:rsidRDefault="00C12CBD" w:rsidP="00C12CBD">
            <w:pPr>
              <w:spacing w:line="276" w:lineRule="auto"/>
              <w:rPr>
                <w:rFonts w:ascii="GHEA Grapalat" w:hAnsi="GHEA Grapalat"/>
                <w:noProof/>
                <w:sz w:val="20"/>
                <w:szCs w:val="20"/>
              </w:rPr>
            </w:pPr>
          </w:p>
        </w:tc>
        <w:tc>
          <w:tcPr>
            <w:tcW w:w="4253" w:type="dxa"/>
          </w:tcPr>
          <w:p w14:paraId="16E2D6C5" w14:textId="77777777" w:rsidR="00C12CBD" w:rsidRPr="00055CDE" w:rsidRDefault="00C12CBD" w:rsidP="00C12CBD">
            <w:pPr>
              <w:spacing w:line="276" w:lineRule="auto"/>
              <w:rPr>
                <w:rFonts w:ascii="GHEA Grapalat" w:hAnsi="GHEA Grapalat"/>
                <w:sz w:val="20"/>
                <w:szCs w:val="20"/>
                <w:lang w:val="hy-AM"/>
              </w:rPr>
            </w:pPr>
          </w:p>
        </w:tc>
        <w:tc>
          <w:tcPr>
            <w:tcW w:w="1984" w:type="dxa"/>
          </w:tcPr>
          <w:p w14:paraId="17560B6D" w14:textId="77777777" w:rsidR="00C12CBD" w:rsidRPr="00055CDE" w:rsidRDefault="00C12CBD" w:rsidP="00C12CBD">
            <w:pPr>
              <w:spacing w:line="276" w:lineRule="auto"/>
              <w:rPr>
                <w:rFonts w:ascii="GHEA Grapalat" w:hAnsi="GHEA Grapalat"/>
                <w:sz w:val="20"/>
                <w:szCs w:val="20"/>
                <w:lang w:val="hy-AM"/>
              </w:rPr>
            </w:pPr>
          </w:p>
        </w:tc>
        <w:tc>
          <w:tcPr>
            <w:tcW w:w="2552" w:type="dxa"/>
          </w:tcPr>
          <w:p w14:paraId="5B010F7D" w14:textId="77777777" w:rsidR="00C12CBD" w:rsidRPr="00055CDE" w:rsidRDefault="00C12CBD" w:rsidP="00C12CBD">
            <w:pPr>
              <w:spacing w:line="276" w:lineRule="auto"/>
              <w:rPr>
                <w:rFonts w:ascii="GHEA Grapalat" w:hAnsi="GHEA Grapalat"/>
                <w:noProof/>
                <w:sz w:val="20"/>
                <w:szCs w:val="20"/>
              </w:rPr>
            </w:pPr>
          </w:p>
        </w:tc>
      </w:tr>
      <w:tr w:rsidR="00C12CBD" w:rsidRPr="00055CDE" w14:paraId="3E13935A" w14:textId="77777777" w:rsidTr="0093214A">
        <w:tc>
          <w:tcPr>
            <w:tcW w:w="3772" w:type="dxa"/>
          </w:tcPr>
          <w:p w14:paraId="1701DDF8" w14:textId="77777777" w:rsidR="00C12CBD" w:rsidRPr="00055CDE" w:rsidRDefault="00C12CBD" w:rsidP="00C12CBD">
            <w:pPr>
              <w:spacing w:line="276" w:lineRule="auto"/>
              <w:rPr>
                <w:rFonts w:ascii="GHEA Grapalat" w:hAnsi="GHEA Grapalat"/>
                <w:sz w:val="20"/>
                <w:szCs w:val="20"/>
                <w:lang w:val="hy-AM"/>
              </w:rPr>
            </w:pPr>
            <w:r w:rsidRPr="00055CDE">
              <w:rPr>
                <w:rFonts w:ascii="GHEA Grapalat" w:hAnsi="GHEA Grapalat"/>
                <w:sz w:val="20"/>
                <w:szCs w:val="20"/>
                <w:lang w:val="hy-AM"/>
              </w:rPr>
              <w:t>23,9</w:t>
            </w:r>
          </w:p>
        </w:tc>
        <w:tc>
          <w:tcPr>
            <w:tcW w:w="2602" w:type="dxa"/>
          </w:tcPr>
          <w:p w14:paraId="3DAD400C" w14:textId="77777777" w:rsidR="00C12CBD" w:rsidRPr="00055CDE" w:rsidRDefault="00C12CBD" w:rsidP="00C12CBD">
            <w:pPr>
              <w:spacing w:line="276" w:lineRule="auto"/>
              <w:rPr>
                <w:rFonts w:ascii="GHEA Grapalat" w:hAnsi="GHEA Grapalat"/>
                <w:sz w:val="20"/>
                <w:szCs w:val="20"/>
                <w:lang w:val="hy-AM"/>
              </w:rPr>
            </w:pPr>
          </w:p>
        </w:tc>
        <w:tc>
          <w:tcPr>
            <w:tcW w:w="4253" w:type="dxa"/>
          </w:tcPr>
          <w:p w14:paraId="3A7ED4BE" w14:textId="77777777" w:rsidR="00C12CBD" w:rsidRPr="00055CDE" w:rsidRDefault="00C12CBD" w:rsidP="00C12CBD">
            <w:pPr>
              <w:spacing w:line="276" w:lineRule="auto"/>
              <w:rPr>
                <w:rFonts w:ascii="GHEA Grapalat" w:hAnsi="GHEA Grapalat"/>
                <w:sz w:val="20"/>
                <w:szCs w:val="20"/>
                <w:lang w:val="hy-AM"/>
              </w:rPr>
            </w:pPr>
          </w:p>
        </w:tc>
        <w:tc>
          <w:tcPr>
            <w:tcW w:w="1984" w:type="dxa"/>
          </w:tcPr>
          <w:p w14:paraId="2EB44255" w14:textId="77777777" w:rsidR="00C12CBD" w:rsidRPr="00055CDE" w:rsidRDefault="00C12CBD" w:rsidP="00C12CBD">
            <w:pPr>
              <w:spacing w:line="276" w:lineRule="auto"/>
              <w:rPr>
                <w:rFonts w:ascii="GHEA Grapalat" w:hAnsi="GHEA Grapalat"/>
                <w:sz w:val="20"/>
                <w:szCs w:val="20"/>
                <w:lang w:val="hy-AM"/>
              </w:rPr>
            </w:pPr>
          </w:p>
        </w:tc>
        <w:tc>
          <w:tcPr>
            <w:tcW w:w="2552" w:type="dxa"/>
          </w:tcPr>
          <w:p w14:paraId="54619164" w14:textId="77777777" w:rsidR="00C12CBD" w:rsidRPr="00055CDE" w:rsidRDefault="00C12CBD" w:rsidP="00C12CBD">
            <w:pPr>
              <w:spacing w:line="276" w:lineRule="auto"/>
              <w:rPr>
                <w:rFonts w:ascii="GHEA Grapalat" w:hAnsi="GHEA Grapalat"/>
                <w:sz w:val="20"/>
                <w:szCs w:val="20"/>
                <w:lang w:val="hy-AM"/>
              </w:rPr>
            </w:pPr>
          </w:p>
        </w:tc>
      </w:tr>
      <w:tr w:rsidR="00C12CBD" w:rsidRPr="00055CDE" w14:paraId="5926E8CE" w14:textId="77777777" w:rsidTr="0093214A">
        <w:tc>
          <w:tcPr>
            <w:tcW w:w="3772" w:type="dxa"/>
          </w:tcPr>
          <w:p w14:paraId="1008BE5D" w14:textId="77777777" w:rsidR="00C12CBD" w:rsidRPr="00055CDE" w:rsidRDefault="00C12CBD" w:rsidP="00C12CBD">
            <w:pPr>
              <w:spacing w:line="276" w:lineRule="auto"/>
              <w:rPr>
                <w:rFonts w:ascii="GHEA Grapalat" w:hAnsi="GHEA Grapalat"/>
                <w:sz w:val="20"/>
                <w:szCs w:val="20"/>
                <w:lang w:val="hy-AM"/>
              </w:rPr>
            </w:pPr>
            <w:r w:rsidRPr="00055CDE">
              <w:rPr>
                <w:rFonts w:ascii="GHEA Grapalat" w:hAnsi="GHEA Grapalat"/>
                <w:sz w:val="20"/>
                <w:szCs w:val="20"/>
                <w:lang w:val="hy-AM"/>
              </w:rPr>
              <w:t>24,434</w:t>
            </w:r>
          </w:p>
        </w:tc>
        <w:tc>
          <w:tcPr>
            <w:tcW w:w="2602" w:type="dxa"/>
          </w:tcPr>
          <w:p w14:paraId="3A7BA105" w14:textId="77777777" w:rsidR="00C12CBD" w:rsidRPr="00055CDE" w:rsidRDefault="00C12CBD" w:rsidP="00C12CBD">
            <w:pPr>
              <w:spacing w:line="276" w:lineRule="auto"/>
              <w:rPr>
                <w:rFonts w:ascii="GHEA Grapalat" w:hAnsi="GHEA Grapalat"/>
                <w:noProof/>
                <w:sz w:val="20"/>
                <w:szCs w:val="20"/>
              </w:rPr>
            </w:pPr>
          </w:p>
        </w:tc>
        <w:tc>
          <w:tcPr>
            <w:tcW w:w="4253" w:type="dxa"/>
          </w:tcPr>
          <w:p w14:paraId="33DD0F3D" w14:textId="77777777" w:rsidR="00C12CBD" w:rsidRPr="00055CDE" w:rsidRDefault="00C12CBD" w:rsidP="00C12CBD">
            <w:pPr>
              <w:spacing w:line="276" w:lineRule="auto"/>
              <w:rPr>
                <w:rFonts w:ascii="GHEA Grapalat" w:hAnsi="GHEA Grapalat"/>
                <w:sz w:val="20"/>
                <w:szCs w:val="20"/>
                <w:lang w:val="hy-AM"/>
              </w:rPr>
            </w:pPr>
          </w:p>
        </w:tc>
        <w:tc>
          <w:tcPr>
            <w:tcW w:w="1984" w:type="dxa"/>
          </w:tcPr>
          <w:p w14:paraId="429E6982" w14:textId="77777777" w:rsidR="00C12CBD" w:rsidRPr="00055CDE" w:rsidRDefault="00C12CBD" w:rsidP="00C12CBD">
            <w:pPr>
              <w:spacing w:line="276" w:lineRule="auto"/>
              <w:rPr>
                <w:rFonts w:ascii="GHEA Grapalat" w:hAnsi="GHEA Grapalat"/>
                <w:sz w:val="20"/>
                <w:szCs w:val="20"/>
                <w:lang w:val="hy-AM"/>
              </w:rPr>
            </w:pPr>
          </w:p>
        </w:tc>
        <w:tc>
          <w:tcPr>
            <w:tcW w:w="2552" w:type="dxa"/>
          </w:tcPr>
          <w:p w14:paraId="52426B9B" w14:textId="77777777" w:rsidR="00C12CBD" w:rsidRPr="00055CDE" w:rsidRDefault="00C12CBD" w:rsidP="00C12CBD">
            <w:pPr>
              <w:spacing w:line="276" w:lineRule="auto"/>
              <w:rPr>
                <w:rFonts w:ascii="GHEA Grapalat" w:hAnsi="GHEA Grapalat"/>
                <w:sz w:val="20"/>
                <w:szCs w:val="20"/>
                <w:lang w:val="hy-AM"/>
              </w:rPr>
            </w:pPr>
          </w:p>
        </w:tc>
      </w:tr>
      <w:tr w:rsidR="00C12CBD" w:rsidRPr="00055CDE" w14:paraId="47C0F183" w14:textId="77777777" w:rsidTr="0093214A">
        <w:tc>
          <w:tcPr>
            <w:tcW w:w="3772" w:type="dxa"/>
          </w:tcPr>
          <w:p w14:paraId="44BE1C53" w14:textId="77777777" w:rsidR="00C12CBD" w:rsidRPr="00055CDE" w:rsidRDefault="00C12CBD" w:rsidP="00C12CBD">
            <w:pPr>
              <w:spacing w:line="276" w:lineRule="auto"/>
              <w:rPr>
                <w:rFonts w:ascii="GHEA Grapalat" w:hAnsi="GHEA Grapalat"/>
                <w:sz w:val="20"/>
                <w:szCs w:val="20"/>
                <w:lang w:val="hy-AM"/>
              </w:rPr>
            </w:pPr>
            <w:r w:rsidRPr="00055CDE">
              <w:rPr>
                <w:rFonts w:ascii="GHEA Grapalat" w:hAnsi="GHEA Grapalat"/>
                <w:sz w:val="20"/>
                <w:szCs w:val="20"/>
                <w:lang w:val="hy-AM"/>
              </w:rPr>
              <w:t>24,688</w:t>
            </w:r>
          </w:p>
        </w:tc>
        <w:tc>
          <w:tcPr>
            <w:tcW w:w="2602" w:type="dxa"/>
          </w:tcPr>
          <w:p w14:paraId="4C516ECC" w14:textId="77777777" w:rsidR="00C12CBD" w:rsidRPr="00055CDE" w:rsidRDefault="00C12CBD" w:rsidP="00C12CBD">
            <w:pPr>
              <w:spacing w:line="276" w:lineRule="auto"/>
              <w:rPr>
                <w:rFonts w:ascii="GHEA Grapalat" w:hAnsi="GHEA Grapalat"/>
                <w:sz w:val="20"/>
                <w:szCs w:val="20"/>
                <w:lang w:val="hy-AM"/>
              </w:rPr>
            </w:pPr>
          </w:p>
        </w:tc>
        <w:tc>
          <w:tcPr>
            <w:tcW w:w="4253" w:type="dxa"/>
          </w:tcPr>
          <w:p w14:paraId="6B146F5C" w14:textId="77777777" w:rsidR="00C12CBD" w:rsidRPr="00055CDE" w:rsidRDefault="00C12CBD" w:rsidP="00C12CBD">
            <w:pPr>
              <w:spacing w:line="276" w:lineRule="auto"/>
              <w:rPr>
                <w:rFonts w:ascii="GHEA Grapalat" w:hAnsi="GHEA Grapalat"/>
                <w:sz w:val="20"/>
                <w:szCs w:val="20"/>
                <w:lang w:val="hy-AM"/>
              </w:rPr>
            </w:pPr>
            <w:r w:rsidRPr="00055CDE">
              <w:rPr>
                <w:rFonts w:ascii="GHEA Grapalat" w:hAnsi="GHEA Grapalat"/>
                <w:noProof/>
                <w:sz w:val="20"/>
                <w:szCs w:val="20"/>
              </w:rPr>
              <mc:AlternateContent>
                <mc:Choice Requires="wps">
                  <w:drawing>
                    <wp:anchor distT="0" distB="0" distL="114300" distR="114300" simplePos="0" relativeHeight="251660288" behindDoc="0" locked="0" layoutInCell="1" allowOverlap="1" wp14:anchorId="60379F58" wp14:editId="50E8EA54">
                      <wp:simplePos x="0" y="0"/>
                      <wp:positionH relativeFrom="column">
                        <wp:posOffset>157480</wp:posOffset>
                      </wp:positionH>
                      <wp:positionV relativeFrom="paragraph">
                        <wp:posOffset>-357505</wp:posOffset>
                      </wp:positionV>
                      <wp:extent cx="1076325" cy="1242060"/>
                      <wp:effectExtent l="0" t="0" r="28575" b="15240"/>
                      <wp:wrapNone/>
                      <wp:docPr id="35" name="Rectangle 6"/>
                      <wp:cNvGraphicFramePr/>
                      <a:graphic xmlns:a="http://schemas.openxmlformats.org/drawingml/2006/main">
                        <a:graphicData uri="http://schemas.microsoft.com/office/word/2010/wordprocessingShape">
                          <wps:wsp>
                            <wps:cNvSpPr/>
                            <wps:spPr>
                              <a:xfrm>
                                <a:off x="0" y="0"/>
                                <a:ext cx="1076325" cy="12420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05FF1B" id="Rectangle 6" o:spid="_x0000_s1026" style="position:absolute;margin-left:12.4pt;margin-top:-28.15pt;width:84.75pt;height:9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" fillcolor="#5b9bd5 [3204]" strokecolor="#1f4d78 [1604]" strokeweight="1pt"/>
                  </w:pict>
                </mc:Fallback>
              </mc:AlternateContent>
            </w:r>
          </w:p>
        </w:tc>
        <w:tc>
          <w:tcPr>
            <w:tcW w:w="1984" w:type="dxa"/>
          </w:tcPr>
          <w:p w14:paraId="0A0101CE" w14:textId="77777777" w:rsidR="00C12CBD" w:rsidRPr="00055CDE" w:rsidRDefault="00C12CBD" w:rsidP="00C12CBD">
            <w:pPr>
              <w:spacing w:line="276" w:lineRule="auto"/>
              <w:rPr>
                <w:rFonts w:ascii="GHEA Grapalat" w:hAnsi="GHEA Grapalat"/>
                <w:sz w:val="20"/>
                <w:szCs w:val="20"/>
                <w:lang w:val="hy-AM"/>
              </w:rPr>
            </w:pPr>
            <w:r w:rsidRPr="00055CDE">
              <w:rPr>
                <w:rFonts w:ascii="GHEA Grapalat" w:hAnsi="GHEA Grapalat"/>
                <w:noProof/>
                <w:sz w:val="20"/>
                <w:szCs w:val="20"/>
              </w:rPr>
              <mc:AlternateContent>
                <mc:Choice Requires="wps">
                  <w:drawing>
                    <wp:anchor distT="0" distB="0" distL="114300" distR="114300" simplePos="0" relativeHeight="251676672" behindDoc="0" locked="0" layoutInCell="1" allowOverlap="1" wp14:anchorId="12727FEB" wp14:editId="4DA22752">
                      <wp:simplePos x="0" y="0"/>
                      <wp:positionH relativeFrom="column">
                        <wp:posOffset>-7620</wp:posOffset>
                      </wp:positionH>
                      <wp:positionV relativeFrom="paragraph">
                        <wp:posOffset>130175</wp:posOffset>
                      </wp:positionV>
                      <wp:extent cx="981075" cy="502920"/>
                      <wp:effectExtent l="0" t="0" r="28575" b="11430"/>
                      <wp:wrapNone/>
                      <wp:docPr id="36" name="Rectangle 22"/>
                      <wp:cNvGraphicFramePr/>
                      <a:graphic xmlns:a="http://schemas.openxmlformats.org/drawingml/2006/main">
                        <a:graphicData uri="http://schemas.microsoft.com/office/word/2010/wordprocessingShape">
                          <wps:wsp>
                            <wps:cNvSpPr/>
                            <wps:spPr>
                              <a:xfrm>
                                <a:off x="0" y="0"/>
                                <a:ext cx="981075" cy="502920"/>
                              </a:xfrm>
                              <a:prstGeom prst="rect">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165B3F" id="Rectangle 22" o:spid="_x0000_s1026" style="position:absolute;margin-left:-.6pt;margin-top:10.25pt;width:77.25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" fillcolor="#ed7d31 [3205]" strokecolor="#1f4d78 [1604]" strokeweight="1pt"/>
                  </w:pict>
                </mc:Fallback>
              </mc:AlternateContent>
            </w:r>
          </w:p>
        </w:tc>
        <w:tc>
          <w:tcPr>
            <w:tcW w:w="2552" w:type="dxa"/>
          </w:tcPr>
          <w:p w14:paraId="63AEE62B" w14:textId="77777777" w:rsidR="00C12CBD" w:rsidRPr="00055CDE" w:rsidRDefault="00C12CBD" w:rsidP="00C12CBD">
            <w:pPr>
              <w:spacing w:line="276" w:lineRule="auto"/>
              <w:rPr>
                <w:rFonts w:ascii="GHEA Grapalat" w:hAnsi="GHEA Grapalat"/>
                <w:sz w:val="20"/>
                <w:szCs w:val="20"/>
                <w:lang w:val="hy-AM"/>
              </w:rPr>
            </w:pPr>
          </w:p>
        </w:tc>
      </w:tr>
      <w:tr w:rsidR="00C12CBD" w:rsidRPr="00055CDE" w14:paraId="35AB165A" w14:textId="77777777" w:rsidTr="0093214A">
        <w:tc>
          <w:tcPr>
            <w:tcW w:w="3772" w:type="dxa"/>
          </w:tcPr>
          <w:p w14:paraId="4FFE0C06" w14:textId="77777777" w:rsidR="00C12CBD" w:rsidRPr="00055CDE" w:rsidRDefault="00C12CBD" w:rsidP="00C12CBD">
            <w:pPr>
              <w:spacing w:line="276" w:lineRule="auto"/>
              <w:rPr>
                <w:rFonts w:ascii="GHEA Grapalat" w:hAnsi="GHEA Grapalat"/>
                <w:sz w:val="20"/>
                <w:szCs w:val="20"/>
                <w:lang w:val="hy-AM"/>
              </w:rPr>
            </w:pPr>
            <w:r w:rsidRPr="00055CDE">
              <w:rPr>
                <w:rFonts w:ascii="GHEA Grapalat" w:hAnsi="GHEA Grapalat"/>
                <w:sz w:val="20"/>
                <w:szCs w:val="20"/>
                <w:lang w:val="hy-AM"/>
              </w:rPr>
              <w:t>24,707</w:t>
            </w:r>
          </w:p>
        </w:tc>
        <w:tc>
          <w:tcPr>
            <w:tcW w:w="2602" w:type="dxa"/>
          </w:tcPr>
          <w:p w14:paraId="60202F6C" w14:textId="77777777" w:rsidR="00C12CBD" w:rsidRPr="00055CDE" w:rsidRDefault="00C12CBD" w:rsidP="00C12CBD">
            <w:pPr>
              <w:spacing w:line="276" w:lineRule="auto"/>
              <w:rPr>
                <w:rFonts w:ascii="GHEA Grapalat" w:hAnsi="GHEA Grapalat"/>
                <w:sz w:val="20"/>
                <w:szCs w:val="20"/>
                <w:lang w:val="hy-AM"/>
              </w:rPr>
            </w:pPr>
          </w:p>
        </w:tc>
        <w:tc>
          <w:tcPr>
            <w:tcW w:w="4253" w:type="dxa"/>
          </w:tcPr>
          <w:p w14:paraId="4DC83BFE" w14:textId="77777777" w:rsidR="00C12CBD" w:rsidRPr="00055CDE" w:rsidRDefault="00C12CBD" w:rsidP="00C12CBD">
            <w:pPr>
              <w:spacing w:line="276" w:lineRule="auto"/>
              <w:rPr>
                <w:rFonts w:ascii="GHEA Grapalat" w:hAnsi="GHEA Grapalat"/>
                <w:noProof/>
                <w:sz w:val="20"/>
                <w:szCs w:val="20"/>
              </w:rPr>
            </w:pPr>
          </w:p>
        </w:tc>
        <w:tc>
          <w:tcPr>
            <w:tcW w:w="1984" w:type="dxa"/>
          </w:tcPr>
          <w:p w14:paraId="15B25F7C" w14:textId="77777777" w:rsidR="00C12CBD" w:rsidRPr="00055CDE" w:rsidRDefault="00C12CBD" w:rsidP="00C12CBD">
            <w:pPr>
              <w:spacing w:line="276" w:lineRule="auto"/>
              <w:rPr>
                <w:rFonts w:ascii="GHEA Grapalat" w:hAnsi="GHEA Grapalat"/>
                <w:sz w:val="20"/>
                <w:szCs w:val="20"/>
                <w:lang w:val="hy-AM"/>
              </w:rPr>
            </w:pPr>
          </w:p>
        </w:tc>
        <w:tc>
          <w:tcPr>
            <w:tcW w:w="2552" w:type="dxa"/>
          </w:tcPr>
          <w:p w14:paraId="7705D436" w14:textId="77777777" w:rsidR="00C12CBD" w:rsidRPr="00055CDE" w:rsidRDefault="00C12CBD" w:rsidP="00C12CBD">
            <w:pPr>
              <w:spacing w:line="276" w:lineRule="auto"/>
              <w:rPr>
                <w:rFonts w:ascii="GHEA Grapalat" w:hAnsi="GHEA Grapalat"/>
                <w:sz w:val="20"/>
                <w:szCs w:val="20"/>
                <w:lang w:val="hy-AM"/>
              </w:rPr>
            </w:pPr>
            <w:r w:rsidRPr="00055CDE">
              <w:rPr>
                <w:rFonts w:ascii="GHEA Grapalat" w:hAnsi="GHEA Grapalat"/>
                <w:noProof/>
                <w:sz w:val="20"/>
                <w:szCs w:val="20"/>
              </w:rPr>
              <mc:AlternateContent>
                <mc:Choice Requires="wps">
                  <w:drawing>
                    <wp:anchor distT="0" distB="0" distL="114300" distR="114300" simplePos="0" relativeHeight="251670528" behindDoc="0" locked="0" layoutInCell="1" allowOverlap="1" wp14:anchorId="60CB6388" wp14:editId="75B64413">
                      <wp:simplePos x="0" y="0"/>
                      <wp:positionH relativeFrom="column">
                        <wp:posOffset>150495</wp:posOffset>
                      </wp:positionH>
                      <wp:positionV relativeFrom="paragraph">
                        <wp:posOffset>-124460</wp:posOffset>
                      </wp:positionV>
                      <wp:extent cx="685800" cy="525780"/>
                      <wp:effectExtent l="0" t="0" r="19050" b="26670"/>
                      <wp:wrapNone/>
                      <wp:docPr id="37" name="Rectangle 16"/>
                      <wp:cNvGraphicFramePr/>
                      <a:graphic xmlns:a="http://schemas.openxmlformats.org/drawingml/2006/main">
                        <a:graphicData uri="http://schemas.microsoft.com/office/word/2010/wordprocessingShape">
                          <wps:wsp>
                            <wps:cNvSpPr/>
                            <wps:spPr>
                              <a:xfrm>
                                <a:off x="0" y="0"/>
                                <a:ext cx="685800" cy="5257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850815" id="Rectangle 16" o:spid="_x0000_s1026" style="position:absolute;margin-left:11.85pt;margin-top:-9.8pt;width:54pt;height:41.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" fillcolor="#5b9bd5 [3204]" strokecolor="#1f4d78 [1604]" strokeweight="1pt"/>
                  </w:pict>
                </mc:Fallback>
              </mc:AlternateContent>
            </w:r>
          </w:p>
        </w:tc>
      </w:tr>
      <w:tr w:rsidR="00C12CBD" w:rsidRPr="00055CDE" w14:paraId="3AB7BAC6" w14:textId="77777777" w:rsidTr="0093214A">
        <w:tc>
          <w:tcPr>
            <w:tcW w:w="3772" w:type="dxa"/>
          </w:tcPr>
          <w:p w14:paraId="7F85428C" w14:textId="77777777" w:rsidR="00C12CBD" w:rsidRPr="00055CDE" w:rsidRDefault="00C12CBD" w:rsidP="00C12CBD">
            <w:pPr>
              <w:spacing w:line="276" w:lineRule="auto"/>
              <w:rPr>
                <w:rFonts w:ascii="GHEA Grapalat" w:hAnsi="GHEA Grapalat"/>
                <w:sz w:val="20"/>
                <w:szCs w:val="20"/>
                <w:lang w:val="hy-AM"/>
              </w:rPr>
            </w:pPr>
            <w:r w:rsidRPr="00055CDE">
              <w:rPr>
                <w:rFonts w:ascii="GHEA Grapalat" w:hAnsi="GHEA Grapalat"/>
                <w:sz w:val="20"/>
                <w:szCs w:val="20"/>
                <w:lang w:val="hy-AM"/>
              </w:rPr>
              <w:t>25,593</w:t>
            </w:r>
          </w:p>
        </w:tc>
        <w:tc>
          <w:tcPr>
            <w:tcW w:w="2602" w:type="dxa"/>
          </w:tcPr>
          <w:p w14:paraId="3656FC7B" w14:textId="77777777" w:rsidR="00C12CBD" w:rsidRPr="00055CDE" w:rsidRDefault="00C12CBD" w:rsidP="00C12CBD">
            <w:pPr>
              <w:spacing w:line="276" w:lineRule="auto"/>
              <w:rPr>
                <w:rFonts w:ascii="GHEA Grapalat" w:hAnsi="GHEA Grapalat"/>
                <w:sz w:val="20"/>
                <w:szCs w:val="20"/>
                <w:lang w:val="hy-AM"/>
              </w:rPr>
            </w:pPr>
          </w:p>
        </w:tc>
        <w:tc>
          <w:tcPr>
            <w:tcW w:w="4253" w:type="dxa"/>
          </w:tcPr>
          <w:p w14:paraId="4220CBD5" w14:textId="77777777" w:rsidR="00C12CBD" w:rsidRPr="00055CDE" w:rsidRDefault="00C12CBD" w:rsidP="00C12CBD">
            <w:pPr>
              <w:spacing w:line="276" w:lineRule="auto"/>
              <w:rPr>
                <w:rFonts w:ascii="GHEA Grapalat" w:hAnsi="GHEA Grapalat"/>
                <w:sz w:val="20"/>
                <w:szCs w:val="20"/>
                <w:lang w:val="hy-AM"/>
              </w:rPr>
            </w:pPr>
          </w:p>
        </w:tc>
        <w:tc>
          <w:tcPr>
            <w:tcW w:w="1984" w:type="dxa"/>
          </w:tcPr>
          <w:p w14:paraId="7F38795A" w14:textId="77777777" w:rsidR="00C12CBD" w:rsidRPr="00055CDE" w:rsidRDefault="00C12CBD" w:rsidP="00C12CBD">
            <w:pPr>
              <w:spacing w:line="276" w:lineRule="auto"/>
              <w:rPr>
                <w:rFonts w:ascii="GHEA Grapalat" w:hAnsi="GHEA Grapalat"/>
                <w:sz w:val="20"/>
                <w:szCs w:val="20"/>
                <w:lang w:val="hy-AM"/>
              </w:rPr>
            </w:pPr>
          </w:p>
        </w:tc>
        <w:tc>
          <w:tcPr>
            <w:tcW w:w="2552" w:type="dxa"/>
          </w:tcPr>
          <w:p w14:paraId="34945CC5" w14:textId="77777777" w:rsidR="00C12CBD" w:rsidRPr="00055CDE" w:rsidRDefault="00C12CBD" w:rsidP="00C12CBD">
            <w:pPr>
              <w:spacing w:line="276" w:lineRule="auto"/>
              <w:rPr>
                <w:rFonts w:ascii="GHEA Grapalat" w:hAnsi="GHEA Grapalat"/>
                <w:sz w:val="20"/>
                <w:szCs w:val="20"/>
                <w:lang w:val="hy-AM"/>
              </w:rPr>
            </w:pPr>
          </w:p>
        </w:tc>
      </w:tr>
      <w:tr w:rsidR="00C12CBD" w:rsidRPr="00055CDE" w14:paraId="0E13C31E" w14:textId="77777777" w:rsidTr="0093214A">
        <w:tc>
          <w:tcPr>
            <w:tcW w:w="3772" w:type="dxa"/>
          </w:tcPr>
          <w:p w14:paraId="3585032A" w14:textId="77777777" w:rsidR="00C12CBD" w:rsidRPr="00055CDE" w:rsidRDefault="00C12CBD" w:rsidP="00C12CBD">
            <w:pPr>
              <w:spacing w:line="276" w:lineRule="auto"/>
              <w:rPr>
                <w:rFonts w:ascii="GHEA Grapalat" w:hAnsi="GHEA Grapalat"/>
                <w:sz w:val="20"/>
                <w:szCs w:val="20"/>
                <w:lang w:val="hy-AM"/>
              </w:rPr>
            </w:pPr>
            <w:r w:rsidRPr="00055CDE">
              <w:rPr>
                <w:rFonts w:ascii="GHEA Grapalat" w:hAnsi="GHEA Grapalat"/>
                <w:sz w:val="20"/>
                <w:szCs w:val="20"/>
                <w:lang w:val="hy-AM"/>
              </w:rPr>
              <w:t>26,1</w:t>
            </w:r>
          </w:p>
        </w:tc>
        <w:tc>
          <w:tcPr>
            <w:tcW w:w="2602" w:type="dxa"/>
          </w:tcPr>
          <w:p w14:paraId="4AD735CD" w14:textId="77777777" w:rsidR="00C12CBD" w:rsidRPr="00055CDE" w:rsidRDefault="00C12CBD" w:rsidP="00C12CBD">
            <w:pPr>
              <w:spacing w:line="276" w:lineRule="auto"/>
              <w:rPr>
                <w:rFonts w:ascii="GHEA Grapalat" w:hAnsi="GHEA Grapalat"/>
                <w:sz w:val="20"/>
                <w:szCs w:val="20"/>
                <w:lang w:val="hy-AM"/>
              </w:rPr>
            </w:pPr>
            <w:r w:rsidRPr="00055CDE">
              <w:rPr>
                <w:rFonts w:ascii="GHEA Grapalat" w:hAnsi="GHEA Grapalat"/>
                <w:noProof/>
                <w:sz w:val="20"/>
                <w:szCs w:val="20"/>
              </w:rPr>
              <mc:AlternateContent>
                <mc:Choice Requires="wps">
                  <w:drawing>
                    <wp:anchor distT="0" distB="0" distL="114300" distR="114300" simplePos="0" relativeHeight="251665408" behindDoc="0" locked="0" layoutInCell="1" allowOverlap="1" wp14:anchorId="6C5E8DC7" wp14:editId="0271F552">
                      <wp:simplePos x="0" y="0"/>
                      <wp:positionH relativeFrom="column">
                        <wp:posOffset>318135</wp:posOffset>
                      </wp:positionH>
                      <wp:positionV relativeFrom="paragraph">
                        <wp:posOffset>90805</wp:posOffset>
                      </wp:positionV>
                      <wp:extent cx="215265" cy="289560"/>
                      <wp:effectExtent l="0" t="0" r="13335" b="15240"/>
                      <wp:wrapNone/>
                      <wp:docPr id="38" name="Rectangle 11"/>
                      <wp:cNvGraphicFramePr/>
                      <a:graphic xmlns:a="http://schemas.openxmlformats.org/drawingml/2006/main">
                        <a:graphicData uri="http://schemas.microsoft.com/office/word/2010/wordprocessingShape">
                          <wps:wsp>
                            <wps:cNvSpPr/>
                            <wps:spPr>
                              <a:xfrm>
                                <a:off x="0" y="0"/>
                                <a:ext cx="215265" cy="2895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7423F2" id="Rectangle 11" o:spid="_x0000_s1026" style="position:absolute;margin-left:25.05pt;margin-top:7.15pt;width:16.95pt;height:2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" fillcolor="#5b9bd5 [3204]" strokecolor="#1f4d78 [1604]" strokeweight="1pt"/>
                  </w:pict>
                </mc:Fallback>
              </mc:AlternateContent>
            </w:r>
          </w:p>
        </w:tc>
        <w:tc>
          <w:tcPr>
            <w:tcW w:w="4253" w:type="dxa"/>
          </w:tcPr>
          <w:p w14:paraId="3D37E79E" w14:textId="77777777" w:rsidR="00C12CBD" w:rsidRPr="00055CDE" w:rsidRDefault="00C12CBD" w:rsidP="00C12CBD">
            <w:pPr>
              <w:spacing w:line="276" w:lineRule="auto"/>
              <w:rPr>
                <w:rFonts w:ascii="GHEA Grapalat" w:hAnsi="GHEA Grapalat"/>
                <w:sz w:val="20"/>
                <w:szCs w:val="20"/>
                <w:lang w:val="hy-AM"/>
              </w:rPr>
            </w:pPr>
          </w:p>
        </w:tc>
        <w:tc>
          <w:tcPr>
            <w:tcW w:w="1984" w:type="dxa"/>
          </w:tcPr>
          <w:p w14:paraId="24BD72B0" w14:textId="77777777" w:rsidR="00C12CBD" w:rsidRPr="00055CDE" w:rsidRDefault="00C12CBD" w:rsidP="00C12CBD">
            <w:pPr>
              <w:spacing w:line="276" w:lineRule="auto"/>
              <w:rPr>
                <w:rFonts w:ascii="GHEA Grapalat" w:hAnsi="GHEA Grapalat"/>
                <w:sz w:val="20"/>
                <w:szCs w:val="20"/>
                <w:lang w:val="hy-AM"/>
              </w:rPr>
            </w:pPr>
          </w:p>
        </w:tc>
        <w:tc>
          <w:tcPr>
            <w:tcW w:w="2552" w:type="dxa"/>
          </w:tcPr>
          <w:p w14:paraId="12E59F0F" w14:textId="77777777" w:rsidR="00C12CBD" w:rsidRPr="00055CDE" w:rsidRDefault="00C12CBD" w:rsidP="00C12CBD">
            <w:pPr>
              <w:spacing w:line="276" w:lineRule="auto"/>
              <w:rPr>
                <w:rFonts w:ascii="GHEA Grapalat" w:hAnsi="GHEA Grapalat"/>
                <w:sz w:val="20"/>
                <w:szCs w:val="20"/>
                <w:lang w:val="hy-AM"/>
              </w:rPr>
            </w:pPr>
          </w:p>
        </w:tc>
      </w:tr>
      <w:tr w:rsidR="00C12CBD" w:rsidRPr="00055CDE" w14:paraId="0DF57794" w14:textId="77777777" w:rsidTr="0093214A">
        <w:tc>
          <w:tcPr>
            <w:tcW w:w="3772" w:type="dxa"/>
          </w:tcPr>
          <w:p w14:paraId="27310003" w14:textId="77777777" w:rsidR="00C12CBD" w:rsidRPr="00055CDE" w:rsidRDefault="00C12CBD" w:rsidP="00C12CBD">
            <w:pPr>
              <w:spacing w:line="276" w:lineRule="auto"/>
              <w:rPr>
                <w:rFonts w:ascii="GHEA Grapalat" w:hAnsi="GHEA Grapalat"/>
                <w:sz w:val="20"/>
                <w:szCs w:val="20"/>
                <w:lang w:val="hy-AM"/>
              </w:rPr>
            </w:pPr>
            <w:r w:rsidRPr="00055CDE">
              <w:rPr>
                <w:rFonts w:ascii="GHEA Grapalat" w:hAnsi="GHEA Grapalat"/>
                <w:sz w:val="20"/>
                <w:szCs w:val="20"/>
                <w:lang w:val="hy-AM"/>
              </w:rPr>
              <w:t>27,7</w:t>
            </w:r>
          </w:p>
        </w:tc>
        <w:tc>
          <w:tcPr>
            <w:tcW w:w="2602" w:type="dxa"/>
          </w:tcPr>
          <w:p w14:paraId="1DDA29B7" w14:textId="77777777" w:rsidR="00C12CBD" w:rsidRPr="00055CDE" w:rsidRDefault="00C12CBD" w:rsidP="00C12CBD">
            <w:pPr>
              <w:spacing w:line="276" w:lineRule="auto"/>
              <w:rPr>
                <w:rFonts w:ascii="GHEA Grapalat" w:hAnsi="GHEA Grapalat"/>
                <w:noProof/>
                <w:sz w:val="20"/>
                <w:szCs w:val="20"/>
              </w:rPr>
            </w:pPr>
          </w:p>
        </w:tc>
        <w:tc>
          <w:tcPr>
            <w:tcW w:w="4253" w:type="dxa"/>
          </w:tcPr>
          <w:p w14:paraId="557F14EA" w14:textId="77777777" w:rsidR="00C12CBD" w:rsidRPr="00055CDE" w:rsidRDefault="00C12CBD" w:rsidP="00C12CBD">
            <w:pPr>
              <w:spacing w:line="276" w:lineRule="auto"/>
              <w:rPr>
                <w:rFonts w:ascii="GHEA Grapalat" w:hAnsi="GHEA Grapalat"/>
                <w:sz w:val="20"/>
                <w:szCs w:val="20"/>
                <w:lang w:val="hy-AM"/>
              </w:rPr>
            </w:pPr>
            <w:r w:rsidRPr="00055CDE">
              <w:rPr>
                <w:rFonts w:ascii="GHEA Grapalat" w:hAnsi="GHEA Grapalat"/>
                <w:noProof/>
                <w:sz w:val="20"/>
                <w:szCs w:val="20"/>
              </w:rPr>
              <mc:AlternateContent>
                <mc:Choice Requires="wps">
                  <w:drawing>
                    <wp:anchor distT="0" distB="0" distL="114300" distR="114300" simplePos="0" relativeHeight="251661312" behindDoc="0" locked="0" layoutInCell="1" allowOverlap="1" wp14:anchorId="68DCFF29" wp14:editId="0135C6D4">
                      <wp:simplePos x="0" y="0"/>
                      <wp:positionH relativeFrom="column">
                        <wp:posOffset>178435</wp:posOffset>
                      </wp:positionH>
                      <wp:positionV relativeFrom="paragraph">
                        <wp:posOffset>112395</wp:posOffset>
                      </wp:positionV>
                      <wp:extent cx="1076325" cy="228600"/>
                      <wp:effectExtent l="0" t="0" r="28575" b="19050"/>
                      <wp:wrapNone/>
                      <wp:docPr id="39" name="Rectangle 7"/>
                      <wp:cNvGraphicFramePr/>
                      <a:graphic xmlns:a="http://schemas.openxmlformats.org/drawingml/2006/main">
                        <a:graphicData uri="http://schemas.microsoft.com/office/word/2010/wordprocessingShape">
                          <wps:wsp>
                            <wps:cNvSpPr/>
                            <wps:spPr>
                              <a:xfrm>
                                <a:off x="0" y="0"/>
                                <a:ext cx="1076325" cy="228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157DE" id="Rectangle 7" o:spid="_x0000_s1026" style="position:absolute;margin-left:14.05pt;margin-top:8.85pt;width:84.7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" fillcolor="#5b9bd5 [3204]" strokecolor="#1f4d78 [1604]" strokeweight="1pt"/>
                  </w:pict>
                </mc:Fallback>
              </mc:AlternateContent>
            </w:r>
          </w:p>
        </w:tc>
        <w:tc>
          <w:tcPr>
            <w:tcW w:w="1984" w:type="dxa"/>
          </w:tcPr>
          <w:p w14:paraId="07524122" w14:textId="77777777" w:rsidR="00C12CBD" w:rsidRPr="00055CDE" w:rsidRDefault="00C12CBD" w:rsidP="00C12CBD">
            <w:pPr>
              <w:spacing w:line="276" w:lineRule="auto"/>
              <w:rPr>
                <w:rFonts w:ascii="GHEA Grapalat" w:hAnsi="GHEA Grapalat"/>
                <w:sz w:val="20"/>
                <w:szCs w:val="20"/>
                <w:lang w:val="hy-AM"/>
              </w:rPr>
            </w:pPr>
          </w:p>
        </w:tc>
        <w:tc>
          <w:tcPr>
            <w:tcW w:w="2552" w:type="dxa"/>
          </w:tcPr>
          <w:p w14:paraId="79996CF2" w14:textId="77777777" w:rsidR="00C12CBD" w:rsidRPr="00055CDE" w:rsidRDefault="00C12CBD" w:rsidP="00C12CBD">
            <w:pPr>
              <w:spacing w:line="276" w:lineRule="auto"/>
              <w:rPr>
                <w:rFonts w:ascii="GHEA Grapalat" w:hAnsi="GHEA Grapalat"/>
                <w:sz w:val="20"/>
                <w:szCs w:val="20"/>
                <w:lang w:val="hy-AM"/>
              </w:rPr>
            </w:pPr>
          </w:p>
        </w:tc>
      </w:tr>
      <w:tr w:rsidR="00C12CBD" w:rsidRPr="00055CDE" w14:paraId="71A39C79" w14:textId="77777777" w:rsidTr="0093214A">
        <w:tc>
          <w:tcPr>
            <w:tcW w:w="3772" w:type="dxa"/>
          </w:tcPr>
          <w:p w14:paraId="1CF91F64" w14:textId="77777777" w:rsidR="00C12CBD" w:rsidRPr="00055CDE" w:rsidRDefault="00C12CBD" w:rsidP="00C12CBD">
            <w:pPr>
              <w:spacing w:line="276" w:lineRule="auto"/>
              <w:rPr>
                <w:rFonts w:ascii="GHEA Grapalat" w:hAnsi="GHEA Grapalat"/>
                <w:sz w:val="20"/>
                <w:szCs w:val="20"/>
                <w:lang w:val="hy-AM"/>
              </w:rPr>
            </w:pPr>
            <w:r w:rsidRPr="00055CDE">
              <w:rPr>
                <w:rFonts w:ascii="GHEA Grapalat" w:hAnsi="GHEA Grapalat"/>
                <w:sz w:val="20"/>
                <w:szCs w:val="20"/>
                <w:lang w:val="hy-AM"/>
              </w:rPr>
              <w:t>28,1</w:t>
            </w:r>
          </w:p>
        </w:tc>
        <w:tc>
          <w:tcPr>
            <w:tcW w:w="2602" w:type="dxa"/>
          </w:tcPr>
          <w:p w14:paraId="1C3602C4" w14:textId="77777777" w:rsidR="00C12CBD" w:rsidRPr="00055CDE" w:rsidRDefault="00C12CBD" w:rsidP="00C12CBD">
            <w:pPr>
              <w:spacing w:line="276" w:lineRule="auto"/>
              <w:rPr>
                <w:rFonts w:ascii="GHEA Grapalat" w:hAnsi="GHEA Grapalat"/>
                <w:sz w:val="20"/>
                <w:szCs w:val="20"/>
                <w:lang w:val="hy-AM"/>
              </w:rPr>
            </w:pPr>
            <w:r w:rsidRPr="00055CDE">
              <w:rPr>
                <w:rFonts w:ascii="GHEA Grapalat" w:hAnsi="GHEA Grapalat"/>
                <w:noProof/>
                <w:sz w:val="20"/>
                <w:szCs w:val="20"/>
              </w:rPr>
              <mc:AlternateContent>
                <mc:Choice Requires="wps">
                  <w:drawing>
                    <wp:anchor distT="0" distB="0" distL="114300" distR="114300" simplePos="0" relativeHeight="251666432" behindDoc="0" locked="0" layoutInCell="1" allowOverlap="1" wp14:anchorId="071971F6" wp14:editId="76358DA8">
                      <wp:simplePos x="0" y="0"/>
                      <wp:positionH relativeFrom="column">
                        <wp:posOffset>310515</wp:posOffset>
                      </wp:positionH>
                      <wp:positionV relativeFrom="paragraph">
                        <wp:posOffset>84455</wp:posOffset>
                      </wp:positionV>
                      <wp:extent cx="222885" cy="533400"/>
                      <wp:effectExtent l="0" t="0" r="24765" b="19050"/>
                      <wp:wrapNone/>
                      <wp:docPr id="40" name="Rectangle 12"/>
                      <wp:cNvGraphicFramePr/>
                      <a:graphic xmlns:a="http://schemas.openxmlformats.org/drawingml/2006/main">
                        <a:graphicData uri="http://schemas.microsoft.com/office/word/2010/wordprocessingShape">
                          <wps:wsp>
                            <wps:cNvSpPr/>
                            <wps:spPr>
                              <a:xfrm>
                                <a:off x="0" y="0"/>
                                <a:ext cx="222885" cy="533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81B54" id="Rectangle 12" o:spid="_x0000_s1026" style="position:absolute;margin-left:24.45pt;margin-top:6.65pt;width:17.55pt;height:4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" fillcolor="#5b9bd5 [3204]" strokecolor="#1f4d78 [1604]" strokeweight="1pt"/>
                  </w:pict>
                </mc:Fallback>
              </mc:AlternateContent>
            </w:r>
          </w:p>
        </w:tc>
        <w:tc>
          <w:tcPr>
            <w:tcW w:w="4253" w:type="dxa"/>
          </w:tcPr>
          <w:p w14:paraId="5F14DEF6" w14:textId="77777777" w:rsidR="00C12CBD" w:rsidRPr="00055CDE" w:rsidRDefault="00C12CBD" w:rsidP="00C12CBD">
            <w:pPr>
              <w:spacing w:line="276" w:lineRule="auto"/>
              <w:rPr>
                <w:rFonts w:ascii="GHEA Grapalat" w:hAnsi="GHEA Grapalat"/>
                <w:sz w:val="20"/>
                <w:szCs w:val="20"/>
                <w:lang w:val="hy-AM"/>
              </w:rPr>
            </w:pPr>
          </w:p>
        </w:tc>
        <w:tc>
          <w:tcPr>
            <w:tcW w:w="1984" w:type="dxa"/>
          </w:tcPr>
          <w:p w14:paraId="3EBA6154" w14:textId="77777777" w:rsidR="00C12CBD" w:rsidRPr="00055CDE" w:rsidRDefault="00C12CBD" w:rsidP="00C12CBD">
            <w:pPr>
              <w:spacing w:line="276" w:lineRule="auto"/>
              <w:rPr>
                <w:rFonts w:ascii="GHEA Grapalat" w:hAnsi="GHEA Grapalat"/>
                <w:sz w:val="20"/>
                <w:szCs w:val="20"/>
                <w:lang w:val="hy-AM"/>
              </w:rPr>
            </w:pPr>
          </w:p>
        </w:tc>
        <w:tc>
          <w:tcPr>
            <w:tcW w:w="2552" w:type="dxa"/>
          </w:tcPr>
          <w:p w14:paraId="0F34A4D1" w14:textId="77777777" w:rsidR="00C12CBD" w:rsidRPr="00055CDE" w:rsidRDefault="00C12CBD" w:rsidP="00C12CBD">
            <w:pPr>
              <w:spacing w:line="276" w:lineRule="auto"/>
              <w:rPr>
                <w:rFonts w:ascii="GHEA Grapalat" w:hAnsi="GHEA Grapalat"/>
                <w:sz w:val="20"/>
                <w:szCs w:val="20"/>
                <w:lang w:val="hy-AM"/>
              </w:rPr>
            </w:pPr>
          </w:p>
        </w:tc>
      </w:tr>
      <w:tr w:rsidR="00C12CBD" w:rsidRPr="00055CDE" w14:paraId="117424CA" w14:textId="77777777" w:rsidTr="0093214A">
        <w:tc>
          <w:tcPr>
            <w:tcW w:w="3772" w:type="dxa"/>
          </w:tcPr>
          <w:p w14:paraId="2CB6B0CA" w14:textId="77777777" w:rsidR="00C12CBD" w:rsidRPr="00055CDE" w:rsidRDefault="00C12CBD" w:rsidP="00C12CBD">
            <w:pPr>
              <w:spacing w:line="276" w:lineRule="auto"/>
              <w:rPr>
                <w:rFonts w:ascii="GHEA Grapalat" w:hAnsi="GHEA Grapalat"/>
                <w:sz w:val="20"/>
                <w:szCs w:val="20"/>
                <w:lang w:val="hy-AM"/>
              </w:rPr>
            </w:pPr>
            <w:r w:rsidRPr="00055CDE">
              <w:rPr>
                <w:rFonts w:ascii="GHEA Grapalat" w:hAnsi="GHEA Grapalat"/>
                <w:sz w:val="20"/>
                <w:szCs w:val="20"/>
                <w:lang w:val="hy-AM"/>
              </w:rPr>
              <w:t>29,385</w:t>
            </w:r>
          </w:p>
        </w:tc>
        <w:tc>
          <w:tcPr>
            <w:tcW w:w="2602" w:type="dxa"/>
          </w:tcPr>
          <w:p w14:paraId="77A8FF55" w14:textId="77777777" w:rsidR="00C12CBD" w:rsidRPr="00055CDE" w:rsidRDefault="00C12CBD" w:rsidP="00C12CBD">
            <w:pPr>
              <w:spacing w:line="276" w:lineRule="auto"/>
              <w:rPr>
                <w:rFonts w:ascii="GHEA Grapalat" w:hAnsi="GHEA Grapalat"/>
                <w:sz w:val="20"/>
                <w:szCs w:val="20"/>
                <w:lang w:val="hy-AM"/>
              </w:rPr>
            </w:pPr>
          </w:p>
        </w:tc>
        <w:tc>
          <w:tcPr>
            <w:tcW w:w="4253" w:type="dxa"/>
          </w:tcPr>
          <w:p w14:paraId="29586ACC" w14:textId="77777777" w:rsidR="00C12CBD" w:rsidRPr="00055CDE" w:rsidRDefault="00C12CBD" w:rsidP="00C12CBD">
            <w:pPr>
              <w:spacing w:line="276" w:lineRule="auto"/>
              <w:rPr>
                <w:rFonts w:ascii="GHEA Grapalat" w:hAnsi="GHEA Grapalat"/>
                <w:sz w:val="20"/>
                <w:szCs w:val="20"/>
                <w:lang w:val="hy-AM"/>
              </w:rPr>
            </w:pPr>
          </w:p>
        </w:tc>
        <w:tc>
          <w:tcPr>
            <w:tcW w:w="1984" w:type="dxa"/>
          </w:tcPr>
          <w:p w14:paraId="4005E4F5" w14:textId="77777777" w:rsidR="00C12CBD" w:rsidRPr="00055CDE" w:rsidRDefault="00C12CBD" w:rsidP="00C12CBD">
            <w:pPr>
              <w:spacing w:line="276" w:lineRule="auto"/>
              <w:rPr>
                <w:rFonts w:ascii="GHEA Grapalat" w:hAnsi="GHEA Grapalat"/>
                <w:sz w:val="20"/>
                <w:szCs w:val="20"/>
                <w:lang w:val="hy-AM"/>
              </w:rPr>
            </w:pPr>
          </w:p>
        </w:tc>
        <w:tc>
          <w:tcPr>
            <w:tcW w:w="2552" w:type="dxa"/>
          </w:tcPr>
          <w:p w14:paraId="3D2D6478" w14:textId="77777777" w:rsidR="00C12CBD" w:rsidRPr="00055CDE" w:rsidRDefault="00C12CBD" w:rsidP="00C12CBD">
            <w:pPr>
              <w:spacing w:line="276" w:lineRule="auto"/>
              <w:rPr>
                <w:rFonts w:ascii="GHEA Grapalat" w:hAnsi="GHEA Grapalat"/>
                <w:sz w:val="20"/>
                <w:szCs w:val="20"/>
                <w:lang w:val="hy-AM"/>
              </w:rPr>
            </w:pPr>
          </w:p>
        </w:tc>
      </w:tr>
      <w:tr w:rsidR="00C12CBD" w:rsidRPr="00055CDE" w14:paraId="6D7C9A61" w14:textId="77777777" w:rsidTr="0093214A">
        <w:tc>
          <w:tcPr>
            <w:tcW w:w="3772" w:type="dxa"/>
          </w:tcPr>
          <w:p w14:paraId="2FB42104" w14:textId="77777777" w:rsidR="00C12CBD" w:rsidRPr="00055CDE" w:rsidRDefault="00C12CBD" w:rsidP="00C12CBD">
            <w:pPr>
              <w:spacing w:line="276" w:lineRule="auto"/>
              <w:rPr>
                <w:rFonts w:ascii="GHEA Grapalat" w:hAnsi="GHEA Grapalat"/>
                <w:sz w:val="20"/>
                <w:szCs w:val="20"/>
                <w:lang w:val="hy-AM"/>
              </w:rPr>
            </w:pPr>
            <w:r w:rsidRPr="00055CDE">
              <w:rPr>
                <w:rFonts w:ascii="GHEA Grapalat" w:hAnsi="GHEA Grapalat"/>
                <w:sz w:val="20"/>
                <w:szCs w:val="20"/>
                <w:lang w:val="hy-AM"/>
              </w:rPr>
              <w:t>29,7</w:t>
            </w:r>
          </w:p>
        </w:tc>
        <w:tc>
          <w:tcPr>
            <w:tcW w:w="2602" w:type="dxa"/>
          </w:tcPr>
          <w:p w14:paraId="2C6362CE" w14:textId="77777777" w:rsidR="00C12CBD" w:rsidRPr="00055CDE" w:rsidRDefault="00C12CBD" w:rsidP="00C12CBD">
            <w:pPr>
              <w:spacing w:line="276" w:lineRule="auto"/>
              <w:rPr>
                <w:rFonts w:ascii="GHEA Grapalat" w:hAnsi="GHEA Grapalat"/>
                <w:sz w:val="20"/>
                <w:szCs w:val="20"/>
                <w:lang w:val="hy-AM"/>
              </w:rPr>
            </w:pPr>
          </w:p>
        </w:tc>
        <w:tc>
          <w:tcPr>
            <w:tcW w:w="4253" w:type="dxa"/>
          </w:tcPr>
          <w:p w14:paraId="7BD25631" w14:textId="77777777" w:rsidR="00C12CBD" w:rsidRPr="00055CDE" w:rsidRDefault="00C12CBD" w:rsidP="00C12CBD">
            <w:pPr>
              <w:spacing w:line="276" w:lineRule="auto"/>
              <w:rPr>
                <w:rFonts w:ascii="GHEA Grapalat" w:hAnsi="GHEA Grapalat"/>
                <w:sz w:val="20"/>
                <w:szCs w:val="20"/>
                <w:lang w:val="hy-AM"/>
              </w:rPr>
            </w:pPr>
          </w:p>
        </w:tc>
        <w:tc>
          <w:tcPr>
            <w:tcW w:w="1984" w:type="dxa"/>
          </w:tcPr>
          <w:p w14:paraId="4F41A271" w14:textId="77777777" w:rsidR="00C12CBD" w:rsidRPr="00055CDE" w:rsidRDefault="00C12CBD" w:rsidP="00C12CBD">
            <w:pPr>
              <w:spacing w:line="276" w:lineRule="auto"/>
              <w:rPr>
                <w:rFonts w:ascii="GHEA Grapalat" w:hAnsi="GHEA Grapalat"/>
                <w:sz w:val="20"/>
                <w:szCs w:val="20"/>
                <w:lang w:val="hy-AM"/>
              </w:rPr>
            </w:pPr>
            <w:r w:rsidRPr="00055CDE">
              <w:rPr>
                <w:rFonts w:ascii="GHEA Grapalat" w:hAnsi="GHEA Grapalat"/>
                <w:noProof/>
                <w:sz w:val="20"/>
                <w:szCs w:val="20"/>
              </w:rPr>
              <mc:AlternateContent>
                <mc:Choice Requires="wps">
                  <w:drawing>
                    <wp:anchor distT="0" distB="0" distL="114300" distR="114300" simplePos="0" relativeHeight="251677696" behindDoc="0" locked="0" layoutInCell="1" allowOverlap="1" wp14:anchorId="7F886093" wp14:editId="2DEDD746">
                      <wp:simplePos x="0" y="0"/>
                      <wp:positionH relativeFrom="column">
                        <wp:posOffset>26035</wp:posOffset>
                      </wp:positionH>
                      <wp:positionV relativeFrom="paragraph">
                        <wp:posOffset>120015</wp:posOffset>
                      </wp:positionV>
                      <wp:extent cx="962025" cy="238125"/>
                      <wp:effectExtent l="0" t="0" r="28575" b="28575"/>
                      <wp:wrapNone/>
                      <wp:docPr id="41" name="Rectangle 23"/>
                      <wp:cNvGraphicFramePr/>
                      <a:graphic xmlns:a="http://schemas.openxmlformats.org/drawingml/2006/main">
                        <a:graphicData uri="http://schemas.microsoft.com/office/word/2010/wordprocessingShape">
                          <wps:wsp>
                            <wps:cNvSpPr/>
                            <wps:spPr>
                              <a:xfrm>
                                <a:off x="0" y="0"/>
                                <a:ext cx="962025" cy="238125"/>
                              </a:xfrm>
                              <a:prstGeom prst="rect">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912AB5" id="Rectangle 23" o:spid="_x0000_s1026" style="position:absolute;margin-left:2.05pt;margin-top:9.45pt;width:75.75pt;height:1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" fillcolor="#ed7d31 [3205]" strokecolor="#1f4d78 [1604]" strokeweight="1pt"/>
                  </w:pict>
                </mc:Fallback>
              </mc:AlternateContent>
            </w:r>
          </w:p>
        </w:tc>
        <w:tc>
          <w:tcPr>
            <w:tcW w:w="2552" w:type="dxa"/>
          </w:tcPr>
          <w:p w14:paraId="2401A0A5" w14:textId="77777777" w:rsidR="00C12CBD" w:rsidRPr="00055CDE" w:rsidRDefault="00C12CBD" w:rsidP="00C12CBD">
            <w:pPr>
              <w:spacing w:line="276" w:lineRule="auto"/>
              <w:rPr>
                <w:rFonts w:ascii="GHEA Grapalat" w:hAnsi="GHEA Grapalat"/>
                <w:sz w:val="20"/>
                <w:szCs w:val="20"/>
                <w:lang w:val="hy-AM"/>
              </w:rPr>
            </w:pPr>
            <w:r w:rsidRPr="00055CDE">
              <w:rPr>
                <w:rFonts w:ascii="GHEA Grapalat" w:hAnsi="GHEA Grapalat"/>
                <w:noProof/>
                <w:sz w:val="20"/>
                <w:szCs w:val="20"/>
              </w:rPr>
              <mc:AlternateContent>
                <mc:Choice Requires="wps">
                  <w:drawing>
                    <wp:anchor distT="0" distB="0" distL="114300" distR="114300" simplePos="0" relativeHeight="251671552" behindDoc="0" locked="0" layoutInCell="1" allowOverlap="1" wp14:anchorId="18685340" wp14:editId="754E8847">
                      <wp:simplePos x="0" y="0"/>
                      <wp:positionH relativeFrom="column">
                        <wp:posOffset>196215</wp:posOffset>
                      </wp:positionH>
                      <wp:positionV relativeFrom="paragraph">
                        <wp:posOffset>-119380</wp:posOffset>
                      </wp:positionV>
                      <wp:extent cx="628650" cy="487680"/>
                      <wp:effectExtent l="0" t="0" r="19050" b="26670"/>
                      <wp:wrapNone/>
                      <wp:docPr id="42" name="Rectangle 17"/>
                      <wp:cNvGraphicFramePr/>
                      <a:graphic xmlns:a="http://schemas.openxmlformats.org/drawingml/2006/main">
                        <a:graphicData uri="http://schemas.microsoft.com/office/word/2010/wordprocessingShape">
                          <wps:wsp>
                            <wps:cNvSpPr/>
                            <wps:spPr>
                              <a:xfrm>
                                <a:off x="0" y="0"/>
                                <a:ext cx="628650" cy="487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63AF82" id="Rectangle 17" o:spid="_x0000_s1026" style="position:absolute;margin-left:15.45pt;margin-top:-9.4pt;width:49.5pt;height:38.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" fillcolor="#5b9bd5 [3204]" strokecolor="#1f4d78 [1604]" strokeweight="1pt"/>
                  </w:pict>
                </mc:Fallback>
              </mc:AlternateContent>
            </w:r>
          </w:p>
        </w:tc>
      </w:tr>
      <w:tr w:rsidR="00C12CBD" w:rsidRPr="00055CDE" w14:paraId="002179CA" w14:textId="77777777" w:rsidTr="0093214A">
        <w:tc>
          <w:tcPr>
            <w:tcW w:w="3772" w:type="dxa"/>
          </w:tcPr>
          <w:p w14:paraId="603B5D2B" w14:textId="77777777" w:rsidR="00C12CBD" w:rsidRPr="00055CDE" w:rsidRDefault="00C12CBD" w:rsidP="00C12CBD">
            <w:pPr>
              <w:spacing w:line="276" w:lineRule="auto"/>
              <w:rPr>
                <w:rFonts w:ascii="GHEA Grapalat" w:hAnsi="GHEA Grapalat"/>
                <w:sz w:val="20"/>
                <w:szCs w:val="20"/>
                <w:lang w:val="hy-AM"/>
              </w:rPr>
            </w:pPr>
            <w:r w:rsidRPr="00055CDE">
              <w:rPr>
                <w:rFonts w:ascii="GHEA Grapalat" w:hAnsi="GHEA Grapalat"/>
                <w:sz w:val="20"/>
                <w:szCs w:val="20"/>
                <w:lang w:val="hy-AM"/>
              </w:rPr>
              <w:t>29,896</w:t>
            </w:r>
          </w:p>
        </w:tc>
        <w:tc>
          <w:tcPr>
            <w:tcW w:w="2602" w:type="dxa"/>
          </w:tcPr>
          <w:p w14:paraId="6072240B" w14:textId="77777777" w:rsidR="00C12CBD" w:rsidRPr="00055CDE" w:rsidRDefault="00C12CBD" w:rsidP="00C12CBD">
            <w:pPr>
              <w:spacing w:line="276" w:lineRule="auto"/>
              <w:rPr>
                <w:rFonts w:ascii="GHEA Grapalat" w:hAnsi="GHEA Grapalat"/>
                <w:noProof/>
                <w:sz w:val="20"/>
                <w:szCs w:val="20"/>
              </w:rPr>
            </w:pPr>
          </w:p>
        </w:tc>
        <w:tc>
          <w:tcPr>
            <w:tcW w:w="4253" w:type="dxa"/>
          </w:tcPr>
          <w:p w14:paraId="15DDA9A4" w14:textId="77777777" w:rsidR="00C12CBD" w:rsidRPr="00055CDE" w:rsidRDefault="00C12CBD" w:rsidP="00C12CBD">
            <w:pPr>
              <w:spacing w:line="276" w:lineRule="auto"/>
              <w:rPr>
                <w:rFonts w:ascii="GHEA Grapalat" w:hAnsi="GHEA Grapalat"/>
                <w:sz w:val="20"/>
                <w:szCs w:val="20"/>
                <w:lang w:val="hy-AM"/>
              </w:rPr>
            </w:pPr>
            <w:r w:rsidRPr="00055CDE">
              <w:rPr>
                <w:rFonts w:ascii="GHEA Grapalat" w:hAnsi="GHEA Grapalat"/>
                <w:noProof/>
                <w:sz w:val="20"/>
                <w:szCs w:val="20"/>
              </w:rPr>
              <mc:AlternateContent>
                <mc:Choice Requires="wps">
                  <w:drawing>
                    <wp:anchor distT="0" distB="0" distL="114300" distR="114300" simplePos="0" relativeHeight="251662336" behindDoc="0" locked="0" layoutInCell="1" allowOverlap="1" wp14:anchorId="60CEF750" wp14:editId="7EF2AB13">
                      <wp:simplePos x="0" y="0"/>
                      <wp:positionH relativeFrom="column">
                        <wp:posOffset>218440</wp:posOffset>
                      </wp:positionH>
                      <wp:positionV relativeFrom="paragraph">
                        <wp:posOffset>-137795</wp:posOffset>
                      </wp:positionV>
                      <wp:extent cx="1028700" cy="739140"/>
                      <wp:effectExtent l="0" t="0" r="19050" b="22860"/>
                      <wp:wrapNone/>
                      <wp:docPr id="43" name="Rectangle 8"/>
                      <wp:cNvGraphicFramePr/>
                      <a:graphic xmlns:a="http://schemas.openxmlformats.org/drawingml/2006/main">
                        <a:graphicData uri="http://schemas.microsoft.com/office/word/2010/wordprocessingShape">
                          <wps:wsp>
                            <wps:cNvSpPr/>
                            <wps:spPr>
                              <a:xfrm>
                                <a:off x="0" y="0"/>
                                <a:ext cx="1028700" cy="7391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7ED55" id="Rectangle 8" o:spid="_x0000_s1026" style="position:absolute;margin-left:17.2pt;margin-top:-10.85pt;width:81pt;height:5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" fillcolor="#5b9bd5 [3204]" strokecolor="#1f4d78 [1604]" strokeweight="1pt"/>
                  </w:pict>
                </mc:Fallback>
              </mc:AlternateContent>
            </w:r>
          </w:p>
        </w:tc>
        <w:tc>
          <w:tcPr>
            <w:tcW w:w="1984" w:type="dxa"/>
          </w:tcPr>
          <w:p w14:paraId="73C1C4C7" w14:textId="77777777" w:rsidR="00C12CBD" w:rsidRPr="00055CDE" w:rsidRDefault="00C12CBD" w:rsidP="00C12CBD">
            <w:pPr>
              <w:spacing w:line="276" w:lineRule="auto"/>
              <w:rPr>
                <w:rFonts w:ascii="GHEA Grapalat" w:hAnsi="GHEA Grapalat"/>
                <w:sz w:val="20"/>
                <w:szCs w:val="20"/>
                <w:lang w:val="hy-AM"/>
              </w:rPr>
            </w:pPr>
          </w:p>
        </w:tc>
        <w:tc>
          <w:tcPr>
            <w:tcW w:w="2552" w:type="dxa"/>
          </w:tcPr>
          <w:p w14:paraId="6BA6FC14" w14:textId="77777777" w:rsidR="00C12CBD" w:rsidRPr="00055CDE" w:rsidRDefault="00C12CBD" w:rsidP="00C12CBD">
            <w:pPr>
              <w:spacing w:line="276" w:lineRule="auto"/>
              <w:rPr>
                <w:rFonts w:ascii="GHEA Grapalat" w:hAnsi="GHEA Grapalat"/>
                <w:sz w:val="20"/>
                <w:szCs w:val="20"/>
                <w:lang w:val="hy-AM"/>
              </w:rPr>
            </w:pPr>
          </w:p>
        </w:tc>
      </w:tr>
      <w:tr w:rsidR="00C12CBD" w:rsidRPr="00055CDE" w14:paraId="3E8AD63E" w14:textId="77777777" w:rsidTr="0093214A">
        <w:tc>
          <w:tcPr>
            <w:tcW w:w="3772" w:type="dxa"/>
          </w:tcPr>
          <w:p w14:paraId="1F49EADD" w14:textId="77777777" w:rsidR="00C12CBD" w:rsidRPr="00055CDE" w:rsidRDefault="00C12CBD" w:rsidP="00C12CBD">
            <w:pPr>
              <w:spacing w:line="276" w:lineRule="auto"/>
              <w:rPr>
                <w:rFonts w:ascii="GHEA Grapalat" w:hAnsi="GHEA Grapalat"/>
                <w:sz w:val="20"/>
                <w:szCs w:val="20"/>
                <w:lang w:val="hy-AM"/>
              </w:rPr>
            </w:pPr>
            <w:r w:rsidRPr="00055CDE">
              <w:rPr>
                <w:rFonts w:ascii="GHEA Grapalat" w:hAnsi="GHEA Grapalat"/>
                <w:sz w:val="20"/>
                <w:szCs w:val="20"/>
                <w:lang w:val="hy-AM"/>
              </w:rPr>
              <w:t>30,152</w:t>
            </w:r>
          </w:p>
        </w:tc>
        <w:tc>
          <w:tcPr>
            <w:tcW w:w="2602" w:type="dxa"/>
          </w:tcPr>
          <w:p w14:paraId="71C3E7C4" w14:textId="77777777" w:rsidR="00C12CBD" w:rsidRPr="00055CDE" w:rsidRDefault="00C12CBD" w:rsidP="00C12CBD">
            <w:pPr>
              <w:spacing w:line="276" w:lineRule="auto"/>
              <w:rPr>
                <w:rFonts w:ascii="GHEA Grapalat" w:hAnsi="GHEA Grapalat"/>
                <w:sz w:val="20"/>
                <w:szCs w:val="20"/>
                <w:lang w:val="hy-AM"/>
              </w:rPr>
            </w:pPr>
          </w:p>
        </w:tc>
        <w:tc>
          <w:tcPr>
            <w:tcW w:w="4253" w:type="dxa"/>
          </w:tcPr>
          <w:p w14:paraId="039F3D5F" w14:textId="77777777" w:rsidR="00C12CBD" w:rsidRPr="00055CDE" w:rsidRDefault="00C12CBD" w:rsidP="00C12CBD">
            <w:pPr>
              <w:spacing w:line="276" w:lineRule="auto"/>
              <w:rPr>
                <w:rFonts w:ascii="GHEA Grapalat" w:hAnsi="GHEA Grapalat"/>
                <w:sz w:val="20"/>
                <w:szCs w:val="20"/>
                <w:lang w:val="hy-AM"/>
              </w:rPr>
            </w:pPr>
          </w:p>
        </w:tc>
        <w:tc>
          <w:tcPr>
            <w:tcW w:w="1984" w:type="dxa"/>
          </w:tcPr>
          <w:p w14:paraId="0F022009" w14:textId="77777777" w:rsidR="00C12CBD" w:rsidRPr="00055CDE" w:rsidRDefault="00C12CBD" w:rsidP="00C12CBD">
            <w:pPr>
              <w:spacing w:line="276" w:lineRule="auto"/>
              <w:rPr>
                <w:rFonts w:ascii="GHEA Grapalat" w:hAnsi="GHEA Grapalat"/>
                <w:sz w:val="20"/>
                <w:szCs w:val="20"/>
                <w:lang w:val="hy-AM"/>
              </w:rPr>
            </w:pPr>
            <w:r w:rsidRPr="00055CDE">
              <w:rPr>
                <w:rFonts w:ascii="GHEA Grapalat" w:hAnsi="GHEA Grapalat"/>
                <w:noProof/>
                <w:sz w:val="20"/>
                <w:szCs w:val="20"/>
              </w:rPr>
              <mc:AlternateContent>
                <mc:Choice Requires="wps">
                  <w:drawing>
                    <wp:anchor distT="0" distB="0" distL="114300" distR="114300" simplePos="0" relativeHeight="251678720" behindDoc="0" locked="0" layoutInCell="1" allowOverlap="1" wp14:anchorId="3E99F123" wp14:editId="32C4A1A9">
                      <wp:simplePos x="0" y="0"/>
                      <wp:positionH relativeFrom="column">
                        <wp:posOffset>53340</wp:posOffset>
                      </wp:positionH>
                      <wp:positionV relativeFrom="paragraph">
                        <wp:posOffset>111125</wp:posOffset>
                      </wp:positionV>
                      <wp:extent cx="981075" cy="234315"/>
                      <wp:effectExtent l="0" t="0" r="28575" b="13335"/>
                      <wp:wrapNone/>
                      <wp:docPr id="44" name="Rectangle 24"/>
                      <wp:cNvGraphicFramePr/>
                      <a:graphic xmlns:a="http://schemas.openxmlformats.org/drawingml/2006/main">
                        <a:graphicData uri="http://schemas.microsoft.com/office/word/2010/wordprocessingShape">
                          <wps:wsp>
                            <wps:cNvSpPr/>
                            <wps:spPr>
                              <a:xfrm>
                                <a:off x="0" y="0"/>
                                <a:ext cx="981075" cy="234315"/>
                              </a:xfrm>
                              <a:prstGeom prst="rect">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0E4643" id="Rectangle 24" o:spid="_x0000_s1026" style="position:absolute;margin-left:4.2pt;margin-top:8.75pt;width:77.25pt;height:18.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" fillcolor="#ed7d31 [3205]" strokecolor="#1f4d78 [1604]" strokeweight="1pt"/>
                  </w:pict>
                </mc:Fallback>
              </mc:AlternateContent>
            </w:r>
          </w:p>
        </w:tc>
        <w:tc>
          <w:tcPr>
            <w:tcW w:w="2552" w:type="dxa"/>
          </w:tcPr>
          <w:p w14:paraId="5F93A76C" w14:textId="77777777" w:rsidR="00C12CBD" w:rsidRPr="00055CDE" w:rsidRDefault="00C12CBD" w:rsidP="00C12CBD">
            <w:pPr>
              <w:spacing w:line="276" w:lineRule="auto"/>
              <w:rPr>
                <w:rFonts w:ascii="GHEA Grapalat" w:hAnsi="GHEA Grapalat"/>
                <w:sz w:val="20"/>
                <w:szCs w:val="20"/>
                <w:lang w:val="hy-AM"/>
              </w:rPr>
            </w:pPr>
            <w:r w:rsidRPr="00055CDE">
              <w:rPr>
                <w:rFonts w:ascii="GHEA Grapalat" w:hAnsi="GHEA Grapalat"/>
                <w:noProof/>
                <w:sz w:val="20"/>
                <w:szCs w:val="20"/>
              </w:rPr>
              <mc:AlternateContent>
                <mc:Choice Requires="wps">
                  <w:drawing>
                    <wp:anchor distT="0" distB="0" distL="114300" distR="114300" simplePos="0" relativeHeight="251672576" behindDoc="0" locked="0" layoutInCell="1" allowOverlap="1" wp14:anchorId="3C7A90FC" wp14:editId="4518DD0D">
                      <wp:simplePos x="0" y="0"/>
                      <wp:positionH relativeFrom="column">
                        <wp:posOffset>234315</wp:posOffset>
                      </wp:positionH>
                      <wp:positionV relativeFrom="paragraph">
                        <wp:posOffset>113030</wp:posOffset>
                      </wp:positionV>
                      <wp:extent cx="571500" cy="352425"/>
                      <wp:effectExtent l="0" t="0" r="19050" b="28575"/>
                      <wp:wrapNone/>
                      <wp:docPr id="45" name="Rectangle 18"/>
                      <wp:cNvGraphicFramePr/>
                      <a:graphic xmlns:a="http://schemas.openxmlformats.org/drawingml/2006/main">
                        <a:graphicData uri="http://schemas.microsoft.com/office/word/2010/wordprocessingShape">
                          <wps:wsp>
                            <wps:cNvSpPr/>
                            <wps:spPr>
                              <a:xfrm>
                                <a:off x="0" y="0"/>
                                <a:ext cx="571500" cy="3524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C2378C" id="Rectangle 18" o:spid="_x0000_s1026" style="position:absolute;margin-left:18.45pt;margin-top:8.9pt;width:4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" fillcolor="#5b9bd5 [3204]" strokecolor="#1f4d78 [1604]" strokeweight="1pt"/>
                  </w:pict>
                </mc:Fallback>
              </mc:AlternateContent>
            </w:r>
          </w:p>
        </w:tc>
      </w:tr>
      <w:tr w:rsidR="00C12CBD" w:rsidRPr="00055CDE" w14:paraId="5A160EA0" w14:textId="77777777" w:rsidTr="0093214A">
        <w:tc>
          <w:tcPr>
            <w:tcW w:w="3772" w:type="dxa"/>
          </w:tcPr>
          <w:p w14:paraId="6F49D399" w14:textId="77777777" w:rsidR="00C12CBD" w:rsidRPr="00055CDE" w:rsidRDefault="00C12CBD" w:rsidP="00C12CBD">
            <w:pPr>
              <w:spacing w:line="276" w:lineRule="auto"/>
              <w:rPr>
                <w:rFonts w:ascii="GHEA Grapalat" w:hAnsi="GHEA Grapalat"/>
                <w:sz w:val="20"/>
                <w:szCs w:val="20"/>
                <w:lang w:val="hy-AM"/>
              </w:rPr>
            </w:pPr>
            <w:r w:rsidRPr="00055CDE">
              <w:rPr>
                <w:rFonts w:ascii="GHEA Grapalat" w:hAnsi="GHEA Grapalat"/>
                <w:sz w:val="20"/>
                <w:szCs w:val="20"/>
                <w:lang w:val="hy-AM"/>
              </w:rPr>
              <w:t>31,7</w:t>
            </w:r>
          </w:p>
        </w:tc>
        <w:tc>
          <w:tcPr>
            <w:tcW w:w="2602" w:type="dxa"/>
          </w:tcPr>
          <w:p w14:paraId="7E4794EE" w14:textId="77777777" w:rsidR="00C12CBD" w:rsidRPr="00055CDE" w:rsidRDefault="00C12CBD" w:rsidP="00C12CBD">
            <w:pPr>
              <w:spacing w:line="276" w:lineRule="auto"/>
              <w:rPr>
                <w:rFonts w:ascii="GHEA Grapalat" w:hAnsi="GHEA Grapalat"/>
                <w:sz w:val="20"/>
                <w:szCs w:val="20"/>
                <w:lang w:val="hy-AM"/>
              </w:rPr>
            </w:pPr>
          </w:p>
        </w:tc>
        <w:tc>
          <w:tcPr>
            <w:tcW w:w="4253" w:type="dxa"/>
          </w:tcPr>
          <w:p w14:paraId="1B297483" w14:textId="77777777" w:rsidR="00C12CBD" w:rsidRPr="00055CDE" w:rsidRDefault="00C12CBD" w:rsidP="00C12CBD">
            <w:pPr>
              <w:spacing w:line="276" w:lineRule="auto"/>
              <w:rPr>
                <w:rFonts w:ascii="GHEA Grapalat" w:hAnsi="GHEA Grapalat"/>
                <w:sz w:val="20"/>
                <w:szCs w:val="20"/>
                <w:lang w:val="hy-AM"/>
              </w:rPr>
            </w:pPr>
          </w:p>
        </w:tc>
        <w:tc>
          <w:tcPr>
            <w:tcW w:w="1984" w:type="dxa"/>
          </w:tcPr>
          <w:p w14:paraId="2067776B" w14:textId="77777777" w:rsidR="00C12CBD" w:rsidRPr="00055CDE" w:rsidRDefault="00C12CBD" w:rsidP="00C12CBD">
            <w:pPr>
              <w:spacing w:line="276" w:lineRule="auto"/>
              <w:rPr>
                <w:rFonts w:ascii="GHEA Grapalat" w:hAnsi="GHEA Grapalat"/>
                <w:sz w:val="20"/>
                <w:szCs w:val="20"/>
                <w:lang w:val="hy-AM"/>
              </w:rPr>
            </w:pPr>
          </w:p>
        </w:tc>
        <w:tc>
          <w:tcPr>
            <w:tcW w:w="2552" w:type="dxa"/>
          </w:tcPr>
          <w:p w14:paraId="3C5D15B1" w14:textId="77777777" w:rsidR="00C12CBD" w:rsidRPr="00055CDE" w:rsidRDefault="00C12CBD" w:rsidP="00C12CBD">
            <w:pPr>
              <w:spacing w:line="276" w:lineRule="auto"/>
              <w:rPr>
                <w:rFonts w:ascii="GHEA Grapalat" w:hAnsi="GHEA Grapalat"/>
                <w:sz w:val="20"/>
                <w:szCs w:val="20"/>
                <w:lang w:val="hy-AM"/>
              </w:rPr>
            </w:pPr>
          </w:p>
        </w:tc>
      </w:tr>
      <w:tr w:rsidR="00C12CBD" w:rsidRPr="00055CDE" w14:paraId="2B318091" w14:textId="77777777" w:rsidTr="0093214A">
        <w:tc>
          <w:tcPr>
            <w:tcW w:w="3772" w:type="dxa"/>
          </w:tcPr>
          <w:p w14:paraId="1B3BFC79" w14:textId="77777777" w:rsidR="00C12CBD" w:rsidRPr="00055CDE" w:rsidRDefault="00C12CBD" w:rsidP="00C12CBD">
            <w:pPr>
              <w:spacing w:line="276" w:lineRule="auto"/>
              <w:rPr>
                <w:rFonts w:ascii="GHEA Grapalat" w:hAnsi="GHEA Grapalat"/>
                <w:sz w:val="20"/>
                <w:szCs w:val="20"/>
                <w:lang w:val="hy-AM"/>
              </w:rPr>
            </w:pPr>
            <w:r w:rsidRPr="00055CDE">
              <w:rPr>
                <w:rFonts w:ascii="GHEA Grapalat" w:hAnsi="GHEA Grapalat"/>
                <w:sz w:val="20"/>
                <w:szCs w:val="20"/>
                <w:lang w:val="hy-AM"/>
              </w:rPr>
              <w:lastRenderedPageBreak/>
              <w:t>32,675</w:t>
            </w:r>
          </w:p>
        </w:tc>
        <w:tc>
          <w:tcPr>
            <w:tcW w:w="2602" w:type="dxa"/>
          </w:tcPr>
          <w:p w14:paraId="67517A75" w14:textId="77777777" w:rsidR="00C12CBD" w:rsidRPr="00055CDE" w:rsidRDefault="00C12CBD" w:rsidP="00C12CBD">
            <w:pPr>
              <w:spacing w:line="276" w:lineRule="auto"/>
              <w:rPr>
                <w:rFonts w:ascii="GHEA Grapalat" w:hAnsi="GHEA Grapalat"/>
                <w:sz w:val="20"/>
                <w:szCs w:val="20"/>
                <w:lang w:val="hy-AM"/>
              </w:rPr>
            </w:pPr>
            <w:r w:rsidRPr="00055CDE">
              <w:rPr>
                <w:rFonts w:ascii="GHEA Grapalat" w:hAnsi="GHEA Grapalat"/>
                <w:noProof/>
                <w:sz w:val="20"/>
                <w:szCs w:val="20"/>
              </w:rPr>
              <mc:AlternateContent>
                <mc:Choice Requires="wps">
                  <w:drawing>
                    <wp:anchor distT="0" distB="0" distL="114300" distR="114300" simplePos="0" relativeHeight="251667456" behindDoc="0" locked="0" layoutInCell="1" allowOverlap="1" wp14:anchorId="65E51CD4" wp14:editId="218FDA71">
                      <wp:simplePos x="0" y="0"/>
                      <wp:positionH relativeFrom="column">
                        <wp:posOffset>287655</wp:posOffset>
                      </wp:positionH>
                      <wp:positionV relativeFrom="paragraph">
                        <wp:posOffset>-93345</wp:posOffset>
                      </wp:positionV>
                      <wp:extent cx="260985" cy="1539240"/>
                      <wp:effectExtent l="0" t="0" r="24765" b="22860"/>
                      <wp:wrapNone/>
                      <wp:docPr id="46" name="Rectangle 13"/>
                      <wp:cNvGraphicFramePr/>
                      <a:graphic xmlns:a="http://schemas.openxmlformats.org/drawingml/2006/main">
                        <a:graphicData uri="http://schemas.microsoft.com/office/word/2010/wordprocessingShape">
                          <wps:wsp>
                            <wps:cNvSpPr/>
                            <wps:spPr>
                              <a:xfrm>
                                <a:off x="0" y="0"/>
                                <a:ext cx="260985" cy="15392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AE3192" id="Rectangle 13" o:spid="_x0000_s1026" style="position:absolute;margin-left:22.65pt;margin-top:-7.35pt;width:20.55pt;height:12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" fillcolor="#5b9bd5 [3204]" strokecolor="#1f4d78 [1604]" strokeweight="1pt"/>
                  </w:pict>
                </mc:Fallback>
              </mc:AlternateContent>
            </w:r>
          </w:p>
        </w:tc>
        <w:tc>
          <w:tcPr>
            <w:tcW w:w="4253" w:type="dxa"/>
          </w:tcPr>
          <w:p w14:paraId="3BD3C5CD" w14:textId="77777777" w:rsidR="00C12CBD" w:rsidRPr="00055CDE" w:rsidRDefault="00C12CBD" w:rsidP="00C12CBD">
            <w:pPr>
              <w:spacing w:line="276" w:lineRule="auto"/>
              <w:rPr>
                <w:rFonts w:ascii="GHEA Grapalat" w:hAnsi="GHEA Grapalat"/>
                <w:sz w:val="20"/>
                <w:szCs w:val="20"/>
                <w:lang w:val="hy-AM"/>
              </w:rPr>
            </w:pPr>
          </w:p>
        </w:tc>
        <w:tc>
          <w:tcPr>
            <w:tcW w:w="1984" w:type="dxa"/>
          </w:tcPr>
          <w:p w14:paraId="46582782" w14:textId="77777777" w:rsidR="00C12CBD" w:rsidRPr="00055CDE" w:rsidRDefault="00C12CBD" w:rsidP="00C12CBD">
            <w:pPr>
              <w:spacing w:line="276" w:lineRule="auto"/>
              <w:rPr>
                <w:rFonts w:ascii="GHEA Grapalat" w:hAnsi="GHEA Grapalat"/>
                <w:sz w:val="20"/>
                <w:szCs w:val="20"/>
                <w:lang w:val="hy-AM"/>
              </w:rPr>
            </w:pPr>
          </w:p>
        </w:tc>
        <w:tc>
          <w:tcPr>
            <w:tcW w:w="2552" w:type="dxa"/>
          </w:tcPr>
          <w:p w14:paraId="3EF07E7E" w14:textId="77777777" w:rsidR="00C12CBD" w:rsidRPr="00055CDE" w:rsidRDefault="00C12CBD" w:rsidP="00C12CBD">
            <w:pPr>
              <w:spacing w:line="276" w:lineRule="auto"/>
              <w:rPr>
                <w:rFonts w:ascii="GHEA Grapalat" w:hAnsi="GHEA Grapalat"/>
                <w:sz w:val="20"/>
                <w:szCs w:val="20"/>
                <w:lang w:val="hy-AM"/>
              </w:rPr>
            </w:pPr>
          </w:p>
        </w:tc>
      </w:tr>
      <w:tr w:rsidR="00C12CBD" w:rsidRPr="00055CDE" w14:paraId="5466BE6A" w14:textId="77777777" w:rsidTr="0093214A">
        <w:tc>
          <w:tcPr>
            <w:tcW w:w="3772" w:type="dxa"/>
          </w:tcPr>
          <w:p w14:paraId="251DF785" w14:textId="77777777" w:rsidR="00C12CBD" w:rsidRPr="00055CDE" w:rsidRDefault="00C12CBD" w:rsidP="00C12CBD">
            <w:pPr>
              <w:spacing w:line="276" w:lineRule="auto"/>
              <w:rPr>
                <w:rFonts w:ascii="GHEA Grapalat" w:hAnsi="GHEA Grapalat"/>
                <w:sz w:val="20"/>
                <w:szCs w:val="20"/>
                <w:lang w:val="hy-AM"/>
              </w:rPr>
            </w:pPr>
            <w:r w:rsidRPr="00055CDE">
              <w:rPr>
                <w:rFonts w:ascii="GHEA Grapalat" w:hAnsi="GHEA Grapalat"/>
                <w:sz w:val="20"/>
                <w:szCs w:val="20"/>
                <w:lang w:val="hy-AM"/>
              </w:rPr>
              <w:t>33,833</w:t>
            </w:r>
          </w:p>
        </w:tc>
        <w:tc>
          <w:tcPr>
            <w:tcW w:w="2602" w:type="dxa"/>
          </w:tcPr>
          <w:p w14:paraId="09AD6FAD" w14:textId="77777777" w:rsidR="00C12CBD" w:rsidRPr="00055CDE" w:rsidRDefault="00C12CBD" w:rsidP="00C12CBD">
            <w:pPr>
              <w:spacing w:line="276" w:lineRule="auto"/>
              <w:rPr>
                <w:rFonts w:ascii="GHEA Grapalat" w:hAnsi="GHEA Grapalat"/>
                <w:sz w:val="20"/>
                <w:szCs w:val="20"/>
                <w:lang w:val="hy-AM"/>
              </w:rPr>
            </w:pPr>
          </w:p>
        </w:tc>
        <w:tc>
          <w:tcPr>
            <w:tcW w:w="4253" w:type="dxa"/>
          </w:tcPr>
          <w:p w14:paraId="5DA208D4" w14:textId="77777777" w:rsidR="00C12CBD" w:rsidRPr="00055CDE" w:rsidRDefault="00C12CBD" w:rsidP="00C12CBD">
            <w:pPr>
              <w:spacing w:line="276" w:lineRule="auto"/>
              <w:rPr>
                <w:rFonts w:ascii="GHEA Grapalat" w:hAnsi="GHEA Grapalat"/>
                <w:sz w:val="20"/>
                <w:szCs w:val="20"/>
                <w:lang w:val="hy-AM"/>
              </w:rPr>
            </w:pPr>
          </w:p>
        </w:tc>
        <w:tc>
          <w:tcPr>
            <w:tcW w:w="1984" w:type="dxa"/>
          </w:tcPr>
          <w:p w14:paraId="2C3983B6" w14:textId="77777777" w:rsidR="00C12CBD" w:rsidRPr="00055CDE" w:rsidRDefault="00C12CBD" w:rsidP="00C12CBD">
            <w:pPr>
              <w:spacing w:line="276" w:lineRule="auto"/>
              <w:rPr>
                <w:rFonts w:ascii="GHEA Grapalat" w:hAnsi="GHEA Grapalat"/>
                <w:sz w:val="20"/>
                <w:szCs w:val="20"/>
                <w:lang w:val="hy-AM"/>
              </w:rPr>
            </w:pPr>
          </w:p>
        </w:tc>
        <w:tc>
          <w:tcPr>
            <w:tcW w:w="2552" w:type="dxa"/>
          </w:tcPr>
          <w:p w14:paraId="357E96AA" w14:textId="77777777" w:rsidR="00C12CBD" w:rsidRPr="00055CDE" w:rsidRDefault="00C12CBD" w:rsidP="00C12CBD">
            <w:pPr>
              <w:spacing w:line="276" w:lineRule="auto"/>
              <w:rPr>
                <w:rFonts w:ascii="GHEA Grapalat" w:hAnsi="GHEA Grapalat"/>
                <w:sz w:val="20"/>
                <w:szCs w:val="20"/>
                <w:lang w:val="hy-AM"/>
              </w:rPr>
            </w:pPr>
            <w:r w:rsidRPr="00055CDE">
              <w:rPr>
                <w:rFonts w:ascii="GHEA Grapalat" w:hAnsi="GHEA Grapalat"/>
                <w:noProof/>
                <w:sz w:val="20"/>
                <w:szCs w:val="20"/>
              </w:rPr>
              <mc:AlternateContent>
                <mc:Choice Requires="wps">
                  <w:drawing>
                    <wp:anchor distT="0" distB="0" distL="114300" distR="114300" simplePos="0" relativeHeight="251673600" behindDoc="0" locked="0" layoutInCell="1" allowOverlap="1" wp14:anchorId="26BBEA55" wp14:editId="12198B16">
                      <wp:simplePos x="0" y="0"/>
                      <wp:positionH relativeFrom="column">
                        <wp:posOffset>241935</wp:posOffset>
                      </wp:positionH>
                      <wp:positionV relativeFrom="paragraph">
                        <wp:posOffset>132715</wp:posOffset>
                      </wp:positionV>
                      <wp:extent cx="552450" cy="1059180"/>
                      <wp:effectExtent l="0" t="0" r="19050" b="26670"/>
                      <wp:wrapNone/>
                      <wp:docPr id="47" name="Rectangle 19"/>
                      <wp:cNvGraphicFramePr/>
                      <a:graphic xmlns:a="http://schemas.openxmlformats.org/drawingml/2006/main">
                        <a:graphicData uri="http://schemas.microsoft.com/office/word/2010/wordprocessingShape">
                          <wps:wsp>
                            <wps:cNvSpPr/>
                            <wps:spPr>
                              <a:xfrm>
                                <a:off x="0" y="0"/>
                                <a:ext cx="552450" cy="10591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D6D24F" id="Rectangle 19" o:spid="_x0000_s1026" style="position:absolute;margin-left:19.05pt;margin-top:10.45pt;width:43.5pt;height:83.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" fillcolor="#5b9bd5 [3204]" strokecolor="#1f4d78 [1604]" strokeweight="1pt"/>
                  </w:pict>
                </mc:Fallback>
              </mc:AlternateContent>
            </w:r>
          </w:p>
        </w:tc>
      </w:tr>
      <w:tr w:rsidR="00C12CBD" w:rsidRPr="00055CDE" w14:paraId="2FE98885" w14:textId="77777777" w:rsidTr="0093214A">
        <w:tc>
          <w:tcPr>
            <w:tcW w:w="3772" w:type="dxa"/>
          </w:tcPr>
          <w:p w14:paraId="04A3CD5E" w14:textId="77777777" w:rsidR="00C12CBD" w:rsidRPr="00055CDE" w:rsidRDefault="00C12CBD" w:rsidP="00C12CBD">
            <w:pPr>
              <w:spacing w:line="276" w:lineRule="auto"/>
              <w:rPr>
                <w:rFonts w:ascii="GHEA Grapalat" w:hAnsi="GHEA Grapalat"/>
                <w:sz w:val="20"/>
                <w:szCs w:val="20"/>
                <w:lang w:val="hy-AM"/>
              </w:rPr>
            </w:pPr>
            <w:r w:rsidRPr="00055CDE">
              <w:rPr>
                <w:rFonts w:ascii="GHEA Grapalat" w:hAnsi="GHEA Grapalat"/>
                <w:sz w:val="20"/>
                <w:szCs w:val="20"/>
                <w:lang w:val="hy-AM"/>
              </w:rPr>
              <w:t>34,4</w:t>
            </w:r>
          </w:p>
        </w:tc>
        <w:tc>
          <w:tcPr>
            <w:tcW w:w="2602" w:type="dxa"/>
          </w:tcPr>
          <w:p w14:paraId="1B0A2EFF" w14:textId="77777777" w:rsidR="00C12CBD" w:rsidRPr="00055CDE" w:rsidRDefault="00C12CBD" w:rsidP="00C12CBD">
            <w:pPr>
              <w:spacing w:line="276" w:lineRule="auto"/>
              <w:rPr>
                <w:rFonts w:ascii="GHEA Grapalat" w:hAnsi="GHEA Grapalat"/>
                <w:sz w:val="20"/>
                <w:szCs w:val="20"/>
                <w:lang w:val="hy-AM"/>
              </w:rPr>
            </w:pPr>
          </w:p>
        </w:tc>
        <w:tc>
          <w:tcPr>
            <w:tcW w:w="4253" w:type="dxa"/>
          </w:tcPr>
          <w:p w14:paraId="70B9A7AD" w14:textId="77777777" w:rsidR="00C12CBD" w:rsidRPr="00055CDE" w:rsidRDefault="00C12CBD" w:rsidP="00C12CBD">
            <w:pPr>
              <w:spacing w:line="276" w:lineRule="auto"/>
              <w:rPr>
                <w:rFonts w:ascii="GHEA Grapalat" w:hAnsi="GHEA Grapalat"/>
                <w:sz w:val="20"/>
                <w:szCs w:val="20"/>
                <w:lang w:val="hy-AM"/>
              </w:rPr>
            </w:pPr>
          </w:p>
        </w:tc>
        <w:tc>
          <w:tcPr>
            <w:tcW w:w="1984" w:type="dxa"/>
          </w:tcPr>
          <w:p w14:paraId="1D629D26" w14:textId="77777777" w:rsidR="00C12CBD" w:rsidRPr="00055CDE" w:rsidRDefault="00C12CBD" w:rsidP="00C12CBD">
            <w:pPr>
              <w:spacing w:line="276" w:lineRule="auto"/>
              <w:rPr>
                <w:rFonts w:ascii="GHEA Grapalat" w:hAnsi="GHEA Grapalat"/>
                <w:sz w:val="20"/>
                <w:szCs w:val="20"/>
                <w:lang w:val="hy-AM"/>
              </w:rPr>
            </w:pPr>
          </w:p>
        </w:tc>
        <w:tc>
          <w:tcPr>
            <w:tcW w:w="2552" w:type="dxa"/>
          </w:tcPr>
          <w:p w14:paraId="6B3373AC" w14:textId="77777777" w:rsidR="00C12CBD" w:rsidRPr="00055CDE" w:rsidRDefault="00C12CBD" w:rsidP="00C12CBD">
            <w:pPr>
              <w:spacing w:line="276" w:lineRule="auto"/>
              <w:rPr>
                <w:rFonts w:ascii="GHEA Grapalat" w:hAnsi="GHEA Grapalat"/>
                <w:sz w:val="20"/>
                <w:szCs w:val="20"/>
                <w:lang w:val="hy-AM"/>
              </w:rPr>
            </w:pPr>
          </w:p>
        </w:tc>
      </w:tr>
    </w:tbl>
    <w:p w14:paraId="2D2713AF" w14:textId="77777777" w:rsidR="00C12CBD" w:rsidRPr="00055CDE" w:rsidRDefault="00C12CBD" w:rsidP="00C12CBD">
      <w:pPr>
        <w:spacing w:line="276" w:lineRule="auto"/>
        <w:jc w:val="both"/>
        <w:rPr>
          <w:rFonts w:ascii="GHEA Grapalat" w:hAnsi="GHEA Grapalat"/>
          <w:sz w:val="20"/>
          <w:szCs w:val="20"/>
          <w:lang w:val="hy-AM"/>
        </w:rPr>
      </w:pPr>
      <w:r w:rsidRPr="00055CDE">
        <w:rPr>
          <w:rFonts w:ascii="GHEA Grapalat" w:hAnsi="GHEA Grapalat"/>
          <w:sz w:val="20"/>
          <w:szCs w:val="20"/>
          <w:lang w:val="hy-AM"/>
        </w:rPr>
        <w:t>Արմավիրի տարածաշրջան</w:t>
      </w:r>
    </w:p>
    <w:tbl>
      <w:tblPr>
        <w:tblStyle w:val="TableGrid"/>
        <w:tblW w:w="15163" w:type="dxa"/>
        <w:tblLook w:val="04A0" w:firstRow="1" w:lastRow="0" w:firstColumn="1" w:lastColumn="0" w:noHBand="0" w:noVBand="1"/>
      </w:tblPr>
      <w:tblGrid>
        <w:gridCol w:w="3823"/>
        <w:gridCol w:w="3118"/>
        <w:gridCol w:w="3119"/>
        <w:gridCol w:w="2126"/>
        <w:gridCol w:w="2977"/>
      </w:tblGrid>
      <w:tr w:rsidR="00C12CBD" w:rsidRPr="00055CDE" w14:paraId="1DC20CED" w14:textId="77777777" w:rsidTr="003123D7">
        <w:tc>
          <w:tcPr>
            <w:tcW w:w="3823" w:type="dxa"/>
          </w:tcPr>
          <w:p w14:paraId="4F2AF159" w14:textId="77777777" w:rsidR="00C12CBD" w:rsidRPr="00055CDE" w:rsidRDefault="00C12CBD" w:rsidP="00C12CBD">
            <w:pPr>
              <w:spacing w:line="276" w:lineRule="auto"/>
              <w:rPr>
                <w:rFonts w:ascii="GHEA Grapalat" w:hAnsi="GHEA Grapalat"/>
                <w:sz w:val="20"/>
                <w:szCs w:val="20"/>
                <w:lang w:val="hy-AM"/>
              </w:rPr>
            </w:pPr>
            <w:r w:rsidRPr="00055CDE">
              <w:rPr>
                <w:rFonts w:ascii="GHEA Grapalat" w:hAnsi="GHEA Grapalat"/>
                <w:sz w:val="20"/>
                <w:szCs w:val="20"/>
                <w:lang w:val="hy-AM"/>
              </w:rPr>
              <w:t>37,4</w:t>
            </w:r>
          </w:p>
        </w:tc>
        <w:tc>
          <w:tcPr>
            <w:tcW w:w="3118" w:type="dxa"/>
          </w:tcPr>
          <w:p w14:paraId="3D79B5D4" w14:textId="77777777" w:rsidR="00C12CBD" w:rsidRPr="00055CDE" w:rsidRDefault="00C12CBD" w:rsidP="00C12CBD">
            <w:pPr>
              <w:spacing w:line="276" w:lineRule="auto"/>
              <w:rPr>
                <w:rFonts w:ascii="GHEA Grapalat" w:hAnsi="GHEA Grapalat"/>
                <w:sz w:val="20"/>
                <w:szCs w:val="20"/>
                <w:lang w:val="hy-AM"/>
              </w:rPr>
            </w:pPr>
          </w:p>
        </w:tc>
        <w:tc>
          <w:tcPr>
            <w:tcW w:w="3119" w:type="dxa"/>
          </w:tcPr>
          <w:p w14:paraId="01415F56" w14:textId="77777777" w:rsidR="00C12CBD" w:rsidRPr="00055CDE" w:rsidRDefault="00C12CBD" w:rsidP="00C12CBD">
            <w:pPr>
              <w:spacing w:line="276" w:lineRule="auto"/>
              <w:rPr>
                <w:rFonts w:ascii="GHEA Grapalat" w:hAnsi="GHEA Grapalat"/>
                <w:sz w:val="20"/>
                <w:szCs w:val="20"/>
                <w:lang w:val="hy-AM"/>
              </w:rPr>
            </w:pPr>
          </w:p>
        </w:tc>
        <w:tc>
          <w:tcPr>
            <w:tcW w:w="2126" w:type="dxa"/>
          </w:tcPr>
          <w:p w14:paraId="43F30723" w14:textId="77777777" w:rsidR="00C12CBD" w:rsidRPr="00055CDE" w:rsidRDefault="00C12CBD" w:rsidP="00C12CBD">
            <w:pPr>
              <w:spacing w:line="276" w:lineRule="auto"/>
              <w:rPr>
                <w:rFonts w:ascii="GHEA Grapalat" w:hAnsi="GHEA Grapalat"/>
                <w:sz w:val="20"/>
                <w:szCs w:val="20"/>
                <w:lang w:val="hy-AM"/>
              </w:rPr>
            </w:pPr>
          </w:p>
        </w:tc>
        <w:tc>
          <w:tcPr>
            <w:tcW w:w="2977" w:type="dxa"/>
          </w:tcPr>
          <w:p w14:paraId="5D659997" w14:textId="77777777" w:rsidR="00C12CBD" w:rsidRPr="00055CDE" w:rsidRDefault="00C12CBD" w:rsidP="00C12CBD">
            <w:pPr>
              <w:spacing w:line="276" w:lineRule="auto"/>
              <w:rPr>
                <w:rFonts w:ascii="GHEA Grapalat" w:hAnsi="GHEA Grapalat"/>
                <w:sz w:val="20"/>
                <w:szCs w:val="20"/>
                <w:lang w:val="hy-AM"/>
              </w:rPr>
            </w:pPr>
          </w:p>
        </w:tc>
      </w:tr>
      <w:tr w:rsidR="00C12CBD" w:rsidRPr="00055CDE" w14:paraId="76016AE9" w14:textId="77777777" w:rsidTr="003123D7">
        <w:tc>
          <w:tcPr>
            <w:tcW w:w="3823" w:type="dxa"/>
          </w:tcPr>
          <w:p w14:paraId="3876961F" w14:textId="77777777" w:rsidR="00C12CBD" w:rsidRPr="00055CDE" w:rsidRDefault="00C12CBD" w:rsidP="00C12CBD">
            <w:pPr>
              <w:spacing w:line="276" w:lineRule="auto"/>
              <w:rPr>
                <w:rFonts w:ascii="GHEA Grapalat" w:hAnsi="GHEA Grapalat"/>
                <w:sz w:val="20"/>
                <w:szCs w:val="20"/>
                <w:lang w:val="hy-AM"/>
              </w:rPr>
            </w:pPr>
            <w:r w:rsidRPr="00055CDE">
              <w:rPr>
                <w:rFonts w:ascii="GHEA Grapalat" w:hAnsi="GHEA Grapalat"/>
                <w:sz w:val="20"/>
                <w:szCs w:val="20"/>
                <w:lang w:val="hy-AM"/>
              </w:rPr>
              <w:t>37,417</w:t>
            </w:r>
          </w:p>
        </w:tc>
        <w:tc>
          <w:tcPr>
            <w:tcW w:w="3118" w:type="dxa"/>
          </w:tcPr>
          <w:p w14:paraId="3869FBAE" w14:textId="77777777" w:rsidR="00C12CBD" w:rsidRPr="00055CDE" w:rsidRDefault="00C12CBD" w:rsidP="00C12CBD">
            <w:pPr>
              <w:spacing w:line="276" w:lineRule="auto"/>
              <w:rPr>
                <w:rFonts w:ascii="GHEA Grapalat" w:hAnsi="GHEA Grapalat"/>
                <w:sz w:val="20"/>
                <w:szCs w:val="20"/>
                <w:lang w:val="hy-AM"/>
              </w:rPr>
            </w:pPr>
          </w:p>
        </w:tc>
        <w:tc>
          <w:tcPr>
            <w:tcW w:w="3119" w:type="dxa"/>
          </w:tcPr>
          <w:p w14:paraId="54E90293" w14:textId="77777777" w:rsidR="00C12CBD" w:rsidRPr="00055CDE" w:rsidRDefault="00C12CBD" w:rsidP="00C12CBD">
            <w:pPr>
              <w:spacing w:line="276" w:lineRule="auto"/>
              <w:rPr>
                <w:rFonts w:ascii="GHEA Grapalat" w:hAnsi="GHEA Grapalat"/>
                <w:sz w:val="20"/>
                <w:szCs w:val="20"/>
                <w:lang w:val="hy-AM"/>
              </w:rPr>
            </w:pPr>
          </w:p>
        </w:tc>
        <w:tc>
          <w:tcPr>
            <w:tcW w:w="2126" w:type="dxa"/>
          </w:tcPr>
          <w:p w14:paraId="0A149C5E" w14:textId="77777777" w:rsidR="00C12CBD" w:rsidRPr="00055CDE" w:rsidRDefault="00C12CBD" w:rsidP="00C12CBD">
            <w:pPr>
              <w:spacing w:line="276" w:lineRule="auto"/>
              <w:rPr>
                <w:rFonts w:ascii="GHEA Grapalat" w:hAnsi="GHEA Grapalat"/>
                <w:sz w:val="20"/>
                <w:szCs w:val="20"/>
                <w:lang w:val="hy-AM"/>
              </w:rPr>
            </w:pPr>
          </w:p>
        </w:tc>
        <w:tc>
          <w:tcPr>
            <w:tcW w:w="2977" w:type="dxa"/>
          </w:tcPr>
          <w:p w14:paraId="53BF8941" w14:textId="77777777" w:rsidR="00C12CBD" w:rsidRPr="00055CDE" w:rsidRDefault="00C12CBD" w:rsidP="00C12CBD">
            <w:pPr>
              <w:spacing w:line="276" w:lineRule="auto"/>
              <w:rPr>
                <w:rFonts w:ascii="GHEA Grapalat" w:hAnsi="GHEA Grapalat"/>
                <w:sz w:val="20"/>
                <w:szCs w:val="20"/>
                <w:lang w:val="hy-AM"/>
              </w:rPr>
            </w:pPr>
          </w:p>
        </w:tc>
      </w:tr>
    </w:tbl>
    <w:p w14:paraId="2F6F66DB" w14:textId="77777777" w:rsidR="00C12CBD" w:rsidRPr="00055CDE" w:rsidRDefault="00C12CBD" w:rsidP="00C12CBD">
      <w:pPr>
        <w:spacing w:line="276" w:lineRule="auto"/>
        <w:jc w:val="both"/>
        <w:rPr>
          <w:rFonts w:ascii="GHEA Grapalat" w:hAnsi="GHEA Grapalat"/>
          <w:sz w:val="20"/>
          <w:szCs w:val="20"/>
        </w:rPr>
      </w:pPr>
      <w:r w:rsidRPr="00055CDE">
        <w:rPr>
          <w:rFonts w:ascii="GHEA Grapalat" w:hAnsi="GHEA Grapalat"/>
          <w:sz w:val="20"/>
          <w:szCs w:val="20"/>
          <w:lang w:val="hy-AM"/>
        </w:rPr>
        <w:t xml:space="preserve"> </w:t>
      </w:r>
      <w:r w:rsidRPr="00055CDE">
        <w:rPr>
          <w:rFonts w:ascii="GHEA Grapalat" w:hAnsi="GHEA Grapalat"/>
          <w:sz w:val="20"/>
          <w:szCs w:val="20"/>
        </w:rPr>
        <w:t xml:space="preserve">    </w:t>
      </w:r>
    </w:p>
    <w:p w14:paraId="412BD745" w14:textId="32BBD520" w:rsidR="00572C7E" w:rsidRPr="00055CDE" w:rsidRDefault="0021712C" w:rsidP="00DA24DF">
      <w:pPr>
        <w:tabs>
          <w:tab w:val="right" w:pos="9930"/>
        </w:tabs>
        <w:spacing w:line="276" w:lineRule="auto"/>
        <w:ind w:left="-142" w:firstLine="218"/>
        <w:jc w:val="both"/>
        <w:rPr>
          <w:rFonts w:ascii="GHEA Grapalat" w:hAnsi="GHEA Grapalat" w:cs="Sylfaen"/>
          <w:b/>
          <w:bCs/>
          <w:i/>
          <w:iCs/>
          <w:sz w:val="20"/>
          <w:szCs w:val="20"/>
          <w:shd w:val="clear" w:color="auto" w:fill="FFFFFF"/>
          <w:lang w:val="hy-AM"/>
        </w:rPr>
      </w:pPr>
      <w:r w:rsidRPr="00055CDE">
        <w:rPr>
          <w:rFonts w:ascii="GHEA Grapalat" w:hAnsi="GHEA Grapalat"/>
          <w:sz w:val="20"/>
          <w:szCs w:val="20"/>
          <w:lang w:val="hy-AM"/>
        </w:rPr>
        <w:t>Հ</w:t>
      </w:r>
      <w:r w:rsidR="00C12CBD" w:rsidRPr="00055CDE">
        <w:rPr>
          <w:rFonts w:ascii="GHEA Grapalat" w:hAnsi="GHEA Grapalat"/>
          <w:sz w:val="20"/>
          <w:szCs w:val="20"/>
          <w:lang w:val="en-GB"/>
        </w:rPr>
        <w:t xml:space="preserve">ամադրման տակ հայտնված ճանապարհահատվածները, որոնք միաժամանակ գտնվում են </w:t>
      </w:r>
      <w:r w:rsidR="00C12CBD" w:rsidRPr="00055CDE">
        <w:rPr>
          <w:rFonts w:ascii="GHEA Grapalat" w:hAnsi="GHEA Grapalat"/>
          <w:sz w:val="20"/>
          <w:szCs w:val="20"/>
          <w:lang w:val="hy-AM"/>
        </w:rPr>
        <w:t>ընթացիկ ամառային պահպանման և միջին նորոգման տակ։</w:t>
      </w:r>
      <w:r w:rsidR="00C12CBD" w:rsidRPr="00055CDE">
        <w:rPr>
          <w:rFonts w:ascii="GHEA Grapalat" w:hAnsi="GHEA Grapalat"/>
          <w:sz w:val="20"/>
          <w:szCs w:val="20"/>
          <w:lang w:val="hy-AM"/>
        </w:rPr>
        <w:br w:type="page"/>
      </w:r>
    </w:p>
    <w:p w14:paraId="208951AF" w14:textId="1B10A03D" w:rsidR="003123D7" w:rsidRPr="00055CDE" w:rsidRDefault="00DF312D" w:rsidP="00DF312D">
      <w:pPr>
        <w:spacing w:line="276" w:lineRule="auto"/>
        <w:ind w:firstLine="720"/>
        <w:jc w:val="center"/>
        <w:rPr>
          <w:rFonts w:ascii="GHEA Grapalat" w:hAnsi="GHEA Grapalat"/>
          <w:sz w:val="20"/>
          <w:szCs w:val="20"/>
          <w:lang w:val="hy-AM"/>
        </w:rPr>
      </w:pPr>
      <w:r w:rsidRPr="00055CDE">
        <w:rPr>
          <w:rFonts w:ascii="GHEA Grapalat" w:hAnsi="GHEA Grapalat"/>
          <w:sz w:val="20"/>
          <w:szCs w:val="20"/>
          <w:lang w:val="en-GB"/>
        </w:rPr>
        <w:lastRenderedPageBreak/>
        <w:t xml:space="preserve">                                                                                                                                                                                                    </w:t>
      </w:r>
      <w:r w:rsidR="003123D7" w:rsidRPr="00055CDE">
        <w:rPr>
          <w:rFonts w:ascii="GHEA Grapalat" w:hAnsi="GHEA Grapalat"/>
          <w:sz w:val="20"/>
          <w:szCs w:val="20"/>
          <w:lang w:val="hy-AM"/>
        </w:rPr>
        <w:t>Հավելված 7</w:t>
      </w:r>
    </w:p>
    <w:p w14:paraId="7AB33355" w14:textId="77777777" w:rsidR="00DA24DF" w:rsidRPr="00055CDE" w:rsidRDefault="00DA24DF" w:rsidP="00DA24DF">
      <w:pPr>
        <w:spacing w:after="0" w:line="276" w:lineRule="auto"/>
        <w:ind w:firstLine="708"/>
        <w:jc w:val="center"/>
        <w:rPr>
          <w:rFonts w:ascii="GHEA Grapalat" w:eastAsia="Times New Roman" w:hAnsi="GHEA Grapalat" w:cs="Times New Roman"/>
          <w:i/>
          <w:szCs w:val="24"/>
          <w:lang w:val="hy-AM"/>
        </w:rPr>
      </w:pPr>
      <w:r w:rsidRPr="00055CDE">
        <w:rPr>
          <w:rFonts w:ascii="GHEA Grapalat" w:eastAsia="Times New Roman" w:hAnsi="GHEA Grapalat" w:cs="Times New Roman"/>
          <w:szCs w:val="24"/>
          <w:lang w:val="hy-AM"/>
        </w:rPr>
        <w:t>ՀՀ-ում սեղմված բնական կամ հեղուկացված նավթային գազով աշխատելու համար ավտոտրանսպորտային միջոցների վրա գազաբալոնային սարքավորումների տեղադրման և (կամ) գազաբալոնների պարբերական վկայագրման գործունեության իրականացման լիցենզավորման վերաբերյալ</w:t>
      </w:r>
    </w:p>
    <w:p w14:paraId="47C543A2" w14:textId="77777777" w:rsidR="00DA24DF" w:rsidRPr="00055CDE" w:rsidRDefault="00DA24DF" w:rsidP="00DA24DF">
      <w:pPr>
        <w:spacing w:after="0" w:line="276" w:lineRule="auto"/>
        <w:ind w:firstLine="708"/>
        <w:jc w:val="center"/>
        <w:rPr>
          <w:rFonts w:ascii="GHEA Grapalat" w:eastAsia="Times New Roman" w:hAnsi="GHEA Grapalat" w:cs="Times New Roman"/>
          <w:i/>
          <w:szCs w:val="24"/>
          <w:lang w:val="hy-AM"/>
        </w:rPr>
      </w:pPr>
    </w:p>
    <w:tbl>
      <w:tblPr>
        <w:tblStyle w:val="TableGrid"/>
        <w:tblpPr w:leftFromText="180" w:rightFromText="180" w:vertAnchor="text" w:tblpX="-357" w:tblpY="1"/>
        <w:tblOverlap w:val="never"/>
        <w:tblW w:w="15730" w:type="dxa"/>
        <w:tblLayout w:type="fixed"/>
        <w:tblLook w:val="04A0" w:firstRow="1" w:lastRow="0" w:firstColumn="1" w:lastColumn="0" w:noHBand="0" w:noVBand="1"/>
      </w:tblPr>
      <w:tblGrid>
        <w:gridCol w:w="846"/>
        <w:gridCol w:w="1276"/>
        <w:gridCol w:w="4111"/>
        <w:gridCol w:w="4677"/>
        <w:gridCol w:w="4820"/>
      </w:tblGrid>
      <w:tr w:rsidR="00DA24DF" w:rsidRPr="00055CDE" w14:paraId="35D1EF86" w14:textId="77777777" w:rsidTr="00906506">
        <w:trPr>
          <w:trHeight w:val="1544"/>
        </w:trPr>
        <w:tc>
          <w:tcPr>
            <w:tcW w:w="846" w:type="dxa"/>
          </w:tcPr>
          <w:p w14:paraId="75C06C26" w14:textId="77777777" w:rsidR="00DA24DF" w:rsidRPr="00055CDE" w:rsidRDefault="00DA24DF" w:rsidP="008C1A44">
            <w:pPr>
              <w:spacing w:line="276" w:lineRule="auto"/>
              <w:ind w:left="-120" w:firstLine="120"/>
              <w:jc w:val="center"/>
              <w:rPr>
                <w:i/>
                <w:sz w:val="20"/>
                <w:szCs w:val="20"/>
                <w:lang w:val="hy-AM"/>
              </w:rPr>
            </w:pPr>
          </w:p>
          <w:p w14:paraId="7201E6E3" w14:textId="77777777" w:rsidR="00DA24DF" w:rsidRPr="00055CDE" w:rsidRDefault="00DA24DF" w:rsidP="008C1A44">
            <w:pPr>
              <w:spacing w:line="276" w:lineRule="auto"/>
              <w:jc w:val="center"/>
              <w:rPr>
                <w:i/>
                <w:sz w:val="20"/>
                <w:szCs w:val="20"/>
                <w:lang w:val="hy-AM"/>
              </w:rPr>
            </w:pPr>
          </w:p>
          <w:p w14:paraId="4E0380AF" w14:textId="77777777" w:rsidR="00DA24DF" w:rsidRPr="00055CDE" w:rsidRDefault="00DA24DF" w:rsidP="008C1A44">
            <w:pPr>
              <w:spacing w:line="276" w:lineRule="auto"/>
              <w:ind w:right="-108"/>
              <w:jc w:val="center"/>
              <w:rPr>
                <w:i/>
                <w:sz w:val="20"/>
                <w:szCs w:val="20"/>
                <w:lang w:val="hy-AM"/>
              </w:rPr>
            </w:pPr>
            <w:r w:rsidRPr="00055CDE">
              <w:rPr>
                <w:sz w:val="20"/>
                <w:szCs w:val="20"/>
                <w:lang w:val="hy-AM"/>
              </w:rPr>
              <w:t>Հ</w:t>
            </w:r>
            <w:r w:rsidRPr="00055CDE">
              <w:rPr>
                <w:sz w:val="20"/>
                <w:szCs w:val="20"/>
                <w:lang w:val="en-GB"/>
              </w:rPr>
              <w:t>/</w:t>
            </w:r>
            <w:r w:rsidRPr="00055CDE">
              <w:rPr>
                <w:sz w:val="20"/>
                <w:szCs w:val="20"/>
                <w:lang w:val="hy-AM"/>
              </w:rPr>
              <w:t>Հ</w:t>
            </w:r>
          </w:p>
        </w:tc>
        <w:tc>
          <w:tcPr>
            <w:tcW w:w="1276" w:type="dxa"/>
          </w:tcPr>
          <w:p w14:paraId="776C9AE7" w14:textId="77777777" w:rsidR="00DA24DF" w:rsidRPr="00055CDE" w:rsidRDefault="00DA24DF" w:rsidP="008C1A44">
            <w:pPr>
              <w:spacing w:line="276" w:lineRule="auto"/>
              <w:ind w:left="-108" w:right="-71"/>
              <w:jc w:val="center"/>
              <w:rPr>
                <w:i/>
                <w:sz w:val="20"/>
                <w:szCs w:val="20"/>
                <w:lang w:val="hy-AM"/>
              </w:rPr>
            </w:pPr>
            <w:r w:rsidRPr="00055CDE">
              <w:rPr>
                <w:sz w:val="20"/>
                <w:szCs w:val="20"/>
                <w:lang w:val="hy-AM"/>
              </w:rPr>
              <w:t>Կազմակերպության անվանումը և լիցենզիայի համարը</w:t>
            </w:r>
          </w:p>
        </w:tc>
        <w:tc>
          <w:tcPr>
            <w:tcW w:w="4111" w:type="dxa"/>
          </w:tcPr>
          <w:p w14:paraId="1C7F8E40" w14:textId="77777777" w:rsidR="00DA24DF" w:rsidRPr="00055CDE" w:rsidRDefault="00DA24DF" w:rsidP="008C1A44">
            <w:pPr>
              <w:spacing w:line="276" w:lineRule="auto"/>
              <w:rPr>
                <w:i/>
                <w:sz w:val="20"/>
                <w:szCs w:val="20"/>
                <w:lang w:val="hy-AM"/>
              </w:rPr>
            </w:pPr>
          </w:p>
          <w:p w14:paraId="6480EA51" w14:textId="77777777" w:rsidR="00DA24DF" w:rsidRPr="00055CDE" w:rsidRDefault="00DA24DF" w:rsidP="008C1A44">
            <w:pPr>
              <w:spacing w:line="276" w:lineRule="auto"/>
              <w:rPr>
                <w:i/>
                <w:sz w:val="20"/>
                <w:szCs w:val="20"/>
                <w:lang w:val="hy-AM"/>
              </w:rPr>
            </w:pPr>
          </w:p>
          <w:p w14:paraId="40AA00B0" w14:textId="77777777" w:rsidR="00DA24DF" w:rsidRPr="00055CDE" w:rsidRDefault="00DA24DF" w:rsidP="008C1A44">
            <w:pPr>
              <w:spacing w:line="276" w:lineRule="auto"/>
              <w:jc w:val="center"/>
              <w:rPr>
                <w:i/>
                <w:sz w:val="20"/>
                <w:szCs w:val="20"/>
              </w:rPr>
            </w:pPr>
            <w:r w:rsidRPr="00055CDE">
              <w:rPr>
                <w:sz w:val="20"/>
                <w:szCs w:val="20"/>
              </w:rPr>
              <w:t>Թ</w:t>
            </w:r>
            <w:r w:rsidRPr="00055CDE">
              <w:rPr>
                <w:sz w:val="20"/>
                <w:szCs w:val="20"/>
                <w:lang w:val="hy-AM"/>
              </w:rPr>
              <w:t xml:space="preserve">երությունների </w:t>
            </w:r>
            <w:r w:rsidRPr="00055CDE">
              <w:rPr>
                <w:sz w:val="20"/>
                <w:szCs w:val="20"/>
              </w:rPr>
              <w:t>նկարագիրը /ըստ փաստաթղթերի/</w:t>
            </w:r>
          </w:p>
        </w:tc>
        <w:tc>
          <w:tcPr>
            <w:tcW w:w="4677" w:type="dxa"/>
          </w:tcPr>
          <w:p w14:paraId="54E942EB" w14:textId="77777777" w:rsidR="00DA24DF" w:rsidRPr="00055CDE" w:rsidRDefault="00DA24DF" w:rsidP="008C1A44">
            <w:pPr>
              <w:spacing w:line="276" w:lineRule="auto"/>
              <w:rPr>
                <w:i/>
                <w:sz w:val="20"/>
                <w:szCs w:val="20"/>
                <w:lang w:val="en-GB"/>
              </w:rPr>
            </w:pPr>
            <w:r w:rsidRPr="00055CDE">
              <w:rPr>
                <w:sz w:val="20"/>
                <w:szCs w:val="20"/>
                <w:lang w:val="en-GB"/>
              </w:rPr>
              <w:t xml:space="preserve"> </w:t>
            </w:r>
          </w:p>
          <w:p w14:paraId="13B90931" w14:textId="77777777" w:rsidR="00DA24DF" w:rsidRPr="00055CDE" w:rsidRDefault="00DA24DF" w:rsidP="008C1A44">
            <w:pPr>
              <w:spacing w:line="276" w:lineRule="auto"/>
              <w:rPr>
                <w:i/>
                <w:sz w:val="20"/>
                <w:szCs w:val="20"/>
                <w:lang w:val="en-GB"/>
              </w:rPr>
            </w:pPr>
          </w:p>
          <w:p w14:paraId="3CA24BC8" w14:textId="77777777" w:rsidR="00DA24DF" w:rsidRPr="00055CDE" w:rsidRDefault="00DA24DF" w:rsidP="008C1A44">
            <w:pPr>
              <w:spacing w:line="276" w:lineRule="auto"/>
              <w:rPr>
                <w:i/>
                <w:sz w:val="20"/>
                <w:szCs w:val="20"/>
                <w:lang w:val="en-GB"/>
              </w:rPr>
            </w:pPr>
            <w:r w:rsidRPr="00055CDE">
              <w:rPr>
                <w:sz w:val="20"/>
                <w:szCs w:val="20"/>
                <w:lang w:val="en-GB"/>
              </w:rPr>
              <w:t>Հաշվեքննության օբեկտի բացատրությունը:</w:t>
            </w:r>
          </w:p>
        </w:tc>
        <w:tc>
          <w:tcPr>
            <w:tcW w:w="4820" w:type="dxa"/>
          </w:tcPr>
          <w:p w14:paraId="39420D3A" w14:textId="77777777" w:rsidR="00DA24DF" w:rsidRPr="00055CDE" w:rsidRDefault="00DA24DF" w:rsidP="008C1A44">
            <w:pPr>
              <w:spacing w:line="276" w:lineRule="auto"/>
              <w:ind w:left="33" w:firstLine="142"/>
              <w:rPr>
                <w:i/>
                <w:sz w:val="20"/>
                <w:szCs w:val="20"/>
                <w:lang w:val="en-GB"/>
              </w:rPr>
            </w:pPr>
          </w:p>
          <w:p w14:paraId="36022E2E" w14:textId="77777777" w:rsidR="00DA24DF" w:rsidRPr="00055CDE" w:rsidRDefault="00DA24DF" w:rsidP="008C1A44">
            <w:pPr>
              <w:spacing w:line="276" w:lineRule="auto"/>
              <w:ind w:left="33" w:firstLine="142"/>
              <w:rPr>
                <w:i/>
                <w:sz w:val="20"/>
                <w:szCs w:val="20"/>
                <w:lang w:val="en-GB"/>
              </w:rPr>
            </w:pPr>
          </w:p>
          <w:p w14:paraId="0CB278D3" w14:textId="77777777" w:rsidR="00DA24DF" w:rsidRPr="00055CDE" w:rsidRDefault="00DA24DF" w:rsidP="008C1A44">
            <w:pPr>
              <w:spacing w:line="276" w:lineRule="auto"/>
              <w:ind w:left="33" w:firstLine="142"/>
              <w:rPr>
                <w:i/>
                <w:sz w:val="20"/>
                <w:szCs w:val="20"/>
                <w:lang w:val="en-GB"/>
              </w:rPr>
            </w:pPr>
            <w:r w:rsidRPr="00055CDE">
              <w:rPr>
                <w:sz w:val="20"/>
                <w:szCs w:val="20"/>
                <w:lang w:val="en-GB"/>
              </w:rPr>
              <w:t>Հաշվեքննողի մեկնաբանությունը</w:t>
            </w:r>
          </w:p>
        </w:tc>
      </w:tr>
      <w:tr w:rsidR="00DA24DF" w:rsidRPr="006E0D98" w14:paraId="0A55EA01" w14:textId="77777777" w:rsidTr="00906506">
        <w:trPr>
          <w:trHeight w:val="3103"/>
        </w:trPr>
        <w:tc>
          <w:tcPr>
            <w:tcW w:w="846" w:type="dxa"/>
            <w:vAlign w:val="center"/>
          </w:tcPr>
          <w:p w14:paraId="51DEBC59" w14:textId="77777777" w:rsidR="00DA24DF" w:rsidRPr="00055CDE" w:rsidRDefault="00DA24DF" w:rsidP="008C1A44">
            <w:pPr>
              <w:spacing w:line="276" w:lineRule="auto"/>
              <w:jc w:val="center"/>
              <w:rPr>
                <w:b/>
                <w:i/>
                <w:sz w:val="20"/>
                <w:szCs w:val="20"/>
                <w:lang w:val="hy-AM"/>
              </w:rPr>
            </w:pPr>
            <w:r w:rsidRPr="00055CDE">
              <w:rPr>
                <w:sz w:val="20"/>
                <w:szCs w:val="20"/>
                <w:lang w:val="hy-AM"/>
              </w:rPr>
              <w:t>1</w:t>
            </w:r>
          </w:p>
        </w:tc>
        <w:tc>
          <w:tcPr>
            <w:tcW w:w="1276" w:type="dxa"/>
            <w:vAlign w:val="center"/>
          </w:tcPr>
          <w:p w14:paraId="68EC85E9" w14:textId="77777777" w:rsidR="00DA24DF" w:rsidRPr="00055CDE" w:rsidRDefault="00DA24DF" w:rsidP="008C1A44">
            <w:pPr>
              <w:rPr>
                <w:b/>
                <w:i/>
                <w:sz w:val="20"/>
                <w:szCs w:val="20"/>
                <w:lang w:val="hy-AM"/>
              </w:rPr>
            </w:pPr>
          </w:p>
          <w:p w14:paraId="54DA24D8" w14:textId="77777777" w:rsidR="00DA24DF" w:rsidRPr="00055CDE" w:rsidRDefault="00DA24DF" w:rsidP="008C1A44">
            <w:pPr>
              <w:rPr>
                <w:b/>
                <w:i/>
                <w:sz w:val="20"/>
                <w:szCs w:val="20"/>
                <w:lang w:val="hy-AM"/>
              </w:rPr>
            </w:pPr>
          </w:p>
          <w:p w14:paraId="4FC44D35" w14:textId="77777777" w:rsidR="00DA24DF" w:rsidRPr="00055CDE" w:rsidRDefault="00DA24DF" w:rsidP="008C1A44">
            <w:pPr>
              <w:rPr>
                <w:b/>
                <w:i/>
                <w:sz w:val="20"/>
                <w:szCs w:val="20"/>
                <w:lang w:val="hy-AM"/>
              </w:rPr>
            </w:pPr>
          </w:p>
          <w:p w14:paraId="38D2C2D2" w14:textId="77777777" w:rsidR="00DA24DF" w:rsidRPr="00055CDE" w:rsidRDefault="00DA24DF" w:rsidP="008C1A44">
            <w:pPr>
              <w:rPr>
                <w:b/>
                <w:i/>
                <w:sz w:val="20"/>
                <w:szCs w:val="20"/>
                <w:lang w:val="hy-AM"/>
              </w:rPr>
            </w:pPr>
            <w:r w:rsidRPr="00055CDE">
              <w:rPr>
                <w:sz w:val="20"/>
                <w:szCs w:val="20"/>
                <w:lang w:val="hy-AM"/>
              </w:rPr>
              <w:t xml:space="preserve">«ՍԵՎԱն ՄՈՎՍԻՍՅԱՆ» Ա/Ձ </w:t>
            </w:r>
          </w:p>
          <w:p w14:paraId="0888C098" w14:textId="77777777" w:rsidR="00DA24DF" w:rsidRPr="00055CDE" w:rsidRDefault="00DA24DF" w:rsidP="008C1A44">
            <w:pPr>
              <w:rPr>
                <w:b/>
                <w:i/>
                <w:sz w:val="20"/>
                <w:szCs w:val="20"/>
                <w:lang w:val="hy-AM"/>
              </w:rPr>
            </w:pPr>
            <w:r w:rsidRPr="00055CDE">
              <w:rPr>
                <w:sz w:val="20"/>
                <w:szCs w:val="20"/>
                <w:lang w:val="hy-AM"/>
              </w:rPr>
              <w:t>ԳԲ 00017</w:t>
            </w:r>
          </w:p>
        </w:tc>
        <w:tc>
          <w:tcPr>
            <w:tcW w:w="4111" w:type="dxa"/>
          </w:tcPr>
          <w:p w14:paraId="01513395" w14:textId="77777777" w:rsidR="00DA24DF" w:rsidRPr="00055CDE" w:rsidRDefault="00DA24DF" w:rsidP="008C1A44">
            <w:pPr>
              <w:spacing w:line="276" w:lineRule="auto"/>
              <w:rPr>
                <w:b/>
                <w:i/>
                <w:sz w:val="20"/>
                <w:szCs w:val="20"/>
                <w:lang w:val="hy-AM"/>
              </w:rPr>
            </w:pPr>
            <w:r w:rsidRPr="00055CDE">
              <w:rPr>
                <w:sz w:val="20"/>
                <w:szCs w:val="20"/>
                <w:lang w:val="hy-AM"/>
              </w:rPr>
              <w:t>1.Արտադրական բազայի նպատակային նշանակությունը ըստ սեփականության վկայականի հասարակական է:</w:t>
            </w:r>
          </w:p>
          <w:p w14:paraId="23347CA0" w14:textId="77777777" w:rsidR="00DA24DF" w:rsidRPr="00055CDE" w:rsidRDefault="00DA24DF" w:rsidP="008C1A44">
            <w:pPr>
              <w:spacing w:line="276" w:lineRule="auto"/>
              <w:rPr>
                <w:b/>
                <w:i/>
                <w:sz w:val="20"/>
                <w:szCs w:val="20"/>
                <w:lang w:val="hy-AM"/>
              </w:rPr>
            </w:pPr>
          </w:p>
          <w:p w14:paraId="2F9DC105" w14:textId="77777777" w:rsidR="00DA24DF" w:rsidRPr="00055CDE" w:rsidRDefault="00DA24DF" w:rsidP="008C1A44">
            <w:pPr>
              <w:spacing w:line="276" w:lineRule="auto"/>
              <w:rPr>
                <w:b/>
                <w:i/>
                <w:sz w:val="20"/>
                <w:szCs w:val="20"/>
                <w:lang w:val="hy-AM"/>
              </w:rPr>
            </w:pPr>
          </w:p>
          <w:p w14:paraId="5202B951" w14:textId="77777777" w:rsidR="00DA24DF" w:rsidRPr="00055CDE" w:rsidRDefault="00DA24DF" w:rsidP="008C1A44">
            <w:pPr>
              <w:spacing w:line="276" w:lineRule="auto"/>
              <w:rPr>
                <w:b/>
                <w:i/>
                <w:sz w:val="20"/>
                <w:szCs w:val="20"/>
                <w:lang w:val="hy-AM"/>
              </w:rPr>
            </w:pPr>
          </w:p>
          <w:p w14:paraId="4D8C281D" w14:textId="77777777" w:rsidR="00DA24DF" w:rsidRPr="00055CDE" w:rsidRDefault="00DA24DF" w:rsidP="008C1A44">
            <w:pPr>
              <w:spacing w:line="276" w:lineRule="auto"/>
              <w:rPr>
                <w:b/>
                <w:i/>
                <w:sz w:val="20"/>
                <w:szCs w:val="20"/>
                <w:lang w:val="hy-AM"/>
              </w:rPr>
            </w:pPr>
          </w:p>
          <w:p w14:paraId="14EBADDD" w14:textId="77777777" w:rsidR="00DA24DF" w:rsidRPr="00055CDE" w:rsidRDefault="00DA24DF" w:rsidP="008C1A44">
            <w:pPr>
              <w:spacing w:line="276" w:lineRule="auto"/>
              <w:rPr>
                <w:b/>
                <w:i/>
                <w:sz w:val="20"/>
                <w:szCs w:val="20"/>
                <w:lang w:val="hy-AM"/>
              </w:rPr>
            </w:pPr>
          </w:p>
          <w:p w14:paraId="3079BC25" w14:textId="77777777" w:rsidR="00DA24DF" w:rsidRPr="00055CDE" w:rsidRDefault="00DA24DF" w:rsidP="008C1A44">
            <w:pPr>
              <w:spacing w:line="276" w:lineRule="auto"/>
              <w:rPr>
                <w:b/>
                <w:i/>
                <w:sz w:val="20"/>
                <w:szCs w:val="20"/>
                <w:lang w:val="hy-AM"/>
              </w:rPr>
            </w:pPr>
          </w:p>
          <w:p w14:paraId="4933AE82" w14:textId="77777777" w:rsidR="00DA24DF" w:rsidRPr="00055CDE" w:rsidRDefault="00DA24DF" w:rsidP="008C1A44">
            <w:pPr>
              <w:spacing w:line="276" w:lineRule="auto"/>
              <w:rPr>
                <w:b/>
                <w:i/>
                <w:sz w:val="20"/>
                <w:szCs w:val="20"/>
                <w:lang w:val="hy-AM"/>
              </w:rPr>
            </w:pPr>
          </w:p>
          <w:p w14:paraId="5EBA8D9D" w14:textId="77777777" w:rsidR="00DA24DF" w:rsidRPr="00055CDE" w:rsidRDefault="00DA24DF" w:rsidP="008C1A44">
            <w:pPr>
              <w:spacing w:line="276" w:lineRule="auto"/>
              <w:rPr>
                <w:b/>
                <w:i/>
                <w:sz w:val="20"/>
                <w:szCs w:val="20"/>
                <w:lang w:val="hy-AM"/>
              </w:rPr>
            </w:pPr>
          </w:p>
          <w:p w14:paraId="35D79874" w14:textId="77777777" w:rsidR="00DA24DF" w:rsidRPr="00055CDE" w:rsidRDefault="00DA24DF" w:rsidP="008C1A44">
            <w:pPr>
              <w:spacing w:line="276" w:lineRule="auto"/>
              <w:rPr>
                <w:b/>
                <w:i/>
                <w:sz w:val="20"/>
                <w:szCs w:val="20"/>
                <w:lang w:val="hy-AM"/>
              </w:rPr>
            </w:pPr>
          </w:p>
          <w:p w14:paraId="2B005A81" w14:textId="77777777" w:rsidR="00DA24DF" w:rsidRPr="00055CDE" w:rsidRDefault="00DA24DF" w:rsidP="008C1A44">
            <w:pPr>
              <w:spacing w:line="276" w:lineRule="auto"/>
              <w:rPr>
                <w:b/>
                <w:i/>
                <w:sz w:val="20"/>
                <w:szCs w:val="20"/>
                <w:lang w:val="hy-AM"/>
              </w:rPr>
            </w:pPr>
          </w:p>
          <w:p w14:paraId="479CE1D3" w14:textId="77777777" w:rsidR="00DA24DF" w:rsidRPr="00055CDE" w:rsidRDefault="00DA24DF" w:rsidP="008C1A44">
            <w:pPr>
              <w:spacing w:line="276" w:lineRule="auto"/>
              <w:rPr>
                <w:b/>
                <w:i/>
                <w:sz w:val="20"/>
                <w:szCs w:val="20"/>
                <w:lang w:val="hy-AM"/>
              </w:rPr>
            </w:pPr>
          </w:p>
          <w:p w14:paraId="6890491F" w14:textId="77777777" w:rsidR="00DA24DF" w:rsidRPr="00055CDE" w:rsidRDefault="00DA24DF" w:rsidP="008C1A44">
            <w:pPr>
              <w:spacing w:line="276" w:lineRule="auto"/>
              <w:rPr>
                <w:b/>
                <w:i/>
                <w:sz w:val="20"/>
                <w:szCs w:val="20"/>
                <w:lang w:val="hy-AM"/>
              </w:rPr>
            </w:pPr>
            <w:r w:rsidRPr="00055CDE">
              <w:rPr>
                <w:sz w:val="20"/>
                <w:szCs w:val="20"/>
                <w:lang w:val="hy-AM"/>
              </w:rPr>
              <w:t>2. Արտադրական բազայի տեղամասի չափերից լայնությունը չի համապատասխանում կարգով նախատեսվածին:</w:t>
            </w:r>
          </w:p>
          <w:p w14:paraId="02521291" w14:textId="77777777" w:rsidR="00DA24DF" w:rsidRPr="00055CDE" w:rsidRDefault="00DA24DF" w:rsidP="008C1A44">
            <w:pPr>
              <w:spacing w:line="276" w:lineRule="auto"/>
              <w:rPr>
                <w:b/>
                <w:i/>
                <w:sz w:val="20"/>
                <w:szCs w:val="20"/>
                <w:lang w:val="hy-AM"/>
              </w:rPr>
            </w:pPr>
          </w:p>
          <w:p w14:paraId="219EF229" w14:textId="77777777" w:rsidR="00DA24DF" w:rsidRPr="00055CDE" w:rsidRDefault="00DA24DF" w:rsidP="008C1A44">
            <w:pPr>
              <w:spacing w:line="276" w:lineRule="auto"/>
              <w:rPr>
                <w:b/>
                <w:i/>
                <w:sz w:val="20"/>
                <w:szCs w:val="20"/>
                <w:lang w:val="hy-AM"/>
              </w:rPr>
            </w:pPr>
          </w:p>
          <w:p w14:paraId="69BCCC30" w14:textId="77777777" w:rsidR="00DA24DF" w:rsidRPr="00055CDE" w:rsidRDefault="00DA24DF" w:rsidP="008C1A44">
            <w:pPr>
              <w:spacing w:line="276" w:lineRule="auto"/>
              <w:rPr>
                <w:b/>
                <w:i/>
                <w:sz w:val="20"/>
                <w:szCs w:val="20"/>
                <w:lang w:val="hy-AM"/>
              </w:rPr>
            </w:pPr>
          </w:p>
          <w:p w14:paraId="0AF22E40" w14:textId="77777777" w:rsidR="00DA24DF" w:rsidRPr="00055CDE" w:rsidRDefault="00DA24DF" w:rsidP="008C1A44">
            <w:pPr>
              <w:spacing w:line="276" w:lineRule="auto"/>
              <w:rPr>
                <w:b/>
                <w:i/>
                <w:sz w:val="20"/>
                <w:szCs w:val="20"/>
                <w:lang w:val="hy-AM"/>
              </w:rPr>
            </w:pPr>
          </w:p>
          <w:p w14:paraId="07E4F471" w14:textId="77777777" w:rsidR="00DA24DF" w:rsidRPr="00055CDE" w:rsidRDefault="00DA24DF" w:rsidP="008C1A44">
            <w:pPr>
              <w:spacing w:line="276" w:lineRule="auto"/>
              <w:rPr>
                <w:b/>
                <w:i/>
                <w:sz w:val="20"/>
                <w:szCs w:val="20"/>
                <w:lang w:val="hy-AM"/>
              </w:rPr>
            </w:pPr>
          </w:p>
          <w:p w14:paraId="75824673" w14:textId="77777777" w:rsidR="00DA24DF" w:rsidRPr="00055CDE" w:rsidRDefault="00DA24DF" w:rsidP="008C1A44">
            <w:pPr>
              <w:spacing w:line="276" w:lineRule="auto"/>
              <w:rPr>
                <w:b/>
                <w:i/>
                <w:sz w:val="20"/>
                <w:szCs w:val="20"/>
                <w:lang w:val="hy-AM"/>
              </w:rPr>
            </w:pPr>
            <w:r w:rsidRPr="00055CDE">
              <w:rPr>
                <w:sz w:val="20"/>
                <w:szCs w:val="20"/>
                <w:lang w:val="hy-AM"/>
              </w:rPr>
              <w:t>3.Հայաստանի արդարադատության նախարարության իրավաբանակն անձանց պետական ռեգիստրում անհատ ձեռներեցը գրանցվել է «ՍԵՎԱՆ ՄՈՎՍԻՍՅԱՆ ԱՇՈՏԻԿԻ», իսկ լիցենզիան, Կնիքը, հայտը, վարձակալության պայմանագիրը, Գեղարքունիկի մարզպետարանի կողմից տրված տեղեկանքը տրվել են «ՍԵՎԱՆ ՄՈՎՍԻՍՅԱՆ»-ով:</w:t>
            </w:r>
          </w:p>
        </w:tc>
        <w:tc>
          <w:tcPr>
            <w:tcW w:w="4677" w:type="dxa"/>
          </w:tcPr>
          <w:p w14:paraId="21D59AD9" w14:textId="77777777" w:rsidR="00DA24DF" w:rsidRPr="00055CDE" w:rsidRDefault="00DA24DF" w:rsidP="008C1A44">
            <w:pPr>
              <w:rPr>
                <w:b/>
                <w:i/>
                <w:sz w:val="20"/>
                <w:szCs w:val="20"/>
                <w:lang w:val="hy-AM"/>
              </w:rPr>
            </w:pPr>
            <w:r w:rsidRPr="00055CDE">
              <w:rPr>
                <w:sz w:val="20"/>
                <w:szCs w:val="20"/>
                <w:lang w:val="hy-AM"/>
              </w:rPr>
              <w:lastRenderedPageBreak/>
              <w:t xml:space="preserve">1.«Արտադրական բազա» կամ «Արտադրական վտանգավոր օբյեկտ» բնորոշումները չեն նշանակում, որ արտադրական վտանգավոր օբյեկտը պետք է լինի բացառապես արտադրական նպատակային նշանակության շենք կամ շինություն: Արտադրական վտանգավոր օբյեկտների ռեեստրում առկա են ինչպես արտադրական, այնպես էլ հասարակական նպատակային նշանակության շենքեր և շինություններ: Սույն խնդիրը հստակեցնելու նպատակով ՀՀ տարածքային կառավարման և ենթակառուցվածքների նախարարության կողմից նախաձեռնվել է ՀՀ կառավարության 2021 թվականի դեկտեմբերի 9-ի </w:t>
            </w:r>
            <w:r w:rsidRPr="00055CDE">
              <w:rPr>
                <w:color w:val="000000"/>
                <w:sz w:val="20"/>
                <w:szCs w:val="20"/>
                <w:lang w:val="hy-AM"/>
              </w:rPr>
              <w:t>N 1998-Ն որոշման մեջ փոփոխություններ և լրացումներ կատարելու մասին</w:t>
            </w:r>
            <w:r w:rsidRPr="00055CDE">
              <w:rPr>
                <w:sz w:val="20"/>
                <w:szCs w:val="20"/>
                <w:lang w:val="hy-AM"/>
              </w:rPr>
              <w:t xml:space="preserve">» որոշման </w:t>
            </w:r>
            <w:r w:rsidRPr="00055CDE">
              <w:rPr>
                <w:color w:val="000000"/>
                <w:sz w:val="20"/>
                <w:szCs w:val="20"/>
                <w:lang w:val="hy-AM"/>
              </w:rPr>
              <w:t xml:space="preserve">նախագիծ, որտեղ կատարվում է լրացում և գազաբալոնների վկայագրման համար նախատեսված շինությունների համար սահմանվում է </w:t>
            </w:r>
            <w:r w:rsidRPr="00055CDE">
              <w:rPr>
                <w:sz w:val="20"/>
                <w:szCs w:val="20"/>
                <w:lang w:val="hy-AM"/>
              </w:rPr>
              <w:t>«</w:t>
            </w:r>
            <w:r w:rsidRPr="00055CDE">
              <w:rPr>
                <w:rFonts w:cs="Sylfaen"/>
                <w:sz w:val="20"/>
                <w:szCs w:val="20"/>
                <w:lang w:val="hy-AM"/>
              </w:rPr>
              <w:t>արտադրական</w:t>
            </w:r>
            <w:r w:rsidRPr="00055CDE">
              <w:rPr>
                <w:rFonts w:ascii="Calibri" w:hAnsi="Calibri" w:cs="Calibri"/>
                <w:sz w:val="20"/>
                <w:szCs w:val="20"/>
                <w:lang w:val="hy-AM"/>
              </w:rPr>
              <w:t> </w:t>
            </w:r>
            <w:r w:rsidRPr="00055CDE">
              <w:rPr>
                <w:sz w:val="20"/>
                <w:szCs w:val="20"/>
                <w:lang w:val="hy-AM"/>
              </w:rPr>
              <w:t>(</w:t>
            </w:r>
            <w:r w:rsidRPr="00055CDE">
              <w:rPr>
                <w:rFonts w:cs="Sylfaen"/>
                <w:sz w:val="20"/>
                <w:szCs w:val="20"/>
                <w:lang w:val="hy-AM"/>
              </w:rPr>
              <w:t>բացառությամբ</w:t>
            </w:r>
            <w:r w:rsidRPr="00055CDE">
              <w:rPr>
                <w:sz w:val="20"/>
                <w:szCs w:val="20"/>
                <w:lang w:val="hy-AM"/>
              </w:rPr>
              <w:t xml:space="preserve"> </w:t>
            </w:r>
            <w:r w:rsidRPr="00055CDE">
              <w:rPr>
                <w:rFonts w:cs="Sylfaen"/>
                <w:sz w:val="20"/>
                <w:szCs w:val="20"/>
                <w:lang w:val="hy-AM"/>
              </w:rPr>
              <w:t>գյուղատնտեսական արտադրական</w:t>
            </w:r>
            <w:r w:rsidRPr="00055CDE">
              <w:rPr>
                <w:sz w:val="20"/>
                <w:szCs w:val="20"/>
                <w:lang w:val="hy-AM"/>
              </w:rPr>
              <w:t xml:space="preserve"> </w:t>
            </w:r>
            <w:r w:rsidRPr="00055CDE">
              <w:rPr>
                <w:rFonts w:cs="Sylfaen"/>
                <w:sz w:val="20"/>
                <w:szCs w:val="20"/>
                <w:lang w:val="hy-AM"/>
              </w:rPr>
              <w:t>նշանակության</w:t>
            </w:r>
            <w:r w:rsidRPr="00055CDE">
              <w:rPr>
                <w:sz w:val="20"/>
                <w:szCs w:val="20"/>
                <w:lang w:val="hy-AM"/>
              </w:rPr>
              <w:t xml:space="preserve"> </w:t>
            </w:r>
            <w:r w:rsidRPr="00055CDE">
              <w:rPr>
                <w:rFonts w:cs="Sylfaen"/>
                <w:sz w:val="20"/>
                <w:szCs w:val="20"/>
                <w:lang w:val="hy-AM"/>
              </w:rPr>
              <w:t>տարածքների</w:t>
            </w:r>
            <w:r w:rsidRPr="00055CDE">
              <w:rPr>
                <w:sz w:val="20"/>
                <w:szCs w:val="20"/>
                <w:lang w:val="hy-AM"/>
              </w:rPr>
              <w:t xml:space="preserve">) </w:t>
            </w:r>
            <w:r w:rsidRPr="00055CDE">
              <w:rPr>
                <w:rFonts w:cs="Sylfaen"/>
                <w:sz w:val="20"/>
                <w:szCs w:val="20"/>
                <w:lang w:val="hy-AM"/>
              </w:rPr>
              <w:t>կամ</w:t>
            </w:r>
            <w:r w:rsidRPr="00055CDE">
              <w:rPr>
                <w:sz w:val="20"/>
                <w:szCs w:val="20"/>
                <w:lang w:val="hy-AM"/>
              </w:rPr>
              <w:t xml:space="preserve"> </w:t>
            </w:r>
            <w:r w:rsidRPr="00055CDE">
              <w:rPr>
                <w:rFonts w:cs="Sylfaen"/>
                <w:sz w:val="20"/>
                <w:szCs w:val="20"/>
                <w:lang w:val="hy-AM"/>
              </w:rPr>
              <w:t>հասարակական</w:t>
            </w:r>
            <w:r w:rsidRPr="00055CDE">
              <w:rPr>
                <w:sz w:val="20"/>
                <w:szCs w:val="20"/>
                <w:lang w:val="hy-AM"/>
              </w:rPr>
              <w:t xml:space="preserve"> (</w:t>
            </w:r>
            <w:r w:rsidRPr="00055CDE">
              <w:rPr>
                <w:rFonts w:cs="Sylfaen"/>
                <w:sz w:val="20"/>
                <w:szCs w:val="20"/>
                <w:lang w:val="hy-AM"/>
              </w:rPr>
              <w:t>բացառությամբ</w:t>
            </w:r>
            <w:r w:rsidRPr="00055CDE">
              <w:rPr>
                <w:sz w:val="20"/>
                <w:szCs w:val="20"/>
                <w:lang w:val="hy-AM"/>
              </w:rPr>
              <w:t xml:space="preserve"> </w:t>
            </w:r>
            <w:r w:rsidRPr="00055CDE">
              <w:rPr>
                <w:rFonts w:cs="Sylfaen"/>
                <w:sz w:val="20"/>
                <w:szCs w:val="20"/>
                <w:lang w:val="hy-AM"/>
              </w:rPr>
              <w:t>բազմաբնակարան</w:t>
            </w:r>
            <w:r w:rsidRPr="00055CDE">
              <w:rPr>
                <w:sz w:val="20"/>
                <w:szCs w:val="20"/>
                <w:lang w:val="hy-AM"/>
              </w:rPr>
              <w:t xml:space="preserve"> </w:t>
            </w:r>
            <w:r w:rsidRPr="00055CDE">
              <w:rPr>
                <w:rFonts w:cs="Sylfaen"/>
                <w:sz w:val="20"/>
                <w:szCs w:val="20"/>
                <w:lang w:val="hy-AM"/>
              </w:rPr>
              <w:t>բնակելի</w:t>
            </w:r>
            <w:r w:rsidRPr="00055CDE">
              <w:rPr>
                <w:sz w:val="20"/>
                <w:szCs w:val="20"/>
                <w:lang w:val="hy-AM"/>
              </w:rPr>
              <w:t xml:space="preserve"> </w:t>
            </w:r>
            <w:r w:rsidRPr="00055CDE">
              <w:rPr>
                <w:rFonts w:cs="Sylfaen"/>
                <w:sz w:val="20"/>
                <w:szCs w:val="20"/>
                <w:lang w:val="hy-AM"/>
              </w:rPr>
              <w:t>շենքերում</w:t>
            </w:r>
            <w:r w:rsidRPr="00055CDE">
              <w:rPr>
                <w:sz w:val="20"/>
                <w:szCs w:val="20"/>
                <w:lang w:val="hy-AM"/>
              </w:rPr>
              <w:t xml:space="preserve"> </w:t>
            </w:r>
            <w:r w:rsidRPr="00055CDE">
              <w:rPr>
                <w:rFonts w:cs="Sylfaen"/>
                <w:sz w:val="20"/>
                <w:szCs w:val="20"/>
                <w:lang w:val="hy-AM"/>
              </w:rPr>
              <w:t>առկա</w:t>
            </w:r>
            <w:r w:rsidRPr="00055CDE">
              <w:rPr>
                <w:sz w:val="20"/>
                <w:szCs w:val="20"/>
                <w:lang w:val="hy-AM"/>
              </w:rPr>
              <w:t xml:space="preserve"> </w:t>
            </w:r>
            <w:r w:rsidRPr="00055CDE">
              <w:rPr>
                <w:rFonts w:cs="Sylfaen"/>
                <w:sz w:val="20"/>
                <w:szCs w:val="20"/>
                <w:lang w:val="hy-AM"/>
              </w:rPr>
              <w:lastRenderedPageBreak/>
              <w:t>հասարակական</w:t>
            </w:r>
            <w:r w:rsidRPr="00055CDE">
              <w:rPr>
                <w:sz w:val="20"/>
                <w:szCs w:val="20"/>
                <w:lang w:val="hy-AM"/>
              </w:rPr>
              <w:t xml:space="preserve"> </w:t>
            </w:r>
            <w:r w:rsidRPr="00055CDE">
              <w:rPr>
                <w:rFonts w:cs="Sylfaen"/>
                <w:sz w:val="20"/>
                <w:szCs w:val="20"/>
                <w:lang w:val="hy-AM"/>
              </w:rPr>
              <w:t>նշանակության</w:t>
            </w:r>
            <w:r w:rsidRPr="00055CDE">
              <w:rPr>
                <w:sz w:val="20"/>
                <w:szCs w:val="20"/>
                <w:lang w:val="hy-AM"/>
              </w:rPr>
              <w:t xml:space="preserve"> </w:t>
            </w:r>
            <w:r w:rsidRPr="00055CDE">
              <w:rPr>
                <w:rFonts w:cs="Sylfaen"/>
                <w:sz w:val="20"/>
                <w:szCs w:val="20"/>
                <w:lang w:val="hy-AM"/>
              </w:rPr>
              <w:t>տարածքների</w:t>
            </w:r>
            <w:r w:rsidRPr="00055CDE">
              <w:rPr>
                <w:sz w:val="20"/>
                <w:szCs w:val="20"/>
                <w:lang w:val="hy-AM"/>
              </w:rPr>
              <w:t xml:space="preserve">) </w:t>
            </w:r>
            <w:r w:rsidRPr="00055CDE">
              <w:rPr>
                <w:rFonts w:cs="Sylfaen"/>
                <w:sz w:val="20"/>
                <w:szCs w:val="20"/>
                <w:lang w:val="hy-AM"/>
              </w:rPr>
              <w:t>նշանակության</w:t>
            </w:r>
            <w:r w:rsidRPr="00055CDE">
              <w:rPr>
                <w:sz w:val="20"/>
                <w:szCs w:val="20"/>
                <w:lang w:val="hy-AM"/>
              </w:rPr>
              <w:t>» պահանջ։</w:t>
            </w:r>
          </w:p>
          <w:p w14:paraId="1AA22E0F" w14:textId="77777777" w:rsidR="00DA24DF" w:rsidRPr="00055CDE" w:rsidRDefault="00DA24DF" w:rsidP="008C1A44">
            <w:pPr>
              <w:rPr>
                <w:b/>
                <w:i/>
                <w:sz w:val="20"/>
                <w:szCs w:val="20"/>
                <w:lang w:val="hy-AM"/>
              </w:rPr>
            </w:pPr>
          </w:p>
          <w:p w14:paraId="5ACDA3E7" w14:textId="77777777" w:rsidR="00DA24DF" w:rsidRPr="00055CDE" w:rsidRDefault="00DA24DF" w:rsidP="008C1A44">
            <w:pPr>
              <w:rPr>
                <w:b/>
                <w:i/>
                <w:sz w:val="20"/>
                <w:szCs w:val="20"/>
                <w:lang w:val="hy-AM"/>
              </w:rPr>
            </w:pPr>
            <w:r w:rsidRPr="00055CDE">
              <w:rPr>
                <w:sz w:val="20"/>
                <w:szCs w:val="20"/>
                <w:lang w:val="hy-AM"/>
              </w:rPr>
              <w:t>2.ԱՁ Սևան Մովսիսյանի արտադրական բազան ըստ հատակագծի 385.56քմ է, որտեղ տեղամասերը պայմանականորեն բաժանված են մետաղյա թեթև միջնորումներով։ Ըստ հատակագծի՝ գազաբալոնների տեղադրման տեղամասը 80.5քմ է, լայնությունը՝ 6 մետր, երկարությունը՝ 13.5 մետր, իսկ վկայագրման տեղամասը 74.5 քմ է, լայնությունը՝ 18 մետր, որտեղից առկա է մուտք դեպի տեղամաս։</w:t>
            </w:r>
          </w:p>
          <w:p w14:paraId="1E15C670" w14:textId="77777777" w:rsidR="00DA24DF" w:rsidRPr="00055CDE" w:rsidRDefault="00DA24DF" w:rsidP="008C1A44">
            <w:pPr>
              <w:rPr>
                <w:b/>
                <w:i/>
                <w:sz w:val="20"/>
                <w:szCs w:val="20"/>
                <w:lang w:val="hy-AM"/>
              </w:rPr>
            </w:pPr>
            <w:r w:rsidRPr="00055CDE">
              <w:rPr>
                <w:sz w:val="20"/>
                <w:szCs w:val="20"/>
                <w:lang w:val="hy-AM"/>
              </w:rPr>
              <w:t>Այնուամենայնիվ, կազմակերպությանը առաջարկվել է ապամոնտաժել տեղամասերը բաժանող միջնորումները։</w:t>
            </w:r>
          </w:p>
          <w:p w14:paraId="446A7148" w14:textId="77777777" w:rsidR="00DA24DF" w:rsidRPr="00055CDE" w:rsidRDefault="00DA24DF" w:rsidP="008C1A44">
            <w:pPr>
              <w:rPr>
                <w:b/>
                <w:i/>
                <w:sz w:val="20"/>
                <w:szCs w:val="20"/>
                <w:lang w:val="hy-AM"/>
              </w:rPr>
            </w:pPr>
          </w:p>
          <w:p w14:paraId="4288B2A5" w14:textId="77777777" w:rsidR="00DA24DF" w:rsidRPr="00055CDE" w:rsidRDefault="00DA24DF" w:rsidP="008C1A44">
            <w:pPr>
              <w:rPr>
                <w:b/>
                <w:i/>
                <w:sz w:val="20"/>
                <w:szCs w:val="20"/>
                <w:lang w:val="hy-AM"/>
              </w:rPr>
            </w:pPr>
            <w:r w:rsidRPr="00055CDE">
              <w:rPr>
                <w:sz w:val="20"/>
                <w:szCs w:val="20"/>
                <w:lang w:val="hy-AM"/>
              </w:rPr>
              <w:t>3.Ընդունվել է ի գիտություն, այսուհետ գրագրությունը կիրականացվի բացառապես պետական ռեգիստրի գրանցման ձևակերպմամբ։</w:t>
            </w:r>
          </w:p>
        </w:tc>
        <w:tc>
          <w:tcPr>
            <w:tcW w:w="4820" w:type="dxa"/>
          </w:tcPr>
          <w:p w14:paraId="113A3577" w14:textId="179157A9" w:rsidR="00DA24DF" w:rsidRPr="00055CDE" w:rsidRDefault="00DA24DF" w:rsidP="008C1A44">
            <w:pPr>
              <w:rPr>
                <w:b/>
                <w:i/>
                <w:sz w:val="20"/>
                <w:szCs w:val="20"/>
                <w:lang w:val="hy-AM"/>
              </w:rPr>
            </w:pPr>
            <w:r w:rsidRPr="00055CDE">
              <w:rPr>
                <w:sz w:val="20"/>
                <w:szCs w:val="20"/>
                <w:lang w:val="hy-AM"/>
              </w:rPr>
              <w:lastRenderedPageBreak/>
              <w:t>1. 15.04.2021թ. 600-Ն որոշման հավելվածի 2-</w:t>
            </w:r>
            <w:r w:rsidR="00DF312D" w:rsidRPr="00055CDE">
              <w:rPr>
                <w:sz w:val="20"/>
                <w:szCs w:val="20"/>
                <w:lang w:val="hy-AM"/>
              </w:rPr>
              <w:t>ում</w:t>
            </w:r>
            <w:r w:rsidRPr="00055CDE">
              <w:rPr>
                <w:sz w:val="20"/>
                <w:szCs w:val="20"/>
                <w:lang w:val="hy-AM"/>
              </w:rPr>
              <w:t xml:space="preserve"> չկա «արտադրական վտանգավոր օբյեկտներ հանդիսացող գազալցման կայաներ», ինչպես նաև բացակայում է գազաբալոնային սարքավորումների տեղադրման և </w:t>
            </w:r>
            <w:r w:rsidRPr="00055CDE">
              <w:rPr>
                <w:rFonts w:eastAsia="Times New Roman" w:cs="Times New Roman"/>
                <w:color w:val="000000"/>
                <w:sz w:val="20"/>
                <w:szCs w:val="20"/>
                <w:lang w:val="hy-AM"/>
              </w:rPr>
              <w:t xml:space="preserve">(կամ) </w:t>
            </w:r>
            <w:r w:rsidRPr="00055CDE">
              <w:rPr>
                <w:sz w:val="20"/>
                <w:szCs w:val="20"/>
                <w:lang w:val="hy-AM"/>
              </w:rPr>
              <w:t xml:space="preserve"> գազաբալոնների պարբերական վկայագրման գործունեության վերաբերյալ բառակապակցությունը: Միևնույն ժամանակ  Հաշվեքննության օբեկտի բացատրությունը կետ 1-ի վերջին պարբերության  մեկնաբանությամբ հիմնավորվում է մեր կողմից վերը նշված մեկնաբանությունը:</w:t>
            </w:r>
          </w:p>
          <w:p w14:paraId="0121E1B0" w14:textId="77777777" w:rsidR="00DA24DF" w:rsidRPr="00055CDE" w:rsidRDefault="00DA24DF" w:rsidP="008C1A44">
            <w:pPr>
              <w:rPr>
                <w:b/>
                <w:i/>
                <w:sz w:val="20"/>
                <w:szCs w:val="20"/>
                <w:lang w:val="hy-AM"/>
              </w:rPr>
            </w:pPr>
            <w:r w:rsidRPr="00055CDE">
              <w:rPr>
                <w:sz w:val="20"/>
                <w:szCs w:val="20"/>
                <w:lang w:val="hy-AM"/>
              </w:rPr>
              <w:t>2.Ըստ հատակագծի Արտադրական բազայի շինության տեղամասի չափերը համաձայն կարգի 16–րդ կետի 2-րդ ենթակետի՝ գազաբալոնների տեղադրման տեղամասը պետք է լինի 72 ք.մ, իսկ  լայնությունը նվազագույնը 6 մետր, որը չի պահպանվել: Նշվածը հիմնավորվում է Հաշվեքննության օբեկտի բացատրությունը կետ 2-ի  վերջին պարբերությամբ, այն է՝ «կազմակերպությանը առաջարկվել է ապամոնտաժել տեղամասերը բաժանող միջնորումները»։</w:t>
            </w:r>
          </w:p>
          <w:p w14:paraId="0BDBCD0C" w14:textId="77777777" w:rsidR="00DA24DF" w:rsidRPr="00055CDE" w:rsidRDefault="00DA24DF" w:rsidP="008C1A44">
            <w:pPr>
              <w:rPr>
                <w:b/>
                <w:i/>
                <w:sz w:val="20"/>
                <w:szCs w:val="20"/>
                <w:lang w:val="hy-AM"/>
              </w:rPr>
            </w:pPr>
            <w:r w:rsidRPr="00055CDE">
              <w:rPr>
                <w:sz w:val="20"/>
                <w:szCs w:val="20"/>
                <w:lang w:val="hy-AM"/>
              </w:rPr>
              <w:t>3. Հաշվեքննվողի կողմից ընդունվել է ի գիտություն:</w:t>
            </w:r>
          </w:p>
        </w:tc>
      </w:tr>
      <w:tr w:rsidR="00DA24DF" w:rsidRPr="006E0D98" w14:paraId="4DF98A41" w14:textId="77777777" w:rsidTr="00906506">
        <w:trPr>
          <w:trHeight w:val="988"/>
        </w:trPr>
        <w:tc>
          <w:tcPr>
            <w:tcW w:w="846" w:type="dxa"/>
            <w:vAlign w:val="center"/>
          </w:tcPr>
          <w:p w14:paraId="1CFEE086" w14:textId="77777777" w:rsidR="00DA24DF" w:rsidRPr="00055CDE" w:rsidRDefault="00DA24DF" w:rsidP="008C1A44">
            <w:pPr>
              <w:spacing w:line="276" w:lineRule="auto"/>
              <w:jc w:val="center"/>
              <w:rPr>
                <w:b/>
                <w:i/>
                <w:sz w:val="20"/>
                <w:szCs w:val="20"/>
                <w:lang w:val="hy-AM"/>
              </w:rPr>
            </w:pPr>
            <w:r w:rsidRPr="00055CDE">
              <w:rPr>
                <w:sz w:val="20"/>
                <w:szCs w:val="20"/>
                <w:lang w:val="hy-AM"/>
              </w:rPr>
              <w:lastRenderedPageBreak/>
              <w:t>2</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78F840B1" w14:textId="77777777" w:rsidR="00DA24DF" w:rsidRPr="00055CDE" w:rsidRDefault="00DA24DF" w:rsidP="008C1A44">
            <w:pPr>
              <w:rPr>
                <w:b/>
                <w:i/>
                <w:sz w:val="20"/>
                <w:szCs w:val="20"/>
                <w:lang w:val="hy-AM"/>
              </w:rPr>
            </w:pPr>
            <w:r w:rsidRPr="00055CDE">
              <w:rPr>
                <w:sz w:val="20"/>
                <w:szCs w:val="20"/>
                <w:lang w:val="hy-AM"/>
              </w:rPr>
              <w:t xml:space="preserve">«ՄԱՌ ՔՈՆՍԹՐԱԿՇՆ» ՍՊԸ </w:t>
            </w:r>
          </w:p>
          <w:p w14:paraId="66D6BDD9" w14:textId="77777777" w:rsidR="00DA24DF" w:rsidRPr="00055CDE" w:rsidRDefault="00DA24DF" w:rsidP="008C1A44">
            <w:pPr>
              <w:rPr>
                <w:b/>
                <w:i/>
                <w:sz w:val="20"/>
                <w:szCs w:val="20"/>
                <w:lang w:val="hy-AM"/>
              </w:rPr>
            </w:pPr>
            <w:r w:rsidRPr="00055CDE">
              <w:rPr>
                <w:sz w:val="20"/>
                <w:szCs w:val="20"/>
                <w:lang w:val="hy-AM"/>
              </w:rPr>
              <w:t>ԳԲ 00018</w:t>
            </w:r>
          </w:p>
        </w:tc>
        <w:tc>
          <w:tcPr>
            <w:tcW w:w="4111" w:type="dxa"/>
          </w:tcPr>
          <w:p w14:paraId="573E1382" w14:textId="77777777" w:rsidR="00DA24DF" w:rsidRPr="00055CDE" w:rsidRDefault="00DA24DF" w:rsidP="008C1A44">
            <w:pPr>
              <w:spacing w:line="276" w:lineRule="auto"/>
              <w:rPr>
                <w:b/>
                <w:i/>
                <w:sz w:val="20"/>
                <w:szCs w:val="20"/>
                <w:lang w:val="hy-AM"/>
              </w:rPr>
            </w:pPr>
            <w:r w:rsidRPr="00055CDE">
              <w:rPr>
                <w:sz w:val="20"/>
                <w:szCs w:val="20"/>
                <w:lang w:val="hy-AM"/>
              </w:rPr>
              <w:t>1.Արտադրական բազայի նպատակային նշանակությունը ըստ սեփականության վկայականի հասարակական:</w:t>
            </w:r>
          </w:p>
          <w:p w14:paraId="037F4EBA" w14:textId="77777777" w:rsidR="00DA24DF" w:rsidRPr="00055CDE" w:rsidRDefault="00DA24DF" w:rsidP="008C1A44">
            <w:pPr>
              <w:spacing w:line="276" w:lineRule="auto"/>
              <w:rPr>
                <w:b/>
                <w:i/>
                <w:sz w:val="16"/>
                <w:szCs w:val="20"/>
                <w:lang w:val="hy-AM"/>
              </w:rPr>
            </w:pPr>
          </w:p>
          <w:p w14:paraId="45FBE9A5" w14:textId="43539ED1" w:rsidR="00DA24DF" w:rsidRPr="00055CDE" w:rsidRDefault="00DA24DF" w:rsidP="008C1A44">
            <w:pPr>
              <w:spacing w:line="276" w:lineRule="auto"/>
              <w:rPr>
                <w:b/>
                <w:i/>
                <w:sz w:val="20"/>
                <w:szCs w:val="20"/>
                <w:lang w:val="hy-AM"/>
              </w:rPr>
            </w:pPr>
            <w:r w:rsidRPr="00055CDE">
              <w:rPr>
                <w:sz w:val="20"/>
                <w:szCs w:val="20"/>
                <w:lang w:val="hy-AM"/>
              </w:rPr>
              <w:t>2.Բանվորական և ինժեներատեխնիկական անձնակազմերի որակավորումը հավաստող փաստաթղթերը տրամադրել է «Տեխանվտանգության ազգային կենտրոնի» ՊՈԱԿ-ի կողմից:</w:t>
            </w:r>
          </w:p>
        </w:tc>
        <w:tc>
          <w:tcPr>
            <w:tcW w:w="4677" w:type="dxa"/>
          </w:tcPr>
          <w:p w14:paraId="6C3F41FF" w14:textId="77777777" w:rsidR="00DA24DF" w:rsidRPr="00055CDE" w:rsidRDefault="00DA24DF" w:rsidP="008C1A44">
            <w:pPr>
              <w:rPr>
                <w:b/>
                <w:i/>
                <w:sz w:val="20"/>
                <w:szCs w:val="20"/>
                <w:lang w:val="hy-AM"/>
              </w:rPr>
            </w:pPr>
            <w:r w:rsidRPr="00055CDE">
              <w:rPr>
                <w:sz w:val="20"/>
                <w:szCs w:val="20"/>
                <w:lang w:val="hy-AM"/>
              </w:rPr>
              <w:t>1. Տես՝ ԱՁ Սևան Մովսիսյան կետ 1։</w:t>
            </w:r>
          </w:p>
          <w:p w14:paraId="51D3B26C" w14:textId="77777777" w:rsidR="00DA24DF" w:rsidRPr="00055CDE" w:rsidRDefault="00DA24DF" w:rsidP="008C1A44">
            <w:pPr>
              <w:rPr>
                <w:b/>
                <w:i/>
                <w:sz w:val="20"/>
                <w:szCs w:val="20"/>
                <w:lang w:val="hy-AM"/>
              </w:rPr>
            </w:pPr>
          </w:p>
          <w:p w14:paraId="1A4B0052" w14:textId="77777777" w:rsidR="00DA24DF" w:rsidRPr="00055CDE" w:rsidRDefault="00DA24DF" w:rsidP="008C1A44">
            <w:pPr>
              <w:rPr>
                <w:b/>
                <w:i/>
                <w:sz w:val="20"/>
                <w:szCs w:val="20"/>
                <w:lang w:val="hy-AM"/>
              </w:rPr>
            </w:pPr>
          </w:p>
          <w:p w14:paraId="4A580642" w14:textId="77777777" w:rsidR="00DA24DF" w:rsidRPr="00055CDE" w:rsidRDefault="00DA24DF" w:rsidP="008C1A44">
            <w:pPr>
              <w:shd w:val="clear" w:color="auto" w:fill="FFFFFF"/>
              <w:rPr>
                <w:rFonts w:eastAsia="Times New Roman" w:cs="Times New Roman"/>
                <w:b/>
                <w:i/>
                <w:color w:val="000000"/>
                <w:sz w:val="20"/>
                <w:szCs w:val="20"/>
                <w:lang w:val="hy-AM"/>
              </w:rPr>
            </w:pPr>
            <w:r w:rsidRPr="00055CDE">
              <w:rPr>
                <w:sz w:val="20"/>
                <w:szCs w:val="20"/>
                <w:lang w:val="hy-AM"/>
              </w:rPr>
              <w:t xml:space="preserve">2. ՀՀ կառավարության 2021 թվականի դեկտեմբերի 9-ի </w:t>
            </w:r>
            <w:r w:rsidRPr="00055CDE">
              <w:rPr>
                <w:rFonts w:eastAsia="Times New Roman" w:cs="Times New Roman"/>
                <w:color w:val="000000"/>
                <w:sz w:val="20"/>
                <w:szCs w:val="20"/>
                <w:lang w:val="hy-AM"/>
              </w:rPr>
              <w:t xml:space="preserve">N 1998-Ն որոշման 1-ին կետի 1-ին ենթակետով հաստատված կարգի 9-րդ կետի համաձայն՝ գազաբալոնային սարքավորումներ տեղադրող և (կամ) պարբերաբար վկայագրող աշխատանքներ կատարող բանվորական և ինժեներատեխնիկական անձնակազմերի պատրաստումը, վերապատրաստումը և որակավորումը հավաստող փաստաթղթերի տրամադրումն իրականացնում են </w:t>
            </w:r>
            <w:r w:rsidRPr="00055CDE">
              <w:rPr>
                <w:rFonts w:eastAsia="Times New Roman" w:cs="Times New Roman"/>
                <w:color w:val="000000"/>
                <w:sz w:val="20"/>
                <w:szCs w:val="20"/>
                <w:u w:val="single"/>
                <w:lang w:val="hy-AM"/>
              </w:rPr>
              <w:t>Տեխնիկական անվտանգության ազգային կենտրոնը</w:t>
            </w:r>
            <w:r w:rsidRPr="00055CDE">
              <w:rPr>
                <w:rFonts w:eastAsia="Times New Roman" w:cs="Times New Roman"/>
                <w:color w:val="000000"/>
                <w:sz w:val="20"/>
                <w:szCs w:val="20"/>
                <w:lang w:val="hy-AM"/>
              </w:rPr>
              <w:t xml:space="preserve">, Հայաստանի Հանրապետության կառավարության սահմանած կարգով հավատարմագրված և լիազոր մարմնի կողմից հաշվառված իրավաբանական անձինք կամ անհատ ձեռնարկատերերը, ինչպես նաև այն ուսումնական հաստատությունները կամ </w:t>
            </w:r>
            <w:r w:rsidRPr="00055CDE">
              <w:rPr>
                <w:rFonts w:eastAsia="Times New Roman" w:cs="Times New Roman"/>
                <w:color w:val="000000"/>
                <w:sz w:val="20"/>
                <w:szCs w:val="20"/>
                <w:lang w:val="hy-AM"/>
              </w:rPr>
              <w:lastRenderedPageBreak/>
              <w:t>կազմակերպությունները, որոնց կողմից մշակված ծրագրերը և ուսումնական պլանները հաստատված են կրթության ոլորտի պետական լիազոր մարմնի կողմից:</w:t>
            </w:r>
          </w:p>
          <w:p w14:paraId="2DF4DBDB" w14:textId="77777777" w:rsidR="00DA24DF" w:rsidRPr="00055CDE" w:rsidRDefault="00DA24DF" w:rsidP="008C1A44">
            <w:pPr>
              <w:rPr>
                <w:b/>
                <w:i/>
                <w:sz w:val="20"/>
                <w:szCs w:val="20"/>
                <w:lang w:val="hy-AM"/>
              </w:rPr>
            </w:pPr>
            <w:r w:rsidRPr="00055CDE">
              <w:rPr>
                <w:sz w:val="20"/>
                <w:szCs w:val="20"/>
                <w:lang w:val="hy-AM"/>
              </w:rPr>
              <w:t xml:space="preserve"> «Տեխնիկական անվտանգության ազգային կենտրոն» ՊՈԱԿ-ը ԱԻ նախարարության ստորաբաժանում է, որին ՀՀ օրենսդրությամբ վերապահված է բազմաթիվ լիազորություններ, մասնավորապես՝</w:t>
            </w:r>
            <w:r w:rsidRPr="00055CDE">
              <w:rPr>
                <w:color w:val="333333"/>
                <w:sz w:val="20"/>
                <w:szCs w:val="20"/>
                <w:shd w:val="clear" w:color="auto" w:fill="FFFFFF"/>
                <w:lang w:val="hy-AM"/>
              </w:rPr>
              <w:t xml:space="preserve"> տեխնիկական անվտանգության պահանջներ սահմանող տեխնիկական կանոնակարգերի մշակում և</w:t>
            </w:r>
            <w:r w:rsidRPr="00055CDE">
              <w:rPr>
                <w:color w:val="333333"/>
                <w:sz w:val="20"/>
                <w:szCs w:val="20"/>
                <w:lang w:val="hy-AM"/>
              </w:rPr>
              <w:t xml:space="preserve"> </w:t>
            </w:r>
            <w:r w:rsidRPr="00055CDE">
              <w:rPr>
                <w:color w:val="333333"/>
                <w:sz w:val="20"/>
                <w:szCs w:val="20"/>
                <w:shd w:val="clear" w:color="auto" w:fill="FFFFFF"/>
                <w:lang w:val="hy-AM"/>
              </w:rPr>
              <w:t xml:space="preserve">ուսումնամեթոդական ծրագրերի մշակում, ոլորտի մասնագետների, փորձագետների, տնտեսության մեջ աշխատող ինժեներատեխնիկական և մասնագետ կադրերի ուսուցման և որակավորման գծով աշխատանքների կազմակերպում /տես՝ </w:t>
            </w:r>
            <w:r w:rsidRPr="00055CDE">
              <w:rPr>
                <w:sz w:val="20"/>
                <w:szCs w:val="20"/>
                <w:lang w:val="hy-AM"/>
              </w:rPr>
              <w:t>«Տեխնիկական անվտանգության ազգային կենտրոն» ՊՈԱԿ-ի գործառույթներ/</w:t>
            </w:r>
            <w:r w:rsidRPr="00055CDE">
              <w:rPr>
                <w:rFonts w:eastAsia="Times New Roman" w:cs="Times New Roman"/>
                <w:color w:val="000000"/>
                <w:sz w:val="20"/>
                <w:szCs w:val="20"/>
                <w:lang w:val="hy-AM"/>
              </w:rPr>
              <w:t>:</w:t>
            </w:r>
          </w:p>
        </w:tc>
        <w:tc>
          <w:tcPr>
            <w:tcW w:w="4820" w:type="dxa"/>
          </w:tcPr>
          <w:p w14:paraId="25A33E25" w14:textId="77777777" w:rsidR="00DA24DF" w:rsidRPr="00055CDE" w:rsidRDefault="00DA24DF" w:rsidP="008C1A44">
            <w:pPr>
              <w:rPr>
                <w:b/>
                <w:i/>
                <w:sz w:val="20"/>
                <w:szCs w:val="20"/>
                <w:lang w:val="hy-AM"/>
              </w:rPr>
            </w:pPr>
            <w:r w:rsidRPr="00055CDE">
              <w:rPr>
                <w:sz w:val="20"/>
                <w:szCs w:val="20"/>
                <w:lang w:val="hy-AM"/>
              </w:rPr>
              <w:lastRenderedPageBreak/>
              <w:t>1. Տես՝ ԱՁ «Սևան Մովսիսյան» կետ 1-ի Հաշվեքննողի մեկնաբանությունը ։</w:t>
            </w:r>
          </w:p>
          <w:p w14:paraId="0293E644" w14:textId="77777777" w:rsidR="00DA24DF" w:rsidRPr="00055CDE" w:rsidRDefault="00DA24DF" w:rsidP="008C1A44">
            <w:pPr>
              <w:rPr>
                <w:b/>
                <w:i/>
                <w:sz w:val="20"/>
                <w:szCs w:val="20"/>
                <w:lang w:val="hy-AM"/>
              </w:rPr>
            </w:pPr>
          </w:p>
          <w:p w14:paraId="7EF5637D" w14:textId="77777777" w:rsidR="00DA24DF" w:rsidRPr="00055CDE" w:rsidRDefault="00DA24DF" w:rsidP="008C1A44">
            <w:pPr>
              <w:rPr>
                <w:b/>
                <w:i/>
                <w:sz w:val="20"/>
                <w:szCs w:val="20"/>
                <w:lang w:val="hy-AM"/>
              </w:rPr>
            </w:pPr>
          </w:p>
          <w:p w14:paraId="26F6B9BC" w14:textId="77777777" w:rsidR="00DA24DF" w:rsidRPr="00055CDE" w:rsidRDefault="00DA24DF" w:rsidP="008C1A44">
            <w:pPr>
              <w:pStyle w:val="NormalWeb"/>
              <w:shd w:val="clear" w:color="auto" w:fill="FFFFFF"/>
              <w:spacing w:before="0" w:beforeAutospacing="0" w:after="0" w:afterAutospacing="0" w:line="276" w:lineRule="auto"/>
              <w:rPr>
                <w:rFonts w:ascii="GHEA Grapalat" w:eastAsiaTheme="minorHAnsi" w:hAnsi="GHEA Grapalat" w:cstheme="minorBidi"/>
                <w:bCs/>
                <w:sz w:val="20"/>
                <w:szCs w:val="20"/>
                <w:lang w:val="hy-AM"/>
              </w:rPr>
            </w:pPr>
            <w:r w:rsidRPr="00055CDE">
              <w:rPr>
                <w:rFonts w:ascii="GHEA Grapalat" w:eastAsiaTheme="minorHAnsi" w:hAnsi="GHEA Grapalat" w:cstheme="minorBidi"/>
                <w:sz w:val="20"/>
                <w:szCs w:val="20"/>
                <w:lang w:val="hy-AM"/>
              </w:rPr>
              <w:t xml:space="preserve">2.Նշված կազմակերպությունը բացակայում է  </w:t>
            </w:r>
            <w:hyperlink r:id="rId15" w:tgtFrame="_blank" w:history="1">
              <w:r w:rsidRPr="00055CDE">
                <w:rPr>
                  <w:rFonts w:ascii="GHEA Grapalat" w:eastAsiaTheme="minorHAnsi" w:hAnsi="GHEA Grapalat" w:cstheme="minorBidi"/>
                  <w:sz w:val="20"/>
                  <w:szCs w:val="20"/>
                  <w:lang w:val="hy-AM"/>
                </w:rPr>
                <w:t>https://armnab.am/</w:t>
              </w:r>
            </w:hyperlink>
            <w:r w:rsidRPr="00055CDE">
              <w:rPr>
                <w:rFonts w:ascii="GHEA Grapalat" w:eastAsiaTheme="minorHAnsi" w:hAnsi="GHEA Grapalat" w:cstheme="minorBidi"/>
                <w:sz w:val="20"/>
                <w:szCs w:val="20"/>
                <w:lang w:val="hy-AM"/>
              </w:rPr>
              <w:t xml:space="preserve"> կայքում:</w:t>
            </w:r>
          </w:p>
          <w:p w14:paraId="62402D7F" w14:textId="77777777" w:rsidR="00DA24DF" w:rsidRPr="00055CDE" w:rsidRDefault="00DA24DF" w:rsidP="008C1A44">
            <w:pPr>
              <w:rPr>
                <w:b/>
                <w:lang w:val="hy-AM"/>
              </w:rPr>
            </w:pPr>
          </w:p>
          <w:p w14:paraId="531E56EC" w14:textId="77777777" w:rsidR="00DA24DF" w:rsidRPr="00055CDE" w:rsidRDefault="00DA24DF" w:rsidP="008C1A44">
            <w:pPr>
              <w:rPr>
                <w:b/>
                <w:i/>
                <w:sz w:val="20"/>
                <w:szCs w:val="20"/>
                <w:lang w:val="hy-AM"/>
              </w:rPr>
            </w:pPr>
          </w:p>
        </w:tc>
      </w:tr>
      <w:tr w:rsidR="00DA24DF" w:rsidRPr="006E0D98" w14:paraId="04B84A89" w14:textId="77777777" w:rsidTr="00906506">
        <w:trPr>
          <w:trHeight w:val="410"/>
        </w:trPr>
        <w:tc>
          <w:tcPr>
            <w:tcW w:w="846" w:type="dxa"/>
            <w:vAlign w:val="center"/>
          </w:tcPr>
          <w:p w14:paraId="7939B661" w14:textId="77777777" w:rsidR="00DA24DF" w:rsidRPr="00055CDE" w:rsidRDefault="00DA24DF" w:rsidP="008C1A44">
            <w:pPr>
              <w:spacing w:line="276" w:lineRule="auto"/>
              <w:jc w:val="center"/>
              <w:rPr>
                <w:b/>
                <w:i/>
                <w:sz w:val="20"/>
                <w:szCs w:val="20"/>
                <w:lang w:val="hy-AM"/>
              </w:rPr>
            </w:pPr>
          </w:p>
          <w:p w14:paraId="36168E1E" w14:textId="77777777" w:rsidR="00DA24DF" w:rsidRPr="00055CDE" w:rsidRDefault="00DA24DF" w:rsidP="008C1A44">
            <w:pPr>
              <w:spacing w:line="276" w:lineRule="auto"/>
              <w:jc w:val="center"/>
              <w:rPr>
                <w:b/>
                <w:i/>
                <w:sz w:val="20"/>
                <w:szCs w:val="20"/>
                <w:lang w:val="hy-AM"/>
              </w:rPr>
            </w:pPr>
            <w:r w:rsidRPr="00055CDE">
              <w:rPr>
                <w:sz w:val="20"/>
                <w:szCs w:val="20"/>
                <w:lang w:val="hy-AM"/>
              </w:rPr>
              <w:t>3</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A56D783" w14:textId="77777777" w:rsidR="00DA24DF" w:rsidRPr="00055CDE" w:rsidRDefault="00DA24DF" w:rsidP="008C1A44">
            <w:pPr>
              <w:rPr>
                <w:b/>
                <w:i/>
                <w:sz w:val="20"/>
                <w:szCs w:val="20"/>
                <w:lang w:val="hy-AM"/>
              </w:rPr>
            </w:pPr>
            <w:r w:rsidRPr="00055CDE">
              <w:rPr>
                <w:sz w:val="20"/>
                <w:szCs w:val="20"/>
                <w:lang w:val="hy-AM"/>
              </w:rPr>
              <w:t>«</w:t>
            </w:r>
            <w:r w:rsidRPr="00055CDE">
              <w:rPr>
                <w:sz w:val="20"/>
                <w:szCs w:val="20"/>
                <w:lang w:val="en-GB"/>
              </w:rPr>
              <w:t>ԴՈԿՏՈՐ</w:t>
            </w:r>
            <w:r w:rsidRPr="00055CDE">
              <w:rPr>
                <w:sz w:val="20"/>
                <w:szCs w:val="20"/>
                <w:lang w:val="hy-AM"/>
              </w:rPr>
              <w:t>» ՍՊԸ</w:t>
            </w:r>
          </w:p>
          <w:p w14:paraId="1096826D" w14:textId="77777777" w:rsidR="00DA24DF" w:rsidRPr="00055CDE" w:rsidRDefault="00DA24DF" w:rsidP="008C1A44">
            <w:pPr>
              <w:rPr>
                <w:b/>
                <w:i/>
                <w:sz w:val="20"/>
                <w:szCs w:val="20"/>
                <w:lang w:val="hy-AM"/>
              </w:rPr>
            </w:pPr>
            <w:r w:rsidRPr="00055CDE">
              <w:rPr>
                <w:sz w:val="20"/>
                <w:szCs w:val="20"/>
                <w:lang w:val="en-GB"/>
              </w:rPr>
              <w:t xml:space="preserve"> </w:t>
            </w:r>
            <w:r w:rsidRPr="00055CDE">
              <w:rPr>
                <w:sz w:val="20"/>
                <w:szCs w:val="20"/>
                <w:lang w:val="hy-AM"/>
              </w:rPr>
              <w:t>ԳԲ00040</w:t>
            </w:r>
          </w:p>
        </w:tc>
        <w:tc>
          <w:tcPr>
            <w:tcW w:w="4111" w:type="dxa"/>
          </w:tcPr>
          <w:p w14:paraId="79164E29" w14:textId="77777777" w:rsidR="00DA24DF" w:rsidRPr="00055CDE" w:rsidRDefault="00DA24DF" w:rsidP="008C1A44">
            <w:pPr>
              <w:spacing w:line="276" w:lineRule="auto"/>
              <w:rPr>
                <w:b/>
                <w:i/>
                <w:sz w:val="20"/>
                <w:szCs w:val="20"/>
                <w:lang w:val="hy-AM"/>
              </w:rPr>
            </w:pPr>
            <w:r w:rsidRPr="00055CDE">
              <w:rPr>
                <w:sz w:val="20"/>
                <w:szCs w:val="20"/>
                <w:lang w:val="hy-AM"/>
              </w:rPr>
              <w:t>1.Արտադրական բազայի նպատակային նշանակությունը ըստ սեփականության վկայականի հասարակական է:</w:t>
            </w:r>
          </w:p>
          <w:p w14:paraId="67C16E6F" w14:textId="77777777" w:rsidR="00DA24DF" w:rsidRPr="00055CDE" w:rsidRDefault="00DA24DF" w:rsidP="008C1A44">
            <w:pPr>
              <w:spacing w:line="276" w:lineRule="auto"/>
              <w:rPr>
                <w:b/>
                <w:i/>
                <w:sz w:val="20"/>
                <w:szCs w:val="20"/>
                <w:lang w:val="hy-AM"/>
              </w:rPr>
            </w:pPr>
          </w:p>
          <w:p w14:paraId="02B675C4" w14:textId="77777777" w:rsidR="00DA24DF" w:rsidRPr="00055CDE" w:rsidRDefault="00DA24DF" w:rsidP="008C1A44">
            <w:pPr>
              <w:spacing w:line="276" w:lineRule="auto"/>
              <w:rPr>
                <w:b/>
                <w:i/>
                <w:sz w:val="20"/>
                <w:szCs w:val="20"/>
                <w:lang w:val="hy-AM"/>
              </w:rPr>
            </w:pPr>
            <w:r w:rsidRPr="00055CDE">
              <w:rPr>
                <w:sz w:val="20"/>
                <w:szCs w:val="20"/>
                <w:lang w:val="hy-AM"/>
              </w:rPr>
              <w:t>2. Ըստ ներկայացված շենքի հատակագծի նշված չէ ճնշակային տեղամասը:</w:t>
            </w:r>
          </w:p>
          <w:p w14:paraId="2CD080B9" w14:textId="77777777" w:rsidR="00DA24DF" w:rsidRPr="00055CDE" w:rsidRDefault="00DA24DF" w:rsidP="008C1A44">
            <w:pPr>
              <w:spacing w:line="276" w:lineRule="auto"/>
              <w:rPr>
                <w:b/>
                <w:i/>
                <w:sz w:val="20"/>
                <w:szCs w:val="20"/>
                <w:lang w:val="hy-AM"/>
              </w:rPr>
            </w:pPr>
          </w:p>
          <w:p w14:paraId="55E70C9B" w14:textId="77777777" w:rsidR="00DA24DF" w:rsidRPr="00055CDE" w:rsidRDefault="00DA24DF" w:rsidP="008C1A44">
            <w:pPr>
              <w:spacing w:line="276" w:lineRule="auto"/>
              <w:rPr>
                <w:b/>
                <w:i/>
                <w:sz w:val="20"/>
                <w:szCs w:val="20"/>
                <w:lang w:val="hy-AM"/>
              </w:rPr>
            </w:pPr>
          </w:p>
          <w:p w14:paraId="1BDB6729" w14:textId="77777777" w:rsidR="00DA24DF" w:rsidRPr="00055CDE" w:rsidRDefault="00DA24DF" w:rsidP="008C1A44">
            <w:pPr>
              <w:spacing w:line="276" w:lineRule="auto"/>
              <w:rPr>
                <w:b/>
                <w:i/>
                <w:sz w:val="20"/>
                <w:szCs w:val="20"/>
                <w:lang w:val="hy-AM"/>
              </w:rPr>
            </w:pPr>
            <w:r w:rsidRPr="00055CDE">
              <w:rPr>
                <w:sz w:val="20"/>
                <w:szCs w:val="20"/>
                <w:lang w:val="hy-AM"/>
              </w:rPr>
              <w:t>3.Բանվորական և ինժեներատեխնիկական անձնակազմերի որակավորումը հավաստող փաստաթղթերը տրամադրել է «Տեխանվտանգության ազգային կենտրոնի» ՊՈԱԿ-ի կողմից:</w:t>
            </w:r>
          </w:p>
        </w:tc>
        <w:tc>
          <w:tcPr>
            <w:tcW w:w="4677" w:type="dxa"/>
          </w:tcPr>
          <w:p w14:paraId="4B1142FF" w14:textId="77777777" w:rsidR="00DA24DF" w:rsidRPr="00055CDE" w:rsidRDefault="00DA24DF" w:rsidP="008C1A44">
            <w:pPr>
              <w:rPr>
                <w:b/>
                <w:i/>
                <w:sz w:val="20"/>
                <w:szCs w:val="20"/>
                <w:lang w:val="hy-AM"/>
              </w:rPr>
            </w:pPr>
            <w:r w:rsidRPr="00055CDE">
              <w:rPr>
                <w:sz w:val="20"/>
                <w:szCs w:val="20"/>
                <w:lang w:val="hy-AM"/>
              </w:rPr>
              <w:t>1. Տես՝ ԱՁ Սևան Մովսիսյան կետ 1։</w:t>
            </w:r>
          </w:p>
          <w:p w14:paraId="704405D4" w14:textId="77777777" w:rsidR="00DA24DF" w:rsidRPr="00055CDE" w:rsidRDefault="00DA24DF" w:rsidP="008C1A44">
            <w:pPr>
              <w:rPr>
                <w:b/>
                <w:i/>
                <w:sz w:val="20"/>
                <w:szCs w:val="20"/>
                <w:lang w:val="hy-AM"/>
              </w:rPr>
            </w:pPr>
          </w:p>
          <w:p w14:paraId="7CA08402" w14:textId="77777777" w:rsidR="00DA24DF" w:rsidRPr="00055CDE" w:rsidRDefault="00DA24DF" w:rsidP="008C1A44">
            <w:pPr>
              <w:rPr>
                <w:b/>
                <w:i/>
                <w:sz w:val="20"/>
                <w:szCs w:val="20"/>
                <w:lang w:val="hy-AM"/>
              </w:rPr>
            </w:pPr>
          </w:p>
          <w:p w14:paraId="34F53371" w14:textId="77777777" w:rsidR="00DA24DF" w:rsidRPr="00055CDE" w:rsidRDefault="00DA24DF" w:rsidP="008C1A44">
            <w:pPr>
              <w:rPr>
                <w:b/>
                <w:i/>
                <w:sz w:val="20"/>
                <w:szCs w:val="20"/>
                <w:lang w:val="hy-AM"/>
              </w:rPr>
            </w:pPr>
          </w:p>
          <w:p w14:paraId="3DC3537D" w14:textId="77777777" w:rsidR="00DA24DF" w:rsidRPr="00055CDE" w:rsidRDefault="00DA24DF" w:rsidP="008C1A44">
            <w:pPr>
              <w:rPr>
                <w:b/>
                <w:i/>
                <w:sz w:val="20"/>
                <w:szCs w:val="20"/>
                <w:lang w:val="hy-AM"/>
              </w:rPr>
            </w:pPr>
            <w:r w:rsidRPr="00055CDE">
              <w:rPr>
                <w:sz w:val="20"/>
                <w:szCs w:val="20"/>
                <w:lang w:val="hy-AM"/>
              </w:rPr>
              <w:t>2.«ԴՈԿՏՈՐ» ՍՊ ընկերության արտադրական բազայի հատակագծում առկա է 16.30 քմ առանձնացված տարածք, որը հանդիսանում է ճնշարկային տեղամասը և որի մեջ սխեմատիկ պայմանական նշաններով ցուցադրված է սեղմված օդի կոմպրեսորը, սեղմված օդի բաշխիչ կոլեկտորը, որոնք ըստ տեխնոլոգիայի տեղադրվում են ճնշարկային տեղամասում:</w:t>
            </w:r>
          </w:p>
          <w:p w14:paraId="0966A94C" w14:textId="77777777" w:rsidR="00DA24DF" w:rsidRPr="00055CDE" w:rsidRDefault="00DA24DF" w:rsidP="008C1A44">
            <w:pPr>
              <w:rPr>
                <w:b/>
                <w:i/>
                <w:sz w:val="20"/>
                <w:szCs w:val="20"/>
                <w:lang w:val="hy-AM"/>
              </w:rPr>
            </w:pPr>
          </w:p>
          <w:p w14:paraId="427975A4" w14:textId="77777777" w:rsidR="00DA24DF" w:rsidRPr="00055CDE" w:rsidRDefault="00DA24DF" w:rsidP="008C1A44">
            <w:pPr>
              <w:rPr>
                <w:b/>
                <w:i/>
                <w:sz w:val="20"/>
                <w:szCs w:val="20"/>
                <w:lang w:val="hy-AM"/>
              </w:rPr>
            </w:pPr>
            <w:r w:rsidRPr="00055CDE">
              <w:rPr>
                <w:sz w:val="20"/>
                <w:szCs w:val="20"/>
                <w:lang w:val="hy-AM"/>
              </w:rPr>
              <w:t>3. Տես՝ «ՄԱՌ ՔՈՆՍԹՐԱԿՇՆ» ՍՊԸ, կետ՝ 2։</w:t>
            </w:r>
          </w:p>
          <w:p w14:paraId="48A2F4C9" w14:textId="77777777" w:rsidR="00DA24DF" w:rsidRPr="00055CDE" w:rsidRDefault="00DA24DF" w:rsidP="008C1A44">
            <w:pPr>
              <w:rPr>
                <w:b/>
                <w:i/>
                <w:sz w:val="20"/>
                <w:szCs w:val="20"/>
                <w:lang w:val="hy-AM"/>
              </w:rPr>
            </w:pPr>
          </w:p>
        </w:tc>
        <w:tc>
          <w:tcPr>
            <w:tcW w:w="4820" w:type="dxa"/>
          </w:tcPr>
          <w:p w14:paraId="2E95A58D" w14:textId="62C06914" w:rsidR="00DA24DF" w:rsidRPr="00055CDE" w:rsidRDefault="00DA24DF" w:rsidP="008C1A44">
            <w:pPr>
              <w:rPr>
                <w:b/>
                <w:i/>
                <w:sz w:val="20"/>
                <w:szCs w:val="20"/>
                <w:lang w:val="hy-AM"/>
              </w:rPr>
            </w:pPr>
            <w:r w:rsidRPr="00055CDE">
              <w:rPr>
                <w:sz w:val="20"/>
                <w:szCs w:val="20"/>
                <w:lang w:val="hy-AM"/>
              </w:rPr>
              <w:t>1. Տես՝ ԱՁ «Սևան Մովսիսյան» կետ 1-ի Հաշվեքննողի մեկնաբանությունը։</w:t>
            </w:r>
          </w:p>
          <w:p w14:paraId="3DFCE698" w14:textId="77777777" w:rsidR="00DA24DF" w:rsidRPr="00055CDE" w:rsidRDefault="00DA24DF" w:rsidP="008C1A44">
            <w:pPr>
              <w:rPr>
                <w:b/>
                <w:i/>
                <w:sz w:val="20"/>
                <w:szCs w:val="20"/>
                <w:lang w:val="hy-AM"/>
              </w:rPr>
            </w:pPr>
          </w:p>
          <w:p w14:paraId="2A271CED" w14:textId="77777777" w:rsidR="00DA24DF" w:rsidRPr="00055CDE" w:rsidRDefault="00DA24DF" w:rsidP="008C1A44">
            <w:pPr>
              <w:rPr>
                <w:b/>
                <w:i/>
                <w:sz w:val="20"/>
                <w:szCs w:val="20"/>
                <w:lang w:val="hy-AM"/>
              </w:rPr>
            </w:pPr>
          </w:p>
          <w:p w14:paraId="398D836B" w14:textId="4DEB7163" w:rsidR="00DA24DF" w:rsidRPr="00055CDE" w:rsidRDefault="00DA24DF" w:rsidP="008C1A44">
            <w:pPr>
              <w:spacing w:line="276" w:lineRule="auto"/>
              <w:rPr>
                <w:b/>
                <w:i/>
                <w:sz w:val="20"/>
                <w:szCs w:val="20"/>
                <w:lang w:val="hy-AM"/>
              </w:rPr>
            </w:pPr>
            <w:r w:rsidRPr="00055CDE">
              <w:rPr>
                <w:sz w:val="20"/>
                <w:szCs w:val="20"/>
                <w:lang w:val="hy-AM"/>
              </w:rPr>
              <w:t xml:space="preserve">2.  Ըստ ներկայացված շենքի հատակագծի  որպես առանձնացված տարածք պետք է նշված լիներ ճնշակային տեղամասը: Ըստ հաշվեքննվող օբեկտի բացատրության  այն նշված չէ, սակայն ըստ </w:t>
            </w:r>
            <w:r w:rsidR="00C43C4E" w:rsidRPr="00055CDE">
              <w:rPr>
                <w:sz w:val="20"/>
                <w:szCs w:val="20"/>
                <w:lang w:val="hy-AM"/>
              </w:rPr>
              <w:t xml:space="preserve"> սխեմատիկ </w:t>
            </w:r>
            <w:r w:rsidRPr="00055CDE">
              <w:rPr>
                <w:sz w:val="20"/>
                <w:szCs w:val="20"/>
                <w:lang w:val="hy-AM"/>
              </w:rPr>
              <w:t xml:space="preserve">պայմանական </w:t>
            </w:r>
            <w:r w:rsidR="00C43C4E">
              <w:rPr>
                <w:sz w:val="20"/>
                <w:szCs w:val="20"/>
                <w:lang w:val="hy-AM"/>
              </w:rPr>
              <w:t>նշանների</w:t>
            </w:r>
            <w:r w:rsidRPr="00055CDE">
              <w:rPr>
                <w:sz w:val="20"/>
                <w:szCs w:val="20"/>
                <w:lang w:val="hy-AM"/>
              </w:rPr>
              <w:t xml:space="preserve"> այն ցուցադրված է, այսինքն  </w:t>
            </w:r>
            <w:r w:rsidR="00C43C4E" w:rsidRPr="00C43C4E">
              <w:rPr>
                <w:sz w:val="20"/>
                <w:szCs w:val="20"/>
                <w:lang w:val="hy-AM"/>
              </w:rPr>
              <w:t xml:space="preserve">նշվածը հաշվեքննողի կողմից չէր </w:t>
            </w:r>
            <w:r w:rsidRPr="00055CDE">
              <w:rPr>
                <w:sz w:val="20"/>
                <w:szCs w:val="20"/>
                <w:lang w:val="hy-AM"/>
              </w:rPr>
              <w:t>կարող  ենթադրվել, որ այն հանդիսանում է ճնշարկային տեղամաս:</w:t>
            </w:r>
          </w:p>
          <w:p w14:paraId="04F7791D" w14:textId="77777777" w:rsidR="00DA24DF" w:rsidRPr="00055CDE" w:rsidRDefault="00DA24DF" w:rsidP="008C1A44">
            <w:pPr>
              <w:rPr>
                <w:b/>
                <w:i/>
                <w:sz w:val="20"/>
                <w:szCs w:val="20"/>
                <w:lang w:val="hy-AM"/>
              </w:rPr>
            </w:pPr>
            <w:r w:rsidRPr="00055CDE">
              <w:rPr>
                <w:sz w:val="20"/>
                <w:szCs w:val="20"/>
                <w:lang w:val="hy-AM"/>
              </w:rPr>
              <w:t>3. Տես՝ «ՄԱՌ ՔՈՆՍԹՐԱԿՇՆ» ՍՊԸ, կետ՝ 2-ի հաշվեքննողի մեկնաբանությունը ։</w:t>
            </w:r>
          </w:p>
          <w:p w14:paraId="24EE0DD3" w14:textId="77777777" w:rsidR="00DA24DF" w:rsidRPr="00055CDE" w:rsidRDefault="00DA24DF" w:rsidP="008C1A44">
            <w:pPr>
              <w:rPr>
                <w:b/>
                <w:i/>
                <w:sz w:val="20"/>
                <w:szCs w:val="20"/>
                <w:lang w:val="hy-AM"/>
              </w:rPr>
            </w:pPr>
          </w:p>
          <w:p w14:paraId="5B952BA5" w14:textId="77777777" w:rsidR="00DA24DF" w:rsidRPr="00055CDE" w:rsidRDefault="00DA24DF" w:rsidP="008C1A44">
            <w:pPr>
              <w:rPr>
                <w:b/>
                <w:i/>
                <w:sz w:val="20"/>
                <w:szCs w:val="20"/>
                <w:lang w:val="hy-AM"/>
              </w:rPr>
            </w:pPr>
          </w:p>
        </w:tc>
      </w:tr>
      <w:tr w:rsidR="00DA24DF" w:rsidRPr="006E0D98" w14:paraId="6A89C6C3" w14:textId="77777777" w:rsidTr="004A5B67">
        <w:trPr>
          <w:trHeight w:val="698"/>
        </w:trPr>
        <w:tc>
          <w:tcPr>
            <w:tcW w:w="846" w:type="dxa"/>
            <w:tcBorders>
              <w:bottom w:val="single" w:sz="4" w:space="0" w:color="auto"/>
            </w:tcBorders>
            <w:vAlign w:val="center"/>
          </w:tcPr>
          <w:p w14:paraId="2D102B55" w14:textId="77777777" w:rsidR="00DA24DF" w:rsidRPr="00055CDE" w:rsidRDefault="00DA24DF" w:rsidP="008C1A44">
            <w:pPr>
              <w:spacing w:line="276" w:lineRule="auto"/>
              <w:rPr>
                <w:b/>
                <w:i/>
                <w:sz w:val="20"/>
                <w:szCs w:val="20"/>
                <w:lang w:val="hy-AM"/>
              </w:rPr>
            </w:pPr>
          </w:p>
          <w:p w14:paraId="605B333E" w14:textId="77777777" w:rsidR="00DA24DF" w:rsidRPr="00055CDE" w:rsidRDefault="00DA24DF" w:rsidP="008C1A44">
            <w:pPr>
              <w:spacing w:line="276" w:lineRule="auto"/>
              <w:jc w:val="center"/>
              <w:rPr>
                <w:b/>
                <w:i/>
                <w:sz w:val="20"/>
                <w:szCs w:val="20"/>
                <w:lang w:val="hy-AM"/>
              </w:rPr>
            </w:pPr>
            <w:r w:rsidRPr="00055CDE">
              <w:rPr>
                <w:sz w:val="20"/>
                <w:szCs w:val="20"/>
                <w:lang w:val="hy-AM"/>
              </w:rPr>
              <w:t>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5C9C9C9" w14:textId="77777777" w:rsidR="00DA24DF" w:rsidRPr="00055CDE" w:rsidRDefault="00DA24DF" w:rsidP="008C1A44">
            <w:pPr>
              <w:ind w:left="-71" w:right="-108"/>
              <w:rPr>
                <w:b/>
                <w:i/>
                <w:sz w:val="20"/>
                <w:szCs w:val="20"/>
                <w:lang w:val="hy-AM"/>
              </w:rPr>
            </w:pPr>
            <w:r w:rsidRPr="00055CDE">
              <w:rPr>
                <w:sz w:val="20"/>
                <w:szCs w:val="20"/>
                <w:lang w:val="hy-AM"/>
              </w:rPr>
              <w:t>«ԱՐԹՈՒՐ ՍԵԴՐԱԿԻ ՍԱՖԱՐՅԱՆ» ԱՁ ԳԲ 00039</w:t>
            </w:r>
          </w:p>
        </w:tc>
        <w:tc>
          <w:tcPr>
            <w:tcW w:w="4111" w:type="dxa"/>
            <w:tcBorders>
              <w:bottom w:val="single" w:sz="4" w:space="0" w:color="auto"/>
            </w:tcBorders>
          </w:tcPr>
          <w:p w14:paraId="494EEBF3" w14:textId="77777777" w:rsidR="00DA24DF" w:rsidRPr="00055CDE" w:rsidRDefault="00DA24DF" w:rsidP="008C1A44">
            <w:pPr>
              <w:spacing w:line="276" w:lineRule="auto"/>
              <w:rPr>
                <w:b/>
                <w:i/>
                <w:sz w:val="20"/>
                <w:szCs w:val="20"/>
                <w:lang w:val="hy-AM"/>
              </w:rPr>
            </w:pPr>
            <w:r w:rsidRPr="00055CDE">
              <w:rPr>
                <w:sz w:val="20"/>
                <w:szCs w:val="20"/>
                <w:lang w:val="hy-AM"/>
              </w:rPr>
              <w:t>1.Արտադրական բազայի նպատակային նշանակությունը ըստ սեփականության վկայականի հասարակական է:</w:t>
            </w:r>
          </w:p>
        </w:tc>
        <w:tc>
          <w:tcPr>
            <w:tcW w:w="4677" w:type="dxa"/>
            <w:tcBorders>
              <w:bottom w:val="single" w:sz="4" w:space="0" w:color="auto"/>
            </w:tcBorders>
          </w:tcPr>
          <w:p w14:paraId="73BEB180" w14:textId="77777777" w:rsidR="00DA24DF" w:rsidRPr="00055CDE" w:rsidRDefault="00DA24DF" w:rsidP="008C1A44">
            <w:pPr>
              <w:rPr>
                <w:b/>
                <w:i/>
                <w:sz w:val="20"/>
                <w:szCs w:val="20"/>
                <w:lang w:val="hy-AM"/>
              </w:rPr>
            </w:pPr>
            <w:r w:rsidRPr="00055CDE">
              <w:rPr>
                <w:sz w:val="20"/>
                <w:szCs w:val="20"/>
                <w:lang w:val="hy-AM"/>
              </w:rPr>
              <w:t>1. Տես՝ ԱՁ Սևան Մովսիսյան կետ 1։</w:t>
            </w:r>
          </w:p>
          <w:p w14:paraId="75AC6EBD" w14:textId="77777777" w:rsidR="00DA24DF" w:rsidRPr="00055CDE" w:rsidRDefault="00DA24DF" w:rsidP="008C1A44">
            <w:pPr>
              <w:rPr>
                <w:b/>
                <w:i/>
                <w:sz w:val="20"/>
                <w:szCs w:val="20"/>
                <w:lang w:val="hy-AM"/>
              </w:rPr>
            </w:pPr>
          </w:p>
        </w:tc>
        <w:tc>
          <w:tcPr>
            <w:tcW w:w="4820" w:type="dxa"/>
            <w:tcBorders>
              <w:bottom w:val="single" w:sz="4" w:space="0" w:color="auto"/>
            </w:tcBorders>
          </w:tcPr>
          <w:p w14:paraId="73213095" w14:textId="77777777" w:rsidR="00DA24DF" w:rsidRPr="00055CDE" w:rsidRDefault="00DA24DF" w:rsidP="008C1A44">
            <w:pPr>
              <w:rPr>
                <w:b/>
                <w:i/>
                <w:sz w:val="20"/>
                <w:szCs w:val="20"/>
                <w:lang w:val="hy-AM"/>
              </w:rPr>
            </w:pPr>
            <w:r w:rsidRPr="00055CDE">
              <w:rPr>
                <w:sz w:val="20"/>
                <w:szCs w:val="20"/>
                <w:lang w:val="hy-AM"/>
              </w:rPr>
              <w:t>1. Տես՝ ԱՁ «Սևան Մովսիսյան» կետ 1-ի Հաշվեքննողի մեկնաբանությունը ։</w:t>
            </w:r>
          </w:p>
          <w:p w14:paraId="5B51C1EF" w14:textId="77777777" w:rsidR="00DA24DF" w:rsidRPr="00055CDE" w:rsidRDefault="00DA24DF" w:rsidP="008C1A44">
            <w:pPr>
              <w:rPr>
                <w:b/>
                <w:i/>
                <w:sz w:val="20"/>
                <w:szCs w:val="20"/>
                <w:lang w:val="hy-AM"/>
              </w:rPr>
            </w:pPr>
          </w:p>
        </w:tc>
      </w:tr>
      <w:tr w:rsidR="00DA24DF" w:rsidRPr="006E0D98" w14:paraId="315CFAD7" w14:textId="77777777" w:rsidTr="004A5B67">
        <w:trPr>
          <w:trHeight w:val="1270"/>
        </w:trPr>
        <w:tc>
          <w:tcPr>
            <w:tcW w:w="846" w:type="dxa"/>
            <w:tcBorders>
              <w:top w:val="single" w:sz="4" w:space="0" w:color="auto"/>
              <w:left w:val="single" w:sz="4" w:space="0" w:color="auto"/>
              <w:bottom w:val="single" w:sz="4" w:space="0" w:color="auto"/>
              <w:right w:val="single" w:sz="4" w:space="0" w:color="auto"/>
            </w:tcBorders>
            <w:vAlign w:val="center"/>
          </w:tcPr>
          <w:p w14:paraId="429B17FB" w14:textId="77777777" w:rsidR="00DA24DF" w:rsidRPr="00055CDE" w:rsidRDefault="00DA24DF" w:rsidP="008C1A44">
            <w:pPr>
              <w:spacing w:line="276" w:lineRule="auto"/>
              <w:jc w:val="center"/>
              <w:rPr>
                <w:b/>
                <w:i/>
                <w:sz w:val="20"/>
                <w:szCs w:val="20"/>
                <w:lang w:val="hy-AM"/>
              </w:rPr>
            </w:pPr>
            <w:r w:rsidRPr="00055CDE">
              <w:rPr>
                <w:sz w:val="20"/>
                <w:szCs w:val="20"/>
                <w:lang w:val="hy-AM"/>
              </w:rPr>
              <w:t>5</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2F3DCA9" w14:textId="77777777" w:rsidR="00DA24DF" w:rsidRPr="00055CDE" w:rsidRDefault="00DA24DF" w:rsidP="008C1A44">
            <w:pPr>
              <w:rPr>
                <w:b/>
                <w:i/>
                <w:sz w:val="20"/>
                <w:szCs w:val="20"/>
                <w:lang w:val="en-GB"/>
              </w:rPr>
            </w:pPr>
            <w:r w:rsidRPr="00055CDE">
              <w:rPr>
                <w:sz w:val="20"/>
                <w:szCs w:val="20"/>
                <w:lang w:val="hy-AM"/>
              </w:rPr>
              <w:t>«</w:t>
            </w:r>
            <w:r w:rsidRPr="00055CDE">
              <w:rPr>
                <w:sz w:val="20"/>
                <w:szCs w:val="20"/>
                <w:lang w:val="en-GB"/>
              </w:rPr>
              <w:t>ՏԵԽԶՆՆՈՒՄ 49</w:t>
            </w:r>
            <w:r w:rsidRPr="00055CDE">
              <w:rPr>
                <w:sz w:val="20"/>
                <w:szCs w:val="20"/>
                <w:lang w:val="hy-AM"/>
              </w:rPr>
              <w:t>»</w:t>
            </w:r>
            <w:r w:rsidRPr="00055CDE">
              <w:rPr>
                <w:sz w:val="20"/>
                <w:szCs w:val="20"/>
                <w:lang w:val="en-GB"/>
              </w:rPr>
              <w:t xml:space="preserve"> ՍՊԸ</w:t>
            </w:r>
            <w:r w:rsidRPr="00055CDE">
              <w:rPr>
                <w:sz w:val="20"/>
                <w:szCs w:val="20"/>
                <w:lang w:val="hy-AM"/>
              </w:rPr>
              <w:t xml:space="preserve"> </w:t>
            </w:r>
          </w:p>
          <w:p w14:paraId="70652F7C" w14:textId="77777777" w:rsidR="00DA24DF" w:rsidRPr="00055CDE" w:rsidRDefault="00DA24DF" w:rsidP="008C1A44">
            <w:pPr>
              <w:rPr>
                <w:b/>
                <w:i/>
                <w:sz w:val="20"/>
                <w:szCs w:val="20"/>
                <w:lang w:val="hy-AM"/>
              </w:rPr>
            </w:pPr>
            <w:r w:rsidRPr="00055CDE">
              <w:rPr>
                <w:sz w:val="20"/>
                <w:szCs w:val="20"/>
                <w:lang w:val="en-GB"/>
              </w:rPr>
              <w:t xml:space="preserve"> </w:t>
            </w:r>
            <w:r w:rsidRPr="00055CDE">
              <w:rPr>
                <w:sz w:val="20"/>
                <w:szCs w:val="20"/>
                <w:lang w:val="hy-AM"/>
              </w:rPr>
              <w:t>ԳԲ</w:t>
            </w:r>
            <w:r w:rsidRPr="00055CDE">
              <w:rPr>
                <w:sz w:val="20"/>
                <w:szCs w:val="20"/>
                <w:lang w:val="en-GB"/>
              </w:rPr>
              <w:t xml:space="preserve"> </w:t>
            </w:r>
            <w:r w:rsidRPr="00055CDE">
              <w:rPr>
                <w:sz w:val="20"/>
                <w:szCs w:val="20"/>
                <w:lang w:val="hy-AM"/>
              </w:rPr>
              <w:t>00036</w:t>
            </w:r>
          </w:p>
        </w:tc>
        <w:tc>
          <w:tcPr>
            <w:tcW w:w="4111" w:type="dxa"/>
            <w:tcBorders>
              <w:top w:val="single" w:sz="4" w:space="0" w:color="auto"/>
              <w:left w:val="single" w:sz="4" w:space="0" w:color="auto"/>
              <w:bottom w:val="single" w:sz="4" w:space="0" w:color="auto"/>
              <w:right w:val="single" w:sz="4" w:space="0" w:color="auto"/>
            </w:tcBorders>
          </w:tcPr>
          <w:p w14:paraId="74DB9E0E" w14:textId="77777777" w:rsidR="00DA24DF" w:rsidRPr="00055CDE" w:rsidRDefault="00DA24DF" w:rsidP="008C1A44">
            <w:pPr>
              <w:spacing w:line="276" w:lineRule="auto"/>
              <w:rPr>
                <w:b/>
                <w:i/>
                <w:sz w:val="20"/>
                <w:szCs w:val="20"/>
                <w:lang w:val="hy-AM"/>
              </w:rPr>
            </w:pPr>
            <w:r w:rsidRPr="00055CDE">
              <w:rPr>
                <w:sz w:val="20"/>
                <w:szCs w:val="20"/>
                <w:lang w:val="hy-AM"/>
              </w:rPr>
              <w:t>1.Արտադրական բազայի նպատակային նշանակությունը ըստ սեփականության վկայականի հասարակական է:</w:t>
            </w:r>
          </w:p>
          <w:p w14:paraId="284B8296" w14:textId="77777777" w:rsidR="00DA24DF" w:rsidRPr="00055CDE" w:rsidRDefault="00DA24DF" w:rsidP="008C1A44">
            <w:pPr>
              <w:spacing w:line="276" w:lineRule="auto"/>
              <w:rPr>
                <w:b/>
                <w:i/>
                <w:sz w:val="20"/>
                <w:szCs w:val="20"/>
                <w:lang w:val="hy-AM"/>
              </w:rPr>
            </w:pPr>
          </w:p>
          <w:p w14:paraId="73DD85F0" w14:textId="77777777" w:rsidR="00DA24DF" w:rsidRPr="00055CDE" w:rsidRDefault="00DA24DF" w:rsidP="008C1A44">
            <w:pPr>
              <w:spacing w:line="276" w:lineRule="auto"/>
              <w:rPr>
                <w:b/>
                <w:i/>
                <w:sz w:val="20"/>
                <w:szCs w:val="20"/>
                <w:lang w:val="hy-AM"/>
              </w:rPr>
            </w:pPr>
            <w:r w:rsidRPr="00055CDE">
              <w:rPr>
                <w:sz w:val="20"/>
                <w:szCs w:val="20"/>
                <w:lang w:val="hy-AM"/>
              </w:rPr>
              <w:t>2. «ՏԵԽԶՆՆՈՒՄ 49» ՍՊԸ- ին «Տեխնիկական անվտանգության ազգային կենտրոնի» ՊՈԱԿ-ի կողմից 22.08.2022թ. տրվել է «նախագծային փաստաթղթերին գործարկվող արտադրական վտանգավոր օբյեկտի համապատասխանության վերաբերյալ տեխնիկական անվտանգության փորձաքննության եզրակացություն 1505.2» այն դեպքում, երբ Անշարժ գույքի վարձակալության պայմանագիրը կնքվել է 23.08.2022թ:</w:t>
            </w:r>
          </w:p>
          <w:p w14:paraId="1468330A" w14:textId="77777777" w:rsidR="00DA24DF" w:rsidRPr="00055CDE" w:rsidRDefault="00DA24DF" w:rsidP="008C1A44">
            <w:pPr>
              <w:spacing w:line="276" w:lineRule="auto"/>
              <w:rPr>
                <w:b/>
                <w:i/>
                <w:sz w:val="20"/>
                <w:szCs w:val="20"/>
                <w:lang w:val="hy-AM"/>
              </w:rPr>
            </w:pPr>
          </w:p>
          <w:p w14:paraId="7C7ABB01" w14:textId="77777777" w:rsidR="00DA24DF" w:rsidRPr="00055CDE" w:rsidRDefault="00DA24DF" w:rsidP="008C1A44">
            <w:pPr>
              <w:spacing w:line="276" w:lineRule="auto"/>
              <w:rPr>
                <w:b/>
                <w:i/>
                <w:sz w:val="20"/>
                <w:szCs w:val="20"/>
                <w:lang w:val="hy-AM"/>
              </w:rPr>
            </w:pPr>
          </w:p>
          <w:p w14:paraId="0B65144C" w14:textId="77777777" w:rsidR="00DA24DF" w:rsidRPr="00055CDE" w:rsidRDefault="00DA24DF" w:rsidP="008C1A44">
            <w:pPr>
              <w:spacing w:line="276" w:lineRule="auto"/>
              <w:rPr>
                <w:b/>
                <w:i/>
                <w:sz w:val="20"/>
                <w:szCs w:val="20"/>
                <w:lang w:val="hy-AM"/>
              </w:rPr>
            </w:pPr>
          </w:p>
          <w:p w14:paraId="3FC84FB2" w14:textId="77777777" w:rsidR="00DA24DF" w:rsidRPr="00055CDE" w:rsidRDefault="00DA24DF" w:rsidP="008C1A44">
            <w:pPr>
              <w:spacing w:line="276" w:lineRule="auto"/>
              <w:rPr>
                <w:b/>
                <w:i/>
                <w:sz w:val="20"/>
                <w:szCs w:val="20"/>
                <w:lang w:val="hy-AM"/>
              </w:rPr>
            </w:pPr>
          </w:p>
          <w:p w14:paraId="02A64053" w14:textId="77777777" w:rsidR="00DA24DF" w:rsidRPr="00055CDE" w:rsidRDefault="00DA24DF" w:rsidP="008C1A44">
            <w:pPr>
              <w:spacing w:line="276" w:lineRule="auto"/>
              <w:rPr>
                <w:b/>
                <w:i/>
                <w:sz w:val="20"/>
                <w:szCs w:val="20"/>
                <w:lang w:val="hy-AM"/>
              </w:rPr>
            </w:pPr>
          </w:p>
          <w:p w14:paraId="3EFE6FC4" w14:textId="77777777" w:rsidR="00DA24DF" w:rsidRPr="00055CDE" w:rsidRDefault="00DA24DF" w:rsidP="008C1A44">
            <w:pPr>
              <w:spacing w:line="276" w:lineRule="auto"/>
              <w:rPr>
                <w:b/>
                <w:i/>
                <w:sz w:val="20"/>
                <w:szCs w:val="20"/>
                <w:lang w:val="hy-AM"/>
              </w:rPr>
            </w:pPr>
          </w:p>
          <w:p w14:paraId="42129436" w14:textId="77777777" w:rsidR="00DA24DF" w:rsidRPr="00055CDE" w:rsidRDefault="00DA24DF" w:rsidP="008C1A44">
            <w:pPr>
              <w:spacing w:line="276" w:lineRule="auto"/>
              <w:rPr>
                <w:b/>
                <w:i/>
                <w:sz w:val="20"/>
                <w:szCs w:val="20"/>
                <w:lang w:val="hy-AM"/>
              </w:rPr>
            </w:pPr>
          </w:p>
          <w:p w14:paraId="5DCCBC93" w14:textId="77777777" w:rsidR="00DA24DF" w:rsidRPr="00055CDE" w:rsidRDefault="00DA24DF" w:rsidP="008C1A44">
            <w:pPr>
              <w:spacing w:line="276" w:lineRule="auto"/>
              <w:rPr>
                <w:b/>
                <w:i/>
                <w:sz w:val="20"/>
                <w:szCs w:val="20"/>
                <w:lang w:val="hy-AM"/>
              </w:rPr>
            </w:pPr>
          </w:p>
          <w:p w14:paraId="126B2EE5" w14:textId="77777777" w:rsidR="00DA24DF" w:rsidRPr="00055CDE" w:rsidRDefault="00DA24DF" w:rsidP="008C1A44">
            <w:pPr>
              <w:spacing w:line="276" w:lineRule="auto"/>
              <w:rPr>
                <w:b/>
                <w:i/>
                <w:sz w:val="20"/>
                <w:szCs w:val="20"/>
                <w:lang w:val="hy-AM"/>
              </w:rPr>
            </w:pPr>
            <w:r w:rsidRPr="00055CDE">
              <w:rPr>
                <w:sz w:val="20"/>
                <w:szCs w:val="20"/>
                <w:lang w:val="hy-AM"/>
              </w:rPr>
              <w:t>3.Բանվորական և ինժեներատեխնիկական անձնակազմերի որակավորումը հավաստող փաստաթղթերը տրամադրել է «Տեխնիկական անվտանգության ազգային կենտրոն» ՊՈԱԿ-ի կողմից:</w:t>
            </w:r>
          </w:p>
        </w:tc>
        <w:tc>
          <w:tcPr>
            <w:tcW w:w="4677" w:type="dxa"/>
            <w:tcBorders>
              <w:top w:val="single" w:sz="4" w:space="0" w:color="auto"/>
              <w:left w:val="single" w:sz="4" w:space="0" w:color="auto"/>
              <w:bottom w:val="single" w:sz="4" w:space="0" w:color="auto"/>
              <w:right w:val="single" w:sz="4" w:space="0" w:color="auto"/>
            </w:tcBorders>
          </w:tcPr>
          <w:p w14:paraId="34F2B25A" w14:textId="77777777" w:rsidR="00DA24DF" w:rsidRPr="00055CDE" w:rsidRDefault="00DA24DF" w:rsidP="008C1A44">
            <w:pPr>
              <w:rPr>
                <w:b/>
                <w:i/>
                <w:sz w:val="20"/>
                <w:szCs w:val="20"/>
                <w:lang w:val="hy-AM"/>
              </w:rPr>
            </w:pPr>
            <w:r w:rsidRPr="00055CDE">
              <w:rPr>
                <w:sz w:val="20"/>
                <w:szCs w:val="20"/>
                <w:lang w:val="hy-AM"/>
              </w:rPr>
              <w:t>1. Տես՝ ԱՁ Սևան Մովսիսյան կետ 1։</w:t>
            </w:r>
          </w:p>
          <w:p w14:paraId="5DB0F226" w14:textId="77777777" w:rsidR="00DA24DF" w:rsidRPr="00055CDE" w:rsidRDefault="00DA24DF" w:rsidP="008C1A44">
            <w:pPr>
              <w:rPr>
                <w:b/>
                <w:i/>
                <w:sz w:val="20"/>
                <w:szCs w:val="20"/>
                <w:lang w:val="hy-AM"/>
              </w:rPr>
            </w:pPr>
          </w:p>
          <w:p w14:paraId="719AB26E" w14:textId="77777777" w:rsidR="00DA24DF" w:rsidRPr="00055CDE" w:rsidRDefault="00DA24DF" w:rsidP="008C1A44">
            <w:pPr>
              <w:rPr>
                <w:b/>
                <w:i/>
                <w:sz w:val="20"/>
                <w:szCs w:val="20"/>
                <w:lang w:val="hy-AM"/>
              </w:rPr>
            </w:pPr>
          </w:p>
          <w:p w14:paraId="56BC1F58" w14:textId="77777777" w:rsidR="00DA24DF" w:rsidRPr="00055CDE" w:rsidRDefault="00DA24DF" w:rsidP="008C1A44">
            <w:pPr>
              <w:rPr>
                <w:b/>
                <w:i/>
                <w:sz w:val="20"/>
                <w:szCs w:val="20"/>
                <w:lang w:val="hy-AM"/>
              </w:rPr>
            </w:pPr>
            <w:r w:rsidRPr="00055CDE">
              <w:rPr>
                <w:sz w:val="20"/>
                <w:szCs w:val="20"/>
                <w:lang w:val="hy-AM"/>
              </w:rPr>
              <w:t xml:space="preserve">2.Հաշվեքննողի կողմից և նախկին և սույն հաշվեքննության եզրակացությամբ նշվում է արտադրական վտանգավոր օբյեկտի փորձաքննության իրականացման ժամանակ տվյալ օբյեկտի սեփականության կամ վարձակալության իրավունքի փաստը հավաստող գրանցման վկայականի առկայության խնդիրը: Հարցը քննարկվել է ԱԻ նախարարության աշխատակիցների հետ, որոնք հիմնավորում են, որ փորձաքննության ոլորտը կանոնակարգող օրենսդրությամբ փորձաքննություն իրականացնելու համար հիմք է հանդիսանում օբյեկտի սեփականատիրոջ հետ կնքված պայմանագիրը, իսկ Անշարժ գույքի վարձակալության պայմանագիրը 23.08.2022թ. կնքված վարձակալությունը իրականացվել է Կադաստրում՝ անշարժ գույքի նկատմամբ իրավունքների պետական գրանցման վկայական տրամադրելու համար: Կազմակերպության արտադրական բազայի որպես արտադրական վտանգավոր օբյեկտ փորձաքննության իրականացման գործընթացը կանոնակարգող օրենսդրությունը չի արգելում փորձաքննության իրականացումը նշված վկայականի բացակայության դեպքում: Ըստ էության խնդիրը ՏԿԵ նախարարության աշխատանքային գործունեությանը չի վերաբերում, քանի որ «ՏԵԽԶՆՆՈՒՄ 49» ՍՊ ընկերությանը լիցենզիա տրամադրվել է պահանջվող բոլոր փաստաթղթերի և օբյեկտի՝ որպես ԳԲՏՓԿ արտադրական </w:t>
            </w:r>
            <w:r w:rsidRPr="00055CDE">
              <w:rPr>
                <w:sz w:val="20"/>
                <w:szCs w:val="20"/>
                <w:lang w:val="hy-AM"/>
              </w:rPr>
              <w:lastRenderedPageBreak/>
              <w:t>վտանգավոր օբյեկտների ռեեստրում գրանցման արդյունքում:</w:t>
            </w:r>
          </w:p>
          <w:p w14:paraId="0A0B56B4" w14:textId="77777777" w:rsidR="00DA24DF" w:rsidRPr="00055CDE" w:rsidRDefault="00DA24DF" w:rsidP="008C1A44">
            <w:pPr>
              <w:rPr>
                <w:b/>
                <w:i/>
                <w:sz w:val="20"/>
                <w:szCs w:val="20"/>
                <w:lang w:val="hy-AM"/>
              </w:rPr>
            </w:pPr>
          </w:p>
          <w:p w14:paraId="7009E1CC" w14:textId="77777777" w:rsidR="00DA24DF" w:rsidRPr="00055CDE" w:rsidRDefault="00DA24DF" w:rsidP="008C1A44">
            <w:pPr>
              <w:rPr>
                <w:b/>
                <w:i/>
                <w:sz w:val="20"/>
                <w:szCs w:val="20"/>
                <w:lang w:val="hy-AM"/>
              </w:rPr>
            </w:pPr>
            <w:r w:rsidRPr="00055CDE">
              <w:rPr>
                <w:sz w:val="20"/>
                <w:szCs w:val="20"/>
                <w:lang w:val="hy-AM"/>
              </w:rPr>
              <w:t>3. Տես՝ «ՄԱՌ ՔՈՆՍԹՐԱԿՇՆ» ՍՊԸ, կետ՝ 2։</w:t>
            </w:r>
          </w:p>
          <w:p w14:paraId="462847F8" w14:textId="77777777" w:rsidR="00DA24DF" w:rsidRPr="00055CDE" w:rsidRDefault="00DA24DF" w:rsidP="008C1A44">
            <w:pPr>
              <w:rPr>
                <w:b/>
                <w:i/>
                <w:sz w:val="20"/>
                <w:szCs w:val="20"/>
                <w:lang w:val="hy-AM"/>
              </w:rPr>
            </w:pPr>
          </w:p>
          <w:p w14:paraId="125DCE7C" w14:textId="77777777" w:rsidR="00DA24DF" w:rsidRPr="00055CDE" w:rsidRDefault="00DA24DF" w:rsidP="008C1A44">
            <w:pPr>
              <w:rPr>
                <w:b/>
                <w:i/>
                <w:sz w:val="20"/>
                <w:szCs w:val="20"/>
                <w:lang w:val="hy-AM"/>
              </w:rPr>
            </w:pPr>
          </w:p>
        </w:tc>
        <w:tc>
          <w:tcPr>
            <w:tcW w:w="4820" w:type="dxa"/>
            <w:tcBorders>
              <w:top w:val="single" w:sz="4" w:space="0" w:color="auto"/>
              <w:left w:val="single" w:sz="4" w:space="0" w:color="auto"/>
              <w:bottom w:val="single" w:sz="4" w:space="0" w:color="auto"/>
              <w:right w:val="single" w:sz="4" w:space="0" w:color="auto"/>
            </w:tcBorders>
          </w:tcPr>
          <w:p w14:paraId="33C73946" w14:textId="7DC419D3" w:rsidR="00DA24DF" w:rsidRPr="00055CDE" w:rsidRDefault="00E0741A" w:rsidP="008C1A44">
            <w:pPr>
              <w:rPr>
                <w:b/>
                <w:i/>
                <w:sz w:val="20"/>
                <w:szCs w:val="20"/>
                <w:lang w:val="hy-AM"/>
              </w:rPr>
            </w:pPr>
            <w:r w:rsidRPr="00055CDE">
              <w:rPr>
                <w:sz w:val="20"/>
                <w:szCs w:val="20"/>
                <w:lang w:val="hy-AM"/>
              </w:rPr>
              <w:lastRenderedPageBreak/>
              <w:t>1</w:t>
            </w:r>
            <w:r w:rsidR="00DA24DF" w:rsidRPr="00055CDE">
              <w:rPr>
                <w:sz w:val="20"/>
                <w:szCs w:val="20"/>
                <w:lang w:val="hy-AM"/>
              </w:rPr>
              <w:t>.Տես՝ ԱՁ «Սևան Մովսիսյան» կետ 1-ի Հաշվեքննողի մեկնաբանությունը:</w:t>
            </w:r>
          </w:p>
          <w:p w14:paraId="7CECFE2E" w14:textId="77777777" w:rsidR="00DA24DF" w:rsidRPr="00055CDE" w:rsidRDefault="00DA24DF" w:rsidP="008C1A44">
            <w:pPr>
              <w:rPr>
                <w:b/>
                <w:i/>
                <w:sz w:val="20"/>
                <w:szCs w:val="20"/>
                <w:lang w:val="hy-AM"/>
              </w:rPr>
            </w:pPr>
          </w:p>
          <w:p w14:paraId="2AE01D0E" w14:textId="77777777" w:rsidR="00DA24DF" w:rsidRPr="00055CDE" w:rsidRDefault="00DA24DF" w:rsidP="008C1A44">
            <w:pPr>
              <w:rPr>
                <w:b/>
                <w:i/>
                <w:sz w:val="20"/>
                <w:szCs w:val="20"/>
                <w:lang w:val="hy-AM"/>
              </w:rPr>
            </w:pPr>
          </w:p>
          <w:p w14:paraId="72C75CC1" w14:textId="77777777" w:rsidR="00DA24DF" w:rsidRPr="00055CDE" w:rsidRDefault="00DA24DF" w:rsidP="008C1A44">
            <w:pPr>
              <w:spacing w:line="276" w:lineRule="auto"/>
              <w:rPr>
                <w:b/>
                <w:i/>
                <w:sz w:val="20"/>
                <w:szCs w:val="20"/>
                <w:lang w:val="hy-AM"/>
              </w:rPr>
            </w:pPr>
            <w:r w:rsidRPr="00055CDE">
              <w:rPr>
                <w:sz w:val="20"/>
                <w:szCs w:val="20"/>
                <w:lang w:val="hy-AM"/>
              </w:rPr>
              <w:t>2.Հաշվեքննվողի կողմից ընդունվում Հաշվեքննողի կողմից արձանագրվածը, սակայն ըստ էության խնդիրը ՏԿԵ նախարարության աշխատանքային գործունեությանը չի վերաբերում, այն  վերաբերվում է «ՏԵԽԶՆՆՈՒՄ 49» ՍՊ ընկերության կողմից ներկայացված  պահանջվող փաստաթղթերին: Հարկ է նշել, որ «Տեխնիկական անվտանգության ազգային կենտրոնի» ՊՈԱԿ-ի կողմից 22.08.2022թ. տրված «նախագծային փաստաթղթերին գործարկվող արտադրական վտանգավոր օբյեկտի համապատասխանության վերաբերյալ տեխնիկական անվտանգության փորձաքննության եզրակացության» և   Անշարժ գույքի վարձակալության պայմանագրի կնքմանը՝ 23.08.2022թ:</w:t>
            </w:r>
          </w:p>
          <w:p w14:paraId="653E3A91" w14:textId="77777777" w:rsidR="00DA24DF" w:rsidRPr="00055CDE" w:rsidRDefault="00DA24DF" w:rsidP="008C1A44">
            <w:pPr>
              <w:rPr>
                <w:b/>
                <w:i/>
                <w:sz w:val="20"/>
                <w:szCs w:val="20"/>
                <w:lang w:val="hy-AM"/>
              </w:rPr>
            </w:pPr>
          </w:p>
          <w:p w14:paraId="1F59C098" w14:textId="77777777" w:rsidR="00DA24DF" w:rsidRPr="00055CDE" w:rsidRDefault="00DA24DF" w:rsidP="008C1A44">
            <w:pPr>
              <w:rPr>
                <w:b/>
                <w:i/>
                <w:sz w:val="20"/>
                <w:szCs w:val="20"/>
                <w:lang w:val="hy-AM"/>
              </w:rPr>
            </w:pPr>
          </w:p>
          <w:p w14:paraId="513E3A9E" w14:textId="77777777" w:rsidR="00DA24DF" w:rsidRPr="00055CDE" w:rsidRDefault="00DA24DF" w:rsidP="008C1A44">
            <w:pPr>
              <w:spacing w:line="276" w:lineRule="auto"/>
              <w:rPr>
                <w:b/>
                <w:i/>
                <w:sz w:val="20"/>
                <w:szCs w:val="20"/>
                <w:lang w:val="hy-AM"/>
              </w:rPr>
            </w:pPr>
          </w:p>
          <w:p w14:paraId="5B5BB077" w14:textId="77777777" w:rsidR="00DA24DF" w:rsidRPr="00055CDE" w:rsidRDefault="00DA24DF" w:rsidP="008C1A44">
            <w:pPr>
              <w:spacing w:line="276" w:lineRule="auto"/>
              <w:rPr>
                <w:b/>
                <w:i/>
                <w:sz w:val="20"/>
                <w:szCs w:val="20"/>
                <w:lang w:val="hy-AM"/>
              </w:rPr>
            </w:pPr>
          </w:p>
          <w:p w14:paraId="678DA2BD" w14:textId="77777777" w:rsidR="00DA24DF" w:rsidRPr="00055CDE" w:rsidRDefault="00DA24DF" w:rsidP="008C1A44">
            <w:pPr>
              <w:spacing w:line="276" w:lineRule="auto"/>
              <w:rPr>
                <w:b/>
                <w:i/>
                <w:sz w:val="20"/>
                <w:szCs w:val="20"/>
                <w:lang w:val="hy-AM"/>
              </w:rPr>
            </w:pPr>
          </w:p>
          <w:p w14:paraId="3FA920E0" w14:textId="77777777" w:rsidR="00DA24DF" w:rsidRPr="00055CDE" w:rsidRDefault="00DA24DF" w:rsidP="008C1A44">
            <w:pPr>
              <w:spacing w:line="276" w:lineRule="auto"/>
              <w:rPr>
                <w:b/>
                <w:i/>
                <w:sz w:val="20"/>
                <w:szCs w:val="20"/>
                <w:lang w:val="hy-AM"/>
              </w:rPr>
            </w:pPr>
          </w:p>
          <w:p w14:paraId="565F00A6" w14:textId="77777777" w:rsidR="00DA24DF" w:rsidRPr="00055CDE" w:rsidRDefault="00DA24DF" w:rsidP="008C1A44">
            <w:pPr>
              <w:spacing w:line="276" w:lineRule="auto"/>
              <w:rPr>
                <w:b/>
                <w:i/>
                <w:sz w:val="20"/>
                <w:szCs w:val="20"/>
                <w:lang w:val="hy-AM"/>
              </w:rPr>
            </w:pPr>
          </w:p>
          <w:p w14:paraId="15A8C0E4" w14:textId="77777777" w:rsidR="00DA24DF" w:rsidRPr="00055CDE" w:rsidRDefault="00DA24DF" w:rsidP="008C1A44">
            <w:pPr>
              <w:spacing w:line="276" w:lineRule="auto"/>
              <w:rPr>
                <w:b/>
                <w:i/>
                <w:sz w:val="20"/>
                <w:szCs w:val="20"/>
                <w:lang w:val="hy-AM"/>
              </w:rPr>
            </w:pPr>
          </w:p>
          <w:p w14:paraId="05FCA37A" w14:textId="77777777" w:rsidR="00DA24DF" w:rsidRPr="00055CDE" w:rsidRDefault="00DA24DF" w:rsidP="008C1A44">
            <w:pPr>
              <w:spacing w:line="276" w:lineRule="auto"/>
              <w:rPr>
                <w:b/>
                <w:i/>
                <w:sz w:val="20"/>
                <w:szCs w:val="20"/>
                <w:lang w:val="hy-AM"/>
              </w:rPr>
            </w:pPr>
          </w:p>
          <w:p w14:paraId="48183F16" w14:textId="77777777" w:rsidR="00DA24DF" w:rsidRPr="00055CDE" w:rsidRDefault="00DA24DF" w:rsidP="008C1A44">
            <w:pPr>
              <w:spacing w:line="276" w:lineRule="auto"/>
              <w:rPr>
                <w:b/>
                <w:i/>
                <w:sz w:val="20"/>
                <w:szCs w:val="20"/>
                <w:lang w:val="hy-AM"/>
              </w:rPr>
            </w:pPr>
          </w:p>
          <w:p w14:paraId="6538F892" w14:textId="77777777" w:rsidR="00DA24DF" w:rsidRPr="00055CDE" w:rsidRDefault="00DA24DF" w:rsidP="008C1A44">
            <w:pPr>
              <w:rPr>
                <w:b/>
                <w:i/>
                <w:sz w:val="20"/>
                <w:szCs w:val="20"/>
                <w:lang w:val="hy-AM"/>
              </w:rPr>
            </w:pPr>
            <w:r w:rsidRPr="00055CDE">
              <w:rPr>
                <w:sz w:val="20"/>
                <w:szCs w:val="20"/>
                <w:lang w:val="hy-AM"/>
              </w:rPr>
              <w:lastRenderedPageBreak/>
              <w:t>3. Տես՝ «ՄԱՌ ՔՈՆՍԹՐԱԿՇՆ» ՍՊԸ, կետ՝ 2-ի հաշվեքննողի մեկնաբանությունը ։</w:t>
            </w:r>
          </w:p>
          <w:p w14:paraId="55A4E11D" w14:textId="77777777" w:rsidR="00DA24DF" w:rsidRPr="00055CDE" w:rsidRDefault="00DA24DF" w:rsidP="008C1A44">
            <w:pPr>
              <w:spacing w:line="276" w:lineRule="auto"/>
              <w:rPr>
                <w:b/>
                <w:i/>
                <w:sz w:val="20"/>
                <w:szCs w:val="20"/>
                <w:lang w:val="hy-AM"/>
              </w:rPr>
            </w:pPr>
          </w:p>
        </w:tc>
      </w:tr>
      <w:tr w:rsidR="00DA24DF" w:rsidRPr="006E0D98" w14:paraId="40112B25" w14:textId="77777777" w:rsidTr="004A5B67">
        <w:trPr>
          <w:trHeight w:val="983"/>
        </w:trPr>
        <w:tc>
          <w:tcPr>
            <w:tcW w:w="846" w:type="dxa"/>
            <w:tcBorders>
              <w:top w:val="single" w:sz="4" w:space="0" w:color="auto"/>
            </w:tcBorders>
            <w:vAlign w:val="center"/>
          </w:tcPr>
          <w:p w14:paraId="570FD3C2" w14:textId="77777777" w:rsidR="00DA24DF" w:rsidRPr="00055CDE" w:rsidRDefault="00DA24DF" w:rsidP="008C1A44">
            <w:pPr>
              <w:spacing w:line="276" w:lineRule="auto"/>
              <w:jc w:val="center"/>
              <w:rPr>
                <w:b/>
                <w:i/>
                <w:sz w:val="20"/>
                <w:szCs w:val="20"/>
                <w:lang w:val="hy-AM"/>
              </w:rPr>
            </w:pPr>
            <w:r w:rsidRPr="00055CDE">
              <w:rPr>
                <w:sz w:val="20"/>
                <w:szCs w:val="20"/>
                <w:lang w:val="hy-AM"/>
              </w:rPr>
              <w:lastRenderedPageBreak/>
              <w:t>6</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53BA886" w14:textId="77777777" w:rsidR="00DA24DF" w:rsidRPr="00055CDE" w:rsidRDefault="00DA24DF" w:rsidP="008C1A44">
            <w:pPr>
              <w:rPr>
                <w:b/>
                <w:i/>
                <w:sz w:val="20"/>
                <w:szCs w:val="20"/>
                <w:lang w:val="hy-AM"/>
              </w:rPr>
            </w:pPr>
            <w:r w:rsidRPr="00055CDE">
              <w:rPr>
                <w:sz w:val="20"/>
                <w:szCs w:val="20"/>
                <w:lang w:val="hy-AM"/>
              </w:rPr>
              <w:t>«ԳԱԳ-ՍԱՆ ԳԱԶ» ՍՊԸ</w:t>
            </w:r>
          </w:p>
          <w:p w14:paraId="2CBCD780" w14:textId="77777777" w:rsidR="00DA24DF" w:rsidRPr="00055CDE" w:rsidRDefault="00DA24DF" w:rsidP="008C1A44">
            <w:pPr>
              <w:rPr>
                <w:b/>
                <w:i/>
                <w:sz w:val="20"/>
                <w:szCs w:val="20"/>
                <w:lang w:val="hy-AM"/>
              </w:rPr>
            </w:pPr>
            <w:r w:rsidRPr="00055CDE">
              <w:rPr>
                <w:sz w:val="20"/>
                <w:szCs w:val="20"/>
                <w:lang w:val="hy-AM"/>
              </w:rPr>
              <w:t xml:space="preserve"> ԳԲ 00032</w:t>
            </w:r>
          </w:p>
        </w:tc>
        <w:tc>
          <w:tcPr>
            <w:tcW w:w="4111" w:type="dxa"/>
            <w:tcBorders>
              <w:top w:val="single" w:sz="4" w:space="0" w:color="auto"/>
            </w:tcBorders>
          </w:tcPr>
          <w:p w14:paraId="63A41387" w14:textId="77777777" w:rsidR="00DA24DF" w:rsidRPr="00055CDE" w:rsidRDefault="00DA24DF" w:rsidP="008C1A44">
            <w:pPr>
              <w:spacing w:line="276" w:lineRule="auto"/>
              <w:rPr>
                <w:b/>
                <w:i/>
                <w:sz w:val="20"/>
                <w:szCs w:val="20"/>
                <w:lang w:val="hy-AM"/>
              </w:rPr>
            </w:pPr>
            <w:r w:rsidRPr="00055CDE">
              <w:rPr>
                <w:sz w:val="20"/>
                <w:szCs w:val="20"/>
                <w:lang w:val="hy-AM"/>
              </w:rPr>
              <w:t>1.Համաձայն շենքի հատակագծի տեղադրման և ճնշակային տեղամասի բարձրությունը նշված է 3.96 մ:</w:t>
            </w:r>
          </w:p>
          <w:p w14:paraId="288E0D91" w14:textId="77777777" w:rsidR="00DA24DF" w:rsidRPr="00055CDE" w:rsidRDefault="00DA24DF" w:rsidP="008C1A44">
            <w:pPr>
              <w:spacing w:line="276" w:lineRule="auto"/>
              <w:rPr>
                <w:b/>
                <w:i/>
                <w:sz w:val="20"/>
                <w:szCs w:val="20"/>
                <w:lang w:val="hy-AM"/>
              </w:rPr>
            </w:pPr>
          </w:p>
          <w:p w14:paraId="6CAB4040" w14:textId="77777777" w:rsidR="00DA24DF" w:rsidRPr="00055CDE" w:rsidRDefault="00DA24DF" w:rsidP="008C1A44">
            <w:pPr>
              <w:spacing w:line="276" w:lineRule="auto"/>
              <w:rPr>
                <w:b/>
                <w:i/>
                <w:sz w:val="20"/>
                <w:szCs w:val="20"/>
                <w:lang w:val="hy-AM"/>
              </w:rPr>
            </w:pPr>
          </w:p>
          <w:p w14:paraId="00CCC985" w14:textId="77777777" w:rsidR="00DA24DF" w:rsidRPr="00055CDE" w:rsidRDefault="00DA24DF" w:rsidP="008C1A44">
            <w:pPr>
              <w:spacing w:line="276" w:lineRule="auto"/>
              <w:rPr>
                <w:b/>
                <w:i/>
                <w:sz w:val="20"/>
                <w:szCs w:val="20"/>
                <w:lang w:val="hy-AM"/>
              </w:rPr>
            </w:pPr>
          </w:p>
          <w:p w14:paraId="4B5BA6F1" w14:textId="77777777" w:rsidR="00DA24DF" w:rsidRPr="00055CDE" w:rsidRDefault="00DA24DF" w:rsidP="008C1A44">
            <w:pPr>
              <w:spacing w:line="276" w:lineRule="auto"/>
              <w:rPr>
                <w:b/>
                <w:i/>
                <w:sz w:val="20"/>
                <w:szCs w:val="20"/>
                <w:lang w:val="hy-AM"/>
              </w:rPr>
            </w:pPr>
          </w:p>
          <w:p w14:paraId="16204B2A" w14:textId="77777777" w:rsidR="00DA24DF" w:rsidRPr="00055CDE" w:rsidRDefault="00DA24DF" w:rsidP="008C1A44">
            <w:pPr>
              <w:spacing w:line="276" w:lineRule="auto"/>
              <w:rPr>
                <w:b/>
                <w:i/>
                <w:sz w:val="20"/>
                <w:szCs w:val="20"/>
                <w:lang w:val="hy-AM"/>
              </w:rPr>
            </w:pPr>
            <w:r w:rsidRPr="00055CDE">
              <w:rPr>
                <w:sz w:val="20"/>
                <w:szCs w:val="20"/>
                <w:lang w:val="hy-AM"/>
              </w:rPr>
              <w:t>2.Բանվորական և ինժեներատեխնիկական անձնակազմերի որակավորումը հավաստող փաստաթղթերը տրամադրել է «Տեխանվտանգության ազգային կենտրոնի» ՊՈԱԿ-ի կողմից:</w:t>
            </w:r>
          </w:p>
        </w:tc>
        <w:tc>
          <w:tcPr>
            <w:tcW w:w="4677" w:type="dxa"/>
            <w:tcBorders>
              <w:top w:val="single" w:sz="4" w:space="0" w:color="auto"/>
            </w:tcBorders>
          </w:tcPr>
          <w:p w14:paraId="6FF04081" w14:textId="77777777" w:rsidR="00DA24DF" w:rsidRPr="00055CDE" w:rsidRDefault="00DA24DF" w:rsidP="008C1A44">
            <w:pPr>
              <w:spacing w:line="276" w:lineRule="auto"/>
              <w:rPr>
                <w:b/>
                <w:i/>
                <w:sz w:val="20"/>
                <w:szCs w:val="20"/>
                <w:lang w:val="hy-AM"/>
              </w:rPr>
            </w:pPr>
            <w:r w:rsidRPr="00055CDE">
              <w:rPr>
                <w:sz w:val="20"/>
                <w:szCs w:val="20"/>
                <w:lang w:val="hy-AM"/>
              </w:rPr>
              <w:t xml:space="preserve">1.«ԳԱԳ-ՍԱՆ ԳԱԶ» ՍՊ ընկերության արտադրական բազայի բարձրությունը ամենացածր կետում 4.9 մետր է, իսկ ճնշարկային տեղամասի համար բարձրության պահանջ սահմանված չէ: Սույն փաստը հավաստող փաստաթուղթը կցվում է, որտեղ կազմակերպության վկայագրման տեղամասի բարձրությունը ստորին մասում 4.9 մետր է, իսկ վերին մասում՝ 6.4 մետր, իսկ միջինացված բարձրությունը՝ 5.65 մետր: </w:t>
            </w:r>
          </w:p>
          <w:p w14:paraId="6EE7822E" w14:textId="77777777" w:rsidR="00DA24DF" w:rsidRPr="00055CDE" w:rsidRDefault="00DA24DF" w:rsidP="008C1A44">
            <w:pPr>
              <w:rPr>
                <w:b/>
                <w:i/>
                <w:sz w:val="20"/>
                <w:szCs w:val="20"/>
                <w:lang w:val="hy-AM"/>
              </w:rPr>
            </w:pPr>
          </w:p>
          <w:p w14:paraId="427A1F83" w14:textId="77777777" w:rsidR="00DA24DF" w:rsidRPr="00055CDE" w:rsidRDefault="00DA24DF" w:rsidP="008C1A44">
            <w:pPr>
              <w:rPr>
                <w:b/>
                <w:i/>
                <w:sz w:val="20"/>
                <w:szCs w:val="20"/>
                <w:lang w:val="hy-AM"/>
              </w:rPr>
            </w:pPr>
            <w:r w:rsidRPr="00055CDE">
              <w:rPr>
                <w:sz w:val="20"/>
                <w:szCs w:val="20"/>
                <w:lang w:val="hy-AM"/>
              </w:rPr>
              <w:t>2. Տես՝ «ՄԱՌ ՔՈՆՍԹՐԱԿՇՆ» ՍՊԸ, կետ՝ 2։</w:t>
            </w:r>
          </w:p>
          <w:p w14:paraId="6217C7B8" w14:textId="77777777" w:rsidR="00DA24DF" w:rsidRPr="00055CDE" w:rsidRDefault="00DA24DF" w:rsidP="008C1A44">
            <w:pPr>
              <w:rPr>
                <w:sz w:val="20"/>
                <w:szCs w:val="20"/>
                <w:lang w:val="hy-AM"/>
              </w:rPr>
            </w:pPr>
          </w:p>
        </w:tc>
        <w:tc>
          <w:tcPr>
            <w:tcW w:w="4820" w:type="dxa"/>
            <w:tcBorders>
              <w:top w:val="single" w:sz="4" w:space="0" w:color="auto"/>
            </w:tcBorders>
          </w:tcPr>
          <w:p w14:paraId="4555C399" w14:textId="55F2F1BF" w:rsidR="00DA24DF" w:rsidRPr="00055CDE" w:rsidRDefault="00DA24DF" w:rsidP="008C1A44">
            <w:pPr>
              <w:spacing w:line="276" w:lineRule="auto"/>
              <w:rPr>
                <w:b/>
                <w:i/>
                <w:sz w:val="20"/>
                <w:szCs w:val="20"/>
                <w:lang w:val="hy-AM"/>
              </w:rPr>
            </w:pPr>
            <w:r w:rsidRPr="00055CDE">
              <w:rPr>
                <w:sz w:val="20"/>
                <w:szCs w:val="20"/>
                <w:lang w:val="hy-AM"/>
              </w:rPr>
              <w:t xml:space="preserve">1.Համաձայն շենքի հատակագծի նշված է </w:t>
            </w:r>
            <w:r w:rsidRPr="00C43C4E">
              <w:rPr>
                <w:b/>
                <w:sz w:val="20"/>
                <w:szCs w:val="20"/>
                <w:lang w:val="hy-AM"/>
              </w:rPr>
              <w:t xml:space="preserve">տեղադրման </w:t>
            </w:r>
            <w:r w:rsidRPr="00055CDE">
              <w:rPr>
                <w:sz w:val="20"/>
                <w:szCs w:val="20"/>
                <w:lang w:val="hy-AM"/>
              </w:rPr>
              <w:t xml:space="preserve">և ճնշակային տեղամասի բարձրությունը 3.96 մ: Համաձայն ՀՀ կառավարության 2021 թվականի դեկտեմբերի 9-ի </w:t>
            </w:r>
            <w:r w:rsidRPr="00055CDE">
              <w:rPr>
                <w:color w:val="000000"/>
                <w:sz w:val="20"/>
                <w:szCs w:val="20"/>
                <w:lang w:val="hy-AM"/>
              </w:rPr>
              <w:t>N 1998-Ն որոշման հավելված 1-ով սահմանված կարգի 18-րդ կետի</w:t>
            </w:r>
            <w:r w:rsidR="00C43C4E" w:rsidRPr="00C43C4E">
              <w:rPr>
                <w:color w:val="000000"/>
                <w:sz w:val="20"/>
                <w:szCs w:val="20"/>
                <w:lang w:val="hy-AM"/>
              </w:rPr>
              <w:t xml:space="preserve"> 1-ին և</w:t>
            </w:r>
            <w:r w:rsidRPr="00055CDE">
              <w:rPr>
                <w:color w:val="000000"/>
                <w:sz w:val="20"/>
                <w:szCs w:val="20"/>
                <w:lang w:val="hy-AM"/>
              </w:rPr>
              <w:t xml:space="preserve"> 2-րդ ենթակետով տեղադրման տեղամասի բարձրությունը պետք է լինի 4.2 </w:t>
            </w:r>
            <w:r w:rsidR="00C43C4E" w:rsidRPr="00C43C4E">
              <w:rPr>
                <w:color w:val="000000"/>
                <w:sz w:val="20"/>
                <w:szCs w:val="20"/>
                <w:lang w:val="hy-AM"/>
              </w:rPr>
              <w:t xml:space="preserve">և 5 </w:t>
            </w:r>
            <w:r w:rsidR="00891A2A" w:rsidRPr="00055CDE">
              <w:rPr>
                <w:color w:val="000000"/>
                <w:sz w:val="20"/>
                <w:szCs w:val="20"/>
                <w:lang w:val="hy-AM"/>
              </w:rPr>
              <w:t xml:space="preserve"> մ</w:t>
            </w:r>
            <w:r w:rsidRPr="00055CDE">
              <w:rPr>
                <w:color w:val="000000"/>
                <w:sz w:val="20"/>
                <w:szCs w:val="20"/>
                <w:lang w:val="hy-AM"/>
              </w:rPr>
              <w:t>ետրից ոչ պակաս:</w:t>
            </w:r>
          </w:p>
          <w:p w14:paraId="063D91B0" w14:textId="77777777" w:rsidR="00DA24DF" w:rsidRPr="00055CDE" w:rsidRDefault="00DA24DF" w:rsidP="008C1A44">
            <w:pPr>
              <w:spacing w:line="276" w:lineRule="auto"/>
              <w:rPr>
                <w:b/>
                <w:i/>
                <w:sz w:val="20"/>
                <w:szCs w:val="20"/>
                <w:lang w:val="hy-AM"/>
              </w:rPr>
            </w:pPr>
          </w:p>
          <w:p w14:paraId="030ABCE5" w14:textId="77777777" w:rsidR="00DA24DF" w:rsidRPr="00055CDE" w:rsidRDefault="00DA24DF" w:rsidP="008C1A44">
            <w:pPr>
              <w:spacing w:line="276" w:lineRule="auto"/>
              <w:rPr>
                <w:b/>
                <w:i/>
                <w:sz w:val="20"/>
                <w:szCs w:val="20"/>
                <w:lang w:val="hy-AM"/>
              </w:rPr>
            </w:pPr>
          </w:p>
          <w:p w14:paraId="4DFD5A42" w14:textId="08053AD7" w:rsidR="00DA24DF" w:rsidRPr="00055CDE" w:rsidRDefault="00E0741A" w:rsidP="008C1A44">
            <w:pPr>
              <w:rPr>
                <w:b/>
                <w:i/>
                <w:sz w:val="20"/>
                <w:szCs w:val="20"/>
                <w:lang w:val="hy-AM"/>
              </w:rPr>
            </w:pPr>
            <w:r w:rsidRPr="00055CDE">
              <w:rPr>
                <w:sz w:val="20"/>
                <w:szCs w:val="20"/>
                <w:lang w:val="hy-AM"/>
              </w:rPr>
              <w:t>2</w:t>
            </w:r>
            <w:r w:rsidR="00DA24DF" w:rsidRPr="00055CDE">
              <w:rPr>
                <w:sz w:val="20"/>
                <w:szCs w:val="20"/>
                <w:lang w:val="hy-AM"/>
              </w:rPr>
              <w:t>. Տես՝ «ՄԱՌ ՔՈՆՍԹՐԱԿՇՆ» ՍՊԸ, կետ՝ 2-ի Հաշվեքննողի մեկնաբանությունը ։</w:t>
            </w:r>
          </w:p>
          <w:p w14:paraId="0B7C713F" w14:textId="77777777" w:rsidR="00DA24DF" w:rsidRPr="00055CDE" w:rsidRDefault="00DA24DF" w:rsidP="008C1A44">
            <w:pPr>
              <w:spacing w:line="276" w:lineRule="auto"/>
              <w:rPr>
                <w:b/>
                <w:i/>
                <w:sz w:val="20"/>
                <w:szCs w:val="20"/>
                <w:lang w:val="hy-AM"/>
              </w:rPr>
            </w:pPr>
          </w:p>
        </w:tc>
      </w:tr>
      <w:tr w:rsidR="00DA24DF" w:rsidRPr="006E0D98" w14:paraId="001451E2" w14:textId="77777777" w:rsidTr="00906506">
        <w:trPr>
          <w:trHeight w:val="132"/>
        </w:trPr>
        <w:tc>
          <w:tcPr>
            <w:tcW w:w="846" w:type="dxa"/>
            <w:vAlign w:val="center"/>
          </w:tcPr>
          <w:p w14:paraId="6DB0F930" w14:textId="77777777" w:rsidR="00DA24DF" w:rsidRPr="00055CDE" w:rsidRDefault="00DA24DF" w:rsidP="008C1A44">
            <w:pPr>
              <w:spacing w:line="276" w:lineRule="auto"/>
              <w:jc w:val="center"/>
              <w:rPr>
                <w:b/>
                <w:i/>
                <w:sz w:val="20"/>
                <w:szCs w:val="20"/>
                <w:lang w:val="hy-AM"/>
              </w:rPr>
            </w:pPr>
            <w:r w:rsidRPr="00055CDE">
              <w:rPr>
                <w:sz w:val="20"/>
                <w:szCs w:val="20"/>
                <w:lang w:val="hy-AM"/>
              </w:rPr>
              <w:t>7</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3954A2F8" w14:textId="77777777" w:rsidR="00DA24DF" w:rsidRPr="00055CDE" w:rsidRDefault="00DA24DF" w:rsidP="008C1A44">
            <w:pPr>
              <w:rPr>
                <w:b/>
                <w:i/>
                <w:sz w:val="20"/>
                <w:szCs w:val="20"/>
                <w:lang w:val="en-GB"/>
              </w:rPr>
            </w:pPr>
            <w:r w:rsidRPr="00055CDE">
              <w:rPr>
                <w:sz w:val="20"/>
                <w:szCs w:val="20"/>
                <w:lang w:val="hy-AM"/>
              </w:rPr>
              <w:t>«</w:t>
            </w:r>
            <w:r w:rsidRPr="00055CDE">
              <w:rPr>
                <w:sz w:val="20"/>
                <w:szCs w:val="20"/>
                <w:lang w:val="en-GB"/>
              </w:rPr>
              <w:t>ՏՐԱՆՍԳԱԶ</w:t>
            </w:r>
            <w:r w:rsidRPr="00055CDE">
              <w:rPr>
                <w:sz w:val="20"/>
                <w:szCs w:val="20"/>
                <w:lang w:val="hy-AM"/>
              </w:rPr>
              <w:t>»</w:t>
            </w:r>
            <w:r w:rsidRPr="00055CDE">
              <w:rPr>
                <w:sz w:val="20"/>
                <w:szCs w:val="20"/>
                <w:lang w:val="en-GB"/>
              </w:rPr>
              <w:t xml:space="preserve"> ՍՊԸ</w:t>
            </w:r>
          </w:p>
          <w:p w14:paraId="7EFCD9BC" w14:textId="77777777" w:rsidR="00DA24DF" w:rsidRPr="00055CDE" w:rsidRDefault="00DA24DF" w:rsidP="008C1A44">
            <w:pPr>
              <w:rPr>
                <w:b/>
                <w:i/>
                <w:sz w:val="20"/>
                <w:szCs w:val="20"/>
                <w:lang w:val="en-GB"/>
              </w:rPr>
            </w:pPr>
            <w:r w:rsidRPr="00055CDE">
              <w:rPr>
                <w:sz w:val="20"/>
                <w:szCs w:val="20"/>
                <w:lang w:val="en-GB"/>
              </w:rPr>
              <w:t>ԳԲ 00031</w:t>
            </w:r>
          </w:p>
        </w:tc>
        <w:tc>
          <w:tcPr>
            <w:tcW w:w="4111" w:type="dxa"/>
          </w:tcPr>
          <w:p w14:paraId="4539F2BD" w14:textId="77777777" w:rsidR="00DA24DF" w:rsidRPr="00055CDE" w:rsidRDefault="00DA24DF" w:rsidP="008C1A44">
            <w:pPr>
              <w:spacing w:line="276" w:lineRule="auto"/>
              <w:rPr>
                <w:b/>
                <w:i/>
                <w:sz w:val="20"/>
                <w:szCs w:val="20"/>
                <w:lang w:val="en-GB"/>
              </w:rPr>
            </w:pPr>
            <w:r w:rsidRPr="00055CDE">
              <w:rPr>
                <w:sz w:val="20"/>
                <w:szCs w:val="20"/>
                <w:lang w:val="hy-AM"/>
              </w:rPr>
              <w:t>1.Արտադրական բազայի նպատակային նշանակությունը ըստ սեփականության վկայականի հասարակական է</w:t>
            </w:r>
            <w:r w:rsidRPr="00055CDE">
              <w:rPr>
                <w:sz w:val="20"/>
                <w:szCs w:val="20"/>
                <w:lang w:val="en-GB"/>
              </w:rPr>
              <w:t>:</w:t>
            </w:r>
          </w:p>
          <w:p w14:paraId="5B2216CC" w14:textId="77777777" w:rsidR="00DA24DF" w:rsidRPr="00055CDE" w:rsidRDefault="00DA24DF" w:rsidP="008C1A44">
            <w:pPr>
              <w:spacing w:line="276" w:lineRule="auto"/>
              <w:rPr>
                <w:b/>
                <w:i/>
                <w:sz w:val="20"/>
                <w:szCs w:val="20"/>
                <w:lang w:val="hy-AM"/>
              </w:rPr>
            </w:pPr>
          </w:p>
          <w:p w14:paraId="45D17DA8" w14:textId="77777777" w:rsidR="00DA24DF" w:rsidRPr="00055CDE" w:rsidRDefault="00DA24DF" w:rsidP="008C1A44">
            <w:pPr>
              <w:spacing w:line="276" w:lineRule="auto"/>
              <w:rPr>
                <w:b/>
                <w:i/>
                <w:sz w:val="20"/>
                <w:szCs w:val="20"/>
                <w:lang w:val="hy-AM"/>
              </w:rPr>
            </w:pPr>
            <w:r w:rsidRPr="00055CDE">
              <w:rPr>
                <w:sz w:val="20"/>
                <w:szCs w:val="20"/>
                <w:lang w:val="hy-AM"/>
              </w:rPr>
              <w:t>2.Բանվորական և ինժեներատեխնիկական անձնակազմերի որակավորումը հավաստող փաստաթղթերը տրամադրել է «Տեխանվտանգության ազգային կենտրոնի» ՊՈԱԿ-ի կողմից:</w:t>
            </w:r>
          </w:p>
        </w:tc>
        <w:tc>
          <w:tcPr>
            <w:tcW w:w="4677" w:type="dxa"/>
          </w:tcPr>
          <w:p w14:paraId="10CE5EF1" w14:textId="77777777" w:rsidR="00DA24DF" w:rsidRPr="00055CDE" w:rsidRDefault="00DA24DF" w:rsidP="008C1A44">
            <w:pPr>
              <w:rPr>
                <w:b/>
                <w:i/>
                <w:sz w:val="20"/>
                <w:szCs w:val="20"/>
                <w:lang w:val="hy-AM"/>
              </w:rPr>
            </w:pPr>
            <w:r w:rsidRPr="00055CDE">
              <w:rPr>
                <w:sz w:val="20"/>
                <w:szCs w:val="20"/>
                <w:lang w:val="hy-AM"/>
              </w:rPr>
              <w:t>1. Տես՝ ԱՁ Սևան Մովսիսյան կետ 1։</w:t>
            </w:r>
          </w:p>
          <w:p w14:paraId="581CECE9" w14:textId="77777777" w:rsidR="00DA24DF" w:rsidRPr="00055CDE" w:rsidRDefault="00DA24DF" w:rsidP="008C1A44">
            <w:pPr>
              <w:rPr>
                <w:b/>
                <w:i/>
                <w:sz w:val="20"/>
                <w:szCs w:val="20"/>
                <w:lang w:val="hy-AM"/>
              </w:rPr>
            </w:pPr>
          </w:p>
          <w:p w14:paraId="68B98AAC" w14:textId="77777777" w:rsidR="00DA24DF" w:rsidRPr="00055CDE" w:rsidRDefault="00DA24DF" w:rsidP="008C1A44">
            <w:pPr>
              <w:rPr>
                <w:b/>
                <w:i/>
                <w:sz w:val="20"/>
                <w:szCs w:val="20"/>
                <w:lang w:val="hy-AM"/>
              </w:rPr>
            </w:pPr>
          </w:p>
          <w:p w14:paraId="3109D522" w14:textId="77777777" w:rsidR="00DA24DF" w:rsidRPr="00055CDE" w:rsidRDefault="00DA24DF" w:rsidP="008C1A44">
            <w:pPr>
              <w:rPr>
                <w:b/>
                <w:i/>
                <w:sz w:val="20"/>
                <w:szCs w:val="20"/>
                <w:lang w:val="hy-AM"/>
              </w:rPr>
            </w:pPr>
          </w:p>
          <w:p w14:paraId="61423B5D" w14:textId="77777777" w:rsidR="00DA24DF" w:rsidRPr="00055CDE" w:rsidRDefault="00DA24DF" w:rsidP="008C1A44">
            <w:pPr>
              <w:rPr>
                <w:b/>
                <w:i/>
                <w:sz w:val="20"/>
                <w:szCs w:val="20"/>
                <w:lang w:val="hy-AM"/>
              </w:rPr>
            </w:pPr>
            <w:r w:rsidRPr="00055CDE">
              <w:rPr>
                <w:sz w:val="20"/>
                <w:szCs w:val="20"/>
                <w:lang w:val="hy-AM"/>
              </w:rPr>
              <w:t>2. Տես՝ «ՄԱՌ ՔՈՆՍԹՐԱԿՇՆ» ՍՊԸ, կետ՝ 2։</w:t>
            </w:r>
          </w:p>
          <w:p w14:paraId="44EC3999" w14:textId="77777777" w:rsidR="00DA24DF" w:rsidRPr="00055CDE" w:rsidRDefault="00DA24DF" w:rsidP="008C1A44">
            <w:pPr>
              <w:rPr>
                <w:b/>
                <w:i/>
                <w:sz w:val="20"/>
                <w:szCs w:val="20"/>
                <w:lang w:val="hy-AM"/>
              </w:rPr>
            </w:pPr>
            <w:r w:rsidRPr="00055CDE">
              <w:rPr>
                <w:sz w:val="20"/>
                <w:szCs w:val="20"/>
                <w:lang w:val="hy-AM"/>
              </w:rPr>
              <w:t xml:space="preserve"> </w:t>
            </w:r>
          </w:p>
        </w:tc>
        <w:tc>
          <w:tcPr>
            <w:tcW w:w="4820" w:type="dxa"/>
          </w:tcPr>
          <w:p w14:paraId="356A821E" w14:textId="77777777" w:rsidR="00DA24DF" w:rsidRPr="00055CDE" w:rsidRDefault="00DA24DF" w:rsidP="008C1A44">
            <w:pPr>
              <w:rPr>
                <w:b/>
                <w:i/>
                <w:sz w:val="20"/>
                <w:szCs w:val="20"/>
                <w:lang w:val="hy-AM"/>
              </w:rPr>
            </w:pPr>
            <w:r w:rsidRPr="00055CDE">
              <w:rPr>
                <w:sz w:val="20"/>
                <w:szCs w:val="20"/>
                <w:lang w:val="hy-AM"/>
              </w:rPr>
              <w:t>1.Տես՝ ԱՁ «Սևան Մովսիսյան» կետ 1-ի Հաշվեքննողի մեկնաբանությունը:</w:t>
            </w:r>
          </w:p>
          <w:p w14:paraId="520E8314" w14:textId="77777777" w:rsidR="00DA24DF" w:rsidRPr="00055CDE" w:rsidRDefault="00DA24DF" w:rsidP="008C1A44">
            <w:pPr>
              <w:rPr>
                <w:b/>
                <w:i/>
                <w:sz w:val="20"/>
                <w:szCs w:val="20"/>
                <w:lang w:val="hy-AM"/>
              </w:rPr>
            </w:pPr>
          </w:p>
          <w:p w14:paraId="11C7695D" w14:textId="77777777" w:rsidR="00DA24DF" w:rsidRPr="00055CDE" w:rsidRDefault="00DA24DF" w:rsidP="008C1A44">
            <w:pPr>
              <w:rPr>
                <w:b/>
                <w:i/>
                <w:sz w:val="20"/>
                <w:szCs w:val="20"/>
                <w:lang w:val="hy-AM"/>
              </w:rPr>
            </w:pPr>
          </w:p>
          <w:p w14:paraId="2A21D91F" w14:textId="77777777" w:rsidR="00DA24DF" w:rsidRPr="00055CDE" w:rsidRDefault="00DA24DF" w:rsidP="008C1A44">
            <w:pPr>
              <w:rPr>
                <w:b/>
                <w:i/>
                <w:sz w:val="20"/>
                <w:szCs w:val="20"/>
                <w:lang w:val="hy-AM"/>
              </w:rPr>
            </w:pPr>
            <w:r w:rsidRPr="00055CDE">
              <w:rPr>
                <w:sz w:val="20"/>
                <w:szCs w:val="20"/>
                <w:lang w:val="hy-AM"/>
              </w:rPr>
              <w:t>2. Տես՝ «ՄԱՌ ՔՈՆՍԹՐԱԿՇՆ» ՍՊԸ, կետ՝ 2-ի Հաշվեքննողի մեկնաբանությունը ։</w:t>
            </w:r>
          </w:p>
          <w:p w14:paraId="6F9346E9" w14:textId="77777777" w:rsidR="00DA24DF" w:rsidRPr="00055CDE" w:rsidRDefault="00DA24DF" w:rsidP="008C1A44">
            <w:pPr>
              <w:rPr>
                <w:b/>
                <w:i/>
                <w:sz w:val="20"/>
                <w:szCs w:val="20"/>
                <w:lang w:val="hy-AM"/>
              </w:rPr>
            </w:pPr>
          </w:p>
        </w:tc>
      </w:tr>
      <w:tr w:rsidR="00DA24DF" w:rsidRPr="006E0D98" w14:paraId="0A421B0F" w14:textId="77777777" w:rsidTr="00906506">
        <w:trPr>
          <w:trHeight w:val="2358"/>
        </w:trPr>
        <w:tc>
          <w:tcPr>
            <w:tcW w:w="846" w:type="dxa"/>
            <w:tcBorders>
              <w:bottom w:val="single" w:sz="4" w:space="0" w:color="auto"/>
            </w:tcBorders>
            <w:vAlign w:val="center"/>
          </w:tcPr>
          <w:p w14:paraId="2695FAAF" w14:textId="77777777" w:rsidR="00DA24DF" w:rsidRPr="00055CDE" w:rsidRDefault="00DA24DF" w:rsidP="008C1A44">
            <w:pPr>
              <w:spacing w:line="276" w:lineRule="auto"/>
              <w:jc w:val="center"/>
              <w:rPr>
                <w:b/>
                <w:i/>
                <w:sz w:val="20"/>
                <w:szCs w:val="20"/>
                <w:lang w:val="hy-AM"/>
              </w:rPr>
            </w:pPr>
            <w:r w:rsidRPr="00055CDE">
              <w:rPr>
                <w:sz w:val="20"/>
                <w:szCs w:val="20"/>
                <w:lang w:val="hy-AM"/>
              </w:rPr>
              <w:lastRenderedPageBreak/>
              <w:t>8</w:t>
            </w:r>
          </w:p>
        </w:tc>
        <w:tc>
          <w:tcPr>
            <w:tcW w:w="1276" w:type="dxa"/>
            <w:tcBorders>
              <w:bottom w:val="single" w:sz="4" w:space="0" w:color="auto"/>
            </w:tcBorders>
            <w:vAlign w:val="center"/>
          </w:tcPr>
          <w:p w14:paraId="62BECC29" w14:textId="77777777" w:rsidR="00DA24DF" w:rsidRPr="00055CDE" w:rsidRDefault="00DA24DF" w:rsidP="008C1A44">
            <w:pPr>
              <w:rPr>
                <w:b/>
                <w:i/>
                <w:sz w:val="20"/>
                <w:szCs w:val="20"/>
                <w:lang w:val="hy-AM"/>
              </w:rPr>
            </w:pPr>
            <w:r w:rsidRPr="00055CDE">
              <w:rPr>
                <w:sz w:val="20"/>
                <w:szCs w:val="20"/>
                <w:lang w:val="hy-AM"/>
              </w:rPr>
              <w:t xml:space="preserve">«ՖՈՒԼԼ ԳԱԶ» ՍՊԸ </w:t>
            </w:r>
          </w:p>
          <w:p w14:paraId="4CAB3E66" w14:textId="77777777" w:rsidR="00DA24DF" w:rsidRPr="00055CDE" w:rsidRDefault="00DA24DF" w:rsidP="008C1A44">
            <w:pPr>
              <w:rPr>
                <w:b/>
                <w:i/>
                <w:sz w:val="20"/>
                <w:szCs w:val="20"/>
                <w:lang w:val="hy-AM"/>
              </w:rPr>
            </w:pPr>
            <w:r w:rsidRPr="00055CDE">
              <w:rPr>
                <w:sz w:val="20"/>
                <w:szCs w:val="20"/>
                <w:lang w:val="hy-AM"/>
              </w:rPr>
              <w:t xml:space="preserve"> ԳԲ 00030</w:t>
            </w:r>
          </w:p>
        </w:tc>
        <w:tc>
          <w:tcPr>
            <w:tcW w:w="4111" w:type="dxa"/>
            <w:tcBorders>
              <w:bottom w:val="single" w:sz="4" w:space="0" w:color="auto"/>
            </w:tcBorders>
          </w:tcPr>
          <w:p w14:paraId="6085B268" w14:textId="77777777" w:rsidR="00DA24DF" w:rsidRPr="00055CDE" w:rsidRDefault="00DA24DF" w:rsidP="008C1A44">
            <w:pPr>
              <w:spacing w:line="276" w:lineRule="auto"/>
              <w:rPr>
                <w:b/>
                <w:i/>
                <w:sz w:val="20"/>
                <w:szCs w:val="20"/>
                <w:lang w:val="hy-AM"/>
              </w:rPr>
            </w:pPr>
            <w:r w:rsidRPr="00055CDE">
              <w:rPr>
                <w:sz w:val="20"/>
                <w:szCs w:val="20"/>
                <w:lang w:val="hy-AM"/>
              </w:rPr>
              <w:t>1.Արտադրական բազայի նպատակային նշանակությունը ըստ սեփականության վկայականի հասարակական է:</w:t>
            </w:r>
          </w:p>
          <w:p w14:paraId="041A3A71" w14:textId="77777777" w:rsidR="00DA24DF" w:rsidRPr="00055CDE" w:rsidRDefault="00DA24DF" w:rsidP="008C1A44">
            <w:pPr>
              <w:spacing w:line="276" w:lineRule="auto"/>
              <w:rPr>
                <w:b/>
                <w:i/>
                <w:sz w:val="20"/>
                <w:szCs w:val="20"/>
                <w:lang w:val="hy-AM"/>
              </w:rPr>
            </w:pPr>
          </w:p>
          <w:p w14:paraId="7D40C1C9" w14:textId="77777777" w:rsidR="00DA24DF" w:rsidRPr="00055CDE" w:rsidRDefault="00DA24DF" w:rsidP="008C1A44">
            <w:pPr>
              <w:spacing w:line="276" w:lineRule="auto"/>
              <w:rPr>
                <w:b/>
                <w:i/>
                <w:sz w:val="20"/>
                <w:szCs w:val="20"/>
                <w:lang w:val="hy-AM"/>
              </w:rPr>
            </w:pPr>
            <w:r w:rsidRPr="00055CDE">
              <w:rPr>
                <w:sz w:val="20"/>
                <w:szCs w:val="20"/>
                <w:lang w:val="hy-AM"/>
              </w:rPr>
              <w:t>2.Բանվորական և ինժեներատեխնիկական անձնակազմերի որակավորումը հավաստող փաստաթղթերը տրամադրել է «Տեխանվտանգության ազգային կենտրոնի» ՊՈԱԿ-ի կողմից:</w:t>
            </w:r>
          </w:p>
        </w:tc>
        <w:tc>
          <w:tcPr>
            <w:tcW w:w="4677" w:type="dxa"/>
            <w:tcBorders>
              <w:bottom w:val="single" w:sz="4" w:space="0" w:color="auto"/>
            </w:tcBorders>
          </w:tcPr>
          <w:p w14:paraId="385739D3" w14:textId="77777777" w:rsidR="00DA24DF" w:rsidRPr="00055CDE" w:rsidRDefault="00DA24DF" w:rsidP="008C1A44">
            <w:pPr>
              <w:rPr>
                <w:b/>
                <w:i/>
                <w:sz w:val="20"/>
                <w:szCs w:val="20"/>
                <w:lang w:val="hy-AM"/>
              </w:rPr>
            </w:pPr>
            <w:r w:rsidRPr="00055CDE">
              <w:rPr>
                <w:sz w:val="20"/>
                <w:szCs w:val="20"/>
                <w:lang w:val="hy-AM"/>
              </w:rPr>
              <w:t>1. Տես՝ ԱՁ Սևան Մովսիսյան կետ 1։</w:t>
            </w:r>
          </w:p>
          <w:p w14:paraId="05522C99" w14:textId="77777777" w:rsidR="00DA24DF" w:rsidRPr="00055CDE" w:rsidRDefault="00DA24DF" w:rsidP="008C1A44">
            <w:pPr>
              <w:rPr>
                <w:b/>
                <w:i/>
                <w:sz w:val="20"/>
                <w:szCs w:val="20"/>
                <w:lang w:val="hy-AM"/>
              </w:rPr>
            </w:pPr>
          </w:p>
          <w:p w14:paraId="3C858DFF" w14:textId="77777777" w:rsidR="00DA24DF" w:rsidRPr="00055CDE" w:rsidRDefault="00DA24DF" w:rsidP="008C1A44">
            <w:pPr>
              <w:rPr>
                <w:b/>
                <w:i/>
                <w:sz w:val="20"/>
                <w:szCs w:val="20"/>
                <w:lang w:val="hy-AM"/>
              </w:rPr>
            </w:pPr>
          </w:p>
          <w:p w14:paraId="6AA5541D" w14:textId="77777777" w:rsidR="00DA24DF" w:rsidRPr="00055CDE" w:rsidRDefault="00DA24DF" w:rsidP="008C1A44">
            <w:pPr>
              <w:rPr>
                <w:b/>
                <w:i/>
                <w:sz w:val="20"/>
                <w:szCs w:val="20"/>
                <w:lang w:val="hy-AM"/>
              </w:rPr>
            </w:pPr>
          </w:p>
          <w:p w14:paraId="6398CCA0" w14:textId="77777777" w:rsidR="00DA24DF" w:rsidRPr="00055CDE" w:rsidRDefault="00DA24DF" w:rsidP="008C1A44">
            <w:pPr>
              <w:rPr>
                <w:b/>
                <w:i/>
                <w:sz w:val="20"/>
                <w:szCs w:val="20"/>
                <w:lang w:val="hy-AM"/>
              </w:rPr>
            </w:pPr>
          </w:p>
          <w:p w14:paraId="77EF0C22" w14:textId="77777777" w:rsidR="00DA24DF" w:rsidRPr="00055CDE" w:rsidRDefault="00DA24DF" w:rsidP="008C1A44">
            <w:pPr>
              <w:rPr>
                <w:b/>
                <w:i/>
                <w:sz w:val="20"/>
                <w:szCs w:val="20"/>
                <w:lang w:val="hy-AM"/>
              </w:rPr>
            </w:pPr>
            <w:r w:rsidRPr="00055CDE">
              <w:rPr>
                <w:sz w:val="20"/>
                <w:szCs w:val="20"/>
                <w:lang w:val="hy-AM"/>
              </w:rPr>
              <w:t>2. Տես՝ «ՄԱՌ ՔՈՆՍԹՐԱԿՇՆ» ՍՊԸ, կետ՝ 2։</w:t>
            </w:r>
          </w:p>
          <w:p w14:paraId="28B177C7" w14:textId="77777777" w:rsidR="00DA24DF" w:rsidRPr="00055CDE" w:rsidRDefault="00DA24DF" w:rsidP="008C1A44">
            <w:pPr>
              <w:rPr>
                <w:b/>
                <w:i/>
                <w:sz w:val="20"/>
                <w:szCs w:val="20"/>
                <w:lang w:val="hy-AM"/>
              </w:rPr>
            </w:pPr>
          </w:p>
        </w:tc>
        <w:tc>
          <w:tcPr>
            <w:tcW w:w="4820" w:type="dxa"/>
            <w:tcBorders>
              <w:bottom w:val="single" w:sz="4" w:space="0" w:color="auto"/>
            </w:tcBorders>
          </w:tcPr>
          <w:p w14:paraId="3B4CD7D9" w14:textId="77777777" w:rsidR="00DA24DF" w:rsidRPr="00055CDE" w:rsidRDefault="00DA24DF" w:rsidP="008C1A44">
            <w:pPr>
              <w:rPr>
                <w:b/>
                <w:i/>
                <w:sz w:val="20"/>
                <w:szCs w:val="20"/>
                <w:lang w:val="hy-AM"/>
              </w:rPr>
            </w:pPr>
            <w:r w:rsidRPr="00055CDE">
              <w:rPr>
                <w:sz w:val="20"/>
                <w:szCs w:val="20"/>
                <w:lang w:val="hy-AM"/>
              </w:rPr>
              <w:t>1.Տես՝ ԱՁ «Սևան Մովսիսյան» կետ 1-ի հաշվեքննողի մեկնաբանությունը:</w:t>
            </w:r>
          </w:p>
          <w:p w14:paraId="0E016F69" w14:textId="77777777" w:rsidR="00DA24DF" w:rsidRPr="00055CDE" w:rsidRDefault="00DA24DF" w:rsidP="008C1A44">
            <w:pPr>
              <w:rPr>
                <w:b/>
                <w:i/>
                <w:sz w:val="20"/>
                <w:szCs w:val="20"/>
                <w:lang w:val="hy-AM"/>
              </w:rPr>
            </w:pPr>
          </w:p>
          <w:p w14:paraId="681BBEDF" w14:textId="77777777" w:rsidR="00DA24DF" w:rsidRPr="00055CDE" w:rsidRDefault="00DA24DF" w:rsidP="008C1A44">
            <w:pPr>
              <w:rPr>
                <w:b/>
                <w:i/>
                <w:sz w:val="20"/>
                <w:szCs w:val="20"/>
                <w:lang w:val="hy-AM"/>
              </w:rPr>
            </w:pPr>
          </w:p>
          <w:p w14:paraId="0B7665E7" w14:textId="77777777" w:rsidR="00DA24DF" w:rsidRPr="00055CDE" w:rsidRDefault="00DA24DF" w:rsidP="008C1A44">
            <w:pPr>
              <w:rPr>
                <w:b/>
                <w:i/>
                <w:sz w:val="20"/>
                <w:szCs w:val="20"/>
                <w:lang w:val="hy-AM"/>
              </w:rPr>
            </w:pPr>
          </w:p>
          <w:p w14:paraId="5830102E" w14:textId="77777777" w:rsidR="00DA24DF" w:rsidRPr="00055CDE" w:rsidRDefault="00DA24DF" w:rsidP="008C1A44">
            <w:pPr>
              <w:rPr>
                <w:b/>
                <w:i/>
                <w:sz w:val="20"/>
                <w:szCs w:val="20"/>
                <w:lang w:val="hy-AM"/>
              </w:rPr>
            </w:pPr>
            <w:r w:rsidRPr="00055CDE">
              <w:rPr>
                <w:sz w:val="20"/>
                <w:szCs w:val="20"/>
                <w:lang w:val="hy-AM"/>
              </w:rPr>
              <w:t>2. Տես՝ «ՄԱՌ ՔՈՆՍԹՐԱԿՇՆ» ՍՊԸ, կետ՝ 2-ի հաշվեքննողի մեկնաբանությունը ։</w:t>
            </w:r>
          </w:p>
          <w:p w14:paraId="46E99691" w14:textId="77777777" w:rsidR="00DA24DF" w:rsidRPr="00055CDE" w:rsidRDefault="00DA24DF" w:rsidP="008C1A44">
            <w:pPr>
              <w:rPr>
                <w:b/>
                <w:i/>
                <w:sz w:val="20"/>
                <w:szCs w:val="20"/>
                <w:lang w:val="hy-AM"/>
              </w:rPr>
            </w:pPr>
          </w:p>
        </w:tc>
      </w:tr>
      <w:tr w:rsidR="00DA24DF" w:rsidRPr="00055CDE" w14:paraId="4D24EB77" w14:textId="77777777" w:rsidTr="00906506">
        <w:trPr>
          <w:trHeight w:val="4243"/>
        </w:trPr>
        <w:tc>
          <w:tcPr>
            <w:tcW w:w="846" w:type="dxa"/>
            <w:tcBorders>
              <w:top w:val="single" w:sz="4" w:space="0" w:color="auto"/>
              <w:left w:val="single" w:sz="4" w:space="0" w:color="auto"/>
              <w:bottom w:val="single" w:sz="4" w:space="0" w:color="auto"/>
              <w:right w:val="single" w:sz="4" w:space="0" w:color="auto"/>
            </w:tcBorders>
            <w:vAlign w:val="center"/>
          </w:tcPr>
          <w:p w14:paraId="2514D4E2" w14:textId="77777777" w:rsidR="00DA24DF" w:rsidRPr="00055CDE" w:rsidRDefault="00DA24DF" w:rsidP="008C1A44">
            <w:pPr>
              <w:spacing w:line="276" w:lineRule="auto"/>
              <w:jc w:val="center"/>
              <w:rPr>
                <w:b/>
                <w:i/>
                <w:sz w:val="20"/>
                <w:szCs w:val="20"/>
              </w:rPr>
            </w:pPr>
            <w:r w:rsidRPr="00055CDE">
              <w:rPr>
                <w:sz w:val="20"/>
                <w:szCs w:val="20"/>
              </w:rPr>
              <w:t>9</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B37B20D" w14:textId="77777777" w:rsidR="00DA24DF" w:rsidRPr="00055CDE" w:rsidRDefault="00DA24DF" w:rsidP="008C1A44">
            <w:pPr>
              <w:rPr>
                <w:b/>
                <w:i/>
                <w:sz w:val="20"/>
                <w:szCs w:val="20"/>
                <w:lang w:val="en-GB"/>
              </w:rPr>
            </w:pPr>
            <w:r w:rsidRPr="00055CDE">
              <w:rPr>
                <w:sz w:val="20"/>
                <w:szCs w:val="20"/>
                <w:lang w:val="hy-AM"/>
              </w:rPr>
              <w:t>«</w:t>
            </w:r>
            <w:r w:rsidRPr="00055CDE">
              <w:rPr>
                <w:sz w:val="20"/>
                <w:szCs w:val="20"/>
                <w:lang w:val="en-GB"/>
              </w:rPr>
              <w:t>ՕՔՍԻԼԱԲ</w:t>
            </w:r>
            <w:r w:rsidRPr="00055CDE">
              <w:rPr>
                <w:sz w:val="20"/>
                <w:szCs w:val="20"/>
                <w:lang w:val="hy-AM"/>
              </w:rPr>
              <w:t>»</w:t>
            </w:r>
            <w:r w:rsidRPr="00055CDE">
              <w:rPr>
                <w:sz w:val="20"/>
                <w:szCs w:val="20"/>
                <w:lang w:val="en-GB"/>
              </w:rPr>
              <w:t xml:space="preserve"> ՍՊԸ</w:t>
            </w:r>
          </w:p>
          <w:p w14:paraId="12B66F4C" w14:textId="77777777" w:rsidR="00DA24DF" w:rsidRPr="00055CDE" w:rsidRDefault="00DA24DF" w:rsidP="008C1A44">
            <w:pPr>
              <w:rPr>
                <w:b/>
                <w:i/>
                <w:sz w:val="20"/>
                <w:szCs w:val="20"/>
                <w:lang w:val="en-GB"/>
              </w:rPr>
            </w:pPr>
            <w:r w:rsidRPr="00055CDE">
              <w:rPr>
                <w:sz w:val="20"/>
                <w:szCs w:val="20"/>
                <w:lang w:val="en-GB"/>
              </w:rPr>
              <w:t>ԳԲ 00042</w:t>
            </w:r>
          </w:p>
          <w:p w14:paraId="7BD87087" w14:textId="77777777" w:rsidR="00DA24DF" w:rsidRPr="00055CDE" w:rsidRDefault="00DA24DF" w:rsidP="008C1A44">
            <w:pPr>
              <w:rPr>
                <w:b/>
                <w:i/>
                <w:sz w:val="20"/>
                <w:szCs w:val="20"/>
                <w:lang w:val="en-GB"/>
              </w:rPr>
            </w:pPr>
          </w:p>
        </w:tc>
        <w:tc>
          <w:tcPr>
            <w:tcW w:w="4111" w:type="dxa"/>
            <w:tcBorders>
              <w:top w:val="single" w:sz="4" w:space="0" w:color="auto"/>
              <w:left w:val="single" w:sz="4" w:space="0" w:color="auto"/>
              <w:bottom w:val="single" w:sz="4" w:space="0" w:color="auto"/>
              <w:right w:val="single" w:sz="4" w:space="0" w:color="auto"/>
            </w:tcBorders>
          </w:tcPr>
          <w:p w14:paraId="3961D48B" w14:textId="77777777" w:rsidR="00DA24DF" w:rsidRPr="00055CDE" w:rsidRDefault="00DA24DF" w:rsidP="008C1A44">
            <w:pPr>
              <w:rPr>
                <w:b/>
                <w:i/>
                <w:sz w:val="20"/>
                <w:szCs w:val="20"/>
                <w:lang w:val="en-GB"/>
              </w:rPr>
            </w:pPr>
            <w:r w:rsidRPr="00055CDE">
              <w:rPr>
                <w:sz w:val="20"/>
                <w:szCs w:val="20"/>
                <w:lang w:val="en-GB"/>
              </w:rPr>
              <w:t xml:space="preserve">1.Անշարժ գույքի վարձակալության պայմանագիրը սեփականատեր Հրայր Հակոբյանի և </w:t>
            </w:r>
            <w:r w:rsidRPr="00055CDE">
              <w:rPr>
                <w:sz w:val="20"/>
                <w:szCs w:val="20"/>
                <w:lang w:val="hy-AM"/>
              </w:rPr>
              <w:t>«</w:t>
            </w:r>
            <w:r w:rsidRPr="00055CDE">
              <w:rPr>
                <w:sz w:val="20"/>
                <w:szCs w:val="20"/>
                <w:lang w:val="en-GB"/>
              </w:rPr>
              <w:t>ՕՔՍԻԼԱԲ</w:t>
            </w:r>
            <w:r w:rsidRPr="00055CDE">
              <w:rPr>
                <w:sz w:val="20"/>
                <w:szCs w:val="20"/>
                <w:lang w:val="hy-AM"/>
              </w:rPr>
              <w:t>»</w:t>
            </w:r>
            <w:r w:rsidRPr="00055CDE">
              <w:rPr>
                <w:sz w:val="20"/>
                <w:szCs w:val="20"/>
                <w:lang w:val="en-GB"/>
              </w:rPr>
              <w:t xml:space="preserve"> ՍՊԸ- ի միջև կնքվել է 30.08.2022թ., սակայն Ձև 1 հայտը լրացվել է 22.08.2022թ.,</w:t>
            </w:r>
            <w:r w:rsidRPr="00055CDE">
              <w:rPr>
                <w:sz w:val="20"/>
                <w:szCs w:val="20"/>
                <w:lang w:val="hy-AM"/>
              </w:rPr>
              <w:t xml:space="preserve"> </w:t>
            </w:r>
            <w:r w:rsidRPr="00055CDE">
              <w:rPr>
                <w:sz w:val="20"/>
                <w:szCs w:val="20"/>
                <w:lang w:val="en-GB"/>
              </w:rPr>
              <w:t xml:space="preserve">նախագծային փաստաթղթերին գործածվող արտադրական վտանգավոր օբյեկտի համապատասխանության վերաբերյալ տեխնիկական անվտանգության փորձաքննության եզրակացությունը գրվել է 15.07.2022թ., արտադրական վտանգավոր օբյեկտի փորձաքննության պայմանագիրը կնքվել է 12.,07.2022թ., արտադրական վտանգավոր օբյեկտի նախածային փաստաթղթերի տեխնիկական անվտանգության փորձաքննության եզրակացությունը գրվել է 08.07.2022թ., արտադրական վտանգավոր օբյեկտի տեխնիկական անվտանգության վկայագրի փորձաքննության եզրակացությունը գրվել է 14.07.2022թ.: </w:t>
            </w:r>
          </w:p>
          <w:p w14:paraId="7923A8BE" w14:textId="77777777" w:rsidR="00DA24DF" w:rsidRPr="00055CDE" w:rsidRDefault="00DA24DF" w:rsidP="008C1A44">
            <w:pPr>
              <w:rPr>
                <w:b/>
                <w:i/>
                <w:sz w:val="20"/>
                <w:szCs w:val="20"/>
                <w:lang w:val="en-GB"/>
              </w:rPr>
            </w:pPr>
          </w:p>
          <w:p w14:paraId="680D6F77" w14:textId="77777777" w:rsidR="00DA24DF" w:rsidRPr="00055CDE" w:rsidRDefault="00DA24DF" w:rsidP="008C1A44">
            <w:pPr>
              <w:rPr>
                <w:b/>
                <w:i/>
                <w:sz w:val="20"/>
                <w:szCs w:val="20"/>
                <w:lang w:val="en-GB"/>
              </w:rPr>
            </w:pPr>
            <w:r w:rsidRPr="00055CDE">
              <w:rPr>
                <w:sz w:val="20"/>
                <w:szCs w:val="20"/>
                <w:lang w:val="en-GB"/>
              </w:rPr>
              <w:t>2. Շինության տեղադրման տեղամասի բարձրությունը 4.0 մետր է:</w:t>
            </w:r>
          </w:p>
          <w:p w14:paraId="667A1E8A" w14:textId="77777777" w:rsidR="00DA24DF" w:rsidRPr="00055CDE" w:rsidRDefault="00DA24DF" w:rsidP="008C1A44">
            <w:pPr>
              <w:spacing w:line="276" w:lineRule="auto"/>
              <w:rPr>
                <w:b/>
                <w:i/>
                <w:sz w:val="20"/>
                <w:szCs w:val="20"/>
                <w:lang w:val="en-GB"/>
              </w:rPr>
            </w:pPr>
          </w:p>
        </w:tc>
        <w:tc>
          <w:tcPr>
            <w:tcW w:w="4677" w:type="dxa"/>
            <w:tcBorders>
              <w:top w:val="single" w:sz="4" w:space="0" w:color="auto"/>
              <w:left w:val="single" w:sz="4" w:space="0" w:color="auto"/>
              <w:bottom w:val="single" w:sz="4" w:space="0" w:color="auto"/>
              <w:right w:val="single" w:sz="4" w:space="0" w:color="auto"/>
            </w:tcBorders>
          </w:tcPr>
          <w:p w14:paraId="75F28D10" w14:textId="77777777" w:rsidR="00DA24DF" w:rsidRPr="00055CDE" w:rsidRDefault="00DA24DF" w:rsidP="008C1A44">
            <w:pPr>
              <w:rPr>
                <w:b/>
                <w:i/>
                <w:sz w:val="20"/>
                <w:szCs w:val="20"/>
                <w:lang w:val="hy-AM"/>
              </w:rPr>
            </w:pPr>
            <w:r w:rsidRPr="00055CDE">
              <w:rPr>
                <w:sz w:val="20"/>
                <w:szCs w:val="20"/>
                <w:lang w:val="hy-AM"/>
              </w:rPr>
              <w:t xml:space="preserve">1.«ՕՔՍԻԼԱԲ» ՍՊԸ-ի կողմից լիցենզիայի տրամադրման հայտը ներկայացվել է 02.09.2022թ., ուստի եթե սեփականատեր Հրայր Հակոբյանի և «ՕՔՍԻԼԱԲ» ՍՊԸ-ի միջև պայմանագիրը կնքված է 30.08.2022թ. որևէ անհամապատասխանություն առկա չէ: </w:t>
            </w:r>
          </w:p>
          <w:p w14:paraId="751AA575" w14:textId="77777777" w:rsidR="00DA24DF" w:rsidRPr="00055CDE" w:rsidRDefault="00DA24DF" w:rsidP="008C1A44">
            <w:pPr>
              <w:rPr>
                <w:b/>
                <w:i/>
                <w:sz w:val="20"/>
                <w:szCs w:val="20"/>
                <w:lang w:val="hy-AM"/>
              </w:rPr>
            </w:pPr>
            <w:r w:rsidRPr="00055CDE">
              <w:rPr>
                <w:sz w:val="20"/>
                <w:szCs w:val="20"/>
                <w:lang w:val="hy-AM"/>
              </w:rPr>
              <w:t>Եթե արտադրական վտանգավոր օբյեկտի փորձաքննության պայմանագիրը կնքվել է 12.07.2022թ. և վերաբերում է միայն օբյեկտի փորձաքննությանը, իսկ արտադրական վտանգավոր օբյեկտի համապատասխանության վերաբերյալ տեխնիկական անվտանգության փորձաքննության եզրակացությունը թվագրված է 15.07.2022թ.՝ ժամանակագրական առումով այստեղ անհամապատասխանություն առկա չէ: Ըստ էության արտադրական վտանգավոր օբյեկտի փորձաքննության պայմանագիրը լիցենզավորման կարգով պահանջվող փաստաթուղթ չէ, ուստի լիցենզավորման կարգի որևէ կետի անհամապատասխանություն չի կարող համարվել:</w:t>
            </w:r>
          </w:p>
          <w:p w14:paraId="1A4A6315" w14:textId="77777777" w:rsidR="00DA24DF" w:rsidRPr="00055CDE" w:rsidRDefault="00DA24DF" w:rsidP="008C1A44">
            <w:pPr>
              <w:rPr>
                <w:b/>
                <w:i/>
                <w:sz w:val="20"/>
                <w:szCs w:val="20"/>
                <w:lang w:val="hy-AM"/>
              </w:rPr>
            </w:pPr>
          </w:p>
          <w:p w14:paraId="32C7CD8F" w14:textId="77777777" w:rsidR="00DA24DF" w:rsidRPr="00055CDE" w:rsidRDefault="00DA24DF" w:rsidP="008C1A44">
            <w:pPr>
              <w:rPr>
                <w:b/>
                <w:i/>
                <w:sz w:val="20"/>
                <w:szCs w:val="20"/>
                <w:lang w:val="hy-AM"/>
              </w:rPr>
            </w:pPr>
          </w:p>
          <w:p w14:paraId="3625B1E1" w14:textId="77777777" w:rsidR="00DA24DF" w:rsidRPr="00055CDE" w:rsidRDefault="00DA24DF" w:rsidP="008C1A44">
            <w:pPr>
              <w:rPr>
                <w:b/>
                <w:i/>
                <w:sz w:val="20"/>
                <w:szCs w:val="20"/>
                <w:lang w:val="hy-AM"/>
              </w:rPr>
            </w:pPr>
          </w:p>
          <w:p w14:paraId="5F25D0CA" w14:textId="77777777" w:rsidR="00DA24DF" w:rsidRPr="00055CDE" w:rsidRDefault="00DA24DF" w:rsidP="008C1A44">
            <w:pPr>
              <w:rPr>
                <w:b/>
                <w:i/>
                <w:sz w:val="20"/>
                <w:szCs w:val="20"/>
                <w:lang w:val="hy-AM"/>
              </w:rPr>
            </w:pPr>
          </w:p>
          <w:p w14:paraId="48C7BD3C" w14:textId="77777777" w:rsidR="00DA24DF" w:rsidRPr="00055CDE" w:rsidRDefault="00DA24DF" w:rsidP="008C1A44">
            <w:pPr>
              <w:rPr>
                <w:b/>
                <w:i/>
                <w:sz w:val="20"/>
                <w:szCs w:val="20"/>
                <w:lang w:val="hy-AM"/>
              </w:rPr>
            </w:pPr>
          </w:p>
          <w:p w14:paraId="31B37732" w14:textId="77777777" w:rsidR="00DA24DF" w:rsidRPr="00055CDE" w:rsidRDefault="00DA24DF" w:rsidP="008C1A44">
            <w:pPr>
              <w:rPr>
                <w:b/>
                <w:i/>
                <w:sz w:val="20"/>
                <w:szCs w:val="20"/>
                <w:lang w:val="hy-AM"/>
              </w:rPr>
            </w:pPr>
            <w:r w:rsidRPr="00055CDE">
              <w:rPr>
                <w:sz w:val="20"/>
                <w:szCs w:val="20"/>
                <w:lang w:val="hy-AM"/>
              </w:rPr>
              <w:lastRenderedPageBreak/>
              <w:t>2.«ՕՔՍԻԼԱԲ» ՍՊ ընկերության փաթեթում առկա է առնվազն երկու փաստաթուղթ, որոնք վկայում են, որ ներկայացված շինության չափերը համապատասխանում են օրենսդրությամբ ներկայացվող պահանջներին՝</w:t>
            </w:r>
          </w:p>
          <w:p w14:paraId="4CF08F2E" w14:textId="77777777" w:rsidR="00DA24DF" w:rsidRPr="00055CDE" w:rsidRDefault="00DA24DF" w:rsidP="008C1A44">
            <w:pPr>
              <w:rPr>
                <w:b/>
                <w:i/>
                <w:sz w:val="20"/>
                <w:szCs w:val="20"/>
                <w:lang w:val="hy-AM"/>
              </w:rPr>
            </w:pPr>
            <w:r w:rsidRPr="00055CDE">
              <w:rPr>
                <w:sz w:val="20"/>
                <w:szCs w:val="20"/>
                <w:lang w:val="hy-AM"/>
              </w:rPr>
              <w:t>ա. Նախագծային փաստաթղթերի մեջ շինության կտրվածքի գծագիրը, համաձայն որի շինության ներքին բարձրության ստորին մասը 4.4 մետր է,</w:t>
            </w:r>
          </w:p>
          <w:p w14:paraId="43B1C5A1" w14:textId="77777777" w:rsidR="00DA24DF" w:rsidRPr="00055CDE" w:rsidRDefault="00DA24DF" w:rsidP="008C1A44">
            <w:pPr>
              <w:rPr>
                <w:b/>
                <w:i/>
                <w:sz w:val="20"/>
                <w:szCs w:val="20"/>
                <w:lang w:val="hy-AM"/>
              </w:rPr>
            </w:pPr>
            <w:r w:rsidRPr="00055CDE">
              <w:rPr>
                <w:sz w:val="20"/>
                <w:szCs w:val="20"/>
                <w:lang w:val="hy-AM"/>
              </w:rPr>
              <w:t xml:space="preserve">բ.Քարտեզագրողի կողմից արված շինության փաստացի գծագիրը, որը վկայում է, որ շինության ներքին մասի բարձրությունը ստորին հատվածում 4.4 մետր է, իսկ վերին հատվածում՝ 5.8 մետր: </w:t>
            </w:r>
          </w:p>
          <w:p w14:paraId="15F79D3D" w14:textId="77777777" w:rsidR="00DA24DF" w:rsidRPr="00055CDE" w:rsidRDefault="00DA24DF" w:rsidP="008C1A44">
            <w:pPr>
              <w:rPr>
                <w:b/>
                <w:i/>
                <w:sz w:val="20"/>
                <w:szCs w:val="20"/>
                <w:lang w:val="hy-AM"/>
              </w:rPr>
            </w:pPr>
            <w:r w:rsidRPr="00055CDE">
              <w:rPr>
                <w:sz w:val="20"/>
                <w:szCs w:val="20"/>
                <w:lang w:val="hy-AM"/>
              </w:rPr>
              <w:t>Միաժամանակ տեղեկացնում ենք, որ կազմակերպությունը գազաբալոնների տեղադրման ներդիր չի ստացել:</w:t>
            </w:r>
          </w:p>
        </w:tc>
        <w:tc>
          <w:tcPr>
            <w:tcW w:w="4820" w:type="dxa"/>
            <w:tcBorders>
              <w:top w:val="single" w:sz="4" w:space="0" w:color="auto"/>
              <w:left w:val="single" w:sz="4" w:space="0" w:color="auto"/>
              <w:bottom w:val="single" w:sz="4" w:space="0" w:color="auto"/>
              <w:right w:val="single" w:sz="4" w:space="0" w:color="auto"/>
            </w:tcBorders>
          </w:tcPr>
          <w:p w14:paraId="5757E847" w14:textId="77777777" w:rsidR="00DA24DF" w:rsidRPr="00055CDE" w:rsidRDefault="00DA24DF" w:rsidP="008C1A44">
            <w:pPr>
              <w:rPr>
                <w:b/>
                <w:i/>
                <w:sz w:val="20"/>
                <w:szCs w:val="20"/>
                <w:lang w:val="hy-AM"/>
              </w:rPr>
            </w:pPr>
            <w:r w:rsidRPr="00055CDE">
              <w:rPr>
                <w:sz w:val="20"/>
                <w:szCs w:val="20"/>
                <w:lang w:val="hy-AM"/>
              </w:rPr>
              <w:lastRenderedPageBreak/>
              <w:t xml:space="preserve">1.Հաշվեքննողի կողմից չի ընդունվում  հաշվեքննվողի ներկայացրած մեկնաբանությունը, քանի որ, Անշարժ գույքի վարձակալության պայմանագիրը սեփականատեր Հրայր Հակոբյանի և «ՕՔՍԻԼԱԲ» ՍՊԸ-ի միջև կնքվել է 30.08.2022թ., սակայն Ձև 1 հայտը լրացվել է 22.08.2022թ.-ին, նախագծային փաստաթղթերին գործածվող արտադրական վտանգավոր օբյեկտի համապատասխանության վերաբերյալ տեխնիկական անվտանգության փորձաքննության եզրակացությունը գրվել է 15.07.2022թ., արտադրական վտանգավոր օբյեկտի փորձաքննության պայմանագիրը կնքվել է 12.07.2022թ., արտադրական վտանգավոր օբյեկտի նախածային փաստաթղթերի տեխնիկական անվտանգության փորձաքննության եզրակացությունը գրվել է 08.07.2022թ., արտադրական վտանգավոր օբյեկտի տեխնիկական անվտանգության վկայագրի փորձաքննության եզրակացությունը գրվել է 14.07.2022թ.: </w:t>
            </w:r>
          </w:p>
          <w:p w14:paraId="6276D1B2" w14:textId="77777777" w:rsidR="00DA24DF" w:rsidRPr="00055CDE" w:rsidRDefault="00DA24DF" w:rsidP="008C1A44">
            <w:pPr>
              <w:rPr>
                <w:b/>
                <w:i/>
                <w:sz w:val="20"/>
                <w:szCs w:val="20"/>
                <w:lang w:val="hy-AM"/>
              </w:rPr>
            </w:pPr>
          </w:p>
          <w:p w14:paraId="035774B5" w14:textId="77777777" w:rsidR="00DA24DF" w:rsidRPr="00055CDE" w:rsidRDefault="00DA24DF" w:rsidP="008C1A44">
            <w:pPr>
              <w:rPr>
                <w:b/>
                <w:i/>
                <w:sz w:val="20"/>
                <w:szCs w:val="20"/>
                <w:lang w:val="hy-AM"/>
              </w:rPr>
            </w:pPr>
            <w:r w:rsidRPr="00055CDE">
              <w:rPr>
                <w:sz w:val="20"/>
                <w:szCs w:val="20"/>
                <w:lang w:val="en-GB"/>
              </w:rPr>
              <w:t>2.Ընդունվում է Հաշվեքննողի կողմից:</w:t>
            </w:r>
          </w:p>
        </w:tc>
      </w:tr>
      <w:tr w:rsidR="00DA24DF" w:rsidRPr="006E0D98" w14:paraId="03ED414A" w14:textId="77777777" w:rsidTr="00906506">
        <w:trPr>
          <w:trHeight w:val="2546"/>
        </w:trPr>
        <w:tc>
          <w:tcPr>
            <w:tcW w:w="846" w:type="dxa"/>
            <w:tcBorders>
              <w:top w:val="single" w:sz="4" w:space="0" w:color="auto"/>
            </w:tcBorders>
            <w:vAlign w:val="center"/>
          </w:tcPr>
          <w:p w14:paraId="1C6A1869" w14:textId="77777777" w:rsidR="00DA24DF" w:rsidRPr="00055CDE" w:rsidRDefault="00DA24DF" w:rsidP="008C1A44">
            <w:pPr>
              <w:spacing w:line="276" w:lineRule="auto"/>
              <w:jc w:val="center"/>
              <w:rPr>
                <w:b/>
                <w:i/>
                <w:sz w:val="20"/>
                <w:szCs w:val="20"/>
                <w:lang w:val="hy-AM"/>
              </w:rPr>
            </w:pPr>
            <w:r w:rsidRPr="00055CDE">
              <w:rPr>
                <w:sz w:val="20"/>
                <w:szCs w:val="20"/>
                <w:lang w:val="hy-AM"/>
              </w:rPr>
              <w:lastRenderedPageBreak/>
              <w:t>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D37485E" w14:textId="77777777" w:rsidR="00DA24DF" w:rsidRPr="00055CDE" w:rsidRDefault="00DA24DF" w:rsidP="008C1A44">
            <w:pPr>
              <w:rPr>
                <w:b/>
                <w:i/>
                <w:sz w:val="20"/>
                <w:szCs w:val="20"/>
                <w:lang w:val="hy-AM"/>
              </w:rPr>
            </w:pPr>
            <w:r w:rsidRPr="00055CDE">
              <w:rPr>
                <w:sz w:val="20"/>
                <w:szCs w:val="20"/>
                <w:lang w:val="hy-AM"/>
              </w:rPr>
              <w:t>«Հ ԵՎ Լ ԳՐՈՒՊ» ՍՊԸ</w:t>
            </w:r>
          </w:p>
          <w:p w14:paraId="3CDFF7EB" w14:textId="77777777" w:rsidR="00DA24DF" w:rsidRPr="00055CDE" w:rsidRDefault="00DA24DF" w:rsidP="008C1A44">
            <w:pPr>
              <w:rPr>
                <w:b/>
                <w:i/>
                <w:sz w:val="20"/>
                <w:szCs w:val="20"/>
                <w:lang w:val="hy-AM"/>
              </w:rPr>
            </w:pPr>
            <w:r w:rsidRPr="00055CDE">
              <w:rPr>
                <w:sz w:val="20"/>
                <w:szCs w:val="20"/>
                <w:lang w:val="hy-AM"/>
              </w:rPr>
              <w:t xml:space="preserve"> ԳԲ 00041</w:t>
            </w:r>
          </w:p>
        </w:tc>
        <w:tc>
          <w:tcPr>
            <w:tcW w:w="4111" w:type="dxa"/>
            <w:tcBorders>
              <w:top w:val="single" w:sz="4" w:space="0" w:color="auto"/>
            </w:tcBorders>
          </w:tcPr>
          <w:p w14:paraId="7736CDEE" w14:textId="77777777" w:rsidR="00DA24DF" w:rsidRPr="00055CDE" w:rsidRDefault="00DA24DF" w:rsidP="008C1A44">
            <w:pPr>
              <w:spacing w:line="276" w:lineRule="auto"/>
              <w:rPr>
                <w:b/>
                <w:i/>
                <w:sz w:val="20"/>
                <w:szCs w:val="20"/>
                <w:lang w:val="hy-AM"/>
              </w:rPr>
            </w:pPr>
            <w:r w:rsidRPr="00055CDE">
              <w:rPr>
                <w:sz w:val="20"/>
                <w:szCs w:val="20"/>
                <w:lang w:val="hy-AM"/>
              </w:rPr>
              <w:t>1.Արտադրական բազայի նպատակային նշանակությունը ըստ սեփականության վկայականի հասարակական է:</w:t>
            </w:r>
          </w:p>
          <w:p w14:paraId="0C872251" w14:textId="77777777" w:rsidR="00DA24DF" w:rsidRPr="00055CDE" w:rsidRDefault="00DA24DF" w:rsidP="008C1A44">
            <w:pPr>
              <w:spacing w:line="276" w:lineRule="auto"/>
              <w:rPr>
                <w:b/>
                <w:i/>
                <w:sz w:val="20"/>
                <w:szCs w:val="20"/>
                <w:lang w:val="hy-AM"/>
              </w:rPr>
            </w:pPr>
          </w:p>
          <w:p w14:paraId="373C44D5" w14:textId="77777777" w:rsidR="00DA24DF" w:rsidRPr="00055CDE" w:rsidRDefault="00DA24DF" w:rsidP="008C1A44">
            <w:pPr>
              <w:spacing w:line="276" w:lineRule="auto"/>
              <w:rPr>
                <w:b/>
                <w:i/>
                <w:sz w:val="20"/>
                <w:szCs w:val="20"/>
                <w:lang w:val="hy-AM"/>
              </w:rPr>
            </w:pPr>
            <w:r w:rsidRPr="00055CDE">
              <w:rPr>
                <w:sz w:val="20"/>
                <w:szCs w:val="20"/>
                <w:lang w:val="hy-AM"/>
              </w:rPr>
              <w:t>2.Բանվորական և ինժեներատեխնիկական անձնակազմերի որակավորումը հավաստող փաստաթղթերը տրամադրել է «Տեխանվտանգության ազգային կենտրոնի» ՊՈԱԿ-ի կողմից:</w:t>
            </w:r>
          </w:p>
          <w:p w14:paraId="1E297D31" w14:textId="77777777" w:rsidR="00DA24DF" w:rsidRPr="00055CDE" w:rsidRDefault="00DA24DF" w:rsidP="008C1A44">
            <w:pPr>
              <w:spacing w:line="276" w:lineRule="auto"/>
              <w:rPr>
                <w:b/>
                <w:i/>
                <w:sz w:val="20"/>
                <w:szCs w:val="20"/>
                <w:lang w:val="hy-AM"/>
              </w:rPr>
            </w:pPr>
          </w:p>
          <w:p w14:paraId="38B48429" w14:textId="77777777" w:rsidR="00DA24DF" w:rsidRPr="00055CDE" w:rsidRDefault="00DA24DF" w:rsidP="008C1A44">
            <w:pPr>
              <w:rPr>
                <w:b/>
                <w:i/>
                <w:sz w:val="20"/>
                <w:szCs w:val="20"/>
                <w:lang w:val="hy-AM"/>
              </w:rPr>
            </w:pPr>
            <w:r w:rsidRPr="00055CDE">
              <w:rPr>
                <w:sz w:val="20"/>
                <w:szCs w:val="20"/>
                <w:lang w:val="hy-AM"/>
              </w:rPr>
              <w:t xml:space="preserve">3.Անշարժ գույքի վարձակալության պայմանագիրը սեփականատեր Կառլոս Սարգսյանի և «Հ ԵՎ Լ ԳՐՈՒՊ» ՍՊԸ-ի միջև կնքվել է 11.08.2022թ., նախագծային փաստաթղթերին գործածվող արտադրական վտանգավոր օբյեկտի համապատասխանության վերաբերյալ տեխնիկական անվտանգության փորձաքննության եզրակացությունը գրվել է </w:t>
            </w:r>
            <w:r w:rsidRPr="00055CDE">
              <w:rPr>
                <w:sz w:val="20"/>
                <w:szCs w:val="20"/>
                <w:lang w:val="hy-AM"/>
              </w:rPr>
              <w:lastRenderedPageBreak/>
              <w:t>09.08.2022թ., արտադրական վտանգավոր օբյեկտի փորձաքննության պայմանագիրը կնքվել է 08.08.2022թ., արտադրական վտանգավոր օբյեկտի տեխնիկական անվտանգության վկայագրի փորձաքննության եզրակացությունը գրվել է 09.08.2022թ.:</w:t>
            </w:r>
          </w:p>
        </w:tc>
        <w:tc>
          <w:tcPr>
            <w:tcW w:w="4677" w:type="dxa"/>
            <w:tcBorders>
              <w:top w:val="single" w:sz="4" w:space="0" w:color="auto"/>
            </w:tcBorders>
          </w:tcPr>
          <w:p w14:paraId="003EFE0D" w14:textId="77777777" w:rsidR="00DA24DF" w:rsidRPr="00055CDE" w:rsidRDefault="00DA24DF" w:rsidP="008C1A44">
            <w:pPr>
              <w:rPr>
                <w:b/>
                <w:i/>
                <w:sz w:val="20"/>
                <w:szCs w:val="20"/>
                <w:lang w:val="hy-AM"/>
              </w:rPr>
            </w:pPr>
            <w:r w:rsidRPr="00055CDE">
              <w:rPr>
                <w:sz w:val="20"/>
                <w:szCs w:val="20"/>
                <w:lang w:val="hy-AM"/>
              </w:rPr>
              <w:lastRenderedPageBreak/>
              <w:t>1. Տես՝ ԱՁ Սևան Մովսիսյան կետ 1։</w:t>
            </w:r>
          </w:p>
          <w:p w14:paraId="0BA4F472" w14:textId="77777777" w:rsidR="00DA24DF" w:rsidRPr="00055CDE" w:rsidRDefault="00DA24DF" w:rsidP="008C1A44">
            <w:pPr>
              <w:rPr>
                <w:b/>
                <w:i/>
                <w:sz w:val="20"/>
                <w:szCs w:val="20"/>
                <w:lang w:val="hy-AM"/>
              </w:rPr>
            </w:pPr>
          </w:p>
          <w:p w14:paraId="524263F9" w14:textId="77777777" w:rsidR="00DA24DF" w:rsidRPr="00055CDE" w:rsidRDefault="00DA24DF" w:rsidP="008C1A44">
            <w:pPr>
              <w:rPr>
                <w:b/>
                <w:i/>
                <w:sz w:val="20"/>
                <w:szCs w:val="20"/>
                <w:lang w:val="hy-AM"/>
              </w:rPr>
            </w:pPr>
          </w:p>
          <w:p w14:paraId="58023644" w14:textId="77777777" w:rsidR="00DA24DF" w:rsidRPr="00055CDE" w:rsidRDefault="00DA24DF" w:rsidP="008C1A44">
            <w:pPr>
              <w:rPr>
                <w:b/>
                <w:i/>
                <w:sz w:val="20"/>
                <w:szCs w:val="20"/>
                <w:lang w:val="hy-AM"/>
              </w:rPr>
            </w:pPr>
          </w:p>
          <w:p w14:paraId="67E8B20E" w14:textId="77777777" w:rsidR="00DA24DF" w:rsidRPr="00055CDE" w:rsidRDefault="00DA24DF" w:rsidP="008C1A44">
            <w:pPr>
              <w:rPr>
                <w:sz w:val="20"/>
                <w:szCs w:val="20"/>
                <w:lang w:val="hy-AM"/>
              </w:rPr>
            </w:pPr>
          </w:p>
          <w:p w14:paraId="6503BDBE" w14:textId="77777777" w:rsidR="00DA24DF" w:rsidRPr="00055CDE" w:rsidRDefault="00DA24DF" w:rsidP="008C1A44">
            <w:pPr>
              <w:rPr>
                <w:b/>
                <w:i/>
                <w:sz w:val="20"/>
                <w:szCs w:val="20"/>
                <w:lang w:val="hy-AM"/>
              </w:rPr>
            </w:pPr>
            <w:r w:rsidRPr="00055CDE">
              <w:rPr>
                <w:sz w:val="20"/>
                <w:szCs w:val="20"/>
                <w:lang w:val="hy-AM"/>
              </w:rPr>
              <w:t>2. Տես՝ «ՄԱՌ ՔՈՆՍԹՐԱԿՇՆ» ՍՊԸ, կետ՝ 2։</w:t>
            </w:r>
          </w:p>
          <w:p w14:paraId="5B930920" w14:textId="77777777" w:rsidR="00DA24DF" w:rsidRPr="00055CDE" w:rsidRDefault="00DA24DF" w:rsidP="008C1A44">
            <w:pPr>
              <w:rPr>
                <w:sz w:val="20"/>
                <w:szCs w:val="20"/>
                <w:lang w:val="hy-AM"/>
              </w:rPr>
            </w:pPr>
          </w:p>
          <w:p w14:paraId="32D1E811" w14:textId="77777777" w:rsidR="00DA24DF" w:rsidRPr="00055CDE" w:rsidRDefault="00DA24DF" w:rsidP="008C1A44">
            <w:pPr>
              <w:rPr>
                <w:b/>
                <w:i/>
                <w:sz w:val="20"/>
                <w:szCs w:val="20"/>
                <w:lang w:val="hy-AM"/>
              </w:rPr>
            </w:pPr>
          </w:p>
          <w:p w14:paraId="39C0AD0B" w14:textId="77777777" w:rsidR="00DA24DF" w:rsidRPr="00055CDE" w:rsidRDefault="00DA24DF" w:rsidP="008C1A44">
            <w:pPr>
              <w:rPr>
                <w:b/>
                <w:i/>
                <w:sz w:val="20"/>
                <w:szCs w:val="20"/>
                <w:lang w:val="hy-AM"/>
              </w:rPr>
            </w:pPr>
          </w:p>
          <w:p w14:paraId="2FBB42CF" w14:textId="77777777" w:rsidR="00DA24DF" w:rsidRPr="00055CDE" w:rsidRDefault="00DA24DF" w:rsidP="008C1A44">
            <w:pPr>
              <w:rPr>
                <w:b/>
                <w:i/>
                <w:sz w:val="20"/>
                <w:szCs w:val="20"/>
                <w:lang w:val="hy-AM"/>
              </w:rPr>
            </w:pPr>
          </w:p>
          <w:p w14:paraId="3DFEC170" w14:textId="77777777" w:rsidR="00DA24DF" w:rsidRPr="00055CDE" w:rsidRDefault="00DA24DF" w:rsidP="008C1A44">
            <w:pPr>
              <w:rPr>
                <w:b/>
                <w:i/>
                <w:sz w:val="20"/>
                <w:szCs w:val="20"/>
                <w:lang w:val="hy-AM"/>
              </w:rPr>
            </w:pPr>
          </w:p>
          <w:p w14:paraId="714FAF0A" w14:textId="77777777" w:rsidR="00DA24DF" w:rsidRPr="00055CDE" w:rsidRDefault="00DA24DF" w:rsidP="008C1A44">
            <w:pPr>
              <w:rPr>
                <w:b/>
                <w:i/>
                <w:sz w:val="20"/>
                <w:szCs w:val="20"/>
                <w:lang w:val="hy-AM"/>
              </w:rPr>
            </w:pPr>
          </w:p>
          <w:p w14:paraId="18FB0C2B" w14:textId="77777777" w:rsidR="00DA24DF" w:rsidRPr="00055CDE" w:rsidRDefault="00DA24DF" w:rsidP="008C1A44">
            <w:pPr>
              <w:rPr>
                <w:b/>
                <w:i/>
                <w:sz w:val="20"/>
                <w:szCs w:val="20"/>
                <w:lang w:val="hy-AM"/>
              </w:rPr>
            </w:pPr>
            <w:r w:rsidRPr="00055CDE">
              <w:rPr>
                <w:sz w:val="20"/>
                <w:szCs w:val="20"/>
                <w:lang w:val="hy-AM"/>
              </w:rPr>
              <w:t xml:space="preserve">3. «Տես՝ ՏԵԽԶՆՆՈՒՄ 49» ՍՊԸ, կետ՝ 2: Միաժամանակ տեղեկացնում ենք, որ հաշվեքննողի կողմից 3-րդ կետով արձանագրված գրագրությունների անհամապատասխանությունը ՏԿԵ նախարարության կողմից իրականացվող գրագրությանը չի վերաբերում և լիցենզավորման կարգի որևէ կետին չի հակասում: Կազմակերպության հայտին կից </w:t>
            </w:r>
            <w:r w:rsidRPr="00055CDE">
              <w:rPr>
                <w:sz w:val="20"/>
                <w:szCs w:val="20"/>
                <w:lang w:val="hy-AM"/>
              </w:rPr>
              <w:lastRenderedPageBreak/>
              <w:t>փաստաթղթերում առկա են լիցենզավորման համար պահանջվող բոլոր փաստաթղթերը, իսկ եթե առկա է որևէ վերապահում, ապա այն կարող է վերաբերել միայն ԱՎՕ տեխնիկական փորձաքննության ոլորտը կանոնակարգող օրենսդրությանը և ոչ թե ՏԿԵ նախարարության իրավասության շրջանակի գործառույթներին:</w:t>
            </w:r>
          </w:p>
          <w:p w14:paraId="720E9912" w14:textId="77777777" w:rsidR="00DA24DF" w:rsidRPr="00055CDE" w:rsidRDefault="00DA24DF" w:rsidP="008C1A44">
            <w:pPr>
              <w:rPr>
                <w:sz w:val="20"/>
                <w:szCs w:val="20"/>
                <w:lang w:val="hy-AM"/>
              </w:rPr>
            </w:pPr>
          </w:p>
        </w:tc>
        <w:tc>
          <w:tcPr>
            <w:tcW w:w="4820" w:type="dxa"/>
            <w:tcBorders>
              <w:top w:val="single" w:sz="4" w:space="0" w:color="auto"/>
            </w:tcBorders>
          </w:tcPr>
          <w:p w14:paraId="3513445F" w14:textId="77777777" w:rsidR="00DA24DF" w:rsidRPr="00055CDE" w:rsidRDefault="00DA24DF" w:rsidP="008C1A44">
            <w:pPr>
              <w:rPr>
                <w:i/>
                <w:sz w:val="20"/>
                <w:szCs w:val="20"/>
                <w:lang w:val="hy-AM"/>
              </w:rPr>
            </w:pPr>
            <w:r w:rsidRPr="00055CDE">
              <w:rPr>
                <w:sz w:val="20"/>
                <w:szCs w:val="20"/>
                <w:lang w:val="hy-AM"/>
              </w:rPr>
              <w:lastRenderedPageBreak/>
              <w:t>1.Տես՝ ԱՁ «Սևան Մովսիսյան» կետ 1-ի Հաշվեքննողի մեկնաբանությունը:</w:t>
            </w:r>
          </w:p>
          <w:p w14:paraId="3F32BBAA" w14:textId="77777777" w:rsidR="00DA24DF" w:rsidRPr="00055CDE" w:rsidRDefault="00DA24DF" w:rsidP="008C1A44">
            <w:pPr>
              <w:rPr>
                <w:b/>
                <w:i/>
                <w:sz w:val="20"/>
                <w:szCs w:val="20"/>
                <w:lang w:val="hy-AM"/>
              </w:rPr>
            </w:pPr>
          </w:p>
          <w:p w14:paraId="185649B8" w14:textId="77777777" w:rsidR="00DA24DF" w:rsidRPr="00055CDE" w:rsidRDefault="00DA24DF" w:rsidP="008C1A44">
            <w:pPr>
              <w:rPr>
                <w:b/>
                <w:i/>
                <w:sz w:val="20"/>
                <w:szCs w:val="20"/>
                <w:lang w:val="hy-AM"/>
              </w:rPr>
            </w:pPr>
          </w:p>
          <w:p w14:paraId="4156CCF8" w14:textId="77777777" w:rsidR="00DA24DF" w:rsidRPr="00055CDE" w:rsidRDefault="00DA24DF" w:rsidP="008C1A44">
            <w:pPr>
              <w:rPr>
                <w:b/>
                <w:i/>
                <w:sz w:val="20"/>
                <w:szCs w:val="20"/>
                <w:lang w:val="hy-AM"/>
              </w:rPr>
            </w:pPr>
          </w:p>
          <w:p w14:paraId="3A02179E" w14:textId="77777777" w:rsidR="00DA24DF" w:rsidRPr="00055CDE" w:rsidRDefault="00DA24DF" w:rsidP="008C1A44">
            <w:pPr>
              <w:rPr>
                <w:b/>
                <w:i/>
                <w:sz w:val="20"/>
                <w:szCs w:val="20"/>
                <w:lang w:val="hy-AM"/>
              </w:rPr>
            </w:pPr>
            <w:r w:rsidRPr="00055CDE">
              <w:rPr>
                <w:sz w:val="20"/>
                <w:szCs w:val="20"/>
                <w:lang w:val="hy-AM"/>
              </w:rPr>
              <w:t>2. Տես՝ «ՄԱՌ ՔՈՆՍԹՐԱԿՇՆ» ՍՊԸ, կետ՝ 2-ի Հաշվեքննողի մեկնաբանությունը ։</w:t>
            </w:r>
          </w:p>
          <w:p w14:paraId="7D50D3D9" w14:textId="77777777" w:rsidR="00DA24DF" w:rsidRPr="00055CDE" w:rsidRDefault="00DA24DF" w:rsidP="008C1A44">
            <w:pPr>
              <w:rPr>
                <w:b/>
                <w:i/>
                <w:sz w:val="20"/>
                <w:szCs w:val="20"/>
                <w:lang w:val="hy-AM"/>
              </w:rPr>
            </w:pPr>
          </w:p>
          <w:p w14:paraId="20DC28AA" w14:textId="77777777" w:rsidR="00DA24DF" w:rsidRPr="00055CDE" w:rsidRDefault="00DA24DF" w:rsidP="008C1A44">
            <w:pPr>
              <w:rPr>
                <w:b/>
                <w:i/>
                <w:sz w:val="20"/>
                <w:szCs w:val="20"/>
                <w:lang w:val="hy-AM"/>
              </w:rPr>
            </w:pPr>
          </w:p>
          <w:p w14:paraId="3910CCE9" w14:textId="77777777" w:rsidR="00DA24DF" w:rsidRPr="00055CDE" w:rsidRDefault="00DA24DF" w:rsidP="008C1A44">
            <w:pPr>
              <w:rPr>
                <w:b/>
                <w:i/>
                <w:sz w:val="20"/>
                <w:szCs w:val="20"/>
                <w:lang w:val="hy-AM"/>
              </w:rPr>
            </w:pPr>
          </w:p>
          <w:p w14:paraId="5491E79A" w14:textId="77777777" w:rsidR="00DA24DF" w:rsidRPr="00055CDE" w:rsidRDefault="00DA24DF" w:rsidP="008C1A44">
            <w:pPr>
              <w:rPr>
                <w:b/>
                <w:i/>
                <w:sz w:val="20"/>
                <w:szCs w:val="20"/>
                <w:lang w:val="hy-AM"/>
              </w:rPr>
            </w:pPr>
          </w:p>
          <w:p w14:paraId="7C6EDA6E" w14:textId="77777777" w:rsidR="00DA24DF" w:rsidRPr="00055CDE" w:rsidRDefault="00DA24DF" w:rsidP="008C1A44">
            <w:pPr>
              <w:rPr>
                <w:b/>
                <w:i/>
                <w:sz w:val="20"/>
                <w:szCs w:val="20"/>
                <w:lang w:val="hy-AM"/>
              </w:rPr>
            </w:pPr>
          </w:p>
          <w:p w14:paraId="43BEA5D9" w14:textId="77777777" w:rsidR="00DA24DF" w:rsidRPr="00055CDE" w:rsidRDefault="00DA24DF" w:rsidP="008C1A44">
            <w:pPr>
              <w:rPr>
                <w:b/>
                <w:i/>
                <w:sz w:val="20"/>
                <w:szCs w:val="20"/>
                <w:lang w:val="hy-AM"/>
              </w:rPr>
            </w:pPr>
            <w:r w:rsidRPr="00055CDE">
              <w:rPr>
                <w:sz w:val="20"/>
                <w:szCs w:val="20"/>
                <w:lang w:val="hy-AM"/>
              </w:rPr>
              <w:t xml:space="preserve">3.Հաշվեքննողի կողմից չի ընդունվում  Հաշվեքննվողի ներկայացրած մեկնաբանությունը, քանի որ, մենք նշում ենք որ գրագրություններում առկա են  անհամապատասխանություներ, այսպես՝  Անշարժ գույքի վարձակալության պայմանագիրը սեփականատեր Կառլոս Սարգսյանի և «Հ ԵՎ Լ ԳՐՈՒՊ» ՍՊԸ-ի միջև կնքվել է 11.08.2022թ., նախագծային փաստաթղթերին գործածվող </w:t>
            </w:r>
            <w:r w:rsidRPr="00055CDE">
              <w:rPr>
                <w:sz w:val="20"/>
                <w:szCs w:val="20"/>
                <w:lang w:val="hy-AM"/>
              </w:rPr>
              <w:lastRenderedPageBreak/>
              <w:t>արտադրական վտանգավոր օբյեկտի համապատասխանության վերաբերյալ տեխնիկական անվտանգության փորձաքննության եզրակացությունը գրվել է 09.08.2022թ., արտադրական վտանգավոր օբյեկտի փորձաքննության պայմանագիրը կնքվել է 08.08.2022թ., արտադրական վտանգավոր օբյեկտի տեխնիկական անվտանգության վկայագրի փորձաքննության եզրակացությունը գրվել է 09.08.2022թ.:</w:t>
            </w:r>
          </w:p>
        </w:tc>
      </w:tr>
      <w:tr w:rsidR="00DA24DF" w:rsidRPr="006E0D98" w14:paraId="7E3C1947" w14:textId="77777777" w:rsidTr="00906506">
        <w:trPr>
          <w:trHeight w:val="718"/>
        </w:trPr>
        <w:tc>
          <w:tcPr>
            <w:tcW w:w="846" w:type="dxa"/>
            <w:tcBorders>
              <w:top w:val="single" w:sz="4" w:space="0" w:color="auto"/>
              <w:bottom w:val="single" w:sz="4" w:space="0" w:color="auto"/>
            </w:tcBorders>
            <w:vAlign w:val="center"/>
          </w:tcPr>
          <w:p w14:paraId="3FEE63FD" w14:textId="77777777" w:rsidR="00DA24DF" w:rsidRPr="00055CDE" w:rsidRDefault="00DA24DF" w:rsidP="008C1A44">
            <w:pPr>
              <w:spacing w:line="276" w:lineRule="auto"/>
              <w:jc w:val="center"/>
              <w:rPr>
                <w:b/>
                <w:i/>
                <w:sz w:val="20"/>
                <w:szCs w:val="20"/>
                <w:lang w:val="hy-AM"/>
              </w:rPr>
            </w:pPr>
            <w:r w:rsidRPr="00055CDE">
              <w:rPr>
                <w:sz w:val="20"/>
                <w:szCs w:val="20"/>
                <w:lang w:val="hy-AM"/>
              </w:rPr>
              <w:lastRenderedPageBreak/>
              <w:t>11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77EABEA" w14:textId="77777777" w:rsidR="00DA24DF" w:rsidRPr="00055CDE" w:rsidRDefault="00DA24DF" w:rsidP="008C1A44">
            <w:pPr>
              <w:rPr>
                <w:b/>
                <w:i/>
                <w:sz w:val="20"/>
                <w:szCs w:val="20"/>
                <w:lang w:val="hy-AM"/>
              </w:rPr>
            </w:pPr>
            <w:r w:rsidRPr="00055CDE">
              <w:rPr>
                <w:sz w:val="20"/>
                <w:szCs w:val="20"/>
                <w:lang w:val="hy-AM"/>
              </w:rPr>
              <w:t>«ԺԻՐԱՅՐ ՂԱԶԱՐՅԱՆ ԵՆՈՔԻ» ԱՁ</w:t>
            </w:r>
          </w:p>
          <w:p w14:paraId="11960308" w14:textId="77777777" w:rsidR="00DA24DF" w:rsidRPr="00055CDE" w:rsidRDefault="00DA24DF" w:rsidP="008C1A44">
            <w:pPr>
              <w:rPr>
                <w:b/>
                <w:i/>
                <w:sz w:val="20"/>
                <w:szCs w:val="20"/>
                <w:lang w:val="hy-AM"/>
              </w:rPr>
            </w:pPr>
            <w:r w:rsidRPr="00055CDE">
              <w:rPr>
                <w:sz w:val="20"/>
                <w:szCs w:val="20"/>
                <w:lang w:val="hy-AM"/>
              </w:rPr>
              <w:t xml:space="preserve"> ԳԲ 00046</w:t>
            </w:r>
          </w:p>
        </w:tc>
        <w:tc>
          <w:tcPr>
            <w:tcW w:w="4111" w:type="dxa"/>
            <w:tcBorders>
              <w:top w:val="single" w:sz="4" w:space="0" w:color="auto"/>
              <w:bottom w:val="single" w:sz="4" w:space="0" w:color="auto"/>
            </w:tcBorders>
          </w:tcPr>
          <w:p w14:paraId="42FF0746" w14:textId="77777777" w:rsidR="00DA24DF" w:rsidRPr="00055CDE" w:rsidRDefault="00DA24DF" w:rsidP="008C1A44">
            <w:pPr>
              <w:spacing w:line="276" w:lineRule="auto"/>
              <w:rPr>
                <w:b/>
                <w:i/>
                <w:sz w:val="20"/>
                <w:szCs w:val="20"/>
                <w:lang w:val="hy-AM"/>
              </w:rPr>
            </w:pPr>
            <w:r w:rsidRPr="00055CDE">
              <w:rPr>
                <w:sz w:val="20"/>
                <w:szCs w:val="20"/>
                <w:lang w:val="hy-AM"/>
              </w:rPr>
              <w:t>1.06.05.2022թ կնքված Շենքի կամ շինության վարձակալության պայմանագիրը, ԱՁ- համար լիցենզիան և ներդիրը տրվել են ԱՁ «Ժիրայր Ղազարյանին», այն դեպքում երբ անհատ ձեռնարկատիրոջ համար՝ պահանջվում է անուն, հայրանուն, ազգանուն այն է Ժիրայր Ղազարյան Ենոքի:</w:t>
            </w:r>
          </w:p>
        </w:tc>
        <w:tc>
          <w:tcPr>
            <w:tcW w:w="4677" w:type="dxa"/>
            <w:tcBorders>
              <w:top w:val="single" w:sz="4" w:space="0" w:color="auto"/>
              <w:bottom w:val="single" w:sz="4" w:space="0" w:color="auto"/>
            </w:tcBorders>
          </w:tcPr>
          <w:p w14:paraId="4CC6D934" w14:textId="4A7EEF11" w:rsidR="00DA24DF" w:rsidRPr="00055CDE" w:rsidRDefault="00E0741A" w:rsidP="008C1A44">
            <w:pPr>
              <w:rPr>
                <w:b/>
                <w:i/>
                <w:sz w:val="20"/>
                <w:szCs w:val="20"/>
                <w:lang w:val="hy-AM"/>
              </w:rPr>
            </w:pPr>
            <w:r w:rsidRPr="00055CDE">
              <w:rPr>
                <w:sz w:val="20"/>
                <w:szCs w:val="20"/>
                <w:lang w:val="hy-AM"/>
              </w:rPr>
              <w:t>1</w:t>
            </w:r>
            <w:r w:rsidR="00DA24DF" w:rsidRPr="00055CDE">
              <w:rPr>
                <w:sz w:val="20"/>
                <w:szCs w:val="20"/>
                <w:lang w:val="hy-AM"/>
              </w:rPr>
              <w:t>.Ընդունվել է ի գիտություն, այսուհետ գրագրությունը կիրականացվի բացառապես անհատ ձեռնարկատիրոջ պետական ռեգիստրի գրանցման ձևակերպմամբ։</w:t>
            </w:r>
          </w:p>
        </w:tc>
        <w:tc>
          <w:tcPr>
            <w:tcW w:w="4820" w:type="dxa"/>
            <w:tcBorders>
              <w:top w:val="single" w:sz="4" w:space="0" w:color="auto"/>
              <w:bottom w:val="single" w:sz="4" w:space="0" w:color="auto"/>
            </w:tcBorders>
          </w:tcPr>
          <w:p w14:paraId="03877264" w14:textId="29479E37" w:rsidR="00DA24DF" w:rsidRPr="00055CDE" w:rsidRDefault="00DA24DF" w:rsidP="008C1A44">
            <w:pPr>
              <w:rPr>
                <w:b/>
                <w:i/>
                <w:sz w:val="20"/>
                <w:szCs w:val="20"/>
                <w:lang w:val="hy-AM"/>
              </w:rPr>
            </w:pPr>
            <w:r w:rsidRPr="00055CDE">
              <w:rPr>
                <w:sz w:val="20"/>
                <w:szCs w:val="20"/>
                <w:lang w:val="hy-AM"/>
              </w:rPr>
              <w:t>1.</w:t>
            </w:r>
            <w:r w:rsidR="00E0741A" w:rsidRPr="00055CDE">
              <w:rPr>
                <w:sz w:val="20"/>
                <w:szCs w:val="20"/>
                <w:lang w:val="hy-AM"/>
              </w:rPr>
              <w:t>Հաշվեքննվողի կողմից</w:t>
            </w:r>
            <w:r w:rsidRPr="00055CDE">
              <w:rPr>
                <w:sz w:val="20"/>
                <w:szCs w:val="20"/>
                <w:lang w:val="hy-AM"/>
              </w:rPr>
              <w:t xml:space="preserve"> </w:t>
            </w:r>
            <w:r w:rsidR="00E0741A" w:rsidRPr="00055CDE">
              <w:rPr>
                <w:sz w:val="20"/>
                <w:szCs w:val="20"/>
                <w:lang w:val="hy-AM"/>
              </w:rPr>
              <w:t>ը</w:t>
            </w:r>
            <w:r w:rsidRPr="00055CDE">
              <w:rPr>
                <w:sz w:val="20"/>
                <w:szCs w:val="20"/>
                <w:lang w:val="hy-AM"/>
              </w:rPr>
              <w:t>նդունվել է ի գիտություն:</w:t>
            </w:r>
          </w:p>
        </w:tc>
      </w:tr>
      <w:tr w:rsidR="00DA24DF" w:rsidRPr="00055CDE" w14:paraId="7363AF74" w14:textId="77777777" w:rsidTr="00906506">
        <w:trPr>
          <w:trHeight w:val="1260"/>
        </w:trPr>
        <w:tc>
          <w:tcPr>
            <w:tcW w:w="846" w:type="dxa"/>
            <w:tcBorders>
              <w:top w:val="single" w:sz="4" w:space="0" w:color="auto"/>
              <w:bottom w:val="single" w:sz="4" w:space="0" w:color="auto"/>
            </w:tcBorders>
            <w:vAlign w:val="center"/>
          </w:tcPr>
          <w:p w14:paraId="62A2A669" w14:textId="77777777" w:rsidR="00DA24DF" w:rsidRPr="00055CDE" w:rsidRDefault="00DA24DF" w:rsidP="008C1A44">
            <w:pPr>
              <w:spacing w:line="276" w:lineRule="auto"/>
              <w:jc w:val="center"/>
              <w:rPr>
                <w:b/>
                <w:i/>
                <w:sz w:val="20"/>
                <w:szCs w:val="20"/>
                <w:lang w:val="hy-AM"/>
              </w:rPr>
            </w:pPr>
          </w:p>
          <w:p w14:paraId="14D70076" w14:textId="77777777" w:rsidR="00DA24DF" w:rsidRPr="00055CDE" w:rsidRDefault="00DA24DF" w:rsidP="008C1A44">
            <w:pPr>
              <w:spacing w:line="276" w:lineRule="auto"/>
              <w:jc w:val="center"/>
              <w:rPr>
                <w:b/>
                <w:i/>
                <w:sz w:val="20"/>
                <w:szCs w:val="20"/>
                <w:lang w:val="hy-AM"/>
              </w:rPr>
            </w:pPr>
          </w:p>
          <w:p w14:paraId="17395B14" w14:textId="77777777" w:rsidR="00DA24DF" w:rsidRPr="00055CDE" w:rsidRDefault="00DA24DF" w:rsidP="008C1A44">
            <w:pPr>
              <w:spacing w:line="276" w:lineRule="auto"/>
              <w:jc w:val="center"/>
              <w:rPr>
                <w:b/>
                <w:i/>
                <w:sz w:val="20"/>
                <w:szCs w:val="20"/>
                <w:lang w:val="en-GB"/>
              </w:rPr>
            </w:pPr>
            <w:r w:rsidRPr="00055CDE">
              <w:rPr>
                <w:sz w:val="20"/>
                <w:szCs w:val="20"/>
                <w:lang w:val="en-GB"/>
              </w:rPr>
              <w:t>12</w:t>
            </w:r>
          </w:p>
          <w:p w14:paraId="0E67C830" w14:textId="77777777" w:rsidR="00DA24DF" w:rsidRPr="00055CDE" w:rsidRDefault="00DA24DF" w:rsidP="008C1A44">
            <w:pPr>
              <w:spacing w:line="276" w:lineRule="auto"/>
              <w:jc w:val="center"/>
              <w:rPr>
                <w:b/>
                <w:i/>
                <w:sz w:val="20"/>
                <w:szCs w:val="20"/>
                <w:lang w:val="hy-AM"/>
              </w:rPr>
            </w:pPr>
          </w:p>
          <w:p w14:paraId="3E779C93" w14:textId="77777777" w:rsidR="00DA24DF" w:rsidRPr="00055CDE" w:rsidRDefault="00DA24DF" w:rsidP="008C1A44">
            <w:pPr>
              <w:spacing w:line="276" w:lineRule="auto"/>
              <w:jc w:val="center"/>
              <w:rPr>
                <w:b/>
                <w:i/>
                <w:sz w:val="20"/>
                <w:szCs w:val="20"/>
                <w:lang w:val="hy-AM"/>
              </w:rPr>
            </w:pPr>
          </w:p>
          <w:p w14:paraId="0DBE83A7" w14:textId="77777777" w:rsidR="00DA24DF" w:rsidRPr="00055CDE" w:rsidRDefault="00DA24DF" w:rsidP="008C1A44">
            <w:pPr>
              <w:spacing w:line="276" w:lineRule="auto"/>
              <w:jc w:val="center"/>
              <w:rPr>
                <w:b/>
                <w:i/>
                <w:sz w:val="20"/>
                <w:szCs w:val="20"/>
                <w:lang w:val="hy-AM"/>
              </w:rPr>
            </w:pPr>
          </w:p>
          <w:p w14:paraId="60CD65BF" w14:textId="77777777" w:rsidR="00DA24DF" w:rsidRPr="00055CDE" w:rsidRDefault="00DA24DF" w:rsidP="008C1A44">
            <w:pPr>
              <w:spacing w:line="276" w:lineRule="auto"/>
              <w:jc w:val="center"/>
              <w:rPr>
                <w:b/>
                <w:i/>
                <w:sz w:val="20"/>
                <w:szCs w:val="20"/>
                <w:lang w:val="hy-AM"/>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2C5468C" w14:textId="77777777" w:rsidR="00DA24DF" w:rsidRPr="00055CDE" w:rsidRDefault="00DA24DF" w:rsidP="008C1A44">
            <w:pPr>
              <w:rPr>
                <w:b/>
                <w:i/>
                <w:sz w:val="20"/>
                <w:szCs w:val="20"/>
                <w:lang w:val="en-GB"/>
              </w:rPr>
            </w:pPr>
            <w:r w:rsidRPr="00055CDE">
              <w:rPr>
                <w:sz w:val="20"/>
                <w:szCs w:val="20"/>
                <w:lang w:val="hy-AM"/>
              </w:rPr>
              <w:t>«</w:t>
            </w:r>
            <w:r w:rsidRPr="00055CDE">
              <w:rPr>
                <w:sz w:val="20"/>
                <w:szCs w:val="20"/>
                <w:lang w:val="en-GB"/>
              </w:rPr>
              <w:t>ԴԱՎՍ</w:t>
            </w:r>
            <w:r w:rsidRPr="00055CDE">
              <w:rPr>
                <w:sz w:val="20"/>
                <w:szCs w:val="20"/>
                <w:lang w:val="hy-AM"/>
              </w:rPr>
              <w:t>»</w:t>
            </w:r>
            <w:r w:rsidRPr="00055CDE">
              <w:rPr>
                <w:sz w:val="20"/>
                <w:szCs w:val="20"/>
                <w:lang w:val="en-GB"/>
              </w:rPr>
              <w:t xml:space="preserve"> ՍՊԸ </w:t>
            </w:r>
          </w:p>
          <w:p w14:paraId="253053DC" w14:textId="77777777" w:rsidR="00DA24DF" w:rsidRPr="00055CDE" w:rsidRDefault="00DA24DF" w:rsidP="008C1A44">
            <w:pPr>
              <w:rPr>
                <w:b/>
                <w:i/>
                <w:sz w:val="20"/>
                <w:szCs w:val="20"/>
                <w:lang w:val="en-GB"/>
              </w:rPr>
            </w:pPr>
            <w:r w:rsidRPr="00055CDE">
              <w:rPr>
                <w:sz w:val="20"/>
                <w:szCs w:val="20"/>
                <w:lang w:val="en-GB"/>
              </w:rPr>
              <w:t xml:space="preserve"> ԳԲ 00044</w:t>
            </w:r>
          </w:p>
        </w:tc>
        <w:tc>
          <w:tcPr>
            <w:tcW w:w="4111" w:type="dxa"/>
            <w:tcBorders>
              <w:top w:val="single" w:sz="4" w:space="0" w:color="auto"/>
              <w:bottom w:val="single" w:sz="4" w:space="0" w:color="auto"/>
            </w:tcBorders>
          </w:tcPr>
          <w:p w14:paraId="4A0DE115" w14:textId="77777777" w:rsidR="00DA24DF" w:rsidRPr="00055CDE" w:rsidRDefault="00DA24DF" w:rsidP="008C1A44">
            <w:pPr>
              <w:spacing w:line="276" w:lineRule="auto"/>
              <w:rPr>
                <w:b/>
                <w:i/>
                <w:sz w:val="20"/>
                <w:szCs w:val="20"/>
                <w:lang w:val="hy-AM"/>
              </w:rPr>
            </w:pPr>
            <w:r w:rsidRPr="00055CDE">
              <w:rPr>
                <w:sz w:val="20"/>
                <w:szCs w:val="20"/>
                <w:lang w:val="hy-AM"/>
              </w:rPr>
              <w:t>1.Արտադրական բազայի նպատակային նշանակությունը ըստ սեփականության վկայականի հասարակական է</w:t>
            </w:r>
          </w:p>
          <w:p w14:paraId="1180CB62" w14:textId="77777777" w:rsidR="00DA24DF" w:rsidRPr="00055CDE" w:rsidRDefault="00DA24DF" w:rsidP="008C1A44">
            <w:pPr>
              <w:spacing w:line="276" w:lineRule="auto"/>
              <w:rPr>
                <w:b/>
                <w:i/>
                <w:sz w:val="20"/>
                <w:szCs w:val="20"/>
                <w:lang w:val="hy-AM"/>
              </w:rPr>
            </w:pPr>
          </w:p>
          <w:p w14:paraId="15071F88" w14:textId="100EFA44" w:rsidR="00DA24DF" w:rsidRPr="00055CDE" w:rsidRDefault="00DA24DF" w:rsidP="008C1A44">
            <w:pPr>
              <w:spacing w:line="276" w:lineRule="auto"/>
              <w:rPr>
                <w:b/>
                <w:i/>
                <w:sz w:val="20"/>
                <w:szCs w:val="20"/>
                <w:lang w:val="hy-AM"/>
              </w:rPr>
            </w:pPr>
            <w:r w:rsidRPr="00055CDE">
              <w:rPr>
                <w:sz w:val="20"/>
                <w:szCs w:val="20"/>
                <w:lang w:val="hy-AM"/>
              </w:rPr>
              <w:t>2.Բանվորական և ինժեներատեխնիկական անձնակազմերի որակավորումը հավաստող փաստաթղթերը տրամադրվել է «Տեխնիկական փորձաքննությունների կենտրոն» ՍՊԸ-ի կողմից:</w:t>
            </w:r>
          </w:p>
        </w:tc>
        <w:tc>
          <w:tcPr>
            <w:tcW w:w="4677" w:type="dxa"/>
            <w:tcBorders>
              <w:top w:val="single" w:sz="4" w:space="0" w:color="auto"/>
              <w:bottom w:val="single" w:sz="4" w:space="0" w:color="auto"/>
            </w:tcBorders>
          </w:tcPr>
          <w:p w14:paraId="4D516F56" w14:textId="77777777" w:rsidR="00DA24DF" w:rsidRPr="00055CDE" w:rsidRDefault="00DA24DF" w:rsidP="008C1A44">
            <w:pPr>
              <w:rPr>
                <w:b/>
                <w:i/>
                <w:sz w:val="20"/>
                <w:szCs w:val="20"/>
                <w:lang w:val="hy-AM"/>
              </w:rPr>
            </w:pPr>
            <w:r w:rsidRPr="00055CDE">
              <w:rPr>
                <w:sz w:val="20"/>
                <w:szCs w:val="20"/>
                <w:lang w:val="hy-AM"/>
              </w:rPr>
              <w:t>1. Տես՝ ԱՁ Սևան Մովսիսյան կետ 1։</w:t>
            </w:r>
          </w:p>
          <w:p w14:paraId="4829024B" w14:textId="77777777" w:rsidR="00DA24DF" w:rsidRPr="00055CDE" w:rsidRDefault="00DA24DF" w:rsidP="008C1A44">
            <w:pPr>
              <w:rPr>
                <w:b/>
                <w:i/>
                <w:sz w:val="20"/>
                <w:szCs w:val="20"/>
                <w:lang w:val="hy-AM"/>
              </w:rPr>
            </w:pPr>
          </w:p>
          <w:p w14:paraId="6849DF18" w14:textId="77777777" w:rsidR="00DA24DF" w:rsidRPr="00055CDE" w:rsidRDefault="00DA24DF" w:rsidP="008C1A44">
            <w:pPr>
              <w:rPr>
                <w:b/>
                <w:i/>
                <w:sz w:val="20"/>
                <w:szCs w:val="20"/>
                <w:lang w:val="hy-AM"/>
              </w:rPr>
            </w:pPr>
          </w:p>
          <w:p w14:paraId="7500927A" w14:textId="77777777" w:rsidR="00DA24DF" w:rsidRPr="00055CDE" w:rsidRDefault="00DA24DF" w:rsidP="008C1A44">
            <w:pPr>
              <w:rPr>
                <w:b/>
                <w:i/>
                <w:sz w:val="20"/>
                <w:szCs w:val="20"/>
                <w:lang w:val="hy-AM"/>
              </w:rPr>
            </w:pPr>
          </w:p>
          <w:p w14:paraId="32004EB4" w14:textId="77777777" w:rsidR="00DA24DF" w:rsidRPr="00055CDE" w:rsidRDefault="00DA24DF" w:rsidP="008C1A44">
            <w:pPr>
              <w:rPr>
                <w:b/>
                <w:i/>
                <w:sz w:val="20"/>
                <w:szCs w:val="20"/>
                <w:lang w:val="hy-AM"/>
              </w:rPr>
            </w:pPr>
            <w:r w:rsidRPr="00055CDE">
              <w:rPr>
                <w:sz w:val="20"/>
                <w:szCs w:val="20"/>
                <w:lang w:val="hy-AM"/>
              </w:rPr>
              <w:t xml:space="preserve">2.«Տեխնիկական փորձաքննությունների կենտրոն» ՍՊԸ-ն առկա է </w:t>
            </w:r>
            <w:r w:rsidRPr="00055CDE">
              <w:rPr>
                <w:rStyle w:val="Hyperlink"/>
                <w:rFonts w:cs="Arial"/>
                <w:sz w:val="23"/>
                <w:szCs w:val="23"/>
                <w:shd w:val="clear" w:color="auto" w:fill="FFFFFF"/>
                <w:lang w:val="hy-AM"/>
              </w:rPr>
              <w:t>https://armnab.am/</w:t>
            </w:r>
            <w:r w:rsidRPr="00055CDE">
              <w:rPr>
                <w:sz w:val="20"/>
                <w:szCs w:val="20"/>
                <w:lang w:val="hy-AM"/>
              </w:rPr>
              <w:t xml:space="preserve"> կայքում /տես՝ Ռեեստրի տեխնիկական հսկողություն իրականացնող մարմիններ բաժին, կետ 3՝ հավատարմագրման վկայականի գրանցման համարը՝ </w:t>
            </w:r>
            <w:r w:rsidRPr="00055CDE">
              <w:rPr>
                <w:rFonts w:cs="Helvetica"/>
                <w:color w:val="333333"/>
                <w:sz w:val="18"/>
                <w:szCs w:val="18"/>
                <w:shd w:val="clear" w:color="auto" w:fill="F5F5F5"/>
                <w:lang w:val="hy-AM"/>
              </w:rPr>
              <w:t>№ 005/I-010</w:t>
            </w:r>
            <w:r w:rsidRPr="00055CDE">
              <w:rPr>
                <w:sz w:val="18"/>
                <w:szCs w:val="18"/>
                <w:lang w:val="hy-AM"/>
              </w:rPr>
              <w:t>:</w:t>
            </w:r>
            <w:r w:rsidRPr="00055CDE">
              <w:rPr>
                <w:sz w:val="20"/>
                <w:szCs w:val="20"/>
                <w:lang w:val="hy-AM"/>
              </w:rPr>
              <w:t xml:space="preserve">/ Միաժամանակ տեղեկացնում ենք, որ սահմանված նորմի տարընթերցումները բացառելու նպատակով Տարածքային կառավարման և ենթակառուցվածքների նախարարության կողմից մշակվել և շրջանառության է դրվել «Հայաստանի Հանրապետության կառավարության 2021 թվականի դեկտեմբերի 9-ի </w:t>
            </w:r>
            <w:r w:rsidRPr="00055CDE">
              <w:rPr>
                <w:color w:val="000000"/>
                <w:sz w:val="20"/>
                <w:szCs w:val="20"/>
                <w:lang w:val="hy-AM"/>
              </w:rPr>
              <w:t xml:space="preserve">N 1998-Ն որոշման մեջ փոփոխություններ և լրացումներ կատարելու </w:t>
            </w:r>
            <w:r w:rsidRPr="00055CDE">
              <w:rPr>
                <w:color w:val="000000"/>
                <w:sz w:val="20"/>
                <w:szCs w:val="20"/>
                <w:lang w:val="hy-AM"/>
              </w:rPr>
              <w:lastRenderedPageBreak/>
              <w:t>մասին</w:t>
            </w:r>
            <w:r w:rsidRPr="00055CDE">
              <w:rPr>
                <w:sz w:val="20"/>
                <w:szCs w:val="20"/>
                <w:lang w:val="hy-AM"/>
              </w:rPr>
              <w:t xml:space="preserve">» որոշման </w:t>
            </w:r>
            <w:r w:rsidRPr="00055CDE">
              <w:rPr>
                <w:color w:val="000000"/>
                <w:sz w:val="20"/>
                <w:szCs w:val="20"/>
                <w:lang w:val="hy-AM"/>
              </w:rPr>
              <w:t xml:space="preserve">նախագիծ, որտեղ կատարվում է հստակեցում՝ </w:t>
            </w:r>
            <w:r w:rsidRPr="00055CDE">
              <w:rPr>
                <w:iCs/>
                <w:sz w:val="20"/>
                <w:szCs w:val="20"/>
                <w:lang w:val="hy-AM"/>
              </w:rPr>
              <w:t xml:space="preserve">«Գազաբալոնային սարքավորումներ տեղադրող և (կամ) պարբերաբար վկայագրման աշխատանքներ կատարող բանվորական և ինժեներատեխնիկական անձնակազմի պատրաստումը, վերապատրաստումը և որակավորումը հավաստող փաստաթղթերի տրամադրումն իրականացնում են Տեխնիկական անվտանգության ազգային կենտրոնը, Հայաստանի Հանրապետության օրենսդրությամբ սահմանած կարգով հավատարմագրված ֆիզիկական անձանց սերտիֆիկացում և </w:t>
            </w:r>
            <w:r w:rsidRPr="00055CDE">
              <w:rPr>
                <w:iCs/>
                <w:sz w:val="20"/>
                <w:szCs w:val="20"/>
                <w:u w:val="single"/>
                <w:lang w:val="hy-AM"/>
              </w:rPr>
              <w:t xml:space="preserve">տեխնիկական հսկողություն իրականացնող համապատասխանության գնահատման մարմինները, </w:t>
            </w:r>
            <w:r w:rsidRPr="00055CDE">
              <w:rPr>
                <w:iCs/>
                <w:sz w:val="20"/>
                <w:szCs w:val="20"/>
                <w:lang w:val="hy-AM"/>
              </w:rPr>
              <w:t>ինչպես նաև այն ուսումնական հաստատությունները կամ կազմակերպությունները, որոնց կողմից մշակված ծրագրերը և ուսումնական պլանները հաստատված են կրթության ոլորտի պետական լիազոր մարմնի կողմից:»</w:t>
            </w:r>
          </w:p>
        </w:tc>
        <w:tc>
          <w:tcPr>
            <w:tcW w:w="4820" w:type="dxa"/>
            <w:tcBorders>
              <w:top w:val="single" w:sz="4" w:space="0" w:color="auto"/>
              <w:bottom w:val="single" w:sz="4" w:space="0" w:color="auto"/>
            </w:tcBorders>
          </w:tcPr>
          <w:p w14:paraId="50D816F2" w14:textId="77777777" w:rsidR="00DA24DF" w:rsidRPr="00055CDE" w:rsidRDefault="00DA24DF" w:rsidP="008C1A44">
            <w:pPr>
              <w:rPr>
                <w:i/>
                <w:sz w:val="20"/>
                <w:szCs w:val="20"/>
                <w:lang w:val="hy-AM"/>
              </w:rPr>
            </w:pPr>
            <w:r w:rsidRPr="00055CDE">
              <w:rPr>
                <w:sz w:val="20"/>
                <w:szCs w:val="20"/>
                <w:lang w:val="hy-AM"/>
              </w:rPr>
              <w:lastRenderedPageBreak/>
              <w:t>1.Տես՝ ԱՁ «Սևան Մովսիսյան» կետ 1-ի Հաշվեքննողի մեկնաբանությունը:</w:t>
            </w:r>
          </w:p>
          <w:p w14:paraId="0CF52DAA" w14:textId="77777777" w:rsidR="00DA24DF" w:rsidRPr="00055CDE" w:rsidRDefault="00DA24DF" w:rsidP="008C1A44">
            <w:pPr>
              <w:rPr>
                <w:b/>
                <w:i/>
                <w:sz w:val="20"/>
                <w:szCs w:val="20"/>
                <w:lang w:val="hy-AM"/>
              </w:rPr>
            </w:pPr>
          </w:p>
          <w:p w14:paraId="34E58DE1" w14:textId="77777777" w:rsidR="00DA24DF" w:rsidRPr="00055CDE" w:rsidRDefault="00DA24DF" w:rsidP="008C1A44">
            <w:pPr>
              <w:rPr>
                <w:b/>
                <w:i/>
                <w:sz w:val="20"/>
                <w:szCs w:val="20"/>
                <w:lang w:val="hy-AM"/>
              </w:rPr>
            </w:pPr>
          </w:p>
          <w:p w14:paraId="6580B047" w14:textId="77777777" w:rsidR="00DA24DF" w:rsidRPr="00055CDE" w:rsidRDefault="00DA24DF" w:rsidP="008C1A44">
            <w:pPr>
              <w:rPr>
                <w:b/>
                <w:i/>
                <w:sz w:val="20"/>
                <w:szCs w:val="20"/>
                <w:lang w:val="en-GB"/>
              </w:rPr>
            </w:pPr>
            <w:r w:rsidRPr="00055CDE">
              <w:rPr>
                <w:sz w:val="20"/>
                <w:szCs w:val="20"/>
                <w:lang w:val="en-GB"/>
              </w:rPr>
              <w:t xml:space="preserve">2.Ընդունվում է Հաշվեքննողի կողմից: </w:t>
            </w:r>
          </w:p>
          <w:p w14:paraId="14F76ED5" w14:textId="77777777" w:rsidR="00DA24DF" w:rsidRPr="00055CDE" w:rsidRDefault="00DA24DF" w:rsidP="008C1A44">
            <w:pPr>
              <w:rPr>
                <w:b/>
                <w:i/>
                <w:sz w:val="20"/>
                <w:szCs w:val="20"/>
                <w:lang w:val="en-GB"/>
              </w:rPr>
            </w:pPr>
          </w:p>
        </w:tc>
      </w:tr>
      <w:tr w:rsidR="00DA24DF" w:rsidRPr="006E0D98" w14:paraId="67ACCFD5" w14:textId="77777777" w:rsidTr="00906506">
        <w:trPr>
          <w:trHeight w:val="1655"/>
        </w:trPr>
        <w:tc>
          <w:tcPr>
            <w:tcW w:w="846" w:type="dxa"/>
            <w:tcBorders>
              <w:top w:val="single" w:sz="4" w:space="0" w:color="auto"/>
            </w:tcBorders>
            <w:vAlign w:val="center"/>
          </w:tcPr>
          <w:p w14:paraId="524ED952" w14:textId="77777777" w:rsidR="00DA24DF" w:rsidRPr="00055CDE" w:rsidRDefault="00DA24DF" w:rsidP="008C1A44">
            <w:pPr>
              <w:spacing w:line="276" w:lineRule="auto"/>
              <w:jc w:val="center"/>
              <w:rPr>
                <w:b/>
                <w:i/>
                <w:sz w:val="20"/>
                <w:szCs w:val="20"/>
                <w:lang w:val="hy-AM"/>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5F3F316" w14:textId="77777777" w:rsidR="00DA24DF" w:rsidRPr="00055CDE" w:rsidRDefault="00DA24DF" w:rsidP="008C1A44">
            <w:pPr>
              <w:rPr>
                <w:b/>
                <w:i/>
                <w:sz w:val="20"/>
                <w:szCs w:val="20"/>
                <w:lang w:val="hy-AM"/>
              </w:rPr>
            </w:pPr>
          </w:p>
        </w:tc>
        <w:tc>
          <w:tcPr>
            <w:tcW w:w="4111" w:type="dxa"/>
            <w:tcBorders>
              <w:top w:val="single" w:sz="4" w:space="0" w:color="auto"/>
            </w:tcBorders>
          </w:tcPr>
          <w:p w14:paraId="1EEBCF45" w14:textId="577B5897" w:rsidR="00891A2A" w:rsidRPr="00055CDE" w:rsidRDefault="00DA24DF" w:rsidP="00891A2A">
            <w:pPr>
              <w:pStyle w:val="NormalWeb"/>
              <w:shd w:val="clear" w:color="auto" w:fill="FFFFFF"/>
              <w:spacing w:before="0" w:beforeAutospacing="0" w:after="0" w:afterAutospacing="0" w:line="276" w:lineRule="auto"/>
              <w:ind w:firstLine="375"/>
              <w:jc w:val="both"/>
              <w:rPr>
                <w:rFonts w:ascii="GHEA Grapalat" w:hAnsi="GHEA Grapalat"/>
                <w:b/>
                <w:color w:val="000000"/>
                <w:lang w:val="hy-AM"/>
              </w:rPr>
            </w:pPr>
            <w:r w:rsidRPr="00055CDE">
              <w:rPr>
                <w:rStyle w:val="Strong"/>
                <w:rFonts w:ascii="GHEA Grapalat" w:eastAsiaTheme="majorEastAsia" w:hAnsi="GHEA Grapalat"/>
                <w:b w:val="0"/>
                <w:color w:val="000000"/>
                <w:sz w:val="20"/>
                <w:szCs w:val="20"/>
                <w:shd w:val="clear" w:color="auto" w:fill="FFFFFF"/>
                <w:lang w:val="hy-AM"/>
              </w:rPr>
              <w:t xml:space="preserve">Համաձայն վերը նշված որոշման 18-րդ կետի՝ տեղադրման տեղամասի բարձրությունը պետք </w:t>
            </w:r>
            <w:r w:rsidRPr="00055CDE">
              <w:rPr>
                <w:rStyle w:val="Strong"/>
                <w:rFonts w:ascii="GHEA Grapalat" w:eastAsiaTheme="majorEastAsia" w:hAnsi="GHEA Grapalat"/>
                <w:color w:val="000000"/>
                <w:sz w:val="20"/>
                <w:szCs w:val="20"/>
                <w:shd w:val="clear" w:color="auto" w:fill="FFFFFF"/>
                <w:lang w:val="hy-AM"/>
              </w:rPr>
              <w:t xml:space="preserve">է </w:t>
            </w:r>
            <w:r w:rsidRPr="00055CDE">
              <w:rPr>
                <w:rFonts w:ascii="GHEA Grapalat" w:hAnsi="GHEA Grapalat"/>
                <w:color w:val="000000"/>
                <w:sz w:val="20"/>
                <w:szCs w:val="20"/>
                <w:lang w:val="hy-AM"/>
              </w:rPr>
              <w:t xml:space="preserve">թեթև մարդատար ավտոմոբիլների, 9-17 նստատեղ ունեցող ավտոբուսների (միկրոավտոբուսների) և մինչև 1.5 տոննա բեռնատարողության ավտոմոբիլների համար լինի 4.2 մ-ից ոչ պակաս (1-ին են ենթակետ), իսկ մինչև 8.5 մետր երկարություն և 2.5 մետր լայնություն ունեցող ավտոբուսների ու բեռնատար ավտոմոբիլների համար` 5.0 մետրից ոչ պակաս (2-րդ ենթակետ): Վերոգրյալից հետևում է, որ </w:t>
            </w:r>
            <w:r w:rsidRPr="00055CDE">
              <w:rPr>
                <w:rStyle w:val="Strong"/>
                <w:rFonts w:ascii="GHEA Grapalat" w:eastAsiaTheme="majorEastAsia" w:hAnsi="GHEA Grapalat"/>
                <w:b w:val="0"/>
                <w:color w:val="000000"/>
                <w:sz w:val="20"/>
                <w:szCs w:val="20"/>
                <w:shd w:val="clear" w:color="auto" w:fill="FFFFFF"/>
                <w:lang w:val="hy-AM"/>
              </w:rPr>
              <w:t xml:space="preserve">գազաբալոնային սարքավորումներ տեղադրող և (կամ) </w:t>
            </w:r>
            <w:r w:rsidRPr="00055CDE">
              <w:rPr>
                <w:rStyle w:val="Strong"/>
                <w:rFonts w:ascii="GHEA Grapalat" w:eastAsiaTheme="majorEastAsia" w:hAnsi="GHEA Grapalat"/>
                <w:b w:val="0"/>
                <w:color w:val="000000"/>
                <w:sz w:val="20"/>
                <w:szCs w:val="20"/>
                <w:shd w:val="clear" w:color="auto" w:fill="FFFFFF"/>
                <w:lang w:val="hy-AM"/>
              </w:rPr>
              <w:lastRenderedPageBreak/>
              <w:t xml:space="preserve">գազաբալոններ պարբերաբար վկայագրող կազմակերպություններին տրամադրվող լիցենզիաների կամ ներդիրների ձևերը ըստ տեղադրման տեղամասերի բարձրությունների պետք է հստակ տարանջատված լինեն, </w:t>
            </w:r>
            <w:r w:rsidR="00891A2A" w:rsidRPr="00891A2A">
              <w:rPr>
                <w:rStyle w:val="Strong"/>
                <w:rFonts w:ascii="GHEA Grapalat" w:eastAsiaTheme="majorEastAsia" w:hAnsi="GHEA Grapalat"/>
                <w:b w:val="0"/>
                <w:color w:val="000000"/>
                <w:sz w:val="20"/>
                <w:szCs w:val="20"/>
                <w:shd w:val="clear" w:color="auto" w:fill="FFFFFF"/>
                <w:lang w:val="hy-AM"/>
              </w:rPr>
              <w:t xml:space="preserve"> սակայն Կարգով սահմանված ներդիրներով նման պահանջ չի սահմանվել: </w:t>
            </w:r>
          </w:p>
          <w:p w14:paraId="6AC153BA" w14:textId="490D5111" w:rsidR="00DA24DF" w:rsidRPr="00055CDE" w:rsidRDefault="00DA24DF" w:rsidP="008C1A44">
            <w:pPr>
              <w:pStyle w:val="NormalWeb"/>
              <w:shd w:val="clear" w:color="auto" w:fill="FFFFFF"/>
              <w:spacing w:before="0" w:beforeAutospacing="0" w:after="0" w:afterAutospacing="0" w:line="276" w:lineRule="auto"/>
              <w:rPr>
                <w:b/>
                <w:i/>
                <w:sz w:val="20"/>
                <w:szCs w:val="20"/>
                <w:lang w:val="hy-AM"/>
              </w:rPr>
            </w:pPr>
          </w:p>
        </w:tc>
        <w:tc>
          <w:tcPr>
            <w:tcW w:w="4677" w:type="dxa"/>
            <w:tcBorders>
              <w:top w:val="single" w:sz="4" w:space="0" w:color="auto"/>
            </w:tcBorders>
          </w:tcPr>
          <w:p w14:paraId="15B60461" w14:textId="77777777" w:rsidR="00DA24DF" w:rsidRPr="00055CDE" w:rsidRDefault="00DA24DF" w:rsidP="008C1A44">
            <w:pPr>
              <w:rPr>
                <w:b/>
                <w:i/>
                <w:sz w:val="20"/>
                <w:szCs w:val="20"/>
                <w:lang w:val="hy-AM"/>
              </w:rPr>
            </w:pPr>
            <w:r w:rsidRPr="00055CDE">
              <w:rPr>
                <w:sz w:val="20"/>
                <w:szCs w:val="20"/>
                <w:lang w:val="hy-AM"/>
              </w:rPr>
              <w:lastRenderedPageBreak/>
              <w:t xml:space="preserve">Ներկայումս </w:t>
            </w:r>
            <w:r w:rsidRPr="00055CDE">
              <w:rPr>
                <w:rFonts w:eastAsia="Times New Roman" w:cs="Times New Roman"/>
                <w:sz w:val="20"/>
                <w:szCs w:val="20"/>
                <w:lang w:val="hy-AM"/>
              </w:rPr>
              <w:t>ՀՀ-ում սեղմված բնական կամ հեղուկացված նավթային գազով աշխատելու համար ավտոտրանսպորտային միջոցների վրա գազաբալոնային սարքավորումների տեղադրման և (կամ) գազաբալոնների պարբերական վկայագրման գործունեության իրականացման բնագավառում լիցենզավորված ավելի քան 30 կազմակերպությունների արտադրական բազաները իրենց պարամետրերով /բարձրությունը՝ 5.0-ից մինչև 7.0 մետր և ավելի/ համապատասխանում են մինչև 8.</w:t>
            </w:r>
            <w:r w:rsidRPr="00055CDE">
              <w:rPr>
                <w:color w:val="000000"/>
                <w:sz w:val="20"/>
                <w:szCs w:val="20"/>
                <w:lang w:val="hy-AM"/>
              </w:rPr>
              <w:t xml:space="preserve">5 մետր երկարություն և 2.5 մետր լայնություն ունեցող ավտոբուսների ու բեռնատար ավտոմոբիլների համար սահմանված պայմաններին: Սույն դիտարկմամբ նշված կարգավորումը ներառվելու է գազաբալոնների տեղադրման և պարբերական վկայագրման գործընթացի տեխնիկական մասի կարգավորումների շրջանակում </w:t>
            </w:r>
            <w:r w:rsidRPr="00055CDE">
              <w:rPr>
                <w:color w:val="000000"/>
                <w:sz w:val="20"/>
                <w:szCs w:val="20"/>
                <w:lang w:val="hy-AM"/>
              </w:rPr>
              <w:lastRenderedPageBreak/>
              <w:t>նախապատրաստվող փոփոխությունների նախագծի քննարկման օրակարգում:</w:t>
            </w:r>
          </w:p>
        </w:tc>
        <w:tc>
          <w:tcPr>
            <w:tcW w:w="4820" w:type="dxa"/>
            <w:tcBorders>
              <w:top w:val="single" w:sz="4" w:space="0" w:color="auto"/>
            </w:tcBorders>
          </w:tcPr>
          <w:p w14:paraId="310CF8E6" w14:textId="59B552FD" w:rsidR="00891A2A" w:rsidRPr="00891A2A" w:rsidRDefault="00DA24DF" w:rsidP="00891A2A">
            <w:pPr>
              <w:pStyle w:val="NormalWeb"/>
              <w:shd w:val="clear" w:color="auto" w:fill="FFFFFF"/>
              <w:spacing w:before="0" w:beforeAutospacing="0" w:after="0" w:afterAutospacing="0" w:line="276" w:lineRule="auto"/>
              <w:ind w:firstLine="375"/>
              <w:jc w:val="both"/>
              <w:rPr>
                <w:rFonts w:ascii="GHEA Grapalat" w:hAnsi="GHEA Grapalat"/>
                <w:color w:val="000000"/>
                <w:sz w:val="20"/>
                <w:szCs w:val="20"/>
                <w:lang w:val="hy-AM"/>
              </w:rPr>
            </w:pPr>
            <w:r w:rsidRPr="00891A2A">
              <w:rPr>
                <w:rFonts w:ascii="GHEA Grapalat" w:hAnsi="GHEA Grapalat"/>
                <w:color w:val="000000"/>
                <w:sz w:val="20"/>
                <w:szCs w:val="20"/>
                <w:lang w:val="hy-AM"/>
              </w:rPr>
              <w:lastRenderedPageBreak/>
              <w:t xml:space="preserve">Հաշվեքննողի կողմից արձանագրվել է, որ </w:t>
            </w:r>
            <w:r w:rsidRPr="00891A2A">
              <w:rPr>
                <w:rFonts w:ascii="GHEA Grapalat" w:hAnsi="GHEA Grapalat"/>
                <w:bCs/>
                <w:sz w:val="20"/>
                <w:szCs w:val="20"/>
                <w:lang w:val="hy-AM"/>
              </w:rPr>
              <w:t xml:space="preserve"> գազաբալոնային սարքավորումներ տեղադրող և (կամ) գազաբալոններ պարբերաբար վկայագրող կազմակերպություններին տրամադրվող լիցենզիաների կամ ներդիրների ձևերը ըստ տեղադրման տեղամասերի բարձրությունների պետք է հստակ տարանջատված լինեն, </w:t>
            </w:r>
            <w:r w:rsidR="00891A2A" w:rsidRPr="00891A2A">
              <w:rPr>
                <w:rFonts w:ascii="GHEA Grapalat" w:hAnsi="GHEA Grapalat"/>
                <w:bCs/>
                <w:sz w:val="20"/>
                <w:szCs w:val="20"/>
                <w:lang w:val="hy-AM"/>
              </w:rPr>
              <w:t xml:space="preserve"> սակայն Կարգով սահմանված ներդիրներով նման պահանջ չի սահմանվել: </w:t>
            </w:r>
          </w:p>
          <w:p w14:paraId="02D2AFBE" w14:textId="38FBDAFD" w:rsidR="00DA24DF" w:rsidRPr="00891A2A" w:rsidRDefault="00DA24DF" w:rsidP="00891A2A">
            <w:pPr>
              <w:spacing w:line="276" w:lineRule="auto"/>
              <w:jc w:val="both"/>
              <w:rPr>
                <w:rFonts w:ascii="GHEA Grapalat" w:eastAsia="Times New Roman" w:hAnsi="GHEA Grapalat" w:cs="Times New Roman"/>
                <w:color w:val="000000"/>
                <w:sz w:val="20"/>
                <w:szCs w:val="20"/>
                <w:lang w:val="hy-AM"/>
              </w:rPr>
            </w:pPr>
            <w:r w:rsidRPr="00891A2A">
              <w:rPr>
                <w:rFonts w:ascii="GHEA Grapalat" w:eastAsia="Times New Roman" w:hAnsi="GHEA Grapalat" w:cs="Times New Roman"/>
                <w:bCs/>
                <w:sz w:val="20"/>
                <w:szCs w:val="20"/>
                <w:lang w:val="hy-AM"/>
              </w:rPr>
              <w:t xml:space="preserve">Հաշվեքննվողի կողմից ընդունվել է վերը նշվածը և </w:t>
            </w:r>
            <w:r w:rsidR="00415FE0" w:rsidRPr="00891A2A">
              <w:rPr>
                <w:rFonts w:ascii="GHEA Grapalat" w:eastAsia="Times New Roman" w:hAnsi="GHEA Grapalat" w:cs="Times New Roman"/>
                <w:bCs/>
                <w:sz w:val="20"/>
                <w:szCs w:val="20"/>
                <w:lang w:val="hy-AM"/>
              </w:rPr>
              <w:t>բացատրության</w:t>
            </w:r>
            <w:r w:rsidRPr="00891A2A">
              <w:rPr>
                <w:rFonts w:ascii="GHEA Grapalat" w:eastAsia="Times New Roman" w:hAnsi="GHEA Grapalat" w:cs="Times New Roman"/>
                <w:bCs/>
                <w:sz w:val="20"/>
                <w:szCs w:val="20"/>
                <w:lang w:val="hy-AM"/>
              </w:rPr>
              <w:t xml:space="preserve"> վերջին պարբերությամբ ներկայացվել՝ </w:t>
            </w:r>
            <w:r w:rsidRPr="00891A2A">
              <w:rPr>
                <w:rFonts w:ascii="GHEA Grapalat" w:eastAsia="Times New Roman" w:hAnsi="GHEA Grapalat" w:cs="Times New Roman"/>
                <w:color w:val="000000"/>
                <w:sz w:val="20"/>
                <w:szCs w:val="20"/>
                <w:lang w:val="hy-AM"/>
              </w:rPr>
              <w:t xml:space="preserve"> «Սույն դիտարկմամբ նշված կարգավորումը ներառվելու է գազաբալոնների տեղադրման և պարբերական վկայագրման </w:t>
            </w:r>
            <w:r w:rsidRPr="00891A2A">
              <w:rPr>
                <w:rFonts w:ascii="GHEA Grapalat" w:eastAsia="Times New Roman" w:hAnsi="GHEA Grapalat" w:cs="Times New Roman"/>
                <w:color w:val="000000"/>
                <w:sz w:val="20"/>
                <w:szCs w:val="20"/>
                <w:lang w:val="hy-AM"/>
              </w:rPr>
              <w:lastRenderedPageBreak/>
              <w:t>գործընթացի տեխնիկական մասի կարգավորումների շրջանակում նախապատրաստվող փոփոխությունների նախագծի քննարկման օրակարգում»:</w:t>
            </w:r>
          </w:p>
        </w:tc>
      </w:tr>
    </w:tbl>
    <w:p w14:paraId="6BAE06FB" w14:textId="003B8923" w:rsidR="00DA24DF" w:rsidRPr="00055CDE" w:rsidRDefault="00DA24DF" w:rsidP="00DF312D">
      <w:pPr>
        <w:pStyle w:val="NormalWeb"/>
        <w:shd w:val="clear" w:color="auto" w:fill="FFFFFF"/>
        <w:spacing w:before="0" w:beforeAutospacing="0" w:after="0" w:afterAutospacing="0" w:line="360" w:lineRule="auto"/>
        <w:jc w:val="both"/>
        <w:rPr>
          <w:rStyle w:val="Strong"/>
          <w:rFonts w:ascii="GHEA Grapalat" w:eastAsiaTheme="majorEastAsia" w:hAnsi="GHEA Grapalat"/>
          <w:b w:val="0"/>
          <w:color w:val="000000"/>
          <w:shd w:val="clear" w:color="auto" w:fill="FFFFFF"/>
          <w:lang w:val="hy-AM"/>
        </w:rPr>
      </w:pPr>
    </w:p>
    <w:p w14:paraId="0E4EAB8B" w14:textId="77777777" w:rsidR="00DA24DF" w:rsidRPr="00055CDE" w:rsidRDefault="00DA24DF" w:rsidP="00DA24DF">
      <w:pPr>
        <w:rPr>
          <w:lang w:val="hy-AM"/>
        </w:rPr>
      </w:pPr>
    </w:p>
    <w:p w14:paraId="2C886CA5" w14:textId="77777777" w:rsidR="00DA24DF" w:rsidRPr="00055CDE" w:rsidRDefault="00DA24DF" w:rsidP="003123D7">
      <w:pPr>
        <w:spacing w:line="276" w:lineRule="auto"/>
        <w:ind w:firstLine="720"/>
        <w:jc w:val="right"/>
        <w:rPr>
          <w:rFonts w:ascii="GHEA Grapalat" w:hAnsi="GHEA Grapalat"/>
          <w:sz w:val="20"/>
          <w:szCs w:val="20"/>
          <w:lang w:val="hy-AM"/>
        </w:rPr>
      </w:pPr>
    </w:p>
    <w:p w14:paraId="43CF95CF" w14:textId="760A841B" w:rsidR="00755848" w:rsidRPr="00055CDE" w:rsidRDefault="00DF312D" w:rsidP="00DF312D">
      <w:pPr>
        <w:pStyle w:val="NormalWeb"/>
        <w:shd w:val="clear" w:color="auto" w:fill="FFFFFF"/>
        <w:spacing w:before="0" w:beforeAutospacing="0" w:after="0" w:afterAutospacing="0" w:line="360" w:lineRule="auto"/>
        <w:ind w:left="720"/>
        <w:jc w:val="center"/>
        <w:rPr>
          <w:rStyle w:val="Strong"/>
          <w:rFonts w:ascii="GHEA Grapalat" w:eastAsiaTheme="majorEastAsia" w:hAnsi="GHEA Grapalat"/>
          <w:b w:val="0"/>
          <w:color w:val="000000"/>
          <w:sz w:val="20"/>
          <w:szCs w:val="20"/>
          <w:shd w:val="clear" w:color="auto" w:fill="FFFFFF"/>
          <w:lang w:val="hy-AM"/>
        </w:rPr>
      </w:pPr>
      <w:r w:rsidRPr="00055CDE">
        <w:rPr>
          <w:rFonts w:ascii="GHEA Grapalat" w:hAnsi="GHEA Grapalat"/>
          <w:sz w:val="20"/>
          <w:szCs w:val="20"/>
          <w:lang w:val="hy-AM"/>
        </w:rPr>
        <w:t xml:space="preserve">                                                                                                                                                                                                            </w:t>
      </w:r>
      <w:r w:rsidR="00755848" w:rsidRPr="00055CDE">
        <w:rPr>
          <w:rFonts w:ascii="GHEA Grapalat" w:hAnsi="GHEA Grapalat"/>
          <w:sz w:val="20"/>
          <w:szCs w:val="20"/>
          <w:lang w:val="hy-AM"/>
        </w:rPr>
        <w:t>Հավելված 8</w:t>
      </w:r>
    </w:p>
    <w:p w14:paraId="673479BF" w14:textId="77777777" w:rsidR="00755848" w:rsidRPr="00055CDE" w:rsidRDefault="00755848" w:rsidP="00755848">
      <w:pPr>
        <w:spacing w:line="240" w:lineRule="auto"/>
        <w:jc w:val="center"/>
        <w:rPr>
          <w:rFonts w:ascii="GHEA Grapalat" w:hAnsi="GHEA Grapalat"/>
          <w:b/>
          <w:color w:val="000000"/>
          <w:sz w:val="20"/>
          <w:szCs w:val="20"/>
          <w:shd w:val="clear" w:color="auto" w:fill="FFFFFF"/>
          <w:lang w:val="hy-AM"/>
        </w:rPr>
      </w:pPr>
      <w:r w:rsidRPr="00055CDE">
        <w:rPr>
          <w:rFonts w:ascii="GHEA Grapalat" w:hAnsi="GHEA Grapalat"/>
          <w:b/>
          <w:color w:val="000000"/>
          <w:sz w:val="20"/>
          <w:szCs w:val="20"/>
          <w:shd w:val="clear" w:color="auto" w:fill="FFFFFF"/>
          <w:lang w:val="hy-AM"/>
        </w:rPr>
        <w:t>ԱՆՀԱՄԱՊԱՏԱՍԽԱՆՈՒԹՅՈՒՆՆԵՐԻ, ԽԵՂԱԹՅՈՒՐՈՒՄՆԵՐԻ ՎԵՐԱՑՄԱՆ, ԱՌԱՋԱՐԿՈՒԹՅՈՒՆՆԵՐԻ ԻՐԱԿԱՆԱՑՄԱՆ ԵՎ ԸՆԹԱՑԻԿ ԵԶՐԱԿԱՑՈՒԹՅԱՆԸ ՎԵՐԱԲԵՐՈՂ ԱՅԼ ԳՐԱՎՈՐ ՏԵՂԵԿԱՏՎՈՒԹՅԱՆ ՏՐԱՄԱԴՐՄԱՆ ՁԵՎԱՉԱՓ</w:t>
      </w:r>
    </w:p>
    <w:tbl>
      <w:tblPr>
        <w:tblStyle w:val="TableGrid"/>
        <w:tblW w:w="15168" w:type="dxa"/>
        <w:tblInd w:w="-5" w:type="dxa"/>
        <w:tblLook w:val="04A0" w:firstRow="1" w:lastRow="0" w:firstColumn="1" w:lastColumn="0" w:noHBand="0" w:noVBand="1"/>
      </w:tblPr>
      <w:tblGrid>
        <w:gridCol w:w="426"/>
        <w:gridCol w:w="6237"/>
        <w:gridCol w:w="1559"/>
        <w:gridCol w:w="1611"/>
        <w:gridCol w:w="5335"/>
      </w:tblGrid>
      <w:tr w:rsidR="00755848" w:rsidRPr="00055CDE" w14:paraId="7C56AC81" w14:textId="77777777" w:rsidTr="0027273D">
        <w:tc>
          <w:tcPr>
            <w:tcW w:w="426" w:type="dxa"/>
            <w:vAlign w:val="center"/>
          </w:tcPr>
          <w:p w14:paraId="2F4B05BC" w14:textId="77777777" w:rsidR="00755848" w:rsidRPr="00055CDE" w:rsidRDefault="00755848" w:rsidP="0093214A">
            <w:pPr>
              <w:jc w:val="center"/>
              <w:rPr>
                <w:rFonts w:ascii="GHEA Grapalat" w:hAnsi="GHEA Grapalat"/>
                <w:color w:val="000000"/>
                <w:sz w:val="20"/>
                <w:szCs w:val="20"/>
                <w:shd w:val="clear" w:color="auto" w:fill="FFFFFF"/>
                <w:lang w:val="hy-AM"/>
              </w:rPr>
            </w:pPr>
            <w:r w:rsidRPr="00055CDE">
              <w:rPr>
                <w:rFonts w:ascii="GHEA Grapalat" w:hAnsi="GHEA Grapalat"/>
                <w:b/>
                <w:color w:val="000000"/>
                <w:sz w:val="20"/>
                <w:szCs w:val="20"/>
                <w:shd w:val="clear" w:color="auto" w:fill="FFFFFF"/>
                <w:lang w:val="hy-AM"/>
              </w:rPr>
              <w:t>№</w:t>
            </w:r>
          </w:p>
        </w:tc>
        <w:tc>
          <w:tcPr>
            <w:tcW w:w="6237" w:type="dxa"/>
            <w:vAlign w:val="center"/>
          </w:tcPr>
          <w:p w14:paraId="6C27B857" w14:textId="77777777" w:rsidR="00755848" w:rsidRPr="00055CDE" w:rsidRDefault="00755848" w:rsidP="0093214A">
            <w:pPr>
              <w:jc w:val="center"/>
              <w:rPr>
                <w:rFonts w:ascii="GHEA Grapalat" w:hAnsi="GHEA Grapalat"/>
                <w:color w:val="000000"/>
                <w:sz w:val="20"/>
                <w:szCs w:val="20"/>
                <w:shd w:val="clear" w:color="auto" w:fill="FFFFFF"/>
                <w:lang w:val="hy-AM"/>
              </w:rPr>
            </w:pPr>
            <w:r w:rsidRPr="00055CDE">
              <w:rPr>
                <w:rFonts w:ascii="GHEA Grapalat" w:hAnsi="GHEA Grapalat"/>
                <w:b/>
                <w:color w:val="000000"/>
                <w:sz w:val="20"/>
                <w:szCs w:val="20"/>
                <w:shd w:val="clear" w:color="auto" w:fill="FFFFFF"/>
                <w:lang w:val="hy-AM"/>
              </w:rPr>
              <w:t>Առաջարկություն</w:t>
            </w:r>
          </w:p>
        </w:tc>
        <w:tc>
          <w:tcPr>
            <w:tcW w:w="1559" w:type="dxa"/>
            <w:vAlign w:val="center"/>
          </w:tcPr>
          <w:p w14:paraId="4AD7C08A" w14:textId="77777777" w:rsidR="00755848" w:rsidRPr="00055CDE" w:rsidRDefault="00755848" w:rsidP="0093214A">
            <w:pPr>
              <w:jc w:val="center"/>
              <w:rPr>
                <w:rFonts w:ascii="GHEA Grapalat" w:hAnsi="GHEA Grapalat"/>
                <w:color w:val="000000"/>
                <w:sz w:val="20"/>
                <w:szCs w:val="20"/>
                <w:shd w:val="clear" w:color="auto" w:fill="FFFFFF"/>
                <w:lang w:val="hy-AM"/>
              </w:rPr>
            </w:pPr>
            <w:r w:rsidRPr="00055CDE">
              <w:rPr>
                <w:rFonts w:ascii="GHEA Grapalat" w:hAnsi="GHEA Grapalat"/>
                <w:color w:val="000000"/>
                <w:sz w:val="20"/>
                <w:szCs w:val="20"/>
                <w:shd w:val="clear" w:color="auto" w:fill="FFFFFF"/>
                <w:lang w:val="hy-AM"/>
              </w:rPr>
              <w:t>Ընդունելի է/ Ընդունելի չէ</w:t>
            </w:r>
            <w:r w:rsidRPr="00055CDE">
              <w:rPr>
                <w:rStyle w:val="FootnoteReference"/>
                <w:rFonts w:ascii="GHEA Grapalat" w:hAnsi="GHEA Grapalat"/>
                <w:color w:val="000000"/>
                <w:sz w:val="20"/>
                <w:szCs w:val="20"/>
                <w:shd w:val="clear" w:color="auto" w:fill="FFFFFF"/>
                <w:lang w:val="hy-AM"/>
              </w:rPr>
              <w:footnoteReference w:id="5"/>
            </w:r>
          </w:p>
        </w:tc>
        <w:tc>
          <w:tcPr>
            <w:tcW w:w="1611" w:type="dxa"/>
          </w:tcPr>
          <w:p w14:paraId="52024D5E" w14:textId="77777777" w:rsidR="00755848" w:rsidRPr="00055CDE" w:rsidRDefault="00755848" w:rsidP="0093214A">
            <w:pPr>
              <w:jc w:val="center"/>
              <w:rPr>
                <w:rFonts w:ascii="GHEA Grapalat" w:hAnsi="GHEA Grapalat"/>
                <w:color w:val="000000"/>
                <w:sz w:val="20"/>
                <w:szCs w:val="20"/>
                <w:shd w:val="clear" w:color="auto" w:fill="FFFFFF"/>
                <w:lang w:val="hy-AM"/>
              </w:rPr>
            </w:pPr>
            <w:r w:rsidRPr="00055CDE">
              <w:rPr>
                <w:rFonts w:ascii="GHEA Grapalat" w:hAnsi="GHEA Grapalat"/>
                <w:color w:val="000000"/>
                <w:sz w:val="20"/>
                <w:szCs w:val="20"/>
                <w:shd w:val="clear" w:color="auto" w:fill="FFFFFF"/>
                <w:lang w:val="hy-AM"/>
              </w:rPr>
              <w:t>Կատարված է/ Ընթացքում է</w:t>
            </w:r>
            <w:r w:rsidRPr="00055CDE">
              <w:rPr>
                <w:rStyle w:val="FootnoteReference"/>
                <w:rFonts w:ascii="GHEA Grapalat" w:hAnsi="GHEA Grapalat"/>
                <w:color w:val="000000"/>
                <w:sz w:val="20"/>
                <w:szCs w:val="20"/>
                <w:shd w:val="clear" w:color="auto" w:fill="FFFFFF"/>
                <w:lang w:val="hy-AM"/>
              </w:rPr>
              <w:footnoteReference w:id="6"/>
            </w:r>
          </w:p>
        </w:tc>
        <w:tc>
          <w:tcPr>
            <w:tcW w:w="5335" w:type="dxa"/>
            <w:vAlign w:val="center"/>
          </w:tcPr>
          <w:p w14:paraId="3D5EE3D1" w14:textId="77777777" w:rsidR="00755848" w:rsidRPr="00055CDE" w:rsidRDefault="00755848" w:rsidP="0093214A">
            <w:pPr>
              <w:jc w:val="center"/>
              <w:rPr>
                <w:rFonts w:ascii="GHEA Grapalat" w:hAnsi="GHEA Grapalat"/>
                <w:color w:val="000000"/>
                <w:sz w:val="20"/>
                <w:szCs w:val="20"/>
                <w:shd w:val="clear" w:color="auto" w:fill="FFFFFF"/>
                <w:lang w:val="hy-AM"/>
              </w:rPr>
            </w:pPr>
            <w:r w:rsidRPr="00055CDE">
              <w:rPr>
                <w:rFonts w:ascii="GHEA Grapalat" w:hAnsi="GHEA Grapalat"/>
                <w:color w:val="000000"/>
                <w:sz w:val="20"/>
                <w:szCs w:val="20"/>
                <w:shd w:val="clear" w:color="auto" w:fill="FFFFFF"/>
                <w:lang w:val="hy-AM"/>
              </w:rPr>
              <w:t>Հիմնավորումներ</w:t>
            </w:r>
            <w:r w:rsidRPr="00055CDE">
              <w:rPr>
                <w:rStyle w:val="FootnoteReference"/>
                <w:rFonts w:ascii="GHEA Grapalat" w:hAnsi="GHEA Grapalat"/>
                <w:color w:val="000000"/>
                <w:sz w:val="20"/>
                <w:szCs w:val="20"/>
                <w:shd w:val="clear" w:color="auto" w:fill="FFFFFF"/>
                <w:lang w:val="hy-AM"/>
              </w:rPr>
              <w:footnoteReference w:id="7"/>
            </w:r>
          </w:p>
        </w:tc>
      </w:tr>
      <w:tr w:rsidR="00755848" w:rsidRPr="006E0D98" w14:paraId="43C4A01E" w14:textId="77777777" w:rsidTr="0027273D">
        <w:tc>
          <w:tcPr>
            <w:tcW w:w="426" w:type="dxa"/>
          </w:tcPr>
          <w:p w14:paraId="2424BA11" w14:textId="77777777" w:rsidR="00755848" w:rsidRPr="00055CDE" w:rsidRDefault="00755848" w:rsidP="0093214A">
            <w:pPr>
              <w:jc w:val="center"/>
              <w:rPr>
                <w:rFonts w:ascii="GHEA Grapalat" w:hAnsi="GHEA Grapalat"/>
                <w:color w:val="000000"/>
                <w:sz w:val="20"/>
                <w:szCs w:val="20"/>
                <w:shd w:val="clear" w:color="auto" w:fill="FFFFFF"/>
                <w:lang w:val="hy-AM"/>
              </w:rPr>
            </w:pPr>
          </w:p>
          <w:p w14:paraId="3002D28D" w14:textId="77777777" w:rsidR="00755848" w:rsidRPr="00055CDE" w:rsidRDefault="00755848" w:rsidP="0093214A">
            <w:pPr>
              <w:jc w:val="center"/>
              <w:rPr>
                <w:rFonts w:ascii="GHEA Grapalat" w:hAnsi="GHEA Grapalat"/>
                <w:color w:val="000000"/>
                <w:sz w:val="20"/>
                <w:szCs w:val="20"/>
                <w:shd w:val="clear" w:color="auto" w:fill="FFFFFF"/>
                <w:lang w:val="hy-AM"/>
              </w:rPr>
            </w:pPr>
          </w:p>
          <w:p w14:paraId="775443C9" w14:textId="77777777" w:rsidR="00755848" w:rsidRPr="00055CDE" w:rsidRDefault="00755848" w:rsidP="0093214A">
            <w:pPr>
              <w:jc w:val="center"/>
              <w:rPr>
                <w:rFonts w:ascii="GHEA Grapalat" w:hAnsi="GHEA Grapalat"/>
                <w:color w:val="000000"/>
                <w:sz w:val="20"/>
                <w:szCs w:val="20"/>
                <w:shd w:val="clear" w:color="auto" w:fill="FFFFFF"/>
                <w:lang w:val="hy-AM"/>
              </w:rPr>
            </w:pPr>
          </w:p>
          <w:p w14:paraId="76B96AAE" w14:textId="77777777" w:rsidR="00755848" w:rsidRPr="00055CDE" w:rsidRDefault="00755848" w:rsidP="0093214A">
            <w:pPr>
              <w:jc w:val="center"/>
              <w:rPr>
                <w:rFonts w:ascii="GHEA Grapalat" w:hAnsi="GHEA Grapalat"/>
                <w:color w:val="000000"/>
                <w:sz w:val="20"/>
                <w:szCs w:val="20"/>
                <w:shd w:val="clear" w:color="auto" w:fill="FFFFFF"/>
                <w:lang w:val="hy-AM"/>
              </w:rPr>
            </w:pPr>
          </w:p>
          <w:p w14:paraId="423E8E5F" w14:textId="77777777" w:rsidR="00755848" w:rsidRPr="00055CDE" w:rsidRDefault="00755848" w:rsidP="0093214A">
            <w:pPr>
              <w:jc w:val="center"/>
              <w:rPr>
                <w:rFonts w:ascii="GHEA Grapalat" w:hAnsi="GHEA Grapalat"/>
                <w:color w:val="000000"/>
                <w:sz w:val="20"/>
                <w:szCs w:val="20"/>
                <w:shd w:val="clear" w:color="auto" w:fill="FFFFFF"/>
                <w:lang w:val="hy-AM"/>
              </w:rPr>
            </w:pPr>
            <w:r w:rsidRPr="00055CDE">
              <w:rPr>
                <w:rFonts w:ascii="GHEA Grapalat" w:hAnsi="GHEA Grapalat"/>
                <w:color w:val="000000"/>
                <w:sz w:val="20"/>
                <w:szCs w:val="20"/>
                <w:shd w:val="clear" w:color="auto" w:fill="FFFFFF"/>
                <w:lang w:val="hy-AM"/>
              </w:rPr>
              <w:t>1</w:t>
            </w:r>
          </w:p>
        </w:tc>
        <w:tc>
          <w:tcPr>
            <w:tcW w:w="6237" w:type="dxa"/>
          </w:tcPr>
          <w:p w14:paraId="1B851D40" w14:textId="77777777" w:rsidR="00755848" w:rsidRPr="00055CDE" w:rsidRDefault="00755848" w:rsidP="0093214A">
            <w:pPr>
              <w:ind w:firstLine="267"/>
              <w:jc w:val="both"/>
              <w:rPr>
                <w:rFonts w:ascii="GHEA Grapalat" w:hAnsi="GHEA Grapalat"/>
                <w:sz w:val="20"/>
                <w:szCs w:val="20"/>
                <w:lang w:val="hy-AM"/>
              </w:rPr>
            </w:pPr>
            <w:r w:rsidRPr="00055CDE">
              <w:rPr>
                <w:rFonts w:ascii="GHEA Grapalat" w:hAnsi="GHEA Grapalat"/>
                <w:sz w:val="20"/>
                <w:szCs w:val="20"/>
                <w:lang w:val="hy-AM"/>
              </w:rPr>
              <w:t>ՀՀ կառավարության 04</w:t>
            </w:r>
            <w:r w:rsidRPr="00055CDE">
              <w:rPr>
                <w:rFonts w:ascii="Cambria Math" w:eastAsia="MS Mincho" w:hAnsi="Cambria Math" w:cs="Cambria Math"/>
                <w:sz w:val="20"/>
                <w:szCs w:val="20"/>
                <w:lang w:val="hy-AM"/>
              </w:rPr>
              <w:t>․</w:t>
            </w:r>
            <w:r w:rsidRPr="00055CDE">
              <w:rPr>
                <w:rFonts w:ascii="GHEA Grapalat" w:hAnsi="GHEA Grapalat"/>
                <w:sz w:val="20"/>
                <w:szCs w:val="20"/>
                <w:lang w:val="hy-AM"/>
              </w:rPr>
              <w:t>11</w:t>
            </w:r>
            <w:r w:rsidRPr="00055CDE">
              <w:rPr>
                <w:rFonts w:ascii="Cambria Math" w:eastAsia="MS Mincho" w:hAnsi="Cambria Math" w:cs="Cambria Math"/>
                <w:sz w:val="20"/>
                <w:szCs w:val="20"/>
                <w:lang w:val="hy-AM"/>
              </w:rPr>
              <w:t>․</w:t>
            </w:r>
            <w:r w:rsidRPr="00055CDE">
              <w:rPr>
                <w:rFonts w:ascii="GHEA Grapalat" w:hAnsi="GHEA Grapalat"/>
                <w:sz w:val="20"/>
                <w:szCs w:val="20"/>
                <w:lang w:val="hy-AM"/>
              </w:rPr>
              <w:t xml:space="preserve">2010թ. թիվ 1419-Ն որոշմամբ հաստատված կարգի 46-րդ կետով պահանջվող, Կարգի 3-րդ աղյուսակով սահմանված թույլատրելի ցուցանիշները զետեղել դիտարկում իրականացնող պատասխանատուների մոտ գտնվող լրացման ենթակա միջանկյալ դիտարկման և աշխատանքների </w:t>
            </w:r>
            <w:r w:rsidRPr="00055CDE">
              <w:rPr>
                <w:rFonts w:ascii="GHEA Grapalat" w:hAnsi="GHEA Grapalat"/>
                <w:sz w:val="20"/>
                <w:szCs w:val="20"/>
                <w:lang w:val="hy-AM"/>
              </w:rPr>
              <w:lastRenderedPageBreak/>
              <w:t>ընդունման ամսական ամփոփագրերի ձևաթղթերում, ինչպես կատարված է պարսպող հարմարանքների պահպանման միջանկյալ դիտարկման ամփոփագրերում։</w:t>
            </w:r>
          </w:p>
          <w:p w14:paraId="5CBFED80" w14:textId="77777777" w:rsidR="00755848" w:rsidRPr="00055CDE" w:rsidRDefault="00755848" w:rsidP="0093214A">
            <w:pPr>
              <w:ind w:firstLine="267"/>
              <w:jc w:val="both"/>
              <w:rPr>
                <w:rFonts w:ascii="GHEA Grapalat" w:hAnsi="GHEA Grapalat"/>
                <w:color w:val="000000"/>
                <w:sz w:val="20"/>
                <w:szCs w:val="20"/>
                <w:shd w:val="clear" w:color="auto" w:fill="FFFFFF"/>
                <w:lang w:val="hy-AM"/>
              </w:rPr>
            </w:pPr>
          </w:p>
        </w:tc>
        <w:tc>
          <w:tcPr>
            <w:tcW w:w="1559" w:type="dxa"/>
          </w:tcPr>
          <w:p w14:paraId="4A072BC1" w14:textId="77777777" w:rsidR="00755848" w:rsidRPr="00055CDE" w:rsidRDefault="00755848" w:rsidP="0093214A">
            <w:pPr>
              <w:rPr>
                <w:rFonts w:ascii="GHEA Grapalat" w:hAnsi="GHEA Grapalat"/>
                <w:b/>
                <w:color w:val="000000"/>
                <w:sz w:val="20"/>
                <w:szCs w:val="20"/>
                <w:shd w:val="clear" w:color="auto" w:fill="FFFFFF"/>
                <w:lang w:val="hy-AM"/>
              </w:rPr>
            </w:pPr>
          </w:p>
          <w:p w14:paraId="1026664E" w14:textId="77777777" w:rsidR="00755848" w:rsidRPr="00055CDE" w:rsidRDefault="00755848" w:rsidP="0093214A">
            <w:pPr>
              <w:rPr>
                <w:rFonts w:ascii="GHEA Grapalat" w:hAnsi="GHEA Grapalat"/>
                <w:b/>
                <w:color w:val="000000"/>
                <w:sz w:val="20"/>
                <w:szCs w:val="20"/>
                <w:shd w:val="clear" w:color="auto" w:fill="FFFFFF"/>
                <w:lang w:val="hy-AM"/>
              </w:rPr>
            </w:pPr>
          </w:p>
          <w:p w14:paraId="2C2F73FC" w14:textId="77777777" w:rsidR="00755848" w:rsidRPr="00055CDE" w:rsidRDefault="00755848" w:rsidP="0093214A">
            <w:pPr>
              <w:rPr>
                <w:rFonts w:ascii="GHEA Grapalat" w:hAnsi="GHEA Grapalat"/>
                <w:b/>
                <w:color w:val="000000"/>
                <w:sz w:val="20"/>
                <w:szCs w:val="20"/>
                <w:shd w:val="clear" w:color="auto" w:fill="FFFFFF"/>
                <w:lang w:val="hy-AM"/>
              </w:rPr>
            </w:pPr>
          </w:p>
          <w:p w14:paraId="2C134F36" w14:textId="77777777" w:rsidR="00755848" w:rsidRPr="00055CDE" w:rsidRDefault="00755848" w:rsidP="0093214A">
            <w:pPr>
              <w:rPr>
                <w:rFonts w:ascii="GHEA Grapalat" w:hAnsi="GHEA Grapalat"/>
                <w:color w:val="000000"/>
                <w:sz w:val="20"/>
                <w:szCs w:val="20"/>
                <w:shd w:val="clear" w:color="auto" w:fill="FFFFFF"/>
                <w:lang w:val="hy-AM"/>
              </w:rPr>
            </w:pPr>
            <w:r w:rsidRPr="00055CDE">
              <w:rPr>
                <w:rFonts w:ascii="GHEA Grapalat" w:hAnsi="GHEA Grapalat"/>
                <w:b/>
                <w:color w:val="000000"/>
                <w:sz w:val="20"/>
                <w:szCs w:val="20"/>
                <w:shd w:val="clear" w:color="auto" w:fill="FFFFFF"/>
                <w:lang w:val="hy-AM"/>
              </w:rPr>
              <w:t>Ընդունելի է մասնակի</w:t>
            </w:r>
          </w:p>
        </w:tc>
        <w:tc>
          <w:tcPr>
            <w:tcW w:w="1611" w:type="dxa"/>
          </w:tcPr>
          <w:p w14:paraId="7BD2A6DA" w14:textId="77777777" w:rsidR="00755848" w:rsidRPr="00055CDE" w:rsidRDefault="00755848" w:rsidP="0093214A">
            <w:pPr>
              <w:rPr>
                <w:rFonts w:ascii="GHEA Grapalat" w:hAnsi="GHEA Grapalat"/>
                <w:color w:val="000000"/>
                <w:sz w:val="20"/>
                <w:szCs w:val="20"/>
                <w:shd w:val="clear" w:color="auto" w:fill="FFFFFF"/>
                <w:lang w:val="hy-AM"/>
              </w:rPr>
            </w:pPr>
          </w:p>
        </w:tc>
        <w:tc>
          <w:tcPr>
            <w:tcW w:w="5335" w:type="dxa"/>
          </w:tcPr>
          <w:p w14:paraId="56BA4A63" w14:textId="77F6CAB0" w:rsidR="00755848" w:rsidRPr="00055CDE" w:rsidRDefault="00755848" w:rsidP="006969BA">
            <w:pPr>
              <w:pStyle w:val="ListParagraph"/>
              <w:tabs>
                <w:tab w:val="left" w:pos="1134"/>
              </w:tabs>
              <w:spacing w:line="276" w:lineRule="auto"/>
              <w:ind w:left="0"/>
              <w:jc w:val="both"/>
              <w:rPr>
                <w:rFonts w:ascii="GHEA Grapalat" w:hAnsi="GHEA Grapalat"/>
                <w:color w:val="000000"/>
                <w:sz w:val="20"/>
                <w:szCs w:val="20"/>
                <w:shd w:val="clear" w:color="auto" w:fill="FFFFFF"/>
                <w:lang w:val="fr-FR"/>
              </w:rPr>
            </w:pPr>
            <w:r w:rsidRPr="00055CDE">
              <w:rPr>
                <w:rFonts w:ascii="GHEA Grapalat" w:hAnsi="GHEA Grapalat"/>
                <w:b/>
                <w:i/>
                <w:sz w:val="20"/>
                <w:szCs w:val="20"/>
                <w:lang w:val="hy-AM"/>
              </w:rPr>
              <w:t xml:space="preserve">Նշենք նաև, որ դիտարկման ամփոփագրերը՝ ձև 3. ձև 4 և ձև 5-ը հաստատված են  04.11.2010 թվականի N 1419-Ն որոշմամբ, որոնցում նշվում են աղյուսակ 4-ի մեծությունները ինչով էլ առաւջնորդվում ենք:  </w:t>
            </w:r>
            <w:r w:rsidRPr="00055CDE">
              <w:rPr>
                <w:rFonts w:ascii="GHEA Grapalat" w:hAnsi="GHEA Grapalat"/>
                <w:b/>
                <w:i/>
                <w:sz w:val="20"/>
                <w:szCs w:val="20"/>
                <w:lang w:val="hy-AM"/>
              </w:rPr>
              <w:lastRenderedPageBreak/>
              <w:t>04.11.2010 թվականի N 1419-Ն կարգ 3-ի աղյուսակների մեծությունները ամփոփոգրերում կրկնել չի նախատեսվում</w:t>
            </w:r>
            <w:r w:rsidRPr="00055CDE">
              <w:rPr>
                <w:rFonts w:ascii="GHEA Grapalat" w:hAnsi="GHEA Grapalat"/>
                <w:b/>
                <w:i/>
                <w:sz w:val="20"/>
                <w:szCs w:val="20"/>
                <w:lang w:val="fr-FR"/>
              </w:rPr>
              <w:t xml:space="preserve"> </w:t>
            </w:r>
            <w:r w:rsidRPr="00055CDE">
              <w:rPr>
                <w:rFonts w:ascii="GHEA Grapalat" w:hAnsi="GHEA Grapalat"/>
                <w:b/>
                <w:i/>
                <w:sz w:val="20"/>
                <w:szCs w:val="20"/>
                <w:lang w:val="hy-AM"/>
              </w:rPr>
              <w:t>և</w:t>
            </w:r>
            <w:r w:rsidRPr="00055CDE">
              <w:rPr>
                <w:rFonts w:ascii="GHEA Grapalat" w:hAnsi="GHEA Grapalat"/>
                <w:b/>
                <w:i/>
                <w:sz w:val="20"/>
                <w:szCs w:val="20"/>
                <w:lang w:val="fr-FR"/>
              </w:rPr>
              <w:t xml:space="preserve"> </w:t>
            </w:r>
            <w:r w:rsidRPr="00055CDE">
              <w:rPr>
                <w:rFonts w:ascii="GHEA Grapalat" w:hAnsi="GHEA Grapalat"/>
                <w:b/>
                <w:i/>
                <w:sz w:val="20"/>
                <w:szCs w:val="20"/>
                <w:lang w:val="hy-AM"/>
              </w:rPr>
              <w:t>այսուհետ</w:t>
            </w:r>
            <w:r w:rsidRPr="00055CDE">
              <w:rPr>
                <w:rFonts w:ascii="GHEA Grapalat" w:hAnsi="GHEA Grapalat"/>
                <w:b/>
                <w:i/>
                <w:sz w:val="20"/>
                <w:szCs w:val="20"/>
                <w:lang w:val="fr-FR"/>
              </w:rPr>
              <w:t xml:space="preserve"> (նոյեմբերի կատարողականներից սկսած) կառաջնորդվենք վերը նշվածի համաձայն:</w:t>
            </w:r>
          </w:p>
        </w:tc>
      </w:tr>
    </w:tbl>
    <w:p w14:paraId="693F64CE" w14:textId="77777777" w:rsidR="00755848" w:rsidRPr="00055CDE" w:rsidRDefault="00755848" w:rsidP="00755848">
      <w:pPr>
        <w:spacing w:line="240" w:lineRule="auto"/>
        <w:jc w:val="center"/>
        <w:rPr>
          <w:rFonts w:ascii="GHEA Grapalat" w:hAnsi="GHEA Grapalat"/>
          <w:b/>
          <w:color w:val="000000"/>
          <w:sz w:val="20"/>
          <w:szCs w:val="20"/>
          <w:shd w:val="clear" w:color="auto" w:fill="FFFFFF"/>
          <w:lang w:val="hy-AM"/>
        </w:rPr>
      </w:pPr>
    </w:p>
    <w:tbl>
      <w:tblPr>
        <w:tblStyle w:val="TableGrid"/>
        <w:tblW w:w="15163" w:type="dxa"/>
        <w:tblLayout w:type="fixed"/>
        <w:tblLook w:val="04A0" w:firstRow="1" w:lastRow="0" w:firstColumn="1" w:lastColumn="0" w:noHBand="0" w:noVBand="1"/>
      </w:tblPr>
      <w:tblGrid>
        <w:gridCol w:w="562"/>
        <w:gridCol w:w="7513"/>
        <w:gridCol w:w="1559"/>
        <w:gridCol w:w="5529"/>
      </w:tblGrid>
      <w:tr w:rsidR="00755848" w:rsidRPr="00055CDE" w14:paraId="0DD16886" w14:textId="77777777" w:rsidTr="001C0FCF">
        <w:trPr>
          <w:tblHeader/>
        </w:trPr>
        <w:tc>
          <w:tcPr>
            <w:tcW w:w="562" w:type="dxa"/>
            <w:vAlign w:val="center"/>
          </w:tcPr>
          <w:p w14:paraId="77C3997C" w14:textId="77777777" w:rsidR="00755848" w:rsidRPr="00055CDE" w:rsidRDefault="00755848" w:rsidP="0093214A">
            <w:pPr>
              <w:jc w:val="center"/>
              <w:rPr>
                <w:rFonts w:ascii="GHEA Grapalat" w:hAnsi="GHEA Grapalat"/>
                <w:color w:val="000000"/>
                <w:sz w:val="20"/>
                <w:szCs w:val="20"/>
                <w:shd w:val="clear" w:color="auto" w:fill="FFFFFF"/>
                <w:lang w:val="hy-AM"/>
              </w:rPr>
            </w:pPr>
            <w:r w:rsidRPr="00055CDE">
              <w:rPr>
                <w:rFonts w:ascii="GHEA Grapalat" w:hAnsi="GHEA Grapalat"/>
                <w:b/>
                <w:color w:val="000000"/>
                <w:sz w:val="20"/>
                <w:szCs w:val="20"/>
                <w:shd w:val="clear" w:color="auto" w:fill="FFFFFF"/>
                <w:lang w:val="hy-AM"/>
              </w:rPr>
              <w:t>№</w:t>
            </w:r>
          </w:p>
        </w:tc>
        <w:tc>
          <w:tcPr>
            <w:tcW w:w="7513" w:type="dxa"/>
            <w:vAlign w:val="center"/>
          </w:tcPr>
          <w:p w14:paraId="25E42442" w14:textId="77777777" w:rsidR="00755848" w:rsidRPr="00055CDE" w:rsidRDefault="00755848" w:rsidP="0093214A">
            <w:pPr>
              <w:jc w:val="center"/>
              <w:rPr>
                <w:rFonts w:ascii="GHEA Grapalat" w:hAnsi="GHEA Grapalat"/>
                <w:color w:val="000000"/>
                <w:sz w:val="20"/>
                <w:szCs w:val="20"/>
                <w:shd w:val="clear" w:color="auto" w:fill="FFFFFF"/>
                <w:lang w:val="hy-AM"/>
              </w:rPr>
            </w:pPr>
            <w:r w:rsidRPr="00055CDE">
              <w:rPr>
                <w:rFonts w:ascii="GHEA Grapalat" w:hAnsi="GHEA Grapalat"/>
                <w:b/>
                <w:color w:val="000000"/>
                <w:sz w:val="20"/>
                <w:szCs w:val="20"/>
                <w:shd w:val="clear" w:color="auto" w:fill="FFFFFF"/>
                <w:lang w:val="hy-AM"/>
              </w:rPr>
              <w:t>Անհամապատասխանություն/ խեղաթյուրում</w:t>
            </w:r>
          </w:p>
        </w:tc>
        <w:tc>
          <w:tcPr>
            <w:tcW w:w="1559" w:type="dxa"/>
            <w:vAlign w:val="center"/>
          </w:tcPr>
          <w:p w14:paraId="3C4FB558" w14:textId="77777777" w:rsidR="00755848" w:rsidRPr="00055CDE" w:rsidRDefault="00755848" w:rsidP="0093214A">
            <w:pPr>
              <w:jc w:val="center"/>
              <w:rPr>
                <w:rFonts w:ascii="GHEA Grapalat" w:hAnsi="GHEA Grapalat"/>
                <w:color w:val="000000"/>
                <w:sz w:val="20"/>
                <w:szCs w:val="20"/>
                <w:shd w:val="clear" w:color="auto" w:fill="FFFFFF"/>
                <w:lang w:val="hy-AM"/>
              </w:rPr>
            </w:pPr>
            <w:r w:rsidRPr="00055CDE">
              <w:rPr>
                <w:rFonts w:ascii="GHEA Grapalat" w:hAnsi="GHEA Grapalat"/>
                <w:color w:val="000000"/>
                <w:sz w:val="20"/>
                <w:szCs w:val="20"/>
                <w:shd w:val="clear" w:color="auto" w:fill="FFFFFF"/>
                <w:lang w:val="hy-AM"/>
              </w:rPr>
              <w:t>Վերացված է/ վերացված չէ/ ընթացքում է</w:t>
            </w:r>
            <w:r w:rsidRPr="00055CDE">
              <w:rPr>
                <w:rStyle w:val="FootnoteReference"/>
                <w:rFonts w:ascii="GHEA Grapalat" w:hAnsi="GHEA Grapalat"/>
                <w:color w:val="000000"/>
                <w:sz w:val="20"/>
                <w:szCs w:val="20"/>
                <w:shd w:val="clear" w:color="auto" w:fill="FFFFFF"/>
                <w:lang w:val="hy-AM"/>
              </w:rPr>
              <w:footnoteReference w:id="8"/>
            </w:r>
          </w:p>
        </w:tc>
        <w:tc>
          <w:tcPr>
            <w:tcW w:w="5529" w:type="dxa"/>
            <w:vAlign w:val="center"/>
          </w:tcPr>
          <w:p w14:paraId="58ECC1BE" w14:textId="77777777" w:rsidR="00755848" w:rsidRPr="00055CDE" w:rsidRDefault="00755848" w:rsidP="0093214A">
            <w:pPr>
              <w:jc w:val="center"/>
              <w:rPr>
                <w:rFonts w:ascii="GHEA Grapalat" w:hAnsi="GHEA Grapalat"/>
                <w:color w:val="000000"/>
                <w:sz w:val="20"/>
                <w:szCs w:val="20"/>
                <w:shd w:val="clear" w:color="auto" w:fill="FFFFFF"/>
                <w:lang w:val="hy-AM"/>
              </w:rPr>
            </w:pPr>
            <w:r w:rsidRPr="00055CDE">
              <w:rPr>
                <w:rFonts w:ascii="GHEA Grapalat" w:hAnsi="GHEA Grapalat"/>
                <w:color w:val="000000"/>
                <w:sz w:val="20"/>
                <w:szCs w:val="20"/>
                <w:shd w:val="clear" w:color="auto" w:fill="FFFFFF"/>
                <w:lang w:val="hy-AM"/>
              </w:rPr>
              <w:t>Հիմնավորումներ</w:t>
            </w:r>
            <w:r w:rsidRPr="00055CDE">
              <w:rPr>
                <w:rStyle w:val="FootnoteReference"/>
                <w:rFonts w:ascii="GHEA Grapalat" w:hAnsi="GHEA Grapalat"/>
                <w:color w:val="000000"/>
                <w:sz w:val="20"/>
                <w:szCs w:val="20"/>
                <w:shd w:val="clear" w:color="auto" w:fill="FFFFFF"/>
                <w:lang w:val="hy-AM"/>
              </w:rPr>
              <w:footnoteReference w:id="9"/>
            </w:r>
          </w:p>
        </w:tc>
      </w:tr>
      <w:tr w:rsidR="00755848" w:rsidRPr="006E0D98" w14:paraId="5B6DD31B" w14:textId="77777777" w:rsidTr="001C0FCF">
        <w:trPr>
          <w:trHeight w:val="645"/>
        </w:trPr>
        <w:tc>
          <w:tcPr>
            <w:tcW w:w="562" w:type="dxa"/>
            <w:vMerge w:val="restart"/>
          </w:tcPr>
          <w:p w14:paraId="35A38FA2" w14:textId="77777777" w:rsidR="00755848" w:rsidRPr="00055CDE" w:rsidRDefault="00755848" w:rsidP="0093214A">
            <w:pPr>
              <w:jc w:val="center"/>
              <w:rPr>
                <w:rFonts w:ascii="GHEA Grapalat" w:hAnsi="GHEA Grapalat"/>
                <w:color w:val="000000"/>
                <w:sz w:val="20"/>
                <w:szCs w:val="20"/>
                <w:shd w:val="clear" w:color="auto" w:fill="FFFFFF"/>
              </w:rPr>
            </w:pPr>
          </w:p>
          <w:p w14:paraId="5ECA011B" w14:textId="77777777" w:rsidR="00755848" w:rsidRPr="00055CDE" w:rsidRDefault="00755848" w:rsidP="0093214A">
            <w:pPr>
              <w:jc w:val="center"/>
              <w:rPr>
                <w:rFonts w:ascii="GHEA Grapalat" w:hAnsi="GHEA Grapalat"/>
                <w:color w:val="000000"/>
                <w:sz w:val="20"/>
                <w:szCs w:val="20"/>
                <w:shd w:val="clear" w:color="auto" w:fill="FFFFFF"/>
              </w:rPr>
            </w:pPr>
          </w:p>
          <w:p w14:paraId="06995F0D" w14:textId="77777777" w:rsidR="00755848" w:rsidRPr="00055CDE" w:rsidRDefault="00755848" w:rsidP="0093214A">
            <w:pPr>
              <w:jc w:val="center"/>
              <w:rPr>
                <w:rFonts w:ascii="GHEA Grapalat" w:hAnsi="GHEA Grapalat"/>
                <w:color w:val="000000"/>
                <w:sz w:val="20"/>
                <w:szCs w:val="20"/>
                <w:shd w:val="clear" w:color="auto" w:fill="FFFFFF"/>
              </w:rPr>
            </w:pPr>
          </w:p>
          <w:p w14:paraId="44E01AF6" w14:textId="77777777" w:rsidR="00755848" w:rsidRPr="00055CDE" w:rsidRDefault="00755848" w:rsidP="0093214A">
            <w:pPr>
              <w:jc w:val="center"/>
              <w:rPr>
                <w:rFonts w:ascii="GHEA Grapalat" w:hAnsi="GHEA Grapalat"/>
                <w:color w:val="000000"/>
                <w:sz w:val="20"/>
                <w:szCs w:val="20"/>
                <w:shd w:val="clear" w:color="auto" w:fill="FFFFFF"/>
              </w:rPr>
            </w:pPr>
          </w:p>
          <w:p w14:paraId="647733C5" w14:textId="77777777" w:rsidR="00755848" w:rsidRPr="00055CDE" w:rsidRDefault="00755848" w:rsidP="0093214A">
            <w:pPr>
              <w:jc w:val="center"/>
              <w:rPr>
                <w:rFonts w:ascii="GHEA Grapalat" w:hAnsi="GHEA Grapalat"/>
                <w:color w:val="000000"/>
                <w:sz w:val="20"/>
                <w:szCs w:val="20"/>
                <w:shd w:val="clear" w:color="auto" w:fill="FFFFFF"/>
              </w:rPr>
            </w:pPr>
          </w:p>
          <w:p w14:paraId="4C09F5B1" w14:textId="77777777" w:rsidR="00755848" w:rsidRPr="00055CDE" w:rsidRDefault="00755848" w:rsidP="0093214A">
            <w:pPr>
              <w:jc w:val="center"/>
              <w:rPr>
                <w:rFonts w:ascii="GHEA Grapalat" w:hAnsi="GHEA Grapalat"/>
                <w:color w:val="000000"/>
                <w:sz w:val="20"/>
                <w:szCs w:val="20"/>
                <w:shd w:val="clear" w:color="auto" w:fill="FFFFFF"/>
              </w:rPr>
            </w:pPr>
          </w:p>
          <w:p w14:paraId="35235B12" w14:textId="77777777" w:rsidR="00755848" w:rsidRPr="00055CDE" w:rsidRDefault="00755848" w:rsidP="0093214A">
            <w:pPr>
              <w:jc w:val="center"/>
              <w:rPr>
                <w:rFonts w:ascii="GHEA Grapalat" w:hAnsi="GHEA Grapalat"/>
                <w:color w:val="000000"/>
                <w:sz w:val="20"/>
                <w:szCs w:val="20"/>
                <w:shd w:val="clear" w:color="auto" w:fill="FFFFFF"/>
              </w:rPr>
            </w:pPr>
          </w:p>
          <w:p w14:paraId="28699E3A" w14:textId="77777777" w:rsidR="00755848" w:rsidRPr="00055CDE" w:rsidRDefault="00755848" w:rsidP="0093214A">
            <w:pPr>
              <w:jc w:val="center"/>
              <w:rPr>
                <w:rFonts w:ascii="GHEA Grapalat" w:hAnsi="GHEA Grapalat"/>
                <w:color w:val="000000"/>
                <w:sz w:val="20"/>
                <w:szCs w:val="20"/>
                <w:shd w:val="clear" w:color="auto" w:fill="FFFFFF"/>
              </w:rPr>
            </w:pPr>
          </w:p>
          <w:p w14:paraId="76E7E4FE" w14:textId="77777777" w:rsidR="00755848" w:rsidRPr="00055CDE" w:rsidRDefault="00755848" w:rsidP="0093214A">
            <w:pPr>
              <w:jc w:val="center"/>
              <w:rPr>
                <w:rFonts w:ascii="GHEA Grapalat" w:hAnsi="GHEA Grapalat"/>
                <w:color w:val="000000"/>
                <w:sz w:val="20"/>
                <w:szCs w:val="20"/>
                <w:shd w:val="clear" w:color="auto" w:fill="FFFFFF"/>
              </w:rPr>
            </w:pPr>
          </w:p>
          <w:p w14:paraId="3948E0E1" w14:textId="77777777" w:rsidR="00755848" w:rsidRPr="00055CDE" w:rsidRDefault="00755848" w:rsidP="0093214A">
            <w:pPr>
              <w:jc w:val="center"/>
              <w:rPr>
                <w:rFonts w:ascii="GHEA Grapalat" w:hAnsi="GHEA Grapalat"/>
                <w:color w:val="000000"/>
                <w:sz w:val="20"/>
                <w:szCs w:val="20"/>
                <w:shd w:val="clear" w:color="auto" w:fill="FFFFFF"/>
              </w:rPr>
            </w:pPr>
          </w:p>
          <w:p w14:paraId="3BE7F446" w14:textId="77777777" w:rsidR="00755848" w:rsidRPr="00055CDE" w:rsidRDefault="00755848" w:rsidP="0093214A">
            <w:pPr>
              <w:jc w:val="center"/>
              <w:rPr>
                <w:rFonts w:ascii="GHEA Grapalat" w:hAnsi="GHEA Grapalat"/>
                <w:color w:val="000000"/>
                <w:sz w:val="20"/>
                <w:szCs w:val="20"/>
                <w:shd w:val="clear" w:color="auto" w:fill="FFFFFF"/>
              </w:rPr>
            </w:pPr>
          </w:p>
          <w:p w14:paraId="4C9307C8" w14:textId="77777777" w:rsidR="00755848" w:rsidRPr="00055CDE" w:rsidRDefault="00755848" w:rsidP="0093214A">
            <w:pPr>
              <w:jc w:val="center"/>
              <w:rPr>
                <w:rFonts w:ascii="GHEA Grapalat" w:hAnsi="GHEA Grapalat"/>
                <w:color w:val="000000"/>
                <w:sz w:val="20"/>
                <w:szCs w:val="20"/>
                <w:shd w:val="clear" w:color="auto" w:fill="FFFFFF"/>
              </w:rPr>
            </w:pPr>
          </w:p>
          <w:p w14:paraId="3F9E6224" w14:textId="77777777" w:rsidR="00755848" w:rsidRPr="00055CDE" w:rsidRDefault="00755848" w:rsidP="0093214A">
            <w:pPr>
              <w:jc w:val="center"/>
              <w:rPr>
                <w:rFonts w:ascii="GHEA Grapalat" w:hAnsi="GHEA Grapalat"/>
                <w:color w:val="000000"/>
                <w:sz w:val="20"/>
                <w:szCs w:val="20"/>
                <w:shd w:val="clear" w:color="auto" w:fill="FFFFFF"/>
              </w:rPr>
            </w:pPr>
          </w:p>
          <w:p w14:paraId="3A27DACB" w14:textId="77777777" w:rsidR="00755848" w:rsidRPr="00055CDE" w:rsidRDefault="00755848" w:rsidP="0093214A">
            <w:pPr>
              <w:jc w:val="center"/>
              <w:rPr>
                <w:rFonts w:ascii="GHEA Grapalat" w:hAnsi="GHEA Grapalat"/>
                <w:color w:val="000000"/>
                <w:sz w:val="20"/>
                <w:szCs w:val="20"/>
                <w:shd w:val="clear" w:color="auto" w:fill="FFFFFF"/>
              </w:rPr>
            </w:pPr>
          </w:p>
          <w:p w14:paraId="26015DD0" w14:textId="77777777" w:rsidR="00755848" w:rsidRPr="00055CDE" w:rsidRDefault="00755848" w:rsidP="0093214A">
            <w:pPr>
              <w:jc w:val="center"/>
              <w:rPr>
                <w:rFonts w:ascii="GHEA Grapalat" w:hAnsi="GHEA Grapalat"/>
                <w:color w:val="000000"/>
                <w:sz w:val="20"/>
                <w:szCs w:val="20"/>
                <w:shd w:val="clear" w:color="auto" w:fill="FFFFFF"/>
              </w:rPr>
            </w:pPr>
          </w:p>
          <w:p w14:paraId="1D78B3A8" w14:textId="77777777" w:rsidR="00755848" w:rsidRPr="00055CDE" w:rsidRDefault="00755848" w:rsidP="0093214A">
            <w:pPr>
              <w:jc w:val="center"/>
              <w:rPr>
                <w:rFonts w:ascii="GHEA Grapalat" w:hAnsi="GHEA Grapalat"/>
                <w:color w:val="000000"/>
                <w:sz w:val="20"/>
                <w:szCs w:val="20"/>
                <w:shd w:val="clear" w:color="auto" w:fill="FFFFFF"/>
              </w:rPr>
            </w:pPr>
          </w:p>
          <w:p w14:paraId="3A90E543" w14:textId="77777777" w:rsidR="00755848" w:rsidRPr="00055CDE" w:rsidRDefault="00755848" w:rsidP="0093214A">
            <w:pPr>
              <w:jc w:val="center"/>
              <w:rPr>
                <w:rFonts w:ascii="GHEA Grapalat" w:hAnsi="GHEA Grapalat"/>
                <w:color w:val="000000"/>
                <w:sz w:val="20"/>
                <w:szCs w:val="20"/>
                <w:shd w:val="clear" w:color="auto" w:fill="FFFFFF"/>
              </w:rPr>
            </w:pPr>
          </w:p>
          <w:p w14:paraId="63B7FBC7" w14:textId="77777777" w:rsidR="00755848" w:rsidRPr="00055CDE" w:rsidRDefault="00755848" w:rsidP="0093214A">
            <w:pPr>
              <w:jc w:val="center"/>
              <w:rPr>
                <w:rFonts w:ascii="GHEA Grapalat" w:hAnsi="GHEA Grapalat"/>
                <w:color w:val="000000"/>
                <w:sz w:val="20"/>
                <w:szCs w:val="20"/>
                <w:shd w:val="clear" w:color="auto" w:fill="FFFFFF"/>
              </w:rPr>
            </w:pPr>
            <w:r w:rsidRPr="00055CDE">
              <w:rPr>
                <w:rFonts w:ascii="GHEA Grapalat" w:hAnsi="GHEA Grapalat"/>
                <w:color w:val="000000"/>
                <w:sz w:val="20"/>
                <w:szCs w:val="20"/>
                <w:shd w:val="clear" w:color="auto" w:fill="FFFFFF"/>
              </w:rPr>
              <w:t>1</w:t>
            </w:r>
          </w:p>
        </w:tc>
        <w:tc>
          <w:tcPr>
            <w:tcW w:w="7513" w:type="dxa"/>
            <w:vAlign w:val="center"/>
          </w:tcPr>
          <w:p w14:paraId="2442E33A" w14:textId="77777777" w:rsidR="00755848" w:rsidRPr="00055CDE" w:rsidRDefault="00755848" w:rsidP="0093214A">
            <w:pPr>
              <w:jc w:val="both"/>
              <w:rPr>
                <w:rFonts w:ascii="GHEA Grapalat" w:eastAsia="MS Mincho" w:hAnsi="GHEA Grapalat" w:cs="MS Mincho"/>
                <w:b/>
                <w:sz w:val="20"/>
                <w:szCs w:val="20"/>
                <w:lang w:val="hy-AM"/>
              </w:rPr>
            </w:pPr>
            <w:r w:rsidRPr="00055CDE">
              <w:rPr>
                <w:rFonts w:ascii="GHEA Grapalat" w:eastAsia="MS Mincho" w:hAnsi="GHEA Grapalat" w:cs="MS Mincho"/>
                <w:b/>
                <w:sz w:val="20"/>
                <w:szCs w:val="20"/>
                <w:lang w:val="hy-AM"/>
              </w:rPr>
              <w:t>1049-11001 «Միջպետական և հանրապետական նշանակության ավտոմոբիլային ճանապարհների պահպանման և անվտանգ երթևեկության ծառայություններ» միջոցառում</w:t>
            </w:r>
          </w:p>
          <w:p w14:paraId="3513EB0F" w14:textId="77777777" w:rsidR="00755848" w:rsidRPr="00055CDE" w:rsidRDefault="00755848" w:rsidP="0093214A">
            <w:pPr>
              <w:pStyle w:val="ListParagraph"/>
              <w:tabs>
                <w:tab w:val="left" w:pos="1134"/>
              </w:tabs>
              <w:ind w:left="0"/>
              <w:jc w:val="both"/>
              <w:rPr>
                <w:rFonts w:ascii="GHEA Grapalat" w:hAnsi="GHEA Grapalat"/>
                <w:sz w:val="20"/>
                <w:szCs w:val="20"/>
                <w:lang w:val="hy-AM"/>
              </w:rPr>
            </w:pPr>
            <w:r w:rsidRPr="00055CDE">
              <w:rPr>
                <w:rFonts w:ascii="GHEA Grapalat" w:hAnsi="GHEA Grapalat"/>
                <w:sz w:val="20"/>
                <w:szCs w:val="20"/>
                <w:lang w:val="hy-AM"/>
              </w:rPr>
              <w:t>1.1 Ավտոմոբիլային ճանապարհների ընթացիկ ամառային պահպանման մակարդակների գնահատումն ու կատարված աշխատանքների ընդունումն իրականացվում է ՀՀ կառավարության 04</w:t>
            </w:r>
            <w:r w:rsidRPr="00055CDE">
              <w:rPr>
                <w:rFonts w:ascii="Cambria Math" w:eastAsia="MS Mincho" w:hAnsi="Cambria Math" w:cs="Cambria Math"/>
                <w:sz w:val="20"/>
                <w:szCs w:val="20"/>
                <w:lang w:val="hy-AM"/>
              </w:rPr>
              <w:t>․</w:t>
            </w:r>
            <w:r w:rsidRPr="00055CDE">
              <w:rPr>
                <w:rFonts w:ascii="GHEA Grapalat" w:hAnsi="GHEA Grapalat"/>
                <w:sz w:val="20"/>
                <w:szCs w:val="20"/>
                <w:lang w:val="hy-AM"/>
              </w:rPr>
              <w:t>11</w:t>
            </w:r>
            <w:r w:rsidRPr="00055CDE">
              <w:rPr>
                <w:rFonts w:ascii="Cambria Math" w:eastAsia="MS Mincho" w:hAnsi="Cambria Math" w:cs="Cambria Math"/>
                <w:sz w:val="20"/>
                <w:szCs w:val="20"/>
                <w:lang w:val="hy-AM"/>
              </w:rPr>
              <w:t>․</w:t>
            </w:r>
            <w:r w:rsidRPr="00055CDE">
              <w:rPr>
                <w:rFonts w:ascii="GHEA Grapalat" w:hAnsi="GHEA Grapalat"/>
                <w:sz w:val="20"/>
                <w:szCs w:val="20"/>
                <w:lang w:val="hy-AM"/>
              </w:rPr>
              <w:t>2010թ. թիվ 1419-Ն որոշմամբ հաստատված կարգի /այսուհետ՝ Կարգ/ համաձայն։ Կարգի 46-րդ կետի համաձայն ավտոմոբիլային ճանապարհների պահպանման աշխատանքներն ընդունվում և պատվիրատուի կողմից վճարվում են ամբողջությամբ, եթե ապահովված են Կարգի 3-րդ աղյուսակով սահմանված թույլատրելի ցուցանիշները, որոնց համապատասխանությունը գրանցվում է Կարգի 42-րդ կետով սահմանված ամփոփագրերի Ձև N3 և Ձև N5 ձևաթղթերում։ Մինչդեռ, ճանապարհների վրա գտնվող՝ առանձին պահպանման հանձնվող պարսպող հարմարանքների պահպանման միջանկյալ դիտարկման ամփոփագրերի ձևաթղթերում սահմանված ցուցանիշները և թույլատրելի սահմանաչափերը չեն համապատասխանում Կարգի 3-րդ աղյուսակում նշվածին, մասնավորապես</w:t>
            </w:r>
            <w:r w:rsidRPr="00055CDE">
              <w:rPr>
                <w:rFonts w:ascii="Cambria Math" w:eastAsia="MS Mincho" w:hAnsi="Cambria Math" w:cs="Cambria Math"/>
                <w:sz w:val="20"/>
                <w:szCs w:val="20"/>
                <w:lang w:val="hy-AM"/>
              </w:rPr>
              <w:t>․</w:t>
            </w:r>
          </w:p>
          <w:p w14:paraId="582D60C2" w14:textId="77777777" w:rsidR="00755848" w:rsidRPr="00055CDE" w:rsidRDefault="00755848" w:rsidP="001C79C1">
            <w:pPr>
              <w:pStyle w:val="ListParagraph"/>
              <w:tabs>
                <w:tab w:val="left" w:pos="1134"/>
              </w:tabs>
              <w:ind w:left="0"/>
              <w:jc w:val="both"/>
              <w:rPr>
                <w:rFonts w:ascii="GHEA Grapalat" w:hAnsi="GHEA Grapalat"/>
                <w:sz w:val="20"/>
                <w:szCs w:val="20"/>
                <w:lang w:val="hy-AM"/>
              </w:rPr>
            </w:pPr>
            <w:r w:rsidRPr="00055CDE">
              <w:rPr>
                <w:rFonts w:ascii="GHEA Grapalat" w:hAnsi="GHEA Grapalat"/>
                <w:sz w:val="20"/>
                <w:szCs w:val="20"/>
                <w:lang w:val="hy-AM"/>
              </w:rPr>
              <w:t>1</w:t>
            </w:r>
            <w:r w:rsidRPr="00055CDE">
              <w:rPr>
                <w:rFonts w:ascii="Cambria Math" w:eastAsia="MS Mincho" w:hAnsi="Cambria Math" w:cs="Cambria Math"/>
                <w:sz w:val="20"/>
                <w:szCs w:val="20"/>
                <w:lang w:val="hy-AM"/>
              </w:rPr>
              <w:t>․</w:t>
            </w:r>
            <w:r w:rsidRPr="00055CDE">
              <w:rPr>
                <w:rFonts w:ascii="GHEA Grapalat" w:hAnsi="GHEA Grapalat"/>
                <w:sz w:val="20"/>
                <w:szCs w:val="20"/>
                <w:lang w:val="hy-AM"/>
              </w:rPr>
              <w:t>1</w:t>
            </w:r>
            <w:r w:rsidRPr="00055CDE">
              <w:rPr>
                <w:rFonts w:ascii="Cambria Math" w:eastAsia="MS Mincho" w:hAnsi="Cambria Math" w:cs="Cambria Math"/>
                <w:sz w:val="20"/>
                <w:szCs w:val="20"/>
                <w:lang w:val="hy-AM"/>
              </w:rPr>
              <w:t>․</w:t>
            </w:r>
            <w:r w:rsidRPr="00055CDE">
              <w:rPr>
                <w:rFonts w:ascii="GHEA Grapalat" w:hAnsi="GHEA Grapalat" w:cs="Cambria Math"/>
                <w:sz w:val="20"/>
                <w:szCs w:val="20"/>
                <w:lang w:val="hy-AM"/>
              </w:rPr>
              <w:t xml:space="preserve">1 </w:t>
            </w:r>
            <w:r w:rsidRPr="00055CDE">
              <w:rPr>
                <w:rFonts w:ascii="GHEA Grapalat" w:hAnsi="GHEA Grapalat"/>
                <w:sz w:val="20"/>
                <w:szCs w:val="20"/>
                <w:lang w:val="hy-AM"/>
              </w:rPr>
              <w:t xml:space="preserve">Կարգի 3-րդ աղյուսակի ընթացիկ ամառային պահպանման «մետաղական արգելափակոցներ» մասի 39-րդ կետով սահմանված պահանջների համաձայն «միջպետական նշանակության ճանապարհների վրա տեղադրված </w:t>
            </w:r>
            <w:r w:rsidRPr="00055CDE">
              <w:rPr>
                <w:rFonts w:ascii="GHEA Grapalat" w:hAnsi="GHEA Grapalat"/>
                <w:sz w:val="20"/>
                <w:szCs w:val="20"/>
                <w:lang w:val="hy-AM"/>
              </w:rPr>
              <w:lastRenderedPageBreak/>
              <w:t>մետաղական արգելափակոցների ընդհանուր երկարության մեջ ամրացման սյուների թեքվածություն, ծռվածություն, բացակայություն» թերության թույլատրելի սահմանաչափը «լավ» պահպանման մակարդակի դեպքում կազմում է 3%, «միջին» պահպանման մակարդակի դեպքում՝ 4% և հանրապետական նշանակության ճանապարհների վրա՝ «լավ» պահպանման մակարդակի դեպքում՝ 4%, մինչդեռ ձևաթղթի 1-ին կետում նշված թույլատրելի սահմանաչափը նշված է 5%:</w:t>
            </w:r>
          </w:p>
          <w:p w14:paraId="5FE5E929" w14:textId="77777777" w:rsidR="00755848" w:rsidRPr="00055CDE" w:rsidRDefault="00755848" w:rsidP="0093214A">
            <w:pPr>
              <w:pStyle w:val="ListParagraph"/>
              <w:tabs>
                <w:tab w:val="left" w:pos="1134"/>
              </w:tabs>
              <w:ind w:left="0" w:firstLine="709"/>
              <w:jc w:val="both"/>
              <w:rPr>
                <w:rFonts w:ascii="GHEA Grapalat" w:hAnsi="GHEA Grapalat"/>
                <w:sz w:val="20"/>
                <w:szCs w:val="20"/>
                <w:lang w:val="hy-AM"/>
              </w:rPr>
            </w:pPr>
            <w:r w:rsidRPr="00055CDE">
              <w:rPr>
                <w:rFonts w:ascii="GHEA Grapalat" w:hAnsi="GHEA Grapalat"/>
                <w:sz w:val="20"/>
                <w:szCs w:val="20"/>
                <w:lang w:val="hy-AM"/>
              </w:rPr>
              <w:t>1</w:t>
            </w:r>
            <w:r w:rsidRPr="00055CDE">
              <w:rPr>
                <w:rFonts w:ascii="Cambria Math" w:eastAsia="MS Mincho" w:hAnsi="Cambria Math" w:cs="Cambria Math"/>
                <w:sz w:val="20"/>
                <w:szCs w:val="20"/>
                <w:lang w:val="hy-AM"/>
              </w:rPr>
              <w:t>․</w:t>
            </w:r>
            <w:r w:rsidRPr="00055CDE">
              <w:rPr>
                <w:rFonts w:ascii="GHEA Grapalat" w:hAnsi="GHEA Grapalat" w:cs="Cambria Math"/>
                <w:sz w:val="20"/>
                <w:szCs w:val="20"/>
                <w:lang w:val="hy-AM"/>
              </w:rPr>
              <w:t>1.</w:t>
            </w:r>
            <w:r w:rsidRPr="00055CDE">
              <w:rPr>
                <w:rFonts w:ascii="GHEA Grapalat" w:hAnsi="GHEA Grapalat"/>
                <w:sz w:val="20"/>
                <w:szCs w:val="20"/>
                <w:lang w:val="hy-AM"/>
              </w:rPr>
              <w:t>2</w:t>
            </w:r>
            <w:r w:rsidRPr="00055CDE">
              <w:rPr>
                <w:rFonts w:ascii="Cambria Math" w:eastAsia="MS Mincho" w:hAnsi="Cambria Math" w:cs="Cambria Math"/>
                <w:sz w:val="20"/>
                <w:szCs w:val="20"/>
                <w:lang w:val="hy-AM"/>
              </w:rPr>
              <w:t>․</w:t>
            </w:r>
            <w:r w:rsidRPr="00055CDE">
              <w:rPr>
                <w:rFonts w:ascii="GHEA Grapalat" w:hAnsi="GHEA Grapalat"/>
                <w:sz w:val="20"/>
                <w:szCs w:val="20"/>
                <w:lang w:val="hy-AM"/>
              </w:rPr>
              <w:t xml:space="preserve"> Թերությունների տարածվածությունը բնութագրող նույն տոկոսային մեծություններ են սահմանված Կարգի նույն աղյուսակի, նույն մասի համապատասխանաբար 40, 41, 44-րդ կետերով։ Մինչդեռ պատասխանատուների կողմից լրացման ենթակա ձևաթղթերի 2, 3, 6-րդ կետերում շարադրված են թերություններ, առանց տոկոսաչափի, ինչը չի համապատասխանում կարգի վերը նշված պահանջներին։ Կարգի նույն աղյուսակի, նույն մասի 43-րդ կետով սահմանված թույլատրելի մեծության տոկոսը կազմում է 10-15 %, մինչդեռ ձևաթղթի 5-րդ կետում շարադրված թերության տեսակը նույնպես ներկայացված է առանց դրա տարածվածությունը բնութագրող թույլատրելի տոկոսաչափի։</w:t>
            </w:r>
          </w:p>
          <w:p w14:paraId="122EBF4F" w14:textId="77777777" w:rsidR="00755848" w:rsidRPr="00055CDE" w:rsidRDefault="00755848" w:rsidP="0093214A">
            <w:pPr>
              <w:pStyle w:val="ListParagraph"/>
              <w:tabs>
                <w:tab w:val="left" w:pos="1134"/>
              </w:tabs>
              <w:ind w:left="0" w:firstLine="709"/>
              <w:jc w:val="both"/>
              <w:rPr>
                <w:rFonts w:ascii="GHEA Grapalat" w:hAnsi="GHEA Grapalat" w:cs="Calibri"/>
                <w:b/>
                <w:color w:val="000000"/>
                <w:sz w:val="20"/>
                <w:szCs w:val="20"/>
                <w:lang w:val="hy-AM"/>
              </w:rPr>
            </w:pPr>
            <w:r w:rsidRPr="00055CDE">
              <w:rPr>
                <w:rFonts w:ascii="GHEA Grapalat" w:hAnsi="GHEA Grapalat"/>
                <w:sz w:val="20"/>
                <w:szCs w:val="20"/>
                <w:lang w:val="hy-AM"/>
              </w:rPr>
              <w:t>1</w:t>
            </w:r>
            <w:r w:rsidRPr="00055CDE">
              <w:rPr>
                <w:rFonts w:ascii="Cambria Math" w:eastAsia="MS Mincho" w:hAnsi="Cambria Math" w:cs="Cambria Math"/>
                <w:sz w:val="20"/>
                <w:szCs w:val="20"/>
                <w:lang w:val="hy-AM"/>
              </w:rPr>
              <w:t>․</w:t>
            </w:r>
            <w:r w:rsidRPr="00055CDE">
              <w:rPr>
                <w:rFonts w:ascii="GHEA Grapalat" w:hAnsi="GHEA Grapalat" w:cs="Cambria Math"/>
                <w:sz w:val="20"/>
                <w:szCs w:val="20"/>
                <w:lang w:val="hy-AM"/>
              </w:rPr>
              <w:t>1.</w:t>
            </w:r>
            <w:r w:rsidRPr="00055CDE">
              <w:rPr>
                <w:rFonts w:ascii="GHEA Grapalat" w:hAnsi="GHEA Grapalat"/>
                <w:sz w:val="20"/>
                <w:szCs w:val="20"/>
                <w:lang w:val="hy-AM"/>
              </w:rPr>
              <w:t>3</w:t>
            </w:r>
            <w:r w:rsidRPr="00055CDE">
              <w:rPr>
                <w:rFonts w:ascii="Cambria Math" w:eastAsia="MS Mincho" w:hAnsi="Cambria Math" w:cs="Cambria Math"/>
                <w:sz w:val="20"/>
                <w:szCs w:val="20"/>
                <w:lang w:val="hy-AM"/>
              </w:rPr>
              <w:t>․</w:t>
            </w:r>
            <w:r w:rsidRPr="00055CDE">
              <w:rPr>
                <w:rFonts w:ascii="GHEA Grapalat" w:hAnsi="GHEA Grapalat" w:cs="Cambria Math"/>
                <w:sz w:val="20"/>
                <w:szCs w:val="20"/>
                <w:lang w:val="hy-AM"/>
              </w:rPr>
              <w:t xml:space="preserve"> </w:t>
            </w:r>
            <w:r w:rsidRPr="00055CDE">
              <w:rPr>
                <w:rFonts w:ascii="GHEA Grapalat" w:hAnsi="GHEA Grapalat"/>
                <w:sz w:val="20"/>
                <w:szCs w:val="20"/>
                <w:lang w:val="hy-AM"/>
              </w:rPr>
              <w:t>Կարգի նույն աղյուսակի, նույն մասի համապատասխանաբար 42 և 45-րդ կետերում նշված թերության թույլատրելի շեմերը չեն համապատասխանում ձևաթղթի 4-րդ և 7-րդ կետերում նշված թերությունների նկարագրին, մասնավորապես՝ ձևաթղթի 4-րդ կետում շարադրված է «քանակի 3%», երբ 42-րդ կետում նշված է  «ընդհանուր երկարության 3%»` «լավ» պահպանման մակարդակի դեպքում և 4%՝ «միջին» պահպանման մակարդակի դեպքում, իսկ 45-րդ կետում  «լավ վիճակում գտնվող» շարադրանք չկա, որն առկա է ձևաթղթի 7-րդ կետում, չի համապատասխանում նաև տոկոսաչափը՝ միջպետական ճանապարհը «լավ» պահպանման մակարդակի դեպքում, Կարգով սահմանված է 4%, մինչդեռ ձևաթղթում նշված է 5%, որով գտնվում է անհամապատասխանության մեջ կարգի պահանջների հետ:</w:t>
            </w:r>
          </w:p>
        </w:tc>
        <w:tc>
          <w:tcPr>
            <w:tcW w:w="1559" w:type="dxa"/>
          </w:tcPr>
          <w:p w14:paraId="266E0561" w14:textId="77777777" w:rsidR="00755848" w:rsidRPr="00055CDE" w:rsidRDefault="00755848" w:rsidP="0093214A">
            <w:pPr>
              <w:rPr>
                <w:rFonts w:ascii="GHEA Grapalat" w:hAnsi="GHEA Grapalat"/>
                <w:b/>
                <w:sz w:val="20"/>
                <w:szCs w:val="20"/>
                <w:lang w:val="hy-AM"/>
              </w:rPr>
            </w:pPr>
          </w:p>
          <w:p w14:paraId="65D11F3F" w14:textId="77777777" w:rsidR="00755848" w:rsidRPr="00055CDE" w:rsidRDefault="00755848" w:rsidP="0093214A">
            <w:pPr>
              <w:rPr>
                <w:rFonts w:ascii="GHEA Grapalat" w:hAnsi="GHEA Grapalat"/>
                <w:b/>
                <w:sz w:val="20"/>
                <w:szCs w:val="20"/>
                <w:lang w:val="hy-AM"/>
              </w:rPr>
            </w:pPr>
          </w:p>
          <w:p w14:paraId="22A898E4" w14:textId="77777777" w:rsidR="00755848" w:rsidRPr="00055CDE" w:rsidRDefault="00755848" w:rsidP="0093214A">
            <w:pPr>
              <w:rPr>
                <w:rFonts w:ascii="GHEA Grapalat" w:hAnsi="GHEA Grapalat"/>
                <w:b/>
                <w:sz w:val="20"/>
                <w:szCs w:val="20"/>
                <w:lang w:val="hy-AM"/>
              </w:rPr>
            </w:pPr>
          </w:p>
          <w:p w14:paraId="38FE36F9" w14:textId="77777777" w:rsidR="00755848" w:rsidRPr="00055CDE" w:rsidRDefault="00755848" w:rsidP="0093214A">
            <w:pPr>
              <w:rPr>
                <w:rFonts w:ascii="GHEA Grapalat" w:hAnsi="GHEA Grapalat"/>
                <w:b/>
                <w:sz w:val="20"/>
                <w:szCs w:val="20"/>
                <w:lang w:val="hy-AM"/>
              </w:rPr>
            </w:pPr>
          </w:p>
          <w:p w14:paraId="0B8FC7A0" w14:textId="77777777" w:rsidR="00755848" w:rsidRPr="00055CDE" w:rsidRDefault="00755848" w:rsidP="0093214A">
            <w:pPr>
              <w:rPr>
                <w:rFonts w:ascii="GHEA Grapalat" w:hAnsi="GHEA Grapalat"/>
                <w:b/>
                <w:sz w:val="20"/>
                <w:szCs w:val="20"/>
                <w:lang w:val="hy-AM"/>
              </w:rPr>
            </w:pPr>
          </w:p>
          <w:p w14:paraId="25E9FE72" w14:textId="77777777" w:rsidR="00755848" w:rsidRPr="00055CDE" w:rsidRDefault="00755848" w:rsidP="0093214A">
            <w:pPr>
              <w:rPr>
                <w:rFonts w:ascii="GHEA Grapalat" w:hAnsi="GHEA Grapalat"/>
                <w:b/>
                <w:sz w:val="20"/>
                <w:szCs w:val="20"/>
                <w:lang w:val="hy-AM"/>
              </w:rPr>
            </w:pPr>
          </w:p>
          <w:p w14:paraId="1CD33388" w14:textId="77777777" w:rsidR="00755848" w:rsidRPr="00055CDE" w:rsidRDefault="00755848" w:rsidP="0093214A">
            <w:pPr>
              <w:rPr>
                <w:rFonts w:ascii="GHEA Grapalat" w:hAnsi="GHEA Grapalat"/>
                <w:b/>
                <w:sz w:val="20"/>
                <w:szCs w:val="20"/>
                <w:lang w:val="hy-AM"/>
              </w:rPr>
            </w:pPr>
          </w:p>
          <w:p w14:paraId="6D6CB342" w14:textId="77777777" w:rsidR="00755848" w:rsidRPr="00055CDE" w:rsidRDefault="00755848" w:rsidP="0093214A">
            <w:pPr>
              <w:rPr>
                <w:rFonts w:ascii="GHEA Grapalat" w:hAnsi="GHEA Grapalat"/>
                <w:b/>
                <w:sz w:val="20"/>
                <w:szCs w:val="20"/>
                <w:lang w:val="hy-AM"/>
              </w:rPr>
            </w:pPr>
          </w:p>
          <w:p w14:paraId="7E25D66C" w14:textId="77777777" w:rsidR="00755848" w:rsidRPr="00055CDE" w:rsidRDefault="00755848" w:rsidP="0093214A">
            <w:pPr>
              <w:rPr>
                <w:rFonts w:ascii="GHEA Grapalat" w:hAnsi="GHEA Grapalat"/>
                <w:b/>
                <w:sz w:val="20"/>
                <w:szCs w:val="20"/>
                <w:lang w:val="hy-AM"/>
              </w:rPr>
            </w:pPr>
          </w:p>
          <w:p w14:paraId="0C9FD95C" w14:textId="77777777" w:rsidR="00755848" w:rsidRPr="00055CDE" w:rsidRDefault="00755848" w:rsidP="0093214A">
            <w:pPr>
              <w:rPr>
                <w:rFonts w:ascii="GHEA Grapalat" w:hAnsi="GHEA Grapalat"/>
                <w:b/>
                <w:sz w:val="20"/>
                <w:szCs w:val="20"/>
                <w:lang w:val="hy-AM"/>
              </w:rPr>
            </w:pPr>
          </w:p>
          <w:p w14:paraId="6B625617" w14:textId="77777777" w:rsidR="00755848" w:rsidRPr="00055CDE" w:rsidRDefault="00755848" w:rsidP="0093214A">
            <w:pPr>
              <w:rPr>
                <w:rFonts w:ascii="GHEA Grapalat" w:hAnsi="GHEA Grapalat"/>
                <w:b/>
                <w:sz w:val="20"/>
                <w:szCs w:val="20"/>
                <w:lang w:val="hy-AM"/>
              </w:rPr>
            </w:pPr>
          </w:p>
          <w:p w14:paraId="368DAEFC" w14:textId="77777777" w:rsidR="00755848" w:rsidRPr="00055CDE" w:rsidRDefault="00755848" w:rsidP="0093214A">
            <w:pPr>
              <w:rPr>
                <w:rFonts w:ascii="GHEA Grapalat" w:hAnsi="GHEA Grapalat"/>
                <w:b/>
                <w:sz w:val="20"/>
                <w:szCs w:val="20"/>
                <w:lang w:val="hy-AM"/>
              </w:rPr>
            </w:pPr>
          </w:p>
          <w:p w14:paraId="747ED27C" w14:textId="77777777" w:rsidR="00755848" w:rsidRPr="00055CDE" w:rsidRDefault="00755848" w:rsidP="0093214A">
            <w:pPr>
              <w:rPr>
                <w:rFonts w:ascii="GHEA Grapalat" w:hAnsi="GHEA Grapalat"/>
                <w:b/>
                <w:sz w:val="20"/>
                <w:szCs w:val="20"/>
                <w:lang w:val="hy-AM"/>
              </w:rPr>
            </w:pPr>
          </w:p>
          <w:p w14:paraId="405DD030" w14:textId="77777777" w:rsidR="00755848" w:rsidRPr="00055CDE" w:rsidRDefault="00755848" w:rsidP="0093214A">
            <w:pPr>
              <w:rPr>
                <w:rFonts w:ascii="GHEA Grapalat" w:hAnsi="GHEA Grapalat"/>
                <w:b/>
                <w:sz w:val="20"/>
                <w:szCs w:val="20"/>
                <w:lang w:val="hy-AM"/>
              </w:rPr>
            </w:pPr>
          </w:p>
          <w:p w14:paraId="6A08A610" w14:textId="77777777" w:rsidR="00755848" w:rsidRPr="00055CDE" w:rsidRDefault="00755848" w:rsidP="0093214A">
            <w:pPr>
              <w:rPr>
                <w:rFonts w:ascii="GHEA Grapalat" w:hAnsi="GHEA Grapalat"/>
                <w:b/>
                <w:sz w:val="20"/>
                <w:szCs w:val="20"/>
                <w:lang w:val="hy-AM"/>
              </w:rPr>
            </w:pPr>
          </w:p>
          <w:p w14:paraId="68D7B1D7" w14:textId="77777777" w:rsidR="00755848" w:rsidRPr="00055CDE" w:rsidRDefault="00755848" w:rsidP="0093214A">
            <w:pPr>
              <w:rPr>
                <w:rFonts w:ascii="GHEA Grapalat" w:hAnsi="GHEA Grapalat"/>
                <w:b/>
                <w:sz w:val="20"/>
                <w:szCs w:val="20"/>
                <w:lang w:val="hy-AM"/>
              </w:rPr>
            </w:pPr>
          </w:p>
          <w:p w14:paraId="35CE72E0" w14:textId="77777777" w:rsidR="00755848" w:rsidRPr="00055CDE" w:rsidRDefault="00755848" w:rsidP="0093214A">
            <w:pPr>
              <w:rPr>
                <w:rFonts w:ascii="GHEA Grapalat" w:hAnsi="GHEA Grapalat"/>
                <w:b/>
                <w:sz w:val="20"/>
                <w:szCs w:val="20"/>
                <w:lang w:val="hy-AM"/>
              </w:rPr>
            </w:pPr>
          </w:p>
          <w:p w14:paraId="4C19D92F" w14:textId="77777777" w:rsidR="00755848" w:rsidRPr="00055CDE" w:rsidRDefault="00755848" w:rsidP="0093214A">
            <w:pPr>
              <w:rPr>
                <w:rFonts w:ascii="GHEA Grapalat" w:hAnsi="GHEA Grapalat"/>
                <w:b/>
                <w:sz w:val="20"/>
                <w:szCs w:val="20"/>
                <w:lang w:val="hy-AM"/>
              </w:rPr>
            </w:pPr>
          </w:p>
          <w:p w14:paraId="16ADC9CD" w14:textId="77777777" w:rsidR="00755848" w:rsidRPr="00055CDE" w:rsidRDefault="00755848" w:rsidP="0093214A">
            <w:pPr>
              <w:rPr>
                <w:rFonts w:ascii="GHEA Grapalat" w:hAnsi="GHEA Grapalat"/>
                <w:b/>
                <w:sz w:val="20"/>
                <w:szCs w:val="20"/>
                <w:lang w:val="hy-AM"/>
              </w:rPr>
            </w:pPr>
          </w:p>
          <w:p w14:paraId="24237C44" w14:textId="77777777" w:rsidR="00755848" w:rsidRPr="00055CDE" w:rsidRDefault="00755848" w:rsidP="0093214A">
            <w:pPr>
              <w:rPr>
                <w:rFonts w:ascii="GHEA Grapalat" w:hAnsi="GHEA Grapalat"/>
                <w:b/>
                <w:sz w:val="20"/>
                <w:szCs w:val="20"/>
                <w:lang w:val="hy-AM"/>
              </w:rPr>
            </w:pPr>
          </w:p>
          <w:p w14:paraId="0062F86D" w14:textId="77777777" w:rsidR="00755848" w:rsidRPr="00055CDE" w:rsidRDefault="00755848" w:rsidP="0093214A">
            <w:pPr>
              <w:rPr>
                <w:rFonts w:ascii="GHEA Grapalat" w:hAnsi="GHEA Grapalat"/>
                <w:b/>
                <w:sz w:val="20"/>
                <w:szCs w:val="20"/>
                <w:lang w:val="hy-AM"/>
              </w:rPr>
            </w:pPr>
          </w:p>
          <w:p w14:paraId="6FE11828" w14:textId="77777777" w:rsidR="00755848" w:rsidRPr="00055CDE" w:rsidRDefault="00755848" w:rsidP="0093214A">
            <w:pPr>
              <w:rPr>
                <w:rFonts w:ascii="GHEA Grapalat" w:hAnsi="GHEA Grapalat"/>
                <w:b/>
                <w:sz w:val="20"/>
                <w:szCs w:val="20"/>
                <w:lang w:val="hy-AM"/>
              </w:rPr>
            </w:pPr>
          </w:p>
          <w:p w14:paraId="296896F8" w14:textId="77777777" w:rsidR="00755848" w:rsidRPr="00055CDE" w:rsidRDefault="00755848" w:rsidP="0093214A">
            <w:pPr>
              <w:rPr>
                <w:rFonts w:ascii="GHEA Grapalat" w:hAnsi="GHEA Grapalat"/>
                <w:b/>
                <w:sz w:val="20"/>
                <w:szCs w:val="20"/>
                <w:lang w:val="hy-AM"/>
              </w:rPr>
            </w:pPr>
          </w:p>
          <w:p w14:paraId="2C746144" w14:textId="77777777" w:rsidR="00755848" w:rsidRPr="00055CDE" w:rsidRDefault="00755848" w:rsidP="0093214A">
            <w:pPr>
              <w:rPr>
                <w:rFonts w:ascii="GHEA Grapalat" w:hAnsi="GHEA Grapalat"/>
                <w:b/>
                <w:sz w:val="20"/>
                <w:szCs w:val="20"/>
                <w:lang w:val="hy-AM"/>
              </w:rPr>
            </w:pPr>
          </w:p>
          <w:p w14:paraId="07C437E3" w14:textId="77777777" w:rsidR="00755848" w:rsidRPr="00055CDE" w:rsidRDefault="00755848" w:rsidP="0093214A">
            <w:pPr>
              <w:rPr>
                <w:rFonts w:ascii="GHEA Grapalat" w:hAnsi="GHEA Grapalat"/>
                <w:b/>
                <w:sz w:val="20"/>
                <w:szCs w:val="20"/>
                <w:lang w:val="hy-AM"/>
              </w:rPr>
            </w:pPr>
          </w:p>
          <w:p w14:paraId="0DA0AC33" w14:textId="77777777" w:rsidR="00755848" w:rsidRPr="00055CDE" w:rsidRDefault="00755848" w:rsidP="0093214A">
            <w:pPr>
              <w:rPr>
                <w:rFonts w:ascii="GHEA Grapalat" w:hAnsi="GHEA Grapalat"/>
                <w:b/>
                <w:sz w:val="20"/>
                <w:szCs w:val="20"/>
                <w:lang w:val="hy-AM"/>
              </w:rPr>
            </w:pPr>
          </w:p>
          <w:p w14:paraId="67FAE4DC" w14:textId="77777777" w:rsidR="00755848" w:rsidRPr="00055CDE" w:rsidRDefault="00755848" w:rsidP="0093214A">
            <w:pPr>
              <w:rPr>
                <w:rFonts w:ascii="GHEA Grapalat" w:hAnsi="GHEA Grapalat"/>
                <w:b/>
                <w:sz w:val="20"/>
                <w:szCs w:val="20"/>
                <w:lang w:val="hy-AM"/>
              </w:rPr>
            </w:pPr>
          </w:p>
          <w:p w14:paraId="1F2ABEF0" w14:textId="77777777" w:rsidR="00755848" w:rsidRPr="00055CDE" w:rsidRDefault="00755848" w:rsidP="0093214A">
            <w:pPr>
              <w:rPr>
                <w:rFonts w:ascii="GHEA Grapalat" w:hAnsi="GHEA Grapalat"/>
                <w:b/>
                <w:sz w:val="20"/>
                <w:szCs w:val="20"/>
                <w:lang w:val="hy-AM"/>
              </w:rPr>
            </w:pPr>
          </w:p>
          <w:p w14:paraId="45EBD00F" w14:textId="77777777" w:rsidR="00755848" w:rsidRPr="00055CDE" w:rsidRDefault="00755848" w:rsidP="0093214A">
            <w:pPr>
              <w:rPr>
                <w:rFonts w:ascii="GHEA Grapalat" w:hAnsi="GHEA Grapalat"/>
                <w:b/>
                <w:sz w:val="20"/>
                <w:szCs w:val="20"/>
                <w:lang w:val="hy-AM"/>
              </w:rPr>
            </w:pPr>
          </w:p>
          <w:p w14:paraId="0299A53F" w14:textId="77777777" w:rsidR="00755848" w:rsidRPr="00055CDE" w:rsidRDefault="00755848" w:rsidP="0093214A">
            <w:pPr>
              <w:rPr>
                <w:rFonts w:ascii="GHEA Grapalat" w:hAnsi="GHEA Grapalat"/>
                <w:b/>
                <w:sz w:val="20"/>
                <w:szCs w:val="20"/>
                <w:lang w:val="hy-AM"/>
              </w:rPr>
            </w:pPr>
          </w:p>
          <w:p w14:paraId="2FF65675" w14:textId="77777777" w:rsidR="00755848" w:rsidRPr="00055CDE" w:rsidRDefault="00755848" w:rsidP="0093214A">
            <w:pPr>
              <w:rPr>
                <w:rFonts w:ascii="GHEA Grapalat" w:hAnsi="GHEA Grapalat"/>
                <w:b/>
                <w:sz w:val="20"/>
                <w:szCs w:val="20"/>
                <w:lang w:val="hy-AM"/>
              </w:rPr>
            </w:pPr>
          </w:p>
          <w:p w14:paraId="185F92DC" w14:textId="77777777" w:rsidR="00755848" w:rsidRPr="00055CDE" w:rsidRDefault="00755848" w:rsidP="0093214A">
            <w:pPr>
              <w:rPr>
                <w:rFonts w:ascii="GHEA Grapalat" w:hAnsi="GHEA Grapalat"/>
                <w:b/>
                <w:sz w:val="20"/>
                <w:szCs w:val="20"/>
                <w:lang w:val="hy-AM"/>
              </w:rPr>
            </w:pPr>
          </w:p>
          <w:p w14:paraId="2591B8EC" w14:textId="77777777" w:rsidR="00755848" w:rsidRPr="00055CDE" w:rsidRDefault="00755848" w:rsidP="0093214A">
            <w:pPr>
              <w:rPr>
                <w:rFonts w:ascii="GHEA Grapalat" w:hAnsi="GHEA Grapalat"/>
                <w:b/>
                <w:sz w:val="20"/>
                <w:szCs w:val="20"/>
                <w:lang w:val="hy-AM"/>
              </w:rPr>
            </w:pPr>
          </w:p>
          <w:p w14:paraId="626FF5A5" w14:textId="77777777" w:rsidR="00755848" w:rsidRPr="00055CDE" w:rsidRDefault="00755848" w:rsidP="0093214A">
            <w:pPr>
              <w:rPr>
                <w:rFonts w:ascii="GHEA Grapalat" w:hAnsi="GHEA Grapalat"/>
                <w:b/>
                <w:sz w:val="20"/>
                <w:szCs w:val="20"/>
                <w:lang w:val="hy-AM"/>
              </w:rPr>
            </w:pPr>
          </w:p>
          <w:p w14:paraId="7C2FB8D1" w14:textId="77777777" w:rsidR="00755848" w:rsidRPr="00055CDE" w:rsidRDefault="00755848" w:rsidP="0093214A">
            <w:pPr>
              <w:rPr>
                <w:rFonts w:ascii="GHEA Grapalat" w:hAnsi="GHEA Grapalat"/>
                <w:b/>
                <w:sz w:val="20"/>
                <w:szCs w:val="20"/>
                <w:lang w:val="hy-AM"/>
              </w:rPr>
            </w:pPr>
          </w:p>
          <w:p w14:paraId="4DD2301F" w14:textId="77777777" w:rsidR="00755848" w:rsidRPr="00055CDE" w:rsidRDefault="00755848" w:rsidP="0093214A">
            <w:pPr>
              <w:rPr>
                <w:rFonts w:ascii="GHEA Grapalat" w:hAnsi="GHEA Grapalat"/>
                <w:color w:val="000000"/>
                <w:sz w:val="20"/>
                <w:szCs w:val="20"/>
                <w:shd w:val="clear" w:color="auto" w:fill="FFFFFF"/>
                <w:lang w:val="hy-AM"/>
              </w:rPr>
            </w:pPr>
            <w:r w:rsidRPr="00055CDE">
              <w:rPr>
                <w:rFonts w:ascii="GHEA Grapalat" w:hAnsi="GHEA Grapalat"/>
                <w:b/>
                <w:sz w:val="20"/>
                <w:szCs w:val="20"/>
                <w:lang w:val="hy-AM"/>
              </w:rPr>
              <w:t>Ընթացքում է</w:t>
            </w:r>
          </w:p>
        </w:tc>
        <w:tc>
          <w:tcPr>
            <w:tcW w:w="5529" w:type="dxa"/>
          </w:tcPr>
          <w:p w14:paraId="1D735945" w14:textId="77777777" w:rsidR="00755848" w:rsidRPr="00055CDE" w:rsidRDefault="00755848" w:rsidP="0093214A">
            <w:pPr>
              <w:spacing w:line="276" w:lineRule="auto"/>
              <w:ind w:firstLine="720"/>
              <w:rPr>
                <w:rFonts w:ascii="GHEA Grapalat" w:hAnsi="GHEA Grapalat"/>
                <w:sz w:val="20"/>
                <w:szCs w:val="20"/>
                <w:lang w:val="hy-AM"/>
              </w:rPr>
            </w:pPr>
          </w:p>
          <w:p w14:paraId="1683FE03" w14:textId="77777777" w:rsidR="00755848" w:rsidRPr="00055CDE" w:rsidRDefault="00755848" w:rsidP="0093214A">
            <w:pPr>
              <w:spacing w:line="276" w:lineRule="auto"/>
              <w:rPr>
                <w:rFonts w:ascii="GHEA Grapalat" w:hAnsi="GHEA Grapalat"/>
                <w:sz w:val="20"/>
                <w:szCs w:val="20"/>
                <w:lang w:val="hy-AM"/>
              </w:rPr>
            </w:pPr>
            <w:r w:rsidRPr="00055CDE">
              <w:rPr>
                <w:rFonts w:ascii="GHEA Grapalat" w:hAnsi="GHEA Grapalat"/>
                <w:sz w:val="20"/>
                <w:szCs w:val="20"/>
                <w:lang w:val="hy-AM"/>
              </w:rPr>
              <w:t xml:space="preserve">Ընդունվել է ի գիտություն: Առաջիկայում նախատեսվում է ՀՀ կառավարության 04.11.2010 թվականի N 1419-Ն որոշման փոփոխություն, որտեղ հաշվի կառնվի Ձեր կողմից նշված հարցը: </w:t>
            </w:r>
          </w:p>
          <w:p w14:paraId="60B477CE" w14:textId="77777777" w:rsidR="00755848" w:rsidRPr="00055CDE" w:rsidRDefault="00755848" w:rsidP="0093214A">
            <w:pPr>
              <w:spacing w:line="276" w:lineRule="auto"/>
              <w:ind w:firstLine="720"/>
              <w:rPr>
                <w:rFonts w:ascii="GHEA Grapalat" w:hAnsi="GHEA Grapalat"/>
                <w:sz w:val="20"/>
                <w:szCs w:val="20"/>
                <w:lang w:val="hy-AM"/>
              </w:rPr>
            </w:pPr>
          </w:p>
          <w:p w14:paraId="111FD055" w14:textId="77777777" w:rsidR="00755848" w:rsidRPr="00055CDE" w:rsidRDefault="00755848" w:rsidP="0093214A">
            <w:pPr>
              <w:pStyle w:val="ListParagraph"/>
              <w:tabs>
                <w:tab w:val="left" w:pos="1134"/>
              </w:tabs>
              <w:spacing w:line="276" w:lineRule="auto"/>
              <w:ind w:left="0"/>
              <w:jc w:val="both"/>
              <w:rPr>
                <w:rFonts w:ascii="GHEA Grapalat" w:hAnsi="GHEA Grapalat"/>
                <w:b/>
                <w:i/>
                <w:sz w:val="20"/>
                <w:szCs w:val="20"/>
                <w:lang w:val="fr-FR"/>
              </w:rPr>
            </w:pPr>
            <w:r w:rsidRPr="00055CDE">
              <w:rPr>
                <w:rFonts w:ascii="GHEA Grapalat" w:hAnsi="GHEA Grapalat"/>
                <w:b/>
                <w:i/>
                <w:sz w:val="20"/>
                <w:szCs w:val="20"/>
                <w:lang w:val="hy-AM"/>
              </w:rPr>
              <w:t>Նշենք նաև, որ դիտարկման ամփոփագրերը՝ ձև 3. ձև 4 և ձև 5-ը հաստատված են  04.11.2010 թվականի N 1419-Ն որոշմամբ, որոնցում նշվում են աղյուսակ 4-ի մեծությունները ինչով էլ առաւջնորդվում ենք:  04.11.2010 թվականի N 1419-Ն կարգ 3-ի աղյուսակների մեծությունները ամփոփոգրերում կրկնել չի նախատեսվում</w:t>
            </w:r>
            <w:r w:rsidRPr="00055CDE">
              <w:rPr>
                <w:rFonts w:ascii="GHEA Grapalat" w:hAnsi="GHEA Grapalat"/>
                <w:b/>
                <w:i/>
                <w:sz w:val="20"/>
                <w:szCs w:val="20"/>
                <w:lang w:val="fr-FR"/>
              </w:rPr>
              <w:t xml:space="preserve"> </w:t>
            </w:r>
            <w:r w:rsidRPr="00055CDE">
              <w:rPr>
                <w:rFonts w:ascii="GHEA Grapalat" w:hAnsi="GHEA Grapalat"/>
                <w:b/>
                <w:i/>
                <w:sz w:val="20"/>
                <w:szCs w:val="20"/>
                <w:lang w:val="hy-AM"/>
              </w:rPr>
              <w:t>և</w:t>
            </w:r>
            <w:r w:rsidRPr="00055CDE">
              <w:rPr>
                <w:rFonts w:ascii="GHEA Grapalat" w:hAnsi="GHEA Grapalat"/>
                <w:b/>
                <w:i/>
                <w:sz w:val="20"/>
                <w:szCs w:val="20"/>
                <w:lang w:val="fr-FR"/>
              </w:rPr>
              <w:t xml:space="preserve"> </w:t>
            </w:r>
            <w:r w:rsidRPr="00055CDE">
              <w:rPr>
                <w:rFonts w:ascii="GHEA Grapalat" w:hAnsi="GHEA Grapalat"/>
                <w:b/>
                <w:i/>
                <w:sz w:val="20"/>
                <w:szCs w:val="20"/>
                <w:lang w:val="hy-AM"/>
              </w:rPr>
              <w:t>այսուհետ</w:t>
            </w:r>
            <w:r w:rsidRPr="00055CDE">
              <w:rPr>
                <w:rFonts w:ascii="GHEA Grapalat" w:hAnsi="GHEA Grapalat"/>
                <w:b/>
                <w:i/>
                <w:sz w:val="20"/>
                <w:szCs w:val="20"/>
                <w:lang w:val="fr-FR"/>
              </w:rPr>
              <w:t xml:space="preserve"> (նոյեմբերի կատարողականներից սկսած) կառաջնորդվենք վերը նշվածի համաձայն:</w:t>
            </w:r>
          </w:p>
          <w:p w14:paraId="0C8813D7" w14:textId="77777777" w:rsidR="00755848" w:rsidRPr="00055CDE" w:rsidRDefault="00755848" w:rsidP="0093214A">
            <w:pPr>
              <w:rPr>
                <w:rFonts w:ascii="GHEA Grapalat" w:hAnsi="GHEA Grapalat"/>
                <w:color w:val="000000"/>
                <w:sz w:val="20"/>
                <w:szCs w:val="20"/>
                <w:shd w:val="clear" w:color="auto" w:fill="FFFFFF"/>
                <w:lang w:val="fr-FR"/>
              </w:rPr>
            </w:pPr>
          </w:p>
        </w:tc>
      </w:tr>
      <w:tr w:rsidR="00755848" w:rsidRPr="006E0D98" w14:paraId="7C1CF60F" w14:textId="77777777" w:rsidTr="001C0FCF">
        <w:tc>
          <w:tcPr>
            <w:tcW w:w="562" w:type="dxa"/>
            <w:vMerge/>
          </w:tcPr>
          <w:p w14:paraId="1F488EE6" w14:textId="77777777" w:rsidR="00755848" w:rsidRPr="00055CDE" w:rsidRDefault="00755848" w:rsidP="0093214A">
            <w:pPr>
              <w:rPr>
                <w:rFonts w:ascii="GHEA Grapalat" w:hAnsi="GHEA Grapalat"/>
                <w:color w:val="000000"/>
                <w:sz w:val="20"/>
                <w:szCs w:val="20"/>
                <w:shd w:val="clear" w:color="auto" w:fill="FFFFFF"/>
                <w:lang w:val="hy-AM"/>
              </w:rPr>
            </w:pPr>
          </w:p>
        </w:tc>
        <w:tc>
          <w:tcPr>
            <w:tcW w:w="7513" w:type="dxa"/>
            <w:vAlign w:val="center"/>
          </w:tcPr>
          <w:p w14:paraId="3D9ECA19" w14:textId="77777777" w:rsidR="00755848" w:rsidRPr="00055CDE" w:rsidRDefault="00755848" w:rsidP="0093214A">
            <w:pPr>
              <w:pStyle w:val="ListParagraph"/>
              <w:tabs>
                <w:tab w:val="left" w:pos="1134"/>
              </w:tabs>
              <w:ind w:left="0"/>
              <w:jc w:val="both"/>
              <w:rPr>
                <w:rFonts w:ascii="GHEA Grapalat" w:hAnsi="GHEA Grapalat"/>
                <w:sz w:val="20"/>
                <w:szCs w:val="20"/>
                <w:lang w:val="hy-AM"/>
              </w:rPr>
            </w:pPr>
            <w:r w:rsidRPr="00055CDE">
              <w:rPr>
                <w:rFonts w:ascii="GHEA Grapalat" w:hAnsi="GHEA Grapalat"/>
                <w:b/>
                <w:sz w:val="20"/>
                <w:szCs w:val="20"/>
                <w:lang w:val="hy-AM"/>
              </w:rPr>
              <w:t xml:space="preserve">    </w:t>
            </w:r>
            <w:r w:rsidRPr="00055CDE">
              <w:rPr>
                <w:rFonts w:ascii="GHEA Grapalat" w:hAnsi="GHEA Grapalat"/>
                <w:sz w:val="20"/>
                <w:szCs w:val="20"/>
                <w:lang w:val="hy-AM"/>
              </w:rPr>
              <w:t xml:space="preserve">1.2 Կարգի 42 կետի համաձայն ավտոմոբիլային ճանապարհների պահպանման աշխատանքների նկատմամբ հսկողությունն իրականացնում է պատասխանատուն՝ դիտարկումների միջոցով։ </w:t>
            </w:r>
          </w:p>
          <w:p w14:paraId="0FBBF1EF" w14:textId="77777777" w:rsidR="00755848" w:rsidRPr="00055CDE" w:rsidRDefault="00755848" w:rsidP="0093214A">
            <w:pPr>
              <w:tabs>
                <w:tab w:val="left" w:pos="240"/>
                <w:tab w:val="left" w:pos="420"/>
              </w:tabs>
              <w:ind w:firstLine="75"/>
              <w:jc w:val="both"/>
              <w:rPr>
                <w:rFonts w:ascii="GHEA Grapalat" w:hAnsi="GHEA Grapalat" w:cs="Calibri"/>
                <w:color w:val="000000"/>
                <w:sz w:val="20"/>
                <w:szCs w:val="20"/>
                <w:lang w:val="hy-AM"/>
              </w:rPr>
            </w:pPr>
            <w:r w:rsidRPr="00055CDE">
              <w:rPr>
                <w:rFonts w:ascii="GHEA Grapalat" w:hAnsi="GHEA Grapalat"/>
                <w:sz w:val="20"/>
                <w:szCs w:val="20"/>
                <w:lang w:val="hy-AM"/>
              </w:rPr>
              <w:t xml:space="preserve">  </w:t>
            </w:r>
            <w:r w:rsidRPr="00055CDE">
              <w:rPr>
                <w:rFonts w:ascii="GHEA Grapalat" w:hAnsi="GHEA Grapalat"/>
                <w:sz w:val="20"/>
                <w:szCs w:val="20"/>
                <w:lang w:val="hy-AM"/>
              </w:rPr>
              <w:tab/>
              <w:t>1.2.1 «Ճանապարհային դեպարտամենտ» հիմնադրամի տնօրենի 11.02.2022թ. թիվ 88-Ա հրամանի /այսուհետ՝ Հրաման/ թիվ 2 հավելվածով հաստատված դիտարկումների  պարբերականությունը սահմանված է յուրաքանչյուր ամիս՝ առնվազն 1 անգամ։ Մինչդեռ, հաշվեքննության ժամանակաշրջանում Արագածոտնի մարզում /4 տարածաշրջան/, Արարատի մարզում /3 տարածաշրջան/, Արմավիրի մարզում /3 տարածաշրջան/, Լոռու մարզում /5 տարածաշրջան/, Շիրակի մարզում /5 տարածաշրջան/, Վայոց Ձորի մարզում /2 տարածաշրջան/ և Սյունիքի մարզում /4 տարածաշրջան/, ընդհանուր առմամբ 38 տարածաշրջանից 26-ում մայիսին գործուղում չի կազմակերպվել,  աշխատանքները ընդունվել են, համարվել է, որ ճանապարհների կոնստրուկտիվ տարրերի պահպանման թույլատրելի ցուցանիշները ապահովված են և Կարգի 46 կետի համաձայն վճարվել են ամբողջությամբ։ Հետևաբար, պատասխանատուների կողմից ճանապարհների պահպանման հսկողությունը չի համապատասխանում Կարգի 42 կետի և Հրամանով հաստատված պարբերականության պահանջների հետ:</w:t>
            </w:r>
          </w:p>
        </w:tc>
        <w:tc>
          <w:tcPr>
            <w:tcW w:w="1559" w:type="dxa"/>
          </w:tcPr>
          <w:p w14:paraId="383D10ED" w14:textId="77777777" w:rsidR="00755848" w:rsidRPr="00055CDE" w:rsidRDefault="00755848" w:rsidP="0093214A">
            <w:pPr>
              <w:rPr>
                <w:rFonts w:ascii="GHEA Grapalat" w:hAnsi="GHEA Grapalat"/>
                <w:b/>
                <w:color w:val="000000"/>
                <w:sz w:val="20"/>
                <w:szCs w:val="20"/>
                <w:shd w:val="clear" w:color="auto" w:fill="FFFFFF"/>
                <w:lang w:val="hy-AM"/>
              </w:rPr>
            </w:pPr>
          </w:p>
          <w:p w14:paraId="19BF294B" w14:textId="77777777" w:rsidR="00755848" w:rsidRPr="00055CDE" w:rsidRDefault="00755848" w:rsidP="0093214A">
            <w:pPr>
              <w:rPr>
                <w:rFonts w:ascii="GHEA Grapalat" w:hAnsi="GHEA Grapalat"/>
                <w:b/>
                <w:color w:val="000000"/>
                <w:sz w:val="20"/>
                <w:szCs w:val="20"/>
                <w:shd w:val="clear" w:color="auto" w:fill="FFFFFF"/>
                <w:lang w:val="hy-AM"/>
              </w:rPr>
            </w:pPr>
          </w:p>
          <w:p w14:paraId="559FE9E0" w14:textId="77777777" w:rsidR="00755848" w:rsidRPr="00055CDE" w:rsidRDefault="00755848" w:rsidP="0093214A">
            <w:pPr>
              <w:rPr>
                <w:rFonts w:ascii="GHEA Grapalat" w:hAnsi="GHEA Grapalat"/>
                <w:b/>
                <w:color w:val="000000"/>
                <w:sz w:val="20"/>
                <w:szCs w:val="20"/>
                <w:shd w:val="clear" w:color="auto" w:fill="FFFFFF"/>
                <w:lang w:val="hy-AM"/>
              </w:rPr>
            </w:pPr>
          </w:p>
          <w:p w14:paraId="72DC2916" w14:textId="77777777" w:rsidR="00755848" w:rsidRPr="00055CDE" w:rsidRDefault="00755848" w:rsidP="0093214A">
            <w:pPr>
              <w:rPr>
                <w:rFonts w:ascii="GHEA Grapalat" w:hAnsi="GHEA Grapalat"/>
                <w:b/>
                <w:color w:val="000000"/>
                <w:sz w:val="20"/>
                <w:szCs w:val="20"/>
                <w:shd w:val="clear" w:color="auto" w:fill="FFFFFF"/>
                <w:lang w:val="hy-AM"/>
              </w:rPr>
            </w:pPr>
          </w:p>
          <w:p w14:paraId="032134B8" w14:textId="77777777" w:rsidR="00755848" w:rsidRPr="00055CDE" w:rsidRDefault="00755848" w:rsidP="0093214A">
            <w:pPr>
              <w:rPr>
                <w:rFonts w:ascii="GHEA Grapalat" w:hAnsi="GHEA Grapalat"/>
                <w:b/>
                <w:color w:val="000000"/>
                <w:sz w:val="20"/>
                <w:szCs w:val="20"/>
                <w:shd w:val="clear" w:color="auto" w:fill="FFFFFF"/>
                <w:lang w:val="hy-AM"/>
              </w:rPr>
            </w:pPr>
          </w:p>
          <w:p w14:paraId="2BF036E9" w14:textId="77777777" w:rsidR="00755848" w:rsidRPr="00055CDE" w:rsidRDefault="00755848" w:rsidP="0093214A">
            <w:pPr>
              <w:rPr>
                <w:rFonts w:ascii="GHEA Grapalat" w:hAnsi="GHEA Grapalat"/>
                <w:b/>
                <w:color w:val="000000"/>
                <w:sz w:val="20"/>
                <w:szCs w:val="20"/>
                <w:shd w:val="clear" w:color="auto" w:fill="FFFFFF"/>
                <w:lang w:val="hy-AM"/>
              </w:rPr>
            </w:pPr>
          </w:p>
          <w:p w14:paraId="397747BD" w14:textId="77777777" w:rsidR="00755848" w:rsidRPr="00055CDE" w:rsidRDefault="00755848" w:rsidP="0093214A">
            <w:pPr>
              <w:rPr>
                <w:rFonts w:ascii="GHEA Grapalat" w:hAnsi="GHEA Grapalat"/>
                <w:b/>
                <w:color w:val="000000"/>
                <w:sz w:val="20"/>
                <w:szCs w:val="20"/>
                <w:shd w:val="clear" w:color="auto" w:fill="FFFFFF"/>
                <w:lang w:val="hy-AM"/>
              </w:rPr>
            </w:pPr>
          </w:p>
          <w:p w14:paraId="3007E5E4" w14:textId="77777777" w:rsidR="00755848" w:rsidRPr="00055CDE" w:rsidRDefault="00755848" w:rsidP="0093214A">
            <w:pPr>
              <w:rPr>
                <w:rFonts w:ascii="GHEA Grapalat" w:hAnsi="GHEA Grapalat"/>
                <w:b/>
                <w:color w:val="000000"/>
                <w:sz w:val="20"/>
                <w:szCs w:val="20"/>
                <w:shd w:val="clear" w:color="auto" w:fill="FFFFFF"/>
                <w:lang w:val="hy-AM"/>
              </w:rPr>
            </w:pPr>
          </w:p>
          <w:p w14:paraId="3A0B3990" w14:textId="77777777" w:rsidR="00755848" w:rsidRPr="00055CDE" w:rsidRDefault="00755848" w:rsidP="0093214A">
            <w:pPr>
              <w:rPr>
                <w:rFonts w:ascii="GHEA Grapalat" w:hAnsi="GHEA Grapalat"/>
                <w:b/>
                <w:color w:val="000000"/>
                <w:sz w:val="20"/>
                <w:szCs w:val="20"/>
                <w:shd w:val="clear" w:color="auto" w:fill="FFFFFF"/>
                <w:lang w:val="hy-AM"/>
              </w:rPr>
            </w:pPr>
          </w:p>
          <w:p w14:paraId="5BAC2C11" w14:textId="77777777" w:rsidR="00755848" w:rsidRPr="00055CDE" w:rsidRDefault="00755848" w:rsidP="0093214A">
            <w:pPr>
              <w:rPr>
                <w:rFonts w:ascii="GHEA Grapalat" w:hAnsi="GHEA Grapalat"/>
                <w:b/>
                <w:color w:val="000000"/>
                <w:sz w:val="20"/>
                <w:szCs w:val="20"/>
                <w:shd w:val="clear" w:color="auto" w:fill="FFFFFF"/>
                <w:lang w:val="hy-AM"/>
              </w:rPr>
            </w:pPr>
          </w:p>
          <w:p w14:paraId="77237172" w14:textId="77777777" w:rsidR="00755848" w:rsidRPr="00055CDE" w:rsidRDefault="00755848" w:rsidP="0093214A">
            <w:pPr>
              <w:rPr>
                <w:rFonts w:ascii="GHEA Grapalat" w:hAnsi="GHEA Grapalat"/>
                <w:b/>
                <w:color w:val="000000"/>
                <w:sz w:val="20"/>
                <w:szCs w:val="20"/>
                <w:shd w:val="clear" w:color="auto" w:fill="FFFFFF"/>
                <w:lang w:val="hy-AM"/>
              </w:rPr>
            </w:pPr>
          </w:p>
          <w:p w14:paraId="25C42A7C" w14:textId="77777777" w:rsidR="00755848" w:rsidRPr="00055CDE" w:rsidRDefault="00755848" w:rsidP="0093214A">
            <w:pPr>
              <w:rPr>
                <w:rFonts w:ascii="GHEA Grapalat" w:hAnsi="GHEA Grapalat"/>
                <w:b/>
                <w:color w:val="000000"/>
                <w:sz w:val="20"/>
                <w:szCs w:val="20"/>
                <w:shd w:val="clear" w:color="auto" w:fill="FFFFFF"/>
                <w:lang w:val="hy-AM"/>
              </w:rPr>
            </w:pPr>
          </w:p>
          <w:p w14:paraId="719EAB7D" w14:textId="77777777" w:rsidR="00755848" w:rsidRPr="00055CDE" w:rsidRDefault="00755848" w:rsidP="0093214A">
            <w:pPr>
              <w:rPr>
                <w:rFonts w:ascii="GHEA Grapalat" w:hAnsi="GHEA Grapalat"/>
                <w:b/>
                <w:color w:val="000000"/>
                <w:sz w:val="20"/>
                <w:szCs w:val="20"/>
                <w:shd w:val="clear" w:color="auto" w:fill="FFFFFF"/>
                <w:lang w:val="hy-AM"/>
              </w:rPr>
            </w:pPr>
          </w:p>
          <w:p w14:paraId="6F25CF72" w14:textId="77777777" w:rsidR="00755848" w:rsidRPr="00055CDE" w:rsidRDefault="00755848" w:rsidP="0093214A">
            <w:pPr>
              <w:rPr>
                <w:rFonts w:ascii="GHEA Grapalat" w:hAnsi="GHEA Grapalat"/>
                <w:b/>
                <w:color w:val="000000"/>
                <w:sz w:val="20"/>
                <w:szCs w:val="20"/>
                <w:shd w:val="clear" w:color="auto" w:fill="FFFFFF"/>
                <w:lang w:val="hy-AM"/>
              </w:rPr>
            </w:pPr>
          </w:p>
          <w:p w14:paraId="18943E21" w14:textId="77777777" w:rsidR="00755848" w:rsidRPr="00055CDE" w:rsidRDefault="00755848" w:rsidP="0093214A">
            <w:pPr>
              <w:rPr>
                <w:rFonts w:ascii="GHEA Grapalat" w:hAnsi="GHEA Grapalat"/>
                <w:b/>
                <w:color w:val="000000"/>
                <w:sz w:val="20"/>
                <w:szCs w:val="20"/>
                <w:shd w:val="clear" w:color="auto" w:fill="FFFFFF"/>
                <w:lang w:val="hy-AM"/>
              </w:rPr>
            </w:pPr>
          </w:p>
          <w:p w14:paraId="0A203941" w14:textId="77777777" w:rsidR="00755848" w:rsidRPr="00055CDE" w:rsidRDefault="00755848" w:rsidP="0093214A">
            <w:pPr>
              <w:rPr>
                <w:rFonts w:ascii="GHEA Grapalat" w:hAnsi="GHEA Grapalat"/>
                <w:color w:val="000000"/>
                <w:sz w:val="20"/>
                <w:szCs w:val="20"/>
                <w:shd w:val="clear" w:color="auto" w:fill="FFFFFF"/>
                <w:lang w:val="hy-AM"/>
              </w:rPr>
            </w:pPr>
            <w:r w:rsidRPr="00055CDE">
              <w:rPr>
                <w:rFonts w:ascii="GHEA Grapalat" w:hAnsi="GHEA Grapalat"/>
                <w:b/>
                <w:color w:val="000000"/>
                <w:sz w:val="20"/>
                <w:szCs w:val="20"/>
                <w:shd w:val="clear" w:color="auto" w:fill="FFFFFF"/>
                <w:lang w:val="hy-AM"/>
              </w:rPr>
              <w:t>վերացված չէ</w:t>
            </w:r>
          </w:p>
        </w:tc>
        <w:tc>
          <w:tcPr>
            <w:tcW w:w="5529" w:type="dxa"/>
          </w:tcPr>
          <w:p w14:paraId="6C0F77BE" w14:textId="77777777" w:rsidR="00755848" w:rsidRPr="00055CDE" w:rsidRDefault="00755848" w:rsidP="0093214A">
            <w:pPr>
              <w:spacing w:line="276" w:lineRule="auto"/>
              <w:ind w:firstLine="567"/>
              <w:jc w:val="both"/>
              <w:rPr>
                <w:rFonts w:ascii="GHEA Grapalat" w:hAnsi="GHEA Grapalat"/>
                <w:sz w:val="20"/>
                <w:szCs w:val="20"/>
                <w:lang w:val="hy-AM"/>
              </w:rPr>
            </w:pPr>
            <w:r w:rsidRPr="00055CDE">
              <w:rPr>
                <w:rFonts w:ascii="GHEA Grapalat" w:hAnsi="GHEA Grapalat"/>
                <w:sz w:val="20"/>
                <w:szCs w:val="20"/>
                <w:lang w:val="hy-AM"/>
              </w:rPr>
              <w:t xml:space="preserve">Գործուղումները կազմակերպվել են յուրաքանչյուր ամիս, սակայն ինտերվալը 1 ամսից 2-3 օր շեղումը կապված է օրացույցային ոչ աշխատանքային օրերի գրաֆիկով և աշխատանքային անհրաժեշտությունից ելնելով: Մայիս ամսվա աշխատանքների ընդունման համար գործուղումը կազմակերպվել է հունիսի մեկից: Միաժամանակ նշենք, որ հնարավոր է տվյալ ամսվա պահպանման աշխատանքները գնահատել հաջորդ ամսվա առաջին օրերին: </w:t>
            </w:r>
          </w:p>
          <w:p w14:paraId="2C07F33C" w14:textId="77777777" w:rsidR="00755848" w:rsidRPr="00055CDE" w:rsidRDefault="00755848" w:rsidP="0093214A">
            <w:pPr>
              <w:spacing w:line="276" w:lineRule="auto"/>
              <w:ind w:firstLine="567"/>
              <w:jc w:val="both"/>
              <w:rPr>
                <w:rFonts w:ascii="GHEA Grapalat" w:hAnsi="GHEA Grapalat"/>
                <w:b/>
                <w:i/>
                <w:sz w:val="20"/>
                <w:szCs w:val="20"/>
                <w:lang w:val="hy-AM"/>
              </w:rPr>
            </w:pPr>
            <w:r w:rsidRPr="00055CDE">
              <w:rPr>
                <w:rFonts w:ascii="GHEA Grapalat" w:hAnsi="GHEA Grapalat"/>
                <w:b/>
                <w:i/>
                <w:sz w:val="20"/>
                <w:szCs w:val="20"/>
                <w:lang w:val="hy-AM"/>
              </w:rPr>
              <w:t>Լրացուցիչ տեղեկացնում ենք՝</w:t>
            </w:r>
          </w:p>
          <w:p w14:paraId="68AE270C" w14:textId="5123AEC3" w:rsidR="00755848" w:rsidRPr="00055CDE" w:rsidRDefault="00755848" w:rsidP="00755848">
            <w:pPr>
              <w:spacing w:line="276" w:lineRule="auto"/>
              <w:ind w:firstLine="567"/>
              <w:jc w:val="both"/>
              <w:rPr>
                <w:rFonts w:ascii="GHEA Grapalat" w:hAnsi="GHEA Grapalat"/>
                <w:color w:val="000000"/>
                <w:sz w:val="20"/>
                <w:szCs w:val="20"/>
                <w:shd w:val="clear" w:color="auto" w:fill="FFFFFF"/>
                <w:lang w:val="hy-AM"/>
              </w:rPr>
            </w:pPr>
            <w:r w:rsidRPr="00055CDE">
              <w:rPr>
                <w:rFonts w:ascii="GHEA Grapalat" w:hAnsi="GHEA Grapalat"/>
                <w:b/>
                <w:i/>
                <w:sz w:val="20"/>
                <w:szCs w:val="20"/>
                <w:lang w:val="hy-AM"/>
              </w:rPr>
              <w:t>Ճանապարհային դեպարտամենտ հիմնադրամի գործադիր տնօրենի 01.06.2022թ N 469-Ա հրամանով Վայոց Ձորի մարզ գործուղումը կազմակերպվել է հունիսի 6-7-ը ներառյալ, իսկ 01.06.2022թ. N 471-Ա հրամանով Սյունիքի մարզ գործուղումը կազմակերպվել է հունիսի 1-3-ը ներառյալ: Նշենք նաև, որ մայիս ամսվա միջնամասում Կոտայք, Տավուշ, Գեղարքունիք մարզեր կազմակերպված մեկօրյա գործուղումները չեն համարվել սահմանված պարբերականությունը պահպանած հսկողական աշխատանքներ, այլ կատարվել են աշխատանքային անհրաժեշտությունից ելնելով, և ամսվա վերջում այդ մարզերում նույնպես (վերը նշված 2-3 օր շեղումով) կազմակերպվել են գործուղումներ:</w:t>
            </w:r>
          </w:p>
        </w:tc>
      </w:tr>
      <w:tr w:rsidR="00755848" w:rsidRPr="006E0D98" w14:paraId="11D4C057" w14:textId="77777777" w:rsidTr="001C0FCF">
        <w:tc>
          <w:tcPr>
            <w:tcW w:w="562" w:type="dxa"/>
            <w:vMerge/>
          </w:tcPr>
          <w:p w14:paraId="7E18A391" w14:textId="77777777" w:rsidR="00755848" w:rsidRPr="00055CDE" w:rsidRDefault="00755848" w:rsidP="0093214A">
            <w:pPr>
              <w:rPr>
                <w:rFonts w:ascii="GHEA Grapalat" w:hAnsi="GHEA Grapalat"/>
                <w:color w:val="000000"/>
                <w:sz w:val="20"/>
                <w:szCs w:val="20"/>
                <w:shd w:val="clear" w:color="auto" w:fill="FFFFFF"/>
                <w:lang w:val="hy-AM"/>
              </w:rPr>
            </w:pPr>
          </w:p>
        </w:tc>
        <w:tc>
          <w:tcPr>
            <w:tcW w:w="7513" w:type="dxa"/>
            <w:vAlign w:val="center"/>
          </w:tcPr>
          <w:p w14:paraId="1247F747" w14:textId="77777777" w:rsidR="00755848" w:rsidRPr="00055CDE" w:rsidRDefault="00755848" w:rsidP="0093214A">
            <w:pPr>
              <w:ind w:firstLine="206"/>
              <w:jc w:val="both"/>
              <w:rPr>
                <w:rFonts w:ascii="GHEA Grapalat" w:hAnsi="GHEA Grapalat" w:cs="Calibri"/>
                <w:color w:val="000000"/>
                <w:sz w:val="20"/>
                <w:szCs w:val="20"/>
                <w:lang w:val="hy-AM"/>
              </w:rPr>
            </w:pPr>
            <w:r w:rsidRPr="00055CDE">
              <w:rPr>
                <w:rFonts w:ascii="GHEA Grapalat" w:hAnsi="GHEA Grapalat"/>
                <w:sz w:val="20"/>
                <w:szCs w:val="20"/>
                <w:lang w:val="hy-AM"/>
              </w:rPr>
              <w:t xml:space="preserve">1.2.2 Պարբերականության հետ նույն հրամանի թիվ 1 հավելվածով հաստատվել է հսկողություն իրականացնող ըստ մարզերի պատասխանատուների ցանկ, մինչդեռ երկրորդ եռամսյակում </w:t>
            </w:r>
            <w:r w:rsidRPr="00055CDE">
              <w:rPr>
                <w:rFonts w:ascii="GHEA Grapalat" w:hAnsi="GHEA Grapalat"/>
                <w:sz w:val="20"/>
                <w:szCs w:val="20"/>
                <w:lang w:val="hy-AM"/>
              </w:rPr>
              <w:lastRenderedPageBreak/>
              <w:t>ներքոշարադրված մարզերում աշխատանքները ընդունել են այլ աշխատակիցներ։ Արդյունքում, Արագածոտնի մարզի  /4 տարածաշրջան/, Գեղարքունիքի մարզի /5 տարածաշրջան/, Կոտայքի մարզի /3 տարածաշրջան/, Վայոց Ձորի մարզի /2 տարածաշրջան/, Սյունիքի մարզի /4 տարածաշրջան/, ընդհանուր առմամբ 18 տարածաշրջաններում 17 կապալառուների կատարած աշխատանքների նկատմամբ հսկողությունը կատարվել է, պահպանման աշխատանքներն ընդունվել են, կատարողականները, ամփոփագրերը ստորագրված են աշխատակիցների կողմից, ովքեր այդպիսի գործառույթներ իրականացնելու լիազորություն չունեն։ Հետևաբար, ճանապարհների պահպանման հսկողությունը, աշխատանքների ընդունումը, ամփոփագրերի ստորագրումը չի իրականացվում Հրամանի թիվ 1 հավելվածով հաստատված պատասխանատուների ցանկին համապատասխան:</w:t>
            </w:r>
          </w:p>
        </w:tc>
        <w:tc>
          <w:tcPr>
            <w:tcW w:w="1559" w:type="dxa"/>
          </w:tcPr>
          <w:p w14:paraId="6DE60D2C" w14:textId="77777777" w:rsidR="00755848" w:rsidRPr="00055CDE" w:rsidRDefault="00755848" w:rsidP="0093214A">
            <w:pPr>
              <w:rPr>
                <w:rFonts w:ascii="GHEA Grapalat" w:hAnsi="GHEA Grapalat"/>
                <w:b/>
                <w:sz w:val="20"/>
                <w:szCs w:val="20"/>
                <w:lang w:val="hy-AM"/>
              </w:rPr>
            </w:pPr>
          </w:p>
          <w:p w14:paraId="2D943B89" w14:textId="77777777" w:rsidR="00755848" w:rsidRPr="00055CDE" w:rsidRDefault="00755848" w:rsidP="0093214A">
            <w:pPr>
              <w:rPr>
                <w:rFonts w:ascii="GHEA Grapalat" w:hAnsi="GHEA Grapalat"/>
                <w:b/>
                <w:sz w:val="20"/>
                <w:szCs w:val="20"/>
                <w:lang w:val="hy-AM"/>
              </w:rPr>
            </w:pPr>
          </w:p>
          <w:p w14:paraId="2ABCB5A3" w14:textId="77777777" w:rsidR="00755848" w:rsidRPr="00055CDE" w:rsidRDefault="00755848" w:rsidP="0093214A">
            <w:pPr>
              <w:rPr>
                <w:rFonts w:ascii="GHEA Grapalat" w:hAnsi="GHEA Grapalat"/>
                <w:b/>
                <w:sz w:val="20"/>
                <w:szCs w:val="20"/>
                <w:lang w:val="hy-AM"/>
              </w:rPr>
            </w:pPr>
          </w:p>
          <w:p w14:paraId="2490F0E7" w14:textId="77777777" w:rsidR="00755848" w:rsidRPr="00055CDE" w:rsidRDefault="00755848" w:rsidP="0093214A">
            <w:pPr>
              <w:rPr>
                <w:rFonts w:ascii="GHEA Grapalat" w:hAnsi="GHEA Grapalat"/>
                <w:b/>
                <w:sz w:val="20"/>
                <w:szCs w:val="20"/>
                <w:lang w:val="hy-AM"/>
              </w:rPr>
            </w:pPr>
          </w:p>
          <w:p w14:paraId="67769AB8" w14:textId="77777777" w:rsidR="00755848" w:rsidRPr="00055CDE" w:rsidRDefault="00755848" w:rsidP="0093214A">
            <w:pPr>
              <w:rPr>
                <w:rFonts w:ascii="GHEA Grapalat" w:hAnsi="GHEA Grapalat"/>
                <w:b/>
                <w:sz w:val="20"/>
                <w:szCs w:val="20"/>
                <w:lang w:val="hy-AM"/>
              </w:rPr>
            </w:pPr>
          </w:p>
          <w:p w14:paraId="4C1A65A7" w14:textId="77777777" w:rsidR="00755848" w:rsidRPr="00055CDE" w:rsidRDefault="00755848" w:rsidP="0093214A">
            <w:pPr>
              <w:rPr>
                <w:rFonts w:ascii="GHEA Grapalat" w:hAnsi="GHEA Grapalat"/>
                <w:b/>
                <w:sz w:val="20"/>
                <w:szCs w:val="20"/>
                <w:lang w:val="hy-AM"/>
              </w:rPr>
            </w:pPr>
          </w:p>
          <w:p w14:paraId="2BBA8538" w14:textId="77777777" w:rsidR="00755848" w:rsidRPr="00055CDE" w:rsidRDefault="00755848" w:rsidP="0093214A">
            <w:pPr>
              <w:rPr>
                <w:rFonts w:ascii="GHEA Grapalat" w:hAnsi="GHEA Grapalat"/>
                <w:b/>
                <w:sz w:val="20"/>
                <w:szCs w:val="20"/>
                <w:lang w:val="hy-AM"/>
              </w:rPr>
            </w:pPr>
          </w:p>
          <w:p w14:paraId="2D958F1C" w14:textId="77777777" w:rsidR="00755848" w:rsidRPr="00055CDE" w:rsidRDefault="00755848" w:rsidP="0093214A">
            <w:pPr>
              <w:rPr>
                <w:rFonts w:ascii="GHEA Grapalat" w:hAnsi="GHEA Grapalat"/>
                <w:color w:val="000000"/>
                <w:sz w:val="20"/>
                <w:szCs w:val="20"/>
                <w:shd w:val="clear" w:color="auto" w:fill="FFFFFF"/>
                <w:lang w:val="hy-AM"/>
              </w:rPr>
            </w:pPr>
            <w:r w:rsidRPr="00055CDE">
              <w:rPr>
                <w:rFonts w:ascii="GHEA Grapalat" w:hAnsi="GHEA Grapalat"/>
                <w:b/>
                <w:sz w:val="20"/>
                <w:szCs w:val="20"/>
                <w:lang w:val="hy-AM"/>
              </w:rPr>
              <w:t>Ընթացքում է</w:t>
            </w:r>
          </w:p>
        </w:tc>
        <w:tc>
          <w:tcPr>
            <w:tcW w:w="5529" w:type="dxa"/>
          </w:tcPr>
          <w:p w14:paraId="62C945B3" w14:textId="4F05783A" w:rsidR="00755848" w:rsidRPr="00055CDE" w:rsidRDefault="00755848" w:rsidP="0093214A">
            <w:pPr>
              <w:tabs>
                <w:tab w:val="left" w:pos="851"/>
                <w:tab w:val="left" w:pos="1134"/>
              </w:tabs>
              <w:spacing w:line="276" w:lineRule="auto"/>
              <w:jc w:val="both"/>
              <w:rPr>
                <w:rFonts w:ascii="GHEA Grapalat" w:hAnsi="GHEA Grapalat"/>
                <w:sz w:val="20"/>
                <w:szCs w:val="20"/>
                <w:lang w:val="hy-AM"/>
              </w:rPr>
            </w:pPr>
            <w:r w:rsidRPr="00055CDE">
              <w:rPr>
                <w:rFonts w:ascii="GHEA Grapalat" w:hAnsi="GHEA Grapalat"/>
                <w:sz w:val="20"/>
                <w:szCs w:val="20"/>
                <w:lang w:val="hy-AM"/>
              </w:rPr>
              <w:lastRenderedPageBreak/>
              <w:t xml:space="preserve">Ընդունվել է ի գիտություն: Միջին նորոգման աշխատանքները հսկում են ՃՊ և Շ բաժնի մասնագետները և այդ ժամանակահատվածում նրանց </w:t>
            </w:r>
            <w:r w:rsidRPr="00055CDE">
              <w:rPr>
                <w:rFonts w:ascii="GHEA Grapalat" w:hAnsi="GHEA Grapalat"/>
                <w:sz w:val="20"/>
                <w:szCs w:val="20"/>
                <w:lang w:val="hy-AM"/>
              </w:rPr>
              <w:lastRenderedPageBreak/>
              <w:t xml:space="preserve">փոխարեն գործուղվում են նույն բաժնի այլ աշխատակիցները: Այժմ ՃԴ-ի գործադիր տնօրենի 03.10.2022թ. N 1066-Ա հրամանով (որին տրված է հետադարձ ուժ) հարցն կարգավորվել է: Հրամանը կցվում է: </w:t>
            </w:r>
          </w:p>
          <w:p w14:paraId="001A73AF" w14:textId="1B2BB659" w:rsidR="00755848" w:rsidRPr="00055CDE" w:rsidRDefault="00755848" w:rsidP="00755848">
            <w:pPr>
              <w:tabs>
                <w:tab w:val="left" w:pos="851"/>
                <w:tab w:val="left" w:pos="1134"/>
              </w:tabs>
              <w:spacing w:line="276" w:lineRule="auto"/>
              <w:jc w:val="both"/>
              <w:rPr>
                <w:rFonts w:ascii="GHEA Grapalat" w:hAnsi="GHEA Grapalat"/>
                <w:color w:val="000000"/>
                <w:sz w:val="20"/>
                <w:szCs w:val="20"/>
                <w:shd w:val="clear" w:color="auto" w:fill="FFFFFF"/>
                <w:lang w:val="hy-AM"/>
              </w:rPr>
            </w:pPr>
            <w:r w:rsidRPr="00055CDE">
              <w:rPr>
                <w:rFonts w:ascii="GHEA Grapalat" w:hAnsi="GHEA Grapalat"/>
                <w:b/>
                <w:i/>
                <w:sz w:val="20"/>
                <w:szCs w:val="20"/>
                <w:lang w:val="hy-AM"/>
              </w:rPr>
              <w:t>Այսուհետ նման անհամապատասխանությունները բացառելու համար 2023 թվականի հունվարի 1-ից պահպանման աշխատանքների հսկողությունը հրամանով կդրվի բաժնի վրա</w:t>
            </w:r>
            <w:r w:rsidRPr="00055CDE">
              <w:rPr>
                <w:rFonts w:ascii="GHEA Grapalat" w:hAnsi="GHEA Grapalat"/>
                <w:sz w:val="20"/>
                <w:szCs w:val="20"/>
                <w:lang w:val="hy-AM"/>
              </w:rPr>
              <w:t>։</w:t>
            </w:r>
          </w:p>
        </w:tc>
      </w:tr>
      <w:tr w:rsidR="00755848" w:rsidRPr="006E0D98" w14:paraId="239F99EF" w14:textId="77777777" w:rsidTr="001C0FCF">
        <w:tc>
          <w:tcPr>
            <w:tcW w:w="562" w:type="dxa"/>
            <w:vMerge/>
          </w:tcPr>
          <w:p w14:paraId="29E39330" w14:textId="77777777" w:rsidR="00755848" w:rsidRPr="00055CDE" w:rsidRDefault="00755848" w:rsidP="0093214A">
            <w:pPr>
              <w:rPr>
                <w:rFonts w:ascii="GHEA Grapalat" w:hAnsi="GHEA Grapalat"/>
                <w:color w:val="000000"/>
                <w:sz w:val="20"/>
                <w:szCs w:val="20"/>
                <w:shd w:val="clear" w:color="auto" w:fill="FFFFFF"/>
                <w:lang w:val="hy-AM"/>
              </w:rPr>
            </w:pPr>
          </w:p>
        </w:tc>
        <w:tc>
          <w:tcPr>
            <w:tcW w:w="7513" w:type="dxa"/>
            <w:vAlign w:val="center"/>
          </w:tcPr>
          <w:p w14:paraId="1A926885" w14:textId="77777777" w:rsidR="00755848" w:rsidRPr="00055CDE" w:rsidRDefault="00755848" w:rsidP="0093214A">
            <w:pPr>
              <w:tabs>
                <w:tab w:val="left" w:pos="1134"/>
              </w:tabs>
              <w:jc w:val="both"/>
              <w:rPr>
                <w:rFonts w:ascii="GHEA Grapalat" w:hAnsi="GHEA Grapalat"/>
                <w:sz w:val="20"/>
                <w:szCs w:val="20"/>
                <w:lang w:val="hy-AM"/>
              </w:rPr>
            </w:pPr>
            <w:r w:rsidRPr="00055CDE">
              <w:rPr>
                <w:rFonts w:ascii="GHEA Grapalat" w:hAnsi="GHEA Grapalat"/>
                <w:sz w:val="20"/>
                <w:szCs w:val="20"/>
                <w:lang w:val="hy-AM"/>
              </w:rPr>
              <w:t>1.3 Միջպետական և հանրապետական նշանակության ավտոճանապարհների պահպանման աշխատանքների վճարման համար կապալառուի հետ կնքված պայմանագրերով սահմանված են պահպանման ենթակա ավտոճանապարհների հատվածները, ըստ նրանց վիճակների և պահանջվող պահպանման մակարդակների։ Այդ ելակետային տվյալները ընթացիկ տարվա համար սահմանվել են 13.01.2022թ</w:t>
            </w:r>
            <w:r w:rsidRPr="00055CDE">
              <w:rPr>
                <w:rFonts w:ascii="Cambria Math" w:eastAsia="MS Mincho" w:hAnsi="Cambria Math" w:cs="Cambria Math"/>
                <w:sz w:val="20"/>
                <w:szCs w:val="20"/>
                <w:lang w:val="hy-AM"/>
              </w:rPr>
              <w:t>․</w:t>
            </w:r>
            <w:r w:rsidRPr="00055CDE">
              <w:rPr>
                <w:rFonts w:ascii="GHEA Grapalat" w:hAnsi="GHEA Grapalat" w:cs="Cambria Math"/>
                <w:sz w:val="20"/>
                <w:szCs w:val="20"/>
                <w:lang w:val="hy-AM"/>
              </w:rPr>
              <w:t xml:space="preserve"> </w:t>
            </w:r>
            <w:r w:rsidRPr="00055CDE">
              <w:rPr>
                <w:rFonts w:ascii="GHEA Grapalat" w:hAnsi="GHEA Grapalat"/>
                <w:sz w:val="20"/>
                <w:szCs w:val="20"/>
                <w:lang w:val="hy-AM"/>
              </w:rPr>
              <w:t>ՀՀ ՏԿԵ նախարարի 52-Ա հրամանով /այսուհետ՝  Նախարարի հրաման/</w:t>
            </w:r>
            <w:r w:rsidRPr="00055CDE">
              <w:rPr>
                <w:rFonts w:ascii="Cambria Math" w:eastAsia="MS Mincho" w:hAnsi="Cambria Math" w:cs="Cambria Math"/>
                <w:sz w:val="20"/>
                <w:szCs w:val="20"/>
                <w:lang w:val="hy-AM"/>
              </w:rPr>
              <w:t>․</w:t>
            </w:r>
          </w:p>
          <w:p w14:paraId="7DC07853" w14:textId="77777777" w:rsidR="00755848" w:rsidRPr="00055CDE" w:rsidRDefault="00755848" w:rsidP="0093214A">
            <w:pPr>
              <w:tabs>
                <w:tab w:val="left" w:pos="1134"/>
              </w:tabs>
              <w:jc w:val="both"/>
              <w:rPr>
                <w:rFonts w:ascii="GHEA Grapalat" w:hAnsi="GHEA Grapalat" w:cs="Calibri"/>
                <w:color w:val="000000"/>
                <w:sz w:val="20"/>
                <w:szCs w:val="20"/>
                <w:lang w:val="hy-AM"/>
              </w:rPr>
            </w:pPr>
            <w:r w:rsidRPr="00055CDE">
              <w:rPr>
                <w:rFonts w:ascii="GHEA Grapalat" w:hAnsi="GHEA Grapalat"/>
                <w:sz w:val="20"/>
                <w:szCs w:val="20"/>
                <w:lang w:val="hy-AM"/>
              </w:rPr>
              <w:t>1.3.1 Հանրապետական նշանակության Հ46 ճանապարհը 30.12.2021թ</w:t>
            </w:r>
            <w:r w:rsidRPr="00055CDE">
              <w:rPr>
                <w:rFonts w:ascii="Cambria Math" w:eastAsia="MS Mincho" w:hAnsi="Cambria Math" w:cs="Cambria Math"/>
                <w:sz w:val="20"/>
                <w:szCs w:val="20"/>
                <w:lang w:val="hy-AM"/>
              </w:rPr>
              <w:t>․</w:t>
            </w:r>
            <w:r w:rsidRPr="00055CDE">
              <w:rPr>
                <w:rFonts w:ascii="GHEA Grapalat" w:hAnsi="GHEA Grapalat"/>
                <w:sz w:val="20"/>
                <w:szCs w:val="20"/>
                <w:lang w:val="hy-AM"/>
              </w:rPr>
              <w:t xml:space="preserve"> ՀՀ կառավարության թիվ 2201-Ն որոշմամբ դասակարգվել է որպես միջպետական նշանակության, մինչդեռ դրանից 7 աշխատանքային օր հետո արձակված Նախարարի հրամանով այն նշվել է հանրապետական նշանակության, 16.03.2022 թ</w:t>
            </w:r>
            <w:r w:rsidRPr="00055CDE">
              <w:rPr>
                <w:rFonts w:ascii="Cambria Math" w:eastAsia="MS Mincho" w:hAnsi="Cambria Math" w:cs="Cambria Math"/>
                <w:sz w:val="20"/>
                <w:szCs w:val="20"/>
                <w:lang w:val="hy-AM"/>
              </w:rPr>
              <w:t>․</w:t>
            </w:r>
            <w:r w:rsidRPr="00055CDE">
              <w:rPr>
                <w:rFonts w:ascii="GHEA Grapalat" w:hAnsi="GHEA Grapalat" w:cs="Cambria Math"/>
                <w:sz w:val="20"/>
                <w:szCs w:val="20"/>
                <w:lang w:val="hy-AM"/>
              </w:rPr>
              <w:t xml:space="preserve"> </w:t>
            </w:r>
            <w:r w:rsidRPr="00055CDE">
              <w:rPr>
                <w:rFonts w:ascii="GHEA Grapalat" w:hAnsi="GHEA Grapalat"/>
                <w:sz w:val="20"/>
                <w:szCs w:val="20"/>
                <w:lang w:val="hy-AM"/>
              </w:rPr>
              <w:t>կնքված սույն ճանապարհը պահպանելու համար ստորագրված համաձայնագրում ներկայացված է միջպետական, մինչդեռ ամփոփագրերում նշված է Հ45։ Արդյունքում, Հրամանը չի համապատասխանում ՀՀ կառավարության որոշմանը, 2 ամիս անց կնքված Համաձայնագիրը չի համապատասխանում Նախարարի հրամանին:</w:t>
            </w:r>
          </w:p>
        </w:tc>
        <w:tc>
          <w:tcPr>
            <w:tcW w:w="1559" w:type="dxa"/>
          </w:tcPr>
          <w:p w14:paraId="5BD50954" w14:textId="77777777" w:rsidR="00755848" w:rsidRPr="00055CDE" w:rsidRDefault="00755848" w:rsidP="0093214A">
            <w:pPr>
              <w:rPr>
                <w:rFonts w:ascii="GHEA Grapalat" w:hAnsi="GHEA Grapalat"/>
                <w:b/>
                <w:sz w:val="20"/>
                <w:szCs w:val="20"/>
                <w:lang w:val="hy-AM"/>
              </w:rPr>
            </w:pPr>
          </w:p>
          <w:p w14:paraId="16D3BB0D" w14:textId="77777777" w:rsidR="00755848" w:rsidRPr="00055CDE" w:rsidRDefault="00755848" w:rsidP="0093214A">
            <w:pPr>
              <w:rPr>
                <w:rFonts w:ascii="GHEA Grapalat" w:hAnsi="GHEA Grapalat"/>
                <w:b/>
                <w:sz w:val="20"/>
                <w:szCs w:val="20"/>
                <w:lang w:val="hy-AM"/>
              </w:rPr>
            </w:pPr>
          </w:p>
          <w:p w14:paraId="53BBABE7" w14:textId="77777777" w:rsidR="00755848" w:rsidRPr="00055CDE" w:rsidRDefault="00755848" w:rsidP="0093214A">
            <w:pPr>
              <w:rPr>
                <w:rFonts w:ascii="GHEA Grapalat" w:hAnsi="GHEA Grapalat"/>
                <w:b/>
                <w:sz w:val="20"/>
                <w:szCs w:val="20"/>
                <w:lang w:val="hy-AM"/>
              </w:rPr>
            </w:pPr>
          </w:p>
          <w:p w14:paraId="61BE9003" w14:textId="77777777" w:rsidR="00755848" w:rsidRPr="00055CDE" w:rsidRDefault="00755848" w:rsidP="0093214A">
            <w:pPr>
              <w:rPr>
                <w:rFonts w:ascii="GHEA Grapalat" w:hAnsi="GHEA Grapalat"/>
                <w:b/>
                <w:sz w:val="20"/>
                <w:szCs w:val="20"/>
                <w:lang w:val="hy-AM"/>
              </w:rPr>
            </w:pPr>
          </w:p>
          <w:p w14:paraId="66A7ADC9" w14:textId="77777777" w:rsidR="00755848" w:rsidRPr="00055CDE" w:rsidRDefault="00755848" w:rsidP="0093214A">
            <w:pPr>
              <w:rPr>
                <w:rFonts w:ascii="GHEA Grapalat" w:hAnsi="GHEA Grapalat"/>
                <w:b/>
                <w:sz w:val="20"/>
                <w:szCs w:val="20"/>
                <w:lang w:val="hy-AM"/>
              </w:rPr>
            </w:pPr>
          </w:p>
          <w:p w14:paraId="49C2EB09" w14:textId="77777777" w:rsidR="00755848" w:rsidRPr="00055CDE" w:rsidRDefault="00755848" w:rsidP="0093214A">
            <w:pPr>
              <w:rPr>
                <w:rFonts w:ascii="GHEA Grapalat" w:hAnsi="GHEA Grapalat"/>
                <w:b/>
                <w:sz w:val="20"/>
                <w:szCs w:val="20"/>
                <w:lang w:val="hy-AM"/>
              </w:rPr>
            </w:pPr>
          </w:p>
          <w:p w14:paraId="55BF8B24" w14:textId="77777777" w:rsidR="00755848" w:rsidRPr="00055CDE" w:rsidRDefault="00755848" w:rsidP="0093214A">
            <w:pPr>
              <w:rPr>
                <w:rFonts w:ascii="GHEA Grapalat" w:hAnsi="GHEA Grapalat"/>
                <w:b/>
                <w:sz w:val="20"/>
                <w:szCs w:val="20"/>
                <w:lang w:val="hy-AM"/>
              </w:rPr>
            </w:pPr>
          </w:p>
          <w:p w14:paraId="3049B9DF" w14:textId="77777777" w:rsidR="00755848" w:rsidRPr="00055CDE" w:rsidRDefault="00755848" w:rsidP="0093214A">
            <w:pPr>
              <w:rPr>
                <w:rFonts w:ascii="GHEA Grapalat" w:hAnsi="GHEA Grapalat"/>
                <w:b/>
                <w:sz w:val="20"/>
                <w:szCs w:val="20"/>
                <w:lang w:val="hy-AM"/>
              </w:rPr>
            </w:pPr>
          </w:p>
          <w:p w14:paraId="176C7908" w14:textId="77777777" w:rsidR="00755848" w:rsidRPr="00055CDE" w:rsidRDefault="00755848" w:rsidP="0093214A">
            <w:pPr>
              <w:rPr>
                <w:rFonts w:ascii="GHEA Grapalat" w:hAnsi="GHEA Grapalat"/>
                <w:b/>
                <w:sz w:val="20"/>
                <w:szCs w:val="20"/>
                <w:lang w:val="hy-AM"/>
              </w:rPr>
            </w:pPr>
          </w:p>
          <w:p w14:paraId="376BD34A" w14:textId="77777777" w:rsidR="00755848" w:rsidRPr="00055CDE" w:rsidRDefault="00755848" w:rsidP="0093214A">
            <w:pPr>
              <w:rPr>
                <w:rFonts w:ascii="GHEA Grapalat" w:hAnsi="GHEA Grapalat"/>
                <w:b/>
                <w:sz w:val="20"/>
                <w:szCs w:val="20"/>
                <w:lang w:val="hy-AM"/>
              </w:rPr>
            </w:pPr>
          </w:p>
          <w:p w14:paraId="3E959E3E" w14:textId="77777777" w:rsidR="00755848" w:rsidRPr="00055CDE" w:rsidRDefault="00755848" w:rsidP="0093214A">
            <w:pPr>
              <w:rPr>
                <w:rFonts w:ascii="GHEA Grapalat" w:hAnsi="GHEA Grapalat"/>
                <w:b/>
                <w:sz w:val="20"/>
                <w:szCs w:val="20"/>
                <w:lang w:val="hy-AM"/>
              </w:rPr>
            </w:pPr>
          </w:p>
          <w:p w14:paraId="0CE47AA2" w14:textId="77777777" w:rsidR="00755848" w:rsidRPr="00055CDE" w:rsidRDefault="00755848" w:rsidP="0093214A">
            <w:pPr>
              <w:rPr>
                <w:rFonts w:ascii="GHEA Grapalat" w:hAnsi="GHEA Grapalat"/>
                <w:color w:val="000000"/>
                <w:sz w:val="20"/>
                <w:szCs w:val="20"/>
                <w:shd w:val="clear" w:color="auto" w:fill="FFFFFF"/>
                <w:lang w:val="hy-AM"/>
              </w:rPr>
            </w:pPr>
            <w:r w:rsidRPr="00055CDE">
              <w:rPr>
                <w:rFonts w:ascii="GHEA Grapalat" w:hAnsi="GHEA Grapalat"/>
                <w:b/>
                <w:sz w:val="20"/>
                <w:szCs w:val="20"/>
                <w:lang w:val="hy-AM"/>
              </w:rPr>
              <w:t>Վերացված չէ</w:t>
            </w:r>
          </w:p>
        </w:tc>
        <w:tc>
          <w:tcPr>
            <w:tcW w:w="5529" w:type="dxa"/>
          </w:tcPr>
          <w:p w14:paraId="66DF76BF" w14:textId="77777777" w:rsidR="00755848" w:rsidRPr="00055CDE" w:rsidRDefault="00755848" w:rsidP="0093214A">
            <w:pPr>
              <w:spacing w:line="276" w:lineRule="auto"/>
              <w:ind w:firstLine="426"/>
              <w:jc w:val="both"/>
              <w:rPr>
                <w:rFonts w:ascii="GHEA Grapalat" w:eastAsia="Segoe UI" w:hAnsi="GHEA Grapalat" w:cs="Segoe UI"/>
                <w:sz w:val="20"/>
                <w:szCs w:val="20"/>
                <w:lang w:val="hy-AM"/>
              </w:rPr>
            </w:pPr>
          </w:p>
          <w:p w14:paraId="25DB7AE5" w14:textId="77777777" w:rsidR="00755848" w:rsidRPr="00055CDE" w:rsidRDefault="00755848" w:rsidP="0093214A">
            <w:pPr>
              <w:spacing w:line="276" w:lineRule="auto"/>
              <w:ind w:firstLine="426"/>
              <w:jc w:val="both"/>
              <w:rPr>
                <w:rFonts w:ascii="GHEA Grapalat" w:eastAsia="Segoe UI" w:hAnsi="GHEA Grapalat" w:cs="Segoe UI"/>
                <w:sz w:val="20"/>
                <w:szCs w:val="20"/>
                <w:lang w:val="hy-AM"/>
              </w:rPr>
            </w:pPr>
          </w:p>
          <w:p w14:paraId="0FD22E91" w14:textId="77777777" w:rsidR="00755848" w:rsidRPr="00055CDE" w:rsidRDefault="00755848" w:rsidP="0093214A">
            <w:pPr>
              <w:spacing w:line="276" w:lineRule="auto"/>
              <w:jc w:val="both"/>
              <w:rPr>
                <w:rFonts w:ascii="GHEA Grapalat" w:hAnsi="GHEA Grapalat"/>
                <w:sz w:val="20"/>
                <w:szCs w:val="20"/>
                <w:lang w:val="hy-AM"/>
              </w:rPr>
            </w:pPr>
            <w:r w:rsidRPr="00055CDE">
              <w:rPr>
                <w:rFonts w:ascii="GHEA Grapalat" w:eastAsia="Segoe UI" w:hAnsi="GHEA Grapalat" w:cs="Segoe UI"/>
                <w:sz w:val="20"/>
                <w:szCs w:val="20"/>
                <w:lang w:val="hy-AM"/>
              </w:rPr>
              <w:t>«</w:t>
            </w:r>
            <w:r w:rsidRPr="00055CDE">
              <w:rPr>
                <w:rFonts w:ascii="GHEA Grapalat" w:hAnsi="GHEA Grapalat"/>
                <w:sz w:val="20"/>
                <w:szCs w:val="20"/>
                <w:lang w:val="hy-AM"/>
              </w:rPr>
              <w:t>Հրամանի նախագիծը ներկայացվել է ավելի վաղ, քան ՀՀ կառավարության որոշումը: Համաձայնագրում առաջնորդվել ենք ՀՀ կառավարության որոշումով:</w:t>
            </w:r>
          </w:p>
          <w:p w14:paraId="7C2146A1" w14:textId="77777777" w:rsidR="00755848" w:rsidRPr="00055CDE" w:rsidRDefault="00755848" w:rsidP="0093214A">
            <w:pPr>
              <w:spacing w:line="276" w:lineRule="auto"/>
              <w:jc w:val="both"/>
              <w:rPr>
                <w:rFonts w:ascii="GHEA Grapalat" w:hAnsi="GHEA Grapalat"/>
                <w:b/>
                <w:i/>
                <w:sz w:val="20"/>
                <w:szCs w:val="20"/>
                <w:lang w:val="hy-AM"/>
              </w:rPr>
            </w:pPr>
            <w:r w:rsidRPr="00055CDE">
              <w:rPr>
                <w:rFonts w:ascii="GHEA Grapalat" w:hAnsi="GHEA Grapalat"/>
                <w:b/>
                <w:i/>
                <w:sz w:val="20"/>
                <w:szCs w:val="20"/>
                <w:lang w:val="hy-AM"/>
              </w:rPr>
              <w:t xml:space="preserve">Քանի որ արդեն տարեվերջ է, ուստի 2023 թվականի նախարարի հրամանը կհամապատասխանեցվի ՀՀ կառավարության որոշմանը։ </w:t>
            </w:r>
          </w:p>
        </w:tc>
      </w:tr>
      <w:tr w:rsidR="00755848" w:rsidRPr="006E0D98" w14:paraId="0DC32144" w14:textId="77777777" w:rsidTr="001C0FCF">
        <w:tc>
          <w:tcPr>
            <w:tcW w:w="562" w:type="dxa"/>
            <w:vMerge/>
          </w:tcPr>
          <w:p w14:paraId="3CE11AA6" w14:textId="77777777" w:rsidR="00755848" w:rsidRPr="00055CDE" w:rsidRDefault="00755848" w:rsidP="0093214A">
            <w:pPr>
              <w:rPr>
                <w:rFonts w:ascii="GHEA Grapalat" w:hAnsi="GHEA Grapalat"/>
                <w:color w:val="000000"/>
                <w:sz w:val="20"/>
                <w:szCs w:val="20"/>
                <w:shd w:val="clear" w:color="auto" w:fill="FFFFFF"/>
                <w:lang w:val="hy-AM"/>
              </w:rPr>
            </w:pPr>
          </w:p>
        </w:tc>
        <w:tc>
          <w:tcPr>
            <w:tcW w:w="7513" w:type="dxa"/>
            <w:vAlign w:val="center"/>
          </w:tcPr>
          <w:p w14:paraId="22C82E52" w14:textId="77777777" w:rsidR="00755848" w:rsidRPr="00055CDE" w:rsidRDefault="00755848" w:rsidP="0093214A">
            <w:pPr>
              <w:ind w:firstLine="206"/>
              <w:jc w:val="both"/>
              <w:rPr>
                <w:rFonts w:ascii="GHEA Grapalat" w:hAnsi="GHEA Grapalat" w:cs="Calibri"/>
                <w:color w:val="000000"/>
                <w:sz w:val="20"/>
                <w:szCs w:val="20"/>
                <w:lang w:val="hy-AM"/>
              </w:rPr>
            </w:pPr>
            <w:r w:rsidRPr="00055CDE">
              <w:rPr>
                <w:rFonts w:ascii="GHEA Grapalat" w:hAnsi="GHEA Grapalat"/>
                <w:sz w:val="20"/>
                <w:szCs w:val="20"/>
                <w:lang w:val="hy-AM"/>
              </w:rPr>
              <w:t xml:space="preserve">1.3.2 Հրամանով սահմանված են պահպանման ենթակա ճանապարհները, ըստ պիկետներով առանձնացված հատվածների, խմբավորված ըստ վիճակի և </w:t>
            </w:r>
            <w:r w:rsidRPr="00055CDE">
              <w:rPr>
                <w:rFonts w:ascii="GHEA Grapalat" w:hAnsi="GHEA Grapalat"/>
                <w:sz w:val="20"/>
                <w:szCs w:val="20"/>
                <w:lang w:val="hy-AM"/>
              </w:rPr>
              <w:lastRenderedPageBreak/>
              <w:t>պահանջված պահպանման մակարդակի, որի հիման վրա տվյալ տարվա համար պետք է կնքվեն ճանապարհների պահպանման, աշխատանքների կատարման պետական գնման պայմանագրի համաձայնագրեր։ Այդ համաձայնագրերով կապալառուները պետք ստանձնեն ճանապարհները պահպանելու, իսկ պատվիրատուն դրա դիմաց վճարելու պարտավորություններ։ Մինչդեռ, անկախ այդ խմբավորումներից, որոշակի հատվածներ հանվել են պահպանման ենթակա լինելուց և վճարվելու պարտավորությունից։ Բոլոր դեպքերը քննարկվել են ճանապարհային դեպարտամենտի Պատասխանատուների հետ, ներկայացվել են բացատրություններ, սակայն դրանք ամրագրված չեն միակողմանի կամ երկկողմանի ակտերով, ըստ էության բանավոր պայմանավորվածությունների արդյունք են։ Հետևաբար, Հրամանով արձանագրված պահպանման ենթակա ճանապարհները, ամենատարբեր պատճառներով դադարում են այդպիսին համարվելուց և առկա է անհամապատասխանություն Նախարարի հրամանով և ամփոփագրերում նշված պիկետների մեջ։ Օրինակ, Ապարանի տարածաշրջանում Հրամանով Մ3-ի 54-57; 58-64,7; 66,6-69,9 և 72-79 հատվածները գնահատված են «երաշխիքային», սահմանված է «լավ» պահպանման մակարդակ, մինչդեռ ամփոփագրով «երաշխիքային» են գնահատված 54-56,3; 58-65,4 և 66,6-69,9 հատվածները կամ 64,7-65,4 հատվածը գնահատված է «բավարար», երբ ամփոփագրով բավարար վիճակի տակ գնահատված է՝ 56,3-57 հատվածը։</w:t>
            </w:r>
          </w:p>
        </w:tc>
        <w:tc>
          <w:tcPr>
            <w:tcW w:w="1559" w:type="dxa"/>
          </w:tcPr>
          <w:p w14:paraId="74A5B55C" w14:textId="77777777" w:rsidR="00755848" w:rsidRPr="00055CDE" w:rsidRDefault="00755848" w:rsidP="0093214A">
            <w:pPr>
              <w:rPr>
                <w:rFonts w:ascii="GHEA Grapalat" w:hAnsi="GHEA Grapalat"/>
                <w:b/>
                <w:sz w:val="20"/>
                <w:szCs w:val="20"/>
                <w:lang w:val="hy-AM"/>
              </w:rPr>
            </w:pPr>
          </w:p>
          <w:p w14:paraId="142B85C2" w14:textId="77777777" w:rsidR="00755848" w:rsidRPr="00055CDE" w:rsidRDefault="00755848" w:rsidP="0093214A">
            <w:pPr>
              <w:rPr>
                <w:rFonts w:ascii="GHEA Grapalat" w:hAnsi="GHEA Grapalat"/>
                <w:b/>
                <w:sz w:val="20"/>
                <w:szCs w:val="20"/>
                <w:lang w:val="hy-AM"/>
              </w:rPr>
            </w:pPr>
          </w:p>
          <w:p w14:paraId="64B7165A" w14:textId="77777777" w:rsidR="00755848" w:rsidRPr="00055CDE" w:rsidRDefault="00755848" w:rsidP="0093214A">
            <w:pPr>
              <w:rPr>
                <w:rFonts w:ascii="GHEA Grapalat" w:hAnsi="GHEA Grapalat"/>
                <w:b/>
                <w:sz w:val="20"/>
                <w:szCs w:val="20"/>
                <w:lang w:val="hy-AM"/>
              </w:rPr>
            </w:pPr>
          </w:p>
          <w:p w14:paraId="5EE16158" w14:textId="77777777" w:rsidR="00755848" w:rsidRPr="00055CDE" w:rsidRDefault="00755848" w:rsidP="0093214A">
            <w:pPr>
              <w:rPr>
                <w:rFonts w:ascii="GHEA Grapalat" w:hAnsi="GHEA Grapalat"/>
                <w:b/>
                <w:sz w:val="20"/>
                <w:szCs w:val="20"/>
                <w:lang w:val="hy-AM"/>
              </w:rPr>
            </w:pPr>
          </w:p>
          <w:p w14:paraId="07606755" w14:textId="77777777" w:rsidR="00755848" w:rsidRPr="00055CDE" w:rsidRDefault="00755848" w:rsidP="0093214A">
            <w:pPr>
              <w:rPr>
                <w:rFonts w:ascii="GHEA Grapalat" w:hAnsi="GHEA Grapalat"/>
                <w:b/>
                <w:sz w:val="20"/>
                <w:szCs w:val="20"/>
                <w:lang w:val="hy-AM"/>
              </w:rPr>
            </w:pPr>
          </w:p>
          <w:p w14:paraId="1868CCBF" w14:textId="77777777" w:rsidR="00755848" w:rsidRPr="00055CDE" w:rsidRDefault="00755848" w:rsidP="0093214A">
            <w:pPr>
              <w:rPr>
                <w:rFonts w:ascii="GHEA Grapalat" w:hAnsi="GHEA Grapalat"/>
                <w:color w:val="000000"/>
                <w:sz w:val="20"/>
                <w:szCs w:val="20"/>
                <w:shd w:val="clear" w:color="auto" w:fill="FFFFFF"/>
                <w:lang w:val="hy-AM"/>
              </w:rPr>
            </w:pPr>
            <w:r w:rsidRPr="00055CDE">
              <w:rPr>
                <w:rFonts w:ascii="GHEA Grapalat" w:hAnsi="GHEA Grapalat"/>
                <w:b/>
                <w:sz w:val="20"/>
                <w:szCs w:val="20"/>
                <w:lang w:val="hy-AM"/>
              </w:rPr>
              <w:t>Ընթացքում է</w:t>
            </w:r>
          </w:p>
        </w:tc>
        <w:tc>
          <w:tcPr>
            <w:tcW w:w="5529" w:type="dxa"/>
          </w:tcPr>
          <w:p w14:paraId="07837CF4" w14:textId="77777777" w:rsidR="00755848" w:rsidRPr="00055CDE" w:rsidRDefault="00755848" w:rsidP="0093214A">
            <w:pPr>
              <w:spacing w:line="276" w:lineRule="auto"/>
              <w:ind w:firstLine="426"/>
              <w:jc w:val="both"/>
              <w:rPr>
                <w:rFonts w:ascii="GHEA Grapalat" w:hAnsi="GHEA Grapalat"/>
                <w:sz w:val="20"/>
                <w:szCs w:val="20"/>
                <w:lang w:val="hy-AM"/>
              </w:rPr>
            </w:pPr>
          </w:p>
          <w:p w14:paraId="047AE580" w14:textId="77777777" w:rsidR="00755848" w:rsidRPr="00055CDE" w:rsidRDefault="00755848" w:rsidP="0093214A">
            <w:pPr>
              <w:spacing w:line="276" w:lineRule="auto"/>
              <w:ind w:firstLine="426"/>
              <w:jc w:val="both"/>
              <w:rPr>
                <w:rFonts w:ascii="GHEA Grapalat" w:hAnsi="GHEA Grapalat"/>
                <w:sz w:val="20"/>
                <w:szCs w:val="20"/>
                <w:lang w:val="hy-AM"/>
              </w:rPr>
            </w:pPr>
            <w:r w:rsidRPr="00055CDE">
              <w:rPr>
                <w:rFonts w:ascii="GHEA Grapalat" w:hAnsi="GHEA Grapalat"/>
                <w:sz w:val="20"/>
                <w:szCs w:val="20"/>
                <w:lang w:val="hy-AM"/>
              </w:rPr>
              <w:lastRenderedPageBreak/>
              <w:t xml:space="preserve">Ընդունվել է ի գիտություն. Ձեր կողմից նշված վրիպակները կշտկվեն: Միաժամանակ նշենք, որ վրիպակները ֆինանսական հետևանքներ չեն առաջացրել: </w:t>
            </w:r>
          </w:p>
          <w:p w14:paraId="79C30603" w14:textId="77777777" w:rsidR="00755848" w:rsidRPr="00055CDE" w:rsidRDefault="00755848" w:rsidP="0093214A">
            <w:pPr>
              <w:spacing w:line="276" w:lineRule="auto"/>
              <w:ind w:firstLine="426"/>
              <w:jc w:val="both"/>
              <w:rPr>
                <w:rFonts w:ascii="GHEA Grapalat" w:hAnsi="GHEA Grapalat"/>
                <w:sz w:val="20"/>
                <w:szCs w:val="20"/>
                <w:lang w:val="hy-AM"/>
              </w:rPr>
            </w:pPr>
          </w:p>
          <w:p w14:paraId="3B67876D" w14:textId="529BC16E" w:rsidR="00755848" w:rsidRPr="00055CDE" w:rsidRDefault="00755848" w:rsidP="00755848">
            <w:pPr>
              <w:spacing w:line="276" w:lineRule="auto"/>
              <w:ind w:firstLine="426"/>
              <w:jc w:val="both"/>
              <w:rPr>
                <w:rFonts w:ascii="GHEA Grapalat" w:hAnsi="GHEA Grapalat"/>
                <w:color w:val="000000"/>
                <w:sz w:val="20"/>
                <w:szCs w:val="20"/>
                <w:shd w:val="clear" w:color="auto" w:fill="FFFFFF"/>
                <w:lang w:val="hy-AM"/>
              </w:rPr>
            </w:pPr>
            <w:r w:rsidRPr="00055CDE">
              <w:rPr>
                <w:rFonts w:ascii="GHEA Grapalat" w:hAnsi="GHEA Grapalat"/>
                <w:b/>
                <w:i/>
                <w:sz w:val="20"/>
                <w:szCs w:val="20"/>
                <w:lang w:val="hy-AM"/>
              </w:rPr>
              <w:t>Այսուհետ ամփոփագրերում կտրվի լրացուցիչ բացատրություն այն ճանապարհահատվածների վերաբերյալ, որոնք հանվել են պահպանման ենթակա լինելուց և վճարվելու պարտավորությունից:</w:t>
            </w:r>
          </w:p>
        </w:tc>
      </w:tr>
      <w:tr w:rsidR="00755848" w:rsidRPr="006E0D98" w14:paraId="6DEFA373" w14:textId="77777777" w:rsidTr="001C0FCF">
        <w:tc>
          <w:tcPr>
            <w:tcW w:w="562" w:type="dxa"/>
            <w:vMerge/>
          </w:tcPr>
          <w:p w14:paraId="11DFD7D1" w14:textId="77777777" w:rsidR="00755848" w:rsidRPr="00055CDE" w:rsidRDefault="00755848" w:rsidP="0093214A">
            <w:pPr>
              <w:rPr>
                <w:rFonts w:ascii="GHEA Grapalat" w:hAnsi="GHEA Grapalat"/>
                <w:color w:val="000000"/>
                <w:sz w:val="20"/>
                <w:szCs w:val="20"/>
                <w:shd w:val="clear" w:color="auto" w:fill="FFFFFF"/>
                <w:lang w:val="hy-AM"/>
              </w:rPr>
            </w:pPr>
          </w:p>
        </w:tc>
        <w:tc>
          <w:tcPr>
            <w:tcW w:w="7513" w:type="dxa"/>
            <w:vAlign w:val="center"/>
          </w:tcPr>
          <w:p w14:paraId="5367238C" w14:textId="77777777" w:rsidR="00755848" w:rsidRPr="00055CDE" w:rsidRDefault="00755848" w:rsidP="0093214A">
            <w:pPr>
              <w:tabs>
                <w:tab w:val="left" w:pos="1134"/>
              </w:tabs>
              <w:jc w:val="both"/>
              <w:rPr>
                <w:rFonts w:ascii="GHEA Grapalat" w:hAnsi="GHEA Grapalat"/>
                <w:sz w:val="20"/>
                <w:szCs w:val="20"/>
                <w:lang w:val="hy-AM"/>
              </w:rPr>
            </w:pPr>
            <w:r w:rsidRPr="00055CDE">
              <w:rPr>
                <w:rFonts w:ascii="GHEA Grapalat" w:hAnsi="GHEA Grapalat"/>
                <w:sz w:val="20"/>
                <w:szCs w:val="20"/>
                <w:lang w:val="hy-AM"/>
              </w:rPr>
              <w:t xml:space="preserve">1.3.3 Կարգի 19 կետի 2-րդ ենթակետի համաձայն ընթացիկ ամառային պահպանման ենթակա չեն հաջորդ բյուջետային տարվա հիմնանորոգման, վերակառուցման և միջին նորոգման ենթակա ավտոճանապարհների ցանկում ներառվածները։ Մի շարք դեպքերում դիտարկման և ամսական ամփոփագրերը, ըստ ճանապարհահատվածների՝ իրենց պիկետներով չեն համապատասխանում Նախարարի հրամանով հաստատված պահպանման ենթակա ճանապարհահատվածներին: Առանձին դեպքերում, ամփոփագրերում նշված պիկետները համապատասխանում են Նախարարի հրամանով հաստատվածին, սակայն վճարման ենթակա գումարի հաշվարկը կատարված է </w:t>
            </w:r>
            <w:r w:rsidRPr="00055CDE">
              <w:rPr>
                <w:rFonts w:ascii="GHEA Grapalat" w:hAnsi="GHEA Grapalat"/>
                <w:sz w:val="20"/>
                <w:szCs w:val="20"/>
                <w:lang w:val="hy-AM"/>
              </w:rPr>
              <w:lastRenderedPageBreak/>
              <w:t>ավելի փոքր հատվածի ճանապարհի համար՝ ճանապարհի այդ հատվածը նորոգման տակ լինելու հիմնավորմամբ: Այդ երկու դեպքում էլ անհամապատասխանությունները բացատրվել են հիմնանորոգմամբ:</w:t>
            </w:r>
          </w:p>
          <w:p w14:paraId="36CB9BA9" w14:textId="77777777" w:rsidR="00755848" w:rsidRPr="00055CDE" w:rsidRDefault="00755848" w:rsidP="0093214A">
            <w:pPr>
              <w:pStyle w:val="ListParagraph"/>
              <w:tabs>
                <w:tab w:val="left" w:pos="1134"/>
              </w:tabs>
              <w:ind w:left="0" w:firstLine="709"/>
              <w:jc w:val="both"/>
              <w:rPr>
                <w:rFonts w:ascii="GHEA Grapalat" w:hAnsi="GHEA Grapalat"/>
                <w:sz w:val="20"/>
                <w:szCs w:val="20"/>
                <w:lang w:val="hy-AM"/>
              </w:rPr>
            </w:pPr>
            <w:r w:rsidRPr="00055CDE">
              <w:rPr>
                <w:rFonts w:ascii="GHEA Grapalat" w:hAnsi="GHEA Grapalat"/>
                <w:sz w:val="20"/>
                <w:szCs w:val="20"/>
                <w:lang w:val="hy-AM"/>
              </w:rPr>
              <w:t>Մինչդեռ, Կարգի 20-րդ կետով սահմանված է, որ հիմնանորոգման, վերակառուցման և միջին նորոգման ենթակա այդ ճանապարհների պահպանման սահմանված պահանջները կատարում են կապալառուները, սահմանված է նաև ընթացիկ տարում ճանապարհների այդպիսի կարգավիճակներում ներառվելու դեպքում պահպանման աշխատանքների կատարողները։ Արդյունքում, բոլոր ճանապարհների համար պետք է լինեն պահպանում իրականացնողներ: Մինչդեռ, օրինակ, 2021 թ</w:t>
            </w:r>
            <w:r w:rsidRPr="00055CDE">
              <w:rPr>
                <w:rFonts w:ascii="Cambria Math" w:eastAsia="MS Mincho" w:hAnsi="Cambria Math" w:cs="Cambria Math"/>
                <w:sz w:val="20"/>
                <w:szCs w:val="20"/>
                <w:lang w:val="hy-AM"/>
              </w:rPr>
              <w:t>․</w:t>
            </w:r>
            <w:r w:rsidRPr="00055CDE">
              <w:rPr>
                <w:rFonts w:ascii="GHEA Grapalat" w:hAnsi="GHEA Grapalat"/>
                <w:sz w:val="20"/>
                <w:szCs w:val="20"/>
                <w:lang w:val="hy-AM"/>
              </w:rPr>
              <w:t xml:space="preserve"> հիմնանորոգման ծրագրում գտնվող Մ3-ի 96,4-116,4 ճանապարհահատվածը հաշվեքննության ժամանակահատվածում հիմնանորոգումը դեռ չէր սկսվել, միևնույն ժամանակ չէր պահպանվում։ </w:t>
            </w:r>
          </w:p>
          <w:p w14:paraId="3C1F6827" w14:textId="77777777" w:rsidR="00755848" w:rsidRPr="00055CDE" w:rsidRDefault="00755848" w:rsidP="0093214A">
            <w:pPr>
              <w:pStyle w:val="ListParagraph"/>
              <w:tabs>
                <w:tab w:val="left" w:pos="1134"/>
              </w:tabs>
              <w:ind w:left="0" w:firstLine="359"/>
              <w:jc w:val="both"/>
              <w:rPr>
                <w:rFonts w:ascii="GHEA Grapalat" w:hAnsi="GHEA Grapalat" w:cs="Calibri"/>
                <w:color w:val="000000"/>
                <w:sz w:val="20"/>
                <w:szCs w:val="20"/>
                <w:lang w:val="hy-AM"/>
              </w:rPr>
            </w:pPr>
            <w:r w:rsidRPr="00055CDE">
              <w:rPr>
                <w:rFonts w:ascii="GHEA Grapalat" w:hAnsi="GHEA Grapalat"/>
                <w:sz w:val="20"/>
                <w:szCs w:val="20"/>
                <w:lang w:val="hy-AM"/>
              </w:rPr>
              <w:t xml:space="preserve">Հաշվեքննվողի կողմից տրամադրվեց միջին նորոգման մեջ գտնվող «որոշ» ճանապարհահատվածների և կապալառուների ցանկ, որի պատճառով հնարավոր չեղավ պարզել, ինչպես միջին նորոգման </w:t>
            </w:r>
            <w:r w:rsidRPr="00055CDE">
              <w:rPr>
                <w:rFonts w:ascii="GHEA Grapalat" w:hAnsi="GHEA Grapalat"/>
                <w:b/>
                <w:sz w:val="20"/>
                <w:szCs w:val="20"/>
                <w:lang w:val="hy-AM"/>
              </w:rPr>
              <w:t>սպառիչ</w:t>
            </w:r>
            <w:r w:rsidRPr="00055CDE">
              <w:rPr>
                <w:rFonts w:ascii="GHEA Grapalat" w:hAnsi="GHEA Grapalat"/>
                <w:sz w:val="20"/>
                <w:szCs w:val="20"/>
                <w:lang w:val="hy-AM"/>
              </w:rPr>
              <w:t>, այնպես էլ հիմնանորոգման և վերակառուցման ենթակա այդպիսի ճանապարհահատվածներում պահպանման պատասխանատու կապալառուներին։</w:t>
            </w:r>
          </w:p>
        </w:tc>
        <w:tc>
          <w:tcPr>
            <w:tcW w:w="1559" w:type="dxa"/>
          </w:tcPr>
          <w:p w14:paraId="1BEB7E21" w14:textId="77777777" w:rsidR="00755848" w:rsidRPr="00055CDE" w:rsidRDefault="00755848" w:rsidP="0093214A">
            <w:pPr>
              <w:rPr>
                <w:rFonts w:ascii="GHEA Grapalat" w:hAnsi="GHEA Grapalat"/>
                <w:b/>
                <w:sz w:val="20"/>
                <w:szCs w:val="20"/>
                <w:lang w:val="hy-AM"/>
              </w:rPr>
            </w:pPr>
          </w:p>
          <w:p w14:paraId="34528949" w14:textId="77777777" w:rsidR="00755848" w:rsidRPr="00055CDE" w:rsidRDefault="00755848" w:rsidP="0093214A">
            <w:pPr>
              <w:rPr>
                <w:rFonts w:ascii="GHEA Grapalat" w:hAnsi="GHEA Grapalat"/>
                <w:b/>
                <w:sz w:val="20"/>
                <w:szCs w:val="20"/>
                <w:lang w:val="hy-AM"/>
              </w:rPr>
            </w:pPr>
          </w:p>
          <w:p w14:paraId="5D69926E" w14:textId="77777777" w:rsidR="00755848" w:rsidRPr="00055CDE" w:rsidRDefault="00755848" w:rsidP="0093214A">
            <w:pPr>
              <w:rPr>
                <w:rFonts w:ascii="GHEA Grapalat" w:hAnsi="GHEA Grapalat"/>
                <w:b/>
                <w:sz w:val="20"/>
                <w:szCs w:val="20"/>
                <w:lang w:val="hy-AM"/>
              </w:rPr>
            </w:pPr>
          </w:p>
          <w:p w14:paraId="362368CB" w14:textId="77777777" w:rsidR="00755848" w:rsidRPr="00055CDE" w:rsidRDefault="00755848" w:rsidP="0093214A">
            <w:pPr>
              <w:rPr>
                <w:rFonts w:ascii="GHEA Grapalat" w:hAnsi="GHEA Grapalat"/>
                <w:b/>
                <w:sz w:val="20"/>
                <w:szCs w:val="20"/>
                <w:lang w:val="hy-AM"/>
              </w:rPr>
            </w:pPr>
          </w:p>
          <w:p w14:paraId="0777FDA1" w14:textId="77777777" w:rsidR="00755848" w:rsidRPr="00055CDE" w:rsidRDefault="00755848" w:rsidP="0093214A">
            <w:pPr>
              <w:rPr>
                <w:rFonts w:ascii="GHEA Grapalat" w:hAnsi="GHEA Grapalat"/>
                <w:b/>
                <w:sz w:val="20"/>
                <w:szCs w:val="20"/>
                <w:lang w:val="hy-AM"/>
              </w:rPr>
            </w:pPr>
          </w:p>
          <w:p w14:paraId="2149C0B6" w14:textId="77777777" w:rsidR="00755848" w:rsidRPr="00055CDE" w:rsidRDefault="00755848" w:rsidP="0093214A">
            <w:pPr>
              <w:rPr>
                <w:rFonts w:ascii="GHEA Grapalat" w:hAnsi="GHEA Grapalat"/>
                <w:b/>
                <w:sz w:val="20"/>
                <w:szCs w:val="20"/>
                <w:lang w:val="hy-AM"/>
              </w:rPr>
            </w:pPr>
          </w:p>
          <w:p w14:paraId="2572DAF0" w14:textId="77777777" w:rsidR="00755848" w:rsidRPr="00055CDE" w:rsidRDefault="00755848" w:rsidP="0093214A">
            <w:pPr>
              <w:rPr>
                <w:rFonts w:ascii="GHEA Grapalat" w:hAnsi="GHEA Grapalat"/>
                <w:color w:val="000000"/>
                <w:sz w:val="20"/>
                <w:szCs w:val="20"/>
                <w:shd w:val="clear" w:color="auto" w:fill="FFFFFF"/>
                <w:lang w:val="hy-AM"/>
              </w:rPr>
            </w:pPr>
            <w:r w:rsidRPr="00055CDE">
              <w:rPr>
                <w:rFonts w:ascii="GHEA Grapalat" w:hAnsi="GHEA Grapalat"/>
                <w:b/>
                <w:sz w:val="20"/>
                <w:szCs w:val="20"/>
                <w:lang w:val="hy-AM"/>
              </w:rPr>
              <w:t>Ընթացքում է</w:t>
            </w:r>
          </w:p>
        </w:tc>
        <w:tc>
          <w:tcPr>
            <w:tcW w:w="5529" w:type="dxa"/>
          </w:tcPr>
          <w:p w14:paraId="10BB8E91" w14:textId="77777777" w:rsidR="00755848" w:rsidRPr="00055CDE" w:rsidRDefault="00755848" w:rsidP="0093214A">
            <w:pPr>
              <w:spacing w:line="276" w:lineRule="auto"/>
              <w:ind w:firstLine="426"/>
              <w:jc w:val="both"/>
              <w:rPr>
                <w:rFonts w:ascii="GHEA Grapalat" w:hAnsi="GHEA Grapalat"/>
                <w:sz w:val="20"/>
                <w:szCs w:val="20"/>
                <w:lang w:val="hy-AM"/>
              </w:rPr>
            </w:pPr>
            <w:r w:rsidRPr="00055CDE">
              <w:rPr>
                <w:rFonts w:ascii="GHEA Grapalat" w:hAnsi="GHEA Grapalat"/>
                <w:sz w:val="20"/>
                <w:szCs w:val="20"/>
                <w:lang w:val="hy-AM"/>
              </w:rPr>
              <w:t xml:space="preserve">Ընդունվել է ի գիտություն. 2022թ. համաձայնագրերում պահպանվող ճանապարհահատվածները ընդգրկելու համար օգտվել ենք նաև 2021 թվականի վերջում կազմված 2022 թվականի հիմնանորոգման ցանկից, որն էլ 2022թ.-ի ընթացքում փոփոխության է ենթարկվում: </w:t>
            </w:r>
          </w:p>
          <w:p w14:paraId="0F1D310E" w14:textId="5D0CDEB6" w:rsidR="00755848" w:rsidRPr="00055CDE" w:rsidRDefault="0027273D" w:rsidP="0093214A">
            <w:pPr>
              <w:rPr>
                <w:rFonts w:ascii="GHEA Grapalat" w:hAnsi="GHEA Grapalat"/>
                <w:color w:val="000000"/>
                <w:sz w:val="20"/>
                <w:szCs w:val="20"/>
                <w:shd w:val="clear" w:color="auto" w:fill="FFFFFF"/>
                <w:lang w:val="hy-AM"/>
              </w:rPr>
            </w:pPr>
            <w:r w:rsidRPr="00055CDE">
              <w:rPr>
                <w:rFonts w:ascii="GHEA Grapalat" w:hAnsi="GHEA Grapalat"/>
                <w:b/>
                <w:i/>
                <w:sz w:val="20"/>
                <w:szCs w:val="20"/>
                <w:lang w:val="hy-AM"/>
              </w:rPr>
              <w:t xml:space="preserve">      </w:t>
            </w:r>
            <w:r w:rsidR="00755848" w:rsidRPr="00055CDE">
              <w:rPr>
                <w:rFonts w:ascii="GHEA Grapalat" w:hAnsi="GHEA Grapalat"/>
                <w:b/>
                <w:i/>
                <w:sz w:val="20"/>
                <w:szCs w:val="20"/>
                <w:lang w:val="hy-AM"/>
              </w:rPr>
              <w:t xml:space="preserve">Հարկ է նշել, որ խնդիրը համակարգային է (ՃՊ և Շ բաժինը իր գործառույթով չի կարող այս հարցը կարգավորել), և այժմ շահագրգիռ </w:t>
            </w:r>
            <w:r w:rsidR="00755848" w:rsidRPr="00055CDE">
              <w:rPr>
                <w:rFonts w:ascii="GHEA Grapalat" w:hAnsi="GHEA Grapalat"/>
                <w:b/>
                <w:i/>
                <w:sz w:val="20"/>
                <w:szCs w:val="20"/>
                <w:lang w:val="hy-AM"/>
              </w:rPr>
              <w:lastRenderedPageBreak/>
              <w:t xml:space="preserve">ստորաբաժանումների հետ ընթանում են քննարկումներ խնդրին լուծում տալու նպատակով։  </w:t>
            </w:r>
          </w:p>
        </w:tc>
      </w:tr>
      <w:tr w:rsidR="00755848" w:rsidRPr="006E0D98" w14:paraId="6763872D" w14:textId="77777777" w:rsidTr="001C0FCF">
        <w:tc>
          <w:tcPr>
            <w:tcW w:w="562" w:type="dxa"/>
            <w:vMerge/>
          </w:tcPr>
          <w:p w14:paraId="1D5E69EA" w14:textId="77777777" w:rsidR="00755848" w:rsidRPr="00055CDE" w:rsidRDefault="00755848" w:rsidP="0093214A">
            <w:pPr>
              <w:rPr>
                <w:rFonts w:ascii="GHEA Grapalat" w:hAnsi="GHEA Grapalat"/>
                <w:color w:val="000000"/>
                <w:sz w:val="20"/>
                <w:szCs w:val="20"/>
                <w:shd w:val="clear" w:color="auto" w:fill="FFFFFF"/>
                <w:lang w:val="hy-AM"/>
              </w:rPr>
            </w:pPr>
          </w:p>
        </w:tc>
        <w:tc>
          <w:tcPr>
            <w:tcW w:w="7513" w:type="dxa"/>
            <w:vAlign w:val="center"/>
          </w:tcPr>
          <w:p w14:paraId="4A1208A7" w14:textId="77777777" w:rsidR="00755848" w:rsidRPr="00055CDE" w:rsidRDefault="00755848" w:rsidP="0093214A">
            <w:pPr>
              <w:tabs>
                <w:tab w:val="left" w:pos="567"/>
                <w:tab w:val="left" w:pos="1134"/>
              </w:tabs>
              <w:jc w:val="both"/>
              <w:rPr>
                <w:rFonts w:ascii="GHEA Grapalat" w:hAnsi="GHEA Grapalat" w:cs="Calibri"/>
                <w:color w:val="000000"/>
                <w:sz w:val="20"/>
                <w:szCs w:val="20"/>
                <w:lang w:val="hy-AM"/>
              </w:rPr>
            </w:pPr>
            <w:r w:rsidRPr="00055CDE">
              <w:rPr>
                <w:rFonts w:ascii="GHEA Grapalat" w:hAnsi="GHEA Grapalat"/>
                <w:sz w:val="20"/>
                <w:szCs w:val="20"/>
                <w:lang w:val="hy-AM"/>
              </w:rPr>
              <w:t>1.3.4 Նախարարի հրամանով սահմանված են նաև պահպանման ենթակա մետաղական պարսպող արգելափակոցների երկարությունները, մինչդեռ բոլոր տարածաշրջաններում դրանք չեն համապատասխանում պահպանվող պարսպող մետաղական արգելափակոցների դիտարկման ամփոփագրերում նշված երկարություններին։</w:t>
            </w:r>
          </w:p>
        </w:tc>
        <w:tc>
          <w:tcPr>
            <w:tcW w:w="1559" w:type="dxa"/>
          </w:tcPr>
          <w:p w14:paraId="30E2D5EC" w14:textId="77777777" w:rsidR="00755848" w:rsidRPr="00055CDE" w:rsidRDefault="00755848" w:rsidP="0093214A">
            <w:pPr>
              <w:rPr>
                <w:rFonts w:ascii="GHEA Grapalat" w:hAnsi="GHEA Grapalat"/>
                <w:sz w:val="20"/>
                <w:szCs w:val="20"/>
                <w:lang w:val="hy-AM"/>
              </w:rPr>
            </w:pPr>
          </w:p>
          <w:p w14:paraId="09357DC1" w14:textId="77777777" w:rsidR="00755848" w:rsidRPr="00055CDE" w:rsidRDefault="00755848" w:rsidP="0093214A">
            <w:pPr>
              <w:rPr>
                <w:rFonts w:ascii="GHEA Grapalat" w:hAnsi="GHEA Grapalat"/>
                <w:sz w:val="20"/>
                <w:szCs w:val="20"/>
                <w:lang w:val="hy-AM"/>
              </w:rPr>
            </w:pPr>
          </w:p>
          <w:p w14:paraId="6425FF5F" w14:textId="77777777" w:rsidR="00755848" w:rsidRPr="00055CDE" w:rsidRDefault="00755848" w:rsidP="0093214A">
            <w:pPr>
              <w:rPr>
                <w:rFonts w:ascii="GHEA Grapalat" w:hAnsi="GHEA Grapalat"/>
                <w:sz w:val="20"/>
                <w:szCs w:val="20"/>
                <w:lang w:val="hy-AM"/>
              </w:rPr>
            </w:pPr>
          </w:p>
          <w:p w14:paraId="20C2CA70" w14:textId="77777777" w:rsidR="00755848" w:rsidRPr="00055CDE" w:rsidRDefault="00755848" w:rsidP="0093214A">
            <w:pPr>
              <w:rPr>
                <w:rFonts w:ascii="GHEA Grapalat" w:hAnsi="GHEA Grapalat"/>
                <w:b/>
                <w:sz w:val="20"/>
                <w:szCs w:val="20"/>
                <w:lang w:val="hy-AM"/>
              </w:rPr>
            </w:pPr>
            <w:r w:rsidRPr="00055CDE">
              <w:rPr>
                <w:rFonts w:ascii="GHEA Grapalat" w:hAnsi="GHEA Grapalat"/>
                <w:b/>
                <w:sz w:val="20"/>
                <w:szCs w:val="20"/>
                <w:lang w:val="hy-AM"/>
              </w:rPr>
              <w:t>Վերացված է</w:t>
            </w:r>
          </w:p>
        </w:tc>
        <w:tc>
          <w:tcPr>
            <w:tcW w:w="5529" w:type="dxa"/>
          </w:tcPr>
          <w:p w14:paraId="6BDCE5E1" w14:textId="77777777" w:rsidR="00755848" w:rsidRPr="00055CDE" w:rsidRDefault="00755848" w:rsidP="0093214A">
            <w:pPr>
              <w:spacing w:line="276" w:lineRule="auto"/>
              <w:ind w:firstLine="426"/>
              <w:jc w:val="both"/>
              <w:rPr>
                <w:rFonts w:ascii="GHEA Grapalat" w:hAnsi="GHEA Grapalat"/>
                <w:sz w:val="20"/>
                <w:szCs w:val="20"/>
                <w:lang w:val="hy-AM"/>
              </w:rPr>
            </w:pPr>
            <w:r w:rsidRPr="00055CDE">
              <w:rPr>
                <w:rFonts w:ascii="GHEA Grapalat" w:hAnsi="GHEA Grapalat"/>
                <w:sz w:val="20"/>
                <w:szCs w:val="20"/>
                <w:lang w:val="hy-AM"/>
              </w:rPr>
              <w:t xml:space="preserve">Փոփոխված են հիմնանորոգվող և դեռևս չընդունված ճանապարհահատվածների մետաղական արգելափակոցների երկարությունները՝ այսինքն նվազեցված են: Վերը նշվածը ակտով ամրագրելու հարցը լրացուցիչ կքննարկվի: </w:t>
            </w:r>
          </w:p>
          <w:p w14:paraId="07EE98AB" w14:textId="77777777" w:rsidR="00755848" w:rsidRPr="00055CDE" w:rsidRDefault="00755848" w:rsidP="0027273D">
            <w:pPr>
              <w:jc w:val="both"/>
              <w:rPr>
                <w:rFonts w:ascii="GHEA Grapalat" w:hAnsi="GHEA Grapalat"/>
                <w:color w:val="000000"/>
                <w:sz w:val="20"/>
                <w:szCs w:val="20"/>
                <w:shd w:val="clear" w:color="auto" w:fill="FFFFFF"/>
                <w:lang w:val="hy-AM"/>
              </w:rPr>
            </w:pPr>
            <w:r w:rsidRPr="00055CDE">
              <w:rPr>
                <w:rFonts w:ascii="GHEA Grapalat" w:hAnsi="GHEA Grapalat"/>
                <w:b/>
                <w:i/>
                <w:sz w:val="20"/>
                <w:szCs w:val="20"/>
                <w:lang w:val="fr-FR"/>
              </w:rPr>
              <w:t>Լրացուցիչ տեղեկացնում ենք</w:t>
            </w:r>
            <w:r w:rsidRPr="00055CDE">
              <w:rPr>
                <w:rFonts w:ascii="GHEA Grapalat" w:hAnsi="GHEA Grapalat"/>
                <w:b/>
                <w:i/>
                <w:sz w:val="20"/>
                <w:szCs w:val="20"/>
                <w:lang w:val="hy-AM"/>
              </w:rPr>
              <w:t>,</w:t>
            </w:r>
            <w:r w:rsidRPr="00055CDE">
              <w:rPr>
                <w:rFonts w:ascii="GHEA Grapalat" w:hAnsi="GHEA Grapalat"/>
                <w:b/>
                <w:i/>
                <w:sz w:val="20"/>
                <w:szCs w:val="20"/>
                <w:lang w:val="fr-FR"/>
              </w:rPr>
              <w:t xml:space="preserve"> </w:t>
            </w:r>
            <w:r w:rsidRPr="00055CDE">
              <w:rPr>
                <w:rFonts w:ascii="GHEA Grapalat" w:hAnsi="GHEA Grapalat"/>
                <w:b/>
                <w:i/>
                <w:sz w:val="20"/>
                <w:szCs w:val="20"/>
                <w:lang w:val="hy-AM"/>
              </w:rPr>
              <w:t>ո</w:t>
            </w:r>
            <w:r w:rsidRPr="00055CDE">
              <w:rPr>
                <w:rFonts w:ascii="GHEA Grapalat" w:hAnsi="GHEA Grapalat"/>
                <w:b/>
                <w:i/>
                <w:sz w:val="20"/>
                <w:szCs w:val="20"/>
                <w:lang w:val="fr-FR"/>
              </w:rPr>
              <w:t>ր</w:t>
            </w:r>
            <w:r w:rsidRPr="00055CDE">
              <w:rPr>
                <w:rFonts w:ascii="GHEA Grapalat" w:hAnsi="GHEA Grapalat"/>
                <w:b/>
                <w:i/>
                <w:sz w:val="20"/>
                <w:szCs w:val="20"/>
                <w:lang w:val="hy-AM"/>
              </w:rPr>
              <w:t xml:space="preserve"> </w:t>
            </w:r>
            <w:r w:rsidRPr="00055CDE">
              <w:rPr>
                <w:rFonts w:ascii="GHEA Grapalat" w:hAnsi="GHEA Grapalat"/>
                <w:b/>
                <w:i/>
                <w:sz w:val="20"/>
                <w:szCs w:val="20"/>
                <w:lang w:val="fr-FR"/>
              </w:rPr>
              <w:t>10.10.2022</w:t>
            </w:r>
            <w:r w:rsidRPr="00055CDE">
              <w:rPr>
                <w:rFonts w:ascii="GHEA Grapalat" w:hAnsi="GHEA Grapalat"/>
                <w:b/>
                <w:i/>
                <w:sz w:val="20"/>
                <w:szCs w:val="20"/>
                <w:lang w:val="hy-AM"/>
              </w:rPr>
              <w:t>թ</w:t>
            </w:r>
            <w:r w:rsidRPr="00055CDE">
              <w:rPr>
                <w:rFonts w:ascii="GHEA Grapalat" w:hAnsi="GHEA Grapalat"/>
                <w:b/>
                <w:i/>
                <w:sz w:val="20"/>
                <w:szCs w:val="20"/>
                <w:lang w:val="fr-FR"/>
              </w:rPr>
              <w:t xml:space="preserve">. կնքվել են նոր համաձայնագրեր, որտեղ </w:t>
            </w:r>
            <w:r w:rsidRPr="00055CDE">
              <w:rPr>
                <w:rFonts w:ascii="GHEA Grapalat" w:hAnsi="GHEA Grapalat"/>
                <w:b/>
                <w:i/>
                <w:sz w:val="20"/>
                <w:szCs w:val="20"/>
                <w:lang w:val="hy-AM"/>
              </w:rPr>
              <w:t>փաստաթղթերով արձանագրված</w:t>
            </w:r>
            <w:r w:rsidRPr="00055CDE">
              <w:rPr>
                <w:rFonts w:ascii="GHEA Grapalat" w:hAnsi="GHEA Grapalat"/>
                <w:b/>
                <w:i/>
                <w:sz w:val="20"/>
                <w:szCs w:val="20"/>
                <w:lang w:val="fr-FR"/>
              </w:rPr>
              <w:t xml:space="preserve"> </w:t>
            </w:r>
            <w:r w:rsidRPr="00055CDE">
              <w:rPr>
                <w:rFonts w:ascii="GHEA Grapalat" w:hAnsi="GHEA Grapalat"/>
                <w:b/>
                <w:i/>
                <w:sz w:val="20"/>
                <w:szCs w:val="20"/>
                <w:lang w:val="hy-AM"/>
              </w:rPr>
              <w:t>մետաղական</w:t>
            </w:r>
            <w:r w:rsidRPr="00055CDE">
              <w:rPr>
                <w:rFonts w:ascii="GHEA Grapalat" w:hAnsi="GHEA Grapalat"/>
                <w:b/>
                <w:i/>
                <w:sz w:val="20"/>
                <w:szCs w:val="20"/>
                <w:lang w:val="fr-FR"/>
              </w:rPr>
              <w:t xml:space="preserve"> </w:t>
            </w:r>
            <w:r w:rsidRPr="00055CDE">
              <w:rPr>
                <w:rFonts w:ascii="GHEA Grapalat" w:hAnsi="GHEA Grapalat"/>
                <w:b/>
                <w:i/>
                <w:sz w:val="20"/>
                <w:szCs w:val="20"/>
                <w:lang w:val="hy-AM"/>
              </w:rPr>
              <w:t>արգելափակոցների անհամապատասխանությունները</w:t>
            </w:r>
            <w:r w:rsidRPr="00055CDE">
              <w:rPr>
                <w:rFonts w:ascii="GHEA Grapalat" w:hAnsi="GHEA Grapalat"/>
                <w:b/>
                <w:i/>
                <w:sz w:val="20"/>
                <w:szCs w:val="20"/>
                <w:lang w:val="fr-FR"/>
              </w:rPr>
              <w:t xml:space="preserve"> </w:t>
            </w:r>
            <w:r w:rsidRPr="00055CDE">
              <w:rPr>
                <w:rFonts w:ascii="GHEA Grapalat" w:hAnsi="GHEA Grapalat"/>
                <w:b/>
                <w:i/>
                <w:sz w:val="20"/>
                <w:szCs w:val="20"/>
                <w:lang w:val="hy-AM"/>
              </w:rPr>
              <w:t>վերացված</w:t>
            </w:r>
            <w:r w:rsidRPr="00055CDE">
              <w:rPr>
                <w:rFonts w:ascii="GHEA Grapalat" w:hAnsi="GHEA Grapalat"/>
                <w:b/>
                <w:i/>
                <w:sz w:val="20"/>
                <w:szCs w:val="20"/>
                <w:lang w:val="fr-FR"/>
              </w:rPr>
              <w:t xml:space="preserve"> </w:t>
            </w:r>
            <w:r w:rsidRPr="00055CDE">
              <w:rPr>
                <w:rFonts w:ascii="GHEA Grapalat" w:hAnsi="GHEA Grapalat"/>
                <w:b/>
                <w:i/>
                <w:sz w:val="20"/>
                <w:szCs w:val="20"/>
                <w:lang w:val="hy-AM"/>
              </w:rPr>
              <w:t>են</w:t>
            </w:r>
            <w:r w:rsidRPr="00055CDE">
              <w:rPr>
                <w:rFonts w:ascii="GHEA Grapalat" w:hAnsi="GHEA Grapalat"/>
                <w:b/>
                <w:i/>
                <w:sz w:val="20"/>
                <w:szCs w:val="20"/>
                <w:lang w:val="fr-FR"/>
              </w:rPr>
              <w:t>:</w:t>
            </w:r>
          </w:p>
        </w:tc>
      </w:tr>
      <w:tr w:rsidR="00755848" w:rsidRPr="006E0D98" w14:paraId="5659DF75" w14:textId="77777777" w:rsidTr="001C0FCF">
        <w:tc>
          <w:tcPr>
            <w:tcW w:w="562" w:type="dxa"/>
            <w:vMerge/>
          </w:tcPr>
          <w:p w14:paraId="7045A5E2" w14:textId="77777777" w:rsidR="00755848" w:rsidRPr="00055CDE" w:rsidRDefault="00755848" w:rsidP="0093214A">
            <w:pPr>
              <w:rPr>
                <w:rFonts w:ascii="GHEA Grapalat" w:hAnsi="GHEA Grapalat"/>
                <w:color w:val="000000"/>
                <w:sz w:val="20"/>
                <w:szCs w:val="20"/>
                <w:shd w:val="clear" w:color="auto" w:fill="FFFFFF"/>
                <w:lang w:val="hy-AM"/>
              </w:rPr>
            </w:pPr>
          </w:p>
        </w:tc>
        <w:tc>
          <w:tcPr>
            <w:tcW w:w="7513" w:type="dxa"/>
            <w:vAlign w:val="center"/>
          </w:tcPr>
          <w:p w14:paraId="3AF9B574" w14:textId="77777777" w:rsidR="00755848" w:rsidRPr="00055CDE" w:rsidRDefault="00755848" w:rsidP="0093214A">
            <w:pPr>
              <w:tabs>
                <w:tab w:val="left" w:pos="1134"/>
              </w:tabs>
              <w:jc w:val="both"/>
              <w:rPr>
                <w:rFonts w:ascii="GHEA Grapalat" w:hAnsi="GHEA Grapalat"/>
                <w:sz w:val="20"/>
                <w:szCs w:val="20"/>
                <w:lang w:val="hy-AM"/>
              </w:rPr>
            </w:pPr>
            <w:r w:rsidRPr="00055CDE">
              <w:rPr>
                <w:rFonts w:ascii="GHEA Grapalat" w:hAnsi="GHEA Grapalat"/>
                <w:sz w:val="20"/>
                <w:szCs w:val="20"/>
                <w:lang w:val="hy-AM"/>
              </w:rPr>
              <w:t xml:space="preserve">1.4 Կարգի 47-րդ կետով ճանապարհների պահպանման աշխատանքները Պատասխանատուների կողմից ընդունվում և վճարվում են աղյուսակ 4-ում բերված տոկոսաչափերով նվազեցումներ կատարելով: Մինչդեռ նվազեցումը կատարվում է ամբողջ ճանապարհահատվածի համար նախատեսված գումարից, որն հավասար է ճանապարհի 1 կմ-ի պահպանման </w:t>
            </w:r>
            <w:r w:rsidRPr="00055CDE">
              <w:rPr>
                <w:rFonts w:ascii="GHEA Grapalat" w:hAnsi="GHEA Grapalat"/>
                <w:b/>
                <w:sz w:val="20"/>
                <w:szCs w:val="20"/>
                <w:lang w:val="hy-AM"/>
              </w:rPr>
              <w:t xml:space="preserve">ամսական </w:t>
            </w:r>
            <w:r w:rsidRPr="00055CDE">
              <w:rPr>
                <w:rFonts w:ascii="GHEA Grapalat" w:hAnsi="GHEA Grapalat"/>
                <w:sz w:val="20"/>
                <w:szCs w:val="20"/>
                <w:lang w:val="hy-AM"/>
              </w:rPr>
              <w:t xml:space="preserve">արժեքի և պահպանվող ճանապարհահատվածի երկարության արտադրյալին: Միևնույն ժամանակ, Կարգի Աղյուսակ 4-ով սահմանված նվազեցման տոկոսաչափերի կիրառման բազան 1 կմ ընթացիկ պահպանման արժեքն է, որը ճանապարհների պահպանման գնումը կատարելու մրցույթի առարկա է և ամրագրված է պայմանագրով, համաձայնագրով։ </w:t>
            </w:r>
          </w:p>
          <w:p w14:paraId="18B301C7" w14:textId="77777777" w:rsidR="00755848" w:rsidRPr="00055CDE" w:rsidRDefault="00755848" w:rsidP="0093214A">
            <w:pPr>
              <w:ind w:firstLine="206"/>
              <w:jc w:val="both"/>
              <w:rPr>
                <w:rFonts w:ascii="GHEA Grapalat" w:hAnsi="GHEA Grapalat" w:cs="Calibri"/>
                <w:color w:val="000000"/>
                <w:sz w:val="20"/>
                <w:szCs w:val="20"/>
                <w:lang w:val="hy-AM"/>
              </w:rPr>
            </w:pPr>
            <w:r w:rsidRPr="00055CDE">
              <w:rPr>
                <w:rFonts w:ascii="GHEA Grapalat" w:hAnsi="GHEA Grapalat"/>
                <w:sz w:val="20"/>
                <w:szCs w:val="20"/>
                <w:lang w:val="hy-AM"/>
              </w:rPr>
              <w:t>Հետևաբար ամսական ամփոփագրով կատարվող նվազեցումները չեն համապատասխանում Կարգի 47-րդ կետի, աղյուսակ 4-ի պահանջներին:</w:t>
            </w:r>
          </w:p>
        </w:tc>
        <w:tc>
          <w:tcPr>
            <w:tcW w:w="1559" w:type="dxa"/>
          </w:tcPr>
          <w:p w14:paraId="2657F295" w14:textId="77777777" w:rsidR="00755848" w:rsidRPr="00055CDE" w:rsidRDefault="00755848" w:rsidP="0093214A">
            <w:pPr>
              <w:rPr>
                <w:rFonts w:ascii="GHEA Grapalat" w:hAnsi="GHEA Grapalat"/>
                <w:b/>
                <w:sz w:val="20"/>
                <w:szCs w:val="20"/>
                <w:lang w:val="hy-AM"/>
              </w:rPr>
            </w:pPr>
          </w:p>
          <w:p w14:paraId="1701F5F4" w14:textId="77777777" w:rsidR="00755848" w:rsidRPr="00055CDE" w:rsidRDefault="00755848" w:rsidP="0093214A">
            <w:pPr>
              <w:rPr>
                <w:rFonts w:ascii="GHEA Grapalat" w:hAnsi="GHEA Grapalat"/>
                <w:b/>
                <w:sz w:val="20"/>
                <w:szCs w:val="20"/>
                <w:lang w:val="hy-AM"/>
              </w:rPr>
            </w:pPr>
          </w:p>
          <w:p w14:paraId="4145517B" w14:textId="77777777" w:rsidR="00755848" w:rsidRPr="00055CDE" w:rsidRDefault="00755848" w:rsidP="0093214A">
            <w:pPr>
              <w:rPr>
                <w:rFonts w:ascii="GHEA Grapalat" w:hAnsi="GHEA Grapalat"/>
                <w:b/>
                <w:sz w:val="20"/>
                <w:szCs w:val="20"/>
                <w:lang w:val="hy-AM"/>
              </w:rPr>
            </w:pPr>
          </w:p>
          <w:p w14:paraId="1B53AC3C" w14:textId="77777777" w:rsidR="00755848" w:rsidRPr="00055CDE" w:rsidRDefault="00755848" w:rsidP="0093214A">
            <w:pPr>
              <w:rPr>
                <w:rFonts w:ascii="GHEA Grapalat" w:hAnsi="GHEA Grapalat"/>
                <w:b/>
                <w:sz w:val="20"/>
                <w:szCs w:val="20"/>
                <w:lang w:val="hy-AM"/>
              </w:rPr>
            </w:pPr>
          </w:p>
          <w:p w14:paraId="74033763" w14:textId="77777777" w:rsidR="00755848" w:rsidRPr="00055CDE" w:rsidRDefault="00755848" w:rsidP="0093214A">
            <w:pPr>
              <w:rPr>
                <w:rFonts w:ascii="GHEA Grapalat" w:hAnsi="GHEA Grapalat"/>
                <w:b/>
                <w:sz w:val="20"/>
                <w:szCs w:val="20"/>
                <w:lang w:val="hy-AM"/>
              </w:rPr>
            </w:pPr>
          </w:p>
          <w:p w14:paraId="3A70B6A5" w14:textId="77777777" w:rsidR="00755848" w:rsidRPr="00055CDE" w:rsidRDefault="00755848" w:rsidP="0093214A">
            <w:pPr>
              <w:rPr>
                <w:rFonts w:ascii="GHEA Grapalat" w:hAnsi="GHEA Grapalat"/>
                <w:color w:val="000000"/>
                <w:sz w:val="20"/>
                <w:szCs w:val="20"/>
                <w:shd w:val="clear" w:color="auto" w:fill="FFFFFF"/>
                <w:lang w:val="hy-AM"/>
              </w:rPr>
            </w:pPr>
            <w:r w:rsidRPr="00055CDE">
              <w:rPr>
                <w:rFonts w:ascii="GHEA Grapalat" w:hAnsi="GHEA Grapalat"/>
                <w:b/>
                <w:sz w:val="20"/>
                <w:szCs w:val="20"/>
                <w:lang w:val="hy-AM"/>
              </w:rPr>
              <w:t>Վերացված չէ</w:t>
            </w:r>
          </w:p>
        </w:tc>
        <w:tc>
          <w:tcPr>
            <w:tcW w:w="5529" w:type="dxa"/>
          </w:tcPr>
          <w:p w14:paraId="111B9E27" w14:textId="77777777" w:rsidR="00755848" w:rsidRPr="00055CDE" w:rsidRDefault="00755848" w:rsidP="0093214A">
            <w:pPr>
              <w:spacing w:line="276" w:lineRule="auto"/>
              <w:ind w:firstLine="426"/>
              <w:jc w:val="both"/>
              <w:rPr>
                <w:rFonts w:ascii="GHEA Grapalat" w:hAnsi="GHEA Grapalat"/>
                <w:sz w:val="20"/>
                <w:szCs w:val="20"/>
                <w:lang w:val="hy-AM"/>
              </w:rPr>
            </w:pPr>
            <w:r w:rsidRPr="00055CDE">
              <w:rPr>
                <w:rFonts w:ascii="GHEA Grapalat" w:hAnsi="GHEA Grapalat"/>
                <w:sz w:val="20"/>
                <w:szCs w:val="20"/>
                <w:lang w:val="hy-AM"/>
              </w:rPr>
              <w:t>Նշված տարրերի թերությունները ճանապարհահատվածի ամբողջ երկարությամբ են արձանագրվել և կատարվել են համապատասխան պահումներ: Ինչ վերաբերվում է նվազեցման տոկոսաչափերը 1 կմ–ի տարեկան թե ամսական արժեքի նկատմամբ կիրառելուն, ապա այն կիրառվում է տվյալ ամսվա արժեքից:</w:t>
            </w:r>
            <w:r w:rsidRPr="00055CDE">
              <w:rPr>
                <w:rFonts w:ascii="GHEA Grapalat" w:hAnsi="GHEA Grapalat"/>
                <w:b/>
                <w:i/>
                <w:sz w:val="20"/>
                <w:szCs w:val="20"/>
                <w:lang w:val="hy-AM"/>
              </w:rPr>
              <w:t xml:space="preserve"> </w:t>
            </w:r>
            <w:r w:rsidRPr="00055CDE">
              <w:rPr>
                <w:rFonts w:ascii="GHEA Grapalat" w:hAnsi="GHEA Grapalat"/>
                <w:sz w:val="20"/>
                <w:szCs w:val="20"/>
                <w:lang w:val="hy-AM"/>
              </w:rPr>
              <w:t xml:space="preserve">ՀՀ կառավարության 04.11.2010 թվականի N 1419-Ն որոշման փոփոխություն ժամանակ կետը կհստակեցվի: </w:t>
            </w:r>
          </w:p>
          <w:p w14:paraId="66FB6B8D" w14:textId="77777777" w:rsidR="00755848" w:rsidRPr="00055CDE" w:rsidRDefault="00755848" w:rsidP="0093214A">
            <w:pPr>
              <w:rPr>
                <w:rFonts w:ascii="GHEA Grapalat" w:hAnsi="GHEA Grapalat"/>
                <w:color w:val="000000"/>
                <w:sz w:val="20"/>
                <w:szCs w:val="20"/>
                <w:shd w:val="clear" w:color="auto" w:fill="FFFFFF"/>
                <w:lang w:val="hy-AM"/>
              </w:rPr>
            </w:pPr>
            <w:r w:rsidRPr="00055CDE">
              <w:rPr>
                <w:rFonts w:ascii="GHEA Grapalat" w:hAnsi="GHEA Grapalat"/>
                <w:b/>
                <w:i/>
                <w:sz w:val="20"/>
                <w:szCs w:val="20"/>
                <w:lang w:val="hy-AM"/>
              </w:rPr>
              <w:t>Լրացուցիչ տեղեկացնում ենք. կապալառուի աշխատանքը գնահատվում և վճարվում է յուրաքանչյուր ամիս, ուստի պահումներն էլ պետք է կատարվեն տվյալ ամսվա կատարողականից</w:t>
            </w:r>
          </w:p>
        </w:tc>
      </w:tr>
      <w:tr w:rsidR="00755848" w:rsidRPr="006E0D98" w14:paraId="73B263CB" w14:textId="77777777" w:rsidTr="001C0FCF">
        <w:tc>
          <w:tcPr>
            <w:tcW w:w="562" w:type="dxa"/>
          </w:tcPr>
          <w:p w14:paraId="50DE602C" w14:textId="77777777" w:rsidR="00755848" w:rsidRPr="00055CDE" w:rsidRDefault="00755848" w:rsidP="0093214A">
            <w:pPr>
              <w:rPr>
                <w:rFonts w:ascii="GHEA Grapalat" w:hAnsi="GHEA Grapalat"/>
                <w:color w:val="000000"/>
                <w:sz w:val="20"/>
                <w:szCs w:val="20"/>
                <w:shd w:val="clear" w:color="auto" w:fill="FFFFFF"/>
                <w:lang w:val="hy-AM"/>
              </w:rPr>
            </w:pPr>
          </w:p>
          <w:p w14:paraId="7E1C5B90" w14:textId="77777777" w:rsidR="00755848" w:rsidRPr="00055CDE" w:rsidRDefault="00755848" w:rsidP="0093214A">
            <w:pPr>
              <w:rPr>
                <w:rFonts w:ascii="GHEA Grapalat" w:hAnsi="GHEA Grapalat"/>
                <w:color w:val="000000"/>
                <w:sz w:val="20"/>
                <w:szCs w:val="20"/>
                <w:shd w:val="clear" w:color="auto" w:fill="FFFFFF"/>
                <w:lang w:val="hy-AM"/>
              </w:rPr>
            </w:pPr>
          </w:p>
          <w:p w14:paraId="20F18C84" w14:textId="77777777" w:rsidR="00755848" w:rsidRPr="00055CDE" w:rsidRDefault="00755848" w:rsidP="0093214A">
            <w:pPr>
              <w:rPr>
                <w:rFonts w:ascii="GHEA Grapalat" w:hAnsi="GHEA Grapalat"/>
                <w:color w:val="000000"/>
                <w:sz w:val="20"/>
                <w:szCs w:val="20"/>
                <w:shd w:val="clear" w:color="auto" w:fill="FFFFFF"/>
                <w:lang w:val="hy-AM"/>
              </w:rPr>
            </w:pPr>
          </w:p>
          <w:p w14:paraId="6DA85853" w14:textId="77777777" w:rsidR="00755848" w:rsidRPr="00055CDE" w:rsidRDefault="00755848" w:rsidP="0093214A">
            <w:pPr>
              <w:rPr>
                <w:rFonts w:ascii="GHEA Grapalat" w:hAnsi="GHEA Grapalat"/>
                <w:color w:val="000000"/>
                <w:sz w:val="20"/>
                <w:szCs w:val="20"/>
                <w:shd w:val="clear" w:color="auto" w:fill="FFFFFF"/>
                <w:lang w:val="hy-AM"/>
              </w:rPr>
            </w:pPr>
          </w:p>
          <w:p w14:paraId="6E516714" w14:textId="77777777" w:rsidR="00755848" w:rsidRPr="00055CDE" w:rsidRDefault="00755848" w:rsidP="0093214A">
            <w:pPr>
              <w:rPr>
                <w:rFonts w:ascii="GHEA Grapalat" w:hAnsi="GHEA Grapalat"/>
                <w:color w:val="000000"/>
                <w:sz w:val="20"/>
                <w:szCs w:val="20"/>
                <w:shd w:val="clear" w:color="auto" w:fill="FFFFFF"/>
                <w:lang w:val="hy-AM"/>
              </w:rPr>
            </w:pPr>
          </w:p>
          <w:p w14:paraId="43EC5F14" w14:textId="77777777" w:rsidR="00755848" w:rsidRPr="00055CDE" w:rsidRDefault="00755848" w:rsidP="0093214A">
            <w:pPr>
              <w:rPr>
                <w:rFonts w:ascii="GHEA Grapalat" w:hAnsi="GHEA Grapalat"/>
                <w:color w:val="000000"/>
                <w:sz w:val="20"/>
                <w:szCs w:val="20"/>
                <w:shd w:val="clear" w:color="auto" w:fill="FFFFFF"/>
                <w:lang w:val="hy-AM"/>
              </w:rPr>
            </w:pPr>
          </w:p>
          <w:p w14:paraId="5E0862FF" w14:textId="77777777" w:rsidR="00755848" w:rsidRPr="00055CDE" w:rsidRDefault="00755848" w:rsidP="0093214A">
            <w:pPr>
              <w:rPr>
                <w:rFonts w:ascii="GHEA Grapalat" w:hAnsi="GHEA Grapalat"/>
                <w:color w:val="000000"/>
                <w:sz w:val="20"/>
                <w:szCs w:val="20"/>
                <w:shd w:val="clear" w:color="auto" w:fill="FFFFFF"/>
              </w:rPr>
            </w:pPr>
            <w:r w:rsidRPr="00055CDE">
              <w:rPr>
                <w:rFonts w:ascii="GHEA Grapalat" w:hAnsi="GHEA Grapalat"/>
                <w:color w:val="000000"/>
                <w:sz w:val="20"/>
                <w:szCs w:val="20"/>
                <w:shd w:val="clear" w:color="auto" w:fill="FFFFFF"/>
              </w:rPr>
              <w:t>2</w:t>
            </w:r>
          </w:p>
        </w:tc>
        <w:tc>
          <w:tcPr>
            <w:tcW w:w="7513" w:type="dxa"/>
            <w:vAlign w:val="center"/>
          </w:tcPr>
          <w:p w14:paraId="02CABD96" w14:textId="77777777" w:rsidR="00755848" w:rsidRPr="00055CDE" w:rsidRDefault="00755848" w:rsidP="0093214A">
            <w:pPr>
              <w:jc w:val="both"/>
              <w:rPr>
                <w:rFonts w:ascii="GHEA Grapalat" w:hAnsi="GHEA Grapalat"/>
                <w:b/>
                <w:i/>
                <w:sz w:val="20"/>
                <w:szCs w:val="20"/>
                <w:lang w:val="hy-AM"/>
              </w:rPr>
            </w:pPr>
            <w:r w:rsidRPr="00055CDE">
              <w:rPr>
                <w:rFonts w:ascii="GHEA Grapalat" w:eastAsia="MS Mincho" w:hAnsi="GHEA Grapalat" w:cs="MS Mincho"/>
                <w:b/>
                <w:i/>
                <w:sz w:val="20"/>
                <w:szCs w:val="20"/>
                <w:lang w:val="hy-AM"/>
              </w:rPr>
              <w:t>1049-</w:t>
            </w:r>
            <w:r w:rsidRPr="00055CDE">
              <w:rPr>
                <w:rFonts w:ascii="GHEA Grapalat" w:hAnsi="GHEA Grapalat"/>
                <w:b/>
                <w:i/>
                <w:sz w:val="20"/>
                <w:szCs w:val="20"/>
                <w:lang w:val="hy-AM"/>
              </w:rPr>
              <w:t xml:space="preserve">21001 «Պետական նշանակության ավտոճանապարհների հիմնանորոգում» միջոցառման </w:t>
            </w:r>
            <w:r w:rsidRPr="00055CDE">
              <w:rPr>
                <w:rFonts w:ascii="GHEA Grapalat" w:hAnsi="GHEA Grapalat" w:cs="Arial"/>
                <w:b/>
                <w:i/>
                <w:sz w:val="20"/>
                <w:szCs w:val="20"/>
                <w:lang w:val="hy-AM"/>
              </w:rPr>
              <w:t xml:space="preserve">5112 </w:t>
            </w:r>
            <w:r w:rsidRPr="00055CDE">
              <w:rPr>
                <w:rFonts w:ascii="GHEA Grapalat" w:hAnsi="GHEA Grapalat"/>
                <w:b/>
                <w:i/>
                <w:sz w:val="20"/>
                <w:szCs w:val="20"/>
                <w:lang w:val="hy-AM"/>
              </w:rPr>
              <w:t>«Շենքերի և շինությունների շինարարություն» հոդված</w:t>
            </w:r>
          </w:p>
          <w:p w14:paraId="36D7DB04" w14:textId="77777777" w:rsidR="00755848" w:rsidRPr="00055CDE" w:rsidRDefault="00755848" w:rsidP="0093214A">
            <w:pPr>
              <w:ind w:firstLine="720"/>
              <w:jc w:val="both"/>
              <w:rPr>
                <w:rFonts w:ascii="GHEA Grapalat" w:hAnsi="GHEA Grapalat" w:cs="Calibri"/>
                <w:color w:val="000000"/>
                <w:sz w:val="20"/>
                <w:szCs w:val="20"/>
                <w:lang w:val="hy-AM"/>
              </w:rPr>
            </w:pPr>
            <w:r w:rsidRPr="00055CDE">
              <w:rPr>
                <w:rFonts w:ascii="GHEA Grapalat" w:eastAsia="Times New Roman" w:hAnsi="GHEA Grapalat" w:cs="Times New Roman"/>
                <w:sz w:val="20"/>
                <w:szCs w:val="20"/>
                <w:lang w:val="hy-AM"/>
              </w:rPr>
              <w:t xml:space="preserve">Տանձավեր–Շուռնուխ և Քաշունի գյուղի խաչմերուկից–Բարձրավան ավտոճանապարհի կառուցման շինարարական աշխատանքները սկսվել է 2021 թվականի դեկտեմբերի 25-ին, շինարարական ընկերությունների և ՏԿԵՆ-ի միջև պայմանագրերը կնքվել են 2022 թվականի մարտի 18-ին և 25-ին, իսկ նախագծերի համաձայնեցումը և շինարարության թույլտվությունները տրամադրվել են 2022 թվականի մարտի 9-ին Գորիս համայնքի կողմից, իսկ Կապան համայնքի կողմից տրվել է  մայիսի 2-ին և հունիսի 9-ին: Այսինքն՝ շինարարական աշխատանքները սկսվել են առանց համաձայնեցված նախագծի և շինարարության թույլտվության՝  չի պահպանվել ՀՀ քաղաքաշինության մասին օրենքի 6-րդ հոդվածի կառուցապատողները պարտավոր են՝ ա) և գ) կետերի, 23-րդ հոդվածի և ՀՀ կառավարության 2015 թվականի մարտի 19-ի «Հայաստանի Հանրապետությունում կառուցապատման նպատակով թույլտվությունների և այլ փաստաթղթերի տրամադրման կարգը հաստատելու և </w:t>
            </w:r>
            <w:r w:rsidRPr="00055CDE">
              <w:rPr>
                <w:rFonts w:ascii="GHEA Grapalat" w:eastAsia="Times New Roman" w:hAnsi="GHEA Grapalat" w:cs="Times New Roman"/>
                <w:sz w:val="20"/>
                <w:szCs w:val="20"/>
                <w:lang w:val="hy-AM"/>
              </w:rPr>
              <w:lastRenderedPageBreak/>
              <w:t>Հայաստանի Հանրապետության կառավարության մի շարք որոշումներ ուժը կորցրած ճանաչելու մասին» թիվ 596-Ն որոշումով հաստատված «Հայաստանի Հանրապետությունում կառուցապատման նպատակով թույլտվությունների և այլ փաստաթղթերի տրամադրման կարգի» 1-ին կետի դրույթները։</w:t>
            </w:r>
          </w:p>
        </w:tc>
        <w:tc>
          <w:tcPr>
            <w:tcW w:w="1559" w:type="dxa"/>
          </w:tcPr>
          <w:p w14:paraId="11F9F2CA" w14:textId="77777777" w:rsidR="00755848" w:rsidRPr="00055CDE" w:rsidRDefault="00755848" w:rsidP="0093214A">
            <w:pPr>
              <w:rPr>
                <w:rFonts w:ascii="GHEA Grapalat" w:hAnsi="GHEA Grapalat"/>
                <w:color w:val="000000"/>
                <w:sz w:val="20"/>
                <w:szCs w:val="20"/>
                <w:shd w:val="clear" w:color="auto" w:fill="FFFFFF"/>
                <w:lang w:val="hy-AM"/>
              </w:rPr>
            </w:pPr>
          </w:p>
        </w:tc>
        <w:tc>
          <w:tcPr>
            <w:tcW w:w="5529" w:type="dxa"/>
          </w:tcPr>
          <w:p w14:paraId="3CE3DAB1" w14:textId="77777777" w:rsidR="00755848" w:rsidRPr="00055CDE" w:rsidRDefault="00755848" w:rsidP="0093214A">
            <w:pPr>
              <w:jc w:val="both"/>
              <w:rPr>
                <w:rFonts w:ascii="GHEA Grapalat" w:hAnsi="GHEA Grapalat"/>
                <w:bCs/>
                <w:color w:val="000000"/>
                <w:sz w:val="20"/>
                <w:szCs w:val="20"/>
                <w:shd w:val="clear" w:color="auto" w:fill="FFFFFF"/>
                <w:lang w:val="hy-AM"/>
              </w:rPr>
            </w:pPr>
            <w:r w:rsidRPr="00055CDE">
              <w:rPr>
                <w:rFonts w:ascii="GHEA Grapalat" w:hAnsi="GHEA Grapalat"/>
                <w:bCs/>
                <w:color w:val="000000"/>
                <w:sz w:val="20"/>
                <w:szCs w:val="20"/>
                <w:shd w:val="clear" w:color="auto" w:fill="FFFFFF"/>
                <w:lang w:val="hy-AM"/>
              </w:rPr>
              <w:t>Նշված ավտոճանապարհների կառուցման նախագծային լուծումները նախագծման փուլում դեռևս 2021 թվականին համաձայնեցվել են Գորիս համայնքի ղեկավարի հետ (նախագծի համապատասխան տիտղոսաթերթի պատճեները կցվում է)</w:t>
            </w:r>
          </w:p>
          <w:p w14:paraId="0C4991B2" w14:textId="77777777" w:rsidR="00755848" w:rsidRPr="00055CDE" w:rsidRDefault="00755848" w:rsidP="0093214A">
            <w:pPr>
              <w:jc w:val="both"/>
              <w:rPr>
                <w:rFonts w:ascii="GHEA Grapalat" w:hAnsi="GHEA Grapalat"/>
                <w:bCs/>
                <w:color w:val="000000"/>
                <w:sz w:val="20"/>
                <w:szCs w:val="20"/>
                <w:shd w:val="clear" w:color="auto" w:fill="FFFFFF"/>
                <w:lang w:val="hy-AM"/>
              </w:rPr>
            </w:pPr>
            <w:r w:rsidRPr="00055CDE">
              <w:rPr>
                <w:rFonts w:ascii="GHEA Grapalat" w:hAnsi="GHEA Grapalat"/>
                <w:bCs/>
                <w:color w:val="000000"/>
                <w:sz w:val="20"/>
                <w:szCs w:val="20"/>
                <w:shd w:val="clear" w:color="auto" w:fill="FFFFFF"/>
                <w:lang w:val="hy-AM"/>
              </w:rPr>
              <w:t xml:space="preserve">Աշխատանքները մեկնարկել են ելնելով տվյալ ժամանակահատվածի իրադրությունից՝ հրատապության կարգով, կապված  ՀՀ Սյունիքի մարզի շուրջ 2020 թվականի նոյեմբերի 9-ից և հատկապես դեկտեմբերի 18-ից հետո ստեղծված ռազմաքաղաքական իրավիճակով պայմանավորված, սահմանամերձ հատվածներով անցնող խնդրահարույց տեղամասերը շրջանցող, ինչպես նաև շրջափակման մեջ գտնվող համայնքները այլընտրանքային ճանապարհներով ապահովման, ռազմավարական նկատառումներով պայմանավորված ավելի անվտանգ և բարվոք ավտոմոբիլային </w:t>
            </w:r>
            <w:r w:rsidRPr="00055CDE">
              <w:rPr>
                <w:rFonts w:ascii="GHEA Grapalat" w:hAnsi="GHEA Grapalat"/>
                <w:bCs/>
                <w:color w:val="000000"/>
                <w:sz w:val="20"/>
                <w:szCs w:val="20"/>
                <w:shd w:val="clear" w:color="auto" w:fill="FFFFFF"/>
                <w:lang w:val="hy-AM"/>
              </w:rPr>
              <w:lastRenderedPageBreak/>
              <w:t>ճանապարհներ ունենալու անհրաժեշտությունից։ Հարկ է նշել, որ միաժամանակ այդ շինարարական աշխատանքների նկատմամբ իրականացվում  էր տեխնիկական հսկողություն, իսկ նախագծման և շինթույլտվության ստացման գործընթացը կազմակերպվում էր զուգահեռ։</w:t>
            </w:r>
          </w:p>
          <w:p w14:paraId="7D670186" w14:textId="77777777" w:rsidR="00755848" w:rsidRPr="00055CDE" w:rsidRDefault="00755848" w:rsidP="0093214A">
            <w:pPr>
              <w:jc w:val="both"/>
              <w:rPr>
                <w:rFonts w:ascii="GHEA Grapalat" w:hAnsi="GHEA Grapalat"/>
                <w:color w:val="000000"/>
                <w:sz w:val="20"/>
                <w:szCs w:val="20"/>
                <w:shd w:val="clear" w:color="auto" w:fill="FFFFFF"/>
                <w:lang w:val="hy-AM"/>
              </w:rPr>
            </w:pPr>
            <w:r w:rsidRPr="00055CDE">
              <w:rPr>
                <w:rFonts w:ascii="GHEA Grapalat" w:hAnsi="GHEA Grapalat"/>
                <w:bCs/>
                <w:color w:val="000000"/>
                <w:sz w:val="20"/>
                <w:szCs w:val="20"/>
                <w:shd w:val="clear" w:color="auto" w:fill="FFFFFF"/>
                <w:lang w:val="hy-AM"/>
              </w:rPr>
              <w:t>Տեղեկացնում ենք նաև, որ այդ ժամանակահատվածում գործող օրենսդրությամբ սահմանված չէր նման իրավիճակներով պայմանավորված գործընթացների հրատապ կազմակերպման ընթացակարգերը (հետագայում «Գնումների մասին» ՀՀ օրենքում համապատասխան լրացումներ կատարելու միջոցով տրվեցին կարգավորումներ (11.03.2022թ. թիվ ՀՕ-47-Ն), իսկ ընթացակարգերը սահմանվեցին ՀՀ կառավարության 23.06.2022թ. թիվ 952-Ն որոշմամբ։</w:t>
            </w:r>
          </w:p>
        </w:tc>
      </w:tr>
      <w:tr w:rsidR="00755848" w:rsidRPr="006E0D98" w14:paraId="4691F122" w14:textId="77777777" w:rsidTr="001C0FCF">
        <w:tc>
          <w:tcPr>
            <w:tcW w:w="562" w:type="dxa"/>
          </w:tcPr>
          <w:p w14:paraId="1DAB552A" w14:textId="77777777" w:rsidR="00755848" w:rsidRPr="00055CDE" w:rsidRDefault="00755848" w:rsidP="0093214A">
            <w:pPr>
              <w:rPr>
                <w:rFonts w:ascii="GHEA Grapalat" w:hAnsi="GHEA Grapalat"/>
                <w:color w:val="000000"/>
                <w:sz w:val="20"/>
                <w:szCs w:val="20"/>
                <w:shd w:val="clear" w:color="auto" w:fill="FFFFFF"/>
                <w:lang w:val="hy-AM"/>
              </w:rPr>
            </w:pPr>
          </w:p>
          <w:p w14:paraId="50EEEDD2" w14:textId="77777777" w:rsidR="00755848" w:rsidRPr="00055CDE" w:rsidRDefault="00755848" w:rsidP="0093214A">
            <w:pPr>
              <w:rPr>
                <w:rFonts w:ascii="GHEA Grapalat" w:hAnsi="GHEA Grapalat"/>
                <w:color w:val="000000"/>
                <w:sz w:val="20"/>
                <w:szCs w:val="20"/>
                <w:shd w:val="clear" w:color="auto" w:fill="FFFFFF"/>
                <w:lang w:val="hy-AM"/>
              </w:rPr>
            </w:pPr>
          </w:p>
          <w:p w14:paraId="792668A7" w14:textId="77777777" w:rsidR="00755848" w:rsidRPr="00055CDE" w:rsidRDefault="00755848" w:rsidP="0093214A">
            <w:pPr>
              <w:rPr>
                <w:rFonts w:ascii="GHEA Grapalat" w:hAnsi="GHEA Grapalat"/>
                <w:color w:val="000000"/>
                <w:sz w:val="20"/>
                <w:szCs w:val="20"/>
                <w:shd w:val="clear" w:color="auto" w:fill="FFFFFF"/>
                <w:lang w:val="hy-AM"/>
              </w:rPr>
            </w:pPr>
          </w:p>
          <w:p w14:paraId="5189C6ED" w14:textId="77777777" w:rsidR="00755848" w:rsidRPr="00055CDE" w:rsidRDefault="00755848" w:rsidP="0093214A">
            <w:pPr>
              <w:rPr>
                <w:rFonts w:ascii="GHEA Grapalat" w:hAnsi="GHEA Grapalat"/>
                <w:color w:val="000000"/>
                <w:sz w:val="20"/>
                <w:szCs w:val="20"/>
                <w:shd w:val="clear" w:color="auto" w:fill="FFFFFF"/>
                <w:lang w:val="hy-AM"/>
              </w:rPr>
            </w:pPr>
          </w:p>
          <w:p w14:paraId="2DA16078" w14:textId="77777777" w:rsidR="00755848" w:rsidRPr="00055CDE" w:rsidRDefault="00755848" w:rsidP="0093214A">
            <w:pPr>
              <w:rPr>
                <w:rFonts w:ascii="GHEA Grapalat" w:hAnsi="GHEA Grapalat"/>
                <w:color w:val="000000"/>
                <w:sz w:val="20"/>
                <w:szCs w:val="20"/>
                <w:shd w:val="clear" w:color="auto" w:fill="FFFFFF"/>
                <w:lang w:val="hy-AM"/>
              </w:rPr>
            </w:pPr>
          </w:p>
          <w:p w14:paraId="22FEA46D" w14:textId="77777777" w:rsidR="00755848" w:rsidRPr="00055CDE" w:rsidRDefault="00755848" w:rsidP="0093214A">
            <w:pPr>
              <w:rPr>
                <w:rFonts w:ascii="GHEA Grapalat" w:hAnsi="GHEA Grapalat"/>
                <w:color w:val="000000"/>
                <w:sz w:val="20"/>
                <w:szCs w:val="20"/>
                <w:shd w:val="clear" w:color="auto" w:fill="FFFFFF"/>
                <w:lang w:val="hy-AM"/>
              </w:rPr>
            </w:pPr>
          </w:p>
          <w:p w14:paraId="1DF6B25B" w14:textId="77777777" w:rsidR="00755848" w:rsidRPr="00055CDE" w:rsidRDefault="00755848" w:rsidP="0093214A">
            <w:pPr>
              <w:rPr>
                <w:rFonts w:ascii="GHEA Grapalat" w:hAnsi="GHEA Grapalat"/>
                <w:color w:val="000000"/>
                <w:sz w:val="20"/>
                <w:szCs w:val="20"/>
                <w:shd w:val="clear" w:color="auto" w:fill="FFFFFF"/>
                <w:lang w:val="hy-AM"/>
              </w:rPr>
            </w:pPr>
          </w:p>
          <w:p w14:paraId="1C250ED9" w14:textId="77777777" w:rsidR="00755848" w:rsidRPr="00055CDE" w:rsidRDefault="00755848" w:rsidP="0093214A">
            <w:pPr>
              <w:rPr>
                <w:rFonts w:ascii="GHEA Grapalat" w:hAnsi="GHEA Grapalat"/>
                <w:color w:val="000000"/>
                <w:sz w:val="20"/>
                <w:szCs w:val="20"/>
                <w:shd w:val="clear" w:color="auto" w:fill="FFFFFF"/>
                <w:lang w:val="hy-AM"/>
              </w:rPr>
            </w:pPr>
          </w:p>
          <w:p w14:paraId="54B760BD" w14:textId="77777777" w:rsidR="00755848" w:rsidRPr="00055CDE" w:rsidRDefault="00755848" w:rsidP="0093214A">
            <w:pPr>
              <w:rPr>
                <w:rFonts w:ascii="GHEA Grapalat" w:hAnsi="GHEA Grapalat"/>
                <w:color w:val="000000"/>
                <w:sz w:val="20"/>
                <w:szCs w:val="20"/>
                <w:shd w:val="clear" w:color="auto" w:fill="FFFFFF"/>
                <w:lang w:val="hy-AM"/>
              </w:rPr>
            </w:pPr>
          </w:p>
          <w:p w14:paraId="1A071E8F" w14:textId="77777777" w:rsidR="00755848" w:rsidRPr="00055CDE" w:rsidRDefault="00755848" w:rsidP="0093214A">
            <w:pPr>
              <w:rPr>
                <w:rFonts w:ascii="GHEA Grapalat" w:hAnsi="GHEA Grapalat"/>
                <w:color w:val="000000"/>
                <w:sz w:val="20"/>
                <w:szCs w:val="20"/>
                <w:shd w:val="clear" w:color="auto" w:fill="FFFFFF"/>
              </w:rPr>
            </w:pPr>
            <w:r w:rsidRPr="00055CDE">
              <w:rPr>
                <w:rFonts w:ascii="GHEA Grapalat" w:hAnsi="GHEA Grapalat"/>
                <w:color w:val="000000"/>
                <w:sz w:val="20"/>
                <w:szCs w:val="20"/>
                <w:shd w:val="clear" w:color="auto" w:fill="FFFFFF"/>
              </w:rPr>
              <w:t>3</w:t>
            </w:r>
          </w:p>
        </w:tc>
        <w:tc>
          <w:tcPr>
            <w:tcW w:w="7513" w:type="dxa"/>
            <w:vAlign w:val="center"/>
          </w:tcPr>
          <w:p w14:paraId="1E2C1D02" w14:textId="77777777" w:rsidR="00755848" w:rsidRPr="00055CDE" w:rsidRDefault="00755848" w:rsidP="0093214A">
            <w:pPr>
              <w:tabs>
                <w:tab w:val="left" w:pos="1134"/>
              </w:tabs>
              <w:jc w:val="both"/>
              <w:rPr>
                <w:rFonts w:ascii="GHEA Grapalat" w:eastAsia="Times New Roman" w:hAnsi="GHEA Grapalat" w:cs="Calibri"/>
                <w:b/>
                <w:i/>
                <w:sz w:val="20"/>
                <w:szCs w:val="20"/>
                <w:lang w:val="hy-AM"/>
              </w:rPr>
            </w:pPr>
            <w:r w:rsidRPr="00055CDE">
              <w:rPr>
                <w:rFonts w:ascii="GHEA Grapalat" w:eastAsia="MS Mincho" w:hAnsi="GHEA Grapalat" w:cs="MS Mincho"/>
                <w:b/>
                <w:i/>
                <w:sz w:val="20"/>
                <w:szCs w:val="20"/>
                <w:lang w:val="hy-AM"/>
              </w:rPr>
              <w:t>1157-</w:t>
            </w:r>
            <w:r w:rsidRPr="00055CDE">
              <w:rPr>
                <w:rFonts w:ascii="GHEA Grapalat" w:eastAsia="Calibri" w:hAnsi="GHEA Grapalat" w:cs="Calibri"/>
                <w:b/>
                <w:i/>
                <w:sz w:val="20"/>
                <w:szCs w:val="20"/>
                <w:lang w:val="hy-AM"/>
              </w:rPr>
              <w:t xml:space="preserve">12007 «Երևան քաղաքի փողոցների ճանապարհաշինարարական աշխատանքներ» </w:t>
            </w:r>
            <w:r w:rsidRPr="00055CDE">
              <w:rPr>
                <w:rFonts w:ascii="GHEA Grapalat" w:eastAsia="Times New Roman" w:hAnsi="GHEA Grapalat" w:cs="Calibri"/>
                <w:b/>
                <w:i/>
                <w:sz w:val="20"/>
                <w:szCs w:val="20"/>
                <w:lang w:val="hy-AM"/>
              </w:rPr>
              <w:t xml:space="preserve">միջոցառման </w:t>
            </w:r>
            <w:r w:rsidRPr="00055CDE">
              <w:rPr>
                <w:rFonts w:ascii="GHEA Grapalat" w:eastAsia="Calibri" w:hAnsi="GHEA Grapalat" w:cs="Calibri"/>
                <w:b/>
                <w:i/>
                <w:sz w:val="20"/>
                <w:szCs w:val="20"/>
                <w:lang w:val="hy-AM"/>
              </w:rPr>
              <w:t xml:space="preserve">4632 «Ընթացիկ սուբվենցիաներ  համայնքներին» </w:t>
            </w:r>
            <w:r w:rsidRPr="00055CDE">
              <w:rPr>
                <w:rFonts w:ascii="GHEA Grapalat" w:eastAsia="Times New Roman" w:hAnsi="GHEA Grapalat" w:cs="Calibri"/>
                <w:b/>
                <w:i/>
                <w:sz w:val="20"/>
                <w:szCs w:val="20"/>
                <w:lang w:val="hy-AM"/>
              </w:rPr>
              <w:t>հոդված</w:t>
            </w:r>
          </w:p>
          <w:p w14:paraId="1D618D07" w14:textId="77777777" w:rsidR="00755848" w:rsidRPr="00055CDE" w:rsidRDefault="00755848" w:rsidP="0093214A">
            <w:pPr>
              <w:pStyle w:val="BodyText"/>
              <w:ind w:firstLine="720"/>
              <w:jc w:val="both"/>
              <w:rPr>
                <w:rFonts w:ascii="GHEA Grapalat" w:eastAsia="Calibri" w:hAnsi="GHEA Grapalat" w:cs="Arial"/>
                <w:sz w:val="20"/>
                <w:szCs w:val="20"/>
                <w:lang w:val="hy-AM"/>
              </w:rPr>
            </w:pPr>
            <w:r w:rsidRPr="00055CDE">
              <w:rPr>
                <w:rFonts w:ascii="GHEA Grapalat" w:hAnsi="GHEA Grapalat"/>
                <w:sz w:val="20"/>
                <w:szCs w:val="20"/>
                <w:lang w:val="hy-AM"/>
              </w:rPr>
              <w:t xml:space="preserve">ՀՀ կառավարության 2021 թվականի դեկտեմբերի 23-ի «Հայաստանի Հանրապետության 2022 թվականի պետական բյուջեի կատարումն ապահովող միջոցառումների մասին»  N 2121-Ն որոշման </w:t>
            </w:r>
            <w:r w:rsidRPr="00055CDE">
              <w:rPr>
                <w:rFonts w:ascii="GHEA Grapalat" w:hAnsi="GHEA Grapalat"/>
                <w:spacing w:val="-1"/>
                <w:sz w:val="20"/>
                <w:szCs w:val="20"/>
                <w:lang w:val="hy-AM"/>
              </w:rPr>
              <w:t xml:space="preserve">10-րդ կետի 2-րդ ենթակետի համաձայն՝ </w:t>
            </w:r>
            <w:r w:rsidRPr="00055CDE">
              <w:rPr>
                <w:rFonts w:ascii="GHEA Grapalat" w:eastAsia="Calibri" w:hAnsi="GHEA Grapalat" w:cs="Sylfaen"/>
                <w:bCs/>
                <w:sz w:val="20"/>
                <w:szCs w:val="20"/>
                <w:bdr w:val="none" w:sz="0" w:space="0" w:color="auto" w:frame="1"/>
                <w:lang w:val="hy-AM"/>
              </w:rPr>
              <w:t xml:space="preserve">«ՀՀ ՏԿԵ նախարարին՝ ՀՀ </w:t>
            </w:r>
            <w:r w:rsidRPr="00055CDE">
              <w:rPr>
                <w:rFonts w:ascii="GHEA Grapalat" w:hAnsi="GHEA Grapalat"/>
                <w:sz w:val="20"/>
                <w:szCs w:val="20"/>
                <w:lang w:val="hy-AM"/>
              </w:rPr>
              <w:t>ՏԿԵ նախարարության և</w:t>
            </w:r>
            <w:r w:rsidRPr="00055CDE">
              <w:rPr>
                <w:rFonts w:ascii="GHEA Grapalat" w:hAnsi="GHEA Grapalat"/>
                <w:spacing w:val="17"/>
                <w:sz w:val="20"/>
                <w:szCs w:val="20"/>
                <w:lang w:val="hy-AM"/>
              </w:rPr>
              <w:t xml:space="preserve"> </w:t>
            </w:r>
            <w:r w:rsidRPr="00055CDE">
              <w:rPr>
                <w:rFonts w:ascii="GHEA Grapalat" w:hAnsi="GHEA Grapalat"/>
                <w:spacing w:val="-1"/>
                <w:sz w:val="20"/>
                <w:szCs w:val="20"/>
                <w:lang w:val="hy-AM"/>
              </w:rPr>
              <w:t>Երևանի</w:t>
            </w:r>
            <w:r w:rsidRPr="00055CDE">
              <w:rPr>
                <w:rFonts w:ascii="GHEA Grapalat" w:hAnsi="GHEA Grapalat"/>
                <w:spacing w:val="13"/>
                <w:sz w:val="20"/>
                <w:szCs w:val="20"/>
                <w:lang w:val="hy-AM"/>
              </w:rPr>
              <w:t xml:space="preserve"> </w:t>
            </w:r>
            <w:r w:rsidRPr="00055CDE">
              <w:rPr>
                <w:rFonts w:ascii="GHEA Grapalat" w:hAnsi="GHEA Grapalat"/>
                <w:sz w:val="20"/>
                <w:szCs w:val="20"/>
                <w:lang w:val="hy-AM"/>
              </w:rPr>
              <w:t>քաղաքապետարանի</w:t>
            </w:r>
            <w:r w:rsidRPr="00055CDE">
              <w:rPr>
                <w:rFonts w:ascii="GHEA Grapalat" w:hAnsi="GHEA Grapalat"/>
                <w:spacing w:val="13"/>
                <w:sz w:val="20"/>
                <w:szCs w:val="20"/>
                <w:lang w:val="hy-AM"/>
              </w:rPr>
              <w:t xml:space="preserve"> </w:t>
            </w:r>
            <w:r w:rsidRPr="00055CDE">
              <w:rPr>
                <w:rFonts w:ascii="GHEA Grapalat" w:hAnsi="GHEA Grapalat"/>
                <w:sz w:val="20"/>
                <w:szCs w:val="20"/>
                <w:lang w:val="hy-AM"/>
              </w:rPr>
              <w:t>միջև</w:t>
            </w:r>
            <w:r w:rsidRPr="00055CDE">
              <w:rPr>
                <w:rFonts w:ascii="GHEA Grapalat" w:hAnsi="GHEA Grapalat"/>
                <w:spacing w:val="17"/>
                <w:sz w:val="20"/>
                <w:szCs w:val="20"/>
                <w:lang w:val="hy-AM"/>
              </w:rPr>
              <w:t xml:space="preserve"> </w:t>
            </w:r>
            <w:r w:rsidRPr="00055CDE">
              <w:rPr>
                <w:rFonts w:ascii="GHEA Grapalat" w:hAnsi="GHEA Grapalat"/>
                <w:spacing w:val="-1"/>
                <w:sz w:val="20"/>
                <w:szCs w:val="20"/>
                <w:lang w:val="hy-AM"/>
              </w:rPr>
              <w:t>կնքվող</w:t>
            </w:r>
            <w:r w:rsidRPr="00055CDE">
              <w:rPr>
                <w:rFonts w:ascii="GHEA Grapalat" w:hAnsi="GHEA Grapalat"/>
                <w:spacing w:val="47"/>
                <w:w w:val="102"/>
                <w:sz w:val="20"/>
                <w:szCs w:val="20"/>
                <w:lang w:val="hy-AM"/>
              </w:rPr>
              <w:t xml:space="preserve"> </w:t>
            </w:r>
            <w:r w:rsidRPr="00055CDE">
              <w:rPr>
                <w:rFonts w:ascii="GHEA Grapalat" w:hAnsi="GHEA Grapalat"/>
                <w:spacing w:val="-1"/>
                <w:sz w:val="20"/>
                <w:szCs w:val="20"/>
                <w:lang w:val="hy-AM"/>
              </w:rPr>
              <w:t>սուբվենցիաների</w:t>
            </w:r>
            <w:r w:rsidRPr="00055CDE">
              <w:rPr>
                <w:rFonts w:ascii="GHEA Grapalat" w:hAnsi="GHEA Grapalat"/>
                <w:spacing w:val="23"/>
                <w:sz w:val="20"/>
                <w:szCs w:val="20"/>
                <w:lang w:val="hy-AM"/>
              </w:rPr>
              <w:t xml:space="preserve"> </w:t>
            </w:r>
            <w:r w:rsidRPr="00055CDE">
              <w:rPr>
                <w:rFonts w:ascii="GHEA Grapalat" w:hAnsi="GHEA Grapalat"/>
                <w:sz w:val="20"/>
                <w:szCs w:val="20"/>
                <w:lang w:val="hy-AM"/>
              </w:rPr>
              <w:t>տրամադրման</w:t>
            </w:r>
            <w:r w:rsidRPr="00055CDE">
              <w:rPr>
                <w:rFonts w:ascii="GHEA Grapalat" w:hAnsi="GHEA Grapalat"/>
                <w:spacing w:val="27"/>
                <w:sz w:val="20"/>
                <w:szCs w:val="20"/>
                <w:lang w:val="hy-AM"/>
              </w:rPr>
              <w:t xml:space="preserve"> </w:t>
            </w:r>
            <w:r w:rsidRPr="00055CDE">
              <w:rPr>
                <w:rFonts w:ascii="GHEA Grapalat" w:hAnsi="GHEA Grapalat"/>
                <w:spacing w:val="-1"/>
                <w:sz w:val="20"/>
                <w:szCs w:val="20"/>
                <w:lang w:val="hy-AM"/>
              </w:rPr>
              <w:t xml:space="preserve">պայմանագրերում </w:t>
            </w:r>
            <w:r w:rsidRPr="00055CDE">
              <w:rPr>
                <w:rFonts w:ascii="GHEA Grapalat" w:hAnsi="GHEA Grapalat"/>
                <w:sz w:val="20"/>
                <w:szCs w:val="20"/>
                <w:lang w:val="hy-AM"/>
              </w:rPr>
              <w:t>նախատեսել, որ</w:t>
            </w:r>
            <w:r w:rsidRPr="00055CDE">
              <w:rPr>
                <w:rFonts w:ascii="GHEA Grapalat" w:hAnsi="GHEA Grapalat"/>
                <w:spacing w:val="24"/>
                <w:sz w:val="20"/>
                <w:szCs w:val="20"/>
                <w:lang w:val="hy-AM"/>
              </w:rPr>
              <w:t xml:space="preserve"> </w:t>
            </w:r>
            <w:r w:rsidRPr="00055CDE">
              <w:rPr>
                <w:rFonts w:ascii="GHEA Grapalat" w:hAnsi="GHEA Grapalat"/>
                <w:sz w:val="20"/>
                <w:szCs w:val="20"/>
                <w:lang w:val="hy-AM"/>
              </w:rPr>
              <w:t xml:space="preserve">սուբվենցիաների  գումարների  նպատակային   </w:t>
            </w:r>
            <w:r w:rsidRPr="00055CDE">
              <w:rPr>
                <w:rFonts w:ascii="GHEA Grapalat" w:hAnsi="GHEA Grapalat"/>
                <w:spacing w:val="2"/>
                <w:sz w:val="20"/>
                <w:szCs w:val="20"/>
                <w:lang w:val="hy-AM"/>
              </w:rPr>
              <w:t xml:space="preserve"> </w:t>
            </w:r>
            <w:r w:rsidRPr="00055CDE">
              <w:rPr>
                <w:rFonts w:ascii="GHEA Grapalat" w:hAnsi="GHEA Grapalat"/>
                <w:spacing w:val="-1"/>
                <w:sz w:val="20"/>
                <w:szCs w:val="20"/>
                <w:lang w:val="hy-AM"/>
              </w:rPr>
              <w:t>օգտագործման</w:t>
            </w:r>
            <w:r w:rsidRPr="00055CDE">
              <w:rPr>
                <w:rFonts w:ascii="GHEA Grapalat" w:hAnsi="GHEA Grapalat"/>
                <w:sz w:val="20"/>
                <w:szCs w:val="20"/>
                <w:lang w:val="hy-AM"/>
              </w:rPr>
              <w:t xml:space="preserve"> </w:t>
            </w:r>
            <w:r w:rsidRPr="00055CDE">
              <w:rPr>
                <w:rFonts w:ascii="GHEA Grapalat" w:hAnsi="GHEA Grapalat"/>
                <w:spacing w:val="-1"/>
                <w:sz w:val="20"/>
                <w:szCs w:val="20"/>
                <w:lang w:val="hy-AM"/>
              </w:rPr>
              <w:t>նկատմամբ</w:t>
            </w:r>
            <w:r w:rsidRPr="00055CDE">
              <w:rPr>
                <w:rFonts w:ascii="GHEA Grapalat" w:hAnsi="GHEA Grapalat"/>
                <w:sz w:val="20"/>
                <w:szCs w:val="20"/>
                <w:lang w:val="hy-AM"/>
              </w:rPr>
              <w:t xml:space="preserve"> ՏԿԵ նախարարությունն իրականացնում է </w:t>
            </w:r>
            <w:r w:rsidRPr="00055CDE">
              <w:rPr>
                <w:rFonts w:ascii="GHEA Grapalat" w:hAnsi="GHEA Grapalat"/>
                <w:spacing w:val="20"/>
                <w:sz w:val="20"/>
                <w:szCs w:val="20"/>
                <w:lang w:val="hy-AM"/>
              </w:rPr>
              <w:t xml:space="preserve"> </w:t>
            </w:r>
            <w:r w:rsidRPr="00055CDE">
              <w:rPr>
                <w:rFonts w:ascii="GHEA Grapalat" w:hAnsi="GHEA Grapalat"/>
                <w:spacing w:val="-1"/>
                <w:sz w:val="20"/>
                <w:szCs w:val="20"/>
                <w:lang w:val="hy-AM"/>
              </w:rPr>
              <w:t>նախնական</w:t>
            </w:r>
            <w:r w:rsidRPr="00055CDE">
              <w:rPr>
                <w:rFonts w:ascii="GHEA Grapalat" w:hAnsi="GHEA Grapalat"/>
                <w:spacing w:val="18"/>
                <w:sz w:val="20"/>
                <w:szCs w:val="20"/>
                <w:lang w:val="hy-AM"/>
              </w:rPr>
              <w:t xml:space="preserve"> </w:t>
            </w:r>
            <w:r w:rsidRPr="00055CDE">
              <w:rPr>
                <w:rFonts w:ascii="GHEA Grapalat" w:hAnsi="GHEA Grapalat"/>
                <w:spacing w:val="-1"/>
                <w:sz w:val="20"/>
                <w:szCs w:val="20"/>
                <w:lang w:val="hy-AM"/>
              </w:rPr>
              <w:t>փաստաթղթային</w:t>
            </w:r>
            <w:r w:rsidRPr="00055CDE">
              <w:rPr>
                <w:rFonts w:ascii="GHEA Grapalat" w:hAnsi="GHEA Grapalat"/>
                <w:sz w:val="20"/>
                <w:szCs w:val="20"/>
                <w:lang w:val="hy-AM"/>
              </w:rPr>
              <w:t xml:space="preserve"> </w:t>
            </w:r>
            <w:r w:rsidRPr="00055CDE">
              <w:rPr>
                <w:rFonts w:ascii="GHEA Grapalat" w:hAnsi="GHEA Grapalat"/>
                <w:spacing w:val="-1"/>
                <w:sz w:val="20"/>
                <w:szCs w:val="20"/>
                <w:lang w:val="hy-AM"/>
              </w:rPr>
              <w:t>հսկողություն</w:t>
            </w:r>
            <w:r w:rsidRPr="00055CDE">
              <w:rPr>
                <w:rFonts w:ascii="GHEA Grapalat" w:eastAsia="Calibri" w:hAnsi="GHEA Grapalat" w:cs="Arial"/>
                <w:sz w:val="20"/>
                <w:szCs w:val="20"/>
                <w:lang w:val="hy-AM"/>
              </w:rPr>
              <w:t>»</w:t>
            </w:r>
            <w:r w:rsidRPr="00055CDE">
              <w:rPr>
                <w:rFonts w:ascii="GHEA Grapalat" w:hAnsi="GHEA Grapalat"/>
                <w:spacing w:val="-1"/>
                <w:sz w:val="20"/>
                <w:szCs w:val="20"/>
                <w:lang w:val="hy-AM"/>
              </w:rPr>
              <w:t>, սակայն սուբվենցիաների</w:t>
            </w:r>
            <w:r w:rsidRPr="00055CDE">
              <w:rPr>
                <w:rFonts w:ascii="GHEA Grapalat" w:hAnsi="GHEA Grapalat"/>
                <w:spacing w:val="23"/>
                <w:sz w:val="20"/>
                <w:szCs w:val="20"/>
                <w:lang w:val="hy-AM"/>
              </w:rPr>
              <w:t xml:space="preserve"> </w:t>
            </w:r>
            <w:r w:rsidRPr="00055CDE">
              <w:rPr>
                <w:rFonts w:ascii="GHEA Grapalat" w:hAnsi="GHEA Grapalat"/>
                <w:sz w:val="20"/>
                <w:szCs w:val="20"/>
                <w:lang w:val="hy-AM"/>
              </w:rPr>
              <w:t>տրամադրման</w:t>
            </w:r>
            <w:r w:rsidRPr="00055CDE">
              <w:rPr>
                <w:rFonts w:ascii="GHEA Grapalat" w:hAnsi="GHEA Grapalat"/>
                <w:spacing w:val="27"/>
                <w:sz w:val="20"/>
                <w:szCs w:val="20"/>
                <w:lang w:val="hy-AM"/>
              </w:rPr>
              <w:t xml:space="preserve"> </w:t>
            </w:r>
            <w:r w:rsidRPr="00055CDE">
              <w:rPr>
                <w:rFonts w:ascii="GHEA Grapalat" w:hAnsi="GHEA Grapalat"/>
                <w:spacing w:val="-1"/>
                <w:sz w:val="20"/>
                <w:szCs w:val="20"/>
                <w:lang w:val="hy-AM"/>
              </w:rPr>
              <w:t xml:space="preserve">պայմանագիր </w:t>
            </w:r>
            <w:r w:rsidRPr="00055CDE">
              <w:rPr>
                <w:rFonts w:ascii="GHEA Grapalat" w:hAnsi="GHEA Grapalat"/>
                <w:sz w:val="20"/>
                <w:szCs w:val="20"/>
                <w:lang w:val="hy-AM"/>
              </w:rPr>
              <w:t>ՏԿԵՆ-ի</w:t>
            </w:r>
            <w:r w:rsidRPr="00055CDE">
              <w:rPr>
                <w:rFonts w:ascii="GHEA Grapalat" w:hAnsi="GHEA Grapalat"/>
                <w:spacing w:val="12"/>
                <w:sz w:val="20"/>
                <w:szCs w:val="20"/>
                <w:lang w:val="hy-AM"/>
              </w:rPr>
              <w:t xml:space="preserve"> </w:t>
            </w:r>
            <w:r w:rsidRPr="00055CDE">
              <w:rPr>
                <w:rFonts w:ascii="GHEA Grapalat" w:hAnsi="GHEA Grapalat"/>
                <w:sz w:val="20"/>
                <w:szCs w:val="20"/>
                <w:lang w:val="hy-AM"/>
              </w:rPr>
              <w:t>և</w:t>
            </w:r>
            <w:r w:rsidRPr="00055CDE">
              <w:rPr>
                <w:rFonts w:ascii="GHEA Grapalat" w:hAnsi="GHEA Grapalat"/>
                <w:spacing w:val="17"/>
                <w:sz w:val="20"/>
                <w:szCs w:val="20"/>
                <w:lang w:val="hy-AM"/>
              </w:rPr>
              <w:t xml:space="preserve"> </w:t>
            </w:r>
            <w:r w:rsidRPr="00055CDE">
              <w:rPr>
                <w:rFonts w:ascii="GHEA Grapalat" w:hAnsi="GHEA Grapalat"/>
                <w:spacing w:val="-1"/>
                <w:sz w:val="20"/>
                <w:szCs w:val="20"/>
                <w:lang w:val="hy-AM"/>
              </w:rPr>
              <w:t>Երևանի</w:t>
            </w:r>
            <w:r w:rsidRPr="00055CDE">
              <w:rPr>
                <w:rFonts w:ascii="GHEA Grapalat" w:hAnsi="GHEA Grapalat"/>
                <w:spacing w:val="13"/>
                <w:sz w:val="20"/>
                <w:szCs w:val="20"/>
                <w:lang w:val="hy-AM"/>
              </w:rPr>
              <w:t xml:space="preserve"> </w:t>
            </w:r>
            <w:r w:rsidRPr="00055CDE">
              <w:rPr>
                <w:rFonts w:ascii="GHEA Grapalat" w:hAnsi="GHEA Grapalat"/>
                <w:sz w:val="20"/>
                <w:szCs w:val="20"/>
                <w:lang w:val="hy-AM"/>
              </w:rPr>
              <w:t>քաղաքապետարանի</w:t>
            </w:r>
            <w:r w:rsidRPr="00055CDE">
              <w:rPr>
                <w:rFonts w:ascii="GHEA Grapalat" w:hAnsi="GHEA Grapalat"/>
                <w:spacing w:val="13"/>
                <w:sz w:val="20"/>
                <w:szCs w:val="20"/>
                <w:lang w:val="hy-AM"/>
              </w:rPr>
              <w:t xml:space="preserve"> </w:t>
            </w:r>
            <w:r w:rsidRPr="00055CDE">
              <w:rPr>
                <w:rFonts w:ascii="GHEA Grapalat" w:hAnsi="GHEA Grapalat"/>
                <w:sz w:val="20"/>
                <w:szCs w:val="20"/>
                <w:lang w:val="hy-AM"/>
              </w:rPr>
              <w:t>միջև</w:t>
            </w:r>
            <w:r w:rsidRPr="00055CDE">
              <w:rPr>
                <w:rFonts w:ascii="GHEA Grapalat" w:hAnsi="GHEA Grapalat"/>
                <w:spacing w:val="17"/>
                <w:sz w:val="20"/>
                <w:szCs w:val="20"/>
                <w:lang w:val="hy-AM"/>
              </w:rPr>
              <w:t xml:space="preserve"> </w:t>
            </w:r>
            <w:r w:rsidRPr="00055CDE">
              <w:rPr>
                <w:rFonts w:ascii="GHEA Grapalat" w:hAnsi="GHEA Grapalat"/>
                <w:spacing w:val="-1"/>
                <w:sz w:val="20"/>
                <w:szCs w:val="20"/>
                <w:lang w:val="hy-AM"/>
              </w:rPr>
              <w:t xml:space="preserve">չի կնքվել, իսկ սուբվենցիայի օգտագործման նկատմամբ հսկողության դրույթը նախատեսվել է </w:t>
            </w:r>
            <w:r w:rsidRPr="00055CDE">
              <w:rPr>
                <w:rFonts w:ascii="GHEA Grapalat" w:eastAsia="Calibri" w:hAnsi="GHEA Grapalat" w:cs="Sylfaen"/>
                <w:bCs/>
                <w:sz w:val="20"/>
                <w:szCs w:val="20"/>
                <w:bdr w:val="none" w:sz="0" w:space="0" w:color="auto" w:frame="1"/>
                <w:lang w:val="hy-AM"/>
              </w:rPr>
              <w:t xml:space="preserve"> ՏԿԵՆ-ի և Երևանի քաղաքապետարանի միջև 01</w:t>
            </w:r>
            <w:r w:rsidRPr="00055CDE">
              <w:rPr>
                <w:rFonts w:ascii="Cambria Math" w:eastAsia="MS Mincho" w:hAnsi="Cambria Math" w:cs="Cambria Math"/>
                <w:bCs/>
                <w:sz w:val="20"/>
                <w:szCs w:val="20"/>
                <w:bdr w:val="none" w:sz="0" w:space="0" w:color="auto" w:frame="1"/>
                <w:lang w:val="hy-AM"/>
              </w:rPr>
              <w:t>․</w:t>
            </w:r>
            <w:r w:rsidRPr="00055CDE">
              <w:rPr>
                <w:rFonts w:ascii="GHEA Grapalat" w:eastAsia="Calibri" w:hAnsi="GHEA Grapalat" w:cs="Sylfaen"/>
                <w:bCs/>
                <w:sz w:val="20"/>
                <w:szCs w:val="20"/>
                <w:bdr w:val="none" w:sz="0" w:space="0" w:color="auto" w:frame="1"/>
                <w:lang w:val="hy-AM"/>
              </w:rPr>
              <w:t>02</w:t>
            </w:r>
            <w:r w:rsidRPr="00055CDE">
              <w:rPr>
                <w:rFonts w:ascii="Cambria Math" w:eastAsia="MS Mincho" w:hAnsi="Cambria Math" w:cs="Cambria Math"/>
                <w:bCs/>
                <w:sz w:val="20"/>
                <w:szCs w:val="20"/>
                <w:bdr w:val="none" w:sz="0" w:space="0" w:color="auto" w:frame="1"/>
                <w:lang w:val="hy-AM"/>
              </w:rPr>
              <w:t>․</w:t>
            </w:r>
            <w:r w:rsidRPr="00055CDE">
              <w:rPr>
                <w:rFonts w:ascii="GHEA Grapalat" w:eastAsia="Calibri" w:hAnsi="GHEA Grapalat" w:cs="Sylfaen"/>
                <w:bCs/>
                <w:sz w:val="20"/>
                <w:szCs w:val="20"/>
                <w:bdr w:val="none" w:sz="0" w:space="0" w:color="auto" w:frame="1"/>
                <w:lang w:val="hy-AM"/>
              </w:rPr>
              <w:t>2022թ</w:t>
            </w:r>
            <w:r w:rsidRPr="00055CDE">
              <w:rPr>
                <w:rFonts w:ascii="Cambria Math" w:eastAsia="MS Mincho" w:hAnsi="Cambria Math" w:cs="Cambria Math"/>
                <w:bCs/>
                <w:sz w:val="20"/>
                <w:szCs w:val="20"/>
                <w:bdr w:val="none" w:sz="0" w:space="0" w:color="auto" w:frame="1"/>
                <w:lang w:val="hy-AM"/>
              </w:rPr>
              <w:t>․</w:t>
            </w:r>
            <w:r w:rsidRPr="00055CDE">
              <w:rPr>
                <w:rFonts w:ascii="GHEA Grapalat" w:eastAsia="Calibri" w:hAnsi="GHEA Grapalat" w:cs="Sylfaen"/>
                <w:bCs/>
                <w:sz w:val="20"/>
                <w:szCs w:val="20"/>
                <w:bdr w:val="none" w:sz="0" w:space="0" w:color="auto" w:frame="1"/>
                <w:lang w:val="hy-AM"/>
              </w:rPr>
              <w:t xml:space="preserve"> կնքված «</w:t>
            </w:r>
            <w:r w:rsidRPr="00055CDE">
              <w:rPr>
                <w:rFonts w:ascii="GHEA Grapalat" w:eastAsia="Calibri" w:hAnsi="GHEA Grapalat" w:cs="Arial"/>
                <w:sz w:val="20"/>
                <w:szCs w:val="20"/>
                <w:lang w:val="hy-AM"/>
              </w:rPr>
              <w:t xml:space="preserve">ՀՀ 2022 թվականի պետական </w:t>
            </w:r>
            <w:r w:rsidRPr="00055CDE">
              <w:rPr>
                <w:rFonts w:ascii="GHEA Grapalat" w:eastAsia="Calibri" w:hAnsi="GHEA Grapalat" w:cs="Arial"/>
                <w:sz w:val="20"/>
                <w:szCs w:val="20"/>
                <w:lang w:val="hy-AM"/>
              </w:rPr>
              <w:lastRenderedPageBreak/>
              <w:t>բյուջեի մասին» ՀՀ օրենքով նախատեսված</w:t>
            </w:r>
            <w:r w:rsidRPr="00055CDE">
              <w:rPr>
                <w:rFonts w:ascii="GHEA Grapalat" w:eastAsia="Calibri" w:hAnsi="GHEA Grapalat" w:cs="Sylfaen"/>
                <w:bCs/>
                <w:sz w:val="20"/>
                <w:szCs w:val="20"/>
                <w:bdr w:val="none" w:sz="0" w:space="0" w:color="auto" w:frame="1"/>
                <w:lang w:val="hy-AM"/>
              </w:rPr>
              <w:t xml:space="preserve"> մի շարք ծրագրերով պետության կողմից Երևանի քաղաքապետարանին </w:t>
            </w:r>
            <w:r w:rsidRPr="00055CDE">
              <w:rPr>
                <w:rFonts w:ascii="GHEA Grapalat" w:hAnsi="GHEA Grapalat"/>
                <w:sz w:val="20"/>
                <w:szCs w:val="20"/>
                <w:lang w:val="hy-AM"/>
              </w:rPr>
              <w:t xml:space="preserve">նպատակային ծրագրերի (սուբվենցիաների) մասով </w:t>
            </w:r>
            <w:r w:rsidRPr="00055CDE">
              <w:rPr>
                <w:rFonts w:ascii="GHEA Grapalat" w:eastAsia="Calibri" w:hAnsi="GHEA Grapalat" w:cs="Sylfaen"/>
                <w:bCs/>
                <w:sz w:val="20"/>
                <w:szCs w:val="20"/>
                <w:bdr w:val="none" w:sz="0" w:space="0" w:color="auto" w:frame="1"/>
                <w:lang w:val="hy-AM"/>
              </w:rPr>
              <w:t xml:space="preserve">ՀՀ տարածքային </w:t>
            </w:r>
            <w:r w:rsidRPr="00055CDE">
              <w:rPr>
                <w:rFonts w:ascii="GHEA Grapalat" w:eastAsia="Calibri" w:hAnsi="GHEA Grapalat" w:cs="Arial"/>
                <w:sz w:val="20"/>
                <w:szCs w:val="20"/>
                <w:lang w:val="hy-AM"/>
              </w:rPr>
              <w:t xml:space="preserve">կառավարման և ենթակառուցվածքների նախարարությանը վերապահված բյուջետային հատկացումների գլխավոր կարգադրիչի իրավունքների փոխանցման» թիվ 1 պայմանագրում: </w:t>
            </w:r>
          </w:p>
          <w:p w14:paraId="426BFAF8" w14:textId="77777777" w:rsidR="00755848" w:rsidRPr="00055CDE" w:rsidRDefault="00755848" w:rsidP="0093214A">
            <w:pPr>
              <w:ind w:firstLine="206"/>
              <w:jc w:val="both"/>
              <w:rPr>
                <w:rFonts w:ascii="GHEA Grapalat" w:hAnsi="GHEA Grapalat" w:cs="Calibri"/>
                <w:color w:val="000000"/>
                <w:sz w:val="20"/>
                <w:szCs w:val="20"/>
                <w:lang w:val="hy-AM"/>
              </w:rPr>
            </w:pPr>
            <w:r w:rsidRPr="00055CDE">
              <w:rPr>
                <w:rFonts w:ascii="GHEA Grapalat" w:eastAsia="Calibri" w:hAnsi="GHEA Grapalat" w:cs="Arial"/>
                <w:sz w:val="20"/>
                <w:szCs w:val="20"/>
                <w:lang w:val="hy-AM"/>
              </w:rPr>
              <w:t xml:space="preserve">Արդյունքում չի պահպանվել </w:t>
            </w:r>
            <w:r w:rsidRPr="00055CDE">
              <w:rPr>
                <w:rFonts w:ascii="GHEA Grapalat" w:eastAsia="Calibri" w:hAnsi="GHEA Grapalat" w:cs="Sylfaen"/>
                <w:bCs/>
                <w:sz w:val="20"/>
                <w:szCs w:val="20"/>
                <w:bdr w:val="none" w:sz="0" w:space="0" w:color="auto" w:frame="1"/>
                <w:lang w:val="hy-AM"/>
              </w:rPr>
              <w:t>ՀՀ կառավարության 16.11.2006թ. «</w:t>
            </w:r>
            <w:r w:rsidRPr="00055CDE">
              <w:rPr>
                <w:rFonts w:ascii="GHEA Grapalat" w:hAnsi="GHEA Grapalat"/>
                <w:bCs/>
                <w:sz w:val="20"/>
                <w:szCs w:val="20"/>
                <w:lang w:val="hy-AM"/>
              </w:rPr>
              <w:t>Հայաստանի Հանրապետության պետական բյուջեից համայնքներին սուբվենցիաների տրամադրման կարգը հաստատելու մասի» թիվ 1708-Ն որոշման 5-րդ կետի պահանջի կատարումը, այն է՝ հ</w:t>
            </w:r>
            <w:r w:rsidRPr="00055CDE">
              <w:rPr>
                <w:rFonts w:ascii="GHEA Grapalat" w:hAnsi="GHEA Grapalat"/>
                <w:color w:val="000000"/>
                <w:sz w:val="20"/>
                <w:szCs w:val="20"/>
                <w:shd w:val="clear" w:color="auto" w:fill="FFFFFF"/>
                <w:lang w:val="hy-AM"/>
              </w:rPr>
              <w:t>ամայնքին</w:t>
            </w:r>
            <w:r w:rsidRPr="00055CDE">
              <w:rPr>
                <w:rFonts w:ascii="Calibri" w:hAnsi="Calibri" w:cs="Calibri"/>
                <w:color w:val="000000"/>
                <w:sz w:val="20"/>
                <w:szCs w:val="20"/>
                <w:shd w:val="clear" w:color="auto" w:fill="FFFFFF"/>
                <w:lang w:val="hy-AM"/>
              </w:rPr>
              <w:t> </w:t>
            </w:r>
            <w:r w:rsidRPr="00055CDE">
              <w:rPr>
                <w:rFonts w:ascii="GHEA Grapalat" w:hAnsi="GHEA Grapalat"/>
                <w:color w:val="000000"/>
                <w:sz w:val="20"/>
                <w:szCs w:val="20"/>
                <w:shd w:val="clear" w:color="auto" w:fill="FFFFFF"/>
                <w:lang w:val="hy-AM"/>
              </w:rPr>
              <w:t>սուբվենցիա</w:t>
            </w:r>
            <w:r w:rsidRPr="00055CDE">
              <w:rPr>
                <w:rFonts w:ascii="Calibri" w:hAnsi="Calibri" w:cs="Calibri"/>
                <w:color w:val="000000"/>
                <w:sz w:val="20"/>
                <w:szCs w:val="20"/>
                <w:shd w:val="clear" w:color="auto" w:fill="FFFFFF"/>
                <w:lang w:val="hy-AM"/>
              </w:rPr>
              <w:t> </w:t>
            </w:r>
            <w:r w:rsidRPr="00055CDE">
              <w:rPr>
                <w:rFonts w:ascii="GHEA Grapalat" w:hAnsi="GHEA Grapalat" w:cs="Arial Unicode"/>
                <w:color w:val="000000"/>
                <w:sz w:val="20"/>
                <w:szCs w:val="20"/>
                <w:shd w:val="clear" w:color="auto" w:fill="FFFFFF"/>
                <w:lang w:val="hy-AM"/>
              </w:rPr>
              <w:t>տրամադրվում</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Arial Unicode"/>
                <w:color w:val="000000"/>
                <w:sz w:val="20"/>
                <w:szCs w:val="20"/>
                <w:shd w:val="clear" w:color="auto" w:fill="FFFFFF"/>
                <w:lang w:val="hy-AM"/>
              </w:rPr>
              <w:t>է</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Arial Unicode"/>
                <w:color w:val="000000"/>
                <w:sz w:val="20"/>
                <w:szCs w:val="20"/>
                <w:shd w:val="clear" w:color="auto" w:fill="FFFFFF"/>
                <w:lang w:val="hy-AM"/>
              </w:rPr>
              <w:t>Հայաստանի</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Arial Unicode"/>
                <w:color w:val="000000"/>
                <w:sz w:val="20"/>
                <w:szCs w:val="20"/>
                <w:shd w:val="clear" w:color="auto" w:fill="FFFFFF"/>
                <w:lang w:val="hy-AM"/>
              </w:rPr>
              <w:t>Հանրապետության</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Arial Unicode"/>
                <w:color w:val="000000"/>
                <w:sz w:val="20"/>
                <w:szCs w:val="20"/>
                <w:shd w:val="clear" w:color="auto" w:fill="FFFFFF"/>
                <w:lang w:val="hy-AM"/>
              </w:rPr>
              <w:t>տվյալ</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Arial Unicode"/>
                <w:color w:val="000000"/>
                <w:sz w:val="20"/>
                <w:szCs w:val="20"/>
                <w:shd w:val="clear" w:color="auto" w:fill="FFFFFF"/>
                <w:lang w:val="hy-AM"/>
              </w:rPr>
              <w:t>տարվա</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Arial Unicode"/>
                <w:color w:val="000000"/>
                <w:sz w:val="20"/>
                <w:szCs w:val="20"/>
                <w:shd w:val="clear" w:color="auto" w:fill="FFFFFF"/>
                <w:lang w:val="hy-AM"/>
              </w:rPr>
              <w:t>պետական</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Arial Unicode"/>
                <w:color w:val="000000"/>
                <w:sz w:val="20"/>
                <w:szCs w:val="20"/>
                <w:shd w:val="clear" w:color="auto" w:fill="FFFFFF"/>
                <w:lang w:val="hy-AM"/>
              </w:rPr>
              <w:t>բյուջեով</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Arial Unicode"/>
                <w:color w:val="000000"/>
                <w:sz w:val="20"/>
                <w:szCs w:val="20"/>
                <w:shd w:val="clear" w:color="auto" w:fill="FFFFFF"/>
                <w:lang w:val="hy-AM"/>
              </w:rPr>
              <w:t>նախատեսված</w:t>
            </w:r>
            <w:r w:rsidRPr="00055CDE">
              <w:rPr>
                <w:rFonts w:ascii="Calibri" w:hAnsi="Calibri" w:cs="Calibri"/>
                <w:color w:val="000000"/>
                <w:sz w:val="20"/>
                <w:szCs w:val="20"/>
                <w:shd w:val="clear" w:color="auto" w:fill="FFFFFF"/>
                <w:lang w:val="hy-AM"/>
              </w:rPr>
              <w:t> </w:t>
            </w:r>
            <w:r w:rsidRPr="00055CDE">
              <w:rPr>
                <w:rFonts w:ascii="GHEA Grapalat" w:hAnsi="GHEA Grapalat"/>
                <w:color w:val="000000"/>
                <w:sz w:val="20"/>
                <w:szCs w:val="20"/>
                <w:shd w:val="clear" w:color="auto" w:fill="FFFFFF"/>
                <w:lang w:val="hy-AM"/>
              </w:rPr>
              <w:t>սուբվենցիաների գծով հատկացումների գլխավոր կարգադրիչ հանդիսացող համապատասխան պետական մարմնի և համայնքի միջև կնքված</w:t>
            </w:r>
            <w:r w:rsidRPr="00055CDE">
              <w:rPr>
                <w:rFonts w:ascii="Calibri" w:hAnsi="Calibri" w:cs="Calibri"/>
                <w:color w:val="000000"/>
                <w:sz w:val="20"/>
                <w:szCs w:val="20"/>
                <w:shd w:val="clear" w:color="auto" w:fill="FFFFFF"/>
                <w:lang w:val="hy-AM"/>
              </w:rPr>
              <w:t> </w:t>
            </w:r>
            <w:r w:rsidRPr="00055CDE">
              <w:rPr>
                <w:rFonts w:ascii="GHEA Grapalat" w:hAnsi="GHEA Grapalat"/>
                <w:color w:val="000000"/>
                <w:sz w:val="20"/>
                <w:szCs w:val="20"/>
                <w:shd w:val="clear" w:color="auto" w:fill="FFFFFF"/>
                <w:lang w:val="hy-AM"/>
              </w:rPr>
              <w:t>սուբվենցիայի տրամադրման մասին պայմանագրի հիման վրա</w:t>
            </w:r>
            <w:r w:rsidRPr="00055CDE">
              <w:rPr>
                <w:rFonts w:ascii="GHEA Grapalat" w:hAnsi="GHEA Grapalat"/>
                <w:bCs/>
                <w:sz w:val="20"/>
                <w:szCs w:val="20"/>
                <w:lang w:val="hy-AM"/>
              </w:rPr>
              <w:t>:</w:t>
            </w:r>
          </w:p>
        </w:tc>
        <w:tc>
          <w:tcPr>
            <w:tcW w:w="1559" w:type="dxa"/>
          </w:tcPr>
          <w:p w14:paraId="4387C320" w14:textId="77777777" w:rsidR="00755848" w:rsidRPr="00055CDE" w:rsidRDefault="00755848" w:rsidP="0093214A">
            <w:pPr>
              <w:rPr>
                <w:rFonts w:ascii="GHEA Grapalat" w:hAnsi="GHEA Grapalat"/>
                <w:color w:val="000000"/>
                <w:sz w:val="20"/>
                <w:szCs w:val="20"/>
                <w:shd w:val="clear" w:color="auto" w:fill="FFFFFF"/>
                <w:lang w:val="hy-AM"/>
              </w:rPr>
            </w:pPr>
          </w:p>
        </w:tc>
        <w:tc>
          <w:tcPr>
            <w:tcW w:w="5529" w:type="dxa"/>
          </w:tcPr>
          <w:p w14:paraId="017B370D" w14:textId="77777777" w:rsidR="00755848" w:rsidRPr="00055CDE" w:rsidRDefault="00755848" w:rsidP="0093214A">
            <w:pPr>
              <w:jc w:val="both"/>
              <w:rPr>
                <w:rFonts w:ascii="GHEA Grapalat" w:hAnsi="GHEA Grapalat"/>
                <w:color w:val="000000" w:themeColor="text1"/>
                <w:sz w:val="20"/>
                <w:szCs w:val="20"/>
                <w:shd w:val="clear" w:color="auto" w:fill="FFFFFF"/>
                <w:lang w:val="hy-AM"/>
              </w:rPr>
            </w:pPr>
          </w:p>
          <w:p w14:paraId="6EFBA265" w14:textId="77777777" w:rsidR="00755848" w:rsidRPr="00055CDE" w:rsidRDefault="00755848" w:rsidP="0093214A">
            <w:pPr>
              <w:jc w:val="both"/>
              <w:rPr>
                <w:rFonts w:ascii="GHEA Grapalat" w:hAnsi="GHEA Grapalat"/>
                <w:color w:val="000000"/>
                <w:sz w:val="20"/>
                <w:szCs w:val="20"/>
                <w:shd w:val="clear" w:color="auto" w:fill="FFFFFF"/>
                <w:lang w:val="hy-AM"/>
              </w:rPr>
            </w:pPr>
            <w:r w:rsidRPr="00055CDE">
              <w:rPr>
                <w:rFonts w:ascii="GHEA Grapalat" w:hAnsi="GHEA Grapalat"/>
                <w:color w:val="000000" w:themeColor="text1"/>
                <w:sz w:val="20"/>
                <w:szCs w:val="20"/>
                <w:shd w:val="clear" w:color="auto" w:fill="FFFFFF"/>
                <w:lang w:val="hy-AM"/>
              </w:rPr>
              <w:t>Վճարումներն իրականացվել են Երևանի քաղաքապետարանի և կապալառու կազմակերպությունների միջև կնքված պայմանագրերի համաձայն, որոնք արդեն իսկ ներկայացվել են ՀՀ տարածքային կառավարման և ենթակառուցվածքների նախարարություն</w:t>
            </w:r>
          </w:p>
        </w:tc>
      </w:tr>
      <w:tr w:rsidR="0093214A" w:rsidRPr="006E0D98" w14:paraId="525601EC" w14:textId="77777777" w:rsidTr="0093214A">
        <w:trPr>
          <w:trHeight w:val="1801"/>
        </w:trPr>
        <w:tc>
          <w:tcPr>
            <w:tcW w:w="562" w:type="dxa"/>
          </w:tcPr>
          <w:p w14:paraId="67DC6EB4" w14:textId="77777777" w:rsidR="0093214A" w:rsidRPr="00055CDE" w:rsidRDefault="0093214A" w:rsidP="0093214A">
            <w:pPr>
              <w:rPr>
                <w:rFonts w:ascii="GHEA Grapalat" w:hAnsi="GHEA Grapalat"/>
                <w:color w:val="000000"/>
                <w:sz w:val="20"/>
                <w:szCs w:val="20"/>
                <w:shd w:val="clear" w:color="auto" w:fill="FFFFFF"/>
                <w:lang w:val="hy-AM"/>
              </w:rPr>
            </w:pPr>
          </w:p>
        </w:tc>
        <w:tc>
          <w:tcPr>
            <w:tcW w:w="14601" w:type="dxa"/>
            <w:gridSpan w:val="3"/>
            <w:vAlign w:val="center"/>
          </w:tcPr>
          <w:p w14:paraId="1E523207" w14:textId="6B0F8549" w:rsidR="0093214A" w:rsidRPr="00055CDE" w:rsidRDefault="0093214A" w:rsidP="0093214A">
            <w:pPr>
              <w:ind w:firstLine="206"/>
              <w:jc w:val="center"/>
              <w:rPr>
                <w:rFonts w:ascii="GHEA Grapalat" w:hAnsi="GHEA Grapalat"/>
                <w:color w:val="000000"/>
                <w:sz w:val="20"/>
                <w:szCs w:val="20"/>
                <w:shd w:val="clear" w:color="auto" w:fill="FFFFFF"/>
                <w:lang w:val="hy-AM"/>
              </w:rPr>
            </w:pPr>
            <w:r w:rsidRPr="00055CDE">
              <w:rPr>
                <w:rFonts w:ascii="GHEA Grapalat" w:eastAsia="Times New Roman" w:hAnsi="GHEA Grapalat" w:cs="Times New Roman"/>
                <w:b/>
                <w:sz w:val="20"/>
                <w:szCs w:val="20"/>
                <w:lang w:val="hy-AM"/>
              </w:rPr>
              <w:t>ՀՀ-ում սեղմված բնական կամ հեղուկացված նավթային գազով աշխատելու համար ավտոտրանսպորտային միջոցների վրա գազաբալոնային սարքավորումների տեղադրման և (կամ) գազաբալոնների պարբերական վկայագրման գործունեության իրականացման լիցենզավորման վերաբերյալ անհամապատասխանությունների վերաբերյալ</w:t>
            </w:r>
          </w:p>
        </w:tc>
      </w:tr>
      <w:tr w:rsidR="00755848" w:rsidRPr="006E0D98" w14:paraId="080CF3AB" w14:textId="77777777" w:rsidTr="001C0FCF">
        <w:tc>
          <w:tcPr>
            <w:tcW w:w="562" w:type="dxa"/>
          </w:tcPr>
          <w:p w14:paraId="48948A3C" w14:textId="77777777" w:rsidR="00755848" w:rsidRPr="00055CDE" w:rsidRDefault="00755848" w:rsidP="0093214A">
            <w:pPr>
              <w:rPr>
                <w:rFonts w:ascii="GHEA Grapalat" w:hAnsi="GHEA Grapalat"/>
                <w:color w:val="000000"/>
                <w:sz w:val="20"/>
                <w:szCs w:val="20"/>
                <w:shd w:val="clear" w:color="auto" w:fill="FFFFFF"/>
                <w:lang w:val="hy-AM"/>
              </w:rPr>
            </w:pPr>
          </w:p>
          <w:p w14:paraId="0587EEED" w14:textId="77777777" w:rsidR="00755848" w:rsidRPr="00055CDE" w:rsidRDefault="00755848" w:rsidP="0093214A">
            <w:pPr>
              <w:rPr>
                <w:rFonts w:ascii="GHEA Grapalat" w:hAnsi="GHEA Grapalat"/>
                <w:color w:val="000000"/>
                <w:sz w:val="20"/>
                <w:szCs w:val="20"/>
                <w:shd w:val="clear" w:color="auto" w:fill="FFFFFF"/>
                <w:lang w:val="hy-AM"/>
              </w:rPr>
            </w:pPr>
          </w:p>
          <w:p w14:paraId="4AE5A661" w14:textId="77777777" w:rsidR="00755848" w:rsidRPr="00055CDE" w:rsidRDefault="00755848" w:rsidP="0093214A">
            <w:pPr>
              <w:rPr>
                <w:rFonts w:ascii="GHEA Grapalat" w:hAnsi="GHEA Grapalat"/>
                <w:color w:val="000000"/>
                <w:sz w:val="20"/>
                <w:szCs w:val="20"/>
                <w:shd w:val="clear" w:color="auto" w:fill="FFFFFF"/>
                <w:lang w:val="hy-AM"/>
              </w:rPr>
            </w:pPr>
          </w:p>
          <w:p w14:paraId="672CBE7D" w14:textId="77777777" w:rsidR="00755848" w:rsidRPr="00055CDE" w:rsidRDefault="00755848" w:rsidP="0093214A">
            <w:pPr>
              <w:rPr>
                <w:rFonts w:ascii="GHEA Grapalat" w:hAnsi="GHEA Grapalat"/>
                <w:color w:val="000000"/>
                <w:sz w:val="20"/>
                <w:szCs w:val="20"/>
                <w:shd w:val="clear" w:color="auto" w:fill="FFFFFF"/>
                <w:lang w:val="hy-AM"/>
              </w:rPr>
            </w:pPr>
          </w:p>
          <w:p w14:paraId="3A94A6CA" w14:textId="77777777" w:rsidR="00755848" w:rsidRPr="00055CDE" w:rsidRDefault="00755848" w:rsidP="0093214A">
            <w:pPr>
              <w:rPr>
                <w:rFonts w:ascii="GHEA Grapalat" w:hAnsi="GHEA Grapalat"/>
                <w:color w:val="000000"/>
                <w:sz w:val="20"/>
                <w:szCs w:val="20"/>
                <w:shd w:val="clear" w:color="auto" w:fill="FFFFFF"/>
              </w:rPr>
            </w:pPr>
            <w:r w:rsidRPr="00055CDE">
              <w:rPr>
                <w:rFonts w:ascii="GHEA Grapalat" w:hAnsi="GHEA Grapalat"/>
                <w:color w:val="000000"/>
                <w:sz w:val="20"/>
                <w:szCs w:val="20"/>
                <w:shd w:val="clear" w:color="auto" w:fill="FFFFFF"/>
              </w:rPr>
              <w:t>1</w:t>
            </w:r>
          </w:p>
        </w:tc>
        <w:tc>
          <w:tcPr>
            <w:tcW w:w="7513" w:type="dxa"/>
          </w:tcPr>
          <w:p w14:paraId="73CF6401" w14:textId="77777777" w:rsidR="00755848" w:rsidRPr="00055CDE" w:rsidRDefault="00755848" w:rsidP="0093214A">
            <w:pPr>
              <w:spacing w:line="276" w:lineRule="auto"/>
              <w:rPr>
                <w:rFonts w:ascii="GHEA Grapalat" w:hAnsi="GHEA Grapalat"/>
                <w:b/>
                <w:sz w:val="20"/>
                <w:szCs w:val="20"/>
                <w:lang w:val="hy-AM"/>
              </w:rPr>
            </w:pPr>
            <w:r w:rsidRPr="00055CDE">
              <w:rPr>
                <w:rFonts w:ascii="GHEA Grapalat" w:hAnsi="GHEA Grapalat"/>
                <w:b/>
                <w:sz w:val="20"/>
                <w:szCs w:val="20"/>
                <w:lang w:val="hy-AM"/>
              </w:rPr>
              <w:t>«ՊՐԵՄԻՈՒՄ  ԳԱԶ» ՍՊԸ ԳԲ00001</w:t>
            </w:r>
          </w:p>
          <w:p w14:paraId="763C6548" w14:textId="77777777" w:rsidR="00755848" w:rsidRPr="00055CDE" w:rsidRDefault="00755848" w:rsidP="0093214A">
            <w:pPr>
              <w:spacing w:line="276" w:lineRule="auto"/>
              <w:rPr>
                <w:rFonts w:ascii="GHEA Grapalat" w:hAnsi="GHEA Grapalat"/>
                <w:b/>
                <w:i/>
                <w:sz w:val="20"/>
                <w:szCs w:val="20"/>
                <w:lang w:val="hy-AM"/>
              </w:rPr>
            </w:pPr>
            <w:r w:rsidRPr="00055CDE">
              <w:rPr>
                <w:rFonts w:ascii="GHEA Grapalat" w:hAnsi="GHEA Grapalat"/>
                <w:sz w:val="20"/>
                <w:szCs w:val="20"/>
                <w:lang w:val="hy-AM"/>
              </w:rPr>
              <w:t>1.Արտադրական բազայի նպատակային նշանակությունը ըստ սեփականության վկայականի հասարակական է</w:t>
            </w:r>
          </w:p>
          <w:p w14:paraId="06068328" w14:textId="77777777" w:rsidR="00755848" w:rsidRPr="00055CDE" w:rsidRDefault="00755848" w:rsidP="0093214A">
            <w:pPr>
              <w:spacing w:line="276" w:lineRule="auto"/>
              <w:rPr>
                <w:rFonts w:ascii="GHEA Grapalat" w:hAnsi="GHEA Grapalat"/>
                <w:b/>
                <w:i/>
                <w:sz w:val="20"/>
                <w:szCs w:val="20"/>
                <w:lang w:val="hy-AM"/>
              </w:rPr>
            </w:pPr>
            <w:r w:rsidRPr="00055CDE">
              <w:rPr>
                <w:rFonts w:ascii="GHEA Grapalat" w:hAnsi="GHEA Grapalat"/>
                <w:sz w:val="20"/>
                <w:szCs w:val="20"/>
                <w:lang w:val="hy-AM"/>
              </w:rPr>
              <w:t>2. Արտադրական բազայի տեղամասի չափերից լայնությունը չի համապատասխանում կարգով նախատեսվածին</w:t>
            </w:r>
          </w:p>
          <w:p w14:paraId="42E23CB8" w14:textId="77777777" w:rsidR="00755848" w:rsidRPr="00055CDE" w:rsidRDefault="00755848" w:rsidP="0093214A">
            <w:pPr>
              <w:spacing w:line="276" w:lineRule="auto"/>
              <w:rPr>
                <w:rFonts w:ascii="GHEA Grapalat" w:hAnsi="GHEA Grapalat"/>
                <w:b/>
                <w:i/>
                <w:sz w:val="20"/>
                <w:szCs w:val="20"/>
                <w:lang w:val="hy-AM"/>
              </w:rPr>
            </w:pPr>
            <w:r w:rsidRPr="00055CDE">
              <w:rPr>
                <w:rFonts w:ascii="GHEA Grapalat" w:hAnsi="GHEA Grapalat"/>
                <w:sz w:val="20"/>
                <w:szCs w:val="20"/>
                <w:lang w:val="hy-AM"/>
              </w:rPr>
              <w:t>3. «Տեխնիկական անվտանգության ազգային կենտրոն» ՊՈԱԿ-ի կողմից տրված արտադրական վտանգավոր օբյեկտի տեխնիկական անվտանգության փորձաքննության եզրակացությունը տրվել է նշված ՍՊԸ-ին, սակայն անշարժ գույքը  նշված պահին ՍՊԸ-ին չի պատկանել։</w:t>
            </w:r>
          </w:p>
        </w:tc>
        <w:tc>
          <w:tcPr>
            <w:tcW w:w="1559" w:type="dxa"/>
          </w:tcPr>
          <w:p w14:paraId="7C40389B" w14:textId="77777777" w:rsidR="00755848" w:rsidRPr="00055CDE" w:rsidRDefault="00755848" w:rsidP="0093214A">
            <w:pPr>
              <w:shd w:val="clear" w:color="auto" w:fill="FFFFFF"/>
              <w:spacing w:line="276" w:lineRule="auto"/>
              <w:jc w:val="both"/>
              <w:rPr>
                <w:rFonts w:ascii="GHEA Grapalat" w:hAnsi="GHEA Grapalat"/>
                <w:color w:val="000000"/>
                <w:sz w:val="20"/>
                <w:szCs w:val="20"/>
                <w:shd w:val="clear" w:color="auto" w:fill="FFFFFF"/>
                <w:lang w:val="hy-AM"/>
              </w:rPr>
            </w:pPr>
          </w:p>
          <w:p w14:paraId="46C88360" w14:textId="77777777" w:rsidR="00755848" w:rsidRPr="00055CDE" w:rsidRDefault="00755848" w:rsidP="0093214A">
            <w:pPr>
              <w:shd w:val="clear" w:color="auto" w:fill="FFFFFF"/>
              <w:spacing w:line="276" w:lineRule="auto"/>
              <w:jc w:val="both"/>
              <w:rPr>
                <w:rFonts w:ascii="GHEA Grapalat" w:hAnsi="GHEA Grapalat"/>
                <w:color w:val="000000"/>
                <w:sz w:val="20"/>
                <w:szCs w:val="20"/>
                <w:shd w:val="clear" w:color="auto" w:fill="FFFFFF"/>
                <w:lang w:val="hy-AM"/>
              </w:rPr>
            </w:pPr>
            <w:r w:rsidRPr="00055CDE">
              <w:rPr>
                <w:rFonts w:ascii="GHEA Grapalat" w:hAnsi="GHEA Grapalat"/>
                <w:color w:val="000000"/>
                <w:sz w:val="20"/>
                <w:szCs w:val="20"/>
                <w:shd w:val="clear" w:color="auto" w:fill="FFFFFF"/>
                <w:lang w:val="hy-AM"/>
              </w:rPr>
              <w:t>1.Ընթացքում է /Լիցենզավորման կարգում փոփոխություն/</w:t>
            </w:r>
          </w:p>
          <w:p w14:paraId="1564D777" w14:textId="77777777" w:rsidR="00755848" w:rsidRPr="00055CDE" w:rsidRDefault="00755848" w:rsidP="0093214A">
            <w:pPr>
              <w:rPr>
                <w:rFonts w:ascii="GHEA Grapalat" w:hAnsi="GHEA Grapalat"/>
                <w:color w:val="000000"/>
                <w:sz w:val="20"/>
                <w:szCs w:val="20"/>
                <w:shd w:val="clear" w:color="auto" w:fill="FFFFFF"/>
                <w:lang w:val="hy-AM"/>
              </w:rPr>
            </w:pPr>
          </w:p>
          <w:p w14:paraId="58AA9EAF" w14:textId="77777777" w:rsidR="00755848" w:rsidRPr="00055CDE" w:rsidRDefault="00755848" w:rsidP="0093214A">
            <w:pPr>
              <w:rPr>
                <w:rFonts w:ascii="GHEA Grapalat" w:hAnsi="GHEA Grapalat"/>
                <w:color w:val="000000"/>
                <w:sz w:val="20"/>
                <w:szCs w:val="20"/>
                <w:shd w:val="clear" w:color="auto" w:fill="FFFFFF"/>
                <w:lang w:val="hy-AM"/>
              </w:rPr>
            </w:pPr>
            <w:r w:rsidRPr="00055CDE">
              <w:rPr>
                <w:rFonts w:ascii="GHEA Grapalat" w:hAnsi="GHEA Grapalat"/>
                <w:color w:val="000000"/>
                <w:sz w:val="20"/>
                <w:szCs w:val="20"/>
                <w:shd w:val="clear" w:color="auto" w:fill="FFFFFF"/>
                <w:lang w:val="hy-AM"/>
              </w:rPr>
              <w:t>2.Չի ընդունվել</w:t>
            </w:r>
          </w:p>
          <w:p w14:paraId="24969118" w14:textId="77777777" w:rsidR="00755848" w:rsidRPr="00055CDE" w:rsidRDefault="00755848" w:rsidP="0093214A">
            <w:pPr>
              <w:rPr>
                <w:rFonts w:ascii="GHEA Grapalat" w:hAnsi="GHEA Grapalat"/>
                <w:color w:val="000000"/>
                <w:sz w:val="20"/>
                <w:szCs w:val="20"/>
                <w:shd w:val="clear" w:color="auto" w:fill="FFFFFF"/>
                <w:lang w:val="hy-AM"/>
              </w:rPr>
            </w:pPr>
          </w:p>
          <w:p w14:paraId="3F490050" w14:textId="77777777" w:rsidR="00755848" w:rsidRPr="00055CDE" w:rsidRDefault="00755848" w:rsidP="0093214A">
            <w:pPr>
              <w:rPr>
                <w:rFonts w:ascii="GHEA Grapalat" w:hAnsi="GHEA Grapalat"/>
                <w:color w:val="000000"/>
                <w:sz w:val="20"/>
                <w:szCs w:val="20"/>
                <w:shd w:val="clear" w:color="auto" w:fill="FFFFFF"/>
                <w:lang w:val="hy-AM"/>
              </w:rPr>
            </w:pPr>
          </w:p>
          <w:p w14:paraId="6E9DD88C" w14:textId="77777777" w:rsidR="00755848" w:rsidRPr="00055CDE" w:rsidRDefault="00755848" w:rsidP="0093214A">
            <w:pPr>
              <w:rPr>
                <w:rFonts w:ascii="GHEA Grapalat" w:hAnsi="GHEA Grapalat"/>
                <w:color w:val="000000"/>
                <w:sz w:val="20"/>
                <w:szCs w:val="20"/>
                <w:shd w:val="clear" w:color="auto" w:fill="FFFFFF"/>
                <w:lang w:val="hy-AM"/>
              </w:rPr>
            </w:pPr>
            <w:r w:rsidRPr="00055CDE">
              <w:rPr>
                <w:rFonts w:ascii="GHEA Grapalat" w:hAnsi="GHEA Grapalat"/>
                <w:color w:val="000000"/>
                <w:sz w:val="20"/>
                <w:szCs w:val="20"/>
                <w:shd w:val="clear" w:color="auto" w:fill="FFFFFF"/>
                <w:lang w:val="hy-AM"/>
              </w:rPr>
              <w:t>3.Չի ընդունվել</w:t>
            </w:r>
          </w:p>
        </w:tc>
        <w:tc>
          <w:tcPr>
            <w:tcW w:w="5529" w:type="dxa"/>
          </w:tcPr>
          <w:p w14:paraId="38896ABF" w14:textId="77777777" w:rsidR="00755848" w:rsidRPr="00055CDE" w:rsidRDefault="00755848" w:rsidP="0093214A">
            <w:pPr>
              <w:shd w:val="clear" w:color="auto" w:fill="FFFFFF"/>
              <w:spacing w:line="276" w:lineRule="auto"/>
              <w:jc w:val="both"/>
              <w:rPr>
                <w:rFonts w:ascii="GHEA Grapalat" w:eastAsia="Times New Roman" w:hAnsi="GHEA Grapalat" w:cs="Times New Roman"/>
                <w:color w:val="000000"/>
                <w:sz w:val="20"/>
                <w:szCs w:val="20"/>
                <w:lang w:val="hy-AM"/>
              </w:rPr>
            </w:pPr>
            <w:r w:rsidRPr="00055CDE">
              <w:rPr>
                <w:rFonts w:ascii="GHEA Grapalat" w:hAnsi="GHEA Grapalat"/>
                <w:sz w:val="20"/>
                <w:szCs w:val="20"/>
                <w:lang w:val="hy-AM"/>
              </w:rPr>
              <w:lastRenderedPageBreak/>
              <w:t>1.</w:t>
            </w:r>
            <w:r w:rsidRPr="00055CDE">
              <w:rPr>
                <w:rFonts w:ascii="GHEA Grapalat" w:eastAsia="Times New Roman" w:hAnsi="GHEA Grapalat" w:cs="Times New Roman"/>
                <w:sz w:val="20"/>
                <w:szCs w:val="20"/>
                <w:lang w:val="hy-AM"/>
              </w:rPr>
              <w:t xml:space="preserve"> ՀՀ-ում սեղմված բնական կամ հեղուկացված նավթային գազով աշխատելու համար ավտոտրանսպորտային միջոցների վրա գազաբալոնային սարքավորումների տեղադրման և (կամ) գազաբալոնների պարբերական վկայագրման գործունեության իրականացման լիցենզիա տրամադրելու համար որպես գործունեության իրականացման վայր լիցենզավորող մարմնի կողմից ընդունվում են արտադրական կամ հասարակական </w:t>
            </w:r>
            <w:r w:rsidRPr="00055CDE">
              <w:rPr>
                <w:rFonts w:ascii="GHEA Grapalat" w:eastAsia="Times New Roman" w:hAnsi="GHEA Grapalat" w:cs="Times New Roman"/>
                <w:sz w:val="20"/>
                <w:szCs w:val="20"/>
                <w:lang w:val="hy-AM"/>
              </w:rPr>
              <w:lastRenderedPageBreak/>
              <w:t>նշանակության շենք-շինությունները</w:t>
            </w:r>
            <w:r w:rsidRPr="00055CDE">
              <w:rPr>
                <w:rFonts w:ascii="GHEA Grapalat" w:hAnsi="GHEA Grapalat"/>
                <w:sz w:val="20"/>
                <w:szCs w:val="20"/>
                <w:lang w:val="hy-AM"/>
              </w:rPr>
              <w:t xml:space="preserve">։ Ըստ ՀՀ կառավարության 2021 թվականի ապրիլի 15-ի  </w:t>
            </w:r>
            <w:r w:rsidRPr="00055CDE">
              <w:rPr>
                <w:rFonts w:ascii="GHEA Grapalat" w:eastAsia="Times New Roman" w:hAnsi="GHEA Grapalat" w:cs="Times New Roman"/>
                <w:color w:val="000000"/>
                <w:sz w:val="20"/>
                <w:szCs w:val="20"/>
                <w:lang w:val="hy-AM"/>
              </w:rPr>
              <w:t>«</w:t>
            </w:r>
            <w:r w:rsidRPr="00055CDE">
              <w:rPr>
                <w:rFonts w:ascii="GHEA Grapalat" w:hAnsi="GHEA Grapalat"/>
                <w:sz w:val="20"/>
                <w:szCs w:val="20"/>
                <w:lang w:val="hy-AM"/>
              </w:rPr>
              <w:t xml:space="preserve">Շինությունների նպատակային նշանակության դասակարգման ցանկը սահմանելու և Հայաստանի Հանրապետության կառավարության 2077 թվականի հունիսի 29-ի </w:t>
            </w:r>
            <w:r w:rsidRPr="00055CDE">
              <w:rPr>
                <w:rFonts w:ascii="GHEA Grapalat" w:eastAsia="Times New Roman" w:hAnsi="GHEA Grapalat" w:cs="Times New Roman"/>
                <w:bCs/>
                <w:color w:val="000000"/>
                <w:sz w:val="20"/>
                <w:szCs w:val="20"/>
                <w:lang w:val="hy-AM"/>
              </w:rPr>
              <w:t>N 757-Ն որոշումն ուժը կորցրած ճանաչելու մասին</w:t>
            </w:r>
            <w:r w:rsidRPr="00055CDE">
              <w:rPr>
                <w:rFonts w:ascii="GHEA Grapalat" w:eastAsia="Times New Roman" w:hAnsi="GHEA Grapalat" w:cs="Times New Roman"/>
                <w:color w:val="000000"/>
                <w:sz w:val="20"/>
                <w:szCs w:val="20"/>
                <w:lang w:val="hy-AM"/>
              </w:rPr>
              <w:t>»</w:t>
            </w:r>
            <w:r w:rsidRPr="00055CDE">
              <w:rPr>
                <w:rFonts w:ascii="GHEA Grapalat" w:eastAsia="Times New Roman" w:hAnsi="GHEA Grapalat" w:cs="Times New Roman"/>
                <w:bCs/>
                <w:color w:val="000000"/>
                <w:sz w:val="20"/>
                <w:szCs w:val="20"/>
                <w:lang w:val="hy-AM"/>
              </w:rPr>
              <w:t xml:space="preserve"> </w:t>
            </w:r>
            <w:r w:rsidRPr="00055CDE">
              <w:rPr>
                <w:rFonts w:ascii="GHEA Grapalat" w:eastAsia="Times New Roman" w:hAnsi="GHEA Grapalat" w:cs="Times New Roman"/>
                <w:color w:val="000000"/>
                <w:sz w:val="20"/>
                <w:szCs w:val="20"/>
                <w:lang w:val="hy-AM"/>
              </w:rPr>
              <w:t xml:space="preserve"> N 600-Ն որոշման Հավելված N 2-ի՝ հասարակական  նշանակության շինություններում կարող են տեղակայվել ավտոտեխսպասարկման կայաններ, ինչպես նաև արտադրական վտանգավոր օբյեկտներ հանդիսացող գազալցման կայաններ, հասարակական օբյեկտներին կից կաթսայատներ և այլն</w:t>
            </w:r>
            <w:r w:rsidRPr="00055CDE">
              <w:rPr>
                <w:rFonts w:ascii="GHEA Grapalat" w:hAnsi="GHEA Grapalat"/>
                <w:sz w:val="20"/>
                <w:szCs w:val="20"/>
                <w:lang w:val="hy-AM"/>
              </w:rPr>
              <w:t xml:space="preserve">։ </w:t>
            </w:r>
            <w:r w:rsidRPr="00055CDE">
              <w:rPr>
                <w:rFonts w:ascii="GHEA Grapalat" w:eastAsia="Times New Roman" w:hAnsi="GHEA Grapalat" w:cs="Times New Roman"/>
                <w:color w:val="000000"/>
                <w:sz w:val="20"/>
                <w:szCs w:val="20"/>
                <w:lang w:val="hy-AM"/>
              </w:rPr>
              <w:t xml:space="preserve"> </w:t>
            </w:r>
          </w:p>
          <w:p w14:paraId="0AD0ECD8" w14:textId="77777777" w:rsidR="00755848" w:rsidRPr="00055CDE" w:rsidRDefault="00755848" w:rsidP="0093214A">
            <w:pPr>
              <w:shd w:val="clear" w:color="auto" w:fill="FFFFFF"/>
              <w:spacing w:line="276" w:lineRule="auto"/>
              <w:jc w:val="both"/>
              <w:rPr>
                <w:rFonts w:ascii="GHEA Grapalat" w:hAnsi="GHEA Grapalat"/>
                <w:sz w:val="20"/>
                <w:szCs w:val="20"/>
                <w:lang w:val="hy-AM"/>
              </w:rPr>
            </w:pPr>
            <w:r w:rsidRPr="00055CDE">
              <w:rPr>
                <w:rFonts w:ascii="GHEA Grapalat" w:eastAsia="Times New Roman" w:hAnsi="GHEA Grapalat" w:cs="Times New Roman"/>
                <w:color w:val="000000"/>
                <w:sz w:val="20"/>
                <w:szCs w:val="20"/>
                <w:lang w:val="hy-AM"/>
              </w:rPr>
              <w:t xml:space="preserve">    Հասարակական նշանակության շինությունները ևս անհրաժեշտության դեպքում օրենքով սահմանված կարգով ենթարկվում են տեխնիկական փորձաքննության որպես արտադրական վտանգավոր օբյեկտներ և գրանցվում արտադրական վտանգավոր օբյեկտների ռեեստրում</w:t>
            </w:r>
            <w:r w:rsidRPr="00055CDE">
              <w:rPr>
                <w:rFonts w:ascii="GHEA Grapalat" w:hAnsi="GHEA Grapalat"/>
                <w:sz w:val="20"/>
                <w:szCs w:val="20"/>
                <w:lang w:val="hy-AM"/>
              </w:rPr>
              <w:t>։</w:t>
            </w:r>
          </w:p>
          <w:p w14:paraId="0C1ACA94" w14:textId="77777777" w:rsidR="00755848" w:rsidRPr="00055CDE" w:rsidRDefault="00755848" w:rsidP="0093214A">
            <w:pPr>
              <w:shd w:val="clear" w:color="auto" w:fill="FFFFFF"/>
              <w:spacing w:line="276" w:lineRule="auto"/>
              <w:jc w:val="both"/>
              <w:rPr>
                <w:rFonts w:ascii="GHEA Grapalat" w:hAnsi="GHEA Grapalat"/>
                <w:color w:val="000000"/>
                <w:sz w:val="20"/>
                <w:szCs w:val="20"/>
                <w:lang w:val="hy-AM"/>
              </w:rPr>
            </w:pPr>
            <w:r w:rsidRPr="00055CDE">
              <w:rPr>
                <w:rFonts w:ascii="GHEA Grapalat" w:hAnsi="GHEA Grapalat"/>
                <w:sz w:val="20"/>
                <w:szCs w:val="20"/>
                <w:lang w:val="hy-AM"/>
              </w:rPr>
              <w:t xml:space="preserve">      Ա</w:t>
            </w:r>
            <w:r w:rsidRPr="00055CDE">
              <w:rPr>
                <w:rFonts w:ascii="GHEA Grapalat" w:eastAsia="Times New Roman" w:hAnsi="GHEA Grapalat" w:cs="Times New Roman"/>
                <w:sz w:val="20"/>
                <w:szCs w:val="20"/>
                <w:lang w:val="hy-AM"/>
              </w:rPr>
              <w:t>վտոտրանսպորտային միջոցների վրա գազաբալոնային սարքավորումների տեղադրման և (կամ) գազաբալոնների պարբերական վկայագրման գործունեությունը հանդիսանում է փոխադրամիջոցների տեխնիկական սպասարկում իրականացնող գործունեության տեսակ, իսկ գործունեության լիցենզիա տրամադրվում է միայն տարածքը արտադրական վտանգավոր օբյեկների ռեեստրում գրանցելու դեպքում</w:t>
            </w:r>
            <w:r w:rsidRPr="00055CDE">
              <w:rPr>
                <w:rFonts w:ascii="GHEA Grapalat" w:hAnsi="GHEA Grapalat"/>
                <w:sz w:val="20"/>
                <w:szCs w:val="20"/>
                <w:lang w:val="hy-AM"/>
              </w:rPr>
              <w:t xml:space="preserve">։ </w:t>
            </w:r>
            <w:r w:rsidRPr="00055CDE">
              <w:rPr>
                <w:rFonts w:ascii="GHEA Grapalat" w:hAnsi="GHEA Grapalat"/>
                <w:sz w:val="20"/>
                <w:szCs w:val="20"/>
                <w:lang w:val="hy-AM"/>
              </w:rPr>
              <w:lastRenderedPageBreak/>
              <w:t xml:space="preserve">Տարածքային կառավարման և ենթակառուցվածքների նախարարության կողմից մշակվել և շրջանառության է դրվել </w:t>
            </w:r>
            <w:r w:rsidRPr="00055CDE">
              <w:rPr>
                <w:rFonts w:ascii="GHEA Grapalat" w:hAnsi="GHEA Grapalat"/>
                <w:b/>
                <w:sz w:val="20"/>
                <w:szCs w:val="20"/>
                <w:lang w:val="hy-AM"/>
              </w:rPr>
              <w:t>«</w:t>
            </w:r>
            <w:r w:rsidRPr="00055CDE">
              <w:rPr>
                <w:rFonts w:ascii="GHEA Grapalat" w:hAnsi="GHEA Grapalat"/>
                <w:sz w:val="20"/>
                <w:szCs w:val="20"/>
                <w:lang w:val="hy-AM"/>
              </w:rPr>
              <w:t xml:space="preserve">Հայաստանի Հանրապետության կառավարության 2021 թվականի դեկտեմբերի 9-ի </w:t>
            </w:r>
            <w:r w:rsidRPr="00055CDE">
              <w:rPr>
                <w:rFonts w:ascii="GHEA Grapalat" w:hAnsi="GHEA Grapalat"/>
                <w:color w:val="000000"/>
                <w:sz w:val="20"/>
                <w:szCs w:val="20"/>
                <w:lang w:val="hy-AM"/>
              </w:rPr>
              <w:t>N 1998-Ն որոշման մեջ փոփոխություններ և լրացումներ կատարելու մասին</w:t>
            </w:r>
            <w:r w:rsidRPr="00055CDE">
              <w:rPr>
                <w:rFonts w:ascii="GHEA Grapalat" w:hAnsi="GHEA Grapalat"/>
                <w:sz w:val="20"/>
                <w:szCs w:val="20"/>
                <w:lang w:val="hy-AM"/>
              </w:rPr>
              <w:t xml:space="preserve">» որոշման </w:t>
            </w:r>
            <w:r w:rsidRPr="00055CDE">
              <w:rPr>
                <w:rFonts w:ascii="GHEA Grapalat" w:hAnsi="GHEA Grapalat"/>
                <w:color w:val="000000"/>
                <w:sz w:val="20"/>
                <w:szCs w:val="20"/>
                <w:lang w:val="hy-AM"/>
              </w:rPr>
              <w:t xml:space="preserve"> նախագիծ, որտեղ կատարվում է լրացում և գազաբալոնների վկայագրման համար նախատեսված շինությունների համար սահմանվում է </w:t>
            </w:r>
            <w:r w:rsidRPr="00055CDE">
              <w:rPr>
                <w:rFonts w:ascii="GHEA Grapalat" w:hAnsi="GHEA Grapalat"/>
                <w:sz w:val="20"/>
                <w:szCs w:val="20"/>
                <w:lang w:val="hy-AM"/>
              </w:rPr>
              <w:t>«</w:t>
            </w:r>
            <w:r w:rsidRPr="00055CDE">
              <w:rPr>
                <w:rFonts w:ascii="GHEA Grapalat" w:hAnsi="GHEA Grapalat" w:cs="Sylfaen"/>
                <w:sz w:val="20"/>
                <w:szCs w:val="20"/>
                <w:lang w:val="hy-AM"/>
              </w:rPr>
              <w:t>արտադրական</w:t>
            </w:r>
            <w:r w:rsidRPr="00055CDE">
              <w:rPr>
                <w:rFonts w:ascii="Calibri" w:hAnsi="Calibri" w:cs="Calibri"/>
                <w:sz w:val="20"/>
                <w:szCs w:val="20"/>
                <w:lang w:val="hy-AM"/>
              </w:rPr>
              <w:t> </w:t>
            </w:r>
            <w:r w:rsidRPr="00055CDE">
              <w:rPr>
                <w:rFonts w:ascii="GHEA Grapalat" w:hAnsi="GHEA Grapalat"/>
                <w:sz w:val="20"/>
                <w:szCs w:val="20"/>
                <w:lang w:val="hy-AM"/>
              </w:rPr>
              <w:t>(</w:t>
            </w:r>
            <w:r w:rsidRPr="00055CDE">
              <w:rPr>
                <w:rFonts w:ascii="GHEA Grapalat" w:hAnsi="GHEA Grapalat" w:cs="Sylfaen"/>
                <w:sz w:val="20"/>
                <w:szCs w:val="20"/>
                <w:lang w:val="hy-AM"/>
              </w:rPr>
              <w:t>բացառությամբ</w:t>
            </w:r>
            <w:r w:rsidRPr="00055CDE">
              <w:rPr>
                <w:rFonts w:ascii="GHEA Grapalat" w:hAnsi="GHEA Grapalat"/>
                <w:sz w:val="20"/>
                <w:szCs w:val="20"/>
                <w:lang w:val="hy-AM"/>
              </w:rPr>
              <w:t xml:space="preserve"> </w:t>
            </w:r>
            <w:r w:rsidRPr="00055CDE">
              <w:rPr>
                <w:rFonts w:ascii="GHEA Grapalat" w:hAnsi="GHEA Grapalat" w:cs="Sylfaen"/>
                <w:sz w:val="20"/>
                <w:szCs w:val="20"/>
                <w:lang w:val="hy-AM"/>
              </w:rPr>
              <w:t>գյուղատնտեսական արտադրական</w:t>
            </w:r>
            <w:r w:rsidRPr="00055CDE">
              <w:rPr>
                <w:rFonts w:ascii="GHEA Grapalat" w:hAnsi="GHEA Grapalat"/>
                <w:sz w:val="20"/>
                <w:szCs w:val="20"/>
                <w:lang w:val="hy-AM"/>
              </w:rPr>
              <w:t xml:space="preserve"> </w:t>
            </w:r>
            <w:r w:rsidRPr="00055CDE">
              <w:rPr>
                <w:rFonts w:ascii="GHEA Grapalat" w:hAnsi="GHEA Grapalat" w:cs="Sylfaen"/>
                <w:sz w:val="20"/>
                <w:szCs w:val="20"/>
                <w:lang w:val="hy-AM"/>
              </w:rPr>
              <w:t>նշանակության</w:t>
            </w:r>
            <w:r w:rsidRPr="00055CDE">
              <w:rPr>
                <w:rFonts w:ascii="GHEA Grapalat" w:hAnsi="GHEA Grapalat"/>
                <w:sz w:val="20"/>
                <w:szCs w:val="20"/>
                <w:lang w:val="hy-AM"/>
              </w:rPr>
              <w:t xml:space="preserve"> </w:t>
            </w:r>
            <w:r w:rsidRPr="00055CDE">
              <w:rPr>
                <w:rFonts w:ascii="GHEA Grapalat" w:hAnsi="GHEA Grapalat" w:cs="Sylfaen"/>
                <w:sz w:val="20"/>
                <w:szCs w:val="20"/>
                <w:lang w:val="hy-AM"/>
              </w:rPr>
              <w:t>տարածքների</w:t>
            </w:r>
            <w:r w:rsidRPr="00055CDE">
              <w:rPr>
                <w:rFonts w:ascii="GHEA Grapalat" w:hAnsi="GHEA Grapalat"/>
                <w:sz w:val="20"/>
                <w:szCs w:val="20"/>
                <w:lang w:val="hy-AM"/>
              </w:rPr>
              <w:t xml:space="preserve">) </w:t>
            </w:r>
            <w:r w:rsidRPr="00055CDE">
              <w:rPr>
                <w:rFonts w:ascii="GHEA Grapalat" w:hAnsi="GHEA Grapalat" w:cs="Sylfaen"/>
                <w:sz w:val="20"/>
                <w:szCs w:val="20"/>
                <w:lang w:val="hy-AM"/>
              </w:rPr>
              <w:t>կամ</w:t>
            </w:r>
            <w:r w:rsidRPr="00055CDE">
              <w:rPr>
                <w:rFonts w:ascii="GHEA Grapalat" w:hAnsi="GHEA Grapalat"/>
                <w:sz w:val="20"/>
                <w:szCs w:val="20"/>
                <w:lang w:val="hy-AM"/>
              </w:rPr>
              <w:t xml:space="preserve"> </w:t>
            </w:r>
            <w:r w:rsidRPr="00055CDE">
              <w:rPr>
                <w:rFonts w:ascii="GHEA Grapalat" w:hAnsi="GHEA Grapalat" w:cs="Sylfaen"/>
                <w:sz w:val="20"/>
                <w:szCs w:val="20"/>
                <w:lang w:val="hy-AM"/>
              </w:rPr>
              <w:t>հասարակական</w:t>
            </w:r>
            <w:r w:rsidRPr="00055CDE">
              <w:rPr>
                <w:rFonts w:ascii="GHEA Grapalat" w:hAnsi="GHEA Grapalat"/>
                <w:sz w:val="20"/>
                <w:szCs w:val="20"/>
                <w:lang w:val="hy-AM"/>
              </w:rPr>
              <w:t xml:space="preserve"> (</w:t>
            </w:r>
            <w:r w:rsidRPr="00055CDE">
              <w:rPr>
                <w:rFonts w:ascii="GHEA Grapalat" w:hAnsi="GHEA Grapalat" w:cs="Sylfaen"/>
                <w:sz w:val="20"/>
                <w:szCs w:val="20"/>
                <w:lang w:val="hy-AM"/>
              </w:rPr>
              <w:t>բացառությամբ</w:t>
            </w:r>
            <w:r w:rsidRPr="00055CDE">
              <w:rPr>
                <w:rFonts w:ascii="GHEA Grapalat" w:hAnsi="GHEA Grapalat"/>
                <w:sz w:val="20"/>
                <w:szCs w:val="20"/>
                <w:lang w:val="hy-AM"/>
              </w:rPr>
              <w:t xml:space="preserve"> </w:t>
            </w:r>
            <w:r w:rsidRPr="00055CDE">
              <w:rPr>
                <w:rFonts w:ascii="GHEA Grapalat" w:hAnsi="GHEA Grapalat" w:cs="Sylfaen"/>
                <w:sz w:val="20"/>
                <w:szCs w:val="20"/>
                <w:lang w:val="hy-AM"/>
              </w:rPr>
              <w:t>բազմաբնակարան</w:t>
            </w:r>
            <w:r w:rsidRPr="00055CDE">
              <w:rPr>
                <w:rFonts w:ascii="GHEA Grapalat" w:hAnsi="GHEA Grapalat"/>
                <w:sz w:val="20"/>
                <w:szCs w:val="20"/>
                <w:lang w:val="hy-AM"/>
              </w:rPr>
              <w:t xml:space="preserve"> </w:t>
            </w:r>
            <w:r w:rsidRPr="00055CDE">
              <w:rPr>
                <w:rFonts w:ascii="GHEA Grapalat" w:hAnsi="GHEA Grapalat" w:cs="Sylfaen"/>
                <w:sz w:val="20"/>
                <w:szCs w:val="20"/>
                <w:lang w:val="hy-AM"/>
              </w:rPr>
              <w:t>բնակելի</w:t>
            </w:r>
            <w:r w:rsidRPr="00055CDE">
              <w:rPr>
                <w:rFonts w:ascii="GHEA Grapalat" w:hAnsi="GHEA Grapalat"/>
                <w:sz w:val="20"/>
                <w:szCs w:val="20"/>
                <w:lang w:val="hy-AM"/>
              </w:rPr>
              <w:t xml:space="preserve"> </w:t>
            </w:r>
            <w:r w:rsidRPr="00055CDE">
              <w:rPr>
                <w:rFonts w:ascii="GHEA Grapalat" w:hAnsi="GHEA Grapalat" w:cs="Sylfaen"/>
                <w:sz w:val="20"/>
                <w:szCs w:val="20"/>
                <w:lang w:val="hy-AM"/>
              </w:rPr>
              <w:t>շենքերում</w:t>
            </w:r>
            <w:r w:rsidRPr="00055CDE">
              <w:rPr>
                <w:rFonts w:ascii="GHEA Grapalat" w:hAnsi="GHEA Grapalat"/>
                <w:sz w:val="20"/>
                <w:szCs w:val="20"/>
                <w:lang w:val="hy-AM"/>
              </w:rPr>
              <w:t xml:space="preserve"> </w:t>
            </w:r>
            <w:r w:rsidRPr="00055CDE">
              <w:rPr>
                <w:rFonts w:ascii="GHEA Grapalat" w:hAnsi="GHEA Grapalat" w:cs="Sylfaen"/>
                <w:sz w:val="20"/>
                <w:szCs w:val="20"/>
                <w:lang w:val="hy-AM"/>
              </w:rPr>
              <w:t>առկա</w:t>
            </w:r>
            <w:r w:rsidRPr="00055CDE">
              <w:rPr>
                <w:rFonts w:ascii="GHEA Grapalat" w:hAnsi="GHEA Grapalat"/>
                <w:sz w:val="20"/>
                <w:szCs w:val="20"/>
                <w:lang w:val="hy-AM"/>
              </w:rPr>
              <w:t xml:space="preserve"> </w:t>
            </w:r>
            <w:r w:rsidRPr="00055CDE">
              <w:rPr>
                <w:rFonts w:ascii="GHEA Grapalat" w:hAnsi="GHEA Grapalat" w:cs="Sylfaen"/>
                <w:sz w:val="20"/>
                <w:szCs w:val="20"/>
                <w:lang w:val="hy-AM"/>
              </w:rPr>
              <w:t>հասարակական</w:t>
            </w:r>
            <w:r w:rsidRPr="00055CDE">
              <w:rPr>
                <w:rFonts w:ascii="GHEA Grapalat" w:hAnsi="GHEA Grapalat"/>
                <w:sz w:val="20"/>
                <w:szCs w:val="20"/>
                <w:lang w:val="hy-AM"/>
              </w:rPr>
              <w:t xml:space="preserve"> </w:t>
            </w:r>
            <w:r w:rsidRPr="00055CDE">
              <w:rPr>
                <w:rFonts w:ascii="GHEA Grapalat" w:hAnsi="GHEA Grapalat" w:cs="Sylfaen"/>
                <w:sz w:val="20"/>
                <w:szCs w:val="20"/>
                <w:lang w:val="hy-AM"/>
              </w:rPr>
              <w:t>նշանակության</w:t>
            </w:r>
            <w:r w:rsidRPr="00055CDE">
              <w:rPr>
                <w:rFonts w:ascii="GHEA Grapalat" w:hAnsi="GHEA Grapalat"/>
                <w:sz w:val="20"/>
                <w:szCs w:val="20"/>
                <w:lang w:val="hy-AM"/>
              </w:rPr>
              <w:t xml:space="preserve"> </w:t>
            </w:r>
            <w:r w:rsidRPr="00055CDE">
              <w:rPr>
                <w:rFonts w:ascii="GHEA Grapalat" w:hAnsi="GHEA Grapalat" w:cs="Sylfaen"/>
                <w:sz w:val="20"/>
                <w:szCs w:val="20"/>
                <w:lang w:val="hy-AM"/>
              </w:rPr>
              <w:t>տարածքների</w:t>
            </w:r>
            <w:r w:rsidRPr="00055CDE">
              <w:rPr>
                <w:rFonts w:ascii="GHEA Grapalat" w:hAnsi="GHEA Grapalat"/>
                <w:sz w:val="20"/>
                <w:szCs w:val="20"/>
                <w:lang w:val="hy-AM"/>
              </w:rPr>
              <w:t xml:space="preserve">) </w:t>
            </w:r>
            <w:r w:rsidRPr="00055CDE">
              <w:rPr>
                <w:rFonts w:ascii="GHEA Grapalat" w:hAnsi="GHEA Grapalat" w:cs="Sylfaen"/>
                <w:sz w:val="20"/>
                <w:szCs w:val="20"/>
                <w:lang w:val="hy-AM"/>
              </w:rPr>
              <w:t>նշանակության</w:t>
            </w:r>
            <w:r w:rsidRPr="00055CDE">
              <w:rPr>
                <w:rFonts w:ascii="GHEA Grapalat" w:hAnsi="GHEA Grapalat"/>
                <w:sz w:val="20"/>
                <w:szCs w:val="20"/>
                <w:lang w:val="hy-AM"/>
              </w:rPr>
              <w:t>» պահանջ։</w:t>
            </w:r>
            <w:r w:rsidRPr="00055CDE">
              <w:rPr>
                <w:rFonts w:ascii="GHEA Grapalat" w:hAnsi="GHEA Grapalat"/>
                <w:color w:val="000000"/>
                <w:sz w:val="20"/>
                <w:szCs w:val="20"/>
                <w:lang w:val="hy-AM"/>
              </w:rPr>
              <w:t xml:space="preserve"> Կարգում իրականացվող սույն լրացումը հստակեցնում է գազաբալոնների վկայագրման համար նախատեսված շինությունների նպատակային նշանակությունը</w:t>
            </w:r>
            <w:r w:rsidRPr="00055CDE">
              <w:rPr>
                <w:rFonts w:ascii="GHEA Grapalat" w:hAnsi="GHEA Grapalat"/>
                <w:sz w:val="20"/>
                <w:szCs w:val="20"/>
                <w:lang w:val="hy-AM"/>
              </w:rPr>
              <w:t>։</w:t>
            </w:r>
          </w:p>
          <w:p w14:paraId="7ADA3467" w14:textId="77777777" w:rsidR="00755848" w:rsidRPr="00055CDE" w:rsidRDefault="00755848" w:rsidP="0093214A">
            <w:pPr>
              <w:shd w:val="clear" w:color="auto" w:fill="FFFFFF"/>
              <w:ind w:firstLine="375"/>
              <w:jc w:val="both"/>
              <w:rPr>
                <w:rFonts w:ascii="GHEA Grapalat" w:hAnsi="GHEA Grapalat"/>
                <w:sz w:val="20"/>
                <w:szCs w:val="20"/>
                <w:lang w:val="hy-AM"/>
              </w:rPr>
            </w:pPr>
            <w:r w:rsidRPr="00055CDE">
              <w:rPr>
                <w:rFonts w:ascii="GHEA Grapalat" w:hAnsi="GHEA Grapalat"/>
                <w:sz w:val="20"/>
                <w:szCs w:val="20"/>
                <w:lang w:val="hy-AM"/>
              </w:rPr>
              <w:t xml:space="preserve">2. «ՊՐԵՄԻՈՒՄ  ԳԱԶ» ՍՊ ընկերության Շիրակի մարզ, ք. Գյումրի, Երևանյան խճուղի 185 հասցեում տեղակայված արտադրական բազայի՝ գազաբալոնային սարքավորումների տեղադրման տեղամասին։ Տեղադրման տեղամասը 160.03 քմ. է պահանջվող 72 քմ. փոխարեն, իսկ լայնությունը 15.84 մետր՝ պահանջվող 6 մետրի փոխարեն։      Կարգի </w:t>
            </w:r>
            <w:r w:rsidRPr="00055CDE">
              <w:rPr>
                <w:rFonts w:ascii="GHEA Grapalat" w:eastAsia="Times New Roman" w:hAnsi="GHEA Grapalat" w:cs="Times New Roman"/>
                <w:color w:val="000000"/>
                <w:sz w:val="20"/>
                <w:szCs w:val="20"/>
                <w:lang w:val="hy-AM"/>
              </w:rPr>
              <w:t xml:space="preserve">21-րդ կետի համաձայն՝ գազաբալոնային սարքավորումներն ստուգելու, նորոգելու, նախապատրաստելու, լրակազմավորելու և գազաբալոնային սարքավորումներն ավտոտրանսպորտային միջոցներում տեղադրելու տեղամասերը կարող են համատեղվել, որպեսզի բաժանիչ </w:t>
            </w:r>
            <w:r w:rsidRPr="00055CDE">
              <w:rPr>
                <w:rFonts w:ascii="GHEA Grapalat" w:eastAsia="Times New Roman" w:hAnsi="GHEA Grapalat" w:cs="Times New Roman"/>
                <w:color w:val="000000"/>
                <w:sz w:val="20"/>
                <w:szCs w:val="20"/>
                <w:lang w:val="hy-AM"/>
              </w:rPr>
              <w:lastRenderedPageBreak/>
              <w:t xml:space="preserve">միջնապատի ու հատուկ հանդերձավորման կարիք չլինի: Տվյալ դեպքում մեկ գործունեության համար օգտագործվող </w:t>
            </w:r>
            <w:r w:rsidRPr="00055CDE">
              <w:rPr>
                <w:rFonts w:ascii="GHEA Grapalat" w:hAnsi="GHEA Grapalat"/>
                <w:sz w:val="20"/>
                <w:szCs w:val="20"/>
                <w:lang w:val="hy-AM"/>
              </w:rPr>
              <w:t xml:space="preserve">160.03 քմ. տարածքը </w:t>
            </w:r>
            <w:r w:rsidRPr="00055CDE">
              <w:rPr>
                <w:rFonts w:ascii="GHEA Grapalat" w:eastAsia="Times New Roman" w:hAnsi="GHEA Grapalat" w:cs="Times New Roman"/>
                <w:color w:val="000000"/>
                <w:sz w:val="20"/>
                <w:szCs w:val="20"/>
                <w:lang w:val="hy-AM"/>
              </w:rPr>
              <w:t xml:space="preserve"> բաժանիչ միջնապատով բաժանված է տեղադրելու համար առանձին ենթագործառույթների իրականացման հատվածների</w:t>
            </w:r>
            <w:r w:rsidRPr="00055CDE">
              <w:rPr>
                <w:rFonts w:ascii="GHEA Grapalat" w:hAnsi="GHEA Grapalat"/>
                <w:sz w:val="20"/>
                <w:szCs w:val="20"/>
                <w:lang w:val="hy-AM"/>
              </w:rPr>
              <w:t>։ Հաշվի առնելով հաշվեքննության արդյունքները՝ լիցենզավորման գործառույթի հետագա իրականացման ընթացքում արտադրական բազաները կդիտարկվեն ամբողջական տարածք՝ կարգով պահանջվող չափերով։</w:t>
            </w:r>
          </w:p>
          <w:p w14:paraId="20194CCE" w14:textId="77777777" w:rsidR="00755848" w:rsidRPr="00055CDE" w:rsidRDefault="00755848" w:rsidP="0093214A">
            <w:pPr>
              <w:spacing w:line="276" w:lineRule="auto"/>
              <w:jc w:val="both"/>
              <w:rPr>
                <w:rFonts w:ascii="GHEA Grapalat" w:hAnsi="GHEA Grapalat"/>
                <w:sz w:val="20"/>
                <w:szCs w:val="20"/>
                <w:lang w:val="hy-AM"/>
              </w:rPr>
            </w:pPr>
            <w:r w:rsidRPr="00055CDE">
              <w:rPr>
                <w:rFonts w:ascii="GHEA Grapalat" w:eastAsia="Times New Roman" w:hAnsi="GHEA Grapalat" w:cs="Times New Roman"/>
                <w:color w:val="000000"/>
                <w:sz w:val="20"/>
                <w:szCs w:val="20"/>
                <w:lang w:val="hy-AM"/>
              </w:rPr>
              <w:t>3.</w:t>
            </w:r>
            <w:r w:rsidRPr="00055CDE">
              <w:rPr>
                <w:rFonts w:ascii="GHEA Grapalat" w:hAnsi="GHEA Grapalat"/>
                <w:sz w:val="20"/>
                <w:szCs w:val="20"/>
                <w:lang w:val="hy-AM"/>
              </w:rPr>
              <w:t xml:space="preserve"> Տեխնիկական փորձաքննություն իրականացնող կազմակերպությունները հաճախ փորձաքննություն իրականացնում են միայն վարձակալության պայմանագրի հիման վրա և օբյեկտը գրանցում </w:t>
            </w:r>
            <w:r w:rsidRPr="00055CDE">
              <w:rPr>
                <w:rFonts w:ascii="GHEA Grapalat" w:eastAsia="Times New Roman" w:hAnsi="GHEA Grapalat" w:cs="Times New Roman"/>
                <w:color w:val="000000"/>
                <w:sz w:val="20"/>
                <w:szCs w:val="20"/>
                <w:lang w:val="hy-AM"/>
              </w:rPr>
              <w:t>արտադրական վտանգավոր օբյեկտների ռեեստրում</w:t>
            </w:r>
            <w:r w:rsidRPr="00055CDE">
              <w:rPr>
                <w:rFonts w:ascii="GHEA Grapalat" w:hAnsi="GHEA Grapalat"/>
                <w:sz w:val="20"/>
                <w:szCs w:val="20"/>
                <w:lang w:val="hy-AM"/>
              </w:rPr>
              <w:t>։ Սակայն լիազոր մարմնի կողմից գործունեության լիցենզիա տրամադրվում է միայն ս</w:t>
            </w:r>
            <w:r w:rsidRPr="00055CDE">
              <w:rPr>
                <w:rFonts w:ascii="GHEA Grapalat" w:eastAsia="Times New Roman" w:hAnsi="GHEA Grapalat" w:cs="Times New Roman"/>
                <w:color w:val="000000"/>
                <w:sz w:val="20"/>
                <w:szCs w:val="20"/>
                <w:lang w:val="hy-AM"/>
              </w:rPr>
              <w:t>եղմված բնական կամ հեղուկացված նավթային գազով աշխատելու համար ավտոտրանսպորտային միջոցներում գազաբալոնային սարքավորումների տեղադրում և գազաբալոնների պարբերական վկայագրում իրականացնելու համար նախատեսված արտադրական բազայի սեփականության կամ օգտագործման իրավունքի ձեռքբերումը հաստատող վկայականի առկայության դեպքում</w:t>
            </w:r>
            <w:r w:rsidRPr="00055CDE">
              <w:rPr>
                <w:rFonts w:ascii="GHEA Grapalat" w:hAnsi="GHEA Grapalat"/>
                <w:sz w:val="20"/>
                <w:szCs w:val="20"/>
                <w:lang w:val="hy-AM"/>
              </w:rPr>
              <w:t xml:space="preserve">։ Լիցենզիա տրամադրելու համար հիմք է հանդիսանում լիցենզավորվող անձի անվամբ անշարժ գույքի նկատմամբ իրավունքների պետական գրանցման վկայականի և տարածքի՝ արտադրական վտանգավոր </w:t>
            </w:r>
            <w:r w:rsidRPr="00055CDE">
              <w:rPr>
                <w:rFonts w:ascii="GHEA Grapalat" w:hAnsi="GHEA Grapalat"/>
                <w:sz w:val="20"/>
                <w:szCs w:val="20"/>
                <w:lang w:val="hy-AM"/>
              </w:rPr>
              <w:lastRenderedPageBreak/>
              <w:t>օբյեկտի փորձաքննության և ռեեստրում գրանցման վկայականի առկայությունը։ Կարծում ենք, որ նշված անհամապատասխանությունը վերաբերում է արտադրական վտանգավոր օբյեկտի՝ համապատասխան ռեեստրում գրանցման ընթացակարգին։ ՏԿԵ նախարաության կողմից խնդիրը կքննարկվի ԱԻ նախարարության համապատասխան ստորաբաժանումների հետ։</w:t>
            </w:r>
          </w:p>
          <w:p w14:paraId="05A43835" w14:textId="77777777" w:rsidR="00755848" w:rsidRPr="00055CDE" w:rsidRDefault="00755848" w:rsidP="0093214A">
            <w:pPr>
              <w:rPr>
                <w:rFonts w:ascii="GHEA Grapalat" w:hAnsi="GHEA Grapalat"/>
                <w:color w:val="000000"/>
                <w:sz w:val="20"/>
                <w:szCs w:val="20"/>
                <w:shd w:val="clear" w:color="auto" w:fill="FFFFFF"/>
                <w:lang w:val="hy-AM"/>
              </w:rPr>
            </w:pPr>
          </w:p>
        </w:tc>
      </w:tr>
      <w:tr w:rsidR="00755848" w:rsidRPr="00055CDE" w14:paraId="6898AB21" w14:textId="77777777" w:rsidTr="001C0FCF">
        <w:tc>
          <w:tcPr>
            <w:tcW w:w="562" w:type="dxa"/>
          </w:tcPr>
          <w:p w14:paraId="73EC9340" w14:textId="77777777" w:rsidR="00755848" w:rsidRPr="00055CDE" w:rsidRDefault="00755848" w:rsidP="0093214A">
            <w:pPr>
              <w:rPr>
                <w:rFonts w:ascii="GHEA Grapalat" w:hAnsi="GHEA Grapalat"/>
                <w:color w:val="000000"/>
                <w:sz w:val="20"/>
                <w:szCs w:val="20"/>
                <w:shd w:val="clear" w:color="auto" w:fill="FFFFFF"/>
                <w:lang w:val="hy-AM"/>
              </w:rPr>
            </w:pPr>
          </w:p>
          <w:p w14:paraId="55D9FDED" w14:textId="77777777" w:rsidR="00755848" w:rsidRPr="00055CDE" w:rsidRDefault="00755848" w:rsidP="0093214A">
            <w:pPr>
              <w:rPr>
                <w:rFonts w:ascii="GHEA Grapalat" w:hAnsi="GHEA Grapalat"/>
                <w:color w:val="000000"/>
                <w:sz w:val="20"/>
                <w:szCs w:val="20"/>
                <w:shd w:val="clear" w:color="auto" w:fill="FFFFFF"/>
                <w:lang w:val="hy-AM"/>
              </w:rPr>
            </w:pPr>
          </w:p>
          <w:p w14:paraId="26EF5AB8" w14:textId="77777777" w:rsidR="00755848" w:rsidRPr="00055CDE" w:rsidRDefault="00755848" w:rsidP="0093214A">
            <w:pPr>
              <w:rPr>
                <w:rFonts w:ascii="GHEA Grapalat" w:hAnsi="GHEA Grapalat"/>
                <w:color w:val="000000"/>
                <w:sz w:val="20"/>
                <w:szCs w:val="20"/>
                <w:shd w:val="clear" w:color="auto" w:fill="FFFFFF"/>
                <w:lang w:val="hy-AM"/>
              </w:rPr>
            </w:pPr>
          </w:p>
          <w:p w14:paraId="477814B8" w14:textId="77777777" w:rsidR="00755848" w:rsidRPr="00055CDE" w:rsidRDefault="00755848" w:rsidP="0093214A">
            <w:pPr>
              <w:rPr>
                <w:rFonts w:ascii="GHEA Grapalat" w:hAnsi="GHEA Grapalat"/>
                <w:color w:val="000000"/>
                <w:sz w:val="20"/>
                <w:szCs w:val="20"/>
                <w:shd w:val="clear" w:color="auto" w:fill="FFFFFF"/>
              </w:rPr>
            </w:pPr>
            <w:r w:rsidRPr="00055CDE">
              <w:rPr>
                <w:rFonts w:ascii="GHEA Grapalat" w:hAnsi="GHEA Grapalat"/>
                <w:color w:val="000000"/>
                <w:sz w:val="20"/>
                <w:szCs w:val="20"/>
                <w:shd w:val="clear" w:color="auto" w:fill="FFFFFF"/>
              </w:rPr>
              <w:t>2</w:t>
            </w:r>
          </w:p>
        </w:tc>
        <w:tc>
          <w:tcPr>
            <w:tcW w:w="7513" w:type="dxa"/>
          </w:tcPr>
          <w:p w14:paraId="64BFA272" w14:textId="77777777" w:rsidR="00755848" w:rsidRPr="00055CDE" w:rsidRDefault="00755848" w:rsidP="0093214A">
            <w:pPr>
              <w:spacing w:line="276" w:lineRule="auto"/>
              <w:rPr>
                <w:rFonts w:ascii="GHEA Grapalat" w:hAnsi="GHEA Grapalat"/>
                <w:b/>
                <w:sz w:val="20"/>
                <w:szCs w:val="20"/>
                <w:lang w:val="hy-AM"/>
              </w:rPr>
            </w:pPr>
            <w:r w:rsidRPr="00055CDE">
              <w:rPr>
                <w:rFonts w:ascii="GHEA Grapalat" w:hAnsi="GHEA Grapalat"/>
                <w:b/>
                <w:sz w:val="20"/>
                <w:szCs w:val="20"/>
                <w:lang w:val="hy-AM"/>
              </w:rPr>
              <w:t>«ԴԻՋԻՍԵՐՎԻՍ» ՍՊԸ</w:t>
            </w:r>
          </w:p>
          <w:p w14:paraId="26C7D3D2" w14:textId="77777777" w:rsidR="00755848" w:rsidRPr="00055CDE" w:rsidRDefault="00755848" w:rsidP="0093214A">
            <w:pPr>
              <w:spacing w:line="276" w:lineRule="auto"/>
              <w:rPr>
                <w:rFonts w:ascii="GHEA Grapalat" w:hAnsi="GHEA Grapalat"/>
                <w:b/>
                <w:i/>
                <w:sz w:val="20"/>
                <w:szCs w:val="20"/>
                <w:lang w:val="hy-AM"/>
              </w:rPr>
            </w:pPr>
            <w:r w:rsidRPr="00055CDE">
              <w:rPr>
                <w:rFonts w:ascii="GHEA Grapalat" w:hAnsi="GHEA Grapalat"/>
                <w:sz w:val="20"/>
                <w:szCs w:val="20"/>
                <w:lang w:val="hy-AM"/>
              </w:rPr>
              <w:t>1.Բացակայում է ստուգաչափման վկայականները</w:t>
            </w:r>
          </w:p>
          <w:p w14:paraId="5B15E20D" w14:textId="77777777" w:rsidR="00755848" w:rsidRPr="00055CDE" w:rsidRDefault="00755848" w:rsidP="0093214A">
            <w:pPr>
              <w:spacing w:line="276" w:lineRule="auto"/>
              <w:rPr>
                <w:rFonts w:ascii="GHEA Grapalat" w:hAnsi="GHEA Grapalat"/>
                <w:b/>
                <w:i/>
                <w:sz w:val="20"/>
                <w:szCs w:val="20"/>
                <w:lang w:val="hy-AM"/>
              </w:rPr>
            </w:pPr>
            <w:r w:rsidRPr="00055CDE">
              <w:rPr>
                <w:rFonts w:ascii="GHEA Grapalat" w:hAnsi="GHEA Grapalat"/>
                <w:sz w:val="20"/>
                <w:szCs w:val="20"/>
                <w:lang w:val="hy-AM"/>
              </w:rPr>
              <w:t>2. «Տեխնիկական անվտանգության ազգային կենտրոն» ՊՈԱԿ-ի կողմից տրված արտադրական վտանգավոր օբյեկտի տեխնիկական անվտանգության փորձաքննության եզրակացությունը տրվել է ոչ ՍՊԸ-ին պատկանող արտադրական օբյեկտի վրա</w:t>
            </w:r>
          </w:p>
          <w:p w14:paraId="718DE07D" w14:textId="77777777" w:rsidR="00755848" w:rsidRPr="00055CDE" w:rsidRDefault="00755848" w:rsidP="0093214A">
            <w:pPr>
              <w:spacing w:line="276" w:lineRule="auto"/>
              <w:rPr>
                <w:rFonts w:ascii="GHEA Grapalat" w:hAnsi="GHEA Grapalat"/>
                <w:b/>
                <w:i/>
                <w:sz w:val="20"/>
                <w:szCs w:val="20"/>
                <w:lang w:val="hy-AM"/>
              </w:rPr>
            </w:pPr>
            <w:r w:rsidRPr="00055CDE">
              <w:rPr>
                <w:rFonts w:ascii="GHEA Grapalat" w:hAnsi="GHEA Grapalat"/>
                <w:sz w:val="20"/>
                <w:szCs w:val="20"/>
                <w:lang w:val="hy-AM"/>
              </w:rPr>
              <w:t>3. Արտադրական բազայի տեղամասի չափերը չի համապատասխանում կարգով նախատեսվածին</w:t>
            </w:r>
          </w:p>
          <w:p w14:paraId="6AEA1E75" w14:textId="77777777" w:rsidR="00755848" w:rsidRPr="00055CDE" w:rsidRDefault="00755848" w:rsidP="0093214A">
            <w:pPr>
              <w:spacing w:line="276" w:lineRule="auto"/>
              <w:rPr>
                <w:rFonts w:ascii="GHEA Grapalat" w:hAnsi="GHEA Grapalat"/>
                <w:b/>
                <w:sz w:val="20"/>
                <w:szCs w:val="20"/>
                <w:lang w:val="hy-AM"/>
              </w:rPr>
            </w:pPr>
            <w:r w:rsidRPr="00055CDE">
              <w:rPr>
                <w:rFonts w:ascii="GHEA Grapalat" w:hAnsi="GHEA Grapalat"/>
                <w:sz w:val="20"/>
                <w:szCs w:val="20"/>
                <w:lang w:val="hy-AM"/>
              </w:rPr>
              <w:t>4.Արտադրական բազայի նպատակային նշանակությունը ըստ սեփականության վկայականի հասարակական է</w:t>
            </w:r>
          </w:p>
        </w:tc>
        <w:tc>
          <w:tcPr>
            <w:tcW w:w="1559" w:type="dxa"/>
          </w:tcPr>
          <w:p w14:paraId="329F62DE" w14:textId="77777777" w:rsidR="00755848" w:rsidRPr="00055CDE" w:rsidRDefault="00755848" w:rsidP="0093214A">
            <w:pPr>
              <w:shd w:val="clear" w:color="auto" w:fill="FFFFFF"/>
              <w:spacing w:line="276" w:lineRule="auto"/>
              <w:jc w:val="both"/>
              <w:rPr>
                <w:rFonts w:ascii="GHEA Grapalat" w:hAnsi="GHEA Grapalat"/>
                <w:color w:val="000000"/>
                <w:sz w:val="20"/>
                <w:szCs w:val="20"/>
                <w:shd w:val="clear" w:color="auto" w:fill="FFFFFF"/>
                <w:lang w:val="hy-AM"/>
              </w:rPr>
            </w:pPr>
          </w:p>
          <w:p w14:paraId="27A0BBF0" w14:textId="77777777" w:rsidR="00755848" w:rsidRPr="00055CDE" w:rsidRDefault="00755848" w:rsidP="0093214A">
            <w:pPr>
              <w:shd w:val="clear" w:color="auto" w:fill="FFFFFF"/>
              <w:spacing w:line="276" w:lineRule="auto"/>
              <w:jc w:val="both"/>
              <w:rPr>
                <w:rFonts w:ascii="GHEA Grapalat" w:hAnsi="GHEA Grapalat"/>
                <w:color w:val="000000"/>
                <w:sz w:val="20"/>
                <w:szCs w:val="20"/>
                <w:shd w:val="clear" w:color="auto" w:fill="FFFFFF"/>
                <w:lang w:val="hy-AM"/>
              </w:rPr>
            </w:pPr>
            <w:r w:rsidRPr="00055CDE">
              <w:rPr>
                <w:rFonts w:ascii="GHEA Grapalat" w:hAnsi="GHEA Grapalat"/>
                <w:color w:val="000000"/>
                <w:sz w:val="20"/>
                <w:szCs w:val="20"/>
                <w:shd w:val="clear" w:color="auto" w:fill="FFFFFF"/>
                <w:lang w:val="hy-AM"/>
              </w:rPr>
              <w:t>1.Ընթացքում է /Լիցենզավորման կարգում փոփոխություն/</w:t>
            </w:r>
          </w:p>
          <w:p w14:paraId="2F2FE75F" w14:textId="77777777" w:rsidR="00755848" w:rsidRPr="00055CDE" w:rsidRDefault="00755848" w:rsidP="0093214A">
            <w:pPr>
              <w:shd w:val="clear" w:color="auto" w:fill="FFFFFF"/>
              <w:spacing w:line="276" w:lineRule="auto"/>
              <w:jc w:val="both"/>
              <w:rPr>
                <w:rFonts w:ascii="GHEA Grapalat" w:hAnsi="GHEA Grapalat"/>
                <w:color w:val="000000"/>
                <w:sz w:val="20"/>
                <w:szCs w:val="20"/>
                <w:shd w:val="clear" w:color="auto" w:fill="FFFFFF"/>
                <w:lang w:val="hy-AM"/>
              </w:rPr>
            </w:pPr>
            <w:r w:rsidRPr="00055CDE">
              <w:rPr>
                <w:rFonts w:ascii="GHEA Grapalat" w:hAnsi="GHEA Grapalat"/>
                <w:color w:val="000000"/>
                <w:sz w:val="20"/>
                <w:szCs w:val="20"/>
                <w:shd w:val="clear" w:color="auto" w:fill="FFFFFF"/>
                <w:lang w:val="hy-AM"/>
              </w:rPr>
              <w:t>2.Չի ընդունվել</w:t>
            </w:r>
          </w:p>
          <w:p w14:paraId="38F8A96D" w14:textId="77777777" w:rsidR="00755848" w:rsidRPr="00055CDE" w:rsidRDefault="00755848" w:rsidP="0093214A">
            <w:pPr>
              <w:shd w:val="clear" w:color="auto" w:fill="FFFFFF"/>
              <w:spacing w:line="276" w:lineRule="auto"/>
              <w:jc w:val="both"/>
              <w:rPr>
                <w:rFonts w:ascii="GHEA Grapalat" w:hAnsi="GHEA Grapalat"/>
                <w:color w:val="000000"/>
                <w:sz w:val="20"/>
                <w:szCs w:val="20"/>
                <w:shd w:val="clear" w:color="auto" w:fill="FFFFFF"/>
                <w:lang w:val="hy-AM"/>
              </w:rPr>
            </w:pPr>
            <w:r w:rsidRPr="00055CDE">
              <w:rPr>
                <w:rFonts w:ascii="GHEA Grapalat" w:hAnsi="GHEA Grapalat"/>
                <w:color w:val="000000"/>
                <w:sz w:val="20"/>
                <w:szCs w:val="20"/>
                <w:shd w:val="clear" w:color="auto" w:fill="FFFFFF"/>
                <w:lang w:val="hy-AM"/>
              </w:rPr>
              <w:t>3.Չի ընդունվել</w:t>
            </w:r>
          </w:p>
          <w:p w14:paraId="31CFF18F" w14:textId="77777777" w:rsidR="00755848" w:rsidRPr="00055CDE" w:rsidRDefault="00755848" w:rsidP="0093214A">
            <w:pPr>
              <w:shd w:val="clear" w:color="auto" w:fill="FFFFFF"/>
              <w:spacing w:line="276" w:lineRule="auto"/>
              <w:jc w:val="both"/>
              <w:rPr>
                <w:rFonts w:ascii="GHEA Grapalat" w:hAnsi="GHEA Grapalat"/>
                <w:color w:val="000000"/>
                <w:sz w:val="20"/>
                <w:szCs w:val="20"/>
                <w:shd w:val="clear" w:color="auto" w:fill="FFFFFF"/>
                <w:lang w:val="hy-AM"/>
              </w:rPr>
            </w:pPr>
            <w:r w:rsidRPr="00055CDE">
              <w:rPr>
                <w:rFonts w:ascii="GHEA Grapalat" w:hAnsi="GHEA Grapalat"/>
                <w:color w:val="000000"/>
                <w:sz w:val="20"/>
                <w:szCs w:val="20"/>
                <w:shd w:val="clear" w:color="auto" w:fill="FFFFFF"/>
                <w:lang w:val="hy-AM"/>
              </w:rPr>
              <w:t>4.Ընթացքում է /Լիցենզավորման կարգում փոփոխություն/</w:t>
            </w:r>
          </w:p>
          <w:p w14:paraId="1172BBFD" w14:textId="77777777" w:rsidR="00755848" w:rsidRPr="00055CDE" w:rsidRDefault="00755848" w:rsidP="0093214A">
            <w:pPr>
              <w:rPr>
                <w:rFonts w:ascii="GHEA Grapalat" w:hAnsi="GHEA Grapalat"/>
                <w:color w:val="000000"/>
                <w:sz w:val="20"/>
                <w:szCs w:val="20"/>
                <w:shd w:val="clear" w:color="auto" w:fill="FFFFFF"/>
                <w:lang w:val="hy-AM"/>
              </w:rPr>
            </w:pPr>
          </w:p>
        </w:tc>
        <w:tc>
          <w:tcPr>
            <w:tcW w:w="5529" w:type="dxa"/>
          </w:tcPr>
          <w:p w14:paraId="79A2A5DC" w14:textId="77777777" w:rsidR="00755848" w:rsidRPr="00055CDE" w:rsidRDefault="00755848" w:rsidP="0093214A">
            <w:pPr>
              <w:spacing w:line="276" w:lineRule="auto"/>
              <w:jc w:val="both"/>
              <w:rPr>
                <w:rFonts w:ascii="GHEA Grapalat" w:hAnsi="GHEA Grapalat"/>
                <w:sz w:val="20"/>
                <w:szCs w:val="20"/>
                <w:lang w:val="hy-AM"/>
              </w:rPr>
            </w:pPr>
            <w:r w:rsidRPr="00055CDE">
              <w:rPr>
                <w:rFonts w:ascii="GHEA Grapalat" w:hAnsi="GHEA Grapalat"/>
                <w:color w:val="000000"/>
                <w:sz w:val="20"/>
                <w:szCs w:val="20"/>
                <w:shd w:val="clear" w:color="auto" w:fill="FFFFFF"/>
                <w:lang w:val="hy-AM"/>
              </w:rPr>
              <w:t>1.Չափումների միասնականության ապահովման մասին ՀՀ օրենքի 16-րդ հոդվածի 5-րդ մասի համաձայն՝ չ</w:t>
            </w:r>
            <w:r w:rsidRPr="00055CDE">
              <w:rPr>
                <w:rFonts w:ascii="GHEA Grapalat" w:hAnsi="GHEA Grapalat" w:cs="Sylfaen"/>
                <w:color w:val="000000"/>
                <w:sz w:val="20"/>
                <w:szCs w:val="20"/>
                <w:shd w:val="clear" w:color="auto" w:fill="FFFFFF"/>
                <w:lang w:val="hy-AM"/>
              </w:rPr>
              <w:t>ափման</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միջոցների</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ստուգաչափման</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չափագիտական</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վկայագրման</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դրական</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արդյունքները</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վավերացվում</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են</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ստուգաչափման</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դրոշմի</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արտատիպով</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չափման</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միջոցի</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վրա</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և</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կամ</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անձնագրի</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վրա</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և</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կամ</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տրվում</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է</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ստուգաչափման</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վկայական</w:t>
            </w:r>
            <w:r w:rsidRPr="00055CDE">
              <w:rPr>
                <w:rFonts w:ascii="GHEA Grapalat" w:hAnsi="GHEA Grapalat"/>
                <w:color w:val="000000"/>
                <w:sz w:val="20"/>
                <w:szCs w:val="20"/>
                <w:shd w:val="clear" w:color="auto" w:fill="FFFFFF"/>
                <w:lang w:val="hy-AM"/>
              </w:rPr>
              <w:t>:</w:t>
            </w:r>
            <w:r w:rsidRPr="00055CDE">
              <w:rPr>
                <w:rFonts w:ascii="GHEA Grapalat" w:eastAsia="Times New Roman" w:hAnsi="GHEA Grapalat" w:cs="Times New Roman"/>
                <w:color w:val="000000"/>
                <w:sz w:val="20"/>
                <w:szCs w:val="20"/>
                <w:lang w:val="hy-AM"/>
              </w:rPr>
              <w:t xml:space="preserve"> Կազմակերպության ներկայացրած լուսանկարներում առկա են  </w:t>
            </w:r>
            <w:r w:rsidRPr="00055CDE">
              <w:rPr>
                <w:rFonts w:ascii="GHEA Grapalat" w:hAnsi="GHEA Grapalat"/>
                <w:color w:val="000000"/>
                <w:sz w:val="20"/>
                <w:szCs w:val="20"/>
                <w:shd w:val="clear" w:color="auto" w:fill="FFFFFF"/>
                <w:lang w:val="hy-AM"/>
              </w:rPr>
              <w:t>չափման միջոցների ստուգաչափման արդյունքում ստուգաչափումը վավերացնող  ստուգաչափման դրոշմի արտատիպով լուսանկարները</w:t>
            </w:r>
            <w:r w:rsidRPr="00055CDE">
              <w:rPr>
                <w:rFonts w:ascii="GHEA Grapalat" w:eastAsia="Times New Roman" w:hAnsi="GHEA Grapalat" w:cs="Times New Roman"/>
                <w:color w:val="000000"/>
                <w:sz w:val="20"/>
                <w:szCs w:val="20"/>
                <w:lang w:val="hy-AM"/>
              </w:rPr>
              <w:t xml:space="preserve">: Հաշվի առնելով, որ ստուգաչափման ենթակա են հիմնականում վկայագրման համար օգտագործվող ճնշաչափերը, իսկ ստուգաչափման ազգային մարմնի կողմից նշված արատորոշման միջոցների վրա ստուգաչափման փաստը հաստատում է դրոշմի միջոցով, </w:t>
            </w:r>
            <w:r w:rsidRPr="00055CDE">
              <w:rPr>
                <w:rFonts w:ascii="GHEA Grapalat" w:hAnsi="GHEA Grapalat"/>
                <w:sz w:val="20"/>
                <w:szCs w:val="20"/>
                <w:lang w:val="hy-AM"/>
              </w:rPr>
              <w:t xml:space="preserve">Տարածքային կառավարման և ենթակառուցվածքների նախարարության կողմից մշակվել և շրջանառության է դրվել </w:t>
            </w:r>
            <w:r w:rsidRPr="00055CDE">
              <w:rPr>
                <w:rFonts w:ascii="GHEA Grapalat" w:hAnsi="GHEA Grapalat"/>
                <w:b/>
                <w:sz w:val="20"/>
                <w:szCs w:val="20"/>
                <w:lang w:val="hy-AM"/>
              </w:rPr>
              <w:t>«</w:t>
            </w:r>
            <w:r w:rsidRPr="00055CDE">
              <w:rPr>
                <w:rFonts w:ascii="GHEA Grapalat" w:hAnsi="GHEA Grapalat"/>
                <w:sz w:val="20"/>
                <w:szCs w:val="20"/>
                <w:lang w:val="hy-AM"/>
              </w:rPr>
              <w:t xml:space="preserve">Հայաստանի </w:t>
            </w:r>
            <w:r w:rsidRPr="00055CDE">
              <w:rPr>
                <w:rFonts w:ascii="GHEA Grapalat" w:hAnsi="GHEA Grapalat"/>
                <w:sz w:val="20"/>
                <w:szCs w:val="20"/>
                <w:lang w:val="hy-AM"/>
              </w:rPr>
              <w:lastRenderedPageBreak/>
              <w:t xml:space="preserve">Հանրապետության կառավարության 2021 թվականի դեկտեմբերի 9-ի </w:t>
            </w:r>
            <w:r w:rsidRPr="00055CDE">
              <w:rPr>
                <w:rFonts w:ascii="GHEA Grapalat" w:hAnsi="GHEA Grapalat"/>
                <w:color w:val="000000"/>
                <w:sz w:val="20"/>
                <w:szCs w:val="20"/>
                <w:lang w:val="hy-AM"/>
              </w:rPr>
              <w:t>N 1998-Ն որոշման մեջ փոփոխություններ և լրացումներ կատարելու մասին</w:t>
            </w:r>
            <w:r w:rsidRPr="00055CDE">
              <w:rPr>
                <w:rFonts w:ascii="GHEA Grapalat" w:hAnsi="GHEA Grapalat"/>
                <w:sz w:val="20"/>
                <w:szCs w:val="20"/>
                <w:lang w:val="hy-AM"/>
              </w:rPr>
              <w:t xml:space="preserve">» որոշման </w:t>
            </w:r>
            <w:r w:rsidRPr="00055CDE">
              <w:rPr>
                <w:rFonts w:ascii="GHEA Grapalat" w:hAnsi="GHEA Grapalat"/>
                <w:color w:val="000000"/>
                <w:sz w:val="20"/>
                <w:szCs w:val="20"/>
                <w:lang w:val="hy-AM"/>
              </w:rPr>
              <w:t xml:space="preserve"> նախագիծ, որտեղ կատարվում է լրացում և բացի ստուգաչափման վկայականներից սահմանվում է նաև </w:t>
            </w:r>
            <w:r w:rsidRPr="00055CDE">
              <w:rPr>
                <w:rFonts w:ascii="GHEA Grapalat" w:hAnsi="GHEA Grapalat"/>
                <w:b/>
                <w:sz w:val="20"/>
                <w:szCs w:val="20"/>
                <w:lang w:val="hy-AM"/>
              </w:rPr>
              <w:t>«</w:t>
            </w:r>
            <w:r w:rsidRPr="00055CDE">
              <w:rPr>
                <w:rFonts w:ascii="GHEA Grapalat" w:hAnsi="GHEA Grapalat" w:cs="Sylfaen"/>
                <w:sz w:val="20"/>
                <w:szCs w:val="20"/>
                <w:shd w:val="clear" w:color="auto" w:fill="FFFFFF"/>
                <w:lang w:val="hy-AM"/>
              </w:rPr>
              <w:t>ստուգաչափման</w:t>
            </w:r>
            <w:r w:rsidRPr="00055CDE">
              <w:rPr>
                <w:rFonts w:ascii="GHEA Grapalat" w:hAnsi="GHEA Grapalat"/>
                <w:sz w:val="20"/>
                <w:szCs w:val="20"/>
                <w:shd w:val="clear" w:color="auto" w:fill="FFFFFF"/>
                <w:lang w:val="hy-AM"/>
              </w:rPr>
              <w:t xml:space="preserve">, </w:t>
            </w:r>
            <w:r w:rsidRPr="00055CDE">
              <w:rPr>
                <w:rFonts w:ascii="GHEA Grapalat" w:hAnsi="GHEA Grapalat" w:cs="Sylfaen"/>
                <w:sz w:val="20"/>
                <w:szCs w:val="20"/>
                <w:shd w:val="clear" w:color="auto" w:fill="FFFFFF"/>
                <w:lang w:val="hy-AM"/>
              </w:rPr>
              <w:t>չափագիտական</w:t>
            </w:r>
            <w:r w:rsidRPr="00055CDE">
              <w:rPr>
                <w:rFonts w:ascii="GHEA Grapalat" w:hAnsi="GHEA Grapalat"/>
                <w:sz w:val="20"/>
                <w:szCs w:val="20"/>
                <w:shd w:val="clear" w:color="auto" w:fill="FFFFFF"/>
                <w:lang w:val="hy-AM"/>
              </w:rPr>
              <w:t xml:space="preserve"> </w:t>
            </w:r>
            <w:r w:rsidRPr="00055CDE">
              <w:rPr>
                <w:rFonts w:ascii="GHEA Grapalat" w:hAnsi="GHEA Grapalat" w:cs="Sylfaen"/>
                <w:sz w:val="20"/>
                <w:szCs w:val="20"/>
                <w:shd w:val="clear" w:color="auto" w:fill="FFFFFF"/>
                <w:lang w:val="hy-AM"/>
              </w:rPr>
              <w:t>վկայագրման</w:t>
            </w:r>
            <w:r w:rsidRPr="00055CDE">
              <w:rPr>
                <w:rFonts w:ascii="GHEA Grapalat" w:hAnsi="GHEA Grapalat"/>
                <w:sz w:val="20"/>
                <w:szCs w:val="20"/>
                <w:shd w:val="clear" w:color="auto" w:fill="FFFFFF"/>
                <w:lang w:val="hy-AM"/>
              </w:rPr>
              <w:t xml:space="preserve"> </w:t>
            </w:r>
            <w:r w:rsidRPr="00055CDE">
              <w:rPr>
                <w:rFonts w:ascii="GHEA Grapalat" w:hAnsi="GHEA Grapalat" w:cs="Sylfaen"/>
                <w:sz w:val="20"/>
                <w:szCs w:val="20"/>
                <w:shd w:val="clear" w:color="auto" w:fill="FFFFFF"/>
                <w:lang w:val="hy-AM"/>
              </w:rPr>
              <w:t>դրական</w:t>
            </w:r>
            <w:r w:rsidRPr="00055CDE">
              <w:rPr>
                <w:rFonts w:ascii="GHEA Grapalat" w:hAnsi="GHEA Grapalat"/>
                <w:sz w:val="20"/>
                <w:szCs w:val="20"/>
                <w:shd w:val="clear" w:color="auto" w:fill="FFFFFF"/>
                <w:lang w:val="hy-AM"/>
              </w:rPr>
              <w:t xml:space="preserve"> </w:t>
            </w:r>
            <w:r w:rsidRPr="00055CDE">
              <w:rPr>
                <w:rFonts w:ascii="GHEA Grapalat" w:hAnsi="GHEA Grapalat" w:cs="Sylfaen"/>
                <w:sz w:val="20"/>
                <w:szCs w:val="20"/>
                <w:shd w:val="clear" w:color="auto" w:fill="FFFFFF"/>
                <w:lang w:val="hy-AM"/>
              </w:rPr>
              <w:t>արդյունքները  չափման</w:t>
            </w:r>
            <w:r w:rsidRPr="00055CDE">
              <w:rPr>
                <w:rFonts w:ascii="GHEA Grapalat" w:hAnsi="GHEA Grapalat"/>
                <w:sz w:val="20"/>
                <w:szCs w:val="20"/>
                <w:shd w:val="clear" w:color="auto" w:fill="FFFFFF"/>
                <w:lang w:val="hy-AM"/>
              </w:rPr>
              <w:t xml:space="preserve"> </w:t>
            </w:r>
            <w:r w:rsidRPr="00055CDE">
              <w:rPr>
                <w:rFonts w:ascii="GHEA Grapalat" w:hAnsi="GHEA Grapalat" w:cs="Sylfaen"/>
                <w:sz w:val="20"/>
                <w:szCs w:val="20"/>
                <w:shd w:val="clear" w:color="auto" w:fill="FFFFFF"/>
                <w:lang w:val="hy-AM"/>
              </w:rPr>
              <w:t>միջոցի</w:t>
            </w:r>
            <w:r w:rsidRPr="00055CDE">
              <w:rPr>
                <w:rFonts w:ascii="GHEA Grapalat" w:hAnsi="GHEA Grapalat"/>
                <w:sz w:val="20"/>
                <w:szCs w:val="20"/>
                <w:shd w:val="clear" w:color="auto" w:fill="FFFFFF"/>
                <w:lang w:val="hy-AM"/>
              </w:rPr>
              <w:t xml:space="preserve">  </w:t>
            </w:r>
            <w:r w:rsidRPr="00055CDE">
              <w:rPr>
                <w:rFonts w:ascii="GHEA Grapalat" w:hAnsi="GHEA Grapalat" w:cs="Sylfaen"/>
                <w:sz w:val="20"/>
                <w:szCs w:val="20"/>
                <w:shd w:val="clear" w:color="auto" w:fill="FFFFFF"/>
                <w:lang w:val="hy-AM"/>
              </w:rPr>
              <w:t>կամ</w:t>
            </w:r>
            <w:r w:rsidRPr="00055CDE">
              <w:rPr>
                <w:rFonts w:ascii="GHEA Grapalat" w:hAnsi="GHEA Grapalat"/>
                <w:sz w:val="20"/>
                <w:szCs w:val="20"/>
                <w:shd w:val="clear" w:color="auto" w:fill="FFFFFF"/>
                <w:lang w:val="hy-AM"/>
              </w:rPr>
              <w:t xml:space="preserve"> </w:t>
            </w:r>
            <w:r w:rsidRPr="00055CDE">
              <w:rPr>
                <w:rFonts w:ascii="GHEA Grapalat" w:hAnsi="GHEA Grapalat" w:cs="Sylfaen"/>
                <w:sz w:val="20"/>
                <w:szCs w:val="20"/>
                <w:shd w:val="clear" w:color="auto" w:fill="FFFFFF"/>
                <w:lang w:val="hy-AM"/>
              </w:rPr>
              <w:t>անձնագրի վրա</w:t>
            </w:r>
            <w:r w:rsidRPr="00055CDE">
              <w:rPr>
                <w:rFonts w:ascii="GHEA Grapalat" w:hAnsi="GHEA Grapalat"/>
                <w:sz w:val="20"/>
                <w:szCs w:val="20"/>
                <w:shd w:val="clear" w:color="auto" w:fill="FFFFFF"/>
                <w:lang w:val="hy-AM"/>
              </w:rPr>
              <w:t xml:space="preserve"> ստուգաչափման դրոշմի արտատիպով </w:t>
            </w:r>
            <w:r w:rsidRPr="00055CDE">
              <w:rPr>
                <w:rFonts w:ascii="GHEA Grapalat" w:hAnsi="GHEA Grapalat" w:cs="Sylfaen"/>
                <w:sz w:val="20"/>
                <w:szCs w:val="20"/>
                <w:shd w:val="clear" w:color="auto" w:fill="FFFFFF"/>
                <w:lang w:val="hy-AM"/>
              </w:rPr>
              <w:t>վավերացումը հավաստող փաստաթղթի</w:t>
            </w:r>
            <w:r w:rsidRPr="00055CDE">
              <w:rPr>
                <w:rFonts w:ascii="GHEA Grapalat" w:hAnsi="GHEA Grapalat"/>
                <w:sz w:val="20"/>
                <w:szCs w:val="20"/>
                <w:lang w:val="hy-AM"/>
              </w:rPr>
              <w:t>»</w:t>
            </w:r>
            <w:r w:rsidRPr="00055CDE">
              <w:rPr>
                <w:rFonts w:ascii="GHEA Grapalat" w:hAnsi="GHEA Grapalat" w:cs="Sylfaen"/>
                <w:sz w:val="20"/>
                <w:szCs w:val="20"/>
                <w:shd w:val="clear" w:color="auto" w:fill="FFFFFF"/>
                <w:lang w:val="hy-AM"/>
              </w:rPr>
              <w:t xml:space="preserve"> պատճենները ներկայացնելու պահանջ</w:t>
            </w:r>
            <w:r w:rsidRPr="00055CDE">
              <w:rPr>
                <w:rFonts w:ascii="GHEA Grapalat" w:hAnsi="GHEA Grapalat"/>
                <w:sz w:val="20"/>
                <w:szCs w:val="20"/>
                <w:lang w:val="hy-AM"/>
              </w:rPr>
              <w:t>։</w:t>
            </w:r>
          </w:p>
          <w:p w14:paraId="7A7B8094" w14:textId="7AB3AB9F" w:rsidR="00755848" w:rsidRPr="00055CDE" w:rsidRDefault="00755848" w:rsidP="0093214A">
            <w:pPr>
              <w:spacing w:line="276" w:lineRule="auto"/>
              <w:jc w:val="both"/>
              <w:rPr>
                <w:rFonts w:ascii="GHEA Grapalat" w:hAnsi="GHEA Grapalat"/>
                <w:sz w:val="20"/>
                <w:szCs w:val="20"/>
                <w:lang w:val="hy-AM"/>
              </w:rPr>
            </w:pPr>
            <w:r w:rsidRPr="00055CDE">
              <w:rPr>
                <w:rFonts w:ascii="GHEA Grapalat" w:hAnsi="GHEA Grapalat"/>
                <w:sz w:val="20"/>
                <w:szCs w:val="20"/>
                <w:lang w:val="hy-AM"/>
              </w:rPr>
              <w:t>2.Տես՝ Պրեմիում գազ կետ՝3։ ՏԿԵ նախարաության կողմից խնդիրը կքննարկվի ԱԻ նախարարության համապատասխան ստորաբաժանումների հետ։</w:t>
            </w:r>
          </w:p>
          <w:p w14:paraId="6F00964A" w14:textId="77777777" w:rsidR="00755848" w:rsidRPr="00055CDE" w:rsidRDefault="00755848" w:rsidP="0093214A">
            <w:pPr>
              <w:spacing w:line="276" w:lineRule="auto"/>
              <w:jc w:val="both"/>
              <w:rPr>
                <w:rFonts w:ascii="GHEA Grapalat" w:eastAsia="Times New Roman" w:hAnsi="GHEA Grapalat" w:cs="Times New Roman"/>
                <w:color w:val="000000"/>
                <w:sz w:val="20"/>
                <w:szCs w:val="20"/>
                <w:lang w:val="hy-AM"/>
              </w:rPr>
            </w:pPr>
            <w:r w:rsidRPr="00055CDE">
              <w:rPr>
                <w:rFonts w:ascii="GHEA Grapalat" w:hAnsi="GHEA Grapalat"/>
                <w:sz w:val="20"/>
                <w:szCs w:val="20"/>
                <w:lang w:val="hy-AM"/>
              </w:rPr>
              <w:t>3.Կ</w:t>
            </w:r>
            <w:r w:rsidRPr="00055CDE">
              <w:rPr>
                <w:rFonts w:ascii="GHEA Grapalat" w:eastAsia="Times New Roman" w:hAnsi="GHEA Grapalat" w:cs="Times New Roman"/>
                <w:color w:val="000000"/>
                <w:sz w:val="20"/>
                <w:szCs w:val="20"/>
                <w:lang w:val="hy-AM"/>
              </w:rPr>
              <w:t>ազմակերպությանը անշարժ գույքի նկատմամբ իրավունքների պետական գրանցման N06052022-01-0314 վկայականով տրամադրված է 1313.14 քմ. տարածք՝ ավտոտեխսպասարկման կայան տեսակի:  173.1 քմ. տարածքի վրա տեղակայված է գազաբալոնների վկայագրման և տեղադրման տեղամասերը: Տարածքի լայնությունը 17.83 մետր է, իսկ երկարությունը՝ 10.31 մետր: Նույն տարածքում առանձնացված է 15.1 քմ. ճնշարկային տեղամասը: Մնացած 158.0քմ. վրա տեղակայված է գազաբալոնների տեղադրման և վկայագրման տեղամասերը` երկու տեղամասերի համար Կարգով պահանջվող 144քմ. փոխարեն:</w:t>
            </w:r>
          </w:p>
          <w:p w14:paraId="02ED6718" w14:textId="50689759" w:rsidR="00755848" w:rsidRPr="00055CDE" w:rsidRDefault="00755848" w:rsidP="00755848">
            <w:pPr>
              <w:spacing w:line="276" w:lineRule="auto"/>
              <w:jc w:val="both"/>
              <w:rPr>
                <w:rFonts w:ascii="GHEA Grapalat" w:hAnsi="GHEA Grapalat"/>
                <w:color w:val="000000"/>
                <w:sz w:val="20"/>
                <w:szCs w:val="20"/>
                <w:shd w:val="clear" w:color="auto" w:fill="FFFFFF"/>
                <w:lang w:val="hy-AM"/>
              </w:rPr>
            </w:pPr>
            <w:r w:rsidRPr="00055CDE">
              <w:rPr>
                <w:rFonts w:ascii="GHEA Grapalat" w:eastAsia="Times New Roman" w:hAnsi="GHEA Grapalat" w:cs="Times New Roman"/>
                <w:color w:val="000000"/>
                <w:sz w:val="20"/>
                <w:szCs w:val="20"/>
                <w:lang w:val="hy-AM"/>
              </w:rPr>
              <w:t>4.Տես՝ Պրեմիում գազ՝ կետ՝1:</w:t>
            </w:r>
          </w:p>
        </w:tc>
      </w:tr>
      <w:tr w:rsidR="00755848" w:rsidRPr="006E0D98" w14:paraId="712DF9B8" w14:textId="77777777" w:rsidTr="001C0FCF">
        <w:tc>
          <w:tcPr>
            <w:tcW w:w="562" w:type="dxa"/>
          </w:tcPr>
          <w:p w14:paraId="43E9FFA9" w14:textId="77777777" w:rsidR="00755848" w:rsidRPr="00055CDE" w:rsidRDefault="00755848" w:rsidP="0093214A">
            <w:pPr>
              <w:rPr>
                <w:rFonts w:ascii="GHEA Grapalat" w:hAnsi="GHEA Grapalat"/>
                <w:color w:val="000000"/>
                <w:sz w:val="20"/>
                <w:szCs w:val="20"/>
                <w:shd w:val="clear" w:color="auto" w:fill="FFFFFF"/>
                <w:lang w:val="hy-AM"/>
              </w:rPr>
            </w:pPr>
          </w:p>
          <w:p w14:paraId="0301CBBE" w14:textId="77777777" w:rsidR="00755848" w:rsidRPr="00055CDE" w:rsidRDefault="00755848" w:rsidP="0093214A">
            <w:pPr>
              <w:rPr>
                <w:rFonts w:ascii="GHEA Grapalat" w:hAnsi="GHEA Grapalat"/>
                <w:color w:val="000000"/>
                <w:sz w:val="20"/>
                <w:szCs w:val="20"/>
                <w:shd w:val="clear" w:color="auto" w:fill="FFFFFF"/>
                <w:lang w:val="hy-AM"/>
              </w:rPr>
            </w:pPr>
          </w:p>
          <w:p w14:paraId="76F1E73A" w14:textId="77777777" w:rsidR="00755848" w:rsidRPr="00055CDE" w:rsidRDefault="00755848" w:rsidP="0093214A">
            <w:pPr>
              <w:rPr>
                <w:rFonts w:ascii="GHEA Grapalat" w:hAnsi="GHEA Grapalat"/>
                <w:color w:val="000000"/>
                <w:sz w:val="20"/>
                <w:szCs w:val="20"/>
                <w:shd w:val="clear" w:color="auto" w:fill="FFFFFF"/>
                <w:lang w:val="hy-AM"/>
              </w:rPr>
            </w:pPr>
          </w:p>
          <w:p w14:paraId="3940868C" w14:textId="77777777" w:rsidR="00755848" w:rsidRPr="00055CDE" w:rsidRDefault="00755848" w:rsidP="0093214A">
            <w:pPr>
              <w:rPr>
                <w:rFonts w:ascii="GHEA Grapalat" w:hAnsi="GHEA Grapalat"/>
                <w:color w:val="000000"/>
                <w:sz w:val="20"/>
                <w:szCs w:val="20"/>
                <w:shd w:val="clear" w:color="auto" w:fill="FFFFFF"/>
              </w:rPr>
            </w:pPr>
            <w:r w:rsidRPr="00055CDE">
              <w:rPr>
                <w:rFonts w:ascii="GHEA Grapalat" w:hAnsi="GHEA Grapalat"/>
                <w:color w:val="000000"/>
                <w:sz w:val="20"/>
                <w:szCs w:val="20"/>
                <w:shd w:val="clear" w:color="auto" w:fill="FFFFFF"/>
              </w:rPr>
              <w:t>3</w:t>
            </w:r>
          </w:p>
        </w:tc>
        <w:tc>
          <w:tcPr>
            <w:tcW w:w="7513" w:type="dxa"/>
          </w:tcPr>
          <w:p w14:paraId="7B76779B" w14:textId="77777777" w:rsidR="00755848" w:rsidRPr="00055CDE" w:rsidRDefault="00755848" w:rsidP="0093214A">
            <w:pPr>
              <w:spacing w:line="276" w:lineRule="auto"/>
              <w:rPr>
                <w:rFonts w:ascii="GHEA Grapalat" w:hAnsi="GHEA Grapalat"/>
                <w:b/>
                <w:sz w:val="20"/>
                <w:szCs w:val="20"/>
                <w:lang w:val="hy-AM"/>
              </w:rPr>
            </w:pPr>
            <w:r w:rsidRPr="00055CDE">
              <w:rPr>
                <w:rFonts w:ascii="GHEA Grapalat" w:hAnsi="GHEA Grapalat"/>
                <w:b/>
                <w:sz w:val="20"/>
                <w:szCs w:val="20"/>
                <w:lang w:val="hy-AM"/>
              </w:rPr>
              <w:t>«ՆՀՈ-ՀՐԱՉ» ՍՊԸ</w:t>
            </w:r>
          </w:p>
          <w:p w14:paraId="0AD771D8" w14:textId="77777777" w:rsidR="00755848" w:rsidRPr="00055CDE" w:rsidRDefault="00755848" w:rsidP="0093214A">
            <w:pPr>
              <w:spacing w:line="276" w:lineRule="auto"/>
              <w:rPr>
                <w:rFonts w:ascii="GHEA Grapalat" w:hAnsi="GHEA Grapalat"/>
                <w:b/>
                <w:i/>
                <w:sz w:val="20"/>
                <w:szCs w:val="20"/>
                <w:lang w:val="hy-AM"/>
              </w:rPr>
            </w:pPr>
            <w:r w:rsidRPr="00055CDE">
              <w:rPr>
                <w:rFonts w:ascii="GHEA Grapalat" w:hAnsi="GHEA Grapalat"/>
                <w:sz w:val="20"/>
                <w:szCs w:val="20"/>
                <w:lang w:val="hy-AM"/>
              </w:rPr>
              <w:t>1. Բանվորական և ինժեներատեխնիկական անձնակազմերի որակավորումը հավաստող փաստաթղթերը անընթեռնելի են</w:t>
            </w:r>
          </w:p>
          <w:p w14:paraId="06371AC1" w14:textId="77777777" w:rsidR="00755848" w:rsidRPr="00055CDE" w:rsidRDefault="00755848" w:rsidP="0093214A">
            <w:pPr>
              <w:spacing w:line="276" w:lineRule="auto"/>
              <w:rPr>
                <w:rFonts w:ascii="GHEA Grapalat" w:hAnsi="GHEA Grapalat"/>
                <w:b/>
                <w:sz w:val="20"/>
                <w:szCs w:val="20"/>
                <w:lang w:val="hy-AM"/>
              </w:rPr>
            </w:pPr>
            <w:r w:rsidRPr="00055CDE">
              <w:rPr>
                <w:rFonts w:ascii="GHEA Grapalat" w:hAnsi="GHEA Grapalat"/>
                <w:sz w:val="20"/>
                <w:szCs w:val="20"/>
                <w:lang w:val="hy-AM"/>
              </w:rPr>
              <w:t>2. «Դանի» ՍՊԸ կողմից տրված արտադրական վտանգավոր օբյեկտի տեխնիկական անվտանգության փորձաքննության եզրակացությունում բանվորական և ինժեներատեխնիկական անձնակազմի որակավորման փաստաթղթերի տվյալները գրված են ոչ ճիշտ</w:t>
            </w:r>
          </w:p>
        </w:tc>
        <w:tc>
          <w:tcPr>
            <w:tcW w:w="1559" w:type="dxa"/>
          </w:tcPr>
          <w:p w14:paraId="0B0A02D5" w14:textId="77777777" w:rsidR="00755848" w:rsidRPr="00055CDE" w:rsidRDefault="00755848" w:rsidP="0093214A">
            <w:pPr>
              <w:rPr>
                <w:rFonts w:ascii="GHEA Grapalat" w:hAnsi="GHEA Grapalat"/>
                <w:color w:val="000000"/>
                <w:sz w:val="20"/>
                <w:szCs w:val="20"/>
                <w:shd w:val="clear" w:color="auto" w:fill="FFFFFF"/>
                <w:lang w:val="hy-AM"/>
              </w:rPr>
            </w:pPr>
          </w:p>
          <w:p w14:paraId="1A1B5902" w14:textId="77777777" w:rsidR="00755848" w:rsidRPr="00055CDE" w:rsidRDefault="00755848" w:rsidP="0093214A">
            <w:pPr>
              <w:rPr>
                <w:rFonts w:ascii="GHEA Grapalat" w:hAnsi="GHEA Grapalat"/>
                <w:color w:val="000000"/>
                <w:sz w:val="20"/>
                <w:szCs w:val="20"/>
                <w:shd w:val="clear" w:color="auto" w:fill="FFFFFF"/>
                <w:lang w:val="hy-AM"/>
              </w:rPr>
            </w:pPr>
          </w:p>
          <w:p w14:paraId="26325AF9" w14:textId="77777777" w:rsidR="00755848" w:rsidRPr="00055CDE" w:rsidRDefault="00755848" w:rsidP="0093214A">
            <w:pPr>
              <w:rPr>
                <w:rFonts w:ascii="GHEA Grapalat" w:hAnsi="GHEA Grapalat"/>
                <w:color w:val="000000"/>
                <w:sz w:val="20"/>
                <w:szCs w:val="20"/>
                <w:shd w:val="clear" w:color="auto" w:fill="FFFFFF"/>
                <w:lang w:val="hy-AM"/>
              </w:rPr>
            </w:pPr>
          </w:p>
          <w:p w14:paraId="74D8D39A" w14:textId="77777777" w:rsidR="00755848" w:rsidRPr="00055CDE" w:rsidRDefault="00755848" w:rsidP="0093214A">
            <w:pPr>
              <w:rPr>
                <w:rFonts w:ascii="GHEA Grapalat" w:hAnsi="GHEA Grapalat"/>
                <w:color w:val="000000"/>
                <w:sz w:val="20"/>
                <w:szCs w:val="20"/>
                <w:shd w:val="clear" w:color="auto" w:fill="FFFFFF"/>
                <w:lang w:val="hy-AM"/>
              </w:rPr>
            </w:pPr>
          </w:p>
          <w:p w14:paraId="3D3AB049" w14:textId="77777777" w:rsidR="00755848" w:rsidRPr="00055CDE" w:rsidRDefault="00755848" w:rsidP="0093214A">
            <w:pPr>
              <w:rPr>
                <w:rFonts w:ascii="GHEA Grapalat" w:hAnsi="GHEA Grapalat"/>
                <w:color w:val="000000"/>
                <w:sz w:val="20"/>
                <w:szCs w:val="20"/>
                <w:shd w:val="clear" w:color="auto" w:fill="FFFFFF"/>
                <w:lang w:val="hy-AM"/>
              </w:rPr>
            </w:pPr>
            <w:r w:rsidRPr="00055CDE">
              <w:rPr>
                <w:rFonts w:ascii="GHEA Grapalat" w:hAnsi="GHEA Grapalat"/>
                <w:color w:val="000000"/>
                <w:sz w:val="20"/>
                <w:szCs w:val="20"/>
                <w:shd w:val="clear" w:color="auto" w:fill="FFFFFF"/>
                <w:lang w:val="hy-AM"/>
              </w:rPr>
              <w:t>Ընդունվել է</w:t>
            </w:r>
          </w:p>
        </w:tc>
        <w:tc>
          <w:tcPr>
            <w:tcW w:w="5529" w:type="dxa"/>
          </w:tcPr>
          <w:p w14:paraId="0F89A562" w14:textId="77777777" w:rsidR="00755848" w:rsidRPr="00055CDE" w:rsidRDefault="00755848" w:rsidP="0093214A">
            <w:pPr>
              <w:spacing w:line="276" w:lineRule="auto"/>
              <w:jc w:val="both"/>
              <w:rPr>
                <w:rFonts w:ascii="GHEA Grapalat" w:eastAsia="Times New Roman" w:hAnsi="GHEA Grapalat" w:cs="Times New Roman"/>
                <w:color w:val="000000"/>
                <w:sz w:val="20"/>
                <w:szCs w:val="20"/>
                <w:lang w:val="hy-AM"/>
              </w:rPr>
            </w:pPr>
            <w:r w:rsidRPr="00055CDE">
              <w:rPr>
                <w:rFonts w:ascii="GHEA Grapalat" w:hAnsi="GHEA Grapalat"/>
                <w:sz w:val="20"/>
                <w:szCs w:val="20"/>
                <w:lang w:val="hy-AM"/>
              </w:rPr>
              <w:t>1.Կազմակերպության որակավորման վկայականները տրամադրված են «Ավտոգազ»  ՍՊ ընկերության կողմից, ինչը արձանագրված է «Դամի» ՍՊ ընկերության տրամադրած փորձաքննության եզրակացությամբ</w:t>
            </w:r>
            <w:r w:rsidRPr="00055CDE">
              <w:rPr>
                <w:rFonts w:ascii="GHEA Grapalat" w:eastAsia="Times New Roman" w:hAnsi="GHEA Grapalat" w:cs="Times New Roman"/>
                <w:color w:val="000000"/>
                <w:sz w:val="20"/>
                <w:szCs w:val="20"/>
                <w:lang w:val="hy-AM"/>
              </w:rPr>
              <w:t xml:space="preserve">: Տեղեկացնում ենք, որ </w:t>
            </w:r>
            <w:r w:rsidRPr="00055CDE">
              <w:rPr>
                <w:rFonts w:ascii="GHEA Grapalat" w:hAnsi="GHEA Grapalat"/>
                <w:sz w:val="20"/>
                <w:szCs w:val="20"/>
                <w:lang w:val="hy-AM"/>
              </w:rPr>
              <w:t>«Ավտոգազ»  ՍՊ ընկերության ուսումնական ծրագրերը հաստատվել են լիազոր մարմնի կողմից</w:t>
            </w:r>
            <w:r w:rsidRPr="00055CDE">
              <w:rPr>
                <w:rFonts w:ascii="GHEA Grapalat" w:eastAsia="Times New Roman" w:hAnsi="GHEA Grapalat" w:cs="Times New Roman"/>
                <w:color w:val="000000"/>
                <w:sz w:val="20"/>
                <w:szCs w:val="20"/>
                <w:lang w:val="hy-AM"/>
              </w:rPr>
              <w:t xml:space="preserve">: Լիցենզավորման գործող կարգով որակավորման վկայականներ կարող են տրամադրել </w:t>
            </w:r>
            <w:r w:rsidRPr="00055CDE">
              <w:rPr>
                <w:rFonts w:ascii="GHEA Grapalat" w:hAnsi="GHEA Grapalat"/>
                <w:sz w:val="20"/>
                <w:szCs w:val="20"/>
                <w:lang w:val="hy-AM"/>
              </w:rPr>
              <w:t>«</w:t>
            </w:r>
            <w:r w:rsidRPr="00055CDE">
              <w:rPr>
                <w:rFonts w:ascii="GHEA Grapalat" w:eastAsia="Times New Roman" w:hAnsi="GHEA Grapalat" w:cs="Times New Roman"/>
                <w:color w:val="000000"/>
                <w:sz w:val="20"/>
                <w:szCs w:val="20"/>
                <w:lang w:val="hy-AM"/>
              </w:rPr>
              <w:t>Հայաստանի Հանրապետության կառավարության սահմանած կարգով հավատարմագրված և լիազոր մարմնի կողմից հաշվառված իրավաբանական անձինք կամ անհատ ձեռնարկատերերը</w:t>
            </w:r>
            <w:r w:rsidRPr="00055CDE">
              <w:rPr>
                <w:rFonts w:ascii="GHEA Grapalat" w:hAnsi="GHEA Grapalat"/>
                <w:sz w:val="20"/>
                <w:szCs w:val="20"/>
                <w:lang w:val="hy-AM"/>
              </w:rPr>
              <w:t>»</w:t>
            </w:r>
            <w:r w:rsidRPr="00055CDE">
              <w:rPr>
                <w:rFonts w:ascii="GHEA Grapalat" w:eastAsia="Times New Roman" w:hAnsi="GHEA Grapalat" w:cs="Times New Roman"/>
                <w:color w:val="000000"/>
                <w:sz w:val="20"/>
                <w:szCs w:val="20"/>
                <w:lang w:val="hy-AM"/>
              </w:rPr>
              <w:t>:</w:t>
            </w:r>
          </w:p>
          <w:p w14:paraId="2E9A514E" w14:textId="77777777" w:rsidR="00755848" w:rsidRPr="00055CDE" w:rsidRDefault="00755848" w:rsidP="0093214A">
            <w:pPr>
              <w:jc w:val="both"/>
              <w:rPr>
                <w:rFonts w:ascii="GHEA Grapalat" w:hAnsi="GHEA Grapalat"/>
                <w:color w:val="000000"/>
                <w:sz w:val="20"/>
                <w:szCs w:val="20"/>
                <w:shd w:val="clear" w:color="auto" w:fill="FFFFFF"/>
                <w:lang w:val="hy-AM"/>
              </w:rPr>
            </w:pPr>
            <w:r w:rsidRPr="00055CDE">
              <w:rPr>
                <w:rFonts w:ascii="GHEA Grapalat" w:eastAsia="Times New Roman" w:hAnsi="GHEA Grapalat" w:cs="Times New Roman"/>
                <w:color w:val="000000"/>
                <w:sz w:val="20"/>
                <w:szCs w:val="20"/>
                <w:lang w:val="hy-AM"/>
              </w:rPr>
              <w:t xml:space="preserve">Հաշվի առնելով, որ անհրաժեշտություն կա հստակեցնելու հավատարմագրված սուբյեկտների գործառույթները՝ </w:t>
            </w:r>
            <w:r w:rsidRPr="00055CDE">
              <w:rPr>
                <w:rFonts w:ascii="GHEA Grapalat" w:hAnsi="GHEA Grapalat"/>
                <w:sz w:val="20"/>
                <w:szCs w:val="20"/>
                <w:lang w:val="hy-AM"/>
              </w:rPr>
              <w:t xml:space="preserve">Տարածքային կառավարման և ենթակառուցվածքների նախարարության կողմից մշակվել և շրջանառության է դրվել </w:t>
            </w:r>
            <w:r w:rsidRPr="00055CDE">
              <w:rPr>
                <w:rFonts w:ascii="GHEA Grapalat" w:hAnsi="GHEA Grapalat"/>
                <w:b/>
                <w:sz w:val="20"/>
                <w:szCs w:val="20"/>
                <w:lang w:val="hy-AM"/>
              </w:rPr>
              <w:t>«</w:t>
            </w:r>
            <w:r w:rsidRPr="00055CDE">
              <w:rPr>
                <w:rFonts w:ascii="GHEA Grapalat" w:hAnsi="GHEA Grapalat"/>
                <w:sz w:val="20"/>
                <w:szCs w:val="20"/>
                <w:lang w:val="hy-AM"/>
              </w:rPr>
              <w:t xml:space="preserve">Հայաստանի Հանրապետության կառավարության 2021 թվականի դեկտեմբերի 9-ի </w:t>
            </w:r>
            <w:r w:rsidRPr="00055CDE">
              <w:rPr>
                <w:rFonts w:ascii="GHEA Grapalat" w:hAnsi="GHEA Grapalat"/>
                <w:color w:val="000000"/>
                <w:sz w:val="20"/>
                <w:szCs w:val="20"/>
                <w:lang w:val="hy-AM"/>
              </w:rPr>
              <w:t>N 1998-Ն որոշման մեջ փոփոխություններ և լրացումներ կատարելու մասին</w:t>
            </w:r>
            <w:r w:rsidRPr="00055CDE">
              <w:rPr>
                <w:rFonts w:ascii="GHEA Grapalat" w:hAnsi="GHEA Grapalat"/>
                <w:sz w:val="20"/>
                <w:szCs w:val="20"/>
                <w:lang w:val="hy-AM"/>
              </w:rPr>
              <w:t xml:space="preserve">» որոշման </w:t>
            </w:r>
            <w:r w:rsidRPr="00055CDE">
              <w:rPr>
                <w:rFonts w:ascii="GHEA Grapalat" w:hAnsi="GHEA Grapalat"/>
                <w:color w:val="000000"/>
                <w:sz w:val="20"/>
                <w:szCs w:val="20"/>
                <w:lang w:val="hy-AM"/>
              </w:rPr>
              <w:t xml:space="preserve"> նախագիծ, որտեղ կատարվում է լրացում և հստակեցվում  է, որ որակավորման վկայականներ տրամադրվում են </w:t>
            </w:r>
            <w:r w:rsidRPr="00055CDE">
              <w:rPr>
                <w:rFonts w:ascii="GHEA Grapalat" w:hAnsi="GHEA Grapalat"/>
                <w:iCs/>
                <w:sz w:val="20"/>
                <w:szCs w:val="20"/>
                <w:lang w:val="hy-AM"/>
              </w:rPr>
              <w:t>«</w:t>
            </w:r>
            <w:r w:rsidRPr="00055CDE">
              <w:rPr>
                <w:rFonts w:ascii="GHEA Grapalat" w:hAnsi="GHEA Grapalat"/>
                <w:sz w:val="20"/>
                <w:szCs w:val="20"/>
                <w:lang w:val="hy-AM"/>
              </w:rPr>
              <w:t>ֆիզիկական անձանց սերտիֆիկացման և տեխնիկական անվտանգության հսկողության բնագավառում</w:t>
            </w:r>
            <w:r w:rsidRPr="00055CDE">
              <w:rPr>
                <w:rFonts w:ascii="GHEA Grapalat" w:hAnsi="GHEA Grapalat"/>
                <w:iCs/>
                <w:sz w:val="20"/>
                <w:szCs w:val="20"/>
                <w:lang w:val="hy-AM"/>
              </w:rPr>
              <w:t>» հավատարմագրված կազմակերպությունների կամ անհատ ձեռնարկատերերի կողմից</w:t>
            </w:r>
            <w:r w:rsidRPr="00055CDE">
              <w:rPr>
                <w:rFonts w:ascii="GHEA Grapalat" w:eastAsia="Times New Roman" w:hAnsi="GHEA Grapalat" w:cs="Times New Roman"/>
                <w:color w:val="000000"/>
                <w:sz w:val="20"/>
                <w:szCs w:val="20"/>
                <w:lang w:val="hy-AM"/>
              </w:rPr>
              <w:t>:</w:t>
            </w:r>
          </w:p>
        </w:tc>
      </w:tr>
      <w:tr w:rsidR="00755848" w:rsidRPr="006E0D98" w14:paraId="6AAC2A8F" w14:textId="77777777" w:rsidTr="001C0FCF">
        <w:tc>
          <w:tcPr>
            <w:tcW w:w="562" w:type="dxa"/>
          </w:tcPr>
          <w:p w14:paraId="0BD206A0" w14:textId="77777777" w:rsidR="00755848" w:rsidRPr="00055CDE" w:rsidRDefault="00755848" w:rsidP="0093214A">
            <w:pPr>
              <w:rPr>
                <w:rFonts w:ascii="GHEA Grapalat" w:hAnsi="GHEA Grapalat"/>
                <w:color w:val="000000"/>
                <w:sz w:val="20"/>
                <w:szCs w:val="20"/>
                <w:shd w:val="clear" w:color="auto" w:fill="FFFFFF"/>
                <w:lang w:val="hy-AM"/>
              </w:rPr>
            </w:pPr>
          </w:p>
          <w:p w14:paraId="1354E87E" w14:textId="77777777" w:rsidR="00755848" w:rsidRPr="00055CDE" w:rsidRDefault="00755848" w:rsidP="0093214A">
            <w:pPr>
              <w:rPr>
                <w:rFonts w:ascii="GHEA Grapalat" w:hAnsi="GHEA Grapalat"/>
                <w:color w:val="000000"/>
                <w:sz w:val="20"/>
                <w:szCs w:val="20"/>
                <w:shd w:val="clear" w:color="auto" w:fill="FFFFFF"/>
                <w:lang w:val="hy-AM"/>
              </w:rPr>
            </w:pPr>
          </w:p>
          <w:p w14:paraId="3B67DE60" w14:textId="77777777" w:rsidR="00755848" w:rsidRPr="00055CDE" w:rsidRDefault="00755848" w:rsidP="0093214A">
            <w:pPr>
              <w:rPr>
                <w:rFonts w:ascii="GHEA Grapalat" w:hAnsi="GHEA Grapalat"/>
                <w:color w:val="000000"/>
                <w:sz w:val="20"/>
                <w:szCs w:val="20"/>
                <w:shd w:val="clear" w:color="auto" w:fill="FFFFFF"/>
              </w:rPr>
            </w:pPr>
            <w:r w:rsidRPr="00055CDE">
              <w:rPr>
                <w:rFonts w:ascii="GHEA Grapalat" w:hAnsi="GHEA Grapalat"/>
                <w:color w:val="000000"/>
                <w:sz w:val="20"/>
                <w:szCs w:val="20"/>
                <w:shd w:val="clear" w:color="auto" w:fill="FFFFFF"/>
              </w:rPr>
              <w:t>4</w:t>
            </w:r>
          </w:p>
          <w:p w14:paraId="1ACACFFC" w14:textId="77777777" w:rsidR="00755848" w:rsidRPr="00055CDE" w:rsidRDefault="00755848" w:rsidP="0093214A">
            <w:pPr>
              <w:rPr>
                <w:rFonts w:ascii="GHEA Grapalat" w:hAnsi="GHEA Grapalat"/>
                <w:color w:val="000000"/>
                <w:sz w:val="20"/>
                <w:szCs w:val="20"/>
                <w:shd w:val="clear" w:color="auto" w:fill="FFFFFF"/>
                <w:lang w:val="hy-AM"/>
              </w:rPr>
            </w:pPr>
          </w:p>
        </w:tc>
        <w:tc>
          <w:tcPr>
            <w:tcW w:w="7513" w:type="dxa"/>
          </w:tcPr>
          <w:p w14:paraId="7199B87B" w14:textId="77777777" w:rsidR="00755848" w:rsidRPr="00055CDE" w:rsidRDefault="00755848" w:rsidP="0093214A">
            <w:pPr>
              <w:spacing w:line="276" w:lineRule="auto"/>
              <w:rPr>
                <w:rFonts w:ascii="GHEA Grapalat" w:hAnsi="GHEA Grapalat"/>
                <w:b/>
                <w:sz w:val="20"/>
                <w:szCs w:val="20"/>
                <w:lang w:val="hy-AM"/>
              </w:rPr>
            </w:pPr>
            <w:r w:rsidRPr="00055CDE">
              <w:rPr>
                <w:rFonts w:ascii="GHEA Grapalat" w:hAnsi="GHEA Grapalat"/>
                <w:b/>
                <w:sz w:val="20"/>
                <w:szCs w:val="20"/>
                <w:lang w:val="hy-AM"/>
              </w:rPr>
              <w:lastRenderedPageBreak/>
              <w:t>«ՏՈՏԱԼԳԱԶ» ՍՊԸ</w:t>
            </w:r>
          </w:p>
          <w:p w14:paraId="314740E5" w14:textId="77777777" w:rsidR="00755848" w:rsidRPr="00055CDE" w:rsidRDefault="00755848" w:rsidP="0093214A">
            <w:pPr>
              <w:spacing w:line="276" w:lineRule="auto"/>
              <w:rPr>
                <w:rFonts w:ascii="GHEA Grapalat" w:hAnsi="GHEA Grapalat"/>
                <w:b/>
                <w:i/>
                <w:sz w:val="20"/>
                <w:szCs w:val="20"/>
                <w:lang w:val="hy-AM"/>
              </w:rPr>
            </w:pPr>
            <w:r w:rsidRPr="00055CDE">
              <w:rPr>
                <w:rFonts w:ascii="GHEA Grapalat" w:hAnsi="GHEA Grapalat"/>
                <w:sz w:val="20"/>
                <w:szCs w:val="20"/>
                <w:lang w:val="hy-AM"/>
              </w:rPr>
              <w:lastRenderedPageBreak/>
              <w:t>1. Արտադրական բազայի մեկ տեղամասի չափերը չի համապատասխանում կարգով նախատեսվածին՝ 63,41 քմ է</w:t>
            </w:r>
          </w:p>
          <w:p w14:paraId="15914E90" w14:textId="77777777" w:rsidR="00755848" w:rsidRPr="00055CDE" w:rsidRDefault="00755848" w:rsidP="0093214A">
            <w:pPr>
              <w:spacing w:line="276" w:lineRule="auto"/>
              <w:rPr>
                <w:rFonts w:ascii="GHEA Grapalat" w:hAnsi="GHEA Grapalat"/>
                <w:b/>
                <w:i/>
                <w:sz w:val="20"/>
                <w:szCs w:val="20"/>
                <w:lang w:val="hy-AM"/>
              </w:rPr>
            </w:pPr>
            <w:r w:rsidRPr="00055CDE">
              <w:rPr>
                <w:rFonts w:ascii="GHEA Grapalat" w:hAnsi="GHEA Grapalat"/>
                <w:sz w:val="20"/>
                <w:szCs w:val="20"/>
                <w:lang w:val="hy-AM"/>
              </w:rPr>
              <w:t>2. Բանվորական և ինժեներատեխնիկական անձնակազմերի որակավորումը հավաստող փաստաթղթերը տրամադրել է «Տեխնիկական ուսուցման կենտրոնի» կողմից</w:t>
            </w:r>
          </w:p>
        </w:tc>
        <w:tc>
          <w:tcPr>
            <w:tcW w:w="1559" w:type="dxa"/>
          </w:tcPr>
          <w:p w14:paraId="027F94BA" w14:textId="77777777" w:rsidR="00755848" w:rsidRPr="00055CDE" w:rsidRDefault="00755848" w:rsidP="0093214A">
            <w:pPr>
              <w:shd w:val="clear" w:color="auto" w:fill="FFFFFF"/>
              <w:jc w:val="both"/>
              <w:rPr>
                <w:rFonts w:ascii="GHEA Grapalat" w:hAnsi="GHEA Grapalat"/>
                <w:color w:val="000000"/>
                <w:sz w:val="20"/>
                <w:szCs w:val="20"/>
                <w:shd w:val="clear" w:color="auto" w:fill="FFFFFF"/>
                <w:lang w:val="hy-AM"/>
              </w:rPr>
            </w:pPr>
            <w:r w:rsidRPr="00055CDE">
              <w:rPr>
                <w:rFonts w:ascii="GHEA Grapalat" w:hAnsi="GHEA Grapalat"/>
                <w:color w:val="000000"/>
                <w:sz w:val="20"/>
                <w:szCs w:val="20"/>
                <w:shd w:val="clear" w:color="auto" w:fill="FFFFFF"/>
                <w:lang w:val="hy-AM"/>
              </w:rPr>
              <w:lastRenderedPageBreak/>
              <w:t>1.Ընդունվել է</w:t>
            </w:r>
          </w:p>
          <w:p w14:paraId="73794FB3" w14:textId="77777777" w:rsidR="00755848" w:rsidRPr="00055CDE" w:rsidRDefault="00755848" w:rsidP="0093214A">
            <w:pPr>
              <w:shd w:val="clear" w:color="auto" w:fill="FFFFFF"/>
              <w:ind w:firstLine="375"/>
              <w:jc w:val="both"/>
              <w:rPr>
                <w:rFonts w:ascii="GHEA Grapalat" w:hAnsi="GHEA Grapalat"/>
                <w:color w:val="000000"/>
                <w:sz w:val="20"/>
                <w:szCs w:val="20"/>
                <w:shd w:val="clear" w:color="auto" w:fill="FFFFFF"/>
                <w:lang w:val="hy-AM"/>
              </w:rPr>
            </w:pPr>
          </w:p>
          <w:p w14:paraId="0FF385B6" w14:textId="77777777" w:rsidR="00755848" w:rsidRPr="00055CDE" w:rsidRDefault="00755848" w:rsidP="0093214A">
            <w:pPr>
              <w:shd w:val="clear" w:color="auto" w:fill="FFFFFF"/>
              <w:ind w:firstLine="375"/>
              <w:jc w:val="both"/>
              <w:rPr>
                <w:rFonts w:ascii="GHEA Grapalat" w:hAnsi="GHEA Grapalat"/>
                <w:color w:val="000000"/>
                <w:sz w:val="20"/>
                <w:szCs w:val="20"/>
                <w:shd w:val="clear" w:color="auto" w:fill="FFFFFF"/>
                <w:lang w:val="hy-AM"/>
              </w:rPr>
            </w:pPr>
          </w:p>
          <w:p w14:paraId="0C5D4F18" w14:textId="77777777" w:rsidR="00755848" w:rsidRPr="00055CDE" w:rsidRDefault="00755848" w:rsidP="0093214A">
            <w:pPr>
              <w:shd w:val="clear" w:color="auto" w:fill="FFFFFF"/>
              <w:ind w:firstLine="375"/>
              <w:jc w:val="both"/>
              <w:rPr>
                <w:rFonts w:ascii="GHEA Grapalat" w:hAnsi="GHEA Grapalat"/>
                <w:color w:val="000000"/>
                <w:sz w:val="20"/>
                <w:szCs w:val="20"/>
                <w:shd w:val="clear" w:color="auto" w:fill="FFFFFF"/>
                <w:lang w:val="hy-AM"/>
              </w:rPr>
            </w:pPr>
          </w:p>
          <w:p w14:paraId="72AFF321" w14:textId="77777777" w:rsidR="00755848" w:rsidRPr="00055CDE" w:rsidRDefault="00755848" w:rsidP="0093214A">
            <w:pPr>
              <w:shd w:val="clear" w:color="auto" w:fill="FFFFFF"/>
              <w:ind w:firstLine="375"/>
              <w:jc w:val="both"/>
              <w:rPr>
                <w:rFonts w:ascii="GHEA Grapalat" w:hAnsi="GHEA Grapalat"/>
                <w:color w:val="000000"/>
                <w:sz w:val="20"/>
                <w:szCs w:val="20"/>
                <w:shd w:val="clear" w:color="auto" w:fill="FFFFFF"/>
                <w:lang w:val="hy-AM"/>
              </w:rPr>
            </w:pPr>
          </w:p>
          <w:p w14:paraId="630F27A8" w14:textId="77777777" w:rsidR="00755848" w:rsidRPr="00055CDE" w:rsidRDefault="00755848" w:rsidP="0093214A">
            <w:pPr>
              <w:rPr>
                <w:rFonts w:ascii="GHEA Grapalat" w:hAnsi="GHEA Grapalat"/>
                <w:color w:val="000000"/>
                <w:sz w:val="20"/>
                <w:szCs w:val="20"/>
                <w:shd w:val="clear" w:color="auto" w:fill="FFFFFF"/>
                <w:lang w:val="hy-AM"/>
              </w:rPr>
            </w:pPr>
            <w:r w:rsidRPr="00055CDE">
              <w:rPr>
                <w:rFonts w:ascii="GHEA Grapalat" w:hAnsi="GHEA Grapalat"/>
                <w:color w:val="000000"/>
                <w:sz w:val="20"/>
                <w:szCs w:val="20"/>
                <w:shd w:val="clear" w:color="auto" w:fill="FFFFFF"/>
                <w:lang w:val="hy-AM"/>
              </w:rPr>
              <w:t>2.Ընդունվել է</w:t>
            </w:r>
          </w:p>
        </w:tc>
        <w:tc>
          <w:tcPr>
            <w:tcW w:w="5529" w:type="dxa"/>
          </w:tcPr>
          <w:p w14:paraId="57713CCF" w14:textId="77777777" w:rsidR="00755848" w:rsidRPr="00055CDE" w:rsidRDefault="00755848" w:rsidP="0093214A">
            <w:pPr>
              <w:spacing w:line="276" w:lineRule="auto"/>
              <w:jc w:val="both"/>
              <w:rPr>
                <w:rFonts w:ascii="GHEA Grapalat" w:eastAsia="Times New Roman" w:hAnsi="GHEA Grapalat" w:cs="Times New Roman"/>
                <w:color w:val="000000"/>
                <w:sz w:val="20"/>
                <w:szCs w:val="20"/>
                <w:lang w:val="hy-AM"/>
              </w:rPr>
            </w:pPr>
            <w:r w:rsidRPr="00055CDE">
              <w:rPr>
                <w:rFonts w:ascii="GHEA Grapalat" w:hAnsi="GHEA Grapalat"/>
                <w:sz w:val="20"/>
                <w:szCs w:val="20"/>
                <w:lang w:val="hy-AM"/>
              </w:rPr>
              <w:lastRenderedPageBreak/>
              <w:t xml:space="preserve">1.«ՏՈՏԱԼԳԱԶ» ՍՊ ընկերության արտադրական բազայի չափերի վերաբերյալ տեղեկացնում ենք, որ </w:t>
            </w:r>
            <w:r w:rsidRPr="00055CDE">
              <w:rPr>
                <w:rFonts w:ascii="GHEA Grapalat" w:eastAsia="Times New Roman" w:hAnsi="GHEA Grapalat" w:cs="Times New Roman"/>
                <w:color w:val="000000"/>
                <w:sz w:val="20"/>
                <w:szCs w:val="20"/>
                <w:lang w:val="hy-AM"/>
              </w:rPr>
              <w:lastRenderedPageBreak/>
              <w:t xml:space="preserve">Կազմակերպության ճնշարկային տեղամասը տեղակայված է առանձին շինության մեջ, իսկ  ըստ շինության չափագրողի տվյալների՝ տեղադրման և վկայագրման տեղամասերի համար օգտագործվող  տարածքի լայնությունը 12.10 մետր է, իսկ երկարությունը՝ 13.10 մետր </w:t>
            </w:r>
            <w:r w:rsidRPr="00055CDE">
              <w:rPr>
                <w:rFonts w:ascii="GHEA Grapalat" w:hAnsi="GHEA Grapalat"/>
                <w:color w:val="000000"/>
                <w:sz w:val="20"/>
                <w:szCs w:val="20"/>
                <w:shd w:val="clear" w:color="auto" w:fill="FFFFFF"/>
                <w:lang w:val="hy-AM"/>
              </w:rPr>
              <w:t>(12.10x13.10=158,51քմ.)</w:t>
            </w:r>
            <w:r w:rsidRPr="00055CDE">
              <w:rPr>
                <w:rFonts w:ascii="GHEA Grapalat" w:eastAsia="Times New Roman" w:hAnsi="GHEA Grapalat" w:cs="Times New Roman"/>
                <w:color w:val="000000"/>
                <w:sz w:val="20"/>
                <w:szCs w:val="20"/>
                <w:lang w:val="hy-AM"/>
              </w:rPr>
              <w:t xml:space="preserve">: Առաջարկում ենք նշված անճշտության մասին լրացուցիչ ուսումնասիրությունը իրականացնել </w:t>
            </w:r>
            <w:r w:rsidRPr="00055CDE">
              <w:rPr>
                <w:rFonts w:ascii="GHEA Grapalat" w:hAnsi="GHEA Grapalat"/>
                <w:sz w:val="20"/>
                <w:szCs w:val="20"/>
                <w:lang w:val="hy-AM"/>
              </w:rPr>
              <w:t>2022 թ. դեկտեմբերին նախատեսվող հաշվեքննության ընթացքում՝ համատեղ ուսումնասիրելով մեր կողմից ներկայացված նյութերը և անճշտությունը վերացնելու մասին նոր նյութերը</w:t>
            </w:r>
            <w:r w:rsidRPr="00055CDE">
              <w:rPr>
                <w:rFonts w:ascii="GHEA Grapalat" w:eastAsia="Times New Roman" w:hAnsi="GHEA Grapalat" w:cs="Times New Roman"/>
                <w:color w:val="000000"/>
                <w:sz w:val="20"/>
                <w:szCs w:val="20"/>
                <w:lang w:val="hy-AM"/>
              </w:rPr>
              <w:t>:</w:t>
            </w:r>
          </w:p>
          <w:p w14:paraId="040FBC01" w14:textId="0C5EE757" w:rsidR="00755848" w:rsidRPr="00055CDE" w:rsidRDefault="00755848" w:rsidP="0027273D">
            <w:pPr>
              <w:shd w:val="clear" w:color="auto" w:fill="FFFFFF"/>
              <w:ind w:firstLine="375"/>
              <w:jc w:val="both"/>
              <w:rPr>
                <w:rFonts w:ascii="GHEA Grapalat" w:hAnsi="GHEA Grapalat"/>
                <w:color w:val="000000"/>
                <w:sz w:val="20"/>
                <w:szCs w:val="20"/>
                <w:shd w:val="clear" w:color="auto" w:fill="FFFFFF"/>
                <w:lang w:val="hy-AM"/>
              </w:rPr>
            </w:pPr>
            <w:r w:rsidRPr="00055CDE">
              <w:rPr>
                <w:rFonts w:ascii="GHEA Grapalat" w:eastAsia="Times New Roman" w:hAnsi="GHEA Grapalat" w:cs="Times New Roman"/>
                <w:color w:val="000000"/>
                <w:sz w:val="20"/>
                <w:szCs w:val="20"/>
                <w:lang w:val="hy-AM"/>
              </w:rPr>
              <w:t xml:space="preserve">2. </w:t>
            </w:r>
            <w:r w:rsidRPr="00055CDE">
              <w:rPr>
                <w:rFonts w:ascii="GHEA Grapalat" w:hAnsi="GHEA Grapalat"/>
                <w:sz w:val="20"/>
                <w:szCs w:val="20"/>
                <w:lang w:val="hy-AM"/>
              </w:rPr>
              <w:t xml:space="preserve">«ՏՈՏԱԼԳԱԶ» ՍՊ ընկերությանը, ինչպես նաև լիցենզավորված մյուս կազմակերպություններին տեղեկացվել է որակավորման վկայականների բացառապես </w:t>
            </w:r>
            <w:r w:rsidRPr="00055CDE">
              <w:rPr>
                <w:rFonts w:ascii="GHEA Grapalat" w:eastAsia="Times New Roman" w:hAnsi="GHEA Grapalat" w:cs="Times New Roman"/>
                <w:color w:val="000000"/>
                <w:sz w:val="20"/>
                <w:szCs w:val="20"/>
                <w:lang w:val="hy-AM"/>
              </w:rPr>
              <w:t>Տեխնիկական անվտանգության ազգային կենտրոնի, Հայաստանի Հանրապետության կառավարության սահմանած կարգով հավատարմագրված և լիազոր մարմնի կողմից հաշվառված իրավաբանական անձանց /տեխնիկական փարձաքննության և ֆիզիկական անձանց սերտիֆիկացման բնագավառում/ և ուսումնական պլանները կրթության ոլորտի պետական լիազոր մարմնի կողմից հաստատված /ներկայումս միայն Ավտոգազ ՍՊԸ/  կազմակերպությունների կողմից տրամադրված լինելու մասին:</w:t>
            </w:r>
          </w:p>
        </w:tc>
      </w:tr>
      <w:tr w:rsidR="00755848" w:rsidRPr="006E0D98" w14:paraId="3B7A7759" w14:textId="77777777" w:rsidTr="001C0FCF">
        <w:tc>
          <w:tcPr>
            <w:tcW w:w="562" w:type="dxa"/>
          </w:tcPr>
          <w:p w14:paraId="69E992A1" w14:textId="77777777" w:rsidR="00755848" w:rsidRPr="00055CDE" w:rsidRDefault="00755848" w:rsidP="0093214A">
            <w:pPr>
              <w:rPr>
                <w:rFonts w:ascii="GHEA Grapalat" w:hAnsi="GHEA Grapalat"/>
                <w:color w:val="000000"/>
                <w:sz w:val="20"/>
                <w:szCs w:val="20"/>
                <w:shd w:val="clear" w:color="auto" w:fill="FFFFFF"/>
                <w:lang w:val="hy-AM"/>
              </w:rPr>
            </w:pPr>
          </w:p>
          <w:p w14:paraId="40AB0CCB" w14:textId="77777777" w:rsidR="00755848" w:rsidRPr="00055CDE" w:rsidRDefault="00755848" w:rsidP="0093214A">
            <w:pPr>
              <w:rPr>
                <w:rFonts w:ascii="GHEA Grapalat" w:hAnsi="GHEA Grapalat"/>
                <w:color w:val="000000"/>
                <w:sz w:val="20"/>
                <w:szCs w:val="20"/>
                <w:shd w:val="clear" w:color="auto" w:fill="FFFFFF"/>
              </w:rPr>
            </w:pPr>
            <w:r w:rsidRPr="00055CDE">
              <w:rPr>
                <w:rFonts w:ascii="GHEA Grapalat" w:hAnsi="GHEA Grapalat"/>
                <w:color w:val="000000"/>
                <w:sz w:val="20"/>
                <w:szCs w:val="20"/>
                <w:shd w:val="clear" w:color="auto" w:fill="FFFFFF"/>
              </w:rPr>
              <w:t>5</w:t>
            </w:r>
          </w:p>
        </w:tc>
        <w:tc>
          <w:tcPr>
            <w:tcW w:w="7513" w:type="dxa"/>
          </w:tcPr>
          <w:p w14:paraId="7D16AD92" w14:textId="77777777" w:rsidR="00755848" w:rsidRPr="00055CDE" w:rsidRDefault="00755848" w:rsidP="0093214A">
            <w:pPr>
              <w:spacing w:line="276" w:lineRule="auto"/>
              <w:rPr>
                <w:rFonts w:ascii="GHEA Grapalat" w:hAnsi="GHEA Grapalat"/>
                <w:b/>
                <w:sz w:val="20"/>
                <w:szCs w:val="20"/>
                <w:lang w:val="hy-AM"/>
              </w:rPr>
            </w:pPr>
            <w:r w:rsidRPr="00055CDE">
              <w:rPr>
                <w:rFonts w:ascii="GHEA Grapalat" w:hAnsi="GHEA Grapalat"/>
                <w:b/>
                <w:sz w:val="20"/>
                <w:szCs w:val="20"/>
                <w:lang w:val="hy-AM"/>
              </w:rPr>
              <w:t>«ԳԱԶՄԱՍՏԵՐ» ՍՊԸ</w:t>
            </w:r>
          </w:p>
          <w:p w14:paraId="6A0DB478" w14:textId="77777777" w:rsidR="00755848" w:rsidRPr="00055CDE" w:rsidRDefault="00755848" w:rsidP="0093214A">
            <w:pPr>
              <w:spacing w:line="276" w:lineRule="auto"/>
              <w:rPr>
                <w:rFonts w:ascii="GHEA Grapalat" w:hAnsi="GHEA Grapalat"/>
                <w:b/>
                <w:sz w:val="20"/>
                <w:szCs w:val="20"/>
                <w:lang w:val="hy-AM"/>
              </w:rPr>
            </w:pPr>
            <w:r w:rsidRPr="00055CDE">
              <w:rPr>
                <w:rFonts w:ascii="GHEA Grapalat" w:hAnsi="GHEA Grapalat"/>
                <w:sz w:val="20"/>
                <w:szCs w:val="20"/>
                <w:lang w:val="hy-AM"/>
              </w:rPr>
              <w:lastRenderedPageBreak/>
              <w:t>1.Ինժեներատեխնիկական անձնակազմերի որակավորումը հավաստող փաստաթղթերը տրամադրել է «Անվտանգության ազգային ինստիտուտի» ՍՊԸ կողմից</w:t>
            </w:r>
          </w:p>
        </w:tc>
        <w:tc>
          <w:tcPr>
            <w:tcW w:w="1559" w:type="dxa"/>
          </w:tcPr>
          <w:p w14:paraId="2AD1584E" w14:textId="77777777" w:rsidR="00755848" w:rsidRPr="00055CDE" w:rsidRDefault="00755848" w:rsidP="0093214A">
            <w:pPr>
              <w:jc w:val="both"/>
              <w:rPr>
                <w:rFonts w:ascii="GHEA Grapalat" w:hAnsi="GHEA Grapalat"/>
                <w:color w:val="000000"/>
                <w:sz w:val="20"/>
                <w:szCs w:val="20"/>
                <w:shd w:val="clear" w:color="auto" w:fill="FFFFFF"/>
                <w:lang w:val="hy-AM"/>
              </w:rPr>
            </w:pPr>
          </w:p>
          <w:p w14:paraId="3C3573B7" w14:textId="77777777" w:rsidR="00755848" w:rsidRPr="00055CDE" w:rsidRDefault="00755848" w:rsidP="0093214A">
            <w:pPr>
              <w:rPr>
                <w:rFonts w:ascii="GHEA Grapalat" w:hAnsi="GHEA Grapalat"/>
                <w:color w:val="000000"/>
                <w:sz w:val="20"/>
                <w:szCs w:val="20"/>
                <w:shd w:val="clear" w:color="auto" w:fill="FFFFFF"/>
                <w:lang w:val="hy-AM"/>
              </w:rPr>
            </w:pPr>
            <w:r w:rsidRPr="00055CDE">
              <w:rPr>
                <w:rFonts w:ascii="GHEA Grapalat" w:hAnsi="GHEA Grapalat"/>
                <w:color w:val="000000"/>
                <w:sz w:val="20"/>
                <w:szCs w:val="20"/>
                <w:shd w:val="clear" w:color="auto" w:fill="FFFFFF"/>
                <w:lang w:val="hy-AM"/>
              </w:rPr>
              <w:t>Ընդունվել է մասնակի</w:t>
            </w:r>
          </w:p>
        </w:tc>
        <w:tc>
          <w:tcPr>
            <w:tcW w:w="5529" w:type="dxa"/>
          </w:tcPr>
          <w:p w14:paraId="69A502FA" w14:textId="77777777" w:rsidR="00755848" w:rsidRPr="00055CDE" w:rsidRDefault="00755848" w:rsidP="0093214A">
            <w:pPr>
              <w:rPr>
                <w:rFonts w:ascii="GHEA Grapalat" w:eastAsia="Times New Roman" w:hAnsi="GHEA Grapalat" w:cs="Times New Roman"/>
                <w:color w:val="000000"/>
                <w:sz w:val="20"/>
                <w:szCs w:val="20"/>
                <w:lang w:val="hy-AM"/>
              </w:rPr>
            </w:pPr>
            <w:r w:rsidRPr="00055CDE">
              <w:rPr>
                <w:rFonts w:ascii="GHEA Grapalat" w:hAnsi="GHEA Grapalat"/>
                <w:sz w:val="20"/>
                <w:szCs w:val="20"/>
                <w:lang w:val="hy-AM"/>
              </w:rPr>
              <w:t xml:space="preserve">«Տեխնիկական անվտանգության ազգային ինստիտուտ» ՍՊ ընկերությունը հավատարմագրված է ազգային մարմնում որպես տեխնիկական անվտանգության </w:t>
            </w:r>
            <w:r w:rsidRPr="00055CDE">
              <w:rPr>
                <w:rFonts w:ascii="GHEA Grapalat" w:hAnsi="GHEA Grapalat"/>
                <w:sz w:val="20"/>
                <w:szCs w:val="20"/>
                <w:lang w:val="hy-AM"/>
              </w:rPr>
              <w:lastRenderedPageBreak/>
              <w:t>հսկողություն իրականացնող մարմին</w:t>
            </w:r>
            <w:r w:rsidRPr="00055CDE">
              <w:rPr>
                <w:rFonts w:ascii="GHEA Grapalat" w:eastAsia="Times New Roman" w:hAnsi="GHEA Grapalat" w:cs="Times New Roman"/>
                <w:color w:val="000000"/>
                <w:sz w:val="20"/>
                <w:szCs w:val="20"/>
                <w:lang w:val="hy-AM"/>
              </w:rPr>
              <w:t xml:space="preserve">: Հաշվի առնելով, որ անհրաժեշտություն կա հստակեցնելու հավատարմագրված սուբյեկտների գործառույթները՝ </w:t>
            </w:r>
            <w:r w:rsidRPr="00055CDE">
              <w:rPr>
                <w:rFonts w:ascii="GHEA Grapalat" w:hAnsi="GHEA Grapalat"/>
                <w:sz w:val="20"/>
                <w:szCs w:val="20"/>
                <w:lang w:val="hy-AM"/>
              </w:rPr>
              <w:t xml:space="preserve">Տարածքային կառավարման և ենթակառուցվածքների նախարարության կողմից մշակվել և շրջանառության է դրվել </w:t>
            </w:r>
            <w:r w:rsidRPr="00055CDE">
              <w:rPr>
                <w:rFonts w:ascii="GHEA Grapalat" w:hAnsi="GHEA Grapalat"/>
                <w:b/>
                <w:sz w:val="20"/>
                <w:szCs w:val="20"/>
                <w:lang w:val="hy-AM"/>
              </w:rPr>
              <w:t>«</w:t>
            </w:r>
            <w:r w:rsidRPr="00055CDE">
              <w:rPr>
                <w:rFonts w:ascii="GHEA Grapalat" w:hAnsi="GHEA Grapalat"/>
                <w:sz w:val="20"/>
                <w:szCs w:val="20"/>
                <w:lang w:val="hy-AM"/>
              </w:rPr>
              <w:t xml:space="preserve">Հայաստանի Հանրապետության կառավարության 2021 թվականի դեկտեմբերի 9-ի </w:t>
            </w:r>
            <w:r w:rsidRPr="00055CDE">
              <w:rPr>
                <w:rFonts w:ascii="GHEA Grapalat" w:hAnsi="GHEA Grapalat"/>
                <w:color w:val="000000"/>
                <w:sz w:val="20"/>
                <w:szCs w:val="20"/>
                <w:lang w:val="hy-AM"/>
              </w:rPr>
              <w:t>N 1998-Ն որոշման մեջ փոփոխություններ և լրացումներ կատարելու մասին</w:t>
            </w:r>
            <w:r w:rsidRPr="00055CDE">
              <w:rPr>
                <w:rFonts w:ascii="GHEA Grapalat" w:hAnsi="GHEA Grapalat"/>
                <w:sz w:val="20"/>
                <w:szCs w:val="20"/>
                <w:lang w:val="hy-AM"/>
              </w:rPr>
              <w:t xml:space="preserve">» որոշման </w:t>
            </w:r>
            <w:r w:rsidRPr="00055CDE">
              <w:rPr>
                <w:rFonts w:ascii="GHEA Grapalat" w:hAnsi="GHEA Grapalat"/>
                <w:color w:val="000000"/>
                <w:sz w:val="20"/>
                <w:szCs w:val="20"/>
                <w:lang w:val="hy-AM"/>
              </w:rPr>
              <w:t xml:space="preserve"> նախագիծ, որտեղ կատարվում է լրացում և հստակեցվում  է, որ որակավորման վկայականներ տրամադրվում են </w:t>
            </w:r>
            <w:r w:rsidRPr="00055CDE">
              <w:rPr>
                <w:rFonts w:ascii="GHEA Grapalat" w:hAnsi="GHEA Grapalat"/>
                <w:iCs/>
                <w:sz w:val="20"/>
                <w:szCs w:val="20"/>
                <w:lang w:val="hy-AM"/>
              </w:rPr>
              <w:t>«</w:t>
            </w:r>
            <w:r w:rsidRPr="00055CDE">
              <w:rPr>
                <w:rFonts w:ascii="GHEA Grapalat" w:hAnsi="GHEA Grapalat"/>
                <w:sz w:val="20"/>
                <w:szCs w:val="20"/>
                <w:lang w:val="hy-AM"/>
              </w:rPr>
              <w:t>ֆիզիկական անձանց սերտիֆիկացման և տեխնիկական անվտանգության հսկողության բնագավառում</w:t>
            </w:r>
            <w:r w:rsidRPr="00055CDE">
              <w:rPr>
                <w:rFonts w:ascii="GHEA Grapalat" w:hAnsi="GHEA Grapalat"/>
                <w:iCs/>
                <w:sz w:val="20"/>
                <w:szCs w:val="20"/>
                <w:lang w:val="hy-AM"/>
              </w:rPr>
              <w:t>» հավատարմագրված կազմակերպությունների կամ անհատ ձեռնարկատերերի կողմից</w:t>
            </w:r>
            <w:r w:rsidRPr="00055CDE">
              <w:rPr>
                <w:rFonts w:ascii="GHEA Grapalat" w:eastAsia="Times New Roman" w:hAnsi="GHEA Grapalat" w:cs="Times New Roman"/>
                <w:color w:val="000000"/>
                <w:sz w:val="20"/>
                <w:szCs w:val="20"/>
                <w:lang w:val="hy-AM"/>
              </w:rPr>
              <w:t>:</w:t>
            </w:r>
          </w:p>
          <w:p w14:paraId="7A70264E" w14:textId="77777777" w:rsidR="00755848" w:rsidRPr="00055CDE" w:rsidRDefault="00755848" w:rsidP="0093214A">
            <w:pPr>
              <w:rPr>
                <w:rFonts w:ascii="GHEA Grapalat" w:hAnsi="GHEA Grapalat"/>
                <w:color w:val="000000"/>
                <w:sz w:val="20"/>
                <w:szCs w:val="20"/>
                <w:shd w:val="clear" w:color="auto" w:fill="FFFFFF"/>
                <w:lang w:val="hy-AM"/>
              </w:rPr>
            </w:pPr>
            <w:r w:rsidRPr="00055CDE">
              <w:rPr>
                <w:rFonts w:ascii="GHEA Grapalat" w:eastAsia="Times New Roman" w:hAnsi="GHEA Grapalat" w:cs="Times New Roman"/>
                <w:color w:val="000000"/>
                <w:sz w:val="20"/>
                <w:szCs w:val="20"/>
                <w:lang w:val="hy-AM"/>
              </w:rPr>
              <w:t>Տեղեկացնում ենք, որ ի սկզբանե կարգում</w:t>
            </w:r>
          </w:p>
        </w:tc>
      </w:tr>
      <w:tr w:rsidR="00755848" w:rsidRPr="00055CDE" w14:paraId="0D0C498C" w14:textId="77777777" w:rsidTr="001C0FCF">
        <w:tc>
          <w:tcPr>
            <w:tcW w:w="562" w:type="dxa"/>
          </w:tcPr>
          <w:p w14:paraId="6441524B" w14:textId="77777777" w:rsidR="00755848" w:rsidRPr="00055CDE" w:rsidRDefault="00755848" w:rsidP="0093214A">
            <w:pPr>
              <w:rPr>
                <w:rFonts w:ascii="GHEA Grapalat" w:hAnsi="GHEA Grapalat"/>
                <w:color w:val="000000"/>
                <w:sz w:val="20"/>
                <w:szCs w:val="20"/>
                <w:shd w:val="clear" w:color="auto" w:fill="FFFFFF"/>
                <w:lang w:val="hy-AM"/>
              </w:rPr>
            </w:pPr>
          </w:p>
          <w:p w14:paraId="38FEF398" w14:textId="77777777" w:rsidR="00755848" w:rsidRPr="00055CDE" w:rsidRDefault="00755848" w:rsidP="0093214A">
            <w:pPr>
              <w:rPr>
                <w:rFonts w:ascii="GHEA Grapalat" w:hAnsi="GHEA Grapalat"/>
                <w:color w:val="000000"/>
                <w:sz w:val="20"/>
                <w:szCs w:val="20"/>
                <w:shd w:val="clear" w:color="auto" w:fill="FFFFFF"/>
              </w:rPr>
            </w:pPr>
            <w:r w:rsidRPr="00055CDE">
              <w:rPr>
                <w:rFonts w:ascii="GHEA Grapalat" w:hAnsi="GHEA Grapalat"/>
                <w:color w:val="000000"/>
                <w:sz w:val="20"/>
                <w:szCs w:val="20"/>
                <w:shd w:val="clear" w:color="auto" w:fill="FFFFFF"/>
              </w:rPr>
              <w:t>6</w:t>
            </w:r>
          </w:p>
        </w:tc>
        <w:tc>
          <w:tcPr>
            <w:tcW w:w="7513" w:type="dxa"/>
          </w:tcPr>
          <w:p w14:paraId="27D3DAB9" w14:textId="77777777" w:rsidR="00755848" w:rsidRPr="00055CDE" w:rsidRDefault="00755848" w:rsidP="0093214A">
            <w:pPr>
              <w:spacing w:line="276" w:lineRule="auto"/>
              <w:rPr>
                <w:rFonts w:ascii="GHEA Grapalat" w:hAnsi="GHEA Grapalat"/>
                <w:b/>
                <w:sz w:val="20"/>
                <w:szCs w:val="20"/>
                <w:lang w:val="hy-AM"/>
              </w:rPr>
            </w:pPr>
            <w:r w:rsidRPr="00055CDE">
              <w:rPr>
                <w:rFonts w:ascii="GHEA Grapalat" w:hAnsi="GHEA Grapalat"/>
                <w:b/>
                <w:sz w:val="20"/>
                <w:szCs w:val="20"/>
                <w:lang w:val="hy-AM"/>
              </w:rPr>
              <w:t>«Ա-Ռ-Գ» ՍՊԸ</w:t>
            </w:r>
          </w:p>
          <w:p w14:paraId="057AB025" w14:textId="77777777" w:rsidR="00755848" w:rsidRPr="00055CDE" w:rsidRDefault="00755848" w:rsidP="0093214A">
            <w:pPr>
              <w:spacing w:line="276" w:lineRule="auto"/>
              <w:rPr>
                <w:rFonts w:ascii="GHEA Grapalat" w:hAnsi="GHEA Grapalat"/>
                <w:b/>
                <w:sz w:val="20"/>
                <w:szCs w:val="20"/>
                <w:lang w:val="hy-AM"/>
              </w:rPr>
            </w:pPr>
            <w:r w:rsidRPr="00055CDE">
              <w:rPr>
                <w:rFonts w:ascii="GHEA Grapalat" w:hAnsi="GHEA Grapalat"/>
                <w:sz w:val="20"/>
                <w:szCs w:val="20"/>
                <w:lang w:val="hy-AM"/>
              </w:rPr>
              <w:t>1.Արտադրական բազայի նպատակային նշանակությունը ըստ սեփականության վկայականի հասարակական է</w:t>
            </w:r>
          </w:p>
        </w:tc>
        <w:tc>
          <w:tcPr>
            <w:tcW w:w="1559" w:type="dxa"/>
          </w:tcPr>
          <w:p w14:paraId="4EC4331D" w14:textId="77777777" w:rsidR="00755848" w:rsidRPr="00055CDE" w:rsidRDefault="00755848" w:rsidP="0093214A">
            <w:pPr>
              <w:rPr>
                <w:rFonts w:ascii="GHEA Grapalat" w:hAnsi="GHEA Grapalat"/>
                <w:color w:val="000000"/>
                <w:sz w:val="20"/>
                <w:szCs w:val="20"/>
                <w:shd w:val="clear" w:color="auto" w:fill="FFFFFF"/>
                <w:lang w:val="hy-AM"/>
              </w:rPr>
            </w:pPr>
            <w:r w:rsidRPr="00055CDE">
              <w:rPr>
                <w:rFonts w:ascii="GHEA Grapalat" w:hAnsi="GHEA Grapalat"/>
                <w:color w:val="000000"/>
                <w:sz w:val="20"/>
                <w:szCs w:val="20"/>
                <w:shd w:val="clear" w:color="auto" w:fill="FFFFFF"/>
                <w:lang w:val="hy-AM"/>
              </w:rPr>
              <w:t>Ընթացքում է /Լիցենզավորման կարգում փոփոխություն/</w:t>
            </w:r>
          </w:p>
        </w:tc>
        <w:tc>
          <w:tcPr>
            <w:tcW w:w="5529" w:type="dxa"/>
          </w:tcPr>
          <w:p w14:paraId="57E9B7CD" w14:textId="77777777" w:rsidR="00755848" w:rsidRPr="00055CDE" w:rsidRDefault="00755848" w:rsidP="0093214A">
            <w:pPr>
              <w:spacing w:line="276" w:lineRule="auto"/>
              <w:jc w:val="both"/>
              <w:rPr>
                <w:rFonts w:ascii="GHEA Grapalat" w:eastAsia="Times New Roman" w:hAnsi="GHEA Grapalat" w:cs="Times New Roman"/>
                <w:color w:val="000000"/>
                <w:sz w:val="20"/>
                <w:szCs w:val="20"/>
                <w:lang w:val="hy-AM"/>
              </w:rPr>
            </w:pPr>
            <w:r w:rsidRPr="00055CDE">
              <w:rPr>
                <w:rFonts w:ascii="GHEA Grapalat" w:hAnsi="GHEA Grapalat"/>
                <w:color w:val="000000"/>
                <w:sz w:val="20"/>
                <w:szCs w:val="20"/>
                <w:shd w:val="clear" w:color="auto" w:fill="FFFFFF"/>
                <w:lang w:val="hy-AM"/>
              </w:rPr>
              <w:t xml:space="preserve">Տես՝ </w:t>
            </w:r>
            <w:r w:rsidRPr="00055CDE">
              <w:rPr>
                <w:rFonts w:ascii="GHEA Grapalat" w:eastAsia="Times New Roman" w:hAnsi="GHEA Grapalat" w:cs="Times New Roman"/>
                <w:color w:val="000000"/>
                <w:sz w:val="20"/>
                <w:szCs w:val="20"/>
                <w:lang w:val="hy-AM"/>
              </w:rPr>
              <w:t>Պրեմիում գազ՝ կետ՝1:</w:t>
            </w:r>
          </w:p>
          <w:p w14:paraId="3C3D0C43" w14:textId="77777777" w:rsidR="00755848" w:rsidRPr="00055CDE" w:rsidRDefault="00755848" w:rsidP="0093214A">
            <w:pPr>
              <w:rPr>
                <w:rFonts w:ascii="GHEA Grapalat" w:hAnsi="GHEA Grapalat"/>
                <w:color w:val="000000"/>
                <w:sz w:val="20"/>
                <w:szCs w:val="20"/>
                <w:shd w:val="clear" w:color="auto" w:fill="FFFFFF"/>
                <w:lang w:val="hy-AM"/>
              </w:rPr>
            </w:pPr>
          </w:p>
        </w:tc>
      </w:tr>
      <w:tr w:rsidR="00755848" w:rsidRPr="006E0D98" w14:paraId="2B207977" w14:textId="77777777" w:rsidTr="001C0FCF">
        <w:tc>
          <w:tcPr>
            <w:tcW w:w="562" w:type="dxa"/>
          </w:tcPr>
          <w:p w14:paraId="2B6E4638" w14:textId="77777777" w:rsidR="00755848" w:rsidRPr="00055CDE" w:rsidRDefault="00755848" w:rsidP="0093214A">
            <w:pPr>
              <w:rPr>
                <w:rFonts w:ascii="GHEA Grapalat" w:hAnsi="GHEA Grapalat"/>
                <w:color w:val="000000"/>
                <w:sz w:val="20"/>
                <w:szCs w:val="20"/>
                <w:shd w:val="clear" w:color="auto" w:fill="FFFFFF"/>
                <w:lang w:val="hy-AM"/>
              </w:rPr>
            </w:pPr>
          </w:p>
          <w:p w14:paraId="40889B53" w14:textId="77777777" w:rsidR="00755848" w:rsidRPr="00055CDE" w:rsidRDefault="00755848" w:rsidP="0093214A">
            <w:pPr>
              <w:rPr>
                <w:rFonts w:ascii="GHEA Grapalat" w:hAnsi="GHEA Grapalat"/>
                <w:color w:val="000000"/>
                <w:sz w:val="20"/>
                <w:szCs w:val="20"/>
                <w:shd w:val="clear" w:color="auto" w:fill="FFFFFF"/>
                <w:lang w:val="hy-AM"/>
              </w:rPr>
            </w:pPr>
          </w:p>
          <w:p w14:paraId="53BB95D8" w14:textId="77777777" w:rsidR="00755848" w:rsidRPr="00055CDE" w:rsidRDefault="00755848" w:rsidP="0093214A">
            <w:pPr>
              <w:rPr>
                <w:rFonts w:ascii="GHEA Grapalat" w:hAnsi="GHEA Grapalat"/>
                <w:color w:val="000000"/>
                <w:sz w:val="20"/>
                <w:szCs w:val="20"/>
                <w:shd w:val="clear" w:color="auto" w:fill="FFFFFF"/>
              </w:rPr>
            </w:pPr>
            <w:r w:rsidRPr="00055CDE">
              <w:rPr>
                <w:rFonts w:ascii="GHEA Grapalat" w:hAnsi="GHEA Grapalat"/>
                <w:color w:val="000000"/>
                <w:sz w:val="20"/>
                <w:szCs w:val="20"/>
                <w:shd w:val="clear" w:color="auto" w:fill="FFFFFF"/>
              </w:rPr>
              <w:t>7</w:t>
            </w:r>
          </w:p>
        </w:tc>
        <w:tc>
          <w:tcPr>
            <w:tcW w:w="7513" w:type="dxa"/>
          </w:tcPr>
          <w:p w14:paraId="5E705F60" w14:textId="77777777" w:rsidR="00755848" w:rsidRPr="00055CDE" w:rsidRDefault="00755848" w:rsidP="0093214A">
            <w:pPr>
              <w:spacing w:line="276" w:lineRule="auto"/>
              <w:rPr>
                <w:rFonts w:ascii="GHEA Grapalat" w:hAnsi="GHEA Grapalat"/>
                <w:b/>
                <w:sz w:val="20"/>
                <w:szCs w:val="20"/>
                <w:lang w:val="hy-AM"/>
              </w:rPr>
            </w:pPr>
            <w:r w:rsidRPr="00055CDE">
              <w:rPr>
                <w:rFonts w:ascii="GHEA Grapalat" w:hAnsi="GHEA Grapalat"/>
                <w:b/>
                <w:sz w:val="20"/>
                <w:szCs w:val="20"/>
                <w:lang w:val="hy-AM"/>
              </w:rPr>
              <w:t>«ՄԻՔԱՅԵԼ ՄԱՐԳԱՐՅԱՆ» ՍՊԸ</w:t>
            </w:r>
          </w:p>
          <w:p w14:paraId="1807D2E6" w14:textId="77777777" w:rsidR="00755848" w:rsidRPr="00055CDE" w:rsidRDefault="00755848" w:rsidP="0093214A">
            <w:pPr>
              <w:spacing w:line="276" w:lineRule="auto"/>
              <w:rPr>
                <w:rFonts w:ascii="GHEA Grapalat" w:hAnsi="GHEA Grapalat"/>
                <w:b/>
                <w:i/>
                <w:sz w:val="20"/>
                <w:szCs w:val="20"/>
                <w:lang w:val="hy-AM"/>
              </w:rPr>
            </w:pPr>
            <w:r w:rsidRPr="00055CDE">
              <w:rPr>
                <w:rFonts w:ascii="GHEA Grapalat" w:hAnsi="GHEA Grapalat"/>
                <w:sz w:val="20"/>
                <w:szCs w:val="20"/>
                <w:lang w:val="hy-AM"/>
              </w:rPr>
              <w:t>1.Արտադրական բազայի նպատակային նշանակությունը ըստ սեփականության վկայականի հասարակական է</w:t>
            </w:r>
          </w:p>
          <w:p w14:paraId="7F32800B" w14:textId="77777777" w:rsidR="00755848" w:rsidRPr="00055CDE" w:rsidRDefault="00755848" w:rsidP="0093214A">
            <w:pPr>
              <w:spacing w:line="276" w:lineRule="auto"/>
              <w:rPr>
                <w:rFonts w:ascii="GHEA Grapalat" w:hAnsi="GHEA Grapalat"/>
                <w:b/>
                <w:sz w:val="20"/>
                <w:szCs w:val="20"/>
                <w:lang w:val="hy-AM"/>
              </w:rPr>
            </w:pPr>
            <w:r w:rsidRPr="00055CDE">
              <w:rPr>
                <w:rFonts w:ascii="GHEA Grapalat" w:hAnsi="GHEA Grapalat"/>
                <w:sz w:val="20"/>
                <w:szCs w:val="20"/>
                <w:lang w:val="hy-AM"/>
              </w:rPr>
              <w:t>2. «Դանի» ՍՊԸ կողմից տրված արտադրական վտանգավոր օբյեկտի տեխնիկական անվտանգության փորձաքննության եզրակացությունը տրվել է ոչ ՍՊԸ-ին պատկանող արտադրական օբյեկտի վրա</w:t>
            </w:r>
          </w:p>
        </w:tc>
        <w:tc>
          <w:tcPr>
            <w:tcW w:w="1559" w:type="dxa"/>
          </w:tcPr>
          <w:p w14:paraId="4F671291" w14:textId="77777777" w:rsidR="00755848" w:rsidRPr="00055CDE" w:rsidRDefault="00755848" w:rsidP="0093214A">
            <w:pPr>
              <w:spacing w:line="276" w:lineRule="auto"/>
              <w:jc w:val="both"/>
              <w:rPr>
                <w:rFonts w:ascii="GHEA Grapalat" w:hAnsi="GHEA Grapalat"/>
                <w:color w:val="000000"/>
                <w:sz w:val="20"/>
                <w:szCs w:val="20"/>
                <w:shd w:val="clear" w:color="auto" w:fill="FFFFFF"/>
                <w:lang w:val="hy-AM"/>
              </w:rPr>
            </w:pPr>
            <w:r w:rsidRPr="00055CDE">
              <w:rPr>
                <w:rFonts w:ascii="GHEA Grapalat" w:hAnsi="GHEA Grapalat"/>
                <w:color w:val="000000"/>
                <w:sz w:val="20"/>
                <w:szCs w:val="20"/>
                <w:shd w:val="clear" w:color="auto" w:fill="FFFFFF"/>
                <w:lang w:val="hy-AM"/>
              </w:rPr>
              <w:t>1.Ընթացքում է /Լիցենզավորման կարգում փոփոխություն/</w:t>
            </w:r>
          </w:p>
          <w:p w14:paraId="7804B26E" w14:textId="77777777" w:rsidR="00755848" w:rsidRPr="00055CDE" w:rsidRDefault="00755848" w:rsidP="0093214A">
            <w:pPr>
              <w:rPr>
                <w:rFonts w:ascii="GHEA Grapalat" w:hAnsi="GHEA Grapalat"/>
                <w:color w:val="000000"/>
                <w:sz w:val="20"/>
                <w:szCs w:val="20"/>
                <w:shd w:val="clear" w:color="auto" w:fill="FFFFFF"/>
                <w:lang w:val="hy-AM"/>
              </w:rPr>
            </w:pPr>
            <w:r w:rsidRPr="00055CDE">
              <w:rPr>
                <w:rFonts w:ascii="GHEA Grapalat" w:hAnsi="GHEA Grapalat"/>
                <w:color w:val="000000"/>
                <w:sz w:val="20"/>
                <w:szCs w:val="20"/>
                <w:shd w:val="clear" w:color="auto" w:fill="FFFFFF"/>
              </w:rPr>
              <w:t>2.</w:t>
            </w:r>
            <w:r w:rsidRPr="00055CDE">
              <w:rPr>
                <w:rFonts w:ascii="GHEA Grapalat" w:hAnsi="GHEA Grapalat"/>
                <w:color w:val="000000"/>
                <w:sz w:val="20"/>
                <w:szCs w:val="20"/>
                <w:shd w:val="clear" w:color="auto" w:fill="FFFFFF"/>
                <w:lang w:val="hy-AM"/>
              </w:rPr>
              <w:t>Չի ընդունվել</w:t>
            </w:r>
          </w:p>
        </w:tc>
        <w:tc>
          <w:tcPr>
            <w:tcW w:w="5529" w:type="dxa"/>
          </w:tcPr>
          <w:p w14:paraId="5678E8EF" w14:textId="12F7A964" w:rsidR="00755848" w:rsidRPr="00055CDE" w:rsidRDefault="00755848" w:rsidP="0093214A">
            <w:pPr>
              <w:spacing w:line="276" w:lineRule="auto"/>
              <w:jc w:val="both"/>
              <w:rPr>
                <w:rFonts w:ascii="GHEA Grapalat" w:eastAsia="Times New Roman" w:hAnsi="GHEA Grapalat" w:cs="Times New Roman"/>
                <w:color w:val="000000"/>
                <w:sz w:val="20"/>
                <w:szCs w:val="20"/>
                <w:lang w:val="hy-AM"/>
              </w:rPr>
            </w:pPr>
            <w:r w:rsidRPr="00055CDE">
              <w:rPr>
                <w:rFonts w:ascii="GHEA Grapalat" w:hAnsi="GHEA Grapalat"/>
                <w:color w:val="000000"/>
                <w:sz w:val="20"/>
                <w:szCs w:val="20"/>
                <w:shd w:val="clear" w:color="auto" w:fill="FFFFFF"/>
                <w:lang w:val="hy-AM"/>
              </w:rPr>
              <w:t xml:space="preserve">1.Տես՝ </w:t>
            </w:r>
            <w:r w:rsidRPr="00055CDE">
              <w:rPr>
                <w:rFonts w:ascii="GHEA Grapalat" w:eastAsia="Times New Roman" w:hAnsi="GHEA Grapalat" w:cs="Times New Roman"/>
                <w:color w:val="000000"/>
                <w:sz w:val="20"/>
                <w:szCs w:val="20"/>
                <w:lang w:val="hy-AM"/>
              </w:rPr>
              <w:t>Պրեմիում գազ՝ կետ՝</w:t>
            </w:r>
            <w:r w:rsidR="00642B9F" w:rsidRPr="00055CDE">
              <w:rPr>
                <w:rFonts w:ascii="GHEA Grapalat" w:eastAsia="Times New Roman" w:hAnsi="GHEA Grapalat" w:cs="Times New Roman"/>
                <w:color w:val="000000"/>
                <w:sz w:val="20"/>
                <w:szCs w:val="20"/>
                <w:lang w:val="hy-AM"/>
              </w:rPr>
              <w:t xml:space="preserve"> </w:t>
            </w:r>
            <w:r w:rsidRPr="00055CDE">
              <w:rPr>
                <w:rFonts w:ascii="GHEA Grapalat" w:eastAsia="Times New Roman" w:hAnsi="GHEA Grapalat" w:cs="Times New Roman"/>
                <w:color w:val="000000"/>
                <w:sz w:val="20"/>
                <w:szCs w:val="20"/>
                <w:lang w:val="hy-AM"/>
              </w:rPr>
              <w:t>1:</w:t>
            </w:r>
          </w:p>
          <w:p w14:paraId="77DE378D" w14:textId="77777777" w:rsidR="00755848" w:rsidRPr="00055CDE" w:rsidRDefault="00755848" w:rsidP="0093214A">
            <w:pPr>
              <w:spacing w:line="276" w:lineRule="auto"/>
              <w:jc w:val="both"/>
              <w:rPr>
                <w:rFonts w:ascii="GHEA Grapalat" w:eastAsia="Times New Roman" w:hAnsi="GHEA Grapalat" w:cs="Times New Roman"/>
                <w:color w:val="000000"/>
                <w:sz w:val="20"/>
                <w:szCs w:val="20"/>
                <w:lang w:val="hy-AM"/>
              </w:rPr>
            </w:pPr>
          </w:p>
          <w:p w14:paraId="3D8007B5" w14:textId="77777777" w:rsidR="00755848" w:rsidRPr="00055CDE" w:rsidRDefault="00755848" w:rsidP="0093214A">
            <w:pPr>
              <w:spacing w:line="276" w:lineRule="auto"/>
              <w:jc w:val="both"/>
              <w:rPr>
                <w:rFonts w:ascii="GHEA Grapalat" w:hAnsi="GHEA Grapalat"/>
                <w:sz w:val="20"/>
                <w:szCs w:val="20"/>
                <w:lang w:val="hy-AM"/>
              </w:rPr>
            </w:pPr>
            <w:r w:rsidRPr="00055CDE">
              <w:rPr>
                <w:rFonts w:ascii="GHEA Grapalat" w:hAnsi="GHEA Grapalat"/>
                <w:color w:val="000000"/>
                <w:sz w:val="20"/>
                <w:szCs w:val="20"/>
                <w:shd w:val="clear" w:color="auto" w:fill="FFFFFF"/>
                <w:lang w:val="hy-AM"/>
              </w:rPr>
              <w:t xml:space="preserve">2.Տես՝ </w:t>
            </w:r>
            <w:r w:rsidRPr="00055CDE">
              <w:rPr>
                <w:rFonts w:ascii="GHEA Grapalat" w:eastAsia="Times New Roman" w:hAnsi="GHEA Grapalat" w:cs="Times New Roman"/>
                <w:color w:val="000000"/>
                <w:sz w:val="20"/>
                <w:szCs w:val="20"/>
                <w:lang w:val="hy-AM"/>
              </w:rPr>
              <w:t>Պրեմիում գազ՝ կետ՝3:</w:t>
            </w:r>
            <w:r w:rsidRPr="00055CDE">
              <w:rPr>
                <w:rFonts w:ascii="GHEA Grapalat" w:hAnsi="GHEA Grapalat"/>
                <w:sz w:val="20"/>
                <w:szCs w:val="20"/>
                <w:lang w:val="hy-AM"/>
              </w:rPr>
              <w:t xml:space="preserve"> </w:t>
            </w:r>
          </w:p>
          <w:p w14:paraId="40918ECF" w14:textId="731D678C" w:rsidR="00755848" w:rsidRPr="00055CDE" w:rsidRDefault="00755848" w:rsidP="00755848">
            <w:pPr>
              <w:spacing w:line="276" w:lineRule="auto"/>
              <w:jc w:val="both"/>
              <w:rPr>
                <w:rFonts w:ascii="GHEA Grapalat" w:hAnsi="GHEA Grapalat"/>
                <w:color w:val="000000"/>
                <w:sz w:val="20"/>
                <w:szCs w:val="20"/>
                <w:shd w:val="clear" w:color="auto" w:fill="FFFFFF"/>
                <w:lang w:val="hy-AM"/>
              </w:rPr>
            </w:pPr>
            <w:r w:rsidRPr="00055CDE">
              <w:rPr>
                <w:rFonts w:ascii="GHEA Grapalat" w:hAnsi="GHEA Grapalat"/>
                <w:sz w:val="20"/>
                <w:szCs w:val="20"/>
                <w:lang w:val="hy-AM"/>
              </w:rPr>
              <w:t>ՏԿԵ նախարաության կողմից խնդիրը կքննարկվի ԱԻ նախարարության համապատասխան ստորաբաժանումների հետ։</w:t>
            </w:r>
          </w:p>
        </w:tc>
      </w:tr>
      <w:tr w:rsidR="00755848" w:rsidRPr="006E0D98" w14:paraId="2B9EFBFB" w14:textId="77777777" w:rsidTr="001C0FCF">
        <w:tc>
          <w:tcPr>
            <w:tcW w:w="562" w:type="dxa"/>
          </w:tcPr>
          <w:p w14:paraId="17E081AE" w14:textId="77777777" w:rsidR="00755848" w:rsidRPr="00055CDE" w:rsidRDefault="00755848" w:rsidP="0093214A">
            <w:pPr>
              <w:rPr>
                <w:rFonts w:ascii="GHEA Grapalat" w:hAnsi="GHEA Grapalat"/>
                <w:color w:val="000000"/>
                <w:sz w:val="20"/>
                <w:szCs w:val="20"/>
                <w:shd w:val="clear" w:color="auto" w:fill="FFFFFF"/>
                <w:lang w:val="hy-AM"/>
              </w:rPr>
            </w:pPr>
          </w:p>
          <w:p w14:paraId="1ADBB393" w14:textId="77777777" w:rsidR="00755848" w:rsidRPr="00055CDE" w:rsidRDefault="00755848" w:rsidP="0093214A">
            <w:pPr>
              <w:rPr>
                <w:rFonts w:ascii="GHEA Grapalat" w:hAnsi="GHEA Grapalat"/>
                <w:color w:val="000000"/>
                <w:sz w:val="20"/>
                <w:szCs w:val="20"/>
                <w:shd w:val="clear" w:color="auto" w:fill="FFFFFF"/>
                <w:lang w:val="hy-AM"/>
              </w:rPr>
            </w:pPr>
          </w:p>
          <w:p w14:paraId="7984CD30" w14:textId="77777777" w:rsidR="00755848" w:rsidRPr="00055CDE" w:rsidRDefault="00755848" w:rsidP="0093214A">
            <w:pPr>
              <w:rPr>
                <w:rFonts w:ascii="GHEA Grapalat" w:hAnsi="GHEA Grapalat"/>
                <w:color w:val="000000"/>
                <w:sz w:val="20"/>
                <w:szCs w:val="20"/>
                <w:shd w:val="clear" w:color="auto" w:fill="FFFFFF"/>
                <w:lang w:val="hy-AM"/>
              </w:rPr>
            </w:pPr>
          </w:p>
          <w:p w14:paraId="76C0B2E1" w14:textId="77777777" w:rsidR="00755848" w:rsidRPr="00055CDE" w:rsidRDefault="00755848" w:rsidP="0093214A">
            <w:pPr>
              <w:rPr>
                <w:rFonts w:ascii="GHEA Grapalat" w:hAnsi="GHEA Grapalat"/>
                <w:color w:val="000000"/>
                <w:sz w:val="20"/>
                <w:szCs w:val="20"/>
                <w:shd w:val="clear" w:color="auto" w:fill="FFFFFF"/>
              </w:rPr>
            </w:pPr>
            <w:r w:rsidRPr="00055CDE">
              <w:rPr>
                <w:rFonts w:ascii="GHEA Grapalat" w:hAnsi="GHEA Grapalat"/>
                <w:color w:val="000000"/>
                <w:sz w:val="20"/>
                <w:szCs w:val="20"/>
                <w:shd w:val="clear" w:color="auto" w:fill="FFFFFF"/>
              </w:rPr>
              <w:t>8</w:t>
            </w:r>
          </w:p>
          <w:p w14:paraId="599B5919" w14:textId="77777777" w:rsidR="00755848" w:rsidRPr="00055CDE" w:rsidRDefault="00755848" w:rsidP="0093214A">
            <w:pPr>
              <w:rPr>
                <w:rFonts w:ascii="GHEA Grapalat" w:hAnsi="GHEA Grapalat"/>
                <w:color w:val="000000"/>
                <w:sz w:val="20"/>
                <w:szCs w:val="20"/>
                <w:shd w:val="clear" w:color="auto" w:fill="FFFFFF"/>
                <w:lang w:val="hy-AM"/>
              </w:rPr>
            </w:pPr>
          </w:p>
        </w:tc>
        <w:tc>
          <w:tcPr>
            <w:tcW w:w="7513" w:type="dxa"/>
          </w:tcPr>
          <w:p w14:paraId="37B5FB8F" w14:textId="77777777" w:rsidR="00755848" w:rsidRPr="00055CDE" w:rsidRDefault="00755848" w:rsidP="0093214A">
            <w:pPr>
              <w:spacing w:line="276" w:lineRule="auto"/>
              <w:rPr>
                <w:rFonts w:ascii="GHEA Grapalat" w:hAnsi="GHEA Grapalat"/>
                <w:b/>
                <w:sz w:val="20"/>
                <w:szCs w:val="20"/>
                <w:lang w:val="hy-AM"/>
              </w:rPr>
            </w:pPr>
            <w:r w:rsidRPr="00055CDE">
              <w:rPr>
                <w:rFonts w:ascii="GHEA Grapalat" w:hAnsi="GHEA Grapalat"/>
                <w:b/>
                <w:sz w:val="20"/>
                <w:szCs w:val="20"/>
                <w:lang w:val="hy-AM"/>
              </w:rPr>
              <w:t>«ՊՐԵՄԻՈՒՄ ԳԱԶ» ՍՊԸ ԳԲ00006</w:t>
            </w:r>
          </w:p>
          <w:p w14:paraId="5B8070DE" w14:textId="77777777" w:rsidR="00755848" w:rsidRPr="00055CDE" w:rsidRDefault="00755848" w:rsidP="0093214A">
            <w:pPr>
              <w:spacing w:line="276" w:lineRule="auto"/>
              <w:rPr>
                <w:rFonts w:ascii="GHEA Grapalat" w:hAnsi="GHEA Grapalat"/>
                <w:b/>
                <w:i/>
                <w:sz w:val="20"/>
                <w:szCs w:val="20"/>
                <w:lang w:val="hy-AM"/>
              </w:rPr>
            </w:pPr>
            <w:r w:rsidRPr="00055CDE">
              <w:rPr>
                <w:rFonts w:ascii="GHEA Grapalat" w:hAnsi="GHEA Grapalat"/>
                <w:sz w:val="20"/>
                <w:szCs w:val="20"/>
                <w:lang w:val="hy-AM"/>
              </w:rPr>
              <w:t>1. Բանվորական և ինժեներատեխնիկական անձնակազմերի որակավորումը հավաստող փաստաթղթերը անընթեռնելի են</w:t>
            </w:r>
          </w:p>
          <w:p w14:paraId="6976DF45" w14:textId="77777777" w:rsidR="00755848" w:rsidRPr="00055CDE" w:rsidRDefault="00755848" w:rsidP="0093214A">
            <w:pPr>
              <w:spacing w:line="276" w:lineRule="auto"/>
              <w:rPr>
                <w:rFonts w:ascii="GHEA Grapalat" w:hAnsi="GHEA Grapalat"/>
                <w:b/>
                <w:sz w:val="20"/>
                <w:szCs w:val="20"/>
                <w:lang w:val="hy-AM"/>
              </w:rPr>
            </w:pPr>
            <w:r w:rsidRPr="00055CDE">
              <w:rPr>
                <w:rFonts w:ascii="GHEA Grapalat" w:hAnsi="GHEA Grapalat"/>
                <w:sz w:val="20"/>
                <w:szCs w:val="20"/>
                <w:lang w:val="hy-AM"/>
              </w:rPr>
              <w:t>2. «Տեխնիկական անվտանգության ազգային կենտրոն» ՊՈԱԿ-ի կողմից տրված արտադրական վտանգավոր օբյեկտի տեխնիկական անվտանգության փորձաքննության եզրակացությունը տրվել է ոչ ՍՊԸ-ին պատկանող արտադրական օբյեկտի վրա</w:t>
            </w:r>
          </w:p>
        </w:tc>
        <w:tc>
          <w:tcPr>
            <w:tcW w:w="1559" w:type="dxa"/>
          </w:tcPr>
          <w:p w14:paraId="1060461E" w14:textId="77777777" w:rsidR="00755848" w:rsidRPr="00055CDE" w:rsidRDefault="00755848" w:rsidP="0093214A">
            <w:pPr>
              <w:spacing w:line="276" w:lineRule="auto"/>
              <w:jc w:val="both"/>
              <w:rPr>
                <w:rFonts w:ascii="GHEA Grapalat" w:hAnsi="GHEA Grapalat"/>
                <w:color w:val="000000"/>
                <w:sz w:val="20"/>
                <w:szCs w:val="20"/>
                <w:shd w:val="clear" w:color="auto" w:fill="FFFFFF"/>
                <w:lang w:val="hy-AM"/>
              </w:rPr>
            </w:pPr>
            <w:r w:rsidRPr="00055CDE">
              <w:rPr>
                <w:rFonts w:ascii="GHEA Grapalat" w:hAnsi="GHEA Grapalat"/>
                <w:color w:val="000000"/>
                <w:sz w:val="20"/>
                <w:szCs w:val="20"/>
                <w:shd w:val="clear" w:color="auto" w:fill="FFFFFF"/>
              </w:rPr>
              <w:t>1.</w:t>
            </w:r>
            <w:r w:rsidRPr="00055CDE">
              <w:rPr>
                <w:rFonts w:ascii="GHEA Grapalat" w:hAnsi="GHEA Grapalat"/>
                <w:color w:val="000000"/>
                <w:sz w:val="20"/>
                <w:szCs w:val="20"/>
                <w:shd w:val="clear" w:color="auto" w:fill="FFFFFF"/>
                <w:lang w:val="hy-AM"/>
              </w:rPr>
              <w:t>Ընդունվել է</w:t>
            </w:r>
          </w:p>
          <w:p w14:paraId="586E9D87" w14:textId="77777777" w:rsidR="00755848" w:rsidRPr="00055CDE" w:rsidRDefault="00755848" w:rsidP="0093214A">
            <w:pPr>
              <w:spacing w:line="276" w:lineRule="auto"/>
              <w:jc w:val="both"/>
              <w:rPr>
                <w:rFonts w:ascii="GHEA Grapalat" w:hAnsi="GHEA Grapalat"/>
                <w:color w:val="000000"/>
                <w:sz w:val="20"/>
                <w:szCs w:val="20"/>
                <w:shd w:val="clear" w:color="auto" w:fill="FFFFFF"/>
                <w:lang w:val="hy-AM"/>
              </w:rPr>
            </w:pPr>
          </w:p>
          <w:p w14:paraId="269E1977" w14:textId="77777777" w:rsidR="00755848" w:rsidRPr="00055CDE" w:rsidRDefault="00755848" w:rsidP="0093214A">
            <w:pPr>
              <w:spacing w:line="276" w:lineRule="auto"/>
              <w:jc w:val="both"/>
              <w:rPr>
                <w:rFonts w:ascii="GHEA Grapalat" w:hAnsi="GHEA Grapalat"/>
                <w:color w:val="000000"/>
                <w:sz w:val="20"/>
                <w:szCs w:val="20"/>
                <w:shd w:val="clear" w:color="auto" w:fill="FFFFFF"/>
              </w:rPr>
            </w:pPr>
          </w:p>
          <w:p w14:paraId="1A43A068" w14:textId="77777777" w:rsidR="00755848" w:rsidRPr="00055CDE" w:rsidRDefault="00755848" w:rsidP="0093214A">
            <w:pPr>
              <w:spacing w:line="276" w:lineRule="auto"/>
              <w:jc w:val="both"/>
              <w:rPr>
                <w:rFonts w:ascii="GHEA Grapalat" w:hAnsi="GHEA Grapalat"/>
                <w:color w:val="000000"/>
                <w:sz w:val="20"/>
                <w:szCs w:val="20"/>
                <w:shd w:val="clear" w:color="auto" w:fill="FFFFFF"/>
                <w:lang w:val="hy-AM"/>
              </w:rPr>
            </w:pPr>
          </w:p>
          <w:p w14:paraId="2F6D75C5" w14:textId="77777777" w:rsidR="00755848" w:rsidRPr="00055CDE" w:rsidRDefault="00755848" w:rsidP="0093214A">
            <w:pPr>
              <w:spacing w:line="276" w:lineRule="auto"/>
              <w:jc w:val="both"/>
              <w:rPr>
                <w:rFonts w:ascii="GHEA Grapalat" w:eastAsia="Times New Roman" w:hAnsi="GHEA Grapalat" w:cs="Times New Roman"/>
                <w:color w:val="000000"/>
                <w:sz w:val="20"/>
                <w:szCs w:val="20"/>
                <w:lang w:val="hy-AM"/>
              </w:rPr>
            </w:pPr>
            <w:r w:rsidRPr="00055CDE">
              <w:rPr>
                <w:rFonts w:ascii="GHEA Grapalat" w:hAnsi="GHEA Grapalat"/>
                <w:color w:val="000000"/>
                <w:sz w:val="20"/>
                <w:szCs w:val="20"/>
                <w:shd w:val="clear" w:color="auto" w:fill="FFFFFF"/>
              </w:rPr>
              <w:t>2.</w:t>
            </w:r>
            <w:r w:rsidRPr="00055CDE">
              <w:rPr>
                <w:rFonts w:ascii="GHEA Grapalat" w:hAnsi="GHEA Grapalat"/>
                <w:color w:val="000000"/>
                <w:sz w:val="20"/>
                <w:szCs w:val="20"/>
                <w:shd w:val="clear" w:color="auto" w:fill="FFFFFF"/>
                <w:lang w:val="hy-AM"/>
              </w:rPr>
              <w:t>Չի ընդունվել</w:t>
            </w:r>
          </w:p>
          <w:p w14:paraId="154BE50E" w14:textId="77777777" w:rsidR="00755848" w:rsidRPr="00055CDE" w:rsidRDefault="00755848" w:rsidP="0093214A">
            <w:pPr>
              <w:rPr>
                <w:rFonts w:ascii="GHEA Grapalat" w:hAnsi="GHEA Grapalat"/>
                <w:color w:val="000000"/>
                <w:sz w:val="20"/>
                <w:szCs w:val="20"/>
                <w:shd w:val="clear" w:color="auto" w:fill="FFFFFF"/>
                <w:lang w:val="hy-AM"/>
              </w:rPr>
            </w:pPr>
          </w:p>
        </w:tc>
        <w:tc>
          <w:tcPr>
            <w:tcW w:w="5529" w:type="dxa"/>
          </w:tcPr>
          <w:p w14:paraId="1B9EFF70" w14:textId="77777777" w:rsidR="00755848" w:rsidRPr="00055CDE" w:rsidRDefault="00755848" w:rsidP="0093214A">
            <w:pPr>
              <w:spacing w:line="276" w:lineRule="auto"/>
              <w:jc w:val="both"/>
              <w:rPr>
                <w:rFonts w:ascii="GHEA Grapalat" w:hAnsi="GHEA Grapalat"/>
                <w:sz w:val="20"/>
                <w:szCs w:val="20"/>
                <w:lang w:val="hy-AM"/>
              </w:rPr>
            </w:pPr>
            <w:r w:rsidRPr="00055CDE">
              <w:rPr>
                <w:rFonts w:ascii="GHEA Grapalat" w:hAnsi="GHEA Grapalat"/>
                <w:sz w:val="20"/>
                <w:szCs w:val="20"/>
                <w:lang w:val="hy-AM"/>
              </w:rPr>
              <w:t>ՊՐԵՄԻՈՒՄ  ԳԱԶ» ՍՊ ընկերության</w:t>
            </w:r>
            <w:r w:rsidRPr="00055CDE">
              <w:rPr>
                <w:rFonts w:ascii="GHEA Grapalat" w:hAnsi="GHEA Grapalat"/>
                <w:b/>
                <w:i/>
                <w:sz w:val="20"/>
                <w:szCs w:val="20"/>
                <w:lang w:val="hy-AM"/>
              </w:rPr>
              <w:t xml:space="preserve"> </w:t>
            </w:r>
            <w:r w:rsidRPr="00055CDE">
              <w:rPr>
                <w:rFonts w:ascii="GHEA Grapalat" w:hAnsi="GHEA Grapalat"/>
                <w:sz w:val="20"/>
                <w:szCs w:val="20"/>
                <w:lang w:val="hy-AM"/>
              </w:rPr>
              <w:t>ԳԲ00006 լիցենզիայի տրամադրման համար հիմք են հանդիսացել կազմակերպության կողմից ներկայացված տեղեկանքը առ այն, որ  «ՊՐԵՄԻՈՒՄ  ԳԱԶ» ՍՊ ընկերության աշխատակիցներ Հայկ Գևորգյանը, Էդգար Ստեփանյանը, Արթուր Սաֆարյանը և Կարեն Չոբանյանը 3 տարուց ավելի աշխատում են կազմակերպությունում որպես գազաբալոնների տեղադրում և վկայագրում իրականացնող մասնագետներ։ Փաստերը կներկայացվեն դեկտեմբեր ամսին նախատեսվող հաշվեքննության ընթացքում։</w:t>
            </w:r>
          </w:p>
          <w:p w14:paraId="44DB497C" w14:textId="4C19D9E8" w:rsidR="00755848" w:rsidRPr="00055CDE" w:rsidRDefault="00755848" w:rsidP="00755848">
            <w:pPr>
              <w:spacing w:line="276" w:lineRule="auto"/>
              <w:jc w:val="both"/>
              <w:rPr>
                <w:rFonts w:ascii="GHEA Grapalat" w:hAnsi="GHEA Grapalat"/>
                <w:color w:val="000000"/>
                <w:sz w:val="20"/>
                <w:szCs w:val="20"/>
                <w:shd w:val="clear" w:color="auto" w:fill="FFFFFF"/>
                <w:lang w:val="hy-AM"/>
              </w:rPr>
            </w:pPr>
            <w:r w:rsidRPr="00055CDE">
              <w:rPr>
                <w:rFonts w:ascii="GHEA Grapalat" w:hAnsi="GHEA Grapalat"/>
                <w:color w:val="000000"/>
                <w:sz w:val="20"/>
                <w:szCs w:val="20"/>
                <w:shd w:val="clear" w:color="auto" w:fill="FFFFFF"/>
                <w:lang w:val="hy-AM"/>
              </w:rPr>
              <w:t xml:space="preserve">2.Տես՝ </w:t>
            </w:r>
            <w:r w:rsidRPr="00055CDE">
              <w:rPr>
                <w:rFonts w:ascii="GHEA Grapalat" w:eastAsia="Times New Roman" w:hAnsi="GHEA Grapalat" w:cs="Times New Roman"/>
                <w:color w:val="000000"/>
                <w:sz w:val="20"/>
                <w:szCs w:val="20"/>
                <w:lang w:val="hy-AM"/>
              </w:rPr>
              <w:t>Պրեմիում գազ՝ կետ՝3:</w:t>
            </w:r>
            <w:r w:rsidRPr="00055CDE">
              <w:rPr>
                <w:rFonts w:ascii="GHEA Grapalat" w:hAnsi="GHEA Grapalat"/>
                <w:sz w:val="20"/>
                <w:szCs w:val="20"/>
                <w:lang w:val="hy-AM"/>
              </w:rPr>
              <w:t xml:space="preserve"> ՏԿԵ նախարաության կողմից խնդիրը կքննարկվի ԱԻ նախարարության համապատասխան ստորաբաժանումների հետ։</w:t>
            </w:r>
          </w:p>
        </w:tc>
      </w:tr>
      <w:tr w:rsidR="00755848" w:rsidRPr="00055CDE" w14:paraId="4F732102" w14:textId="77777777" w:rsidTr="001C0FCF">
        <w:trPr>
          <w:trHeight w:val="1441"/>
        </w:trPr>
        <w:tc>
          <w:tcPr>
            <w:tcW w:w="562" w:type="dxa"/>
          </w:tcPr>
          <w:p w14:paraId="0D358F2C" w14:textId="77777777" w:rsidR="00755848" w:rsidRPr="00055CDE" w:rsidRDefault="00755848" w:rsidP="0093214A">
            <w:pPr>
              <w:rPr>
                <w:rFonts w:ascii="GHEA Grapalat" w:hAnsi="GHEA Grapalat"/>
                <w:color w:val="000000"/>
                <w:sz w:val="20"/>
                <w:szCs w:val="20"/>
                <w:shd w:val="clear" w:color="auto" w:fill="FFFFFF"/>
                <w:lang w:val="hy-AM"/>
              </w:rPr>
            </w:pPr>
          </w:p>
          <w:p w14:paraId="5AC24D4B" w14:textId="77777777" w:rsidR="00755848" w:rsidRPr="00055CDE" w:rsidRDefault="00755848" w:rsidP="0093214A">
            <w:pPr>
              <w:rPr>
                <w:rFonts w:ascii="GHEA Grapalat" w:hAnsi="GHEA Grapalat"/>
                <w:color w:val="000000"/>
                <w:sz w:val="20"/>
                <w:szCs w:val="20"/>
                <w:shd w:val="clear" w:color="auto" w:fill="FFFFFF"/>
              </w:rPr>
            </w:pPr>
            <w:r w:rsidRPr="00055CDE">
              <w:rPr>
                <w:rFonts w:ascii="GHEA Grapalat" w:hAnsi="GHEA Grapalat"/>
                <w:color w:val="000000"/>
                <w:sz w:val="20"/>
                <w:szCs w:val="20"/>
                <w:shd w:val="clear" w:color="auto" w:fill="FFFFFF"/>
              </w:rPr>
              <w:t>9</w:t>
            </w:r>
          </w:p>
        </w:tc>
        <w:tc>
          <w:tcPr>
            <w:tcW w:w="7513" w:type="dxa"/>
          </w:tcPr>
          <w:p w14:paraId="6B1C2CEE" w14:textId="77777777" w:rsidR="00755848" w:rsidRPr="00055CDE" w:rsidRDefault="00755848" w:rsidP="0093214A">
            <w:pPr>
              <w:spacing w:line="276" w:lineRule="auto"/>
              <w:rPr>
                <w:rFonts w:ascii="GHEA Grapalat" w:hAnsi="GHEA Grapalat"/>
                <w:b/>
                <w:sz w:val="20"/>
                <w:szCs w:val="20"/>
                <w:lang w:val="hy-AM"/>
              </w:rPr>
            </w:pPr>
            <w:r w:rsidRPr="00055CDE">
              <w:rPr>
                <w:rFonts w:ascii="GHEA Grapalat" w:hAnsi="GHEA Grapalat"/>
                <w:b/>
                <w:sz w:val="20"/>
                <w:szCs w:val="20"/>
                <w:lang w:val="hy-AM"/>
              </w:rPr>
              <w:t>«ՏԵԽՆԻԿԱԿԱՆ ՓՈՐՁԱՔՆՆՈՒԹՅՈՒՆՆԵՐԻ ԿԵՆՏՐՈՆ» ՍՊԸ</w:t>
            </w:r>
          </w:p>
          <w:p w14:paraId="32F49BE0" w14:textId="77777777" w:rsidR="00755848" w:rsidRPr="00055CDE" w:rsidRDefault="00755848" w:rsidP="0093214A">
            <w:pPr>
              <w:spacing w:line="276" w:lineRule="auto"/>
              <w:rPr>
                <w:rFonts w:ascii="GHEA Grapalat" w:hAnsi="GHEA Grapalat"/>
                <w:b/>
                <w:sz w:val="20"/>
                <w:szCs w:val="20"/>
                <w:lang w:val="hy-AM"/>
              </w:rPr>
            </w:pPr>
            <w:r w:rsidRPr="00055CDE">
              <w:rPr>
                <w:rFonts w:ascii="GHEA Grapalat" w:hAnsi="GHEA Grapalat"/>
                <w:sz w:val="20"/>
                <w:szCs w:val="20"/>
                <w:lang w:val="hy-AM"/>
              </w:rPr>
              <w:t>1.Արտադրական բազայի նպատակային նշանակությունը ըստ սեփականության վկայականի հասարակական է</w:t>
            </w:r>
          </w:p>
        </w:tc>
        <w:tc>
          <w:tcPr>
            <w:tcW w:w="1559" w:type="dxa"/>
          </w:tcPr>
          <w:p w14:paraId="1A3439F8" w14:textId="6BEE1654" w:rsidR="00755848" w:rsidRPr="00055CDE" w:rsidRDefault="00755848" w:rsidP="0027273D">
            <w:pPr>
              <w:shd w:val="clear" w:color="auto" w:fill="FFFFFF"/>
              <w:spacing w:line="276" w:lineRule="auto"/>
              <w:jc w:val="both"/>
              <w:rPr>
                <w:rFonts w:ascii="GHEA Grapalat" w:hAnsi="GHEA Grapalat"/>
                <w:color w:val="000000"/>
                <w:sz w:val="20"/>
                <w:szCs w:val="20"/>
                <w:shd w:val="clear" w:color="auto" w:fill="FFFFFF"/>
                <w:lang w:val="hy-AM"/>
              </w:rPr>
            </w:pPr>
            <w:r w:rsidRPr="00055CDE">
              <w:rPr>
                <w:rFonts w:ascii="GHEA Grapalat" w:hAnsi="GHEA Grapalat"/>
                <w:color w:val="000000"/>
                <w:sz w:val="20"/>
                <w:szCs w:val="20"/>
                <w:shd w:val="clear" w:color="auto" w:fill="FFFFFF"/>
                <w:lang w:val="hy-AM"/>
              </w:rPr>
              <w:t>Ընթացքում է /Լիցենզավորման կարգում փոփոխություն/</w:t>
            </w:r>
          </w:p>
        </w:tc>
        <w:tc>
          <w:tcPr>
            <w:tcW w:w="5529" w:type="dxa"/>
          </w:tcPr>
          <w:p w14:paraId="60A099C3" w14:textId="77777777" w:rsidR="00755848" w:rsidRPr="00055CDE" w:rsidRDefault="00755848" w:rsidP="0093214A">
            <w:pPr>
              <w:spacing w:line="276" w:lineRule="auto"/>
              <w:jc w:val="both"/>
              <w:rPr>
                <w:rFonts w:ascii="GHEA Grapalat" w:eastAsia="Times New Roman" w:hAnsi="GHEA Grapalat" w:cs="Times New Roman"/>
                <w:color w:val="000000"/>
                <w:sz w:val="20"/>
                <w:szCs w:val="20"/>
                <w:lang w:val="hy-AM"/>
              </w:rPr>
            </w:pPr>
            <w:r w:rsidRPr="00055CDE">
              <w:rPr>
                <w:rFonts w:ascii="GHEA Grapalat" w:hAnsi="GHEA Grapalat"/>
                <w:color w:val="000000"/>
                <w:sz w:val="20"/>
                <w:szCs w:val="20"/>
                <w:shd w:val="clear" w:color="auto" w:fill="FFFFFF"/>
                <w:lang w:val="hy-AM"/>
              </w:rPr>
              <w:t xml:space="preserve">1.Տես՝ </w:t>
            </w:r>
            <w:r w:rsidRPr="00055CDE">
              <w:rPr>
                <w:rFonts w:ascii="GHEA Grapalat" w:eastAsia="Times New Roman" w:hAnsi="GHEA Grapalat" w:cs="Times New Roman"/>
                <w:color w:val="000000"/>
                <w:sz w:val="20"/>
                <w:szCs w:val="20"/>
                <w:lang w:val="hy-AM"/>
              </w:rPr>
              <w:t>Պրեմիում գազ՝ կետ՝1:</w:t>
            </w:r>
          </w:p>
          <w:p w14:paraId="0C37B04D" w14:textId="77777777" w:rsidR="00755848" w:rsidRPr="00055CDE" w:rsidRDefault="00755848" w:rsidP="0093214A">
            <w:pPr>
              <w:rPr>
                <w:rFonts w:ascii="GHEA Grapalat" w:hAnsi="GHEA Grapalat"/>
                <w:color w:val="000000"/>
                <w:sz w:val="20"/>
                <w:szCs w:val="20"/>
                <w:shd w:val="clear" w:color="auto" w:fill="FFFFFF"/>
                <w:lang w:val="hy-AM"/>
              </w:rPr>
            </w:pPr>
          </w:p>
        </w:tc>
      </w:tr>
      <w:tr w:rsidR="00755848" w:rsidRPr="006E0D98" w14:paraId="00A746F9" w14:textId="77777777" w:rsidTr="001C0FCF">
        <w:tc>
          <w:tcPr>
            <w:tcW w:w="562" w:type="dxa"/>
          </w:tcPr>
          <w:p w14:paraId="0EC63BEC" w14:textId="77777777" w:rsidR="00755848" w:rsidRPr="00055CDE" w:rsidRDefault="00755848" w:rsidP="0093214A">
            <w:pPr>
              <w:rPr>
                <w:rFonts w:ascii="GHEA Grapalat" w:hAnsi="GHEA Grapalat"/>
                <w:color w:val="000000"/>
                <w:sz w:val="20"/>
                <w:szCs w:val="20"/>
                <w:shd w:val="clear" w:color="auto" w:fill="FFFFFF"/>
                <w:lang w:val="hy-AM"/>
              </w:rPr>
            </w:pPr>
          </w:p>
          <w:p w14:paraId="65F57951" w14:textId="77777777" w:rsidR="00755848" w:rsidRPr="00055CDE" w:rsidRDefault="00755848" w:rsidP="0093214A">
            <w:pPr>
              <w:rPr>
                <w:rFonts w:ascii="GHEA Grapalat" w:hAnsi="GHEA Grapalat"/>
                <w:color w:val="000000"/>
                <w:sz w:val="20"/>
                <w:szCs w:val="20"/>
                <w:shd w:val="clear" w:color="auto" w:fill="FFFFFF"/>
                <w:lang w:val="hy-AM"/>
              </w:rPr>
            </w:pPr>
          </w:p>
          <w:p w14:paraId="153BF531" w14:textId="77777777" w:rsidR="00755848" w:rsidRPr="00055CDE" w:rsidRDefault="00755848" w:rsidP="0093214A">
            <w:pPr>
              <w:rPr>
                <w:rFonts w:ascii="GHEA Grapalat" w:hAnsi="GHEA Grapalat"/>
                <w:color w:val="000000"/>
                <w:sz w:val="20"/>
                <w:szCs w:val="20"/>
                <w:shd w:val="clear" w:color="auto" w:fill="FFFFFF"/>
                <w:lang w:val="hy-AM"/>
              </w:rPr>
            </w:pPr>
          </w:p>
          <w:p w14:paraId="383A0755" w14:textId="77777777" w:rsidR="00755848" w:rsidRPr="00055CDE" w:rsidRDefault="00755848" w:rsidP="0093214A">
            <w:pPr>
              <w:rPr>
                <w:rFonts w:ascii="GHEA Grapalat" w:hAnsi="GHEA Grapalat"/>
                <w:color w:val="000000"/>
                <w:sz w:val="20"/>
                <w:szCs w:val="20"/>
                <w:shd w:val="clear" w:color="auto" w:fill="FFFFFF"/>
                <w:lang w:val="hy-AM"/>
              </w:rPr>
            </w:pPr>
          </w:p>
          <w:p w14:paraId="25381A01" w14:textId="77777777" w:rsidR="00755848" w:rsidRPr="00055CDE" w:rsidRDefault="00755848" w:rsidP="0093214A">
            <w:pPr>
              <w:rPr>
                <w:rFonts w:ascii="GHEA Grapalat" w:hAnsi="GHEA Grapalat"/>
                <w:color w:val="000000"/>
                <w:sz w:val="20"/>
                <w:szCs w:val="20"/>
                <w:shd w:val="clear" w:color="auto" w:fill="FFFFFF"/>
              </w:rPr>
            </w:pPr>
            <w:r w:rsidRPr="00055CDE">
              <w:rPr>
                <w:rFonts w:ascii="GHEA Grapalat" w:hAnsi="GHEA Grapalat"/>
                <w:color w:val="000000"/>
                <w:sz w:val="20"/>
                <w:szCs w:val="20"/>
                <w:shd w:val="clear" w:color="auto" w:fill="FFFFFF"/>
              </w:rPr>
              <w:t>10</w:t>
            </w:r>
          </w:p>
        </w:tc>
        <w:tc>
          <w:tcPr>
            <w:tcW w:w="7513" w:type="dxa"/>
          </w:tcPr>
          <w:p w14:paraId="744A4ED5" w14:textId="77777777" w:rsidR="00755848" w:rsidRPr="00055CDE" w:rsidRDefault="00755848" w:rsidP="0093214A">
            <w:pPr>
              <w:spacing w:line="276" w:lineRule="auto"/>
              <w:rPr>
                <w:rFonts w:ascii="GHEA Grapalat" w:hAnsi="GHEA Grapalat"/>
                <w:b/>
                <w:sz w:val="20"/>
                <w:szCs w:val="20"/>
                <w:lang w:val="hy-AM"/>
              </w:rPr>
            </w:pPr>
            <w:r w:rsidRPr="00055CDE">
              <w:rPr>
                <w:rFonts w:ascii="GHEA Grapalat" w:hAnsi="GHEA Grapalat"/>
                <w:b/>
                <w:sz w:val="20"/>
                <w:szCs w:val="20"/>
                <w:lang w:val="hy-AM"/>
              </w:rPr>
              <w:t>ԱՁ «ՍՊԱՐՏԱԿ ԱՅՎԱԶՅԱՆ»</w:t>
            </w:r>
          </w:p>
          <w:p w14:paraId="61BF439A" w14:textId="77777777" w:rsidR="00755848" w:rsidRPr="00055CDE" w:rsidRDefault="00755848" w:rsidP="0093214A">
            <w:pPr>
              <w:spacing w:line="276" w:lineRule="auto"/>
              <w:rPr>
                <w:rFonts w:ascii="GHEA Grapalat" w:hAnsi="GHEA Grapalat"/>
                <w:b/>
                <w:i/>
                <w:sz w:val="20"/>
                <w:szCs w:val="20"/>
                <w:lang w:val="hy-AM"/>
              </w:rPr>
            </w:pPr>
            <w:r w:rsidRPr="00055CDE">
              <w:rPr>
                <w:rFonts w:ascii="GHEA Grapalat" w:hAnsi="GHEA Grapalat"/>
                <w:sz w:val="20"/>
                <w:szCs w:val="20"/>
                <w:lang w:val="hy-AM"/>
              </w:rPr>
              <w:t>1.Արտադրական բազայի նպատակային նշանակությունը ըստ սեփականության վկայականի հասարակական է</w:t>
            </w:r>
          </w:p>
          <w:p w14:paraId="01915F77" w14:textId="77777777" w:rsidR="00755848" w:rsidRPr="00055CDE" w:rsidRDefault="00755848" w:rsidP="0093214A">
            <w:pPr>
              <w:spacing w:line="276" w:lineRule="auto"/>
              <w:rPr>
                <w:rFonts w:ascii="GHEA Grapalat" w:hAnsi="GHEA Grapalat"/>
                <w:b/>
                <w:i/>
                <w:sz w:val="20"/>
                <w:szCs w:val="20"/>
                <w:lang w:val="hy-AM"/>
              </w:rPr>
            </w:pPr>
            <w:r w:rsidRPr="00055CDE">
              <w:rPr>
                <w:rFonts w:ascii="GHEA Grapalat" w:hAnsi="GHEA Grapalat"/>
                <w:sz w:val="20"/>
                <w:szCs w:val="20"/>
                <w:lang w:val="hy-AM"/>
              </w:rPr>
              <w:t>2. Բանվորական և ինժեներատեխնիկական անձնակազմերի որակավորումը հավաստող փաստաթղթերը անընթեռնելի են</w:t>
            </w:r>
          </w:p>
          <w:p w14:paraId="4107F6A7" w14:textId="77777777" w:rsidR="00755848" w:rsidRPr="00055CDE" w:rsidRDefault="00755848" w:rsidP="0093214A">
            <w:pPr>
              <w:spacing w:line="276" w:lineRule="auto"/>
              <w:rPr>
                <w:rFonts w:ascii="GHEA Grapalat" w:hAnsi="GHEA Grapalat"/>
                <w:b/>
                <w:i/>
                <w:sz w:val="20"/>
                <w:szCs w:val="20"/>
                <w:lang w:val="hy-AM"/>
              </w:rPr>
            </w:pPr>
            <w:r w:rsidRPr="00055CDE">
              <w:rPr>
                <w:rFonts w:ascii="GHEA Grapalat" w:hAnsi="GHEA Grapalat"/>
                <w:sz w:val="20"/>
                <w:szCs w:val="20"/>
                <w:lang w:val="hy-AM"/>
              </w:rPr>
              <w:lastRenderedPageBreak/>
              <w:t>3.Արտադրական բազայի սեփականության կամ օգտագործման իրավունքի ձեռքբերումը հաստատող վկայականի և պայմանագրի պատճենը բացակայում են</w:t>
            </w:r>
          </w:p>
          <w:p w14:paraId="698E34C4" w14:textId="77777777" w:rsidR="00755848" w:rsidRPr="00055CDE" w:rsidRDefault="00755848" w:rsidP="0093214A">
            <w:pPr>
              <w:spacing w:line="276" w:lineRule="auto"/>
              <w:rPr>
                <w:rFonts w:ascii="GHEA Grapalat" w:hAnsi="GHEA Grapalat"/>
                <w:b/>
                <w:i/>
                <w:sz w:val="20"/>
                <w:szCs w:val="20"/>
                <w:lang w:val="hy-AM"/>
              </w:rPr>
            </w:pPr>
            <w:r w:rsidRPr="00055CDE">
              <w:rPr>
                <w:rFonts w:ascii="GHEA Grapalat" w:hAnsi="GHEA Grapalat"/>
                <w:sz w:val="20"/>
                <w:szCs w:val="20"/>
                <w:lang w:val="hy-AM"/>
              </w:rPr>
              <w:t>4. «Դանի» ՍՊԸ կողմից տրված արտադրական վտանգավոր օբյեկտի տեխնիկական անվտանգության փորձաքննության եզրակացությունը տրվել է ոչ ԱՁ-ին պատկանող արտադրական օբյեկտի վրա</w:t>
            </w:r>
          </w:p>
        </w:tc>
        <w:tc>
          <w:tcPr>
            <w:tcW w:w="1559" w:type="dxa"/>
          </w:tcPr>
          <w:p w14:paraId="0F8B2F2E" w14:textId="77777777" w:rsidR="00755848" w:rsidRPr="00055CDE" w:rsidRDefault="00755848" w:rsidP="0093214A">
            <w:pPr>
              <w:shd w:val="clear" w:color="auto" w:fill="FFFFFF"/>
              <w:spacing w:line="276" w:lineRule="auto"/>
              <w:jc w:val="both"/>
              <w:rPr>
                <w:rFonts w:ascii="GHEA Grapalat" w:hAnsi="GHEA Grapalat"/>
                <w:color w:val="000000"/>
                <w:sz w:val="20"/>
                <w:szCs w:val="20"/>
                <w:shd w:val="clear" w:color="auto" w:fill="FFFFFF"/>
                <w:lang w:val="hy-AM"/>
              </w:rPr>
            </w:pPr>
            <w:r w:rsidRPr="00055CDE">
              <w:rPr>
                <w:rFonts w:ascii="GHEA Grapalat" w:hAnsi="GHEA Grapalat"/>
                <w:color w:val="000000"/>
                <w:sz w:val="20"/>
                <w:szCs w:val="20"/>
                <w:shd w:val="clear" w:color="auto" w:fill="FFFFFF"/>
                <w:lang w:val="hy-AM"/>
              </w:rPr>
              <w:lastRenderedPageBreak/>
              <w:t>Ընթացքում է 1./Լիցենզավորման կարգում փոփոխություն/</w:t>
            </w:r>
          </w:p>
          <w:p w14:paraId="699DA15E" w14:textId="77777777" w:rsidR="00755848" w:rsidRPr="00055CDE" w:rsidRDefault="00755848" w:rsidP="0093214A">
            <w:pPr>
              <w:rPr>
                <w:rFonts w:ascii="GHEA Grapalat" w:hAnsi="GHEA Grapalat"/>
                <w:color w:val="000000"/>
                <w:sz w:val="20"/>
                <w:szCs w:val="20"/>
                <w:shd w:val="clear" w:color="auto" w:fill="FFFFFF"/>
                <w:lang w:val="hy-AM"/>
              </w:rPr>
            </w:pPr>
          </w:p>
          <w:p w14:paraId="5F44930D" w14:textId="77777777" w:rsidR="00755848" w:rsidRPr="00055CDE" w:rsidRDefault="00755848" w:rsidP="0093214A">
            <w:pPr>
              <w:rPr>
                <w:rFonts w:ascii="GHEA Grapalat" w:hAnsi="GHEA Grapalat"/>
                <w:color w:val="000000"/>
                <w:sz w:val="20"/>
                <w:szCs w:val="20"/>
                <w:shd w:val="clear" w:color="auto" w:fill="FFFFFF"/>
                <w:lang w:val="hy-AM"/>
              </w:rPr>
            </w:pPr>
            <w:r w:rsidRPr="00055CDE">
              <w:rPr>
                <w:rFonts w:ascii="GHEA Grapalat" w:hAnsi="GHEA Grapalat"/>
                <w:color w:val="000000"/>
                <w:sz w:val="20"/>
                <w:szCs w:val="20"/>
                <w:shd w:val="clear" w:color="auto" w:fill="FFFFFF"/>
                <w:lang w:val="hy-AM"/>
              </w:rPr>
              <w:t>2.Ընթացքում է</w:t>
            </w:r>
          </w:p>
          <w:p w14:paraId="3C8208FA" w14:textId="77777777" w:rsidR="00755848" w:rsidRPr="00055CDE" w:rsidRDefault="00755848" w:rsidP="0093214A">
            <w:pPr>
              <w:jc w:val="both"/>
              <w:rPr>
                <w:rFonts w:ascii="GHEA Grapalat" w:hAnsi="GHEA Grapalat"/>
                <w:color w:val="000000"/>
                <w:sz w:val="20"/>
                <w:szCs w:val="20"/>
                <w:shd w:val="clear" w:color="auto" w:fill="FFFFFF"/>
                <w:lang w:val="hy-AM"/>
              </w:rPr>
            </w:pPr>
          </w:p>
          <w:p w14:paraId="639F2B8C" w14:textId="77777777" w:rsidR="00755848" w:rsidRPr="00055CDE" w:rsidRDefault="00755848" w:rsidP="0093214A">
            <w:pPr>
              <w:jc w:val="both"/>
              <w:rPr>
                <w:rFonts w:ascii="GHEA Grapalat" w:eastAsia="Times New Roman" w:hAnsi="GHEA Grapalat" w:cs="Times New Roman"/>
                <w:color w:val="000000"/>
                <w:sz w:val="20"/>
                <w:szCs w:val="20"/>
                <w:lang w:val="hy-AM"/>
              </w:rPr>
            </w:pPr>
            <w:r w:rsidRPr="00055CDE">
              <w:rPr>
                <w:rFonts w:ascii="GHEA Grapalat" w:hAnsi="GHEA Grapalat"/>
                <w:color w:val="000000"/>
                <w:sz w:val="20"/>
                <w:szCs w:val="20"/>
                <w:shd w:val="clear" w:color="auto" w:fill="FFFFFF"/>
                <w:lang w:val="hy-AM"/>
              </w:rPr>
              <w:t>3.Չի ընդունվել</w:t>
            </w:r>
          </w:p>
          <w:p w14:paraId="6C5673B2" w14:textId="77777777" w:rsidR="00755848" w:rsidRPr="00055CDE" w:rsidRDefault="00755848" w:rsidP="0093214A">
            <w:pPr>
              <w:jc w:val="both"/>
              <w:rPr>
                <w:rFonts w:ascii="GHEA Grapalat" w:hAnsi="GHEA Grapalat"/>
                <w:color w:val="000000"/>
                <w:sz w:val="20"/>
                <w:szCs w:val="20"/>
                <w:shd w:val="clear" w:color="auto" w:fill="FFFFFF"/>
                <w:lang w:val="hy-AM"/>
              </w:rPr>
            </w:pPr>
            <w:r w:rsidRPr="00055CDE">
              <w:rPr>
                <w:rFonts w:ascii="GHEA Grapalat" w:hAnsi="GHEA Grapalat"/>
                <w:color w:val="000000"/>
                <w:sz w:val="20"/>
                <w:szCs w:val="20"/>
                <w:shd w:val="clear" w:color="auto" w:fill="FFFFFF"/>
                <w:lang w:val="hy-AM"/>
              </w:rPr>
              <w:t xml:space="preserve"> </w:t>
            </w:r>
          </w:p>
          <w:p w14:paraId="0AAD8B92" w14:textId="77777777" w:rsidR="00755848" w:rsidRPr="00055CDE" w:rsidRDefault="00755848" w:rsidP="0093214A">
            <w:pPr>
              <w:rPr>
                <w:rFonts w:ascii="GHEA Grapalat" w:hAnsi="GHEA Grapalat"/>
                <w:color w:val="000000"/>
                <w:sz w:val="20"/>
                <w:szCs w:val="20"/>
                <w:shd w:val="clear" w:color="auto" w:fill="FFFFFF"/>
                <w:lang w:val="hy-AM"/>
              </w:rPr>
            </w:pPr>
            <w:r w:rsidRPr="00055CDE">
              <w:rPr>
                <w:rFonts w:ascii="GHEA Grapalat" w:hAnsi="GHEA Grapalat"/>
                <w:color w:val="000000"/>
                <w:sz w:val="20"/>
                <w:szCs w:val="20"/>
                <w:shd w:val="clear" w:color="auto" w:fill="FFFFFF"/>
                <w:lang w:val="hy-AM"/>
              </w:rPr>
              <w:t>4.Չի ընդունվել</w:t>
            </w:r>
          </w:p>
          <w:p w14:paraId="3ED015D7" w14:textId="77777777" w:rsidR="00755848" w:rsidRPr="00055CDE" w:rsidRDefault="00755848" w:rsidP="0093214A">
            <w:pPr>
              <w:rPr>
                <w:rFonts w:ascii="GHEA Grapalat" w:hAnsi="GHEA Grapalat"/>
                <w:color w:val="000000"/>
                <w:sz w:val="20"/>
                <w:szCs w:val="20"/>
                <w:shd w:val="clear" w:color="auto" w:fill="FFFFFF"/>
                <w:lang w:val="hy-AM"/>
              </w:rPr>
            </w:pPr>
          </w:p>
        </w:tc>
        <w:tc>
          <w:tcPr>
            <w:tcW w:w="5529" w:type="dxa"/>
          </w:tcPr>
          <w:p w14:paraId="4FE29C9D" w14:textId="77777777" w:rsidR="00755848" w:rsidRPr="00055CDE" w:rsidRDefault="00755848" w:rsidP="0093214A">
            <w:pPr>
              <w:spacing w:line="276" w:lineRule="auto"/>
              <w:jc w:val="both"/>
              <w:rPr>
                <w:rFonts w:ascii="GHEA Grapalat" w:eastAsia="Times New Roman" w:hAnsi="GHEA Grapalat" w:cs="Times New Roman"/>
                <w:color w:val="000000"/>
                <w:sz w:val="20"/>
                <w:szCs w:val="20"/>
                <w:lang w:val="hy-AM"/>
              </w:rPr>
            </w:pPr>
            <w:r w:rsidRPr="00055CDE">
              <w:rPr>
                <w:rFonts w:ascii="GHEA Grapalat" w:hAnsi="GHEA Grapalat"/>
                <w:color w:val="000000"/>
                <w:sz w:val="20"/>
                <w:szCs w:val="20"/>
                <w:shd w:val="clear" w:color="auto" w:fill="FFFFFF"/>
                <w:lang w:val="hy-AM"/>
              </w:rPr>
              <w:lastRenderedPageBreak/>
              <w:t xml:space="preserve">1.Տես՝ </w:t>
            </w:r>
            <w:r w:rsidRPr="00055CDE">
              <w:rPr>
                <w:rFonts w:ascii="GHEA Grapalat" w:eastAsia="Times New Roman" w:hAnsi="GHEA Grapalat" w:cs="Times New Roman"/>
                <w:color w:val="000000"/>
                <w:sz w:val="20"/>
                <w:szCs w:val="20"/>
                <w:lang w:val="hy-AM"/>
              </w:rPr>
              <w:t>Պրեմիում գազ՝ կետ՝1:</w:t>
            </w:r>
          </w:p>
          <w:p w14:paraId="439F2620" w14:textId="77777777" w:rsidR="00755848" w:rsidRPr="00055CDE" w:rsidRDefault="00755848" w:rsidP="0093214A">
            <w:pPr>
              <w:spacing w:line="276" w:lineRule="auto"/>
              <w:jc w:val="both"/>
              <w:rPr>
                <w:rFonts w:ascii="GHEA Grapalat" w:eastAsia="Times New Roman" w:hAnsi="GHEA Grapalat" w:cs="Times New Roman"/>
                <w:color w:val="000000"/>
                <w:sz w:val="20"/>
                <w:szCs w:val="20"/>
                <w:lang w:val="hy-AM"/>
              </w:rPr>
            </w:pPr>
            <w:r w:rsidRPr="00055CDE">
              <w:rPr>
                <w:rFonts w:ascii="GHEA Grapalat" w:hAnsi="GHEA Grapalat"/>
                <w:sz w:val="20"/>
                <w:szCs w:val="20"/>
                <w:lang w:val="hy-AM"/>
              </w:rPr>
              <w:t>2.Կազմակերպության որակավորման վկայականները տրամադրված են «Ավտոգազ»  ՍՊ ընկերության կողմից, ինչը արձանագրված է «Դամի» ՍՊ ընկերության տրամադրած փորձաքննության եզրակացությամբ</w:t>
            </w:r>
            <w:r w:rsidRPr="00055CDE">
              <w:rPr>
                <w:rFonts w:ascii="GHEA Grapalat" w:eastAsia="Times New Roman" w:hAnsi="GHEA Grapalat" w:cs="Times New Roman"/>
                <w:color w:val="000000"/>
                <w:sz w:val="20"/>
                <w:szCs w:val="20"/>
                <w:lang w:val="hy-AM"/>
              </w:rPr>
              <w:t xml:space="preserve">: Տեղեկացնում ենք, որ </w:t>
            </w:r>
            <w:r w:rsidRPr="00055CDE">
              <w:rPr>
                <w:rFonts w:ascii="GHEA Grapalat" w:hAnsi="GHEA Grapalat"/>
                <w:sz w:val="20"/>
                <w:szCs w:val="20"/>
                <w:lang w:val="hy-AM"/>
              </w:rPr>
              <w:t xml:space="preserve">«Ավտոգազ»  ՍՊ ընկերության ուսումնական ծրագրերը հաստատվել են լիազոր մարմնի </w:t>
            </w:r>
            <w:r w:rsidRPr="00055CDE">
              <w:rPr>
                <w:rFonts w:ascii="GHEA Grapalat" w:hAnsi="GHEA Grapalat"/>
                <w:sz w:val="20"/>
                <w:szCs w:val="20"/>
                <w:lang w:val="hy-AM"/>
              </w:rPr>
              <w:lastRenderedPageBreak/>
              <w:t>կողմից</w:t>
            </w:r>
            <w:r w:rsidRPr="00055CDE">
              <w:rPr>
                <w:rFonts w:ascii="GHEA Grapalat" w:eastAsia="Times New Roman" w:hAnsi="GHEA Grapalat" w:cs="Times New Roman"/>
                <w:color w:val="000000"/>
                <w:sz w:val="20"/>
                <w:szCs w:val="20"/>
                <w:lang w:val="hy-AM"/>
              </w:rPr>
              <w:t xml:space="preserve">: Լիցենզավորման գործող կարգով որակավորման վկայականներ կարող են տրամադրել </w:t>
            </w:r>
            <w:r w:rsidRPr="00055CDE">
              <w:rPr>
                <w:rFonts w:ascii="GHEA Grapalat" w:hAnsi="GHEA Grapalat"/>
                <w:sz w:val="20"/>
                <w:szCs w:val="20"/>
                <w:lang w:val="hy-AM"/>
              </w:rPr>
              <w:t>«</w:t>
            </w:r>
            <w:r w:rsidRPr="00055CDE">
              <w:rPr>
                <w:rFonts w:ascii="GHEA Grapalat" w:eastAsia="Times New Roman" w:hAnsi="GHEA Grapalat" w:cs="Times New Roman"/>
                <w:color w:val="000000"/>
                <w:sz w:val="20"/>
                <w:szCs w:val="20"/>
                <w:lang w:val="hy-AM"/>
              </w:rPr>
              <w:t>Հայաստանի Հանրապետության կառավարության սահմանած կարգով հավատարմագրված և լիազոր մարմնի կողմից հաշվառված իրավաբանական անձինք կամ անհատ ձեռնարկատերերը</w:t>
            </w:r>
            <w:r w:rsidRPr="00055CDE">
              <w:rPr>
                <w:rFonts w:ascii="GHEA Grapalat" w:hAnsi="GHEA Grapalat"/>
                <w:sz w:val="20"/>
                <w:szCs w:val="20"/>
                <w:lang w:val="hy-AM"/>
              </w:rPr>
              <w:t>»</w:t>
            </w:r>
            <w:r w:rsidRPr="00055CDE">
              <w:rPr>
                <w:rFonts w:ascii="GHEA Grapalat" w:eastAsia="Times New Roman" w:hAnsi="GHEA Grapalat" w:cs="Times New Roman"/>
                <w:color w:val="000000"/>
                <w:sz w:val="20"/>
                <w:szCs w:val="20"/>
                <w:lang w:val="hy-AM"/>
              </w:rPr>
              <w:t>:</w:t>
            </w:r>
          </w:p>
          <w:p w14:paraId="4B867377" w14:textId="77777777" w:rsidR="00755848" w:rsidRPr="00055CDE" w:rsidRDefault="00755848" w:rsidP="0093214A">
            <w:pPr>
              <w:jc w:val="both"/>
              <w:rPr>
                <w:rFonts w:ascii="GHEA Grapalat" w:hAnsi="GHEA Grapalat"/>
                <w:color w:val="000000"/>
                <w:sz w:val="20"/>
                <w:szCs w:val="20"/>
                <w:shd w:val="clear" w:color="auto" w:fill="FFFFFF"/>
                <w:lang w:val="hy-AM"/>
              </w:rPr>
            </w:pPr>
            <w:r w:rsidRPr="00055CDE">
              <w:rPr>
                <w:rFonts w:ascii="GHEA Grapalat" w:hAnsi="GHEA Grapalat"/>
                <w:color w:val="000000"/>
                <w:sz w:val="20"/>
                <w:szCs w:val="20"/>
                <w:shd w:val="clear" w:color="auto" w:fill="FFFFFF"/>
                <w:lang w:val="hy-AM"/>
              </w:rPr>
              <w:t xml:space="preserve">3. Ըստ Անհատ ձեռնարկատիրոջ մասին ՀՀ օրենքի՝ </w:t>
            </w:r>
          </w:p>
          <w:p w14:paraId="5E6D104E" w14:textId="65C88043" w:rsidR="00755848" w:rsidRPr="00055CDE" w:rsidRDefault="00755848" w:rsidP="0093214A">
            <w:pPr>
              <w:spacing w:line="276" w:lineRule="auto"/>
              <w:jc w:val="both"/>
              <w:rPr>
                <w:rFonts w:ascii="GHEA Grapalat" w:eastAsia="Times New Roman" w:hAnsi="GHEA Grapalat" w:cs="Times New Roman"/>
                <w:color w:val="000000"/>
                <w:sz w:val="20"/>
                <w:szCs w:val="20"/>
                <w:lang w:val="hy-AM"/>
              </w:rPr>
            </w:pPr>
            <w:r w:rsidRPr="00055CDE">
              <w:rPr>
                <w:rFonts w:ascii="GHEA Grapalat" w:hAnsi="GHEA Grapalat" w:cs="Sylfaen"/>
                <w:color w:val="000000"/>
                <w:sz w:val="20"/>
                <w:szCs w:val="20"/>
                <w:shd w:val="clear" w:color="auto" w:fill="FFFFFF"/>
                <w:lang w:val="hy-AM"/>
              </w:rPr>
              <w:t>անհատ ձեռնարկատերն</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այն</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ֆիզիկական</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անձն</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է</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որն</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իրավունք</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ունի</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առանց</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իրավաբանական</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անձ</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կազմավորելու</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ինքնուրույն</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իր</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անունից</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և</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իր</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ռիսկով</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իրականացնել</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գործունեություն</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որի</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հիմնական</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նպատակը</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գույք</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օգտագործելուց</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ապրանքներ</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վաճառելուց</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աշխատանքներ</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կատարելուց</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կամ</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ծառայություններ</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մատուցելուց</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շահույթ</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եկամուտ</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ստանալն</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է</w:t>
            </w:r>
            <w:r w:rsidRPr="00055CDE">
              <w:rPr>
                <w:rFonts w:ascii="GHEA Grapalat" w:hAnsi="GHEA Grapalat"/>
                <w:color w:val="000000"/>
                <w:sz w:val="20"/>
                <w:szCs w:val="20"/>
                <w:shd w:val="clear" w:color="auto" w:fill="FFFFFF"/>
                <w:lang w:val="hy-AM"/>
              </w:rPr>
              <w:t>: Հաշվեքննվողի կողմից ներկայացվել է Սպարտակ Այվազյանին սեփականության իրավունքով պատկանող տարածքը</w:t>
            </w:r>
            <w:r w:rsidRPr="00055CDE">
              <w:rPr>
                <w:rFonts w:ascii="GHEA Grapalat" w:hAnsi="GHEA Grapalat"/>
                <w:sz w:val="20"/>
                <w:szCs w:val="20"/>
                <w:lang w:val="hy-AM"/>
              </w:rPr>
              <w:t>։</w:t>
            </w:r>
            <w:r w:rsidRPr="00055CDE">
              <w:rPr>
                <w:rFonts w:ascii="GHEA Grapalat" w:eastAsia="Times New Roman" w:hAnsi="GHEA Grapalat" w:cs="Times New Roman"/>
                <w:color w:val="000000"/>
                <w:sz w:val="20"/>
                <w:szCs w:val="20"/>
                <w:lang w:val="hy-AM"/>
              </w:rPr>
              <w:t xml:space="preserve"> Բնականաբար ֆիզիկական անձ Սպարտակ Այվազյանի կողմից ԱՁ Սպարտակ Այվազյանին վարձակալությամբ շինությունը հանձնելու և նոր վկայական գրանցելու անհրաժեշտությունը բացակայում է</w:t>
            </w:r>
            <w:r w:rsidRPr="00055CDE">
              <w:rPr>
                <w:rFonts w:ascii="GHEA Grapalat" w:hAnsi="GHEA Grapalat"/>
                <w:sz w:val="20"/>
                <w:szCs w:val="20"/>
                <w:lang w:val="hy-AM"/>
              </w:rPr>
              <w:t>։</w:t>
            </w:r>
          </w:p>
          <w:p w14:paraId="398D66A3" w14:textId="265A95D5" w:rsidR="00755848" w:rsidRPr="00055CDE" w:rsidRDefault="00755848" w:rsidP="00755848">
            <w:pPr>
              <w:spacing w:line="276" w:lineRule="auto"/>
              <w:jc w:val="both"/>
              <w:rPr>
                <w:rFonts w:ascii="GHEA Grapalat" w:hAnsi="GHEA Grapalat"/>
                <w:color w:val="000000"/>
                <w:sz w:val="20"/>
                <w:szCs w:val="20"/>
                <w:shd w:val="clear" w:color="auto" w:fill="FFFFFF"/>
                <w:lang w:val="hy-AM"/>
              </w:rPr>
            </w:pPr>
            <w:r w:rsidRPr="00055CDE">
              <w:rPr>
                <w:rFonts w:ascii="GHEA Grapalat" w:hAnsi="GHEA Grapalat"/>
                <w:color w:val="000000"/>
                <w:sz w:val="20"/>
                <w:szCs w:val="20"/>
                <w:shd w:val="clear" w:color="auto" w:fill="FFFFFF"/>
                <w:lang w:val="hy-AM"/>
              </w:rPr>
              <w:t xml:space="preserve">4.Տես՝ </w:t>
            </w:r>
            <w:r w:rsidRPr="00055CDE">
              <w:rPr>
                <w:rFonts w:ascii="GHEA Grapalat" w:eastAsia="Times New Roman" w:hAnsi="GHEA Grapalat" w:cs="Times New Roman"/>
                <w:color w:val="000000"/>
                <w:sz w:val="20"/>
                <w:szCs w:val="20"/>
                <w:lang w:val="hy-AM"/>
              </w:rPr>
              <w:t>Պրեմիում գազ՝ կետ՝3:</w:t>
            </w:r>
            <w:r w:rsidRPr="00055CDE">
              <w:rPr>
                <w:rFonts w:ascii="GHEA Grapalat" w:hAnsi="GHEA Grapalat"/>
                <w:sz w:val="20"/>
                <w:szCs w:val="20"/>
                <w:lang w:val="hy-AM"/>
              </w:rPr>
              <w:t xml:space="preserve"> ՏԿԵ նախարաության կողմից խնդիրը կքննարկվի ԱԻ նախարարության համապատասխան ստորաբաժանումների հետ։</w:t>
            </w:r>
          </w:p>
        </w:tc>
      </w:tr>
      <w:tr w:rsidR="00755848" w:rsidRPr="006E0D98" w14:paraId="4CB0EAAE" w14:textId="77777777" w:rsidTr="001C0FCF">
        <w:trPr>
          <w:trHeight w:val="2572"/>
        </w:trPr>
        <w:tc>
          <w:tcPr>
            <w:tcW w:w="562" w:type="dxa"/>
          </w:tcPr>
          <w:p w14:paraId="2C5A6413" w14:textId="77777777" w:rsidR="00755848" w:rsidRPr="00055CDE" w:rsidRDefault="00755848" w:rsidP="0093214A">
            <w:pPr>
              <w:rPr>
                <w:rFonts w:ascii="GHEA Grapalat" w:hAnsi="GHEA Grapalat"/>
                <w:color w:val="000000"/>
                <w:sz w:val="20"/>
                <w:szCs w:val="20"/>
                <w:shd w:val="clear" w:color="auto" w:fill="FFFFFF"/>
                <w:lang w:val="hy-AM"/>
              </w:rPr>
            </w:pPr>
          </w:p>
          <w:p w14:paraId="22BDE76D" w14:textId="77777777" w:rsidR="00755848" w:rsidRPr="00055CDE" w:rsidRDefault="00755848" w:rsidP="0093214A">
            <w:pPr>
              <w:rPr>
                <w:rFonts w:ascii="GHEA Grapalat" w:hAnsi="GHEA Grapalat"/>
                <w:color w:val="000000"/>
                <w:sz w:val="20"/>
                <w:szCs w:val="20"/>
                <w:shd w:val="clear" w:color="auto" w:fill="FFFFFF"/>
                <w:lang w:val="hy-AM"/>
              </w:rPr>
            </w:pPr>
          </w:p>
          <w:p w14:paraId="609220A2" w14:textId="77777777" w:rsidR="00755848" w:rsidRPr="00055CDE" w:rsidRDefault="00755848" w:rsidP="0093214A">
            <w:pPr>
              <w:rPr>
                <w:rFonts w:ascii="GHEA Grapalat" w:hAnsi="GHEA Grapalat"/>
                <w:color w:val="000000"/>
                <w:sz w:val="20"/>
                <w:szCs w:val="20"/>
                <w:shd w:val="clear" w:color="auto" w:fill="FFFFFF"/>
                <w:lang w:val="hy-AM"/>
              </w:rPr>
            </w:pPr>
          </w:p>
          <w:p w14:paraId="60FAD418" w14:textId="77777777" w:rsidR="00755848" w:rsidRPr="00055CDE" w:rsidRDefault="00755848" w:rsidP="0093214A">
            <w:pPr>
              <w:rPr>
                <w:rFonts w:ascii="GHEA Grapalat" w:hAnsi="GHEA Grapalat"/>
                <w:color w:val="000000"/>
                <w:sz w:val="20"/>
                <w:szCs w:val="20"/>
                <w:shd w:val="clear" w:color="auto" w:fill="FFFFFF"/>
                <w:lang w:val="hy-AM"/>
              </w:rPr>
            </w:pPr>
          </w:p>
          <w:p w14:paraId="11A7967B" w14:textId="77777777" w:rsidR="00755848" w:rsidRPr="00055CDE" w:rsidRDefault="00755848" w:rsidP="0093214A">
            <w:pPr>
              <w:rPr>
                <w:rFonts w:ascii="GHEA Grapalat" w:hAnsi="GHEA Grapalat"/>
                <w:color w:val="000000"/>
                <w:sz w:val="20"/>
                <w:szCs w:val="20"/>
                <w:shd w:val="clear" w:color="auto" w:fill="FFFFFF"/>
                <w:lang w:val="hy-AM"/>
              </w:rPr>
            </w:pPr>
          </w:p>
          <w:p w14:paraId="6544A687" w14:textId="77777777" w:rsidR="00755848" w:rsidRPr="00055CDE" w:rsidRDefault="00755848" w:rsidP="0093214A">
            <w:pPr>
              <w:rPr>
                <w:rFonts w:ascii="GHEA Grapalat" w:hAnsi="GHEA Grapalat"/>
                <w:color w:val="000000"/>
                <w:sz w:val="20"/>
                <w:szCs w:val="20"/>
                <w:shd w:val="clear" w:color="auto" w:fill="FFFFFF"/>
              </w:rPr>
            </w:pPr>
            <w:r w:rsidRPr="00055CDE">
              <w:rPr>
                <w:rFonts w:ascii="GHEA Grapalat" w:hAnsi="GHEA Grapalat"/>
                <w:color w:val="000000"/>
                <w:sz w:val="20"/>
                <w:szCs w:val="20"/>
                <w:shd w:val="clear" w:color="auto" w:fill="FFFFFF"/>
              </w:rPr>
              <w:t>11</w:t>
            </w:r>
          </w:p>
        </w:tc>
        <w:tc>
          <w:tcPr>
            <w:tcW w:w="7513" w:type="dxa"/>
          </w:tcPr>
          <w:p w14:paraId="15B56B94" w14:textId="77777777" w:rsidR="00755848" w:rsidRPr="00055CDE" w:rsidRDefault="00755848" w:rsidP="0093214A">
            <w:pPr>
              <w:spacing w:line="276" w:lineRule="auto"/>
              <w:rPr>
                <w:rFonts w:ascii="GHEA Grapalat" w:hAnsi="GHEA Grapalat"/>
                <w:b/>
                <w:sz w:val="20"/>
                <w:szCs w:val="20"/>
              </w:rPr>
            </w:pPr>
            <w:r w:rsidRPr="00055CDE">
              <w:rPr>
                <w:rFonts w:ascii="GHEA Grapalat" w:hAnsi="GHEA Grapalat"/>
                <w:b/>
                <w:sz w:val="20"/>
                <w:szCs w:val="20"/>
              </w:rPr>
              <w:t xml:space="preserve">ԱՁ </w:t>
            </w:r>
            <w:r w:rsidRPr="00055CDE">
              <w:rPr>
                <w:rFonts w:ascii="GHEA Grapalat" w:hAnsi="GHEA Grapalat"/>
                <w:b/>
                <w:sz w:val="20"/>
                <w:szCs w:val="20"/>
                <w:lang w:val="hy-AM"/>
              </w:rPr>
              <w:t>«</w:t>
            </w:r>
            <w:r w:rsidRPr="00055CDE">
              <w:rPr>
                <w:rFonts w:ascii="GHEA Grapalat" w:hAnsi="GHEA Grapalat"/>
                <w:b/>
                <w:sz w:val="20"/>
                <w:szCs w:val="20"/>
              </w:rPr>
              <w:t>ԴԱՎԻԹ</w:t>
            </w:r>
            <w:r w:rsidRPr="00055CDE">
              <w:rPr>
                <w:rFonts w:ascii="GHEA Grapalat" w:hAnsi="GHEA Grapalat"/>
                <w:b/>
                <w:sz w:val="20"/>
                <w:szCs w:val="20"/>
                <w:lang w:val="hy-AM"/>
              </w:rPr>
              <w:t>»</w:t>
            </w:r>
          </w:p>
          <w:p w14:paraId="6BECBAC5" w14:textId="77777777" w:rsidR="00755848" w:rsidRPr="00055CDE" w:rsidRDefault="00755848" w:rsidP="0093214A">
            <w:pPr>
              <w:spacing w:line="276" w:lineRule="auto"/>
              <w:rPr>
                <w:rFonts w:ascii="GHEA Grapalat" w:hAnsi="GHEA Grapalat"/>
                <w:b/>
                <w:i/>
                <w:sz w:val="20"/>
                <w:szCs w:val="20"/>
                <w:lang w:val="hy-AM"/>
              </w:rPr>
            </w:pPr>
            <w:r w:rsidRPr="00055CDE">
              <w:rPr>
                <w:rFonts w:ascii="GHEA Grapalat" w:hAnsi="GHEA Grapalat"/>
                <w:sz w:val="20"/>
                <w:szCs w:val="20"/>
                <w:lang w:val="hy-AM"/>
              </w:rPr>
              <w:t>1.Արտադրական բազայի նպատակային նշանակությունը ըստ սեփականության վկայականի հասարակական է</w:t>
            </w:r>
          </w:p>
          <w:p w14:paraId="73C605A2" w14:textId="77777777" w:rsidR="00755848" w:rsidRPr="00055CDE" w:rsidRDefault="00755848" w:rsidP="0093214A">
            <w:pPr>
              <w:spacing w:line="276" w:lineRule="auto"/>
              <w:rPr>
                <w:rFonts w:ascii="GHEA Grapalat" w:hAnsi="GHEA Grapalat"/>
                <w:b/>
                <w:i/>
                <w:sz w:val="20"/>
                <w:szCs w:val="20"/>
                <w:lang w:val="hy-AM"/>
              </w:rPr>
            </w:pPr>
            <w:r w:rsidRPr="00055CDE">
              <w:rPr>
                <w:rFonts w:ascii="GHEA Grapalat" w:hAnsi="GHEA Grapalat"/>
                <w:sz w:val="20"/>
                <w:szCs w:val="20"/>
                <w:lang w:val="hy-AM"/>
              </w:rPr>
              <w:t xml:space="preserve">2. Բանվորական և ինժեներատեխնիկական անձնակազմերի որակավորումը հավաստող փաստաթղթերը անընթեռնելի են </w:t>
            </w:r>
          </w:p>
          <w:p w14:paraId="0ED3119D" w14:textId="77777777" w:rsidR="00755848" w:rsidRPr="00055CDE" w:rsidRDefault="00755848" w:rsidP="0093214A">
            <w:pPr>
              <w:spacing w:line="276" w:lineRule="auto"/>
              <w:rPr>
                <w:rFonts w:ascii="GHEA Grapalat" w:hAnsi="GHEA Grapalat"/>
                <w:b/>
                <w:i/>
                <w:sz w:val="20"/>
                <w:szCs w:val="20"/>
                <w:lang w:val="hy-AM"/>
              </w:rPr>
            </w:pPr>
            <w:r w:rsidRPr="00055CDE">
              <w:rPr>
                <w:rFonts w:ascii="GHEA Grapalat" w:hAnsi="GHEA Grapalat"/>
                <w:sz w:val="20"/>
                <w:szCs w:val="20"/>
                <w:lang w:val="hy-AM"/>
              </w:rPr>
              <w:t>3. «Դանի» ՍՊԸ կողմից տրված արտադրական վտանգավոր օբյեկտի տեխնիկական անվտանգության փորձաքննության եզրակացությունում բանվորական և ինժեներատեխնիկական անձնակազմի որակավորման փաստաթղթերի տվյալները տրված են ոչ ճիշտ</w:t>
            </w:r>
          </w:p>
          <w:p w14:paraId="52576DF4" w14:textId="77777777" w:rsidR="00755848" w:rsidRPr="00055CDE" w:rsidRDefault="00755848" w:rsidP="0093214A">
            <w:pPr>
              <w:spacing w:line="276" w:lineRule="auto"/>
              <w:rPr>
                <w:rFonts w:ascii="GHEA Grapalat" w:hAnsi="GHEA Grapalat"/>
                <w:b/>
                <w:i/>
                <w:sz w:val="20"/>
                <w:szCs w:val="20"/>
                <w:lang w:val="hy-AM"/>
              </w:rPr>
            </w:pPr>
            <w:r w:rsidRPr="00055CDE">
              <w:rPr>
                <w:rFonts w:ascii="GHEA Grapalat" w:hAnsi="GHEA Grapalat"/>
                <w:sz w:val="20"/>
                <w:szCs w:val="20"/>
                <w:lang w:val="hy-AM"/>
              </w:rPr>
              <w:t>4.Հայաստանի արդարադատության նախարարության իրավաբանակն անձանց պետական ռեգիստրում անհատ ձեռներեցը գրանցվել է  «Դավիթ Մարդանյան Անդրանիկի», իսկ լիցենզիան, հայտը, Արտադրական վտանգավոր օբյեկտի տեխնիկական անվտանգության փորձաքննության եզրակացությունը, «Ստանդարտացման և չափագիտության ազգային մարմին» ՓԲԸ-ի սարքավորման փորձարկման վկայականը տրվել է ԱՁ «Դավիթ Մարդանյան»-ով։</w:t>
            </w:r>
          </w:p>
          <w:p w14:paraId="7F221323" w14:textId="77777777" w:rsidR="00755848" w:rsidRPr="00055CDE" w:rsidRDefault="00755848" w:rsidP="0093214A">
            <w:pPr>
              <w:spacing w:line="276" w:lineRule="auto"/>
              <w:rPr>
                <w:rFonts w:ascii="GHEA Grapalat" w:hAnsi="GHEA Grapalat"/>
                <w:b/>
                <w:i/>
                <w:sz w:val="20"/>
                <w:szCs w:val="20"/>
                <w:lang w:val="hy-AM"/>
              </w:rPr>
            </w:pPr>
            <w:r w:rsidRPr="00055CDE">
              <w:rPr>
                <w:rFonts w:ascii="GHEA Grapalat" w:hAnsi="GHEA Grapalat"/>
                <w:sz w:val="20"/>
                <w:szCs w:val="20"/>
                <w:lang w:val="hy-AM"/>
              </w:rPr>
              <w:t>5. Հայտ Ձև N2 ներկայացվել է առանց ամսաթվի</w:t>
            </w:r>
          </w:p>
        </w:tc>
        <w:tc>
          <w:tcPr>
            <w:tcW w:w="1559" w:type="dxa"/>
          </w:tcPr>
          <w:p w14:paraId="59451C53" w14:textId="77777777" w:rsidR="00755848" w:rsidRPr="00055CDE" w:rsidRDefault="00755848" w:rsidP="0093214A">
            <w:pPr>
              <w:shd w:val="clear" w:color="auto" w:fill="FFFFFF"/>
              <w:spacing w:line="276" w:lineRule="auto"/>
              <w:jc w:val="both"/>
              <w:rPr>
                <w:rFonts w:ascii="GHEA Grapalat" w:hAnsi="GHEA Grapalat"/>
                <w:color w:val="000000"/>
                <w:sz w:val="20"/>
                <w:szCs w:val="20"/>
                <w:shd w:val="clear" w:color="auto" w:fill="FFFFFF"/>
                <w:lang w:val="hy-AM"/>
              </w:rPr>
            </w:pPr>
            <w:r w:rsidRPr="00055CDE">
              <w:rPr>
                <w:rFonts w:ascii="GHEA Grapalat" w:hAnsi="GHEA Grapalat"/>
                <w:color w:val="000000"/>
                <w:sz w:val="20"/>
                <w:szCs w:val="20"/>
                <w:shd w:val="clear" w:color="auto" w:fill="FFFFFF"/>
                <w:lang w:val="hy-AM"/>
              </w:rPr>
              <w:t>1.Ընթացքում է /Լիցենզավորման կարգում փոփոխություն/</w:t>
            </w:r>
          </w:p>
          <w:p w14:paraId="0E7206E9" w14:textId="77777777" w:rsidR="00755848" w:rsidRPr="00055CDE" w:rsidRDefault="00755848" w:rsidP="0093214A">
            <w:pPr>
              <w:spacing w:line="276" w:lineRule="auto"/>
              <w:jc w:val="both"/>
              <w:rPr>
                <w:rFonts w:ascii="GHEA Grapalat" w:eastAsia="Times New Roman" w:hAnsi="GHEA Grapalat" w:cs="Times New Roman"/>
                <w:color w:val="000000"/>
                <w:sz w:val="20"/>
                <w:szCs w:val="20"/>
                <w:lang w:val="hy-AM"/>
              </w:rPr>
            </w:pPr>
            <w:r w:rsidRPr="00055CDE">
              <w:rPr>
                <w:rFonts w:ascii="GHEA Grapalat" w:hAnsi="GHEA Grapalat"/>
                <w:color w:val="000000"/>
                <w:sz w:val="20"/>
                <w:szCs w:val="20"/>
                <w:shd w:val="clear" w:color="auto" w:fill="FFFFFF"/>
                <w:lang w:val="hy-AM"/>
              </w:rPr>
              <w:t>2.Ընդունվել է</w:t>
            </w:r>
          </w:p>
          <w:p w14:paraId="0F0E18AF" w14:textId="77777777" w:rsidR="00755848" w:rsidRPr="00055CDE" w:rsidRDefault="00755848" w:rsidP="0093214A">
            <w:pPr>
              <w:spacing w:line="276" w:lineRule="auto"/>
              <w:jc w:val="both"/>
              <w:rPr>
                <w:rFonts w:ascii="GHEA Grapalat" w:eastAsia="Times New Roman" w:hAnsi="GHEA Grapalat" w:cs="Times New Roman"/>
                <w:color w:val="000000"/>
                <w:sz w:val="20"/>
                <w:szCs w:val="20"/>
                <w:lang w:val="hy-AM"/>
              </w:rPr>
            </w:pPr>
          </w:p>
          <w:p w14:paraId="2AD5AC05" w14:textId="77777777" w:rsidR="00755848" w:rsidRPr="00055CDE" w:rsidRDefault="00755848" w:rsidP="0093214A">
            <w:pPr>
              <w:spacing w:line="276" w:lineRule="auto"/>
              <w:jc w:val="both"/>
              <w:rPr>
                <w:rFonts w:ascii="GHEA Grapalat" w:eastAsia="Times New Roman" w:hAnsi="GHEA Grapalat" w:cs="Times New Roman"/>
                <w:color w:val="000000"/>
                <w:sz w:val="20"/>
                <w:szCs w:val="20"/>
                <w:lang w:val="hy-AM"/>
              </w:rPr>
            </w:pPr>
            <w:r w:rsidRPr="00055CDE">
              <w:rPr>
                <w:rFonts w:ascii="GHEA Grapalat" w:eastAsia="Times New Roman" w:hAnsi="GHEA Grapalat" w:cs="Times New Roman"/>
                <w:color w:val="000000"/>
                <w:sz w:val="20"/>
                <w:szCs w:val="20"/>
                <w:lang w:val="hy-AM"/>
              </w:rPr>
              <w:t>3.Ընթացքում է</w:t>
            </w:r>
          </w:p>
          <w:p w14:paraId="56B686A0" w14:textId="77777777" w:rsidR="00755848" w:rsidRPr="00055CDE" w:rsidRDefault="00755848" w:rsidP="0093214A">
            <w:pPr>
              <w:rPr>
                <w:rFonts w:ascii="GHEA Grapalat" w:hAnsi="GHEA Grapalat"/>
                <w:color w:val="000000"/>
                <w:sz w:val="20"/>
                <w:szCs w:val="20"/>
                <w:shd w:val="clear" w:color="auto" w:fill="FFFFFF"/>
                <w:lang w:val="hy-AM"/>
              </w:rPr>
            </w:pPr>
          </w:p>
          <w:p w14:paraId="33579C57" w14:textId="77777777" w:rsidR="00755848" w:rsidRPr="00055CDE" w:rsidRDefault="00755848" w:rsidP="0093214A">
            <w:pPr>
              <w:rPr>
                <w:rFonts w:ascii="GHEA Grapalat" w:hAnsi="GHEA Grapalat"/>
                <w:color w:val="000000"/>
                <w:sz w:val="20"/>
                <w:szCs w:val="20"/>
                <w:shd w:val="clear" w:color="auto" w:fill="FFFFFF"/>
                <w:lang w:val="hy-AM"/>
              </w:rPr>
            </w:pPr>
            <w:r w:rsidRPr="00055CDE">
              <w:rPr>
                <w:rFonts w:ascii="GHEA Grapalat" w:hAnsi="GHEA Grapalat"/>
                <w:color w:val="000000"/>
                <w:sz w:val="20"/>
                <w:szCs w:val="20"/>
                <w:shd w:val="clear" w:color="auto" w:fill="FFFFFF"/>
                <w:lang w:val="hy-AM"/>
              </w:rPr>
              <w:t>4.Ընդունվել է</w:t>
            </w:r>
          </w:p>
          <w:p w14:paraId="2B978C53" w14:textId="77777777" w:rsidR="00755848" w:rsidRPr="00055CDE" w:rsidRDefault="00755848" w:rsidP="0093214A">
            <w:pPr>
              <w:rPr>
                <w:rFonts w:ascii="GHEA Grapalat" w:hAnsi="GHEA Grapalat"/>
                <w:color w:val="000000"/>
                <w:sz w:val="20"/>
                <w:szCs w:val="20"/>
                <w:shd w:val="clear" w:color="auto" w:fill="FFFFFF"/>
                <w:lang w:val="hy-AM"/>
              </w:rPr>
            </w:pPr>
          </w:p>
          <w:p w14:paraId="6FEF04CC" w14:textId="77777777" w:rsidR="00755848" w:rsidRPr="00055CDE" w:rsidRDefault="00755848" w:rsidP="0093214A">
            <w:pPr>
              <w:rPr>
                <w:rFonts w:ascii="GHEA Grapalat" w:hAnsi="GHEA Grapalat"/>
                <w:color w:val="000000"/>
                <w:sz w:val="20"/>
                <w:szCs w:val="20"/>
                <w:shd w:val="clear" w:color="auto" w:fill="FFFFFF"/>
                <w:lang w:val="hy-AM"/>
              </w:rPr>
            </w:pPr>
          </w:p>
          <w:p w14:paraId="3F97EC3D" w14:textId="77777777" w:rsidR="00755848" w:rsidRPr="00055CDE" w:rsidRDefault="00755848" w:rsidP="0093214A">
            <w:pPr>
              <w:rPr>
                <w:rFonts w:ascii="GHEA Grapalat" w:hAnsi="GHEA Grapalat"/>
                <w:color w:val="000000"/>
                <w:sz w:val="20"/>
                <w:szCs w:val="20"/>
                <w:shd w:val="clear" w:color="auto" w:fill="FFFFFF"/>
                <w:lang w:val="hy-AM"/>
              </w:rPr>
            </w:pPr>
            <w:r w:rsidRPr="00055CDE">
              <w:rPr>
                <w:rFonts w:ascii="GHEA Grapalat" w:hAnsi="GHEA Grapalat"/>
                <w:color w:val="000000"/>
                <w:sz w:val="20"/>
                <w:szCs w:val="20"/>
                <w:shd w:val="clear" w:color="auto" w:fill="FFFFFF"/>
                <w:lang w:val="hy-AM"/>
              </w:rPr>
              <w:t>5.Ընդունվել է</w:t>
            </w:r>
          </w:p>
          <w:p w14:paraId="424EA9D1" w14:textId="77777777" w:rsidR="00755848" w:rsidRPr="00055CDE" w:rsidRDefault="00755848" w:rsidP="0093214A">
            <w:pPr>
              <w:rPr>
                <w:rFonts w:ascii="GHEA Grapalat" w:hAnsi="GHEA Grapalat"/>
                <w:color w:val="000000"/>
                <w:sz w:val="20"/>
                <w:szCs w:val="20"/>
                <w:shd w:val="clear" w:color="auto" w:fill="FFFFFF"/>
                <w:lang w:val="hy-AM"/>
              </w:rPr>
            </w:pPr>
          </w:p>
          <w:p w14:paraId="5ED57F9B" w14:textId="77777777" w:rsidR="00755848" w:rsidRPr="00055CDE" w:rsidRDefault="00755848" w:rsidP="0093214A">
            <w:pPr>
              <w:rPr>
                <w:rFonts w:ascii="GHEA Grapalat" w:hAnsi="GHEA Grapalat"/>
                <w:color w:val="000000"/>
                <w:sz w:val="20"/>
                <w:szCs w:val="20"/>
                <w:shd w:val="clear" w:color="auto" w:fill="FFFFFF"/>
                <w:lang w:val="hy-AM"/>
              </w:rPr>
            </w:pPr>
          </w:p>
        </w:tc>
        <w:tc>
          <w:tcPr>
            <w:tcW w:w="5529" w:type="dxa"/>
          </w:tcPr>
          <w:p w14:paraId="3F8D3E7E" w14:textId="77777777" w:rsidR="00755848" w:rsidRPr="00055CDE" w:rsidRDefault="00755848" w:rsidP="0093214A">
            <w:pPr>
              <w:spacing w:line="276" w:lineRule="auto"/>
              <w:jc w:val="both"/>
              <w:rPr>
                <w:rFonts w:ascii="GHEA Grapalat" w:eastAsia="Times New Roman" w:hAnsi="GHEA Grapalat" w:cs="Times New Roman"/>
                <w:color w:val="000000"/>
                <w:sz w:val="20"/>
                <w:szCs w:val="20"/>
                <w:lang w:val="hy-AM"/>
              </w:rPr>
            </w:pPr>
            <w:r w:rsidRPr="00055CDE">
              <w:rPr>
                <w:rFonts w:ascii="GHEA Grapalat" w:hAnsi="GHEA Grapalat"/>
                <w:color w:val="000000"/>
                <w:sz w:val="20"/>
                <w:szCs w:val="20"/>
                <w:shd w:val="clear" w:color="auto" w:fill="FFFFFF"/>
                <w:lang w:val="hy-AM"/>
              </w:rPr>
              <w:t xml:space="preserve">1.Տես՝ </w:t>
            </w:r>
            <w:r w:rsidRPr="00055CDE">
              <w:rPr>
                <w:rFonts w:ascii="GHEA Grapalat" w:eastAsia="Times New Roman" w:hAnsi="GHEA Grapalat" w:cs="Times New Roman"/>
                <w:color w:val="000000"/>
                <w:sz w:val="20"/>
                <w:szCs w:val="20"/>
                <w:lang w:val="hy-AM"/>
              </w:rPr>
              <w:t>Պրեմիում գազ՝ կետ՝1:</w:t>
            </w:r>
          </w:p>
          <w:p w14:paraId="40918804" w14:textId="77777777" w:rsidR="00755848" w:rsidRPr="00055CDE" w:rsidRDefault="00755848" w:rsidP="0093214A">
            <w:pPr>
              <w:spacing w:line="276" w:lineRule="auto"/>
              <w:jc w:val="both"/>
              <w:rPr>
                <w:rFonts w:ascii="GHEA Grapalat" w:hAnsi="GHEA Grapalat"/>
                <w:color w:val="000000"/>
                <w:sz w:val="20"/>
                <w:szCs w:val="20"/>
                <w:shd w:val="clear" w:color="auto" w:fill="FFFFFF"/>
                <w:lang w:val="hy-AM"/>
              </w:rPr>
            </w:pPr>
          </w:p>
          <w:p w14:paraId="2A1BDA18" w14:textId="77777777" w:rsidR="00755848" w:rsidRPr="00055CDE" w:rsidRDefault="00755848" w:rsidP="0093214A">
            <w:pPr>
              <w:spacing w:line="276" w:lineRule="auto"/>
              <w:jc w:val="both"/>
              <w:rPr>
                <w:rFonts w:ascii="GHEA Grapalat" w:eastAsia="Times New Roman" w:hAnsi="GHEA Grapalat" w:cs="Times New Roman"/>
                <w:color w:val="000000"/>
                <w:sz w:val="20"/>
                <w:szCs w:val="20"/>
                <w:lang w:val="hy-AM"/>
              </w:rPr>
            </w:pPr>
            <w:r w:rsidRPr="00055CDE">
              <w:rPr>
                <w:rFonts w:ascii="GHEA Grapalat" w:hAnsi="GHEA Grapalat"/>
                <w:color w:val="000000"/>
                <w:sz w:val="20"/>
                <w:szCs w:val="20"/>
                <w:shd w:val="clear" w:color="auto" w:fill="FFFFFF"/>
                <w:lang w:val="hy-AM"/>
              </w:rPr>
              <w:t>2.3.ԱՁ Դավիթ Մարդանյանի կողմից ներկայացվել են Ավտո գազ ՍՊ ընկերության կողմից տրամադրված որակավորման վկայականներ</w:t>
            </w:r>
            <w:r w:rsidRPr="00055CDE">
              <w:rPr>
                <w:rFonts w:ascii="GHEA Grapalat" w:eastAsia="Times New Roman" w:hAnsi="GHEA Grapalat" w:cs="Times New Roman"/>
                <w:color w:val="000000"/>
                <w:sz w:val="20"/>
                <w:szCs w:val="20"/>
                <w:lang w:val="hy-AM"/>
              </w:rPr>
              <w:t>:</w:t>
            </w:r>
          </w:p>
          <w:p w14:paraId="63200E06" w14:textId="77777777" w:rsidR="00755848" w:rsidRPr="00055CDE" w:rsidRDefault="00755848" w:rsidP="0093214A">
            <w:pPr>
              <w:rPr>
                <w:rFonts w:ascii="GHEA Grapalat" w:hAnsi="GHEA Grapalat"/>
                <w:color w:val="000000"/>
                <w:sz w:val="20"/>
                <w:szCs w:val="20"/>
                <w:shd w:val="clear" w:color="auto" w:fill="FFFFFF"/>
                <w:lang w:val="hy-AM"/>
              </w:rPr>
            </w:pPr>
          </w:p>
          <w:p w14:paraId="5FC6DF02" w14:textId="77777777" w:rsidR="00755848" w:rsidRPr="00055CDE" w:rsidRDefault="00755848" w:rsidP="0093214A">
            <w:pPr>
              <w:spacing w:line="276" w:lineRule="auto"/>
              <w:jc w:val="both"/>
              <w:rPr>
                <w:rFonts w:ascii="GHEA Grapalat" w:eastAsia="Times New Roman" w:hAnsi="GHEA Grapalat" w:cs="Times New Roman"/>
                <w:color w:val="000000"/>
                <w:sz w:val="20"/>
                <w:szCs w:val="20"/>
                <w:lang w:val="hy-AM"/>
              </w:rPr>
            </w:pPr>
            <w:r w:rsidRPr="00055CDE">
              <w:rPr>
                <w:rFonts w:ascii="GHEA Grapalat" w:eastAsia="Times New Roman" w:hAnsi="GHEA Grapalat" w:cs="Times New Roman"/>
                <w:color w:val="000000"/>
                <w:sz w:val="20"/>
                <w:szCs w:val="20"/>
                <w:lang w:val="hy-AM"/>
              </w:rPr>
              <w:t xml:space="preserve">4.Տեղեկացնում ենք, որ այսուհետ անհատ ձեռներեցների հետ կապված գործարարությունը այսուհետ կիրականացվի բացառապես </w:t>
            </w:r>
            <w:r w:rsidRPr="00055CDE">
              <w:rPr>
                <w:rFonts w:ascii="GHEA Grapalat" w:hAnsi="GHEA Grapalat"/>
                <w:sz w:val="20"/>
                <w:szCs w:val="20"/>
                <w:lang w:val="hy-AM"/>
              </w:rPr>
              <w:t>Հայաստանի Հանրապետության արդարադատության նախարարության իրավաբանական անձանց պետական ռեգիստրում անհատ ձեռներեցների գրանցման տվյալներով՝ նշելով անուն, ազգանուն, հայրանունը</w:t>
            </w:r>
            <w:r w:rsidRPr="00055CDE">
              <w:rPr>
                <w:rFonts w:ascii="GHEA Grapalat" w:eastAsia="Times New Roman" w:hAnsi="GHEA Grapalat" w:cs="Times New Roman"/>
                <w:color w:val="000000"/>
                <w:sz w:val="20"/>
                <w:szCs w:val="20"/>
                <w:lang w:val="hy-AM"/>
              </w:rPr>
              <w:t>:</w:t>
            </w:r>
          </w:p>
          <w:p w14:paraId="6B663FF8" w14:textId="77777777" w:rsidR="00755848" w:rsidRPr="00055CDE" w:rsidRDefault="00755848" w:rsidP="0093214A">
            <w:pPr>
              <w:rPr>
                <w:rFonts w:ascii="GHEA Grapalat" w:hAnsi="GHEA Grapalat"/>
                <w:color w:val="000000"/>
                <w:sz w:val="20"/>
                <w:szCs w:val="20"/>
                <w:shd w:val="clear" w:color="auto" w:fill="FFFFFF"/>
                <w:lang w:val="hy-AM"/>
              </w:rPr>
            </w:pPr>
          </w:p>
        </w:tc>
      </w:tr>
      <w:tr w:rsidR="00755848" w:rsidRPr="006E0D98" w14:paraId="73A63A2F" w14:textId="77777777" w:rsidTr="001C0FCF">
        <w:trPr>
          <w:trHeight w:val="1579"/>
        </w:trPr>
        <w:tc>
          <w:tcPr>
            <w:tcW w:w="562" w:type="dxa"/>
          </w:tcPr>
          <w:p w14:paraId="3A27EA1B" w14:textId="77777777" w:rsidR="00755848" w:rsidRPr="00055CDE" w:rsidRDefault="00755848" w:rsidP="0093214A">
            <w:pPr>
              <w:rPr>
                <w:rFonts w:ascii="GHEA Grapalat" w:hAnsi="GHEA Grapalat"/>
                <w:color w:val="000000"/>
                <w:sz w:val="20"/>
                <w:szCs w:val="20"/>
                <w:shd w:val="clear" w:color="auto" w:fill="FFFFFF"/>
                <w:lang w:val="hy-AM"/>
              </w:rPr>
            </w:pPr>
          </w:p>
          <w:p w14:paraId="284CDFEF" w14:textId="77777777" w:rsidR="00755848" w:rsidRPr="00055CDE" w:rsidRDefault="00755848" w:rsidP="0093214A">
            <w:pPr>
              <w:rPr>
                <w:rFonts w:ascii="GHEA Grapalat" w:hAnsi="GHEA Grapalat"/>
                <w:color w:val="000000"/>
                <w:sz w:val="20"/>
                <w:szCs w:val="20"/>
                <w:shd w:val="clear" w:color="auto" w:fill="FFFFFF"/>
                <w:lang w:val="hy-AM"/>
              </w:rPr>
            </w:pPr>
          </w:p>
          <w:p w14:paraId="28378A4D" w14:textId="77777777" w:rsidR="00755848" w:rsidRPr="00055CDE" w:rsidRDefault="00755848" w:rsidP="0093214A">
            <w:pPr>
              <w:rPr>
                <w:rFonts w:ascii="GHEA Grapalat" w:hAnsi="GHEA Grapalat"/>
                <w:color w:val="000000"/>
                <w:sz w:val="20"/>
                <w:szCs w:val="20"/>
                <w:shd w:val="clear" w:color="auto" w:fill="FFFFFF"/>
                <w:lang w:val="hy-AM"/>
              </w:rPr>
            </w:pPr>
          </w:p>
          <w:p w14:paraId="75C16178" w14:textId="77777777" w:rsidR="00755848" w:rsidRPr="00055CDE" w:rsidRDefault="00755848" w:rsidP="0093214A">
            <w:pPr>
              <w:rPr>
                <w:rFonts w:ascii="GHEA Grapalat" w:hAnsi="GHEA Grapalat"/>
                <w:color w:val="000000"/>
                <w:sz w:val="20"/>
                <w:szCs w:val="20"/>
                <w:shd w:val="clear" w:color="auto" w:fill="FFFFFF"/>
                <w:lang w:val="hy-AM"/>
              </w:rPr>
            </w:pPr>
          </w:p>
          <w:p w14:paraId="16C52CF6" w14:textId="77777777" w:rsidR="00755848" w:rsidRPr="00055CDE" w:rsidRDefault="00755848" w:rsidP="0093214A">
            <w:pPr>
              <w:rPr>
                <w:rFonts w:ascii="GHEA Grapalat" w:hAnsi="GHEA Grapalat"/>
                <w:color w:val="000000"/>
                <w:sz w:val="20"/>
                <w:szCs w:val="20"/>
                <w:shd w:val="clear" w:color="auto" w:fill="FFFFFF"/>
                <w:lang w:val="hy-AM"/>
              </w:rPr>
            </w:pPr>
          </w:p>
          <w:p w14:paraId="255A904B" w14:textId="77777777" w:rsidR="00755848" w:rsidRPr="00055CDE" w:rsidRDefault="00755848" w:rsidP="0093214A">
            <w:pPr>
              <w:rPr>
                <w:rFonts w:ascii="GHEA Grapalat" w:hAnsi="GHEA Grapalat"/>
                <w:color w:val="000000"/>
                <w:sz w:val="20"/>
                <w:szCs w:val="20"/>
                <w:shd w:val="clear" w:color="auto" w:fill="FFFFFF"/>
              </w:rPr>
            </w:pPr>
            <w:r w:rsidRPr="00055CDE">
              <w:rPr>
                <w:rFonts w:ascii="GHEA Grapalat" w:hAnsi="GHEA Grapalat"/>
                <w:color w:val="000000"/>
                <w:sz w:val="20"/>
                <w:szCs w:val="20"/>
                <w:shd w:val="clear" w:color="auto" w:fill="FFFFFF"/>
              </w:rPr>
              <w:t>12</w:t>
            </w:r>
          </w:p>
        </w:tc>
        <w:tc>
          <w:tcPr>
            <w:tcW w:w="7513" w:type="dxa"/>
          </w:tcPr>
          <w:p w14:paraId="1E5E4632" w14:textId="77777777" w:rsidR="00755848" w:rsidRPr="00055CDE" w:rsidRDefault="00755848" w:rsidP="0093214A">
            <w:pPr>
              <w:spacing w:line="276" w:lineRule="auto"/>
              <w:rPr>
                <w:rFonts w:ascii="GHEA Grapalat" w:hAnsi="GHEA Grapalat"/>
                <w:b/>
                <w:sz w:val="20"/>
                <w:szCs w:val="20"/>
                <w:lang w:val="hy-AM"/>
              </w:rPr>
            </w:pPr>
            <w:r w:rsidRPr="00055CDE">
              <w:rPr>
                <w:rFonts w:ascii="GHEA Grapalat" w:hAnsi="GHEA Grapalat"/>
                <w:b/>
                <w:sz w:val="20"/>
                <w:szCs w:val="20"/>
                <w:lang w:val="hy-AM"/>
              </w:rPr>
              <w:t>ԱՁ</w:t>
            </w:r>
            <w:r w:rsidRPr="00055CDE">
              <w:rPr>
                <w:rFonts w:ascii="GHEA Grapalat" w:hAnsi="GHEA Grapalat"/>
                <w:b/>
                <w:sz w:val="20"/>
                <w:szCs w:val="20"/>
                <w:lang w:val="en-GB"/>
              </w:rPr>
              <w:t xml:space="preserve"> </w:t>
            </w:r>
            <w:r w:rsidRPr="00055CDE">
              <w:rPr>
                <w:rFonts w:ascii="GHEA Grapalat" w:hAnsi="GHEA Grapalat"/>
                <w:b/>
                <w:sz w:val="20"/>
                <w:szCs w:val="20"/>
                <w:lang w:val="hy-AM"/>
              </w:rPr>
              <w:t>«ՀԱԿՈԲ ԲԱՐՆԵՑՅԱՆ»</w:t>
            </w:r>
          </w:p>
          <w:p w14:paraId="21B7A171" w14:textId="77777777" w:rsidR="00755848" w:rsidRPr="00055CDE" w:rsidRDefault="00755848" w:rsidP="0093214A">
            <w:pPr>
              <w:spacing w:line="276" w:lineRule="auto"/>
              <w:rPr>
                <w:rFonts w:ascii="GHEA Grapalat" w:hAnsi="GHEA Grapalat"/>
                <w:b/>
                <w:i/>
                <w:sz w:val="20"/>
                <w:szCs w:val="20"/>
                <w:lang w:val="hy-AM"/>
              </w:rPr>
            </w:pPr>
            <w:r w:rsidRPr="00055CDE">
              <w:rPr>
                <w:rFonts w:ascii="GHEA Grapalat" w:hAnsi="GHEA Grapalat"/>
                <w:sz w:val="20"/>
                <w:szCs w:val="20"/>
                <w:lang w:val="hy-AM"/>
              </w:rPr>
              <w:t>1.Արտադրական բազայի նպատակային նշանակությունը ըստ սեփականության վկայականի հասարակական է</w:t>
            </w:r>
          </w:p>
          <w:p w14:paraId="1CB92526" w14:textId="77777777" w:rsidR="00755848" w:rsidRPr="00055CDE" w:rsidRDefault="00755848" w:rsidP="0093214A">
            <w:pPr>
              <w:spacing w:line="276" w:lineRule="auto"/>
              <w:rPr>
                <w:rFonts w:ascii="GHEA Grapalat" w:hAnsi="GHEA Grapalat"/>
                <w:b/>
                <w:i/>
                <w:sz w:val="20"/>
                <w:szCs w:val="20"/>
                <w:lang w:val="hy-AM"/>
              </w:rPr>
            </w:pPr>
            <w:r w:rsidRPr="00055CDE">
              <w:rPr>
                <w:rFonts w:ascii="GHEA Grapalat" w:hAnsi="GHEA Grapalat"/>
                <w:sz w:val="20"/>
                <w:szCs w:val="20"/>
                <w:lang w:val="hy-AM"/>
              </w:rPr>
              <w:t>2. «Դանի» ՍՊԸ կողմից տրված արտադրական վտանգավոր օբյեկտի տեխնիկական անվտանգության փորձաքննության եզրակացությունը տրվել է ոչ ԱՁ-ին պատկանող արտադրական օբյեկտի վրա</w:t>
            </w:r>
          </w:p>
          <w:p w14:paraId="05D2E605" w14:textId="77777777" w:rsidR="00755848" w:rsidRPr="00055CDE" w:rsidRDefault="00755848" w:rsidP="0093214A">
            <w:pPr>
              <w:spacing w:line="276" w:lineRule="auto"/>
              <w:rPr>
                <w:rFonts w:ascii="GHEA Grapalat" w:hAnsi="GHEA Grapalat"/>
                <w:b/>
                <w:i/>
                <w:sz w:val="20"/>
                <w:szCs w:val="20"/>
                <w:lang w:val="hy-AM"/>
              </w:rPr>
            </w:pPr>
            <w:r w:rsidRPr="00055CDE">
              <w:rPr>
                <w:rFonts w:ascii="GHEA Grapalat" w:hAnsi="GHEA Grapalat"/>
                <w:sz w:val="20"/>
                <w:szCs w:val="20"/>
                <w:lang w:val="hy-AM"/>
              </w:rPr>
              <w:t xml:space="preserve">3.Հայաստանի արդարադատության նախարարության իրավաբանակն անձանց պետական ռեգիստրում անհատ ձեռներեցը գրանցվել է  «Հակոբ Բերնեցյան Վահանի», իսկ լիցենզիան, Արտադրական վտանգավոր օբյեկտի </w:t>
            </w:r>
            <w:r w:rsidRPr="00055CDE">
              <w:rPr>
                <w:rFonts w:ascii="GHEA Grapalat" w:hAnsi="GHEA Grapalat"/>
                <w:sz w:val="20"/>
                <w:szCs w:val="20"/>
                <w:lang w:val="hy-AM"/>
              </w:rPr>
              <w:lastRenderedPageBreak/>
              <w:t>տեխնիկական անվտանգության փորձաքննության եզրակացությունը, «Ստանդարտացման և չափագիտության ազգային մարմին» ՓԲԸ-ի սարքավորման փորձարկման վկայականը տրվել է ԱՁ «Հակոբ Բերնեցյան»-ով։</w:t>
            </w:r>
          </w:p>
        </w:tc>
        <w:tc>
          <w:tcPr>
            <w:tcW w:w="1559" w:type="dxa"/>
          </w:tcPr>
          <w:p w14:paraId="06CEFEAC" w14:textId="77777777" w:rsidR="00755848" w:rsidRPr="00055CDE" w:rsidRDefault="00755848" w:rsidP="0093214A">
            <w:pPr>
              <w:shd w:val="clear" w:color="auto" w:fill="FFFFFF"/>
              <w:spacing w:line="276" w:lineRule="auto"/>
              <w:jc w:val="both"/>
              <w:rPr>
                <w:rFonts w:ascii="GHEA Grapalat" w:hAnsi="GHEA Grapalat"/>
                <w:color w:val="000000"/>
                <w:sz w:val="20"/>
                <w:szCs w:val="20"/>
                <w:shd w:val="clear" w:color="auto" w:fill="FFFFFF"/>
                <w:lang w:val="hy-AM"/>
              </w:rPr>
            </w:pPr>
            <w:r w:rsidRPr="00055CDE">
              <w:rPr>
                <w:rFonts w:ascii="GHEA Grapalat" w:hAnsi="GHEA Grapalat"/>
                <w:color w:val="000000"/>
                <w:sz w:val="20"/>
                <w:szCs w:val="20"/>
                <w:shd w:val="clear" w:color="auto" w:fill="FFFFFF"/>
                <w:lang w:val="hy-AM"/>
              </w:rPr>
              <w:lastRenderedPageBreak/>
              <w:t>Ընթացքում է /Լիցենզավորման կարգում փոփոխություն/</w:t>
            </w:r>
          </w:p>
          <w:p w14:paraId="4E0CD072" w14:textId="77777777" w:rsidR="00755848" w:rsidRPr="00055CDE" w:rsidRDefault="00755848" w:rsidP="0093214A">
            <w:pPr>
              <w:spacing w:line="276" w:lineRule="auto"/>
              <w:jc w:val="both"/>
              <w:rPr>
                <w:rFonts w:ascii="GHEA Grapalat" w:hAnsi="GHEA Grapalat"/>
                <w:color w:val="000000"/>
                <w:sz w:val="20"/>
                <w:szCs w:val="20"/>
                <w:shd w:val="clear" w:color="auto" w:fill="FFFFFF"/>
                <w:lang w:val="hy-AM"/>
              </w:rPr>
            </w:pPr>
          </w:p>
          <w:p w14:paraId="35F215B7" w14:textId="77777777" w:rsidR="00755848" w:rsidRPr="00055CDE" w:rsidRDefault="00755848" w:rsidP="0093214A">
            <w:pPr>
              <w:spacing w:line="276" w:lineRule="auto"/>
              <w:jc w:val="both"/>
              <w:rPr>
                <w:rFonts w:ascii="GHEA Grapalat" w:eastAsia="Times New Roman" w:hAnsi="GHEA Grapalat" w:cs="Times New Roman"/>
                <w:color w:val="000000"/>
                <w:sz w:val="20"/>
                <w:szCs w:val="20"/>
                <w:lang w:val="hy-AM"/>
              </w:rPr>
            </w:pPr>
            <w:r w:rsidRPr="00055CDE">
              <w:rPr>
                <w:rFonts w:ascii="GHEA Grapalat" w:eastAsia="Times New Roman" w:hAnsi="GHEA Grapalat" w:cs="Times New Roman"/>
                <w:color w:val="000000"/>
                <w:sz w:val="20"/>
                <w:szCs w:val="20"/>
                <w:lang w:val="hy-AM"/>
              </w:rPr>
              <w:t>Չի ընդունվել</w:t>
            </w:r>
          </w:p>
          <w:p w14:paraId="2337D32A" w14:textId="77777777" w:rsidR="00755848" w:rsidRPr="00055CDE" w:rsidRDefault="00755848" w:rsidP="0093214A">
            <w:pPr>
              <w:spacing w:line="276" w:lineRule="auto"/>
              <w:jc w:val="both"/>
              <w:rPr>
                <w:rFonts w:ascii="GHEA Grapalat" w:eastAsia="Times New Roman" w:hAnsi="GHEA Grapalat" w:cs="Times New Roman"/>
                <w:color w:val="000000"/>
                <w:sz w:val="20"/>
                <w:szCs w:val="20"/>
                <w:lang w:val="hy-AM"/>
              </w:rPr>
            </w:pPr>
          </w:p>
          <w:p w14:paraId="2FACC940" w14:textId="77777777" w:rsidR="00755848" w:rsidRPr="00055CDE" w:rsidRDefault="00755848" w:rsidP="0093214A">
            <w:pPr>
              <w:spacing w:line="276" w:lineRule="auto"/>
              <w:jc w:val="both"/>
              <w:rPr>
                <w:rFonts w:ascii="GHEA Grapalat" w:eastAsia="Times New Roman" w:hAnsi="GHEA Grapalat" w:cs="Times New Roman"/>
                <w:color w:val="000000"/>
                <w:sz w:val="20"/>
                <w:szCs w:val="20"/>
                <w:lang w:val="hy-AM"/>
              </w:rPr>
            </w:pPr>
          </w:p>
          <w:p w14:paraId="12B171AC" w14:textId="77777777" w:rsidR="00755848" w:rsidRPr="00055CDE" w:rsidRDefault="00755848" w:rsidP="0093214A">
            <w:pPr>
              <w:spacing w:line="276" w:lineRule="auto"/>
              <w:jc w:val="both"/>
              <w:rPr>
                <w:rFonts w:ascii="GHEA Grapalat" w:eastAsia="Times New Roman" w:hAnsi="GHEA Grapalat" w:cs="Times New Roman"/>
                <w:color w:val="000000"/>
                <w:sz w:val="20"/>
                <w:szCs w:val="20"/>
                <w:lang w:val="hy-AM"/>
              </w:rPr>
            </w:pPr>
          </w:p>
          <w:p w14:paraId="3C6289A8" w14:textId="77777777" w:rsidR="00755848" w:rsidRPr="00055CDE" w:rsidRDefault="00755848" w:rsidP="0093214A">
            <w:pPr>
              <w:spacing w:line="276" w:lineRule="auto"/>
              <w:jc w:val="both"/>
              <w:rPr>
                <w:rFonts w:ascii="GHEA Grapalat" w:eastAsia="Times New Roman" w:hAnsi="GHEA Grapalat" w:cs="Times New Roman"/>
                <w:color w:val="000000"/>
                <w:sz w:val="20"/>
                <w:szCs w:val="20"/>
                <w:lang w:val="hy-AM"/>
              </w:rPr>
            </w:pPr>
          </w:p>
          <w:p w14:paraId="2B47D863" w14:textId="77777777" w:rsidR="00755848" w:rsidRPr="00055CDE" w:rsidRDefault="00755848" w:rsidP="0093214A">
            <w:pPr>
              <w:spacing w:line="276" w:lineRule="auto"/>
              <w:jc w:val="both"/>
              <w:rPr>
                <w:rFonts w:ascii="GHEA Grapalat" w:eastAsia="Times New Roman" w:hAnsi="GHEA Grapalat" w:cs="Times New Roman"/>
                <w:color w:val="000000"/>
                <w:sz w:val="20"/>
                <w:szCs w:val="20"/>
                <w:lang w:val="hy-AM"/>
              </w:rPr>
            </w:pPr>
          </w:p>
          <w:p w14:paraId="7E450615" w14:textId="77777777" w:rsidR="00755848" w:rsidRPr="00055CDE" w:rsidRDefault="00755848" w:rsidP="0093214A">
            <w:pPr>
              <w:spacing w:line="276" w:lineRule="auto"/>
              <w:jc w:val="both"/>
              <w:rPr>
                <w:rFonts w:ascii="GHEA Grapalat" w:eastAsia="Times New Roman" w:hAnsi="GHEA Grapalat" w:cs="Times New Roman"/>
                <w:color w:val="000000"/>
                <w:sz w:val="20"/>
                <w:szCs w:val="20"/>
                <w:lang w:val="hy-AM"/>
              </w:rPr>
            </w:pPr>
          </w:p>
          <w:p w14:paraId="390755B5" w14:textId="77777777" w:rsidR="00755848" w:rsidRPr="00055CDE" w:rsidRDefault="00755848" w:rsidP="0093214A">
            <w:pPr>
              <w:rPr>
                <w:rFonts w:ascii="GHEA Grapalat" w:hAnsi="GHEA Grapalat"/>
                <w:color w:val="000000"/>
                <w:sz w:val="20"/>
                <w:szCs w:val="20"/>
                <w:shd w:val="clear" w:color="auto" w:fill="FFFFFF"/>
                <w:lang w:val="hy-AM"/>
              </w:rPr>
            </w:pPr>
          </w:p>
        </w:tc>
        <w:tc>
          <w:tcPr>
            <w:tcW w:w="5529" w:type="dxa"/>
          </w:tcPr>
          <w:p w14:paraId="696FC0D1" w14:textId="77777777" w:rsidR="00755848" w:rsidRPr="00055CDE" w:rsidRDefault="00755848" w:rsidP="0093214A">
            <w:pPr>
              <w:spacing w:after="160" w:line="276" w:lineRule="auto"/>
              <w:jc w:val="both"/>
              <w:rPr>
                <w:rFonts w:ascii="GHEA Grapalat" w:eastAsia="Times New Roman" w:hAnsi="GHEA Grapalat" w:cs="Times New Roman"/>
                <w:color w:val="000000"/>
                <w:sz w:val="20"/>
                <w:szCs w:val="20"/>
                <w:lang w:val="hy-AM"/>
              </w:rPr>
            </w:pPr>
            <w:r w:rsidRPr="00055CDE">
              <w:rPr>
                <w:rFonts w:ascii="GHEA Grapalat" w:eastAsia="Calibri" w:hAnsi="GHEA Grapalat" w:cs="Times New Roman"/>
                <w:color w:val="000000"/>
                <w:sz w:val="20"/>
                <w:szCs w:val="20"/>
                <w:shd w:val="clear" w:color="auto" w:fill="FFFFFF"/>
                <w:lang w:val="hy-AM"/>
              </w:rPr>
              <w:lastRenderedPageBreak/>
              <w:t xml:space="preserve">1.Տես՝ </w:t>
            </w:r>
            <w:r w:rsidRPr="00055CDE">
              <w:rPr>
                <w:rFonts w:ascii="GHEA Grapalat" w:eastAsia="Times New Roman" w:hAnsi="GHEA Grapalat" w:cs="Times New Roman"/>
                <w:color w:val="000000"/>
                <w:sz w:val="20"/>
                <w:szCs w:val="20"/>
                <w:lang w:val="hy-AM"/>
              </w:rPr>
              <w:t>Պրեմիում գազ՝ կետ՝1:</w:t>
            </w:r>
          </w:p>
          <w:p w14:paraId="5EEAEE65" w14:textId="27CCA771" w:rsidR="00755848" w:rsidRPr="00055CDE" w:rsidRDefault="00755848" w:rsidP="0093214A">
            <w:pPr>
              <w:spacing w:after="160" w:line="276" w:lineRule="auto"/>
              <w:jc w:val="both"/>
              <w:rPr>
                <w:rFonts w:ascii="GHEA Grapalat" w:eastAsia="Times New Roman" w:hAnsi="GHEA Grapalat" w:cs="Times New Roman"/>
                <w:color w:val="000000"/>
                <w:sz w:val="20"/>
                <w:szCs w:val="20"/>
                <w:lang w:val="hy-AM"/>
              </w:rPr>
            </w:pPr>
            <w:r w:rsidRPr="00055CDE">
              <w:rPr>
                <w:rFonts w:ascii="GHEA Grapalat" w:eastAsia="Calibri" w:hAnsi="GHEA Grapalat" w:cs="Times New Roman"/>
                <w:color w:val="000000"/>
                <w:sz w:val="20"/>
                <w:szCs w:val="20"/>
                <w:shd w:val="clear" w:color="auto" w:fill="FFFFFF"/>
                <w:lang w:val="hy-AM"/>
              </w:rPr>
              <w:t xml:space="preserve">2. Տես՝ </w:t>
            </w:r>
            <w:r w:rsidRPr="00055CDE">
              <w:rPr>
                <w:rFonts w:ascii="GHEA Grapalat" w:eastAsia="Times New Roman" w:hAnsi="GHEA Grapalat" w:cs="Times New Roman"/>
                <w:color w:val="000000"/>
                <w:sz w:val="20"/>
                <w:szCs w:val="20"/>
                <w:lang w:val="hy-AM"/>
              </w:rPr>
              <w:t>Պրեմիում գազ՝ կետ՝3:</w:t>
            </w:r>
            <w:r w:rsidRPr="00055CDE">
              <w:rPr>
                <w:rFonts w:ascii="GHEA Grapalat" w:eastAsia="Calibri" w:hAnsi="GHEA Grapalat" w:cs="Times New Roman"/>
                <w:sz w:val="20"/>
                <w:szCs w:val="20"/>
                <w:lang w:val="hy-AM"/>
              </w:rPr>
              <w:t xml:space="preserve"> ՏԿԵ նախարաության կողմից խնդիրը կքննարկվի ԱԻ նախարարության համապատասխան ստորաբաժանումների հետ։</w:t>
            </w:r>
          </w:p>
          <w:p w14:paraId="284B8125" w14:textId="3F6A29DA" w:rsidR="00755848" w:rsidRPr="00055CDE" w:rsidRDefault="00755848" w:rsidP="00755848">
            <w:pPr>
              <w:spacing w:after="160" w:line="276" w:lineRule="auto"/>
              <w:jc w:val="both"/>
              <w:rPr>
                <w:rFonts w:ascii="GHEA Grapalat" w:hAnsi="GHEA Grapalat"/>
                <w:color w:val="000000"/>
                <w:sz w:val="20"/>
                <w:szCs w:val="20"/>
                <w:shd w:val="clear" w:color="auto" w:fill="FFFFFF"/>
                <w:lang w:val="hy-AM"/>
              </w:rPr>
            </w:pPr>
            <w:r w:rsidRPr="00055CDE">
              <w:rPr>
                <w:rFonts w:ascii="GHEA Grapalat" w:eastAsia="Times New Roman" w:hAnsi="GHEA Grapalat" w:cs="Times New Roman"/>
                <w:color w:val="000000"/>
                <w:sz w:val="20"/>
                <w:szCs w:val="20"/>
                <w:lang w:val="hy-AM"/>
              </w:rPr>
              <w:t xml:space="preserve">3.Տեղեկացնում ենք, որ այսուհետ անհատ ձեռներեցների հետ կապված գործարարությունը այսուհետ կիրականացվի բացառապես </w:t>
            </w:r>
            <w:r w:rsidRPr="00055CDE">
              <w:rPr>
                <w:rFonts w:ascii="GHEA Grapalat" w:eastAsia="Calibri" w:hAnsi="GHEA Grapalat" w:cs="Times New Roman"/>
                <w:sz w:val="20"/>
                <w:szCs w:val="20"/>
                <w:lang w:val="hy-AM"/>
              </w:rPr>
              <w:t xml:space="preserve">Հայաստանի Հանրապետության արդարադատության </w:t>
            </w:r>
            <w:r w:rsidRPr="00055CDE">
              <w:rPr>
                <w:rFonts w:ascii="GHEA Grapalat" w:eastAsia="Calibri" w:hAnsi="GHEA Grapalat" w:cs="Times New Roman"/>
                <w:sz w:val="20"/>
                <w:szCs w:val="20"/>
                <w:lang w:val="hy-AM"/>
              </w:rPr>
              <w:lastRenderedPageBreak/>
              <w:t>նախարարության իրավաբանական անձանց պետական ռեգիստրում անհատ ձեռներեցների գրանցման տվյալներով՝ նշելով անուն, ազգանուն, հայրանունը</w:t>
            </w:r>
            <w:r w:rsidRPr="00055CDE">
              <w:rPr>
                <w:rFonts w:ascii="GHEA Grapalat" w:eastAsia="Times New Roman" w:hAnsi="GHEA Grapalat" w:cs="Times New Roman"/>
                <w:color w:val="000000"/>
                <w:sz w:val="20"/>
                <w:szCs w:val="20"/>
                <w:lang w:val="hy-AM"/>
              </w:rPr>
              <w:t>:</w:t>
            </w:r>
          </w:p>
        </w:tc>
      </w:tr>
      <w:tr w:rsidR="00755848" w:rsidRPr="006E0D98" w14:paraId="712B5A1D" w14:textId="77777777" w:rsidTr="001C0FCF">
        <w:tc>
          <w:tcPr>
            <w:tcW w:w="562" w:type="dxa"/>
          </w:tcPr>
          <w:p w14:paraId="4B1323CC" w14:textId="77777777" w:rsidR="00755848" w:rsidRPr="00055CDE" w:rsidRDefault="00755848" w:rsidP="0093214A">
            <w:pPr>
              <w:rPr>
                <w:rFonts w:ascii="GHEA Grapalat" w:hAnsi="GHEA Grapalat"/>
                <w:color w:val="000000"/>
                <w:sz w:val="20"/>
                <w:szCs w:val="20"/>
                <w:shd w:val="clear" w:color="auto" w:fill="FFFFFF"/>
                <w:lang w:val="hy-AM"/>
              </w:rPr>
            </w:pPr>
          </w:p>
          <w:p w14:paraId="3851135D" w14:textId="77777777" w:rsidR="00755848" w:rsidRPr="00055CDE" w:rsidRDefault="00755848" w:rsidP="0093214A">
            <w:pPr>
              <w:rPr>
                <w:rFonts w:ascii="GHEA Grapalat" w:hAnsi="GHEA Grapalat"/>
                <w:color w:val="000000"/>
                <w:sz w:val="20"/>
                <w:szCs w:val="20"/>
                <w:shd w:val="clear" w:color="auto" w:fill="FFFFFF"/>
              </w:rPr>
            </w:pPr>
            <w:r w:rsidRPr="00055CDE">
              <w:rPr>
                <w:rFonts w:ascii="GHEA Grapalat" w:hAnsi="GHEA Grapalat"/>
                <w:color w:val="000000"/>
                <w:sz w:val="20"/>
                <w:szCs w:val="20"/>
                <w:shd w:val="clear" w:color="auto" w:fill="FFFFFF"/>
              </w:rPr>
              <w:t>13</w:t>
            </w:r>
          </w:p>
        </w:tc>
        <w:tc>
          <w:tcPr>
            <w:tcW w:w="7513" w:type="dxa"/>
          </w:tcPr>
          <w:p w14:paraId="1960B0DA" w14:textId="77777777" w:rsidR="00755848" w:rsidRPr="00055CDE" w:rsidRDefault="00755848" w:rsidP="0093214A">
            <w:pPr>
              <w:spacing w:line="276" w:lineRule="auto"/>
              <w:rPr>
                <w:rFonts w:ascii="GHEA Grapalat" w:hAnsi="GHEA Grapalat"/>
                <w:b/>
                <w:sz w:val="20"/>
                <w:szCs w:val="20"/>
                <w:lang w:val="hy-AM"/>
              </w:rPr>
            </w:pPr>
            <w:r w:rsidRPr="00055CDE">
              <w:rPr>
                <w:rFonts w:ascii="GHEA Grapalat" w:hAnsi="GHEA Grapalat"/>
                <w:b/>
                <w:sz w:val="20"/>
                <w:szCs w:val="20"/>
                <w:lang w:val="hy-AM"/>
              </w:rPr>
              <w:t>«ՀԱՅՐ ԵՎ ՈՐԴԻ ՀԱՐՈՒԹՅՈՒՆՆՅԱՆՆԵՐ» ՍՊԸ</w:t>
            </w:r>
          </w:p>
          <w:p w14:paraId="2D6D5B69" w14:textId="77777777" w:rsidR="00755848" w:rsidRPr="00055CDE" w:rsidRDefault="00755848" w:rsidP="0093214A">
            <w:pPr>
              <w:spacing w:line="276" w:lineRule="auto"/>
              <w:rPr>
                <w:rFonts w:ascii="GHEA Grapalat" w:hAnsi="GHEA Grapalat"/>
                <w:b/>
                <w:i/>
                <w:sz w:val="20"/>
                <w:szCs w:val="20"/>
                <w:lang w:val="hy-AM"/>
              </w:rPr>
            </w:pPr>
            <w:r w:rsidRPr="00055CDE">
              <w:rPr>
                <w:rFonts w:ascii="GHEA Grapalat" w:hAnsi="GHEA Grapalat"/>
                <w:sz w:val="20"/>
                <w:szCs w:val="20"/>
                <w:lang w:val="hy-AM"/>
              </w:rPr>
              <w:t>1.Արտադրական բազայի նպատակային նշանակությունը ըստ սեփականության վկայականի հասարակական է։</w:t>
            </w:r>
          </w:p>
          <w:p w14:paraId="5758982B" w14:textId="77777777" w:rsidR="00755848" w:rsidRPr="00055CDE" w:rsidRDefault="00755848" w:rsidP="0093214A">
            <w:pPr>
              <w:spacing w:line="276" w:lineRule="auto"/>
              <w:rPr>
                <w:rFonts w:ascii="GHEA Grapalat" w:hAnsi="GHEA Grapalat"/>
                <w:b/>
                <w:i/>
                <w:sz w:val="20"/>
                <w:szCs w:val="20"/>
                <w:lang w:val="hy-AM"/>
              </w:rPr>
            </w:pPr>
            <w:r w:rsidRPr="00055CDE">
              <w:rPr>
                <w:rFonts w:ascii="GHEA Grapalat" w:hAnsi="GHEA Grapalat"/>
                <w:sz w:val="20"/>
                <w:szCs w:val="20"/>
                <w:lang w:val="hy-AM"/>
              </w:rPr>
              <w:t>2. Արտադրական բազայի չափերը չի համապատասխանում կարգով նախատեսվածին։</w:t>
            </w:r>
          </w:p>
        </w:tc>
        <w:tc>
          <w:tcPr>
            <w:tcW w:w="1559" w:type="dxa"/>
          </w:tcPr>
          <w:p w14:paraId="7CD29F54" w14:textId="77777777" w:rsidR="00755848" w:rsidRPr="00055CDE" w:rsidRDefault="00755848" w:rsidP="0093214A">
            <w:pPr>
              <w:shd w:val="clear" w:color="auto" w:fill="FFFFFF"/>
              <w:spacing w:line="276" w:lineRule="auto"/>
              <w:jc w:val="both"/>
              <w:rPr>
                <w:rFonts w:ascii="GHEA Grapalat" w:hAnsi="GHEA Grapalat"/>
                <w:color w:val="000000"/>
                <w:sz w:val="20"/>
                <w:szCs w:val="20"/>
                <w:shd w:val="clear" w:color="auto" w:fill="FFFFFF"/>
                <w:lang w:val="hy-AM"/>
              </w:rPr>
            </w:pPr>
            <w:r w:rsidRPr="00055CDE">
              <w:rPr>
                <w:rFonts w:ascii="GHEA Grapalat" w:hAnsi="GHEA Grapalat"/>
                <w:color w:val="000000"/>
                <w:sz w:val="20"/>
                <w:szCs w:val="20"/>
                <w:shd w:val="clear" w:color="auto" w:fill="FFFFFF"/>
                <w:lang w:val="hy-AM"/>
              </w:rPr>
              <w:t>1.Ընթացքում է /Լիցենզավորման կարգում փոփոխություն/</w:t>
            </w:r>
          </w:p>
          <w:p w14:paraId="3737676E" w14:textId="77777777" w:rsidR="00755848" w:rsidRPr="00055CDE" w:rsidRDefault="00755848" w:rsidP="0093214A">
            <w:pPr>
              <w:spacing w:line="276" w:lineRule="auto"/>
              <w:jc w:val="both"/>
              <w:rPr>
                <w:rFonts w:ascii="GHEA Grapalat" w:hAnsi="GHEA Grapalat"/>
                <w:color w:val="000000"/>
                <w:sz w:val="20"/>
                <w:szCs w:val="20"/>
                <w:shd w:val="clear" w:color="auto" w:fill="FFFFFF"/>
                <w:lang w:val="hy-AM"/>
              </w:rPr>
            </w:pPr>
          </w:p>
          <w:p w14:paraId="6387C1FF" w14:textId="77777777" w:rsidR="00755848" w:rsidRPr="00055CDE" w:rsidRDefault="00755848" w:rsidP="0093214A">
            <w:pPr>
              <w:rPr>
                <w:rFonts w:ascii="GHEA Grapalat" w:hAnsi="GHEA Grapalat"/>
                <w:color w:val="000000"/>
                <w:sz w:val="20"/>
                <w:szCs w:val="20"/>
                <w:shd w:val="clear" w:color="auto" w:fill="FFFFFF"/>
                <w:lang w:val="hy-AM"/>
              </w:rPr>
            </w:pPr>
          </w:p>
          <w:p w14:paraId="6A2A4813" w14:textId="77777777" w:rsidR="00755848" w:rsidRPr="00055CDE" w:rsidRDefault="00755848" w:rsidP="0093214A">
            <w:pPr>
              <w:rPr>
                <w:rFonts w:ascii="GHEA Grapalat" w:hAnsi="GHEA Grapalat"/>
                <w:color w:val="000000"/>
                <w:sz w:val="20"/>
                <w:szCs w:val="20"/>
                <w:shd w:val="clear" w:color="auto" w:fill="FFFFFF"/>
                <w:lang w:val="hy-AM"/>
              </w:rPr>
            </w:pPr>
          </w:p>
          <w:p w14:paraId="731BE514" w14:textId="77777777" w:rsidR="00755848" w:rsidRPr="00055CDE" w:rsidRDefault="00755848" w:rsidP="0093214A">
            <w:pPr>
              <w:rPr>
                <w:rFonts w:ascii="GHEA Grapalat" w:hAnsi="GHEA Grapalat"/>
                <w:color w:val="000000"/>
                <w:sz w:val="20"/>
                <w:szCs w:val="20"/>
                <w:shd w:val="clear" w:color="auto" w:fill="FFFFFF"/>
                <w:lang w:val="hy-AM"/>
              </w:rPr>
            </w:pPr>
            <w:r w:rsidRPr="00055CDE">
              <w:rPr>
                <w:rFonts w:ascii="GHEA Grapalat" w:hAnsi="GHEA Grapalat"/>
                <w:color w:val="000000"/>
                <w:sz w:val="20"/>
                <w:szCs w:val="20"/>
                <w:shd w:val="clear" w:color="auto" w:fill="FFFFFF"/>
                <w:lang w:val="hy-AM"/>
              </w:rPr>
              <w:t>2.Չի ընդունվել</w:t>
            </w:r>
          </w:p>
        </w:tc>
        <w:tc>
          <w:tcPr>
            <w:tcW w:w="5529" w:type="dxa"/>
          </w:tcPr>
          <w:p w14:paraId="10302ADA" w14:textId="77777777" w:rsidR="00755848" w:rsidRPr="00055CDE" w:rsidRDefault="00755848" w:rsidP="0093214A">
            <w:pPr>
              <w:spacing w:line="276" w:lineRule="auto"/>
              <w:jc w:val="both"/>
              <w:rPr>
                <w:rFonts w:ascii="GHEA Grapalat" w:hAnsi="GHEA Grapalat"/>
                <w:color w:val="000000"/>
                <w:sz w:val="20"/>
                <w:szCs w:val="20"/>
                <w:shd w:val="clear" w:color="auto" w:fill="FFFFFF"/>
                <w:lang w:val="hy-AM"/>
              </w:rPr>
            </w:pPr>
          </w:p>
          <w:p w14:paraId="22E8A6F8" w14:textId="77777777" w:rsidR="00755848" w:rsidRPr="00055CDE" w:rsidRDefault="00755848" w:rsidP="0093214A">
            <w:pPr>
              <w:spacing w:line="276" w:lineRule="auto"/>
              <w:jc w:val="both"/>
              <w:rPr>
                <w:rFonts w:ascii="GHEA Grapalat" w:eastAsia="Times New Roman" w:hAnsi="GHEA Grapalat" w:cs="Times New Roman"/>
                <w:color w:val="000000"/>
                <w:sz w:val="20"/>
                <w:szCs w:val="20"/>
                <w:lang w:val="hy-AM"/>
              </w:rPr>
            </w:pPr>
            <w:r w:rsidRPr="00055CDE">
              <w:rPr>
                <w:rFonts w:ascii="GHEA Grapalat" w:hAnsi="GHEA Grapalat"/>
                <w:color w:val="000000"/>
                <w:sz w:val="20"/>
                <w:szCs w:val="20"/>
                <w:shd w:val="clear" w:color="auto" w:fill="FFFFFF"/>
                <w:lang w:val="hy-AM"/>
              </w:rPr>
              <w:t xml:space="preserve">1.Տես՝ </w:t>
            </w:r>
            <w:r w:rsidRPr="00055CDE">
              <w:rPr>
                <w:rFonts w:ascii="GHEA Grapalat" w:eastAsia="Times New Roman" w:hAnsi="GHEA Grapalat" w:cs="Times New Roman"/>
                <w:color w:val="000000"/>
                <w:sz w:val="20"/>
                <w:szCs w:val="20"/>
                <w:lang w:val="hy-AM"/>
              </w:rPr>
              <w:t>Պրեմիում գազ՝ կետ՝1:</w:t>
            </w:r>
          </w:p>
          <w:p w14:paraId="525A2D4B" w14:textId="77777777" w:rsidR="00755848" w:rsidRPr="00055CDE" w:rsidRDefault="00755848" w:rsidP="0093214A">
            <w:pPr>
              <w:spacing w:line="276" w:lineRule="auto"/>
              <w:jc w:val="both"/>
              <w:rPr>
                <w:rFonts w:ascii="GHEA Grapalat" w:eastAsia="Times New Roman" w:hAnsi="GHEA Grapalat" w:cs="Times New Roman"/>
                <w:color w:val="000000"/>
                <w:sz w:val="20"/>
                <w:szCs w:val="20"/>
                <w:lang w:val="hy-AM"/>
              </w:rPr>
            </w:pPr>
          </w:p>
          <w:p w14:paraId="550D0FFE" w14:textId="68095591" w:rsidR="00755848" w:rsidRPr="00055CDE" w:rsidRDefault="00755848" w:rsidP="0027273D">
            <w:pPr>
              <w:spacing w:line="276" w:lineRule="auto"/>
              <w:jc w:val="both"/>
              <w:rPr>
                <w:rFonts w:ascii="GHEA Grapalat" w:hAnsi="GHEA Grapalat"/>
                <w:color w:val="000000"/>
                <w:sz w:val="20"/>
                <w:szCs w:val="20"/>
                <w:shd w:val="clear" w:color="auto" w:fill="FFFFFF"/>
                <w:lang w:val="hy-AM"/>
              </w:rPr>
            </w:pPr>
            <w:r w:rsidRPr="00055CDE">
              <w:rPr>
                <w:rFonts w:ascii="GHEA Grapalat" w:hAnsi="GHEA Grapalat"/>
                <w:sz w:val="20"/>
                <w:szCs w:val="20"/>
                <w:lang w:val="hy-AM"/>
              </w:rPr>
              <w:t>2.«Հայր և որդի Հարությունյաններ» ՍՊ ընկերության կողմից ներկայացված է Ն. Սիսակյան փողոց 4/1 և 4/2 հասցեներում տեղակայված, համապատասխանաբար՝ 76.0 և 79,6 քմ. մակերեսով շինություններ</w:t>
            </w:r>
            <w:r w:rsidRPr="00055CDE">
              <w:rPr>
                <w:rFonts w:ascii="GHEA Grapalat" w:eastAsia="Times New Roman" w:hAnsi="GHEA Grapalat" w:cs="Times New Roman"/>
                <w:color w:val="000000"/>
                <w:sz w:val="20"/>
                <w:szCs w:val="20"/>
                <w:lang w:val="hy-AM"/>
              </w:rPr>
              <w:t xml:space="preserve">: </w:t>
            </w:r>
            <w:r w:rsidRPr="00055CDE">
              <w:rPr>
                <w:rFonts w:ascii="GHEA Grapalat" w:hAnsi="GHEA Grapalat"/>
                <w:sz w:val="20"/>
                <w:szCs w:val="20"/>
                <w:lang w:val="hy-AM"/>
              </w:rPr>
              <w:t xml:space="preserve">Ն. Սիսակյան փողոց 4/2 հասցեում գտնվող շինությունը 79.6քմ., լայնությունը՝ 13.95 տվյալներով ընդունվել է որպես գազաբալոնների վկայագրման տեղամաս, իսկ  </w:t>
            </w:r>
            <w:r w:rsidRPr="00055CDE">
              <w:rPr>
                <w:rFonts w:ascii="GHEA Grapalat" w:eastAsia="Times New Roman" w:hAnsi="GHEA Grapalat" w:cs="Times New Roman"/>
                <w:color w:val="000000"/>
                <w:sz w:val="20"/>
                <w:szCs w:val="20"/>
                <w:lang w:val="hy-AM"/>
              </w:rPr>
              <w:t xml:space="preserve">Երկու շինություններն էլ </w:t>
            </w:r>
            <w:r w:rsidRPr="00055CDE">
              <w:rPr>
                <w:rFonts w:ascii="GHEA Grapalat" w:hAnsi="GHEA Grapalat"/>
                <w:sz w:val="20"/>
                <w:szCs w:val="20"/>
                <w:lang w:val="hy-AM"/>
              </w:rPr>
              <w:t xml:space="preserve"> 4/1 շինությունը՝ 76.0 քմ. մակերեսով՝ որպես ճնշարկային տեղամաս</w:t>
            </w:r>
            <w:r w:rsidRPr="00055CDE">
              <w:rPr>
                <w:rFonts w:ascii="GHEA Grapalat" w:eastAsia="Times New Roman" w:hAnsi="GHEA Grapalat" w:cs="Times New Roman"/>
                <w:color w:val="000000"/>
                <w:sz w:val="20"/>
                <w:szCs w:val="20"/>
                <w:lang w:val="hy-AM"/>
              </w:rPr>
              <w:t>: Հայտնում ենք, որ երկու շինություններն էլ գրանցված են արտադրական վտանգավոր օբյեկտների պետական ռեեստրում, տարիներ շարունակ, որպես ավարտուն օբյեկտ Երևանի քաղաքապետարանին վճարվել է գույքահարկ:</w:t>
            </w:r>
          </w:p>
        </w:tc>
      </w:tr>
      <w:tr w:rsidR="00755848" w:rsidRPr="00055CDE" w14:paraId="555E5396" w14:textId="77777777" w:rsidTr="001C0FCF">
        <w:tc>
          <w:tcPr>
            <w:tcW w:w="562" w:type="dxa"/>
          </w:tcPr>
          <w:p w14:paraId="272CF862" w14:textId="77777777" w:rsidR="00755848" w:rsidRPr="00055CDE" w:rsidRDefault="00755848" w:rsidP="0093214A">
            <w:pPr>
              <w:rPr>
                <w:rFonts w:ascii="GHEA Grapalat" w:hAnsi="GHEA Grapalat"/>
                <w:color w:val="000000"/>
                <w:sz w:val="20"/>
                <w:szCs w:val="20"/>
                <w:shd w:val="clear" w:color="auto" w:fill="FFFFFF"/>
                <w:lang w:val="hy-AM"/>
              </w:rPr>
            </w:pPr>
          </w:p>
          <w:p w14:paraId="0341862C" w14:textId="77777777" w:rsidR="00755848" w:rsidRPr="00055CDE" w:rsidRDefault="00755848" w:rsidP="0093214A">
            <w:pPr>
              <w:rPr>
                <w:rFonts w:ascii="GHEA Grapalat" w:hAnsi="GHEA Grapalat"/>
                <w:color w:val="000000"/>
                <w:sz w:val="20"/>
                <w:szCs w:val="20"/>
                <w:shd w:val="clear" w:color="auto" w:fill="FFFFFF"/>
                <w:lang w:val="hy-AM"/>
              </w:rPr>
            </w:pPr>
          </w:p>
          <w:p w14:paraId="03C4ECCD" w14:textId="77777777" w:rsidR="00755848" w:rsidRPr="00055CDE" w:rsidRDefault="00755848" w:rsidP="0093214A">
            <w:pPr>
              <w:rPr>
                <w:rFonts w:ascii="GHEA Grapalat" w:hAnsi="GHEA Grapalat"/>
                <w:color w:val="000000"/>
                <w:sz w:val="20"/>
                <w:szCs w:val="20"/>
                <w:shd w:val="clear" w:color="auto" w:fill="FFFFFF"/>
                <w:lang w:val="hy-AM"/>
              </w:rPr>
            </w:pPr>
          </w:p>
          <w:p w14:paraId="34BD2B66" w14:textId="77777777" w:rsidR="00755848" w:rsidRPr="00055CDE" w:rsidRDefault="00755848" w:rsidP="0093214A">
            <w:pPr>
              <w:rPr>
                <w:rFonts w:ascii="GHEA Grapalat" w:hAnsi="GHEA Grapalat"/>
                <w:color w:val="000000"/>
                <w:sz w:val="20"/>
                <w:szCs w:val="20"/>
                <w:shd w:val="clear" w:color="auto" w:fill="FFFFFF"/>
              </w:rPr>
            </w:pPr>
            <w:r w:rsidRPr="00055CDE">
              <w:rPr>
                <w:rFonts w:ascii="GHEA Grapalat" w:hAnsi="GHEA Grapalat"/>
                <w:color w:val="000000"/>
                <w:sz w:val="20"/>
                <w:szCs w:val="20"/>
                <w:shd w:val="clear" w:color="auto" w:fill="FFFFFF"/>
              </w:rPr>
              <w:t>14</w:t>
            </w:r>
          </w:p>
        </w:tc>
        <w:tc>
          <w:tcPr>
            <w:tcW w:w="7513" w:type="dxa"/>
          </w:tcPr>
          <w:p w14:paraId="5836B7FE" w14:textId="77777777" w:rsidR="00755848" w:rsidRPr="00055CDE" w:rsidRDefault="00755848" w:rsidP="0093214A">
            <w:pPr>
              <w:spacing w:line="276" w:lineRule="auto"/>
              <w:rPr>
                <w:rFonts w:ascii="GHEA Grapalat" w:hAnsi="GHEA Grapalat"/>
                <w:b/>
                <w:sz w:val="20"/>
                <w:szCs w:val="20"/>
                <w:lang w:val="hy-AM"/>
              </w:rPr>
            </w:pPr>
            <w:r w:rsidRPr="00055CDE">
              <w:rPr>
                <w:rFonts w:ascii="GHEA Grapalat" w:hAnsi="GHEA Grapalat"/>
                <w:b/>
                <w:sz w:val="20"/>
                <w:szCs w:val="20"/>
                <w:lang w:val="hy-AM"/>
              </w:rPr>
              <w:t>«ՎԱՐԴԳԱԶ» ՍՊԸ</w:t>
            </w:r>
          </w:p>
          <w:p w14:paraId="463D74F6" w14:textId="77777777" w:rsidR="00755848" w:rsidRPr="00055CDE" w:rsidRDefault="00755848" w:rsidP="0093214A">
            <w:pPr>
              <w:spacing w:line="276" w:lineRule="auto"/>
              <w:rPr>
                <w:rFonts w:ascii="GHEA Grapalat" w:hAnsi="GHEA Grapalat"/>
                <w:b/>
                <w:i/>
                <w:sz w:val="20"/>
                <w:szCs w:val="20"/>
                <w:lang w:val="hy-AM"/>
              </w:rPr>
            </w:pPr>
            <w:r w:rsidRPr="00055CDE">
              <w:rPr>
                <w:rFonts w:ascii="GHEA Grapalat" w:hAnsi="GHEA Grapalat"/>
                <w:sz w:val="20"/>
                <w:szCs w:val="20"/>
                <w:lang w:val="hy-AM"/>
              </w:rPr>
              <w:t>1.Բացակայում է ստուգաչափման վկայականները։</w:t>
            </w:r>
          </w:p>
          <w:p w14:paraId="3EBCCFE4" w14:textId="77777777" w:rsidR="00755848" w:rsidRPr="00055CDE" w:rsidRDefault="00755848" w:rsidP="0093214A">
            <w:pPr>
              <w:spacing w:line="276" w:lineRule="auto"/>
              <w:rPr>
                <w:rFonts w:ascii="GHEA Grapalat" w:hAnsi="GHEA Grapalat"/>
                <w:sz w:val="20"/>
                <w:szCs w:val="20"/>
                <w:lang w:val="hy-AM"/>
              </w:rPr>
            </w:pPr>
            <w:r w:rsidRPr="00055CDE">
              <w:rPr>
                <w:rFonts w:ascii="GHEA Grapalat" w:hAnsi="GHEA Grapalat"/>
                <w:sz w:val="20"/>
                <w:szCs w:val="20"/>
                <w:lang w:val="hy-AM"/>
              </w:rPr>
              <w:t>2. «Դանի» ՍՊԸ կողմից տրված արտադրական վտանգավոր օբյեկտի տեխնիկական անվտանգության փորձաքննության եզրակացությունը տրվել է ոչ ՍՊԸ-ին պատկանող արտադրական օբյեկտի վրա։</w:t>
            </w:r>
          </w:p>
          <w:p w14:paraId="6C804574" w14:textId="77777777" w:rsidR="00755848" w:rsidRPr="00055CDE" w:rsidRDefault="00755848" w:rsidP="0093214A">
            <w:pPr>
              <w:spacing w:line="276" w:lineRule="auto"/>
              <w:rPr>
                <w:rFonts w:ascii="GHEA Grapalat" w:hAnsi="GHEA Grapalat"/>
                <w:b/>
                <w:i/>
                <w:sz w:val="20"/>
                <w:szCs w:val="20"/>
                <w:lang w:val="hy-AM"/>
              </w:rPr>
            </w:pPr>
          </w:p>
          <w:p w14:paraId="0FF55500" w14:textId="77777777" w:rsidR="00755848" w:rsidRPr="00055CDE" w:rsidRDefault="00755848" w:rsidP="0093214A">
            <w:pPr>
              <w:spacing w:line="276" w:lineRule="auto"/>
              <w:rPr>
                <w:rFonts w:ascii="GHEA Grapalat" w:hAnsi="GHEA Grapalat"/>
                <w:b/>
                <w:i/>
                <w:sz w:val="20"/>
                <w:szCs w:val="20"/>
                <w:lang w:val="hy-AM"/>
              </w:rPr>
            </w:pPr>
            <w:r w:rsidRPr="00055CDE">
              <w:rPr>
                <w:rFonts w:ascii="GHEA Grapalat" w:hAnsi="GHEA Grapalat"/>
                <w:sz w:val="20"/>
                <w:szCs w:val="20"/>
                <w:lang w:val="hy-AM"/>
              </w:rPr>
              <w:t>3. «Դանի» ՍՊԸ կողմից տրված արտադրական վտանգավոր օբյեկտի տեխնիկական անվտանգության փորձաքննության եզրակացությունում բանվորական և ինժեներատեխնիկական անձնակազմի որակավորման փաստաթղթերի տվյալները գրված են ոչ ճիշտ։</w:t>
            </w:r>
          </w:p>
        </w:tc>
        <w:tc>
          <w:tcPr>
            <w:tcW w:w="1559" w:type="dxa"/>
          </w:tcPr>
          <w:p w14:paraId="51CA9D2B" w14:textId="77777777" w:rsidR="00755848" w:rsidRPr="00055CDE" w:rsidRDefault="00755848" w:rsidP="0093214A">
            <w:pPr>
              <w:shd w:val="clear" w:color="auto" w:fill="FFFFFF"/>
              <w:spacing w:line="276" w:lineRule="auto"/>
              <w:jc w:val="both"/>
              <w:rPr>
                <w:rFonts w:ascii="GHEA Grapalat" w:hAnsi="GHEA Grapalat"/>
                <w:color w:val="000000"/>
                <w:sz w:val="20"/>
                <w:szCs w:val="20"/>
                <w:shd w:val="clear" w:color="auto" w:fill="FFFFFF"/>
                <w:lang w:val="hy-AM"/>
              </w:rPr>
            </w:pPr>
            <w:r w:rsidRPr="00055CDE">
              <w:rPr>
                <w:rFonts w:ascii="GHEA Grapalat" w:hAnsi="GHEA Grapalat"/>
                <w:color w:val="000000"/>
                <w:sz w:val="20"/>
                <w:szCs w:val="20"/>
                <w:shd w:val="clear" w:color="auto" w:fill="FFFFFF"/>
                <w:lang w:val="hy-AM"/>
              </w:rPr>
              <w:lastRenderedPageBreak/>
              <w:t>1.Ընթացքում է /Լիցենզավորման կարգում փոփոխություն/</w:t>
            </w:r>
          </w:p>
          <w:p w14:paraId="64FC4EFD" w14:textId="77777777" w:rsidR="00755848" w:rsidRPr="00055CDE" w:rsidRDefault="00755848" w:rsidP="0093214A">
            <w:pPr>
              <w:spacing w:line="276" w:lineRule="auto"/>
              <w:jc w:val="both"/>
              <w:rPr>
                <w:rFonts w:ascii="GHEA Grapalat" w:hAnsi="GHEA Grapalat"/>
                <w:color w:val="000000"/>
                <w:sz w:val="20"/>
                <w:szCs w:val="20"/>
                <w:shd w:val="clear" w:color="auto" w:fill="FFFFFF"/>
                <w:lang w:val="hy-AM"/>
              </w:rPr>
            </w:pPr>
          </w:p>
          <w:p w14:paraId="3E6F2DFB" w14:textId="77777777" w:rsidR="00755848" w:rsidRPr="00055CDE" w:rsidRDefault="00755848" w:rsidP="0093214A">
            <w:pPr>
              <w:spacing w:line="276" w:lineRule="auto"/>
              <w:jc w:val="both"/>
              <w:rPr>
                <w:rFonts w:ascii="GHEA Grapalat" w:hAnsi="GHEA Grapalat"/>
                <w:color w:val="000000"/>
                <w:sz w:val="20"/>
                <w:szCs w:val="20"/>
                <w:shd w:val="clear" w:color="auto" w:fill="FFFFFF"/>
                <w:lang w:val="hy-AM"/>
              </w:rPr>
            </w:pPr>
            <w:r w:rsidRPr="00055CDE">
              <w:rPr>
                <w:rFonts w:ascii="GHEA Grapalat" w:hAnsi="GHEA Grapalat"/>
                <w:color w:val="000000"/>
                <w:sz w:val="20"/>
                <w:szCs w:val="20"/>
                <w:shd w:val="clear" w:color="auto" w:fill="FFFFFF"/>
                <w:lang w:val="hy-AM"/>
              </w:rPr>
              <w:t>2.Չի ընդունվել</w:t>
            </w:r>
          </w:p>
          <w:p w14:paraId="2596331B" w14:textId="77777777" w:rsidR="00755848" w:rsidRPr="00055CDE" w:rsidRDefault="00755848" w:rsidP="0093214A">
            <w:pPr>
              <w:spacing w:line="276" w:lineRule="auto"/>
              <w:jc w:val="both"/>
              <w:rPr>
                <w:rFonts w:ascii="GHEA Grapalat" w:hAnsi="GHEA Grapalat"/>
                <w:color w:val="000000"/>
                <w:sz w:val="20"/>
                <w:szCs w:val="20"/>
                <w:shd w:val="clear" w:color="auto" w:fill="FFFFFF"/>
                <w:lang w:val="hy-AM"/>
              </w:rPr>
            </w:pPr>
          </w:p>
          <w:p w14:paraId="0E33531A" w14:textId="77777777" w:rsidR="00755848" w:rsidRPr="00055CDE" w:rsidRDefault="00755848" w:rsidP="0093214A">
            <w:pPr>
              <w:spacing w:line="276" w:lineRule="auto"/>
              <w:jc w:val="both"/>
              <w:rPr>
                <w:rFonts w:ascii="GHEA Grapalat" w:hAnsi="GHEA Grapalat"/>
                <w:color w:val="000000"/>
                <w:sz w:val="20"/>
                <w:szCs w:val="20"/>
                <w:shd w:val="clear" w:color="auto" w:fill="FFFFFF"/>
                <w:lang w:val="hy-AM"/>
              </w:rPr>
            </w:pPr>
            <w:r w:rsidRPr="00055CDE">
              <w:rPr>
                <w:rFonts w:ascii="GHEA Grapalat" w:hAnsi="GHEA Grapalat"/>
                <w:color w:val="000000"/>
                <w:sz w:val="20"/>
                <w:szCs w:val="20"/>
                <w:shd w:val="clear" w:color="auto" w:fill="FFFFFF"/>
                <w:lang w:val="hy-AM"/>
              </w:rPr>
              <w:t>3.Ընթացքում է /Լիցենզավորման կարգում փոփոխություն/</w:t>
            </w:r>
          </w:p>
          <w:p w14:paraId="6207BA13" w14:textId="77777777" w:rsidR="00755848" w:rsidRPr="00055CDE" w:rsidRDefault="00755848" w:rsidP="0093214A">
            <w:pPr>
              <w:rPr>
                <w:rFonts w:ascii="GHEA Grapalat" w:hAnsi="GHEA Grapalat"/>
                <w:color w:val="000000"/>
                <w:sz w:val="20"/>
                <w:szCs w:val="20"/>
                <w:shd w:val="clear" w:color="auto" w:fill="FFFFFF"/>
                <w:lang w:val="hy-AM"/>
              </w:rPr>
            </w:pPr>
          </w:p>
        </w:tc>
        <w:tc>
          <w:tcPr>
            <w:tcW w:w="5529" w:type="dxa"/>
          </w:tcPr>
          <w:p w14:paraId="5D7A5C7E" w14:textId="77777777" w:rsidR="00755848" w:rsidRPr="00055CDE" w:rsidRDefault="00755848" w:rsidP="0093214A">
            <w:pPr>
              <w:spacing w:line="276" w:lineRule="auto"/>
              <w:jc w:val="both"/>
              <w:rPr>
                <w:rFonts w:ascii="GHEA Grapalat" w:hAnsi="GHEA Grapalat"/>
                <w:sz w:val="20"/>
                <w:szCs w:val="20"/>
                <w:lang w:val="hy-AM"/>
              </w:rPr>
            </w:pPr>
            <w:r w:rsidRPr="00055CDE">
              <w:rPr>
                <w:rFonts w:ascii="GHEA Grapalat" w:hAnsi="GHEA Grapalat"/>
                <w:color w:val="000000"/>
                <w:sz w:val="20"/>
                <w:szCs w:val="20"/>
                <w:shd w:val="clear" w:color="auto" w:fill="FFFFFF"/>
                <w:lang w:val="hy-AM"/>
              </w:rPr>
              <w:lastRenderedPageBreak/>
              <w:t>1.Քանի որ կազմակերպությանը տրամադրվել է միայն գազաբալոնների տեղադրման/ոչ թե գազաբալոնների վկայագրման/ ներդիր, ուստի անհրաժեշտ է ներկայացնել միայն ճնշաչափերի ստուգաճափումը հավաստող տեղեկություն</w:t>
            </w:r>
            <w:r w:rsidRPr="00055CDE">
              <w:rPr>
                <w:rFonts w:ascii="GHEA Grapalat" w:eastAsia="Times New Roman" w:hAnsi="GHEA Grapalat" w:cs="Times New Roman"/>
                <w:color w:val="000000"/>
                <w:sz w:val="20"/>
                <w:szCs w:val="20"/>
                <w:lang w:val="hy-AM"/>
              </w:rPr>
              <w:t xml:space="preserve">: Ճնշաճափերի վրա առկա է հոլոգրաֆիկ </w:t>
            </w:r>
            <w:r w:rsidRPr="00055CDE">
              <w:rPr>
                <w:rFonts w:ascii="GHEA Grapalat" w:eastAsia="Times New Roman" w:hAnsi="GHEA Grapalat" w:cs="Times New Roman"/>
                <w:color w:val="000000"/>
                <w:sz w:val="20"/>
                <w:szCs w:val="20"/>
                <w:lang w:val="hy-AM"/>
              </w:rPr>
              <w:lastRenderedPageBreak/>
              <w:t xml:space="preserve">դրոշմակնիք: </w:t>
            </w:r>
            <w:r w:rsidRPr="00055CDE">
              <w:rPr>
                <w:rFonts w:ascii="GHEA Grapalat" w:hAnsi="GHEA Grapalat"/>
                <w:color w:val="000000"/>
                <w:sz w:val="20"/>
                <w:szCs w:val="20"/>
                <w:shd w:val="clear" w:color="auto" w:fill="FFFFFF"/>
                <w:lang w:val="hy-AM"/>
              </w:rPr>
              <w:t>Չափումների միասնականության ապահովման մասին ՀՀ օրենքի 16-րդ հոդվածի 5-րդ մասի համաձայն՝ չ</w:t>
            </w:r>
            <w:r w:rsidRPr="00055CDE">
              <w:rPr>
                <w:rFonts w:ascii="GHEA Grapalat" w:hAnsi="GHEA Grapalat" w:cs="Sylfaen"/>
                <w:color w:val="000000"/>
                <w:sz w:val="20"/>
                <w:szCs w:val="20"/>
                <w:shd w:val="clear" w:color="auto" w:fill="FFFFFF"/>
                <w:lang w:val="hy-AM"/>
              </w:rPr>
              <w:t>ափման</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միջոցների</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ստուգաչափման</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չափագիտական</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վկայագրման</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դրական</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արդյունքները</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վավերացվում</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են</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ստուգաչափման</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դրոշմի</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արտատիպով</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չափման</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միջոցի</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վրա</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և</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կամ</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անձնագրի</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վրա</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և</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կամ</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տրվում</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է</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ստուգաչափման</w:t>
            </w:r>
            <w:r w:rsidRPr="00055CDE">
              <w:rPr>
                <w:rFonts w:ascii="GHEA Grapalat" w:hAnsi="GHEA Grapalat"/>
                <w:color w:val="000000"/>
                <w:sz w:val="20"/>
                <w:szCs w:val="20"/>
                <w:shd w:val="clear" w:color="auto" w:fill="FFFFFF"/>
                <w:lang w:val="hy-AM"/>
              </w:rPr>
              <w:t xml:space="preserve"> </w:t>
            </w:r>
            <w:r w:rsidRPr="00055CDE">
              <w:rPr>
                <w:rFonts w:ascii="GHEA Grapalat" w:hAnsi="GHEA Grapalat" w:cs="Sylfaen"/>
                <w:color w:val="000000"/>
                <w:sz w:val="20"/>
                <w:szCs w:val="20"/>
                <w:shd w:val="clear" w:color="auto" w:fill="FFFFFF"/>
                <w:lang w:val="hy-AM"/>
              </w:rPr>
              <w:t>վկայական</w:t>
            </w:r>
            <w:r w:rsidRPr="00055CDE">
              <w:rPr>
                <w:rFonts w:ascii="GHEA Grapalat" w:hAnsi="GHEA Grapalat"/>
                <w:color w:val="000000"/>
                <w:sz w:val="20"/>
                <w:szCs w:val="20"/>
                <w:shd w:val="clear" w:color="auto" w:fill="FFFFFF"/>
                <w:lang w:val="hy-AM"/>
              </w:rPr>
              <w:t>:</w:t>
            </w:r>
            <w:r w:rsidRPr="00055CDE">
              <w:rPr>
                <w:rFonts w:ascii="GHEA Grapalat" w:eastAsia="Times New Roman" w:hAnsi="GHEA Grapalat" w:cs="Times New Roman"/>
                <w:color w:val="000000"/>
                <w:sz w:val="20"/>
                <w:szCs w:val="20"/>
                <w:lang w:val="hy-AM"/>
              </w:rPr>
              <w:t xml:space="preserve"> Կազմակերպության ներկայացրած լուսանկարներում առկա են  </w:t>
            </w:r>
            <w:r w:rsidRPr="00055CDE">
              <w:rPr>
                <w:rFonts w:ascii="GHEA Grapalat" w:hAnsi="GHEA Grapalat"/>
                <w:color w:val="000000"/>
                <w:sz w:val="20"/>
                <w:szCs w:val="20"/>
                <w:shd w:val="clear" w:color="auto" w:fill="FFFFFF"/>
                <w:lang w:val="hy-AM"/>
              </w:rPr>
              <w:t>չափման միջոցների ստուգաչափման արդյունքում ստուգաչափումը վավերացնող  ստուգաչափման դրոշմի արտատիպով լուսանկարները</w:t>
            </w:r>
            <w:r w:rsidRPr="00055CDE">
              <w:rPr>
                <w:rFonts w:ascii="GHEA Grapalat" w:eastAsia="Times New Roman" w:hAnsi="GHEA Grapalat" w:cs="Times New Roman"/>
                <w:color w:val="000000"/>
                <w:sz w:val="20"/>
                <w:szCs w:val="20"/>
                <w:lang w:val="hy-AM"/>
              </w:rPr>
              <w:t xml:space="preserve">: Հաշվի առնելով, որ ստուգաչափման ենթակա են հիմնականում վկայագրման համար օգտագործվող ճնշաչափերը, իսկ ստուգաչափման ազգային մարմնի կողմից նշված արատորոշման միջոցների վրա ստուգաչափման փաստը հաստատում է դրոշմի միջոցով, </w:t>
            </w:r>
            <w:r w:rsidRPr="00055CDE">
              <w:rPr>
                <w:rFonts w:ascii="GHEA Grapalat" w:hAnsi="GHEA Grapalat"/>
                <w:sz w:val="20"/>
                <w:szCs w:val="20"/>
                <w:lang w:val="hy-AM"/>
              </w:rPr>
              <w:t xml:space="preserve">Տարածքային կառավարման և ենթակառուցվածքների նախարարության կողմից մշակվել և շրջանառության է դրվել </w:t>
            </w:r>
            <w:r w:rsidRPr="00055CDE">
              <w:rPr>
                <w:rFonts w:ascii="GHEA Grapalat" w:hAnsi="GHEA Grapalat"/>
                <w:b/>
                <w:sz w:val="20"/>
                <w:szCs w:val="20"/>
                <w:lang w:val="hy-AM"/>
              </w:rPr>
              <w:t>«</w:t>
            </w:r>
            <w:r w:rsidRPr="00055CDE">
              <w:rPr>
                <w:rFonts w:ascii="GHEA Grapalat" w:hAnsi="GHEA Grapalat"/>
                <w:sz w:val="20"/>
                <w:szCs w:val="20"/>
                <w:lang w:val="hy-AM"/>
              </w:rPr>
              <w:t xml:space="preserve">Հայաստանի Հանրապետության կառավարության 2021 թվականի դեկտեմբերի 9-ի </w:t>
            </w:r>
            <w:r w:rsidRPr="00055CDE">
              <w:rPr>
                <w:rFonts w:ascii="GHEA Grapalat" w:hAnsi="GHEA Grapalat"/>
                <w:color w:val="000000"/>
                <w:sz w:val="20"/>
                <w:szCs w:val="20"/>
                <w:lang w:val="hy-AM"/>
              </w:rPr>
              <w:t>N 1998-Ն որոշման մեջ փոփոխություններ և լրացումներ կատարելու մասին</w:t>
            </w:r>
            <w:r w:rsidRPr="00055CDE">
              <w:rPr>
                <w:rFonts w:ascii="GHEA Grapalat" w:hAnsi="GHEA Grapalat"/>
                <w:sz w:val="20"/>
                <w:szCs w:val="20"/>
                <w:lang w:val="hy-AM"/>
              </w:rPr>
              <w:t xml:space="preserve">» որոշման </w:t>
            </w:r>
            <w:r w:rsidRPr="00055CDE">
              <w:rPr>
                <w:rFonts w:ascii="GHEA Grapalat" w:hAnsi="GHEA Grapalat"/>
                <w:color w:val="000000"/>
                <w:sz w:val="20"/>
                <w:szCs w:val="20"/>
                <w:lang w:val="hy-AM"/>
              </w:rPr>
              <w:t xml:space="preserve"> նախագիծ, որտեղ կատարվում է լրացում և բացի ստուգաչափման վկայականներից սահմանվում է նաև </w:t>
            </w:r>
            <w:r w:rsidRPr="00055CDE">
              <w:rPr>
                <w:rFonts w:ascii="GHEA Grapalat" w:hAnsi="GHEA Grapalat"/>
                <w:b/>
                <w:sz w:val="20"/>
                <w:szCs w:val="20"/>
                <w:lang w:val="hy-AM"/>
              </w:rPr>
              <w:t>«</w:t>
            </w:r>
            <w:r w:rsidRPr="00055CDE">
              <w:rPr>
                <w:rFonts w:ascii="GHEA Grapalat" w:hAnsi="GHEA Grapalat" w:cs="Sylfaen"/>
                <w:sz w:val="20"/>
                <w:szCs w:val="20"/>
                <w:shd w:val="clear" w:color="auto" w:fill="FFFFFF"/>
                <w:lang w:val="hy-AM"/>
              </w:rPr>
              <w:t>ստուգաչափման</w:t>
            </w:r>
            <w:r w:rsidRPr="00055CDE">
              <w:rPr>
                <w:rFonts w:ascii="GHEA Grapalat" w:hAnsi="GHEA Grapalat"/>
                <w:sz w:val="20"/>
                <w:szCs w:val="20"/>
                <w:shd w:val="clear" w:color="auto" w:fill="FFFFFF"/>
                <w:lang w:val="hy-AM"/>
              </w:rPr>
              <w:t xml:space="preserve">, </w:t>
            </w:r>
            <w:r w:rsidRPr="00055CDE">
              <w:rPr>
                <w:rFonts w:ascii="GHEA Grapalat" w:hAnsi="GHEA Grapalat" w:cs="Sylfaen"/>
                <w:sz w:val="20"/>
                <w:szCs w:val="20"/>
                <w:shd w:val="clear" w:color="auto" w:fill="FFFFFF"/>
                <w:lang w:val="hy-AM"/>
              </w:rPr>
              <w:t>չափագիտական</w:t>
            </w:r>
            <w:r w:rsidRPr="00055CDE">
              <w:rPr>
                <w:rFonts w:ascii="GHEA Grapalat" w:hAnsi="GHEA Grapalat"/>
                <w:sz w:val="20"/>
                <w:szCs w:val="20"/>
                <w:shd w:val="clear" w:color="auto" w:fill="FFFFFF"/>
                <w:lang w:val="hy-AM"/>
              </w:rPr>
              <w:t xml:space="preserve"> </w:t>
            </w:r>
            <w:r w:rsidRPr="00055CDE">
              <w:rPr>
                <w:rFonts w:ascii="GHEA Grapalat" w:hAnsi="GHEA Grapalat" w:cs="Sylfaen"/>
                <w:sz w:val="20"/>
                <w:szCs w:val="20"/>
                <w:shd w:val="clear" w:color="auto" w:fill="FFFFFF"/>
                <w:lang w:val="hy-AM"/>
              </w:rPr>
              <w:t>վկայագրման</w:t>
            </w:r>
            <w:r w:rsidRPr="00055CDE">
              <w:rPr>
                <w:rFonts w:ascii="GHEA Grapalat" w:hAnsi="GHEA Grapalat"/>
                <w:sz w:val="20"/>
                <w:szCs w:val="20"/>
                <w:shd w:val="clear" w:color="auto" w:fill="FFFFFF"/>
                <w:lang w:val="hy-AM"/>
              </w:rPr>
              <w:t xml:space="preserve"> </w:t>
            </w:r>
            <w:r w:rsidRPr="00055CDE">
              <w:rPr>
                <w:rFonts w:ascii="GHEA Grapalat" w:hAnsi="GHEA Grapalat" w:cs="Sylfaen"/>
                <w:sz w:val="20"/>
                <w:szCs w:val="20"/>
                <w:shd w:val="clear" w:color="auto" w:fill="FFFFFF"/>
                <w:lang w:val="hy-AM"/>
              </w:rPr>
              <w:t>դրական</w:t>
            </w:r>
            <w:r w:rsidRPr="00055CDE">
              <w:rPr>
                <w:rFonts w:ascii="GHEA Grapalat" w:hAnsi="GHEA Grapalat"/>
                <w:sz w:val="20"/>
                <w:szCs w:val="20"/>
                <w:shd w:val="clear" w:color="auto" w:fill="FFFFFF"/>
                <w:lang w:val="hy-AM"/>
              </w:rPr>
              <w:t xml:space="preserve"> </w:t>
            </w:r>
            <w:r w:rsidRPr="00055CDE">
              <w:rPr>
                <w:rFonts w:ascii="GHEA Grapalat" w:hAnsi="GHEA Grapalat" w:cs="Sylfaen"/>
                <w:sz w:val="20"/>
                <w:szCs w:val="20"/>
                <w:shd w:val="clear" w:color="auto" w:fill="FFFFFF"/>
                <w:lang w:val="hy-AM"/>
              </w:rPr>
              <w:t>արդյունքները  չափման</w:t>
            </w:r>
            <w:r w:rsidRPr="00055CDE">
              <w:rPr>
                <w:rFonts w:ascii="GHEA Grapalat" w:hAnsi="GHEA Grapalat"/>
                <w:sz w:val="20"/>
                <w:szCs w:val="20"/>
                <w:shd w:val="clear" w:color="auto" w:fill="FFFFFF"/>
                <w:lang w:val="hy-AM"/>
              </w:rPr>
              <w:t xml:space="preserve"> </w:t>
            </w:r>
            <w:r w:rsidRPr="00055CDE">
              <w:rPr>
                <w:rFonts w:ascii="GHEA Grapalat" w:hAnsi="GHEA Grapalat" w:cs="Sylfaen"/>
                <w:sz w:val="20"/>
                <w:szCs w:val="20"/>
                <w:shd w:val="clear" w:color="auto" w:fill="FFFFFF"/>
                <w:lang w:val="hy-AM"/>
              </w:rPr>
              <w:t>միջոցի</w:t>
            </w:r>
            <w:r w:rsidRPr="00055CDE">
              <w:rPr>
                <w:rFonts w:ascii="GHEA Grapalat" w:hAnsi="GHEA Grapalat"/>
                <w:sz w:val="20"/>
                <w:szCs w:val="20"/>
                <w:shd w:val="clear" w:color="auto" w:fill="FFFFFF"/>
                <w:lang w:val="hy-AM"/>
              </w:rPr>
              <w:t xml:space="preserve">  </w:t>
            </w:r>
            <w:r w:rsidRPr="00055CDE">
              <w:rPr>
                <w:rFonts w:ascii="GHEA Grapalat" w:hAnsi="GHEA Grapalat" w:cs="Sylfaen"/>
                <w:sz w:val="20"/>
                <w:szCs w:val="20"/>
                <w:shd w:val="clear" w:color="auto" w:fill="FFFFFF"/>
                <w:lang w:val="hy-AM"/>
              </w:rPr>
              <w:t>կամ</w:t>
            </w:r>
            <w:r w:rsidRPr="00055CDE">
              <w:rPr>
                <w:rFonts w:ascii="GHEA Grapalat" w:hAnsi="GHEA Grapalat"/>
                <w:sz w:val="20"/>
                <w:szCs w:val="20"/>
                <w:shd w:val="clear" w:color="auto" w:fill="FFFFFF"/>
                <w:lang w:val="hy-AM"/>
              </w:rPr>
              <w:t xml:space="preserve"> </w:t>
            </w:r>
            <w:r w:rsidRPr="00055CDE">
              <w:rPr>
                <w:rFonts w:ascii="GHEA Grapalat" w:hAnsi="GHEA Grapalat" w:cs="Sylfaen"/>
                <w:sz w:val="20"/>
                <w:szCs w:val="20"/>
                <w:shd w:val="clear" w:color="auto" w:fill="FFFFFF"/>
                <w:lang w:val="hy-AM"/>
              </w:rPr>
              <w:t>անձնագրի վրա</w:t>
            </w:r>
            <w:r w:rsidRPr="00055CDE">
              <w:rPr>
                <w:rFonts w:ascii="GHEA Grapalat" w:hAnsi="GHEA Grapalat"/>
                <w:sz w:val="20"/>
                <w:szCs w:val="20"/>
                <w:shd w:val="clear" w:color="auto" w:fill="FFFFFF"/>
                <w:lang w:val="hy-AM"/>
              </w:rPr>
              <w:t xml:space="preserve"> ստուգաչափման դրոշմի արտատիպով </w:t>
            </w:r>
            <w:r w:rsidRPr="00055CDE">
              <w:rPr>
                <w:rFonts w:ascii="GHEA Grapalat" w:hAnsi="GHEA Grapalat" w:cs="Sylfaen"/>
                <w:sz w:val="20"/>
                <w:szCs w:val="20"/>
                <w:shd w:val="clear" w:color="auto" w:fill="FFFFFF"/>
                <w:lang w:val="hy-AM"/>
              </w:rPr>
              <w:t xml:space="preserve">վավերացումը </w:t>
            </w:r>
            <w:r w:rsidRPr="00055CDE">
              <w:rPr>
                <w:rFonts w:ascii="GHEA Grapalat" w:hAnsi="GHEA Grapalat" w:cs="Sylfaen"/>
                <w:sz w:val="20"/>
                <w:szCs w:val="20"/>
                <w:shd w:val="clear" w:color="auto" w:fill="FFFFFF"/>
                <w:lang w:val="hy-AM"/>
              </w:rPr>
              <w:lastRenderedPageBreak/>
              <w:t>հավաստող փաստաթղթի</w:t>
            </w:r>
            <w:r w:rsidRPr="00055CDE">
              <w:rPr>
                <w:rFonts w:ascii="GHEA Grapalat" w:hAnsi="GHEA Grapalat"/>
                <w:sz w:val="20"/>
                <w:szCs w:val="20"/>
                <w:lang w:val="hy-AM"/>
              </w:rPr>
              <w:t>»</w:t>
            </w:r>
            <w:r w:rsidRPr="00055CDE">
              <w:rPr>
                <w:rFonts w:ascii="GHEA Grapalat" w:hAnsi="GHEA Grapalat" w:cs="Sylfaen"/>
                <w:sz w:val="20"/>
                <w:szCs w:val="20"/>
                <w:shd w:val="clear" w:color="auto" w:fill="FFFFFF"/>
                <w:lang w:val="hy-AM"/>
              </w:rPr>
              <w:t xml:space="preserve"> պատճենները ներկայացնելու պահանջ</w:t>
            </w:r>
            <w:r w:rsidRPr="00055CDE">
              <w:rPr>
                <w:rFonts w:ascii="GHEA Grapalat" w:hAnsi="GHEA Grapalat"/>
                <w:sz w:val="20"/>
                <w:szCs w:val="20"/>
                <w:lang w:val="hy-AM"/>
              </w:rPr>
              <w:t>։</w:t>
            </w:r>
          </w:p>
          <w:p w14:paraId="0C87EB66" w14:textId="10E1E48F" w:rsidR="00755848" w:rsidRPr="00055CDE" w:rsidRDefault="00755848" w:rsidP="00755848">
            <w:pPr>
              <w:spacing w:line="276" w:lineRule="auto"/>
              <w:jc w:val="both"/>
              <w:rPr>
                <w:rFonts w:ascii="GHEA Grapalat" w:hAnsi="GHEA Grapalat"/>
                <w:color w:val="000000"/>
                <w:sz w:val="20"/>
                <w:szCs w:val="20"/>
                <w:shd w:val="clear" w:color="auto" w:fill="FFFFFF"/>
                <w:lang w:val="hy-AM"/>
              </w:rPr>
            </w:pPr>
            <w:r w:rsidRPr="00055CDE">
              <w:rPr>
                <w:rFonts w:ascii="GHEA Grapalat" w:hAnsi="GHEA Grapalat"/>
                <w:color w:val="000000"/>
                <w:sz w:val="20"/>
                <w:szCs w:val="20"/>
                <w:shd w:val="clear" w:color="auto" w:fill="FFFFFF"/>
                <w:lang w:val="hy-AM"/>
              </w:rPr>
              <w:t xml:space="preserve"> 2.Տես՝ </w:t>
            </w:r>
            <w:r w:rsidRPr="00055CDE">
              <w:rPr>
                <w:rFonts w:ascii="GHEA Grapalat" w:eastAsia="Times New Roman" w:hAnsi="GHEA Grapalat" w:cs="Times New Roman"/>
                <w:color w:val="000000"/>
                <w:sz w:val="20"/>
                <w:szCs w:val="20"/>
                <w:lang w:val="hy-AM"/>
              </w:rPr>
              <w:t>Պրեմիում գազ՝ կետ՝3:</w:t>
            </w:r>
          </w:p>
        </w:tc>
      </w:tr>
      <w:tr w:rsidR="00755848" w:rsidRPr="006E0D98" w14:paraId="4A0822FC" w14:textId="77777777" w:rsidTr="001C0FCF">
        <w:trPr>
          <w:trHeight w:val="1721"/>
        </w:trPr>
        <w:tc>
          <w:tcPr>
            <w:tcW w:w="562" w:type="dxa"/>
          </w:tcPr>
          <w:p w14:paraId="1EB98FCA" w14:textId="77777777" w:rsidR="00755848" w:rsidRPr="00055CDE" w:rsidRDefault="00755848" w:rsidP="0093214A">
            <w:pPr>
              <w:rPr>
                <w:rFonts w:ascii="GHEA Grapalat" w:hAnsi="GHEA Grapalat"/>
                <w:color w:val="000000"/>
                <w:sz w:val="20"/>
                <w:szCs w:val="20"/>
                <w:shd w:val="clear" w:color="auto" w:fill="FFFFFF"/>
                <w:lang w:val="hy-AM"/>
              </w:rPr>
            </w:pPr>
          </w:p>
          <w:p w14:paraId="4FCDFA3F" w14:textId="77777777" w:rsidR="00755848" w:rsidRPr="00055CDE" w:rsidRDefault="00755848" w:rsidP="0093214A">
            <w:pPr>
              <w:rPr>
                <w:rFonts w:ascii="GHEA Grapalat" w:hAnsi="GHEA Grapalat"/>
                <w:color w:val="000000"/>
                <w:sz w:val="20"/>
                <w:szCs w:val="20"/>
                <w:shd w:val="clear" w:color="auto" w:fill="FFFFFF"/>
              </w:rPr>
            </w:pPr>
            <w:r w:rsidRPr="00055CDE">
              <w:rPr>
                <w:rFonts w:ascii="GHEA Grapalat" w:hAnsi="GHEA Grapalat"/>
                <w:color w:val="000000"/>
                <w:sz w:val="20"/>
                <w:szCs w:val="20"/>
                <w:shd w:val="clear" w:color="auto" w:fill="FFFFFF"/>
              </w:rPr>
              <w:t>15</w:t>
            </w:r>
          </w:p>
        </w:tc>
        <w:tc>
          <w:tcPr>
            <w:tcW w:w="7513" w:type="dxa"/>
          </w:tcPr>
          <w:p w14:paraId="2C060FC4" w14:textId="77777777" w:rsidR="00755848" w:rsidRPr="00055CDE" w:rsidRDefault="00755848" w:rsidP="0093214A">
            <w:pPr>
              <w:spacing w:line="276" w:lineRule="auto"/>
              <w:rPr>
                <w:rFonts w:ascii="GHEA Grapalat" w:hAnsi="GHEA Grapalat"/>
                <w:b/>
                <w:sz w:val="20"/>
                <w:szCs w:val="20"/>
                <w:lang w:val="hy-AM"/>
              </w:rPr>
            </w:pPr>
            <w:r w:rsidRPr="00055CDE">
              <w:rPr>
                <w:rFonts w:ascii="GHEA Grapalat" w:hAnsi="GHEA Grapalat"/>
                <w:b/>
                <w:sz w:val="20"/>
                <w:szCs w:val="20"/>
                <w:lang w:val="hy-AM"/>
              </w:rPr>
              <w:t>«ԷՔՍՊԵՐՏ ԹԵՉ» ՍՊԸ</w:t>
            </w:r>
          </w:p>
          <w:p w14:paraId="7F97939D" w14:textId="77777777" w:rsidR="00755848" w:rsidRPr="00055CDE" w:rsidRDefault="00755848" w:rsidP="0093214A">
            <w:pPr>
              <w:spacing w:line="276" w:lineRule="auto"/>
              <w:rPr>
                <w:rFonts w:ascii="GHEA Grapalat" w:hAnsi="GHEA Grapalat"/>
                <w:b/>
                <w:sz w:val="20"/>
                <w:szCs w:val="20"/>
                <w:lang w:val="hy-AM"/>
              </w:rPr>
            </w:pPr>
            <w:r w:rsidRPr="00055CDE">
              <w:rPr>
                <w:rFonts w:ascii="GHEA Grapalat" w:hAnsi="GHEA Grapalat"/>
                <w:sz w:val="20"/>
                <w:szCs w:val="20"/>
                <w:lang w:val="hy-AM"/>
              </w:rPr>
              <w:t>1.Բանվորական և ինժեներատեխնիկական անձնակազմերի որակավորումը հավաստող փաստաթղթերը տրամադրվել է «Ավտոգազ» ՍՊԸ-ի կողմից</w:t>
            </w:r>
          </w:p>
        </w:tc>
        <w:tc>
          <w:tcPr>
            <w:tcW w:w="1559" w:type="dxa"/>
          </w:tcPr>
          <w:p w14:paraId="7506DDD3" w14:textId="77777777" w:rsidR="00755848" w:rsidRPr="00055CDE" w:rsidRDefault="00755848" w:rsidP="0093214A">
            <w:pPr>
              <w:rPr>
                <w:rFonts w:ascii="GHEA Grapalat" w:hAnsi="GHEA Grapalat"/>
                <w:color w:val="000000"/>
                <w:sz w:val="20"/>
                <w:szCs w:val="20"/>
                <w:shd w:val="clear" w:color="auto" w:fill="FFFFFF"/>
                <w:lang w:val="hy-AM"/>
              </w:rPr>
            </w:pPr>
          </w:p>
          <w:p w14:paraId="2378E828" w14:textId="77777777" w:rsidR="00755848" w:rsidRPr="00055CDE" w:rsidRDefault="00755848" w:rsidP="0093214A">
            <w:pPr>
              <w:rPr>
                <w:rFonts w:ascii="GHEA Grapalat" w:hAnsi="GHEA Grapalat"/>
                <w:color w:val="000000"/>
                <w:sz w:val="20"/>
                <w:szCs w:val="20"/>
                <w:shd w:val="clear" w:color="auto" w:fill="FFFFFF"/>
                <w:lang w:val="hy-AM"/>
              </w:rPr>
            </w:pPr>
            <w:r w:rsidRPr="00055CDE">
              <w:rPr>
                <w:rFonts w:ascii="GHEA Grapalat" w:hAnsi="GHEA Grapalat"/>
                <w:color w:val="000000"/>
                <w:sz w:val="20"/>
                <w:szCs w:val="20"/>
                <w:shd w:val="clear" w:color="auto" w:fill="FFFFFF"/>
                <w:lang w:val="hy-AM"/>
              </w:rPr>
              <w:t>Ընդունվել է</w:t>
            </w:r>
          </w:p>
        </w:tc>
        <w:tc>
          <w:tcPr>
            <w:tcW w:w="5529" w:type="dxa"/>
          </w:tcPr>
          <w:p w14:paraId="706F0DC9" w14:textId="77777777" w:rsidR="00755848" w:rsidRPr="00055CDE" w:rsidRDefault="00755848" w:rsidP="0093214A">
            <w:pPr>
              <w:shd w:val="clear" w:color="auto" w:fill="FFFFFF"/>
              <w:ind w:firstLine="375"/>
              <w:jc w:val="both"/>
              <w:rPr>
                <w:rFonts w:ascii="GHEA Grapalat" w:eastAsia="Times New Roman" w:hAnsi="GHEA Grapalat" w:cs="Times New Roman"/>
                <w:color w:val="000000"/>
                <w:sz w:val="20"/>
                <w:szCs w:val="20"/>
                <w:lang w:val="hy-AM"/>
              </w:rPr>
            </w:pPr>
            <w:r w:rsidRPr="00055CDE">
              <w:rPr>
                <w:rFonts w:ascii="GHEA Grapalat" w:hAnsi="GHEA Grapalat"/>
                <w:sz w:val="20"/>
                <w:szCs w:val="20"/>
                <w:lang w:val="hy-AM"/>
              </w:rPr>
              <w:t>«Էքսպերտ Թեչ» ՍՊ ընկերություն բանվորական և ինժեներատեխնիկական անձնակազմերի որակավորումը հավաստող փաստաթղթերը տրամադրվել է «Ավտոգազ» ՍՊԸ-ի կողմից, որի ուսումնական պլանները հաստատված են կրթության լիազոր մարմնի կողմից</w:t>
            </w:r>
            <w:r w:rsidRPr="00055CDE">
              <w:rPr>
                <w:rFonts w:ascii="GHEA Grapalat" w:eastAsia="Times New Roman" w:hAnsi="GHEA Grapalat" w:cs="Times New Roman"/>
                <w:color w:val="000000"/>
                <w:sz w:val="20"/>
                <w:szCs w:val="20"/>
                <w:lang w:val="hy-AM"/>
              </w:rPr>
              <w:t xml:space="preserve">: </w:t>
            </w:r>
          </w:p>
          <w:p w14:paraId="6F70CE41" w14:textId="77777777" w:rsidR="00755848" w:rsidRPr="00055CDE" w:rsidRDefault="00755848" w:rsidP="0093214A">
            <w:pPr>
              <w:shd w:val="clear" w:color="auto" w:fill="FFFFFF"/>
              <w:ind w:firstLine="375"/>
              <w:jc w:val="both"/>
              <w:rPr>
                <w:rFonts w:ascii="GHEA Grapalat" w:eastAsia="Times New Roman" w:hAnsi="GHEA Grapalat" w:cs="Times New Roman"/>
                <w:color w:val="000000"/>
                <w:sz w:val="20"/>
                <w:szCs w:val="20"/>
                <w:lang w:val="hy-AM"/>
              </w:rPr>
            </w:pPr>
            <w:r w:rsidRPr="00055CDE">
              <w:rPr>
                <w:rFonts w:ascii="GHEA Grapalat" w:eastAsia="Times New Roman" w:hAnsi="GHEA Grapalat" w:cs="Times New Roman"/>
                <w:color w:val="000000"/>
                <w:sz w:val="20"/>
                <w:szCs w:val="20"/>
                <w:lang w:val="hy-AM"/>
              </w:rPr>
              <w:t xml:space="preserve">Չնայած որակավորման վկայականների տրամադրման և ուսումնական պլանների հաստատման ժամկետային տարբերությանը, </w:t>
            </w:r>
            <w:r w:rsidRPr="00055CDE">
              <w:rPr>
                <w:rFonts w:ascii="GHEA Grapalat" w:hAnsi="GHEA Grapalat"/>
                <w:sz w:val="20"/>
                <w:szCs w:val="20"/>
                <w:lang w:val="hy-AM"/>
              </w:rPr>
              <w:t>կրթության լիազոր մարմնի կողմից կազմակերպության ուսունական պլանների հաստատման փաստով խնդրում ենք անհամապատասխանությունը համարել ուղղված</w:t>
            </w:r>
            <w:r w:rsidRPr="00055CDE">
              <w:rPr>
                <w:rFonts w:ascii="GHEA Grapalat" w:eastAsia="Times New Roman" w:hAnsi="GHEA Grapalat" w:cs="Times New Roman"/>
                <w:color w:val="000000"/>
                <w:sz w:val="20"/>
                <w:szCs w:val="20"/>
                <w:lang w:val="hy-AM"/>
              </w:rPr>
              <w:t>:</w:t>
            </w:r>
          </w:p>
          <w:p w14:paraId="55A585BA" w14:textId="77777777" w:rsidR="00755848" w:rsidRPr="00055CDE" w:rsidRDefault="00755848" w:rsidP="0093214A">
            <w:pPr>
              <w:rPr>
                <w:rFonts w:ascii="GHEA Grapalat" w:hAnsi="GHEA Grapalat"/>
                <w:color w:val="000000"/>
                <w:sz w:val="20"/>
                <w:szCs w:val="20"/>
                <w:shd w:val="clear" w:color="auto" w:fill="FFFFFF"/>
                <w:lang w:val="hy-AM"/>
              </w:rPr>
            </w:pPr>
          </w:p>
        </w:tc>
      </w:tr>
      <w:tr w:rsidR="00755848" w:rsidRPr="006E0D98" w14:paraId="01F182A5" w14:textId="77777777" w:rsidTr="001C0FCF">
        <w:trPr>
          <w:trHeight w:val="3478"/>
        </w:trPr>
        <w:tc>
          <w:tcPr>
            <w:tcW w:w="562" w:type="dxa"/>
          </w:tcPr>
          <w:p w14:paraId="35330566" w14:textId="77777777" w:rsidR="00755848" w:rsidRPr="00055CDE" w:rsidRDefault="00755848" w:rsidP="0093214A">
            <w:pPr>
              <w:rPr>
                <w:rFonts w:ascii="GHEA Grapalat" w:hAnsi="GHEA Grapalat"/>
                <w:color w:val="000000"/>
                <w:sz w:val="20"/>
                <w:szCs w:val="20"/>
                <w:shd w:val="clear" w:color="auto" w:fill="FFFFFF"/>
                <w:lang w:val="hy-AM"/>
              </w:rPr>
            </w:pPr>
          </w:p>
          <w:p w14:paraId="0162EA75" w14:textId="77777777" w:rsidR="00755848" w:rsidRPr="00055CDE" w:rsidRDefault="00755848" w:rsidP="0093214A">
            <w:pPr>
              <w:rPr>
                <w:rFonts w:ascii="GHEA Grapalat" w:hAnsi="GHEA Grapalat"/>
                <w:color w:val="000000"/>
                <w:sz w:val="20"/>
                <w:szCs w:val="20"/>
                <w:shd w:val="clear" w:color="auto" w:fill="FFFFFF"/>
                <w:lang w:val="hy-AM"/>
              </w:rPr>
            </w:pPr>
          </w:p>
          <w:p w14:paraId="4AC93A28" w14:textId="77777777" w:rsidR="00755848" w:rsidRPr="00055CDE" w:rsidRDefault="00755848" w:rsidP="0093214A">
            <w:pPr>
              <w:rPr>
                <w:rFonts w:ascii="GHEA Grapalat" w:hAnsi="GHEA Grapalat"/>
                <w:color w:val="000000"/>
                <w:sz w:val="20"/>
                <w:szCs w:val="20"/>
                <w:shd w:val="clear" w:color="auto" w:fill="FFFFFF"/>
                <w:lang w:val="hy-AM"/>
              </w:rPr>
            </w:pPr>
          </w:p>
          <w:p w14:paraId="24C8FE74" w14:textId="77777777" w:rsidR="00755848" w:rsidRPr="00055CDE" w:rsidRDefault="00755848" w:rsidP="0093214A">
            <w:pPr>
              <w:rPr>
                <w:rFonts w:ascii="GHEA Grapalat" w:hAnsi="GHEA Grapalat"/>
                <w:color w:val="000000"/>
                <w:sz w:val="20"/>
                <w:szCs w:val="20"/>
                <w:shd w:val="clear" w:color="auto" w:fill="FFFFFF"/>
              </w:rPr>
            </w:pPr>
            <w:r w:rsidRPr="00055CDE">
              <w:rPr>
                <w:rFonts w:ascii="GHEA Grapalat" w:hAnsi="GHEA Grapalat"/>
                <w:color w:val="000000"/>
                <w:sz w:val="20"/>
                <w:szCs w:val="20"/>
                <w:shd w:val="clear" w:color="auto" w:fill="FFFFFF"/>
              </w:rPr>
              <w:t>16</w:t>
            </w:r>
          </w:p>
        </w:tc>
        <w:tc>
          <w:tcPr>
            <w:tcW w:w="7513" w:type="dxa"/>
          </w:tcPr>
          <w:p w14:paraId="4DD678FD" w14:textId="77777777" w:rsidR="00755848" w:rsidRPr="00055CDE" w:rsidRDefault="00755848" w:rsidP="0093214A">
            <w:pPr>
              <w:spacing w:line="276" w:lineRule="auto"/>
              <w:jc w:val="both"/>
              <w:rPr>
                <w:rFonts w:ascii="GHEA Grapalat" w:hAnsi="GHEA Grapalat"/>
                <w:b/>
                <w:sz w:val="20"/>
                <w:szCs w:val="20"/>
                <w:lang w:val="hy-AM"/>
              </w:rPr>
            </w:pPr>
            <w:r w:rsidRPr="00055CDE">
              <w:rPr>
                <w:rFonts w:ascii="GHEA Grapalat" w:hAnsi="GHEA Grapalat"/>
                <w:sz w:val="20"/>
                <w:szCs w:val="20"/>
                <w:lang w:val="hy-AM"/>
              </w:rPr>
              <w:t>«ՊՐԵՄԻՈՒՄ  ԳԱԶ», «ԴԻՋԻՍԵՐՎԻՍ», «ՎԱՐԴԳԱԶ»  և «ԿԱՐԴԻՆԱԼ ՄՈԹՈՐՍ» ՍՊԸ-ների ՏԿԵ նախարարի վերը նշված հրամաների մերժման հիմքերում առկա են նաև հետևյալ նմանատիպ գրառումները՝ բացակայում են թիվ 6 ձևում նշված տեխնոլոգիական սարքավորումների տեխնիկական պարամետրերը պարունակող տեխնիկական անձնագրերը, սակայն 09.12.2021թ</w:t>
            </w:r>
            <w:r w:rsidRPr="00055CDE">
              <w:rPr>
                <w:rFonts w:ascii="Cambria Math" w:eastAsia="MS Mincho" w:hAnsi="Cambria Math" w:cs="Cambria Math"/>
                <w:sz w:val="20"/>
                <w:szCs w:val="20"/>
                <w:lang w:val="hy-AM"/>
              </w:rPr>
              <w:t>․</w:t>
            </w:r>
            <w:r w:rsidRPr="00055CDE">
              <w:rPr>
                <w:rFonts w:ascii="GHEA Grapalat" w:hAnsi="GHEA Grapalat" w:cs="Cambria Math"/>
                <w:sz w:val="20"/>
                <w:szCs w:val="20"/>
                <w:lang w:val="hy-AM"/>
              </w:rPr>
              <w:t xml:space="preserve"> </w:t>
            </w:r>
            <w:r w:rsidRPr="00055CDE">
              <w:rPr>
                <w:rFonts w:ascii="GHEA Grapalat" w:hAnsi="GHEA Grapalat"/>
                <w:sz w:val="20"/>
                <w:szCs w:val="20"/>
                <w:lang w:val="hy-AM"/>
              </w:rPr>
              <w:t>թիվ 1998-Ն որոշման հավելված 1-ով  հաստատված կարգի 8–րդ կետի 1-ին մասի զ) ենթակետով լիցենզիա և լիցենզիայի ներդիր ստանալու համար ներկայացվող փաստաթղթերում այդպիսի պահանջ նախատեսված չէ։</w:t>
            </w:r>
          </w:p>
        </w:tc>
        <w:tc>
          <w:tcPr>
            <w:tcW w:w="1559" w:type="dxa"/>
          </w:tcPr>
          <w:p w14:paraId="37EC5B60" w14:textId="77777777" w:rsidR="00755848" w:rsidRPr="00055CDE" w:rsidRDefault="00755848" w:rsidP="0093214A">
            <w:pPr>
              <w:spacing w:line="276" w:lineRule="auto"/>
              <w:jc w:val="both"/>
              <w:rPr>
                <w:rFonts w:ascii="GHEA Grapalat" w:hAnsi="GHEA Grapalat"/>
                <w:sz w:val="20"/>
                <w:szCs w:val="20"/>
                <w:lang w:val="hy-AM"/>
              </w:rPr>
            </w:pPr>
          </w:p>
          <w:p w14:paraId="017A4713" w14:textId="77777777" w:rsidR="00755848" w:rsidRPr="00055CDE" w:rsidRDefault="00755848" w:rsidP="0093214A">
            <w:pPr>
              <w:spacing w:line="276" w:lineRule="auto"/>
              <w:jc w:val="both"/>
              <w:rPr>
                <w:rFonts w:ascii="GHEA Grapalat" w:hAnsi="GHEA Grapalat"/>
                <w:sz w:val="20"/>
                <w:szCs w:val="20"/>
                <w:lang w:val="hy-AM"/>
              </w:rPr>
            </w:pPr>
          </w:p>
          <w:p w14:paraId="4B05452C" w14:textId="77777777" w:rsidR="00755848" w:rsidRPr="00055CDE" w:rsidRDefault="00755848" w:rsidP="0093214A">
            <w:pPr>
              <w:spacing w:line="276" w:lineRule="auto"/>
              <w:jc w:val="both"/>
              <w:rPr>
                <w:rFonts w:ascii="GHEA Grapalat" w:hAnsi="GHEA Grapalat"/>
                <w:sz w:val="20"/>
                <w:szCs w:val="20"/>
                <w:lang w:val="hy-AM"/>
              </w:rPr>
            </w:pPr>
          </w:p>
          <w:p w14:paraId="243B7557" w14:textId="77777777" w:rsidR="00755848" w:rsidRPr="00055CDE" w:rsidRDefault="00755848" w:rsidP="0093214A">
            <w:pPr>
              <w:spacing w:line="276" w:lineRule="auto"/>
              <w:jc w:val="both"/>
              <w:rPr>
                <w:rFonts w:ascii="GHEA Grapalat" w:hAnsi="GHEA Grapalat"/>
                <w:sz w:val="20"/>
                <w:szCs w:val="20"/>
                <w:lang w:val="hy-AM"/>
              </w:rPr>
            </w:pPr>
            <w:r w:rsidRPr="00055CDE">
              <w:rPr>
                <w:rFonts w:ascii="GHEA Grapalat" w:hAnsi="GHEA Grapalat"/>
                <w:sz w:val="20"/>
                <w:szCs w:val="20"/>
                <w:lang w:val="hy-AM"/>
              </w:rPr>
              <w:t>Ընդունվել է</w:t>
            </w:r>
          </w:p>
          <w:p w14:paraId="18114D12" w14:textId="77777777" w:rsidR="00755848" w:rsidRPr="00055CDE" w:rsidRDefault="00755848" w:rsidP="0093214A">
            <w:pPr>
              <w:rPr>
                <w:rFonts w:ascii="GHEA Grapalat" w:hAnsi="GHEA Grapalat"/>
                <w:color w:val="000000"/>
                <w:sz w:val="20"/>
                <w:szCs w:val="20"/>
                <w:shd w:val="clear" w:color="auto" w:fill="FFFFFF"/>
                <w:lang w:val="hy-AM"/>
              </w:rPr>
            </w:pPr>
          </w:p>
        </w:tc>
        <w:tc>
          <w:tcPr>
            <w:tcW w:w="5529" w:type="dxa"/>
          </w:tcPr>
          <w:p w14:paraId="57E1867E" w14:textId="214E1F2B" w:rsidR="00755848" w:rsidRPr="00055CDE" w:rsidRDefault="00755848" w:rsidP="0042702E">
            <w:pPr>
              <w:spacing w:line="276" w:lineRule="auto"/>
              <w:jc w:val="both"/>
              <w:rPr>
                <w:rFonts w:ascii="GHEA Grapalat" w:hAnsi="GHEA Grapalat"/>
                <w:color w:val="000000"/>
                <w:sz w:val="20"/>
                <w:szCs w:val="20"/>
                <w:shd w:val="clear" w:color="auto" w:fill="FFFFFF"/>
                <w:lang w:val="hy-AM"/>
              </w:rPr>
            </w:pPr>
            <w:r w:rsidRPr="00055CDE">
              <w:rPr>
                <w:rFonts w:ascii="GHEA Grapalat" w:hAnsi="GHEA Grapalat"/>
                <w:sz w:val="20"/>
                <w:szCs w:val="20"/>
                <w:lang w:val="hy-AM"/>
              </w:rPr>
              <w:t>Տեղեկացնում ենք, որ թիվ 6 ձևում նշված տեխնոլոգիական սարքավորումների տեխնիկական պարամետրերը պարունակող տեխնիկական անձնագրերի բացակայությունը նշված ոչ մի դեպքում լիցենզիայի տրամադրումը մերժելու հիմք չի հանդիսացել, իսկ տեխնիկական պարամետրերը պարունակող տեխնիկական անձնագրերը արտադրողի կողմից սարքավորումների փորձաքննության արդյունքների ուսումնասիրության նպատակ ունեն։ Հաշվեքննության արդյունքների հիմքով՝ հաշվեքննվողի կողմից Կարգով չսահմանված գրառումներ չեն իրականացվի։</w:t>
            </w:r>
          </w:p>
        </w:tc>
      </w:tr>
    </w:tbl>
    <w:p w14:paraId="292D9284" w14:textId="77777777" w:rsidR="00755848" w:rsidRPr="00055CDE" w:rsidRDefault="00755848" w:rsidP="00755848">
      <w:pPr>
        <w:spacing w:line="240" w:lineRule="auto"/>
        <w:rPr>
          <w:rFonts w:ascii="GHEA Grapalat" w:hAnsi="GHEA Grapalat"/>
          <w:color w:val="000000"/>
          <w:sz w:val="20"/>
          <w:szCs w:val="20"/>
          <w:shd w:val="clear" w:color="auto" w:fill="FFFFFF"/>
          <w:lang w:val="hy-AM"/>
        </w:rPr>
      </w:pPr>
    </w:p>
    <w:tbl>
      <w:tblPr>
        <w:tblStyle w:val="TableGrid"/>
        <w:tblW w:w="15168" w:type="dxa"/>
        <w:tblInd w:w="-5" w:type="dxa"/>
        <w:tblLayout w:type="fixed"/>
        <w:tblLook w:val="04A0" w:firstRow="1" w:lastRow="0" w:firstColumn="1" w:lastColumn="0" w:noHBand="0" w:noVBand="1"/>
      </w:tblPr>
      <w:tblGrid>
        <w:gridCol w:w="641"/>
        <w:gridCol w:w="8290"/>
        <w:gridCol w:w="1559"/>
        <w:gridCol w:w="4678"/>
      </w:tblGrid>
      <w:tr w:rsidR="00755848" w:rsidRPr="00055CDE" w14:paraId="572B2CE2" w14:textId="77777777" w:rsidTr="0027273D">
        <w:tc>
          <w:tcPr>
            <w:tcW w:w="641" w:type="dxa"/>
            <w:vAlign w:val="center"/>
          </w:tcPr>
          <w:p w14:paraId="305EAE65" w14:textId="77777777" w:rsidR="00755848" w:rsidRPr="00055CDE" w:rsidRDefault="00755848" w:rsidP="0093214A">
            <w:pPr>
              <w:jc w:val="center"/>
              <w:rPr>
                <w:rFonts w:ascii="GHEA Grapalat" w:hAnsi="GHEA Grapalat"/>
                <w:color w:val="000000"/>
                <w:sz w:val="20"/>
                <w:szCs w:val="20"/>
                <w:shd w:val="clear" w:color="auto" w:fill="FFFFFF"/>
                <w:lang w:val="hy-AM"/>
              </w:rPr>
            </w:pPr>
            <w:r w:rsidRPr="00055CDE">
              <w:rPr>
                <w:rFonts w:ascii="GHEA Grapalat" w:hAnsi="GHEA Grapalat"/>
                <w:b/>
                <w:color w:val="000000"/>
                <w:sz w:val="20"/>
                <w:szCs w:val="20"/>
                <w:shd w:val="clear" w:color="auto" w:fill="FFFFFF"/>
                <w:lang w:val="hy-AM"/>
              </w:rPr>
              <w:lastRenderedPageBreak/>
              <w:t>№</w:t>
            </w:r>
          </w:p>
        </w:tc>
        <w:tc>
          <w:tcPr>
            <w:tcW w:w="8290" w:type="dxa"/>
            <w:vAlign w:val="center"/>
          </w:tcPr>
          <w:p w14:paraId="3B55286A" w14:textId="77777777" w:rsidR="00755848" w:rsidRPr="00055CDE" w:rsidRDefault="00755848" w:rsidP="0093214A">
            <w:pPr>
              <w:jc w:val="center"/>
              <w:rPr>
                <w:rFonts w:ascii="GHEA Grapalat" w:hAnsi="GHEA Grapalat"/>
                <w:color w:val="000000"/>
                <w:sz w:val="20"/>
                <w:szCs w:val="20"/>
                <w:shd w:val="clear" w:color="auto" w:fill="FFFFFF"/>
                <w:lang w:val="hy-AM"/>
              </w:rPr>
            </w:pPr>
            <w:r w:rsidRPr="00055CDE">
              <w:rPr>
                <w:rFonts w:ascii="GHEA Grapalat" w:hAnsi="GHEA Grapalat"/>
                <w:b/>
                <w:color w:val="000000"/>
                <w:sz w:val="20"/>
                <w:szCs w:val="20"/>
                <w:shd w:val="clear" w:color="auto" w:fill="FFFFFF"/>
                <w:lang w:val="hy-AM"/>
              </w:rPr>
              <w:t>Այլ փաստեր</w:t>
            </w:r>
          </w:p>
        </w:tc>
        <w:tc>
          <w:tcPr>
            <w:tcW w:w="1559" w:type="dxa"/>
          </w:tcPr>
          <w:p w14:paraId="4CFC4E89" w14:textId="77777777" w:rsidR="00755848" w:rsidRPr="00055CDE" w:rsidRDefault="00755848" w:rsidP="0093214A">
            <w:pPr>
              <w:jc w:val="center"/>
              <w:rPr>
                <w:rFonts w:ascii="GHEA Grapalat" w:hAnsi="GHEA Grapalat"/>
                <w:color w:val="000000"/>
                <w:sz w:val="20"/>
                <w:szCs w:val="20"/>
                <w:shd w:val="clear" w:color="auto" w:fill="FFFFFF"/>
                <w:lang w:val="hy-AM"/>
              </w:rPr>
            </w:pPr>
            <w:r w:rsidRPr="00055CDE">
              <w:rPr>
                <w:rFonts w:ascii="GHEA Grapalat" w:hAnsi="GHEA Grapalat"/>
                <w:color w:val="000000"/>
                <w:sz w:val="20"/>
                <w:szCs w:val="20"/>
                <w:shd w:val="clear" w:color="auto" w:fill="FFFFFF"/>
                <w:lang w:val="hy-AM"/>
              </w:rPr>
              <w:t>Վերացված է/ վերացված չէ/ ընթացքում է</w:t>
            </w:r>
          </w:p>
        </w:tc>
        <w:tc>
          <w:tcPr>
            <w:tcW w:w="4678" w:type="dxa"/>
            <w:vAlign w:val="center"/>
          </w:tcPr>
          <w:p w14:paraId="065DCA6B" w14:textId="77777777" w:rsidR="00755848" w:rsidRPr="00055CDE" w:rsidRDefault="00755848" w:rsidP="0093214A">
            <w:pPr>
              <w:jc w:val="center"/>
              <w:rPr>
                <w:rFonts w:ascii="GHEA Grapalat" w:hAnsi="GHEA Grapalat"/>
                <w:color w:val="000000"/>
                <w:sz w:val="20"/>
                <w:szCs w:val="20"/>
                <w:shd w:val="clear" w:color="auto" w:fill="FFFFFF"/>
                <w:lang w:val="hy-AM"/>
              </w:rPr>
            </w:pPr>
            <w:r w:rsidRPr="00055CDE">
              <w:rPr>
                <w:rFonts w:ascii="GHEA Grapalat" w:hAnsi="GHEA Grapalat"/>
                <w:color w:val="000000"/>
                <w:sz w:val="20"/>
                <w:szCs w:val="20"/>
                <w:shd w:val="clear" w:color="auto" w:fill="FFFFFF"/>
                <w:lang w:val="hy-AM"/>
              </w:rPr>
              <w:t>Հիմնավորումներ</w:t>
            </w:r>
          </w:p>
        </w:tc>
      </w:tr>
      <w:tr w:rsidR="00755848" w:rsidRPr="006E0D98" w14:paraId="62A058F3" w14:textId="77777777" w:rsidTr="0027273D">
        <w:tc>
          <w:tcPr>
            <w:tcW w:w="641" w:type="dxa"/>
            <w:vMerge w:val="restart"/>
          </w:tcPr>
          <w:p w14:paraId="2E65B4EB" w14:textId="77777777" w:rsidR="00755848" w:rsidRPr="00055CDE" w:rsidRDefault="00755848" w:rsidP="0093214A">
            <w:pPr>
              <w:rPr>
                <w:rFonts w:ascii="GHEA Grapalat" w:hAnsi="GHEA Grapalat"/>
                <w:color w:val="000000"/>
                <w:sz w:val="20"/>
                <w:szCs w:val="20"/>
                <w:shd w:val="clear" w:color="auto" w:fill="FFFFFF"/>
                <w:lang w:val="hy-AM"/>
              </w:rPr>
            </w:pPr>
          </w:p>
          <w:p w14:paraId="0EDA548B" w14:textId="77777777" w:rsidR="00755848" w:rsidRPr="00055CDE" w:rsidRDefault="00755848" w:rsidP="0093214A">
            <w:pPr>
              <w:rPr>
                <w:rFonts w:ascii="GHEA Grapalat" w:hAnsi="GHEA Grapalat"/>
                <w:color w:val="000000"/>
                <w:sz w:val="20"/>
                <w:szCs w:val="20"/>
                <w:shd w:val="clear" w:color="auto" w:fill="FFFFFF"/>
                <w:lang w:val="hy-AM"/>
              </w:rPr>
            </w:pPr>
          </w:p>
          <w:p w14:paraId="68EA22AC" w14:textId="77777777" w:rsidR="00755848" w:rsidRPr="00055CDE" w:rsidRDefault="00755848" w:rsidP="0093214A">
            <w:pPr>
              <w:rPr>
                <w:rFonts w:ascii="GHEA Grapalat" w:hAnsi="GHEA Grapalat"/>
                <w:color w:val="000000"/>
                <w:sz w:val="20"/>
                <w:szCs w:val="20"/>
                <w:shd w:val="clear" w:color="auto" w:fill="FFFFFF"/>
                <w:lang w:val="hy-AM"/>
              </w:rPr>
            </w:pPr>
          </w:p>
          <w:p w14:paraId="794119F1" w14:textId="77777777" w:rsidR="00755848" w:rsidRPr="00055CDE" w:rsidRDefault="00755848" w:rsidP="0093214A">
            <w:pPr>
              <w:rPr>
                <w:rFonts w:ascii="GHEA Grapalat" w:hAnsi="GHEA Grapalat"/>
                <w:color w:val="000000"/>
                <w:sz w:val="20"/>
                <w:szCs w:val="20"/>
                <w:shd w:val="clear" w:color="auto" w:fill="FFFFFF"/>
                <w:lang w:val="hy-AM"/>
              </w:rPr>
            </w:pPr>
          </w:p>
          <w:p w14:paraId="518D1D3F" w14:textId="77777777" w:rsidR="00755848" w:rsidRPr="00055CDE" w:rsidRDefault="00755848" w:rsidP="0093214A">
            <w:pPr>
              <w:rPr>
                <w:rFonts w:ascii="GHEA Grapalat" w:hAnsi="GHEA Grapalat"/>
                <w:color w:val="000000"/>
                <w:sz w:val="20"/>
                <w:szCs w:val="20"/>
                <w:shd w:val="clear" w:color="auto" w:fill="FFFFFF"/>
                <w:lang w:val="hy-AM"/>
              </w:rPr>
            </w:pPr>
          </w:p>
          <w:p w14:paraId="2DA7ECE7" w14:textId="77777777" w:rsidR="00755848" w:rsidRPr="00055CDE" w:rsidRDefault="00755848" w:rsidP="0093214A">
            <w:pPr>
              <w:rPr>
                <w:rFonts w:ascii="GHEA Grapalat" w:hAnsi="GHEA Grapalat"/>
                <w:color w:val="000000"/>
                <w:sz w:val="20"/>
                <w:szCs w:val="20"/>
                <w:shd w:val="clear" w:color="auto" w:fill="FFFFFF"/>
                <w:lang w:val="hy-AM"/>
              </w:rPr>
            </w:pPr>
          </w:p>
          <w:p w14:paraId="1E382CCB" w14:textId="77777777" w:rsidR="00755848" w:rsidRPr="00055CDE" w:rsidRDefault="00755848" w:rsidP="0093214A">
            <w:pPr>
              <w:rPr>
                <w:rFonts w:ascii="GHEA Grapalat" w:hAnsi="GHEA Grapalat"/>
                <w:color w:val="000000"/>
                <w:sz w:val="20"/>
                <w:szCs w:val="20"/>
                <w:shd w:val="clear" w:color="auto" w:fill="FFFFFF"/>
                <w:lang w:val="hy-AM"/>
              </w:rPr>
            </w:pPr>
          </w:p>
          <w:p w14:paraId="6C1B172C" w14:textId="77777777" w:rsidR="00755848" w:rsidRPr="00055CDE" w:rsidRDefault="00755848" w:rsidP="0093214A">
            <w:pPr>
              <w:rPr>
                <w:rFonts w:ascii="GHEA Grapalat" w:hAnsi="GHEA Grapalat"/>
                <w:color w:val="000000"/>
                <w:sz w:val="20"/>
                <w:szCs w:val="20"/>
                <w:shd w:val="clear" w:color="auto" w:fill="FFFFFF"/>
                <w:lang w:val="hy-AM"/>
              </w:rPr>
            </w:pPr>
          </w:p>
          <w:p w14:paraId="6654F25C" w14:textId="77777777" w:rsidR="00755848" w:rsidRPr="00055CDE" w:rsidRDefault="00755848" w:rsidP="0093214A">
            <w:pPr>
              <w:rPr>
                <w:rFonts w:ascii="GHEA Grapalat" w:hAnsi="GHEA Grapalat"/>
                <w:color w:val="000000"/>
                <w:sz w:val="20"/>
                <w:szCs w:val="20"/>
                <w:shd w:val="clear" w:color="auto" w:fill="FFFFFF"/>
                <w:lang w:val="hy-AM"/>
              </w:rPr>
            </w:pPr>
          </w:p>
          <w:p w14:paraId="63E2AB88" w14:textId="77777777" w:rsidR="00755848" w:rsidRPr="00055CDE" w:rsidRDefault="00755848" w:rsidP="0093214A">
            <w:pPr>
              <w:rPr>
                <w:rFonts w:ascii="GHEA Grapalat" w:hAnsi="GHEA Grapalat"/>
                <w:color w:val="000000"/>
                <w:sz w:val="20"/>
                <w:szCs w:val="20"/>
                <w:shd w:val="clear" w:color="auto" w:fill="FFFFFF"/>
                <w:lang w:val="hy-AM"/>
              </w:rPr>
            </w:pPr>
          </w:p>
          <w:p w14:paraId="09DB60C5" w14:textId="77777777" w:rsidR="00755848" w:rsidRPr="00055CDE" w:rsidRDefault="00755848" w:rsidP="0093214A">
            <w:pPr>
              <w:rPr>
                <w:rFonts w:ascii="GHEA Grapalat" w:hAnsi="GHEA Grapalat"/>
                <w:color w:val="000000"/>
                <w:sz w:val="20"/>
                <w:szCs w:val="20"/>
                <w:shd w:val="clear" w:color="auto" w:fill="FFFFFF"/>
                <w:lang w:val="hy-AM"/>
              </w:rPr>
            </w:pPr>
          </w:p>
          <w:p w14:paraId="401C094F" w14:textId="77777777" w:rsidR="00755848" w:rsidRPr="00055CDE" w:rsidRDefault="00755848" w:rsidP="0093214A">
            <w:pPr>
              <w:rPr>
                <w:rFonts w:ascii="GHEA Grapalat" w:hAnsi="GHEA Grapalat"/>
                <w:color w:val="000000"/>
                <w:sz w:val="20"/>
                <w:szCs w:val="20"/>
                <w:shd w:val="clear" w:color="auto" w:fill="FFFFFF"/>
                <w:lang w:val="hy-AM"/>
              </w:rPr>
            </w:pPr>
          </w:p>
          <w:p w14:paraId="0E9DE7D4" w14:textId="77777777" w:rsidR="00755848" w:rsidRPr="00055CDE" w:rsidRDefault="00755848" w:rsidP="0093214A">
            <w:pPr>
              <w:rPr>
                <w:rFonts w:ascii="GHEA Grapalat" w:hAnsi="GHEA Grapalat"/>
                <w:color w:val="000000"/>
                <w:sz w:val="20"/>
                <w:szCs w:val="20"/>
                <w:shd w:val="clear" w:color="auto" w:fill="FFFFFF"/>
                <w:lang w:val="hy-AM"/>
              </w:rPr>
            </w:pPr>
          </w:p>
          <w:p w14:paraId="5AD37878" w14:textId="77777777" w:rsidR="00755848" w:rsidRPr="00055CDE" w:rsidRDefault="00755848" w:rsidP="0093214A">
            <w:pPr>
              <w:rPr>
                <w:rFonts w:ascii="GHEA Grapalat" w:hAnsi="GHEA Grapalat"/>
                <w:color w:val="000000"/>
                <w:sz w:val="20"/>
                <w:szCs w:val="20"/>
                <w:shd w:val="clear" w:color="auto" w:fill="FFFFFF"/>
                <w:lang w:val="hy-AM"/>
              </w:rPr>
            </w:pPr>
          </w:p>
          <w:p w14:paraId="7DC1863B" w14:textId="77777777" w:rsidR="00755848" w:rsidRPr="00055CDE" w:rsidRDefault="00755848" w:rsidP="0093214A">
            <w:pPr>
              <w:rPr>
                <w:rFonts w:ascii="GHEA Grapalat" w:hAnsi="GHEA Grapalat"/>
                <w:color w:val="000000"/>
                <w:sz w:val="20"/>
                <w:szCs w:val="20"/>
                <w:shd w:val="clear" w:color="auto" w:fill="FFFFFF"/>
                <w:lang w:val="hy-AM"/>
              </w:rPr>
            </w:pPr>
          </w:p>
          <w:p w14:paraId="04478231" w14:textId="77777777" w:rsidR="00755848" w:rsidRPr="00055CDE" w:rsidRDefault="00755848" w:rsidP="0093214A">
            <w:pPr>
              <w:rPr>
                <w:rFonts w:ascii="GHEA Grapalat" w:hAnsi="GHEA Grapalat"/>
                <w:color w:val="000000"/>
                <w:sz w:val="20"/>
                <w:szCs w:val="20"/>
                <w:shd w:val="clear" w:color="auto" w:fill="FFFFFF"/>
                <w:lang w:val="hy-AM"/>
              </w:rPr>
            </w:pPr>
          </w:p>
          <w:p w14:paraId="465A55E9" w14:textId="77777777" w:rsidR="00755848" w:rsidRPr="00055CDE" w:rsidRDefault="00755848" w:rsidP="0093214A">
            <w:pPr>
              <w:rPr>
                <w:rFonts w:ascii="GHEA Grapalat" w:hAnsi="GHEA Grapalat"/>
                <w:color w:val="000000"/>
                <w:sz w:val="20"/>
                <w:szCs w:val="20"/>
                <w:shd w:val="clear" w:color="auto" w:fill="FFFFFF"/>
                <w:lang w:val="hy-AM"/>
              </w:rPr>
            </w:pPr>
            <w:r w:rsidRPr="00055CDE">
              <w:rPr>
                <w:rFonts w:ascii="GHEA Grapalat" w:hAnsi="GHEA Grapalat"/>
                <w:color w:val="000000"/>
                <w:sz w:val="20"/>
                <w:szCs w:val="20"/>
                <w:shd w:val="clear" w:color="auto" w:fill="FFFFFF"/>
                <w:lang w:val="hy-AM"/>
              </w:rPr>
              <w:t>1</w:t>
            </w:r>
          </w:p>
        </w:tc>
        <w:tc>
          <w:tcPr>
            <w:tcW w:w="8290" w:type="dxa"/>
          </w:tcPr>
          <w:p w14:paraId="129EA9C2" w14:textId="77777777" w:rsidR="00755848" w:rsidRPr="00055CDE" w:rsidRDefault="00755848" w:rsidP="0093214A">
            <w:pPr>
              <w:jc w:val="both"/>
              <w:rPr>
                <w:rFonts w:ascii="GHEA Grapalat" w:eastAsia="MS Mincho" w:hAnsi="GHEA Grapalat" w:cs="MS Mincho"/>
                <w:b/>
                <w:i/>
                <w:sz w:val="20"/>
                <w:szCs w:val="20"/>
                <w:lang w:val="hy-AM"/>
              </w:rPr>
            </w:pPr>
            <w:r w:rsidRPr="00055CDE">
              <w:rPr>
                <w:rFonts w:ascii="GHEA Grapalat" w:eastAsia="MS Mincho" w:hAnsi="GHEA Grapalat" w:cs="MS Mincho"/>
                <w:b/>
                <w:i/>
                <w:sz w:val="20"/>
                <w:szCs w:val="20"/>
                <w:lang w:val="hy-AM"/>
              </w:rPr>
              <w:t>1049-11001 «Միջպետական և հանրապետական նշանակության ավտոմոբիլային ճանապարհների պահպանման և անվտանգ երթևեկության ծառայություններ» միջոցառում</w:t>
            </w:r>
          </w:p>
          <w:p w14:paraId="6BE33058" w14:textId="77777777" w:rsidR="00755848" w:rsidRPr="00055CDE" w:rsidRDefault="00755848" w:rsidP="0093214A">
            <w:pPr>
              <w:ind w:firstLine="267"/>
              <w:jc w:val="both"/>
              <w:rPr>
                <w:rFonts w:ascii="GHEA Grapalat" w:hAnsi="GHEA Grapalat"/>
                <w:color w:val="000000"/>
                <w:sz w:val="20"/>
                <w:szCs w:val="20"/>
                <w:shd w:val="clear" w:color="auto" w:fill="FFFFFF"/>
                <w:lang w:val="hy-AM"/>
              </w:rPr>
            </w:pPr>
            <w:r w:rsidRPr="00055CDE">
              <w:rPr>
                <w:rFonts w:ascii="GHEA Grapalat" w:hAnsi="GHEA Grapalat"/>
                <w:sz w:val="20"/>
                <w:szCs w:val="20"/>
                <w:lang w:val="hy-AM"/>
              </w:rPr>
              <w:tab/>
              <w:t>Ճանապարհների պահպանման նկատմամբ հսկողական դիտարկման ժամանակ պատասխանատուները պետք է դիտարկման ամփոփագրերում, արձանագրեն Կարգով սահմանված թերությունների տեսակները, դրանց տեղադիրքը, թերության վերացման ժամկետը ըստ ա/ հողային պաստառի, բ/ երթևեկամասի, գ/ արհեստական կառույցների, դ/ կահավորանքի, ե/ ինժեներական շինությունների, զ/ լուսավորության և է/ մետաղական արգելափակոցների։ Մինչդեռ VI բաժնում ներկայացված անհամապատասխանությունները ամբողջ եռամսյակի ընթացքում արձանագրված են 38 տարածաշրջաններից միայն 7-ում, քանի որ միայն դրանցում են նվազեցումներ կատարվել բացահայտված թերությունների համար:</w:t>
            </w:r>
          </w:p>
        </w:tc>
        <w:tc>
          <w:tcPr>
            <w:tcW w:w="1559" w:type="dxa"/>
          </w:tcPr>
          <w:p w14:paraId="05C29B01" w14:textId="77777777" w:rsidR="00755848" w:rsidRPr="00055CDE" w:rsidRDefault="00755848" w:rsidP="0093214A">
            <w:pPr>
              <w:rPr>
                <w:rFonts w:ascii="GHEA Grapalat" w:hAnsi="GHEA Grapalat"/>
                <w:b/>
                <w:sz w:val="20"/>
                <w:szCs w:val="20"/>
                <w:lang w:val="hy-AM"/>
              </w:rPr>
            </w:pPr>
          </w:p>
          <w:p w14:paraId="15C132BC" w14:textId="77777777" w:rsidR="00755848" w:rsidRPr="00055CDE" w:rsidRDefault="00755848" w:rsidP="0093214A">
            <w:pPr>
              <w:rPr>
                <w:rFonts w:ascii="GHEA Grapalat" w:hAnsi="GHEA Grapalat"/>
                <w:b/>
                <w:sz w:val="20"/>
                <w:szCs w:val="20"/>
                <w:lang w:val="hy-AM"/>
              </w:rPr>
            </w:pPr>
          </w:p>
          <w:p w14:paraId="2FC400B5" w14:textId="77777777" w:rsidR="00755848" w:rsidRPr="00055CDE" w:rsidRDefault="00755848" w:rsidP="0093214A">
            <w:pPr>
              <w:rPr>
                <w:rFonts w:ascii="GHEA Grapalat" w:hAnsi="GHEA Grapalat"/>
                <w:b/>
                <w:sz w:val="20"/>
                <w:szCs w:val="20"/>
                <w:lang w:val="hy-AM"/>
              </w:rPr>
            </w:pPr>
          </w:p>
          <w:p w14:paraId="0D5BF241" w14:textId="77777777" w:rsidR="00755848" w:rsidRPr="00055CDE" w:rsidRDefault="00755848" w:rsidP="0093214A">
            <w:pPr>
              <w:rPr>
                <w:rFonts w:ascii="GHEA Grapalat" w:hAnsi="GHEA Grapalat"/>
                <w:b/>
                <w:sz w:val="20"/>
                <w:szCs w:val="20"/>
                <w:lang w:val="hy-AM"/>
              </w:rPr>
            </w:pPr>
          </w:p>
          <w:p w14:paraId="1B695A91" w14:textId="77777777" w:rsidR="00755848" w:rsidRPr="00055CDE" w:rsidRDefault="00755848" w:rsidP="0093214A">
            <w:pPr>
              <w:rPr>
                <w:rFonts w:ascii="GHEA Grapalat" w:hAnsi="GHEA Grapalat"/>
                <w:b/>
                <w:sz w:val="20"/>
                <w:szCs w:val="20"/>
                <w:lang w:val="hy-AM"/>
              </w:rPr>
            </w:pPr>
          </w:p>
          <w:p w14:paraId="33C433EF" w14:textId="77777777" w:rsidR="00755848" w:rsidRPr="00055CDE" w:rsidRDefault="00755848" w:rsidP="0093214A">
            <w:pPr>
              <w:rPr>
                <w:rFonts w:ascii="GHEA Grapalat" w:hAnsi="GHEA Grapalat"/>
                <w:b/>
                <w:sz w:val="20"/>
                <w:szCs w:val="20"/>
                <w:lang w:val="hy-AM"/>
              </w:rPr>
            </w:pPr>
          </w:p>
          <w:p w14:paraId="090927B4" w14:textId="77777777" w:rsidR="00755848" w:rsidRPr="00055CDE" w:rsidRDefault="00755848" w:rsidP="0093214A">
            <w:pPr>
              <w:rPr>
                <w:rFonts w:ascii="GHEA Grapalat" w:hAnsi="GHEA Grapalat"/>
                <w:b/>
                <w:sz w:val="20"/>
                <w:szCs w:val="20"/>
                <w:lang w:val="hy-AM"/>
              </w:rPr>
            </w:pPr>
          </w:p>
          <w:p w14:paraId="3F44C9A1" w14:textId="77777777" w:rsidR="00755848" w:rsidRPr="00055CDE" w:rsidRDefault="00755848" w:rsidP="0093214A">
            <w:pPr>
              <w:rPr>
                <w:rFonts w:ascii="GHEA Grapalat" w:hAnsi="GHEA Grapalat"/>
                <w:color w:val="000000"/>
                <w:sz w:val="20"/>
                <w:szCs w:val="20"/>
                <w:shd w:val="clear" w:color="auto" w:fill="FFFFFF"/>
                <w:lang w:val="hy-AM"/>
              </w:rPr>
            </w:pPr>
            <w:r w:rsidRPr="00055CDE">
              <w:rPr>
                <w:rFonts w:ascii="GHEA Grapalat" w:hAnsi="GHEA Grapalat"/>
                <w:b/>
                <w:sz w:val="20"/>
                <w:szCs w:val="20"/>
                <w:lang w:val="hy-AM"/>
              </w:rPr>
              <w:t>Ընթացքում է</w:t>
            </w:r>
          </w:p>
        </w:tc>
        <w:tc>
          <w:tcPr>
            <w:tcW w:w="4678" w:type="dxa"/>
          </w:tcPr>
          <w:p w14:paraId="4CF809E4" w14:textId="77777777" w:rsidR="00755848" w:rsidRPr="00055CDE" w:rsidRDefault="00755848" w:rsidP="0093214A">
            <w:pPr>
              <w:jc w:val="both"/>
              <w:rPr>
                <w:rFonts w:ascii="GHEA Grapalat" w:hAnsi="GHEA Grapalat"/>
                <w:sz w:val="20"/>
                <w:szCs w:val="20"/>
                <w:lang w:val="hy-AM"/>
              </w:rPr>
            </w:pPr>
            <w:r w:rsidRPr="00055CDE">
              <w:rPr>
                <w:rFonts w:ascii="GHEA Grapalat" w:hAnsi="GHEA Grapalat"/>
                <w:sz w:val="20"/>
                <w:szCs w:val="20"/>
                <w:lang w:val="hy-AM"/>
              </w:rPr>
              <w:t>Ընդունվել է ի գիտություն. Իրականում բոլոր տարածաշրջաններում թերություններ արձանագրվում են, սակայն մատյաններում արձանագրված և ժամանակին վերացված թերությունների մասին տեղեկատվությունը ամփոփագրերում չեն ներառվում: Այսուհետ ամփոփագրերի սյունակում այդ մասին կտրվի հակիրճ տեղեկատվություն:</w:t>
            </w:r>
          </w:p>
        </w:tc>
      </w:tr>
      <w:tr w:rsidR="00755848" w:rsidRPr="006E0D98" w14:paraId="70D5897C" w14:textId="77777777" w:rsidTr="0027273D">
        <w:tc>
          <w:tcPr>
            <w:tcW w:w="641" w:type="dxa"/>
            <w:vMerge/>
          </w:tcPr>
          <w:p w14:paraId="3C815C69" w14:textId="77777777" w:rsidR="00755848" w:rsidRPr="00055CDE" w:rsidRDefault="00755848" w:rsidP="0093214A">
            <w:pPr>
              <w:rPr>
                <w:rFonts w:ascii="GHEA Grapalat" w:hAnsi="GHEA Grapalat"/>
                <w:bCs/>
                <w:sz w:val="20"/>
                <w:szCs w:val="20"/>
                <w:lang w:val="hy-AM"/>
              </w:rPr>
            </w:pPr>
          </w:p>
        </w:tc>
        <w:tc>
          <w:tcPr>
            <w:tcW w:w="8290" w:type="dxa"/>
          </w:tcPr>
          <w:p w14:paraId="49C304D5" w14:textId="77777777" w:rsidR="00755848" w:rsidRPr="00055CDE" w:rsidRDefault="00755848" w:rsidP="0093214A">
            <w:pPr>
              <w:jc w:val="both"/>
              <w:rPr>
                <w:rFonts w:ascii="GHEA Grapalat" w:hAnsi="GHEA Grapalat"/>
                <w:bCs/>
                <w:sz w:val="20"/>
                <w:szCs w:val="20"/>
                <w:lang w:val="hy-AM"/>
              </w:rPr>
            </w:pPr>
            <w:r w:rsidRPr="00055CDE">
              <w:rPr>
                <w:rFonts w:ascii="GHEA Grapalat" w:hAnsi="GHEA Grapalat"/>
                <w:sz w:val="20"/>
                <w:szCs w:val="20"/>
                <w:lang w:val="hy-AM"/>
              </w:rPr>
              <w:t>1.1 Կարգի 42-րդ մասով սահմանված Ձև 5 ձևաթղթերի համաձայն ամսական ամփոփագրով պետք է նշվեն նվազեցումների տոկոսաչափերը, հիմք ընդունելով դիտարկման ամփոփագրերում նշված թերությունների երկարությունը, այդ տոկոսաչափերի հանրագումարը, որի կիրառմամբ կստանան ամսական նվազեցման չափը: Մինչդեռ ամսական ամփոփագրերում կատարվել են նվազեցումներ, որոնք կապ չունեն թերությունների, տեղադիրքի, երկարության հետ, այլ այդպիսի նվազեցումով մարել են նախորդ ամիսներին կատարված գերավճարները:</w:t>
            </w:r>
          </w:p>
        </w:tc>
        <w:tc>
          <w:tcPr>
            <w:tcW w:w="1559" w:type="dxa"/>
          </w:tcPr>
          <w:p w14:paraId="599D2D4E" w14:textId="77777777" w:rsidR="00755848" w:rsidRPr="00055CDE" w:rsidRDefault="00755848" w:rsidP="0093214A">
            <w:pPr>
              <w:ind w:firstLine="267"/>
              <w:jc w:val="both"/>
              <w:rPr>
                <w:rFonts w:ascii="GHEA Grapalat" w:hAnsi="GHEA Grapalat"/>
                <w:b/>
                <w:sz w:val="20"/>
                <w:szCs w:val="20"/>
                <w:lang w:val="hy-AM"/>
              </w:rPr>
            </w:pPr>
          </w:p>
          <w:p w14:paraId="7DDFDF93" w14:textId="77777777" w:rsidR="00755848" w:rsidRPr="00055CDE" w:rsidRDefault="00755848" w:rsidP="0093214A">
            <w:pPr>
              <w:jc w:val="both"/>
              <w:rPr>
                <w:rFonts w:ascii="GHEA Grapalat" w:hAnsi="GHEA Grapalat"/>
                <w:bCs/>
                <w:sz w:val="20"/>
                <w:szCs w:val="20"/>
                <w:lang w:val="hy-AM"/>
              </w:rPr>
            </w:pPr>
            <w:r w:rsidRPr="00055CDE">
              <w:rPr>
                <w:rFonts w:ascii="GHEA Grapalat" w:hAnsi="GHEA Grapalat"/>
                <w:b/>
                <w:sz w:val="20"/>
                <w:szCs w:val="20"/>
                <w:lang w:val="hy-AM"/>
              </w:rPr>
              <w:t>Ընթացքում է</w:t>
            </w:r>
          </w:p>
        </w:tc>
        <w:tc>
          <w:tcPr>
            <w:tcW w:w="4678" w:type="dxa"/>
          </w:tcPr>
          <w:p w14:paraId="10910D3B" w14:textId="77777777" w:rsidR="00755848" w:rsidRPr="00055CDE" w:rsidRDefault="00755848" w:rsidP="0093214A">
            <w:pPr>
              <w:ind w:firstLine="267"/>
              <w:jc w:val="both"/>
              <w:rPr>
                <w:rFonts w:ascii="GHEA Grapalat" w:hAnsi="GHEA Grapalat"/>
                <w:sz w:val="20"/>
                <w:szCs w:val="20"/>
                <w:lang w:val="hy-AM"/>
              </w:rPr>
            </w:pPr>
          </w:p>
          <w:p w14:paraId="27B5499B" w14:textId="77777777" w:rsidR="00755848" w:rsidRPr="00055CDE" w:rsidRDefault="00755848" w:rsidP="0093214A">
            <w:pPr>
              <w:ind w:firstLine="267"/>
              <w:jc w:val="both"/>
              <w:rPr>
                <w:rFonts w:ascii="GHEA Grapalat" w:hAnsi="GHEA Grapalat"/>
                <w:bCs/>
                <w:sz w:val="20"/>
                <w:szCs w:val="20"/>
                <w:lang w:val="hy-AM"/>
              </w:rPr>
            </w:pPr>
            <w:r w:rsidRPr="00055CDE">
              <w:rPr>
                <w:rFonts w:ascii="GHEA Grapalat" w:hAnsi="GHEA Grapalat"/>
                <w:sz w:val="20"/>
                <w:szCs w:val="20"/>
                <w:lang w:val="hy-AM"/>
              </w:rPr>
              <w:t>Ընդունվել է ի գիտություն: Այսուհետ ձև3, ձև4 և ձև5-ում այդ մասին կտրվի հակիրճ տեղեկատվություն:</w:t>
            </w:r>
          </w:p>
        </w:tc>
      </w:tr>
      <w:tr w:rsidR="00755848" w:rsidRPr="006E0D98" w14:paraId="6703F6A2" w14:textId="77777777" w:rsidTr="0027273D">
        <w:tc>
          <w:tcPr>
            <w:tcW w:w="641" w:type="dxa"/>
            <w:vMerge/>
          </w:tcPr>
          <w:p w14:paraId="4B085381" w14:textId="77777777" w:rsidR="00755848" w:rsidRPr="00055CDE" w:rsidRDefault="00755848" w:rsidP="0093214A">
            <w:pPr>
              <w:jc w:val="both"/>
              <w:rPr>
                <w:rFonts w:ascii="GHEA Grapalat" w:hAnsi="GHEA Grapalat"/>
                <w:bCs/>
                <w:sz w:val="20"/>
                <w:szCs w:val="20"/>
                <w:lang w:val="hy-AM"/>
              </w:rPr>
            </w:pPr>
          </w:p>
        </w:tc>
        <w:tc>
          <w:tcPr>
            <w:tcW w:w="8290" w:type="dxa"/>
          </w:tcPr>
          <w:p w14:paraId="197866A4" w14:textId="77777777" w:rsidR="00755848" w:rsidRPr="00055CDE" w:rsidRDefault="00755848" w:rsidP="0093214A">
            <w:pPr>
              <w:tabs>
                <w:tab w:val="left" w:pos="709"/>
              </w:tabs>
              <w:jc w:val="both"/>
              <w:rPr>
                <w:rFonts w:ascii="GHEA Grapalat" w:hAnsi="GHEA Grapalat"/>
                <w:bCs/>
                <w:sz w:val="20"/>
                <w:szCs w:val="20"/>
                <w:lang w:val="hy-AM"/>
              </w:rPr>
            </w:pPr>
            <w:r w:rsidRPr="00055CDE">
              <w:rPr>
                <w:rFonts w:ascii="GHEA Grapalat" w:hAnsi="GHEA Grapalat"/>
                <w:sz w:val="20"/>
                <w:szCs w:val="20"/>
                <w:lang w:val="hy-AM"/>
              </w:rPr>
              <w:t xml:space="preserve">1.2 Կարգի 45-րդ կետի  համաձայն ավտոմոբիլային ճանապարհների պահպանման աշխատանքներն ընդունվում են յուրաքանչյուր ամիս կապալի պայմանագրով սահմանված կարգով։ Բոլոր կապալի պայմանագրերում սահմանված է Աշխատանքի հանձնման և ընդունման նույն կարգը, ըստ որի «Աշխատանքներ կատարողը յուրաքանչյուր ամիս՝ մինչև հաշվետու ամսվան հաջորդող ամսվա 10-րդ աշխատանքային օրը Պատվիրատուին է տրամադրում իր կողմից ստորագրված՝ աշխատանքը Պատվիրատուին հանձնելու փաստը ֆիքսող փաստաթուղթը, ըստ հավելվածում ներկայացված ձևաթղթի, Կարգի 42 կետով սահմանված փաստաթղթերը /ամփոփագրերը/, իսկ էլեկտրոնային գնումների armeps համակարգի միջոցով՝ նաև հանձնման-ընդունման արձանագրությունը։ Ընդ որում վերջինս նա չի կնքում, հաստատում է էլեկտրոնային ստորագրությամբ՝ լրացնելով միայն այն սյունակները, </w:t>
            </w:r>
            <w:r w:rsidRPr="00055CDE">
              <w:rPr>
                <w:rFonts w:ascii="GHEA Grapalat" w:hAnsi="GHEA Grapalat"/>
                <w:sz w:val="20"/>
                <w:szCs w:val="20"/>
                <w:lang w:val="hy-AM"/>
              </w:rPr>
              <w:lastRenderedPageBreak/>
              <w:t>որոնք վերաբերում են իր տվյալներին»։ Մինչդեռ, ինչպես վերը շարադրված, այնպես էլ հետագա ընթացակարգը չի պահպանվում։ Կատարողը Պատասխանատուի հետ վերը նշված ձևաչափերով ամփոփագրերը լրացնում են միասին՝ թղթային տարբերակով։</w:t>
            </w:r>
          </w:p>
        </w:tc>
        <w:tc>
          <w:tcPr>
            <w:tcW w:w="1559" w:type="dxa"/>
          </w:tcPr>
          <w:p w14:paraId="3B064ED6" w14:textId="77777777" w:rsidR="00755848" w:rsidRPr="00055CDE" w:rsidRDefault="00755848" w:rsidP="0093214A">
            <w:pPr>
              <w:ind w:firstLine="267"/>
              <w:jc w:val="both"/>
              <w:rPr>
                <w:rFonts w:ascii="GHEA Grapalat" w:hAnsi="GHEA Grapalat"/>
                <w:b/>
                <w:sz w:val="20"/>
                <w:szCs w:val="20"/>
                <w:lang w:val="hy-AM"/>
              </w:rPr>
            </w:pPr>
          </w:p>
          <w:p w14:paraId="7C0B367D" w14:textId="77777777" w:rsidR="00755848" w:rsidRPr="00055CDE" w:rsidRDefault="00755848" w:rsidP="0093214A">
            <w:pPr>
              <w:ind w:firstLine="267"/>
              <w:jc w:val="both"/>
              <w:rPr>
                <w:rFonts w:ascii="GHEA Grapalat" w:hAnsi="GHEA Grapalat"/>
                <w:b/>
                <w:sz w:val="20"/>
                <w:szCs w:val="20"/>
                <w:lang w:val="hy-AM"/>
              </w:rPr>
            </w:pPr>
          </w:p>
          <w:p w14:paraId="553655F1" w14:textId="77777777" w:rsidR="00755848" w:rsidRPr="00055CDE" w:rsidRDefault="00755848" w:rsidP="0093214A">
            <w:pPr>
              <w:ind w:firstLine="267"/>
              <w:jc w:val="both"/>
              <w:rPr>
                <w:rFonts w:ascii="GHEA Grapalat" w:hAnsi="GHEA Grapalat"/>
                <w:b/>
                <w:sz w:val="20"/>
                <w:szCs w:val="20"/>
                <w:lang w:val="hy-AM"/>
              </w:rPr>
            </w:pPr>
          </w:p>
          <w:p w14:paraId="208BD432" w14:textId="77777777" w:rsidR="00755848" w:rsidRPr="00055CDE" w:rsidRDefault="00755848" w:rsidP="0093214A">
            <w:pPr>
              <w:ind w:firstLine="267"/>
              <w:jc w:val="both"/>
              <w:rPr>
                <w:rFonts w:ascii="GHEA Grapalat" w:hAnsi="GHEA Grapalat"/>
                <w:b/>
                <w:sz w:val="20"/>
                <w:szCs w:val="20"/>
                <w:lang w:val="hy-AM"/>
              </w:rPr>
            </w:pPr>
          </w:p>
          <w:p w14:paraId="2F584D3E" w14:textId="77777777" w:rsidR="00755848" w:rsidRPr="00055CDE" w:rsidRDefault="00755848" w:rsidP="0093214A">
            <w:pPr>
              <w:ind w:firstLine="267"/>
              <w:jc w:val="both"/>
              <w:rPr>
                <w:rFonts w:ascii="GHEA Grapalat" w:hAnsi="GHEA Grapalat"/>
                <w:b/>
                <w:sz w:val="20"/>
                <w:szCs w:val="20"/>
                <w:lang w:val="hy-AM"/>
              </w:rPr>
            </w:pPr>
          </w:p>
          <w:p w14:paraId="69981D83" w14:textId="77777777" w:rsidR="00755848" w:rsidRPr="00055CDE" w:rsidRDefault="00755848" w:rsidP="0093214A">
            <w:pPr>
              <w:ind w:firstLine="267"/>
              <w:jc w:val="both"/>
              <w:rPr>
                <w:rFonts w:ascii="GHEA Grapalat" w:hAnsi="GHEA Grapalat"/>
                <w:b/>
                <w:sz w:val="20"/>
                <w:szCs w:val="20"/>
                <w:lang w:val="hy-AM"/>
              </w:rPr>
            </w:pPr>
          </w:p>
          <w:p w14:paraId="0BB10A34" w14:textId="77777777" w:rsidR="00755848" w:rsidRPr="00055CDE" w:rsidRDefault="00755848" w:rsidP="0093214A">
            <w:pPr>
              <w:ind w:firstLine="267"/>
              <w:jc w:val="both"/>
              <w:rPr>
                <w:rFonts w:ascii="GHEA Grapalat" w:hAnsi="GHEA Grapalat"/>
                <w:b/>
                <w:sz w:val="20"/>
                <w:szCs w:val="20"/>
                <w:lang w:val="hy-AM"/>
              </w:rPr>
            </w:pPr>
          </w:p>
          <w:p w14:paraId="21E117AD" w14:textId="77777777" w:rsidR="00755848" w:rsidRPr="00055CDE" w:rsidRDefault="00755848" w:rsidP="0093214A">
            <w:pPr>
              <w:jc w:val="both"/>
              <w:rPr>
                <w:rFonts w:ascii="GHEA Grapalat" w:hAnsi="GHEA Grapalat"/>
                <w:bCs/>
                <w:sz w:val="20"/>
                <w:szCs w:val="20"/>
                <w:lang w:val="hy-AM"/>
              </w:rPr>
            </w:pPr>
            <w:r w:rsidRPr="00055CDE">
              <w:rPr>
                <w:rFonts w:ascii="GHEA Grapalat" w:hAnsi="GHEA Grapalat"/>
                <w:b/>
                <w:sz w:val="20"/>
                <w:szCs w:val="20"/>
                <w:lang w:val="hy-AM"/>
              </w:rPr>
              <w:t>Վերացված չէ</w:t>
            </w:r>
          </w:p>
        </w:tc>
        <w:tc>
          <w:tcPr>
            <w:tcW w:w="4678" w:type="dxa"/>
          </w:tcPr>
          <w:p w14:paraId="535616D2" w14:textId="77777777" w:rsidR="00755848" w:rsidRPr="00055CDE" w:rsidRDefault="00755848" w:rsidP="0093214A">
            <w:pPr>
              <w:jc w:val="both"/>
              <w:rPr>
                <w:rFonts w:ascii="GHEA Grapalat" w:hAnsi="GHEA Grapalat"/>
                <w:sz w:val="20"/>
                <w:szCs w:val="20"/>
                <w:lang w:val="fr-FR"/>
              </w:rPr>
            </w:pPr>
            <w:r w:rsidRPr="00055CDE">
              <w:rPr>
                <w:rFonts w:ascii="GHEA Grapalat" w:hAnsi="GHEA Grapalat"/>
                <w:sz w:val="20"/>
                <w:szCs w:val="20"/>
                <w:lang w:val="hy-AM"/>
              </w:rPr>
              <w:t>Ճանապարհային դեպարտամենտի մասնագետները տեղերում իրականացնում են ճանապարհների պահպանման աշխատանքների ընթացքի հսկողություն և բնականաբար անձնական շփումները բացառել հնարավոր չէ: Այդ ընթացքում արձանագրված թերությունները, որոնք ժամանակին չեն վերացվում, պարտադիր ամրագրվում են ներկայացվող ակտերում՝ որոնք արդեն իսկ երկկողմանի ընդունելի են: Ներկայումս armeps համակարգով աշխատելու ներուժ չունենք:</w:t>
            </w:r>
          </w:p>
          <w:p w14:paraId="77C1F5E9" w14:textId="7058A4B8" w:rsidR="00755848" w:rsidRPr="00055CDE" w:rsidRDefault="00755848" w:rsidP="00755848">
            <w:pPr>
              <w:jc w:val="both"/>
              <w:rPr>
                <w:rFonts w:ascii="GHEA Grapalat" w:hAnsi="GHEA Grapalat"/>
                <w:bCs/>
                <w:sz w:val="20"/>
                <w:szCs w:val="20"/>
                <w:lang w:val="fr-FR"/>
              </w:rPr>
            </w:pPr>
            <w:r w:rsidRPr="00055CDE">
              <w:rPr>
                <w:rFonts w:ascii="GHEA Grapalat" w:hAnsi="GHEA Grapalat"/>
                <w:b/>
                <w:i/>
                <w:sz w:val="20"/>
                <w:szCs w:val="20"/>
                <w:lang w:val="fr-FR"/>
              </w:rPr>
              <w:lastRenderedPageBreak/>
              <w:t xml:space="preserve">Նշենք, որ պայմանագրով պահանջվող հանձման-ընդունման փաթեթը ներկայացվում է թղթային և միայն հանձման-ընդունման արձանագրությունն է ներկայացվում </w:t>
            </w:r>
            <w:r w:rsidRPr="00055CDE">
              <w:rPr>
                <w:rFonts w:ascii="GHEA Grapalat" w:hAnsi="GHEA Grapalat"/>
                <w:b/>
                <w:i/>
                <w:sz w:val="20"/>
                <w:szCs w:val="20"/>
                <w:lang w:val="hy-AM"/>
              </w:rPr>
              <w:t>էլեկտրոնային գնումների armeps համակարգի միջոցով</w:t>
            </w:r>
            <w:r w:rsidRPr="00055CDE">
              <w:rPr>
                <w:rFonts w:ascii="GHEA Grapalat" w:hAnsi="GHEA Grapalat"/>
                <w:b/>
                <w:i/>
                <w:sz w:val="20"/>
                <w:szCs w:val="20"/>
                <w:lang w:val="fr-FR"/>
              </w:rPr>
              <w:t>, ընդ որում</w:t>
            </w:r>
            <w:r w:rsidRPr="00055CDE">
              <w:rPr>
                <w:rFonts w:ascii="GHEA Grapalat" w:hAnsi="GHEA Grapalat"/>
                <w:b/>
                <w:i/>
                <w:sz w:val="20"/>
                <w:szCs w:val="20"/>
                <w:lang w:val="hy-AM"/>
              </w:rPr>
              <w:t>՝</w:t>
            </w:r>
            <w:r w:rsidRPr="00055CDE">
              <w:rPr>
                <w:rFonts w:ascii="GHEA Grapalat" w:hAnsi="GHEA Grapalat"/>
                <w:b/>
                <w:i/>
                <w:sz w:val="20"/>
                <w:szCs w:val="20"/>
                <w:lang w:val="fr-FR"/>
              </w:rPr>
              <w:t xml:space="preserve"> այն ներկայացվում է </w:t>
            </w:r>
            <w:r w:rsidRPr="00055CDE">
              <w:rPr>
                <w:rFonts w:ascii="GHEA Grapalat" w:hAnsi="GHEA Grapalat"/>
                <w:b/>
                <w:i/>
                <w:sz w:val="20"/>
                <w:szCs w:val="20"/>
              </w:rPr>
              <w:t>նաև</w:t>
            </w:r>
            <w:r w:rsidRPr="00055CDE">
              <w:rPr>
                <w:rFonts w:ascii="GHEA Grapalat" w:hAnsi="GHEA Grapalat"/>
                <w:b/>
                <w:i/>
                <w:sz w:val="20"/>
                <w:szCs w:val="20"/>
                <w:lang w:val="fr-FR"/>
              </w:rPr>
              <w:t xml:space="preserve"> թղթային</w:t>
            </w:r>
            <w:r w:rsidRPr="00055CDE">
              <w:rPr>
                <w:rFonts w:ascii="GHEA Grapalat" w:hAnsi="GHEA Grapalat"/>
                <w:b/>
                <w:i/>
                <w:sz w:val="20"/>
                <w:szCs w:val="20"/>
                <w:lang w:val="hy-AM"/>
              </w:rPr>
              <w:t xml:space="preserve"> տարբերակով</w:t>
            </w:r>
            <w:r w:rsidRPr="00055CDE">
              <w:rPr>
                <w:rFonts w:ascii="GHEA Grapalat" w:hAnsi="GHEA Grapalat"/>
                <w:b/>
                <w:i/>
                <w:sz w:val="20"/>
                <w:szCs w:val="20"/>
                <w:lang w:val="fr-FR"/>
              </w:rPr>
              <w:t>:</w:t>
            </w:r>
          </w:p>
        </w:tc>
      </w:tr>
      <w:tr w:rsidR="00755848" w:rsidRPr="006E0D98" w14:paraId="559EF37D" w14:textId="77777777" w:rsidTr="0027273D">
        <w:tc>
          <w:tcPr>
            <w:tcW w:w="641" w:type="dxa"/>
            <w:vMerge/>
          </w:tcPr>
          <w:p w14:paraId="1E19A2F5" w14:textId="77777777" w:rsidR="00755848" w:rsidRPr="00055CDE" w:rsidRDefault="00755848" w:rsidP="0093214A">
            <w:pPr>
              <w:jc w:val="both"/>
              <w:rPr>
                <w:rFonts w:ascii="GHEA Grapalat" w:hAnsi="GHEA Grapalat"/>
                <w:bCs/>
                <w:sz w:val="20"/>
                <w:szCs w:val="20"/>
                <w:lang w:val="hy-AM"/>
              </w:rPr>
            </w:pPr>
          </w:p>
        </w:tc>
        <w:tc>
          <w:tcPr>
            <w:tcW w:w="8290" w:type="dxa"/>
          </w:tcPr>
          <w:p w14:paraId="588D5F61" w14:textId="77777777" w:rsidR="00755848" w:rsidRPr="00055CDE" w:rsidRDefault="00755848" w:rsidP="0093214A">
            <w:pPr>
              <w:ind w:firstLine="267"/>
              <w:jc w:val="both"/>
              <w:rPr>
                <w:rFonts w:ascii="GHEA Grapalat" w:hAnsi="GHEA Grapalat"/>
                <w:bCs/>
                <w:sz w:val="20"/>
                <w:szCs w:val="20"/>
                <w:lang w:val="hy-AM"/>
              </w:rPr>
            </w:pPr>
            <w:r w:rsidRPr="00055CDE">
              <w:rPr>
                <w:rFonts w:ascii="GHEA Grapalat" w:hAnsi="GHEA Grapalat"/>
                <w:sz w:val="20"/>
                <w:szCs w:val="20"/>
                <w:lang w:val="hy-AM"/>
              </w:rPr>
              <w:t>1.3 Կարգի 46-րդ կետի համաձայն ավտոմոբիլային ճանապարհների պահպանման աշխատանքներն ընդունվում և պատվիրատուի կողմից վճարվում են ամբողջությամբ, եթե ապահովված են Կարգի 3-րդ աղյուսակով սահմանված թույլատրելի ցուցանիշները, որոնց համապատասխանությունը գրանցվում է Կարգի 42-րդ կետով սահմանված ամփոփագրերի Ձև N3 և Ձև N5 ձևաթղթերում։ Մինչդեռ, ի տարբերություն առանձին պահպանման հանձնվող պարսպող հարմարանքների պահպանման միջանկյալ դիտարկման ամփոփագրերի, ճանապարհների միջանկյալ դիտարկման ամփոփագրերի ձևաթղթերում թերությունների նկարագիրը և թույլատրելի սահմանաչափերը ներառված չեն:</w:t>
            </w:r>
          </w:p>
        </w:tc>
        <w:tc>
          <w:tcPr>
            <w:tcW w:w="1559" w:type="dxa"/>
          </w:tcPr>
          <w:p w14:paraId="4290E5ED" w14:textId="77777777" w:rsidR="00755848" w:rsidRPr="00055CDE" w:rsidRDefault="00755848" w:rsidP="0093214A">
            <w:pPr>
              <w:rPr>
                <w:rFonts w:ascii="GHEA Grapalat" w:hAnsi="GHEA Grapalat"/>
                <w:sz w:val="20"/>
                <w:szCs w:val="20"/>
                <w:lang w:val="hy-AM"/>
              </w:rPr>
            </w:pPr>
          </w:p>
          <w:p w14:paraId="4BD19F32" w14:textId="77777777" w:rsidR="00755848" w:rsidRPr="00055CDE" w:rsidRDefault="00755848" w:rsidP="0093214A">
            <w:pPr>
              <w:rPr>
                <w:rFonts w:ascii="GHEA Grapalat" w:hAnsi="GHEA Grapalat"/>
                <w:sz w:val="20"/>
                <w:szCs w:val="20"/>
                <w:lang w:val="hy-AM"/>
              </w:rPr>
            </w:pPr>
          </w:p>
          <w:p w14:paraId="43D522CC" w14:textId="77777777" w:rsidR="00755848" w:rsidRPr="00055CDE" w:rsidRDefault="00755848" w:rsidP="0093214A">
            <w:pPr>
              <w:rPr>
                <w:rFonts w:ascii="GHEA Grapalat" w:hAnsi="GHEA Grapalat"/>
                <w:sz w:val="20"/>
                <w:szCs w:val="20"/>
                <w:lang w:val="hy-AM"/>
              </w:rPr>
            </w:pPr>
          </w:p>
          <w:p w14:paraId="62A4B995" w14:textId="77777777" w:rsidR="00755848" w:rsidRPr="00055CDE" w:rsidRDefault="00755848" w:rsidP="0093214A">
            <w:pPr>
              <w:rPr>
                <w:rFonts w:ascii="GHEA Grapalat" w:hAnsi="GHEA Grapalat"/>
                <w:sz w:val="20"/>
                <w:szCs w:val="20"/>
                <w:lang w:val="hy-AM"/>
              </w:rPr>
            </w:pPr>
          </w:p>
          <w:p w14:paraId="64708249" w14:textId="77777777" w:rsidR="00755848" w:rsidRPr="00055CDE" w:rsidRDefault="00755848" w:rsidP="0093214A">
            <w:pPr>
              <w:jc w:val="both"/>
              <w:rPr>
                <w:rFonts w:ascii="GHEA Grapalat" w:hAnsi="GHEA Grapalat"/>
                <w:bCs/>
                <w:sz w:val="20"/>
                <w:szCs w:val="20"/>
              </w:rPr>
            </w:pPr>
            <w:r w:rsidRPr="00055CDE">
              <w:rPr>
                <w:rFonts w:ascii="GHEA Grapalat" w:hAnsi="GHEA Grapalat"/>
                <w:b/>
                <w:sz w:val="20"/>
                <w:szCs w:val="20"/>
                <w:lang w:val="hy-AM"/>
              </w:rPr>
              <w:t>Ընթացքում է</w:t>
            </w:r>
            <w:r w:rsidRPr="00055CDE">
              <w:rPr>
                <w:rFonts w:ascii="GHEA Grapalat" w:hAnsi="GHEA Grapalat"/>
                <w:b/>
                <w:sz w:val="20"/>
                <w:szCs w:val="20"/>
              </w:rPr>
              <w:t>.</w:t>
            </w:r>
          </w:p>
        </w:tc>
        <w:tc>
          <w:tcPr>
            <w:tcW w:w="4678" w:type="dxa"/>
          </w:tcPr>
          <w:p w14:paraId="69243FE3" w14:textId="2862B158" w:rsidR="00755848" w:rsidRPr="00055CDE" w:rsidRDefault="00755848" w:rsidP="0093214A">
            <w:pPr>
              <w:jc w:val="both"/>
              <w:rPr>
                <w:rFonts w:ascii="GHEA Grapalat" w:hAnsi="GHEA Grapalat"/>
                <w:sz w:val="20"/>
                <w:szCs w:val="20"/>
                <w:lang w:val="fr-FR"/>
              </w:rPr>
            </w:pPr>
            <w:r w:rsidRPr="00055CDE">
              <w:rPr>
                <w:rFonts w:ascii="GHEA Grapalat" w:hAnsi="GHEA Grapalat"/>
                <w:sz w:val="20"/>
                <w:szCs w:val="20"/>
                <w:lang w:val="hy-AM"/>
              </w:rPr>
              <w:t>Ընդունվել է ի գիտություն: Առաջիկայում նախատեսվում է ՀՀ կառավարության 04.11.2010 թվականի N 1419-Ն որոշման փոփոխություն, որտեղ հաշվի կառնվի Ձեր կողմից նշված հարցը:</w:t>
            </w:r>
          </w:p>
          <w:p w14:paraId="45868B68" w14:textId="51E1371C" w:rsidR="00755848" w:rsidRPr="00055CDE" w:rsidRDefault="00755848" w:rsidP="00755848">
            <w:pPr>
              <w:pStyle w:val="ListParagraph"/>
              <w:tabs>
                <w:tab w:val="left" w:pos="1134"/>
              </w:tabs>
              <w:spacing w:line="276" w:lineRule="auto"/>
              <w:ind w:left="0"/>
              <w:jc w:val="both"/>
              <w:rPr>
                <w:rFonts w:ascii="GHEA Grapalat" w:hAnsi="GHEA Grapalat"/>
                <w:bCs/>
                <w:sz w:val="20"/>
                <w:szCs w:val="20"/>
                <w:lang w:val="fr-FR"/>
              </w:rPr>
            </w:pPr>
            <w:r w:rsidRPr="00055CDE">
              <w:rPr>
                <w:rFonts w:ascii="GHEA Grapalat" w:hAnsi="GHEA Grapalat"/>
                <w:b/>
                <w:i/>
                <w:sz w:val="20"/>
                <w:szCs w:val="20"/>
                <w:lang w:val="hy-AM"/>
              </w:rPr>
              <w:t>Նշենք նաև, որ դիտարկման ամփոփագրերը՝ ձև 3. ձև 4 և ձև 5-ը հաստատված են  04.11.2010 թվականի N 1419-Ն որոշմամբ, որոնցում նշվում են աղյուսակ 4-ի մեծությունները, ինչով և առաւջնորդվում ենք:  04.11.2010 թվականի N 1419-Ն կարգ 3-ի աղյուսակների մեծությունները ամփոփոգրերում կրկնել չի նախատեսվում</w:t>
            </w:r>
            <w:r w:rsidRPr="00055CDE">
              <w:rPr>
                <w:rFonts w:ascii="GHEA Grapalat" w:hAnsi="GHEA Grapalat"/>
                <w:b/>
                <w:i/>
                <w:sz w:val="20"/>
                <w:szCs w:val="20"/>
                <w:lang w:val="fr-FR"/>
              </w:rPr>
              <w:t xml:space="preserve"> </w:t>
            </w:r>
            <w:r w:rsidRPr="00055CDE">
              <w:rPr>
                <w:rFonts w:ascii="GHEA Grapalat" w:hAnsi="GHEA Grapalat"/>
                <w:b/>
                <w:i/>
                <w:sz w:val="20"/>
                <w:szCs w:val="20"/>
              </w:rPr>
              <w:t>և</w:t>
            </w:r>
            <w:r w:rsidRPr="00055CDE">
              <w:rPr>
                <w:rFonts w:ascii="GHEA Grapalat" w:hAnsi="GHEA Grapalat"/>
                <w:b/>
                <w:i/>
                <w:sz w:val="20"/>
                <w:szCs w:val="20"/>
                <w:lang w:val="fr-FR"/>
              </w:rPr>
              <w:t xml:space="preserve"> </w:t>
            </w:r>
            <w:r w:rsidRPr="00055CDE">
              <w:rPr>
                <w:rFonts w:ascii="GHEA Grapalat" w:hAnsi="GHEA Grapalat"/>
                <w:b/>
                <w:i/>
                <w:sz w:val="20"/>
                <w:szCs w:val="20"/>
              </w:rPr>
              <w:t>այսուհետ</w:t>
            </w:r>
            <w:r w:rsidRPr="00055CDE">
              <w:rPr>
                <w:rFonts w:ascii="GHEA Grapalat" w:hAnsi="GHEA Grapalat"/>
                <w:b/>
                <w:i/>
                <w:sz w:val="20"/>
                <w:szCs w:val="20"/>
                <w:lang w:val="fr-FR"/>
              </w:rPr>
              <w:t xml:space="preserve"> (նոյեմբերի կատարողականներից սկսած) կառաջնորդվենք վերը նշվածի համաձայն:</w:t>
            </w:r>
          </w:p>
        </w:tc>
      </w:tr>
      <w:tr w:rsidR="00755848" w:rsidRPr="006E0D98" w14:paraId="7E56F90C" w14:textId="77777777" w:rsidTr="0027273D">
        <w:tc>
          <w:tcPr>
            <w:tcW w:w="641" w:type="dxa"/>
          </w:tcPr>
          <w:p w14:paraId="4DEFF307" w14:textId="77777777" w:rsidR="00755848" w:rsidRPr="00055CDE" w:rsidRDefault="00755848" w:rsidP="0093214A">
            <w:pPr>
              <w:jc w:val="both"/>
              <w:rPr>
                <w:rFonts w:ascii="GHEA Grapalat" w:hAnsi="GHEA Grapalat"/>
                <w:bCs/>
                <w:sz w:val="20"/>
                <w:szCs w:val="20"/>
                <w:lang w:val="hy-AM"/>
              </w:rPr>
            </w:pPr>
          </w:p>
          <w:p w14:paraId="094B2D9C" w14:textId="77777777" w:rsidR="00755848" w:rsidRPr="00055CDE" w:rsidRDefault="00755848" w:rsidP="0093214A">
            <w:pPr>
              <w:jc w:val="both"/>
              <w:rPr>
                <w:rFonts w:ascii="GHEA Grapalat" w:hAnsi="GHEA Grapalat"/>
                <w:bCs/>
                <w:sz w:val="20"/>
                <w:szCs w:val="20"/>
                <w:lang w:val="hy-AM"/>
              </w:rPr>
            </w:pPr>
          </w:p>
          <w:p w14:paraId="242179E3" w14:textId="77777777" w:rsidR="00755848" w:rsidRPr="00055CDE" w:rsidRDefault="00755848" w:rsidP="0093214A">
            <w:pPr>
              <w:jc w:val="both"/>
              <w:rPr>
                <w:rFonts w:ascii="GHEA Grapalat" w:hAnsi="GHEA Grapalat"/>
                <w:bCs/>
                <w:sz w:val="20"/>
                <w:szCs w:val="20"/>
                <w:lang w:val="hy-AM"/>
              </w:rPr>
            </w:pPr>
          </w:p>
          <w:p w14:paraId="334DC67E" w14:textId="77777777" w:rsidR="00755848" w:rsidRPr="00055CDE" w:rsidRDefault="00755848" w:rsidP="0093214A">
            <w:pPr>
              <w:jc w:val="both"/>
              <w:rPr>
                <w:rFonts w:ascii="GHEA Grapalat" w:hAnsi="GHEA Grapalat"/>
                <w:bCs/>
                <w:sz w:val="20"/>
                <w:szCs w:val="20"/>
                <w:lang w:val="hy-AM"/>
              </w:rPr>
            </w:pPr>
          </w:p>
          <w:p w14:paraId="49C49F1F" w14:textId="77777777" w:rsidR="00755848" w:rsidRPr="00055CDE" w:rsidRDefault="00755848" w:rsidP="0093214A">
            <w:pPr>
              <w:jc w:val="both"/>
              <w:rPr>
                <w:rFonts w:ascii="GHEA Grapalat" w:hAnsi="GHEA Grapalat"/>
                <w:bCs/>
                <w:sz w:val="20"/>
                <w:szCs w:val="20"/>
                <w:lang w:val="hy-AM"/>
              </w:rPr>
            </w:pPr>
          </w:p>
          <w:p w14:paraId="17194FD1" w14:textId="77777777" w:rsidR="00755848" w:rsidRPr="00055CDE" w:rsidRDefault="00755848" w:rsidP="0093214A">
            <w:pPr>
              <w:jc w:val="both"/>
              <w:rPr>
                <w:rFonts w:ascii="GHEA Grapalat" w:hAnsi="GHEA Grapalat"/>
                <w:bCs/>
                <w:sz w:val="20"/>
                <w:szCs w:val="20"/>
                <w:lang w:val="hy-AM"/>
              </w:rPr>
            </w:pPr>
          </w:p>
          <w:p w14:paraId="4117B973" w14:textId="77777777" w:rsidR="00755848" w:rsidRPr="00055CDE" w:rsidRDefault="00755848" w:rsidP="0093214A">
            <w:pPr>
              <w:jc w:val="both"/>
              <w:rPr>
                <w:rFonts w:ascii="GHEA Grapalat" w:hAnsi="GHEA Grapalat"/>
                <w:bCs/>
                <w:sz w:val="20"/>
                <w:szCs w:val="20"/>
              </w:rPr>
            </w:pPr>
            <w:r w:rsidRPr="00055CDE">
              <w:rPr>
                <w:rFonts w:ascii="GHEA Grapalat" w:hAnsi="GHEA Grapalat"/>
                <w:bCs/>
                <w:sz w:val="20"/>
                <w:szCs w:val="20"/>
              </w:rPr>
              <w:t>2</w:t>
            </w:r>
          </w:p>
        </w:tc>
        <w:tc>
          <w:tcPr>
            <w:tcW w:w="8290" w:type="dxa"/>
          </w:tcPr>
          <w:p w14:paraId="46325747" w14:textId="77777777" w:rsidR="00755848" w:rsidRPr="00055CDE" w:rsidRDefault="00755848" w:rsidP="0093214A">
            <w:pPr>
              <w:spacing w:after="200"/>
              <w:jc w:val="both"/>
              <w:rPr>
                <w:rFonts w:ascii="GHEA Grapalat" w:hAnsi="GHEA Grapalat"/>
                <w:b/>
                <w:i/>
                <w:sz w:val="20"/>
                <w:szCs w:val="20"/>
                <w:lang w:val="hy-AM" w:eastAsia="ru-RU"/>
              </w:rPr>
            </w:pPr>
            <w:r w:rsidRPr="00055CDE">
              <w:rPr>
                <w:rFonts w:ascii="GHEA Grapalat" w:eastAsia="MS Mincho" w:hAnsi="GHEA Grapalat" w:cs="MS Mincho"/>
                <w:b/>
                <w:i/>
                <w:sz w:val="20"/>
                <w:szCs w:val="20"/>
                <w:lang w:val="hy-AM"/>
              </w:rPr>
              <w:t>1146-11001  «Տարրական ընդհանուր հանրակրթություն»,</w:t>
            </w:r>
            <w:r w:rsidRPr="00055CDE">
              <w:rPr>
                <w:rFonts w:ascii="GHEA Grapalat" w:hAnsi="GHEA Grapalat"/>
                <w:sz w:val="20"/>
                <w:szCs w:val="20"/>
                <w:lang w:val="hy-AM" w:eastAsia="ru-RU"/>
              </w:rPr>
              <w:t xml:space="preserve"> </w:t>
            </w:r>
            <w:r w:rsidRPr="00055CDE">
              <w:rPr>
                <w:rFonts w:ascii="GHEA Grapalat" w:eastAsia="MS Mincho" w:hAnsi="GHEA Grapalat" w:cs="MS Mincho"/>
                <w:b/>
                <w:i/>
                <w:sz w:val="20"/>
                <w:szCs w:val="20"/>
                <w:lang w:val="hy-AM"/>
              </w:rPr>
              <w:t xml:space="preserve">1146-11002  «Հիմնական ընդհանուր հանրակրթություն» </w:t>
            </w:r>
            <w:r w:rsidRPr="00055CDE">
              <w:rPr>
                <w:rFonts w:ascii="GHEA Grapalat" w:hAnsi="GHEA Grapalat"/>
                <w:b/>
                <w:i/>
                <w:sz w:val="20"/>
                <w:szCs w:val="20"/>
                <w:lang w:val="hy-AM" w:eastAsia="ru-RU"/>
              </w:rPr>
              <w:t>միջոցառումներ</w:t>
            </w:r>
          </w:p>
          <w:p w14:paraId="144B2B38" w14:textId="77777777" w:rsidR="00755848" w:rsidRPr="00055CDE" w:rsidRDefault="00755848" w:rsidP="0093214A">
            <w:pPr>
              <w:spacing w:after="200"/>
              <w:jc w:val="both"/>
              <w:rPr>
                <w:rFonts w:ascii="GHEA Grapalat" w:hAnsi="GHEA Grapalat"/>
                <w:bCs/>
                <w:sz w:val="20"/>
                <w:szCs w:val="20"/>
                <w:lang w:val="hy-AM"/>
              </w:rPr>
            </w:pPr>
            <w:r w:rsidRPr="00055CDE">
              <w:rPr>
                <w:rFonts w:ascii="GHEA Grapalat" w:eastAsia="Calibri" w:hAnsi="GHEA Grapalat" w:cs="Sylfaen"/>
                <w:bCs/>
                <w:sz w:val="20"/>
                <w:szCs w:val="20"/>
                <w:bdr w:val="none" w:sz="0" w:space="0" w:color="auto" w:frame="1"/>
                <w:lang w:val="hy-AM"/>
              </w:rPr>
              <w:t>Միջոցառումների կատարման շրջանակներում  ՏԿԵՆ-ի և Երևանի քաղաքապետարանի միջև 01</w:t>
            </w:r>
            <w:r w:rsidRPr="00055CDE">
              <w:rPr>
                <w:rFonts w:ascii="Cambria Math" w:eastAsia="MS Mincho" w:hAnsi="Cambria Math" w:cs="Cambria Math"/>
                <w:bCs/>
                <w:sz w:val="20"/>
                <w:szCs w:val="20"/>
                <w:bdr w:val="none" w:sz="0" w:space="0" w:color="auto" w:frame="1"/>
                <w:lang w:val="hy-AM"/>
              </w:rPr>
              <w:t>․</w:t>
            </w:r>
            <w:r w:rsidRPr="00055CDE">
              <w:rPr>
                <w:rFonts w:ascii="GHEA Grapalat" w:eastAsia="Calibri" w:hAnsi="GHEA Grapalat" w:cs="Sylfaen"/>
                <w:bCs/>
                <w:sz w:val="20"/>
                <w:szCs w:val="20"/>
                <w:bdr w:val="none" w:sz="0" w:space="0" w:color="auto" w:frame="1"/>
                <w:lang w:val="hy-AM"/>
              </w:rPr>
              <w:t>02</w:t>
            </w:r>
            <w:r w:rsidRPr="00055CDE">
              <w:rPr>
                <w:rFonts w:ascii="Cambria Math" w:eastAsia="MS Mincho" w:hAnsi="Cambria Math" w:cs="Cambria Math"/>
                <w:bCs/>
                <w:sz w:val="20"/>
                <w:szCs w:val="20"/>
                <w:bdr w:val="none" w:sz="0" w:space="0" w:color="auto" w:frame="1"/>
                <w:lang w:val="hy-AM"/>
              </w:rPr>
              <w:t>․</w:t>
            </w:r>
            <w:r w:rsidRPr="00055CDE">
              <w:rPr>
                <w:rFonts w:ascii="GHEA Grapalat" w:eastAsia="Calibri" w:hAnsi="GHEA Grapalat" w:cs="Sylfaen"/>
                <w:bCs/>
                <w:sz w:val="20"/>
                <w:szCs w:val="20"/>
                <w:bdr w:val="none" w:sz="0" w:space="0" w:color="auto" w:frame="1"/>
                <w:lang w:val="hy-AM"/>
              </w:rPr>
              <w:t>2022թ</w:t>
            </w:r>
            <w:r w:rsidRPr="00055CDE">
              <w:rPr>
                <w:rFonts w:ascii="Cambria Math" w:eastAsia="MS Mincho" w:hAnsi="Cambria Math" w:cs="Cambria Math"/>
                <w:bCs/>
                <w:sz w:val="20"/>
                <w:szCs w:val="20"/>
                <w:bdr w:val="none" w:sz="0" w:space="0" w:color="auto" w:frame="1"/>
                <w:lang w:val="hy-AM"/>
              </w:rPr>
              <w:t>․</w:t>
            </w:r>
            <w:r w:rsidRPr="00055CDE">
              <w:rPr>
                <w:rFonts w:ascii="GHEA Grapalat" w:eastAsia="Calibri" w:hAnsi="GHEA Grapalat" w:cs="Sylfaen"/>
                <w:bCs/>
                <w:sz w:val="20"/>
                <w:szCs w:val="20"/>
                <w:bdr w:val="none" w:sz="0" w:space="0" w:color="auto" w:frame="1"/>
                <w:lang w:val="hy-AM"/>
              </w:rPr>
              <w:t xml:space="preserve"> կնքվել է ««</w:t>
            </w:r>
            <w:r w:rsidRPr="00055CDE">
              <w:rPr>
                <w:rFonts w:ascii="GHEA Grapalat" w:eastAsia="Calibri" w:hAnsi="GHEA Grapalat" w:cs="Arial"/>
                <w:sz w:val="20"/>
                <w:szCs w:val="20"/>
                <w:lang w:val="hy-AM"/>
              </w:rPr>
              <w:t>ՀՀ 2022 թվականի պետական բյուջեի մասին» ՀՀ օրենքով նախատեսված</w:t>
            </w:r>
            <w:r w:rsidRPr="00055CDE">
              <w:rPr>
                <w:rFonts w:ascii="GHEA Grapalat" w:eastAsia="Calibri" w:hAnsi="GHEA Grapalat" w:cs="Sylfaen"/>
                <w:bCs/>
                <w:sz w:val="20"/>
                <w:szCs w:val="20"/>
                <w:bdr w:val="none" w:sz="0" w:space="0" w:color="auto" w:frame="1"/>
                <w:lang w:val="hy-AM"/>
              </w:rPr>
              <w:t xml:space="preserve"> մի շարք ծրագրերով պետության կողմից Երևանի քաղաքապետին լիազորությունների պատվիրակման և ՏԿԵՆ-ին</w:t>
            </w:r>
            <w:r w:rsidRPr="00055CDE">
              <w:rPr>
                <w:rFonts w:ascii="GHEA Grapalat" w:eastAsia="Calibri" w:hAnsi="GHEA Grapalat" w:cs="Arial"/>
                <w:sz w:val="20"/>
                <w:szCs w:val="20"/>
                <w:lang w:val="hy-AM"/>
              </w:rPr>
              <w:t xml:space="preserve"> վերապահված բյուջետային հատկացումների գլխավոր կարգադրիչի իրավունքների փոխանցման» թիվ 1 պայմանագիրը, համաձայն որի </w:t>
            </w:r>
            <w:r w:rsidRPr="00055CDE">
              <w:rPr>
                <w:rFonts w:ascii="GHEA Grapalat" w:eastAsia="Calibri" w:hAnsi="GHEA Grapalat" w:cs="Calibri"/>
                <w:sz w:val="20"/>
                <w:szCs w:val="20"/>
                <w:lang w:val="hy-AM"/>
              </w:rPr>
              <w:t xml:space="preserve">ՏԿԵՆ-ը իրավունք ունի Երևանի քաղաքապետարանից պահանջելու՝ պայմանագրի գործողության ավարտից հետո ոչ նպատակային </w:t>
            </w:r>
            <w:r w:rsidRPr="00055CDE">
              <w:rPr>
                <w:rFonts w:ascii="GHEA Grapalat" w:eastAsia="Calibri" w:hAnsi="GHEA Grapalat" w:cs="Calibri"/>
                <w:sz w:val="20"/>
                <w:szCs w:val="20"/>
                <w:lang w:val="hy-AM"/>
              </w:rPr>
              <w:lastRenderedPageBreak/>
              <w:t xml:space="preserve">օգտագործված գումարները վերադարձնել ՀՀ պետական բյուջե (2.2.2 կետ) և սահմանված լիազորությունների պատշաճ կատարումը (2.2.3 կետ), սակայն պայմանագրով </w:t>
            </w:r>
            <w:r w:rsidRPr="00055CDE">
              <w:rPr>
                <w:rFonts w:ascii="GHEA Grapalat" w:eastAsia="Calibri" w:hAnsi="GHEA Grapalat" w:cs="Arial"/>
                <w:sz w:val="20"/>
                <w:szCs w:val="20"/>
                <w:lang w:val="hy-AM"/>
              </w:rPr>
              <w:t xml:space="preserve">պատվիրակված լիազորության վերահսկողության ոչ մի գործառույթ չի նախատեսվել գումարների նպատակային օգտագործման կամ լիազորությունների պատշաճ կատարման մեջ հավաստիանալու համար: Վերոգրյալի մասին արձանագրվել է ՏԿԵՆ-ում </w:t>
            </w:r>
            <w:r w:rsidRPr="00055CDE">
              <w:rPr>
                <w:rFonts w:ascii="GHEA Grapalat" w:eastAsia="Times New Roman" w:hAnsi="GHEA Grapalat" w:cs="Sylfaen"/>
                <w:sz w:val="20"/>
                <w:szCs w:val="20"/>
                <w:lang w:val="hy-AM" w:eastAsia="ru-RU"/>
              </w:rPr>
              <w:t xml:space="preserve">2022 թվականի </w:t>
            </w:r>
            <w:r w:rsidRPr="00055CDE">
              <w:rPr>
                <w:rFonts w:ascii="GHEA Grapalat" w:eastAsia="Times New Roman" w:hAnsi="GHEA Grapalat" w:cs="Times New Roman"/>
                <w:sz w:val="20"/>
                <w:szCs w:val="20"/>
                <w:lang w:val="hy-AM" w:eastAsia="ru-RU"/>
              </w:rPr>
              <w:t xml:space="preserve">պետական բյուջեի երեք ամիսների հաշվեքննության ժամանակ, որի հետ կապված ՏԿԵՆ-ը հայտնել է, որ որպես նախնական փաստաթղթային  հսկողություն  եռամսյակի վերջում էլեկտրոնային ձևով հաստատում է ֆինանսական հաշվետվությունները, մինչդեռ միայն հաշվետվությունների հաստատումով հնարավոր չէ հավաստիանալ </w:t>
            </w:r>
            <w:r w:rsidRPr="00055CDE">
              <w:rPr>
                <w:rFonts w:ascii="GHEA Grapalat" w:eastAsia="Calibri" w:hAnsi="GHEA Grapalat" w:cs="Arial"/>
                <w:sz w:val="20"/>
                <w:szCs w:val="20"/>
                <w:lang w:val="hy-AM"/>
              </w:rPr>
              <w:t>գումարների նպատակային օգտագործման կամ լիազորությունների պատշաճ կատարման մեջ:</w:t>
            </w:r>
          </w:p>
        </w:tc>
        <w:tc>
          <w:tcPr>
            <w:tcW w:w="1559" w:type="dxa"/>
          </w:tcPr>
          <w:p w14:paraId="22C5B074" w14:textId="77777777" w:rsidR="00755848" w:rsidRPr="00055CDE" w:rsidRDefault="00755848" w:rsidP="0093214A">
            <w:pPr>
              <w:ind w:firstLine="267"/>
              <w:jc w:val="both"/>
              <w:rPr>
                <w:rFonts w:ascii="GHEA Grapalat" w:hAnsi="GHEA Grapalat"/>
                <w:bCs/>
                <w:sz w:val="20"/>
                <w:szCs w:val="20"/>
                <w:lang w:val="hy-AM"/>
              </w:rPr>
            </w:pPr>
          </w:p>
        </w:tc>
        <w:tc>
          <w:tcPr>
            <w:tcW w:w="4678" w:type="dxa"/>
          </w:tcPr>
          <w:p w14:paraId="150F12F5" w14:textId="77777777" w:rsidR="00755848" w:rsidRPr="00055CDE" w:rsidRDefault="00755848" w:rsidP="0093214A">
            <w:pPr>
              <w:ind w:firstLine="267"/>
              <w:jc w:val="both"/>
              <w:rPr>
                <w:rFonts w:ascii="GHEA Grapalat" w:hAnsi="GHEA Grapalat"/>
                <w:bCs/>
                <w:sz w:val="20"/>
                <w:szCs w:val="20"/>
                <w:lang w:val="hy-AM"/>
              </w:rPr>
            </w:pPr>
            <w:r w:rsidRPr="00055CDE">
              <w:rPr>
                <w:rFonts w:ascii="GHEA Grapalat" w:hAnsi="GHEA Grapalat"/>
                <w:bCs/>
                <w:color w:val="000000" w:themeColor="text1"/>
                <w:sz w:val="20"/>
                <w:szCs w:val="20"/>
                <w:lang w:val="hy-AM"/>
              </w:rPr>
              <w:t>2022թ.տարեվերջին Երևանի քաղաքապետարանի կողմից նշված ծրագրերի մասով ՀՀ կրթության, գիտության, մշակույթի և սպորտի նախարարություն է ներկայացվում ճշտված բյուջե, որի արդյունքում տարեկան պլանով նախատեսված և չօգտագործված գումարները օրենսդրությամբ սահմանված կարգով հետ են վերադարձվում պետական բյուջե:</w:t>
            </w:r>
          </w:p>
        </w:tc>
      </w:tr>
      <w:tr w:rsidR="00755848" w:rsidRPr="006E0D98" w14:paraId="10E0A6B5" w14:textId="77777777" w:rsidTr="0027273D">
        <w:tc>
          <w:tcPr>
            <w:tcW w:w="641" w:type="dxa"/>
          </w:tcPr>
          <w:p w14:paraId="699D3C77" w14:textId="77777777" w:rsidR="00755848" w:rsidRPr="00055CDE" w:rsidRDefault="00755848" w:rsidP="0093214A">
            <w:pPr>
              <w:jc w:val="both"/>
              <w:rPr>
                <w:rFonts w:ascii="GHEA Grapalat" w:hAnsi="GHEA Grapalat"/>
                <w:bCs/>
                <w:sz w:val="20"/>
                <w:szCs w:val="20"/>
                <w:lang w:val="hy-AM"/>
              </w:rPr>
            </w:pPr>
          </w:p>
          <w:p w14:paraId="50258BDA" w14:textId="77777777" w:rsidR="00755848" w:rsidRPr="00055CDE" w:rsidRDefault="00755848" w:rsidP="0093214A">
            <w:pPr>
              <w:jc w:val="both"/>
              <w:rPr>
                <w:rFonts w:ascii="GHEA Grapalat" w:hAnsi="GHEA Grapalat"/>
                <w:bCs/>
                <w:sz w:val="20"/>
                <w:szCs w:val="20"/>
                <w:lang w:val="hy-AM"/>
              </w:rPr>
            </w:pPr>
          </w:p>
          <w:p w14:paraId="4B73163E" w14:textId="77777777" w:rsidR="00755848" w:rsidRPr="00055CDE" w:rsidRDefault="00755848" w:rsidP="0093214A">
            <w:pPr>
              <w:jc w:val="both"/>
              <w:rPr>
                <w:rFonts w:ascii="GHEA Grapalat" w:hAnsi="GHEA Grapalat"/>
                <w:bCs/>
                <w:sz w:val="20"/>
                <w:szCs w:val="20"/>
                <w:lang w:val="hy-AM"/>
              </w:rPr>
            </w:pPr>
          </w:p>
          <w:p w14:paraId="19291F85" w14:textId="77777777" w:rsidR="00755848" w:rsidRPr="00055CDE" w:rsidRDefault="00755848" w:rsidP="0093214A">
            <w:pPr>
              <w:jc w:val="both"/>
              <w:rPr>
                <w:rFonts w:ascii="GHEA Grapalat" w:hAnsi="GHEA Grapalat"/>
                <w:bCs/>
                <w:sz w:val="20"/>
                <w:szCs w:val="20"/>
                <w:lang w:val="hy-AM"/>
              </w:rPr>
            </w:pPr>
          </w:p>
          <w:p w14:paraId="59AAE05F" w14:textId="77777777" w:rsidR="00755848" w:rsidRPr="00055CDE" w:rsidRDefault="00755848" w:rsidP="0093214A">
            <w:pPr>
              <w:jc w:val="both"/>
              <w:rPr>
                <w:rFonts w:ascii="GHEA Grapalat" w:hAnsi="GHEA Grapalat"/>
                <w:bCs/>
                <w:sz w:val="20"/>
                <w:szCs w:val="20"/>
                <w:lang w:val="hy-AM"/>
              </w:rPr>
            </w:pPr>
          </w:p>
          <w:p w14:paraId="0B6E790D" w14:textId="77777777" w:rsidR="00755848" w:rsidRPr="00055CDE" w:rsidRDefault="00755848" w:rsidP="0093214A">
            <w:pPr>
              <w:jc w:val="both"/>
              <w:rPr>
                <w:rFonts w:ascii="GHEA Grapalat" w:hAnsi="GHEA Grapalat"/>
                <w:bCs/>
                <w:sz w:val="20"/>
                <w:szCs w:val="20"/>
                <w:lang w:val="hy-AM"/>
              </w:rPr>
            </w:pPr>
          </w:p>
          <w:p w14:paraId="2826A7B7" w14:textId="77777777" w:rsidR="00755848" w:rsidRPr="00055CDE" w:rsidRDefault="00755848" w:rsidP="0093214A">
            <w:pPr>
              <w:jc w:val="both"/>
              <w:rPr>
                <w:rFonts w:ascii="GHEA Grapalat" w:hAnsi="GHEA Grapalat"/>
                <w:bCs/>
                <w:sz w:val="20"/>
                <w:szCs w:val="20"/>
              </w:rPr>
            </w:pPr>
            <w:r w:rsidRPr="00055CDE">
              <w:rPr>
                <w:rFonts w:ascii="GHEA Grapalat" w:hAnsi="GHEA Grapalat"/>
                <w:bCs/>
                <w:sz w:val="20"/>
                <w:szCs w:val="20"/>
              </w:rPr>
              <w:t>3</w:t>
            </w:r>
          </w:p>
        </w:tc>
        <w:tc>
          <w:tcPr>
            <w:tcW w:w="8290" w:type="dxa"/>
          </w:tcPr>
          <w:p w14:paraId="6DFCCF99" w14:textId="77777777" w:rsidR="00755848" w:rsidRPr="00055CDE" w:rsidRDefault="00755848" w:rsidP="0093214A">
            <w:pPr>
              <w:jc w:val="both"/>
              <w:rPr>
                <w:rFonts w:ascii="GHEA Grapalat" w:hAnsi="GHEA Grapalat"/>
                <w:b/>
                <w:i/>
                <w:sz w:val="20"/>
                <w:szCs w:val="20"/>
                <w:lang w:val="hy-AM"/>
              </w:rPr>
            </w:pPr>
            <w:r w:rsidRPr="00055CDE">
              <w:rPr>
                <w:rFonts w:ascii="GHEA Grapalat" w:hAnsi="GHEA Grapalat" w:cs="Arial"/>
                <w:b/>
                <w:bCs/>
                <w:i/>
                <w:sz w:val="20"/>
                <w:szCs w:val="20"/>
                <w:lang w:val="hy-AM"/>
              </w:rPr>
              <w:t xml:space="preserve">1157-12008 «Երևանի մետրոպոլիտենով ուղևորափոխադրման ծառայությունների գծով պետության կողմից համայնքի ղեկավարին պատվիրակված լիազորությունների իրականացում» </w:t>
            </w:r>
            <w:r w:rsidRPr="00055CDE">
              <w:rPr>
                <w:rFonts w:ascii="GHEA Grapalat" w:hAnsi="GHEA Grapalat"/>
                <w:b/>
                <w:i/>
                <w:sz w:val="20"/>
                <w:szCs w:val="20"/>
                <w:lang w:val="hy-AM" w:eastAsia="ru-RU"/>
              </w:rPr>
              <w:t xml:space="preserve">միջոցառում </w:t>
            </w:r>
          </w:p>
          <w:p w14:paraId="16B522A9" w14:textId="77777777" w:rsidR="00755848" w:rsidRPr="00055CDE" w:rsidRDefault="00755848" w:rsidP="0093214A">
            <w:pPr>
              <w:ind w:firstLine="567"/>
              <w:jc w:val="both"/>
              <w:rPr>
                <w:rFonts w:ascii="GHEA Grapalat" w:eastAsia="Calibri" w:hAnsi="GHEA Grapalat" w:cs="Calibri"/>
                <w:sz w:val="20"/>
                <w:szCs w:val="20"/>
                <w:lang w:val="hy-AM"/>
              </w:rPr>
            </w:pPr>
            <w:r w:rsidRPr="00055CDE">
              <w:rPr>
                <w:rFonts w:ascii="GHEA Grapalat" w:eastAsia="Calibri" w:hAnsi="GHEA Grapalat" w:cs="Calibri"/>
                <w:sz w:val="20"/>
                <w:szCs w:val="20"/>
                <w:lang w:val="hy-AM"/>
              </w:rPr>
              <w:t xml:space="preserve">Երևանի քաղաքապետարանի և </w:t>
            </w:r>
            <w:r w:rsidRPr="00055CDE">
              <w:rPr>
                <w:rFonts w:ascii="GHEA Grapalat" w:eastAsia="Calibri" w:hAnsi="GHEA Grapalat" w:cs="Arial"/>
                <w:sz w:val="20"/>
                <w:szCs w:val="20"/>
                <w:lang w:val="hy-AM"/>
              </w:rPr>
              <w:t>«</w:t>
            </w:r>
            <w:r w:rsidRPr="00055CDE">
              <w:rPr>
                <w:rFonts w:ascii="GHEA Grapalat" w:eastAsia="Calibri" w:hAnsi="GHEA Grapalat" w:cs="Calibri"/>
                <w:sz w:val="20"/>
                <w:szCs w:val="20"/>
                <w:lang w:val="hy-AM"/>
              </w:rPr>
              <w:t>Կարեն Դեմիրճյանի անվան Երևանի մետրոպոլիտեն</w:t>
            </w:r>
            <w:r w:rsidRPr="00055CDE">
              <w:rPr>
                <w:rFonts w:ascii="GHEA Grapalat" w:eastAsia="Calibri" w:hAnsi="GHEA Grapalat" w:cs="Arial"/>
                <w:sz w:val="20"/>
                <w:szCs w:val="20"/>
                <w:lang w:val="hy-AM"/>
              </w:rPr>
              <w:t xml:space="preserve">» </w:t>
            </w:r>
            <w:r w:rsidRPr="00055CDE">
              <w:rPr>
                <w:rFonts w:ascii="GHEA Grapalat" w:eastAsia="Calibri" w:hAnsi="GHEA Grapalat" w:cs="Calibri"/>
                <w:sz w:val="20"/>
                <w:szCs w:val="20"/>
                <w:lang w:val="hy-AM"/>
              </w:rPr>
              <w:t xml:space="preserve">ՓԲԸ-ի (այսուհետ՝ Մետրոպոլիտեն) միջև 21.01.2022թ-ին կնքվել է Սուբսիդիայի հատկացման պայմանագիր: Պայմանագրի 2.2 կետով՝ Երևանի քաղաքապետարանը պարտավորվում է պայմանագրի 1.1 կետում սահմանված 2,866,531.4 հազ. դրամը հատկացնել Մետրոպոլիտենին՝ համաձայն պայմանագրի հավելվածի, որում նշված է սուբսիդիայի հատկացման ժամանակացույցը, որտեղ կիսամյակի գումարը 922,834.0 հազ. դրամ է, ինն ամիսներինը՝ 1,443,274.4 հազ. դրամ: Սակայն, համաձայն՝ </w:t>
            </w:r>
            <w:r w:rsidRPr="00055CDE">
              <w:rPr>
                <w:rFonts w:ascii="GHEA Grapalat" w:eastAsia="Calibri" w:hAnsi="GHEA Grapalat" w:cs="Sylfaen"/>
                <w:bCs/>
                <w:sz w:val="20"/>
                <w:szCs w:val="20"/>
                <w:bdr w:val="none" w:sz="0" w:space="0" w:color="auto" w:frame="1"/>
                <w:lang w:val="hy-AM"/>
              </w:rPr>
              <w:t xml:space="preserve">ՀՀ կառավարության 23.12.2021թ. «Հայաստանի Հանրապետության 2022 թվականի պետական բյուջեի կատարումն ապահովող միջոցառումների մասին» թիվ 2121-Ն որոշման 3 և 4 հավելվածներով սահմանված </w:t>
            </w:r>
            <w:r w:rsidRPr="00055CDE">
              <w:rPr>
                <w:rFonts w:ascii="GHEA Grapalat" w:eastAsia="Calibri" w:hAnsi="GHEA Grapalat" w:cs="Calibri"/>
                <w:sz w:val="20"/>
                <w:szCs w:val="20"/>
                <w:lang w:val="hy-AM"/>
              </w:rPr>
              <w:t>ՀՀ 2022թ. պետական բյուջեի ծախսերի եռամսյակային (աճողական) համամասնությունների՝ կիսամյակի գումարը 1,423,257.0 հազ. դրամ է, ինն ամիսներինը՝ 1,919,677.0 հազ. դրամ:</w:t>
            </w:r>
          </w:p>
          <w:p w14:paraId="3DFF6D75" w14:textId="77777777" w:rsidR="00755848" w:rsidRPr="00055CDE" w:rsidRDefault="00755848" w:rsidP="0093214A">
            <w:pPr>
              <w:ind w:firstLine="567"/>
              <w:jc w:val="both"/>
              <w:rPr>
                <w:rFonts w:ascii="GHEA Grapalat" w:hAnsi="GHEA Grapalat"/>
                <w:b/>
                <w:i/>
                <w:sz w:val="20"/>
                <w:szCs w:val="20"/>
                <w:lang w:val="hy-AM"/>
              </w:rPr>
            </w:pPr>
            <w:r w:rsidRPr="00055CDE">
              <w:rPr>
                <w:rFonts w:ascii="GHEA Grapalat" w:eastAsia="Calibri" w:hAnsi="GHEA Grapalat" w:cs="Calibri"/>
                <w:sz w:val="20"/>
                <w:szCs w:val="20"/>
                <w:lang w:val="hy-AM"/>
              </w:rPr>
              <w:t xml:space="preserve">Հաշվեքննության ընթացքում անդրադարձ է կատարվել նաև 2022 թվականի 1-ին եռամսյակում </w:t>
            </w:r>
            <w:r w:rsidRPr="00055CDE">
              <w:rPr>
                <w:rFonts w:ascii="GHEA Grapalat" w:hAnsi="GHEA Grapalat"/>
                <w:sz w:val="20"/>
                <w:szCs w:val="20"/>
                <w:lang w:val="hy-AM"/>
              </w:rPr>
              <w:t xml:space="preserve">միջոցառման գծով </w:t>
            </w:r>
            <w:r w:rsidRPr="00055CDE">
              <w:rPr>
                <w:rFonts w:ascii="GHEA Grapalat" w:eastAsia="Calibri" w:hAnsi="GHEA Grapalat" w:cs="Calibri"/>
                <w:sz w:val="20"/>
                <w:szCs w:val="20"/>
                <w:lang w:val="hy-AM"/>
              </w:rPr>
              <w:t xml:space="preserve">արձանագրված անհամապատասխանության վերացման հետհսկողական գործընթացին: </w:t>
            </w:r>
            <w:r w:rsidRPr="00055CDE">
              <w:rPr>
                <w:rFonts w:ascii="GHEA Grapalat" w:hAnsi="GHEA Grapalat"/>
                <w:sz w:val="20"/>
                <w:szCs w:val="20"/>
                <w:lang w:val="hy-AM"/>
              </w:rPr>
              <w:t xml:space="preserve">1157-12008 միջոցառման գծով չէին պահպանվել ՀՀ կառավարության 24.12.2003թ. թիվ 1937-Ն որոշմամբ հաստատված ՀՀ պետական բյուջեից իրավաբանական անձանց սուբսիդիաների և դրամաշնորհների հատկացման կարգի պահանջը, այն էր՝ </w:t>
            </w:r>
            <w:r w:rsidRPr="00055CDE">
              <w:rPr>
                <w:rFonts w:ascii="GHEA Grapalat" w:eastAsia="Calibri" w:hAnsi="GHEA Grapalat" w:cs="Sylfaen"/>
                <w:bCs/>
                <w:sz w:val="20"/>
                <w:szCs w:val="20"/>
                <w:bdr w:val="none" w:sz="0" w:space="0" w:color="auto" w:frame="1"/>
                <w:lang w:val="hy-AM"/>
              </w:rPr>
              <w:t xml:space="preserve">21.01.2022թ. Երևանի քաղաքապետարանի և </w:t>
            </w:r>
            <w:r w:rsidRPr="00055CDE">
              <w:rPr>
                <w:rFonts w:ascii="GHEA Grapalat" w:eastAsia="Calibri" w:hAnsi="GHEA Grapalat" w:cs="Calibri"/>
                <w:sz w:val="20"/>
                <w:szCs w:val="20"/>
                <w:lang w:val="hy-AM"/>
              </w:rPr>
              <w:lastRenderedPageBreak/>
              <w:t>Մետրոպոլիտենի</w:t>
            </w:r>
            <w:r w:rsidRPr="00055CDE">
              <w:rPr>
                <w:rFonts w:ascii="GHEA Grapalat" w:eastAsia="Calibri" w:hAnsi="GHEA Grapalat" w:cs="Sylfaen"/>
                <w:bCs/>
                <w:sz w:val="20"/>
                <w:szCs w:val="20"/>
                <w:bdr w:val="none" w:sz="0" w:space="0" w:color="auto" w:frame="1"/>
                <w:lang w:val="hy-AM"/>
              </w:rPr>
              <w:t xml:space="preserve"> միջև կնքված սուբսիդիայի հատկացման </w:t>
            </w:r>
            <w:r w:rsidRPr="00055CDE">
              <w:rPr>
                <w:rFonts w:ascii="GHEA Grapalat" w:hAnsi="GHEA Grapalat"/>
                <w:sz w:val="20"/>
                <w:szCs w:val="20"/>
                <w:lang w:val="hy-AM"/>
              </w:rPr>
              <w:t xml:space="preserve">պայմանագիրը չէր համապատասխանում որոշման 8-րդ կետի սահմանված պահանջներին: </w:t>
            </w:r>
          </w:p>
          <w:p w14:paraId="0B1706F6" w14:textId="77777777" w:rsidR="00755848" w:rsidRPr="00055CDE" w:rsidRDefault="00755848" w:rsidP="0093214A">
            <w:pPr>
              <w:ind w:firstLine="567"/>
              <w:jc w:val="both"/>
              <w:rPr>
                <w:rFonts w:ascii="GHEA Grapalat" w:hAnsi="GHEA Grapalat"/>
                <w:b/>
                <w:i/>
                <w:sz w:val="20"/>
                <w:szCs w:val="20"/>
                <w:lang w:val="hy-AM"/>
              </w:rPr>
            </w:pPr>
            <w:r w:rsidRPr="00055CDE">
              <w:rPr>
                <w:rFonts w:ascii="GHEA Grapalat" w:hAnsi="GHEA Grapalat"/>
                <w:sz w:val="20"/>
                <w:szCs w:val="20"/>
                <w:lang w:val="hy-AM"/>
              </w:rPr>
              <w:t>Արձանագրված անհամապատասխանության վերացման վերաբերյալ ՏԿԵՆ-ի կողմից ԳՍ/23.1/24168-2022 գրությամբ ստացված տեղեկատվությամբ նշվել էր, որ Մետրոպոլիտենի տնօրենների խորհրդի առաջիկա նիստում քննարկվելու էր սուբսիդիայի հաշվարկման հիմքում դրված ծախսերի կազմը և ներկայացվելու էր առաջարկ, մատուցվող ծառայության նվազագույն շահավետ գնի հաշվարկի վերաբերյալ:</w:t>
            </w:r>
          </w:p>
          <w:p w14:paraId="0D72BC99" w14:textId="77777777" w:rsidR="00755848" w:rsidRPr="00055CDE" w:rsidRDefault="00755848" w:rsidP="0093214A">
            <w:pPr>
              <w:ind w:firstLine="567"/>
              <w:jc w:val="both"/>
              <w:rPr>
                <w:rFonts w:ascii="GHEA Grapalat" w:hAnsi="GHEA Grapalat"/>
                <w:b/>
                <w:i/>
                <w:sz w:val="20"/>
                <w:szCs w:val="20"/>
                <w:lang w:val="hy-AM"/>
              </w:rPr>
            </w:pPr>
            <w:r w:rsidRPr="00055CDE">
              <w:rPr>
                <w:rFonts w:ascii="GHEA Grapalat" w:hAnsi="GHEA Grapalat"/>
                <w:sz w:val="20"/>
                <w:szCs w:val="20"/>
                <w:lang w:val="hy-AM"/>
              </w:rPr>
              <w:t xml:space="preserve">ՏԿԵՆ-ի կողմից տրամադրվել է 09.09.2022թ. </w:t>
            </w:r>
            <w:r w:rsidRPr="00055CDE">
              <w:rPr>
                <w:rFonts w:ascii="GHEA Grapalat" w:eastAsia="Calibri" w:hAnsi="GHEA Grapalat" w:cs="Sylfaen"/>
                <w:bCs/>
                <w:sz w:val="20"/>
                <w:szCs w:val="20"/>
                <w:bdr w:val="none" w:sz="0" w:space="0" w:color="auto" w:frame="1"/>
                <w:lang w:val="hy-AM"/>
              </w:rPr>
              <w:t xml:space="preserve">Մետրոպոլիտենի </w:t>
            </w:r>
            <w:r w:rsidRPr="00055CDE">
              <w:rPr>
                <w:rFonts w:ascii="GHEA Grapalat" w:hAnsi="GHEA Grapalat"/>
                <w:sz w:val="20"/>
                <w:szCs w:val="20"/>
                <w:lang w:val="hy-AM"/>
              </w:rPr>
              <w:t>տնօրենների խորհրդի նիստի հաստատված արձանագրությունը, համաձայն որի նիստում քննարկվել է հետևյալը, այն է՝ սուբսիդիայի տրամադրման կարգի համաձայն կարևորագույն բաղադրիչ է հանդիսանում նվազագույն շահավետ գնի հիման վրա սուբսիդիայի թվի հաշվարկը: Ինչպես նաև հաշվապահական տվյալների ընկերության ամորտիզացիոն փաստացի ծախսերը իրականում ավելի են, քան բյուջեով հատկացված սուբսիդիան:</w:t>
            </w:r>
          </w:p>
          <w:p w14:paraId="05B9FA06" w14:textId="77777777" w:rsidR="00755848" w:rsidRPr="00055CDE" w:rsidRDefault="00755848" w:rsidP="0093214A">
            <w:pPr>
              <w:ind w:firstLine="567"/>
              <w:jc w:val="both"/>
              <w:rPr>
                <w:rFonts w:ascii="GHEA Grapalat" w:hAnsi="GHEA Grapalat"/>
                <w:bCs/>
                <w:sz w:val="20"/>
                <w:szCs w:val="20"/>
                <w:lang w:val="hy-AM"/>
              </w:rPr>
            </w:pPr>
            <w:r w:rsidRPr="00055CDE">
              <w:rPr>
                <w:rFonts w:ascii="GHEA Grapalat" w:hAnsi="GHEA Grapalat"/>
                <w:sz w:val="20"/>
                <w:szCs w:val="20"/>
                <w:lang w:val="hy-AM"/>
              </w:rPr>
              <w:t>Առաջարկվել է նաև սուբսիդիայի կարգով հաշվարկել փաստացի անհրաժեշտ գումարը, իսկ միջնաժամկետ ծախսերի ծրագրերը ներկայացնելիս համապատասխան հղումներով հիմնավորել պահանջված գումարի չափը:</w:t>
            </w:r>
          </w:p>
        </w:tc>
        <w:tc>
          <w:tcPr>
            <w:tcW w:w="1559" w:type="dxa"/>
          </w:tcPr>
          <w:p w14:paraId="4AB973BF" w14:textId="77777777" w:rsidR="00755848" w:rsidRPr="00055CDE" w:rsidRDefault="00755848" w:rsidP="0093214A">
            <w:pPr>
              <w:ind w:firstLine="267"/>
              <w:jc w:val="both"/>
              <w:rPr>
                <w:rFonts w:ascii="GHEA Grapalat" w:hAnsi="GHEA Grapalat"/>
                <w:bCs/>
                <w:sz w:val="20"/>
                <w:szCs w:val="20"/>
                <w:lang w:val="hy-AM"/>
              </w:rPr>
            </w:pPr>
          </w:p>
        </w:tc>
        <w:tc>
          <w:tcPr>
            <w:tcW w:w="4678" w:type="dxa"/>
          </w:tcPr>
          <w:p w14:paraId="479A4FBC" w14:textId="77777777" w:rsidR="00755848" w:rsidRPr="00055CDE" w:rsidRDefault="00755848" w:rsidP="0093214A">
            <w:pPr>
              <w:ind w:left="90"/>
              <w:jc w:val="both"/>
              <w:rPr>
                <w:rFonts w:ascii="GHEA Grapalat" w:eastAsia="Calibri" w:hAnsi="GHEA Grapalat" w:cs="Calibri"/>
                <w:color w:val="000000" w:themeColor="text1"/>
                <w:sz w:val="20"/>
                <w:szCs w:val="20"/>
                <w:lang w:val="hy-AM"/>
              </w:rPr>
            </w:pPr>
            <w:r w:rsidRPr="00055CDE">
              <w:rPr>
                <w:rFonts w:ascii="GHEA Grapalat" w:hAnsi="GHEA Grapalat"/>
                <w:bCs/>
                <w:color w:val="000000" w:themeColor="text1"/>
                <w:sz w:val="20"/>
                <w:szCs w:val="20"/>
                <w:lang w:val="hy-AM"/>
              </w:rPr>
              <w:t xml:space="preserve">  Սուբսիդիայի հատկացման պայմանագրի հավելվածում վրիպակ է եղել. այն ուղղվել է և Երևանի քաղաքապետարանը &lt;&lt;Կարեն Դեմիրճյանի անվան Երևանի մետրոպոլիտեն&gt;&gt; ՓԲԸ սուբսիդիան հատկացրել է՝ համաձայն ՀՀ կառավարության 23.12.2021թ. &lt;&lt;ՀՀ 2022թ.  պետական բյուջեի կատարումն ապահովող միջոցառումների մասին&gt;&gt; թիվ 2121-Ն </w:t>
            </w:r>
            <w:r w:rsidRPr="00055CDE">
              <w:rPr>
                <w:rFonts w:ascii="GHEA Grapalat" w:eastAsia="Calibri" w:hAnsi="GHEA Grapalat" w:cs="Sylfaen"/>
                <w:bCs/>
                <w:color w:val="000000" w:themeColor="text1"/>
                <w:sz w:val="20"/>
                <w:szCs w:val="20"/>
                <w:bdr w:val="none" w:sz="0" w:space="0" w:color="auto" w:frame="1"/>
                <w:lang w:val="hy-AM"/>
              </w:rPr>
              <w:t xml:space="preserve">որոշման 3 և 4 հավելվածներով սահմանված </w:t>
            </w:r>
            <w:r w:rsidRPr="00055CDE">
              <w:rPr>
                <w:rFonts w:ascii="GHEA Grapalat" w:eastAsia="Calibri" w:hAnsi="GHEA Grapalat" w:cs="Calibri"/>
                <w:color w:val="000000" w:themeColor="text1"/>
                <w:sz w:val="20"/>
                <w:szCs w:val="20"/>
                <w:lang w:val="hy-AM"/>
              </w:rPr>
              <w:t>ՀՀ 2022թ. պետական բյուջեի ծախսերի եռամսյակային (աճողական) համամասնությունների:</w:t>
            </w:r>
          </w:p>
          <w:p w14:paraId="05F1C7FA" w14:textId="77777777" w:rsidR="00755848" w:rsidRPr="00055CDE" w:rsidRDefault="00755848" w:rsidP="0093214A">
            <w:pPr>
              <w:ind w:left="90" w:firstLine="540"/>
              <w:jc w:val="both"/>
              <w:rPr>
                <w:rFonts w:ascii="GHEA Grapalat" w:eastAsia="Calibri" w:hAnsi="GHEA Grapalat" w:cs="Times New Roman"/>
                <w:color w:val="000000" w:themeColor="text1"/>
                <w:sz w:val="20"/>
                <w:szCs w:val="20"/>
                <w:lang w:val="hy-AM"/>
              </w:rPr>
            </w:pPr>
            <w:r w:rsidRPr="00055CDE">
              <w:rPr>
                <w:rFonts w:ascii="GHEA Grapalat" w:eastAsia="Calibri" w:hAnsi="GHEA Grapalat" w:cs="Calibri"/>
                <w:color w:val="000000" w:themeColor="text1"/>
                <w:sz w:val="20"/>
                <w:szCs w:val="20"/>
                <w:lang w:val="hy-AM"/>
              </w:rPr>
              <w:t>Նվազագույն շահավետ գնի հաշվարկման համար թիվ 01/129956-22 գրությամբ առաջարկվել է ստեղծել միջգերատեսչական հանձնաժողով, որը դեռևս ընթացքի մեջ է:</w:t>
            </w:r>
          </w:p>
          <w:p w14:paraId="27916BC8" w14:textId="77777777" w:rsidR="00755848" w:rsidRPr="00055CDE" w:rsidRDefault="00755848" w:rsidP="0093214A">
            <w:pPr>
              <w:ind w:left="90" w:firstLine="540"/>
              <w:jc w:val="both"/>
              <w:rPr>
                <w:rFonts w:ascii="GHEA Grapalat" w:hAnsi="GHEA Grapalat"/>
                <w:bCs/>
                <w:sz w:val="20"/>
                <w:szCs w:val="20"/>
                <w:lang w:val="hy-AM"/>
              </w:rPr>
            </w:pPr>
          </w:p>
        </w:tc>
      </w:tr>
      <w:tr w:rsidR="00755848" w:rsidRPr="00055CDE" w14:paraId="784A5E1F" w14:textId="77777777" w:rsidTr="0027273D">
        <w:tc>
          <w:tcPr>
            <w:tcW w:w="641" w:type="dxa"/>
            <w:vMerge w:val="restart"/>
          </w:tcPr>
          <w:p w14:paraId="1568396F" w14:textId="77777777" w:rsidR="00755848" w:rsidRPr="00055CDE" w:rsidRDefault="00755848" w:rsidP="0093214A">
            <w:pPr>
              <w:jc w:val="both"/>
              <w:rPr>
                <w:rFonts w:ascii="GHEA Grapalat" w:hAnsi="GHEA Grapalat"/>
                <w:bCs/>
                <w:sz w:val="20"/>
                <w:szCs w:val="20"/>
                <w:lang w:val="hy-AM"/>
              </w:rPr>
            </w:pPr>
          </w:p>
          <w:p w14:paraId="5A701C55" w14:textId="77777777" w:rsidR="00755848" w:rsidRPr="00055CDE" w:rsidRDefault="00755848" w:rsidP="0093214A">
            <w:pPr>
              <w:jc w:val="both"/>
              <w:rPr>
                <w:rFonts w:ascii="GHEA Grapalat" w:hAnsi="GHEA Grapalat"/>
                <w:bCs/>
                <w:sz w:val="20"/>
                <w:szCs w:val="20"/>
                <w:lang w:val="hy-AM"/>
              </w:rPr>
            </w:pPr>
          </w:p>
          <w:p w14:paraId="19FBCDE3" w14:textId="77777777" w:rsidR="00755848" w:rsidRPr="00055CDE" w:rsidRDefault="00755848" w:rsidP="0093214A">
            <w:pPr>
              <w:jc w:val="both"/>
              <w:rPr>
                <w:rFonts w:ascii="GHEA Grapalat" w:hAnsi="GHEA Grapalat"/>
                <w:bCs/>
                <w:sz w:val="20"/>
                <w:szCs w:val="20"/>
                <w:lang w:val="hy-AM"/>
              </w:rPr>
            </w:pPr>
          </w:p>
          <w:p w14:paraId="6C162B3E" w14:textId="77777777" w:rsidR="00755848" w:rsidRPr="00055CDE" w:rsidRDefault="00755848" w:rsidP="0093214A">
            <w:pPr>
              <w:jc w:val="both"/>
              <w:rPr>
                <w:rFonts w:ascii="GHEA Grapalat" w:hAnsi="GHEA Grapalat"/>
                <w:bCs/>
                <w:sz w:val="20"/>
                <w:szCs w:val="20"/>
                <w:lang w:val="hy-AM"/>
              </w:rPr>
            </w:pPr>
          </w:p>
          <w:p w14:paraId="2985E90E" w14:textId="77777777" w:rsidR="00755848" w:rsidRPr="00055CDE" w:rsidRDefault="00755848" w:rsidP="0093214A">
            <w:pPr>
              <w:jc w:val="both"/>
              <w:rPr>
                <w:rFonts w:ascii="GHEA Grapalat" w:hAnsi="GHEA Grapalat"/>
                <w:bCs/>
                <w:sz w:val="20"/>
                <w:szCs w:val="20"/>
                <w:lang w:val="hy-AM"/>
              </w:rPr>
            </w:pPr>
          </w:p>
          <w:p w14:paraId="114A778F" w14:textId="77777777" w:rsidR="00755848" w:rsidRPr="00055CDE" w:rsidRDefault="00755848" w:rsidP="0093214A">
            <w:pPr>
              <w:jc w:val="both"/>
              <w:rPr>
                <w:rFonts w:ascii="GHEA Grapalat" w:hAnsi="GHEA Grapalat"/>
                <w:bCs/>
                <w:sz w:val="20"/>
                <w:szCs w:val="20"/>
                <w:lang w:val="hy-AM"/>
              </w:rPr>
            </w:pPr>
          </w:p>
          <w:p w14:paraId="70D968A3" w14:textId="77777777" w:rsidR="00755848" w:rsidRPr="00055CDE" w:rsidRDefault="00755848" w:rsidP="0093214A">
            <w:pPr>
              <w:jc w:val="both"/>
              <w:rPr>
                <w:rFonts w:ascii="GHEA Grapalat" w:hAnsi="GHEA Grapalat"/>
                <w:bCs/>
                <w:sz w:val="20"/>
                <w:szCs w:val="20"/>
                <w:lang w:val="hy-AM"/>
              </w:rPr>
            </w:pPr>
          </w:p>
          <w:p w14:paraId="5F901E30" w14:textId="77777777" w:rsidR="00755848" w:rsidRPr="00055CDE" w:rsidRDefault="00755848" w:rsidP="0093214A">
            <w:pPr>
              <w:jc w:val="both"/>
              <w:rPr>
                <w:rFonts w:ascii="GHEA Grapalat" w:hAnsi="GHEA Grapalat"/>
                <w:bCs/>
                <w:sz w:val="20"/>
                <w:szCs w:val="20"/>
                <w:lang w:val="hy-AM"/>
              </w:rPr>
            </w:pPr>
          </w:p>
          <w:p w14:paraId="36E303B6" w14:textId="77777777" w:rsidR="00755848" w:rsidRPr="00055CDE" w:rsidRDefault="00755848" w:rsidP="0093214A">
            <w:pPr>
              <w:jc w:val="both"/>
              <w:rPr>
                <w:rFonts w:ascii="GHEA Grapalat" w:hAnsi="GHEA Grapalat"/>
                <w:bCs/>
                <w:sz w:val="20"/>
                <w:szCs w:val="20"/>
                <w:lang w:val="hy-AM"/>
              </w:rPr>
            </w:pPr>
          </w:p>
          <w:p w14:paraId="3E1222A7" w14:textId="77777777" w:rsidR="00755848" w:rsidRPr="00055CDE" w:rsidRDefault="00755848" w:rsidP="0093214A">
            <w:pPr>
              <w:jc w:val="both"/>
              <w:rPr>
                <w:rFonts w:ascii="GHEA Grapalat" w:hAnsi="GHEA Grapalat"/>
                <w:bCs/>
                <w:sz w:val="20"/>
                <w:szCs w:val="20"/>
                <w:lang w:val="hy-AM"/>
              </w:rPr>
            </w:pPr>
          </w:p>
          <w:p w14:paraId="58C829B9" w14:textId="77777777" w:rsidR="00755848" w:rsidRPr="00055CDE" w:rsidRDefault="00755848" w:rsidP="0093214A">
            <w:pPr>
              <w:jc w:val="both"/>
              <w:rPr>
                <w:rFonts w:ascii="GHEA Grapalat" w:hAnsi="GHEA Grapalat"/>
                <w:bCs/>
                <w:sz w:val="20"/>
                <w:szCs w:val="20"/>
                <w:lang w:val="hy-AM"/>
              </w:rPr>
            </w:pPr>
          </w:p>
          <w:p w14:paraId="11F57BDF" w14:textId="77777777" w:rsidR="00755848" w:rsidRPr="00055CDE" w:rsidRDefault="00755848" w:rsidP="0093214A">
            <w:pPr>
              <w:jc w:val="both"/>
              <w:rPr>
                <w:rFonts w:ascii="GHEA Grapalat" w:hAnsi="GHEA Grapalat"/>
                <w:bCs/>
                <w:sz w:val="20"/>
                <w:szCs w:val="20"/>
                <w:lang w:val="hy-AM"/>
              </w:rPr>
            </w:pPr>
          </w:p>
          <w:p w14:paraId="119DCF70" w14:textId="77777777" w:rsidR="00755848" w:rsidRPr="00055CDE" w:rsidRDefault="00755848" w:rsidP="0093214A">
            <w:pPr>
              <w:jc w:val="both"/>
              <w:rPr>
                <w:rFonts w:ascii="GHEA Grapalat" w:hAnsi="GHEA Grapalat"/>
                <w:bCs/>
                <w:sz w:val="20"/>
                <w:szCs w:val="20"/>
              </w:rPr>
            </w:pPr>
            <w:r w:rsidRPr="00055CDE">
              <w:rPr>
                <w:rFonts w:ascii="GHEA Grapalat" w:hAnsi="GHEA Grapalat"/>
                <w:bCs/>
                <w:sz w:val="20"/>
                <w:szCs w:val="20"/>
                <w:lang w:val="hy-AM"/>
              </w:rPr>
              <w:t xml:space="preserve">  </w:t>
            </w:r>
            <w:r w:rsidRPr="00055CDE">
              <w:rPr>
                <w:rFonts w:ascii="GHEA Grapalat" w:hAnsi="GHEA Grapalat"/>
                <w:bCs/>
                <w:sz w:val="20"/>
                <w:szCs w:val="20"/>
              </w:rPr>
              <w:t>4</w:t>
            </w:r>
          </w:p>
        </w:tc>
        <w:tc>
          <w:tcPr>
            <w:tcW w:w="8290" w:type="dxa"/>
          </w:tcPr>
          <w:p w14:paraId="6E2BC2B8" w14:textId="77777777" w:rsidR="00755848" w:rsidRPr="00055CDE" w:rsidRDefault="00755848" w:rsidP="0093214A">
            <w:pPr>
              <w:jc w:val="both"/>
              <w:rPr>
                <w:rFonts w:ascii="GHEA Grapalat" w:hAnsi="GHEA Grapalat"/>
                <w:b/>
                <w:i/>
                <w:sz w:val="20"/>
                <w:szCs w:val="20"/>
                <w:lang w:val="hy-AM"/>
              </w:rPr>
            </w:pPr>
            <w:r w:rsidRPr="00055CDE">
              <w:rPr>
                <w:rFonts w:ascii="GHEA Grapalat" w:eastAsia="MS Mincho" w:hAnsi="GHEA Grapalat" w:cs="MS Mincho"/>
                <w:b/>
                <w:i/>
                <w:sz w:val="20"/>
                <w:szCs w:val="20"/>
                <w:lang w:val="hy-AM"/>
              </w:rPr>
              <w:t>1049-</w:t>
            </w:r>
            <w:r w:rsidRPr="00055CDE">
              <w:rPr>
                <w:rFonts w:ascii="GHEA Grapalat" w:hAnsi="GHEA Grapalat"/>
                <w:b/>
                <w:i/>
                <w:sz w:val="20"/>
                <w:szCs w:val="20"/>
                <w:lang w:val="hy-AM"/>
              </w:rPr>
              <w:t xml:space="preserve">21001 «Պետական նշանակության ավտոճանապարհների հիմնանորոգում» միջոցառման </w:t>
            </w:r>
            <w:r w:rsidRPr="00055CDE">
              <w:rPr>
                <w:rFonts w:ascii="GHEA Grapalat" w:hAnsi="GHEA Grapalat" w:cs="Arial"/>
                <w:b/>
                <w:i/>
                <w:sz w:val="20"/>
                <w:szCs w:val="20"/>
                <w:lang w:val="hy-AM"/>
              </w:rPr>
              <w:t xml:space="preserve">5112 </w:t>
            </w:r>
            <w:r w:rsidRPr="00055CDE">
              <w:rPr>
                <w:rFonts w:ascii="GHEA Grapalat" w:hAnsi="GHEA Grapalat"/>
                <w:b/>
                <w:i/>
                <w:sz w:val="20"/>
                <w:szCs w:val="20"/>
                <w:lang w:val="hy-AM"/>
              </w:rPr>
              <w:t>«Շենքերի և շինությունների շինարարություն» հոդված</w:t>
            </w:r>
          </w:p>
          <w:p w14:paraId="1FD9EE2E" w14:textId="77777777" w:rsidR="00755848" w:rsidRPr="00055CDE" w:rsidRDefault="00755848" w:rsidP="0093214A">
            <w:pPr>
              <w:ind w:firstLine="267"/>
              <w:jc w:val="both"/>
              <w:rPr>
                <w:rFonts w:ascii="GHEA Grapalat" w:hAnsi="GHEA Grapalat"/>
                <w:bCs/>
                <w:sz w:val="20"/>
                <w:szCs w:val="20"/>
                <w:lang w:val="hy-AM"/>
              </w:rPr>
            </w:pPr>
            <w:r w:rsidRPr="00055CDE">
              <w:rPr>
                <w:rFonts w:ascii="GHEA Grapalat" w:eastAsia="Calibri" w:hAnsi="GHEA Grapalat" w:cs="Times New Roman"/>
                <w:sz w:val="20"/>
                <w:szCs w:val="20"/>
                <w:lang w:val="hy-AM"/>
              </w:rPr>
              <w:t>4.1 Մ-17, /Մ-2/(Կապան)-Ծավ-/Մ-2/ ավտոճանապարհի Կապան-Ճակատեն շրջանցիկ ճանապարհահատված</w:t>
            </w:r>
            <w:r w:rsidRPr="00055CDE">
              <w:rPr>
                <w:rFonts w:ascii="GHEA Grapalat" w:eastAsia="Times New Roman" w:hAnsi="GHEA Grapalat" w:cs="Times New Roman"/>
                <w:sz w:val="20"/>
                <w:szCs w:val="20"/>
                <w:lang w:val="hy-AM"/>
              </w:rPr>
              <w:t xml:space="preserve"> «Կապանի ՃՇՇ» ՍՊ ընկերության կողմից ներկայացված թիվ 1-4 կատարողական ակտերի հողային աշխատանքներ գլխի 4-րդ տողով իրականացվել է 9д-V-րդ կարգի բնահողի փխրեցում պայթանցային լիցքերով 3,369.5 մ</w:t>
            </w:r>
            <w:r w:rsidRPr="00055CDE">
              <w:rPr>
                <w:rFonts w:ascii="GHEA Grapalat" w:eastAsia="Times New Roman" w:hAnsi="GHEA Grapalat" w:cs="Times New Roman"/>
                <w:sz w:val="20"/>
                <w:szCs w:val="20"/>
                <w:vertAlign w:val="superscript"/>
                <w:lang w:val="hy-AM"/>
              </w:rPr>
              <w:t>3</w:t>
            </w:r>
            <w:r w:rsidRPr="00055CDE">
              <w:rPr>
                <w:rFonts w:ascii="GHEA Grapalat" w:eastAsia="Times New Roman" w:hAnsi="GHEA Grapalat" w:cs="Times New Roman"/>
                <w:sz w:val="20"/>
                <w:szCs w:val="20"/>
                <w:lang w:val="hy-AM"/>
              </w:rPr>
              <w:t>, իսկ 9-րդ և 10-րդ տողով իրականացվել է նախօրոք փխրեցված (նախօրոք փխրեցվածը՝ 3,369.5 մ</w:t>
            </w:r>
            <w:r w:rsidRPr="00055CDE">
              <w:rPr>
                <w:rFonts w:ascii="GHEA Grapalat" w:eastAsia="Times New Roman" w:hAnsi="GHEA Grapalat" w:cs="Times New Roman"/>
                <w:sz w:val="20"/>
                <w:szCs w:val="20"/>
                <w:vertAlign w:val="superscript"/>
                <w:lang w:val="hy-AM"/>
              </w:rPr>
              <w:t>3</w:t>
            </w:r>
            <w:r w:rsidRPr="00055CDE">
              <w:rPr>
                <w:rFonts w:ascii="GHEA Grapalat" w:eastAsia="Times New Roman" w:hAnsi="GHEA Grapalat" w:cs="Times New Roman"/>
                <w:sz w:val="20"/>
                <w:szCs w:val="20"/>
                <w:lang w:val="hy-AM"/>
              </w:rPr>
              <w:t>) «9д-V-րդ կարգի բնահողի մշակում բուլդուզերով, տեղափոխում 30 մետր լիցք» և «9д-V-րդ կարգի բնահողի մշակում էքսկավատորով, բարձում ա/ի և տեղափոխում լցակույտ մեկ կմ»  կազմել է 6,739.0 մ</w:t>
            </w:r>
            <w:r w:rsidRPr="00055CDE">
              <w:rPr>
                <w:rFonts w:ascii="GHEA Grapalat" w:eastAsia="Times New Roman" w:hAnsi="GHEA Grapalat" w:cs="Times New Roman"/>
                <w:sz w:val="20"/>
                <w:szCs w:val="20"/>
                <w:vertAlign w:val="superscript"/>
                <w:lang w:val="hy-AM"/>
              </w:rPr>
              <w:t>3</w:t>
            </w:r>
            <w:r w:rsidRPr="00055CDE">
              <w:rPr>
                <w:rFonts w:ascii="GHEA Grapalat" w:eastAsia="Times New Roman" w:hAnsi="GHEA Grapalat" w:cs="Times New Roman"/>
                <w:sz w:val="20"/>
                <w:szCs w:val="20"/>
                <w:lang w:val="hy-AM"/>
              </w:rPr>
              <w:t>։ Վերը նշված տողերի համադրումից կատարողականում  երևում է, որ գոյություն ունի անհամապատասխանություն փխրեցված բնահողի և այդ նույն «նախօրոք» փխրեցված բնահողի տեղափոխված և կուտակված ծավալների միջև, այն կազմում է 3,369.5 մ</w:t>
            </w:r>
            <w:r w:rsidRPr="00055CDE">
              <w:rPr>
                <w:rFonts w:ascii="GHEA Grapalat" w:eastAsia="Times New Roman" w:hAnsi="GHEA Grapalat" w:cs="Times New Roman"/>
                <w:sz w:val="20"/>
                <w:szCs w:val="20"/>
                <w:vertAlign w:val="superscript"/>
                <w:lang w:val="hy-AM"/>
              </w:rPr>
              <w:t>3</w:t>
            </w:r>
            <w:r w:rsidRPr="00055CDE">
              <w:rPr>
                <w:rFonts w:ascii="GHEA Grapalat" w:eastAsia="Times New Roman" w:hAnsi="GHEA Grapalat" w:cs="Times New Roman"/>
                <w:sz w:val="20"/>
                <w:szCs w:val="20"/>
                <w:lang w:val="hy-AM"/>
              </w:rPr>
              <w:t>։ Անհամապատասխանություն կա նաև 20a-VII կարգի պայթանցային լիցքով փխրեցված բնահողի ծավալների (63,359 մ</w:t>
            </w:r>
            <w:r w:rsidRPr="00055CDE">
              <w:rPr>
                <w:rFonts w:ascii="GHEA Grapalat" w:eastAsia="Times New Roman" w:hAnsi="GHEA Grapalat" w:cs="Times New Roman"/>
                <w:sz w:val="20"/>
                <w:szCs w:val="20"/>
                <w:vertAlign w:val="superscript"/>
                <w:lang w:val="hy-AM"/>
              </w:rPr>
              <w:t>3</w:t>
            </w:r>
            <w:r w:rsidRPr="00055CDE">
              <w:rPr>
                <w:rFonts w:ascii="GHEA Grapalat" w:eastAsia="Times New Roman" w:hAnsi="GHEA Grapalat" w:cs="Times New Roman"/>
                <w:sz w:val="20"/>
                <w:szCs w:val="20"/>
                <w:lang w:val="hy-AM"/>
              </w:rPr>
              <w:t>) և նախօրոք 20a-VII կարգի փխրեցված բնահողի մշակված, բարձված և տեղափոխված ծավալների (47,067 մ</w:t>
            </w:r>
            <w:r w:rsidRPr="00055CDE">
              <w:rPr>
                <w:rFonts w:ascii="GHEA Grapalat" w:eastAsia="Times New Roman" w:hAnsi="GHEA Grapalat" w:cs="Times New Roman"/>
                <w:sz w:val="20"/>
                <w:szCs w:val="20"/>
                <w:vertAlign w:val="superscript"/>
                <w:lang w:val="hy-AM"/>
              </w:rPr>
              <w:t>3</w:t>
            </w:r>
            <w:r w:rsidRPr="00055CDE">
              <w:rPr>
                <w:rFonts w:ascii="GHEA Grapalat" w:eastAsia="Times New Roman" w:hAnsi="GHEA Grapalat" w:cs="Times New Roman"/>
                <w:sz w:val="20"/>
                <w:szCs w:val="20"/>
                <w:lang w:val="hy-AM"/>
              </w:rPr>
              <w:t>) միջև՝ այն կազմում է 16,292 մ</w:t>
            </w:r>
            <w:r w:rsidRPr="00055CDE">
              <w:rPr>
                <w:rFonts w:ascii="GHEA Grapalat" w:eastAsia="Times New Roman" w:hAnsi="GHEA Grapalat" w:cs="Times New Roman"/>
                <w:sz w:val="20"/>
                <w:szCs w:val="20"/>
                <w:vertAlign w:val="superscript"/>
                <w:lang w:val="hy-AM"/>
              </w:rPr>
              <w:t>3</w:t>
            </w:r>
            <w:r w:rsidRPr="00055CDE">
              <w:rPr>
                <w:rFonts w:ascii="GHEA Grapalat" w:eastAsia="Times New Roman" w:hAnsi="GHEA Grapalat" w:cs="Times New Roman"/>
                <w:sz w:val="20"/>
                <w:szCs w:val="20"/>
                <w:lang w:val="hy-AM"/>
              </w:rPr>
              <w:t xml:space="preserve">։ Նույն պատկերն է նաև կողային առուների իրականացման գործընթացում, այսպես՝ կողային առուներ գլխի 3-րդ տողով </w:t>
            </w:r>
            <w:r w:rsidRPr="00055CDE">
              <w:rPr>
                <w:rFonts w:ascii="GHEA Grapalat" w:eastAsia="Times New Roman" w:hAnsi="GHEA Grapalat" w:cs="Times New Roman"/>
                <w:sz w:val="20"/>
                <w:szCs w:val="20"/>
                <w:lang w:val="hy-AM"/>
              </w:rPr>
              <w:lastRenderedPageBreak/>
              <w:t>իրականացվել է 9д-V-րդ կարգի բնահողի փխրեցում պայթանցային լիցքերով 1,149.5 մ</w:t>
            </w:r>
            <w:r w:rsidRPr="00055CDE">
              <w:rPr>
                <w:rFonts w:ascii="GHEA Grapalat" w:eastAsia="Times New Roman" w:hAnsi="GHEA Grapalat" w:cs="Times New Roman"/>
                <w:sz w:val="20"/>
                <w:szCs w:val="20"/>
                <w:vertAlign w:val="superscript"/>
                <w:lang w:val="hy-AM"/>
              </w:rPr>
              <w:t>3</w:t>
            </w:r>
            <w:r w:rsidRPr="00055CDE">
              <w:rPr>
                <w:rFonts w:ascii="GHEA Grapalat" w:eastAsia="Times New Roman" w:hAnsi="GHEA Grapalat" w:cs="Times New Roman"/>
                <w:sz w:val="20"/>
                <w:szCs w:val="20"/>
                <w:lang w:val="hy-AM"/>
              </w:rPr>
              <w:t>, իսկ 8-րդ և 9-րդ տողով իրականացվել է նախապես փխրեցված 9д-V-րդ կարգի բնահողի բարձում էքսկավատորով և տեղափոխելով մեկ կմ լցակույտ և ձեռքով բարձում էքսկավատոր կազմել է 2299 մ</w:t>
            </w:r>
            <w:r w:rsidRPr="00055CDE">
              <w:rPr>
                <w:rFonts w:ascii="GHEA Grapalat" w:eastAsia="Times New Roman" w:hAnsi="GHEA Grapalat" w:cs="Times New Roman"/>
                <w:sz w:val="20"/>
                <w:szCs w:val="20"/>
                <w:vertAlign w:val="superscript"/>
                <w:lang w:val="hy-AM"/>
              </w:rPr>
              <w:t>3</w:t>
            </w:r>
            <w:r w:rsidRPr="00055CDE">
              <w:rPr>
                <w:rFonts w:ascii="GHEA Grapalat" w:eastAsia="Times New Roman" w:hAnsi="GHEA Grapalat" w:cs="Times New Roman"/>
                <w:sz w:val="20"/>
                <w:szCs w:val="20"/>
                <w:lang w:val="hy-AM"/>
              </w:rPr>
              <w:t>։ Անհամապատասխանությունը կազմել է 1,149.5 մ</w:t>
            </w:r>
            <w:r w:rsidRPr="00055CDE">
              <w:rPr>
                <w:rFonts w:ascii="GHEA Grapalat" w:eastAsia="Times New Roman" w:hAnsi="GHEA Grapalat" w:cs="Times New Roman"/>
                <w:sz w:val="20"/>
                <w:szCs w:val="20"/>
                <w:vertAlign w:val="superscript"/>
                <w:lang w:val="hy-AM"/>
              </w:rPr>
              <w:t>3</w:t>
            </w:r>
            <w:r w:rsidRPr="00055CDE">
              <w:rPr>
                <w:rFonts w:ascii="GHEA Grapalat" w:eastAsia="Times New Roman" w:hAnsi="GHEA Grapalat" w:cs="Times New Roman"/>
                <w:sz w:val="20"/>
                <w:szCs w:val="20"/>
                <w:lang w:val="hy-AM"/>
              </w:rPr>
              <w:t>։</w:t>
            </w:r>
          </w:p>
        </w:tc>
        <w:tc>
          <w:tcPr>
            <w:tcW w:w="1559" w:type="dxa"/>
          </w:tcPr>
          <w:p w14:paraId="06930C64" w14:textId="77777777" w:rsidR="00755848" w:rsidRPr="00055CDE" w:rsidRDefault="00755848" w:rsidP="0093214A">
            <w:pPr>
              <w:rPr>
                <w:rFonts w:ascii="GHEA Grapalat" w:hAnsi="GHEA Grapalat"/>
                <w:bCs/>
                <w:sz w:val="20"/>
                <w:szCs w:val="20"/>
              </w:rPr>
            </w:pPr>
          </w:p>
          <w:p w14:paraId="524F1C36" w14:textId="77777777" w:rsidR="00755848" w:rsidRPr="00055CDE" w:rsidRDefault="00755848" w:rsidP="0093214A">
            <w:pPr>
              <w:rPr>
                <w:rFonts w:ascii="GHEA Grapalat" w:hAnsi="GHEA Grapalat"/>
                <w:bCs/>
                <w:sz w:val="20"/>
                <w:szCs w:val="20"/>
              </w:rPr>
            </w:pPr>
          </w:p>
          <w:p w14:paraId="3FFA3330" w14:textId="77777777" w:rsidR="00755848" w:rsidRPr="00055CDE" w:rsidRDefault="00755848" w:rsidP="0093214A">
            <w:pPr>
              <w:rPr>
                <w:rFonts w:ascii="GHEA Grapalat" w:hAnsi="GHEA Grapalat"/>
                <w:bCs/>
                <w:sz w:val="20"/>
                <w:szCs w:val="20"/>
                <w:lang w:val="hy-AM"/>
              </w:rPr>
            </w:pPr>
          </w:p>
          <w:p w14:paraId="7C8A7DAB" w14:textId="77777777" w:rsidR="00755848" w:rsidRPr="00055CDE" w:rsidRDefault="00755848" w:rsidP="0093214A">
            <w:pPr>
              <w:rPr>
                <w:rFonts w:ascii="GHEA Grapalat" w:hAnsi="GHEA Grapalat"/>
                <w:bCs/>
                <w:sz w:val="20"/>
                <w:szCs w:val="20"/>
                <w:lang w:val="hy-AM"/>
              </w:rPr>
            </w:pPr>
          </w:p>
          <w:p w14:paraId="68040307" w14:textId="77777777" w:rsidR="00755848" w:rsidRPr="00055CDE" w:rsidRDefault="00755848" w:rsidP="0093214A">
            <w:pPr>
              <w:rPr>
                <w:rFonts w:ascii="GHEA Grapalat" w:hAnsi="GHEA Grapalat"/>
                <w:bCs/>
                <w:sz w:val="20"/>
                <w:szCs w:val="20"/>
                <w:lang w:val="hy-AM"/>
              </w:rPr>
            </w:pPr>
          </w:p>
          <w:p w14:paraId="7CF511C2" w14:textId="77777777" w:rsidR="00755848" w:rsidRPr="00055CDE" w:rsidRDefault="00755848" w:rsidP="0093214A">
            <w:pPr>
              <w:rPr>
                <w:rFonts w:ascii="GHEA Grapalat" w:hAnsi="GHEA Grapalat"/>
                <w:bCs/>
                <w:sz w:val="20"/>
                <w:szCs w:val="20"/>
                <w:lang w:val="hy-AM"/>
              </w:rPr>
            </w:pPr>
          </w:p>
          <w:p w14:paraId="60B74718" w14:textId="77777777" w:rsidR="00755848" w:rsidRPr="00055CDE" w:rsidRDefault="00755848" w:rsidP="0093214A">
            <w:pPr>
              <w:rPr>
                <w:rFonts w:ascii="GHEA Grapalat" w:hAnsi="GHEA Grapalat"/>
                <w:bCs/>
                <w:sz w:val="20"/>
                <w:szCs w:val="20"/>
                <w:lang w:val="hy-AM"/>
              </w:rPr>
            </w:pPr>
          </w:p>
          <w:p w14:paraId="722F5B3A" w14:textId="77777777" w:rsidR="00755848" w:rsidRPr="00055CDE" w:rsidRDefault="00755848" w:rsidP="0093214A">
            <w:pPr>
              <w:rPr>
                <w:rFonts w:ascii="GHEA Grapalat" w:hAnsi="GHEA Grapalat"/>
                <w:bCs/>
                <w:sz w:val="20"/>
                <w:szCs w:val="20"/>
                <w:lang w:val="hy-AM"/>
              </w:rPr>
            </w:pPr>
          </w:p>
          <w:p w14:paraId="1DCBB569" w14:textId="77777777" w:rsidR="00755848" w:rsidRPr="00055CDE" w:rsidRDefault="00755848" w:rsidP="0093214A">
            <w:pPr>
              <w:rPr>
                <w:rFonts w:ascii="GHEA Grapalat" w:hAnsi="GHEA Grapalat"/>
                <w:bCs/>
                <w:sz w:val="20"/>
                <w:szCs w:val="20"/>
                <w:lang w:val="hy-AM"/>
              </w:rPr>
            </w:pPr>
          </w:p>
          <w:p w14:paraId="2AFB4201" w14:textId="77777777" w:rsidR="00755848" w:rsidRPr="00055CDE" w:rsidRDefault="00755848" w:rsidP="0093214A">
            <w:pPr>
              <w:rPr>
                <w:rFonts w:ascii="GHEA Grapalat" w:hAnsi="GHEA Grapalat"/>
                <w:bCs/>
                <w:sz w:val="20"/>
                <w:szCs w:val="20"/>
                <w:lang w:val="hy-AM"/>
              </w:rPr>
            </w:pPr>
          </w:p>
          <w:p w14:paraId="041FF76F" w14:textId="77777777" w:rsidR="00755848" w:rsidRPr="00055CDE" w:rsidRDefault="00755848" w:rsidP="0093214A">
            <w:pPr>
              <w:rPr>
                <w:rFonts w:ascii="GHEA Grapalat" w:hAnsi="GHEA Grapalat"/>
                <w:bCs/>
                <w:sz w:val="20"/>
                <w:szCs w:val="20"/>
                <w:lang w:val="hy-AM"/>
              </w:rPr>
            </w:pPr>
          </w:p>
          <w:p w14:paraId="59641359" w14:textId="77777777" w:rsidR="00755848" w:rsidRPr="00055CDE" w:rsidRDefault="00755848" w:rsidP="0093214A">
            <w:pPr>
              <w:rPr>
                <w:rFonts w:ascii="GHEA Grapalat" w:hAnsi="GHEA Grapalat"/>
                <w:bCs/>
                <w:sz w:val="20"/>
                <w:szCs w:val="20"/>
              </w:rPr>
            </w:pPr>
          </w:p>
          <w:p w14:paraId="6F4715BF" w14:textId="77777777" w:rsidR="00755848" w:rsidRPr="00055CDE" w:rsidRDefault="00755848" w:rsidP="0093214A">
            <w:pPr>
              <w:rPr>
                <w:rFonts w:ascii="GHEA Grapalat" w:hAnsi="GHEA Grapalat"/>
                <w:bCs/>
                <w:sz w:val="20"/>
                <w:szCs w:val="20"/>
              </w:rPr>
            </w:pPr>
            <w:r w:rsidRPr="00055CDE">
              <w:rPr>
                <w:rFonts w:ascii="GHEA Grapalat" w:hAnsi="GHEA Grapalat"/>
                <w:bCs/>
                <w:sz w:val="20"/>
                <w:szCs w:val="20"/>
                <w:lang w:val="hy-AM"/>
              </w:rPr>
              <w:t>Չի</w:t>
            </w:r>
            <w:r w:rsidRPr="00055CDE">
              <w:rPr>
                <w:rFonts w:ascii="GHEA Grapalat" w:hAnsi="GHEA Grapalat"/>
                <w:bCs/>
                <w:sz w:val="20"/>
                <w:szCs w:val="20"/>
              </w:rPr>
              <w:t xml:space="preserve"> </w:t>
            </w:r>
            <w:r w:rsidRPr="00055CDE">
              <w:rPr>
                <w:rFonts w:ascii="GHEA Grapalat" w:hAnsi="GHEA Grapalat"/>
                <w:bCs/>
                <w:sz w:val="20"/>
                <w:szCs w:val="20"/>
                <w:lang w:val="hy-AM"/>
              </w:rPr>
              <w:t>ընդունվում</w:t>
            </w:r>
          </w:p>
        </w:tc>
        <w:tc>
          <w:tcPr>
            <w:tcW w:w="4678" w:type="dxa"/>
          </w:tcPr>
          <w:p w14:paraId="151A271E" w14:textId="77777777" w:rsidR="00755848" w:rsidRPr="00055CDE" w:rsidRDefault="00755848" w:rsidP="0093214A">
            <w:pPr>
              <w:ind w:firstLine="267"/>
              <w:jc w:val="both"/>
              <w:rPr>
                <w:rFonts w:ascii="GHEA Grapalat" w:hAnsi="GHEA Grapalat"/>
                <w:bCs/>
                <w:sz w:val="20"/>
                <w:szCs w:val="20"/>
              </w:rPr>
            </w:pPr>
          </w:p>
          <w:p w14:paraId="275B5E93" w14:textId="77777777" w:rsidR="00755848" w:rsidRPr="00055CDE" w:rsidRDefault="00755848" w:rsidP="0093214A">
            <w:pPr>
              <w:ind w:firstLine="267"/>
              <w:jc w:val="both"/>
              <w:rPr>
                <w:rFonts w:ascii="GHEA Grapalat" w:hAnsi="GHEA Grapalat"/>
                <w:bCs/>
                <w:sz w:val="20"/>
                <w:szCs w:val="20"/>
              </w:rPr>
            </w:pPr>
          </w:p>
          <w:p w14:paraId="7747FB79" w14:textId="77777777" w:rsidR="00755848" w:rsidRPr="00055CDE" w:rsidRDefault="00755848" w:rsidP="0093214A">
            <w:pPr>
              <w:ind w:firstLine="267"/>
              <w:jc w:val="both"/>
              <w:rPr>
                <w:rFonts w:ascii="GHEA Grapalat" w:hAnsi="GHEA Grapalat"/>
                <w:bCs/>
                <w:sz w:val="20"/>
                <w:szCs w:val="20"/>
                <w:lang w:val="hy-AM"/>
              </w:rPr>
            </w:pPr>
          </w:p>
          <w:p w14:paraId="1F875B80" w14:textId="77777777" w:rsidR="00755848" w:rsidRPr="00055CDE" w:rsidRDefault="00755848" w:rsidP="0093214A">
            <w:pPr>
              <w:ind w:firstLine="267"/>
              <w:jc w:val="both"/>
              <w:rPr>
                <w:rFonts w:ascii="GHEA Grapalat" w:hAnsi="GHEA Grapalat"/>
                <w:bCs/>
                <w:sz w:val="20"/>
                <w:szCs w:val="20"/>
                <w:lang w:val="hy-AM"/>
              </w:rPr>
            </w:pPr>
          </w:p>
          <w:p w14:paraId="26CE11CC" w14:textId="77777777" w:rsidR="00755848" w:rsidRPr="00055CDE" w:rsidRDefault="00755848" w:rsidP="0093214A">
            <w:pPr>
              <w:ind w:firstLine="267"/>
              <w:jc w:val="both"/>
              <w:rPr>
                <w:rFonts w:ascii="GHEA Grapalat" w:hAnsi="GHEA Grapalat"/>
                <w:bCs/>
                <w:sz w:val="20"/>
                <w:szCs w:val="20"/>
                <w:lang w:val="hy-AM"/>
              </w:rPr>
            </w:pPr>
          </w:p>
          <w:p w14:paraId="4A8D7FD9" w14:textId="77777777" w:rsidR="00755848" w:rsidRPr="00055CDE" w:rsidRDefault="00755848" w:rsidP="0093214A">
            <w:pPr>
              <w:ind w:firstLine="267"/>
              <w:jc w:val="both"/>
              <w:rPr>
                <w:rFonts w:ascii="GHEA Grapalat" w:hAnsi="GHEA Grapalat"/>
                <w:bCs/>
                <w:sz w:val="20"/>
                <w:szCs w:val="20"/>
                <w:lang w:val="hy-AM"/>
              </w:rPr>
            </w:pPr>
          </w:p>
          <w:p w14:paraId="316E7F46" w14:textId="77777777" w:rsidR="00755848" w:rsidRPr="00055CDE" w:rsidRDefault="00755848" w:rsidP="0093214A">
            <w:pPr>
              <w:ind w:firstLine="267"/>
              <w:jc w:val="both"/>
              <w:rPr>
                <w:rFonts w:ascii="GHEA Grapalat" w:hAnsi="GHEA Grapalat"/>
                <w:bCs/>
                <w:sz w:val="20"/>
                <w:szCs w:val="20"/>
                <w:lang w:val="hy-AM"/>
              </w:rPr>
            </w:pPr>
          </w:p>
          <w:p w14:paraId="7715794B" w14:textId="77777777" w:rsidR="00755848" w:rsidRPr="00055CDE" w:rsidRDefault="00755848" w:rsidP="0093214A">
            <w:pPr>
              <w:ind w:firstLine="267"/>
              <w:jc w:val="both"/>
              <w:rPr>
                <w:rFonts w:ascii="GHEA Grapalat" w:hAnsi="GHEA Grapalat"/>
                <w:bCs/>
                <w:sz w:val="20"/>
                <w:szCs w:val="20"/>
                <w:lang w:val="hy-AM"/>
              </w:rPr>
            </w:pPr>
          </w:p>
          <w:p w14:paraId="0DDB1C6C" w14:textId="77777777" w:rsidR="00755848" w:rsidRPr="00055CDE" w:rsidRDefault="00755848" w:rsidP="0093214A">
            <w:pPr>
              <w:ind w:firstLine="267"/>
              <w:jc w:val="both"/>
              <w:rPr>
                <w:rFonts w:ascii="GHEA Grapalat" w:hAnsi="GHEA Grapalat"/>
                <w:bCs/>
                <w:sz w:val="20"/>
                <w:szCs w:val="20"/>
                <w:lang w:val="hy-AM"/>
              </w:rPr>
            </w:pPr>
          </w:p>
          <w:p w14:paraId="29DE1D8C" w14:textId="77777777" w:rsidR="00755848" w:rsidRPr="00055CDE" w:rsidRDefault="00755848" w:rsidP="0093214A">
            <w:pPr>
              <w:ind w:firstLine="267"/>
              <w:jc w:val="both"/>
              <w:rPr>
                <w:rFonts w:ascii="GHEA Grapalat" w:hAnsi="GHEA Grapalat"/>
                <w:bCs/>
                <w:sz w:val="20"/>
                <w:szCs w:val="20"/>
                <w:lang w:val="hy-AM"/>
              </w:rPr>
            </w:pPr>
          </w:p>
          <w:p w14:paraId="4920542F" w14:textId="77777777" w:rsidR="00755848" w:rsidRPr="00055CDE" w:rsidRDefault="00755848" w:rsidP="0093214A">
            <w:pPr>
              <w:ind w:firstLine="267"/>
              <w:jc w:val="both"/>
              <w:rPr>
                <w:rFonts w:ascii="GHEA Grapalat" w:hAnsi="GHEA Grapalat"/>
                <w:bCs/>
                <w:sz w:val="20"/>
                <w:szCs w:val="20"/>
                <w:lang w:val="hy-AM"/>
              </w:rPr>
            </w:pPr>
            <w:r w:rsidRPr="00055CDE">
              <w:rPr>
                <w:rFonts w:ascii="GHEA Grapalat" w:hAnsi="GHEA Grapalat"/>
                <w:bCs/>
                <w:sz w:val="20"/>
                <w:szCs w:val="20"/>
                <w:lang w:val="hy-AM"/>
              </w:rPr>
              <w:t>Մանրամասն հիմնավորումը տեղեկանքի ձևով կցվում է։</w:t>
            </w:r>
          </w:p>
        </w:tc>
      </w:tr>
      <w:tr w:rsidR="00755848" w:rsidRPr="006E0D98" w14:paraId="09890B79" w14:textId="77777777" w:rsidTr="0027273D">
        <w:tc>
          <w:tcPr>
            <w:tcW w:w="641" w:type="dxa"/>
            <w:vMerge/>
          </w:tcPr>
          <w:p w14:paraId="5809BD4D" w14:textId="77777777" w:rsidR="00755848" w:rsidRPr="00055CDE" w:rsidRDefault="00755848" w:rsidP="0093214A">
            <w:pPr>
              <w:jc w:val="both"/>
              <w:rPr>
                <w:rFonts w:ascii="GHEA Grapalat" w:hAnsi="GHEA Grapalat"/>
                <w:bCs/>
                <w:sz w:val="20"/>
                <w:szCs w:val="20"/>
                <w:lang w:val="hy-AM"/>
              </w:rPr>
            </w:pPr>
          </w:p>
        </w:tc>
        <w:tc>
          <w:tcPr>
            <w:tcW w:w="8290" w:type="dxa"/>
          </w:tcPr>
          <w:p w14:paraId="08B01E80" w14:textId="77777777" w:rsidR="00755848" w:rsidRPr="00055CDE" w:rsidRDefault="00755848" w:rsidP="0093214A">
            <w:pPr>
              <w:ind w:firstLine="267"/>
              <w:jc w:val="both"/>
              <w:rPr>
                <w:rFonts w:ascii="GHEA Grapalat" w:hAnsi="GHEA Grapalat"/>
                <w:bCs/>
                <w:sz w:val="20"/>
                <w:szCs w:val="20"/>
                <w:lang w:val="hy-AM"/>
              </w:rPr>
            </w:pPr>
            <w:r w:rsidRPr="00055CDE">
              <w:rPr>
                <w:rFonts w:ascii="GHEA Grapalat" w:eastAsia="Times New Roman" w:hAnsi="GHEA Grapalat" w:cs="Times New Roman"/>
                <w:sz w:val="20"/>
                <w:szCs w:val="20"/>
                <w:lang w:val="hy-AM"/>
              </w:rPr>
              <w:t>4.2 Հ-46 (Քաշունի գյուղի խաչմերուկից) – Բարձրավան ճանապարհահատվածի կառուցման շինարարական աշխատանքները իրականացնելու համար ՏԿԵՆ-ի և «Կապավոր» ՍՊԸ-ի միջև 18.03.2022թ. կնքված՝</w:t>
            </w:r>
            <w:r w:rsidRPr="00055CDE">
              <w:rPr>
                <w:rFonts w:ascii="GHEA Grapalat" w:eastAsia="Times New Roman" w:hAnsi="GHEA Grapalat" w:cs="Times New Roman"/>
                <w:b/>
                <w:i/>
                <w:sz w:val="20"/>
                <w:szCs w:val="20"/>
                <w:lang w:val="hy-AM"/>
              </w:rPr>
              <w:t xml:space="preserve"> </w:t>
            </w:r>
            <w:r w:rsidRPr="00055CDE">
              <w:rPr>
                <w:rFonts w:ascii="GHEA Grapalat" w:eastAsia="Times New Roman" w:hAnsi="GHEA Grapalat" w:cs="Times New Roman"/>
                <w:sz w:val="20"/>
                <w:szCs w:val="20"/>
                <w:lang w:val="hy-AM"/>
              </w:rPr>
              <w:t>Պայմանագրի արդյունքը պատվիրատուին հանձնելու փաստը ֆիքսելու վերաբերյալ N2 ակտում տեղ է գտել անհամապատասխանություն՝ այսպես, կապալառուն 06.04.2022թ. հանձնման-ընդունման նպատակով Պատվիրատուին հանձնել է մինչև 20.06.2022թ ժամանակահատվածում կատարված աշխատանքների հավաստող փաստաթղթերը:</w:t>
            </w:r>
          </w:p>
        </w:tc>
        <w:tc>
          <w:tcPr>
            <w:tcW w:w="1559" w:type="dxa"/>
          </w:tcPr>
          <w:p w14:paraId="678EBAB6" w14:textId="77777777" w:rsidR="00755848" w:rsidRPr="00055CDE" w:rsidRDefault="00755848" w:rsidP="0093214A">
            <w:pPr>
              <w:jc w:val="both"/>
              <w:rPr>
                <w:rFonts w:ascii="GHEA Grapalat" w:hAnsi="GHEA Grapalat"/>
                <w:bCs/>
                <w:sz w:val="20"/>
                <w:szCs w:val="20"/>
                <w:lang w:val="hy-AM"/>
              </w:rPr>
            </w:pPr>
          </w:p>
          <w:p w14:paraId="699DCA61" w14:textId="77777777" w:rsidR="00755848" w:rsidRPr="00055CDE" w:rsidRDefault="00755848" w:rsidP="0093214A">
            <w:pPr>
              <w:jc w:val="both"/>
              <w:rPr>
                <w:rFonts w:ascii="GHEA Grapalat" w:hAnsi="GHEA Grapalat"/>
                <w:bCs/>
                <w:sz w:val="20"/>
                <w:szCs w:val="20"/>
                <w:lang w:val="hy-AM"/>
              </w:rPr>
            </w:pPr>
          </w:p>
          <w:p w14:paraId="6569EB83" w14:textId="77777777" w:rsidR="00755848" w:rsidRPr="00055CDE" w:rsidRDefault="00755848" w:rsidP="0093214A">
            <w:pPr>
              <w:jc w:val="both"/>
              <w:rPr>
                <w:rFonts w:ascii="GHEA Grapalat" w:hAnsi="GHEA Grapalat"/>
                <w:bCs/>
                <w:sz w:val="20"/>
                <w:szCs w:val="20"/>
                <w:lang w:val="hy-AM"/>
              </w:rPr>
            </w:pPr>
          </w:p>
          <w:p w14:paraId="2B7CFF98" w14:textId="77777777" w:rsidR="00755848" w:rsidRPr="00055CDE" w:rsidRDefault="00755848" w:rsidP="0093214A">
            <w:pPr>
              <w:jc w:val="both"/>
              <w:rPr>
                <w:rFonts w:ascii="GHEA Grapalat" w:hAnsi="GHEA Grapalat"/>
                <w:bCs/>
                <w:sz w:val="20"/>
                <w:szCs w:val="20"/>
                <w:lang w:val="hy-AM"/>
              </w:rPr>
            </w:pPr>
          </w:p>
          <w:p w14:paraId="75663F7C" w14:textId="77777777" w:rsidR="00755848" w:rsidRPr="00055CDE" w:rsidRDefault="00755848" w:rsidP="0093214A">
            <w:pPr>
              <w:jc w:val="both"/>
              <w:rPr>
                <w:rFonts w:ascii="GHEA Grapalat" w:hAnsi="GHEA Grapalat"/>
                <w:bCs/>
                <w:sz w:val="20"/>
                <w:szCs w:val="20"/>
                <w:lang w:val="hy-AM"/>
              </w:rPr>
            </w:pPr>
          </w:p>
          <w:p w14:paraId="6E9E6D02" w14:textId="77777777" w:rsidR="00755848" w:rsidRPr="00055CDE" w:rsidRDefault="00755848" w:rsidP="0093214A">
            <w:pPr>
              <w:jc w:val="both"/>
              <w:rPr>
                <w:rFonts w:ascii="GHEA Grapalat" w:hAnsi="GHEA Grapalat"/>
                <w:bCs/>
                <w:sz w:val="20"/>
                <w:szCs w:val="20"/>
                <w:lang w:val="hy-AM"/>
              </w:rPr>
            </w:pPr>
            <w:r w:rsidRPr="00055CDE">
              <w:rPr>
                <w:rFonts w:ascii="GHEA Grapalat" w:hAnsi="GHEA Grapalat"/>
                <w:bCs/>
                <w:sz w:val="20"/>
                <w:szCs w:val="20"/>
                <w:lang w:val="hy-AM"/>
              </w:rPr>
              <w:t>Վերացված է</w:t>
            </w:r>
          </w:p>
        </w:tc>
        <w:tc>
          <w:tcPr>
            <w:tcW w:w="4678" w:type="dxa"/>
          </w:tcPr>
          <w:p w14:paraId="4EC8D465" w14:textId="77777777" w:rsidR="00755848" w:rsidRPr="00055CDE" w:rsidRDefault="00755848" w:rsidP="0093214A">
            <w:pPr>
              <w:ind w:firstLine="267"/>
              <w:jc w:val="both"/>
              <w:rPr>
                <w:rFonts w:ascii="GHEA Grapalat" w:hAnsi="GHEA Grapalat"/>
                <w:bCs/>
                <w:sz w:val="20"/>
                <w:szCs w:val="20"/>
                <w:lang w:val="hy-AM"/>
              </w:rPr>
            </w:pPr>
            <w:r w:rsidRPr="00055CDE">
              <w:rPr>
                <w:rFonts w:ascii="GHEA Grapalat" w:hAnsi="GHEA Grapalat"/>
                <w:bCs/>
                <w:sz w:val="20"/>
                <w:szCs w:val="20"/>
                <w:lang w:val="hy-AM"/>
              </w:rPr>
              <w:t>Տեղի էր ունեցել տեխնիկական վրիպակ՝ Պայմանագրի արդյունքը պատվիրատուին հանձնելու փաստը ֆիքսելու վերաբերյալ N2 ակտում 20/06/2022թ փոխարեն նշվել է 06.04.2022թ (թիվ 1 կատարողական ակտի հանձնման-ընդունման ամսաթիվն էր մնացել</w:t>
            </w:r>
          </w:p>
        </w:tc>
      </w:tr>
      <w:tr w:rsidR="00755848" w:rsidRPr="006E0D98" w14:paraId="4447CF69" w14:textId="77777777" w:rsidTr="0027273D">
        <w:tc>
          <w:tcPr>
            <w:tcW w:w="641" w:type="dxa"/>
            <w:vMerge/>
          </w:tcPr>
          <w:p w14:paraId="6989E032" w14:textId="77777777" w:rsidR="00755848" w:rsidRPr="00055CDE" w:rsidRDefault="00755848" w:rsidP="0093214A">
            <w:pPr>
              <w:jc w:val="both"/>
              <w:rPr>
                <w:rFonts w:ascii="GHEA Grapalat" w:hAnsi="GHEA Grapalat"/>
                <w:bCs/>
                <w:sz w:val="20"/>
                <w:szCs w:val="20"/>
                <w:lang w:val="hy-AM"/>
              </w:rPr>
            </w:pPr>
          </w:p>
        </w:tc>
        <w:tc>
          <w:tcPr>
            <w:tcW w:w="8290" w:type="dxa"/>
          </w:tcPr>
          <w:p w14:paraId="696AC3B1" w14:textId="77777777" w:rsidR="00755848" w:rsidRPr="00055CDE" w:rsidRDefault="00755848" w:rsidP="00755848">
            <w:pPr>
              <w:jc w:val="both"/>
              <w:rPr>
                <w:rFonts w:ascii="GHEA Grapalat" w:hAnsi="GHEA Grapalat"/>
                <w:bCs/>
                <w:sz w:val="20"/>
                <w:szCs w:val="20"/>
                <w:lang w:val="hy-AM"/>
              </w:rPr>
            </w:pPr>
            <w:r w:rsidRPr="00055CDE">
              <w:rPr>
                <w:rFonts w:ascii="GHEA Grapalat" w:eastAsia="Times New Roman" w:hAnsi="GHEA Grapalat" w:cs="Times New Roman"/>
                <w:sz w:val="20"/>
                <w:szCs w:val="20"/>
                <w:lang w:val="hy-AM" w:eastAsia="ru-RU"/>
              </w:rPr>
              <w:t>4</w:t>
            </w:r>
            <w:r w:rsidRPr="00055CDE">
              <w:rPr>
                <w:rFonts w:ascii="Cambria Math" w:eastAsia="MS Mincho" w:hAnsi="Cambria Math" w:cs="Cambria Math"/>
                <w:sz w:val="20"/>
                <w:szCs w:val="20"/>
                <w:lang w:val="hy-AM" w:eastAsia="ru-RU"/>
              </w:rPr>
              <w:t>․</w:t>
            </w:r>
            <w:r w:rsidRPr="00055CDE">
              <w:rPr>
                <w:rFonts w:ascii="GHEA Grapalat" w:eastAsia="Times New Roman" w:hAnsi="GHEA Grapalat" w:cs="Times New Roman"/>
                <w:sz w:val="20"/>
                <w:szCs w:val="20"/>
                <w:lang w:val="hy-AM" w:eastAsia="ru-RU"/>
              </w:rPr>
              <w:t xml:space="preserve">3 </w:t>
            </w:r>
            <w:r w:rsidRPr="00055CDE">
              <w:rPr>
                <w:rFonts w:ascii="GHEA Grapalat" w:eastAsia="Times New Roman" w:hAnsi="GHEA Grapalat" w:cs="GHEA Grapalat"/>
                <w:sz w:val="20"/>
                <w:szCs w:val="20"/>
                <w:lang w:val="hy-AM" w:eastAsia="ru-RU"/>
              </w:rPr>
              <w:t>Բոլոր</w:t>
            </w:r>
            <w:r w:rsidRPr="00055CDE">
              <w:rPr>
                <w:rFonts w:ascii="GHEA Grapalat" w:eastAsia="Times New Roman" w:hAnsi="GHEA Grapalat" w:cs="Times New Roman"/>
                <w:sz w:val="20"/>
                <w:szCs w:val="20"/>
                <w:lang w:val="hy-AM" w:eastAsia="ru-RU"/>
              </w:rPr>
              <w:t xml:space="preserve"> </w:t>
            </w:r>
            <w:r w:rsidRPr="00055CDE">
              <w:rPr>
                <w:rFonts w:ascii="GHEA Grapalat" w:eastAsia="Times New Roman" w:hAnsi="GHEA Grapalat" w:cs="GHEA Grapalat"/>
                <w:sz w:val="20"/>
                <w:szCs w:val="20"/>
                <w:lang w:val="hy-AM" w:eastAsia="ru-RU"/>
              </w:rPr>
              <w:t>ուղղություններով</w:t>
            </w:r>
            <w:r w:rsidRPr="00055CDE">
              <w:rPr>
                <w:rFonts w:ascii="GHEA Grapalat" w:eastAsia="Times New Roman" w:hAnsi="GHEA Grapalat" w:cs="Times New Roman"/>
                <w:sz w:val="20"/>
                <w:szCs w:val="20"/>
                <w:lang w:val="hy-AM" w:eastAsia="ru-RU"/>
              </w:rPr>
              <w:t xml:space="preserve"> /Կապան-Ճակատեն, Տանձավեր-Շուռնուխ, Քաշունի-Բարձրավան/  ճանապարհաշինարարական աշխատանքները և տեխնիկական ծառայությունների մատուցումները սկսվել են 2021 թվականի դեկտեմբերի 25-ին, մինչդեռ ՀՀ կառավարության որոշումը, որով ՏԿԵՆ-ին թույլատրվել է մեկ անձից գնման ընթացակարգով գործընթացը սկսել և պայմանագիր կնքել ընդունվել է 2022 թվականի մարտ 3-ին։ Այսինքն՝ առանց համապատասխան պայմանագրերի և ընտրված մասնակիցների իրականացվել են համապատասխան աշխատանքներ և ծառայություններ։ </w:t>
            </w:r>
          </w:p>
        </w:tc>
        <w:tc>
          <w:tcPr>
            <w:tcW w:w="1559" w:type="dxa"/>
          </w:tcPr>
          <w:p w14:paraId="3FE23BDC" w14:textId="77777777" w:rsidR="00755848" w:rsidRPr="00055CDE" w:rsidRDefault="00755848" w:rsidP="0093214A">
            <w:pPr>
              <w:ind w:firstLine="267"/>
              <w:jc w:val="both"/>
              <w:rPr>
                <w:rFonts w:ascii="GHEA Grapalat" w:hAnsi="GHEA Grapalat"/>
                <w:bCs/>
                <w:sz w:val="20"/>
                <w:szCs w:val="20"/>
                <w:lang w:val="hy-AM"/>
              </w:rPr>
            </w:pPr>
          </w:p>
        </w:tc>
        <w:tc>
          <w:tcPr>
            <w:tcW w:w="4678" w:type="dxa"/>
          </w:tcPr>
          <w:p w14:paraId="651F499A" w14:textId="77777777" w:rsidR="00755848" w:rsidRPr="00055CDE" w:rsidRDefault="00755848" w:rsidP="0093214A">
            <w:pPr>
              <w:ind w:firstLine="267"/>
              <w:jc w:val="both"/>
              <w:rPr>
                <w:rFonts w:ascii="GHEA Grapalat" w:hAnsi="GHEA Grapalat"/>
                <w:bCs/>
                <w:sz w:val="20"/>
                <w:szCs w:val="20"/>
                <w:lang w:val="hy-AM"/>
              </w:rPr>
            </w:pPr>
            <w:r w:rsidRPr="00055CDE">
              <w:rPr>
                <w:rFonts w:ascii="GHEA Grapalat" w:hAnsi="GHEA Grapalat"/>
                <w:bCs/>
                <w:sz w:val="20"/>
                <w:szCs w:val="20"/>
                <w:lang w:val="hy-AM"/>
              </w:rPr>
              <w:t>Շինարարական աշխատանքները առանց պայմանագրի մեկնարկել են ելնելով տվյալ ժամանակահատվածի իրադրությունից՝ հրատապության կարգով, կապված  ՀՀ Սյունիքի մարզի շուրջ 2020 թվականի նոյեմբերի 9-ից և հատկապես դեկտեմբերի 18-ից հետո ստեղծված ռազմաքաղաքական իրավիճակով պայմանավորված, սահմանամերձ հատվածներով անցնող խնդրահարույց տեղամասերը շրջանցող, ինչպես նաև շրջափակման մեջ գտնվող համայնքները այլընտրանքային ճանապարհներով ապահովման, ռազմավարական նկատառումներով պայմանավորված ավելի</w:t>
            </w:r>
          </w:p>
          <w:p w14:paraId="7C577B3F" w14:textId="77777777" w:rsidR="00755848" w:rsidRPr="00055CDE" w:rsidRDefault="00755848" w:rsidP="0093214A">
            <w:pPr>
              <w:ind w:firstLine="267"/>
              <w:jc w:val="both"/>
              <w:rPr>
                <w:rFonts w:ascii="GHEA Grapalat" w:hAnsi="GHEA Grapalat"/>
                <w:bCs/>
                <w:sz w:val="20"/>
                <w:szCs w:val="20"/>
                <w:lang w:val="hy-AM"/>
              </w:rPr>
            </w:pPr>
            <w:r w:rsidRPr="00055CDE">
              <w:rPr>
                <w:rFonts w:ascii="GHEA Grapalat" w:hAnsi="GHEA Grapalat"/>
                <w:bCs/>
                <w:sz w:val="20"/>
                <w:szCs w:val="20"/>
                <w:lang w:val="hy-AM"/>
              </w:rPr>
              <w:t>անվտանգ և բարվոք ավտոմոբիլային ճանապարհներ ունենալու անհրաժեշտությունից։ Հարկ է նշել, որ միաժամանակ այդ շինարարական աշխատանքների նկատմամբ իրականացվում  էր տեխնիկական հսկողություն, իսկ նախագծման և շինթույլտվության ստացման գործընթացը կազմակերպվում էր զուգահեռ։</w:t>
            </w:r>
          </w:p>
          <w:p w14:paraId="43202C14" w14:textId="77777777" w:rsidR="00755848" w:rsidRPr="00055CDE" w:rsidRDefault="00755848" w:rsidP="0093214A">
            <w:pPr>
              <w:ind w:firstLine="267"/>
              <w:jc w:val="both"/>
              <w:rPr>
                <w:rFonts w:ascii="GHEA Grapalat" w:hAnsi="GHEA Grapalat"/>
                <w:bCs/>
                <w:sz w:val="20"/>
                <w:szCs w:val="20"/>
                <w:lang w:val="hy-AM"/>
              </w:rPr>
            </w:pPr>
            <w:r w:rsidRPr="00055CDE">
              <w:rPr>
                <w:rFonts w:ascii="GHEA Grapalat" w:hAnsi="GHEA Grapalat"/>
                <w:bCs/>
                <w:sz w:val="20"/>
                <w:szCs w:val="20"/>
                <w:lang w:val="hy-AM"/>
              </w:rPr>
              <w:lastRenderedPageBreak/>
              <w:t>Տեղեկացնում ենք նաև, որ այդ ժամանակահատվածում գործող օրենսդրությամբ սահմանված չէր նման իրավիճակներով պայմանավորված գործընթացների հրատապ կազմակերպման ընթացակարգերը (հետագայում «Գնումների մասին» ՀՀ օրենքում համապատասխան լրացումներ կատարելու միջոցով տրվեցին կարգավորումներ (11.03.2022թ. թիվ ՀՕ-47-Ն), իսկ ընթացակարգերը սահմանվեցին ՀՀ կառավարության 23.06.2022թ. թիվ 952-Ն որոշմամբ։</w:t>
            </w:r>
          </w:p>
        </w:tc>
      </w:tr>
      <w:tr w:rsidR="00755848" w:rsidRPr="006E0D98" w14:paraId="125ACD25" w14:textId="77777777" w:rsidTr="0027273D">
        <w:tc>
          <w:tcPr>
            <w:tcW w:w="641" w:type="dxa"/>
            <w:vMerge w:val="restart"/>
          </w:tcPr>
          <w:p w14:paraId="11ECC850" w14:textId="77777777" w:rsidR="00755848" w:rsidRPr="00055CDE" w:rsidRDefault="00755848" w:rsidP="0093214A">
            <w:pPr>
              <w:jc w:val="both"/>
              <w:rPr>
                <w:rFonts w:ascii="GHEA Grapalat" w:hAnsi="GHEA Grapalat"/>
                <w:bCs/>
                <w:sz w:val="20"/>
                <w:szCs w:val="20"/>
                <w:lang w:val="hy-AM"/>
              </w:rPr>
            </w:pPr>
          </w:p>
          <w:p w14:paraId="43CD5E62" w14:textId="77777777" w:rsidR="00755848" w:rsidRPr="00055CDE" w:rsidRDefault="00755848" w:rsidP="0093214A">
            <w:pPr>
              <w:jc w:val="both"/>
              <w:rPr>
                <w:rFonts w:ascii="GHEA Grapalat" w:hAnsi="GHEA Grapalat"/>
                <w:bCs/>
                <w:sz w:val="20"/>
                <w:szCs w:val="20"/>
                <w:lang w:val="hy-AM"/>
              </w:rPr>
            </w:pPr>
          </w:p>
          <w:p w14:paraId="38AAADB8" w14:textId="77777777" w:rsidR="00755848" w:rsidRPr="00055CDE" w:rsidRDefault="00755848" w:rsidP="0093214A">
            <w:pPr>
              <w:jc w:val="both"/>
              <w:rPr>
                <w:rFonts w:ascii="GHEA Grapalat" w:hAnsi="GHEA Grapalat"/>
                <w:bCs/>
                <w:sz w:val="20"/>
                <w:szCs w:val="20"/>
                <w:lang w:val="hy-AM"/>
              </w:rPr>
            </w:pPr>
          </w:p>
          <w:p w14:paraId="06D736B3" w14:textId="77777777" w:rsidR="00755848" w:rsidRPr="00055CDE" w:rsidRDefault="00755848" w:rsidP="0093214A">
            <w:pPr>
              <w:jc w:val="both"/>
              <w:rPr>
                <w:rFonts w:ascii="GHEA Grapalat" w:hAnsi="GHEA Grapalat"/>
                <w:bCs/>
                <w:sz w:val="20"/>
                <w:szCs w:val="20"/>
                <w:lang w:val="hy-AM"/>
              </w:rPr>
            </w:pPr>
          </w:p>
          <w:p w14:paraId="095A361D" w14:textId="77777777" w:rsidR="00755848" w:rsidRPr="00055CDE" w:rsidRDefault="00755848" w:rsidP="0093214A">
            <w:pPr>
              <w:jc w:val="both"/>
              <w:rPr>
                <w:rFonts w:ascii="GHEA Grapalat" w:hAnsi="GHEA Grapalat"/>
                <w:bCs/>
                <w:sz w:val="20"/>
                <w:szCs w:val="20"/>
                <w:lang w:val="hy-AM"/>
              </w:rPr>
            </w:pPr>
          </w:p>
          <w:p w14:paraId="64DABC24" w14:textId="77777777" w:rsidR="00755848" w:rsidRPr="00055CDE" w:rsidRDefault="00755848" w:rsidP="0093214A">
            <w:pPr>
              <w:jc w:val="both"/>
              <w:rPr>
                <w:rFonts w:ascii="GHEA Grapalat" w:hAnsi="GHEA Grapalat"/>
                <w:bCs/>
                <w:sz w:val="20"/>
                <w:szCs w:val="20"/>
              </w:rPr>
            </w:pPr>
            <w:r w:rsidRPr="00055CDE">
              <w:rPr>
                <w:rFonts w:ascii="GHEA Grapalat" w:hAnsi="GHEA Grapalat"/>
                <w:bCs/>
                <w:sz w:val="20"/>
                <w:szCs w:val="20"/>
                <w:lang w:val="hy-AM"/>
              </w:rPr>
              <w:t xml:space="preserve">  </w:t>
            </w:r>
            <w:r w:rsidRPr="00055CDE">
              <w:rPr>
                <w:rFonts w:ascii="GHEA Grapalat" w:hAnsi="GHEA Grapalat"/>
                <w:bCs/>
                <w:sz w:val="20"/>
                <w:szCs w:val="20"/>
              </w:rPr>
              <w:t>5</w:t>
            </w:r>
          </w:p>
        </w:tc>
        <w:tc>
          <w:tcPr>
            <w:tcW w:w="8290" w:type="dxa"/>
          </w:tcPr>
          <w:p w14:paraId="3670A777" w14:textId="77777777" w:rsidR="00755848" w:rsidRPr="00055CDE" w:rsidRDefault="00755848" w:rsidP="0093214A">
            <w:pPr>
              <w:jc w:val="both"/>
              <w:rPr>
                <w:rFonts w:ascii="GHEA Grapalat" w:eastAsia="Times New Roman" w:hAnsi="GHEA Grapalat" w:cs="Times New Roman"/>
                <w:b/>
                <w:i/>
                <w:sz w:val="20"/>
                <w:szCs w:val="20"/>
                <w:lang w:val="hy-AM"/>
              </w:rPr>
            </w:pPr>
            <w:r w:rsidRPr="00055CDE">
              <w:rPr>
                <w:rFonts w:ascii="GHEA Grapalat" w:eastAsia="Times New Roman" w:hAnsi="GHEA Grapalat" w:cs="Sylfaen"/>
                <w:b/>
                <w:bCs/>
                <w:color w:val="000000"/>
                <w:sz w:val="20"/>
                <w:szCs w:val="20"/>
                <w:lang w:val="hy-AM"/>
              </w:rPr>
              <w:t>1049</w:t>
            </w:r>
            <w:r w:rsidRPr="00055CDE">
              <w:rPr>
                <w:rFonts w:ascii="GHEA Grapalat" w:eastAsia="Times New Roman" w:hAnsi="GHEA Grapalat" w:cs="Times New Roman"/>
                <w:b/>
                <w:sz w:val="20"/>
                <w:szCs w:val="20"/>
                <w:lang w:val="hy-AM"/>
              </w:rPr>
              <w:t>-21001 «Պետական նշանակության ավտոճանապարհների հիմնանորոգում» միջոցառման</w:t>
            </w:r>
            <w:r w:rsidRPr="00055CDE">
              <w:rPr>
                <w:rFonts w:ascii="GHEA Grapalat" w:eastAsia="Times New Roman" w:hAnsi="GHEA Grapalat" w:cs="Arial"/>
                <w:b/>
                <w:sz w:val="20"/>
                <w:szCs w:val="20"/>
                <w:lang w:val="hy-AM"/>
              </w:rPr>
              <w:t xml:space="preserve"> 5113 </w:t>
            </w:r>
            <w:r w:rsidRPr="00055CDE">
              <w:rPr>
                <w:rFonts w:ascii="GHEA Grapalat" w:eastAsia="Times New Roman" w:hAnsi="GHEA Grapalat" w:cs="Times New Roman"/>
                <w:b/>
                <w:sz w:val="20"/>
                <w:szCs w:val="20"/>
                <w:lang w:val="hy-AM"/>
              </w:rPr>
              <w:t>«Շենքերի և շինությունների կապիտալ հիմնանորոգում»</w:t>
            </w:r>
            <w:r w:rsidRPr="00055CDE">
              <w:rPr>
                <w:rFonts w:ascii="GHEA Grapalat" w:eastAsia="Times New Roman" w:hAnsi="GHEA Grapalat" w:cs="Arial"/>
                <w:b/>
                <w:sz w:val="20"/>
                <w:szCs w:val="20"/>
                <w:lang w:val="hy-AM"/>
              </w:rPr>
              <w:t xml:space="preserve"> հոդված</w:t>
            </w:r>
          </w:p>
          <w:p w14:paraId="1AD559C6" w14:textId="77777777" w:rsidR="00755848" w:rsidRPr="00055CDE" w:rsidRDefault="00755848" w:rsidP="0093214A">
            <w:pPr>
              <w:jc w:val="both"/>
              <w:rPr>
                <w:rFonts w:ascii="GHEA Grapalat" w:hAnsi="GHEA Grapalat"/>
                <w:bCs/>
                <w:sz w:val="20"/>
                <w:szCs w:val="20"/>
                <w:lang w:val="hy-AM"/>
              </w:rPr>
            </w:pPr>
            <w:r w:rsidRPr="00055CDE">
              <w:rPr>
                <w:rFonts w:ascii="GHEA Grapalat" w:eastAsia="Times New Roman" w:hAnsi="GHEA Grapalat" w:cs="Times New Roman"/>
                <w:sz w:val="20"/>
                <w:szCs w:val="20"/>
                <w:lang w:val="hy-AM"/>
              </w:rPr>
              <w:t xml:space="preserve"> 5.1 Տ-8-22, /Մ-2/-Վարդավանք-Խդրանց-Ագարակ ավտոճանապարհի կմ0+000 - կմ13+100 հատվածի հիմնանորոգման համար «Ապառաժ» ՍՊԸ կողմից 29.06.2022թ. ներկայացվել է 299,392.57 հազ. դրամի  կատարողական ակտ, որը հանձնման-ընդունման արձանագրությամբ ընդունվել է, սակայն 30.06.2022թ.  վճարվել է 90,337.2  հազ. դրամ, այն դեպքում, երբ 24.06.22թ-ի թիվ 3 համաձայնագրով՝ ըստ վճարման ժամանակացույցի հունիս ամսին նախատեսվել է վճարել 310,337.20 հազ. դրամ, այսինքն՝ առկա է  անհամապատասխանություն վճարման ժամանակացույցով նախատեսած գումարի և վճարված գումարի  միջև:</w:t>
            </w:r>
          </w:p>
        </w:tc>
        <w:tc>
          <w:tcPr>
            <w:tcW w:w="1559" w:type="dxa"/>
          </w:tcPr>
          <w:p w14:paraId="05E1B6BB" w14:textId="77777777" w:rsidR="00755848" w:rsidRPr="00055CDE" w:rsidRDefault="00755848" w:rsidP="0093214A">
            <w:pPr>
              <w:ind w:firstLine="267"/>
              <w:jc w:val="both"/>
              <w:rPr>
                <w:rFonts w:ascii="GHEA Grapalat" w:hAnsi="GHEA Grapalat"/>
                <w:bCs/>
                <w:sz w:val="20"/>
                <w:szCs w:val="20"/>
                <w:lang w:val="hy-AM"/>
              </w:rPr>
            </w:pPr>
          </w:p>
        </w:tc>
        <w:tc>
          <w:tcPr>
            <w:tcW w:w="4678" w:type="dxa"/>
          </w:tcPr>
          <w:p w14:paraId="3F2BE772" w14:textId="77777777" w:rsidR="00755848" w:rsidRPr="00055CDE" w:rsidRDefault="00755848" w:rsidP="0093214A">
            <w:pPr>
              <w:ind w:firstLine="267"/>
              <w:jc w:val="both"/>
              <w:rPr>
                <w:rFonts w:ascii="GHEA Grapalat" w:hAnsi="GHEA Grapalat"/>
                <w:bCs/>
                <w:sz w:val="20"/>
                <w:szCs w:val="20"/>
                <w:lang w:val="hy-AM"/>
              </w:rPr>
            </w:pPr>
            <w:r w:rsidRPr="00055CDE">
              <w:rPr>
                <w:rFonts w:ascii="GHEA Grapalat" w:eastAsia="Times New Roman" w:hAnsi="GHEA Grapalat" w:cs="Times New Roman"/>
                <w:sz w:val="20"/>
                <w:szCs w:val="20"/>
                <w:lang w:val="hy-AM"/>
              </w:rPr>
              <w:t>Տ-8-22, /Մ-2/-Վարդավանք-Խդրանց-Ագարակ ավտոճանապարհի կմ0+000 - կմ13+100 հատվածի հիմնանորոգման համար «Ապառաժ» ՍՊԸ կողմից 29.06.2022թ. ներկայացված 299,392.57 հազ. դրամի  կատարողական ակտի դիմաց 29.06.2022թ. վճարվել է 90,337.2  հազ. դրամ՝ առաջնորդվելով Armeps համակարգի համաձայնագիր 2-ի ժամանակացույցով, իսկ տարբերրությունը՝ ըստ  ներկայացված համաձայնագիր 3-ի, վճարվել է 30.06.2022թ.:</w:t>
            </w:r>
          </w:p>
        </w:tc>
      </w:tr>
      <w:tr w:rsidR="00755848" w:rsidRPr="00055CDE" w14:paraId="5BDBAF21" w14:textId="77777777" w:rsidTr="0027273D">
        <w:tc>
          <w:tcPr>
            <w:tcW w:w="641" w:type="dxa"/>
            <w:vMerge/>
          </w:tcPr>
          <w:p w14:paraId="407CB7EB" w14:textId="77777777" w:rsidR="00755848" w:rsidRPr="00055CDE" w:rsidRDefault="00755848" w:rsidP="0093214A">
            <w:pPr>
              <w:jc w:val="both"/>
              <w:rPr>
                <w:rFonts w:ascii="GHEA Grapalat" w:hAnsi="GHEA Grapalat"/>
                <w:bCs/>
                <w:sz w:val="20"/>
                <w:szCs w:val="20"/>
                <w:lang w:val="hy-AM"/>
              </w:rPr>
            </w:pPr>
          </w:p>
        </w:tc>
        <w:tc>
          <w:tcPr>
            <w:tcW w:w="8290" w:type="dxa"/>
          </w:tcPr>
          <w:p w14:paraId="0BA8840C" w14:textId="77777777" w:rsidR="00755848" w:rsidRPr="00055CDE" w:rsidRDefault="00755848" w:rsidP="0093214A">
            <w:pPr>
              <w:ind w:firstLine="267"/>
              <w:jc w:val="both"/>
              <w:rPr>
                <w:rFonts w:ascii="GHEA Grapalat" w:hAnsi="GHEA Grapalat"/>
                <w:bCs/>
                <w:sz w:val="20"/>
                <w:szCs w:val="20"/>
                <w:lang w:val="hy-AM"/>
              </w:rPr>
            </w:pPr>
            <w:r w:rsidRPr="00055CDE">
              <w:rPr>
                <w:rFonts w:ascii="GHEA Grapalat" w:eastAsia="Calibri" w:hAnsi="GHEA Grapalat" w:cs="Times New Roman"/>
                <w:sz w:val="20"/>
                <w:szCs w:val="20"/>
                <w:lang w:val="hy-AM"/>
              </w:rPr>
              <w:t xml:space="preserve">5.2 Հաշվետու ժամանակաշրջանում </w:t>
            </w:r>
            <w:r w:rsidRPr="00055CDE">
              <w:rPr>
                <w:rFonts w:ascii="GHEA Grapalat" w:eastAsia="Times New Roman" w:hAnsi="GHEA Grapalat" w:cs="Times New Roman"/>
                <w:sz w:val="20"/>
                <w:szCs w:val="20"/>
                <w:lang w:val="hy-AM"/>
              </w:rPr>
              <w:t>Տ-8-93, Լծեն-Տաթև ավտոճանապարհի վերակառուցման համար «Քարավան» ՍՊ ընկերության կողմից ներկայացված կատարողական ակտի հողային աշխատանքներ գլխում կան անհամապատասխանություններ՝ այսպես 20 б-VIII կարգի բնահողի մուրճով փխրեցված ծավալները չի համապատասխանում նախօրոք փխրեցված բնահողի ծավալներին, տարբերությունը կազմում է 268723,5 մ</w:t>
            </w:r>
            <w:r w:rsidRPr="00055CDE">
              <w:rPr>
                <w:rFonts w:ascii="GHEA Grapalat" w:eastAsia="Times New Roman" w:hAnsi="GHEA Grapalat" w:cs="Times New Roman"/>
                <w:sz w:val="20"/>
                <w:szCs w:val="20"/>
                <w:vertAlign w:val="superscript"/>
                <w:lang w:val="hy-AM"/>
              </w:rPr>
              <w:t>3</w:t>
            </w:r>
            <w:r w:rsidRPr="00055CDE">
              <w:rPr>
                <w:rFonts w:ascii="GHEA Grapalat" w:eastAsia="Times New Roman" w:hAnsi="GHEA Grapalat" w:cs="Times New Roman"/>
                <w:sz w:val="20"/>
                <w:szCs w:val="20"/>
                <w:lang w:val="hy-AM"/>
              </w:rPr>
              <w:t>, 9д-V-րդ կարգի (խոշորաբեկորային բնահող խճի խառնուրդով, խոշոր բեկորները d մեծ է կամ հավասար 1մ կազմում են ամբողջ ծավալի 50%-ը և ենթակա են նախնական փխրեցման) հիդրոմուրճով փխրեցված  բնահողի ծավալների և նախօրոք փխրեցվածի միջև, այն կազմում է 51422,6 մ</w:t>
            </w:r>
            <w:r w:rsidRPr="00055CDE">
              <w:rPr>
                <w:rFonts w:ascii="GHEA Grapalat" w:eastAsia="Times New Roman" w:hAnsi="GHEA Grapalat" w:cs="Times New Roman"/>
                <w:sz w:val="20"/>
                <w:szCs w:val="20"/>
                <w:vertAlign w:val="superscript"/>
                <w:lang w:val="hy-AM"/>
              </w:rPr>
              <w:t>3</w:t>
            </w:r>
            <w:r w:rsidRPr="00055CDE">
              <w:rPr>
                <w:rFonts w:ascii="GHEA Grapalat" w:eastAsia="Times New Roman" w:hAnsi="GHEA Grapalat" w:cs="Times New Roman"/>
                <w:sz w:val="20"/>
                <w:szCs w:val="20"/>
                <w:lang w:val="hy-AM"/>
              </w:rPr>
              <w:t xml:space="preserve">, </w:t>
            </w:r>
            <w:r w:rsidRPr="00055CDE">
              <w:rPr>
                <w:rFonts w:ascii="GHEA Grapalat" w:eastAsia="Times New Roman" w:hAnsi="GHEA Grapalat" w:cs="Times New Roman"/>
                <w:sz w:val="20"/>
                <w:szCs w:val="20"/>
                <w:lang w:val="hy-AM"/>
              </w:rPr>
              <w:lastRenderedPageBreak/>
              <w:t>աստիճանների կառուցման ժամանակ 9д-V-րդ կարգի հիդրոմուրճով փխրեցված  բնահողի և նախապես փխրեցվածի միջև, տարբերությունը՝ 2522,5 մ</w:t>
            </w:r>
            <w:r w:rsidRPr="00055CDE">
              <w:rPr>
                <w:rFonts w:ascii="GHEA Grapalat" w:eastAsia="Times New Roman" w:hAnsi="GHEA Grapalat" w:cs="Times New Roman"/>
                <w:sz w:val="20"/>
                <w:szCs w:val="20"/>
                <w:vertAlign w:val="superscript"/>
                <w:lang w:val="hy-AM"/>
              </w:rPr>
              <w:t>3</w:t>
            </w:r>
            <w:r w:rsidRPr="00055CDE">
              <w:rPr>
                <w:rFonts w:ascii="GHEA Grapalat" w:eastAsia="Times New Roman" w:hAnsi="GHEA Grapalat" w:cs="Times New Roman"/>
                <w:sz w:val="20"/>
                <w:szCs w:val="20"/>
                <w:lang w:val="hy-AM"/>
              </w:rPr>
              <w:t>։</w:t>
            </w:r>
          </w:p>
        </w:tc>
        <w:tc>
          <w:tcPr>
            <w:tcW w:w="1559" w:type="dxa"/>
          </w:tcPr>
          <w:p w14:paraId="5ADE7362" w14:textId="77777777" w:rsidR="00755848" w:rsidRPr="00055CDE" w:rsidRDefault="00755848" w:rsidP="0093214A">
            <w:pPr>
              <w:jc w:val="both"/>
              <w:rPr>
                <w:rFonts w:ascii="GHEA Grapalat" w:hAnsi="GHEA Grapalat"/>
                <w:bCs/>
                <w:sz w:val="20"/>
                <w:szCs w:val="20"/>
                <w:lang w:val="hy-AM"/>
              </w:rPr>
            </w:pPr>
          </w:p>
          <w:p w14:paraId="22FD6B31" w14:textId="77777777" w:rsidR="00755848" w:rsidRPr="00055CDE" w:rsidRDefault="00755848" w:rsidP="0093214A">
            <w:pPr>
              <w:jc w:val="both"/>
              <w:rPr>
                <w:rFonts w:ascii="GHEA Grapalat" w:hAnsi="GHEA Grapalat"/>
                <w:bCs/>
                <w:sz w:val="20"/>
                <w:szCs w:val="20"/>
                <w:lang w:val="hy-AM"/>
              </w:rPr>
            </w:pPr>
          </w:p>
          <w:p w14:paraId="6F06028D" w14:textId="77777777" w:rsidR="00755848" w:rsidRPr="00055CDE" w:rsidRDefault="00755848" w:rsidP="0093214A">
            <w:pPr>
              <w:jc w:val="both"/>
              <w:rPr>
                <w:rFonts w:ascii="GHEA Grapalat" w:hAnsi="GHEA Grapalat"/>
                <w:bCs/>
                <w:sz w:val="20"/>
                <w:szCs w:val="20"/>
                <w:lang w:val="hy-AM"/>
              </w:rPr>
            </w:pPr>
          </w:p>
          <w:p w14:paraId="549CCD90" w14:textId="77777777" w:rsidR="00755848" w:rsidRPr="00055CDE" w:rsidRDefault="00755848" w:rsidP="0093214A">
            <w:pPr>
              <w:jc w:val="both"/>
              <w:rPr>
                <w:rFonts w:ascii="GHEA Grapalat" w:hAnsi="GHEA Grapalat"/>
                <w:bCs/>
                <w:sz w:val="20"/>
                <w:szCs w:val="20"/>
                <w:lang w:val="hy-AM"/>
              </w:rPr>
            </w:pPr>
          </w:p>
          <w:p w14:paraId="1E86EE59" w14:textId="77777777" w:rsidR="00755848" w:rsidRPr="00055CDE" w:rsidRDefault="00755848" w:rsidP="0093214A">
            <w:pPr>
              <w:jc w:val="both"/>
              <w:rPr>
                <w:rFonts w:ascii="GHEA Grapalat" w:hAnsi="GHEA Grapalat"/>
                <w:bCs/>
                <w:sz w:val="20"/>
                <w:szCs w:val="20"/>
                <w:lang w:val="hy-AM"/>
              </w:rPr>
            </w:pPr>
          </w:p>
          <w:p w14:paraId="3972886D" w14:textId="77777777" w:rsidR="00755848" w:rsidRPr="00055CDE" w:rsidRDefault="00755848" w:rsidP="0093214A">
            <w:pPr>
              <w:jc w:val="both"/>
              <w:rPr>
                <w:rFonts w:ascii="GHEA Grapalat" w:hAnsi="GHEA Grapalat"/>
                <w:bCs/>
                <w:sz w:val="20"/>
                <w:szCs w:val="20"/>
                <w:lang w:val="hy-AM"/>
              </w:rPr>
            </w:pPr>
          </w:p>
          <w:p w14:paraId="79E88AFF" w14:textId="77777777" w:rsidR="00755848" w:rsidRPr="00055CDE" w:rsidRDefault="00755848" w:rsidP="0093214A">
            <w:pPr>
              <w:jc w:val="both"/>
              <w:rPr>
                <w:rFonts w:ascii="GHEA Grapalat" w:hAnsi="GHEA Grapalat"/>
                <w:bCs/>
                <w:sz w:val="20"/>
                <w:szCs w:val="20"/>
                <w:lang w:val="hy-AM"/>
              </w:rPr>
            </w:pPr>
          </w:p>
          <w:p w14:paraId="69294AD3" w14:textId="77777777" w:rsidR="00755848" w:rsidRPr="00055CDE" w:rsidRDefault="00755848" w:rsidP="0093214A">
            <w:pPr>
              <w:jc w:val="both"/>
              <w:rPr>
                <w:rFonts w:ascii="GHEA Grapalat" w:hAnsi="GHEA Grapalat"/>
                <w:b/>
                <w:bCs/>
                <w:sz w:val="20"/>
                <w:szCs w:val="20"/>
                <w:lang w:val="hy-AM"/>
              </w:rPr>
            </w:pPr>
            <w:r w:rsidRPr="00055CDE">
              <w:rPr>
                <w:rFonts w:ascii="GHEA Grapalat" w:hAnsi="GHEA Grapalat"/>
                <w:b/>
                <w:bCs/>
                <w:sz w:val="20"/>
                <w:szCs w:val="20"/>
                <w:lang w:val="hy-AM"/>
              </w:rPr>
              <w:t>Ընթացքում է</w:t>
            </w:r>
          </w:p>
        </w:tc>
        <w:tc>
          <w:tcPr>
            <w:tcW w:w="4678" w:type="dxa"/>
          </w:tcPr>
          <w:p w14:paraId="702879F5" w14:textId="77777777" w:rsidR="00755848" w:rsidRPr="00055CDE" w:rsidRDefault="00755848" w:rsidP="0093214A">
            <w:pPr>
              <w:ind w:firstLine="267"/>
              <w:jc w:val="both"/>
              <w:rPr>
                <w:rFonts w:ascii="GHEA Grapalat" w:hAnsi="GHEA Grapalat"/>
                <w:bCs/>
                <w:sz w:val="20"/>
                <w:szCs w:val="20"/>
                <w:lang w:val="hy-AM"/>
              </w:rPr>
            </w:pPr>
            <w:r w:rsidRPr="00055CDE">
              <w:rPr>
                <w:rFonts w:ascii="GHEA Grapalat" w:hAnsi="GHEA Grapalat"/>
                <w:bCs/>
                <w:sz w:val="20"/>
                <w:szCs w:val="20"/>
                <w:lang w:val="hy-AM"/>
              </w:rPr>
              <w:t>Նշված ճանապարհի վերակառուցման ծավալաթերթ-նախահաշվում տեղի է ունեցել վրիպակ՝ 7-րդ տողը «20 б-VIII կարգի» փոխարեն նշվել է «20 а-VIII կարգ»։ Այսինքն, 20 б-VIII կարգի բնահողի մուրճով փխրեցված ծավալները 339290,5 մ</w:t>
            </w:r>
            <w:r w:rsidRPr="00055CDE">
              <w:rPr>
                <w:rFonts w:ascii="GHEA Grapalat" w:hAnsi="GHEA Grapalat"/>
                <w:bCs/>
                <w:sz w:val="20"/>
                <w:szCs w:val="20"/>
                <w:vertAlign w:val="superscript"/>
                <w:lang w:val="hy-AM"/>
              </w:rPr>
              <w:t xml:space="preserve">3 </w:t>
            </w:r>
            <w:r w:rsidRPr="00055CDE">
              <w:rPr>
                <w:rFonts w:ascii="GHEA Grapalat" w:hAnsi="GHEA Grapalat"/>
                <w:bCs/>
                <w:sz w:val="20"/>
                <w:szCs w:val="20"/>
                <w:lang w:val="hy-AM"/>
              </w:rPr>
              <w:t xml:space="preserve"> հավասար է 6-րդ ( 70567) և 7-րդ (268723,5) տողերի գումարին։ Վրիպակը աշխատանքային կարգով կուղղվի։</w:t>
            </w:r>
          </w:p>
        </w:tc>
      </w:tr>
      <w:tr w:rsidR="00755848" w:rsidRPr="006E0D98" w14:paraId="1C2D096A" w14:textId="77777777" w:rsidTr="0027273D">
        <w:tc>
          <w:tcPr>
            <w:tcW w:w="641" w:type="dxa"/>
          </w:tcPr>
          <w:p w14:paraId="15DA5A09" w14:textId="77777777" w:rsidR="00755848" w:rsidRPr="00055CDE" w:rsidRDefault="00755848" w:rsidP="0093214A">
            <w:pPr>
              <w:ind w:firstLine="267"/>
              <w:jc w:val="both"/>
              <w:rPr>
                <w:rFonts w:ascii="GHEA Grapalat" w:hAnsi="GHEA Grapalat"/>
                <w:bCs/>
                <w:sz w:val="20"/>
                <w:szCs w:val="20"/>
                <w:lang w:val="hy-AM"/>
              </w:rPr>
            </w:pPr>
          </w:p>
          <w:p w14:paraId="74BCC4F6" w14:textId="77777777" w:rsidR="00755848" w:rsidRPr="00055CDE" w:rsidRDefault="00755848" w:rsidP="0093214A">
            <w:pPr>
              <w:ind w:firstLine="267"/>
              <w:jc w:val="both"/>
              <w:rPr>
                <w:rFonts w:ascii="GHEA Grapalat" w:hAnsi="GHEA Grapalat"/>
                <w:bCs/>
                <w:sz w:val="20"/>
                <w:szCs w:val="20"/>
                <w:lang w:val="hy-AM"/>
              </w:rPr>
            </w:pPr>
          </w:p>
          <w:p w14:paraId="08DD0C54" w14:textId="77777777" w:rsidR="00755848" w:rsidRPr="00055CDE" w:rsidRDefault="00755848" w:rsidP="0093214A">
            <w:pPr>
              <w:ind w:firstLine="267"/>
              <w:jc w:val="both"/>
              <w:rPr>
                <w:rFonts w:ascii="GHEA Grapalat" w:hAnsi="GHEA Grapalat"/>
                <w:bCs/>
                <w:sz w:val="20"/>
                <w:szCs w:val="20"/>
                <w:lang w:val="hy-AM"/>
              </w:rPr>
            </w:pPr>
          </w:p>
          <w:p w14:paraId="232EA8D7" w14:textId="77777777" w:rsidR="00755848" w:rsidRPr="00055CDE" w:rsidRDefault="00755848" w:rsidP="0093214A">
            <w:pPr>
              <w:ind w:firstLine="267"/>
              <w:jc w:val="both"/>
              <w:rPr>
                <w:rFonts w:ascii="GHEA Grapalat" w:hAnsi="GHEA Grapalat"/>
                <w:bCs/>
                <w:sz w:val="20"/>
                <w:szCs w:val="20"/>
                <w:lang w:val="hy-AM"/>
              </w:rPr>
            </w:pPr>
          </w:p>
          <w:p w14:paraId="50100E08" w14:textId="77777777" w:rsidR="00755848" w:rsidRPr="00055CDE" w:rsidRDefault="00755848" w:rsidP="0093214A">
            <w:pPr>
              <w:ind w:firstLine="267"/>
              <w:jc w:val="both"/>
              <w:rPr>
                <w:rFonts w:ascii="GHEA Grapalat" w:hAnsi="GHEA Grapalat"/>
                <w:bCs/>
                <w:sz w:val="20"/>
                <w:szCs w:val="20"/>
                <w:lang w:val="hy-AM"/>
              </w:rPr>
            </w:pPr>
          </w:p>
          <w:p w14:paraId="12F71F27" w14:textId="77777777" w:rsidR="00755848" w:rsidRPr="00055CDE" w:rsidRDefault="00755848" w:rsidP="0093214A">
            <w:pPr>
              <w:ind w:firstLine="267"/>
              <w:jc w:val="both"/>
              <w:rPr>
                <w:rFonts w:ascii="GHEA Grapalat" w:hAnsi="GHEA Grapalat"/>
                <w:bCs/>
                <w:sz w:val="20"/>
                <w:szCs w:val="20"/>
                <w:lang w:val="hy-AM"/>
              </w:rPr>
            </w:pPr>
          </w:p>
          <w:p w14:paraId="2D72D145" w14:textId="77777777" w:rsidR="00755848" w:rsidRPr="00055CDE" w:rsidRDefault="00755848" w:rsidP="0093214A">
            <w:pPr>
              <w:ind w:firstLine="267"/>
              <w:jc w:val="both"/>
              <w:rPr>
                <w:rFonts w:ascii="GHEA Grapalat" w:hAnsi="GHEA Grapalat"/>
                <w:bCs/>
                <w:sz w:val="20"/>
                <w:szCs w:val="20"/>
                <w:lang w:val="hy-AM"/>
              </w:rPr>
            </w:pPr>
          </w:p>
          <w:p w14:paraId="28D2FD17" w14:textId="77777777" w:rsidR="00755848" w:rsidRPr="00055CDE" w:rsidRDefault="00755848" w:rsidP="0093214A">
            <w:pPr>
              <w:ind w:firstLine="267"/>
              <w:jc w:val="both"/>
              <w:rPr>
                <w:rFonts w:ascii="GHEA Grapalat" w:hAnsi="GHEA Grapalat"/>
                <w:bCs/>
                <w:sz w:val="20"/>
                <w:szCs w:val="20"/>
                <w:lang w:val="hy-AM"/>
              </w:rPr>
            </w:pPr>
          </w:p>
          <w:p w14:paraId="41441799" w14:textId="77777777" w:rsidR="00755848" w:rsidRPr="00055CDE" w:rsidRDefault="00755848" w:rsidP="0093214A">
            <w:pPr>
              <w:ind w:firstLine="267"/>
              <w:jc w:val="both"/>
              <w:rPr>
                <w:rFonts w:ascii="GHEA Grapalat" w:hAnsi="GHEA Grapalat"/>
                <w:bCs/>
                <w:sz w:val="20"/>
                <w:szCs w:val="20"/>
              </w:rPr>
            </w:pPr>
            <w:r w:rsidRPr="00055CDE">
              <w:rPr>
                <w:rFonts w:ascii="GHEA Grapalat" w:hAnsi="GHEA Grapalat"/>
                <w:bCs/>
                <w:sz w:val="20"/>
                <w:szCs w:val="20"/>
              </w:rPr>
              <w:t>6</w:t>
            </w:r>
          </w:p>
        </w:tc>
        <w:tc>
          <w:tcPr>
            <w:tcW w:w="8290" w:type="dxa"/>
          </w:tcPr>
          <w:p w14:paraId="6C4A23EB" w14:textId="77777777" w:rsidR="00755848" w:rsidRPr="00055CDE" w:rsidRDefault="00755848" w:rsidP="0093214A">
            <w:pPr>
              <w:jc w:val="both"/>
              <w:rPr>
                <w:rFonts w:ascii="GHEA Grapalat" w:hAnsi="GHEA Grapalat" w:cs="Arial"/>
                <w:b/>
                <w:bCs/>
                <w:sz w:val="20"/>
                <w:szCs w:val="20"/>
                <w:lang w:val="hy-AM"/>
              </w:rPr>
            </w:pPr>
            <w:r w:rsidRPr="00055CDE">
              <w:rPr>
                <w:rFonts w:ascii="GHEA Grapalat" w:eastAsia="Calibri" w:hAnsi="GHEA Grapalat" w:cs="Times New Roman"/>
                <w:b/>
                <w:sz w:val="20"/>
                <w:szCs w:val="20"/>
                <w:lang w:val="hy-AM"/>
              </w:rPr>
              <w:t>1189</w:t>
            </w:r>
            <w:r w:rsidRPr="00055CDE">
              <w:rPr>
                <w:rFonts w:ascii="GHEA Grapalat" w:hAnsi="GHEA Grapalat" w:cs="Arial"/>
                <w:b/>
                <w:bCs/>
                <w:sz w:val="20"/>
                <w:szCs w:val="20"/>
                <w:lang w:val="hy-AM"/>
              </w:rPr>
              <w:t xml:space="preserve">-12001 «Ասիական զարգացման բանկի աջակցությամբ իրականացվող դպրոցների սեյսմիկ պաշտպանության ծրագրի շրջանակներում ՀՀ դպրոցների սեյսմիկ անվտանգության բարելավմանն ուղղված» միջոցառման 5112 </w:t>
            </w:r>
            <w:r w:rsidRPr="00055CDE">
              <w:rPr>
                <w:rFonts w:ascii="GHEA Grapalat" w:hAnsi="GHEA Grapalat"/>
                <w:b/>
                <w:sz w:val="20"/>
                <w:szCs w:val="20"/>
                <w:lang w:val="hy-AM"/>
              </w:rPr>
              <w:t xml:space="preserve">«Շենքերի և շինությունների շինարարություն» </w:t>
            </w:r>
          </w:p>
          <w:p w14:paraId="7350D851" w14:textId="77777777" w:rsidR="00755848" w:rsidRPr="00055CDE" w:rsidRDefault="00755848" w:rsidP="0093214A">
            <w:pPr>
              <w:ind w:firstLine="709"/>
              <w:jc w:val="both"/>
              <w:rPr>
                <w:rFonts w:ascii="GHEA Grapalat" w:eastAsia="Calibri" w:hAnsi="GHEA Grapalat" w:cs="Times New Roman"/>
                <w:sz w:val="20"/>
                <w:szCs w:val="20"/>
                <w:lang w:val="hy-AM"/>
              </w:rPr>
            </w:pPr>
            <w:r w:rsidRPr="00055CDE">
              <w:rPr>
                <w:rFonts w:ascii="GHEA Grapalat" w:eastAsia="Calibri" w:hAnsi="GHEA Grapalat" w:cs="Times New Roman"/>
                <w:sz w:val="20"/>
                <w:szCs w:val="20"/>
                <w:lang w:val="hy-AM"/>
              </w:rPr>
              <w:t>ՀՀ առաջին փոխվարչապետի մոտ 03.12.2018թ. կայացած միջգերատեսչական աշխատանքային խմբի նիստի օրակարգում ներառված չի եղել  10 դպրոցների վերակառուցման աշխատանքներ, և որևէ քննարկում այդ դպրոցների վերաբերյալ տեղի չի ունեցել: Սակայն ՀՀ կառավարության 13.12.2018թ. թիվ 1438-Ն որոշման մեջ այդ 10 դպրոցները ներառվել են որոշման 2-րդ հավելվածում, որով սահմանված են ՀՀ-ում  այն դպրոցները, որոնց սեյսմիկ անվտանգության ռիսկերը բարձր են, միաժամանակ ներառվել են  նաև 3-րդ հավելվածում, որով սահմանված են այն դպրոցները, որոնք սույն վարկային ծրագրով կամրացվեն կամ կկառուցվեն: Աշխատանքային խմբում որոշվել է «Դպրոցների սեյսմիկ անվտանգության մակարդակի բարձրացման» ծրագրում ներառվող 26 դպրոցների ցանկում ներառել 10 այնպիսի դպրոցներ, որոնք այդ պահին ՀՀ կառավարության որոշմամբ սեյսմիկ անվտանգության տեսանկյունից բարձր ռիսկային չեն համարվում։</w:t>
            </w:r>
          </w:p>
          <w:p w14:paraId="7F8795A1" w14:textId="77777777" w:rsidR="00755848" w:rsidRPr="00055CDE" w:rsidRDefault="00755848" w:rsidP="0093214A">
            <w:pPr>
              <w:jc w:val="both"/>
              <w:rPr>
                <w:rFonts w:ascii="GHEA Grapalat" w:eastAsia="Calibri" w:hAnsi="GHEA Grapalat" w:cs="Times New Roman"/>
                <w:sz w:val="20"/>
                <w:szCs w:val="20"/>
                <w:lang w:val="hy-AM"/>
              </w:rPr>
            </w:pPr>
            <w:r w:rsidRPr="00055CDE">
              <w:rPr>
                <w:rFonts w:ascii="GHEA Grapalat" w:eastAsia="Calibri" w:hAnsi="GHEA Grapalat" w:cs="Times New Roman"/>
                <w:sz w:val="20"/>
                <w:szCs w:val="20"/>
                <w:lang w:val="hy-AM"/>
              </w:rPr>
              <w:t xml:space="preserve">     Հետագայում նշված 10 դպրոցներից  ՏԿԵՆ-ի կողմից  ներկայացվել են 9 դպրոցների մասին տեխնիկական վիճակի եզրակացությունները, իսկ                                                                               Ջրաբերի դպրոցի համար ուսումնասիրություն չի իրականացվել, քանի որ դպրոցը ֆիզիկապես գոյություն չի ունեցել: Մինչդեռ դպրոցի ֆիզիկապես գոյություն չունենալը սեյսմիկ անվտանգության ռիսկերի հետ որևէ առնչություն չունի, հետևաբար ֆիզիկապես դպրոցի շինարարությունը չի կարող ընդգրկվել «Դպրոցների սեյսմիկ անվտանգության մակարդակի բարձրացման» ծրագրում, այն պետք է լինի դպրոցաշինական այլ ծրագրում։ </w:t>
            </w:r>
          </w:p>
          <w:p w14:paraId="0F844B96" w14:textId="77777777" w:rsidR="00755848" w:rsidRPr="00055CDE" w:rsidRDefault="00755848" w:rsidP="0042702E">
            <w:pPr>
              <w:jc w:val="both"/>
              <w:rPr>
                <w:rFonts w:ascii="GHEA Grapalat" w:eastAsia="Calibri" w:hAnsi="GHEA Grapalat" w:cs="Times New Roman"/>
                <w:sz w:val="20"/>
                <w:szCs w:val="20"/>
                <w:lang w:val="hy-AM"/>
              </w:rPr>
            </w:pPr>
            <w:r w:rsidRPr="00055CDE">
              <w:rPr>
                <w:rFonts w:ascii="GHEA Grapalat" w:eastAsia="Calibri" w:hAnsi="GHEA Grapalat" w:cs="Times New Roman"/>
                <w:sz w:val="20"/>
                <w:szCs w:val="20"/>
                <w:lang w:val="hy-AM"/>
              </w:rPr>
              <w:t xml:space="preserve">Ներկայացված 9-ը տեխնիկական վիճակի վերաբերյալ եզրակացություններից՝ ՀՀ Արագածոտնի մարզի Սասունիկ համայնքի Գ. Չաուշի անվան միջնակարգ դպրոցի վերաբերյալ, նշված է, որ դպրոցը բաղկացած է չորս մասնաշենքից, որից  1-ին, 2-րդ մասնաշենքերը այդ պահին չեն օգտագործվում, կրթական գործընթացի կազմակերպման գործում միայն 3-րդ և 4-րդ մասնաշենքերն են օգտագործվում: Սակայն եզրակացության առաջադրանքի շրջանակներում նախատեսված չէ ուսումնասիրության իրականացում այդ 4-րդ նորակառույց մասնաշենքում: Նշված է, որ դպրոցի կառուցումից հետո կրթական գործընթացը 4-րդ մասնաշենքից կտեղափոխվի նորակառույց դպրոց։ </w:t>
            </w:r>
            <w:r w:rsidRPr="00055CDE">
              <w:rPr>
                <w:rFonts w:ascii="GHEA Grapalat" w:eastAsia="Calibri" w:hAnsi="GHEA Grapalat" w:cs="Times New Roman"/>
                <w:sz w:val="20"/>
                <w:szCs w:val="20"/>
                <w:lang w:val="hy-AM"/>
              </w:rPr>
              <w:lastRenderedPageBreak/>
              <w:t>Հետևաբար,  Սասունիկ համայնքի Գ. Չաուշի անվան միջնակարգ դպրոցը  «Դպրոցների սեյսմիկ անվտանգության մակարդակի բարձրացման» այս ծրագրում ներառելը խնդրահարույց է:</w:t>
            </w:r>
          </w:p>
          <w:p w14:paraId="615463FA" w14:textId="77777777" w:rsidR="00755848" w:rsidRPr="00055CDE" w:rsidRDefault="00755848" w:rsidP="0093214A">
            <w:pPr>
              <w:ind w:firstLine="267"/>
              <w:jc w:val="both"/>
              <w:rPr>
                <w:rFonts w:ascii="GHEA Grapalat" w:hAnsi="GHEA Grapalat"/>
                <w:bCs/>
                <w:sz w:val="20"/>
                <w:szCs w:val="20"/>
                <w:lang w:val="hy-AM"/>
              </w:rPr>
            </w:pPr>
            <w:r w:rsidRPr="00055CDE">
              <w:rPr>
                <w:rFonts w:ascii="GHEA Grapalat" w:hAnsi="GHEA Grapalat"/>
                <w:sz w:val="20"/>
                <w:szCs w:val="20"/>
                <w:lang w:val="hy-AM"/>
              </w:rPr>
              <w:t xml:space="preserve"> «ՀՀ 2022 թվականի </w:t>
            </w:r>
            <w:r w:rsidRPr="00055CDE">
              <w:rPr>
                <w:rFonts w:ascii="GHEA Grapalat" w:hAnsi="GHEA Grapalat"/>
                <w:sz w:val="20"/>
                <w:szCs w:val="20"/>
                <w:lang w:val="fr-FR"/>
              </w:rPr>
              <w:t xml:space="preserve">առաջին կիսամյակի </w:t>
            </w:r>
            <w:r w:rsidRPr="00055CDE">
              <w:rPr>
                <w:rFonts w:ascii="GHEA Grapalat" w:hAnsi="GHEA Grapalat"/>
                <w:sz w:val="20"/>
                <w:szCs w:val="20"/>
                <w:lang w:val="hy-AM"/>
              </w:rPr>
              <w:t>պետական բյուջեի ելքային ծրագրերի և միջոցառումների գծով արդյունքային (կատարողական) ցուցանիշների կատարման վերաբերյալ»</w:t>
            </w:r>
            <w:r w:rsidRPr="00055CDE">
              <w:rPr>
                <w:rFonts w:ascii="GHEA Grapalat" w:hAnsi="GHEA Grapalat"/>
                <w:sz w:val="20"/>
                <w:szCs w:val="20"/>
                <w:lang w:val="fr-FR"/>
              </w:rPr>
              <w:t xml:space="preserve"> </w:t>
            </w:r>
            <w:r w:rsidRPr="00055CDE">
              <w:rPr>
                <w:rFonts w:ascii="GHEA Grapalat" w:hAnsi="GHEA Grapalat"/>
                <w:sz w:val="20"/>
                <w:szCs w:val="20"/>
                <w:lang w:val="hy-AM"/>
              </w:rPr>
              <w:t>հաշվետվությամբ</w:t>
            </w:r>
            <w:r w:rsidRPr="00055CDE">
              <w:rPr>
                <w:rFonts w:ascii="GHEA Grapalat" w:hAnsi="GHEA Grapalat" w:cs="Sylfaen"/>
                <w:sz w:val="20"/>
                <w:szCs w:val="20"/>
                <w:lang w:val="hy-AM"/>
              </w:rPr>
              <w:t xml:space="preserve"> (</w:t>
            </w:r>
            <w:hyperlink r:id="rId16" w:history="1">
              <w:r w:rsidRPr="00055CDE">
                <w:rPr>
                  <w:rStyle w:val="Hyperlink"/>
                  <w:rFonts w:ascii="GHEA Grapalat" w:hAnsi="GHEA Grapalat" w:cs="Sylfaen"/>
                  <w:sz w:val="20"/>
                  <w:szCs w:val="20"/>
                  <w:lang w:val="hy-AM"/>
                </w:rPr>
                <w:t>www.minfin.am</w:t>
              </w:r>
            </w:hyperlink>
            <w:r w:rsidRPr="00055CDE">
              <w:rPr>
                <w:rFonts w:ascii="GHEA Grapalat" w:hAnsi="GHEA Grapalat" w:cs="Sylfaen"/>
                <w:sz w:val="20"/>
                <w:szCs w:val="20"/>
                <w:lang w:val="hy-AM"/>
              </w:rPr>
              <w:t>) և</w:t>
            </w:r>
            <w:r w:rsidRPr="00055CDE">
              <w:rPr>
                <w:rFonts w:ascii="GHEA Grapalat" w:hAnsi="GHEA Grapalat" w:cs="Arial"/>
                <w:sz w:val="20"/>
                <w:szCs w:val="20"/>
                <w:lang w:val="hy-AM"/>
              </w:rPr>
              <w:t xml:space="preserve"> Հայաստանի տարածքային զարգացման  հիմնադրամի կողմից ներկայացված Ծրագրի միջոցառման գծով հաշվետվությամբ հաշվետու ժամանակահատվածի ճշտված պլանի և փաստի 382,547.02 հազ. դրամ տարբերության վերաբերյալ պատճառները չեն համապատասխանում իրար:</w:t>
            </w:r>
          </w:p>
        </w:tc>
        <w:tc>
          <w:tcPr>
            <w:tcW w:w="1559" w:type="dxa"/>
          </w:tcPr>
          <w:p w14:paraId="7D8C4748" w14:textId="77777777" w:rsidR="00755848" w:rsidRPr="00055CDE" w:rsidRDefault="00755848" w:rsidP="0093214A">
            <w:pPr>
              <w:ind w:firstLine="267"/>
              <w:jc w:val="both"/>
              <w:rPr>
                <w:rFonts w:ascii="GHEA Grapalat" w:hAnsi="GHEA Grapalat"/>
                <w:bCs/>
                <w:sz w:val="20"/>
                <w:szCs w:val="20"/>
                <w:lang w:val="hy-AM"/>
              </w:rPr>
            </w:pPr>
          </w:p>
        </w:tc>
        <w:tc>
          <w:tcPr>
            <w:tcW w:w="4678" w:type="dxa"/>
          </w:tcPr>
          <w:p w14:paraId="272CD74E" w14:textId="402A2752" w:rsidR="00755848" w:rsidRPr="00055CDE" w:rsidRDefault="00755848" w:rsidP="0093214A">
            <w:pPr>
              <w:jc w:val="both"/>
              <w:rPr>
                <w:rFonts w:ascii="GHEA Grapalat" w:hAnsi="GHEA Grapalat" w:cs="Courier New"/>
                <w:sz w:val="20"/>
                <w:szCs w:val="20"/>
                <w:shd w:val="clear" w:color="auto" w:fill="FFFFFF"/>
                <w:lang w:val="hy-AM"/>
              </w:rPr>
            </w:pPr>
            <w:r w:rsidRPr="00055CDE">
              <w:rPr>
                <w:rFonts w:ascii="GHEA Grapalat" w:hAnsi="GHEA Grapalat"/>
                <w:sz w:val="20"/>
                <w:szCs w:val="20"/>
                <w:shd w:val="clear" w:color="auto" w:fill="FFFFFF"/>
                <w:lang w:val="hy-AM"/>
              </w:rPr>
              <w:t xml:space="preserve"> Համապատասխան մարզպետարանների ու համայնքների առաջարկությունների հիման վրա,</w:t>
            </w:r>
            <w:r w:rsidRPr="00055CDE">
              <w:rPr>
                <w:rFonts w:ascii="Calibri" w:hAnsi="Calibri" w:cs="Calibri"/>
                <w:sz w:val="20"/>
                <w:szCs w:val="20"/>
                <w:shd w:val="clear" w:color="auto" w:fill="FFFFFF"/>
                <w:lang w:val="hy-AM"/>
              </w:rPr>
              <w:t> </w:t>
            </w:r>
            <w:r w:rsidRPr="00055CDE">
              <w:rPr>
                <w:rFonts w:ascii="GHEA Grapalat" w:hAnsi="GHEA Grapalat"/>
                <w:sz w:val="20"/>
                <w:szCs w:val="20"/>
                <w:shd w:val="clear" w:color="auto" w:fill="FFFFFF"/>
                <w:lang w:val="hy-AM"/>
              </w:rPr>
              <w:t xml:space="preserve"> բացահայտվել են էլ ավելի վտանգավոր վիճակում գտնվող դպրոցներ։ Ուստի, մասնագիտացված կառույցների կողմից ներկայացված տեղեկատվությունների հիման վրա, հարցը քննարկվել է Վարչապետի որոշմամբ ստեղծված միջգերատեսչական հանձնաժողովի անդամների հետ և մշակվել է համապատասխան որոշման նախագիծը, որը քննարկվել է</w:t>
            </w:r>
            <w:r w:rsidRPr="00055CDE">
              <w:rPr>
                <w:rFonts w:ascii="Calibri" w:hAnsi="Calibri" w:cs="Calibri"/>
                <w:sz w:val="20"/>
                <w:szCs w:val="20"/>
                <w:shd w:val="clear" w:color="auto" w:fill="FFFFFF"/>
                <w:lang w:val="hy-AM"/>
              </w:rPr>
              <w:t> </w:t>
            </w:r>
            <w:r w:rsidRPr="00055CDE">
              <w:rPr>
                <w:rFonts w:ascii="GHEA Grapalat" w:hAnsi="GHEA Grapalat"/>
                <w:sz w:val="20"/>
                <w:szCs w:val="20"/>
                <w:shd w:val="clear" w:color="auto" w:fill="FFFFFF"/>
                <w:lang w:val="hy-AM"/>
              </w:rPr>
              <w:t xml:space="preserve"> շահագրգիռ գերատեսչությունների հետ և սահմանված կարգով նախագծին կից ներկայացված է եղել հիմնավորումը։</w:t>
            </w:r>
            <w:r w:rsidRPr="00055CDE">
              <w:rPr>
                <w:rFonts w:ascii="Calibri" w:hAnsi="Calibri" w:cs="Calibri"/>
                <w:sz w:val="20"/>
                <w:szCs w:val="20"/>
                <w:shd w:val="clear" w:color="auto" w:fill="FFFFFF"/>
                <w:lang w:val="hy-AM"/>
              </w:rPr>
              <w:t> </w:t>
            </w:r>
          </w:p>
          <w:p w14:paraId="7E4C84CD" w14:textId="77777777" w:rsidR="00755848" w:rsidRPr="00055CDE" w:rsidRDefault="00755848" w:rsidP="0093214A">
            <w:pPr>
              <w:ind w:firstLine="267"/>
              <w:jc w:val="both"/>
              <w:rPr>
                <w:rFonts w:ascii="GHEA Grapalat" w:hAnsi="GHEA Grapalat" w:cs="Courier New"/>
                <w:sz w:val="20"/>
                <w:szCs w:val="20"/>
                <w:shd w:val="clear" w:color="auto" w:fill="FFFFFF"/>
                <w:lang w:val="hy-AM"/>
              </w:rPr>
            </w:pPr>
          </w:p>
          <w:p w14:paraId="0BC4E90B" w14:textId="77777777" w:rsidR="00755848" w:rsidRPr="00055CDE" w:rsidRDefault="00755848" w:rsidP="0093214A">
            <w:pPr>
              <w:ind w:firstLine="267"/>
              <w:jc w:val="both"/>
              <w:rPr>
                <w:rFonts w:ascii="GHEA Grapalat" w:hAnsi="GHEA Grapalat" w:cs="Courier New"/>
                <w:sz w:val="20"/>
                <w:szCs w:val="20"/>
                <w:shd w:val="clear" w:color="auto" w:fill="FFFFFF"/>
                <w:lang w:val="hy-AM"/>
              </w:rPr>
            </w:pPr>
            <w:r w:rsidRPr="00055CDE">
              <w:rPr>
                <w:rFonts w:ascii="GHEA Grapalat" w:hAnsi="GHEA Grapalat" w:cs="Courier New"/>
                <w:sz w:val="20"/>
                <w:szCs w:val="20"/>
                <w:shd w:val="clear" w:color="auto" w:fill="FFFFFF"/>
                <w:lang w:val="hy-AM"/>
              </w:rPr>
              <w:t>Քանի, որ Տարածքային զարգացման հիմնադրամի կողմից ներկայացված բացատրությունը ՀՀ ֆինանսների նախարարության կողմից չի ընդունել:     Բանավոր համաձայնեցնելով Տարծքային զարգացման հիմնադրամի հետ ներկայացվել է, լրամշակված տարբերակ, դրանով իսկ պայմանավորված էլ եղել են նշված անհմապատասխանությունները:</w:t>
            </w:r>
          </w:p>
        </w:tc>
      </w:tr>
      <w:tr w:rsidR="00755848" w:rsidRPr="006E0D98" w14:paraId="5A643090" w14:textId="77777777" w:rsidTr="0027273D">
        <w:tc>
          <w:tcPr>
            <w:tcW w:w="641" w:type="dxa"/>
          </w:tcPr>
          <w:p w14:paraId="06CEE6C0" w14:textId="77777777" w:rsidR="00755848" w:rsidRPr="00055CDE" w:rsidRDefault="00755848" w:rsidP="0093214A">
            <w:pPr>
              <w:ind w:firstLine="267"/>
              <w:jc w:val="both"/>
              <w:rPr>
                <w:rFonts w:ascii="GHEA Grapalat" w:hAnsi="GHEA Grapalat"/>
                <w:bCs/>
                <w:sz w:val="20"/>
                <w:szCs w:val="20"/>
                <w:lang w:val="hy-AM"/>
              </w:rPr>
            </w:pPr>
          </w:p>
          <w:p w14:paraId="4A7712EA" w14:textId="77777777" w:rsidR="00755848" w:rsidRPr="00055CDE" w:rsidRDefault="00755848" w:rsidP="0093214A">
            <w:pPr>
              <w:ind w:firstLine="267"/>
              <w:jc w:val="both"/>
              <w:rPr>
                <w:rFonts w:ascii="GHEA Grapalat" w:hAnsi="GHEA Grapalat"/>
                <w:bCs/>
                <w:sz w:val="20"/>
                <w:szCs w:val="20"/>
                <w:lang w:val="hy-AM"/>
              </w:rPr>
            </w:pPr>
          </w:p>
          <w:p w14:paraId="551D7991" w14:textId="77777777" w:rsidR="00755848" w:rsidRPr="00055CDE" w:rsidRDefault="00755848" w:rsidP="0093214A">
            <w:pPr>
              <w:ind w:firstLine="267"/>
              <w:jc w:val="both"/>
              <w:rPr>
                <w:rFonts w:ascii="GHEA Grapalat" w:hAnsi="GHEA Grapalat"/>
                <w:bCs/>
                <w:sz w:val="20"/>
                <w:szCs w:val="20"/>
                <w:lang w:val="hy-AM"/>
              </w:rPr>
            </w:pPr>
          </w:p>
          <w:p w14:paraId="66CD925B" w14:textId="77777777" w:rsidR="00755848" w:rsidRPr="00055CDE" w:rsidRDefault="00755848" w:rsidP="0093214A">
            <w:pPr>
              <w:ind w:firstLine="267"/>
              <w:jc w:val="both"/>
              <w:rPr>
                <w:rFonts w:ascii="GHEA Grapalat" w:hAnsi="GHEA Grapalat"/>
                <w:bCs/>
                <w:sz w:val="20"/>
                <w:szCs w:val="20"/>
                <w:lang w:val="hy-AM"/>
              </w:rPr>
            </w:pPr>
          </w:p>
          <w:p w14:paraId="77748F5D" w14:textId="77777777" w:rsidR="00755848" w:rsidRPr="00055CDE" w:rsidRDefault="00755848" w:rsidP="0093214A">
            <w:pPr>
              <w:ind w:firstLine="267"/>
              <w:jc w:val="both"/>
              <w:rPr>
                <w:rFonts w:ascii="GHEA Grapalat" w:hAnsi="GHEA Grapalat"/>
                <w:bCs/>
                <w:sz w:val="20"/>
                <w:szCs w:val="20"/>
                <w:lang w:val="hy-AM"/>
              </w:rPr>
            </w:pPr>
          </w:p>
          <w:p w14:paraId="4DACC89D" w14:textId="77777777" w:rsidR="00755848" w:rsidRPr="00055CDE" w:rsidRDefault="00755848" w:rsidP="0093214A">
            <w:pPr>
              <w:ind w:firstLine="267"/>
              <w:jc w:val="both"/>
              <w:rPr>
                <w:rFonts w:ascii="GHEA Grapalat" w:hAnsi="GHEA Grapalat"/>
                <w:bCs/>
                <w:sz w:val="20"/>
                <w:szCs w:val="20"/>
              </w:rPr>
            </w:pPr>
            <w:r w:rsidRPr="00055CDE">
              <w:rPr>
                <w:rFonts w:ascii="GHEA Grapalat" w:hAnsi="GHEA Grapalat"/>
                <w:bCs/>
                <w:sz w:val="20"/>
                <w:szCs w:val="20"/>
              </w:rPr>
              <w:t>7</w:t>
            </w:r>
          </w:p>
        </w:tc>
        <w:tc>
          <w:tcPr>
            <w:tcW w:w="8290" w:type="dxa"/>
          </w:tcPr>
          <w:p w14:paraId="7899032D" w14:textId="77777777" w:rsidR="00755848" w:rsidRPr="00055CDE" w:rsidRDefault="00755848" w:rsidP="0093214A">
            <w:pPr>
              <w:jc w:val="both"/>
              <w:rPr>
                <w:rFonts w:ascii="GHEA Grapalat" w:hAnsi="GHEA Grapalat"/>
                <w:b/>
                <w:i/>
                <w:sz w:val="20"/>
                <w:szCs w:val="20"/>
                <w:lang w:val="hy-AM"/>
              </w:rPr>
            </w:pPr>
            <w:r w:rsidRPr="00055CDE">
              <w:rPr>
                <w:rFonts w:ascii="GHEA Grapalat" w:eastAsia="Calibri" w:hAnsi="GHEA Grapalat" w:cs="Times New Roman"/>
                <w:b/>
                <w:sz w:val="20"/>
                <w:szCs w:val="20"/>
                <w:lang w:val="hy-AM"/>
              </w:rPr>
              <w:t>1049</w:t>
            </w:r>
            <w:r w:rsidRPr="00055CDE">
              <w:rPr>
                <w:rFonts w:ascii="GHEA Grapalat" w:hAnsi="GHEA Grapalat" w:cs="Arial"/>
                <w:b/>
                <w:bCs/>
                <w:sz w:val="20"/>
                <w:szCs w:val="20"/>
                <w:lang w:val="hy-AM"/>
              </w:rPr>
              <w:t xml:space="preserve">-21009 «Եվրոպական ներդրումային բանկի աջակցությամբ իրականացվող հյուսիս-հարավ միջանցքի զարգացման վարկային ծրագիր, տրանշ 3»  5112 </w:t>
            </w:r>
            <w:r w:rsidRPr="00055CDE">
              <w:rPr>
                <w:rFonts w:ascii="GHEA Grapalat" w:hAnsi="GHEA Grapalat"/>
                <w:b/>
                <w:sz w:val="20"/>
                <w:szCs w:val="20"/>
                <w:lang w:val="hy-AM"/>
              </w:rPr>
              <w:t>«Շենքերի և շինությունների շինարարություն»</w:t>
            </w:r>
          </w:p>
          <w:p w14:paraId="211BD4E1" w14:textId="77777777" w:rsidR="00755848" w:rsidRPr="00055CDE" w:rsidRDefault="00755848" w:rsidP="0093214A">
            <w:pPr>
              <w:ind w:firstLine="360"/>
              <w:jc w:val="both"/>
              <w:rPr>
                <w:rFonts w:ascii="GHEA Grapalat" w:hAnsi="GHEA Grapalat"/>
                <w:b/>
                <w:i/>
                <w:sz w:val="20"/>
                <w:szCs w:val="20"/>
                <w:lang w:val="hy-AM"/>
              </w:rPr>
            </w:pPr>
            <w:r w:rsidRPr="00055CDE">
              <w:rPr>
                <w:rFonts w:ascii="GHEA Grapalat" w:eastAsia="MS Mincho" w:hAnsi="GHEA Grapalat" w:cs="MS Mincho"/>
                <w:sz w:val="20"/>
                <w:szCs w:val="20"/>
                <w:lang w:val="hy-AM"/>
              </w:rPr>
              <w:t xml:space="preserve">ԵՆԲ-ի աջակցությամբ իրականացվող հյուսիս–հարավ միջանցքի զարգացման վարկային ծրագրի </w:t>
            </w:r>
            <w:r w:rsidRPr="00055CDE">
              <w:rPr>
                <w:rFonts w:ascii="GHEA Grapalat" w:eastAsia="Times New Roman" w:hAnsi="GHEA Grapalat" w:cs="Sylfaen"/>
                <w:sz w:val="20"/>
                <w:szCs w:val="20"/>
                <w:lang w:val="hy-AM" w:eastAsia="ru-RU"/>
              </w:rPr>
              <w:t>(</w:t>
            </w:r>
            <w:r w:rsidRPr="00055CDE">
              <w:rPr>
                <w:rFonts w:ascii="GHEA Grapalat" w:eastAsia="MS Mincho" w:hAnsi="GHEA Grapalat" w:cs="MS Mincho"/>
                <w:sz w:val="20"/>
                <w:szCs w:val="20"/>
                <w:lang w:val="hy-AM"/>
              </w:rPr>
              <w:t>Տրանշ 3</w:t>
            </w:r>
            <w:r w:rsidRPr="00055CDE">
              <w:rPr>
                <w:rFonts w:ascii="GHEA Grapalat" w:eastAsia="Times New Roman" w:hAnsi="GHEA Grapalat" w:cs="Sylfaen"/>
                <w:sz w:val="20"/>
                <w:szCs w:val="20"/>
                <w:lang w:val="hy-AM" w:eastAsia="ru-RU"/>
              </w:rPr>
              <w:t>) շրջանակներում Լանջիկ-Գյումրի հատվածի 2021թ. շինարարական աշխատանքների  համար</w:t>
            </w:r>
            <w:r w:rsidRPr="00055CDE">
              <w:rPr>
                <w:rFonts w:ascii="GHEA Grapalat" w:eastAsia="MS Mincho" w:hAnsi="GHEA Grapalat" w:cs="MS Mincho"/>
                <w:sz w:val="20"/>
                <w:szCs w:val="20"/>
                <w:lang w:val="hy-AM"/>
              </w:rPr>
              <w:t xml:space="preserve"> կապալառուն ներկայացրել է միջանկյալ կատարողական ակտեր, որոնց դիմաց պետք է իրականացվեին համապատասխան վճարումներ, սակայն 2021 թ. սեպտեմբեր, հոկտեմբեր, նոյեմբեր և դեկտեմբեր ամիսների համար կապալառուի կողմից ներկայացված կատարողականների վճարումներ չեն իրականացվել՝ ֆինանսավորման բացակայության պատճառով </w:t>
            </w:r>
            <w:r w:rsidRPr="00055CDE">
              <w:rPr>
                <w:rFonts w:ascii="GHEA Grapalat" w:hAnsi="GHEA Grapalat"/>
                <w:sz w:val="20"/>
                <w:szCs w:val="20"/>
                <w:lang w:val="hy-AM"/>
              </w:rPr>
              <w:t>(առկա է 2,257,918.7 եվրո պարտք վարկային և դրամաշնորհային միջոցների մասով, համաֆինանսավորման մասով  հարկերի գծով պարտքեր առկա չեն),</w:t>
            </w:r>
            <w:r w:rsidRPr="00055CDE">
              <w:rPr>
                <w:rFonts w:ascii="GHEA Grapalat" w:eastAsia="MS Mincho" w:hAnsi="GHEA Grapalat" w:cs="MS Mincho"/>
                <w:sz w:val="20"/>
                <w:szCs w:val="20"/>
                <w:lang w:val="hy-AM"/>
              </w:rPr>
              <w:t xml:space="preserve">  որի արդյունքում համաձայն կապալի պայմանագրի 16.1 կետի դրույթների կապալառուն ներկայացրել է աշխատանքների դադարեցման վերաբերյալ գրություն: </w:t>
            </w:r>
          </w:p>
          <w:p w14:paraId="43C27535" w14:textId="77777777" w:rsidR="00755848" w:rsidRPr="00055CDE" w:rsidRDefault="00755848" w:rsidP="0093214A">
            <w:pPr>
              <w:ind w:firstLine="360"/>
              <w:jc w:val="both"/>
              <w:rPr>
                <w:rFonts w:ascii="GHEA Grapalat" w:eastAsia="MS Mincho" w:hAnsi="GHEA Grapalat" w:cs="MS Mincho"/>
                <w:b/>
                <w:i/>
                <w:sz w:val="20"/>
                <w:szCs w:val="20"/>
                <w:lang w:val="hy-AM"/>
              </w:rPr>
            </w:pPr>
            <w:r w:rsidRPr="00055CDE">
              <w:rPr>
                <w:rFonts w:ascii="GHEA Grapalat" w:hAnsi="GHEA Grapalat"/>
                <w:sz w:val="20"/>
                <w:szCs w:val="20"/>
                <w:lang w:val="hy-AM"/>
              </w:rPr>
              <w:t xml:space="preserve">Ֆինանսավորման նպատակով </w:t>
            </w:r>
            <w:r w:rsidRPr="00055CDE">
              <w:rPr>
                <w:rFonts w:ascii="GHEA Grapalat" w:eastAsia="MS Mincho" w:hAnsi="GHEA Grapalat" w:cs="MS Mincho"/>
                <w:sz w:val="20"/>
                <w:szCs w:val="20"/>
                <w:lang w:val="hy-AM"/>
              </w:rPr>
              <w:t>ՀՀ կառավարության 02.06.2022թ.</w:t>
            </w:r>
            <w:r w:rsidRPr="00055CDE">
              <w:rPr>
                <w:rFonts w:ascii="GHEA Grapalat" w:hAnsi="GHEA Grapalat"/>
                <w:sz w:val="20"/>
                <w:szCs w:val="20"/>
                <w:lang w:val="hy-AM"/>
              </w:rPr>
              <w:t xml:space="preserve"> թիվ 813-Ն որոշմամբ բյուջեում կատարվել է վերաբաշխում՝ վարկային միջոցներից 3,000,000.0 հազ. դրամի չափով, այդ թվում՝ 1,500,000.0 հազ. դրամը առաջին կիսամյակի համար,  ուղղվել է ծրագրի համաֆինանսավորմանը՝ առկա պարտքերի մարման մինչև վարկային միջոցների հասանելի դառնալը:</w:t>
            </w:r>
          </w:p>
          <w:p w14:paraId="1617584F" w14:textId="77777777" w:rsidR="00755848" w:rsidRPr="00055CDE" w:rsidRDefault="00755848" w:rsidP="0093214A">
            <w:pPr>
              <w:ind w:firstLine="267"/>
              <w:jc w:val="both"/>
              <w:rPr>
                <w:rFonts w:ascii="GHEA Grapalat" w:hAnsi="GHEA Grapalat"/>
                <w:bCs/>
                <w:sz w:val="20"/>
                <w:szCs w:val="20"/>
                <w:lang w:val="hy-AM"/>
              </w:rPr>
            </w:pPr>
            <w:r w:rsidRPr="00055CDE">
              <w:rPr>
                <w:rFonts w:ascii="GHEA Grapalat" w:hAnsi="GHEA Grapalat"/>
                <w:sz w:val="20"/>
                <w:szCs w:val="20"/>
                <w:lang w:val="hy-AM"/>
              </w:rPr>
              <w:t xml:space="preserve"> «ՀՀ 2022 թվականի </w:t>
            </w:r>
            <w:r w:rsidRPr="00055CDE">
              <w:rPr>
                <w:rFonts w:ascii="GHEA Grapalat" w:hAnsi="GHEA Grapalat"/>
                <w:sz w:val="20"/>
                <w:szCs w:val="20"/>
                <w:lang w:val="fr-FR"/>
              </w:rPr>
              <w:t xml:space="preserve">առաջին կիսամյակի </w:t>
            </w:r>
            <w:r w:rsidRPr="00055CDE">
              <w:rPr>
                <w:rFonts w:ascii="GHEA Grapalat" w:hAnsi="GHEA Grapalat"/>
                <w:sz w:val="20"/>
                <w:szCs w:val="20"/>
                <w:lang w:val="hy-AM"/>
              </w:rPr>
              <w:t>պետական բյուջեի ելքային ծրագրերի և միջոցառումների գծով արդյունքային (կատարողական) ցուցանիշների կատարման վերաբերյալ»</w:t>
            </w:r>
            <w:r w:rsidRPr="00055CDE">
              <w:rPr>
                <w:rFonts w:ascii="GHEA Grapalat" w:hAnsi="GHEA Grapalat"/>
                <w:sz w:val="20"/>
                <w:szCs w:val="20"/>
                <w:lang w:val="fr-FR"/>
              </w:rPr>
              <w:t xml:space="preserve"> </w:t>
            </w:r>
            <w:r w:rsidRPr="00055CDE">
              <w:rPr>
                <w:rFonts w:ascii="GHEA Grapalat" w:hAnsi="GHEA Grapalat"/>
                <w:sz w:val="20"/>
                <w:szCs w:val="20"/>
                <w:lang w:val="hy-AM"/>
              </w:rPr>
              <w:t>հաշվետվությամբ</w:t>
            </w:r>
            <w:r w:rsidRPr="00055CDE">
              <w:rPr>
                <w:rFonts w:ascii="GHEA Grapalat" w:hAnsi="GHEA Grapalat" w:cs="Sylfaen"/>
                <w:sz w:val="20"/>
                <w:szCs w:val="20"/>
                <w:lang w:val="hy-AM"/>
              </w:rPr>
              <w:t xml:space="preserve"> (</w:t>
            </w:r>
            <w:hyperlink r:id="rId17" w:history="1">
              <w:r w:rsidRPr="00055CDE">
                <w:rPr>
                  <w:rStyle w:val="Hyperlink"/>
                  <w:rFonts w:ascii="GHEA Grapalat" w:hAnsi="GHEA Grapalat" w:cs="Sylfaen"/>
                  <w:sz w:val="20"/>
                  <w:szCs w:val="20"/>
                  <w:lang w:val="hy-AM"/>
                </w:rPr>
                <w:t>www.minfin.am</w:t>
              </w:r>
            </w:hyperlink>
            <w:r w:rsidRPr="00055CDE">
              <w:rPr>
                <w:rFonts w:ascii="GHEA Grapalat" w:hAnsi="GHEA Grapalat" w:cs="Sylfaen"/>
                <w:sz w:val="20"/>
                <w:szCs w:val="20"/>
                <w:lang w:val="hy-AM"/>
              </w:rPr>
              <w:t xml:space="preserve">) </w:t>
            </w:r>
            <w:r w:rsidRPr="00055CDE">
              <w:rPr>
                <w:rFonts w:ascii="GHEA Grapalat" w:hAnsi="GHEA Grapalat"/>
                <w:sz w:val="20"/>
                <w:szCs w:val="20"/>
                <w:lang w:val="hy-AM"/>
              </w:rPr>
              <w:t>վերականգնվող ճանապարհահատվածի  ճշտված պլանի ցուցանիշը 18 կմ է, իսկ</w:t>
            </w:r>
            <w:r w:rsidRPr="00055CDE">
              <w:rPr>
                <w:rFonts w:ascii="GHEA Grapalat" w:hAnsi="GHEA Grapalat" w:cs="Arial"/>
                <w:sz w:val="20"/>
                <w:szCs w:val="20"/>
                <w:lang w:val="hy-AM"/>
              </w:rPr>
              <w:t xml:space="preserve"> «Ճանապարհային դեպարտամենտ» հիմնադրամի կողմից ներկայացված Ծրագրի միջոցառման գծով </w:t>
            </w:r>
            <w:r w:rsidRPr="00055CDE">
              <w:rPr>
                <w:rFonts w:ascii="GHEA Grapalat" w:hAnsi="GHEA Grapalat" w:cs="Arial"/>
                <w:sz w:val="20"/>
                <w:szCs w:val="20"/>
                <w:lang w:val="hy-AM"/>
              </w:rPr>
              <w:lastRenderedPageBreak/>
              <w:t>արդյունքային ցուցանիշների վերաբերյալ հաշվետվությամբ ճշտված պլանը կազմել է 16 կմ: Առկա է տարբերություն նաև հաշվետու ժամանակահատվածի ճշտված պլանի և փաստի 2,469,661.80 հազ. դրամ տարբերության պատճառների մեկնաբանություններում:</w:t>
            </w:r>
          </w:p>
        </w:tc>
        <w:tc>
          <w:tcPr>
            <w:tcW w:w="1559" w:type="dxa"/>
          </w:tcPr>
          <w:p w14:paraId="18A39150" w14:textId="77777777" w:rsidR="00755848" w:rsidRPr="00055CDE" w:rsidRDefault="00755848" w:rsidP="0093214A">
            <w:pPr>
              <w:ind w:firstLine="267"/>
              <w:jc w:val="both"/>
              <w:rPr>
                <w:rFonts w:ascii="GHEA Grapalat" w:hAnsi="GHEA Grapalat"/>
                <w:bCs/>
                <w:sz w:val="20"/>
                <w:szCs w:val="20"/>
                <w:lang w:val="hy-AM"/>
              </w:rPr>
            </w:pPr>
          </w:p>
        </w:tc>
        <w:tc>
          <w:tcPr>
            <w:tcW w:w="4678" w:type="dxa"/>
          </w:tcPr>
          <w:p w14:paraId="560A6FE5" w14:textId="77777777" w:rsidR="00755848" w:rsidRPr="00055CDE" w:rsidRDefault="00755848" w:rsidP="0093214A">
            <w:pPr>
              <w:ind w:firstLine="267"/>
              <w:jc w:val="both"/>
              <w:rPr>
                <w:rFonts w:ascii="GHEA Grapalat" w:hAnsi="GHEA Grapalat"/>
                <w:bCs/>
                <w:sz w:val="20"/>
                <w:szCs w:val="20"/>
                <w:lang w:val="hy-AM"/>
              </w:rPr>
            </w:pPr>
          </w:p>
          <w:p w14:paraId="6973891E" w14:textId="77777777" w:rsidR="00755848" w:rsidRPr="00055CDE" w:rsidRDefault="00755848" w:rsidP="0093214A">
            <w:pPr>
              <w:ind w:firstLine="267"/>
              <w:jc w:val="both"/>
              <w:rPr>
                <w:rFonts w:ascii="GHEA Grapalat" w:hAnsi="GHEA Grapalat"/>
                <w:bCs/>
                <w:sz w:val="20"/>
                <w:szCs w:val="20"/>
                <w:lang w:val="hy-AM"/>
              </w:rPr>
            </w:pPr>
          </w:p>
          <w:p w14:paraId="10603771" w14:textId="77777777" w:rsidR="00755848" w:rsidRPr="00055CDE" w:rsidRDefault="00755848" w:rsidP="0093214A">
            <w:pPr>
              <w:ind w:firstLine="267"/>
              <w:jc w:val="both"/>
              <w:rPr>
                <w:rFonts w:ascii="GHEA Grapalat" w:hAnsi="GHEA Grapalat"/>
                <w:bCs/>
                <w:sz w:val="20"/>
                <w:szCs w:val="20"/>
                <w:lang w:val="hy-AM"/>
              </w:rPr>
            </w:pPr>
          </w:p>
          <w:p w14:paraId="563BA0F9" w14:textId="77777777" w:rsidR="00755848" w:rsidRPr="00055CDE" w:rsidRDefault="00755848" w:rsidP="0093214A">
            <w:pPr>
              <w:ind w:firstLine="267"/>
              <w:jc w:val="both"/>
              <w:rPr>
                <w:rFonts w:ascii="GHEA Grapalat" w:hAnsi="GHEA Grapalat"/>
                <w:bCs/>
                <w:sz w:val="20"/>
                <w:szCs w:val="20"/>
                <w:lang w:val="hy-AM"/>
              </w:rPr>
            </w:pPr>
          </w:p>
          <w:p w14:paraId="489B4FC4" w14:textId="77777777" w:rsidR="00755848" w:rsidRPr="00055CDE" w:rsidRDefault="00755848" w:rsidP="0093214A">
            <w:pPr>
              <w:ind w:firstLine="267"/>
              <w:jc w:val="both"/>
              <w:rPr>
                <w:rFonts w:ascii="GHEA Grapalat" w:hAnsi="GHEA Grapalat"/>
                <w:bCs/>
                <w:sz w:val="20"/>
                <w:szCs w:val="20"/>
                <w:lang w:val="hy-AM"/>
              </w:rPr>
            </w:pPr>
          </w:p>
          <w:p w14:paraId="094FEDD8" w14:textId="77777777" w:rsidR="00755848" w:rsidRPr="00055CDE" w:rsidRDefault="00755848" w:rsidP="0093214A">
            <w:pPr>
              <w:ind w:firstLine="267"/>
              <w:jc w:val="both"/>
              <w:rPr>
                <w:rFonts w:ascii="GHEA Grapalat" w:hAnsi="GHEA Grapalat"/>
                <w:bCs/>
                <w:sz w:val="20"/>
                <w:szCs w:val="20"/>
                <w:lang w:val="hy-AM"/>
              </w:rPr>
            </w:pPr>
            <w:r w:rsidRPr="00055CDE">
              <w:rPr>
                <w:rFonts w:ascii="GHEA Grapalat" w:hAnsi="GHEA Grapalat"/>
                <w:bCs/>
                <w:sz w:val="20"/>
                <w:szCs w:val="20"/>
                <w:lang w:val="hy-AM"/>
              </w:rPr>
              <w:t>Ճշտված պլանի ցուցանիշների տարբերությունը տեխնիկական վրիպակի հետևանք է:</w:t>
            </w:r>
          </w:p>
        </w:tc>
      </w:tr>
      <w:tr w:rsidR="00755848" w:rsidRPr="006E0D98" w14:paraId="297C3CEC" w14:textId="77777777" w:rsidTr="0042702E">
        <w:trPr>
          <w:trHeight w:val="434"/>
        </w:trPr>
        <w:tc>
          <w:tcPr>
            <w:tcW w:w="641" w:type="dxa"/>
          </w:tcPr>
          <w:p w14:paraId="50A7EDE3" w14:textId="77777777" w:rsidR="00755848" w:rsidRPr="00055CDE" w:rsidRDefault="00755848" w:rsidP="0093214A">
            <w:pPr>
              <w:ind w:firstLine="267"/>
              <w:jc w:val="both"/>
              <w:rPr>
                <w:rFonts w:ascii="GHEA Grapalat" w:hAnsi="GHEA Grapalat"/>
                <w:bCs/>
                <w:sz w:val="20"/>
                <w:szCs w:val="20"/>
                <w:lang w:val="hy-AM"/>
              </w:rPr>
            </w:pPr>
          </w:p>
          <w:p w14:paraId="555DF4AE" w14:textId="77777777" w:rsidR="00755848" w:rsidRPr="00055CDE" w:rsidRDefault="00755848" w:rsidP="0093214A">
            <w:pPr>
              <w:ind w:firstLine="267"/>
              <w:jc w:val="both"/>
              <w:rPr>
                <w:rFonts w:ascii="GHEA Grapalat" w:hAnsi="GHEA Grapalat"/>
                <w:bCs/>
                <w:sz w:val="20"/>
                <w:szCs w:val="20"/>
                <w:lang w:val="hy-AM"/>
              </w:rPr>
            </w:pPr>
          </w:p>
          <w:p w14:paraId="1080A18A" w14:textId="77777777" w:rsidR="00755848" w:rsidRPr="00055CDE" w:rsidRDefault="00755848" w:rsidP="0093214A">
            <w:pPr>
              <w:ind w:firstLine="267"/>
              <w:jc w:val="both"/>
              <w:rPr>
                <w:rFonts w:ascii="GHEA Grapalat" w:hAnsi="GHEA Grapalat"/>
                <w:bCs/>
                <w:sz w:val="20"/>
                <w:szCs w:val="20"/>
                <w:lang w:val="hy-AM"/>
              </w:rPr>
            </w:pPr>
          </w:p>
          <w:p w14:paraId="31C1D4F2" w14:textId="77777777" w:rsidR="00755848" w:rsidRPr="00055CDE" w:rsidRDefault="00755848" w:rsidP="0093214A">
            <w:pPr>
              <w:ind w:firstLine="267"/>
              <w:jc w:val="both"/>
              <w:rPr>
                <w:rFonts w:ascii="GHEA Grapalat" w:hAnsi="GHEA Grapalat"/>
                <w:bCs/>
                <w:sz w:val="20"/>
                <w:szCs w:val="20"/>
                <w:lang w:val="hy-AM"/>
              </w:rPr>
            </w:pPr>
          </w:p>
          <w:p w14:paraId="74130906" w14:textId="77777777" w:rsidR="00755848" w:rsidRPr="00055CDE" w:rsidRDefault="00755848" w:rsidP="0093214A">
            <w:pPr>
              <w:ind w:firstLine="267"/>
              <w:jc w:val="both"/>
              <w:rPr>
                <w:rFonts w:ascii="GHEA Grapalat" w:hAnsi="GHEA Grapalat"/>
                <w:bCs/>
                <w:sz w:val="20"/>
                <w:szCs w:val="20"/>
                <w:lang w:val="hy-AM"/>
              </w:rPr>
            </w:pPr>
          </w:p>
          <w:p w14:paraId="194E2577" w14:textId="77777777" w:rsidR="00755848" w:rsidRPr="00055CDE" w:rsidRDefault="00755848" w:rsidP="0093214A">
            <w:pPr>
              <w:ind w:firstLine="267"/>
              <w:jc w:val="both"/>
              <w:rPr>
                <w:rFonts w:ascii="GHEA Grapalat" w:hAnsi="GHEA Grapalat"/>
                <w:bCs/>
                <w:sz w:val="20"/>
                <w:szCs w:val="20"/>
                <w:lang w:val="hy-AM"/>
              </w:rPr>
            </w:pPr>
          </w:p>
          <w:p w14:paraId="66000A7D" w14:textId="77777777" w:rsidR="00755848" w:rsidRPr="00055CDE" w:rsidRDefault="00755848" w:rsidP="0093214A">
            <w:pPr>
              <w:ind w:firstLine="267"/>
              <w:jc w:val="both"/>
              <w:rPr>
                <w:rFonts w:ascii="GHEA Grapalat" w:hAnsi="GHEA Grapalat"/>
                <w:bCs/>
                <w:sz w:val="20"/>
                <w:szCs w:val="20"/>
              </w:rPr>
            </w:pPr>
            <w:r w:rsidRPr="00055CDE">
              <w:rPr>
                <w:rFonts w:ascii="GHEA Grapalat" w:hAnsi="GHEA Grapalat"/>
                <w:bCs/>
                <w:sz w:val="20"/>
                <w:szCs w:val="20"/>
              </w:rPr>
              <w:t>8</w:t>
            </w:r>
          </w:p>
        </w:tc>
        <w:tc>
          <w:tcPr>
            <w:tcW w:w="8290" w:type="dxa"/>
          </w:tcPr>
          <w:p w14:paraId="2A9F4975" w14:textId="77777777" w:rsidR="00755848" w:rsidRPr="00055CDE" w:rsidRDefault="00755848" w:rsidP="0093214A">
            <w:pPr>
              <w:jc w:val="both"/>
              <w:rPr>
                <w:rFonts w:ascii="GHEA Grapalat" w:hAnsi="GHEA Grapalat"/>
                <w:b/>
                <w:i/>
                <w:sz w:val="20"/>
                <w:szCs w:val="20"/>
                <w:lang w:val="hy-AM"/>
              </w:rPr>
            </w:pPr>
            <w:r w:rsidRPr="00055CDE">
              <w:rPr>
                <w:rFonts w:ascii="GHEA Grapalat" w:hAnsi="GHEA Grapalat"/>
                <w:b/>
                <w:sz w:val="20"/>
                <w:szCs w:val="20"/>
                <w:lang w:val="hy-AM"/>
              </w:rPr>
              <w:t>1049-</w:t>
            </w:r>
            <w:r w:rsidRPr="00055CDE">
              <w:rPr>
                <w:rFonts w:ascii="GHEA Grapalat" w:hAnsi="GHEA Grapalat" w:cs="Arial"/>
                <w:b/>
                <w:bCs/>
                <w:sz w:val="20"/>
                <w:szCs w:val="20"/>
                <w:lang w:val="hy-AM"/>
              </w:rPr>
              <w:t xml:space="preserve">21011 «Ասիական զարգացման բանկի աջակցությամբ իրականացվող հյուսիս-հարավ միջանցքի զարգացման վարկային ծրագիր, տրանշ 3» միջոցառման 5112 </w:t>
            </w:r>
            <w:r w:rsidRPr="00055CDE">
              <w:rPr>
                <w:rFonts w:ascii="GHEA Grapalat" w:hAnsi="GHEA Grapalat"/>
                <w:b/>
                <w:sz w:val="20"/>
                <w:szCs w:val="20"/>
                <w:lang w:val="hy-AM"/>
              </w:rPr>
              <w:t>«Շենքերի և շինությունների շինարարություն» հոդված</w:t>
            </w:r>
          </w:p>
          <w:p w14:paraId="3BD1E47F" w14:textId="77777777" w:rsidR="00755848" w:rsidRPr="00055CDE" w:rsidRDefault="00755848" w:rsidP="0093214A">
            <w:pPr>
              <w:ind w:firstLine="267"/>
              <w:jc w:val="both"/>
              <w:rPr>
                <w:rFonts w:ascii="GHEA Grapalat" w:hAnsi="GHEA Grapalat"/>
                <w:bCs/>
                <w:sz w:val="20"/>
                <w:szCs w:val="20"/>
                <w:lang w:val="hy-AM"/>
              </w:rPr>
            </w:pPr>
            <w:r w:rsidRPr="00055CDE">
              <w:rPr>
                <w:rFonts w:ascii="GHEA Grapalat" w:hAnsi="GHEA Grapalat"/>
                <w:sz w:val="20"/>
                <w:szCs w:val="20"/>
                <w:lang w:val="hy-AM"/>
              </w:rPr>
              <w:t xml:space="preserve">«ՀՀ 2022թ. </w:t>
            </w:r>
            <w:proofErr w:type="gramStart"/>
            <w:r w:rsidRPr="00055CDE">
              <w:rPr>
                <w:rFonts w:ascii="GHEA Grapalat" w:hAnsi="GHEA Grapalat"/>
                <w:sz w:val="20"/>
                <w:szCs w:val="20"/>
                <w:lang w:val="fr-FR"/>
              </w:rPr>
              <w:t>առաջին</w:t>
            </w:r>
            <w:proofErr w:type="gramEnd"/>
            <w:r w:rsidRPr="00055CDE">
              <w:rPr>
                <w:rFonts w:ascii="GHEA Grapalat" w:hAnsi="GHEA Grapalat"/>
                <w:sz w:val="20"/>
                <w:szCs w:val="20"/>
                <w:lang w:val="fr-FR"/>
              </w:rPr>
              <w:t xml:space="preserve"> կիսամյակի </w:t>
            </w:r>
            <w:r w:rsidRPr="00055CDE">
              <w:rPr>
                <w:rFonts w:ascii="GHEA Grapalat" w:hAnsi="GHEA Grapalat"/>
                <w:sz w:val="20"/>
                <w:szCs w:val="20"/>
                <w:lang w:val="hy-AM"/>
              </w:rPr>
              <w:t>պետական բյուջեի ելքային ծրագրերի և միջոցառումների գծով արդյունքային (կատարողական) ցուցանիշների կատարման վերաբերյալ» հաշվետվությամբ կառուցվող ճանապարհահատվածի  ճշտված պլանի ցուցանիշը 16 կմ է, իսկ</w:t>
            </w:r>
            <w:r w:rsidRPr="00055CDE">
              <w:rPr>
                <w:rFonts w:ascii="GHEA Grapalat" w:hAnsi="GHEA Grapalat" w:cs="Arial"/>
                <w:sz w:val="20"/>
                <w:szCs w:val="20"/>
                <w:lang w:val="hy-AM"/>
              </w:rPr>
              <w:t xml:space="preserve"> «Ճանապարհային դեպարտամենտ» հիմնադրամի կողմից ներկայացված Ծրագրի միջոցառման գծով արդյունքային ցուցանիշների վերաբերյալ հաշվետվությամբ ճշտված պլանը կազմել է 15 կմ: Առկա է տարբերություն նաև հաշվետու ժամանակահատվածի ճշտված պլանի և փաստի ցուցանիշների 2,662,118.17 հազ. դրամ տարբերության պատճառների մեկնաբանություններում:</w:t>
            </w:r>
          </w:p>
        </w:tc>
        <w:tc>
          <w:tcPr>
            <w:tcW w:w="1559" w:type="dxa"/>
          </w:tcPr>
          <w:p w14:paraId="7E37B18D" w14:textId="77777777" w:rsidR="00755848" w:rsidRPr="00055CDE" w:rsidRDefault="00755848" w:rsidP="0093214A">
            <w:pPr>
              <w:ind w:firstLine="267"/>
              <w:jc w:val="both"/>
              <w:rPr>
                <w:rFonts w:ascii="GHEA Grapalat" w:hAnsi="GHEA Grapalat"/>
                <w:bCs/>
                <w:sz w:val="20"/>
                <w:szCs w:val="20"/>
                <w:lang w:val="hy-AM"/>
              </w:rPr>
            </w:pPr>
          </w:p>
        </w:tc>
        <w:tc>
          <w:tcPr>
            <w:tcW w:w="4678" w:type="dxa"/>
          </w:tcPr>
          <w:p w14:paraId="45E97D64" w14:textId="77777777" w:rsidR="00755848" w:rsidRPr="005B327E" w:rsidRDefault="00755848" w:rsidP="0093214A">
            <w:pPr>
              <w:ind w:firstLine="267"/>
              <w:jc w:val="both"/>
              <w:rPr>
                <w:rFonts w:ascii="GHEA Grapalat" w:hAnsi="GHEA Grapalat"/>
                <w:bCs/>
                <w:sz w:val="20"/>
                <w:szCs w:val="20"/>
                <w:lang w:val="hy-AM"/>
              </w:rPr>
            </w:pPr>
            <w:r w:rsidRPr="00055CDE">
              <w:rPr>
                <w:rFonts w:ascii="GHEA Grapalat" w:hAnsi="GHEA Grapalat"/>
                <w:bCs/>
                <w:sz w:val="20"/>
                <w:szCs w:val="20"/>
                <w:lang w:val="hy-AM"/>
              </w:rPr>
              <w:t>Ճշտված պլանի ցուցանիշների տարբերությունը տեխնիկական վրիպակի հետևանք է:</w:t>
            </w:r>
          </w:p>
        </w:tc>
      </w:tr>
    </w:tbl>
    <w:p w14:paraId="1E39EA2D" w14:textId="77777777" w:rsidR="00755848" w:rsidRPr="005B327E" w:rsidRDefault="00755848" w:rsidP="00755848">
      <w:pPr>
        <w:spacing w:after="0" w:line="240" w:lineRule="auto"/>
        <w:ind w:firstLine="267"/>
        <w:jc w:val="both"/>
        <w:rPr>
          <w:rFonts w:ascii="GHEA Grapalat" w:hAnsi="GHEA Grapalat"/>
          <w:bCs/>
          <w:sz w:val="20"/>
          <w:szCs w:val="20"/>
          <w:lang w:val="hy-AM"/>
        </w:rPr>
      </w:pPr>
    </w:p>
    <w:p w14:paraId="2ED97BEB" w14:textId="77777777" w:rsidR="00755848" w:rsidRPr="005B327E" w:rsidRDefault="00755848" w:rsidP="00755848">
      <w:pPr>
        <w:spacing w:line="240" w:lineRule="auto"/>
        <w:rPr>
          <w:rFonts w:ascii="GHEA Grapalat" w:hAnsi="GHEA Grapalat"/>
          <w:color w:val="000000"/>
          <w:sz w:val="20"/>
          <w:szCs w:val="20"/>
          <w:shd w:val="clear" w:color="auto" w:fill="FFFFFF"/>
          <w:lang w:val="hy-AM"/>
        </w:rPr>
      </w:pPr>
    </w:p>
    <w:p w14:paraId="25AB6B53" w14:textId="77777777" w:rsidR="00755848" w:rsidRPr="005B327E" w:rsidRDefault="00755848" w:rsidP="00AC3764">
      <w:pPr>
        <w:tabs>
          <w:tab w:val="right" w:pos="9930"/>
        </w:tabs>
        <w:spacing w:line="276" w:lineRule="auto"/>
        <w:ind w:firstLine="360"/>
        <w:jc w:val="right"/>
        <w:rPr>
          <w:rFonts w:ascii="GHEA Grapalat" w:hAnsi="GHEA Grapalat" w:cs="Sylfaen"/>
          <w:b/>
          <w:bCs/>
          <w:i/>
          <w:iCs/>
          <w:sz w:val="20"/>
          <w:szCs w:val="20"/>
          <w:shd w:val="clear" w:color="auto" w:fill="FFFFFF"/>
          <w:lang w:val="hy-AM"/>
        </w:rPr>
      </w:pPr>
    </w:p>
    <w:sectPr w:rsidR="00755848" w:rsidRPr="005B327E" w:rsidSect="005C727B">
      <w:pgSz w:w="16840" w:h="11907" w:orient="landscape" w:code="9"/>
      <w:pgMar w:top="1134" w:right="1134" w:bottom="567"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9E3595" w14:textId="77777777" w:rsidR="003B4DF4" w:rsidRDefault="003B4DF4" w:rsidP="0049541C">
      <w:pPr>
        <w:spacing w:after="0" w:line="240" w:lineRule="auto"/>
      </w:pPr>
      <w:r>
        <w:separator/>
      </w:r>
    </w:p>
  </w:endnote>
  <w:endnote w:type="continuationSeparator" w:id="0">
    <w:p w14:paraId="40171C3E" w14:textId="77777777" w:rsidR="003B4DF4" w:rsidRDefault="003B4DF4" w:rsidP="00495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w:panose1 w:val="020B0604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Arian AMU">
    <w:charset w:val="CC"/>
    <w:family w:val="auto"/>
    <w:pitch w:val="variable"/>
    <w:sig w:usb0="A1002E8F" w:usb1="10000008" w:usb2="00000000" w:usb3="00000000" w:csb0="0001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E6814" w14:textId="7A4EA78C" w:rsidR="006E0D98" w:rsidRPr="0068046D" w:rsidRDefault="006E0D98" w:rsidP="00D176D1">
    <w:pPr>
      <w:pStyle w:val="Footer"/>
      <w:jc w:val="center"/>
      <w:rPr>
        <w:lang w:val="hy-AM"/>
      </w:rPr>
    </w:pPr>
    <w:r>
      <w:rPr>
        <w:caps/>
        <w:color w:val="5B9BD5"/>
        <w:sz w:val="20"/>
        <w:lang w:val="hy-AM"/>
      </w:rPr>
      <w:tab/>
    </w:r>
    <w:r w:rsidRPr="00653738">
      <w:rPr>
        <w:caps/>
        <w:color w:val="5B9BD5"/>
        <w:sz w:val="20"/>
        <w:lang w:val="hy-AM"/>
      </w:rPr>
      <w:t>ՀՀ ՀաՇՎԵՔՆՆԻՉ ՊԱԼԱՏԻ ԸՆԹԱՑԻԿ ԵԶՐԱԿԱՑՈՒԹՅՈՒՆ</w:t>
    </w:r>
    <w:r w:rsidRPr="00653738">
      <w:rPr>
        <w:caps/>
        <w:color w:val="808080"/>
        <w:sz w:val="20"/>
        <w:lang w:val="hy-AM"/>
      </w:rPr>
      <w:t> | </w:t>
    </w:r>
    <w:r w:rsidRPr="00653738">
      <w:rPr>
        <w:color w:val="808080"/>
        <w:sz w:val="20"/>
        <w:lang w:val="hy-AM"/>
      </w:rPr>
      <w:t>202</w:t>
    </w:r>
    <w:r w:rsidRPr="0068046D">
      <w:rPr>
        <w:color w:val="808080"/>
        <w:sz w:val="20"/>
        <w:lang w:val="hy-AM"/>
      </w:rPr>
      <w:t>3</w:t>
    </w:r>
  </w:p>
  <w:p w14:paraId="199909E7" w14:textId="2BC71647" w:rsidR="006E0D98" w:rsidRPr="00F8569C" w:rsidRDefault="006E0D98" w:rsidP="00D176D1">
    <w:pPr>
      <w:pStyle w:val="Footer"/>
      <w:rPr>
        <w:lang w:val="hy-AM"/>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A62DA" w14:textId="64544DE4" w:rsidR="006E0D98" w:rsidRPr="000E383F" w:rsidRDefault="006E0D98" w:rsidP="000D3E31">
    <w:pPr>
      <w:pStyle w:val="Footer"/>
      <w:jc w:val="center"/>
      <w:rPr>
        <w:lang w:val="hy-AM"/>
      </w:rPr>
    </w:pPr>
    <w:r>
      <w:rPr>
        <w:caps/>
        <w:color w:val="5B9BD5"/>
        <w:sz w:val="20"/>
        <w:lang w:val="hy-AM"/>
      </w:rPr>
      <w:tab/>
    </w:r>
    <w:r w:rsidRPr="00653738">
      <w:rPr>
        <w:caps/>
        <w:color w:val="5B9BD5"/>
        <w:sz w:val="20"/>
        <w:lang w:val="hy-AM"/>
      </w:rPr>
      <w:t>ՀՀ ՀաՇՎԵՔՆՆԻՉ ՊԱԼԱՏԻ ԸՆԹԱՑԻԿ ԵԶՐԱԿԱՑՈՒԹՅՈՒՆ</w:t>
    </w:r>
    <w:r w:rsidRPr="00653738">
      <w:rPr>
        <w:caps/>
        <w:color w:val="808080"/>
        <w:sz w:val="20"/>
        <w:lang w:val="hy-AM"/>
      </w:rPr>
      <w:t> | </w:t>
    </w:r>
    <w:r w:rsidRPr="00653738">
      <w:rPr>
        <w:color w:val="808080"/>
        <w:sz w:val="20"/>
        <w:lang w:val="hy-AM"/>
      </w:rPr>
      <w:t>202</w:t>
    </w:r>
    <w:r w:rsidRPr="000E383F">
      <w:rPr>
        <w:color w:val="808080"/>
        <w:sz w:val="20"/>
        <w:lang w:val="hy-AM"/>
      </w:rPr>
      <w:t>3</w:t>
    </w:r>
  </w:p>
  <w:p w14:paraId="7E325E30" w14:textId="77777777" w:rsidR="006E0D98" w:rsidRPr="00F8569C" w:rsidRDefault="006E0D98" w:rsidP="006830E0">
    <w:pPr>
      <w:pStyle w:val="Footer"/>
      <w:tabs>
        <w:tab w:val="clear" w:pos="4844"/>
        <w:tab w:val="clear" w:pos="9689"/>
        <w:tab w:val="left" w:pos="10669"/>
      </w:tabs>
      <w:rPr>
        <w:lang w:val="hy-AM"/>
      </w:rPr>
    </w:pPr>
    <w:r w:rsidRPr="00F8569C">
      <w:rPr>
        <w:lang w:val="hy-AM"/>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88C28" w14:textId="77777777" w:rsidR="006E0D98" w:rsidRPr="00E512DF" w:rsidRDefault="006E0D98" w:rsidP="00825DE5">
    <w:pPr>
      <w:pStyle w:val="Footer"/>
      <w:ind w:firstLine="2880"/>
      <w:rPr>
        <w:rFonts w:ascii="Sylfaen" w:hAnsi="Sylfaen"/>
        <w:lang w:val="hy-AM"/>
      </w:rPr>
    </w:pPr>
    <w:r>
      <w:rPr>
        <w:noProof/>
      </w:rPr>
      <mc:AlternateContent>
        <mc:Choice Requires="wpg">
          <w:drawing>
            <wp:anchor distT="0" distB="0" distL="114300" distR="114300" simplePos="0" relativeHeight="251657216" behindDoc="0" locked="0" layoutInCell="1" allowOverlap="1" wp14:anchorId="486F2036" wp14:editId="6A338744">
              <wp:simplePos x="0" y="0"/>
              <wp:positionH relativeFrom="page">
                <wp:align>right</wp:align>
              </wp:positionH>
              <wp:positionV relativeFrom="bottomMargin">
                <wp:align>center</wp:align>
              </wp:positionV>
              <wp:extent cx="6172200" cy="293370"/>
              <wp:effectExtent l="0" t="0" r="0" b="0"/>
              <wp:wrapNone/>
              <wp:docPr id="2"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293370"/>
                        <a:chOff x="0" y="0"/>
                        <a:chExt cx="61722" cy="2822"/>
                      </a:xfrm>
                    </wpg:grpSpPr>
                    <wps:wsp>
                      <wps:cNvPr id="3" name="Rectangle 165"/>
                      <wps:cNvSpPr>
                        <a:spLocks noChangeArrowheads="1"/>
                      </wps:cNvSpPr>
                      <wps:spPr bwMode="auto">
                        <a:xfrm>
                          <a:off x="2286" y="0"/>
                          <a:ext cx="59436" cy="2743"/>
                        </a:xfrm>
                        <a:prstGeom prst="rect">
                          <a:avLst/>
                        </a:prstGeom>
                        <a:solidFill>
                          <a:schemeClr val="bg1">
                            <a:lumMod val="100000"/>
                            <a:lumOff val="0"/>
                            <a:alpha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4" name="Text Box 166"/>
                      <wps:cNvSpPr txBox="1">
                        <a:spLocks noChangeArrowheads="1"/>
                      </wps:cNvSpPr>
                      <wps:spPr bwMode="auto">
                        <a:xfrm>
                          <a:off x="0" y="98"/>
                          <a:ext cx="59436" cy="2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F227A64" w14:textId="77777777" w:rsidR="006E0D98" w:rsidRPr="00E512DF" w:rsidRDefault="003B4DF4" w:rsidP="00825DE5">
                            <w:pPr>
                              <w:pStyle w:val="Footer"/>
                              <w:ind w:right="429"/>
                              <w:jc w:val="right"/>
                              <w:rPr>
                                <w:rFonts w:ascii="GHEA Grapalat" w:hAnsi="GHEA Grapalat"/>
                                <w:lang w:val="hy-AM"/>
                              </w:rPr>
                            </w:pPr>
                            <w:sdt>
                              <w:sdtPr>
                                <w:rPr>
                                  <w:rFonts w:ascii="GHEA Grapalat" w:hAnsi="GHEA Grapalat"/>
                                  <w:caps/>
                                  <w:color w:val="5B9BD5" w:themeColor="accent1"/>
                                </w:rPr>
                                <w:alias w:val="Title"/>
                                <w:tag w:val=""/>
                                <w:id w:val="-427436062"/>
                                <w:dataBinding w:prefixMappings="xmlns:ns0='http://purl.org/dc/elements/1.1/' xmlns:ns1='http://schemas.openxmlformats.org/package/2006/metadata/core-properties' " w:xpath="/ns1:coreProperties[1]/ns0:title[1]" w:storeItemID="{6C3C8BC8-F283-45AE-878A-BAB7291924A1}"/>
                                <w:text/>
                              </w:sdtPr>
                              <w:sdtEndPr/>
                              <w:sdtContent>
                                <w:r w:rsidR="006E0D98">
                                  <w:rPr>
                                    <w:rFonts w:ascii="GHEA Grapalat" w:hAnsi="GHEA Grapalat"/>
                                    <w:caps/>
                                    <w:color w:val="5B9BD5" w:themeColor="accent1"/>
                                  </w:rPr>
                                  <w:t>2022</w:t>
                                </w:r>
                              </w:sdtContent>
                            </w:sdt>
                            <w:r w:rsidR="006E0D98" w:rsidRPr="00E512DF">
                              <w:rPr>
                                <w:rFonts w:ascii="Calibri" w:hAnsi="Calibri" w:cs="Calibri"/>
                                <w:caps/>
                                <w:color w:val="808080" w:themeColor="background1" w:themeShade="80"/>
                              </w:rPr>
                              <w:t> </w:t>
                            </w:r>
                          </w:p>
                        </w:txbxContent>
                      </wps:txbx>
                      <wps:bodyPr rot="0" vert="horz" wrap="square" lIns="0" tIns="45720" rIns="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486F2036" id="Group 164" o:spid="_x0000_s1029" style="position:absolute;left:0;text-align:left;margin-left:434.8pt;margin-top:0;width:486pt;height:23.1pt;z-index:251657216;mso-position-horizontal:right;mso-position-horizontal-relative:page;mso-position-vertical:center;mso-position-vertical-relative:bottom-margin-area" coordsize="61722,2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">
              <v:rect id="Rectangle 165" o:spid="_x0000_s1030"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" fillcolor="white [3212]" stroked="f" strokeweight="1pt">
                <v:fill opacity="0"/>
              </v:rect>
              <v:shapetype id="_x0000_t202" coordsize="21600,21600" o:spt="202" path="m,l,21600r21600,l21600,xe">
                <v:stroke joinstyle="miter"/>
                <v:path gradientshapeok="t" o:connecttype="rect"/>
              </v:shapetype>
              <v:shape id="Text Box 166" o:spid="_x0000_s1031" type="#_x0000_t202" style="position:absolute;top:98;width:59436;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" filled="f" stroked="f" strokeweight=".5pt">
                <v:textbox style="mso-fit-shape-to-text:t" inset="0,,0">
                  <w:txbxContent>
                    <w:p w14:paraId="5F227A64" w14:textId="77777777" w:rsidR="006E0D98" w:rsidRPr="00E512DF" w:rsidRDefault="006E0D98" w:rsidP="00825DE5">
                      <w:pPr>
                        <w:pStyle w:val="Footer"/>
                        <w:ind w:right="429"/>
                        <w:jc w:val="right"/>
                        <w:rPr>
                          <w:rFonts w:ascii="GHEA Grapalat" w:hAnsi="GHEA Grapalat"/>
                          <w:lang w:val="hy-AM"/>
                        </w:rPr>
                      </w:pPr>
                      <w:sdt>
                        <w:sdtPr>
                          <w:rPr>
                            <w:rFonts w:ascii="GHEA Grapalat" w:hAnsi="GHEA Grapalat"/>
                            <w:caps/>
                            <w:color w:val="5B9BD5" w:themeColor="accent1"/>
                          </w:rPr>
                          <w:alias w:val="Title"/>
                          <w:tag w:val=""/>
                          <w:id w:val="-427436062"/>
                          <w:dataBinding w:prefixMappings="xmlns:ns0='http://purl.org/dc/elements/1.1/' xmlns:ns1='http://schemas.openxmlformats.org/package/2006/metadata/core-properties' " w:xpath="/ns1:coreProperties[1]/ns0:title[1]" w:storeItemID="{6C3C8BC8-F283-45AE-878A-BAB7291924A1}"/>
                          <w:text/>
                        </w:sdtPr>
                        <w:sdtContent>
                          <w:r>
                            <w:rPr>
                              <w:rFonts w:ascii="GHEA Grapalat" w:hAnsi="GHEA Grapalat"/>
                              <w:caps/>
                              <w:color w:val="5B9BD5" w:themeColor="accent1"/>
                            </w:rPr>
                            <w:t>2022</w:t>
                          </w:r>
                        </w:sdtContent>
                      </w:sdt>
                      <w:r w:rsidRPr="00E512DF">
                        <w:rPr>
                          <w:rFonts w:ascii="Calibri" w:hAnsi="Calibri" w:cs="Calibri"/>
                          <w:caps/>
                          <w:color w:val="808080" w:themeColor="background1" w:themeShade="80"/>
                        </w:rPr>
                        <w:t> </w:t>
                      </w:r>
                    </w:p>
                  </w:txbxContent>
                </v:textbox>
              </v:shape>
              <w10:wrap anchorx="page" anchory="margin"/>
            </v:group>
          </w:pict>
        </mc:Fallback>
      </mc:AlternateContent>
    </w:r>
    <w:r>
      <w:rPr>
        <w:rFonts w:ascii="Sylfaen" w:hAnsi="Sylfaen"/>
        <w:lang w:val="hy-AM"/>
      </w:rPr>
      <w:t>ՀՀ ՀԱՇՎԵՔՆՆԻՉ ՊԱԼԱՏԻ ԸՆԹԱՑԻԿ ԵԶՐԱԿԱՑՈՒԹՅՈՒՆ</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D5FC0" w14:textId="77777777" w:rsidR="003B4DF4" w:rsidRDefault="003B4DF4" w:rsidP="0049541C">
      <w:pPr>
        <w:spacing w:after="0" w:line="240" w:lineRule="auto"/>
      </w:pPr>
      <w:r>
        <w:separator/>
      </w:r>
    </w:p>
  </w:footnote>
  <w:footnote w:type="continuationSeparator" w:id="0">
    <w:p w14:paraId="30007DBB" w14:textId="77777777" w:rsidR="003B4DF4" w:rsidRDefault="003B4DF4" w:rsidP="0049541C">
      <w:pPr>
        <w:spacing w:after="0" w:line="240" w:lineRule="auto"/>
      </w:pPr>
      <w:r>
        <w:continuationSeparator/>
      </w:r>
    </w:p>
  </w:footnote>
  <w:footnote w:id="1">
    <w:p w14:paraId="0497E19C" w14:textId="521BAF0F" w:rsidR="006E0D98" w:rsidRPr="00377E59" w:rsidRDefault="006E0D98" w:rsidP="00F8569C">
      <w:pPr>
        <w:pStyle w:val="FootnoteText"/>
        <w:jc w:val="both"/>
        <w:rPr>
          <w:rFonts w:ascii="GHEA Grapalat" w:hAnsi="GHEA Grapalat"/>
          <w:sz w:val="16"/>
          <w:szCs w:val="16"/>
          <w:lang w:val="hy-AM"/>
        </w:rPr>
      </w:pPr>
      <w:r w:rsidRPr="00377E59">
        <w:rPr>
          <w:rStyle w:val="FootnoteReference"/>
          <w:rFonts w:ascii="GHEA Grapalat" w:hAnsi="GHEA Grapalat"/>
        </w:rPr>
        <w:footnoteRef/>
      </w:r>
      <w:r w:rsidRPr="00377E59">
        <w:rPr>
          <w:rFonts w:ascii="GHEA Grapalat" w:hAnsi="GHEA Grapalat"/>
        </w:rPr>
        <w:t xml:space="preserve"> </w:t>
      </w:r>
      <w:r w:rsidRPr="00377E59">
        <w:rPr>
          <w:rFonts w:ascii="GHEA Grapalat" w:hAnsi="GHEA Grapalat"/>
          <w:sz w:val="16"/>
          <w:szCs w:val="16"/>
        </w:rPr>
        <w:t>Հաշվեքննիչ պալատի մասին ՀՀ օրենքի 35-րդ հոդվածի 3-րդ մասի համաձայն հաշվեքննության արդյունքներն արձանագրվել և</w:t>
      </w:r>
      <w:r w:rsidRPr="00377E59">
        <w:rPr>
          <w:rFonts w:ascii="GHEA Grapalat" w:hAnsi="GHEA Grapalat"/>
          <w:sz w:val="16"/>
          <w:szCs w:val="16"/>
          <w:lang w:val="hy-AM"/>
        </w:rPr>
        <w:t xml:space="preserve"> </w:t>
      </w:r>
      <w:r>
        <w:rPr>
          <w:rFonts w:ascii="GHEA Grapalat" w:hAnsi="GHEA Grapalat"/>
          <w:sz w:val="16"/>
          <w:szCs w:val="16"/>
        </w:rPr>
        <w:t>03</w:t>
      </w:r>
      <w:r w:rsidRPr="00377E59">
        <w:rPr>
          <w:rFonts w:ascii="GHEA Grapalat" w:hAnsi="GHEA Grapalat"/>
          <w:sz w:val="16"/>
          <w:szCs w:val="16"/>
          <w:lang w:val="hy-AM"/>
        </w:rPr>
        <w:t>.</w:t>
      </w:r>
      <w:r>
        <w:rPr>
          <w:rFonts w:ascii="GHEA Grapalat" w:hAnsi="GHEA Grapalat"/>
          <w:sz w:val="16"/>
          <w:szCs w:val="16"/>
        </w:rPr>
        <w:t>01</w:t>
      </w:r>
      <w:r w:rsidRPr="00377E59">
        <w:rPr>
          <w:rFonts w:ascii="GHEA Grapalat" w:hAnsi="GHEA Grapalat"/>
          <w:sz w:val="16"/>
          <w:szCs w:val="16"/>
          <w:lang w:val="hy-AM"/>
        </w:rPr>
        <w:t>.202</w:t>
      </w:r>
      <w:r>
        <w:rPr>
          <w:rFonts w:ascii="GHEA Grapalat" w:hAnsi="GHEA Grapalat"/>
          <w:sz w:val="16"/>
          <w:szCs w:val="16"/>
        </w:rPr>
        <w:t>3</w:t>
      </w:r>
      <w:r w:rsidRPr="00377E59">
        <w:rPr>
          <w:rFonts w:ascii="GHEA Grapalat" w:hAnsi="GHEA Grapalat"/>
          <w:sz w:val="16"/>
          <w:szCs w:val="16"/>
          <w:lang w:val="hy-AM"/>
        </w:rPr>
        <w:t xml:space="preserve">թ. ներկայացվել է հաշվեքնության օբյեկտի ղեկավարին, ՏԿԵՆ-ի </w:t>
      </w:r>
      <w:r>
        <w:rPr>
          <w:rFonts w:ascii="GHEA Grapalat" w:hAnsi="GHEA Grapalat"/>
          <w:sz w:val="16"/>
          <w:szCs w:val="16"/>
          <w:lang w:val="en-GB"/>
        </w:rPr>
        <w:t>16.01.</w:t>
      </w:r>
      <w:r w:rsidRPr="00510CB4">
        <w:rPr>
          <w:rFonts w:ascii="GHEA Grapalat" w:hAnsi="GHEA Grapalat"/>
          <w:sz w:val="16"/>
          <w:szCs w:val="16"/>
          <w:lang w:val="en-GB"/>
        </w:rPr>
        <w:t xml:space="preserve">2023թ. </w:t>
      </w:r>
      <w:r w:rsidRPr="00510CB4">
        <w:rPr>
          <w:rFonts w:ascii="GHEA Grapalat" w:hAnsi="GHEA Grapalat"/>
          <w:sz w:val="16"/>
          <w:szCs w:val="16"/>
        </w:rPr>
        <w:t>ԳՍ/23.1/1056-2023</w:t>
      </w:r>
      <w:r>
        <w:rPr>
          <w:rFonts w:ascii="Verdana" w:hAnsi="Verdana"/>
          <w:color w:val="000000"/>
          <w:sz w:val="18"/>
          <w:szCs w:val="18"/>
          <w:shd w:val="clear" w:color="auto" w:fill="FFFFFF"/>
        </w:rPr>
        <w:t xml:space="preserve"> </w:t>
      </w:r>
      <w:r w:rsidRPr="009553FE">
        <w:rPr>
          <w:rFonts w:ascii="GHEA Grapalat" w:hAnsi="GHEA Grapalat"/>
          <w:color w:val="000000"/>
          <w:sz w:val="16"/>
          <w:szCs w:val="16"/>
          <w:shd w:val="clear" w:color="auto" w:fill="FFFFFF"/>
          <w:lang w:val="hy-AM"/>
        </w:rPr>
        <w:t>գրությամբ ներկայացվել</w:t>
      </w:r>
      <w:r w:rsidRPr="000F67D9">
        <w:rPr>
          <w:rFonts w:ascii="GHEA Grapalat" w:hAnsi="GHEA Grapalat"/>
          <w:color w:val="000000"/>
          <w:sz w:val="16"/>
          <w:szCs w:val="16"/>
          <w:shd w:val="clear" w:color="auto" w:fill="FFFFFF"/>
          <w:lang w:val="hy-AM"/>
        </w:rPr>
        <w:t xml:space="preserve"> է </w:t>
      </w:r>
      <w:r>
        <w:rPr>
          <w:rFonts w:ascii="GHEA Grapalat" w:hAnsi="GHEA Grapalat"/>
          <w:color w:val="000000"/>
          <w:sz w:val="16"/>
          <w:szCs w:val="16"/>
          <w:shd w:val="clear" w:color="auto" w:fill="FFFFFF"/>
          <w:lang w:val="hy-AM"/>
        </w:rPr>
        <w:t>բացատրություն</w:t>
      </w:r>
      <w:r w:rsidRPr="00377E59">
        <w:rPr>
          <w:rFonts w:ascii="GHEA Grapalat" w:hAnsi="GHEA Grapalat"/>
          <w:sz w:val="16"/>
          <w:szCs w:val="16"/>
          <w:lang w:val="hy-AM"/>
        </w:rPr>
        <w:t xml:space="preserve">: </w:t>
      </w:r>
      <w:r w:rsidRPr="00377E59">
        <w:rPr>
          <w:rFonts w:ascii="GHEA Grapalat" w:hAnsi="GHEA Grapalat"/>
          <w:color w:val="000000"/>
          <w:sz w:val="16"/>
          <w:szCs w:val="16"/>
          <w:shd w:val="clear" w:color="auto" w:fill="FFFFFF"/>
          <w:lang w:val="hy-AM"/>
        </w:rPr>
        <w:t xml:space="preserve"> </w:t>
      </w:r>
    </w:p>
  </w:footnote>
  <w:footnote w:id="2">
    <w:p w14:paraId="3600A419" w14:textId="77777777" w:rsidR="006E0D98" w:rsidRPr="00A62E56" w:rsidRDefault="006E0D98" w:rsidP="0076210E">
      <w:pPr>
        <w:pStyle w:val="FootnoteText"/>
        <w:rPr>
          <w:lang w:val="hy-AM"/>
        </w:rPr>
      </w:pPr>
      <w:r>
        <w:rPr>
          <w:rStyle w:val="FootnoteReference"/>
        </w:rPr>
        <w:footnoteRef/>
      </w:r>
      <w:r w:rsidRPr="00A62E56">
        <w:rPr>
          <w:lang w:val="hy-AM"/>
        </w:rPr>
        <w:t xml:space="preserve"> http://armsai.am/hy/current-conclusions</w:t>
      </w:r>
    </w:p>
  </w:footnote>
  <w:footnote w:id="3">
    <w:p w14:paraId="293034C6" w14:textId="77777777" w:rsidR="006E0D98" w:rsidRPr="00A66BCC" w:rsidRDefault="006E0D98" w:rsidP="00505502">
      <w:pPr>
        <w:pStyle w:val="FootnoteText"/>
        <w:rPr>
          <w:rFonts w:ascii="GHEA Grapalat" w:hAnsi="GHEA Grapalat"/>
          <w:sz w:val="22"/>
          <w:szCs w:val="22"/>
          <w:lang w:val="hy-AM"/>
        </w:rPr>
      </w:pPr>
      <w:r w:rsidRPr="00E506DB">
        <w:rPr>
          <w:rStyle w:val="FootnoteReference"/>
        </w:rPr>
        <w:footnoteRef/>
      </w:r>
      <w:r w:rsidRPr="00E506DB">
        <w:rPr>
          <w:lang w:val="hy-AM"/>
        </w:rPr>
        <w:t xml:space="preserve"> </w:t>
      </w:r>
      <w:r w:rsidRPr="00E506DB">
        <w:rPr>
          <w:rFonts w:ascii="GHEA Grapalat" w:hAnsi="GHEA Grapalat"/>
          <w:sz w:val="22"/>
          <w:szCs w:val="22"/>
          <w:lang w:val="hy-AM"/>
        </w:rPr>
        <w:t>Հաստատված է ՀՀ հաշվեքննիչ պալատի 30.07.2020թ. թիվ 132-Լ որոշմամբ</w:t>
      </w:r>
      <w:r w:rsidRPr="00A66BCC">
        <w:rPr>
          <w:rFonts w:ascii="GHEA Grapalat" w:hAnsi="GHEA Grapalat"/>
          <w:sz w:val="22"/>
          <w:szCs w:val="22"/>
          <w:lang w:val="hy-AM"/>
        </w:rPr>
        <w:t xml:space="preserve"> </w:t>
      </w:r>
    </w:p>
  </w:footnote>
  <w:footnote w:id="4">
    <w:p w14:paraId="78F9740D" w14:textId="77777777" w:rsidR="006E0D98" w:rsidRPr="00161FF0" w:rsidRDefault="006E0D98" w:rsidP="00C12CBD">
      <w:pPr>
        <w:pStyle w:val="FootnoteText"/>
        <w:rPr>
          <w:lang w:val="hy-AM"/>
        </w:rPr>
      </w:pPr>
      <w:r>
        <w:rPr>
          <w:rStyle w:val="FootnoteReference"/>
        </w:rPr>
        <w:footnoteRef/>
      </w:r>
      <w:r w:rsidRPr="00646380">
        <w:rPr>
          <w:lang w:val="hy-AM"/>
        </w:rPr>
        <w:t xml:space="preserve"> </w:t>
      </w:r>
      <w:r>
        <w:rPr>
          <w:lang w:val="hy-AM"/>
        </w:rPr>
        <w:t>Ավարտը նախատեսված է</w:t>
      </w:r>
      <w:r w:rsidRPr="00646380">
        <w:rPr>
          <w:lang w:val="hy-AM"/>
        </w:rPr>
        <w:t>ր</w:t>
      </w:r>
      <w:r>
        <w:rPr>
          <w:lang w:val="hy-AM"/>
        </w:rPr>
        <w:t xml:space="preserve"> 22.08.2022 թ․</w:t>
      </w:r>
    </w:p>
  </w:footnote>
  <w:footnote w:id="5">
    <w:p w14:paraId="6873A95B" w14:textId="77777777" w:rsidR="006E0D98" w:rsidRPr="007C2C5E" w:rsidRDefault="006E0D98" w:rsidP="00755848">
      <w:pPr>
        <w:pStyle w:val="FootnoteText"/>
        <w:jc w:val="both"/>
        <w:rPr>
          <w:rFonts w:ascii="GHEA Grapalat" w:hAnsi="GHEA Grapalat"/>
          <w:sz w:val="18"/>
          <w:szCs w:val="18"/>
          <w:lang w:val="hy-AM"/>
        </w:rPr>
      </w:pPr>
      <w:r w:rsidRPr="007C2C5E">
        <w:rPr>
          <w:rStyle w:val="FootnoteReference"/>
          <w:rFonts w:ascii="GHEA Grapalat" w:hAnsi="GHEA Grapalat"/>
          <w:sz w:val="18"/>
          <w:szCs w:val="18"/>
        </w:rPr>
        <w:footnoteRef/>
      </w:r>
      <w:r w:rsidRPr="007C2C5E">
        <w:rPr>
          <w:rFonts w:ascii="GHEA Grapalat" w:hAnsi="GHEA Grapalat"/>
          <w:sz w:val="18"/>
          <w:szCs w:val="18"/>
          <w:lang w:val="hy-AM"/>
        </w:rPr>
        <w:t xml:space="preserve"> Ընտրել </w:t>
      </w:r>
      <w:r>
        <w:rPr>
          <w:rFonts w:ascii="GHEA Grapalat" w:hAnsi="GHEA Grapalat"/>
          <w:sz w:val="18"/>
          <w:szCs w:val="18"/>
          <w:lang w:val="hy-AM"/>
        </w:rPr>
        <w:t>երկու</w:t>
      </w:r>
      <w:r w:rsidRPr="007C2C5E">
        <w:rPr>
          <w:rFonts w:ascii="GHEA Grapalat" w:hAnsi="GHEA Grapalat"/>
          <w:sz w:val="18"/>
          <w:szCs w:val="18"/>
          <w:lang w:val="hy-AM"/>
        </w:rPr>
        <w:t xml:space="preserve"> տարբերակներից մեկը</w:t>
      </w:r>
      <w:r>
        <w:rPr>
          <w:rFonts w:ascii="GHEA Grapalat" w:hAnsi="GHEA Grapalat"/>
          <w:sz w:val="18"/>
          <w:szCs w:val="18"/>
          <w:lang w:val="hy-AM"/>
        </w:rPr>
        <w:t>՝ համապատասխանաբար, առաջարկությունն ընդունելի կամ ոչ ընդունելի լինելու դեպքում</w:t>
      </w:r>
      <w:r w:rsidRPr="007C2C5E">
        <w:rPr>
          <w:rFonts w:ascii="GHEA Grapalat" w:hAnsi="GHEA Grapalat"/>
          <w:sz w:val="18"/>
          <w:szCs w:val="18"/>
          <w:lang w:val="hy-AM"/>
        </w:rPr>
        <w:t xml:space="preserve"> /լրացվում է հաշվեքննության օբյեկտի ներկայացուցիչների կողմից/։</w:t>
      </w:r>
    </w:p>
  </w:footnote>
  <w:footnote w:id="6">
    <w:p w14:paraId="3834F0BC" w14:textId="77777777" w:rsidR="006E0D98" w:rsidRPr="007F0B03" w:rsidRDefault="006E0D98" w:rsidP="00755848">
      <w:pPr>
        <w:pStyle w:val="FootnoteText"/>
        <w:jc w:val="both"/>
        <w:rPr>
          <w:rFonts w:ascii="GHEA Grapalat" w:hAnsi="GHEA Grapalat"/>
          <w:sz w:val="18"/>
          <w:szCs w:val="18"/>
          <w:lang w:val="hy-AM"/>
        </w:rPr>
      </w:pPr>
      <w:r w:rsidRPr="007F0B03">
        <w:rPr>
          <w:rStyle w:val="FootnoteReference"/>
        </w:rPr>
        <w:footnoteRef/>
      </w:r>
      <w:r w:rsidRPr="008C098C">
        <w:rPr>
          <w:rStyle w:val="FootnoteReference"/>
          <w:lang w:val="hy-AM"/>
        </w:rPr>
        <w:t xml:space="preserve"> </w:t>
      </w:r>
      <w:r w:rsidRPr="007F0B03">
        <w:rPr>
          <w:rFonts w:ascii="GHEA Grapalat" w:hAnsi="GHEA Grapalat"/>
          <w:sz w:val="18"/>
          <w:szCs w:val="18"/>
          <w:lang w:val="hy-AM"/>
        </w:rPr>
        <w:t>Լրացվում է միայն ընդունելի առաջարկությունների դեպքում՝ ընտրելով երկու տարբերակներից մեկը՝ համապատասխանաբար, ամբողջությամբ կատարված լինելու և դեռևս կատարման ընթացքում լինելու դեպքում /</w:t>
      </w:r>
      <w:r w:rsidRPr="007C2C5E">
        <w:rPr>
          <w:rFonts w:ascii="GHEA Grapalat" w:hAnsi="GHEA Grapalat"/>
          <w:sz w:val="18"/>
          <w:szCs w:val="18"/>
          <w:lang w:val="hy-AM"/>
        </w:rPr>
        <w:t>լրացվում է հաշվեքննության օբյեկտի ներկայացուցիչների կողմից/։</w:t>
      </w:r>
    </w:p>
  </w:footnote>
  <w:footnote w:id="7">
    <w:p w14:paraId="62042C9E" w14:textId="77777777" w:rsidR="006E0D98" w:rsidRPr="007C2C5E" w:rsidRDefault="006E0D98" w:rsidP="00755848">
      <w:pPr>
        <w:pStyle w:val="FootnoteText"/>
        <w:jc w:val="both"/>
        <w:rPr>
          <w:rFonts w:ascii="GHEA Grapalat" w:hAnsi="GHEA Grapalat"/>
          <w:sz w:val="18"/>
          <w:szCs w:val="18"/>
          <w:lang w:val="hy-AM"/>
        </w:rPr>
      </w:pPr>
      <w:r w:rsidRPr="007F0B03">
        <w:rPr>
          <w:rStyle w:val="FootnoteReference"/>
        </w:rPr>
        <w:footnoteRef/>
      </w:r>
      <w:r w:rsidRPr="007C2C5E">
        <w:rPr>
          <w:rFonts w:ascii="GHEA Grapalat" w:hAnsi="GHEA Grapalat"/>
          <w:sz w:val="18"/>
          <w:szCs w:val="18"/>
          <w:lang w:val="hy-AM"/>
        </w:rPr>
        <w:t xml:space="preserve"> Ներկայացնել արդեն իսկ կատարված աշխատանքները</w:t>
      </w:r>
      <w:r>
        <w:rPr>
          <w:rFonts w:ascii="GHEA Grapalat" w:hAnsi="GHEA Grapalat"/>
          <w:sz w:val="18"/>
          <w:szCs w:val="18"/>
          <w:lang w:val="hy-AM"/>
        </w:rPr>
        <w:t xml:space="preserve">, </w:t>
      </w:r>
      <w:r w:rsidRPr="007C2C5E">
        <w:rPr>
          <w:rFonts w:ascii="GHEA Grapalat" w:hAnsi="GHEA Grapalat"/>
          <w:sz w:val="18"/>
          <w:szCs w:val="18"/>
          <w:lang w:val="hy-AM"/>
        </w:rPr>
        <w:t xml:space="preserve">պարզաբանումներ </w:t>
      </w:r>
      <w:r>
        <w:rPr>
          <w:rFonts w:ascii="GHEA Grapalat" w:hAnsi="GHEA Grapalat"/>
          <w:sz w:val="18"/>
          <w:szCs w:val="18"/>
          <w:lang w:val="hy-AM"/>
        </w:rPr>
        <w:t xml:space="preserve">չընդունման և </w:t>
      </w:r>
      <w:r w:rsidRPr="007C2C5E">
        <w:rPr>
          <w:rFonts w:ascii="GHEA Grapalat" w:hAnsi="GHEA Grapalat"/>
          <w:sz w:val="18"/>
          <w:szCs w:val="18"/>
          <w:lang w:val="hy-AM"/>
        </w:rPr>
        <w:t xml:space="preserve">չկատարման պատճառների վերաբերյալ՝ կցելով հիմնավորող փաստաթղթերը, ինչպես նաև գործողությունների ծրագիր՝ </w:t>
      </w:r>
      <w:r>
        <w:rPr>
          <w:rFonts w:ascii="GHEA Grapalat" w:hAnsi="GHEA Grapalat"/>
          <w:sz w:val="18"/>
          <w:szCs w:val="18"/>
          <w:lang w:val="hy-AM"/>
        </w:rPr>
        <w:t xml:space="preserve">Հաշեքննիչ պալատի ներկայացրած առաջարկությունների </w:t>
      </w:r>
      <w:r w:rsidRPr="007C2C5E">
        <w:rPr>
          <w:rFonts w:ascii="GHEA Grapalat" w:hAnsi="GHEA Grapalat"/>
          <w:sz w:val="18"/>
          <w:szCs w:val="18"/>
          <w:lang w:val="hy-AM"/>
        </w:rPr>
        <w:t>կատարման ժամանակացույցով ու պատասխանատուների ցանկով</w:t>
      </w:r>
      <w:r>
        <w:rPr>
          <w:rFonts w:ascii="GHEA Grapalat" w:hAnsi="GHEA Grapalat"/>
          <w:sz w:val="18"/>
          <w:szCs w:val="18"/>
          <w:lang w:val="hy-AM"/>
        </w:rPr>
        <w:t xml:space="preserve"> </w:t>
      </w:r>
      <w:r w:rsidRPr="007C2C5E">
        <w:rPr>
          <w:rFonts w:ascii="GHEA Grapalat" w:hAnsi="GHEA Grapalat"/>
          <w:sz w:val="18"/>
          <w:szCs w:val="18"/>
          <w:lang w:val="hy-AM"/>
        </w:rPr>
        <w:t xml:space="preserve">/լրացվում </w:t>
      </w:r>
      <w:r>
        <w:rPr>
          <w:rFonts w:ascii="GHEA Grapalat" w:hAnsi="GHEA Grapalat"/>
          <w:sz w:val="18"/>
          <w:szCs w:val="18"/>
          <w:lang w:val="hy-AM"/>
        </w:rPr>
        <w:t xml:space="preserve">և ներկայացվում </w:t>
      </w:r>
      <w:r w:rsidRPr="007C2C5E">
        <w:rPr>
          <w:rFonts w:ascii="GHEA Grapalat" w:hAnsi="GHEA Grapalat"/>
          <w:sz w:val="18"/>
          <w:szCs w:val="18"/>
          <w:lang w:val="hy-AM"/>
        </w:rPr>
        <w:t>է հաշվեքննության օբյեկտի ներկայացուցիչների կողմից/։</w:t>
      </w:r>
    </w:p>
  </w:footnote>
  <w:footnote w:id="8">
    <w:p w14:paraId="55309ECF" w14:textId="77777777" w:rsidR="006E0D98" w:rsidRPr="007C2C5E" w:rsidRDefault="006E0D98" w:rsidP="00755848">
      <w:pPr>
        <w:pStyle w:val="FootnoteText"/>
        <w:jc w:val="both"/>
        <w:rPr>
          <w:rFonts w:ascii="GHEA Grapalat" w:hAnsi="GHEA Grapalat"/>
          <w:sz w:val="18"/>
          <w:szCs w:val="18"/>
          <w:lang w:val="hy-AM"/>
        </w:rPr>
      </w:pPr>
      <w:r w:rsidRPr="007C2C5E">
        <w:rPr>
          <w:rStyle w:val="FootnoteReference"/>
          <w:rFonts w:ascii="GHEA Grapalat" w:hAnsi="GHEA Grapalat"/>
          <w:sz w:val="18"/>
          <w:szCs w:val="18"/>
        </w:rPr>
        <w:footnoteRef/>
      </w:r>
      <w:r w:rsidRPr="007C2C5E">
        <w:rPr>
          <w:rFonts w:ascii="GHEA Grapalat" w:hAnsi="GHEA Grapalat"/>
          <w:sz w:val="18"/>
          <w:szCs w:val="18"/>
          <w:lang w:val="hy-AM"/>
        </w:rPr>
        <w:t xml:space="preserve"> Ընտրել երեք տարբերակներից մեկը /լրացվում է հաշվեքննության օբյեկտի ներկայացուցիչների կողմից/։</w:t>
      </w:r>
    </w:p>
  </w:footnote>
  <w:footnote w:id="9">
    <w:p w14:paraId="45495D3D" w14:textId="77777777" w:rsidR="006E0D98" w:rsidRPr="007C2C5E" w:rsidRDefault="006E0D98" w:rsidP="00755848">
      <w:pPr>
        <w:pStyle w:val="FootnoteText"/>
        <w:jc w:val="both"/>
        <w:rPr>
          <w:rFonts w:ascii="GHEA Grapalat" w:hAnsi="GHEA Grapalat"/>
          <w:sz w:val="18"/>
          <w:szCs w:val="18"/>
          <w:lang w:val="hy-AM"/>
        </w:rPr>
      </w:pPr>
      <w:r w:rsidRPr="007C2C5E">
        <w:rPr>
          <w:rStyle w:val="FootnoteReference"/>
          <w:rFonts w:ascii="GHEA Grapalat" w:hAnsi="GHEA Grapalat"/>
          <w:sz w:val="18"/>
          <w:szCs w:val="18"/>
        </w:rPr>
        <w:footnoteRef/>
      </w:r>
      <w:r w:rsidRPr="007C2C5E">
        <w:rPr>
          <w:rFonts w:ascii="GHEA Grapalat" w:hAnsi="GHEA Grapalat"/>
          <w:sz w:val="18"/>
          <w:szCs w:val="18"/>
          <w:lang w:val="hy-AM"/>
        </w:rPr>
        <w:t xml:space="preserve"> Ներկայացնել արդեն իսկ կատարված աշխատանքները վերացման ուղղությամբ</w:t>
      </w:r>
      <w:r>
        <w:rPr>
          <w:rFonts w:ascii="GHEA Grapalat" w:hAnsi="GHEA Grapalat"/>
          <w:sz w:val="18"/>
          <w:szCs w:val="18"/>
          <w:lang w:val="hy-AM"/>
        </w:rPr>
        <w:t xml:space="preserve">, </w:t>
      </w:r>
      <w:r w:rsidRPr="007C2C5E">
        <w:rPr>
          <w:rFonts w:ascii="GHEA Grapalat" w:hAnsi="GHEA Grapalat"/>
          <w:sz w:val="18"/>
          <w:szCs w:val="18"/>
          <w:lang w:val="hy-AM"/>
        </w:rPr>
        <w:t>պարզաբանումներ չվերացման պատճառների վերաբերյալ՝ կցելով հիմնավորող փաստաթղթերը, ինչպես նաև գործողությունների ծրագիր՝ վերացման ժամանակացույցով ու պատասխանատուների ցանկով</w:t>
      </w:r>
      <w:r>
        <w:rPr>
          <w:rFonts w:ascii="GHEA Grapalat" w:hAnsi="GHEA Grapalat"/>
          <w:sz w:val="18"/>
          <w:szCs w:val="18"/>
          <w:lang w:val="hy-AM"/>
        </w:rPr>
        <w:t xml:space="preserve"> </w:t>
      </w:r>
      <w:r w:rsidRPr="007C2C5E">
        <w:rPr>
          <w:rFonts w:ascii="GHEA Grapalat" w:hAnsi="GHEA Grapalat"/>
          <w:sz w:val="18"/>
          <w:szCs w:val="18"/>
          <w:lang w:val="hy-AM"/>
        </w:rPr>
        <w:t xml:space="preserve">/լրացվում </w:t>
      </w:r>
      <w:r>
        <w:rPr>
          <w:rFonts w:ascii="GHEA Grapalat" w:hAnsi="GHEA Grapalat"/>
          <w:sz w:val="18"/>
          <w:szCs w:val="18"/>
          <w:lang w:val="hy-AM"/>
        </w:rPr>
        <w:t xml:space="preserve">և ներկայացվում </w:t>
      </w:r>
      <w:r w:rsidRPr="007C2C5E">
        <w:rPr>
          <w:rFonts w:ascii="GHEA Grapalat" w:hAnsi="GHEA Grapalat"/>
          <w:sz w:val="18"/>
          <w:szCs w:val="18"/>
          <w:lang w:val="hy-AM"/>
        </w:rPr>
        <w:t>է հաշվեքննության օբյեկտի ներկայացուցիչների կողմից/։</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78577" w14:textId="77777777" w:rsidR="006E0D98" w:rsidRDefault="006E0D98">
    <w:pPr>
      <w:pStyle w:val="Header"/>
    </w:pPr>
    <w:r>
      <w:rPr>
        <w:noProof/>
      </w:rPr>
      <mc:AlternateContent>
        <mc:Choice Requires="wps">
          <w:drawing>
            <wp:anchor distT="228600" distB="228600" distL="114300" distR="114300" simplePos="0" relativeHeight="251660288" behindDoc="0" locked="0" layoutInCell="1" allowOverlap="0" wp14:anchorId="5D56E5CC" wp14:editId="69BAA6C3">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396240" cy="406400"/>
              <wp:effectExtent l="0" t="0" r="0" b="0"/>
              <wp:wrapTopAndBottom/>
              <wp:docPr id="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396240" cy="406400"/>
                      </a:xfrm>
                      <a:prstGeom prst="rect">
                        <a:avLst/>
                      </a:pr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6FA1B808" w14:textId="52B3182B" w:rsidR="006E0D98" w:rsidRDefault="006E0D98" w:rsidP="006830E0">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710B03">
                            <w:rPr>
                              <w:noProof/>
                              <w:color w:val="FFFFFF" w:themeColor="background1"/>
                              <w:sz w:val="24"/>
                              <w:szCs w:val="24"/>
                            </w:rPr>
                            <w:t>9</w:t>
                          </w:r>
                          <w:r>
                            <w:rPr>
                              <w:noProof/>
                              <w:color w:val="FFFFFF" w:themeColor="background1"/>
                              <w:sz w:val="24"/>
                              <w:szCs w:val="24"/>
                            </w:rPr>
                            <w:fldChar w:fldCharType="end"/>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5D56E5CC" id="Rectangle 7" o:spid="_x0000_s1026" style="position:absolute;margin-left:-20pt;margin-top:0;width:31.2pt;height:32pt;z-index:251660288;visibility:visible;mso-wrap-style:square;mso-width-percent:0;mso-height-percent:0;mso-top-percent:23;mso-wrap-distance-left:9pt;mso-wrap-distance-top:18pt;mso-wrap-distance-right:9pt;mso-wrap-distance-bottom:18pt;mso-position-horizontal:right;mso-position-horizontal-relative:margin;mso-position-vertical-relative:page;mso-width-percent:0;mso-height-percent:0;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" o:allowoverlap="f" fillcolor="#5b9bd5 [3204]" stroked="f" strokeweight="1pt">
              <v:path arrowok="t"/>
              <o:lock v:ext="edit" aspectratio="t"/>
              <v:textbox>
                <w:txbxContent>
                  <w:p w14:paraId="6FA1B808" w14:textId="52B3182B" w:rsidR="006E0D98" w:rsidRDefault="006E0D98" w:rsidP="006830E0">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710B03">
                      <w:rPr>
                        <w:noProof/>
                        <w:color w:val="FFFFFF" w:themeColor="background1"/>
                        <w:sz w:val="24"/>
                        <w:szCs w:val="24"/>
                      </w:rPr>
                      <w:t>9</w:t>
                    </w:r>
                    <w:r>
                      <w:rPr>
                        <w:noProof/>
                        <w:color w:val="FFFFFF" w:themeColor="background1"/>
                        <w:sz w:val="24"/>
                        <w:szCs w:val="24"/>
                      </w:rPr>
                      <w:fldChar w:fldCharType="end"/>
                    </w:r>
                  </w:p>
                </w:txbxContent>
              </v:textbox>
              <w10:wrap type="topAndBottom" anchorx="margin" anchory="page"/>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142C5" w14:textId="77777777" w:rsidR="006E0D98" w:rsidRDefault="006E0D98" w:rsidP="00F42E74">
    <w:pPr>
      <w:pStyle w:val="Header"/>
      <w:tabs>
        <w:tab w:val="clear" w:pos="4844"/>
        <w:tab w:val="clear" w:pos="9689"/>
        <w:tab w:val="left" w:pos="8797"/>
        <w:tab w:val="left" w:pos="9080"/>
        <w:tab w:val="left" w:pos="9140"/>
        <w:tab w:val="right" w:pos="9360"/>
      </w:tabs>
    </w:pPr>
    <w:r>
      <w:rPr>
        <w:noProof/>
      </w:rPr>
      <mc:AlternateContent>
        <mc:Choice Requires="wps">
          <w:drawing>
            <wp:anchor distT="228600" distB="228600" distL="114300" distR="114300" simplePos="0" relativeHeight="251656192" behindDoc="0" locked="0" layoutInCell="1" allowOverlap="0" wp14:anchorId="658E5E57" wp14:editId="21C62EE9">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396240" cy="406400"/>
              <wp:effectExtent l="0" t="0" r="0" b="0"/>
              <wp:wrapTopAndBottom/>
              <wp:docPr id="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396240" cy="406400"/>
                      </a:xfrm>
                      <a:prstGeom prst="rect">
                        <a:avLst/>
                      </a:pr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6313B648" w14:textId="27151F99" w:rsidR="006E0D98" w:rsidRDefault="006E0D98" w:rsidP="006830E0">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710B03">
                            <w:rPr>
                              <w:noProof/>
                              <w:color w:val="FFFFFF" w:themeColor="background1"/>
                              <w:sz w:val="24"/>
                              <w:szCs w:val="24"/>
                            </w:rPr>
                            <w:t>1</w:t>
                          </w:r>
                          <w:r>
                            <w:rPr>
                              <w:noProof/>
                              <w:color w:val="FFFFFF" w:themeColor="background1"/>
                              <w:sz w:val="24"/>
                              <w:szCs w:val="24"/>
                            </w:rPr>
                            <w:fldChar w:fldCharType="end"/>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658E5E57" id="Rectangle 6" o:spid="_x0000_s1027" style="position:absolute;margin-left:-20pt;margin-top:0;width:31.2pt;height:32pt;z-index:251656192;visibility:visible;mso-wrap-style:square;mso-width-percent:0;mso-height-percent:0;mso-top-percent:23;mso-wrap-distance-left:9pt;mso-wrap-distance-top:18pt;mso-wrap-distance-right:9pt;mso-wrap-distance-bottom:18pt;mso-position-horizontal:right;mso-position-horizontal-relative:margin;mso-position-vertical-relative:page;mso-width-percent:0;mso-height-percent:0;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" o:allowoverlap="f" fillcolor="#5b9bd5 [3204]" stroked="f" strokeweight="1pt">
              <v:path arrowok="t"/>
              <o:lock v:ext="edit" aspectratio="t"/>
              <v:textbox>
                <w:txbxContent>
                  <w:p w14:paraId="6313B648" w14:textId="27151F99" w:rsidR="006E0D98" w:rsidRDefault="006E0D98" w:rsidP="006830E0">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710B03">
                      <w:rPr>
                        <w:noProof/>
                        <w:color w:val="FFFFFF" w:themeColor="background1"/>
                        <w:sz w:val="24"/>
                        <w:szCs w:val="24"/>
                      </w:rPr>
                      <w:t>1</w:t>
                    </w:r>
                    <w:r>
                      <w:rPr>
                        <w:noProof/>
                        <w:color w:val="FFFFFF" w:themeColor="background1"/>
                        <w:sz w:val="24"/>
                        <w:szCs w:val="24"/>
                      </w:rPr>
                      <w:fldChar w:fldCharType="end"/>
                    </w:r>
                  </w:p>
                </w:txbxContent>
              </v:textbox>
              <w10:wrap type="topAndBottom" anchorx="margin" anchory="page"/>
            </v:rect>
          </w:pict>
        </mc:Fallback>
      </mc:AlternateContent>
    </w:r>
    <w:r>
      <w:tab/>
    </w:r>
    <w:r>
      <w:tab/>
    </w:r>
    <w:r>
      <w:tab/>
    </w: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88A27" w14:textId="77777777" w:rsidR="006E0D98" w:rsidRDefault="006E0D98" w:rsidP="00027F68">
    <w:pPr>
      <w:pStyle w:val="Header"/>
    </w:pPr>
    <w:r>
      <w:rPr>
        <w:noProof/>
      </w:rPr>
      <mc:AlternateContent>
        <mc:Choice Requires="wps">
          <w:drawing>
            <wp:anchor distT="228600" distB="228600" distL="114300" distR="114300" simplePos="0" relativeHeight="251661312" behindDoc="0" locked="0" layoutInCell="1" allowOverlap="0" wp14:anchorId="4B026B6C" wp14:editId="36DFF2B7">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396240" cy="406400"/>
              <wp:effectExtent l="0" t="0" r="0" b="0"/>
              <wp:wrapTopAndBottom/>
              <wp:docPr id="5" name="Rectangle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396240" cy="406400"/>
                      </a:xfrm>
                      <a:prstGeom prst="rect">
                        <a:avLst/>
                      </a:pr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194E68BB" w14:textId="3B1ED8EF" w:rsidR="006E0D98" w:rsidRPr="004B30B8" w:rsidRDefault="006E0D98">
                          <w:pPr>
                            <w:pStyle w:val="Header"/>
                            <w:jc w:val="right"/>
                            <w:rPr>
                              <w:color w:val="FFFFFF" w:themeColor="background1"/>
                            </w:rPr>
                          </w:pPr>
                          <w:r w:rsidRPr="004B30B8">
                            <w:rPr>
                              <w:color w:val="FFFFFF" w:themeColor="background1"/>
                            </w:rPr>
                            <w:fldChar w:fldCharType="begin"/>
                          </w:r>
                          <w:r w:rsidRPr="004B30B8">
                            <w:rPr>
                              <w:color w:val="FFFFFF" w:themeColor="background1"/>
                            </w:rPr>
                            <w:instrText xml:space="preserve"> PAGE   \* MERGEFORMAT </w:instrText>
                          </w:r>
                          <w:r w:rsidRPr="004B30B8">
                            <w:rPr>
                              <w:color w:val="FFFFFF" w:themeColor="background1"/>
                            </w:rPr>
                            <w:fldChar w:fldCharType="separate"/>
                          </w:r>
                          <w:r w:rsidR="00710B03">
                            <w:rPr>
                              <w:noProof/>
                              <w:color w:val="FFFFFF" w:themeColor="background1"/>
                            </w:rPr>
                            <w:t>32</w:t>
                          </w:r>
                          <w:r w:rsidRPr="004B30B8">
                            <w:rPr>
                              <w:noProof/>
                              <w:color w:val="FFFFFF" w:themeColor="background1"/>
                            </w:rPr>
                            <w:fldChar w:fldCharType="end"/>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4B026B6C" id="Rectangle 133" o:spid="_x0000_s1028" style="position:absolute;margin-left:-20pt;margin-top:0;width:31.2pt;height:32pt;z-index:251661312;visibility:visible;mso-wrap-style:square;mso-width-percent:0;mso-height-percent:0;mso-top-percent:23;mso-wrap-distance-left:9pt;mso-wrap-distance-top:18pt;mso-wrap-distance-right:9pt;mso-wrap-distance-bottom:18pt;mso-position-horizontal:right;mso-position-horizontal-relative:margin;mso-position-vertical-relative:page;mso-width-percent:0;mso-height-percent:0;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" o:allowoverlap="f" fillcolor="#5b9bd5 [3204]" stroked="f" strokeweight="1pt">
              <v:path arrowok="t"/>
              <o:lock v:ext="edit" aspectratio="t"/>
              <v:textbox>
                <w:txbxContent>
                  <w:p w14:paraId="194E68BB" w14:textId="3B1ED8EF" w:rsidR="006E0D98" w:rsidRPr="004B30B8" w:rsidRDefault="006E0D98">
                    <w:pPr>
                      <w:pStyle w:val="Header"/>
                      <w:jc w:val="right"/>
                      <w:rPr>
                        <w:color w:val="FFFFFF" w:themeColor="background1"/>
                      </w:rPr>
                    </w:pPr>
                    <w:r w:rsidRPr="004B30B8">
                      <w:rPr>
                        <w:color w:val="FFFFFF" w:themeColor="background1"/>
                      </w:rPr>
                      <w:fldChar w:fldCharType="begin"/>
                    </w:r>
                    <w:r w:rsidRPr="004B30B8">
                      <w:rPr>
                        <w:color w:val="FFFFFF" w:themeColor="background1"/>
                      </w:rPr>
                      <w:instrText xml:space="preserve"> PAGE   \* MERGEFORMAT </w:instrText>
                    </w:r>
                    <w:r w:rsidRPr="004B30B8">
                      <w:rPr>
                        <w:color w:val="FFFFFF" w:themeColor="background1"/>
                      </w:rPr>
                      <w:fldChar w:fldCharType="separate"/>
                    </w:r>
                    <w:r w:rsidR="00710B03">
                      <w:rPr>
                        <w:noProof/>
                        <w:color w:val="FFFFFF" w:themeColor="background1"/>
                      </w:rPr>
                      <w:t>32</w:t>
                    </w:r>
                    <w:r w:rsidRPr="004B30B8">
                      <w:rPr>
                        <w:noProof/>
                        <w:color w:val="FFFFFF" w:themeColor="background1"/>
                      </w:rPr>
                      <w:fldChar w:fldCharType="end"/>
                    </w:r>
                  </w:p>
                </w:txbxContent>
              </v:textbox>
              <w10:wrap type="topAndBottom" anchorx="margin"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6686F"/>
    <w:multiLevelType w:val="hybridMultilevel"/>
    <w:tmpl w:val="F50466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A7446"/>
    <w:multiLevelType w:val="hybridMultilevel"/>
    <w:tmpl w:val="A2AC1786"/>
    <w:lvl w:ilvl="0" w:tplc="0E064446">
      <w:start w:val="1"/>
      <w:numFmt w:val="decimal"/>
      <w:lvlText w:val="%1."/>
      <w:lvlJc w:val="left"/>
      <w:pPr>
        <w:ind w:left="720" w:hanging="360"/>
      </w:pPr>
      <w:rPr>
        <w:rFonts w:eastAsia="MS Mincho" w:cs="MS Mincho"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13702"/>
    <w:multiLevelType w:val="multilevel"/>
    <w:tmpl w:val="6FB29E46"/>
    <w:lvl w:ilvl="0">
      <w:start w:val="1"/>
      <w:numFmt w:val="decimal"/>
      <w:lvlText w:val="%1."/>
      <w:lvlJc w:val="left"/>
      <w:pPr>
        <w:ind w:left="1070" w:hanging="360"/>
      </w:pPr>
      <w:rPr>
        <w:rFonts w:ascii="GHEA Grapalat" w:eastAsia="MS Mincho" w:hAnsi="GHEA Grapalat" w:cs="MS Mincho" w:hint="default"/>
        <w:b/>
        <w:i/>
        <w:sz w:val="24"/>
      </w:rPr>
    </w:lvl>
    <w:lvl w:ilvl="1">
      <w:start w:val="1"/>
      <w:numFmt w:val="decimal"/>
      <w:isLgl/>
      <w:lvlText w:val="%1.%2"/>
      <w:lvlJc w:val="left"/>
      <w:pPr>
        <w:ind w:left="939" w:hanging="360"/>
      </w:pPr>
      <w:rPr>
        <w:rFonts w:hint="default"/>
        <w:b/>
      </w:rPr>
    </w:lvl>
    <w:lvl w:ilvl="2">
      <w:start w:val="1"/>
      <w:numFmt w:val="decimal"/>
      <w:isLgl/>
      <w:lvlText w:val="%1.%2.%3"/>
      <w:lvlJc w:val="left"/>
      <w:pPr>
        <w:ind w:left="1299" w:hanging="720"/>
      </w:pPr>
      <w:rPr>
        <w:rFonts w:hint="default"/>
      </w:rPr>
    </w:lvl>
    <w:lvl w:ilvl="3">
      <w:start w:val="1"/>
      <w:numFmt w:val="decimal"/>
      <w:isLgl/>
      <w:lvlText w:val="%1.%2.%3.%4"/>
      <w:lvlJc w:val="left"/>
      <w:pPr>
        <w:ind w:left="1659" w:hanging="1080"/>
      </w:pPr>
      <w:rPr>
        <w:rFonts w:hint="default"/>
      </w:rPr>
    </w:lvl>
    <w:lvl w:ilvl="4">
      <w:start w:val="1"/>
      <w:numFmt w:val="decimal"/>
      <w:isLgl/>
      <w:lvlText w:val="%1.%2.%3.%4.%5"/>
      <w:lvlJc w:val="left"/>
      <w:pPr>
        <w:ind w:left="1659" w:hanging="1080"/>
      </w:pPr>
      <w:rPr>
        <w:rFonts w:hint="default"/>
      </w:rPr>
    </w:lvl>
    <w:lvl w:ilvl="5">
      <w:start w:val="1"/>
      <w:numFmt w:val="decimal"/>
      <w:isLgl/>
      <w:lvlText w:val="%1.%2.%3.%4.%5.%6"/>
      <w:lvlJc w:val="left"/>
      <w:pPr>
        <w:ind w:left="2019" w:hanging="1440"/>
      </w:pPr>
      <w:rPr>
        <w:rFonts w:hint="default"/>
      </w:rPr>
    </w:lvl>
    <w:lvl w:ilvl="6">
      <w:start w:val="1"/>
      <w:numFmt w:val="decimal"/>
      <w:isLgl/>
      <w:lvlText w:val="%1.%2.%3.%4.%5.%6.%7"/>
      <w:lvlJc w:val="left"/>
      <w:pPr>
        <w:ind w:left="2019" w:hanging="1440"/>
      </w:pPr>
      <w:rPr>
        <w:rFonts w:hint="default"/>
      </w:rPr>
    </w:lvl>
    <w:lvl w:ilvl="7">
      <w:start w:val="1"/>
      <w:numFmt w:val="decimal"/>
      <w:isLgl/>
      <w:lvlText w:val="%1.%2.%3.%4.%5.%6.%7.%8"/>
      <w:lvlJc w:val="left"/>
      <w:pPr>
        <w:ind w:left="2379" w:hanging="1800"/>
      </w:pPr>
      <w:rPr>
        <w:rFonts w:hint="default"/>
      </w:rPr>
    </w:lvl>
    <w:lvl w:ilvl="8">
      <w:start w:val="1"/>
      <w:numFmt w:val="decimal"/>
      <w:isLgl/>
      <w:lvlText w:val="%1.%2.%3.%4.%5.%6.%7.%8.%9"/>
      <w:lvlJc w:val="left"/>
      <w:pPr>
        <w:ind w:left="2739" w:hanging="2160"/>
      </w:pPr>
      <w:rPr>
        <w:rFonts w:hint="default"/>
      </w:rPr>
    </w:lvl>
  </w:abstractNum>
  <w:abstractNum w:abstractNumId="3" w15:restartNumberingAfterBreak="0">
    <w:nsid w:val="10DB66BB"/>
    <w:multiLevelType w:val="multilevel"/>
    <w:tmpl w:val="DC1493EE"/>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14693B2C"/>
    <w:multiLevelType w:val="hybridMultilevel"/>
    <w:tmpl w:val="7EF4B636"/>
    <w:lvl w:ilvl="0" w:tplc="A39622E4">
      <w:start w:val="1"/>
      <w:numFmt w:val="decimal"/>
      <w:lvlText w:val="%1)"/>
      <w:lvlJc w:val="left"/>
      <w:pPr>
        <w:ind w:left="152" w:hanging="255"/>
      </w:pPr>
      <w:rPr>
        <w:rFonts w:ascii="GHEA Mariam" w:eastAsia="GHEA Mariam" w:hAnsi="GHEA Mariam" w:hint="default"/>
        <w:spacing w:val="-2"/>
        <w:w w:val="102"/>
        <w:sz w:val="22"/>
        <w:szCs w:val="22"/>
      </w:rPr>
    </w:lvl>
    <w:lvl w:ilvl="1" w:tplc="D2D0205A">
      <w:start w:val="1"/>
      <w:numFmt w:val="bullet"/>
      <w:lvlText w:val="•"/>
      <w:lvlJc w:val="left"/>
      <w:pPr>
        <w:ind w:left="1016" w:hanging="255"/>
      </w:pPr>
      <w:rPr>
        <w:rFonts w:hint="default"/>
      </w:rPr>
    </w:lvl>
    <w:lvl w:ilvl="2" w:tplc="9F24A57A">
      <w:start w:val="1"/>
      <w:numFmt w:val="bullet"/>
      <w:lvlText w:val="•"/>
      <w:lvlJc w:val="left"/>
      <w:pPr>
        <w:ind w:left="1881" w:hanging="255"/>
      </w:pPr>
      <w:rPr>
        <w:rFonts w:hint="default"/>
      </w:rPr>
    </w:lvl>
    <w:lvl w:ilvl="3" w:tplc="A5B6C9E8">
      <w:start w:val="1"/>
      <w:numFmt w:val="bullet"/>
      <w:lvlText w:val="•"/>
      <w:lvlJc w:val="left"/>
      <w:pPr>
        <w:ind w:left="2746" w:hanging="255"/>
      </w:pPr>
      <w:rPr>
        <w:rFonts w:hint="default"/>
      </w:rPr>
    </w:lvl>
    <w:lvl w:ilvl="4" w:tplc="6F7C61DC">
      <w:start w:val="1"/>
      <w:numFmt w:val="bullet"/>
      <w:lvlText w:val="•"/>
      <w:lvlJc w:val="left"/>
      <w:pPr>
        <w:ind w:left="3611" w:hanging="255"/>
      </w:pPr>
      <w:rPr>
        <w:rFonts w:hint="default"/>
      </w:rPr>
    </w:lvl>
    <w:lvl w:ilvl="5" w:tplc="8A4E7844">
      <w:start w:val="1"/>
      <w:numFmt w:val="bullet"/>
      <w:lvlText w:val="•"/>
      <w:lvlJc w:val="left"/>
      <w:pPr>
        <w:ind w:left="4476" w:hanging="255"/>
      </w:pPr>
      <w:rPr>
        <w:rFonts w:hint="default"/>
      </w:rPr>
    </w:lvl>
    <w:lvl w:ilvl="6" w:tplc="2BD6F666">
      <w:start w:val="1"/>
      <w:numFmt w:val="bullet"/>
      <w:lvlText w:val="•"/>
      <w:lvlJc w:val="left"/>
      <w:pPr>
        <w:ind w:left="5340" w:hanging="255"/>
      </w:pPr>
      <w:rPr>
        <w:rFonts w:hint="default"/>
      </w:rPr>
    </w:lvl>
    <w:lvl w:ilvl="7" w:tplc="637892EC">
      <w:start w:val="1"/>
      <w:numFmt w:val="bullet"/>
      <w:lvlText w:val="•"/>
      <w:lvlJc w:val="left"/>
      <w:pPr>
        <w:ind w:left="6205" w:hanging="255"/>
      </w:pPr>
      <w:rPr>
        <w:rFonts w:hint="default"/>
      </w:rPr>
    </w:lvl>
    <w:lvl w:ilvl="8" w:tplc="DA30DE56">
      <w:start w:val="1"/>
      <w:numFmt w:val="bullet"/>
      <w:lvlText w:val="•"/>
      <w:lvlJc w:val="left"/>
      <w:pPr>
        <w:ind w:left="7070" w:hanging="255"/>
      </w:pPr>
      <w:rPr>
        <w:rFonts w:hint="default"/>
      </w:rPr>
    </w:lvl>
  </w:abstractNum>
  <w:abstractNum w:abstractNumId="5" w15:restartNumberingAfterBreak="0">
    <w:nsid w:val="18134448"/>
    <w:multiLevelType w:val="multilevel"/>
    <w:tmpl w:val="17F45552"/>
    <w:lvl w:ilvl="0">
      <w:start w:val="1"/>
      <w:numFmt w:val="decimal"/>
      <w:lvlText w:val="%1."/>
      <w:lvlJc w:val="left"/>
      <w:pPr>
        <w:ind w:left="869" w:hanging="444"/>
      </w:pPr>
      <w:rPr>
        <w:rFonts w:eastAsia="Calibri" w:hint="default"/>
      </w:rPr>
    </w:lvl>
    <w:lvl w:ilvl="1">
      <w:start w:val="1"/>
      <w:numFmt w:val="decimal"/>
      <w:isLgl/>
      <w:lvlText w:val="%1.%2"/>
      <w:lvlJc w:val="left"/>
      <w:pPr>
        <w:ind w:left="893" w:hanging="468"/>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585" w:hanging="2160"/>
      </w:pPr>
      <w:rPr>
        <w:rFonts w:hint="default"/>
      </w:rPr>
    </w:lvl>
  </w:abstractNum>
  <w:abstractNum w:abstractNumId="6" w15:restartNumberingAfterBreak="0">
    <w:nsid w:val="1B35749B"/>
    <w:multiLevelType w:val="hybridMultilevel"/>
    <w:tmpl w:val="DED057AE"/>
    <w:lvl w:ilvl="0" w:tplc="043831E8">
      <w:start w:val="1"/>
      <w:numFmt w:val="decimal"/>
      <w:lvlText w:val="%1."/>
      <w:lvlJc w:val="left"/>
      <w:pPr>
        <w:ind w:left="1164" w:hanging="444"/>
      </w:pPr>
      <w:rPr>
        <w:rFonts w:eastAsia="Calibr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C4700E5"/>
    <w:multiLevelType w:val="hybridMultilevel"/>
    <w:tmpl w:val="0F06A902"/>
    <w:lvl w:ilvl="0" w:tplc="5F54AD5C">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E3360B"/>
    <w:multiLevelType w:val="hybridMultilevel"/>
    <w:tmpl w:val="F0301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C24157"/>
    <w:multiLevelType w:val="hybridMultilevel"/>
    <w:tmpl w:val="EA8C8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4C1F8C"/>
    <w:multiLevelType w:val="multilevel"/>
    <w:tmpl w:val="17F45552"/>
    <w:lvl w:ilvl="0">
      <w:start w:val="1"/>
      <w:numFmt w:val="decimal"/>
      <w:lvlText w:val="%1."/>
      <w:lvlJc w:val="left"/>
      <w:pPr>
        <w:ind w:left="869" w:hanging="444"/>
      </w:pPr>
      <w:rPr>
        <w:rFonts w:eastAsia="Calibri" w:hint="default"/>
      </w:rPr>
    </w:lvl>
    <w:lvl w:ilvl="1">
      <w:start w:val="1"/>
      <w:numFmt w:val="decimal"/>
      <w:isLgl/>
      <w:lvlText w:val="%1.%2"/>
      <w:lvlJc w:val="left"/>
      <w:pPr>
        <w:ind w:left="893" w:hanging="468"/>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585" w:hanging="2160"/>
      </w:pPr>
      <w:rPr>
        <w:rFonts w:hint="default"/>
      </w:rPr>
    </w:lvl>
  </w:abstractNum>
  <w:abstractNum w:abstractNumId="11" w15:restartNumberingAfterBreak="0">
    <w:nsid w:val="2D2F2E74"/>
    <w:multiLevelType w:val="multilevel"/>
    <w:tmpl w:val="17F45552"/>
    <w:lvl w:ilvl="0">
      <w:start w:val="1"/>
      <w:numFmt w:val="decimal"/>
      <w:lvlText w:val="%1."/>
      <w:lvlJc w:val="left"/>
      <w:pPr>
        <w:ind w:left="869" w:hanging="444"/>
      </w:pPr>
      <w:rPr>
        <w:rFonts w:eastAsia="Calibri" w:hint="default"/>
      </w:rPr>
    </w:lvl>
    <w:lvl w:ilvl="1">
      <w:start w:val="1"/>
      <w:numFmt w:val="decimal"/>
      <w:isLgl/>
      <w:lvlText w:val="%1.%2"/>
      <w:lvlJc w:val="left"/>
      <w:pPr>
        <w:ind w:left="893" w:hanging="468"/>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585" w:hanging="2160"/>
      </w:pPr>
      <w:rPr>
        <w:rFonts w:hint="default"/>
      </w:rPr>
    </w:lvl>
  </w:abstractNum>
  <w:abstractNum w:abstractNumId="12" w15:restartNumberingAfterBreak="0">
    <w:nsid w:val="2F660875"/>
    <w:multiLevelType w:val="hybridMultilevel"/>
    <w:tmpl w:val="73D891FE"/>
    <w:lvl w:ilvl="0" w:tplc="0409000D">
      <w:start w:val="1"/>
      <w:numFmt w:val="bullet"/>
      <w:lvlText w:val=""/>
      <w:lvlJc w:val="left"/>
      <w:pPr>
        <w:ind w:left="720" w:hanging="360"/>
      </w:pPr>
      <w:rPr>
        <w:rFonts w:ascii="Wingdings" w:hAnsi="Wingding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F033D0"/>
    <w:multiLevelType w:val="multilevel"/>
    <w:tmpl w:val="17F45552"/>
    <w:lvl w:ilvl="0">
      <w:start w:val="1"/>
      <w:numFmt w:val="decimal"/>
      <w:lvlText w:val="%1."/>
      <w:lvlJc w:val="left"/>
      <w:pPr>
        <w:ind w:left="869" w:hanging="444"/>
      </w:pPr>
      <w:rPr>
        <w:rFonts w:eastAsia="Calibri" w:hint="default"/>
      </w:rPr>
    </w:lvl>
    <w:lvl w:ilvl="1">
      <w:start w:val="1"/>
      <w:numFmt w:val="decimal"/>
      <w:isLgl/>
      <w:lvlText w:val="%1.%2"/>
      <w:lvlJc w:val="left"/>
      <w:pPr>
        <w:ind w:left="893" w:hanging="468"/>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585" w:hanging="2160"/>
      </w:pPr>
      <w:rPr>
        <w:rFonts w:hint="default"/>
      </w:rPr>
    </w:lvl>
  </w:abstractNum>
  <w:abstractNum w:abstractNumId="14" w15:restartNumberingAfterBreak="0">
    <w:nsid w:val="30491185"/>
    <w:multiLevelType w:val="hybridMultilevel"/>
    <w:tmpl w:val="73CE1D0E"/>
    <w:lvl w:ilvl="0" w:tplc="28083F50">
      <w:start w:val="1"/>
      <w:numFmt w:val="decimal"/>
      <w:lvlText w:val="%1."/>
      <w:lvlJc w:val="left"/>
      <w:pPr>
        <w:ind w:left="720" w:hanging="360"/>
      </w:pPr>
      <w:rPr>
        <w:rFonts w:ascii="GHEA Grapalat" w:eastAsiaTheme="minorHAnsi" w:hAnsi="GHEA Grapalat"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056185"/>
    <w:multiLevelType w:val="multilevel"/>
    <w:tmpl w:val="17F45552"/>
    <w:lvl w:ilvl="0">
      <w:start w:val="1"/>
      <w:numFmt w:val="decimal"/>
      <w:lvlText w:val="%1."/>
      <w:lvlJc w:val="left"/>
      <w:pPr>
        <w:ind w:left="869" w:hanging="444"/>
      </w:pPr>
      <w:rPr>
        <w:rFonts w:eastAsia="Calibri" w:hint="default"/>
      </w:rPr>
    </w:lvl>
    <w:lvl w:ilvl="1">
      <w:start w:val="1"/>
      <w:numFmt w:val="decimal"/>
      <w:isLgl/>
      <w:lvlText w:val="%1.%2"/>
      <w:lvlJc w:val="left"/>
      <w:pPr>
        <w:ind w:left="893" w:hanging="468"/>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585" w:hanging="2160"/>
      </w:pPr>
      <w:rPr>
        <w:rFonts w:hint="default"/>
      </w:rPr>
    </w:lvl>
  </w:abstractNum>
  <w:abstractNum w:abstractNumId="16" w15:restartNumberingAfterBreak="0">
    <w:nsid w:val="38C50A1C"/>
    <w:multiLevelType w:val="multilevel"/>
    <w:tmpl w:val="17F45552"/>
    <w:lvl w:ilvl="0">
      <w:start w:val="1"/>
      <w:numFmt w:val="decimal"/>
      <w:lvlText w:val="%1."/>
      <w:lvlJc w:val="left"/>
      <w:pPr>
        <w:ind w:left="869" w:hanging="444"/>
      </w:pPr>
      <w:rPr>
        <w:rFonts w:eastAsia="Calibri" w:hint="default"/>
      </w:rPr>
    </w:lvl>
    <w:lvl w:ilvl="1">
      <w:start w:val="1"/>
      <w:numFmt w:val="decimal"/>
      <w:isLgl/>
      <w:lvlText w:val="%1.%2"/>
      <w:lvlJc w:val="left"/>
      <w:pPr>
        <w:ind w:left="893" w:hanging="468"/>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585" w:hanging="2160"/>
      </w:pPr>
      <w:rPr>
        <w:rFonts w:hint="default"/>
      </w:rPr>
    </w:lvl>
  </w:abstractNum>
  <w:abstractNum w:abstractNumId="17" w15:restartNumberingAfterBreak="0">
    <w:nsid w:val="3D053A6E"/>
    <w:multiLevelType w:val="multilevel"/>
    <w:tmpl w:val="1FDA4402"/>
    <w:lvl w:ilvl="0">
      <w:start w:val="1"/>
      <w:numFmt w:val="decimal"/>
      <w:lvlText w:val="%1."/>
      <w:lvlJc w:val="left"/>
      <w:pPr>
        <w:ind w:left="720" w:hanging="360"/>
      </w:pPr>
      <w:rPr>
        <w:rFonts w:ascii="GHEA Grapalat" w:eastAsiaTheme="minorHAnsi" w:hAnsi="GHEA Grapalat" w:cstheme="minorBidi"/>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E0D4218"/>
    <w:multiLevelType w:val="hybridMultilevel"/>
    <w:tmpl w:val="92962F5C"/>
    <w:lvl w:ilvl="0" w:tplc="25904B6A">
      <w:start w:val="1"/>
      <w:numFmt w:val="decimal"/>
      <w:lvlText w:val="%1)"/>
      <w:lvlJc w:val="left"/>
      <w:pPr>
        <w:ind w:left="152" w:hanging="255"/>
      </w:pPr>
      <w:rPr>
        <w:rFonts w:ascii="GHEA Mariam" w:eastAsia="GHEA Mariam" w:hAnsi="GHEA Mariam" w:hint="default"/>
        <w:spacing w:val="-2"/>
        <w:w w:val="102"/>
        <w:sz w:val="22"/>
        <w:szCs w:val="22"/>
      </w:rPr>
    </w:lvl>
    <w:lvl w:ilvl="1" w:tplc="748ED180">
      <w:start w:val="1"/>
      <w:numFmt w:val="bullet"/>
      <w:lvlText w:val="•"/>
      <w:lvlJc w:val="left"/>
      <w:pPr>
        <w:ind w:left="1016" w:hanging="255"/>
      </w:pPr>
      <w:rPr>
        <w:rFonts w:hint="default"/>
      </w:rPr>
    </w:lvl>
    <w:lvl w:ilvl="2" w:tplc="92C6502C">
      <w:start w:val="1"/>
      <w:numFmt w:val="bullet"/>
      <w:lvlText w:val="•"/>
      <w:lvlJc w:val="left"/>
      <w:pPr>
        <w:ind w:left="1881" w:hanging="255"/>
      </w:pPr>
      <w:rPr>
        <w:rFonts w:hint="default"/>
      </w:rPr>
    </w:lvl>
    <w:lvl w:ilvl="3" w:tplc="296EEC34">
      <w:start w:val="1"/>
      <w:numFmt w:val="bullet"/>
      <w:lvlText w:val="•"/>
      <w:lvlJc w:val="left"/>
      <w:pPr>
        <w:ind w:left="2746" w:hanging="255"/>
      </w:pPr>
      <w:rPr>
        <w:rFonts w:hint="default"/>
      </w:rPr>
    </w:lvl>
    <w:lvl w:ilvl="4" w:tplc="48E6EE18">
      <w:start w:val="1"/>
      <w:numFmt w:val="bullet"/>
      <w:lvlText w:val="•"/>
      <w:lvlJc w:val="left"/>
      <w:pPr>
        <w:ind w:left="3611" w:hanging="255"/>
      </w:pPr>
      <w:rPr>
        <w:rFonts w:hint="default"/>
      </w:rPr>
    </w:lvl>
    <w:lvl w:ilvl="5" w:tplc="A99E8FFE">
      <w:start w:val="1"/>
      <w:numFmt w:val="bullet"/>
      <w:lvlText w:val="•"/>
      <w:lvlJc w:val="left"/>
      <w:pPr>
        <w:ind w:left="4476" w:hanging="255"/>
      </w:pPr>
      <w:rPr>
        <w:rFonts w:hint="default"/>
      </w:rPr>
    </w:lvl>
    <w:lvl w:ilvl="6" w:tplc="A0043A06">
      <w:start w:val="1"/>
      <w:numFmt w:val="bullet"/>
      <w:lvlText w:val="•"/>
      <w:lvlJc w:val="left"/>
      <w:pPr>
        <w:ind w:left="5340" w:hanging="255"/>
      </w:pPr>
      <w:rPr>
        <w:rFonts w:hint="default"/>
      </w:rPr>
    </w:lvl>
    <w:lvl w:ilvl="7" w:tplc="62EA4058">
      <w:start w:val="1"/>
      <w:numFmt w:val="bullet"/>
      <w:lvlText w:val="•"/>
      <w:lvlJc w:val="left"/>
      <w:pPr>
        <w:ind w:left="6205" w:hanging="255"/>
      </w:pPr>
      <w:rPr>
        <w:rFonts w:hint="default"/>
      </w:rPr>
    </w:lvl>
    <w:lvl w:ilvl="8" w:tplc="F7C4CE46">
      <w:start w:val="1"/>
      <w:numFmt w:val="bullet"/>
      <w:lvlText w:val="•"/>
      <w:lvlJc w:val="left"/>
      <w:pPr>
        <w:ind w:left="7070" w:hanging="255"/>
      </w:pPr>
      <w:rPr>
        <w:rFonts w:hint="default"/>
      </w:rPr>
    </w:lvl>
  </w:abstractNum>
  <w:abstractNum w:abstractNumId="19" w15:restartNumberingAfterBreak="0">
    <w:nsid w:val="439E4582"/>
    <w:multiLevelType w:val="multilevel"/>
    <w:tmpl w:val="E846659E"/>
    <w:lvl w:ilvl="0">
      <w:start w:val="1"/>
      <w:numFmt w:val="decimal"/>
      <w:lvlText w:val="%1."/>
      <w:lvlJc w:val="left"/>
      <w:pPr>
        <w:ind w:left="1080" w:hanging="360"/>
      </w:pPr>
      <w:rPr>
        <w:rFonts w:eastAsia="MS Mincho" w:cs="MS Mincho" w:hint="default"/>
      </w:rPr>
    </w:lvl>
    <w:lvl w:ilvl="1">
      <w:start w:val="1"/>
      <w:numFmt w:val="decimal"/>
      <w:isLgl/>
      <w:lvlText w:val="%1.%2"/>
      <w:lvlJc w:val="left"/>
      <w:pPr>
        <w:ind w:left="1080" w:hanging="360"/>
      </w:pPr>
      <w:rPr>
        <w:rFonts w:eastAsiaTheme="minorHAnsi" w:cstheme="minorBidi" w:hint="default"/>
      </w:rPr>
    </w:lvl>
    <w:lvl w:ilvl="2">
      <w:start w:val="1"/>
      <w:numFmt w:val="decimal"/>
      <w:isLgl/>
      <w:lvlText w:val="%1.%2.%3"/>
      <w:lvlJc w:val="left"/>
      <w:pPr>
        <w:ind w:left="1440" w:hanging="720"/>
      </w:pPr>
      <w:rPr>
        <w:rFonts w:eastAsiaTheme="minorHAnsi" w:cstheme="minorBidi" w:hint="default"/>
      </w:rPr>
    </w:lvl>
    <w:lvl w:ilvl="3">
      <w:start w:val="1"/>
      <w:numFmt w:val="decimal"/>
      <w:isLgl/>
      <w:lvlText w:val="%1.%2.%3.%4"/>
      <w:lvlJc w:val="left"/>
      <w:pPr>
        <w:ind w:left="1800" w:hanging="1080"/>
      </w:pPr>
      <w:rPr>
        <w:rFonts w:eastAsiaTheme="minorHAnsi" w:cstheme="minorBidi" w:hint="default"/>
      </w:rPr>
    </w:lvl>
    <w:lvl w:ilvl="4">
      <w:start w:val="1"/>
      <w:numFmt w:val="decimal"/>
      <w:isLgl/>
      <w:lvlText w:val="%1.%2.%3.%4.%5"/>
      <w:lvlJc w:val="left"/>
      <w:pPr>
        <w:ind w:left="1800" w:hanging="1080"/>
      </w:pPr>
      <w:rPr>
        <w:rFonts w:eastAsiaTheme="minorHAnsi" w:cstheme="minorBidi" w:hint="default"/>
      </w:rPr>
    </w:lvl>
    <w:lvl w:ilvl="5">
      <w:start w:val="1"/>
      <w:numFmt w:val="decimal"/>
      <w:isLgl/>
      <w:lvlText w:val="%1.%2.%3.%4.%5.%6"/>
      <w:lvlJc w:val="left"/>
      <w:pPr>
        <w:ind w:left="2160" w:hanging="1440"/>
      </w:pPr>
      <w:rPr>
        <w:rFonts w:eastAsiaTheme="minorHAnsi" w:cstheme="minorBidi" w:hint="default"/>
      </w:rPr>
    </w:lvl>
    <w:lvl w:ilvl="6">
      <w:start w:val="1"/>
      <w:numFmt w:val="decimal"/>
      <w:isLgl/>
      <w:lvlText w:val="%1.%2.%3.%4.%5.%6.%7"/>
      <w:lvlJc w:val="left"/>
      <w:pPr>
        <w:ind w:left="2160" w:hanging="1440"/>
      </w:pPr>
      <w:rPr>
        <w:rFonts w:eastAsiaTheme="minorHAnsi" w:cstheme="minorBidi" w:hint="default"/>
      </w:rPr>
    </w:lvl>
    <w:lvl w:ilvl="7">
      <w:start w:val="1"/>
      <w:numFmt w:val="decimal"/>
      <w:isLgl/>
      <w:lvlText w:val="%1.%2.%3.%4.%5.%6.%7.%8"/>
      <w:lvlJc w:val="left"/>
      <w:pPr>
        <w:ind w:left="2520" w:hanging="1800"/>
      </w:pPr>
      <w:rPr>
        <w:rFonts w:eastAsiaTheme="minorHAnsi" w:cstheme="minorBidi" w:hint="default"/>
      </w:rPr>
    </w:lvl>
    <w:lvl w:ilvl="8">
      <w:start w:val="1"/>
      <w:numFmt w:val="decimal"/>
      <w:isLgl/>
      <w:lvlText w:val="%1.%2.%3.%4.%5.%6.%7.%8.%9"/>
      <w:lvlJc w:val="left"/>
      <w:pPr>
        <w:ind w:left="2880" w:hanging="2160"/>
      </w:pPr>
      <w:rPr>
        <w:rFonts w:eastAsiaTheme="minorHAnsi" w:cstheme="minorBidi" w:hint="default"/>
      </w:rPr>
    </w:lvl>
  </w:abstractNum>
  <w:abstractNum w:abstractNumId="20" w15:restartNumberingAfterBreak="0">
    <w:nsid w:val="49CE2F2F"/>
    <w:multiLevelType w:val="multilevel"/>
    <w:tmpl w:val="1FDA4402"/>
    <w:lvl w:ilvl="0">
      <w:start w:val="1"/>
      <w:numFmt w:val="decimal"/>
      <w:lvlText w:val="%1."/>
      <w:lvlJc w:val="left"/>
      <w:pPr>
        <w:ind w:left="720" w:hanging="360"/>
      </w:pPr>
      <w:rPr>
        <w:rFonts w:ascii="GHEA Grapalat" w:eastAsiaTheme="minorHAnsi" w:hAnsi="GHEA Grapalat" w:cstheme="minorBidi"/>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9E50870"/>
    <w:multiLevelType w:val="hybridMultilevel"/>
    <w:tmpl w:val="DF94D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1547C4"/>
    <w:multiLevelType w:val="hybridMultilevel"/>
    <w:tmpl w:val="EE0A9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573614"/>
    <w:multiLevelType w:val="hybridMultilevel"/>
    <w:tmpl w:val="887ED444"/>
    <w:lvl w:ilvl="0" w:tplc="0409000D">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4" w15:restartNumberingAfterBreak="0">
    <w:nsid w:val="4ED46091"/>
    <w:multiLevelType w:val="hybridMultilevel"/>
    <w:tmpl w:val="5300766A"/>
    <w:lvl w:ilvl="0" w:tplc="0F163E74">
      <w:start w:val="6"/>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142D55"/>
    <w:multiLevelType w:val="hybridMultilevel"/>
    <w:tmpl w:val="8D464E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8805EC2"/>
    <w:multiLevelType w:val="hybridMultilevel"/>
    <w:tmpl w:val="1CF8B7C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8BD24C6"/>
    <w:multiLevelType w:val="hybridMultilevel"/>
    <w:tmpl w:val="3896582E"/>
    <w:lvl w:ilvl="0" w:tplc="6246ADA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313A15"/>
    <w:multiLevelType w:val="hybridMultilevel"/>
    <w:tmpl w:val="F0D245FA"/>
    <w:lvl w:ilvl="0" w:tplc="F8E62A80">
      <w:start w:val="1"/>
      <w:numFmt w:val="decimal"/>
      <w:lvlText w:val="%1."/>
      <w:lvlJc w:val="left"/>
      <w:pPr>
        <w:ind w:left="152" w:hanging="255"/>
      </w:pPr>
      <w:rPr>
        <w:rFonts w:ascii="GHEA Mariam" w:eastAsia="GHEA Mariam" w:hAnsi="GHEA Mariam" w:hint="default"/>
        <w:spacing w:val="-2"/>
        <w:w w:val="102"/>
        <w:sz w:val="22"/>
        <w:szCs w:val="22"/>
      </w:rPr>
    </w:lvl>
    <w:lvl w:ilvl="1" w:tplc="BE0C59FE">
      <w:start w:val="1"/>
      <w:numFmt w:val="bullet"/>
      <w:lvlText w:val="•"/>
      <w:lvlJc w:val="left"/>
      <w:pPr>
        <w:ind w:left="1016" w:hanging="255"/>
      </w:pPr>
      <w:rPr>
        <w:rFonts w:hint="default"/>
      </w:rPr>
    </w:lvl>
    <w:lvl w:ilvl="2" w:tplc="00646A4C">
      <w:start w:val="1"/>
      <w:numFmt w:val="bullet"/>
      <w:lvlText w:val="•"/>
      <w:lvlJc w:val="left"/>
      <w:pPr>
        <w:ind w:left="1881" w:hanging="255"/>
      </w:pPr>
      <w:rPr>
        <w:rFonts w:hint="default"/>
      </w:rPr>
    </w:lvl>
    <w:lvl w:ilvl="3" w:tplc="7A94DD14">
      <w:start w:val="1"/>
      <w:numFmt w:val="bullet"/>
      <w:lvlText w:val="•"/>
      <w:lvlJc w:val="left"/>
      <w:pPr>
        <w:ind w:left="2746" w:hanging="255"/>
      </w:pPr>
      <w:rPr>
        <w:rFonts w:hint="default"/>
      </w:rPr>
    </w:lvl>
    <w:lvl w:ilvl="4" w:tplc="069A83C2">
      <w:start w:val="1"/>
      <w:numFmt w:val="bullet"/>
      <w:lvlText w:val="•"/>
      <w:lvlJc w:val="left"/>
      <w:pPr>
        <w:ind w:left="3611" w:hanging="255"/>
      </w:pPr>
      <w:rPr>
        <w:rFonts w:hint="default"/>
      </w:rPr>
    </w:lvl>
    <w:lvl w:ilvl="5" w:tplc="27F2DC16">
      <w:start w:val="1"/>
      <w:numFmt w:val="bullet"/>
      <w:lvlText w:val="•"/>
      <w:lvlJc w:val="left"/>
      <w:pPr>
        <w:ind w:left="4476" w:hanging="255"/>
      </w:pPr>
      <w:rPr>
        <w:rFonts w:hint="default"/>
      </w:rPr>
    </w:lvl>
    <w:lvl w:ilvl="6" w:tplc="C9B49ED2">
      <w:start w:val="1"/>
      <w:numFmt w:val="bullet"/>
      <w:lvlText w:val="•"/>
      <w:lvlJc w:val="left"/>
      <w:pPr>
        <w:ind w:left="5340" w:hanging="255"/>
      </w:pPr>
      <w:rPr>
        <w:rFonts w:hint="default"/>
      </w:rPr>
    </w:lvl>
    <w:lvl w:ilvl="7" w:tplc="4A1A2C36">
      <w:start w:val="1"/>
      <w:numFmt w:val="bullet"/>
      <w:lvlText w:val="•"/>
      <w:lvlJc w:val="left"/>
      <w:pPr>
        <w:ind w:left="6205" w:hanging="255"/>
      </w:pPr>
      <w:rPr>
        <w:rFonts w:hint="default"/>
      </w:rPr>
    </w:lvl>
    <w:lvl w:ilvl="8" w:tplc="9426110E">
      <w:start w:val="1"/>
      <w:numFmt w:val="bullet"/>
      <w:lvlText w:val="•"/>
      <w:lvlJc w:val="left"/>
      <w:pPr>
        <w:ind w:left="7070" w:hanging="255"/>
      </w:pPr>
      <w:rPr>
        <w:rFonts w:hint="default"/>
      </w:rPr>
    </w:lvl>
  </w:abstractNum>
  <w:abstractNum w:abstractNumId="29" w15:restartNumberingAfterBreak="0">
    <w:nsid w:val="6E561E34"/>
    <w:multiLevelType w:val="multilevel"/>
    <w:tmpl w:val="CF6038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2E31E0"/>
    <w:multiLevelType w:val="hybridMultilevel"/>
    <w:tmpl w:val="DED057AE"/>
    <w:lvl w:ilvl="0" w:tplc="043831E8">
      <w:start w:val="1"/>
      <w:numFmt w:val="decimal"/>
      <w:lvlText w:val="%1."/>
      <w:lvlJc w:val="left"/>
      <w:pPr>
        <w:ind w:left="1164" w:hanging="444"/>
      </w:pPr>
      <w:rPr>
        <w:rFonts w:eastAsia="Calibr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1C56D13"/>
    <w:multiLevelType w:val="hybridMultilevel"/>
    <w:tmpl w:val="B2725AFE"/>
    <w:lvl w:ilvl="0" w:tplc="CD98EDFE">
      <w:start w:val="1"/>
      <w:numFmt w:val="decimal"/>
      <w:lvlText w:val="%1."/>
      <w:lvlJc w:val="left"/>
      <w:pPr>
        <w:ind w:left="360" w:hanging="360"/>
      </w:pPr>
      <w:rPr>
        <w:rFonts w:hint="default"/>
      </w:rPr>
    </w:lvl>
    <w:lvl w:ilvl="1" w:tplc="04090019" w:tentative="1">
      <w:start w:val="1"/>
      <w:numFmt w:val="lowerLetter"/>
      <w:lvlText w:val="%2."/>
      <w:lvlJc w:val="left"/>
      <w:pPr>
        <w:ind w:left="907" w:hanging="360"/>
      </w:pPr>
    </w:lvl>
    <w:lvl w:ilvl="2" w:tplc="0409001B" w:tentative="1">
      <w:start w:val="1"/>
      <w:numFmt w:val="lowerRoman"/>
      <w:lvlText w:val="%3."/>
      <w:lvlJc w:val="right"/>
      <w:pPr>
        <w:ind w:left="1627" w:hanging="180"/>
      </w:pPr>
    </w:lvl>
    <w:lvl w:ilvl="3" w:tplc="0409000F" w:tentative="1">
      <w:start w:val="1"/>
      <w:numFmt w:val="decimal"/>
      <w:lvlText w:val="%4."/>
      <w:lvlJc w:val="left"/>
      <w:pPr>
        <w:ind w:left="2347" w:hanging="360"/>
      </w:pPr>
    </w:lvl>
    <w:lvl w:ilvl="4" w:tplc="04090019" w:tentative="1">
      <w:start w:val="1"/>
      <w:numFmt w:val="lowerLetter"/>
      <w:lvlText w:val="%5."/>
      <w:lvlJc w:val="left"/>
      <w:pPr>
        <w:ind w:left="3067" w:hanging="360"/>
      </w:pPr>
    </w:lvl>
    <w:lvl w:ilvl="5" w:tplc="0409001B" w:tentative="1">
      <w:start w:val="1"/>
      <w:numFmt w:val="lowerRoman"/>
      <w:lvlText w:val="%6."/>
      <w:lvlJc w:val="right"/>
      <w:pPr>
        <w:ind w:left="3787" w:hanging="180"/>
      </w:pPr>
    </w:lvl>
    <w:lvl w:ilvl="6" w:tplc="0409000F" w:tentative="1">
      <w:start w:val="1"/>
      <w:numFmt w:val="decimal"/>
      <w:lvlText w:val="%7."/>
      <w:lvlJc w:val="left"/>
      <w:pPr>
        <w:ind w:left="4507" w:hanging="360"/>
      </w:pPr>
    </w:lvl>
    <w:lvl w:ilvl="7" w:tplc="04090019" w:tentative="1">
      <w:start w:val="1"/>
      <w:numFmt w:val="lowerLetter"/>
      <w:lvlText w:val="%8."/>
      <w:lvlJc w:val="left"/>
      <w:pPr>
        <w:ind w:left="5227" w:hanging="360"/>
      </w:pPr>
    </w:lvl>
    <w:lvl w:ilvl="8" w:tplc="0409001B" w:tentative="1">
      <w:start w:val="1"/>
      <w:numFmt w:val="lowerRoman"/>
      <w:lvlText w:val="%9."/>
      <w:lvlJc w:val="right"/>
      <w:pPr>
        <w:ind w:left="5947" w:hanging="180"/>
      </w:pPr>
    </w:lvl>
  </w:abstractNum>
  <w:abstractNum w:abstractNumId="32" w15:restartNumberingAfterBreak="0">
    <w:nsid w:val="74DD175D"/>
    <w:multiLevelType w:val="multilevel"/>
    <w:tmpl w:val="17F45552"/>
    <w:lvl w:ilvl="0">
      <w:start w:val="1"/>
      <w:numFmt w:val="decimal"/>
      <w:lvlText w:val="%1."/>
      <w:lvlJc w:val="left"/>
      <w:pPr>
        <w:ind w:left="869" w:hanging="444"/>
      </w:pPr>
      <w:rPr>
        <w:rFonts w:eastAsia="Calibri" w:hint="default"/>
      </w:rPr>
    </w:lvl>
    <w:lvl w:ilvl="1">
      <w:start w:val="1"/>
      <w:numFmt w:val="decimal"/>
      <w:isLgl/>
      <w:lvlText w:val="%1.%2"/>
      <w:lvlJc w:val="left"/>
      <w:pPr>
        <w:ind w:left="893" w:hanging="468"/>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585" w:hanging="2160"/>
      </w:pPr>
      <w:rPr>
        <w:rFonts w:hint="default"/>
      </w:rPr>
    </w:lvl>
  </w:abstractNum>
  <w:abstractNum w:abstractNumId="33" w15:restartNumberingAfterBreak="0">
    <w:nsid w:val="75965398"/>
    <w:multiLevelType w:val="hybridMultilevel"/>
    <w:tmpl w:val="430EF0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5A3AE2"/>
    <w:multiLevelType w:val="hybridMultilevel"/>
    <w:tmpl w:val="3896582E"/>
    <w:lvl w:ilvl="0" w:tplc="6246ADA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8453E3"/>
    <w:multiLevelType w:val="hybridMultilevel"/>
    <w:tmpl w:val="09CC1214"/>
    <w:lvl w:ilvl="0" w:tplc="446EB69C">
      <w:start w:val="1"/>
      <w:numFmt w:val="upperRoman"/>
      <w:lvlText w:val="%1."/>
      <w:lvlJc w:val="left"/>
      <w:pPr>
        <w:ind w:left="7666" w:hanging="720"/>
      </w:pPr>
      <w:rPr>
        <w:rFonts w:cs="Sylfaen" w:hint="default"/>
        <w:sz w:val="28"/>
      </w:r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36" w15:restartNumberingAfterBreak="0">
    <w:nsid w:val="7DA85D03"/>
    <w:multiLevelType w:val="hybridMultilevel"/>
    <w:tmpl w:val="5BBA8A1E"/>
    <w:lvl w:ilvl="0" w:tplc="F0EEA2F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7" w15:restartNumberingAfterBreak="0">
    <w:nsid w:val="7DEB036E"/>
    <w:multiLevelType w:val="hybridMultilevel"/>
    <w:tmpl w:val="E84C56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7C28D0"/>
    <w:multiLevelType w:val="multilevel"/>
    <w:tmpl w:val="17F45552"/>
    <w:lvl w:ilvl="0">
      <w:start w:val="1"/>
      <w:numFmt w:val="decimal"/>
      <w:lvlText w:val="%1."/>
      <w:lvlJc w:val="left"/>
      <w:pPr>
        <w:ind w:left="869" w:hanging="444"/>
      </w:pPr>
      <w:rPr>
        <w:rFonts w:eastAsia="Calibri" w:hint="default"/>
      </w:rPr>
    </w:lvl>
    <w:lvl w:ilvl="1">
      <w:start w:val="1"/>
      <w:numFmt w:val="decimal"/>
      <w:isLgl/>
      <w:lvlText w:val="%1.%2"/>
      <w:lvlJc w:val="left"/>
      <w:pPr>
        <w:ind w:left="893" w:hanging="468"/>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585" w:hanging="2160"/>
      </w:pPr>
      <w:rPr>
        <w:rFonts w:hint="default"/>
      </w:rPr>
    </w:lvl>
  </w:abstractNum>
  <w:num w:numId="1">
    <w:abstractNumId w:val="14"/>
  </w:num>
  <w:num w:numId="2">
    <w:abstractNumId w:val="35"/>
  </w:num>
  <w:num w:numId="3">
    <w:abstractNumId w:val="20"/>
  </w:num>
  <w:num w:numId="4">
    <w:abstractNumId w:val="2"/>
  </w:num>
  <w:num w:numId="5">
    <w:abstractNumId w:val="19"/>
  </w:num>
  <w:num w:numId="6">
    <w:abstractNumId w:val="21"/>
  </w:num>
  <w:num w:numId="7">
    <w:abstractNumId w:val="22"/>
  </w:num>
  <w:num w:numId="8">
    <w:abstractNumId w:val="6"/>
  </w:num>
  <w:num w:numId="9">
    <w:abstractNumId w:val="36"/>
  </w:num>
  <w:num w:numId="10">
    <w:abstractNumId w:val="10"/>
  </w:num>
  <w:num w:numId="11">
    <w:abstractNumId w:val="3"/>
  </w:num>
  <w:num w:numId="12">
    <w:abstractNumId w:val="27"/>
  </w:num>
  <w:num w:numId="13">
    <w:abstractNumId w:val="34"/>
  </w:num>
  <w:num w:numId="14">
    <w:abstractNumId w:val="30"/>
  </w:num>
  <w:num w:numId="15">
    <w:abstractNumId w:val="0"/>
  </w:num>
  <w:num w:numId="16">
    <w:abstractNumId w:val="37"/>
  </w:num>
  <w:num w:numId="17">
    <w:abstractNumId w:val="7"/>
  </w:num>
  <w:num w:numId="18">
    <w:abstractNumId w:val="31"/>
  </w:num>
  <w:num w:numId="19">
    <w:abstractNumId w:val="28"/>
  </w:num>
  <w:num w:numId="20">
    <w:abstractNumId w:val="4"/>
  </w:num>
  <w:num w:numId="21">
    <w:abstractNumId w:val="18"/>
  </w:num>
  <w:num w:numId="22">
    <w:abstractNumId w:val="29"/>
  </w:num>
  <w:num w:numId="23">
    <w:abstractNumId w:val="9"/>
  </w:num>
  <w:num w:numId="24">
    <w:abstractNumId w:val="17"/>
  </w:num>
  <w:num w:numId="25">
    <w:abstractNumId w:val="12"/>
  </w:num>
  <w:num w:numId="26">
    <w:abstractNumId w:val="24"/>
  </w:num>
  <w:num w:numId="27">
    <w:abstractNumId w:val="15"/>
  </w:num>
  <w:num w:numId="28">
    <w:abstractNumId w:val="32"/>
  </w:num>
  <w:num w:numId="29">
    <w:abstractNumId w:val="16"/>
  </w:num>
  <w:num w:numId="30">
    <w:abstractNumId w:val="11"/>
  </w:num>
  <w:num w:numId="31">
    <w:abstractNumId w:val="38"/>
  </w:num>
  <w:num w:numId="32">
    <w:abstractNumId w:val="5"/>
  </w:num>
  <w:num w:numId="33">
    <w:abstractNumId w:val="13"/>
  </w:num>
  <w:num w:numId="34">
    <w:abstractNumId w:val="8"/>
  </w:num>
  <w:num w:numId="35">
    <w:abstractNumId w:val="26"/>
  </w:num>
  <w:num w:numId="36">
    <w:abstractNumId w:val="1"/>
  </w:num>
  <w:num w:numId="37">
    <w:abstractNumId w:val="23"/>
  </w:num>
  <w:num w:numId="38">
    <w:abstractNumId w:val="25"/>
  </w:num>
  <w:num w:numId="39">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43"/>
    <w:rsid w:val="00001006"/>
    <w:rsid w:val="00001076"/>
    <w:rsid w:val="00001217"/>
    <w:rsid w:val="00002DE2"/>
    <w:rsid w:val="00003592"/>
    <w:rsid w:val="00003678"/>
    <w:rsid w:val="0000367A"/>
    <w:rsid w:val="00003763"/>
    <w:rsid w:val="00003E9E"/>
    <w:rsid w:val="0000407F"/>
    <w:rsid w:val="000054A9"/>
    <w:rsid w:val="00005592"/>
    <w:rsid w:val="00005BDB"/>
    <w:rsid w:val="00005FCA"/>
    <w:rsid w:val="00006174"/>
    <w:rsid w:val="00006520"/>
    <w:rsid w:val="000069DA"/>
    <w:rsid w:val="000074B0"/>
    <w:rsid w:val="00007A8A"/>
    <w:rsid w:val="0001043B"/>
    <w:rsid w:val="00010AB6"/>
    <w:rsid w:val="00010BF4"/>
    <w:rsid w:val="00010D47"/>
    <w:rsid w:val="00010FAF"/>
    <w:rsid w:val="00011018"/>
    <w:rsid w:val="0001116A"/>
    <w:rsid w:val="0001125E"/>
    <w:rsid w:val="00011945"/>
    <w:rsid w:val="000124E6"/>
    <w:rsid w:val="00012A59"/>
    <w:rsid w:val="00012CF2"/>
    <w:rsid w:val="00013CD0"/>
    <w:rsid w:val="00013CEE"/>
    <w:rsid w:val="0001560F"/>
    <w:rsid w:val="0001568D"/>
    <w:rsid w:val="00015A32"/>
    <w:rsid w:val="00015AB9"/>
    <w:rsid w:val="0001654D"/>
    <w:rsid w:val="00016E8C"/>
    <w:rsid w:val="00017BAF"/>
    <w:rsid w:val="00020441"/>
    <w:rsid w:val="000206CA"/>
    <w:rsid w:val="00020795"/>
    <w:rsid w:val="000209C5"/>
    <w:rsid w:val="00020A92"/>
    <w:rsid w:val="00020CE8"/>
    <w:rsid w:val="00021551"/>
    <w:rsid w:val="0002182C"/>
    <w:rsid w:val="00022438"/>
    <w:rsid w:val="00022991"/>
    <w:rsid w:val="00022C3C"/>
    <w:rsid w:val="00024148"/>
    <w:rsid w:val="000245F0"/>
    <w:rsid w:val="000249BA"/>
    <w:rsid w:val="00024F6A"/>
    <w:rsid w:val="00025147"/>
    <w:rsid w:val="0002532F"/>
    <w:rsid w:val="00025BB7"/>
    <w:rsid w:val="000270A1"/>
    <w:rsid w:val="000272F9"/>
    <w:rsid w:val="000278E5"/>
    <w:rsid w:val="00027F68"/>
    <w:rsid w:val="00027F7F"/>
    <w:rsid w:val="00030549"/>
    <w:rsid w:val="00030E69"/>
    <w:rsid w:val="000311D7"/>
    <w:rsid w:val="00031304"/>
    <w:rsid w:val="0003132F"/>
    <w:rsid w:val="000320C8"/>
    <w:rsid w:val="000323F9"/>
    <w:rsid w:val="0003287D"/>
    <w:rsid w:val="0003376B"/>
    <w:rsid w:val="0003378D"/>
    <w:rsid w:val="00033A39"/>
    <w:rsid w:val="00033B71"/>
    <w:rsid w:val="00033DDB"/>
    <w:rsid w:val="000343CD"/>
    <w:rsid w:val="00034673"/>
    <w:rsid w:val="00034DCC"/>
    <w:rsid w:val="00034F3E"/>
    <w:rsid w:val="00034FE9"/>
    <w:rsid w:val="000352EA"/>
    <w:rsid w:val="00035777"/>
    <w:rsid w:val="0003590C"/>
    <w:rsid w:val="0003694F"/>
    <w:rsid w:val="00036961"/>
    <w:rsid w:val="0004038D"/>
    <w:rsid w:val="00040D5D"/>
    <w:rsid w:val="00040E44"/>
    <w:rsid w:val="000410E6"/>
    <w:rsid w:val="00041D24"/>
    <w:rsid w:val="00042E81"/>
    <w:rsid w:val="000434FC"/>
    <w:rsid w:val="00043826"/>
    <w:rsid w:val="00043B50"/>
    <w:rsid w:val="00043C76"/>
    <w:rsid w:val="00044005"/>
    <w:rsid w:val="000443A2"/>
    <w:rsid w:val="0004456F"/>
    <w:rsid w:val="0004474C"/>
    <w:rsid w:val="000449DC"/>
    <w:rsid w:val="000453B6"/>
    <w:rsid w:val="000455A4"/>
    <w:rsid w:val="000456CD"/>
    <w:rsid w:val="00045751"/>
    <w:rsid w:val="00046880"/>
    <w:rsid w:val="00046CE7"/>
    <w:rsid w:val="00047217"/>
    <w:rsid w:val="000472A2"/>
    <w:rsid w:val="000478CF"/>
    <w:rsid w:val="00047FEE"/>
    <w:rsid w:val="000504F9"/>
    <w:rsid w:val="00050579"/>
    <w:rsid w:val="00051578"/>
    <w:rsid w:val="000521B3"/>
    <w:rsid w:val="00052708"/>
    <w:rsid w:val="00052B00"/>
    <w:rsid w:val="0005303D"/>
    <w:rsid w:val="000535FE"/>
    <w:rsid w:val="000537AF"/>
    <w:rsid w:val="0005404C"/>
    <w:rsid w:val="00054435"/>
    <w:rsid w:val="00054447"/>
    <w:rsid w:val="00054B3C"/>
    <w:rsid w:val="00054E87"/>
    <w:rsid w:val="000556E8"/>
    <w:rsid w:val="00055CDE"/>
    <w:rsid w:val="000564F5"/>
    <w:rsid w:val="000567BA"/>
    <w:rsid w:val="00057686"/>
    <w:rsid w:val="000578F8"/>
    <w:rsid w:val="00057DC6"/>
    <w:rsid w:val="00060099"/>
    <w:rsid w:val="000602F0"/>
    <w:rsid w:val="000606D6"/>
    <w:rsid w:val="00060D36"/>
    <w:rsid w:val="00060EF1"/>
    <w:rsid w:val="00061223"/>
    <w:rsid w:val="0006163E"/>
    <w:rsid w:val="00061869"/>
    <w:rsid w:val="000619B4"/>
    <w:rsid w:val="00062037"/>
    <w:rsid w:val="00062D24"/>
    <w:rsid w:val="00062F2C"/>
    <w:rsid w:val="000635DA"/>
    <w:rsid w:val="000637AB"/>
    <w:rsid w:val="000648BA"/>
    <w:rsid w:val="00064B2D"/>
    <w:rsid w:val="00064B5C"/>
    <w:rsid w:val="00064C8B"/>
    <w:rsid w:val="00065DDA"/>
    <w:rsid w:val="000662D2"/>
    <w:rsid w:val="000666CD"/>
    <w:rsid w:val="00066A7C"/>
    <w:rsid w:val="00066DBB"/>
    <w:rsid w:val="0006701C"/>
    <w:rsid w:val="0006705B"/>
    <w:rsid w:val="0007014C"/>
    <w:rsid w:val="00070918"/>
    <w:rsid w:val="00070DC9"/>
    <w:rsid w:val="000714C9"/>
    <w:rsid w:val="000722A0"/>
    <w:rsid w:val="0007248E"/>
    <w:rsid w:val="000729B2"/>
    <w:rsid w:val="00072DDE"/>
    <w:rsid w:val="00073215"/>
    <w:rsid w:val="000739F0"/>
    <w:rsid w:val="00073E1C"/>
    <w:rsid w:val="00073E3F"/>
    <w:rsid w:val="00074008"/>
    <w:rsid w:val="00074E4B"/>
    <w:rsid w:val="000758AA"/>
    <w:rsid w:val="00075942"/>
    <w:rsid w:val="000759A8"/>
    <w:rsid w:val="000759E8"/>
    <w:rsid w:val="00075A80"/>
    <w:rsid w:val="00075A9D"/>
    <w:rsid w:val="00075D15"/>
    <w:rsid w:val="00075D42"/>
    <w:rsid w:val="00076855"/>
    <w:rsid w:val="00076A63"/>
    <w:rsid w:val="00076AA4"/>
    <w:rsid w:val="0007726F"/>
    <w:rsid w:val="000773FB"/>
    <w:rsid w:val="00077624"/>
    <w:rsid w:val="000776E5"/>
    <w:rsid w:val="000778CF"/>
    <w:rsid w:val="000778F8"/>
    <w:rsid w:val="00080356"/>
    <w:rsid w:val="00080844"/>
    <w:rsid w:val="000813C8"/>
    <w:rsid w:val="00081D0E"/>
    <w:rsid w:val="00082184"/>
    <w:rsid w:val="00082545"/>
    <w:rsid w:val="00082682"/>
    <w:rsid w:val="000826A2"/>
    <w:rsid w:val="000828E9"/>
    <w:rsid w:val="000830AC"/>
    <w:rsid w:val="00083BEC"/>
    <w:rsid w:val="000849B8"/>
    <w:rsid w:val="00086455"/>
    <w:rsid w:val="000864C7"/>
    <w:rsid w:val="00086868"/>
    <w:rsid w:val="0008695E"/>
    <w:rsid w:val="00086F3E"/>
    <w:rsid w:val="00087CFF"/>
    <w:rsid w:val="00090037"/>
    <w:rsid w:val="00090356"/>
    <w:rsid w:val="00090680"/>
    <w:rsid w:val="0009173C"/>
    <w:rsid w:val="00091BE6"/>
    <w:rsid w:val="000926F6"/>
    <w:rsid w:val="000927C6"/>
    <w:rsid w:val="0009369E"/>
    <w:rsid w:val="000939B8"/>
    <w:rsid w:val="00093FC2"/>
    <w:rsid w:val="00094412"/>
    <w:rsid w:val="00094A3A"/>
    <w:rsid w:val="0009529E"/>
    <w:rsid w:val="00095821"/>
    <w:rsid w:val="00096783"/>
    <w:rsid w:val="000971BC"/>
    <w:rsid w:val="000971E1"/>
    <w:rsid w:val="00097221"/>
    <w:rsid w:val="00097779"/>
    <w:rsid w:val="0009799C"/>
    <w:rsid w:val="0009799D"/>
    <w:rsid w:val="000A0A1A"/>
    <w:rsid w:val="000A1F71"/>
    <w:rsid w:val="000A2675"/>
    <w:rsid w:val="000A2855"/>
    <w:rsid w:val="000A2B2A"/>
    <w:rsid w:val="000A2E4F"/>
    <w:rsid w:val="000A2EBA"/>
    <w:rsid w:val="000A2FF9"/>
    <w:rsid w:val="000A305D"/>
    <w:rsid w:val="000A46D9"/>
    <w:rsid w:val="000A49DC"/>
    <w:rsid w:val="000A4B61"/>
    <w:rsid w:val="000A4C55"/>
    <w:rsid w:val="000A53B2"/>
    <w:rsid w:val="000A59FB"/>
    <w:rsid w:val="000A5CCB"/>
    <w:rsid w:val="000A60B5"/>
    <w:rsid w:val="000A7522"/>
    <w:rsid w:val="000A75A9"/>
    <w:rsid w:val="000A7A4A"/>
    <w:rsid w:val="000B0E95"/>
    <w:rsid w:val="000B189E"/>
    <w:rsid w:val="000B1A16"/>
    <w:rsid w:val="000B1AC1"/>
    <w:rsid w:val="000B2605"/>
    <w:rsid w:val="000B2641"/>
    <w:rsid w:val="000B265C"/>
    <w:rsid w:val="000B2EC3"/>
    <w:rsid w:val="000B33D5"/>
    <w:rsid w:val="000B34B2"/>
    <w:rsid w:val="000B3C67"/>
    <w:rsid w:val="000B3CB8"/>
    <w:rsid w:val="000B3D4A"/>
    <w:rsid w:val="000B3E83"/>
    <w:rsid w:val="000B41D7"/>
    <w:rsid w:val="000B4610"/>
    <w:rsid w:val="000B5BE2"/>
    <w:rsid w:val="000B60D0"/>
    <w:rsid w:val="000B6285"/>
    <w:rsid w:val="000B6C30"/>
    <w:rsid w:val="000B738C"/>
    <w:rsid w:val="000B785E"/>
    <w:rsid w:val="000B7E45"/>
    <w:rsid w:val="000C08A3"/>
    <w:rsid w:val="000C0AB9"/>
    <w:rsid w:val="000C0C73"/>
    <w:rsid w:val="000C0E44"/>
    <w:rsid w:val="000C1ECF"/>
    <w:rsid w:val="000C2360"/>
    <w:rsid w:val="000C2948"/>
    <w:rsid w:val="000C30C1"/>
    <w:rsid w:val="000C431C"/>
    <w:rsid w:val="000C4762"/>
    <w:rsid w:val="000C4B4E"/>
    <w:rsid w:val="000C519F"/>
    <w:rsid w:val="000C5E6E"/>
    <w:rsid w:val="000C60CE"/>
    <w:rsid w:val="000C6726"/>
    <w:rsid w:val="000C6E34"/>
    <w:rsid w:val="000C7E10"/>
    <w:rsid w:val="000C7F87"/>
    <w:rsid w:val="000D00EE"/>
    <w:rsid w:val="000D03C2"/>
    <w:rsid w:val="000D0750"/>
    <w:rsid w:val="000D0BEF"/>
    <w:rsid w:val="000D191A"/>
    <w:rsid w:val="000D2D6B"/>
    <w:rsid w:val="000D33A2"/>
    <w:rsid w:val="000D3CB2"/>
    <w:rsid w:val="000D3DC1"/>
    <w:rsid w:val="000D3E31"/>
    <w:rsid w:val="000D4295"/>
    <w:rsid w:val="000D4409"/>
    <w:rsid w:val="000D4A6A"/>
    <w:rsid w:val="000D4CAC"/>
    <w:rsid w:val="000D50F1"/>
    <w:rsid w:val="000D5B4B"/>
    <w:rsid w:val="000D6125"/>
    <w:rsid w:val="000D724C"/>
    <w:rsid w:val="000D72B3"/>
    <w:rsid w:val="000E00BE"/>
    <w:rsid w:val="000E03CA"/>
    <w:rsid w:val="000E04E8"/>
    <w:rsid w:val="000E090A"/>
    <w:rsid w:val="000E0B78"/>
    <w:rsid w:val="000E1BCE"/>
    <w:rsid w:val="000E217B"/>
    <w:rsid w:val="000E21A0"/>
    <w:rsid w:val="000E232B"/>
    <w:rsid w:val="000E27FD"/>
    <w:rsid w:val="000E2BC4"/>
    <w:rsid w:val="000E320A"/>
    <w:rsid w:val="000E383F"/>
    <w:rsid w:val="000E3988"/>
    <w:rsid w:val="000E3D75"/>
    <w:rsid w:val="000E4663"/>
    <w:rsid w:val="000E56A1"/>
    <w:rsid w:val="000E5D33"/>
    <w:rsid w:val="000E6917"/>
    <w:rsid w:val="000E6A80"/>
    <w:rsid w:val="000E6BC1"/>
    <w:rsid w:val="000E7562"/>
    <w:rsid w:val="000E777A"/>
    <w:rsid w:val="000E7BC6"/>
    <w:rsid w:val="000E7EC9"/>
    <w:rsid w:val="000F0AED"/>
    <w:rsid w:val="000F0B6F"/>
    <w:rsid w:val="000F0B9A"/>
    <w:rsid w:val="000F0F92"/>
    <w:rsid w:val="000F158C"/>
    <w:rsid w:val="000F18A7"/>
    <w:rsid w:val="000F1979"/>
    <w:rsid w:val="000F221E"/>
    <w:rsid w:val="000F2883"/>
    <w:rsid w:val="000F3851"/>
    <w:rsid w:val="000F3E18"/>
    <w:rsid w:val="000F438D"/>
    <w:rsid w:val="000F5598"/>
    <w:rsid w:val="000F5CCD"/>
    <w:rsid w:val="000F6555"/>
    <w:rsid w:val="000F6569"/>
    <w:rsid w:val="000F667A"/>
    <w:rsid w:val="000F67D9"/>
    <w:rsid w:val="000F6DC4"/>
    <w:rsid w:val="000F6DFB"/>
    <w:rsid w:val="000F6E6E"/>
    <w:rsid w:val="000F7026"/>
    <w:rsid w:val="000F719C"/>
    <w:rsid w:val="000F720B"/>
    <w:rsid w:val="000F7229"/>
    <w:rsid w:val="000F732D"/>
    <w:rsid w:val="000F740D"/>
    <w:rsid w:val="000F7BA2"/>
    <w:rsid w:val="00100A2B"/>
    <w:rsid w:val="00100B6C"/>
    <w:rsid w:val="00100D80"/>
    <w:rsid w:val="0010153D"/>
    <w:rsid w:val="001037B9"/>
    <w:rsid w:val="00104112"/>
    <w:rsid w:val="001045BA"/>
    <w:rsid w:val="00104E56"/>
    <w:rsid w:val="001050CE"/>
    <w:rsid w:val="001061DB"/>
    <w:rsid w:val="0010653B"/>
    <w:rsid w:val="001067E6"/>
    <w:rsid w:val="00106A1C"/>
    <w:rsid w:val="00106AB2"/>
    <w:rsid w:val="00107133"/>
    <w:rsid w:val="00110126"/>
    <w:rsid w:val="001101CA"/>
    <w:rsid w:val="0011043E"/>
    <w:rsid w:val="0011082E"/>
    <w:rsid w:val="0011087B"/>
    <w:rsid w:val="00110CD5"/>
    <w:rsid w:val="00110D6C"/>
    <w:rsid w:val="001113BE"/>
    <w:rsid w:val="00111B92"/>
    <w:rsid w:val="0011228C"/>
    <w:rsid w:val="00112712"/>
    <w:rsid w:val="00113011"/>
    <w:rsid w:val="001131D5"/>
    <w:rsid w:val="001133AD"/>
    <w:rsid w:val="0011351C"/>
    <w:rsid w:val="00113F40"/>
    <w:rsid w:val="00114355"/>
    <w:rsid w:val="00114CAB"/>
    <w:rsid w:val="00114CB0"/>
    <w:rsid w:val="00116057"/>
    <w:rsid w:val="00116DDB"/>
    <w:rsid w:val="00117E82"/>
    <w:rsid w:val="001200DB"/>
    <w:rsid w:val="001208AB"/>
    <w:rsid w:val="0012199E"/>
    <w:rsid w:val="00121CA7"/>
    <w:rsid w:val="00122DA9"/>
    <w:rsid w:val="0012346E"/>
    <w:rsid w:val="00123753"/>
    <w:rsid w:val="00124105"/>
    <w:rsid w:val="00124354"/>
    <w:rsid w:val="00124361"/>
    <w:rsid w:val="00125454"/>
    <w:rsid w:val="00125FCE"/>
    <w:rsid w:val="00125FF6"/>
    <w:rsid w:val="001262FE"/>
    <w:rsid w:val="0012641C"/>
    <w:rsid w:val="001267DB"/>
    <w:rsid w:val="00126EB3"/>
    <w:rsid w:val="00127E09"/>
    <w:rsid w:val="00127EE4"/>
    <w:rsid w:val="001314B8"/>
    <w:rsid w:val="00131970"/>
    <w:rsid w:val="00131AE9"/>
    <w:rsid w:val="00132632"/>
    <w:rsid w:val="0013292F"/>
    <w:rsid w:val="001331A7"/>
    <w:rsid w:val="00133488"/>
    <w:rsid w:val="00134701"/>
    <w:rsid w:val="0013505E"/>
    <w:rsid w:val="00135117"/>
    <w:rsid w:val="00135169"/>
    <w:rsid w:val="00135532"/>
    <w:rsid w:val="00135D66"/>
    <w:rsid w:val="00136A0A"/>
    <w:rsid w:val="00136AEE"/>
    <w:rsid w:val="0013772B"/>
    <w:rsid w:val="001402BA"/>
    <w:rsid w:val="00140FD7"/>
    <w:rsid w:val="0014151F"/>
    <w:rsid w:val="0014181B"/>
    <w:rsid w:val="00141ECF"/>
    <w:rsid w:val="00141F85"/>
    <w:rsid w:val="00142171"/>
    <w:rsid w:val="001425EF"/>
    <w:rsid w:val="00143695"/>
    <w:rsid w:val="001439CF"/>
    <w:rsid w:val="00143C6B"/>
    <w:rsid w:val="00144279"/>
    <w:rsid w:val="0014437B"/>
    <w:rsid w:val="001446CC"/>
    <w:rsid w:val="00144FB6"/>
    <w:rsid w:val="00145236"/>
    <w:rsid w:val="00145C37"/>
    <w:rsid w:val="0014612E"/>
    <w:rsid w:val="0014621B"/>
    <w:rsid w:val="00146FAA"/>
    <w:rsid w:val="00147240"/>
    <w:rsid w:val="00147640"/>
    <w:rsid w:val="00147BE1"/>
    <w:rsid w:val="00147D78"/>
    <w:rsid w:val="00150A89"/>
    <w:rsid w:val="00150FC2"/>
    <w:rsid w:val="0015115E"/>
    <w:rsid w:val="001517E7"/>
    <w:rsid w:val="00151A61"/>
    <w:rsid w:val="00152585"/>
    <w:rsid w:val="00152ACA"/>
    <w:rsid w:val="00153CAF"/>
    <w:rsid w:val="0015460B"/>
    <w:rsid w:val="001547CB"/>
    <w:rsid w:val="00154896"/>
    <w:rsid w:val="001549D3"/>
    <w:rsid w:val="00154B69"/>
    <w:rsid w:val="00155125"/>
    <w:rsid w:val="00155582"/>
    <w:rsid w:val="0015588F"/>
    <w:rsid w:val="00157498"/>
    <w:rsid w:val="00157A74"/>
    <w:rsid w:val="00157E73"/>
    <w:rsid w:val="00157ECD"/>
    <w:rsid w:val="00160D52"/>
    <w:rsid w:val="00161278"/>
    <w:rsid w:val="00161432"/>
    <w:rsid w:val="0016158C"/>
    <w:rsid w:val="00162334"/>
    <w:rsid w:val="00162B00"/>
    <w:rsid w:val="00162D86"/>
    <w:rsid w:val="00163153"/>
    <w:rsid w:val="00163B4E"/>
    <w:rsid w:val="00163E44"/>
    <w:rsid w:val="001640CC"/>
    <w:rsid w:val="00165BFC"/>
    <w:rsid w:val="00165F6B"/>
    <w:rsid w:val="00166A6F"/>
    <w:rsid w:val="00166D82"/>
    <w:rsid w:val="00166DFA"/>
    <w:rsid w:val="00167834"/>
    <w:rsid w:val="00167B9D"/>
    <w:rsid w:val="001703DC"/>
    <w:rsid w:val="0017056E"/>
    <w:rsid w:val="001714F1"/>
    <w:rsid w:val="001720AC"/>
    <w:rsid w:val="001720B8"/>
    <w:rsid w:val="00172358"/>
    <w:rsid w:val="00172691"/>
    <w:rsid w:val="001734A6"/>
    <w:rsid w:val="00173BC6"/>
    <w:rsid w:val="00173C61"/>
    <w:rsid w:val="00174F33"/>
    <w:rsid w:val="001750CD"/>
    <w:rsid w:val="0017511E"/>
    <w:rsid w:val="00175D39"/>
    <w:rsid w:val="0017617A"/>
    <w:rsid w:val="001761C0"/>
    <w:rsid w:val="00176CF6"/>
    <w:rsid w:val="001778D6"/>
    <w:rsid w:val="00177B15"/>
    <w:rsid w:val="00180198"/>
    <w:rsid w:val="00180473"/>
    <w:rsid w:val="0018133C"/>
    <w:rsid w:val="001820D9"/>
    <w:rsid w:val="001821AA"/>
    <w:rsid w:val="00182316"/>
    <w:rsid w:val="001825DD"/>
    <w:rsid w:val="0018280B"/>
    <w:rsid w:val="00183D15"/>
    <w:rsid w:val="0018423E"/>
    <w:rsid w:val="00184AC7"/>
    <w:rsid w:val="00184B5A"/>
    <w:rsid w:val="001854F0"/>
    <w:rsid w:val="001855FB"/>
    <w:rsid w:val="001857A2"/>
    <w:rsid w:val="00187410"/>
    <w:rsid w:val="00187BC7"/>
    <w:rsid w:val="00187F20"/>
    <w:rsid w:val="00190077"/>
    <w:rsid w:val="00190CD6"/>
    <w:rsid w:val="00190D85"/>
    <w:rsid w:val="00191478"/>
    <w:rsid w:val="0019169B"/>
    <w:rsid w:val="00191B54"/>
    <w:rsid w:val="00191C9B"/>
    <w:rsid w:val="00192202"/>
    <w:rsid w:val="001927C0"/>
    <w:rsid w:val="00192A1A"/>
    <w:rsid w:val="00192BD3"/>
    <w:rsid w:val="00192F40"/>
    <w:rsid w:val="00193647"/>
    <w:rsid w:val="001938E9"/>
    <w:rsid w:val="00193A56"/>
    <w:rsid w:val="00193E5A"/>
    <w:rsid w:val="001943FD"/>
    <w:rsid w:val="00194913"/>
    <w:rsid w:val="00195BE7"/>
    <w:rsid w:val="00195CC7"/>
    <w:rsid w:val="00196031"/>
    <w:rsid w:val="0019684D"/>
    <w:rsid w:val="00196BC8"/>
    <w:rsid w:val="0019711B"/>
    <w:rsid w:val="00197A3C"/>
    <w:rsid w:val="00197E97"/>
    <w:rsid w:val="001A02BD"/>
    <w:rsid w:val="001A07E7"/>
    <w:rsid w:val="001A0CDD"/>
    <w:rsid w:val="001A1512"/>
    <w:rsid w:val="001A20FD"/>
    <w:rsid w:val="001A22D1"/>
    <w:rsid w:val="001A2E1D"/>
    <w:rsid w:val="001A3C16"/>
    <w:rsid w:val="001A4B44"/>
    <w:rsid w:val="001A57B9"/>
    <w:rsid w:val="001A6185"/>
    <w:rsid w:val="001A62F5"/>
    <w:rsid w:val="001A665E"/>
    <w:rsid w:val="001A6CD2"/>
    <w:rsid w:val="001A6F8C"/>
    <w:rsid w:val="001A724D"/>
    <w:rsid w:val="001B052A"/>
    <w:rsid w:val="001B0AD1"/>
    <w:rsid w:val="001B0B86"/>
    <w:rsid w:val="001B14E2"/>
    <w:rsid w:val="001B1FD5"/>
    <w:rsid w:val="001B2253"/>
    <w:rsid w:val="001B23DD"/>
    <w:rsid w:val="001B25D0"/>
    <w:rsid w:val="001B2CC4"/>
    <w:rsid w:val="001B2F61"/>
    <w:rsid w:val="001B31EA"/>
    <w:rsid w:val="001B3C61"/>
    <w:rsid w:val="001B4410"/>
    <w:rsid w:val="001B4A33"/>
    <w:rsid w:val="001B5952"/>
    <w:rsid w:val="001B6BCA"/>
    <w:rsid w:val="001B6CC3"/>
    <w:rsid w:val="001B7014"/>
    <w:rsid w:val="001B7293"/>
    <w:rsid w:val="001B7447"/>
    <w:rsid w:val="001B74B9"/>
    <w:rsid w:val="001B76CC"/>
    <w:rsid w:val="001C004C"/>
    <w:rsid w:val="001C0918"/>
    <w:rsid w:val="001C0C8B"/>
    <w:rsid w:val="001C0FCF"/>
    <w:rsid w:val="001C1353"/>
    <w:rsid w:val="001C15F2"/>
    <w:rsid w:val="001C19C9"/>
    <w:rsid w:val="001C3530"/>
    <w:rsid w:val="001C3AB8"/>
    <w:rsid w:val="001C42AE"/>
    <w:rsid w:val="001C42E4"/>
    <w:rsid w:val="001C5E8A"/>
    <w:rsid w:val="001C6450"/>
    <w:rsid w:val="001C660A"/>
    <w:rsid w:val="001C6676"/>
    <w:rsid w:val="001C6B1E"/>
    <w:rsid w:val="001C71E0"/>
    <w:rsid w:val="001C75A3"/>
    <w:rsid w:val="001C7998"/>
    <w:rsid w:val="001C79C1"/>
    <w:rsid w:val="001C7E6E"/>
    <w:rsid w:val="001C7EC6"/>
    <w:rsid w:val="001D034B"/>
    <w:rsid w:val="001D078A"/>
    <w:rsid w:val="001D129F"/>
    <w:rsid w:val="001D1591"/>
    <w:rsid w:val="001D18B9"/>
    <w:rsid w:val="001D1C38"/>
    <w:rsid w:val="001D2479"/>
    <w:rsid w:val="001D24D1"/>
    <w:rsid w:val="001D2B8C"/>
    <w:rsid w:val="001D30D6"/>
    <w:rsid w:val="001D34B2"/>
    <w:rsid w:val="001D34F1"/>
    <w:rsid w:val="001D36BD"/>
    <w:rsid w:val="001D3FCE"/>
    <w:rsid w:val="001D47F7"/>
    <w:rsid w:val="001D5307"/>
    <w:rsid w:val="001D5665"/>
    <w:rsid w:val="001D64D4"/>
    <w:rsid w:val="001D6626"/>
    <w:rsid w:val="001D6AE1"/>
    <w:rsid w:val="001D6AF1"/>
    <w:rsid w:val="001D6EAB"/>
    <w:rsid w:val="001D7397"/>
    <w:rsid w:val="001D7585"/>
    <w:rsid w:val="001D7AFF"/>
    <w:rsid w:val="001D7EA1"/>
    <w:rsid w:val="001E0F21"/>
    <w:rsid w:val="001E0F70"/>
    <w:rsid w:val="001E1517"/>
    <w:rsid w:val="001E15BD"/>
    <w:rsid w:val="001E166B"/>
    <w:rsid w:val="001E1AB9"/>
    <w:rsid w:val="001E28D8"/>
    <w:rsid w:val="001E393B"/>
    <w:rsid w:val="001E3A6E"/>
    <w:rsid w:val="001E4375"/>
    <w:rsid w:val="001E534E"/>
    <w:rsid w:val="001E5D09"/>
    <w:rsid w:val="001E5EDE"/>
    <w:rsid w:val="001E67A2"/>
    <w:rsid w:val="001E67E2"/>
    <w:rsid w:val="001E7479"/>
    <w:rsid w:val="001F0725"/>
    <w:rsid w:val="001F0907"/>
    <w:rsid w:val="001F0D07"/>
    <w:rsid w:val="001F1727"/>
    <w:rsid w:val="001F19AB"/>
    <w:rsid w:val="001F2896"/>
    <w:rsid w:val="001F2C84"/>
    <w:rsid w:val="001F2E86"/>
    <w:rsid w:val="001F3EDE"/>
    <w:rsid w:val="001F43F0"/>
    <w:rsid w:val="001F4665"/>
    <w:rsid w:val="001F4724"/>
    <w:rsid w:val="001F485C"/>
    <w:rsid w:val="001F4CD3"/>
    <w:rsid w:val="001F548B"/>
    <w:rsid w:val="001F576C"/>
    <w:rsid w:val="001F5827"/>
    <w:rsid w:val="001F6298"/>
    <w:rsid w:val="001F6706"/>
    <w:rsid w:val="001F7DFE"/>
    <w:rsid w:val="002006D5"/>
    <w:rsid w:val="0020325B"/>
    <w:rsid w:val="00203711"/>
    <w:rsid w:val="0020418B"/>
    <w:rsid w:val="002042D4"/>
    <w:rsid w:val="00204473"/>
    <w:rsid w:val="00204EAE"/>
    <w:rsid w:val="002057B9"/>
    <w:rsid w:val="00205893"/>
    <w:rsid w:val="00206436"/>
    <w:rsid w:val="00206475"/>
    <w:rsid w:val="00206730"/>
    <w:rsid w:val="00207091"/>
    <w:rsid w:val="00207C2A"/>
    <w:rsid w:val="00210720"/>
    <w:rsid w:val="00210E2E"/>
    <w:rsid w:val="002111BF"/>
    <w:rsid w:val="002114AD"/>
    <w:rsid w:val="002116FC"/>
    <w:rsid w:val="002117D2"/>
    <w:rsid w:val="00211B06"/>
    <w:rsid w:val="002130D9"/>
    <w:rsid w:val="0021310E"/>
    <w:rsid w:val="00215548"/>
    <w:rsid w:val="00215693"/>
    <w:rsid w:val="00215C92"/>
    <w:rsid w:val="00216853"/>
    <w:rsid w:val="0021696D"/>
    <w:rsid w:val="00216D0E"/>
    <w:rsid w:val="00216E68"/>
    <w:rsid w:val="0021712C"/>
    <w:rsid w:val="002201B0"/>
    <w:rsid w:val="00220264"/>
    <w:rsid w:val="002202EB"/>
    <w:rsid w:val="00220ADA"/>
    <w:rsid w:val="00220DC8"/>
    <w:rsid w:val="00222039"/>
    <w:rsid w:val="00222245"/>
    <w:rsid w:val="00222907"/>
    <w:rsid w:val="00222937"/>
    <w:rsid w:val="002229B7"/>
    <w:rsid w:val="00223C0F"/>
    <w:rsid w:val="0022467E"/>
    <w:rsid w:val="0022481B"/>
    <w:rsid w:val="002249BC"/>
    <w:rsid w:val="00225BA9"/>
    <w:rsid w:val="00225D3E"/>
    <w:rsid w:val="00225EB9"/>
    <w:rsid w:val="002263D6"/>
    <w:rsid w:val="0022693A"/>
    <w:rsid w:val="0022701A"/>
    <w:rsid w:val="0022776B"/>
    <w:rsid w:val="00231111"/>
    <w:rsid w:val="00231A94"/>
    <w:rsid w:val="002324DA"/>
    <w:rsid w:val="00232E3A"/>
    <w:rsid w:val="00232F5B"/>
    <w:rsid w:val="00233499"/>
    <w:rsid w:val="0023379F"/>
    <w:rsid w:val="002355F4"/>
    <w:rsid w:val="00236349"/>
    <w:rsid w:val="00236C77"/>
    <w:rsid w:val="00236E2C"/>
    <w:rsid w:val="00237143"/>
    <w:rsid w:val="00241768"/>
    <w:rsid w:val="00241B3C"/>
    <w:rsid w:val="002420F8"/>
    <w:rsid w:val="002429C9"/>
    <w:rsid w:val="0024392B"/>
    <w:rsid w:val="00243E9C"/>
    <w:rsid w:val="00244150"/>
    <w:rsid w:val="002445DD"/>
    <w:rsid w:val="0024516A"/>
    <w:rsid w:val="00245FB7"/>
    <w:rsid w:val="0024630B"/>
    <w:rsid w:val="002466C6"/>
    <w:rsid w:val="00246CEA"/>
    <w:rsid w:val="00247C44"/>
    <w:rsid w:val="00247DB0"/>
    <w:rsid w:val="002504C8"/>
    <w:rsid w:val="00250655"/>
    <w:rsid w:val="00251CD9"/>
    <w:rsid w:val="0025258E"/>
    <w:rsid w:val="00252AF7"/>
    <w:rsid w:val="00253096"/>
    <w:rsid w:val="00253251"/>
    <w:rsid w:val="002549E2"/>
    <w:rsid w:val="00254A4B"/>
    <w:rsid w:val="00254B95"/>
    <w:rsid w:val="00254CC0"/>
    <w:rsid w:val="00254F4A"/>
    <w:rsid w:val="002561EF"/>
    <w:rsid w:val="00256280"/>
    <w:rsid w:val="00256695"/>
    <w:rsid w:val="00260166"/>
    <w:rsid w:val="0026192D"/>
    <w:rsid w:val="002619DB"/>
    <w:rsid w:val="00261C52"/>
    <w:rsid w:val="00262161"/>
    <w:rsid w:val="00262D4D"/>
    <w:rsid w:val="00263779"/>
    <w:rsid w:val="00264436"/>
    <w:rsid w:val="00264D36"/>
    <w:rsid w:val="00264F7C"/>
    <w:rsid w:val="0026628B"/>
    <w:rsid w:val="002667D7"/>
    <w:rsid w:val="00267B3B"/>
    <w:rsid w:val="00267C38"/>
    <w:rsid w:val="00267E95"/>
    <w:rsid w:val="00270581"/>
    <w:rsid w:val="00271671"/>
    <w:rsid w:val="0027255E"/>
    <w:rsid w:val="0027273D"/>
    <w:rsid w:val="00273A70"/>
    <w:rsid w:val="00273E10"/>
    <w:rsid w:val="0027481B"/>
    <w:rsid w:val="00274D14"/>
    <w:rsid w:val="002755A8"/>
    <w:rsid w:val="0027569D"/>
    <w:rsid w:val="00275A73"/>
    <w:rsid w:val="00275A91"/>
    <w:rsid w:val="00275CD8"/>
    <w:rsid w:val="00276649"/>
    <w:rsid w:val="0027690A"/>
    <w:rsid w:val="00280B88"/>
    <w:rsid w:val="002811AC"/>
    <w:rsid w:val="0028166F"/>
    <w:rsid w:val="0028187D"/>
    <w:rsid w:val="002822B5"/>
    <w:rsid w:val="002823B9"/>
    <w:rsid w:val="00282ABC"/>
    <w:rsid w:val="00282BFC"/>
    <w:rsid w:val="00282FCD"/>
    <w:rsid w:val="00283212"/>
    <w:rsid w:val="0028471E"/>
    <w:rsid w:val="00284D21"/>
    <w:rsid w:val="0028593A"/>
    <w:rsid w:val="00285B47"/>
    <w:rsid w:val="00285E20"/>
    <w:rsid w:val="00285E76"/>
    <w:rsid w:val="002869B6"/>
    <w:rsid w:val="002902EB"/>
    <w:rsid w:val="002905FC"/>
    <w:rsid w:val="002906AE"/>
    <w:rsid w:val="002906C9"/>
    <w:rsid w:val="00290D69"/>
    <w:rsid w:val="002912F4"/>
    <w:rsid w:val="00291799"/>
    <w:rsid w:val="00291964"/>
    <w:rsid w:val="00291BDB"/>
    <w:rsid w:val="0029225F"/>
    <w:rsid w:val="0029340D"/>
    <w:rsid w:val="002936A4"/>
    <w:rsid w:val="00294242"/>
    <w:rsid w:val="0029473A"/>
    <w:rsid w:val="00294750"/>
    <w:rsid w:val="00294B42"/>
    <w:rsid w:val="00294C41"/>
    <w:rsid w:val="00294F25"/>
    <w:rsid w:val="00295BDE"/>
    <w:rsid w:val="00295C78"/>
    <w:rsid w:val="00295CA0"/>
    <w:rsid w:val="002965EB"/>
    <w:rsid w:val="00296C16"/>
    <w:rsid w:val="00297BFE"/>
    <w:rsid w:val="002A0043"/>
    <w:rsid w:val="002A01AA"/>
    <w:rsid w:val="002A036C"/>
    <w:rsid w:val="002A07F6"/>
    <w:rsid w:val="002A0B62"/>
    <w:rsid w:val="002A0C95"/>
    <w:rsid w:val="002A1370"/>
    <w:rsid w:val="002A1DFB"/>
    <w:rsid w:val="002A1E05"/>
    <w:rsid w:val="002A24BD"/>
    <w:rsid w:val="002A2502"/>
    <w:rsid w:val="002A2678"/>
    <w:rsid w:val="002A2707"/>
    <w:rsid w:val="002A2F38"/>
    <w:rsid w:val="002A2FA9"/>
    <w:rsid w:val="002A332A"/>
    <w:rsid w:val="002A40FB"/>
    <w:rsid w:val="002A455E"/>
    <w:rsid w:val="002A4CA4"/>
    <w:rsid w:val="002A4FC8"/>
    <w:rsid w:val="002A5065"/>
    <w:rsid w:val="002A53B8"/>
    <w:rsid w:val="002A5CA0"/>
    <w:rsid w:val="002A68A3"/>
    <w:rsid w:val="002A6E34"/>
    <w:rsid w:val="002A7447"/>
    <w:rsid w:val="002A7661"/>
    <w:rsid w:val="002A794F"/>
    <w:rsid w:val="002A7A3D"/>
    <w:rsid w:val="002A7E43"/>
    <w:rsid w:val="002B0396"/>
    <w:rsid w:val="002B056C"/>
    <w:rsid w:val="002B0893"/>
    <w:rsid w:val="002B0FA6"/>
    <w:rsid w:val="002B145D"/>
    <w:rsid w:val="002B1869"/>
    <w:rsid w:val="002B19C4"/>
    <w:rsid w:val="002B2B22"/>
    <w:rsid w:val="002B2B75"/>
    <w:rsid w:val="002B2C3D"/>
    <w:rsid w:val="002B3F64"/>
    <w:rsid w:val="002B4422"/>
    <w:rsid w:val="002B4BF8"/>
    <w:rsid w:val="002B5149"/>
    <w:rsid w:val="002B5886"/>
    <w:rsid w:val="002B5A5F"/>
    <w:rsid w:val="002B5F44"/>
    <w:rsid w:val="002B6513"/>
    <w:rsid w:val="002B6E16"/>
    <w:rsid w:val="002B77FC"/>
    <w:rsid w:val="002C045D"/>
    <w:rsid w:val="002C0743"/>
    <w:rsid w:val="002C1014"/>
    <w:rsid w:val="002C1B75"/>
    <w:rsid w:val="002C1D1B"/>
    <w:rsid w:val="002C1DFE"/>
    <w:rsid w:val="002C243B"/>
    <w:rsid w:val="002C2505"/>
    <w:rsid w:val="002C284C"/>
    <w:rsid w:val="002C2EA4"/>
    <w:rsid w:val="002C355E"/>
    <w:rsid w:val="002C37CA"/>
    <w:rsid w:val="002C3AA7"/>
    <w:rsid w:val="002C4451"/>
    <w:rsid w:val="002C4E70"/>
    <w:rsid w:val="002C64DA"/>
    <w:rsid w:val="002C72B3"/>
    <w:rsid w:val="002C75A2"/>
    <w:rsid w:val="002C76DC"/>
    <w:rsid w:val="002C7AFC"/>
    <w:rsid w:val="002D0626"/>
    <w:rsid w:val="002D0F2A"/>
    <w:rsid w:val="002D1183"/>
    <w:rsid w:val="002D11DF"/>
    <w:rsid w:val="002D1293"/>
    <w:rsid w:val="002D1691"/>
    <w:rsid w:val="002D1F8D"/>
    <w:rsid w:val="002D2242"/>
    <w:rsid w:val="002D2AF7"/>
    <w:rsid w:val="002D367B"/>
    <w:rsid w:val="002D3936"/>
    <w:rsid w:val="002D3AA6"/>
    <w:rsid w:val="002D4FEA"/>
    <w:rsid w:val="002D513E"/>
    <w:rsid w:val="002D539A"/>
    <w:rsid w:val="002D5867"/>
    <w:rsid w:val="002D61A3"/>
    <w:rsid w:val="002D7596"/>
    <w:rsid w:val="002D7C01"/>
    <w:rsid w:val="002D7F3C"/>
    <w:rsid w:val="002E0C20"/>
    <w:rsid w:val="002E0EEB"/>
    <w:rsid w:val="002E1F70"/>
    <w:rsid w:val="002E1FAC"/>
    <w:rsid w:val="002E2130"/>
    <w:rsid w:val="002E24DE"/>
    <w:rsid w:val="002E257F"/>
    <w:rsid w:val="002E3466"/>
    <w:rsid w:val="002E34D2"/>
    <w:rsid w:val="002E34E5"/>
    <w:rsid w:val="002E4077"/>
    <w:rsid w:val="002E462A"/>
    <w:rsid w:val="002E4808"/>
    <w:rsid w:val="002E4AEF"/>
    <w:rsid w:val="002E4B4D"/>
    <w:rsid w:val="002E5042"/>
    <w:rsid w:val="002E5320"/>
    <w:rsid w:val="002E58A5"/>
    <w:rsid w:val="002E592C"/>
    <w:rsid w:val="002E6329"/>
    <w:rsid w:val="002E67F9"/>
    <w:rsid w:val="002E699C"/>
    <w:rsid w:val="002E6EB8"/>
    <w:rsid w:val="002E6EEE"/>
    <w:rsid w:val="002E7E0D"/>
    <w:rsid w:val="002E7FD3"/>
    <w:rsid w:val="002F0299"/>
    <w:rsid w:val="002F0482"/>
    <w:rsid w:val="002F0B12"/>
    <w:rsid w:val="002F1B2E"/>
    <w:rsid w:val="002F1EA6"/>
    <w:rsid w:val="002F2422"/>
    <w:rsid w:val="002F26B0"/>
    <w:rsid w:val="002F2EDE"/>
    <w:rsid w:val="002F3165"/>
    <w:rsid w:val="002F325D"/>
    <w:rsid w:val="002F3B09"/>
    <w:rsid w:val="002F3C29"/>
    <w:rsid w:val="002F3F4B"/>
    <w:rsid w:val="002F4EE0"/>
    <w:rsid w:val="002F4FB3"/>
    <w:rsid w:val="002F55AD"/>
    <w:rsid w:val="002F5988"/>
    <w:rsid w:val="002F5F2E"/>
    <w:rsid w:val="002F6519"/>
    <w:rsid w:val="002F667F"/>
    <w:rsid w:val="002F798A"/>
    <w:rsid w:val="002F7B09"/>
    <w:rsid w:val="002F7CC4"/>
    <w:rsid w:val="00300168"/>
    <w:rsid w:val="00300437"/>
    <w:rsid w:val="00301B52"/>
    <w:rsid w:val="00301DC4"/>
    <w:rsid w:val="00301DD0"/>
    <w:rsid w:val="003038A7"/>
    <w:rsid w:val="00303A72"/>
    <w:rsid w:val="00304110"/>
    <w:rsid w:val="00305323"/>
    <w:rsid w:val="003058D4"/>
    <w:rsid w:val="0030590D"/>
    <w:rsid w:val="00305A5D"/>
    <w:rsid w:val="00305C8B"/>
    <w:rsid w:val="00305DA7"/>
    <w:rsid w:val="0030787B"/>
    <w:rsid w:val="00307D99"/>
    <w:rsid w:val="00307DA0"/>
    <w:rsid w:val="003104D7"/>
    <w:rsid w:val="00310A0B"/>
    <w:rsid w:val="00311F62"/>
    <w:rsid w:val="003123D7"/>
    <w:rsid w:val="00313233"/>
    <w:rsid w:val="00315285"/>
    <w:rsid w:val="00315723"/>
    <w:rsid w:val="003159F6"/>
    <w:rsid w:val="00315C45"/>
    <w:rsid w:val="00315C51"/>
    <w:rsid w:val="00315C9E"/>
    <w:rsid w:val="00315DA3"/>
    <w:rsid w:val="00315F8B"/>
    <w:rsid w:val="00317207"/>
    <w:rsid w:val="0031778D"/>
    <w:rsid w:val="00317B06"/>
    <w:rsid w:val="00317BBA"/>
    <w:rsid w:val="00317C60"/>
    <w:rsid w:val="003205B7"/>
    <w:rsid w:val="00320AE2"/>
    <w:rsid w:val="00320E2E"/>
    <w:rsid w:val="0032104F"/>
    <w:rsid w:val="00322A00"/>
    <w:rsid w:val="00322B1F"/>
    <w:rsid w:val="00322E0F"/>
    <w:rsid w:val="00323B95"/>
    <w:rsid w:val="00324829"/>
    <w:rsid w:val="00324B1C"/>
    <w:rsid w:val="00325067"/>
    <w:rsid w:val="003255D7"/>
    <w:rsid w:val="00326517"/>
    <w:rsid w:val="003268A0"/>
    <w:rsid w:val="00326A0B"/>
    <w:rsid w:val="00327557"/>
    <w:rsid w:val="003277BF"/>
    <w:rsid w:val="00327FED"/>
    <w:rsid w:val="00332470"/>
    <w:rsid w:val="00332B6F"/>
    <w:rsid w:val="0033314E"/>
    <w:rsid w:val="00333373"/>
    <w:rsid w:val="00333901"/>
    <w:rsid w:val="00333B98"/>
    <w:rsid w:val="00333F1D"/>
    <w:rsid w:val="0033446F"/>
    <w:rsid w:val="003350FF"/>
    <w:rsid w:val="003360DB"/>
    <w:rsid w:val="003403B7"/>
    <w:rsid w:val="003404B5"/>
    <w:rsid w:val="003406D2"/>
    <w:rsid w:val="00340820"/>
    <w:rsid w:val="00340A66"/>
    <w:rsid w:val="00340C0C"/>
    <w:rsid w:val="0034229D"/>
    <w:rsid w:val="00342DEC"/>
    <w:rsid w:val="003435DE"/>
    <w:rsid w:val="00343A60"/>
    <w:rsid w:val="00344560"/>
    <w:rsid w:val="00345196"/>
    <w:rsid w:val="0034530C"/>
    <w:rsid w:val="0034603C"/>
    <w:rsid w:val="0034641C"/>
    <w:rsid w:val="00346D1F"/>
    <w:rsid w:val="00346F5F"/>
    <w:rsid w:val="00347328"/>
    <w:rsid w:val="0034740C"/>
    <w:rsid w:val="0034764F"/>
    <w:rsid w:val="00347678"/>
    <w:rsid w:val="0034799E"/>
    <w:rsid w:val="00347D9D"/>
    <w:rsid w:val="00347F23"/>
    <w:rsid w:val="00350050"/>
    <w:rsid w:val="00350077"/>
    <w:rsid w:val="0035043C"/>
    <w:rsid w:val="003507A3"/>
    <w:rsid w:val="003510E6"/>
    <w:rsid w:val="00351D19"/>
    <w:rsid w:val="00352C4A"/>
    <w:rsid w:val="00352F0C"/>
    <w:rsid w:val="00353F01"/>
    <w:rsid w:val="00353F6D"/>
    <w:rsid w:val="00354924"/>
    <w:rsid w:val="00354FC0"/>
    <w:rsid w:val="00354FC2"/>
    <w:rsid w:val="00356031"/>
    <w:rsid w:val="00356052"/>
    <w:rsid w:val="0035762C"/>
    <w:rsid w:val="00357886"/>
    <w:rsid w:val="003603A5"/>
    <w:rsid w:val="00360CB7"/>
    <w:rsid w:val="003613CC"/>
    <w:rsid w:val="00362411"/>
    <w:rsid w:val="00362AB4"/>
    <w:rsid w:val="00362C5B"/>
    <w:rsid w:val="00362C9F"/>
    <w:rsid w:val="003634E0"/>
    <w:rsid w:val="0036382C"/>
    <w:rsid w:val="00363CA4"/>
    <w:rsid w:val="003641B0"/>
    <w:rsid w:val="00364598"/>
    <w:rsid w:val="00364CEE"/>
    <w:rsid w:val="00364E18"/>
    <w:rsid w:val="00364E7E"/>
    <w:rsid w:val="00365C96"/>
    <w:rsid w:val="00366C1B"/>
    <w:rsid w:val="00366FE3"/>
    <w:rsid w:val="00367199"/>
    <w:rsid w:val="00367258"/>
    <w:rsid w:val="003675C1"/>
    <w:rsid w:val="003704AD"/>
    <w:rsid w:val="0037171D"/>
    <w:rsid w:val="0037214D"/>
    <w:rsid w:val="003725CD"/>
    <w:rsid w:val="00373215"/>
    <w:rsid w:val="00373222"/>
    <w:rsid w:val="003734ED"/>
    <w:rsid w:val="00373F7F"/>
    <w:rsid w:val="00373FB3"/>
    <w:rsid w:val="003749AC"/>
    <w:rsid w:val="00374B5B"/>
    <w:rsid w:val="003756B3"/>
    <w:rsid w:val="003757E9"/>
    <w:rsid w:val="0037630F"/>
    <w:rsid w:val="00377305"/>
    <w:rsid w:val="003774B4"/>
    <w:rsid w:val="00377E59"/>
    <w:rsid w:val="003818B0"/>
    <w:rsid w:val="00381DFD"/>
    <w:rsid w:val="00381FE6"/>
    <w:rsid w:val="00382018"/>
    <w:rsid w:val="00382345"/>
    <w:rsid w:val="0038241D"/>
    <w:rsid w:val="00383415"/>
    <w:rsid w:val="00383BFF"/>
    <w:rsid w:val="00384F2A"/>
    <w:rsid w:val="003856C2"/>
    <w:rsid w:val="00385A6C"/>
    <w:rsid w:val="003863DC"/>
    <w:rsid w:val="00386EDA"/>
    <w:rsid w:val="0039002A"/>
    <w:rsid w:val="0039128C"/>
    <w:rsid w:val="00391BDD"/>
    <w:rsid w:val="003922E0"/>
    <w:rsid w:val="00392D8F"/>
    <w:rsid w:val="003939DE"/>
    <w:rsid w:val="00393B05"/>
    <w:rsid w:val="00393CFC"/>
    <w:rsid w:val="003942ED"/>
    <w:rsid w:val="00394666"/>
    <w:rsid w:val="00394A60"/>
    <w:rsid w:val="00396904"/>
    <w:rsid w:val="0039701E"/>
    <w:rsid w:val="00397623"/>
    <w:rsid w:val="00397881"/>
    <w:rsid w:val="003A01C3"/>
    <w:rsid w:val="003A0566"/>
    <w:rsid w:val="003A0998"/>
    <w:rsid w:val="003A1AD0"/>
    <w:rsid w:val="003A2FBB"/>
    <w:rsid w:val="003A3115"/>
    <w:rsid w:val="003A3B8E"/>
    <w:rsid w:val="003A4124"/>
    <w:rsid w:val="003A4695"/>
    <w:rsid w:val="003A4F26"/>
    <w:rsid w:val="003A5022"/>
    <w:rsid w:val="003A54B4"/>
    <w:rsid w:val="003A5679"/>
    <w:rsid w:val="003A5935"/>
    <w:rsid w:val="003A60F1"/>
    <w:rsid w:val="003A6285"/>
    <w:rsid w:val="003A633A"/>
    <w:rsid w:val="003A74E0"/>
    <w:rsid w:val="003A7D57"/>
    <w:rsid w:val="003A7EBD"/>
    <w:rsid w:val="003A7FD4"/>
    <w:rsid w:val="003B0056"/>
    <w:rsid w:val="003B0315"/>
    <w:rsid w:val="003B0837"/>
    <w:rsid w:val="003B0E32"/>
    <w:rsid w:val="003B1003"/>
    <w:rsid w:val="003B1F6F"/>
    <w:rsid w:val="003B239E"/>
    <w:rsid w:val="003B23AD"/>
    <w:rsid w:val="003B2455"/>
    <w:rsid w:val="003B28CC"/>
    <w:rsid w:val="003B2A98"/>
    <w:rsid w:val="003B2AB1"/>
    <w:rsid w:val="003B2FCB"/>
    <w:rsid w:val="003B3BF8"/>
    <w:rsid w:val="003B3C68"/>
    <w:rsid w:val="003B4DF4"/>
    <w:rsid w:val="003B5C4D"/>
    <w:rsid w:val="003B63CF"/>
    <w:rsid w:val="003B65A6"/>
    <w:rsid w:val="003B7E49"/>
    <w:rsid w:val="003C04DE"/>
    <w:rsid w:val="003C096E"/>
    <w:rsid w:val="003C0FC7"/>
    <w:rsid w:val="003C2BBD"/>
    <w:rsid w:val="003C2E64"/>
    <w:rsid w:val="003C354A"/>
    <w:rsid w:val="003C355D"/>
    <w:rsid w:val="003C3694"/>
    <w:rsid w:val="003C4F83"/>
    <w:rsid w:val="003C51C7"/>
    <w:rsid w:val="003C6107"/>
    <w:rsid w:val="003C63AC"/>
    <w:rsid w:val="003C6769"/>
    <w:rsid w:val="003C6978"/>
    <w:rsid w:val="003C6C3C"/>
    <w:rsid w:val="003C6F7F"/>
    <w:rsid w:val="003C756E"/>
    <w:rsid w:val="003C7944"/>
    <w:rsid w:val="003C7CD9"/>
    <w:rsid w:val="003D0146"/>
    <w:rsid w:val="003D015C"/>
    <w:rsid w:val="003D0247"/>
    <w:rsid w:val="003D0F2A"/>
    <w:rsid w:val="003D1A64"/>
    <w:rsid w:val="003D2249"/>
    <w:rsid w:val="003D2477"/>
    <w:rsid w:val="003D33E5"/>
    <w:rsid w:val="003D380F"/>
    <w:rsid w:val="003D3819"/>
    <w:rsid w:val="003D3B14"/>
    <w:rsid w:val="003D3EF4"/>
    <w:rsid w:val="003D4753"/>
    <w:rsid w:val="003D50FE"/>
    <w:rsid w:val="003D5215"/>
    <w:rsid w:val="003D5409"/>
    <w:rsid w:val="003D623C"/>
    <w:rsid w:val="003D6819"/>
    <w:rsid w:val="003D7A20"/>
    <w:rsid w:val="003D7E49"/>
    <w:rsid w:val="003E0F2C"/>
    <w:rsid w:val="003E1827"/>
    <w:rsid w:val="003E1F47"/>
    <w:rsid w:val="003E38FC"/>
    <w:rsid w:val="003E49F4"/>
    <w:rsid w:val="003E4E51"/>
    <w:rsid w:val="003E4E5A"/>
    <w:rsid w:val="003E4EBC"/>
    <w:rsid w:val="003E509F"/>
    <w:rsid w:val="003E53B0"/>
    <w:rsid w:val="003E56F5"/>
    <w:rsid w:val="003E5C0B"/>
    <w:rsid w:val="003E5CE3"/>
    <w:rsid w:val="003E60BD"/>
    <w:rsid w:val="003E6604"/>
    <w:rsid w:val="003E68E3"/>
    <w:rsid w:val="003E6A2E"/>
    <w:rsid w:val="003E7004"/>
    <w:rsid w:val="003E70D9"/>
    <w:rsid w:val="003F01E2"/>
    <w:rsid w:val="003F0719"/>
    <w:rsid w:val="003F2675"/>
    <w:rsid w:val="003F3091"/>
    <w:rsid w:val="003F3470"/>
    <w:rsid w:val="003F36E5"/>
    <w:rsid w:val="003F3716"/>
    <w:rsid w:val="003F4AB3"/>
    <w:rsid w:val="003F4C26"/>
    <w:rsid w:val="003F4FBC"/>
    <w:rsid w:val="003F662E"/>
    <w:rsid w:val="003F6780"/>
    <w:rsid w:val="003F75EB"/>
    <w:rsid w:val="003F76B3"/>
    <w:rsid w:val="003F7A17"/>
    <w:rsid w:val="003F7A1D"/>
    <w:rsid w:val="003F7AA6"/>
    <w:rsid w:val="0040192B"/>
    <w:rsid w:val="00401B20"/>
    <w:rsid w:val="004022C4"/>
    <w:rsid w:val="0040246A"/>
    <w:rsid w:val="0040288D"/>
    <w:rsid w:val="00402B55"/>
    <w:rsid w:val="004033C7"/>
    <w:rsid w:val="00403793"/>
    <w:rsid w:val="0040398A"/>
    <w:rsid w:val="00403B8D"/>
    <w:rsid w:val="00405114"/>
    <w:rsid w:val="004055CC"/>
    <w:rsid w:val="0040677C"/>
    <w:rsid w:val="00407385"/>
    <w:rsid w:val="0040781A"/>
    <w:rsid w:val="00407A42"/>
    <w:rsid w:val="00407A44"/>
    <w:rsid w:val="00407CFD"/>
    <w:rsid w:val="00407E4D"/>
    <w:rsid w:val="00410FE6"/>
    <w:rsid w:val="00411559"/>
    <w:rsid w:val="0041191B"/>
    <w:rsid w:val="00411A73"/>
    <w:rsid w:val="00411C5F"/>
    <w:rsid w:val="004122DB"/>
    <w:rsid w:val="00412961"/>
    <w:rsid w:val="00412D00"/>
    <w:rsid w:val="00413F05"/>
    <w:rsid w:val="004144CC"/>
    <w:rsid w:val="00414664"/>
    <w:rsid w:val="00414743"/>
    <w:rsid w:val="00415909"/>
    <w:rsid w:val="00415FE0"/>
    <w:rsid w:val="004165C1"/>
    <w:rsid w:val="00416AD3"/>
    <w:rsid w:val="00416B9E"/>
    <w:rsid w:val="004200FD"/>
    <w:rsid w:val="00420333"/>
    <w:rsid w:val="004203E0"/>
    <w:rsid w:val="00420777"/>
    <w:rsid w:val="00420857"/>
    <w:rsid w:val="00420908"/>
    <w:rsid w:val="00420E61"/>
    <w:rsid w:val="0042116D"/>
    <w:rsid w:val="00422192"/>
    <w:rsid w:val="00422EB1"/>
    <w:rsid w:val="00423183"/>
    <w:rsid w:val="0042368B"/>
    <w:rsid w:val="00423811"/>
    <w:rsid w:val="00424316"/>
    <w:rsid w:val="004244CB"/>
    <w:rsid w:val="00424D77"/>
    <w:rsid w:val="00425212"/>
    <w:rsid w:val="004252F8"/>
    <w:rsid w:val="004254BA"/>
    <w:rsid w:val="00425B57"/>
    <w:rsid w:val="00425BA6"/>
    <w:rsid w:val="0042665E"/>
    <w:rsid w:val="004269F3"/>
    <w:rsid w:val="0042702E"/>
    <w:rsid w:val="00427119"/>
    <w:rsid w:val="004274A9"/>
    <w:rsid w:val="004277C8"/>
    <w:rsid w:val="004277EB"/>
    <w:rsid w:val="0043013C"/>
    <w:rsid w:val="0043028E"/>
    <w:rsid w:val="00430450"/>
    <w:rsid w:val="004308A0"/>
    <w:rsid w:val="00430CB3"/>
    <w:rsid w:val="00430EAB"/>
    <w:rsid w:val="0043130C"/>
    <w:rsid w:val="00431317"/>
    <w:rsid w:val="00431C67"/>
    <w:rsid w:val="00432398"/>
    <w:rsid w:val="00432682"/>
    <w:rsid w:val="00432B75"/>
    <w:rsid w:val="004330A3"/>
    <w:rsid w:val="00433811"/>
    <w:rsid w:val="00433D66"/>
    <w:rsid w:val="00434275"/>
    <w:rsid w:val="004349C7"/>
    <w:rsid w:val="00434FBC"/>
    <w:rsid w:val="00435581"/>
    <w:rsid w:val="00435B6F"/>
    <w:rsid w:val="00435C67"/>
    <w:rsid w:val="00436D48"/>
    <w:rsid w:val="00437088"/>
    <w:rsid w:val="0043735C"/>
    <w:rsid w:val="00437E78"/>
    <w:rsid w:val="00440C86"/>
    <w:rsid w:val="00442103"/>
    <w:rsid w:val="004425E8"/>
    <w:rsid w:val="00442706"/>
    <w:rsid w:val="004427F7"/>
    <w:rsid w:val="00442C6D"/>
    <w:rsid w:val="00442D2E"/>
    <w:rsid w:val="00442D7F"/>
    <w:rsid w:val="00443A53"/>
    <w:rsid w:val="0044405E"/>
    <w:rsid w:val="00444478"/>
    <w:rsid w:val="0044492C"/>
    <w:rsid w:val="00444BD3"/>
    <w:rsid w:val="00444C5F"/>
    <w:rsid w:val="00444F69"/>
    <w:rsid w:val="00445E72"/>
    <w:rsid w:val="0044650F"/>
    <w:rsid w:val="00446573"/>
    <w:rsid w:val="0044677B"/>
    <w:rsid w:val="00447156"/>
    <w:rsid w:val="0044755B"/>
    <w:rsid w:val="0044783C"/>
    <w:rsid w:val="00447F36"/>
    <w:rsid w:val="0045037E"/>
    <w:rsid w:val="00451748"/>
    <w:rsid w:val="00451D2E"/>
    <w:rsid w:val="0045246F"/>
    <w:rsid w:val="004527E8"/>
    <w:rsid w:val="004531B1"/>
    <w:rsid w:val="00453C4D"/>
    <w:rsid w:val="004547CE"/>
    <w:rsid w:val="00454F44"/>
    <w:rsid w:val="004550BF"/>
    <w:rsid w:val="004550CF"/>
    <w:rsid w:val="004555B4"/>
    <w:rsid w:val="0045573E"/>
    <w:rsid w:val="00455901"/>
    <w:rsid w:val="0046038D"/>
    <w:rsid w:val="00460722"/>
    <w:rsid w:val="00460986"/>
    <w:rsid w:val="00460AA8"/>
    <w:rsid w:val="00461323"/>
    <w:rsid w:val="004618AE"/>
    <w:rsid w:val="00461C18"/>
    <w:rsid w:val="004625F2"/>
    <w:rsid w:val="0046298C"/>
    <w:rsid w:val="00463107"/>
    <w:rsid w:val="00463405"/>
    <w:rsid w:val="004636AD"/>
    <w:rsid w:val="00463E98"/>
    <w:rsid w:val="00464385"/>
    <w:rsid w:val="00464CF3"/>
    <w:rsid w:val="004651B6"/>
    <w:rsid w:val="00465C0F"/>
    <w:rsid w:val="00465DB8"/>
    <w:rsid w:val="00466640"/>
    <w:rsid w:val="00466874"/>
    <w:rsid w:val="00466B47"/>
    <w:rsid w:val="004671F8"/>
    <w:rsid w:val="0046725D"/>
    <w:rsid w:val="00470395"/>
    <w:rsid w:val="00471F0C"/>
    <w:rsid w:val="004723C3"/>
    <w:rsid w:val="004723D6"/>
    <w:rsid w:val="0047255F"/>
    <w:rsid w:val="00472965"/>
    <w:rsid w:val="00472F7C"/>
    <w:rsid w:val="0047303D"/>
    <w:rsid w:val="00473594"/>
    <w:rsid w:val="004735D4"/>
    <w:rsid w:val="00475081"/>
    <w:rsid w:val="0047552F"/>
    <w:rsid w:val="0047574F"/>
    <w:rsid w:val="004759DB"/>
    <w:rsid w:val="00475A93"/>
    <w:rsid w:val="0047670E"/>
    <w:rsid w:val="00476E2E"/>
    <w:rsid w:val="004771A2"/>
    <w:rsid w:val="00477A75"/>
    <w:rsid w:val="00477E98"/>
    <w:rsid w:val="004803CC"/>
    <w:rsid w:val="004807AB"/>
    <w:rsid w:val="004808A5"/>
    <w:rsid w:val="00481B02"/>
    <w:rsid w:val="00481B54"/>
    <w:rsid w:val="00481EAE"/>
    <w:rsid w:val="00482E3B"/>
    <w:rsid w:val="00482F12"/>
    <w:rsid w:val="00483696"/>
    <w:rsid w:val="004836A6"/>
    <w:rsid w:val="00483746"/>
    <w:rsid w:val="00483791"/>
    <w:rsid w:val="004845EE"/>
    <w:rsid w:val="00484835"/>
    <w:rsid w:val="00484D13"/>
    <w:rsid w:val="00485321"/>
    <w:rsid w:val="00485D3C"/>
    <w:rsid w:val="00485F9A"/>
    <w:rsid w:val="004862A9"/>
    <w:rsid w:val="00487A7D"/>
    <w:rsid w:val="00487EED"/>
    <w:rsid w:val="00490955"/>
    <w:rsid w:val="00490A7F"/>
    <w:rsid w:val="00491A4F"/>
    <w:rsid w:val="0049202E"/>
    <w:rsid w:val="004921DC"/>
    <w:rsid w:val="00492956"/>
    <w:rsid w:val="0049359C"/>
    <w:rsid w:val="0049370E"/>
    <w:rsid w:val="00494155"/>
    <w:rsid w:val="0049490E"/>
    <w:rsid w:val="004949BE"/>
    <w:rsid w:val="00494C68"/>
    <w:rsid w:val="0049541C"/>
    <w:rsid w:val="00495D41"/>
    <w:rsid w:val="0049625B"/>
    <w:rsid w:val="00496357"/>
    <w:rsid w:val="00496799"/>
    <w:rsid w:val="00496EC9"/>
    <w:rsid w:val="00497087"/>
    <w:rsid w:val="004970FC"/>
    <w:rsid w:val="00497A16"/>
    <w:rsid w:val="00497FC0"/>
    <w:rsid w:val="004A0CDE"/>
    <w:rsid w:val="004A0FCC"/>
    <w:rsid w:val="004A18FC"/>
    <w:rsid w:val="004A1B09"/>
    <w:rsid w:val="004A1CB9"/>
    <w:rsid w:val="004A2119"/>
    <w:rsid w:val="004A2879"/>
    <w:rsid w:val="004A46C1"/>
    <w:rsid w:val="004A4B86"/>
    <w:rsid w:val="004A4C1F"/>
    <w:rsid w:val="004A4DFC"/>
    <w:rsid w:val="004A598A"/>
    <w:rsid w:val="004A5B67"/>
    <w:rsid w:val="004A6726"/>
    <w:rsid w:val="004A78D7"/>
    <w:rsid w:val="004A7B29"/>
    <w:rsid w:val="004A7E50"/>
    <w:rsid w:val="004B0532"/>
    <w:rsid w:val="004B0849"/>
    <w:rsid w:val="004B1116"/>
    <w:rsid w:val="004B1258"/>
    <w:rsid w:val="004B1A7F"/>
    <w:rsid w:val="004B1D66"/>
    <w:rsid w:val="004B1F3F"/>
    <w:rsid w:val="004B20CB"/>
    <w:rsid w:val="004B297D"/>
    <w:rsid w:val="004B2A3A"/>
    <w:rsid w:val="004B30B8"/>
    <w:rsid w:val="004B3141"/>
    <w:rsid w:val="004B3188"/>
    <w:rsid w:val="004B3457"/>
    <w:rsid w:val="004B436E"/>
    <w:rsid w:val="004B475B"/>
    <w:rsid w:val="004B67BD"/>
    <w:rsid w:val="004B6BCA"/>
    <w:rsid w:val="004B76FD"/>
    <w:rsid w:val="004B7C0B"/>
    <w:rsid w:val="004B7E0B"/>
    <w:rsid w:val="004C0176"/>
    <w:rsid w:val="004C0414"/>
    <w:rsid w:val="004C11D5"/>
    <w:rsid w:val="004C14F1"/>
    <w:rsid w:val="004C1A66"/>
    <w:rsid w:val="004C1B1B"/>
    <w:rsid w:val="004C1E11"/>
    <w:rsid w:val="004C204F"/>
    <w:rsid w:val="004C24AB"/>
    <w:rsid w:val="004C2CB7"/>
    <w:rsid w:val="004C3659"/>
    <w:rsid w:val="004C4531"/>
    <w:rsid w:val="004C4B66"/>
    <w:rsid w:val="004C4F46"/>
    <w:rsid w:val="004C5425"/>
    <w:rsid w:val="004C5B8A"/>
    <w:rsid w:val="004C5FBE"/>
    <w:rsid w:val="004C6117"/>
    <w:rsid w:val="004C7112"/>
    <w:rsid w:val="004C7298"/>
    <w:rsid w:val="004C760E"/>
    <w:rsid w:val="004D08B7"/>
    <w:rsid w:val="004D12DB"/>
    <w:rsid w:val="004D1326"/>
    <w:rsid w:val="004D1742"/>
    <w:rsid w:val="004D1922"/>
    <w:rsid w:val="004D19E9"/>
    <w:rsid w:val="004D2BA1"/>
    <w:rsid w:val="004D3109"/>
    <w:rsid w:val="004D317D"/>
    <w:rsid w:val="004D32B6"/>
    <w:rsid w:val="004D3C5C"/>
    <w:rsid w:val="004D3DE0"/>
    <w:rsid w:val="004D4831"/>
    <w:rsid w:val="004D4C62"/>
    <w:rsid w:val="004D4D79"/>
    <w:rsid w:val="004D5ED9"/>
    <w:rsid w:val="004D61AE"/>
    <w:rsid w:val="004D6391"/>
    <w:rsid w:val="004E06A4"/>
    <w:rsid w:val="004E08E1"/>
    <w:rsid w:val="004E090E"/>
    <w:rsid w:val="004E0BE6"/>
    <w:rsid w:val="004E10C6"/>
    <w:rsid w:val="004E12C9"/>
    <w:rsid w:val="004E1C38"/>
    <w:rsid w:val="004E3258"/>
    <w:rsid w:val="004E3522"/>
    <w:rsid w:val="004E3C13"/>
    <w:rsid w:val="004E3C87"/>
    <w:rsid w:val="004E55E1"/>
    <w:rsid w:val="004E595B"/>
    <w:rsid w:val="004E5C80"/>
    <w:rsid w:val="004E6A5A"/>
    <w:rsid w:val="004E6AD7"/>
    <w:rsid w:val="004E6E63"/>
    <w:rsid w:val="004E7422"/>
    <w:rsid w:val="004E7B0C"/>
    <w:rsid w:val="004F0D52"/>
    <w:rsid w:val="004F1003"/>
    <w:rsid w:val="004F1BD6"/>
    <w:rsid w:val="004F268C"/>
    <w:rsid w:val="004F27A4"/>
    <w:rsid w:val="004F2AAD"/>
    <w:rsid w:val="004F2E04"/>
    <w:rsid w:val="004F3318"/>
    <w:rsid w:val="004F4BCC"/>
    <w:rsid w:val="004F61F2"/>
    <w:rsid w:val="004F6723"/>
    <w:rsid w:val="004F677B"/>
    <w:rsid w:val="004F6B0C"/>
    <w:rsid w:val="004F7423"/>
    <w:rsid w:val="004F74B4"/>
    <w:rsid w:val="004F767A"/>
    <w:rsid w:val="004F77F6"/>
    <w:rsid w:val="004F7DB5"/>
    <w:rsid w:val="004F7EB4"/>
    <w:rsid w:val="004F7ECE"/>
    <w:rsid w:val="005006E4"/>
    <w:rsid w:val="005007F8"/>
    <w:rsid w:val="005019D4"/>
    <w:rsid w:val="00502147"/>
    <w:rsid w:val="00502156"/>
    <w:rsid w:val="0050253B"/>
    <w:rsid w:val="00502815"/>
    <w:rsid w:val="00504039"/>
    <w:rsid w:val="00504177"/>
    <w:rsid w:val="00504EA0"/>
    <w:rsid w:val="00505114"/>
    <w:rsid w:val="0050518A"/>
    <w:rsid w:val="0050521E"/>
    <w:rsid w:val="00505502"/>
    <w:rsid w:val="0050650D"/>
    <w:rsid w:val="00506EBB"/>
    <w:rsid w:val="005078AA"/>
    <w:rsid w:val="00507AD7"/>
    <w:rsid w:val="00507B30"/>
    <w:rsid w:val="005107B4"/>
    <w:rsid w:val="00510825"/>
    <w:rsid w:val="00510CB4"/>
    <w:rsid w:val="00511CDD"/>
    <w:rsid w:val="00512324"/>
    <w:rsid w:val="00512B64"/>
    <w:rsid w:val="00512C64"/>
    <w:rsid w:val="0051361C"/>
    <w:rsid w:val="00513EC4"/>
    <w:rsid w:val="005149F5"/>
    <w:rsid w:val="0051551D"/>
    <w:rsid w:val="00515573"/>
    <w:rsid w:val="00515B97"/>
    <w:rsid w:val="00516CD5"/>
    <w:rsid w:val="00516E38"/>
    <w:rsid w:val="00516EE9"/>
    <w:rsid w:val="00517CA8"/>
    <w:rsid w:val="0052014E"/>
    <w:rsid w:val="00520292"/>
    <w:rsid w:val="00520503"/>
    <w:rsid w:val="005208C3"/>
    <w:rsid w:val="0052131C"/>
    <w:rsid w:val="00521745"/>
    <w:rsid w:val="00521DBD"/>
    <w:rsid w:val="00521F9F"/>
    <w:rsid w:val="00521FF3"/>
    <w:rsid w:val="0052239A"/>
    <w:rsid w:val="00522BA3"/>
    <w:rsid w:val="00522E77"/>
    <w:rsid w:val="00523881"/>
    <w:rsid w:val="00523EC5"/>
    <w:rsid w:val="00523F95"/>
    <w:rsid w:val="005241AE"/>
    <w:rsid w:val="0052421C"/>
    <w:rsid w:val="005262B4"/>
    <w:rsid w:val="00527467"/>
    <w:rsid w:val="00527C9F"/>
    <w:rsid w:val="00527D27"/>
    <w:rsid w:val="00530137"/>
    <w:rsid w:val="0053081D"/>
    <w:rsid w:val="00530822"/>
    <w:rsid w:val="0053128E"/>
    <w:rsid w:val="005316C4"/>
    <w:rsid w:val="00531789"/>
    <w:rsid w:val="0053219F"/>
    <w:rsid w:val="00532B4A"/>
    <w:rsid w:val="00532C7D"/>
    <w:rsid w:val="00533BD1"/>
    <w:rsid w:val="0053432D"/>
    <w:rsid w:val="00534B3C"/>
    <w:rsid w:val="00534ECB"/>
    <w:rsid w:val="0053581D"/>
    <w:rsid w:val="005358F6"/>
    <w:rsid w:val="00535DAA"/>
    <w:rsid w:val="00536033"/>
    <w:rsid w:val="00536956"/>
    <w:rsid w:val="00536D43"/>
    <w:rsid w:val="0053725A"/>
    <w:rsid w:val="005372C7"/>
    <w:rsid w:val="0053745A"/>
    <w:rsid w:val="00540108"/>
    <w:rsid w:val="005403AE"/>
    <w:rsid w:val="00540955"/>
    <w:rsid w:val="00540BCA"/>
    <w:rsid w:val="005410E1"/>
    <w:rsid w:val="00541896"/>
    <w:rsid w:val="0054230A"/>
    <w:rsid w:val="0054256E"/>
    <w:rsid w:val="00543737"/>
    <w:rsid w:val="00544097"/>
    <w:rsid w:val="00545735"/>
    <w:rsid w:val="00545E8D"/>
    <w:rsid w:val="00546840"/>
    <w:rsid w:val="00547130"/>
    <w:rsid w:val="00547423"/>
    <w:rsid w:val="0054743A"/>
    <w:rsid w:val="00547CBF"/>
    <w:rsid w:val="00550181"/>
    <w:rsid w:val="00551722"/>
    <w:rsid w:val="00551D48"/>
    <w:rsid w:val="00551FFF"/>
    <w:rsid w:val="0055215F"/>
    <w:rsid w:val="00552EEB"/>
    <w:rsid w:val="005535C6"/>
    <w:rsid w:val="005535F8"/>
    <w:rsid w:val="005537BF"/>
    <w:rsid w:val="00553E35"/>
    <w:rsid w:val="0055439F"/>
    <w:rsid w:val="00554775"/>
    <w:rsid w:val="00554BF3"/>
    <w:rsid w:val="00555769"/>
    <w:rsid w:val="00555C17"/>
    <w:rsid w:val="00555FCE"/>
    <w:rsid w:val="005560EA"/>
    <w:rsid w:val="005563DD"/>
    <w:rsid w:val="005564B6"/>
    <w:rsid w:val="0055653C"/>
    <w:rsid w:val="00556851"/>
    <w:rsid w:val="0055690D"/>
    <w:rsid w:val="00556A0B"/>
    <w:rsid w:val="005576A7"/>
    <w:rsid w:val="005608F9"/>
    <w:rsid w:val="00560C78"/>
    <w:rsid w:val="00562A17"/>
    <w:rsid w:val="00562A30"/>
    <w:rsid w:val="0056382B"/>
    <w:rsid w:val="00563E21"/>
    <w:rsid w:val="005641B5"/>
    <w:rsid w:val="00564266"/>
    <w:rsid w:val="00565F97"/>
    <w:rsid w:val="005668B2"/>
    <w:rsid w:val="00566A0D"/>
    <w:rsid w:val="00566BA3"/>
    <w:rsid w:val="00566F51"/>
    <w:rsid w:val="00570087"/>
    <w:rsid w:val="00570905"/>
    <w:rsid w:val="00570950"/>
    <w:rsid w:val="00570A6F"/>
    <w:rsid w:val="005713E3"/>
    <w:rsid w:val="005715B3"/>
    <w:rsid w:val="00571D9A"/>
    <w:rsid w:val="005720DF"/>
    <w:rsid w:val="00572515"/>
    <w:rsid w:val="00572C7E"/>
    <w:rsid w:val="005732C6"/>
    <w:rsid w:val="00573B8A"/>
    <w:rsid w:val="00574348"/>
    <w:rsid w:val="005743F6"/>
    <w:rsid w:val="005746C6"/>
    <w:rsid w:val="005752A9"/>
    <w:rsid w:val="00575490"/>
    <w:rsid w:val="00575B0F"/>
    <w:rsid w:val="00575B1A"/>
    <w:rsid w:val="00575B94"/>
    <w:rsid w:val="00575C4E"/>
    <w:rsid w:val="00575E69"/>
    <w:rsid w:val="00576357"/>
    <w:rsid w:val="005801A8"/>
    <w:rsid w:val="0058093A"/>
    <w:rsid w:val="00580D6F"/>
    <w:rsid w:val="0058146E"/>
    <w:rsid w:val="005819D8"/>
    <w:rsid w:val="00581CAA"/>
    <w:rsid w:val="005829CE"/>
    <w:rsid w:val="00582A18"/>
    <w:rsid w:val="00582C44"/>
    <w:rsid w:val="00582CD7"/>
    <w:rsid w:val="00582FE8"/>
    <w:rsid w:val="00583332"/>
    <w:rsid w:val="00583DEB"/>
    <w:rsid w:val="005859D6"/>
    <w:rsid w:val="00585E41"/>
    <w:rsid w:val="00590103"/>
    <w:rsid w:val="00590F3F"/>
    <w:rsid w:val="005922FC"/>
    <w:rsid w:val="00593EBB"/>
    <w:rsid w:val="00594560"/>
    <w:rsid w:val="00594A40"/>
    <w:rsid w:val="00594C33"/>
    <w:rsid w:val="00594CCB"/>
    <w:rsid w:val="00595706"/>
    <w:rsid w:val="00595886"/>
    <w:rsid w:val="005958AE"/>
    <w:rsid w:val="00595B6C"/>
    <w:rsid w:val="0059608A"/>
    <w:rsid w:val="005967DB"/>
    <w:rsid w:val="00596CC3"/>
    <w:rsid w:val="005971BC"/>
    <w:rsid w:val="00597371"/>
    <w:rsid w:val="005A03DF"/>
    <w:rsid w:val="005A04B9"/>
    <w:rsid w:val="005A0719"/>
    <w:rsid w:val="005A0F11"/>
    <w:rsid w:val="005A12CA"/>
    <w:rsid w:val="005A1DFA"/>
    <w:rsid w:val="005A280B"/>
    <w:rsid w:val="005A2872"/>
    <w:rsid w:val="005A2E34"/>
    <w:rsid w:val="005A315D"/>
    <w:rsid w:val="005A3698"/>
    <w:rsid w:val="005A3700"/>
    <w:rsid w:val="005A4950"/>
    <w:rsid w:val="005A4D9C"/>
    <w:rsid w:val="005A5BB7"/>
    <w:rsid w:val="005A6165"/>
    <w:rsid w:val="005A6A4A"/>
    <w:rsid w:val="005A7178"/>
    <w:rsid w:val="005A7A8F"/>
    <w:rsid w:val="005B11AB"/>
    <w:rsid w:val="005B1A55"/>
    <w:rsid w:val="005B1B58"/>
    <w:rsid w:val="005B1C56"/>
    <w:rsid w:val="005B327E"/>
    <w:rsid w:val="005B3FCE"/>
    <w:rsid w:val="005B46DC"/>
    <w:rsid w:val="005B4824"/>
    <w:rsid w:val="005B4A4C"/>
    <w:rsid w:val="005B4B8E"/>
    <w:rsid w:val="005B55EF"/>
    <w:rsid w:val="005B59C7"/>
    <w:rsid w:val="005B5A96"/>
    <w:rsid w:val="005B5C5A"/>
    <w:rsid w:val="005B5F2B"/>
    <w:rsid w:val="005B6520"/>
    <w:rsid w:val="005B67C6"/>
    <w:rsid w:val="005B684D"/>
    <w:rsid w:val="005B69D8"/>
    <w:rsid w:val="005B7256"/>
    <w:rsid w:val="005B7486"/>
    <w:rsid w:val="005B763C"/>
    <w:rsid w:val="005B7875"/>
    <w:rsid w:val="005B7B46"/>
    <w:rsid w:val="005B7D39"/>
    <w:rsid w:val="005C041F"/>
    <w:rsid w:val="005C12A3"/>
    <w:rsid w:val="005C181A"/>
    <w:rsid w:val="005C1DAD"/>
    <w:rsid w:val="005C29AD"/>
    <w:rsid w:val="005C2DF6"/>
    <w:rsid w:val="005C2E9A"/>
    <w:rsid w:val="005C3668"/>
    <w:rsid w:val="005C37AE"/>
    <w:rsid w:val="005C37FC"/>
    <w:rsid w:val="005C388D"/>
    <w:rsid w:val="005C3A63"/>
    <w:rsid w:val="005C3CE6"/>
    <w:rsid w:val="005C3E5B"/>
    <w:rsid w:val="005C404C"/>
    <w:rsid w:val="005C4D09"/>
    <w:rsid w:val="005C5A88"/>
    <w:rsid w:val="005C61CF"/>
    <w:rsid w:val="005C6F14"/>
    <w:rsid w:val="005C727B"/>
    <w:rsid w:val="005C7292"/>
    <w:rsid w:val="005C7D50"/>
    <w:rsid w:val="005D1ABC"/>
    <w:rsid w:val="005D1AD7"/>
    <w:rsid w:val="005D1B85"/>
    <w:rsid w:val="005D2CD4"/>
    <w:rsid w:val="005D35B5"/>
    <w:rsid w:val="005D4162"/>
    <w:rsid w:val="005D4A5C"/>
    <w:rsid w:val="005D4AE9"/>
    <w:rsid w:val="005D5061"/>
    <w:rsid w:val="005D54F5"/>
    <w:rsid w:val="005D7107"/>
    <w:rsid w:val="005D71C6"/>
    <w:rsid w:val="005D71F3"/>
    <w:rsid w:val="005D722E"/>
    <w:rsid w:val="005E031A"/>
    <w:rsid w:val="005E103D"/>
    <w:rsid w:val="005E194D"/>
    <w:rsid w:val="005E1957"/>
    <w:rsid w:val="005E1962"/>
    <w:rsid w:val="005E2807"/>
    <w:rsid w:val="005E2E84"/>
    <w:rsid w:val="005E32E4"/>
    <w:rsid w:val="005E34BD"/>
    <w:rsid w:val="005E351C"/>
    <w:rsid w:val="005E3BC9"/>
    <w:rsid w:val="005E4641"/>
    <w:rsid w:val="005E6563"/>
    <w:rsid w:val="005E67C4"/>
    <w:rsid w:val="005E6E5C"/>
    <w:rsid w:val="005E7576"/>
    <w:rsid w:val="005E785F"/>
    <w:rsid w:val="005E7A56"/>
    <w:rsid w:val="005E7DC0"/>
    <w:rsid w:val="005F02D5"/>
    <w:rsid w:val="005F0756"/>
    <w:rsid w:val="005F0916"/>
    <w:rsid w:val="005F0ED6"/>
    <w:rsid w:val="005F0FD3"/>
    <w:rsid w:val="005F14D0"/>
    <w:rsid w:val="005F24EC"/>
    <w:rsid w:val="005F2C4D"/>
    <w:rsid w:val="005F3277"/>
    <w:rsid w:val="005F3629"/>
    <w:rsid w:val="005F51BB"/>
    <w:rsid w:val="005F5814"/>
    <w:rsid w:val="005F5AB0"/>
    <w:rsid w:val="005F5DEC"/>
    <w:rsid w:val="005F6571"/>
    <w:rsid w:val="005F6F4D"/>
    <w:rsid w:val="005F7404"/>
    <w:rsid w:val="005F76EB"/>
    <w:rsid w:val="005F7867"/>
    <w:rsid w:val="005F7AA9"/>
    <w:rsid w:val="005F7F29"/>
    <w:rsid w:val="006001B0"/>
    <w:rsid w:val="006002EA"/>
    <w:rsid w:val="006008E1"/>
    <w:rsid w:val="0060169B"/>
    <w:rsid w:val="006016CE"/>
    <w:rsid w:val="00601952"/>
    <w:rsid w:val="00602C8D"/>
    <w:rsid w:val="0060309E"/>
    <w:rsid w:val="00603175"/>
    <w:rsid w:val="00603A15"/>
    <w:rsid w:val="00603F0E"/>
    <w:rsid w:val="006045F2"/>
    <w:rsid w:val="00604CEC"/>
    <w:rsid w:val="0060501B"/>
    <w:rsid w:val="006050A8"/>
    <w:rsid w:val="00605F06"/>
    <w:rsid w:val="006066A7"/>
    <w:rsid w:val="00606781"/>
    <w:rsid w:val="00606827"/>
    <w:rsid w:val="00607C75"/>
    <w:rsid w:val="00607F39"/>
    <w:rsid w:val="0061087C"/>
    <w:rsid w:val="00610A76"/>
    <w:rsid w:val="006111A5"/>
    <w:rsid w:val="006116F9"/>
    <w:rsid w:val="00611B4C"/>
    <w:rsid w:val="00611F1C"/>
    <w:rsid w:val="00612439"/>
    <w:rsid w:val="00612DC6"/>
    <w:rsid w:val="0061349B"/>
    <w:rsid w:val="00613DDE"/>
    <w:rsid w:val="00614043"/>
    <w:rsid w:val="00614470"/>
    <w:rsid w:val="00614A07"/>
    <w:rsid w:val="00614A90"/>
    <w:rsid w:val="006155EA"/>
    <w:rsid w:val="00616746"/>
    <w:rsid w:val="00616980"/>
    <w:rsid w:val="006169C1"/>
    <w:rsid w:val="00616D76"/>
    <w:rsid w:val="00616EE0"/>
    <w:rsid w:val="006175EC"/>
    <w:rsid w:val="006176F9"/>
    <w:rsid w:val="006205A8"/>
    <w:rsid w:val="006210EB"/>
    <w:rsid w:val="00621B00"/>
    <w:rsid w:val="00621DB1"/>
    <w:rsid w:val="0062235A"/>
    <w:rsid w:val="006236AD"/>
    <w:rsid w:val="00623CC1"/>
    <w:rsid w:val="006241F9"/>
    <w:rsid w:val="006243A9"/>
    <w:rsid w:val="006257C3"/>
    <w:rsid w:val="0062586E"/>
    <w:rsid w:val="00625D55"/>
    <w:rsid w:val="00626835"/>
    <w:rsid w:val="00626B09"/>
    <w:rsid w:val="00626D56"/>
    <w:rsid w:val="006271FC"/>
    <w:rsid w:val="0062759F"/>
    <w:rsid w:val="0063019D"/>
    <w:rsid w:val="0063041F"/>
    <w:rsid w:val="00630572"/>
    <w:rsid w:val="00631A7D"/>
    <w:rsid w:val="006320F0"/>
    <w:rsid w:val="00632275"/>
    <w:rsid w:val="006322BD"/>
    <w:rsid w:val="00632B08"/>
    <w:rsid w:val="00632D63"/>
    <w:rsid w:val="00633185"/>
    <w:rsid w:val="006333B8"/>
    <w:rsid w:val="0063366F"/>
    <w:rsid w:val="006336C8"/>
    <w:rsid w:val="0063379F"/>
    <w:rsid w:val="006337E8"/>
    <w:rsid w:val="00633A3A"/>
    <w:rsid w:val="00633C86"/>
    <w:rsid w:val="006342F2"/>
    <w:rsid w:val="00634815"/>
    <w:rsid w:val="00634818"/>
    <w:rsid w:val="00634B6B"/>
    <w:rsid w:val="00634EC3"/>
    <w:rsid w:val="0063519A"/>
    <w:rsid w:val="0063564A"/>
    <w:rsid w:val="00635CC7"/>
    <w:rsid w:val="0063654A"/>
    <w:rsid w:val="00640065"/>
    <w:rsid w:val="00640978"/>
    <w:rsid w:val="00640F01"/>
    <w:rsid w:val="006416BC"/>
    <w:rsid w:val="00641C5A"/>
    <w:rsid w:val="00642B9F"/>
    <w:rsid w:val="00643282"/>
    <w:rsid w:val="0064347E"/>
    <w:rsid w:val="006437B6"/>
    <w:rsid w:val="00643804"/>
    <w:rsid w:val="00644059"/>
    <w:rsid w:val="00644664"/>
    <w:rsid w:val="00644AA7"/>
    <w:rsid w:val="00644E0E"/>
    <w:rsid w:val="006453A9"/>
    <w:rsid w:val="006455F1"/>
    <w:rsid w:val="00645FB2"/>
    <w:rsid w:val="00646380"/>
    <w:rsid w:val="0064647D"/>
    <w:rsid w:val="006471BD"/>
    <w:rsid w:val="006475C3"/>
    <w:rsid w:val="00650564"/>
    <w:rsid w:val="0065085F"/>
    <w:rsid w:val="0065190A"/>
    <w:rsid w:val="00651A16"/>
    <w:rsid w:val="00651FBE"/>
    <w:rsid w:val="00652329"/>
    <w:rsid w:val="00652972"/>
    <w:rsid w:val="00652BE4"/>
    <w:rsid w:val="00652F57"/>
    <w:rsid w:val="0065351A"/>
    <w:rsid w:val="00653738"/>
    <w:rsid w:val="00653E98"/>
    <w:rsid w:val="00654005"/>
    <w:rsid w:val="00654D90"/>
    <w:rsid w:val="00654E51"/>
    <w:rsid w:val="0065503B"/>
    <w:rsid w:val="00655146"/>
    <w:rsid w:val="006559CD"/>
    <w:rsid w:val="00655DDF"/>
    <w:rsid w:val="00656013"/>
    <w:rsid w:val="0065604F"/>
    <w:rsid w:val="00656121"/>
    <w:rsid w:val="00657B65"/>
    <w:rsid w:val="00657FFE"/>
    <w:rsid w:val="0066004B"/>
    <w:rsid w:val="00660721"/>
    <w:rsid w:val="00660914"/>
    <w:rsid w:val="006609A3"/>
    <w:rsid w:val="00660D26"/>
    <w:rsid w:val="00662029"/>
    <w:rsid w:val="00662227"/>
    <w:rsid w:val="00662C71"/>
    <w:rsid w:val="00662E89"/>
    <w:rsid w:val="0066533A"/>
    <w:rsid w:val="00665E71"/>
    <w:rsid w:val="006663FB"/>
    <w:rsid w:val="00666F78"/>
    <w:rsid w:val="006672B3"/>
    <w:rsid w:val="006679F3"/>
    <w:rsid w:val="00670B77"/>
    <w:rsid w:val="00670FA8"/>
    <w:rsid w:val="00671419"/>
    <w:rsid w:val="006717EE"/>
    <w:rsid w:val="006719C7"/>
    <w:rsid w:val="00671C59"/>
    <w:rsid w:val="006724EE"/>
    <w:rsid w:val="00672738"/>
    <w:rsid w:val="006731FB"/>
    <w:rsid w:val="00673919"/>
    <w:rsid w:val="00673C26"/>
    <w:rsid w:val="00673DA2"/>
    <w:rsid w:val="00673FF5"/>
    <w:rsid w:val="006747F5"/>
    <w:rsid w:val="00674D02"/>
    <w:rsid w:val="0067503B"/>
    <w:rsid w:val="0067504A"/>
    <w:rsid w:val="006754B2"/>
    <w:rsid w:val="00675683"/>
    <w:rsid w:val="006768FE"/>
    <w:rsid w:val="00676988"/>
    <w:rsid w:val="0067766D"/>
    <w:rsid w:val="00677DF6"/>
    <w:rsid w:val="0068028C"/>
    <w:rsid w:val="006802BB"/>
    <w:rsid w:val="006803E4"/>
    <w:rsid w:val="0068046D"/>
    <w:rsid w:val="00680F57"/>
    <w:rsid w:val="00681081"/>
    <w:rsid w:val="00681469"/>
    <w:rsid w:val="006814ED"/>
    <w:rsid w:val="00681A79"/>
    <w:rsid w:val="00681E91"/>
    <w:rsid w:val="00682A3E"/>
    <w:rsid w:val="006830E0"/>
    <w:rsid w:val="00683221"/>
    <w:rsid w:val="006833D0"/>
    <w:rsid w:val="006835D8"/>
    <w:rsid w:val="00684C0C"/>
    <w:rsid w:val="00685100"/>
    <w:rsid w:val="00685473"/>
    <w:rsid w:val="00685629"/>
    <w:rsid w:val="006867B2"/>
    <w:rsid w:val="00686C40"/>
    <w:rsid w:val="0068784A"/>
    <w:rsid w:val="00687EFC"/>
    <w:rsid w:val="006902D6"/>
    <w:rsid w:val="00690666"/>
    <w:rsid w:val="0069119E"/>
    <w:rsid w:val="006918ED"/>
    <w:rsid w:val="00692075"/>
    <w:rsid w:val="006924B0"/>
    <w:rsid w:val="00692A18"/>
    <w:rsid w:val="00692A72"/>
    <w:rsid w:val="00692F68"/>
    <w:rsid w:val="00693BC9"/>
    <w:rsid w:val="00693D07"/>
    <w:rsid w:val="00693FBB"/>
    <w:rsid w:val="00694AFD"/>
    <w:rsid w:val="00694CF9"/>
    <w:rsid w:val="00695CB2"/>
    <w:rsid w:val="006962E2"/>
    <w:rsid w:val="006969BA"/>
    <w:rsid w:val="006A01A1"/>
    <w:rsid w:val="006A0368"/>
    <w:rsid w:val="006A08BB"/>
    <w:rsid w:val="006A160A"/>
    <w:rsid w:val="006A3248"/>
    <w:rsid w:val="006A32EF"/>
    <w:rsid w:val="006A4408"/>
    <w:rsid w:val="006A49BB"/>
    <w:rsid w:val="006A5406"/>
    <w:rsid w:val="006A5764"/>
    <w:rsid w:val="006A5B79"/>
    <w:rsid w:val="006A5E5E"/>
    <w:rsid w:val="006A637B"/>
    <w:rsid w:val="006A7127"/>
    <w:rsid w:val="006A720A"/>
    <w:rsid w:val="006A79D6"/>
    <w:rsid w:val="006A7A5E"/>
    <w:rsid w:val="006A7C33"/>
    <w:rsid w:val="006A7CD2"/>
    <w:rsid w:val="006B015C"/>
    <w:rsid w:val="006B05DE"/>
    <w:rsid w:val="006B0B18"/>
    <w:rsid w:val="006B0B57"/>
    <w:rsid w:val="006B0C24"/>
    <w:rsid w:val="006B175C"/>
    <w:rsid w:val="006B1EDB"/>
    <w:rsid w:val="006B22C8"/>
    <w:rsid w:val="006B2520"/>
    <w:rsid w:val="006B2DFF"/>
    <w:rsid w:val="006B2F7A"/>
    <w:rsid w:val="006B3289"/>
    <w:rsid w:val="006B3437"/>
    <w:rsid w:val="006B344B"/>
    <w:rsid w:val="006B3792"/>
    <w:rsid w:val="006B3A98"/>
    <w:rsid w:val="006B4187"/>
    <w:rsid w:val="006B4CB4"/>
    <w:rsid w:val="006B53D4"/>
    <w:rsid w:val="006B5CCC"/>
    <w:rsid w:val="006B617F"/>
    <w:rsid w:val="006B6223"/>
    <w:rsid w:val="006B64BB"/>
    <w:rsid w:val="006B6DE3"/>
    <w:rsid w:val="006B6EB3"/>
    <w:rsid w:val="006B717E"/>
    <w:rsid w:val="006B723B"/>
    <w:rsid w:val="006B7B81"/>
    <w:rsid w:val="006B7BEF"/>
    <w:rsid w:val="006B7E44"/>
    <w:rsid w:val="006B7E46"/>
    <w:rsid w:val="006C0904"/>
    <w:rsid w:val="006C0A5C"/>
    <w:rsid w:val="006C0F8F"/>
    <w:rsid w:val="006C1E52"/>
    <w:rsid w:val="006C23C1"/>
    <w:rsid w:val="006C27A7"/>
    <w:rsid w:val="006C27E2"/>
    <w:rsid w:val="006C2BCB"/>
    <w:rsid w:val="006C2D19"/>
    <w:rsid w:val="006C55AA"/>
    <w:rsid w:val="006C57E7"/>
    <w:rsid w:val="006C5E00"/>
    <w:rsid w:val="006C63DE"/>
    <w:rsid w:val="006C64D8"/>
    <w:rsid w:val="006C667B"/>
    <w:rsid w:val="006C7F8B"/>
    <w:rsid w:val="006D01B1"/>
    <w:rsid w:val="006D0723"/>
    <w:rsid w:val="006D0BFC"/>
    <w:rsid w:val="006D115D"/>
    <w:rsid w:val="006D14D8"/>
    <w:rsid w:val="006D159A"/>
    <w:rsid w:val="006D1B17"/>
    <w:rsid w:val="006D201A"/>
    <w:rsid w:val="006D2199"/>
    <w:rsid w:val="006D221D"/>
    <w:rsid w:val="006D27F8"/>
    <w:rsid w:val="006D2C1F"/>
    <w:rsid w:val="006D358F"/>
    <w:rsid w:val="006D39D2"/>
    <w:rsid w:val="006D3EB3"/>
    <w:rsid w:val="006D3EBE"/>
    <w:rsid w:val="006D5081"/>
    <w:rsid w:val="006D5BFE"/>
    <w:rsid w:val="006D604F"/>
    <w:rsid w:val="006D6350"/>
    <w:rsid w:val="006D6C2D"/>
    <w:rsid w:val="006D6D76"/>
    <w:rsid w:val="006D72EB"/>
    <w:rsid w:val="006D748D"/>
    <w:rsid w:val="006D78AC"/>
    <w:rsid w:val="006D7CB2"/>
    <w:rsid w:val="006E02F8"/>
    <w:rsid w:val="006E034C"/>
    <w:rsid w:val="006E09A5"/>
    <w:rsid w:val="006E0C0D"/>
    <w:rsid w:val="006E0C1D"/>
    <w:rsid w:val="006E0D98"/>
    <w:rsid w:val="006E12CA"/>
    <w:rsid w:val="006E19C9"/>
    <w:rsid w:val="006E1A9E"/>
    <w:rsid w:val="006E1F1A"/>
    <w:rsid w:val="006E2AE4"/>
    <w:rsid w:val="006E3486"/>
    <w:rsid w:val="006E4164"/>
    <w:rsid w:val="006E417D"/>
    <w:rsid w:val="006E46D8"/>
    <w:rsid w:val="006E5B80"/>
    <w:rsid w:val="006E5C1D"/>
    <w:rsid w:val="006E5E46"/>
    <w:rsid w:val="006E62C6"/>
    <w:rsid w:val="006E6FCB"/>
    <w:rsid w:val="006F01AB"/>
    <w:rsid w:val="006F0311"/>
    <w:rsid w:val="006F09EA"/>
    <w:rsid w:val="006F0CF7"/>
    <w:rsid w:val="006F1430"/>
    <w:rsid w:val="006F1C37"/>
    <w:rsid w:val="006F1CBD"/>
    <w:rsid w:val="006F1EB6"/>
    <w:rsid w:val="006F1EFE"/>
    <w:rsid w:val="006F1F2A"/>
    <w:rsid w:val="006F2053"/>
    <w:rsid w:val="006F20E1"/>
    <w:rsid w:val="006F213C"/>
    <w:rsid w:val="006F296F"/>
    <w:rsid w:val="006F2E22"/>
    <w:rsid w:val="006F34C5"/>
    <w:rsid w:val="006F3971"/>
    <w:rsid w:val="006F3D48"/>
    <w:rsid w:val="006F4A02"/>
    <w:rsid w:val="006F5371"/>
    <w:rsid w:val="006F566E"/>
    <w:rsid w:val="006F5A35"/>
    <w:rsid w:val="006F5DFB"/>
    <w:rsid w:val="006F6403"/>
    <w:rsid w:val="006F66C3"/>
    <w:rsid w:val="006F7297"/>
    <w:rsid w:val="00700004"/>
    <w:rsid w:val="007006C1"/>
    <w:rsid w:val="007006D0"/>
    <w:rsid w:val="007008CD"/>
    <w:rsid w:val="00700B81"/>
    <w:rsid w:val="00700D67"/>
    <w:rsid w:val="00701A2F"/>
    <w:rsid w:val="00701E8A"/>
    <w:rsid w:val="007038C0"/>
    <w:rsid w:val="0070495C"/>
    <w:rsid w:val="00704ACB"/>
    <w:rsid w:val="00705151"/>
    <w:rsid w:val="00705B74"/>
    <w:rsid w:val="00706A6D"/>
    <w:rsid w:val="00706AF3"/>
    <w:rsid w:val="007074F5"/>
    <w:rsid w:val="0070794E"/>
    <w:rsid w:val="007103E0"/>
    <w:rsid w:val="007108BE"/>
    <w:rsid w:val="00710B03"/>
    <w:rsid w:val="00710BB7"/>
    <w:rsid w:val="00710D7F"/>
    <w:rsid w:val="007118DA"/>
    <w:rsid w:val="00711A02"/>
    <w:rsid w:val="00711D4D"/>
    <w:rsid w:val="00712323"/>
    <w:rsid w:val="00713033"/>
    <w:rsid w:val="00713053"/>
    <w:rsid w:val="00713193"/>
    <w:rsid w:val="00713AD4"/>
    <w:rsid w:val="00714E99"/>
    <w:rsid w:val="00714EA0"/>
    <w:rsid w:val="00714F70"/>
    <w:rsid w:val="00714FCF"/>
    <w:rsid w:val="00715098"/>
    <w:rsid w:val="00715775"/>
    <w:rsid w:val="00715A19"/>
    <w:rsid w:val="00715C6E"/>
    <w:rsid w:val="00715CB7"/>
    <w:rsid w:val="00716122"/>
    <w:rsid w:val="00716AB7"/>
    <w:rsid w:val="00716D67"/>
    <w:rsid w:val="0071748E"/>
    <w:rsid w:val="0071793D"/>
    <w:rsid w:val="00717B77"/>
    <w:rsid w:val="007200E4"/>
    <w:rsid w:val="0072090B"/>
    <w:rsid w:val="00720EA4"/>
    <w:rsid w:val="007219CB"/>
    <w:rsid w:val="00722463"/>
    <w:rsid w:val="00723239"/>
    <w:rsid w:val="00723442"/>
    <w:rsid w:val="007235C5"/>
    <w:rsid w:val="007236E1"/>
    <w:rsid w:val="0072385B"/>
    <w:rsid w:val="00724111"/>
    <w:rsid w:val="00724602"/>
    <w:rsid w:val="00724E29"/>
    <w:rsid w:val="00724EDA"/>
    <w:rsid w:val="00725261"/>
    <w:rsid w:val="00725624"/>
    <w:rsid w:val="007256CE"/>
    <w:rsid w:val="0072612D"/>
    <w:rsid w:val="00726AB3"/>
    <w:rsid w:val="00726C61"/>
    <w:rsid w:val="00727656"/>
    <w:rsid w:val="00727D70"/>
    <w:rsid w:val="00730260"/>
    <w:rsid w:val="0073050E"/>
    <w:rsid w:val="00730777"/>
    <w:rsid w:val="007319EE"/>
    <w:rsid w:val="00732B6F"/>
    <w:rsid w:val="00732BAF"/>
    <w:rsid w:val="00732C1F"/>
    <w:rsid w:val="00732ECC"/>
    <w:rsid w:val="00733804"/>
    <w:rsid w:val="00734268"/>
    <w:rsid w:val="00734789"/>
    <w:rsid w:val="00734790"/>
    <w:rsid w:val="0073499E"/>
    <w:rsid w:val="0073518A"/>
    <w:rsid w:val="00735321"/>
    <w:rsid w:val="007354E7"/>
    <w:rsid w:val="007359EC"/>
    <w:rsid w:val="0073620E"/>
    <w:rsid w:val="007362E8"/>
    <w:rsid w:val="00736C7D"/>
    <w:rsid w:val="00736DBB"/>
    <w:rsid w:val="0073711C"/>
    <w:rsid w:val="00737E88"/>
    <w:rsid w:val="0074004A"/>
    <w:rsid w:val="00740886"/>
    <w:rsid w:val="007413AE"/>
    <w:rsid w:val="007415C4"/>
    <w:rsid w:val="0074201F"/>
    <w:rsid w:val="0074236F"/>
    <w:rsid w:val="007423AC"/>
    <w:rsid w:val="0074254D"/>
    <w:rsid w:val="007425E2"/>
    <w:rsid w:val="0074294F"/>
    <w:rsid w:val="007429D5"/>
    <w:rsid w:val="00742B86"/>
    <w:rsid w:val="007442E4"/>
    <w:rsid w:val="007451E5"/>
    <w:rsid w:val="0074534E"/>
    <w:rsid w:val="0074579D"/>
    <w:rsid w:val="00745A35"/>
    <w:rsid w:val="00745DF5"/>
    <w:rsid w:val="00746569"/>
    <w:rsid w:val="00746681"/>
    <w:rsid w:val="0074706E"/>
    <w:rsid w:val="00747489"/>
    <w:rsid w:val="00747E34"/>
    <w:rsid w:val="00750381"/>
    <w:rsid w:val="007509D6"/>
    <w:rsid w:val="00750C10"/>
    <w:rsid w:val="00750D7F"/>
    <w:rsid w:val="00750FB2"/>
    <w:rsid w:val="007510AC"/>
    <w:rsid w:val="00751285"/>
    <w:rsid w:val="007522ED"/>
    <w:rsid w:val="007529D1"/>
    <w:rsid w:val="00752C65"/>
    <w:rsid w:val="00752F7B"/>
    <w:rsid w:val="007544D3"/>
    <w:rsid w:val="00755614"/>
    <w:rsid w:val="00755848"/>
    <w:rsid w:val="0075598B"/>
    <w:rsid w:val="007559EF"/>
    <w:rsid w:val="00755F60"/>
    <w:rsid w:val="00756024"/>
    <w:rsid w:val="00756A13"/>
    <w:rsid w:val="00756B58"/>
    <w:rsid w:val="00756B88"/>
    <w:rsid w:val="00757128"/>
    <w:rsid w:val="007575D2"/>
    <w:rsid w:val="00757C0C"/>
    <w:rsid w:val="00760249"/>
    <w:rsid w:val="00760D1E"/>
    <w:rsid w:val="007610EF"/>
    <w:rsid w:val="00761511"/>
    <w:rsid w:val="00761748"/>
    <w:rsid w:val="00761986"/>
    <w:rsid w:val="00761B17"/>
    <w:rsid w:val="00761D96"/>
    <w:rsid w:val="0076210E"/>
    <w:rsid w:val="007624C5"/>
    <w:rsid w:val="00763058"/>
    <w:rsid w:val="00763566"/>
    <w:rsid w:val="007635EC"/>
    <w:rsid w:val="007641DD"/>
    <w:rsid w:val="0076503A"/>
    <w:rsid w:val="00765572"/>
    <w:rsid w:val="007655B5"/>
    <w:rsid w:val="00765813"/>
    <w:rsid w:val="007664F7"/>
    <w:rsid w:val="007667C6"/>
    <w:rsid w:val="007672E7"/>
    <w:rsid w:val="00767D59"/>
    <w:rsid w:val="0077022D"/>
    <w:rsid w:val="007707E8"/>
    <w:rsid w:val="00771DBC"/>
    <w:rsid w:val="00772421"/>
    <w:rsid w:val="00773E04"/>
    <w:rsid w:val="00774A7C"/>
    <w:rsid w:val="00775AD8"/>
    <w:rsid w:val="00775AEB"/>
    <w:rsid w:val="00775DEF"/>
    <w:rsid w:val="00775FE4"/>
    <w:rsid w:val="007776E5"/>
    <w:rsid w:val="0078027B"/>
    <w:rsid w:val="0078091F"/>
    <w:rsid w:val="00780C40"/>
    <w:rsid w:val="00780E5D"/>
    <w:rsid w:val="007811EF"/>
    <w:rsid w:val="0078173E"/>
    <w:rsid w:val="00782043"/>
    <w:rsid w:val="0078268B"/>
    <w:rsid w:val="007830E7"/>
    <w:rsid w:val="00783312"/>
    <w:rsid w:val="007834B5"/>
    <w:rsid w:val="007835A4"/>
    <w:rsid w:val="007835B5"/>
    <w:rsid w:val="00784222"/>
    <w:rsid w:val="007846DE"/>
    <w:rsid w:val="00784772"/>
    <w:rsid w:val="00784865"/>
    <w:rsid w:val="00784DD7"/>
    <w:rsid w:val="00784F5C"/>
    <w:rsid w:val="00785339"/>
    <w:rsid w:val="00785C42"/>
    <w:rsid w:val="0078644F"/>
    <w:rsid w:val="007867BC"/>
    <w:rsid w:val="00786A91"/>
    <w:rsid w:val="00786B66"/>
    <w:rsid w:val="00787266"/>
    <w:rsid w:val="0078735E"/>
    <w:rsid w:val="007878F5"/>
    <w:rsid w:val="00791131"/>
    <w:rsid w:val="00791469"/>
    <w:rsid w:val="007917AE"/>
    <w:rsid w:val="00791FBB"/>
    <w:rsid w:val="007928EF"/>
    <w:rsid w:val="0079385D"/>
    <w:rsid w:val="00793F53"/>
    <w:rsid w:val="00794519"/>
    <w:rsid w:val="00794DF4"/>
    <w:rsid w:val="00794F83"/>
    <w:rsid w:val="007956D6"/>
    <w:rsid w:val="00795806"/>
    <w:rsid w:val="00795B30"/>
    <w:rsid w:val="00795FCE"/>
    <w:rsid w:val="007961C0"/>
    <w:rsid w:val="007969BA"/>
    <w:rsid w:val="007971A3"/>
    <w:rsid w:val="00797A7D"/>
    <w:rsid w:val="00797AA6"/>
    <w:rsid w:val="007A0571"/>
    <w:rsid w:val="007A073D"/>
    <w:rsid w:val="007A11FA"/>
    <w:rsid w:val="007A1F98"/>
    <w:rsid w:val="007A2117"/>
    <w:rsid w:val="007A3022"/>
    <w:rsid w:val="007A3423"/>
    <w:rsid w:val="007A397C"/>
    <w:rsid w:val="007A3DD9"/>
    <w:rsid w:val="007A412F"/>
    <w:rsid w:val="007A55E6"/>
    <w:rsid w:val="007A5A1F"/>
    <w:rsid w:val="007A5A49"/>
    <w:rsid w:val="007A5B4B"/>
    <w:rsid w:val="007A5C50"/>
    <w:rsid w:val="007A6452"/>
    <w:rsid w:val="007A6633"/>
    <w:rsid w:val="007A6980"/>
    <w:rsid w:val="007A737A"/>
    <w:rsid w:val="007A751F"/>
    <w:rsid w:val="007B0046"/>
    <w:rsid w:val="007B0D96"/>
    <w:rsid w:val="007B1A41"/>
    <w:rsid w:val="007B252B"/>
    <w:rsid w:val="007B259E"/>
    <w:rsid w:val="007B275E"/>
    <w:rsid w:val="007B33A4"/>
    <w:rsid w:val="007B3FD5"/>
    <w:rsid w:val="007B4058"/>
    <w:rsid w:val="007B4EAC"/>
    <w:rsid w:val="007B6108"/>
    <w:rsid w:val="007B7BC0"/>
    <w:rsid w:val="007B7DDD"/>
    <w:rsid w:val="007C0115"/>
    <w:rsid w:val="007C0196"/>
    <w:rsid w:val="007C021B"/>
    <w:rsid w:val="007C0D89"/>
    <w:rsid w:val="007C1957"/>
    <w:rsid w:val="007C1979"/>
    <w:rsid w:val="007C1EC4"/>
    <w:rsid w:val="007C2812"/>
    <w:rsid w:val="007C2D7D"/>
    <w:rsid w:val="007C2F65"/>
    <w:rsid w:val="007C3843"/>
    <w:rsid w:val="007C3D98"/>
    <w:rsid w:val="007C47A9"/>
    <w:rsid w:val="007C5EFF"/>
    <w:rsid w:val="007C6596"/>
    <w:rsid w:val="007C691A"/>
    <w:rsid w:val="007C6D32"/>
    <w:rsid w:val="007C7279"/>
    <w:rsid w:val="007C780A"/>
    <w:rsid w:val="007C7EDB"/>
    <w:rsid w:val="007D0745"/>
    <w:rsid w:val="007D0812"/>
    <w:rsid w:val="007D08A3"/>
    <w:rsid w:val="007D0C86"/>
    <w:rsid w:val="007D16AF"/>
    <w:rsid w:val="007D18BD"/>
    <w:rsid w:val="007D2065"/>
    <w:rsid w:val="007D2122"/>
    <w:rsid w:val="007D2144"/>
    <w:rsid w:val="007D22F6"/>
    <w:rsid w:val="007D2326"/>
    <w:rsid w:val="007D2A4A"/>
    <w:rsid w:val="007D2F05"/>
    <w:rsid w:val="007D59B8"/>
    <w:rsid w:val="007D5DF0"/>
    <w:rsid w:val="007D61A9"/>
    <w:rsid w:val="007D67DF"/>
    <w:rsid w:val="007D6BDB"/>
    <w:rsid w:val="007D71F9"/>
    <w:rsid w:val="007D791A"/>
    <w:rsid w:val="007E00C8"/>
    <w:rsid w:val="007E0B7C"/>
    <w:rsid w:val="007E1686"/>
    <w:rsid w:val="007E17AE"/>
    <w:rsid w:val="007E199E"/>
    <w:rsid w:val="007E2B9E"/>
    <w:rsid w:val="007E2F77"/>
    <w:rsid w:val="007E362C"/>
    <w:rsid w:val="007E3A66"/>
    <w:rsid w:val="007E3B2A"/>
    <w:rsid w:val="007E406D"/>
    <w:rsid w:val="007E50CE"/>
    <w:rsid w:val="007E6520"/>
    <w:rsid w:val="007E6533"/>
    <w:rsid w:val="007E7E6E"/>
    <w:rsid w:val="007F0607"/>
    <w:rsid w:val="007F11A3"/>
    <w:rsid w:val="007F11F1"/>
    <w:rsid w:val="007F146B"/>
    <w:rsid w:val="007F19B6"/>
    <w:rsid w:val="007F1EE1"/>
    <w:rsid w:val="007F22A9"/>
    <w:rsid w:val="007F22E4"/>
    <w:rsid w:val="007F230F"/>
    <w:rsid w:val="007F34E3"/>
    <w:rsid w:val="007F3C9E"/>
    <w:rsid w:val="007F40B7"/>
    <w:rsid w:val="007F41C0"/>
    <w:rsid w:val="007F4386"/>
    <w:rsid w:val="007F4740"/>
    <w:rsid w:val="007F4763"/>
    <w:rsid w:val="007F492E"/>
    <w:rsid w:val="007F6396"/>
    <w:rsid w:val="007F6706"/>
    <w:rsid w:val="007F6D59"/>
    <w:rsid w:val="007F6FF8"/>
    <w:rsid w:val="007F72BD"/>
    <w:rsid w:val="007F760D"/>
    <w:rsid w:val="007F78AF"/>
    <w:rsid w:val="0080033D"/>
    <w:rsid w:val="0080043D"/>
    <w:rsid w:val="00800BEC"/>
    <w:rsid w:val="008014A2"/>
    <w:rsid w:val="008015FF"/>
    <w:rsid w:val="008023D0"/>
    <w:rsid w:val="0080288D"/>
    <w:rsid w:val="00802939"/>
    <w:rsid w:val="00802993"/>
    <w:rsid w:val="008034DB"/>
    <w:rsid w:val="0080364E"/>
    <w:rsid w:val="00803728"/>
    <w:rsid w:val="008038A2"/>
    <w:rsid w:val="00804D10"/>
    <w:rsid w:val="008051B8"/>
    <w:rsid w:val="0080537B"/>
    <w:rsid w:val="00805CC2"/>
    <w:rsid w:val="008061BC"/>
    <w:rsid w:val="008062C9"/>
    <w:rsid w:val="008065F9"/>
    <w:rsid w:val="00806919"/>
    <w:rsid w:val="008075A0"/>
    <w:rsid w:val="00807D3E"/>
    <w:rsid w:val="00810791"/>
    <w:rsid w:val="008117F1"/>
    <w:rsid w:val="00811FF3"/>
    <w:rsid w:val="008120C1"/>
    <w:rsid w:val="00812BB2"/>
    <w:rsid w:val="00813336"/>
    <w:rsid w:val="0081344B"/>
    <w:rsid w:val="00813DF9"/>
    <w:rsid w:val="00814979"/>
    <w:rsid w:val="00814BAA"/>
    <w:rsid w:val="00814E09"/>
    <w:rsid w:val="00815549"/>
    <w:rsid w:val="008156B5"/>
    <w:rsid w:val="00817261"/>
    <w:rsid w:val="00817769"/>
    <w:rsid w:val="008177A2"/>
    <w:rsid w:val="0082079B"/>
    <w:rsid w:val="00820975"/>
    <w:rsid w:val="00820E27"/>
    <w:rsid w:val="00820E3C"/>
    <w:rsid w:val="0082144B"/>
    <w:rsid w:val="00821749"/>
    <w:rsid w:val="008219FA"/>
    <w:rsid w:val="00822689"/>
    <w:rsid w:val="00822883"/>
    <w:rsid w:val="0082368F"/>
    <w:rsid w:val="0082409E"/>
    <w:rsid w:val="00825782"/>
    <w:rsid w:val="00825DE5"/>
    <w:rsid w:val="0082605D"/>
    <w:rsid w:val="00826130"/>
    <w:rsid w:val="00826334"/>
    <w:rsid w:val="008272C2"/>
    <w:rsid w:val="008274FB"/>
    <w:rsid w:val="00827B02"/>
    <w:rsid w:val="00827DC9"/>
    <w:rsid w:val="008301D4"/>
    <w:rsid w:val="008305B8"/>
    <w:rsid w:val="008309A6"/>
    <w:rsid w:val="00830F11"/>
    <w:rsid w:val="008312AE"/>
    <w:rsid w:val="008312EA"/>
    <w:rsid w:val="00831752"/>
    <w:rsid w:val="00831B91"/>
    <w:rsid w:val="00831F19"/>
    <w:rsid w:val="00832642"/>
    <w:rsid w:val="00832837"/>
    <w:rsid w:val="0083289E"/>
    <w:rsid w:val="00832920"/>
    <w:rsid w:val="00832C10"/>
    <w:rsid w:val="0083369E"/>
    <w:rsid w:val="008338F2"/>
    <w:rsid w:val="0083391A"/>
    <w:rsid w:val="00833972"/>
    <w:rsid w:val="00833F50"/>
    <w:rsid w:val="00833F8A"/>
    <w:rsid w:val="00834532"/>
    <w:rsid w:val="008348BD"/>
    <w:rsid w:val="008349BD"/>
    <w:rsid w:val="00834B39"/>
    <w:rsid w:val="008355BD"/>
    <w:rsid w:val="00835816"/>
    <w:rsid w:val="008363DF"/>
    <w:rsid w:val="0083717F"/>
    <w:rsid w:val="00837239"/>
    <w:rsid w:val="0083747A"/>
    <w:rsid w:val="00840342"/>
    <w:rsid w:val="00841169"/>
    <w:rsid w:val="00841602"/>
    <w:rsid w:val="00841A54"/>
    <w:rsid w:val="00841EBA"/>
    <w:rsid w:val="00842258"/>
    <w:rsid w:val="008422F3"/>
    <w:rsid w:val="008424E9"/>
    <w:rsid w:val="0084316F"/>
    <w:rsid w:val="00843817"/>
    <w:rsid w:val="00843B8E"/>
    <w:rsid w:val="00843C31"/>
    <w:rsid w:val="008443B9"/>
    <w:rsid w:val="008443FC"/>
    <w:rsid w:val="008443FE"/>
    <w:rsid w:val="00844435"/>
    <w:rsid w:val="00844AC6"/>
    <w:rsid w:val="00845EAC"/>
    <w:rsid w:val="00846282"/>
    <w:rsid w:val="00846568"/>
    <w:rsid w:val="00846581"/>
    <w:rsid w:val="00846957"/>
    <w:rsid w:val="00846F5C"/>
    <w:rsid w:val="00847351"/>
    <w:rsid w:val="00847367"/>
    <w:rsid w:val="00847D0A"/>
    <w:rsid w:val="008504B9"/>
    <w:rsid w:val="008504BC"/>
    <w:rsid w:val="00850618"/>
    <w:rsid w:val="00850CB8"/>
    <w:rsid w:val="00850E4C"/>
    <w:rsid w:val="00850F91"/>
    <w:rsid w:val="00851CF4"/>
    <w:rsid w:val="008520FC"/>
    <w:rsid w:val="00852F7C"/>
    <w:rsid w:val="00853D7D"/>
    <w:rsid w:val="00854991"/>
    <w:rsid w:val="008549A5"/>
    <w:rsid w:val="00855733"/>
    <w:rsid w:val="00856192"/>
    <w:rsid w:val="008562F2"/>
    <w:rsid w:val="00856988"/>
    <w:rsid w:val="00856ED4"/>
    <w:rsid w:val="00860BF1"/>
    <w:rsid w:val="00860C59"/>
    <w:rsid w:val="008610F1"/>
    <w:rsid w:val="00861D83"/>
    <w:rsid w:val="00861ED4"/>
    <w:rsid w:val="008620BB"/>
    <w:rsid w:val="00862196"/>
    <w:rsid w:val="00862850"/>
    <w:rsid w:val="00862B31"/>
    <w:rsid w:val="00862E8A"/>
    <w:rsid w:val="00863011"/>
    <w:rsid w:val="008631F8"/>
    <w:rsid w:val="00863293"/>
    <w:rsid w:val="008638FA"/>
    <w:rsid w:val="00863A1E"/>
    <w:rsid w:val="00863D84"/>
    <w:rsid w:val="0086439C"/>
    <w:rsid w:val="0086488B"/>
    <w:rsid w:val="00864B0C"/>
    <w:rsid w:val="00866ECA"/>
    <w:rsid w:val="00867285"/>
    <w:rsid w:val="008676C7"/>
    <w:rsid w:val="00867AE6"/>
    <w:rsid w:val="0087012F"/>
    <w:rsid w:val="00871138"/>
    <w:rsid w:val="0087135B"/>
    <w:rsid w:val="0087146B"/>
    <w:rsid w:val="008717B2"/>
    <w:rsid w:val="0087185F"/>
    <w:rsid w:val="008719A9"/>
    <w:rsid w:val="00872AA6"/>
    <w:rsid w:val="00873A1B"/>
    <w:rsid w:val="00873EA1"/>
    <w:rsid w:val="00873EFA"/>
    <w:rsid w:val="008741D9"/>
    <w:rsid w:val="00874820"/>
    <w:rsid w:val="00874C9A"/>
    <w:rsid w:val="0087501B"/>
    <w:rsid w:val="00875293"/>
    <w:rsid w:val="008759F4"/>
    <w:rsid w:val="00877581"/>
    <w:rsid w:val="00877829"/>
    <w:rsid w:val="00880472"/>
    <w:rsid w:val="00880BB2"/>
    <w:rsid w:val="00881607"/>
    <w:rsid w:val="00881F23"/>
    <w:rsid w:val="00882355"/>
    <w:rsid w:val="008823A7"/>
    <w:rsid w:val="008827A1"/>
    <w:rsid w:val="008831A9"/>
    <w:rsid w:val="0088369E"/>
    <w:rsid w:val="00883B4E"/>
    <w:rsid w:val="00884221"/>
    <w:rsid w:val="00885468"/>
    <w:rsid w:val="00885854"/>
    <w:rsid w:val="00886281"/>
    <w:rsid w:val="008862D2"/>
    <w:rsid w:val="00886BBD"/>
    <w:rsid w:val="00886D8A"/>
    <w:rsid w:val="00886E22"/>
    <w:rsid w:val="00887133"/>
    <w:rsid w:val="008871A7"/>
    <w:rsid w:val="008872EE"/>
    <w:rsid w:val="00887645"/>
    <w:rsid w:val="00887968"/>
    <w:rsid w:val="00887FAE"/>
    <w:rsid w:val="00890491"/>
    <w:rsid w:val="00890948"/>
    <w:rsid w:val="00890E10"/>
    <w:rsid w:val="00891855"/>
    <w:rsid w:val="00891A2A"/>
    <w:rsid w:val="00892181"/>
    <w:rsid w:val="008927F0"/>
    <w:rsid w:val="0089291F"/>
    <w:rsid w:val="00892A27"/>
    <w:rsid w:val="00892ADE"/>
    <w:rsid w:val="00893061"/>
    <w:rsid w:val="0089373F"/>
    <w:rsid w:val="008941FC"/>
    <w:rsid w:val="00894709"/>
    <w:rsid w:val="008947F3"/>
    <w:rsid w:val="0089572F"/>
    <w:rsid w:val="00895B2D"/>
    <w:rsid w:val="0089658E"/>
    <w:rsid w:val="008968BB"/>
    <w:rsid w:val="00896F08"/>
    <w:rsid w:val="00897476"/>
    <w:rsid w:val="00897923"/>
    <w:rsid w:val="008A0279"/>
    <w:rsid w:val="008A044B"/>
    <w:rsid w:val="008A0AF3"/>
    <w:rsid w:val="008A0B57"/>
    <w:rsid w:val="008A0BFA"/>
    <w:rsid w:val="008A1B0B"/>
    <w:rsid w:val="008A1CA5"/>
    <w:rsid w:val="008A2733"/>
    <w:rsid w:val="008A2858"/>
    <w:rsid w:val="008A3C08"/>
    <w:rsid w:val="008A3C6C"/>
    <w:rsid w:val="008A41DB"/>
    <w:rsid w:val="008A454E"/>
    <w:rsid w:val="008A50C0"/>
    <w:rsid w:val="008A5FB3"/>
    <w:rsid w:val="008A6292"/>
    <w:rsid w:val="008A657F"/>
    <w:rsid w:val="008A69AC"/>
    <w:rsid w:val="008A722F"/>
    <w:rsid w:val="008B1392"/>
    <w:rsid w:val="008B1CD1"/>
    <w:rsid w:val="008B24CD"/>
    <w:rsid w:val="008B25A3"/>
    <w:rsid w:val="008B28E7"/>
    <w:rsid w:val="008B310B"/>
    <w:rsid w:val="008B35BE"/>
    <w:rsid w:val="008B3664"/>
    <w:rsid w:val="008B37C2"/>
    <w:rsid w:val="008B47CB"/>
    <w:rsid w:val="008B4FB7"/>
    <w:rsid w:val="008B5D97"/>
    <w:rsid w:val="008B63CD"/>
    <w:rsid w:val="008B64F4"/>
    <w:rsid w:val="008B7266"/>
    <w:rsid w:val="008B73E5"/>
    <w:rsid w:val="008B7B3E"/>
    <w:rsid w:val="008C05B6"/>
    <w:rsid w:val="008C08F0"/>
    <w:rsid w:val="008C0A86"/>
    <w:rsid w:val="008C0AE9"/>
    <w:rsid w:val="008C0B2F"/>
    <w:rsid w:val="008C181A"/>
    <w:rsid w:val="008C1A44"/>
    <w:rsid w:val="008C21EE"/>
    <w:rsid w:val="008C226A"/>
    <w:rsid w:val="008C2BA1"/>
    <w:rsid w:val="008C350F"/>
    <w:rsid w:val="008C46B2"/>
    <w:rsid w:val="008C49EA"/>
    <w:rsid w:val="008C57EF"/>
    <w:rsid w:val="008C5F0F"/>
    <w:rsid w:val="008C63AB"/>
    <w:rsid w:val="008C689B"/>
    <w:rsid w:val="008C6AAD"/>
    <w:rsid w:val="008C6D8A"/>
    <w:rsid w:val="008C7088"/>
    <w:rsid w:val="008C7168"/>
    <w:rsid w:val="008C7FCA"/>
    <w:rsid w:val="008D01BA"/>
    <w:rsid w:val="008D0756"/>
    <w:rsid w:val="008D1E98"/>
    <w:rsid w:val="008D2EF1"/>
    <w:rsid w:val="008D4318"/>
    <w:rsid w:val="008D51B8"/>
    <w:rsid w:val="008D5CEA"/>
    <w:rsid w:val="008D65C9"/>
    <w:rsid w:val="008D69F9"/>
    <w:rsid w:val="008D6D2C"/>
    <w:rsid w:val="008D7C07"/>
    <w:rsid w:val="008D7D6B"/>
    <w:rsid w:val="008E0000"/>
    <w:rsid w:val="008E055B"/>
    <w:rsid w:val="008E1E2A"/>
    <w:rsid w:val="008E1F91"/>
    <w:rsid w:val="008E2044"/>
    <w:rsid w:val="008E2793"/>
    <w:rsid w:val="008E2804"/>
    <w:rsid w:val="008E3085"/>
    <w:rsid w:val="008E34AF"/>
    <w:rsid w:val="008E37FE"/>
    <w:rsid w:val="008E3A6A"/>
    <w:rsid w:val="008E4697"/>
    <w:rsid w:val="008E52C8"/>
    <w:rsid w:val="008E56CE"/>
    <w:rsid w:val="008E5F27"/>
    <w:rsid w:val="008E64C2"/>
    <w:rsid w:val="008E704D"/>
    <w:rsid w:val="008E709F"/>
    <w:rsid w:val="008E74F7"/>
    <w:rsid w:val="008E7C55"/>
    <w:rsid w:val="008F0BD0"/>
    <w:rsid w:val="008F10BC"/>
    <w:rsid w:val="008F1C44"/>
    <w:rsid w:val="008F2170"/>
    <w:rsid w:val="008F253E"/>
    <w:rsid w:val="008F278B"/>
    <w:rsid w:val="008F2BDF"/>
    <w:rsid w:val="008F3052"/>
    <w:rsid w:val="008F333D"/>
    <w:rsid w:val="008F39B6"/>
    <w:rsid w:val="008F3D6F"/>
    <w:rsid w:val="008F401E"/>
    <w:rsid w:val="008F52C5"/>
    <w:rsid w:val="008F5A92"/>
    <w:rsid w:val="008F69E8"/>
    <w:rsid w:val="008F716E"/>
    <w:rsid w:val="00900489"/>
    <w:rsid w:val="009004A0"/>
    <w:rsid w:val="00900CA7"/>
    <w:rsid w:val="009012FA"/>
    <w:rsid w:val="0090203F"/>
    <w:rsid w:val="00902D91"/>
    <w:rsid w:val="00903353"/>
    <w:rsid w:val="00903547"/>
    <w:rsid w:val="00903F96"/>
    <w:rsid w:val="00904696"/>
    <w:rsid w:val="009050E7"/>
    <w:rsid w:val="009052FD"/>
    <w:rsid w:val="009054F9"/>
    <w:rsid w:val="0090580D"/>
    <w:rsid w:val="009059E4"/>
    <w:rsid w:val="00905AD4"/>
    <w:rsid w:val="00905B9B"/>
    <w:rsid w:val="00906506"/>
    <w:rsid w:val="00906A58"/>
    <w:rsid w:val="00906FB1"/>
    <w:rsid w:val="0090737E"/>
    <w:rsid w:val="009104D2"/>
    <w:rsid w:val="00910B41"/>
    <w:rsid w:val="00912707"/>
    <w:rsid w:val="009127F9"/>
    <w:rsid w:val="009129CB"/>
    <w:rsid w:val="00912AF2"/>
    <w:rsid w:val="00912C03"/>
    <w:rsid w:val="00912DDD"/>
    <w:rsid w:val="00912E88"/>
    <w:rsid w:val="00912FAD"/>
    <w:rsid w:val="00914AF1"/>
    <w:rsid w:val="00914D25"/>
    <w:rsid w:val="00915D99"/>
    <w:rsid w:val="009166F0"/>
    <w:rsid w:val="00916D56"/>
    <w:rsid w:val="009170D5"/>
    <w:rsid w:val="009173D9"/>
    <w:rsid w:val="00917461"/>
    <w:rsid w:val="00917584"/>
    <w:rsid w:val="009175D0"/>
    <w:rsid w:val="0091779A"/>
    <w:rsid w:val="00920647"/>
    <w:rsid w:val="0092076F"/>
    <w:rsid w:val="00920FAD"/>
    <w:rsid w:val="009210DB"/>
    <w:rsid w:val="009210E6"/>
    <w:rsid w:val="00921A3A"/>
    <w:rsid w:val="00922143"/>
    <w:rsid w:val="00922C68"/>
    <w:rsid w:val="00923818"/>
    <w:rsid w:val="00923D62"/>
    <w:rsid w:val="00923E42"/>
    <w:rsid w:val="00924906"/>
    <w:rsid w:val="00924CAE"/>
    <w:rsid w:val="009254CA"/>
    <w:rsid w:val="00925666"/>
    <w:rsid w:val="009260CB"/>
    <w:rsid w:val="00927076"/>
    <w:rsid w:val="00927642"/>
    <w:rsid w:val="009278C8"/>
    <w:rsid w:val="00927BB4"/>
    <w:rsid w:val="0093214A"/>
    <w:rsid w:val="00932157"/>
    <w:rsid w:val="00932371"/>
    <w:rsid w:val="0093276D"/>
    <w:rsid w:val="00932D7F"/>
    <w:rsid w:val="009330D5"/>
    <w:rsid w:val="009333DC"/>
    <w:rsid w:val="009333F0"/>
    <w:rsid w:val="00933617"/>
    <w:rsid w:val="009342CB"/>
    <w:rsid w:val="00934947"/>
    <w:rsid w:val="0093525D"/>
    <w:rsid w:val="009353B6"/>
    <w:rsid w:val="00935F53"/>
    <w:rsid w:val="00935FA2"/>
    <w:rsid w:val="00936AA5"/>
    <w:rsid w:val="009371E9"/>
    <w:rsid w:val="00937285"/>
    <w:rsid w:val="009377A4"/>
    <w:rsid w:val="00937D61"/>
    <w:rsid w:val="009406BC"/>
    <w:rsid w:val="00941326"/>
    <w:rsid w:val="00941933"/>
    <w:rsid w:val="009428DF"/>
    <w:rsid w:val="00942C0D"/>
    <w:rsid w:val="00942C7E"/>
    <w:rsid w:val="00942EC6"/>
    <w:rsid w:val="00942F5A"/>
    <w:rsid w:val="0094394C"/>
    <w:rsid w:val="00943C43"/>
    <w:rsid w:val="00943C65"/>
    <w:rsid w:val="009444B9"/>
    <w:rsid w:val="00944E96"/>
    <w:rsid w:val="009451CC"/>
    <w:rsid w:val="009457FE"/>
    <w:rsid w:val="009505FA"/>
    <w:rsid w:val="00950FFF"/>
    <w:rsid w:val="00951471"/>
    <w:rsid w:val="009521C6"/>
    <w:rsid w:val="009529E3"/>
    <w:rsid w:val="00952B9B"/>
    <w:rsid w:val="00952C90"/>
    <w:rsid w:val="0095383C"/>
    <w:rsid w:val="00954CFF"/>
    <w:rsid w:val="00954E4A"/>
    <w:rsid w:val="009553FE"/>
    <w:rsid w:val="009557FA"/>
    <w:rsid w:val="00955846"/>
    <w:rsid w:val="00955C1E"/>
    <w:rsid w:val="009566F4"/>
    <w:rsid w:val="0095688B"/>
    <w:rsid w:val="00956A77"/>
    <w:rsid w:val="00956B1D"/>
    <w:rsid w:val="00957027"/>
    <w:rsid w:val="00957139"/>
    <w:rsid w:val="0095759E"/>
    <w:rsid w:val="00957854"/>
    <w:rsid w:val="00957CB7"/>
    <w:rsid w:val="00960745"/>
    <w:rsid w:val="009608B5"/>
    <w:rsid w:val="00961304"/>
    <w:rsid w:val="00961FCA"/>
    <w:rsid w:val="009622C0"/>
    <w:rsid w:val="0096260A"/>
    <w:rsid w:val="00962BCE"/>
    <w:rsid w:val="009630A9"/>
    <w:rsid w:val="0096343C"/>
    <w:rsid w:val="009634E0"/>
    <w:rsid w:val="009635B0"/>
    <w:rsid w:val="00963A1D"/>
    <w:rsid w:val="00963D8D"/>
    <w:rsid w:val="00964366"/>
    <w:rsid w:val="00964952"/>
    <w:rsid w:val="00964CDE"/>
    <w:rsid w:val="00965431"/>
    <w:rsid w:val="00965863"/>
    <w:rsid w:val="00966201"/>
    <w:rsid w:val="00966286"/>
    <w:rsid w:val="0096672F"/>
    <w:rsid w:val="00966845"/>
    <w:rsid w:val="009678EC"/>
    <w:rsid w:val="00967BDF"/>
    <w:rsid w:val="00967D04"/>
    <w:rsid w:val="0097031F"/>
    <w:rsid w:val="0097078B"/>
    <w:rsid w:val="00970F9D"/>
    <w:rsid w:val="00971168"/>
    <w:rsid w:val="0097209C"/>
    <w:rsid w:val="009722BC"/>
    <w:rsid w:val="00972DFC"/>
    <w:rsid w:val="009730AD"/>
    <w:rsid w:val="00973958"/>
    <w:rsid w:val="00973ECA"/>
    <w:rsid w:val="009742FB"/>
    <w:rsid w:val="00974845"/>
    <w:rsid w:val="00974DC9"/>
    <w:rsid w:val="00976040"/>
    <w:rsid w:val="009761FA"/>
    <w:rsid w:val="009766E9"/>
    <w:rsid w:val="00976975"/>
    <w:rsid w:val="009773B8"/>
    <w:rsid w:val="00980264"/>
    <w:rsid w:val="00980824"/>
    <w:rsid w:val="00980D88"/>
    <w:rsid w:val="009816FE"/>
    <w:rsid w:val="00981C47"/>
    <w:rsid w:val="009843DA"/>
    <w:rsid w:val="00984427"/>
    <w:rsid w:val="0098481E"/>
    <w:rsid w:val="00985098"/>
    <w:rsid w:val="00985926"/>
    <w:rsid w:val="009859BC"/>
    <w:rsid w:val="009865C6"/>
    <w:rsid w:val="00986ED0"/>
    <w:rsid w:val="0099018C"/>
    <w:rsid w:val="0099020F"/>
    <w:rsid w:val="00990B28"/>
    <w:rsid w:val="00990BD1"/>
    <w:rsid w:val="00990F82"/>
    <w:rsid w:val="009923A5"/>
    <w:rsid w:val="00992E22"/>
    <w:rsid w:val="00992F0B"/>
    <w:rsid w:val="009937AD"/>
    <w:rsid w:val="00993B65"/>
    <w:rsid w:val="00994073"/>
    <w:rsid w:val="00994351"/>
    <w:rsid w:val="009948E0"/>
    <w:rsid w:val="009948ED"/>
    <w:rsid w:val="00994A4A"/>
    <w:rsid w:val="00995820"/>
    <w:rsid w:val="00997008"/>
    <w:rsid w:val="00997ECD"/>
    <w:rsid w:val="009A01FA"/>
    <w:rsid w:val="009A1C0C"/>
    <w:rsid w:val="009A28FA"/>
    <w:rsid w:val="009A3CE3"/>
    <w:rsid w:val="009A4816"/>
    <w:rsid w:val="009A4A28"/>
    <w:rsid w:val="009A57F2"/>
    <w:rsid w:val="009A5AC6"/>
    <w:rsid w:val="009A67C4"/>
    <w:rsid w:val="009A72BA"/>
    <w:rsid w:val="009A7538"/>
    <w:rsid w:val="009A76CE"/>
    <w:rsid w:val="009B03E4"/>
    <w:rsid w:val="009B0FDB"/>
    <w:rsid w:val="009B1799"/>
    <w:rsid w:val="009B1FA6"/>
    <w:rsid w:val="009B2494"/>
    <w:rsid w:val="009B302A"/>
    <w:rsid w:val="009B31CE"/>
    <w:rsid w:val="009B34A5"/>
    <w:rsid w:val="009B34E4"/>
    <w:rsid w:val="009B4016"/>
    <w:rsid w:val="009B43E3"/>
    <w:rsid w:val="009B445A"/>
    <w:rsid w:val="009B4718"/>
    <w:rsid w:val="009B4E1D"/>
    <w:rsid w:val="009B5347"/>
    <w:rsid w:val="009B552B"/>
    <w:rsid w:val="009B5CB2"/>
    <w:rsid w:val="009B5DB8"/>
    <w:rsid w:val="009B5F75"/>
    <w:rsid w:val="009B6089"/>
    <w:rsid w:val="009B6621"/>
    <w:rsid w:val="009B79EF"/>
    <w:rsid w:val="009C06CC"/>
    <w:rsid w:val="009C113C"/>
    <w:rsid w:val="009C2060"/>
    <w:rsid w:val="009C2195"/>
    <w:rsid w:val="009C2E8A"/>
    <w:rsid w:val="009C3515"/>
    <w:rsid w:val="009C3E90"/>
    <w:rsid w:val="009C472F"/>
    <w:rsid w:val="009C4ACE"/>
    <w:rsid w:val="009C4D71"/>
    <w:rsid w:val="009C5107"/>
    <w:rsid w:val="009C5829"/>
    <w:rsid w:val="009C5E44"/>
    <w:rsid w:val="009C5FC8"/>
    <w:rsid w:val="009C62E8"/>
    <w:rsid w:val="009C642D"/>
    <w:rsid w:val="009D144C"/>
    <w:rsid w:val="009D1BAC"/>
    <w:rsid w:val="009D22B6"/>
    <w:rsid w:val="009D2467"/>
    <w:rsid w:val="009D31DB"/>
    <w:rsid w:val="009D3D77"/>
    <w:rsid w:val="009D42EB"/>
    <w:rsid w:val="009D4DD0"/>
    <w:rsid w:val="009D4F03"/>
    <w:rsid w:val="009D542B"/>
    <w:rsid w:val="009D611C"/>
    <w:rsid w:val="009D67B8"/>
    <w:rsid w:val="009D6C07"/>
    <w:rsid w:val="009D6D33"/>
    <w:rsid w:val="009D7AE9"/>
    <w:rsid w:val="009E0380"/>
    <w:rsid w:val="009E07C1"/>
    <w:rsid w:val="009E0953"/>
    <w:rsid w:val="009E09D5"/>
    <w:rsid w:val="009E14E5"/>
    <w:rsid w:val="009E198A"/>
    <w:rsid w:val="009E2243"/>
    <w:rsid w:val="009E2363"/>
    <w:rsid w:val="009E24D8"/>
    <w:rsid w:val="009E3261"/>
    <w:rsid w:val="009E386F"/>
    <w:rsid w:val="009E3E07"/>
    <w:rsid w:val="009E4137"/>
    <w:rsid w:val="009E4C11"/>
    <w:rsid w:val="009E57BE"/>
    <w:rsid w:val="009E5A09"/>
    <w:rsid w:val="009E5DED"/>
    <w:rsid w:val="009E628C"/>
    <w:rsid w:val="009E6937"/>
    <w:rsid w:val="009E6E9E"/>
    <w:rsid w:val="009E751A"/>
    <w:rsid w:val="009E77A2"/>
    <w:rsid w:val="009E7B21"/>
    <w:rsid w:val="009F19C8"/>
    <w:rsid w:val="009F21D0"/>
    <w:rsid w:val="009F232F"/>
    <w:rsid w:val="009F25F7"/>
    <w:rsid w:val="009F3283"/>
    <w:rsid w:val="009F3781"/>
    <w:rsid w:val="009F46F5"/>
    <w:rsid w:val="009F4BA7"/>
    <w:rsid w:val="009F4DD1"/>
    <w:rsid w:val="009F50F5"/>
    <w:rsid w:val="009F51F5"/>
    <w:rsid w:val="009F578B"/>
    <w:rsid w:val="009F58DE"/>
    <w:rsid w:val="009F5F72"/>
    <w:rsid w:val="009F6223"/>
    <w:rsid w:val="009F67A9"/>
    <w:rsid w:val="009F729F"/>
    <w:rsid w:val="009F78B1"/>
    <w:rsid w:val="009F7CF9"/>
    <w:rsid w:val="00A000B4"/>
    <w:rsid w:val="00A00140"/>
    <w:rsid w:val="00A008CB"/>
    <w:rsid w:val="00A00B01"/>
    <w:rsid w:val="00A00D29"/>
    <w:rsid w:val="00A028FB"/>
    <w:rsid w:val="00A02D8D"/>
    <w:rsid w:val="00A0373B"/>
    <w:rsid w:val="00A03BCB"/>
    <w:rsid w:val="00A03C54"/>
    <w:rsid w:val="00A048D7"/>
    <w:rsid w:val="00A0522B"/>
    <w:rsid w:val="00A0625E"/>
    <w:rsid w:val="00A0650E"/>
    <w:rsid w:val="00A06967"/>
    <w:rsid w:val="00A06F02"/>
    <w:rsid w:val="00A07629"/>
    <w:rsid w:val="00A07C96"/>
    <w:rsid w:val="00A10781"/>
    <w:rsid w:val="00A10C9E"/>
    <w:rsid w:val="00A10D65"/>
    <w:rsid w:val="00A11B30"/>
    <w:rsid w:val="00A11D7D"/>
    <w:rsid w:val="00A12AE7"/>
    <w:rsid w:val="00A12B39"/>
    <w:rsid w:val="00A13486"/>
    <w:rsid w:val="00A1379E"/>
    <w:rsid w:val="00A14678"/>
    <w:rsid w:val="00A147D1"/>
    <w:rsid w:val="00A14BE1"/>
    <w:rsid w:val="00A159F2"/>
    <w:rsid w:val="00A1600C"/>
    <w:rsid w:val="00A16432"/>
    <w:rsid w:val="00A166B2"/>
    <w:rsid w:val="00A167C3"/>
    <w:rsid w:val="00A17789"/>
    <w:rsid w:val="00A179A8"/>
    <w:rsid w:val="00A17AD5"/>
    <w:rsid w:val="00A17D90"/>
    <w:rsid w:val="00A20361"/>
    <w:rsid w:val="00A20386"/>
    <w:rsid w:val="00A20932"/>
    <w:rsid w:val="00A2116B"/>
    <w:rsid w:val="00A21822"/>
    <w:rsid w:val="00A2192F"/>
    <w:rsid w:val="00A21A39"/>
    <w:rsid w:val="00A22B78"/>
    <w:rsid w:val="00A236CE"/>
    <w:rsid w:val="00A237CC"/>
    <w:rsid w:val="00A2393D"/>
    <w:rsid w:val="00A23EDE"/>
    <w:rsid w:val="00A24E29"/>
    <w:rsid w:val="00A25204"/>
    <w:rsid w:val="00A255E5"/>
    <w:rsid w:val="00A2572D"/>
    <w:rsid w:val="00A25A43"/>
    <w:rsid w:val="00A25D9A"/>
    <w:rsid w:val="00A264C8"/>
    <w:rsid w:val="00A265FF"/>
    <w:rsid w:val="00A26F2E"/>
    <w:rsid w:val="00A27951"/>
    <w:rsid w:val="00A301DC"/>
    <w:rsid w:val="00A310E8"/>
    <w:rsid w:val="00A315AA"/>
    <w:rsid w:val="00A3162C"/>
    <w:rsid w:val="00A31DF1"/>
    <w:rsid w:val="00A32187"/>
    <w:rsid w:val="00A32592"/>
    <w:rsid w:val="00A32E12"/>
    <w:rsid w:val="00A350FB"/>
    <w:rsid w:val="00A35455"/>
    <w:rsid w:val="00A361DD"/>
    <w:rsid w:val="00A3667C"/>
    <w:rsid w:val="00A36E88"/>
    <w:rsid w:val="00A372FC"/>
    <w:rsid w:val="00A3779D"/>
    <w:rsid w:val="00A37986"/>
    <w:rsid w:val="00A37BC3"/>
    <w:rsid w:val="00A37CF7"/>
    <w:rsid w:val="00A37EC1"/>
    <w:rsid w:val="00A404A9"/>
    <w:rsid w:val="00A41769"/>
    <w:rsid w:val="00A41ED1"/>
    <w:rsid w:val="00A4310A"/>
    <w:rsid w:val="00A4339A"/>
    <w:rsid w:val="00A43461"/>
    <w:rsid w:val="00A4469D"/>
    <w:rsid w:val="00A45041"/>
    <w:rsid w:val="00A452DB"/>
    <w:rsid w:val="00A45959"/>
    <w:rsid w:val="00A4599D"/>
    <w:rsid w:val="00A45ABB"/>
    <w:rsid w:val="00A45C1B"/>
    <w:rsid w:val="00A46627"/>
    <w:rsid w:val="00A46C6B"/>
    <w:rsid w:val="00A47F9B"/>
    <w:rsid w:val="00A51B0A"/>
    <w:rsid w:val="00A51C3D"/>
    <w:rsid w:val="00A5237C"/>
    <w:rsid w:val="00A52D63"/>
    <w:rsid w:val="00A52DF3"/>
    <w:rsid w:val="00A52EF1"/>
    <w:rsid w:val="00A5327D"/>
    <w:rsid w:val="00A53471"/>
    <w:rsid w:val="00A53792"/>
    <w:rsid w:val="00A53979"/>
    <w:rsid w:val="00A53B8D"/>
    <w:rsid w:val="00A53BE6"/>
    <w:rsid w:val="00A54757"/>
    <w:rsid w:val="00A54830"/>
    <w:rsid w:val="00A549A4"/>
    <w:rsid w:val="00A56162"/>
    <w:rsid w:val="00A56FA1"/>
    <w:rsid w:val="00A5720C"/>
    <w:rsid w:val="00A574C8"/>
    <w:rsid w:val="00A601E8"/>
    <w:rsid w:val="00A606CE"/>
    <w:rsid w:val="00A607C1"/>
    <w:rsid w:val="00A61952"/>
    <w:rsid w:val="00A62135"/>
    <w:rsid w:val="00A6254D"/>
    <w:rsid w:val="00A62C6C"/>
    <w:rsid w:val="00A631FE"/>
    <w:rsid w:val="00A632C6"/>
    <w:rsid w:val="00A632D4"/>
    <w:rsid w:val="00A634BC"/>
    <w:rsid w:val="00A63E63"/>
    <w:rsid w:val="00A640A5"/>
    <w:rsid w:val="00A65077"/>
    <w:rsid w:val="00A6552C"/>
    <w:rsid w:val="00A66BCC"/>
    <w:rsid w:val="00A704C1"/>
    <w:rsid w:val="00A70AA4"/>
    <w:rsid w:val="00A712F0"/>
    <w:rsid w:val="00A714EC"/>
    <w:rsid w:val="00A71659"/>
    <w:rsid w:val="00A71D39"/>
    <w:rsid w:val="00A728A3"/>
    <w:rsid w:val="00A73B4C"/>
    <w:rsid w:val="00A74987"/>
    <w:rsid w:val="00A74C1A"/>
    <w:rsid w:val="00A7513C"/>
    <w:rsid w:val="00A75389"/>
    <w:rsid w:val="00A759D6"/>
    <w:rsid w:val="00A75E3B"/>
    <w:rsid w:val="00A75F4F"/>
    <w:rsid w:val="00A75F7F"/>
    <w:rsid w:val="00A76C78"/>
    <w:rsid w:val="00A77049"/>
    <w:rsid w:val="00A77E7C"/>
    <w:rsid w:val="00A80813"/>
    <w:rsid w:val="00A80A45"/>
    <w:rsid w:val="00A80A5C"/>
    <w:rsid w:val="00A80A67"/>
    <w:rsid w:val="00A80A9D"/>
    <w:rsid w:val="00A80AB2"/>
    <w:rsid w:val="00A80D67"/>
    <w:rsid w:val="00A81105"/>
    <w:rsid w:val="00A81376"/>
    <w:rsid w:val="00A81942"/>
    <w:rsid w:val="00A819EF"/>
    <w:rsid w:val="00A81FF9"/>
    <w:rsid w:val="00A8219C"/>
    <w:rsid w:val="00A83426"/>
    <w:rsid w:val="00A83655"/>
    <w:rsid w:val="00A83A2E"/>
    <w:rsid w:val="00A84292"/>
    <w:rsid w:val="00A843D9"/>
    <w:rsid w:val="00A84431"/>
    <w:rsid w:val="00A84894"/>
    <w:rsid w:val="00A84C5D"/>
    <w:rsid w:val="00A85028"/>
    <w:rsid w:val="00A85F5A"/>
    <w:rsid w:val="00A86268"/>
    <w:rsid w:val="00A86477"/>
    <w:rsid w:val="00A865AA"/>
    <w:rsid w:val="00A86FE8"/>
    <w:rsid w:val="00A87883"/>
    <w:rsid w:val="00A87D50"/>
    <w:rsid w:val="00A90404"/>
    <w:rsid w:val="00A90899"/>
    <w:rsid w:val="00A909F6"/>
    <w:rsid w:val="00A90B3A"/>
    <w:rsid w:val="00A90BA2"/>
    <w:rsid w:val="00A914D5"/>
    <w:rsid w:val="00A91E28"/>
    <w:rsid w:val="00A9221D"/>
    <w:rsid w:val="00A926C8"/>
    <w:rsid w:val="00A92D18"/>
    <w:rsid w:val="00A92FB1"/>
    <w:rsid w:val="00A93045"/>
    <w:rsid w:val="00A93DE1"/>
    <w:rsid w:val="00A94199"/>
    <w:rsid w:val="00A942A9"/>
    <w:rsid w:val="00A94A83"/>
    <w:rsid w:val="00A94D23"/>
    <w:rsid w:val="00A94D5E"/>
    <w:rsid w:val="00A95E69"/>
    <w:rsid w:val="00A95FF4"/>
    <w:rsid w:val="00A96093"/>
    <w:rsid w:val="00A96A32"/>
    <w:rsid w:val="00A96D76"/>
    <w:rsid w:val="00A9728E"/>
    <w:rsid w:val="00A97A58"/>
    <w:rsid w:val="00A97D65"/>
    <w:rsid w:val="00AA0257"/>
    <w:rsid w:val="00AA05A4"/>
    <w:rsid w:val="00AA1901"/>
    <w:rsid w:val="00AA21DD"/>
    <w:rsid w:val="00AA27D4"/>
    <w:rsid w:val="00AA32AA"/>
    <w:rsid w:val="00AA3DB9"/>
    <w:rsid w:val="00AA4785"/>
    <w:rsid w:val="00AA5389"/>
    <w:rsid w:val="00AA5489"/>
    <w:rsid w:val="00AA61B4"/>
    <w:rsid w:val="00AA66C1"/>
    <w:rsid w:val="00AA6C49"/>
    <w:rsid w:val="00AA6FAD"/>
    <w:rsid w:val="00AA70D1"/>
    <w:rsid w:val="00AA7B3F"/>
    <w:rsid w:val="00AB0AC9"/>
    <w:rsid w:val="00AB16AA"/>
    <w:rsid w:val="00AB2346"/>
    <w:rsid w:val="00AB2701"/>
    <w:rsid w:val="00AB3C4F"/>
    <w:rsid w:val="00AB3CAB"/>
    <w:rsid w:val="00AB3DDD"/>
    <w:rsid w:val="00AB4B7B"/>
    <w:rsid w:val="00AB647E"/>
    <w:rsid w:val="00AB6D80"/>
    <w:rsid w:val="00AB7488"/>
    <w:rsid w:val="00AB78C2"/>
    <w:rsid w:val="00AB7D99"/>
    <w:rsid w:val="00AB7DDB"/>
    <w:rsid w:val="00AC0D12"/>
    <w:rsid w:val="00AC0DBE"/>
    <w:rsid w:val="00AC0F8C"/>
    <w:rsid w:val="00AC1068"/>
    <w:rsid w:val="00AC1EB2"/>
    <w:rsid w:val="00AC201B"/>
    <w:rsid w:val="00AC21BF"/>
    <w:rsid w:val="00AC2A93"/>
    <w:rsid w:val="00AC32D4"/>
    <w:rsid w:val="00AC36DD"/>
    <w:rsid w:val="00AC3764"/>
    <w:rsid w:val="00AC37F0"/>
    <w:rsid w:val="00AC3833"/>
    <w:rsid w:val="00AC40CF"/>
    <w:rsid w:val="00AC4149"/>
    <w:rsid w:val="00AC453D"/>
    <w:rsid w:val="00AC65BC"/>
    <w:rsid w:val="00AC6AB3"/>
    <w:rsid w:val="00AC7311"/>
    <w:rsid w:val="00AC75A3"/>
    <w:rsid w:val="00AD12B7"/>
    <w:rsid w:val="00AD19C8"/>
    <w:rsid w:val="00AD1A9E"/>
    <w:rsid w:val="00AD21D8"/>
    <w:rsid w:val="00AD2575"/>
    <w:rsid w:val="00AD267C"/>
    <w:rsid w:val="00AD2C0E"/>
    <w:rsid w:val="00AD2ED7"/>
    <w:rsid w:val="00AD3287"/>
    <w:rsid w:val="00AD35E1"/>
    <w:rsid w:val="00AD43E9"/>
    <w:rsid w:val="00AD475F"/>
    <w:rsid w:val="00AD518E"/>
    <w:rsid w:val="00AD596C"/>
    <w:rsid w:val="00AD5BB8"/>
    <w:rsid w:val="00AD6596"/>
    <w:rsid w:val="00AD6A8B"/>
    <w:rsid w:val="00AD6D06"/>
    <w:rsid w:val="00AD7ADB"/>
    <w:rsid w:val="00AE0CBA"/>
    <w:rsid w:val="00AE0D5F"/>
    <w:rsid w:val="00AE15E6"/>
    <w:rsid w:val="00AE176F"/>
    <w:rsid w:val="00AE24D4"/>
    <w:rsid w:val="00AE2613"/>
    <w:rsid w:val="00AE336C"/>
    <w:rsid w:val="00AE34C7"/>
    <w:rsid w:val="00AE375F"/>
    <w:rsid w:val="00AE386C"/>
    <w:rsid w:val="00AE38BF"/>
    <w:rsid w:val="00AE5563"/>
    <w:rsid w:val="00AE6303"/>
    <w:rsid w:val="00AE6B9B"/>
    <w:rsid w:val="00AE71CC"/>
    <w:rsid w:val="00AE7D3B"/>
    <w:rsid w:val="00AF0A4B"/>
    <w:rsid w:val="00AF0C14"/>
    <w:rsid w:val="00AF1A6D"/>
    <w:rsid w:val="00AF28ED"/>
    <w:rsid w:val="00AF2D0B"/>
    <w:rsid w:val="00AF3AB6"/>
    <w:rsid w:val="00AF3CD0"/>
    <w:rsid w:val="00AF3D92"/>
    <w:rsid w:val="00AF51B9"/>
    <w:rsid w:val="00AF52DE"/>
    <w:rsid w:val="00AF56D9"/>
    <w:rsid w:val="00AF6F3F"/>
    <w:rsid w:val="00AF7EF9"/>
    <w:rsid w:val="00B011A1"/>
    <w:rsid w:val="00B01389"/>
    <w:rsid w:val="00B01470"/>
    <w:rsid w:val="00B018FA"/>
    <w:rsid w:val="00B01B35"/>
    <w:rsid w:val="00B01FFA"/>
    <w:rsid w:val="00B02235"/>
    <w:rsid w:val="00B0262C"/>
    <w:rsid w:val="00B0275B"/>
    <w:rsid w:val="00B02A74"/>
    <w:rsid w:val="00B030D0"/>
    <w:rsid w:val="00B03A75"/>
    <w:rsid w:val="00B03CB4"/>
    <w:rsid w:val="00B045E2"/>
    <w:rsid w:val="00B04A55"/>
    <w:rsid w:val="00B059F9"/>
    <w:rsid w:val="00B05AD8"/>
    <w:rsid w:val="00B0683B"/>
    <w:rsid w:val="00B068C7"/>
    <w:rsid w:val="00B0722D"/>
    <w:rsid w:val="00B07557"/>
    <w:rsid w:val="00B109F1"/>
    <w:rsid w:val="00B1149B"/>
    <w:rsid w:val="00B1155F"/>
    <w:rsid w:val="00B11DDD"/>
    <w:rsid w:val="00B12257"/>
    <w:rsid w:val="00B12501"/>
    <w:rsid w:val="00B12DB0"/>
    <w:rsid w:val="00B12E48"/>
    <w:rsid w:val="00B13720"/>
    <w:rsid w:val="00B13937"/>
    <w:rsid w:val="00B13EAE"/>
    <w:rsid w:val="00B144A0"/>
    <w:rsid w:val="00B14609"/>
    <w:rsid w:val="00B14917"/>
    <w:rsid w:val="00B14E38"/>
    <w:rsid w:val="00B15364"/>
    <w:rsid w:val="00B155C1"/>
    <w:rsid w:val="00B1581B"/>
    <w:rsid w:val="00B16563"/>
    <w:rsid w:val="00B16914"/>
    <w:rsid w:val="00B17C65"/>
    <w:rsid w:val="00B206A3"/>
    <w:rsid w:val="00B20929"/>
    <w:rsid w:val="00B21D22"/>
    <w:rsid w:val="00B21D89"/>
    <w:rsid w:val="00B21D9A"/>
    <w:rsid w:val="00B22017"/>
    <w:rsid w:val="00B22577"/>
    <w:rsid w:val="00B234B9"/>
    <w:rsid w:val="00B23766"/>
    <w:rsid w:val="00B23E80"/>
    <w:rsid w:val="00B24B74"/>
    <w:rsid w:val="00B24D0F"/>
    <w:rsid w:val="00B25003"/>
    <w:rsid w:val="00B251D1"/>
    <w:rsid w:val="00B25724"/>
    <w:rsid w:val="00B259D4"/>
    <w:rsid w:val="00B266D5"/>
    <w:rsid w:val="00B27390"/>
    <w:rsid w:val="00B3011A"/>
    <w:rsid w:val="00B30954"/>
    <w:rsid w:val="00B31703"/>
    <w:rsid w:val="00B319A7"/>
    <w:rsid w:val="00B32108"/>
    <w:rsid w:val="00B32376"/>
    <w:rsid w:val="00B32B1E"/>
    <w:rsid w:val="00B32F77"/>
    <w:rsid w:val="00B344D2"/>
    <w:rsid w:val="00B3474A"/>
    <w:rsid w:val="00B34A2E"/>
    <w:rsid w:val="00B35028"/>
    <w:rsid w:val="00B3557C"/>
    <w:rsid w:val="00B3607C"/>
    <w:rsid w:val="00B36189"/>
    <w:rsid w:val="00B3653F"/>
    <w:rsid w:val="00B366FB"/>
    <w:rsid w:val="00B3745A"/>
    <w:rsid w:val="00B37CAD"/>
    <w:rsid w:val="00B40091"/>
    <w:rsid w:val="00B40609"/>
    <w:rsid w:val="00B406C9"/>
    <w:rsid w:val="00B40B71"/>
    <w:rsid w:val="00B414C3"/>
    <w:rsid w:val="00B41749"/>
    <w:rsid w:val="00B42178"/>
    <w:rsid w:val="00B42223"/>
    <w:rsid w:val="00B43072"/>
    <w:rsid w:val="00B432E3"/>
    <w:rsid w:val="00B44F26"/>
    <w:rsid w:val="00B452D0"/>
    <w:rsid w:val="00B46E96"/>
    <w:rsid w:val="00B478BD"/>
    <w:rsid w:val="00B50153"/>
    <w:rsid w:val="00B5017C"/>
    <w:rsid w:val="00B51987"/>
    <w:rsid w:val="00B51DD9"/>
    <w:rsid w:val="00B522A6"/>
    <w:rsid w:val="00B52820"/>
    <w:rsid w:val="00B530E3"/>
    <w:rsid w:val="00B53115"/>
    <w:rsid w:val="00B533ED"/>
    <w:rsid w:val="00B5370C"/>
    <w:rsid w:val="00B5398D"/>
    <w:rsid w:val="00B53FCC"/>
    <w:rsid w:val="00B54546"/>
    <w:rsid w:val="00B546F1"/>
    <w:rsid w:val="00B54771"/>
    <w:rsid w:val="00B5502F"/>
    <w:rsid w:val="00B550D2"/>
    <w:rsid w:val="00B5556C"/>
    <w:rsid w:val="00B55EBA"/>
    <w:rsid w:val="00B55F5A"/>
    <w:rsid w:val="00B560DB"/>
    <w:rsid w:val="00B56D89"/>
    <w:rsid w:val="00B57DA3"/>
    <w:rsid w:val="00B57F1F"/>
    <w:rsid w:val="00B57F37"/>
    <w:rsid w:val="00B57F50"/>
    <w:rsid w:val="00B57F8F"/>
    <w:rsid w:val="00B604F3"/>
    <w:rsid w:val="00B60928"/>
    <w:rsid w:val="00B60D59"/>
    <w:rsid w:val="00B6134E"/>
    <w:rsid w:val="00B613FF"/>
    <w:rsid w:val="00B616A6"/>
    <w:rsid w:val="00B619E8"/>
    <w:rsid w:val="00B635BE"/>
    <w:rsid w:val="00B63901"/>
    <w:rsid w:val="00B63A0D"/>
    <w:rsid w:val="00B63A38"/>
    <w:rsid w:val="00B64926"/>
    <w:rsid w:val="00B64AC0"/>
    <w:rsid w:val="00B64D9B"/>
    <w:rsid w:val="00B64EFC"/>
    <w:rsid w:val="00B65232"/>
    <w:rsid w:val="00B6529D"/>
    <w:rsid w:val="00B66002"/>
    <w:rsid w:val="00B66366"/>
    <w:rsid w:val="00B663F9"/>
    <w:rsid w:val="00B66ED0"/>
    <w:rsid w:val="00B670A1"/>
    <w:rsid w:val="00B67B84"/>
    <w:rsid w:val="00B67E9C"/>
    <w:rsid w:val="00B700BF"/>
    <w:rsid w:val="00B703C8"/>
    <w:rsid w:val="00B70B5E"/>
    <w:rsid w:val="00B70D56"/>
    <w:rsid w:val="00B72046"/>
    <w:rsid w:val="00B72A8D"/>
    <w:rsid w:val="00B7380C"/>
    <w:rsid w:val="00B73E07"/>
    <w:rsid w:val="00B74929"/>
    <w:rsid w:val="00B759CB"/>
    <w:rsid w:val="00B75A15"/>
    <w:rsid w:val="00B75AD2"/>
    <w:rsid w:val="00B76C66"/>
    <w:rsid w:val="00B77E89"/>
    <w:rsid w:val="00B81439"/>
    <w:rsid w:val="00B815E2"/>
    <w:rsid w:val="00B8195F"/>
    <w:rsid w:val="00B81B5F"/>
    <w:rsid w:val="00B81C10"/>
    <w:rsid w:val="00B81D26"/>
    <w:rsid w:val="00B81E74"/>
    <w:rsid w:val="00B823DF"/>
    <w:rsid w:val="00B834CA"/>
    <w:rsid w:val="00B8424B"/>
    <w:rsid w:val="00B84A4A"/>
    <w:rsid w:val="00B85005"/>
    <w:rsid w:val="00B850FA"/>
    <w:rsid w:val="00B8520E"/>
    <w:rsid w:val="00B85CE4"/>
    <w:rsid w:val="00B86283"/>
    <w:rsid w:val="00B8658E"/>
    <w:rsid w:val="00B87451"/>
    <w:rsid w:val="00B87D31"/>
    <w:rsid w:val="00B9015B"/>
    <w:rsid w:val="00B901C6"/>
    <w:rsid w:val="00B90899"/>
    <w:rsid w:val="00B910A4"/>
    <w:rsid w:val="00B91AEF"/>
    <w:rsid w:val="00B91B6D"/>
    <w:rsid w:val="00B9210D"/>
    <w:rsid w:val="00B922F7"/>
    <w:rsid w:val="00B930F9"/>
    <w:rsid w:val="00B93146"/>
    <w:rsid w:val="00B93AFE"/>
    <w:rsid w:val="00B9438E"/>
    <w:rsid w:val="00B9451E"/>
    <w:rsid w:val="00B94A38"/>
    <w:rsid w:val="00B94D34"/>
    <w:rsid w:val="00B94D44"/>
    <w:rsid w:val="00B94E20"/>
    <w:rsid w:val="00B953A2"/>
    <w:rsid w:val="00B95707"/>
    <w:rsid w:val="00B95B78"/>
    <w:rsid w:val="00B95BEB"/>
    <w:rsid w:val="00B964C8"/>
    <w:rsid w:val="00B96A71"/>
    <w:rsid w:val="00B96BAA"/>
    <w:rsid w:val="00B97764"/>
    <w:rsid w:val="00BA03F8"/>
    <w:rsid w:val="00BA05C3"/>
    <w:rsid w:val="00BA0704"/>
    <w:rsid w:val="00BA072A"/>
    <w:rsid w:val="00BA0798"/>
    <w:rsid w:val="00BA0CDA"/>
    <w:rsid w:val="00BA1301"/>
    <w:rsid w:val="00BA147D"/>
    <w:rsid w:val="00BA1B7E"/>
    <w:rsid w:val="00BA2050"/>
    <w:rsid w:val="00BA27E7"/>
    <w:rsid w:val="00BA2B62"/>
    <w:rsid w:val="00BA2C2F"/>
    <w:rsid w:val="00BA2CFA"/>
    <w:rsid w:val="00BA3288"/>
    <w:rsid w:val="00BA4209"/>
    <w:rsid w:val="00BA44C7"/>
    <w:rsid w:val="00BA4626"/>
    <w:rsid w:val="00BA4CFB"/>
    <w:rsid w:val="00BA56B2"/>
    <w:rsid w:val="00BA5906"/>
    <w:rsid w:val="00BA6CED"/>
    <w:rsid w:val="00BA768C"/>
    <w:rsid w:val="00BA774D"/>
    <w:rsid w:val="00BB01D3"/>
    <w:rsid w:val="00BB08AC"/>
    <w:rsid w:val="00BB09BF"/>
    <w:rsid w:val="00BB0D86"/>
    <w:rsid w:val="00BB1572"/>
    <w:rsid w:val="00BB178D"/>
    <w:rsid w:val="00BB2473"/>
    <w:rsid w:val="00BB3131"/>
    <w:rsid w:val="00BB3683"/>
    <w:rsid w:val="00BB3CEC"/>
    <w:rsid w:val="00BB3F56"/>
    <w:rsid w:val="00BB4FDA"/>
    <w:rsid w:val="00BB5A37"/>
    <w:rsid w:val="00BB5A4B"/>
    <w:rsid w:val="00BB6D1A"/>
    <w:rsid w:val="00BB6F42"/>
    <w:rsid w:val="00BB7651"/>
    <w:rsid w:val="00BC038D"/>
    <w:rsid w:val="00BC0896"/>
    <w:rsid w:val="00BC142F"/>
    <w:rsid w:val="00BC14AF"/>
    <w:rsid w:val="00BC19CA"/>
    <w:rsid w:val="00BC20FF"/>
    <w:rsid w:val="00BC27D3"/>
    <w:rsid w:val="00BC31B1"/>
    <w:rsid w:val="00BC35C8"/>
    <w:rsid w:val="00BC4015"/>
    <w:rsid w:val="00BC4AC2"/>
    <w:rsid w:val="00BC4B91"/>
    <w:rsid w:val="00BC4D0F"/>
    <w:rsid w:val="00BC5847"/>
    <w:rsid w:val="00BC5D16"/>
    <w:rsid w:val="00BC64F7"/>
    <w:rsid w:val="00BC78A9"/>
    <w:rsid w:val="00BC792F"/>
    <w:rsid w:val="00BC7C60"/>
    <w:rsid w:val="00BD0407"/>
    <w:rsid w:val="00BD070C"/>
    <w:rsid w:val="00BD130A"/>
    <w:rsid w:val="00BD25FB"/>
    <w:rsid w:val="00BD2B57"/>
    <w:rsid w:val="00BD2FE9"/>
    <w:rsid w:val="00BD346A"/>
    <w:rsid w:val="00BD39E6"/>
    <w:rsid w:val="00BD3A6D"/>
    <w:rsid w:val="00BD3B47"/>
    <w:rsid w:val="00BD3FA8"/>
    <w:rsid w:val="00BD456A"/>
    <w:rsid w:val="00BD4744"/>
    <w:rsid w:val="00BD4829"/>
    <w:rsid w:val="00BD4891"/>
    <w:rsid w:val="00BD501C"/>
    <w:rsid w:val="00BD5572"/>
    <w:rsid w:val="00BD5BA4"/>
    <w:rsid w:val="00BD5E74"/>
    <w:rsid w:val="00BD6261"/>
    <w:rsid w:val="00BD62D9"/>
    <w:rsid w:val="00BD663C"/>
    <w:rsid w:val="00BD6711"/>
    <w:rsid w:val="00BD6D5D"/>
    <w:rsid w:val="00BD70A1"/>
    <w:rsid w:val="00BD7145"/>
    <w:rsid w:val="00BD716F"/>
    <w:rsid w:val="00BD76C1"/>
    <w:rsid w:val="00BD7A94"/>
    <w:rsid w:val="00BD7CE8"/>
    <w:rsid w:val="00BE0022"/>
    <w:rsid w:val="00BE02B4"/>
    <w:rsid w:val="00BE0CC2"/>
    <w:rsid w:val="00BE13C7"/>
    <w:rsid w:val="00BE1645"/>
    <w:rsid w:val="00BE33EB"/>
    <w:rsid w:val="00BE399A"/>
    <w:rsid w:val="00BE475A"/>
    <w:rsid w:val="00BE4991"/>
    <w:rsid w:val="00BE4ACD"/>
    <w:rsid w:val="00BE523F"/>
    <w:rsid w:val="00BE5888"/>
    <w:rsid w:val="00BE5D8D"/>
    <w:rsid w:val="00BE6270"/>
    <w:rsid w:val="00BE65D1"/>
    <w:rsid w:val="00BE7695"/>
    <w:rsid w:val="00BE7A52"/>
    <w:rsid w:val="00BE7AF5"/>
    <w:rsid w:val="00BF0C90"/>
    <w:rsid w:val="00BF1009"/>
    <w:rsid w:val="00BF2044"/>
    <w:rsid w:val="00BF2099"/>
    <w:rsid w:val="00BF21E8"/>
    <w:rsid w:val="00BF3099"/>
    <w:rsid w:val="00BF336C"/>
    <w:rsid w:val="00BF39BF"/>
    <w:rsid w:val="00BF3BB9"/>
    <w:rsid w:val="00BF3BD8"/>
    <w:rsid w:val="00BF408F"/>
    <w:rsid w:val="00BF41C7"/>
    <w:rsid w:val="00BF536F"/>
    <w:rsid w:val="00BF545B"/>
    <w:rsid w:val="00BF5578"/>
    <w:rsid w:val="00BF56F2"/>
    <w:rsid w:val="00BF591D"/>
    <w:rsid w:val="00BF6FFA"/>
    <w:rsid w:val="00BF7809"/>
    <w:rsid w:val="00C000B1"/>
    <w:rsid w:val="00C00326"/>
    <w:rsid w:val="00C0061C"/>
    <w:rsid w:val="00C00F4C"/>
    <w:rsid w:val="00C0112B"/>
    <w:rsid w:val="00C01D2E"/>
    <w:rsid w:val="00C02749"/>
    <w:rsid w:val="00C027A8"/>
    <w:rsid w:val="00C02A8A"/>
    <w:rsid w:val="00C03056"/>
    <w:rsid w:val="00C0336C"/>
    <w:rsid w:val="00C03557"/>
    <w:rsid w:val="00C037C8"/>
    <w:rsid w:val="00C03DA4"/>
    <w:rsid w:val="00C0414D"/>
    <w:rsid w:val="00C04230"/>
    <w:rsid w:val="00C042F4"/>
    <w:rsid w:val="00C043BC"/>
    <w:rsid w:val="00C04827"/>
    <w:rsid w:val="00C04F2D"/>
    <w:rsid w:val="00C05472"/>
    <w:rsid w:val="00C0550C"/>
    <w:rsid w:val="00C05548"/>
    <w:rsid w:val="00C05785"/>
    <w:rsid w:val="00C05B25"/>
    <w:rsid w:val="00C06A00"/>
    <w:rsid w:val="00C0705C"/>
    <w:rsid w:val="00C071A4"/>
    <w:rsid w:val="00C10827"/>
    <w:rsid w:val="00C10D7D"/>
    <w:rsid w:val="00C1126A"/>
    <w:rsid w:val="00C11CF9"/>
    <w:rsid w:val="00C12CBD"/>
    <w:rsid w:val="00C13240"/>
    <w:rsid w:val="00C13298"/>
    <w:rsid w:val="00C1329A"/>
    <w:rsid w:val="00C13B12"/>
    <w:rsid w:val="00C13E2F"/>
    <w:rsid w:val="00C141A9"/>
    <w:rsid w:val="00C14370"/>
    <w:rsid w:val="00C14869"/>
    <w:rsid w:val="00C15188"/>
    <w:rsid w:val="00C1647E"/>
    <w:rsid w:val="00C16712"/>
    <w:rsid w:val="00C1693C"/>
    <w:rsid w:val="00C16E82"/>
    <w:rsid w:val="00C1754F"/>
    <w:rsid w:val="00C17A71"/>
    <w:rsid w:val="00C20083"/>
    <w:rsid w:val="00C2062C"/>
    <w:rsid w:val="00C20D5E"/>
    <w:rsid w:val="00C2109D"/>
    <w:rsid w:val="00C21795"/>
    <w:rsid w:val="00C2192C"/>
    <w:rsid w:val="00C21CB5"/>
    <w:rsid w:val="00C21D17"/>
    <w:rsid w:val="00C22581"/>
    <w:rsid w:val="00C225FF"/>
    <w:rsid w:val="00C22CF1"/>
    <w:rsid w:val="00C22FC5"/>
    <w:rsid w:val="00C2396A"/>
    <w:rsid w:val="00C24C27"/>
    <w:rsid w:val="00C25204"/>
    <w:rsid w:val="00C2649C"/>
    <w:rsid w:val="00C27B77"/>
    <w:rsid w:val="00C27F05"/>
    <w:rsid w:val="00C30424"/>
    <w:rsid w:val="00C313FA"/>
    <w:rsid w:val="00C31796"/>
    <w:rsid w:val="00C319C7"/>
    <w:rsid w:val="00C31A07"/>
    <w:rsid w:val="00C3219F"/>
    <w:rsid w:val="00C322A6"/>
    <w:rsid w:val="00C3271C"/>
    <w:rsid w:val="00C32B3D"/>
    <w:rsid w:val="00C33627"/>
    <w:rsid w:val="00C337A8"/>
    <w:rsid w:val="00C35384"/>
    <w:rsid w:val="00C36209"/>
    <w:rsid w:val="00C3659F"/>
    <w:rsid w:val="00C367A6"/>
    <w:rsid w:val="00C36968"/>
    <w:rsid w:val="00C3793C"/>
    <w:rsid w:val="00C37C0C"/>
    <w:rsid w:val="00C37E7C"/>
    <w:rsid w:val="00C404A7"/>
    <w:rsid w:val="00C40BE2"/>
    <w:rsid w:val="00C40D14"/>
    <w:rsid w:val="00C40F6B"/>
    <w:rsid w:val="00C41468"/>
    <w:rsid w:val="00C41753"/>
    <w:rsid w:val="00C419A0"/>
    <w:rsid w:val="00C41CEB"/>
    <w:rsid w:val="00C41D1C"/>
    <w:rsid w:val="00C434D5"/>
    <w:rsid w:val="00C43845"/>
    <w:rsid w:val="00C439EE"/>
    <w:rsid w:val="00C43C4E"/>
    <w:rsid w:val="00C444D1"/>
    <w:rsid w:val="00C45F82"/>
    <w:rsid w:val="00C45FE5"/>
    <w:rsid w:val="00C47091"/>
    <w:rsid w:val="00C47391"/>
    <w:rsid w:val="00C47929"/>
    <w:rsid w:val="00C50528"/>
    <w:rsid w:val="00C505FF"/>
    <w:rsid w:val="00C50F6A"/>
    <w:rsid w:val="00C50FEB"/>
    <w:rsid w:val="00C5114A"/>
    <w:rsid w:val="00C5162C"/>
    <w:rsid w:val="00C51661"/>
    <w:rsid w:val="00C51B1D"/>
    <w:rsid w:val="00C51E2A"/>
    <w:rsid w:val="00C521B0"/>
    <w:rsid w:val="00C52375"/>
    <w:rsid w:val="00C53C7F"/>
    <w:rsid w:val="00C53CFF"/>
    <w:rsid w:val="00C5420C"/>
    <w:rsid w:val="00C54E60"/>
    <w:rsid w:val="00C55003"/>
    <w:rsid w:val="00C55CCE"/>
    <w:rsid w:val="00C55D10"/>
    <w:rsid w:val="00C55D95"/>
    <w:rsid w:val="00C55E36"/>
    <w:rsid w:val="00C55EA7"/>
    <w:rsid w:val="00C5622E"/>
    <w:rsid w:val="00C56750"/>
    <w:rsid w:val="00C5695E"/>
    <w:rsid w:val="00C56BF1"/>
    <w:rsid w:val="00C5711E"/>
    <w:rsid w:val="00C57216"/>
    <w:rsid w:val="00C572DF"/>
    <w:rsid w:val="00C61939"/>
    <w:rsid w:val="00C61B6D"/>
    <w:rsid w:val="00C620FA"/>
    <w:rsid w:val="00C62149"/>
    <w:rsid w:val="00C62463"/>
    <w:rsid w:val="00C62930"/>
    <w:rsid w:val="00C63110"/>
    <w:rsid w:val="00C64825"/>
    <w:rsid w:val="00C648BB"/>
    <w:rsid w:val="00C64FFA"/>
    <w:rsid w:val="00C651C2"/>
    <w:rsid w:val="00C65330"/>
    <w:rsid w:val="00C65872"/>
    <w:rsid w:val="00C661A3"/>
    <w:rsid w:val="00C67D16"/>
    <w:rsid w:val="00C67FAB"/>
    <w:rsid w:val="00C7008E"/>
    <w:rsid w:val="00C70469"/>
    <w:rsid w:val="00C70624"/>
    <w:rsid w:val="00C70856"/>
    <w:rsid w:val="00C708F2"/>
    <w:rsid w:val="00C70A9D"/>
    <w:rsid w:val="00C70B92"/>
    <w:rsid w:val="00C71017"/>
    <w:rsid w:val="00C71613"/>
    <w:rsid w:val="00C72C35"/>
    <w:rsid w:val="00C736F3"/>
    <w:rsid w:val="00C747CF"/>
    <w:rsid w:val="00C75067"/>
    <w:rsid w:val="00C7527C"/>
    <w:rsid w:val="00C75394"/>
    <w:rsid w:val="00C7544C"/>
    <w:rsid w:val="00C76260"/>
    <w:rsid w:val="00C76661"/>
    <w:rsid w:val="00C768FE"/>
    <w:rsid w:val="00C77580"/>
    <w:rsid w:val="00C809F3"/>
    <w:rsid w:val="00C812BB"/>
    <w:rsid w:val="00C81384"/>
    <w:rsid w:val="00C81C21"/>
    <w:rsid w:val="00C826E5"/>
    <w:rsid w:val="00C828CA"/>
    <w:rsid w:val="00C8292B"/>
    <w:rsid w:val="00C830AE"/>
    <w:rsid w:val="00C831F6"/>
    <w:rsid w:val="00C83F4E"/>
    <w:rsid w:val="00C840AF"/>
    <w:rsid w:val="00C8433F"/>
    <w:rsid w:val="00C84AE2"/>
    <w:rsid w:val="00C85747"/>
    <w:rsid w:val="00C857CC"/>
    <w:rsid w:val="00C8590C"/>
    <w:rsid w:val="00C85C53"/>
    <w:rsid w:val="00C8698A"/>
    <w:rsid w:val="00C872BB"/>
    <w:rsid w:val="00C875C1"/>
    <w:rsid w:val="00C87908"/>
    <w:rsid w:val="00C90A82"/>
    <w:rsid w:val="00C90D4F"/>
    <w:rsid w:val="00C91ACD"/>
    <w:rsid w:val="00C92323"/>
    <w:rsid w:val="00C93C8F"/>
    <w:rsid w:val="00C94498"/>
    <w:rsid w:val="00C9452E"/>
    <w:rsid w:val="00C949B4"/>
    <w:rsid w:val="00C94A9C"/>
    <w:rsid w:val="00C95089"/>
    <w:rsid w:val="00C95188"/>
    <w:rsid w:val="00C956F7"/>
    <w:rsid w:val="00C9581A"/>
    <w:rsid w:val="00C95DAF"/>
    <w:rsid w:val="00C96A5C"/>
    <w:rsid w:val="00C96E16"/>
    <w:rsid w:val="00C970FE"/>
    <w:rsid w:val="00C9735B"/>
    <w:rsid w:val="00C974B6"/>
    <w:rsid w:val="00C974DE"/>
    <w:rsid w:val="00C97576"/>
    <w:rsid w:val="00C9770F"/>
    <w:rsid w:val="00CA02B8"/>
    <w:rsid w:val="00CA03C7"/>
    <w:rsid w:val="00CA0FFC"/>
    <w:rsid w:val="00CA1202"/>
    <w:rsid w:val="00CA138B"/>
    <w:rsid w:val="00CA1836"/>
    <w:rsid w:val="00CA1AC1"/>
    <w:rsid w:val="00CA1DC6"/>
    <w:rsid w:val="00CA225B"/>
    <w:rsid w:val="00CA284D"/>
    <w:rsid w:val="00CA3122"/>
    <w:rsid w:val="00CA32ED"/>
    <w:rsid w:val="00CA3448"/>
    <w:rsid w:val="00CA34E4"/>
    <w:rsid w:val="00CA350A"/>
    <w:rsid w:val="00CA38E9"/>
    <w:rsid w:val="00CA3BF7"/>
    <w:rsid w:val="00CA4E6B"/>
    <w:rsid w:val="00CA5BD3"/>
    <w:rsid w:val="00CA5EE4"/>
    <w:rsid w:val="00CA6020"/>
    <w:rsid w:val="00CA6078"/>
    <w:rsid w:val="00CA6273"/>
    <w:rsid w:val="00CB062D"/>
    <w:rsid w:val="00CB081D"/>
    <w:rsid w:val="00CB0DFC"/>
    <w:rsid w:val="00CB109F"/>
    <w:rsid w:val="00CB1CA7"/>
    <w:rsid w:val="00CB1E97"/>
    <w:rsid w:val="00CB2ADB"/>
    <w:rsid w:val="00CB33BA"/>
    <w:rsid w:val="00CB35F2"/>
    <w:rsid w:val="00CB3BE8"/>
    <w:rsid w:val="00CB4486"/>
    <w:rsid w:val="00CB4779"/>
    <w:rsid w:val="00CB4FC5"/>
    <w:rsid w:val="00CB50B8"/>
    <w:rsid w:val="00CB5635"/>
    <w:rsid w:val="00CB5C4B"/>
    <w:rsid w:val="00CB5FF7"/>
    <w:rsid w:val="00CB60E1"/>
    <w:rsid w:val="00CB61D6"/>
    <w:rsid w:val="00CB6F57"/>
    <w:rsid w:val="00CB71B6"/>
    <w:rsid w:val="00CB78B8"/>
    <w:rsid w:val="00CB7E04"/>
    <w:rsid w:val="00CC0421"/>
    <w:rsid w:val="00CC0434"/>
    <w:rsid w:val="00CC0E7C"/>
    <w:rsid w:val="00CC0E89"/>
    <w:rsid w:val="00CC1B0C"/>
    <w:rsid w:val="00CC1DC4"/>
    <w:rsid w:val="00CC22BD"/>
    <w:rsid w:val="00CC289C"/>
    <w:rsid w:val="00CC2BCB"/>
    <w:rsid w:val="00CC2C52"/>
    <w:rsid w:val="00CC38E1"/>
    <w:rsid w:val="00CC3965"/>
    <w:rsid w:val="00CC3B5D"/>
    <w:rsid w:val="00CC3DB2"/>
    <w:rsid w:val="00CC4039"/>
    <w:rsid w:val="00CC426E"/>
    <w:rsid w:val="00CC4638"/>
    <w:rsid w:val="00CC49A6"/>
    <w:rsid w:val="00CC4C82"/>
    <w:rsid w:val="00CC4CEE"/>
    <w:rsid w:val="00CC4D0F"/>
    <w:rsid w:val="00CC4ECA"/>
    <w:rsid w:val="00CC508A"/>
    <w:rsid w:val="00CC50C4"/>
    <w:rsid w:val="00CC5144"/>
    <w:rsid w:val="00CC5B1F"/>
    <w:rsid w:val="00CC752B"/>
    <w:rsid w:val="00CC7A3F"/>
    <w:rsid w:val="00CC7B9F"/>
    <w:rsid w:val="00CC7DAC"/>
    <w:rsid w:val="00CD0173"/>
    <w:rsid w:val="00CD06AD"/>
    <w:rsid w:val="00CD09C0"/>
    <w:rsid w:val="00CD15CC"/>
    <w:rsid w:val="00CD16BE"/>
    <w:rsid w:val="00CD1C5F"/>
    <w:rsid w:val="00CD1CEB"/>
    <w:rsid w:val="00CD2462"/>
    <w:rsid w:val="00CD2B04"/>
    <w:rsid w:val="00CD2DE9"/>
    <w:rsid w:val="00CD3B01"/>
    <w:rsid w:val="00CD3DD7"/>
    <w:rsid w:val="00CD4ECF"/>
    <w:rsid w:val="00CD4F50"/>
    <w:rsid w:val="00CD4F82"/>
    <w:rsid w:val="00CD54D8"/>
    <w:rsid w:val="00CD67D3"/>
    <w:rsid w:val="00CD6BF0"/>
    <w:rsid w:val="00CD724B"/>
    <w:rsid w:val="00CD7ADF"/>
    <w:rsid w:val="00CD7DD0"/>
    <w:rsid w:val="00CE004D"/>
    <w:rsid w:val="00CE0210"/>
    <w:rsid w:val="00CE0790"/>
    <w:rsid w:val="00CE0C73"/>
    <w:rsid w:val="00CE1AE1"/>
    <w:rsid w:val="00CE1EC1"/>
    <w:rsid w:val="00CE24E2"/>
    <w:rsid w:val="00CE2532"/>
    <w:rsid w:val="00CE3428"/>
    <w:rsid w:val="00CE3790"/>
    <w:rsid w:val="00CE39E0"/>
    <w:rsid w:val="00CE3CF1"/>
    <w:rsid w:val="00CE3F0A"/>
    <w:rsid w:val="00CE4269"/>
    <w:rsid w:val="00CE4357"/>
    <w:rsid w:val="00CE48C3"/>
    <w:rsid w:val="00CE4EEE"/>
    <w:rsid w:val="00CE5294"/>
    <w:rsid w:val="00CE52EF"/>
    <w:rsid w:val="00CE664B"/>
    <w:rsid w:val="00CE7553"/>
    <w:rsid w:val="00CE76F3"/>
    <w:rsid w:val="00CE7A97"/>
    <w:rsid w:val="00CF03B8"/>
    <w:rsid w:val="00CF14CA"/>
    <w:rsid w:val="00CF3123"/>
    <w:rsid w:val="00CF35CC"/>
    <w:rsid w:val="00CF381D"/>
    <w:rsid w:val="00CF38C7"/>
    <w:rsid w:val="00CF3AD8"/>
    <w:rsid w:val="00CF3B5C"/>
    <w:rsid w:val="00CF3C7F"/>
    <w:rsid w:val="00CF3E4D"/>
    <w:rsid w:val="00CF43E9"/>
    <w:rsid w:val="00CF480F"/>
    <w:rsid w:val="00CF4C83"/>
    <w:rsid w:val="00CF4DDB"/>
    <w:rsid w:val="00CF4DEE"/>
    <w:rsid w:val="00CF4FD6"/>
    <w:rsid w:val="00CF513D"/>
    <w:rsid w:val="00CF5269"/>
    <w:rsid w:val="00CF5380"/>
    <w:rsid w:val="00CF575E"/>
    <w:rsid w:val="00CF5EAF"/>
    <w:rsid w:val="00CF64CC"/>
    <w:rsid w:val="00CF664F"/>
    <w:rsid w:val="00CF7512"/>
    <w:rsid w:val="00CF7D8E"/>
    <w:rsid w:val="00D001A8"/>
    <w:rsid w:val="00D005C7"/>
    <w:rsid w:val="00D006EB"/>
    <w:rsid w:val="00D0096B"/>
    <w:rsid w:val="00D01032"/>
    <w:rsid w:val="00D01720"/>
    <w:rsid w:val="00D01A48"/>
    <w:rsid w:val="00D01CCA"/>
    <w:rsid w:val="00D01EE3"/>
    <w:rsid w:val="00D02495"/>
    <w:rsid w:val="00D02A3D"/>
    <w:rsid w:val="00D02E8E"/>
    <w:rsid w:val="00D03419"/>
    <w:rsid w:val="00D03518"/>
    <w:rsid w:val="00D037AF"/>
    <w:rsid w:val="00D0456A"/>
    <w:rsid w:val="00D06283"/>
    <w:rsid w:val="00D06A48"/>
    <w:rsid w:val="00D072AB"/>
    <w:rsid w:val="00D10296"/>
    <w:rsid w:val="00D10A4C"/>
    <w:rsid w:val="00D11756"/>
    <w:rsid w:val="00D12612"/>
    <w:rsid w:val="00D13135"/>
    <w:rsid w:val="00D131B9"/>
    <w:rsid w:val="00D13BE5"/>
    <w:rsid w:val="00D13DCE"/>
    <w:rsid w:val="00D14CB4"/>
    <w:rsid w:val="00D153D6"/>
    <w:rsid w:val="00D15846"/>
    <w:rsid w:val="00D15C64"/>
    <w:rsid w:val="00D1646C"/>
    <w:rsid w:val="00D1660A"/>
    <w:rsid w:val="00D16BD6"/>
    <w:rsid w:val="00D176D1"/>
    <w:rsid w:val="00D178E8"/>
    <w:rsid w:val="00D20241"/>
    <w:rsid w:val="00D207AA"/>
    <w:rsid w:val="00D207C5"/>
    <w:rsid w:val="00D21792"/>
    <w:rsid w:val="00D21D0D"/>
    <w:rsid w:val="00D22151"/>
    <w:rsid w:val="00D22199"/>
    <w:rsid w:val="00D2291A"/>
    <w:rsid w:val="00D2333B"/>
    <w:rsid w:val="00D2343D"/>
    <w:rsid w:val="00D23987"/>
    <w:rsid w:val="00D23B77"/>
    <w:rsid w:val="00D24B0A"/>
    <w:rsid w:val="00D260E0"/>
    <w:rsid w:val="00D26176"/>
    <w:rsid w:val="00D26EB0"/>
    <w:rsid w:val="00D26FD0"/>
    <w:rsid w:val="00D30580"/>
    <w:rsid w:val="00D31149"/>
    <w:rsid w:val="00D31C81"/>
    <w:rsid w:val="00D32560"/>
    <w:rsid w:val="00D32A32"/>
    <w:rsid w:val="00D3331C"/>
    <w:rsid w:val="00D334AB"/>
    <w:rsid w:val="00D3373B"/>
    <w:rsid w:val="00D344AE"/>
    <w:rsid w:val="00D34FE2"/>
    <w:rsid w:val="00D351A2"/>
    <w:rsid w:val="00D35459"/>
    <w:rsid w:val="00D35865"/>
    <w:rsid w:val="00D3767D"/>
    <w:rsid w:val="00D37AF5"/>
    <w:rsid w:val="00D37D48"/>
    <w:rsid w:val="00D400DC"/>
    <w:rsid w:val="00D40865"/>
    <w:rsid w:val="00D41426"/>
    <w:rsid w:val="00D42DB5"/>
    <w:rsid w:val="00D42FFC"/>
    <w:rsid w:val="00D43298"/>
    <w:rsid w:val="00D4354B"/>
    <w:rsid w:val="00D4364D"/>
    <w:rsid w:val="00D43E50"/>
    <w:rsid w:val="00D44016"/>
    <w:rsid w:val="00D446CF"/>
    <w:rsid w:val="00D44F26"/>
    <w:rsid w:val="00D45042"/>
    <w:rsid w:val="00D46094"/>
    <w:rsid w:val="00D46196"/>
    <w:rsid w:val="00D465CB"/>
    <w:rsid w:val="00D46E77"/>
    <w:rsid w:val="00D47968"/>
    <w:rsid w:val="00D47CC9"/>
    <w:rsid w:val="00D47DCF"/>
    <w:rsid w:val="00D50101"/>
    <w:rsid w:val="00D50777"/>
    <w:rsid w:val="00D50CD7"/>
    <w:rsid w:val="00D50FF9"/>
    <w:rsid w:val="00D51206"/>
    <w:rsid w:val="00D51619"/>
    <w:rsid w:val="00D51F96"/>
    <w:rsid w:val="00D52D32"/>
    <w:rsid w:val="00D52DD5"/>
    <w:rsid w:val="00D53355"/>
    <w:rsid w:val="00D538FA"/>
    <w:rsid w:val="00D53AC2"/>
    <w:rsid w:val="00D53B09"/>
    <w:rsid w:val="00D53B58"/>
    <w:rsid w:val="00D54D84"/>
    <w:rsid w:val="00D554DE"/>
    <w:rsid w:val="00D556E5"/>
    <w:rsid w:val="00D559A3"/>
    <w:rsid w:val="00D56EF7"/>
    <w:rsid w:val="00D5722F"/>
    <w:rsid w:val="00D57231"/>
    <w:rsid w:val="00D5726B"/>
    <w:rsid w:val="00D572EB"/>
    <w:rsid w:val="00D5736B"/>
    <w:rsid w:val="00D57447"/>
    <w:rsid w:val="00D602AE"/>
    <w:rsid w:val="00D60D97"/>
    <w:rsid w:val="00D60DA9"/>
    <w:rsid w:val="00D612BC"/>
    <w:rsid w:val="00D616DE"/>
    <w:rsid w:val="00D6188C"/>
    <w:rsid w:val="00D61A50"/>
    <w:rsid w:val="00D61A79"/>
    <w:rsid w:val="00D61E28"/>
    <w:rsid w:val="00D62041"/>
    <w:rsid w:val="00D62767"/>
    <w:rsid w:val="00D62A87"/>
    <w:rsid w:val="00D63100"/>
    <w:rsid w:val="00D637DD"/>
    <w:rsid w:val="00D64B47"/>
    <w:rsid w:val="00D64C0D"/>
    <w:rsid w:val="00D64E33"/>
    <w:rsid w:val="00D6536E"/>
    <w:rsid w:val="00D6549D"/>
    <w:rsid w:val="00D65AB9"/>
    <w:rsid w:val="00D65DB3"/>
    <w:rsid w:val="00D66B39"/>
    <w:rsid w:val="00D676C3"/>
    <w:rsid w:val="00D679A0"/>
    <w:rsid w:val="00D67C64"/>
    <w:rsid w:val="00D705CD"/>
    <w:rsid w:val="00D7079C"/>
    <w:rsid w:val="00D70845"/>
    <w:rsid w:val="00D70ABF"/>
    <w:rsid w:val="00D70B51"/>
    <w:rsid w:val="00D70E51"/>
    <w:rsid w:val="00D717C7"/>
    <w:rsid w:val="00D71D67"/>
    <w:rsid w:val="00D71F57"/>
    <w:rsid w:val="00D723B8"/>
    <w:rsid w:val="00D728F9"/>
    <w:rsid w:val="00D7293F"/>
    <w:rsid w:val="00D72AB7"/>
    <w:rsid w:val="00D72ED7"/>
    <w:rsid w:val="00D73A8A"/>
    <w:rsid w:val="00D73C25"/>
    <w:rsid w:val="00D73ECF"/>
    <w:rsid w:val="00D74912"/>
    <w:rsid w:val="00D7521A"/>
    <w:rsid w:val="00D75730"/>
    <w:rsid w:val="00D760EA"/>
    <w:rsid w:val="00D76EEA"/>
    <w:rsid w:val="00D77858"/>
    <w:rsid w:val="00D77C93"/>
    <w:rsid w:val="00D804FF"/>
    <w:rsid w:val="00D814A9"/>
    <w:rsid w:val="00D8170B"/>
    <w:rsid w:val="00D81873"/>
    <w:rsid w:val="00D81C28"/>
    <w:rsid w:val="00D82F61"/>
    <w:rsid w:val="00D8332D"/>
    <w:rsid w:val="00D83B52"/>
    <w:rsid w:val="00D83F47"/>
    <w:rsid w:val="00D855EB"/>
    <w:rsid w:val="00D857B7"/>
    <w:rsid w:val="00D8637D"/>
    <w:rsid w:val="00D86855"/>
    <w:rsid w:val="00D86A06"/>
    <w:rsid w:val="00D87FA7"/>
    <w:rsid w:val="00D87FE7"/>
    <w:rsid w:val="00D90162"/>
    <w:rsid w:val="00D90DC3"/>
    <w:rsid w:val="00D91AD9"/>
    <w:rsid w:val="00D92C72"/>
    <w:rsid w:val="00D92F64"/>
    <w:rsid w:val="00D93431"/>
    <w:rsid w:val="00D94C25"/>
    <w:rsid w:val="00D95F61"/>
    <w:rsid w:val="00D969BB"/>
    <w:rsid w:val="00D96A2C"/>
    <w:rsid w:val="00D96A51"/>
    <w:rsid w:val="00D96C01"/>
    <w:rsid w:val="00D96C04"/>
    <w:rsid w:val="00D96DC2"/>
    <w:rsid w:val="00D96F0D"/>
    <w:rsid w:val="00D9774C"/>
    <w:rsid w:val="00DA0674"/>
    <w:rsid w:val="00DA0864"/>
    <w:rsid w:val="00DA14E6"/>
    <w:rsid w:val="00DA17C9"/>
    <w:rsid w:val="00DA1943"/>
    <w:rsid w:val="00DA1C10"/>
    <w:rsid w:val="00DA1CA2"/>
    <w:rsid w:val="00DA1EC5"/>
    <w:rsid w:val="00DA24DF"/>
    <w:rsid w:val="00DA286F"/>
    <w:rsid w:val="00DA294C"/>
    <w:rsid w:val="00DA332D"/>
    <w:rsid w:val="00DA3EE5"/>
    <w:rsid w:val="00DA44F7"/>
    <w:rsid w:val="00DA58C8"/>
    <w:rsid w:val="00DA5BE9"/>
    <w:rsid w:val="00DA5ED5"/>
    <w:rsid w:val="00DA7478"/>
    <w:rsid w:val="00DB0403"/>
    <w:rsid w:val="00DB0B71"/>
    <w:rsid w:val="00DB127F"/>
    <w:rsid w:val="00DB1579"/>
    <w:rsid w:val="00DB187F"/>
    <w:rsid w:val="00DB248A"/>
    <w:rsid w:val="00DB33F0"/>
    <w:rsid w:val="00DB3658"/>
    <w:rsid w:val="00DB426C"/>
    <w:rsid w:val="00DB552E"/>
    <w:rsid w:val="00DB6423"/>
    <w:rsid w:val="00DB6A97"/>
    <w:rsid w:val="00DB71F4"/>
    <w:rsid w:val="00DC021E"/>
    <w:rsid w:val="00DC13E0"/>
    <w:rsid w:val="00DC2BCB"/>
    <w:rsid w:val="00DC350D"/>
    <w:rsid w:val="00DC5290"/>
    <w:rsid w:val="00DC5480"/>
    <w:rsid w:val="00DC5904"/>
    <w:rsid w:val="00DC5E68"/>
    <w:rsid w:val="00DC5EE5"/>
    <w:rsid w:val="00DC6152"/>
    <w:rsid w:val="00DC7912"/>
    <w:rsid w:val="00DC7ADB"/>
    <w:rsid w:val="00DC7BAB"/>
    <w:rsid w:val="00DD0177"/>
    <w:rsid w:val="00DD1B96"/>
    <w:rsid w:val="00DD2165"/>
    <w:rsid w:val="00DD23AC"/>
    <w:rsid w:val="00DD2628"/>
    <w:rsid w:val="00DD2EC2"/>
    <w:rsid w:val="00DD398C"/>
    <w:rsid w:val="00DD550C"/>
    <w:rsid w:val="00DD6B49"/>
    <w:rsid w:val="00DD75BB"/>
    <w:rsid w:val="00DD78D3"/>
    <w:rsid w:val="00DD7D14"/>
    <w:rsid w:val="00DE0166"/>
    <w:rsid w:val="00DE01E0"/>
    <w:rsid w:val="00DE0812"/>
    <w:rsid w:val="00DE0922"/>
    <w:rsid w:val="00DE0FE9"/>
    <w:rsid w:val="00DE2A94"/>
    <w:rsid w:val="00DE3D4D"/>
    <w:rsid w:val="00DE3E77"/>
    <w:rsid w:val="00DE435C"/>
    <w:rsid w:val="00DE4761"/>
    <w:rsid w:val="00DE4838"/>
    <w:rsid w:val="00DE59B3"/>
    <w:rsid w:val="00DE5B10"/>
    <w:rsid w:val="00DE6B6D"/>
    <w:rsid w:val="00DE6D3B"/>
    <w:rsid w:val="00DE71D9"/>
    <w:rsid w:val="00DE7A73"/>
    <w:rsid w:val="00DE7B8A"/>
    <w:rsid w:val="00DF07D2"/>
    <w:rsid w:val="00DF222A"/>
    <w:rsid w:val="00DF312D"/>
    <w:rsid w:val="00DF349F"/>
    <w:rsid w:val="00DF3D35"/>
    <w:rsid w:val="00DF448C"/>
    <w:rsid w:val="00DF44B0"/>
    <w:rsid w:val="00DF46AA"/>
    <w:rsid w:val="00DF4D29"/>
    <w:rsid w:val="00DF4F2F"/>
    <w:rsid w:val="00DF4F58"/>
    <w:rsid w:val="00DF5A33"/>
    <w:rsid w:val="00DF64DE"/>
    <w:rsid w:val="00DF6878"/>
    <w:rsid w:val="00DF6BA5"/>
    <w:rsid w:val="00DF6BDD"/>
    <w:rsid w:val="00DF6EBD"/>
    <w:rsid w:val="00DF6F75"/>
    <w:rsid w:val="00DF6F88"/>
    <w:rsid w:val="00DF6F8E"/>
    <w:rsid w:val="00DF7D78"/>
    <w:rsid w:val="00E005F6"/>
    <w:rsid w:val="00E010A9"/>
    <w:rsid w:val="00E011B2"/>
    <w:rsid w:val="00E01BF7"/>
    <w:rsid w:val="00E01DDE"/>
    <w:rsid w:val="00E02018"/>
    <w:rsid w:val="00E02748"/>
    <w:rsid w:val="00E03138"/>
    <w:rsid w:val="00E03E1A"/>
    <w:rsid w:val="00E04C46"/>
    <w:rsid w:val="00E061B7"/>
    <w:rsid w:val="00E0668A"/>
    <w:rsid w:val="00E06AE1"/>
    <w:rsid w:val="00E06D40"/>
    <w:rsid w:val="00E06D5B"/>
    <w:rsid w:val="00E06FDE"/>
    <w:rsid w:val="00E07073"/>
    <w:rsid w:val="00E0741A"/>
    <w:rsid w:val="00E07C8E"/>
    <w:rsid w:val="00E07DFB"/>
    <w:rsid w:val="00E1158E"/>
    <w:rsid w:val="00E117E4"/>
    <w:rsid w:val="00E11C02"/>
    <w:rsid w:val="00E12657"/>
    <w:rsid w:val="00E13E70"/>
    <w:rsid w:val="00E15109"/>
    <w:rsid w:val="00E15240"/>
    <w:rsid w:val="00E1542F"/>
    <w:rsid w:val="00E15659"/>
    <w:rsid w:val="00E16ABA"/>
    <w:rsid w:val="00E1719A"/>
    <w:rsid w:val="00E17347"/>
    <w:rsid w:val="00E2025E"/>
    <w:rsid w:val="00E203A0"/>
    <w:rsid w:val="00E2092F"/>
    <w:rsid w:val="00E20B93"/>
    <w:rsid w:val="00E20BCD"/>
    <w:rsid w:val="00E212ED"/>
    <w:rsid w:val="00E2195B"/>
    <w:rsid w:val="00E2248D"/>
    <w:rsid w:val="00E22C1F"/>
    <w:rsid w:val="00E231A4"/>
    <w:rsid w:val="00E235DD"/>
    <w:rsid w:val="00E24093"/>
    <w:rsid w:val="00E24DF7"/>
    <w:rsid w:val="00E25165"/>
    <w:rsid w:val="00E25293"/>
    <w:rsid w:val="00E25E2A"/>
    <w:rsid w:val="00E265EE"/>
    <w:rsid w:val="00E26660"/>
    <w:rsid w:val="00E26766"/>
    <w:rsid w:val="00E30BBB"/>
    <w:rsid w:val="00E30BF9"/>
    <w:rsid w:val="00E311C1"/>
    <w:rsid w:val="00E3146C"/>
    <w:rsid w:val="00E32265"/>
    <w:rsid w:val="00E32396"/>
    <w:rsid w:val="00E32B14"/>
    <w:rsid w:val="00E34943"/>
    <w:rsid w:val="00E34C5D"/>
    <w:rsid w:val="00E351AF"/>
    <w:rsid w:val="00E35AE2"/>
    <w:rsid w:val="00E35B4F"/>
    <w:rsid w:val="00E35E78"/>
    <w:rsid w:val="00E361B1"/>
    <w:rsid w:val="00E36529"/>
    <w:rsid w:val="00E36822"/>
    <w:rsid w:val="00E369F8"/>
    <w:rsid w:val="00E36FB2"/>
    <w:rsid w:val="00E37182"/>
    <w:rsid w:val="00E40166"/>
    <w:rsid w:val="00E4222D"/>
    <w:rsid w:val="00E42323"/>
    <w:rsid w:val="00E424F7"/>
    <w:rsid w:val="00E42D52"/>
    <w:rsid w:val="00E42FA6"/>
    <w:rsid w:val="00E4324D"/>
    <w:rsid w:val="00E43A97"/>
    <w:rsid w:val="00E44208"/>
    <w:rsid w:val="00E443DE"/>
    <w:rsid w:val="00E4468F"/>
    <w:rsid w:val="00E450C4"/>
    <w:rsid w:val="00E45BCC"/>
    <w:rsid w:val="00E45ED3"/>
    <w:rsid w:val="00E4689F"/>
    <w:rsid w:val="00E473BF"/>
    <w:rsid w:val="00E475A2"/>
    <w:rsid w:val="00E47B43"/>
    <w:rsid w:val="00E50482"/>
    <w:rsid w:val="00E506DB"/>
    <w:rsid w:val="00E50A0C"/>
    <w:rsid w:val="00E50E1F"/>
    <w:rsid w:val="00E50F2F"/>
    <w:rsid w:val="00E512DF"/>
    <w:rsid w:val="00E51C93"/>
    <w:rsid w:val="00E52F4A"/>
    <w:rsid w:val="00E53BBD"/>
    <w:rsid w:val="00E53D0B"/>
    <w:rsid w:val="00E548CC"/>
    <w:rsid w:val="00E552D0"/>
    <w:rsid w:val="00E55AD4"/>
    <w:rsid w:val="00E56028"/>
    <w:rsid w:val="00E56706"/>
    <w:rsid w:val="00E56E81"/>
    <w:rsid w:val="00E60354"/>
    <w:rsid w:val="00E61AD1"/>
    <w:rsid w:val="00E61E8C"/>
    <w:rsid w:val="00E6280A"/>
    <w:rsid w:val="00E63976"/>
    <w:rsid w:val="00E63EC3"/>
    <w:rsid w:val="00E6400A"/>
    <w:rsid w:val="00E642CF"/>
    <w:rsid w:val="00E64379"/>
    <w:rsid w:val="00E64895"/>
    <w:rsid w:val="00E65A01"/>
    <w:rsid w:val="00E65B03"/>
    <w:rsid w:val="00E65C35"/>
    <w:rsid w:val="00E65CAB"/>
    <w:rsid w:val="00E66768"/>
    <w:rsid w:val="00E66F36"/>
    <w:rsid w:val="00E66FB4"/>
    <w:rsid w:val="00E6723C"/>
    <w:rsid w:val="00E676C5"/>
    <w:rsid w:val="00E67EEF"/>
    <w:rsid w:val="00E71092"/>
    <w:rsid w:val="00E715A8"/>
    <w:rsid w:val="00E72D90"/>
    <w:rsid w:val="00E72E50"/>
    <w:rsid w:val="00E73B28"/>
    <w:rsid w:val="00E73CFD"/>
    <w:rsid w:val="00E73E53"/>
    <w:rsid w:val="00E73E88"/>
    <w:rsid w:val="00E7474F"/>
    <w:rsid w:val="00E74CB3"/>
    <w:rsid w:val="00E74E40"/>
    <w:rsid w:val="00E74EDA"/>
    <w:rsid w:val="00E75351"/>
    <w:rsid w:val="00E75659"/>
    <w:rsid w:val="00E75DE2"/>
    <w:rsid w:val="00E76132"/>
    <w:rsid w:val="00E76320"/>
    <w:rsid w:val="00E764D8"/>
    <w:rsid w:val="00E76EFB"/>
    <w:rsid w:val="00E770EC"/>
    <w:rsid w:val="00E7721E"/>
    <w:rsid w:val="00E7754D"/>
    <w:rsid w:val="00E778A7"/>
    <w:rsid w:val="00E778FE"/>
    <w:rsid w:val="00E819D1"/>
    <w:rsid w:val="00E81BDA"/>
    <w:rsid w:val="00E81ED5"/>
    <w:rsid w:val="00E824BA"/>
    <w:rsid w:val="00E82E39"/>
    <w:rsid w:val="00E8363E"/>
    <w:rsid w:val="00E83665"/>
    <w:rsid w:val="00E83B4A"/>
    <w:rsid w:val="00E83D02"/>
    <w:rsid w:val="00E8451A"/>
    <w:rsid w:val="00E84FCA"/>
    <w:rsid w:val="00E852B8"/>
    <w:rsid w:val="00E853B5"/>
    <w:rsid w:val="00E85BE4"/>
    <w:rsid w:val="00E869B1"/>
    <w:rsid w:val="00E86A27"/>
    <w:rsid w:val="00E86FD9"/>
    <w:rsid w:val="00E876BE"/>
    <w:rsid w:val="00E87C56"/>
    <w:rsid w:val="00E9050F"/>
    <w:rsid w:val="00E9063D"/>
    <w:rsid w:val="00E90A7C"/>
    <w:rsid w:val="00E9103D"/>
    <w:rsid w:val="00E922CA"/>
    <w:rsid w:val="00E9255B"/>
    <w:rsid w:val="00E92C0A"/>
    <w:rsid w:val="00E931FD"/>
    <w:rsid w:val="00E93430"/>
    <w:rsid w:val="00E9384B"/>
    <w:rsid w:val="00E94202"/>
    <w:rsid w:val="00E95133"/>
    <w:rsid w:val="00E95596"/>
    <w:rsid w:val="00E95AC4"/>
    <w:rsid w:val="00E95FC6"/>
    <w:rsid w:val="00E961A8"/>
    <w:rsid w:val="00E966CD"/>
    <w:rsid w:val="00E96ACF"/>
    <w:rsid w:val="00E96B74"/>
    <w:rsid w:val="00E96CAC"/>
    <w:rsid w:val="00E97031"/>
    <w:rsid w:val="00E97855"/>
    <w:rsid w:val="00EA0192"/>
    <w:rsid w:val="00EA026F"/>
    <w:rsid w:val="00EA05EA"/>
    <w:rsid w:val="00EA19C1"/>
    <w:rsid w:val="00EA21CA"/>
    <w:rsid w:val="00EA24BF"/>
    <w:rsid w:val="00EA2692"/>
    <w:rsid w:val="00EA27B8"/>
    <w:rsid w:val="00EA4719"/>
    <w:rsid w:val="00EA5008"/>
    <w:rsid w:val="00EA59B0"/>
    <w:rsid w:val="00EA65ED"/>
    <w:rsid w:val="00EA6601"/>
    <w:rsid w:val="00EA7148"/>
    <w:rsid w:val="00EA7C99"/>
    <w:rsid w:val="00EB018A"/>
    <w:rsid w:val="00EB088D"/>
    <w:rsid w:val="00EB19F7"/>
    <w:rsid w:val="00EB2580"/>
    <w:rsid w:val="00EB2DE8"/>
    <w:rsid w:val="00EB3238"/>
    <w:rsid w:val="00EB4199"/>
    <w:rsid w:val="00EB4E9D"/>
    <w:rsid w:val="00EB4FE4"/>
    <w:rsid w:val="00EB53C8"/>
    <w:rsid w:val="00EB58A0"/>
    <w:rsid w:val="00EB623D"/>
    <w:rsid w:val="00EB64BF"/>
    <w:rsid w:val="00EB6B6D"/>
    <w:rsid w:val="00EB6DB8"/>
    <w:rsid w:val="00EC013F"/>
    <w:rsid w:val="00EC0786"/>
    <w:rsid w:val="00EC0E1D"/>
    <w:rsid w:val="00EC0F07"/>
    <w:rsid w:val="00EC14AF"/>
    <w:rsid w:val="00EC1C87"/>
    <w:rsid w:val="00EC2600"/>
    <w:rsid w:val="00EC3163"/>
    <w:rsid w:val="00EC3A0C"/>
    <w:rsid w:val="00EC3F2F"/>
    <w:rsid w:val="00EC4403"/>
    <w:rsid w:val="00EC4F68"/>
    <w:rsid w:val="00EC525C"/>
    <w:rsid w:val="00EC567E"/>
    <w:rsid w:val="00EC5880"/>
    <w:rsid w:val="00EC5D50"/>
    <w:rsid w:val="00EC61D7"/>
    <w:rsid w:val="00EC7595"/>
    <w:rsid w:val="00EC79AC"/>
    <w:rsid w:val="00EC7C6F"/>
    <w:rsid w:val="00EC7CB0"/>
    <w:rsid w:val="00EC7EE8"/>
    <w:rsid w:val="00ED00CB"/>
    <w:rsid w:val="00ED0877"/>
    <w:rsid w:val="00ED0B3D"/>
    <w:rsid w:val="00ED0F06"/>
    <w:rsid w:val="00ED0FD2"/>
    <w:rsid w:val="00ED11B4"/>
    <w:rsid w:val="00ED1A9D"/>
    <w:rsid w:val="00ED1F31"/>
    <w:rsid w:val="00ED21AA"/>
    <w:rsid w:val="00ED32A5"/>
    <w:rsid w:val="00ED3F81"/>
    <w:rsid w:val="00ED45C4"/>
    <w:rsid w:val="00ED469D"/>
    <w:rsid w:val="00ED47DF"/>
    <w:rsid w:val="00ED49D3"/>
    <w:rsid w:val="00ED5181"/>
    <w:rsid w:val="00ED556D"/>
    <w:rsid w:val="00ED6336"/>
    <w:rsid w:val="00ED6A1A"/>
    <w:rsid w:val="00ED6BDD"/>
    <w:rsid w:val="00ED7867"/>
    <w:rsid w:val="00ED7A9C"/>
    <w:rsid w:val="00EE0489"/>
    <w:rsid w:val="00EE04E9"/>
    <w:rsid w:val="00EE0D8A"/>
    <w:rsid w:val="00EE1D01"/>
    <w:rsid w:val="00EE1E65"/>
    <w:rsid w:val="00EE1EA6"/>
    <w:rsid w:val="00EE1F4B"/>
    <w:rsid w:val="00EE234B"/>
    <w:rsid w:val="00EE2962"/>
    <w:rsid w:val="00EE2F1D"/>
    <w:rsid w:val="00EE3576"/>
    <w:rsid w:val="00EE37AC"/>
    <w:rsid w:val="00EE3EF6"/>
    <w:rsid w:val="00EE415C"/>
    <w:rsid w:val="00EE438D"/>
    <w:rsid w:val="00EE452F"/>
    <w:rsid w:val="00EE4C85"/>
    <w:rsid w:val="00EE533E"/>
    <w:rsid w:val="00EE5341"/>
    <w:rsid w:val="00EE5614"/>
    <w:rsid w:val="00EE5767"/>
    <w:rsid w:val="00EE5E64"/>
    <w:rsid w:val="00EE5EF8"/>
    <w:rsid w:val="00EE603C"/>
    <w:rsid w:val="00EE63F3"/>
    <w:rsid w:val="00EE663D"/>
    <w:rsid w:val="00EE6860"/>
    <w:rsid w:val="00EE69C7"/>
    <w:rsid w:val="00EE6C51"/>
    <w:rsid w:val="00EF01BA"/>
    <w:rsid w:val="00EF19F4"/>
    <w:rsid w:val="00EF21BC"/>
    <w:rsid w:val="00EF221E"/>
    <w:rsid w:val="00EF2947"/>
    <w:rsid w:val="00EF2FFC"/>
    <w:rsid w:val="00EF34F8"/>
    <w:rsid w:val="00EF418A"/>
    <w:rsid w:val="00EF442D"/>
    <w:rsid w:val="00EF4D62"/>
    <w:rsid w:val="00EF5369"/>
    <w:rsid w:val="00EF5750"/>
    <w:rsid w:val="00EF6025"/>
    <w:rsid w:val="00EF66AD"/>
    <w:rsid w:val="00F000DF"/>
    <w:rsid w:val="00F00266"/>
    <w:rsid w:val="00F00A05"/>
    <w:rsid w:val="00F00C7E"/>
    <w:rsid w:val="00F00EA4"/>
    <w:rsid w:val="00F00F2A"/>
    <w:rsid w:val="00F014D9"/>
    <w:rsid w:val="00F01DBC"/>
    <w:rsid w:val="00F029BD"/>
    <w:rsid w:val="00F02B4C"/>
    <w:rsid w:val="00F02B6A"/>
    <w:rsid w:val="00F02D76"/>
    <w:rsid w:val="00F03A16"/>
    <w:rsid w:val="00F03FD1"/>
    <w:rsid w:val="00F050C9"/>
    <w:rsid w:val="00F05353"/>
    <w:rsid w:val="00F05A5D"/>
    <w:rsid w:val="00F05A8A"/>
    <w:rsid w:val="00F05ECC"/>
    <w:rsid w:val="00F0665A"/>
    <w:rsid w:val="00F06CD3"/>
    <w:rsid w:val="00F07079"/>
    <w:rsid w:val="00F10219"/>
    <w:rsid w:val="00F10340"/>
    <w:rsid w:val="00F113D6"/>
    <w:rsid w:val="00F1189A"/>
    <w:rsid w:val="00F121A1"/>
    <w:rsid w:val="00F125DB"/>
    <w:rsid w:val="00F1276A"/>
    <w:rsid w:val="00F127A9"/>
    <w:rsid w:val="00F13C1E"/>
    <w:rsid w:val="00F144D2"/>
    <w:rsid w:val="00F14A86"/>
    <w:rsid w:val="00F14AD7"/>
    <w:rsid w:val="00F15100"/>
    <w:rsid w:val="00F15A28"/>
    <w:rsid w:val="00F15E69"/>
    <w:rsid w:val="00F1610E"/>
    <w:rsid w:val="00F1669B"/>
    <w:rsid w:val="00F16D42"/>
    <w:rsid w:val="00F16ED4"/>
    <w:rsid w:val="00F16EE3"/>
    <w:rsid w:val="00F175DD"/>
    <w:rsid w:val="00F17AB9"/>
    <w:rsid w:val="00F17C55"/>
    <w:rsid w:val="00F17C6F"/>
    <w:rsid w:val="00F17E07"/>
    <w:rsid w:val="00F17EBA"/>
    <w:rsid w:val="00F17F0D"/>
    <w:rsid w:val="00F21328"/>
    <w:rsid w:val="00F22096"/>
    <w:rsid w:val="00F22709"/>
    <w:rsid w:val="00F2300E"/>
    <w:rsid w:val="00F233E2"/>
    <w:rsid w:val="00F23492"/>
    <w:rsid w:val="00F24AD5"/>
    <w:rsid w:val="00F24DB3"/>
    <w:rsid w:val="00F25431"/>
    <w:rsid w:val="00F25989"/>
    <w:rsid w:val="00F25D61"/>
    <w:rsid w:val="00F25FC5"/>
    <w:rsid w:val="00F26DD7"/>
    <w:rsid w:val="00F2737D"/>
    <w:rsid w:val="00F27C27"/>
    <w:rsid w:val="00F27EA8"/>
    <w:rsid w:val="00F304D8"/>
    <w:rsid w:val="00F30664"/>
    <w:rsid w:val="00F30A54"/>
    <w:rsid w:val="00F31639"/>
    <w:rsid w:val="00F31FC9"/>
    <w:rsid w:val="00F3335A"/>
    <w:rsid w:val="00F33C56"/>
    <w:rsid w:val="00F3436E"/>
    <w:rsid w:val="00F34832"/>
    <w:rsid w:val="00F3568B"/>
    <w:rsid w:val="00F35CE9"/>
    <w:rsid w:val="00F36E7E"/>
    <w:rsid w:val="00F36FF5"/>
    <w:rsid w:val="00F37035"/>
    <w:rsid w:val="00F372A3"/>
    <w:rsid w:val="00F37EA8"/>
    <w:rsid w:val="00F404C8"/>
    <w:rsid w:val="00F40649"/>
    <w:rsid w:val="00F40D38"/>
    <w:rsid w:val="00F40E09"/>
    <w:rsid w:val="00F40ECD"/>
    <w:rsid w:val="00F40F7E"/>
    <w:rsid w:val="00F4160B"/>
    <w:rsid w:val="00F42442"/>
    <w:rsid w:val="00F42E74"/>
    <w:rsid w:val="00F432DE"/>
    <w:rsid w:val="00F4342A"/>
    <w:rsid w:val="00F437B2"/>
    <w:rsid w:val="00F43B7B"/>
    <w:rsid w:val="00F44303"/>
    <w:rsid w:val="00F444B3"/>
    <w:rsid w:val="00F4478A"/>
    <w:rsid w:val="00F44FCE"/>
    <w:rsid w:val="00F45622"/>
    <w:rsid w:val="00F45B54"/>
    <w:rsid w:val="00F45B5A"/>
    <w:rsid w:val="00F462A0"/>
    <w:rsid w:val="00F4638C"/>
    <w:rsid w:val="00F46969"/>
    <w:rsid w:val="00F46AD7"/>
    <w:rsid w:val="00F46DC2"/>
    <w:rsid w:val="00F47DE8"/>
    <w:rsid w:val="00F47E3F"/>
    <w:rsid w:val="00F47EEC"/>
    <w:rsid w:val="00F502FD"/>
    <w:rsid w:val="00F50BD1"/>
    <w:rsid w:val="00F50C44"/>
    <w:rsid w:val="00F51E0D"/>
    <w:rsid w:val="00F51E49"/>
    <w:rsid w:val="00F51FBB"/>
    <w:rsid w:val="00F5383D"/>
    <w:rsid w:val="00F53F63"/>
    <w:rsid w:val="00F53F94"/>
    <w:rsid w:val="00F543B5"/>
    <w:rsid w:val="00F54662"/>
    <w:rsid w:val="00F5471F"/>
    <w:rsid w:val="00F54B85"/>
    <w:rsid w:val="00F5553E"/>
    <w:rsid w:val="00F56BCD"/>
    <w:rsid w:val="00F56E38"/>
    <w:rsid w:val="00F572DD"/>
    <w:rsid w:val="00F57DC9"/>
    <w:rsid w:val="00F602A1"/>
    <w:rsid w:val="00F6038B"/>
    <w:rsid w:val="00F60A07"/>
    <w:rsid w:val="00F60C16"/>
    <w:rsid w:val="00F61A1F"/>
    <w:rsid w:val="00F61A29"/>
    <w:rsid w:val="00F62608"/>
    <w:rsid w:val="00F627DB"/>
    <w:rsid w:val="00F62AC2"/>
    <w:rsid w:val="00F63DCB"/>
    <w:rsid w:val="00F6466F"/>
    <w:rsid w:val="00F64BD6"/>
    <w:rsid w:val="00F64F82"/>
    <w:rsid w:val="00F658F5"/>
    <w:rsid w:val="00F65B28"/>
    <w:rsid w:val="00F65D11"/>
    <w:rsid w:val="00F66D6B"/>
    <w:rsid w:val="00F6751C"/>
    <w:rsid w:val="00F67C9D"/>
    <w:rsid w:val="00F67CB0"/>
    <w:rsid w:val="00F67E54"/>
    <w:rsid w:val="00F67F70"/>
    <w:rsid w:val="00F7092C"/>
    <w:rsid w:val="00F71AF9"/>
    <w:rsid w:val="00F71B1E"/>
    <w:rsid w:val="00F72E3B"/>
    <w:rsid w:val="00F72F5F"/>
    <w:rsid w:val="00F73765"/>
    <w:rsid w:val="00F73A88"/>
    <w:rsid w:val="00F74CC9"/>
    <w:rsid w:val="00F74CFB"/>
    <w:rsid w:val="00F74F25"/>
    <w:rsid w:val="00F75999"/>
    <w:rsid w:val="00F77E35"/>
    <w:rsid w:val="00F77ED8"/>
    <w:rsid w:val="00F80305"/>
    <w:rsid w:val="00F804AC"/>
    <w:rsid w:val="00F804D2"/>
    <w:rsid w:val="00F80613"/>
    <w:rsid w:val="00F8066E"/>
    <w:rsid w:val="00F80D02"/>
    <w:rsid w:val="00F81B28"/>
    <w:rsid w:val="00F82A85"/>
    <w:rsid w:val="00F82AB2"/>
    <w:rsid w:val="00F83701"/>
    <w:rsid w:val="00F83F48"/>
    <w:rsid w:val="00F844DF"/>
    <w:rsid w:val="00F84992"/>
    <w:rsid w:val="00F84AF5"/>
    <w:rsid w:val="00F84B45"/>
    <w:rsid w:val="00F8569C"/>
    <w:rsid w:val="00F85AE1"/>
    <w:rsid w:val="00F8610F"/>
    <w:rsid w:val="00F8732B"/>
    <w:rsid w:val="00F87664"/>
    <w:rsid w:val="00F87E80"/>
    <w:rsid w:val="00F87E94"/>
    <w:rsid w:val="00F9000D"/>
    <w:rsid w:val="00F909F0"/>
    <w:rsid w:val="00F90BBA"/>
    <w:rsid w:val="00F91AA6"/>
    <w:rsid w:val="00F91D69"/>
    <w:rsid w:val="00F91E58"/>
    <w:rsid w:val="00F921B1"/>
    <w:rsid w:val="00F92419"/>
    <w:rsid w:val="00F9285B"/>
    <w:rsid w:val="00F9340A"/>
    <w:rsid w:val="00F936A9"/>
    <w:rsid w:val="00F937D1"/>
    <w:rsid w:val="00F93A32"/>
    <w:rsid w:val="00F93C06"/>
    <w:rsid w:val="00F93F02"/>
    <w:rsid w:val="00F94040"/>
    <w:rsid w:val="00F973F8"/>
    <w:rsid w:val="00F97D22"/>
    <w:rsid w:val="00FA0A3A"/>
    <w:rsid w:val="00FA0DAC"/>
    <w:rsid w:val="00FA11FA"/>
    <w:rsid w:val="00FA14AD"/>
    <w:rsid w:val="00FA17E7"/>
    <w:rsid w:val="00FA19D6"/>
    <w:rsid w:val="00FA1D37"/>
    <w:rsid w:val="00FA1F67"/>
    <w:rsid w:val="00FA2228"/>
    <w:rsid w:val="00FA222F"/>
    <w:rsid w:val="00FA2434"/>
    <w:rsid w:val="00FA2C61"/>
    <w:rsid w:val="00FA3246"/>
    <w:rsid w:val="00FA4BFF"/>
    <w:rsid w:val="00FA4C55"/>
    <w:rsid w:val="00FA4F32"/>
    <w:rsid w:val="00FA51F6"/>
    <w:rsid w:val="00FA5758"/>
    <w:rsid w:val="00FA644A"/>
    <w:rsid w:val="00FA6DDA"/>
    <w:rsid w:val="00FA6F5F"/>
    <w:rsid w:val="00FA7369"/>
    <w:rsid w:val="00FA770D"/>
    <w:rsid w:val="00FA7BD4"/>
    <w:rsid w:val="00FB0E00"/>
    <w:rsid w:val="00FB0EB3"/>
    <w:rsid w:val="00FB1082"/>
    <w:rsid w:val="00FB1210"/>
    <w:rsid w:val="00FB20D7"/>
    <w:rsid w:val="00FB22D7"/>
    <w:rsid w:val="00FB2890"/>
    <w:rsid w:val="00FB2906"/>
    <w:rsid w:val="00FB36AF"/>
    <w:rsid w:val="00FB3EDA"/>
    <w:rsid w:val="00FB4DC8"/>
    <w:rsid w:val="00FB593C"/>
    <w:rsid w:val="00FB61BC"/>
    <w:rsid w:val="00FB624B"/>
    <w:rsid w:val="00FB6C0C"/>
    <w:rsid w:val="00FB6F1F"/>
    <w:rsid w:val="00FB6FE5"/>
    <w:rsid w:val="00FB7984"/>
    <w:rsid w:val="00FC00A6"/>
    <w:rsid w:val="00FC0921"/>
    <w:rsid w:val="00FC0D28"/>
    <w:rsid w:val="00FC100A"/>
    <w:rsid w:val="00FC10DC"/>
    <w:rsid w:val="00FC193F"/>
    <w:rsid w:val="00FC1D45"/>
    <w:rsid w:val="00FC1D4F"/>
    <w:rsid w:val="00FC29A5"/>
    <w:rsid w:val="00FC2CD2"/>
    <w:rsid w:val="00FC36C8"/>
    <w:rsid w:val="00FC3FA1"/>
    <w:rsid w:val="00FC4275"/>
    <w:rsid w:val="00FC427B"/>
    <w:rsid w:val="00FC45EC"/>
    <w:rsid w:val="00FC4677"/>
    <w:rsid w:val="00FC47A7"/>
    <w:rsid w:val="00FC4E64"/>
    <w:rsid w:val="00FC5115"/>
    <w:rsid w:val="00FC574B"/>
    <w:rsid w:val="00FC62A3"/>
    <w:rsid w:val="00FC660D"/>
    <w:rsid w:val="00FC6EA0"/>
    <w:rsid w:val="00FC71EC"/>
    <w:rsid w:val="00FC7E20"/>
    <w:rsid w:val="00FD02A8"/>
    <w:rsid w:val="00FD0B14"/>
    <w:rsid w:val="00FD0F68"/>
    <w:rsid w:val="00FD14AF"/>
    <w:rsid w:val="00FD1A43"/>
    <w:rsid w:val="00FD1FA1"/>
    <w:rsid w:val="00FD239A"/>
    <w:rsid w:val="00FD2495"/>
    <w:rsid w:val="00FD3A77"/>
    <w:rsid w:val="00FD3CA9"/>
    <w:rsid w:val="00FD3D30"/>
    <w:rsid w:val="00FD3DE4"/>
    <w:rsid w:val="00FD4A29"/>
    <w:rsid w:val="00FD5041"/>
    <w:rsid w:val="00FD5CB4"/>
    <w:rsid w:val="00FD6254"/>
    <w:rsid w:val="00FD67D5"/>
    <w:rsid w:val="00FD6C42"/>
    <w:rsid w:val="00FD7337"/>
    <w:rsid w:val="00FE071D"/>
    <w:rsid w:val="00FE099B"/>
    <w:rsid w:val="00FE0BA4"/>
    <w:rsid w:val="00FE1088"/>
    <w:rsid w:val="00FE202D"/>
    <w:rsid w:val="00FE2AC2"/>
    <w:rsid w:val="00FE4039"/>
    <w:rsid w:val="00FE4773"/>
    <w:rsid w:val="00FE4B66"/>
    <w:rsid w:val="00FE525A"/>
    <w:rsid w:val="00FE546F"/>
    <w:rsid w:val="00FE5855"/>
    <w:rsid w:val="00FE59C2"/>
    <w:rsid w:val="00FE5AAD"/>
    <w:rsid w:val="00FE5F71"/>
    <w:rsid w:val="00FE6805"/>
    <w:rsid w:val="00FE7173"/>
    <w:rsid w:val="00FE7E67"/>
    <w:rsid w:val="00FF0111"/>
    <w:rsid w:val="00FF09EA"/>
    <w:rsid w:val="00FF14B3"/>
    <w:rsid w:val="00FF1C62"/>
    <w:rsid w:val="00FF2377"/>
    <w:rsid w:val="00FF320A"/>
    <w:rsid w:val="00FF32B0"/>
    <w:rsid w:val="00FF3B85"/>
    <w:rsid w:val="00FF4AE8"/>
    <w:rsid w:val="00FF5140"/>
    <w:rsid w:val="00FF5B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1117A2"/>
  <w15:docId w15:val="{C32E1509-E2BF-44BE-A56B-952BC16BA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7AE"/>
  </w:style>
  <w:style w:type="paragraph" w:styleId="Heading1">
    <w:name w:val="heading 1"/>
    <w:basedOn w:val="Normal"/>
    <w:next w:val="Normal"/>
    <w:link w:val="Heading1Char"/>
    <w:uiPriority w:val="9"/>
    <w:qFormat/>
    <w:rsid w:val="00A452DB"/>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0720"/>
    <w:rPr>
      <w:sz w:val="16"/>
      <w:szCs w:val="16"/>
    </w:rPr>
  </w:style>
  <w:style w:type="paragraph" w:styleId="CommentText">
    <w:name w:val="annotation text"/>
    <w:basedOn w:val="Normal"/>
    <w:link w:val="CommentTextChar"/>
    <w:uiPriority w:val="99"/>
    <w:unhideWhenUsed/>
    <w:rsid w:val="00324829"/>
    <w:pPr>
      <w:spacing w:line="240" w:lineRule="auto"/>
    </w:pPr>
    <w:rPr>
      <w:rFonts w:ascii="GHEA Grapalat" w:hAnsi="GHEA Grapalat"/>
      <w:color w:val="0070C0"/>
      <w:sz w:val="28"/>
      <w:szCs w:val="20"/>
    </w:rPr>
  </w:style>
  <w:style w:type="character" w:customStyle="1" w:styleId="CommentTextChar">
    <w:name w:val="Comment Text Char"/>
    <w:basedOn w:val="DefaultParagraphFont"/>
    <w:link w:val="CommentText"/>
    <w:uiPriority w:val="99"/>
    <w:rsid w:val="00324829"/>
    <w:rPr>
      <w:rFonts w:ascii="GHEA Grapalat" w:hAnsi="GHEA Grapalat"/>
      <w:color w:val="0070C0"/>
      <w:sz w:val="28"/>
      <w:szCs w:val="20"/>
    </w:rPr>
  </w:style>
  <w:style w:type="paragraph" w:styleId="CommentSubject">
    <w:name w:val="annotation subject"/>
    <w:basedOn w:val="CommentText"/>
    <w:next w:val="CommentText"/>
    <w:link w:val="CommentSubjectChar"/>
    <w:uiPriority w:val="99"/>
    <w:semiHidden/>
    <w:unhideWhenUsed/>
    <w:rsid w:val="00210720"/>
    <w:rPr>
      <w:b/>
      <w:bCs/>
    </w:rPr>
  </w:style>
  <w:style w:type="character" w:customStyle="1" w:styleId="CommentSubjectChar">
    <w:name w:val="Comment Subject Char"/>
    <w:basedOn w:val="CommentTextChar"/>
    <w:link w:val="CommentSubject"/>
    <w:uiPriority w:val="99"/>
    <w:semiHidden/>
    <w:rsid w:val="00210720"/>
    <w:rPr>
      <w:rFonts w:ascii="GHEA Grapalat" w:hAnsi="GHEA Grapalat"/>
      <w:b/>
      <w:bCs/>
      <w:color w:val="0070C0"/>
      <w:sz w:val="20"/>
      <w:szCs w:val="20"/>
    </w:rPr>
  </w:style>
  <w:style w:type="paragraph" w:styleId="BalloonText">
    <w:name w:val="Balloon Text"/>
    <w:basedOn w:val="Normal"/>
    <w:link w:val="BalloonTextChar"/>
    <w:uiPriority w:val="99"/>
    <w:semiHidden/>
    <w:unhideWhenUsed/>
    <w:rsid w:val="002107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720"/>
    <w:rPr>
      <w:rFonts w:ascii="Segoe UI" w:hAnsi="Segoe UI" w:cs="Segoe UI"/>
      <w:sz w:val="18"/>
      <w:szCs w:val="18"/>
    </w:rPr>
  </w:style>
  <w:style w:type="paragraph" w:styleId="FootnoteText">
    <w:name w:val="footnote text"/>
    <w:basedOn w:val="Normal"/>
    <w:link w:val="FootnoteTextChar"/>
    <w:uiPriority w:val="99"/>
    <w:unhideWhenUsed/>
    <w:rsid w:val="0049541C"/>
    <w:pPr>
      <w:spacing w:after="0" w:line="240" w:lineRule="auto"/>
    </w:pPr>
    <w:rPr>
      <w:sz w:val="20"/>
      <w:szCs w:val="20"/>
    </w:rPr>
  </w:style>
  <w:style w:type="character" w:customStyle="1" w:styleId="FootnoteTextChar">
    <w:name w:val="Footnote Text Char"/>
    <w:basedOn w:val="DefaultParagraphFont"/>
    <w:link w:val="FootnoteText"/>
    <w:uiPriority w:val="99"/>
    <w:rsid w:val="0049541C"/>
    <w:rPr>
      <w:sz w:val="20"/>
      <w:szCs w:val="20"/>
    </w:rPr>
  </w:style>
  <w:style w:type="character" w:styleId="FootnoteReference">
    <w:name w:val="footnote reference"/>
    <w:basedOn w:val="DefaultParagraphFont"/>
    <w:uiPriority w:val="99"/>
    <w:semiHidden/>
    <w:unhideWhenUsed/>
    <w:rsid w:val="0049541C"/>
    <w:rPr>
      <w:vertAlign w:val="superscript"/>
    </w:rPr>
  </w:style>
  <w:style w:type="paragraph" w:styleId="Header">
    <w:name w:val="header"/>
    <w:basedOn w:val="Normal"/>
    <w:link w:val="HeaderChar"/>
    <w:uiPriority w:val="99"/>
    <w:unhideWhenUsed/>
    <w:rsid w:val="00E512DF"/>
    <w:pPr>
      <w:tabs>
        <w:tab w:val="center" w:pos="4844"/>
        <w:tab w:val="right" w:pos="9689"/>
      </w:tabs>
      <w:spacing w:after="0" w:line="240" w:lineRule="auto"/>
    </w:pPr>
  </w:style>
  <w:style w:type="character" w:customStyle="1" w:styleId="HeaderChar">
    <w:name w:val="Header Char"/>
    <w:basedOn w:val="DefaultParagraphFont"/>
    <w:link w:val="Header"/>
    <w:uiPriority w:val="99"/>
    <w:rsid w:val="00E512DF"/>
  </w:style>
  <w:style w:type="paragraph" w:styleId="Footer">
    <w:name w:val="footer"/>
    <w:basedOn w:val="Normal"/>
    <w:link w:val="FooterChar"/>
    <w:uiPriority w:val="99"/>
    <w:unhideWhenUsed/>
    <w:rsid w:val="00E512DF"/>
    <w:pPr>
      <w:tabs>
        <w:tab w:val="center" w:pos="4844"/>
        <w:tab w:val="right" w:pos="9689"/>
      </w:tabs>
      <w:spacing w:after="0" w:line="240" w:lineRule="auto"/>
    </w:pPr>
  </w:style>
  <w:style w:type="character" w:customStyle="1" w:styleId="FooterChar">
    <w:name w:val="Footer Char"/>
    <w:basedOn w:val="DefaultParagraphFont"/>
    <w:link w:val="Footer"/>
    <w:uiPriority w:val="99"/>
    <w:rsid w:val="00E512DF"/>
  </w:style>
  <w:style w:type="paragraph" w:styleId="ListParagraph">
    <w:name w:val="List Paragraph"/>
    <w:aliases w:val="Titulo 2,Report Para,Number Bullets,Resume Title,heading 4,Citation List,WinDForce-Letter,Heading 2_sj,En tête 1,Indent Paragraph,Annexlist,Ha,ANNEX,List Paragraph2,Paragraph,Graphic,Bullets1,Colorful List - Accent 11,Akapit z listą BS"/>
    <w:basedOn w:val="Normal"/>
    <w:link w:val="ListParagraphChar"/>
    <w:qFormat/>
    <w:rsid w:val="00F43B7B"/>
    <w:pPr>
      <w:ind w:left="720"/>
      <w:contextualSpacing/>
    </w:pPr>
  </w:style>
  <w:style w:type="character" w:styleId="Strong">
    <w:name w:val="Strong"/>
    <w:basedOn w:val="DefaultParagraphFont"/>
    <w:uiPriority w:val="22"/>
    <w:qFormat/>
    <w:rsid w:val="000729B2"/>
    <w:rPr>
      <w:b/>
      <w:bCs/>
    </w:rPr>
  </w:style>
  <w:style w:type="character" w:customStyle="1" w:styleId="ListParagraphChar">
    <w:name w:val="List Paragraph Char"/>
    <w:aliases w:val="Titulo 2 Char,Report Para Char,Number Bullets Char,Resume Title Char,heading 4 Char,Citation List Char,WinDForce-Letter Char,Heading 2_sj Char,En tête 1 Char,Indent Paragraph Char,Annexlist Char,Ha Char,ANNEX Char,Paragraph Char"/>
    <w:basedOn w:val="DefaultParagraphFont"/>
    <w:link w:val="ListParagraph"/>
    <w:qFormat/>
    <w:rsid w:val="00124105"/>
  </w:style>
  <w:style w:type="character" w:styleId="Hyperlink">
    <w:name w:val="Hyperlink"/>
    <w:basedOn w:val="DefaultParagraphFont"/>
    <w:uiPriority w:val="99"/>
    <w:unhideWhenUsed/>
    <w:rsid w:val="00402B55"/>
    <w:rPr>
      <w:color w:val="0000FF"/>
      <w:u w:val="single"/>
    </w:rPr>
  </w:style>
  <w:style w:type="character" w:customStyle="1" w:styleId="Heading1Char">
    <w:name w:val="Heading 1 Char"/>
    <w:basedOn w:val="DefaultParagraphFont"/>
    <w:link w:val="Heading1"/>
    <w:uiPriority w:val="9"/>
    <w:rsid w:val="00A452DB"/>
    <w:rPr>
      <w:rFonts w:asciiTheme="majorHAnsi" w:eastAsiaTheme="majorEastAsia" w:hAnsiTheme="majorHAnsi" w:cstheme="majorBidi"/>
      <w:b/>
      <w:bCs/>
      <w:color w:val="2E74B5" w:themeColor="accent1" w:themeShade="BF"/>
      <w:sz w:val="28"/>
      <w:szCs w:val="28"/>
      <w:lang w:val="en-GB"/>
    </w:rPr>
  </w:style>
  <w:style w:type="character" w:styleId="FollowedHyperlink">
    <w:name w:val="FollowedHyperlink"/>
    <w:basedOn w:val="DefaultParagraphFont"/>
    <w:uiPriority w:val="99"/>
    <w:semiHidden/>
    <w:unhideWhenUsed/>
    <w:rsid w:val="00A452DB"/>
    <w:rPr>
      <w:color w:val="954F72" w:themeColor="followedHyperlink"/>
      <w:u w:val="single"/>
    </w:rPr>
  </w:style>
  <w:style w:type="paragraph" w:customStyle="1" w:styleId="msonormal0">
    <w:name w:val="msonormal"/>
    <w:basedOn w:val="Normal"/>
    <w:uiPriority w:val="99"/>
    <w:rsid w:val="00A452D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A452DB"/>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nhideWhenUsed/>
    <w:qFormat/>
    <w:rsid w:val="00A452DB"/>
    <w:pPr>
      <w:spacing w:after="0" w:line="240" w:lineRule="auto"/>
      <w:jc w:val="center"/>
    </w:pPr>
    <w:rPr>
      <w:rFonts w:ascii="Times Armenian" w:eastAsia="Times New Roman" w:hAnsi="Times Armenian" w:cs="Times New Roman"/>
      <w:sz w:val="24"/>
      <w:szCs w:val="24"/>
    </w:rPr>
  </w:style>
  <w:style w:type="character" w:customStyle="1" w:styleId="BodyTextChar">
    <w:name w:val="Body Text Char"/>
    <w:basedOn w:val="DefaultParagraphFont"/>
    <w:link w:val="BodyText"/>
    <w:rsid w:val="00A452DB"/>
    <w:rPr>
      <w:rFonts w:ascii="Times Armenian" w:eastAsia="Times New Roman" w:hAnsi="Times Armenian" w:cs="Times New Roman"/>
      <w:sz w:val="24"/>
      <w:szCs w:val="24"/>
    </w:rPr>
  </w:style>
  <w:style w:type="paragraph" w:styleId="BodyTextIndent">
    <w:name w:val="Body Text Indent"/>
    <w:basedOn w:val="Normal"/>
    <w:link w:val="BodyTextIndentChar"/>
    <w:uiPriority w:val="99"/>
    <w:unhideWhenUsed/>
    <w:rsid w:val="00A452DB"/>
    <w:pPr>
      <w:spacing w:after="120" w:line="256" w:lineRule="auto"/>
      <w:ind w:left="360"/>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A452DB"/>
    <w:rPr>
      <w:rFonts w:ascii="Calibri" w:eastAsia="Calibri" w:hAnsi="Calibri" w:cs="Times New Roman"/>
    </w:rPr>
  </w:style>
  <w:style w:type="paragraph" w:styleId="BodyText2">
    <w:name w:val="Body Text 2"/>
    <w:basedOn w:val="Normal"/>
    <w:link w:val="BodyText2Char"/>
    <w:uiPriority w:val="99"/>
    <w:unhideWhenUsed/>
    <w:rsid w:val="00A452DB"/>
    <w:pPr>
      <w:spacing w:after="120" w:line="480" w:lineRule="auto"/>
    </w:pPr>
    <w:rPr>
      <w:rFonts w:eastAsiaTheme="minorEastAsia"/>
    </w:rPr>
  </w:style>
  <w:style w:type="character" w:customStyle="1" w:styleId="BodyText2Char">
    <w:name w:val="Body Text 2 Char"/>
    <w:basedOn w:val="DefaultParagraphFont"/>
    <w:link w:val="BodyText2"/>
    <w:uiPriority w:val="99"/>
    <w:rsid w:val="00A452DB"/>
    <w:rPr>
      <w:rFonts w:eastAsiaTheme="minorEastAsia"/>
    </w:rPr>
  </w:style>
  <w:style w:type="paragraph" w:styleId="NoSpacing">
    <w:name w:val="No Spacing"/>
    <w:uiPriority w:val="1"/>
    <w:qFormat/>
    <w:rsid w:val="00A452DB"/>
    <w:pPr>
      <w:spacing w:after="0" w:line="240" w:lineRule="auto"/>
    </w:pPr>
    <w:rPr>
      <w:rFonts w:eastAsiaTheme="minorEastAsia"/>
    </w:rPr>
  </w:style>
  <w:style w:type="character" w:customStyle="1" w:styleId="a">
    <w:name w:val="Основной текст_"/>
    <w:basedOn w:val="DefaultParagraphFont"/>
    <w:link w:val="5"/>
    <w:locked/>
    <w:rsid w:val="00A452DB"/>
    <w:rPr>
      <w:rFonts w:ascii="Tahoma" w:eastAsia="Tahoma" w:hAnsi="Tahoma" w:cs="Tahoma"/>
      <w:sz w:val="20"/>
      <w:szCs w:val="20"/>
      <w:shd w:val="clear" w:color="auto" w:fill="FFFFFF"/>
    </w:rPr>
  </w:style>
  <w:style w:type="paragraph" w:customStyle="1" w:styleId="5">
    <w:name w:val="Основной текст5"/>
    <w:basedOn w:val="Normal"/>
    <w:link w:val="a"/>
    <w:rsid w:val="00A452DB"/>
    <w:pPr>
      <w:shd w:val="clear" w:color="auto" w:fill="FFFFFF"/>
      <w:spacing w:before="1920" w:after="60" w:line="0" w:lineRule="atLeast"/>
      <w:ind w:hanging="640"/>
      <w:jc w:val="center"/>
    </w:pPr>
    <w:rPr>
      <w:rFonts w:ascii="Tahoma" w:eastAsia="Tahoma" w:hAnsi="Tahoma" w:cs="Tahoma"/>
      <w:sz w:val="20"/>
      <w:szCs w:val="20"/>
    </w:rPr>
  </w:style>
  <w:style w:type="character" w:customStyle="1" w:styleId="ModelNrmlDoubleChar">
    <w:name w:val="ModelNrmlDouble Char"/>
    <w:link w:val="ModelNrmlDouble"/>
    <w:locked/>
    <w:rsid w:val="00A452DB"/>
    <w:rPr>
      <w:rFonts w:ascii="Times New Roman" w:eastAsia="Times New Roman" w:hAnsi="Times New Roman" w:cs="Times New Roman"/>
      <w:szCs w:val="20"/>
    </w:rPr>
  </w:style>
  <w:style w:type="paragraph" w:customStyle="1" w:styleId="ModelNrmlDouble">
    <w:name w:val="ModelNrmlDouble"/>
    <w:basedOn w:val="Normal"/>
    <w:link w:val="ModelNrmlDoubleChar"/>
    <w:rsid w:val="00A452DB"/>
    <w:pPr>
      <w:spacing w:after="360" w:line="480" w:lineRule="auto"/>
      <w:ind w:firstLine="720"/>
      <w:jc w:val="both"/>
    </w:pPr>
    <w:rPr>
      <w:rFonts w:ascii="Times New Roman" w:eastAsia="Times New Roman" w:hAnsi="Times New Roman" w:cs="Times New Roman"/>
      <w:szCs w:val="20"/>
    </w:rPr>
  </w:style>
  <w:style w:type="character" w:customStyle="1" w:styleId="ModelNrmlSingleChar">
    <w:name w:val="ModelNrmlSingle Char"/>
    <w:link w:val="ModelNrmlSingle"/>
    <w:locked/>
    <w:rsid w:val="00A452DB"/>
    <w:rPr>
      <w:rFonts w:ascii="Times New Roman" w:eastAsia="Times New Roman" w:hAnsi="Times New Roman" w:cs="Times New Roman"/>
      <w:szCs w:val="20"/>
    </w:rPr>
  </w:style>
  <w:style w:type="paragraph" w:customStyle="1" w:styleId="ModelNrmlSingle">
    <w:name w:val="ModelNrmlSingle"/>
    <w:basedOn w:val="Normal"/>
    <w:link w:val="ModelNrmlSingleChar"/>
    <w:rsid w:val="00A452DB"/>
    <w:pPr>
      <w:spacing w:after="240" w:line="240" w:lineRule="auto"/>
      <w:ind w:firstLine="720"/>
      <w:jc w:val="both"/>
    </w:pPr>
    <w:rPr>
      <w:rFonts w:ascii="Times New Roman" w:eastAsia="Times New Roman" w:hAnsi="Times New Roman" w:cs="Times New Roman"/>
      <w:szCs w:val="20"/>
    </w:rPr>
  </w:style>
  <w:style w:type="paragraph" w:customStyle="1" w:styleId="ModelHead2">
    <w:name w:val="ModelHead2"/>
    <w:basedOn w:val="ModelNrmlDouble"/>
    <w:next w:val="ModelNrmlDouble"/>
    <w:rsid w:val="00A452DB"/>
    <w:pPr>
      <w:ind w:firstLine="0"/>
      <w:jc w:val="center"/>
    </w:pPr>
    <w:rPr>
      <w:b/>
    </w:rPr>
  </w:style>
  <w:style w:type="character" w:customStyle="1" w:styleId="normChar">
    <w:name w:val="norm Char"/>
    <w:link w:val="norm"/>
    <w:locked/>
    <w:rsid w:val="00A452DB"/>
    <w:rPr>
      <w:rFonts w:ascii="Arial Armenian" w:eastAsia="Times New Roman" w:hAnsi="Arial Armenian" w:cs="Times New Roman"/>
      <w:lang w:eastAsia="ru-RU"/>
    </w:rPr>
  </w:style>
  <w:style w:type="paragraph" w:customStyle="1" w:styleId="norm">
    <w:name w:val="norm"/>
    <w:basedOn w:val="Normal"/>
    <w:link w:val="normChar"/>
    <w:rsid w:val="00A452DB"/>
    <w:pPr>
      <w:spacing w:after="0" w:line="480" w:lineRule="auto"/>
      <w:ind w:firstLine="709"/>
      <w:jc w:val="both"/>
    </w:pPr>
    <w:rPr>
      <w:rFonts w:ascii="Arial Armenian" w:eastAsia="Times New Roman" w:hAnsi="Arial Armenian" w:cs="Times New Roman"/>
      <w:lang w:eastAsia="ru-RU"/>
    </w:rPr>
  </w:style>
  <w:style w:type="character" w:customStyle="1" w:styleId="3610pt0pt100">
    <w:name w:val="Основной текст (36) + 10 pt;Интервал 0 pt;Масштаб 100%"/>
    <w:basedOn w:val="DefaultParagraphFont"/>
    <w:rsid w:val="00B432E3"/>
    <w:rPr>
      <w:rFonts w:ascii="Tahoma" w:eastAsia="Tahoma" w:hAnsi="Tahoma" w:cs="Tahoma"/>
      <w:spacing w:val="0"/>
      <w:w w:val="100"/>
      <w:sz w:val="20"/>
      <w:szCs w:val="20"/>
      <w:shd w:val="clear" w:color="auto" w:fill="FFFFFF"/>
    </w:rPr>
  </w:style>
  <w:style w:type="character" w:styleId="Emphasis">
    <w:name w:val="Emphasis"/>
    <w:basedOn w:val="DefaultParagraphFont"/>
    <w:uiPriority w:val="20"/>
    <w:qFormat/>
    <w:rsid w:val="002F55AD"/>
    <w:rPr>
      <w:i/>
      <w:iCs/>
    </w:rPr>
  </w:style>
  <w:style w:type="character" w:customStyle="1" w:styleId="apple-converted-space">
    <w:name w:val="apple-converted-space"/>
    <w:basedOn w:val="DefaultParagraphFont"/>
    <w:rsid w:val="002F55AD"/>
  </w:style>
  <w:style w:type="paragraph" w:styleId="TOC1">
    <w:name w:val="toc 1"/>
    <w:basedOn w:val="Normal"/>
    <w:next w:val="Normal"/>
    <w:autoRedefine/>
    <w:uiPriority w:val="39"/>
    <w:unhideWhenUsed/>
    <w:rsid w:val="00C03056"/>
    <w:pPr>
      <w:tabs>
        <w:tab w:val="left" w:pos="567"/>
        <w:tab w:val="left" w:pos="1320"/>
        <w:tab w:val="right" w:leader="dot" w:pos="9350"/>
      </w:tabs>
      <w:spacing w:before="120" w:after="120" w:line="276" w:lineRule="auto"/>
      <w:ind w:left="-142"/>
    </w:pPr>
    <w:rPr>
      <w:rFonts w:ascii="GHEA Grapalat" w:eastAsia="SimSun" w:hAnsi="GHEA Grapalat" w:cs="Times New Roman"/>
      <w:sz w:val="24"/>
    </w:rPr>
  </w:style>
  <w:style w:type="table" w:customStyle="1" w:styleId="1">
    <w:name w:val="Сетка таблицы1"/>
    <w:basedOn w:val="TableNormal"/>
    <w:next w:val="TableGrid"/>
    <w:uiPriority w:val="59"/>
    <w:rsid w:val="005208C3"/>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8733">
      <w:bodyDiv w:val="1"/>
      <w:marLeft w:val="0"/>
      <w:marRight w:val="0"/>
      <w:marTop w:val="0"/>
      <w:marBottom w:val="0"/>
      <w:divBdr>
        <w:top w:val="none" w:sz="0" w:space="0" w:color="auto"/>
        <w:left w:val="none" w:sz="0" w:space="0" w:color="auto"/>
        <w:bottom w:val="none" w:sz="0" w:space="0" w:color="auto"/>
        <w:right w:val="none" w:sz="0" w:space="0" w:color="auto"/>
      </w:divBdr>
    </w:div>
    <w:div w:id="64649005">
      <w:bodyDiv w:val="1"/>
      <w:marLeft w:val="0"/>
      <w:marRight w:val="0"/>
      <w:marTop w:val="0"/>
      <w:marBottom w:val="0"/>
      <w:divBdr>
        <w:top w:val="none" w:sz="0" w:space="0" w:color="auto"/>
        <w:left w:val="none" w:sz="0" w:space="0" w:color="auto"/>
        <w:bottom w:val="none" w:sz="0" w:space="0" w:color="auto"/>
        <w:right w:val="none" w:sz="0" w:space="0" w:color="auto"/>
      </w:divBdr>
    </w:div>
    <w:div w:id="93786267">
      <w:bodyDiv w:val="1"/>
      <w:marLeft w:val="0"/>
      <w:marRight w:val="0"/>
      <w:marTop w:val="0"/>
      <w:marBottom w:val="0"/>
      <w:divBdr>
        <w:top w:val="none" w:sz="0" w:space="0" w:color="auto"/>
        <w:left w:val="none" w:sz="0" w:space="0" w:color="auto"/>
        <w:bottom w:val="none" w:sz="0" w:space="0" w:color="auto"/>
        <w:right w:val="none" w:sz="0" w:space="0" w:color="auto"/>
      </w:divBdr>
    </w:div>
    <w:div w:id="108135435">
      <w:bodyDiv w:val="1"/>
      <w:marLeft w:val="0"/>
      <w:marRight w:val="0"/>
      <w:marTop w:val="0"/>
      <w:marBottom w:val="0"/>
      <w:divBdr>
        <w:top w:val="none" w:sz="0" w:space="0" w:color="auto"/>
        <w:left w:val="none" w:sz="0" w:space="0" w:color="auto"/>
        <w:bottom w:val="none" w:sz="0" w:space="0" w:color="auto"/>
        <w:right w:val="none" w:sz="0" w:space="0" w:color="auto"/>
      </w:divBdr>
    </w:div>
    <w:div w:id="123933475">
      <w:bodyDiv w:val="1"/>
      <w:marLeft w:val="0"/>
      <w:marRight w:val="0"/>
      <w:marTop w:val="0"/>
      <w:marBottom w:val="0"/>
      <w:divBdr>
        <w:top w:val="none" w:sz="0" w:space="0" w:color="auto"/>
        <w:left w:val="none" w:sz="0" w:space="0" w:color="auto"/>
        <w:bottom w:val="none" w:sz="0" w:space="0" w:color="auto"/>
        <w:right w:val="none" w:sz="0" w:space="0" w:color="auto"/>
      </w:divBdr>
    </w:div>
    <w:div w:id="332994310">
      <w:bodyDiv w:val="1"/>
      <w:marLeft w:val="0"/>
      <w:marRight w:val="0"/>
      <w:marTop w:val="0"/>
      <w:marBottom w:val="0"/>
      <w:divBdr>
        <w:top w:val="none" w:sz="0" w:space="0" w:color="auto"/>
        <w:left w:val="none" w:sz="0" w:space="0" w:color="auto"/>
        <w:bottom w:val="none" w:sz="0" w:space="0" w:color="auto"/>
        <w:right w:val="none" w:sz="0" w:space="0" w:color="auto"/>
      </w:divBdr>
    </w:div>
    <w:div w:id="382019316">
      <w:bodyDiv w:val="1"/>
      <w:marLeft w:val="0"/>
      <w:marRight w:val="0"/>
      <w:marTop w:val="0"/>
      <w:marBottom w:val="0"/>
      <w:divBdr>
        <w:top w:val="none" w:sz="0" w:space="0" w:color="auto"/>
        <w:left w:val="none" w:sz="0" w:space="0" w:color="auto"/>
        <w:bottom w:val="none" w:sz="0" w:space="0" w:color="auto"/>
        <w:right w:val="none" w:sz="0" w:space="0" w:color="auto"/>
      </w:divBdr>
    </w:div>
    <w:div w:id="583799516">
      <w:bodyDiv w:val="1"/>
      <w:marLeft w:val="0"/>
      <w:marRight w:val="0"/>
      <w:marTop w:val="0"/>
      <w:marBottom w:val="0"/>
      <w:divBdr>
        <w:top w:val="none" w:sz="0" w:space="0" w:color="auto"/>
        <w:left w:val="none" w:sz="0" w:space="0" w:color="auto"/>
        <w:bottom w:val="none" w:sz="0" w:space="0" w:color="auto"/>
        <w:right w:val="none" w:sz="0" w:space="0" w:color="auto"/>
      </w:divBdr>
    </w:div>
    <w:div w:id="597907250">
      <w:bodyDiv w:val="1"/>
      <w:marLeft w:val="0"/>
      <w:marRight w:val="0"/>
      <w:marTop w:val="0"/>
      <w:marBottom w:val="0"/>
      <w:divBdr>
        <w:top w:val="none" w:sz="0" w:space="0" w:color="auto"/>
        <w:left w:val="none" w:sz="0" w:space="0" w:color="auto"/>
        <w:bottom w:val="none" w:sz="0" w:space="0" w:color="auto"/>
        <w:right w:val="none" w:sz="0" w:space="0" w:color="auto"/>
      </w:divBdr>
    </w:div>
    <w:div w:id="834686453">
      <w:bodyDiv w:val="1"/>
      <w:marLeft w:val="0"/>
      <w:marRight w:val="0"/>
      <w:marTop w:val="0"/>
      <w:marBottom w:val="0"/>
      <w:divBdr>
        <w:top w:val="none" w:sz="0" w:space="0" w:color="auto"/>
        <w:left w:val="none" w:sz="0" w:space="0" w:color="auto"/>
        <w:bottom w:val="none" w:sz="0" w:space="0" w:color="auto"/>
        <w:right w:val="none" w:sz="0" w:space="0" w:color="auto"/>
      </w:divBdr>
    </w:div>
    <w:div w:id="839779644">
      <w:bodyDiv w:val="1"/>
      <w:marLeft w:val="0"/>
      <w:marRight w:val="0"/>
      <w:marTop w:val="0"/>
      <w:marBottom w:val="0"/>
      <w:divBdr>
        <w:top w:val="none" w:sz="0" w:space="0" w:color="auto"/>
        <w:left w:val="none" w:sz="0" w:space="0" w:color="auto"/>
        <w:bottom w:val="none" w:sz="0" w:space="0" w:color="auto"/>
        <w:right w:val="none" w:sz="0" w:space="0" w:color="auto"/>
      </w:divBdr>
    </w:div>
    <w:div w:id="862671966">
      <w:bodyDiv w:val="1"/>
      <w:marLeft w:val="0"/>
      <w:marRight w:val="0"/>
      <w:marTop w:val="0"/>
      <w:marBottom w:val="0"/>
      <w:divBdr>
        <w:top w:val="none" w:sz="0" w:space="0" w:color="auto"/>
        <w:left w:val="none" w:sz="0" w:space="0" w:color="auto"/>
        <w:bottom w:val="none" w:sz="0" w:space="0" w:color="auto"/>
        <w:right w:val="none" w:sz="0" w:space="0" w:color="auto"/>
      </w:divBdr>
    </w:div>
    <w:div w:id="906305351">
      <w:bodyDiv w:val="1"/>
      <w:marLeft w:val="0"/>
      <w:marRight w:val="0"/>
      <w:marTop w:val="0"/>
      <w:marBottom w:val="0"/>
      <w:divBdr>
        <w:top w:val="none" w:sz="0" w:space="0" w:color="auto"/>
        <w:left w:val="none" w:sz="0" w:space="0" w:color="auto"/>
        <w:bottom w:val="none" w:sz="0" w:space="0" w:color="auto"/>
        <w:right w:val="none" w:sz="0" w:space="0" w:color="auto"/>
      </w:divBdr>
    </w:div>
    <w:div w:id="1050690018">
      <w:bodyDiv w:val="1"/>
      <w:marLeft w:val="0"/>
      <w:marRight w:val="0"/>
      <w:marTop w:val="0"/>
      <w:marBottom w:val="0"/>
      <w:divBdr>
        <w:top w:val="none" w:sz="0" w:space="0" w:color="auto"/>
        <w:left w:val="none" w:sz="0" w:space="0" w:color="auto"/>
        <w:bottom w:val="none" w:sz="0" w:space="0" w:color="auto"/>
        <w:right w:val="none" w:sz="0" w:space="0" w:color="auto"/>
      </w:divBdr>
    </w:div>
    <w:div w:id="1094664512">
      <w:bodyDiv w:val="1"/>
      <w:marLeft w:val="0"/>
      <w:marRight w:val="0"/>
      <w:marTop w:val="0"/>
      <w:marBottom w:val="0"/>
      <w:divBdr>
        <w:top w:val="none" w:sz="0" w:space="0" w:color="auto"/>
        <w:left w:val="none" w:sz="0" w:space="0" w:color="auto"/>
        <w:bottom w:val="none" w:sz="0" w:space="0" w:color="auto"/>
        <w:right w:val="none" w:sz="0" w:space="0" w:color="auto"/>
      </w:divBdr>
    </w:div>
    <w:div w:id="1102727388">
      <w:bodyDiv w:val="1"/>
      <w:marLeft w:val="0"/>
      <w:marRight w:val="0"/>
      <w:marTop w:val="0"/>
      <w:marBottom w:val="0"/>
      <w:divBdr>
        <w:top w:val="none" w:sz="0" w:space="0" w:color="auto"/>
        <w:left w:val="none" w:sz="0" w:space="0" w:color="auto"/>
        <w:bottom w:val="none" w:sz="0" w:space="0" w:color="auto"/>
        <w:right w:val="none" w:sz="0" w:space="0" w:color="auto"/>
      </w:divBdr>
    </w:div>
    <w:div w:id="1197541368">
      <w:bodyDiv w:val="1"/>
      <w:marLeft w:val="0"/>
      <w:marRight w:val="0"/>
      <w:marTop w:val="0"/>
      <w:marBottom w:val="0"/>
      <w:divBdr>
        <w:top w:val="none" w:sz="0" w:space="0" w:color="auto"/>
        <w:left w:val="none" w:sz="0" w:space="0" w:color="auto"/>
        <w:bottom w:val="none" w:sz="0" w:space="0" w:color="auto"/>
        <w:right w:val="none" w:sz="0" w:space="0" w:color="auto"/>
      </w:divBdr>
    </w:div>
    <w:div w:id="1272781938">
      <w:bodyDiv w:val="1"/>
      <w:marLeft w:val="0"/>
      <w:marRight w:val="0"/>
      <w:marTop w:val="0"/>
      <w:marBottom w:val="0"/>
      <w:divBdr>
        <w:top w:val="none" w:sz="0" w:space="0" w:color="auto"/>
        <w:left w:val="none" w:sz="0" w:space="0" w:color="auto"/>
        <w:bottom w:val="none" w:sz="0" w:space="0" w:color="auto"/>
        <w:right w:val="none" w:sz="0" w:space="0" w:color="auto"/>
      </w:divBdr>
    </w:div>
    <w:div w:id="1328557179">
      <w:bodyDiv w:val="1"/>
      <w:marLeft w:val="0"/>
      <w:marRight w:val="0"/>
      <w:marTop w:val="0"/>
      <w:marBottom w:val="0"/>
      <w:divBdr>
        <w:top w:val="none" w:sz="0" w:space="0" w:color="auto"/>
        <w:left w:val="none" w:sz="0" w:space="0" w:color="auto"/>
        <w:bottom w:val="none" w:sz="0" w:space="0" w:color="auto"/>
        <w:right w:val="none" w:sz="0" w:space="0" w:color="auto"/>
      </w:divBdr>
    </w:div>
    <w:div w:id="1479766393">
      <w:bodyDiv w:val="1"/>
      <w:marLeft w:val="0"/>
      <w:marRight w:val="0"/>
      <w:marTop w:val="0"/>
      <w:marBottom w:val="0"/>
      <w:divBdr>
        <w:top w:val="none" w:sz="0" w:space="0" w:color="auto"/>
        <w:left w:val="none" w:sz="0" w:space="0" w:color="auto"/>
        <w:bottom w:val="none" w:sz="0" w:space="0" w:color="auto"/>
        <w:right w:val="none" w:sz="0" w:space="0" w:color="auto"/>
      </w:divBdr>
    </w:div>
    <w:div w:id="1505514355">
      <w:bodyDiv w:val="1"/>
      <w:marLeft w:val="0"/>
      <w:marRight w:val="0"/>
      <w:marTop w:val="0"/>
      <w:marBottom w:val="0"/>
      <w:divBdr>
        <w:top w:val="none" w:sz="0" w:space="0" w:color="auto"/>
        <w:left w:val="none" w:sz="0" w:space="0" w:color="auto"/>
        <w:bottom w:val="none" w:sz="0" w:space="0" w:color="auto"/>
        <w:right w:val="none" w:sz="0" w:space="0" w:color="auto"/>
      </w:divBdr>
    </w:div>
    <w:div w:id="1517503282">
      <w:bodyDiv w:val="1"/>
      <w:marLeft w:val="0"/>
      <w:marRight w:val="0"/>
      <w:marTop w:val="0"/>
      <w:marBottom w:val="0"/>
      <w:divBdr>
        <w:top w:val="none" w:sz="0" w:space="0" w:color="auto"/>
        <w:left w:val="none" w:sz="0" w:space="0" w:color="auto"/>
        <w:bottom w:val="none" w:sz="0" w:space="0" w:color="auto"/>
        <w:right w:val="none" w:sz="0" w:space="0" w:color="auto"/>
      </w:divBdr>
    </w:div>
    <w:div w:id="1566137027">
      <w:bodyDiv w:val="1"/>
      <w:marLeft w:val="0"/>
      <w:marRight w:val="0"/>
      <w:marTop w:val="0"/>
      <w:marBottom w:val="0"/>
      <w:divBdr>
        <w:top w:val="none" w:sz="0" w:space="0" w:color="auto"/>
        <w:left w:val="none" w:sz="0" w:space="0" w:color="auto"/>
        <w:bottom w:val="none" w:sz="0" w:space="0" w:color="auto"/>
        <w:right w:val="none" w:sz="0" w:space="0" w:color="auto"/>
      </w:divBdr>
    </w:div>
    <w:div w:id="1707606519">
      <w:bodyDiv w:val="1"/>
      <w:marLeft w:val="0"/>
      <w:marRight w:val="0"/>
      <w:marTop w:val="0"/>
      <w:marBottom w:val="0"/>
      <w:divBdr>
        <w:top w:val="none" w:sz="0" w:space="0" w:color="auto"/>
        <w:left w:val="none" w:sz="0" w:space="0" w:color="auto"/>
        <w:bottom w:val="none" w:sz="0" w:space="0" w:color="auto"/>
        <w:right w:val="none" w:sz="0" w:space="0" w:color="auto"/>
      </w:divBdr>
    </w:div>
    <w:div w:id="207520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minfin.am" TargetMode="External"/><Relationship Id="rId2" Type="http://schemas.openxmlformats.org/officeDocument/2006/relationships/numbering" Target="numbering.xml"/><Relationship Id="rId16" Type="http://schemas.openxmlformats.org/officeDocument/2006/relationships/hyperlink" Target="http://www.minfin.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armnab.am/"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E89B5-FCAE-4147-92CD-1E3489DC6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80</Pages>
  <Words>20400</Words>
  <Characters>116282</Characters>
  <Application>Microsoft Office Word</Application>
  <DocSecurity>0</DocSecurity>
  <Lines>969</Lines>
  <Paragraphs>272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2022</vt:lpstr>
      <vt:lpstr>2022</vt:lpstr>
    </vt:vector>
  </TitlesOfParts>
  <Company>ՀՀ ՀԱՇՎԵՔՆՆԻՉ ՊԱԼԱՏԻ ԸՆԹԱՑԻԿ ԵԶՐԱԿԱՑՈՒԹՅՈՒՆ</Company>
  <LinksUpToDate>false</LinksUpToDate>
  <CharactersWithSpaces>136410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dc:title>
  <dc:subject>2020</dc:subject>
  <dc:creator>user</dc:creator>
  <cp:lastModifiedBy>Naira Danielyan</cp:lastModifiedBy>
  <cp:revision>39</cp:revision>
  <cp:lastPrinted>2023-01-20T11:06:00Z</cp:lastPrinted>
  <dcterms:created xsi:type="dcterms:W3CDTF">2023-01-24T09:01:00Z</dcterms:created>
  <dcterms:modified xsi:type="dcterms:W3CDTF">2023-01-27T07:55:00Z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415813632</vt:i4>
  </property>
  <property fmtid="{D5CDD505-2E9C-101B-9397-08002B2CF9AE}" pid="3" name="_NewReviewCycle">
    <vt:lpwstr/>
  </property>
  <property fmtid="{D5CDD505-2E9C-101B-9397-08002B2CF9AE}" pid="4" name="_EmailSubject">
    <vt:lpwstr>ՏԿԵՆ 9 ամիսների ընթացիկ եզրակացություն</vt:lpwstr>
  </property>
  <property fmtid="{D5CDD505-2E9C-101B-9397-08002B2CF9AE}" pid="5" name="_AuthorEmail">
    <vt:lpwstr>atom.janjughazyan@armsai.am</vt:lpwstr>
  </property>
  <property fmtid="{D5CDD505-2E9C-101B-9397-08002B2CF9AE}" pid="6" name="_AuthorEmailDisplayName">
    <vt:lpwstr>atom.janjughazyan@armsai.am</vt:lpwstr>
  </property>
  <property fmtid="{D5CDD505-2E9C-101B-9397-08002B2CF9AE}" pid="7" name="_ReviewingToolsShownOnce">
    <vt:lpwstr/>
  </property>
</Properties>
</file>