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FB6D1" w14:textId="2B255B89" w:rsidR="00A5237C" w:rsidRPr="00D325D5" w:rsidRDefault="001446CC" w:rsidP="005E6DB0">
      <w:pPr>
        <w:pStyle w:val="Header"/>
        <w:tabs>
          <w:tab w:val="clear" w:pos="9689"/>
          <w:tab w:val="left" w:pos="7088"/>
          <w:tab w:val="left" w:pos="7938"/>
        </w:tabs>
        <w:spacing w:line="276" w:lineRule="auto"/>
        <w:jc w:val="right"/>
        <w:rPr>
          <w:rFonts w:ascii="GHEA Grapalat" w:hAnsi="GHEA Grapalat"/>
          <w:i/>
          <w:color w:val="000000" w:themeColor="text1"/>
          <w:sz w:val="24"/>
          <w:szCs w:val="24"/>
          <w:lang w:val="hy-AM"/>
        </w:rPr>
      </w:pPr>
      <w:r w:rsidRPr="00CD0878">
        <w:rPr>
          <w:rFonts w:ascii="GHEA Grapalat" w:hAnsi="GHEA Grapalat"/>
          <w:i/>
          <w:color w:val="000000" w:themeColor="text1"/>
          <w:sz w:val="24"/>
          <w:szCs w:val="24"/>
          <w:lang w:val="hy-AM"/>
        </w:rPr>
        <w:tab/>
      </w:r>
      <w:r w:rsidR="00A5237C" w:rsidRPr="00D325D5">
        <w:rPr>
          <w:rFonts w:ascii="GHEA Grapalat" w:hAnsi="GHEA Grapalat"/>
          <w:i/>
          <w:color w:val="000000" w:themeColor="text1"/>
          <w:sz w:val="24"/>
          <w:szCs w:val="24"/>
          <w:lang w:val="hy-AM"/>
        </w:rPr>
        <w:t>Հավելված</w:t>
      </w:r>
    </w:p>
    <w:p w14:paraId="5BC557B3" w14:textId="77777777" w:rsidR="001B7014" w:rsidRPr="00D325D5" w:rsidRDefault="001B7014" w:rsidP="00AC3764">
      <w:pPr>
        <w:pStyle w:val="Header"/>
        <w:spacing w:line="276" w:lineRule="auto"/>
        <w:jc w:val="right"/>
        <w:rPr>
          <w:rFonts w:ascii="GHEA Grapalat" w:hAnsi="GHEA Grapalat"/>
          <w:i/>
          <w:color w:val="000000" w:themeColor="text1"/>
          <w:sz w:val="24"/>
          <w:szCs w:val="24"/>
          <w:lang w:val="hy-AM"/>
        </w:rPr>
      </w:pPr>
      <w:r w:rsidRPr="00D325D5">
        <w:rPr>
          <w:rFonts w:ascii="GHEA Grapalat" w:hAnsi="GHEA Grapalat"/>
          <w:i/>
          <w:color w:val="000000" w:themeColor="text1"/>
          <w:sz w:val="24"/>
          <w:szCs w:val="24"/>
          <w:lang w:val="hy-AM"/>
        </w:rPr>
        <w:t xml:space="preserve">Հաստատվել է ՀՀ </w:t>
      </w:r>
      <w:r w:rsidR="00CF5269" w:rsidRPr="00D325D5">
        <w:rPr>
          <w:rFonts w:ascii="GHEA Grapalat" w:hAnsi="GHEA Grapalat"/>
          <w:i/>
          <w:color w:val="000000" w:themeColor="text1"/>
          <w:sz w:val="24"/>
          <w:szCs w:val="24"/>
          <w:lang w:val="hy-AM"/>
        </w:rPr>
        <w:t>հ</w:t>
      </w:r>
      <w:r w:rsidRPr="00D325D5">
        <w:rPr>
          <w:rFonts w:ascii="GHEA Grapalat" w:hAnsi="GHEA Grapalat"/>
          <w:i/>
          <w:color w:val="000000" w:themeColor="text1"/>
          <w:sz w:val="24"/>
          <w:szCs w:val="24"/>
          <w:lang w:val="hy-AM"/>
        </w:rPr>
        <w:t>աշվեքննիչ պալատի</w:t>
      </w:r>
    </w:p>
    <w:p w14:paraId="3CC25DD2" w14:textId="48E3EC97" w:rsidR="008E34AF" w:rsidRPr="001A357F" w:rsidRDefault="00CC4D0F" w:rsidP="00AC3764">
      <w:pPr>
        <w:pStyle w:val="Header"/>
        <w:tabs>
          <w:tab w:val="left" w:pos="4451"/>
          <w:tab w:val="right" w:pos="9856"/>
        </w:tabs>
        <w:spacing w:line="276" w:lineRule="auto"/>
        <w:jc w:val="right"/>
        <w:rPr>
          <w:rFonts w:ascii="GHEA Grapalat" w:hAnsi="GHEA Grapalat" w:cs="Sylfaen"/>
          <w:b/>
          <w:bCs/>
          <w:color w:val="000000" w:themeColor="text1"/>
          <w:sz w:val="24"/>
          <w:szCs w:val="24"/>
          <w:lang w:val="hy-AM"/>
        </w:rPr>
      </w:pPr>
      <w:r w:rsidRPr="00D325D5">
        <w:rPr>
          <w:rFonts w:ascii="GHEA Grapalat" w:hAnsi="GHEA Grapalat" w:cs="Sylfaen"/>
          <w:bCs/>
          <w:i/>
          <w:color w:val="000000" w:themeColor="text1"/>
          <w:sz w:val="24"/>
          <w:szCs w:val="24"/>
          <w:lang w:val="hy-AM"/>
        </w:rPr>
        <w:t>202</w:t>
      </w:r>
      <w:r w:rsidR="004A4B86" w:rsidRPr="00D325D5">
        <w:rPr>
          <w:rFonts w:ascii="GHEA Grapalat" w:hAnsi="GHEA Grapalat" w:cs="Sylfaen"/>
          <w:bCs/>
          <w:i/>
          <w:color w:val="000000" w:themeColor="text1"/>
          <w:sz w:val="24"/>
          <w:szCs w:val="24"/>
          <w:lang w:val="hy-AM"/>
        </w:rPr>
        <w:t>3</w:t>
      </w:r>
      <w:r w:rsidR="00492956" w:rsidRPr="00D325D5">
        <w:rPr>
          <w:rFonts w:ascii="GHEA Grapalat" w:hAnsi="GHEA Grapalat" w:cs="Sylfaen"/>
          <w:bCs/>
          <w:i/>
          <w:color w:val="000000" w:themeColor="text1"/>
          <w:sz w:val="24"/>
          <w:szCs w:val="24"/>
          <w:lang w:val="hy-AM"/>
        </w:rPr>
        <w:t xml:space="preserve"> </w:t>
      </w:r>
      <w:r w:rsidRPr="00D325D5">
        <w:rPr>
          <w:rFonts w:ascii="GHEA Grapalat" w:hAnsi="GHEA Grapalat" w:cs="Sylfaen"/>
          <w:bCs/>
          <w:i/>
          <w:color w:val="000000" w:themeColor="text1"/>
          <w:sz w:val="24"/>
          <w:szCs w:val="24"/>
          <w:lang w:val="hy-AM"/>
        </w:rPr>
        <w:t>թ</w:t>
      </w:r>
      <w:r w:rsidR="00492956" w:rsidRPr="00D325D5">
        <w:rPr>
          <w:rFonts w:ascii="GHEA Grapalat" w:hAnsi="GHEA Grapalat" w:cs="Sylfaen"/>
          <w:bCs/>
          <w:i/>
          <w:color w:val="000000" w:themeColor="text1"/>
          <w:sz w:val="24"/>
          <w:szCs w:val="24"/>
          <w:lang w:val="hy-AM"/>
        </w:rPr>
        <w:t>վականի</w:t>
      </w:r>
      <w:r w:rsidRPr="00D325D5">
        <w:rPr>
          <w:rFonts w:ascii="GHEA Grapalat" w:hAnsi="GHEA Grapalat" w:cs="Sylfaen"/>
          <w:bCs/>
          <w:i/>
          <w:color w:val="000000" w:themeColor="text1"/>
          <w:sz w:val="24"/>
          <w:szCs w:val="24"/>
          <w:lang w:val="hy-AM"/>
        </w:rPr>
        <w:t xml:space="preserve"> </w:t>
      </w:r>
      <w:r w:rsidR="00051FFA" w:rsidRPr="00D325D5">
        <w:rPr>
          <w:rFonts w:ascii="GHEA Grapalat" w:hAnsi="GHEA Grapalat" w:cs="Sylfaen"/>
          <w:bCs/>
          <w:i/>
          <w:color w:val="000000" w:themeColor="text1"/>
          <w:sz w:val="24"/>
          <w:szCs w:val="24"/>
          <w:lang w:val="hy-AM"/>
        </w:rPr>
        <w:t xml:space="preserve">ապրիլի </w:t>
      </w:r>
      <w:r w:rsidR="002F4D0B" w:rsidRPr="00D325D5">
        <w:rPr>
          <w:rFonts w:ascii="GHEA Grapalat" w:hAnsi="GHEA Grapalat" w:cs="Sylfaen"/>
          <w:bCs/>
          <w:i/>
          <w:color w:val="000000" w:themeColor="text1"/>
          <w:sz w:val="24"/>
          <w:szCs w:val="24"/>
          <w:lang w:val="hy-AM"/>
        </w:rPr>
        <w:t>25</w:t>
      </w:r>
      <w:r w:rsidR="00B96A71" w:rsidRPr="00D325D5">
        <w:rPr>
          <w:rFonts w:ascii="GHEA Grapalat" w:hAnsi="GHEA Grapalat" w:cs="Sylfaen"/>
          <w:bCs/>
          <w:i/>
          <w:color w:val="000000" w:themeColor="text1"/>
          <w:sz w:val="24"/>
          <w:szCs w:val="24"/>
          <w:lang w:val="hy-AM"/>
        </w:rPr>
        <w:t xml:space="preserve">-ի թիվ  </w:t>
      </w:r>
      <w:r w:rsidR="00D325D5" w:rsidRPr="00D325D5">
        <w:rPr>
          <w:rFonts w:ascii="GHEA Grapalat" w:hAnsi="GHEA Grapalat" w:cs="Sylfaen"/>
          <w:bCs/>
          <w:i/>
          <w:color w:val="000000" w:themeColor="text1"/>
          <w:sz w:val="24"/>
          <w:szCs w:val="24"/>
          <w:lang w:val="hy-AM"/>
        </w:rPr>
        <w:t>68-Ա</w:t>
      </w:r>
      <w:r w:rsidR="00B96A71" w:rsidRPr="00D325D5">
        <w:rPr>
          <w:rFonts w:ascii="GHEA Grapalat" w:hAnsi="GHEA Grapalat" w:cs="Sylfaen"/>
          <w:bCs/>
          <w:i/>
          <w:color w:val="000000" w:themeColor="text1"/>
          <w:sz w:val="24"/>
          <w:szCs w:val="24"/>
          <w:lang w:val="hy-AM"/>
        </w:rPr>
        <w:t xml:space="preserve"> որոշմամբ</w:t>
      </w:r>
      <w:bookmarkStart w:id="0" w:name="_GoBack"/>
      <w:bookmarkEnd w:id="0"/>
    </w:p>
    <w:p w14:paraId="07961B6E" w14:textId="77777777" w:rsidR="00064C8B" w:rsidRPr="001A357F" w:rsidRDefault="00064C8B" w:rsidP="00AC3764">
      <w:pPr>
        <w:spacing w:after="0" w:line="276" w:lineRule="auto"/>
        <w:jc w:val="both"/>
        <w:rPr>
          <w:rFonts w:ascii="GHEA Grapalat" w:hAnsi="GHEA Grapalat" w:cs="Sylfaen"/>
          <w:b/>
          <w:bCs/>
          <w:color w:val="000000" w:themeColor="text1"/>
          <w:sz w:val="24"/>
          <w:szCs w:val="24"/>
          <w:lang w:val="hy-AM"/>
        </w:rPr>
      </w:pPr>
    </w:p>
    <w:p w14:paraId="24A71225" w14:textId="77777777" w:rsidR="008E34AF" w:rsidRPr="001A357F" w:rsidRDefault="008E34AF" w:rsidP="00AC3764">
      <w:pPr>
        <w:spacing w:after="0" w:line="276" w:lineRule="auto"/>
        <w:jc w:val="both"/>
        <w:rPr>
          <w:rFonts w:ascii="GHEA Grapalat" w:hAnsi="GHEA Grapalat" w:cs="Sylfaen"/>
          <w:b/>
          <w:bCs/>
          <w:color w:val="000000" w:themeColor="text1"/>
          <w:sz w:val="24"/>
          <w:szCs w:val="24"/>
          <w:lang w:val="hy-AM"/>
        </w:rPr>
      </w:pPr>
    </w:p>
    <w:p w14:paraId="386FDE59" w14:textId="77777777" w:rsidR="00F113D6" w:rsidRPr="001A357F" w:rsidRDefault="00F113D6" w:rsidP="00AC3764">
      <w:pPr>
        <w:spacing w:after="0" w:line="276" w:lineRule="auto"/>
        <w:jc w:val="center"/>
        <w:rPr>
          <w:rFonts w:ascii="GHEA Grapalat" w:hAnsi="GHEA Grapalat" w:cs="Sylfaen"/>
          <w:b/>
          <w:bCs/>
          <w:color w:val="000000" w:themeColor="text1"/>
          <w:sz w:val="24"/>
          <w:szCs w:val="24"/>
          <w:lang w:val="hy-AM"/>
        </w:rPr>
      </w:pPr>
      <w:r w:rsidRPr="001A357F">
        <w:rPr>
          <w:rFonts w:ascii="GHEA Grapalat" w:hAnsi="GHEA Grapalat" w:cs="Sylfaen"/>
          <w:b/>
          <w:bCs/>
          <w:color w:val="000000" w:themeColor="text1"/>
          <w:sz w:val="24"/>
          <w:szCs w:val="24"/>
          <w:lang w:val="hy-AM"/>
        </w:rPr>
        <w:t>ՀԱՅԱՍՏԱՆԻ</w:t>
      </w:r>
      <w:r w:rsidR="008F52C5" w:rsidRPr="001A357F">
        <w:rPr>
          <w:rFonts w:ascii="GHEA Grapalat" w:hAnsi="GHEA Grapalat" w:cs="Sylfaen"/>
          <w:b/>
          <w:bCs/>
          <w:color w:val="000000" w:themeColor="text1"/>
          <w:sz w:val="24"/>
          <w:szCs w:val="24"/>
          <w:lang w:val="hy-AM"/>
        </w:rPr>
        <w:t xml:space="preserve"> </w:t>
      </w:r>
      <w:r w:rsidRPr="001A357F">
        <w:rPr>
          <w:rFonts w:ascii="GHEA Grapalat" w:hAnsi="GHEA Grapalat" w:cs="Sylfaen"/>
          <w:b/>
          <w:bCs/>
          <w:color w:val="000000" w:themeColor="text1"/>
          <w:sz w:val="24"/>
          <w:szCs w:val="24"/>
          <w:lang w:val="hy-AM"/>
        </w:rPr>
        <w:t>ՀԱՆՐԱՊԵՏՈՒԹՅԱՆ</w:t>
      </w:r>
      <w:r w:rsidR="008F52C5" w:rsidRPr="001A357F">
        <w:rPr>
          <w:rFonts w:ascii="GHEA Grapalat" w:hAnsi="GHEA Grapalat" w:cs="Sylfaen"/>
          <w:b/>
          <w:bCs/>
          <w:color w:val="000000" w:themeColor="text1"/>
          <w:sz w:val="24"/>
          <w:szCs w:val="24"/>
          <w:lang w:val="hy-AM"/>
        </w:rPr>
        <w:t xml:space="preserve"> </w:t>
      </w:r>
      <w:r w:rsidRPr="001A357F">
        <w:rPr>
          <w:rFonts w:ascii="GHEA Grapalat" w:hAnsi="GHEA Grapalat" w:cs="Sylfaen"/>
          <w:b/>
          <w:bCs/>
          <w:color w:val="000000" w:themeColor="text1"/>
          <w:sz w:val="24"/>
          <w:szCs w:val="24"/>
          <w:lang w:val="hy-AM"/>
        </w:rPr>
        <w:t>ՀԱՇՎԵՔՆՆԻՉ</w:t>
      </w:r>
      <w:r w:rsidR="008F52C5" w:rsidRPr="001A357F">
        <w:rPr>
          <w:rFonts w:ascii="GHEA Grapalat" w:hAnsi="GHEA Grapalat" w:cs="Sylfaen"/>
          <w:b/>
          <w:bCs/>
          <w:color w:val="000000" w:themeColor="text1"/>
          <w:sz w:val="24"/>
          <w:szCs w:val="24"/>
          <w:lang w:val="hy-AM"/>
        </w:rPr>
        <w:t xml:space="preserve"> </w:t>
      </w:r>
      <w:r w:rsidRPr="001A357F">
        <w:rPr>
          <w:rFonts w:ascii="GHEA Grapalat" w:hAnsi="GHEA Grapalat" w:cs="Sylfaen"/>
          <w:b/>
          <w:bCs/>
          <w:color w:val="000000" w:themeColor="text1"/>
          <w:sz w:val="24"/>
          <w:szCs w:val="24"/>
          <w:lang w:val="hy-AM"/>
        </w:rPr>
        <w:t>ՊԱԼԱՏ</w:t>
      </w:r>
    </w:p>
    <w:p w14:paraId="36B1CC0E" w14:textId="77777777" w:rsidR="00F113D6" w:rsidRPr="001A357F" w:rsidRDefault="00F113D6" w:rsidP="00AC3764">
      <w:pPr>
        <w:spacing w:after="0" w:line="276" w:lineRule="auto"/>
        <w:jc w:val="right"/>
        <w:rPr>
          <w:rFonts w:ascii="GHEA Grapalat" w:hAnsi="GHEA Grapalat" w:cs="Sylfaen"/>
          <w:b/>
          <w:bCs/>
          <w:color w:val="000000" w:themeColor="text1"/>
          <w:sz w:val="24"/>
          <w:szCs w:val="24"/>
          <w:lang w:val="hy-AM"/>
        </w:rPr>
      </w:pPr>
    </w:p>
    <w:p w14:paraId="5DEE191D" w14:textId="77777777" w:rsidR="00F113D6" w:rsidRPr="001A357F" w:rsidRDefault="00F113D6" w:rsidP="00AC3764">
      <w:pPr>
        <w:tabs>
          <w:tab w:val="left" w:pos="9180"/>
        </w:tabs>
        <w:spacing w:after="0" w:line="276" w:lineRule="auto"/>
        <w:jc w:val="center"/>
        <w:rPr>
          <w:rFonts w:ascii="GHEA Grapalat" w:hAnsi="GHEA Grapalat" w:cs="Sylfaen"/>
          <w:b/>
          <w:bCs/>
          <w:color w:val="000000" w:themeColor="text1"/>
          <w:sz w:val="24"/>
          <w:szCs w:val="24"/>
          <w:lang w:val="hy-AM"/>
        </w:rPr>
      </w:pPr>
      <w:bookmarkStart w:id="1" w:name="_Hlk509559606"/>
      <w:r w:rsidRPr="001A357F">
        <w:rPr>
          <w:rFonts w:ascii="GHEA Grapalat" w:hAnsi="GHEA Grapalat"/>
          <w:noProof/>
          <w:color w:val="000000" w:themeColor="text1"/>
          <w:sz w:val="24"/>
          <w:szCs w:val="24"/>
        </w:rPr>
        <w:drawing>
          <wp:inline distT="0" distB="0" distL="0" distR="0" wp14:anchorId="009B9194" wp14:editId="6B2C8E64">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1"/>
    </w:p>
    <w:p w14:paraId="12465A2F" w14:textId="77777777" w:rsidR="00F113D6" w:rsidRPr="001A357F" w:rsidRDefault="00F113D6" w:rsidP="00AC3764">
      <w:pPr>
        <w:tabs>
          <w:tab w:val="left" w:pos="9180"/>
        </w:tabs>
        <w:spacing w:after="0" w:line="276" w:lineRule="auto"/>
        <w:jc w:val="both"/>
        <w:rPr>
          <w:rFonts w:ascii="GHEA Grapalat" w:hAnsi="GHEA Grapalat" w:cs="Sylfaen"/>
          <w:b/>
          <w:bCs/>
          <w:color w:val="000000" w:themeColor="text1"/>
          <w:sz w:val="24"/>
          <w:szCs w:val="24"/>
          <w:lang w:val="hy-AM"/>
        </w:rPr>
      </w:pPr>
    </w:p>
    <w:p w14:paraId="2FFE7F16" w14:textId="77777777" w:rsidR="00F113D6" w:rsidRPr="001A357F" w:rsidRDefault="00F113D6" w:rsidP="00AC3764">
      <w:pPr>
        <w:tabs>
          <w:tab w:val="left" w:pos="9180"/>
        </w:tabs>
        <w:spacing w:after="0" w:line="276" w:lineRule="auto"/>
        <w:jc w:val="both"/>
        <w:rPr>
          <w:rFonts w:ascii="GHEA Grapalat" w:hAnsi="GHEA Grapalat" w:cs="Sylfaen"/>
          <w:b/>
          <w:bCs/>
          <w:color w:val="000000" w:themeColor="text1"/>
          <w:sz w:val="24"/>
          <w:szCs w:val="24"/>
          <w:lang w:val="hy-AM"/>
        </w:rPr>
      </w:pPr>
    </w:p>
    <w:p w14:paraId="515E49CE" w14:textId="77777777" w:rsidR="00F113D6" w:rsidRPr="001A357F" w:rsidRDefault="00F113D6" w:rsidP="00AC3764">
      <w:pPr>
        <w:tabs>
          <w:tab w:val="left" w:pos="9180"/>
        </w:tabs>
        <w:spacing w:after="0" w:line="276" w:lineRule="auto"/>
        <w:jc w:val="center"/>
        <w:rPr>
          <w:rFonts w:ascii="GHEA Grapalat" w:hAnsi="GHEA Grapalat"/>
          <w:i/>
          <w:color w:val="000000" w:themeColor="text1"/>
          <w:sz w:val="24"/>
          <w:szCs w:val="24"/>
          <w:u w:val="single"/>
          <w:lang w:val="hy-AM"/>
        </w:rPr>
      </w:pPr>
      <w:r w:rsidRPr="001A357F">
        <w:rPr>
          <w:rFonts w:ascii="GHEA Grapalat" w:hAnsi="GHEA Grapalat" w:cs="Sylfaen"/>
          <w:b/>
          <w:bCs/>
          <w:color w:val="000000" w:themeColor="text1"/>
          <w:sz w:val="24"/>
          <w:szCs w:val="24"/>
          <w:lang w:val="hy-AM"/>
        </w:rPr>
        <w:t>ԸՆԹԱՑԻԿ</w:t>
      </w:r>
      <w:r w:rsidR="008C7FCA" w:rsidRPr="001A357F">
        <w:rPr>
          <w:rFonts w:ascii="GHEA Grapalat" w:hAnsi="GHEA Grapalat" w:cs="Sylfaen"/>
          <w:b/>
          <w:bCs/>
          <w:color w:val="000000" w:themeColor="text1"/>
          <w:sz w:val="24"/>
          <w:szCs w:val="24"/>
          <w:lang w:val="hy-AM"/>
        </w:rPr>
        <w:t xml:space="preserve"> </w:t>
      </w:r>
      <w:r w:rsidRPr="001A357F">
        <w:rPr>
          <w:rFonts w:ascii="GHEA Grapalat" w:hAnsi="GHEA Grapalat" w:cs="Sylfaen"/>
          <w:b/>
          <w:bCs/>
          <w:color w:val="000000" w:themeColor="text1"/>
          <w:sz w:val="24"/>
          <w:szCs w:val="24"/>
          <w:lang w:val="hy-AM"/>
        </w:rPr>
        <w:t>ԵԶՐԱԿԱՑՈՒԹՅՈՒՆ</w:t>
      </w:r>
    </w:p>
    <w:p w14:paraId="2942435F" w14:textId="77777777" w:rsidR="0098481E" w:rsidRPr="001A357F" w:rsidRDefault="0098481E" w:rsidP="00AC3764">
      <w:pPr>
        <w:spacing w:after="0" w:line="276" w:lineRule="auto"/>
        <w:jc w:val="center"/>
        <w:rPr>
          <w:rFonts w:ascii="GHEA Grapalat" w:hAnsi="GHEA Grapalat"/>
          <w:b/>
          <w:color w:val="000000" w:themeColor="text1"/>
          <w:sz w:val="24"/>
          <w:szCs w:val="24"/>
          <w:lang w:val="hy-AM"/>
        </w:rPr>
      </w:pPr>
    </w:p>
    <w:p w14:paraId="6E1F5DB0" w14:textId="77777777" w:rsidR="0098481E" w:rsidRPr="001A357F" w:rsidRDefault="0098481E" w:rsidP="00AC3764">
      <w:pPr>
        <w:spacing w:after="0" w:line="276" w:lineRule="auto"/>
        <w:jc w:val="center"/>
        <w:rPr>
          <w:rFonts w:ascii="GHEA Grapalat" w:hAnsi="GHEA Grapalat"/>
          <w:b/>
          <w:color w:val="000000" w:themeColor="text1"/>
          <w:sz w:val="24"/>
          <w:szCs w:val="24"/>
          <w:lang w:val="hy-AM"/>
        </w:rPr>
      </w:pPr>
    </w:p>
    <w:p w14:paraId="445A2265" w14:textId="66F55071" w:rsidR="006D358F" w:rsidRPr="001A357F" w:rsidRDefault="000434FC" w:rsidP="00AC3764">
      <w:pPr>
        <w:spacing w:after="0" w:line="276" w:lineRule="auto"/>
        <w:jc w:val="center"/>
        <w:rPr>
          <w:rFonts w:ascii="GHEA Grapalat" w:hAnsi="GHEA Grapalat"/>
          <w:b/>
          <w:color w:val="000000" w:themeColor="text1"/>
          <w:sz w:val="24"/>
          <w:szCs w:val="24"/>
          <w:lang w:val="hy-AM"/>
        </w:rPr>
      </w:pPr>
      <w:r w:rsidRPr="001A357F">
        <w:rPr>
          <w:rFonts w:ascii="GHEA Grapalat" w:hAnsi="GHEA Grapalat"/>
          <w:b/>
          <w:bCs/>
          <w:color w:val="000000" w:themeColor="text1"/>
          <w:sz w:val="24"/>
          <w:szCs w:val="24"/>
          <w:lang w:val="hy-AM"/>
        </w:rPr>
        <w:t xml:space="preserve">ՀԱՅԱՍՏԱՆԻ ՀԱՆՐԱՊԵՏՈՒԹՅԱՆ ՏԱՐԱԾՔԱՅԻՆ ԿԱՌԱՎԱՐՄԱՆ ԵՎ ԵՆԹԱԿԱՌՈՒՑՎԱԾՔՆԵՐԻ ՆԱԽԱՐԱՐՈՒԹՅՈՒՆՈՒՄ 2022 ԹՎԱԿԱՆԻ ՊԵՏԱԿԱՆ ԲՅՈՒՋԵԻ </w:t>
      </w:r>
      <w:r w:rsidR="00D37D61" w:rsidRPr="001A357F">
        <w:rPr>
          <w:rFonts w:ascii="GHEA Grapalat" w:hAnsi="GHEA Grapalat"/>
          <w:b/>
          <w:color w:val="000000" w:themeColor="text1"/>
          <w:sz w:val="24"/>
          <w:szCs w:val="24"/>
          <w:lang w:val="hy-AM"/>
        </w:rPr>
        <w:t xml:space="preserve">ՏԱՐԵԿԱՆ </w:t>
      </w:r>
      <w:r w:rsidRPr="001A357F">
        <w:rPr>
          <w:rFonts w:ascii="GHEA Grapalat" w:hAnsi="GHEA Grapalat"/>
          <w:b/>
          <w:color w:val="000000" w:themeColor="text1"/>
          <w:sz w:val="24"/>
          <w:szCs w:val="24"/>
          <w:lang w:val="hy-AM"/>
        </w:rPr>
        <w:t>ԿԱՏԱՐՄԱՆ ՀԱՇՎԵՔՆՆՈՒԹՅԱՆ ԱՐԴՅՈՒՆՔՆԵՐԻ ՎԵՐԱԲԵՐՅԱԼ</w:t>
      </w:r>
    </w:p>
    <w:p w14:paraId="50E66777" w14:textId="77777777" w:rsidR="006D358F" w:rsidRPr="001A357F" w:rsidRDefault="006D358F" w:rsidP="00AC3764">
      <w:pPr>
        <w:spacing w:after="0" w:line="276" w:lineRule="auto"/>
        <w:jc w:val="both"/>
        <w:rPr>
          <w:rFonts w:ascii="GHEA Grapalat" w:hAnsi="GHEA Grapalat"/>
          <w:color w:val="000000" w:themeColor="text1"/>
          <w:sz w:val="24"/>
          <w:szCs w:val="24"/>
          <w:lang w:val="hy-AM"/>
        </w:rPr>
      </w:pPr>
    </w:p>
    <w:p w14:paraId="79BDFA14" w14:textId="77777777" w:rsidR="003D5215" w:rsidRPr="001A357F" w:rsidRDefault="003D5215" w:rsidP="00AC3764">
      <w:pPr>
        <w:spacing w:after="0" w:line="276" w:lineRule="auto"/>
        <w:jc w:val="both"/>
        <w:rPr>
          <w:rFonts w:ascii="GHEA Grapalat" w:hAnsi="GHEA Grapalat"/>
          <w:color w:val="000000" w:themeColor="text1"/>
          <w:sz w:val="24"/>
          <w:szCs w:val="24"/>
          <w:lang w:val="hy-AM"/>
        </w:rPr>
      </w:pPr>
    </w:p>
    <w:p w14:paraId="082FCD47" w14:textId="77777777" w:rsidR="003D5215" w:rsidRPr="001A357F" w:rsidRDefault="003D5215" w:rsidP="00AC3764">
      <w:pPr>
        <w:spacing w:after="0" w:line="276" w:lineRule="auto"/>
        <w:jc w:val="both"/>
        <w:rPr>
          <w:rFonts w:ascii="GHEA Grapalat" w:hAnsi="GHEA Grapalat"/>
          <w:color w:val="000000" w:themeColor="text1"/>
          <w:sz w:val="24"/>
          <w:szCs w:val="24"/>
          <w:lang w:val="hy-AM"/>
        </w:rPr>
      </w:pPr>
    </w:p>
    <w:p w14:paraId="2CE2C196" w14:textId="77777777" w:rsidR="003D5215" w:rsidRPr="001A357F" w:rsidRDefault="003D5215" w:rsidP="00AC3764">
      <w:pPr>
        <w:spacing w:after="0" w:line="276" w:lineRule="auto"/>
        <w:jc w:val="both"/>
        <w:rPr>
          <w:rFonts w:ascii="GHEA Grapalat" w:hAnsi="GHEA Grapalat"/>
          <w:color w:val="000000" w:themeColor="text1"/>
          <w:sz w:val="24"/>
          <w:szCs w:val="24"/>
          <w:lang w:val="hy-AM"/>
        </w:rPr>
      </w:pPr>
    </w:p>
    <w:p w14:paraId="12295217" w14:textId="4C4D6FF0" w:rsidR="003D5215" w:rsidRPr="001A357F" w:rsidRDefault="003D5215" w:rsidP="00AC3764">
      <w:pPr>
        <w:spacing w:after="0" w:line="276" w:lineRule="auto"/>
        <w:jc w:val="both"/>
        <w:rPr>
          <w:rFonts w:ascii="GHEA Grapalat" w:hAnsi="GHEA Grapalat"/>
          <w:color w:val="000000" w:themeColor="text1"/>
          <w:sz w:val="24"/>
          <w:szCs w:val="24"/>
          <w:lang w:val="hy-AM"/>
        </w:rPr>
      </w:pPr>
    </w:p>
    <w:p w14:paraId="51CC1E2E" w14:textId="0A7A1BB0" w:rsidR="00802D1C" w:rsidRPr="001A357F" w:rsidRDefault="00802D1C" w:rsidP="00AC3764">
      <w:pPr>
        <w:spacing w:after="0" w:line="276" w:lineRule="auto"/>
        <w:jc w:val="both"/>
        <w:rPr>
          <w:rFonts w:ascii="GHEA Grapalat" w:hAnsi="GHEA Grapalat"/>
          <w:color w:val="000000" w:themeColor="text1"/>
          <w:sz w:val="24"/>
          <w:szCs w:val="24"/>
          <w:lang w:val="hy-AM"/>
        </w:rPr>
      </w:pPr>
    </w:p>
    <w:p w14:paraId="0984E351" w14:textId="315AE8F6" w:rsidR="00802D1C" w:rsidRPr="001A357F" w:rsidRDefault="00802D1C" w:rsidP="00AC3764">
      <w:pPr>
        <w:spacing w:after="0" w:line="276" w:lineRule="auto"/>
        <w:jc w:val="both"/>
        <w:rPr>
          <w:rFonts w:ascii="GHEA Grapalat" w:hAnsi="GHEA Grapalat"/>
          <w:color w:val="000000" w:themeColor="text1"/>
          <w:sz w:val="24"/>
          <w:szCs w:val="24"/>
          <w:lang w:val="hy-AM"/>
        </w:rPr>
      </w:pPr>
    </w:p>
    <w:p w14:paraId="07A7FCD0" w14:textId="77777777" w:rsidR="00802D1C" w:rsidRPr="001A357F" w:rsidRDefault="00802D1C" w:rsidP="00AC3764">
      <w:pPr>
        <w:spacing w:after="0" w:line="276" w:lineRule="auto"/>
        <w:jc w:val="both"/>
        <w:rPr>
          <w:rFonts w:ascii="GHEA Grapalat" w:hAnsi="GHEA Grapalat"/>
          <w:color w:val="000000" w:themeColor="text1"/>
          <w:sz w:val="24"/>
          <w:szCs w:val="24"/>
          <w:lang w:val="hy-AM"/>
        </w:rPr>
      </w:pPr>
    </w:p>
    <w:p w14:paraId="563EF17B" w14:textId="43DAFF0B" w:rsidR="00F113D6" w:rsidRPr="001A357F" w:rsidRDefault="00F113D6" w:rsidP="00AC3764">
      <w:pPr>
        <w:spacing w:after="0" w:line="276" w:lineRule="auto"/>
        <w:jc w:val="both"/>
        <w:rPr>
          <w:rFonts w:ascii="GHEA Grapalat" w:hAnsi="GHEA Grapalat"/>
          <w:color w:val="000000" w:themeColor="text1"/>
          <w:sz w:val="24"/>
          <w:szCs w:val="24"/>
          <w:lang w:val="hy-AM"/>
        </w:rPr>
      </w:pPr>
    </w:p>
    <w:p w14:paraId="43771AF8" w14:textId="77777777" w:rsidR="00802D1C" w:rsidRPr="001A357F" w:rsidRDefault="00802D1C" w:rsidP="00AC3764">
      <w:pPr>
        <w:spacing w:after="0" w:line="276" w:lineRule="auto"/>
        <w:jc w:val="both"/>
        <w:rPr>
          <w:rFonts w:ascii="GHEA Grapalat" w:hAnsi="GHEA Grapalat"/>
          <w:color w:val="000000" w:themeColor="text1"/>
          <w:sz w:val="24"/>
          <w:szCs w:val="24"/>
          <w:lang w:val="hy-AM"/>
        </w:rPr>
      </w:pPr>
    </w:p>
    <w:p w14:paraId="47C2CD35" w14:textId="77777777" w:rsidR="00F113D6" w:rsidRPr="001A357F" w:rsidRDefault="005A4950" w:rsidP="00AC3764">
      <w:pPr>
        <w:tabs>
          <w:tab w:val="left" w:pos="3850"/>
        </w:tabs>
        <w:spacing w:after="0"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ab/>
      </w:r>
    </w:p>
    <w:p w14:paraId="174735B6" w14:textId="4EDF691C" w:rsidR="00E83B4A" w:rsidRPr="001A357F" w:rsidRDefault="00651FBE" w:rsidP="00AC3764">
      <w:pPr>
        <w:spacing w:after="0" w:line="276" w:lineRule="auto"/>
        <w:jc w:val="center"/>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202</w:t>
      </w:r>
      <w:r w:rsidR="0006705B" w:rsidRPr="001A357F">
        <w:rPr>
          <w:rFonts w:ascii="GHEA Grapalat" w:hAnsi="GHEA Grapalat"/>
          <w:color w:val="000000" w:themeColor="text1"/>
          <w:sz w:val="24"/>
          <w:szCs w:val="24"/>
        </w:rPr>
        <w:t>3</w:t>
      </w:r>
      <w:r w:rsidR="00E83B4A" w:rsidRPr="001A357F">
        <w:rPr>
          <w:rFonts w:ascii="GHEA Grapalat" w:hAnsi="GHEA Grapalat"/>
          <w:color w:val="000000" w:themeColor="text1"/>
          <w:sz w:val="24"/>
          <w:szCs w:val="24"/>
          <w:lang w:val="hy-AM"/>
        </w:rPr>
        <w:br w:type="page"/>
      </w:r>
    </w:p>
    <w:p w14:paraId="21E43739" w14:textId="5AB27121" w:rsidR="00D7521A" w:rsidRPr="001A357F" w:rsidRDefault="00D7521A" w:rsidP="00AC3764">
      <w:pPr>
        <w:tabs>
          <w:tab w:val="left" w:pos="9180"/>
        </w:tabs>
        <w:spacing w:line="276" w:lineRule="auto"/>
        <w:ind w:right="29"/>
        <w:jc w:val="center"/>
        <w:rPr>
          <w:rFonts w:ascii="GHEA Grapalat" w:hAnsi="GHEA Grapalat" w:cs="Sylfaen"/>
          <w:b/>
          <w:bCs/>
          <w:color w:val="000000" w:themeColor="text1"/>
          <w:sz w:val="24"/>
          <w:szCs w:val="24"/>
        </w:rPr>
      </w:pPr>
      <w:r w:rsidRPr="001A357F">
        <w:rPr>
          <w:rFonts w:ascii="GHEA Grapalat" w:hAnsi="GHEA Grapalat" w:cs="Sylfaen"/>
          <w:b/>
          <w:bCs/>
          <w:color w:val="000000" w:themeColor="text1"/>
          <w:sz w:val="24"/>
          <w:szCs w:val="24"/>
        </w:rPr>
        <w:lastRenderedPageBreak/>
        <w:t>ԲՈՎԱՆԴԱԿՈՒԹՅՈՒՆ</w:t>
      </w:r>
    </w:p>
    <w:p w14:paraId="4B2750B6" w14:textId="77777777" w:rsidR="00D7521A" w:rsidRPr="001A357F" w:rsidRDefault="00D7521A" w:rsidP="00AC3764">
      <w:pPr>
        <w:tabs>
          <w:tab w:val="left" w:pos="9180"/>
        </w:tabs>
        <w:spacing w:line="276" w:lineRule="auto"/>
        <w:ind w:right="29"/>
        <w:jc w:val="both"/>
        <w:rPr>
          <w:rFonts w:ascii="GHEA Grapalat" w:hAnsi="GHEA Grapalat" w:cs="Sylfaen"/>
          <w:b/>
          <w:bCs/>
          <w:color w:val="000000" w:themeColor="text1"/>
          <w:sz w:val="24"/>
          <w:szCs w:val="24"/>
        </w:rPr>
      </w:pPr>
    </w:p>
    <w:p w14:paraId="3E502923" w14:textId="77777777" w:rsidR="00D7521A" w:rsidRPr="001A357F" w:rsidRDefault="00D7521A" w:rsidP="00AC3764">
      <w:pPr>
        <w:tabs>
          <w:tab w:val="left" w:pos="9180"/>
        </w:tabs>
        <w:spacing w:line="276" w:lineRule="auto"/>
        <w:ind w:right="29"/>
        <w:jc w:val="both"/>
        <w:rPr>
          <w:rFonts w:ascii="GHEA Grapalat" w:hAnsi="GHEA Grapalat" w:cs="Sylfaen"/>
          <w:bCs/>
          <w:color w:val="000000" w:themeColor="text1"/>
          <w:sz w:val="24"/>
          <w:szCs w:val="24"/>
        </w:rPr>
      </w:pPr>
    </w:p>
    <w:p w14:paraId="24470772" w14:textId="1237DBB7" w:rsidR="00D7521A" w:rsidRPr="001A357F" w:rsidRDefault="00D7521A" w:rsidP="00F925EB">
      <w:pPr>
        <w:pStyle w:val="TOC1"/>
        <w:rPr>
          <w:rStyle w:val="Hyperlink"/>
          <w:rFonts w:eastAsiaTheme="minorHAnsi" w:cstheme="minorBidi"/>
          <w:noProof/>
          <w:color w:val="000000" w:themeColor="text1"/>
          <w:szCs w:val="24"/>
        </w:rPr>
      </w:pPr>
      <w:r w:rsidRPr="001A357F">
        <w:fldChar w:fldCharType="begin"/>
      </w:r>
      <w:r w:rsidRPr="001A357F">
        <w:instrText xml:space="preserve"> TOC \o "1-3" \h \z \u </w:instrText>
      </w:r>
      <w:r w:rsidRPr="001A357F">
        <w:fldChar w:fldCharType="separate"/>
      </w:r>
      <w:hyperlink w:anchor="_Toc94005821" w:history="1">
        <w:r w:rsidRPr="001A357F">
          <w:rPr>
            <w:rStyle w:val="Hyperlink"/>
            <w:noProof/>
            <w:color w:val="000000" w:themeColor="text1"/>
            <w:szCs w:val="24"/>
            <w:lang w:val="hy-AM"/>
          </w:rPr>
          <w:t>I.</w:t>
        </w:r>
        <w:r w:rsidRPr="001A357F">
          <w:rPr>
            <w:rFonts w:eastAsia="Times New Roman"/>
            <w:noProof/>
          </w:rPr>
          <w:tab/>
          <w:t xml:space="preserve"> </w:t>
        </w:r>
        <w:r w:rsidRPr="001A357F">
          <w:rPr>
            <w:rStyle w:val="Hyperlink"/>
            <w:noProof/>
            <w:color w:val="000000" w:themeColor="text1"/>
            <w:szCs w:val="24"/>
          </w:rPr>
          <w:t>ՆԵՐԱԾԱԿԱՆ ՄԱՍ</w:t>
        </w:r>
        <w:r w:rsidR="00F925EB">
          <w:rPr>
            <w:rStyle w:val="Hyperlink"/>
            <w:noProof/>
            <w:color w:val="000000" w:themeColor="text1"/>
            <w:szCs w:val="24"/>
          </w:rPr>
          <w:t>……..</w:t>
        </w:r>
        <w:r w:rsidRPr="001A357F">
          <w:rPr>
            <w:noProof/>
            <w:webHidden/>
          </w:rPr>
          <w:tab/>
        </w:r>
        <w:r w:rsidR="00F925EB">
          <w:rPr>
            <w:noProof/>
            <w:webHidden/>
          </w:rPr>
          <w:t>…………..</w:t>
        </w:r>
        <w:r w:rsidRPr="001A357F">
          <w:rPr>
            <w:noProof/>
            <w:webHidden/>
          </w:rPr>
          <w:t>3</w:t>
        </w:r>
      </w:hyperlink>
    </w:p>
    <w:p w14:paraId="53F57130" w14:textId="49013E93" w:rsidR="00D7521A" w:rsidRPr="001A357F" w:rsidRDefault="00F9379A" w:rsidP="00F925EB">
      <w:pPr>
        <w:pStyle w:val="TOC1"/>
        <w:rPr>
          <w:rStyle w:val="Hyperlink"/>
          <w:noProof/>
          <w:color w:val="000000" w:themeColor="text1"/>
          <w:szCs w:val="24"/>
          <w:lang w:val="hy-AM"/>
        </w:rPr>
      </w:pPr>
      <w:hyperlink w:anchor="_Toc94005821" w:history="1">
        <w:r w:rsidR="00D7521A" w:rsidRPr="001A357F">
          <w:rPr>
            <w:rStyle w:val="Hyperlink"/>
            <w:noProof/>
            <w:color w:val="000000" w:themeColor="text1"/>
            <w:szCs w:val="24"/>
            <w:lang w:val="hy-AM"/>
          </w:rPr>
          <w:t>I</w:t>
        </w:r>
        <w:r w:rsidR="00D7521A" w:rsidRPr="001A357F">
          <w:rPr>
            <w:color w:val="000000" w:themeColor="text1"/>
            <w:szCs w:val="24"/>
          </w:rPr>
          <w:t>I</w:t>
        </w:r>
        <w:r w:rsidR="00D7521A" w:rsidRPr="001A357F">
          <w:rPr>
            <w:rStyle w:val="Hyperlink"/>
            <w:noProof/>
            <w:color w:val="000000" w:themeColor="text1"/>
            <w:szCs w:val="24"/>
            <w:lang w:val="hy-AM"/>
          </w:rPr>
          <w:t>.</w:t>
        </w:r>
        <w:r w:rsidR="00D7521A" w:rsidRPr="001A357F">
          <w:rPr>
            <w:rFonts w:eastAsia="Times New Roman"/>
            <w:noProof/>
            <w:color w:val="000000" w:themeColor="text1"/>
            <w:szCs w:val="24"/>
          </w:rPr>
          <w:tab/>
        </w:r>
        <w:r w:rsidR="00D7521A" w:rsidRPr="001A357F">
          <w:rPr>
            <w:rStyle w:val="Hyperlink"/>
            <w:noProof/>
            <w:color w:val="000000" w:themeColor="text1"/>
            <w:szCs w:val="24"/>
          </w:rPr>
          <w:t>ՀԱՊԱՎՈՒՄՆԵՐԻ ՑԱՆԿ</w:t>
        </w:r>
        <w:r w:rsidR="00D7521A" w:rsidRPr="001A357F">
          <w:rPr>
            <w:noProof/>
            <w:webHidden/>
            <w:color w:val="000000" w:themeColor="text1"/>
            <w:szCs w:val="24"/>
          </w:rPr>
          <w:tab/>
        </w:r>
      </w:hyperlink>
      <w:r w:rsidR="00F84992" w:rsidRPr="001A357F">
        <w:rPr>
          <w:noProof/>
          <w:color w:val="000000" w:themeColor="text1"/>
          <w:szCs w:val="24"/>
          <w:lang w:val="hy-AM"/>
        </w:rPr>
        <w:t>6</w:t>
      </w:r>
    </w:p>
    <w:p w14:paraId="0A0410F0" w14:textId="7485F5FA" w:rsidR="00D7521A" w:rsidRPr="001A357F" w:rsidRDefault="00F9379A" w:rsidP="00F925EB">
      <w:pPr>
        <w:pStyle w:val="TOC1"/>
        <w:rPr>
          <w:noProof/>
          <w:color w:val="000000" w:themeColor="text1"/>
          <w:szCs w:val="24"/>
        </w:rPr>
      </w:pPr>
      <w:hyperlink w:anchor="_Toc94005821" w:history="1">
        <w:r w:rsidR="00D7521A" w:rsidRPr="001A357F">
          <w:rPr>
            <w:rStyle w:val="Hyperlink"/>
            <w:noProof/>
            <w:color w:val="000000" w:themeColor="text1"/>
            <w:szCs w:val="24"/>
            <w:lang w:val="hy-AM"/>
          </w:rPr>
          <w:t>III.</w:t>
        </w:r>
        <w:r w:rsidR="00D7521A" w:rsidRPr="001A357F">
          <w:rPr>
            <w:rFonts w:eastAsia="Times New Roman"/>
            <w:noProof/>
            <w:color w:val="000000" w:themeColor="text1"/>
            <w:szCs w:val="24"/>
          </w:rPr>
          <w:tab/>
          <w:t xml:space="preserve"> </w:t>
        </w:r>
        <w:r w:rsidR="00D7521A" w:rsidRPr="001A357F">
          <w:rPr>
            <w:rStyle w:val="Hyperlink"/>
            <w:noProof/>
            <w:color w:val="000000" w:themeColor="text1"/>
            <w:szCs w:val="24"/>
          </w:rPr>
          <w:t>ԱՄՓՈՓԱԳԻՐ</w:t>
        </w:r>
        <w:r w:rsidR="00D7521A" w:rsidRPr="001A357F">
          <w:rPr>
            <w:noProof/>
            <w:webHidden/>
            <w:color w:val="000000" w:themeColor="text1"/>
            <w:szCs w:val="24"/>
          </w:rPr>
          <w:tab/>
        </w:r>
        <w:r w:rsidR="00F84992" w:rsidRPr="001A357F">
          <w:rPr>
            <w:noProof/>
            <w:webHidden/>
            <w:color w:val="000000" w:themeColor="text1"/>
            <w:szCs w:val="24"/>
            <w:lang w:val="hy-AM"/>
          </w:rPr>
          <w:t>7</w:t>
        </w:r>
      </w:hyperlink>
    </w:p>
    <w:p w14:paraId="60B513EB" w14:textId="3265750C" w:rsidR="00F8569C" w:rsidRPr="001A357F" w:rsidRDefault="00F9379A" w:rsidP="00F925EB">
      <w:pPr>
        <w:pStyle w:val="TOC1"/>
        <w:rPr>
          <w:noProof/>
        </w:rPr>
      </w:pPr>
      <w:hyperlink w:anchor="_Toc94005821" w:history="1">
        <w:r w:rsidR="003A7EBD" w:rsidRPr="001A357F">
          <w:rPr>
            <w:rStyle w:val="Hyperlink"/>
            <w:noProof/>
            <w:color w:val="000000" w:themeColor="text1"/>
            <w:szCs w:val="24"/>
            <w:lang w:val="hy-AM"/>
          </w:rPr>
          <w:t>IV.</w:t>
        </w:r>
        <w:r w:rsidR="00F925EB">
          <w:rPr>
            <w:rFonts w:eastAsia="Times New Roman"/>
            <w:noProof/>
          </w:rPr>
          <w:t xml:space="preserve">    </w:t>
        </w:r>
        <w:r w:rsidR="003A7EBD" w:rsidRPr="001A357F">
          <w:rPr>
            <w:rFonts w:eastAsiaTheme="majorEastAsia" w:cstheme="majorBidi"/>
            <w:bCs/>
          </w:rPr>
          <w:t>ՀԱՇՎԵՔՆՆՈՒԹՅԱՆ ՀԻՄՆԱԿԱՆ ԱՐԴՅՈՒՆՔՆԵՐ</w:t>
        </w:r>
        <w:r w:rsidR="003A7EBD" w:rsidRPr="001A357F">
          <w:rPr>
            <w:noProof/>
            <w:webHidden/>
          </w:rPr>
          <w:tab/>
        </w:r>
      </w:hyperlink>
      <w:r w:rsidR="00F925EB">
        <w:rPr>
          <w:noProof/>
        </w:rPr>
        <w:t>…</w:t>
      </w:r>
      <w:r w:rsidR="00AA4EE7">
        <w:rPr>
          <w:noProof/>
        </w:rPr>
        <w:t>11</w:t>
      </w:r>
    </w:p>
    <w:p w14:paraId="5A64239F" w14:textId="14CDFFF8" w:rsidR="00530137" w:rsidRPr="001A357F" w:rsidRDefault="00530137" w:rsidP="00AC3764">
      <w:pPr>
        <w:tabs>
          <w:tab w:val="left" w:pos="426"/>
        </w:tabs>
        <w:spacing w:line="276" w:lineRule="auto"/>
        <w:ind w:left="-142"/>
        <w:rPr>
          <w:rFonts w:ascii="GHEA Grapalat" w:hAnsi="GHEA Grapalat"/>
          <w:color w:val="000000" w:themeColor="text1"/>
          <w:sz w:val="24"/>
          <w:szCs w:val="24"/>
        </w:rPr>
      </w:pPr>
      <w:r w:rsidRPr="001A357F">
        <w:rPr>
          <w:rFonts w:ascii="GHEA Grapalat" w:hAnsi="GHEA Grapalat"/>
          <w:color w:val="000000" w:themeColor="text1"/>
          <w:sz w:val="24"/>
          <w:szCs w:val="24"/>
          <w:lang w:val="hy-AM"/>
        </w:rPr>
        <w:t>V.</w:t>
      </w:r>
      <w:r w:rsidRPr="001A357F">
        <w:rPr>
          <w:rFonts w:ascii="GHEA Grapalat" w:hAnsi="GHEA Grapalat"/>
          <w:color w:val="000000" w:themeColor="text1"/>
          <w:sz w:val="24"/>
          <w:szCs w:val="24"/>
          <w:lang w:val="hy-AM"/>
        </w:rPr>
        <w:tab/>
        <w:t xml:space="preserve">ՀԱՇՎԵՔՆՆՈՒԹՅԱՆ ՕԲՅԵԿՏԻ ՖԻՆԱՆՍԱԿԱՆ </w:t>
      </w:r>
      <w:r w:rsidR="00470395" w:rsidRPr="001A357F">
        <w:rPr>
          <w:rFonts w:ascii="GHEA Grapalat" w:hAnsi="GHEA Grapalat"/>
          <w:color w:val="000000" w:themeColor="text1"/>
          <w:sz w:val="24"/>
          <w:szCs w:val="24"/>
          <w:lang w:val="hy-AM"/>
        </w:rPr>
        <w:t>Ց</w:t>
      </w:r>
      <w:r w:rsidRPr="001A357F">
        <w:rPr>
          <w:rFonts w:ascii="GHEA Grapalat" w:hAnsi="GHEA Grapalat"/>
          <w:color w:val="000000" w:themeColor="text1"/>
          <w:sz w:val="24"/>
          <w:szCs w:val="24"/>
          <w:lang w:val="hy-AM"/>
        </w:rPr>
        <w:t>ՈՒՑԱՆԻՇՆԵՐ..</w:t>
      </w:r>
      <w:r w:rsidR="00BD39E6" w:rsidRPr="001A357F">
        <w:rPr>
          <w:rFonts w:ascii="GHEA Grapalat" w:hAnsi="GHEA Grapalat"/>
          <w:color w:val="000000" w:themeColor="text1"/>
          <w:sz w:val="24"/>
          <w:szCs w:val="24"/>
          <w:lang w:val="hy-AM"/>
        </w:rPr>
        <w:t>..</w:t>
      </w:r>
      <w:r w:rsidR="00EF6025" w:rsidRPr="001A357F">
        <w:rPr>
          <w:rFonts w:ascii="GHEA Grapalat" w:hAnsi="GHEA Grapalat"/>
          <w:color w:val="000000" w:themeColor="text1"/>
          <w:sz w:val="24"/>
          <w:szCs w:val="24"/>
          <w:lang w:val="hy-AM"/>
        </w:rPr>
        <w:t>.</w:t>
      </w:r>
      <w:r w:rsidR="00A66BCC" w:rsidRPr="001A357F">
        <w:rPr>
          <w:rFonts w:ascii="GHEA Grapalat" w:hAnsi="GHEA Grapalat"/>
          <w:color w:val="000000" w:themeColor="text1"/>
          <w:sz w:val="24"/>
          <w:szCs w:val="24"/>
          <w:lang w:val="hy-AM"/>
        </w:rPr>
        <w:t>.</w:t>
      </w:r>
      <w:r w:rsidR="00F84992" w:rsidRPr="001A357F">
        <w:rPr>
          <w:rFonts w:ascii="GHEA Grapalat" w:hAnsi="GHEA Grapalat"/>
          <w:color w:val="000000" w:themeColor="text1"/>
          <w:sz w:val="24"/>
          <w:szCs w:val="24"/>
          <w:lang w:val="hy-AM"/>
        </w:rPr>
        <w:t>.</w:t>
      </w:r>
      <w:r w:rsidR="00A66BCC"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w:t>
      </w:r>
      <w:r w:rsidR="00E170DF" w:rsidRPr="001A357F">
        <w:rPr>
          <w:rFonts w:ascii="GHEA Grapalat" w:hAnsi="GHEA Grapalat"/>
          <w:color w:val="000000" w:themeColor="text1"/>
          <w:sz w:val="24"/>
          <w:szCs w:val="24"/>
        </w:rPr>
        <w:t>..</w:t>
      </w:r>
      <w:r w:rsidR="009F46F5" w:rsidRPr="001A357F">
        <w:rPr>
          <w:rFonts w:ascii="GHEA Grapalat" w:hAnsi="GHEA Grapalat"/>
          <w:color w:val="000000" w:themeColor="text1"/>
          <w:sz w:val="24"/>
          <w:szCs w:val="24"/>
          <w:lang w:val="hy-AM"/>
        </w:rPr>
        <w:t>....</w:t>
      </w:r>
      <w:r w:rsidR="00AA4EE7">
        <w:rPr>
          <w:rFonts w:ascii="GHEA Grapalat" w:hAnsi="GHEA Grapalat"/>
          <w:color w:val="000000" w:themeColor="text1"/>
          <w:sz w:val="24"/>
          <w:szCs w:val="24"/>
          <w:lang w:val="en-GB"/>
        </w:rPr>
        <w:t>11</w:t>
      </w:r>
    </w:p>
    <w:p w14:paraId="5A22673E" w14:textId="20C155C3" w:rsidR="009D542B" w:rsidRPr="001A357F" w:rsidRDefault="009D542B" w:rsidP="00F925EB">
      <w:pPr>
        <w:pStyle w:val="TOC1"/>
        <w:rPr>
          <w:lang w:val="hy-AM"/>
        </w:rPr>
      </w:pPr>
      <w:r w:rsidRPr="001A357F">
        <w:rPr>
          <w:lang w:val="hy-AM"/>
        </w:rPr>
        <w:t xml:space="preserve">VI. </w:t>
      </w:r>
      <w:r w:rsidR="008274FB" w:rsidRPr="001A357F">
        <w:t xml:space="preserve">   </w:t>
      </w:r>
      <w:r w:rsidR="008274FB" w:rsidRPr="001A357F">
        <w:rPr>
          <w:lang w:val="hy-AM"/>
        </w:rPr>
        <w:t>ԱՆՀԱՄԱՊԱՏԱՍԽԱՆՈՒԹՅՈՒՆՆԵՐ</w:t>
      </w:r>
      <w:r w:rsidR="008274FB" w:rsidRPr="001A357F">
        <w:rPr>
          <w:lang w:val="ru-RU"/>
        </w:rPr>
        <w:t>Ի</w:t>
      </w:r>
      <w:r w:rsidR="008274FB" w:rsidRPr="001A357F">
        <w:t xml:space="preserve"> </w:t>
      </w:r>
      <w:r w:rsidR="008274FB" w:rsidRPr="001A357F">
        <w:rPr>
          <w:lang w:val="ru-RU"/>
        </w:rPr>
        <w:t>ՎԵՐԱԲԵՐՅԱԼ</w:t>
      </w:r>
      <w:r w:rsidR="008274FB" w:rsidRPr="001A357F">
        <w:t xml:space="preserve"> </w:t>
      </w:r>
      <w:r w:rsidR="008274FB" w:rsidRPr="001A357F">
        <w:rPr>
          <w:lang w:val="ru-RU"/>
        </w:rPr>
        <w:t>ԳՐԱՌՈՒՄՆԵՐ</w:t>
      </w:r>
      <w:r w:rsidR="00E170DF" w:rsidRPr="001A357F">
        <w:rPr>
          <w:lang w:val="hy-AM"/>
        </w:rPr>
        <w:t>…</w:t>
      </w:r>
      <w:r w:rsidR="00E170DF" w:rsidRPr="001A357F">
        <w:t>.</w:t>
      </w:r>
      <w:r w:rsidR="00F84992" w:rsidRPr="001A357F">
        <w:rPr>
          <w:lang w:val="hy-AM"/>
        </w:rPr>
        <w:t>.</w:t>
      </w:r>
      <w:r w:rsidR="00EF6025" w:rsidRPr="001A357F">
        <w:rPr>
          <w:lang w:val="hy-AM"/>
        </w:rPr>
        <w:t>....</w:t>
      </w:r>
      <w:r w:rsidRPr="001A357F">
        <w:rPr>
          <w:lang w:val="hy-AM"/>
        </w:rPr>
        <w:t xml:space="preserve"> 1</w:t>
      </w:r>
      <w:r w:rsidR="00AA4EE7">
        <w:rPr>
          <w:lang w:val="en-GB"/>
        </w:rPr>
        <w:t>2</w:t>
      </w:r>
    </w:p>
    <w:p w14:paraId="4E87791D" w14:textId="55A7F79D" w:rsidR="00D7521A" w:rsidRPr="002F4D0B" w:rsidRDefault="00D7521A" w:rsidP="00F925EB">
      <w:pPr>
        <w:pStyle w:val="TOC1"/>
        <w:rPr>
          <w:lang w:val="hy-AM"/>
        </w:rPr>
      </w:pPr>
      <w:r w:rsidRPr="001A357F">
        <w:rPr>
          <w:lang w:val="hy-AM"/>
        </w:rPr>
        <w:t>V</w:t>
      </w:r>
      <w:r w:rsidR="009D542B" w:rsidRPr="001A357F">
        <w:rPr>
          <w:lang w:val="hy-AM"/>
        </w:rPr>
        <w:t>I</w:t>
      </w:r>
      <w:r w:rsidRPr="001A357F">
        <w:rPr>
          <w:lang w:val="hy-AM"/>
        </w:rPr>
        <w:t xml:space="preserve">I. </w:t>
      </w:r>
      <w:r w:rsidR="008274FB" w:rsidRPr="001A357F">
        <w:rPr>
          <w:lang w:val="hy-AM"/>
        </w:rPr>
        <w:t xml:space="preserve">  </w:t>
      </w:r>
      <w:r w:rsidRPr="001A357F">
        <w:rPr>
          <w:lang w:val="hy-AM"/>
        </w:rPr>
        <w:t xml:space="preserve">ՀԱՇՎԵՔՆՆՈՒԹՅԱՄԲ ԱՐՁԱՆԱԳՐՎԱԾ ԱՅԼ ՓԱՍՏԵՐ </w:t>
      </w:r>
      <w:r w:rsidR="008156B5" w:rsidRPr="001A357F">
        <w:rPr>
          <w:lang w:val="hy-AM"/>
        </w:rPr>
        <w:t>.........</w:t>
      </w:r>
      <w:r w:rsidR="00EF6025" w:rsidRPr="001A357F">
        <w:rPr>
          <w:lang w:val="hy-AM"/>
        </w:rPr>
        <w:t>....</w:t>
      </w:r>
      <w:r w:rsidR="008274FB" w:rsidRPr="001A357F">
        <w:rPr>
          <w:lang w:val="hy-AM"/>
        </w:rPr>
        <w:t>..</w:t>
      </w:r>
      <w:r w:rsidR="008156B5" w:rsidRPr="001A357F">
        <w:rPr>
          <w:lang w:val="hy-AM"/>
        </w:rPr>
        <w:t>..</w:t>
      </w:r>
      <w:r w:rsidR="00F84992" w:rsidRPr="001A357F">
        <w:rPr>
          <w:lang w:val="hy-AM"/>
        </w:rPr>
        <w:t>.</w:t>
      </w:r>
      <w:r w:rsidR="008156B5" w:rsidRPr="001A357F">
        <w:rPr>
          <w:lang w:val="hy-AM"/>
        </w:rPr>
        <w:t>.</w:t>
      </w:r>
      <w:r w:rsidR="00E170DF" w:rsidRPr="001A357F">
        <w:rPr>
          <w:lang w:val="hy-AM"/>
        </w:rPr>
        <w:t>..</w:t>
      </w:r>
      <w:r w:rsidR="008156B5" w:rsidRPr="001A357F">
        <w:rPr>
          <w:lang w:val="hy-AM"/>
        </w:rPr>
        <w:t>..</w:t>
      </w:r>
      <w:r w:rsidR="003D7A20" w:rsidRPr="001A357F">
        <w:rPr>
          <w:lang w:val="hy-AM"/>
        </w:rPr>
        <w:t>.....</w:t>
      </w:r>
      <w:r w:rsidR="008156B5" w:rsidRPr="001A357F">
        <w:rPr>
          <w:lang w:val="hy-AM"/>
        </w:rPr>
        <w:t xml:space="preserve">... </w:t>
      </w:r>
      <w:r w:rsidR="00AA4EE7" w:rsidRPr="002F4D0B">
        <w:rPr>
          <w:lang w:val="hy-AM"/>
        </w:rPr>
        <w:t>34</w:t>
      </w:r>
    </w:p>
    <w:p w14:paraId="0275ECAD" w14:textId="6F5172AB" w:rsidR="00505502" w:rsidRPr="00175697" w:rsidRDefault="00505502" w:rsidP="00AC3764">
      <w:pPr>
        <w:spacing w:line="276" w:lineRule="auto"/>
        <w:ind w:left="-142"/>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VIII. </w:t>
      </w:r>
      <w:r w:rsidR="008274FB" w:rsidRPr="001A357F">
        <w:rPr>
          <w:rFonts w:ascii="GHEA Grapalat" w:hAnsi="GHEA Grapalat"/>
          <w:color w:val="000000" w:themeColor="text1"/>
          <w:sz w:val="24"/>
          <w:szCs w:val="24"/>
          <w:lang w:val="hy-AM"/>
        </w:rPr>
        <w:t xml:space="preserve"> </w:t>
      </w:r>
      <w:r w:rsidRPr="001A357F">
        <w:rPr>
          <w:rFonts w:ascii="GHEA Grapalat" w:hAnsi="GHEA Grapalat"/>
          <w:color w:val="000000" w:themeColor="text1"/>
          <w:sz w:val="24"/>
          <w:szCs w:val="24"/>
          <w:lang w:val="hy-AM"/>
        </w:rPr>
        <w:t>ՀԵՏՀՍԿՈՂԱԿԱՆ ԳՈՐԾԸՆԹԱՑ</w:t>
      </w:r>
      <w:r w:rsidR="008274FB" w:rsidRPr="001A357F">
        <w:rPr>
          <w:rFonts w:ascii="GHEA Grapalat" w:hAnsi="GHEA Grapalat"/>
          <w:color w:val="000000" w:themeColor="text1"/>
          <w:sz w:val="24"/>
          <w:szCs w:val="24"/>
          <w:lang w:val="hy-AM"/>
        </w:rPr>
        <w:t xml:space="preserve"> ……………</w:t>
      </w:r>
      <w:r w:rsidRPr="001A357F">
        <w:rPr>
          <w:rFonts w:ascii="GHEA Grapalat" w:hAnsi="GHEA Grapalat"/>
          <w:color w:val="000000" w:themeColor="text1"/>
          <w:sz w:val="24"/>
          <w:szCs w:val="24"/>
          <w:lang w:val="hy-AM"/>
        </w:rPr>
        <w:t>………………</w:t>
      </w:r>
      <w:r w:rsidR="008274FB"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w:t>
      </w:r>
      <w:r w:rsidR="006F1EFE"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w:t>
      </w:r>
      <w:r w:rsidR="00F84992"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w:t>
      </w:r>
      <w:r w:rsidR="00E170DF"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w:t>
      </w:r>
      <w:r w:rsidR="00F925EB" w:rsidRPr="002F4D0B">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w:t>
      </w:r>
      <w:r w:rsidR="00AA4EE7" w:rsidRPr="002F4D0B">
        <w:rPr>
          <w:rFonts w:ascii="GHEA Grapalat" w:hAnsi="GHEA Grapalat"/>
          <w:color w:val="000000" w:themeColor="text1"/>
          <w:sz w:val="24"/>
          <w:szCs w:val="24"/>
          <w:lang w:val="hy-AM"/>
        </w:rPr>
        <w:t>5</w:t>
      </w:r>
      <w:r w:rsidR="00175697" w:rsidRPr="00175697">
        <w:rPr>
          <w:rFonts w:ascii="GHEA Grapalat" w:hAnsi="GHEA Grapalat"/>
          <w:color w:val="000000" w:themeColor="text1"/>
          <w:sz w:val="24"/>
          <w:szCs w:val="24"/>
          <w:lang w:val="hy-AM"/>
        </w:rPr>
        <w:t>1</w:t>
      </w:r>
    </w:p>
    <w:p w14:paraId="75170CE7" w14:textId="51D08386" w:rsidR="003C6C3C" w:rsidRPr="00D325D5" w:rsidRDefault="001B5952" w:rsidP="00F925EB">
      <w:pPr>
        <w:pStyle w:val="TOC1"/>
        <w:rPr>
          <w:noProof/>
          <w:lang w:val="hy-AM"/>
        </w:rPr>
      </w:pPr>
      <w:r w:rsidRPr="001A357F">
        <w:rPr>
          <w:rStyle w:val="Hyperlink"/>
          <w:noProof/>
          <w:color w:val="000000" w:themeColor="text1"/>
          <w:szCs w:val="24"/>
          <w:u w:val="none"/>
          <w:lang w:val="hy-AM"/>
        </w:rPr>
        <w:t>I</w:t>
      </w:r>
      <w:r w:rsidR="00C96E16" w:rsidRPr="001A357F">
        <w:rPr>
          <w:lang w:val="hy-AM"/>
        </w:rPr>
        <w:t>X</w:t>
      </w:r>
      <w:hyperlink w:anchor="_Toc94005844" w:history="1">
        <w:r w:rsidR="00F8569C" w:rsidRPr="001A357F">
          <w:rPr>
            <w:rStyle w:val="Hyperlink"/>
            <w:noProof/>
            <w:color w:val="000000" w:themeColor="text1"/>
            <w:szCs w:val="24"/>
            <w:u w:val="none"/>
            <w:lang w:val="hy-AM"/>
          </w:rPr>
          <w:t>.</w:t>
        </w:r>
        <w:r w:rsidR="008274FB" w:rsidRPr="001A357F">
          <w:rPr>
            <w:rFonts w:eastAsia="Times New Roman"/>
            <w:noProof/>
            <w:lang w:val="hy-AM"/>
          </w:rPr>
          <w:t xml:space="preserve">   </w:t>
        </w:r>
        <w:r w:rsidR="00F8569C" w:rsidRPr="001A357F">
          <w:rPr>
            <w:rStyle w:val="Hyperlink"/>
            <w:noProof/>
            <w:color w:val="000000" w:themeColor="text1"/>
            <w:szCs w:val="24"/>
            <w:u w:val="none"/>
            <w:lang w:val="hy-AM"/>
          </w:rPr>
          <w:t xml:space="preserve"> ԱՌԱՋԱՐԿՈՒԹՅՈՒՆՆԵՐ</w:t>
        </w:r>
        <w:r w:rsidR="00F8569C" w:rsidRPr="001A357F">
          <w:rPr>
            <w:noProof/>
            <w:webHidden/>
            <w:lang w:val="hy-AM"/>
          </w:rPr>
          <w:tab/>
        </w:r>
      </w:hyperlink>
      <w:r w:rsidR="00E170DF" w:rsidRPr="001A357F">
        <w:rPr>
          <w:noProof/>
          <w:lang w:val="hy-AM"/>
        </w:rPr>
        <w:t>…</w:t>
      </w:r>
      <w:r w:rsidR="00F55C88">
        <w:rPr>
          <w:noProof/>
          <w:lang w:val="hy-AM"/>
        </w:rPr>
        <w:t>…</w:t>
      </w:r>
      <w:r w:rsidR="00E170DF" w:rsidRPr="001A357F">
        <w:rPr>
          <w:noProof/>
          <w:lang w:val="hy-AM"/>
        </w:rPr>
        <w:t>……</w:t>
      </w:r>
      <w:r w:rsidR="00F925EB" w:rsidRPr="002F4D0B">
        <w:rPr>
          <w:noProof/>
          <w:lang w:val="hy-AM"/>
        </w:rPr>
        <w:t>..</w:t>
      </w:r>
      <w:r w:rsidR="00E170DF" w:rsidRPr="001A357F">
        <w:rPr>
          <w:noProof/>
          <w:lang w:val="hy-AM"/>
        </w:rPr>
        <w:t>…</w:t>
      </w:r>
      <w:r w:rsidR="00F925EB" w:rsidRPr="002F4D0B">
        <w:rPr>
          <w:noProof/>
          <w:lang w:val="hy-AM"/>
        </w:rPr>
        <w:t>.</w:t>
      </w:r>
      <w:r w:rsidR="00E170DF" w:rsidRPr="001A357F">
        <w:rPr>
          <w:noProof/>
          <w:lang w:val="hy-AM"/>
        </w:rPr>
        <w:t>.</w:t>
      </w:r>
      <w:r w:rsidR="00AA4EE7" w:rsidRPr="002F4D0B">
        <w:rPr>
          <w:noProof/>
          <w:lang w:val="hy-AM"/>
        </w:rPr>
        <w:t>5</w:t>
      </w:r>
      <w:r w:rsidR="00175697" w:rsidRPr="00D325D5">
        <w:rPr>
          <w:noProof/>
          <w:lang w:val="hy-AM"/>
        </w:rPr>
        <w:t>1</w:t>
      </w:r>
    </w:p>
    <w:p w14:paraId="2EB0A06E" w14:textId="7BB92338" w:rsidR="00F84992" w:rsidRPr="00D325D5" w:rsidRDefault="006F1EFE" w:rsidP="00AC3764">
      <w:pPr>
        <w:spacing w:after="0" w:line="276" w:lineRule="auto"/>
        <w:ind w:left="-142"/>
        <w:jc w:val="both"/>
        <w:rPr>
          <w:rStyle w:val="Hyperlink"/>
          <w:rFonts w:ascii="GHEA Grapalat" w:eastAsia="SimSun" w:hAnsi="GHEA Grapalat"/>
          <w:noProof/>
          <w:color w:val="000000" w:themeColor="text1"/>
          <w:sz w:val="24"/>
          <w:szCs w:val="24"/>
          <w:u w:val="none"/>
          <w:lang w:val="hy-AM"/>
        </w:rPr>
      </w:pPr>
      <w:r w:rsidRPr="001A357F">
        <w:rPr>
          <w:rStyle w:val="Hyperlink"/>
          <w:rFonts w:ascii="GHEA Grapalat" w:eastAsia="SimSun" w:hAnsi="GHEA Grapalat"/>
          <w:noProof/>
          <w:color w:val="000000" w:themeColor="text1"/>
          <w:sz w:val="24"/>
          <w:szCs w:val="24"/>
          <w:u w:val="none"/>
          <w:lang w:val="hy-AM"/>
        </w:rPr>
        <w:t>X.</w:t>
      </w:r>
      <w:r w:rsidR="00654005" w:rsidRPr="001A357F">
        <w:rPr>
          <w:rStyle w:val="Hyperlink"/>
          <w:rFonts w:ascii="GHEA Grapalat" w:eastAsia="SimSun" w:hAnsi="GHEA Grapalat"/>
          <w:noProof/>
          <w:color w:val="000000" w:themeColor="text1"/>
          <w:sz w:val="24"/>
          <w:szCs w:val="24"/>
          <w:u w:val="none"/>
          <w:lang w:val="hy-AM"/>
        </w:rPr>
        <w:t xml:space="preserve"> </w:t>
      </w:r>
      <w:r w:rsidR="008274FB" w:rsidRPr="001A357F">
        <w:rPr>
          <w:rStyle w:val="Hyperlink"/>
          <w:rFonts w:ascii="GHEA Grapalat" w:eastAsia="SimSun" w:hAnsi="GHEA Grapalat"/>
          <w:noProof/>
          <w:color w:val="000000" w:themeColor="text1"/>
          <w:sz w:val="24"/>
          <w:szCs w:val="24"/>
          <w:u w:val="none"/>
          <w:lang w:val="hy-AM"/>
        </w:rPr>
        <w:t xml:space="preserve">   </w:t>
      </w:r>
      <w:r w:rsidR="00DA61B0" w:rsidRPr="001A357F">
        <w:rPr>
          <w:rStyle w:val="Hyperlink"/>
          <w:rFonts w:ascii="GHEA Grapalat" w:eastAsia="SimSun" w:hAnsi="GHEA Grapalat"/>
          <w:noProof/>
          <w:color w:val="000000" w:themeColor="text1"/>
          <w:sz w:val="24"/>
          <w:szCs w:val="24"/>
          <w:u w:val="none"/>
          <w:lang w:val="hy-AM"/>
        </w:rPr>
        <w:t>ՀԱՎԵԼՎԱԾ</w:t>
      </w:r>
      <w:r w:rsidR="00654005" w:rsidRPr="001A357F">
        <w:rPr>
          <w:rStyle w:val="Hyperlink"/>
          <w:rFonts w:ascii="GHEA Grapalat" w:eastAsia="SimSun" w:hAnsi="GHEA Grapalat"/>
          <w:noProof/>
          <w:color w:val="000000" w:themeColor="text1"/>
          <w:sz w:val="24"/>
          <w:szCs w:val="24"/>
          <w:u w:val="none"/>
          <w:lang w:val="hy-AM"/>
        </w:rPr>
        <w:t xml:space="preserve"> </w:t>
      </w:r>
      <w:r w:rsidR="008274FB" w:rsidRPr="001A357F">
        <w:rPr>
          <w:rStyle w:val="Hyperlink"/>
          <w:rFonts w:ascii="GHEA Grapalat" w:eastAsia="SimSun" w:hAnsi="GHEA Grapalat"/>
          <w:noProof/>
          <w:color w:val="000000" w:themeColor="text1"/>
          <w:sz w:val="24"/>
          <w:szCs w:val="24"/>
          <w:u w:val="none"/>
          <w:lang w:val="hy-AM"/>
        </w:rPr>
        <w:t>........................................</w:t>
      </w:r>
      <w:r w:rsidR="00F84992" w:rsidRPr="001A357F">
        <w:rPr>
          <w:rStyle w:val="Hyperlink"/>
          <w:rFonts w:ascii="GHEA Grapalat" w:eastAsia="SimSun" w:hAnsi="GHEA Grapalat"/>
          <w:noProof/>
          <w:color w:val="000000" w:themeColor="text1"/>
          <w:sz w:val="24"/>
          <w:szCs w:val="24"/>
          <w:u w:val="none"/>
          <w:lang w:val="hy-AM"/>
        </w:rPr>
        <w:t>.........................</w:t>
      </w:r>
      <w:r w:rsidR="00FC00A6" w:rsidRPr="001A357F">
        <w:rPr>
          <w:rStyle w:val="Hyperlink"/>
          <w:rFonts w:ascii="GHEA Grapalat" w:eastAsia="SimSun" w:hAnsi="GHEA Grapalat"/>
          <w:noProof/>
          <w:color w:val="000000" w:themeColor="text1"/>
          <w:sz w:val="24"/>
          <w:szCs w:val="24"/>
          <w:u w:val="none"/>
          <w:lang w:val="hy-AM"/>
        </w:rPr>
        <w:t>..</w:t>
      </w:r>
      <w:r w:rsidR="00F84992" w:rsidRPr="001A357F">
        <w:rPr>
          <w:rStyle w:val="Hyperlink"/>
          <w:rFonts w:ascii="GHEA Grapalat" w:eastAsia="SimSun" w:hAnsi="GHEA Grapalat"/>
          <w:noProof/>
          <w:color w:val="000000" w:themeColor="text1"/>
          <w:sz w:val="24"/>
          <w:szCs w:val="24"/>
          <w:u w:val="none"/>
          <w:lang w:val="hy-AM"/>
        </w:rPr>
        <w:t>..............</w:t>
      </w:r>
      <w:r w:rsidR="00DA61B0" w:rsidRPr="001A357F">
        <w:rPr>
          <w:rStyle w:val="Hyperlink"/>
          <w:rFonts w:ascii="GHEA Grapalat" w:eastAsia="SimSun" w:hAnsi="GHEA Grapalat"/>
          <w:noProof/>
          <w:color w:val="000000" w:themeColor="text1"/>
          <w:sz w:val="24"/>
          <w:szCs w:val="24"/>
          <w:u w:val="none"/>
          <w:lang w:val="hy-AM"/>
        </w:rPr>
        <w:t>.....</w:t>
      </w:r>
      <w:r w:rsidR="00F84992" w:rsidRPr="001A357F">
        <w:rPr>
          <w:rStyle w:val="Hyperlink"/>
          <w:rFonts w:ascii="GHEA Grapalat" w:eastAsia="SimSun" w:hAnsi="GHEA Grapalat"/>
          <w:noProof/>
          <w:color w:val="000000" w:themeColor="text1"/>
          <w:sz w:val="24"/>
          <w:szCs w:val="24"/>
          <w:u w:val="none"/>
          <w:lang w:val="hy-AM"/>
        </w:rPr>
        <w:t>.........</w:t>
      </w:r>
      <w:r w:rsidR="00E170DF" w:rsidRPr="001A357F">
        <w:rPr>
          <w:rStyle w:val="Hyperlink"/>
          <w:rFonts w:ascii="GHEA Grapalat" w:eastAsia="SimSun" w:hAnsi="GHEA Grapalat"/>
          <w:noProof/>
          <w:color w:val="000000" w:themeColor="text1"/>
          <w:sz w:val="24"/>
          <w:szCs w:val="24"/>
          <w:u w:val="none"/>
          <w:lang w:val="hy-AM"/>
        </w:rPr>
        <w:t>..</w:t>
      </w:r>
      <w:r w:rsidR="00F84992" w:rsidRPr="001A357F">
        <w:rPr>
          <w:rStyle w:val="Hyperlink"/>
          <w:rFonts w:ascii="GHEA Grapalat" w:eastAsia="SimSun" w:hAnsi="GHEA Grapalat"/>
          <w:noProof/>
          <w:color w:val="000000" w:themeColor="text1"/>
          <w:sz w:val="24"/>
          <w:szCs w:val="24"/>
          <w:u w:val="none"/>
          <w:lang w:val="hy-AM"/>
        </w:rPr>
        <w:t>.</w:t>
      </w:r>
      <w:r w:rsidR="00F925EB" w:rsidRPr="002F4D0B">
        <w:rPr>
          <w:rStyle w:val="Hyperlink"/>
          <w:rFonts w:ascii="GHEA Grapalat" w:eastAsia="SimSun" w:hAnsi="GHEA Grapalat"/>
          <w:noProof/>
          <w:color w:val="000000" w:themeColor="text1"/>
          <w:sz w:val="24"/>
          <w:szCs w:val="24"/>
          <w:u w:val="none"/>
          <w:lang w:val="hy-AM"/>
        </w:rPr>
        <w:t>.</w:t>
      </w:r>
      <w:r w:rsidR="00F84992" w:rsidRPr="001A357F">
        <w:rPr>
          <w:rStyle w:val="Hyperlink"/>
          <w:rFonts w:ascii="GHEA Grapalat" w:eastAsia="SimSun" w:hAnsi="GHEA Grapalat"/>
          <w:noProof/>
          <w:color w:val="000000" w:themeColor="text1"/>
          <w:sz w:val="24"/>
          <w:szCs w:val="24"/>
          <w:u w:val="none"/>
          <w:lang w:val="hy-AM"/>
        </w:rPr>
        <w:t>.</w:t>
      </w:r>
      <w:r w:rsidR="00AA4EE7" w:rsidRPr="002F4D0B">
        <w:rPr>
          <w:rStyle w:val="Hyperlink"/>
          <w:rFonts w:ascii="GHEA Grapalat" w:eastAsia="SimSun" w:hAnsi="GHEA Grapalat"/>
          <w:noProof/>
          <w:color w:val="000000" w:themeColor="text1"/>
          <w:sz w:val="24"/>
          <w:szCs w:val="24"/>
          <w:u w:val="none"/>
          <w:lang w:val="hy-AM"/>
        </w:rPr>
        <w:t>5</w:t>
      </w:r>
      <w:r w:rsidR="00175697" w:rsidRPr="00D325D5">
        <w:rPr>
          <w:rStyle w:val="Hyperlink"/>
          <w:rFonts w:ascii="GHEA Grapalat" w:eastAsia="SimSun" w:hAnsi="GHEA Grapalat"/>
          <w:noProof/>
          <w:color w:val="000000" w:themeColor="text1"/>
          <w:sz w:val="24"/>
          <w:szCs w:val="24"/>
          <w:u w:val="none"/>
          <w:lang w:val="hy-AM"/>
        </w:rPr>
        <w:t>3</w:t>
      </w:r>
    </w:p>
    <w:p w14:paraId="74B4DE59" w14:textId="10DCEEAE" w:rsidR="003C6C3C" w:rsidRPr="001A357F" w:rsidRDefault="003C6C3C" w:rsidP="00AC3764">
      <w:pPr>
        <w:spacing w:line="276" w:lineRule="auto"/>
        <w:rPr>
          <w:rFonts w:ascii="GHEA Grapalat" w:hAnsi="GHEA Grapalat"/>
          <w:color w:val="000000" w:themeColor="text1"/>
          <w:sz w:val="24"/>
          <w:szCs w:val="24"/>
          <w:lang w:val="hy-AM"/>
        </w:rPr>
      </w:pPr>
    </w:p>
    <w:p w14:paraId="59C2E6E1" w14:textId="77777777" w:rsidR="00D7521A" w:rsidRPr="001A357F" w:rsidRDefault="00D7521A" w:rsidP="00AC3764">
      <w:pPr>
        <w:spacing w:line="276" w:lineRule="auto"/>
        <w:jc w:val="both"/>
        <w:rPr>
          <w:rFonts w:ascii="GHEA Grapalat" w:hAnsi="GHEA Grapalat"/>
          <w:color w:val="000000" w:themeColor="text1"/>
          <w:sz w:val="24"/>
          <w:szCs w:val="24"/>
          <w:lang w:val="hy-AM"/>
        </w:rPr>
      </w:pPr>
      <w:r w:rsidRPr="001A357F">
        <w:rPr>
          <w:rFonts w:ascii="GHEA Grapalat" w:hAnsi="GHEA Grapalat"/>
          <w:bCs/>
          <w:noProof/>
          <w:color w:val="000000" w:themeColor="text1"/>
          <w:sz w:val="24"/>
          <w:szCs w:val="24"/>
        </w:rPr>
        <w:fldChar w:fldCharType="end"/>
      </w:r>
    </w:p>
    <w:p w14:paraId="25202AF8" w14:textId="3854D6F5" w:rsidR="00D7521A" w:rsidRPr="001A357F" w:rsidRDefault="00397881" w:rsidP="00AC3764">
      <w:pPr>
        <w:tabs>
          <w:tab w:val="left" w:pos="5580"/>
        </w:tabs>
        <w:spacing w:line="276" w:lineRule="auto"/>
        <w:ind w:right="29"/>
        <w:jc w:val="both"/>
        <w:rPr>
          <w:rFonts w:ascii="GHEA Grapalat" w:hAnsi="GHEA Grapalat" w:cs="Sylfaen"/>
          <w:b/>
          <w:bCs/>
          <w:color w:val="000000" w:themeColor="text1"/>
          <w:sz w:val="24"/>
          <w:szCs w:val="24"/>
          <w:lang w:val="hy-AM"/>
        </w:rPr>
      </w:pPr>
      <w:r w:rsidRPr="001A357F">
        <w:rPr>
          <w:rFonts w:ascii="GHEA Grapalat" w:hAnsi="GHEA Grapalat" w:cs="Sylfaen"/>
          <w:b/>
          <w:bCs/>
          <w:color w:val="000000" w:themeColor="text1"/>
          <w:sz w:val="24"/>
          <w:szCs w:val="24"/>
          <w:lang w:val="hy-AM"/>
        </w:rPr>
        <w:tab/>
      </w:r>
    </w:p>
    <w:p w14:paraId="20987B76" w14:textId="78F7CB36" w:rsidR="00D7521A" w:rsidRPr="001A357F" w:rsidRDefault="00D7521A" w:rsidP="00AA7A2C">
      <w:pPr>
        <w:pStyle w:val="Heading1"/>
        <w:keepNext w:val="0"/>
        <w:keepLines w:val="0"/>
        <w:numPr>
          <w:ilvl w:val="0"/>
          <w:numId w:val="2"/>
        </w:numPr>
        <w:spacing w:before="0" w:after="120"/>
        <w:ind w:left="3544"/>
        <w:rPr>
          <w:rFonts w:ascii="GHEA Grapalat" w:hAnsi="GHEA Grapalat"/>
          <w:b w:val="0"/>
          <w:bCs w:val="0"/>
          <w:color w:val="000000" w:themeColor="text1"/>
          <w:sz w:val="24"/>
          <w:szCs w:val="24"/>
          <w:lang w:val="hy-AM"/>
        </w:rPr>
      </w:pPr>
      <w:r w:rsidRPr="001A357F">
        <w:rPr>
          <w:rFonts w:ascii="GHEA Grapalat" w:hAnsi="GHEA Grapalat" w:cs="Sylfaen"/>
          <w:b w:val="0"/>
          <w:bCs w:val="0"/>
          <w:color w:val="000000" w:themeColor="text1"/>
          <w:sz w:val="24"/>
          <w:szCs w:val="24"/>
          <w:lang w:val="hy-AM"/>
        </w:rPr>
        <w:br w:type="page"/>
      </w:r>
      <w:r w:rsidRPr="001A357F">
        <w:rPr>
          <w:rFonts w:ascii="GHEA Grapalat" w:hAnsi="GHEA Grapalat"/>
          <w:bCs w:val="0"/>
          <w:color w:val="000000" w:themeColor="text1"/>
          <w:sz w:val="24"/>
          <w:szCs w:val="24"/>
          <w:lang w:val="en-US"/>
        </w:rPr>
        <w:lastRenderedPageBreak/>
        <w:t>ՆԵՐԱԾԱԿԱՆ ՄԱՍ</w:t>
      </w:r>
    </w:p>
    <w:tbl>
      <w:tblPr>
        <w:tblpPr w:leftFromText="180" w:rightFromText="180" w:vertAnchor="text" w:horzAnchor="margin" w:tblpY="364"/>
        <w:tblW w:w="9645" w:type="dxa"/>
        <w:tblLook w:val="04A0" w:firstRow="1" w:lastRow="0" w:firstColumn="1" w:lastColumn="0" w:noHBand="0" w:noVBand="1"/>
      </w:tblPr>
      <w:tblGrid>
        <w:gridCol w:w="2623"/>
        <w:gridCol w:w="69"/>
        <w:gridCol w:w="6953"/>
      </w:tblGrid>
      <w:tr w:rsidR="001F6298" w:rsidRPr="001A357F" w14:paraId="3F7FF1C6" w14:textId="77777777" w:rsidTr="006867B2">
        <w:tc>
          <w:tcPr>
            <w:tcW w:w="2623" w:type="dxa"/>
          </w:tcPr>
          <w:p w14:paraId="6842829C" w14:textId="77777777" w:rsidR="00D7521A" w:rsidRPr="001A357F" w:rsidRDefault="00D7521A" w:rsidP="00AC3764">
            <w:pPr>
              <w:spacing w:after="0" w:line="276" w:lineRule="auto"/>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t>Հաշվեքննության հիմքը</w:t>
            </w:r>
          </w:p>
          <w:p w14:paraId="5A999ACC" w14:textId="77777777" w:rsidR="00D7521A" w:rsidRPr="001A357F" w:rsidRDefault="00D7521A" w:rsidP="00AC3764">
            <w:pPr>
              <w:spacing w:after="0" w:line="276" w:lineRule="auto"/>
              <w:jc w:val="both"/>
              <w:rPr>
                <w:rFonts w:ascii="GHEA Grapalat" w:hAnsi="GHEA Grapalat"/>
                <w:b/>
                <w:color w:val="000000" w:themeColor="text1"/>
                <w:sz w:val="24"/>
                <w:szCs w:val="24"/>
              </w:rPr>
            </w:pPr>
          </w:p>
        </w:tc>
        <w:tc>
          <w:tcPr>
            <w:tcW w:w="7022" w:type="dxa"/>
            <w:gridSpan w:val="2"/>
          </w:tcPr>
          <w:p w14:paraId="7B5FDDF5" w14:textId="5777EF23" w:rsidR="00621B00" w:rsidRPr="001A357F" w:rsidRDefault="00621B00" w:rsidP="00AC3764">
            <w:pPr>
              <w:spacing w:after="0" w:line="276" w:lineRule="auto"/>
              <w:jc w:val="both"/>
              <w:rPr>
                <w:rFonts w:ascii="GHEA Grapalat" w:hAnsi="GHEA Grapalat"/>
                <w:color w:val="000000" w:themeColor="text1"/>
                <w:sz w:val="24"/>
                <w:szCs w:val="24"/>
              </w:rPr>
            </w:pPr>
            <w:r w:rsidRPr="001A357F">
              <w:rPr>
                <w:rFonts w:ascii="GHEA Grapalat" w:hAnsi="GHEA Grapalat"/>
                <w:color w:val="000000" w:themeColor="text1"/>
                <w:sz w:val="24"/>
                <w:szCs w:val="24"/>
                <w:lang w:val="hy-AM"/>
              </w:rPr>
              <w:t>ՀՀ հաշվեքննիչ պալատի 202</w:t>
            </w:r>
            <w:r w:rsidR="000434FC" w:rsidRPr="001A357F">
              <w:rPr>
                <w:rFonts w:ascii="GHEA Grapalat" w:hAnsi="GHEA Grapalat"/>
                <w:color w:val="000000" w:themeColor="text1"/>
                <w:sz w:val="24"/>
                <w:szCs w:val="24"/>
                <w:lang w:val="hy-AM"/>
              </w:rPr>
              <w:t>1</w:t>
            </w:r>
            <w:r w:rsidRPr="001A357F">
              <w:rPr>
                <w:rFonts w:ascii="GHEA Grapalat" w:hAnsi="GHEA Grapalat"/>
                <w:color w:val="000000" w:themeColor="text1"/>
                <w:sz w:val="24"/>
                <w:szCs w:val="24"/>
                <w:lang w:val="hy-AM"/>
              </w:rPr>
              <w:t xml:space="preserve"> թվականի նոյեմբերի </w:t>
            </w:r>
            <w:r w:rsidR="000434FC" w:rsidRPr="001A357F">
              <w:rPr>
                <w:rFonts w:ascii="GHEA Grapalat" w:hAnsi="GHEA Grapalat"/>
                <w:color w:val="000000" w:themeColor="text1"/>
                <w:sz w:val="24"/>
                <w:szCs w:val="24"/>
                <w:lang w:val="hy-AM"/>
              </w:rPr>
              <w:t>29</w:t>
            </w:r>
            <w:r w:rsidRPr="001A357F">
              <w:rPr>
                <w:rFonts w:ascii="GHEA Grapalat" w:hAnsi="GHEA Grapalat"/>
                <w:color w:val="000000" w:themeColor="text1"/>
                <w:sz w:val="24"/>
                <w:szCs w:val="24"/>
                <w:lang w:val="hy-AM"/>
              </w:rPr>
              <w:t xml:space="preserve">-ի </w:t>
            </w:r>
            <w:r w:rsidR="000C6E34" w:rsidRPr="001A357F">
              <w:rPr>
                <w:rFonts w:ascii="GHEA Grapalat" w:hAnsi="GHEA Grapalat"/>
                <w:color w:val="000000" w:themeColor="text1"/>
                <w:sz w:val="24"/>
                <w:szCs w:val="24"/>
                <w:lang w:val="hy-AM"/>
              </w:rPr>
              <w:t>«ՀՀ հաշվեքննիչ պալատի 202</w:t>
            </w:r>
            <w:r w:rsidR="000434FC" w:rsidRPr="001A357F">
              <w:rPr>
                <w:rFonts w:ascii="GHEA Grapalat" w:hAnsi="GHEA Grapalat"/>
                <w:color w:val="000000" w:themeColor="text1"/>
                <w:sz w:val="24"/>
                <w:szCs w:val="24"/>
                <w:lang w:val="hy-AM"/>
              </w:rPr>
              <w:t>2</w:t>
            </w:r>
            <w:r w:rsidR="000C6E34" w:rsidRPr="001A357F">
              <w:rPr>
                <w:rFonts w:ascii="GHEA Grapalat" w:hAnsi="GHEA Grapalat"/>
                <w:color w:val="000000" w:themeColor="text1"/>
                <w:sz w:val="24"/>
                <w:szCs w:val="24"/>
                <w:lang w:val="hy-AM"/>
              </w:rPr>
              <w:t xml:space="preserve"> թվականի գործունեության ծրագիրը հաստատելու մասին» </w:t>
            </w:r>
            <w:r w:rsidRPr="001A357F">
              <w:rPr>
                <w:rFonts w:ascii="GHEA Grapalat" w:hAnsi="GHEA Grapalat"/>
                <w:color w:val="000000" w:themeColor="text1"/>
                <w:sz w:val="24"/>
                <w:szCs w:val="24"/>
                <w:lang w:val="hy-AM"/>
              </w:rPr>
              <w:t xml:space="preserve">թիվ </w:t>
            </w:r>
            <w:r w:rsidR="000434FC" w:rsidRPr="001A357F">
              <w:rPr>
                <w:rFonts w:ascii="GHEA Grapalat" w:hAnsi="GHEA Grapalat"/>
                <w:color w:val="000000" w:themeColor="text1"/>
                <w:sz w:val="24"/>
                <w:szCs w:val="24"/>
                <w:lang w:val="hy-AM"/>
              </w:rPr>
              <w:t>308</w:t>
            </w:r>
            <w:r w:rsidRPr="001A357F">
              <w:rPr>
                <w:rFonts w:ascii="GHEA Grapalat" w:hAnsi="GHEA Grapalat"/>
                <w:color w:val="000000" w:themeColor="text1"/>
                <w:sz w:val="24"/>
                <w:szCs w:val="24"/>
                <w:lang w:val="hy-AM"/>
              </w:rPr>
              <w:t>-Ա որոշմա</w:t>
            </w:r>
            <w:r w:rsidR="000C6E34" w:rsidRPr="001A357F">
              <w:rPr>
                <w:rFonts w:ascii="GHEA Grapalat" w:hAnsi="GHEA Grapalat"/>
                <w:color w:val="000000" w:themeColor="text1"/>
                <w:sz w:val="24"/>
                <w:szCs w:val="24"/>
                <w:lang w:val="hy-AM"/>
              </w:rPr>
              <w:t>ն</w:t>
            </w:r>
            <w:r w:rsidRPr="001A357F">
              <w:rPr>
                <w:rFonts w:ascii="GHEA Grapalat" w:hAnsi="GHEA Grapalat"/>
                <w:color w:val="000000" w:themeColor="text1"/>
                <w:sz w:val="24"/>
                <w:szCs w:val="24"/>
                <w:lang w:val="hy-AM"/>
              </w:rPr>
              <w:t xml:space="preserve"> </w:t>
            </w:r>
            <w:r w:rsidR="00B75AD2" w:rsidRPr="001A357F">
              <w:rPr>
                <w:rFonts w:ascii="GHEA Grapalat" w:hAnsi="GHEA Grapalat"/>
                <w:color w:val="000000" w:themeColor="text1"/>
                <w:sz w:val="24"/>
                <w:szCs w:val="24"/>
                <w:lang w:val="hy-AM"/>
              </w:rPr>
              <w:t>Առաջին մաս</w:t>
            </w:r>
            <w:r w:rsidR="000B3E83" w:rsidRPr="001A357F">
              <w:rPr>
                <w:rFonts w:ascii="GHEA Grapalat" w:hAnsi="GHEA Grapalat"/>
                <w:color w:val="000000" w:themeColor="text1"/>
                <w:sz w:val="24"/>
                <w:szCs w:val="24"/>
                <w:lang w:val="hy-AM"/>
              </w:rPr>
              <w:t>ի</w:t>
            </w:r>
            <w:r w:rsidR="00B759CB" w:rsidRPr="001A357F">
              <w:rPr>
                <w:rFonts w:ascii="GHEA Grapalat" w:hAnsi="GHEA Grapalat"/>
                <w:color w:val="000000" w:themeColor="text1"/>
                <w:sz w:val="24"/>
                <w:szCs w:val="24"/>
                <w:lang w:val="hy-AM"/>
              </w:rPr>
              <w:t xml:space="preserve"> </w:t>
            </w:r>
            <w:r w:rsidR="000434FC" w:rsidRPr="001A357F">
              <w:rPr>
                <w:rFonts w:ascii="GHEA Grapalat" w:hAnsi="GHEA Grapalat"/>
                <w:color w:val="000000" w:themeColor="text1"/>
                <w:sz w:val="24"/>
                <w:szCs w:val="24"/>
                <w:lang w:val="hy-AM"/>
              </w:rPr>
              <w:t>5</w:t>
            </w:r>
            <w:r w:rsidR="00FA3246" w:rsidRPr="001A357F">
              <w:rPr>
                <w:rFonts w:ascii="GHEA Grapalat" w:hAnsi="GHEA Grapalat"/>
                <w:color w:val="000000" w:themeColor="text1"/>
                <w:sz w:val="24"/>
                <w:szCs w:val="24"/>
                <w:lang w:val="hy-AM"/>
              </w:rPr>
              <w:t>-րդ</w:t>
            </w:r>
            <w:r w:rsidR="00B75AD2" w:rsidRPr="001A357F">
              <w:rPr>
                <w:rFonts w:ascii="GHEA Grapalat" w:hAnsi="GHEA Grapalat"/>
                <w:color w:val="000000" w:themeColor="text1"/>
                <w:sz w:val="24"/>
                <w:szCs w:val="24"/>
                <w:lang w:val="hy-AM"/>
              </w:rPr>
              <w:t xml:space="preserve"> կետ</w:t>
            </w:r>
            <w:r w:rsidR="00041D24" w:rsidRPr="001A357F">
              <w:rPr>
                <w:rFonts w:ascii="GHEA Grapalat" w:hAnsi="GHEA Grapalat"/>
                <w:color w:val="000000" w:themeColor="text1"/>
                <w:sz w:val="24"/>
                <w:szCs w:val="24"/>
              </w:rPr>
              <w:t>:</w:t>
            </w:r>
            <w:r w:rsidR="00B75AD2" w:rsidRPr="001A357F">
              <w:rPr>
                <w:rFonts w:ascii="GHEA Grapalat" w:hAnsi="GHEA Grapalat"/>
                <w:color w:val="000000" w:themeColor="text1"/>
                <w:sz w:val="24"/>
                <w:szCs w:val="24"/>
                <w:lang w:val="hy-AM"/>
              </w:rPr>
              <w:t xml:space="preserve"> </w:t>
            </w:r>
          </w:p>
          <w:p w14:paraId="0876F584" w14:textId="28663011" w:rsidR="000434FC" w:rsidRPr="001A357F" w:rsidRDefault="00D7521A" w:rsidP="00D37D61">
            <w:pPr>
              <w:spacing w:after="0" w:line="276" w:lineRule="auto"/>
              <w:jc w:val="both"/>
              <w:rPr>
                <w:rFonts w:ascii="GHEA Grapalat" w:hAnsi="GHEA Grapalat"/>
                <w:color w:val="000000" w:themeColor="text1"/>
                <w:sz w:val="24"/>
                <w:szCs w:val="24"/>
                <w:lang w:val="en-GB"/>
              </w:rPr>
            </w:pPr>
            <w:r w:rsidRPr="001A357F">
              <w:rPr>
                <w:rFonts w:ascii="GHEA Grapalat" w:hAnsi="GHEA Grapalat"/>
                <w:color w:val="000000" w:themeColor="text1"/>
                <w:sz w:val="24"/>
                <w:szCs w:val="24"/>
              </w:rPr>
              <w:t>ՀՀ հաշվեքննիչ պալատի 202</w:t>
            </w:r>
            <w:r w:rsidRPr="001A357F">
              <w:rPr>
                <w:rFonts w:ascii="GHEA Grapalat" w:hAnsi="GHEA Grapalat"/>
                <w:color w:val="000000" w:themeColor="text1"/>
                <w:sz w:val="24"/>
                <w:szCs w:val="24"/>
                <w:lang w:val="hy-AM"/>
              </w:rPr>
              <w:t xml:space="preserve">2 </w:t>
            </w:r>
            <w:r w:rsidRPr="001A357F">
              <w:rPr>
                <w:rFonts w:ascii="GHEA Grapalat" w:hAnsi="GHEA Grapalat"/>
                <w:color w:val="000000" w:themeColor="text1"/>
                <w:sz w:val="24"/>
                <w:szCs w:val="24"/>
              </w:rPr>
              <w:t xml:space="preserve">թվականի </w:t>
            </w:r>
            <w:r w:rsidR="00D37D61" w:rsidRPr="001A357F">
              <w:rPr>
                <w:rFonts w:ascii="GHEA Grapalat" w:hAnsi="GHEA Grapalat"/>
                <w:color w:val="000000" w:themeColor="text1"/>
                <w:sz w:val="24"/>
                <w:szCs w:val="24"/>
              </w:rPr>
              <w:t>դեկ</w:t>
            </w:r>
            <w:r w:rsidR="0006705B" w:rsidRPr="001A357F">
              <w:rPr>
                <w:rFonts w:ascii="GHEA Grapalat" w:hAnsi="GHEA Grapalat"/>
                <w:color w:val="000000" w:themeColor="text1"/>
                <w:sz w:val="24"/>
                <w:szCs w:val="24"/>
              </w:rPr>
              <w:t>տեմբերի</w:t>
            </w:r>
            <w:r w:rsidR="005958AE" w:rsidRPr="001A357F">
              <w:rPr>
                <w:rFonts w:ascii="GHEA Grapalat" w:hAnsi="GHEA Grapalat"/>
                <w:color w:val="000000" w:themeColor="text1"/>
                <w:sz w:val="24"/>
                <w:szCs w:val="24"/>
              </w:rPr>
              <w:t xml:space="preserve"> </w:t>
            </w:r>
            <w:r w:rsidR="000434FC" w:rsidRPr="001A357F">
              <w:rPr>
                <w:rFonts w:ascii="GHEA Grapalat" w:hAnsi="GHEA Grapalat"/>
                <w:color w:val="000000" w:themeColor="text1"/>
                <w:sz w:val="24"/>
                <w:szCs w:val="24"/>
                <w:lang w:val="hy-AM"/>
              </w:rPr>
              <w:t>2</w:t>
            </w:r>
            <w:r w:rsidR="00D37D61" w:rsidRPr="001A357F">
              <w:rPr>
                <w:rFonts w:ascii="GHEA Grapalat" w:hAnsi="GHEA Grapalat"/>
                <w:color w:val="000000" w:themeColor="text1"/>
                <w:sz w:val="24"/>
                <w:szCs w:val="24"/>
                <w:lang w:val="en-GB"/>
              </w:rPr>
              <w:t>2</w:t>
            </w:r>
            <w:r w:rsidRPr="001A357F">
              <w:rPr>
                <w:rFonts w:ascii="GHEA Grapalat" w:hAnsi="GHEA Grapalat"/>
                <w:color w:val="000000" w:themeColor="text1"/>
                <w:sz w:val="24"/>
                <w:szCs w:val="24"/>
              </w:rPr>
              <w:t xml:space="preserve">-ի </w:t>
            </w:r>
            <w:r w:rsidR="00193E5A" w:rsidRPr="001A357F">
              <w:rPr>
                <w:rFonts w:ascii="GHEA Grapalat" w:hAnsi="GHEA Grapalat"/>
                <w:color w:val="000000" w:themeColor="text1"/>
                <w:sz w:val="24"/>
                <w:szCs w:val="24"/>
              </w:rPr>
              <w:t>«</w:t>
            </w:r>
            <w:r w:rsidR="000434FC" w:rsidRPr="001A357F">
              <w:rPr>
                <w:rFonts w:ascii="GHEA Grapalat" w:hAnsi="GHEA Grapalat" w:cs="Sylfaen"/>
                <w:color w:val="000000" w:themeColor="text1"/>
                <w:sz w:val="24"/>
                <w:szCs w:val="24"/>
                <w:lang w:val="hy-AM"/>
              </w:rPr>
              <w:t xml:space="preserve">Հայաստանի Հանրապետության տարածքային կառավարման և ենթակառուցվածքների նախարարությունում 2022 թվականի </w:t>
            </w:r>
            <w:proofErr w:type="gramStart"/>
            <w:r w:rsidR="000434FC" w:rsidRPr="001A357F">
              <w:rPr>
                <w:rFonts w:ascii="GHEA Grapalat" w:hAnsi="GHEA Grapalat" w:cs="Sylfaen"/>
                <w:color w:val="000000" w:themeColor="text1"/>
                <w:sz w:val="24"/>
                <w:szCs w:val="24"/>
                <w:lang w:val="hy-AM"/>
              </w:rPr>
              <w:t xml:space="preserve">պետական </w:t>
            </w:r>
            <w:r w:rsidR="00D37D61" w:rsidRPr="001A357F">
              <w:rPr>
                <w:rFonts w:ascii="GHEA Grapalat" w:hAnsi="GHEA Grapalat"/>
                <w:color w:val="000000" w:themeColor="text1"/>
                <w:sz w:val="24"/>
                <w:szCs w:val="24"/>
                <w:lang w:val="en-GB"/>
              </w:rPr>
              <w:t xml:space="preserve"> բյուջեի</w:t>
            </w:r>
            <w:proofErr w:type="gramEnd"/>
            <w:r w:rsidR="00D37D61" w:rsidRPr="001A357F">
              <w:rPr>
                <w:rFonts w:ascii="GHEA Grapalat" w:hAnsi="GHEA Grapalat"/>
                <w:color w:val="000000" w:themeColor="text1"/>
                <w:sz w:val="24"/>
                <w:szCs w:val="24"/>
                <w:lang w:val="en-GB"/>
              </w:rPr>
              <w:t xml:space="preserve"> </w:t>
            </w:r>
            <w:r w:rsidR="00D37D61" w:rsidRPr="001A357F">
              <w:rPr>
                <w:rFonts w:ascii="GHEA Grapalat" w:hAnsi="GHEA Grapalat" w:cs="Sylfaen"/>
                <w:color w:val="000000" w:themeColor="text1"/>
                <w:sz w:val="24"/>
                <w:szCs w:val="24"/>
                <w:lang w:val="en-GB"/>
              </w:rPr>
              <w:t>տարեկան</w:t>
            </w:r>
            <w:r w:rsidR="000434FC" w:rsidRPr="001A357F">
              <w:rPr>
                <w:rFonts w:ascii="GHEA Grapalat" w:hAnsi="GHEA Grapalat" w:cs="Sylfaen"/>
                <w:color w:val="000000" w:themeColor="text1"/>
                <w:sz w:val="24"/>
                <w:szCs w:val="24"/>
                <w:lang w:val="hy-AM"/>
              </w:rPr>
              <w:t xml:space="preserve">  կատարման հաշվեքննության առաջադրանքը հաստատելու մասին</w:t>
            </w:r>
            <w:r w:rsidR="000434FC" w:rsidRPr="001A357F">
              <w:rPr>
                <w:rFonts w:ascii="GHEA Grapalat" w:hAnsi="GHEA Grapalat"/>
                <w:color w:val="000000" w:themeColor="text1"/>
                <w:sz w:val="24"/>
                <w:szCs w:val="24"/>
                <w:lang w:val="hy-AM"/>
              </w:rPr>
              <w:t xml:space="preserve">» </w:t>
            </w:r>
            <w:r w:rsidR="000434FC" w:rsidRPr="001A357F">
              <w:rPr>
                <w:rFonts w:ascii="GHEA Grapalat" w:hAnsi="GHEA Grapalat"/>
                <w:color w:val="000000" w:themeColor="text1"/>
                <w:sz w:val="24"/>
                <w:szCs w:val="24"/>
              </w:rPr>
              <w:t xml:space="preserve">թիվ </w:t>
            </w:r>
            <w:r w:rsidR="00D37D61" w:rsidRPr="001A357F">
              <w:rPr>
                <w:rFonts w:ascii="GHEA Grapalat" w:hAnsi="GHEA Grapalat"/>
                <w:color w:val="000000" w:themeColor="text1"/>
                <w:sz w:val="24"/>
                <w:szCs w:val="24"/>
              </w:rPr>
              <w:t>252</w:t>
            </w:r>
            <w:r w:rsidR="000434FC" w:rsidRPr="001A357F">
              <w:rPr>
                <w:rFonts w:ascii="GHEA Grapalat" w:hAnsi="GHEA Grapalat"/>
                <w:color w:val="000000" w:themeColor="text1"/>
                <w:sz w:val="24"/>
                <w:szCs w:val="24"/>
              </w:rPr>
              <w:t>-Ա որոշում</w:t>
            </w:r>
            <w:r w:rsidR="000434FC" w:rsidRPr="001A357F">
              <w:rPr>
                <w:rFonts w:ascii="GHEA Grapalat" w:hAnsi="GHEA Grapalat"/>
                <w:color w:val="000000" w:themeColor="text1"/>
                <w:sz w:val="24"/>
                <w:szCs w:val="24"/>
                <w:lang w:val="hy-AM"/>
              </w:rPr>
              <w:t>:</w:t>
            </w:r>
          </w:p>
          <w:p w14:paraId="5EA01CDB" w14:textId="77777777" w:rsidR="00D7521A" w:rsidRPr="001A357F" w:rsidRDefault="00D7521A" w:rsidP="00D37D61">
            <w:pPr>
              <w:spacing w:after="0" w:line="276" w:lineRule="auto"/>
              <w:jc w:val="both"/>
              <w:rPr>
                <w:rFonts w:ascii="GHEA Grapalat" w:hAnsi="GHEA Grapalat"/>
                <w:color w:val="000000" w:themeColor="text1"/>
                <w:sz w:val="24"/>
                <w:szCs w:val="24"/>
              </w:rPr>
            </w:pPr>
          </w:p>
        </w:tc>
      </w:tr>
      <w:tr w:rsidR="001F6298" w:rsidRPr="001A357F" w14:paraId="62D54580" w14:textId="77777777" w:rsidTr="006867B2">
        <w:tc>
          <w:tcPr>
            <w:tcW w:w="2623" w:type="dxa"/>
          </w:tcPr>
          <w:p w14:paraId="2A6B0835" w14:textId="77777777" w:rsidR="00D7521A" w:rsidRPr="001A357F" w:rsidRDefault="00D7521A" w:rsidP="00AC3764">
            <w:pPr>
              <w:spacing w:after="0" w:line="276" w:lineRule="auto"/>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t>Հաշվեքննության օբյեկտը</w:t>
            </w:r>
          </w:p>
          <w:p w14:paraId="67269379" w14:textId="77777777" w:rsidR="00D7521A" w:rsidRPr="001A357F" w:rsidRDefault="00D7521A" w:rsidP="00AC3764">
            <w:pPr>
              <w:spacing w:after="0" w:line="276" w:lineRule="auto"/>
              <w:jc w:val="both"/>
              <w:rPr>
                <w:rFonts w:ascii="GHEA Grapalat" w:hAnsi="GHEA Grapalat"/>
                <w:b/>
                <w:color w:val="000000" w:themeColor="text1"/>
                <w:sz w:val="24"/>
                <w:szCs w:val="24"/>
              </w:rPr>
            </w:pPr>
          </w:p>
        </w:tc>
        <w:tc>
          <w:tcPr>
            <w:tcW w:w="7022" w:type="dxa"/>
            <w:gridSpan w:val="2"/>
          </w:tcPr>
          <w:p w14:paraId="4DF467F7" w14:textId="1C3B0E3E" w:rsidR="00D7521A" w:rsidRPr="001A357F" w:rsidRDefault="000434FC" w:rsidP="00AC3764">
            <w:pPr>
              <w:spacing w:after="0" w:line="276" w:lineRule="auto"/>
              <w:jc w:val="both"/>
              <w:rPr>
                <w:rFonts w:ascii="GHEA Grapalat" w:hAnsi="GHEA Grapalat"/>
                <w:color w:val="000000" w:themeColor="text1"/>
                <w:sz w:val="24"/>
                <w:szCs w:val="24"/>
              </w:rPr>
            </w:pPr>
            <w:r w:rsidRPr="001A357F">
              <w:rPr>
                <w:rFonts w:ascii="GHEA Grapalat" w:eastAsia="Times New Roman" w:hAnsi="GHEA Grapalat" w:cs="Times New Roman"/>
                <w:color w:val="000000" w:themeColor="text1"/>
                <w:sz w:val="24"/>
                <w:szCs w:val="24"/>
                <w:lang w:val="hy-AM" w:eastAsia="ru-RU"/>
              </w:rPr>
              <w:t>ՀՀ</w:t>
            </w:r>
            <w:r w:rsidRPr="001A357F">
              <w:rPr>
                <w:rFonts w:ascii="GHEA Grapalat" w:eastAsia="Times New Roman" w:hAnsi="GHEA Grapalat" w:cs="Times New Roman"/>
                <w:b/>
                <w:color w:val="000000" w:themeColor="text1"/>
                <w:sz w:val="24"/>
                <w:szCs w:val="24"/>
                <w:lang w:val="hy-AM" w:eastAsia="ru-RU"/>
              </w:rPr>
              <w:t xml:space="preserve"> </w:t>
            </w:r>
            <w:r w:rsidRPr="001A357F">
              <w:rPr>
                <w:rFonts w:ascii="GHEA Grapalat" w:eastAsia="Times New Roman" w:hAnsi="GHEA Grapalat" w:cs="Times New Roman"/>
                <w:color w:val="000000" w:themeColor="text1"/>
                <w:sz w:val="24"/>
                <w:szCs w:val="24"/>
                <w:lang w:val="hy-AM" w:eastAsia="ru-RU"/>
              </w:rPr>
              <w:t>տարածքային կառավարման և ենթակառուցվածքների նախարարություն</w:t>
            </w:r>
            <w:r w:rsidR="00D7521A" w:rsidRPr="001A357F">
              <w:rPr>
                <w:rFonts w:ascii="GHEA Grapalat" w:hAnsi="GHEA Grapalat"/>
                <w:color w:val="000000" w:themeColor="text1"/>
                <w:sz w:val="24"/>
                <w:szCs w:val="24"/>
              </w:rPr>
              <w:t>։</w:t>
            </w:r>
          </w:p>
          <w:p w14:paraId="344554DC" w14:textId="77777777" w:rsidR="00D7521A" w:rsidRPr="001A357F" w:rsidRDefault="00D7521A" w:rsidP="00AC3764">
            <w:pPr>
              <w:spacing w:after="0" w:line="276" w:lineRule="auto"/>
              <w:jc w:val="both"/>
              <w:rPr>
                <w:rFonts w:ascii="GHEA Grapalat" w:hAnsi="GHEA Grapalat"/>
                <w:color w:val="000000" w:themeColor="text1"/>
                <w:sz w:val="24"/>
                <w:szCs w:val="24"/>
              </w:rPr>
            </w:pPr>
          </w:p>
        </w:tc>
      </w:tr>
      <w:tr w:rsidR="001F6298" w:rsidRPr="001A357F" w14:paraId="76B2D7FB" w14:textId="77777777" w:rsidTr="006867B2">
        <w:tc>
          <w:tcPr>
            <w:tcW w:w="2623" w:type="dxa"/>
          </w:tcPr>
          <w:p w14:paraId="2AD82794" w14:textId="77777777" w:rsidR="00D7521A" w:rsidRPr="001A357F" w:rsidRDefault="00D7521A" w:rsidP="00AC3764">
            <w:pPr>
              <w:spacing w:after="0" w:line="276" w:lineRule="auto"/>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t>Հաշվեքննության առարկան</w:t>
            </w:r>
          </w:p>
          <w:p w14:paraId="417317B5" w14:textId="77777777" w:rsidR="00D7521A" w:rsidRPr="001A357F" w:rsidRDefault="00D7521A" w:rsidP="00AC3764">
            <w:pPr>
              <w:spacing w:after="0" w:line="276" w:lineRule="auto"/>
              <w:jc w:val="both"/>
              <w:rPr>
                <w:rFonts w:ascii="GHEA Grapalat" w:hAnsi="GHEA Grapalat"/>
                <w:b/>
                <w:color w:val="000000" w:themeColor="text1"/>
                <w:sz w:val="24"/>
                <w:szCs w:val="24"/>
              </w:rPr>
            </w:pPr>
          </w:p>
        </w:tc>
        <w:tc>
          <w:tcPr>
            <w:tcW w:w="7022" w:type="dxa"/>
            <w:gridSpan w:val="2"/>
          </w:tcPr>
          <w:p w14:paraId="77614468" w14:textId="54F121C5" w:rsidR="00D7521A" w:rsidRPr="001A357F" w:rsidRDefault="00E7474F" w:rsidP="00AA7A2C">
            <w:pPr>
              <w:tabs>
                <w:tab w:val="left" w:pos="851"/>
              </w:tabs>
              <w:spacing w:after="0" w:line="276" w:lineRule="auto"/>
              <w:jc w:val="both"/>
              <w:rPr>
                <w:rFonts w:ascii="GHEA Grapalat" w:eastAsia="Times New Roman" w:hAnsi="GHEA Grapalat"/>
                <w:color w:val="000000" w:themeColor="text1"/>
                <w:sz w:val="24"/>
                <w:szCs w:val="24"/>
                <w:lang w:val="hy-AM"/>
              </w:rPr>
            </w:pPr>
            <w:r w:rsidRPr="001A357F">
              <w:rPr>
                <w:rFonts w:ascii="GHEA Grapalat" w:eastAsia="Times New Roman" w:hAnsi="GHEA Grapalat" w:cs="Sylfaen"/>
                <w:color w:val="000000" w:themeColor="text1"/>
                <w:sz w:val="24"/>
                <w:szCs w:val="24"/>
                <w:lang w:val="hy-AM"/>
              </w:rPr>
              <w:t>Պ</w:t>
            </w:r>
            <w:r w:rsidR="000434FC" w:rsidRPr="001A357F">
              <w:rPr>
                <w:rFonts w:ascii="GHEA Grapalat" w:eastAsia="Times New Roman" w:hAnsi="GHEA Grapalat" w:cs="Sylfaen"/>
                <w:color w:val="000000" w:themeColor="text1"/>
                <w:sz w:val="24"/>
                <w:szCs w:val="24"/>
                <w:lang w:val="hy-AM"/>
              </w:rPr>
              <w:t xml:space="preserve">ետական բյուջեի </w:t>
            </w:r>
            <w:r w:rsidR="00D37D61" w:rsidRPr="001A357F">
              <w:rPr>
                <w:rFonts w:ascii="GHEA Grapalat" w:eastAsia="Times New Roman" w:hAnsi="GHEA Grapalat" w:cs="Sylfaen"/>
                <w:color w:val="000000" w:themeColor="text1"/>
                <w:sz w:val="24"/>
                <w:szCs w:val="24"/>
                <w:lang w:val="en-GB"/>
              </w:rPr>
              <w:t>տարեկան</w:t>
            </w:r>
            <w:r w:rsidR="000434FC" w:rsidRPr="001A357F">
              <w:rPr>
                <w:rFonts w:ascii="GHEA Grapalat" w:eastAsia="Times New Roman" w:hAnsi="GHEA Grapalat" w:cs="Sylfaen"/>
                <w:color w:val="000000" w:themeColor="text1"/>
                <w:sz w:val="24"/>
                <w:szCs w:val="24"/>
                <w:lang w:val="hy-AM"/>
              </w:rPr>
              <w:t xml:space="preserve"> մուտքերի ձևավորման և ելքերի իրականացման կանոնակարգված գործունեություն</w:t>
            </w:r>
            <w:r w:rsidR="000434FC" w:rsidRPr="001A357F">
              <w:rPr>
                <w:rFonts w:ascii="GHEA Grapalat" w:eastAsia="Times New Roman" w:hAnsi="GHEA Grapalat"/>
                <w:color w:val="000000" w:themeColor="text1"/>
                <w:sz w:val="24"/>
                <w:szCs w:val="24"/>
                <w:lang w:val="hy-AM"/>
              </w:rPr>
              <w:t>:</w:t>
            </w:r>
          </w:p>
          <w:p w14:paraId="698A38D3" w14:textId="77777777" w:rsidR="00D7521A" w:rsidRPr="001A357F" w:rsidRDefault="00D7521A" w:rsidP="00AA7A2C">
            <w:pPr>
              <w:spacing w:after="0" w:line="276" w:lineRule="auto"/>
              <w:jc w:val="both"/>
              <w:rPr>
                <w:rFonts w:ascii="GHEA Grapalat" w:hAnsi="GHEA Grapalat"/>
                <w:color w:val="000000" w:themeColor="text1"/>
                <w:sz w:val="24"/>
                <w:szCs w:val="24"/>
                <w:lang w:val="hy-AM"/>
              </w:rPr>
            </w:pPr>
          </w:p>
        </w:tc>
      </w:tr>
      <w:tr w:rsidR="001F6298" w:rsidRPr="00D325D5" w14:paraId="2CAB77C2" w14:textId="77777777" w:rsidTr="006867B2">
        <w:tc>
          <w:tcPr>
            <w:tcW w:w="2692" w:type="dxa"/>
            <w:gridSpan w:val="2"/>
          </w:tcPr>
          <w:p w14:paraId="4614B683" w14:textId="77777777" w:rsidR="00D7521A" w:rsidRPr="001A357F" w:rsidRDefault="00D7521A" w:rsidP="00AC3764">
            <w:pPr>
              <w:spacing w:after="0" w:line="276" w:lineRule="auto"/>
              <w:jc w:val="both"/>
              <w:rPr>
                <w:rFonts w:ascii="GHEA Grapalat" w:hAnsi="GHEA Grapalat"/>
                <w:b/>
                <w:color w:val="000000" w:themeColor="text1"/>
                <w:sz w:val="24"/>
                <w:szCs w:val="24"/>
                <w:lang w:val="hy-AM"/>
              </w:rPr>
            </w:pPr>
            <w:r w:rsidRPr="001A357F">
              <w:rPr>
                <w:rFonts w:ascii="GHEA Grapalat" w:hAnsi="GHEA Grapalat"/>
                <w:b/>
                <w:color w:val="000000" w:themeColor="text1"/>
                <w:sz w:val="24"/>
                <w:szCs w:val="24"/>
                <w:lang w:val="hy-AM"/>
              </w:rPr>
              <w:t>Հաշվեքննության չափանիշները</w:t>
            </w:r>
          </w:p>
          <w:p w14:paraId="23AAA306" w14:textId="77777777" w:rsidR="00D7521A" w:rsidRPr="001A357F" w:rsidRDefault="00D7521A" w:rsidP="00AC3764">
            <w:pPr>
              <w:spacing w:after="0" w:line="276" w:lineRule="auto"/>
              <w:jc w:val="both"/>
              <w:rPr>
                <w:rFonts w:ascii="GHEA Grapalat" w:hAnsi="GHEA Grapalat"/>
                <w:b/>
                <w:color w:val="000000" w:themeColor="text1"/>
                <w:sz w:val="24"/>
                <w:szCs w:val="24"/>
                <w:lang w:val="hy-AM"/>
              </w:rPr>
            </w:pPr>
          </w:p>
        </w:tc>
        <w:tc>
          <w:tcPr>
            <w:tcW w:w="6953" w:type="dxa"/>
          </w:tcPr>
          <w:p w14:paraId="3031A97A" w14:textId="64A77C22" w:rsidR="001123EE" w:rsidRPr="001A357F" w:rsidRDefault="00AA7A2C" w:rsidP="00AA7A2C">
            <w:pPr>
              <w:pStyle w:val="ListParagraph"/>
              <w:numPr>
                <w:ilvl w:val="0"/>
                <w:numId w:val="1"/>
              </w:numPr>
              <w:tabs>
                <w:tab w:val="left" w:pos="216"/>
                <w:tab w:val="left" w:pos="792"/>
                <w:tab w:val="left" w:pos="1080"/>
              </w:tabs>
              <w:spacing w:after="0" w:line="276" w:lineRule="auto"/>
              <w:ind w:left="39" w:firstLine="567"/>
              <w:jc w:val="both"/>
              <w:rPr>
                <w:rFonts w:ascii="GHEA Grapalat" w:eastAsia="Calibri" w:hAnsi="GHEA Grapalat" w:cs="Sylfaen"/>
                <w:bCs/>
                <w:color w:val="000000" w:themeColor="text1"/>
                <w:sz w:val="24"/>
                <w:szCs w:val="24"/>
                <w:bdr w:val="none" w:sz="0" w:space="0" w:color="auto" w:frame="1"/>
                <w:lang w:val="hy-AM"/>
              </w:rPr>
            </w:pPr>
            <w:r w:rsidRPr="001A357F">
              <w:rPr>
                <w:rFonts w:ascii="GHEA Grapalat" w:hAnsi="GHEA Grapalat"/>
                <w:b/>
                <w:i/>
                <w:color w:val="000000" w:themeColor="text1"/>
                <w:sz w:val="24"/>
                <w:szCs w:val="24"/>
                <w:lang w:val="en-GB"/>
              </w:rPr>
              <w:t xml:space="preserve"> </w:t>
            </w:r>
            <w:r w:rsidR="001123EE" w:rsidRPr="001A357F">
              <w:rPr>
                <w:rFonts w:ascii="GHEA Grapalat" w:hAnsi="GHEA Grapalat"/>
                <w:b/>
                <w:i/>
                <w:color w:val="000000" w:themeColor="text1"/>
                <w:sz w:val="24"/>
                <w:szCs w:val="24"/>
                <w:lang w:val="hy-AM"/>
              </w:rPr>
              <w:t>«</w:t>
            </w:r>
            <w:r w:rsidR="001123EE" w:rsidRPr="001A357F">
              <w:rPr>
                <w:rFonts w:ascii="GHEA Grapalat" w:eastAsia="Calibri" w:hAnsi="GHEA Grapalat" w:cs="Sylfaen"/>
                <w:bCs/>
                <w:color w:val="000000" w:themeColor="text1"/>
                <w:sz w:val="24"/>
                <w:szCs w:val="24"/>
                <w:bdr w:val="none" w:sz="0" w:space="0" w:color="auto" w:frame="1"/>
                <w:lang w:val="hy-AM"/>
              </w:rPr>
              <w:t xml:space="preserve">Գնումների մասին» ՀՀ </w:t>
            </w:r>
            <w:r w:rsidR="00C5111E" w:rsidRPr="001A357F">
              <w:rPr>
                <w:rFonts w:ascii="GHEA Grapalat" w:eastAsia="Calibri" w:hAnsi="GHEA Grapalat" w:cs="Sylfaen"/>
                <w:bCs/>
                <w:color w:val="000000" w:themeColor="text1"/>
                <w:sz w:val="24"/>
                <w:szCs w:val="24"/>
                <w:bdr w:val="none" w:sz="0" w:space="0" w:color="auto" w:frame="1"/>
                <w:lang w:val="hy-AM"/>
              </w:rPr>
              <w:t>օրենք:</w:t>
            </w:r>
          </w:p>
          <w:p w14:paraId="4AD5F6B0" w14:textId="7B0EFAC7" w:rsidR="00C5111E" w:rsidRPr="001A357F" w:rsidRDefault="00C5111E" w:rsidP="00AA7A2C">
            <w:pPr>
              <w:pStyle w:val="ListParagraph"/>
              <w:tabs>
                <w:tab w:val="left" w:pos="216"/>
                <w:tab w:val="left" w:pos="792"/>
                <w:tab w:val="left" w:pos="1080"/>
              </w:tabs>
              <w:spacing w:after="0" w:line="276" w:lineRule="auto"/>
              <w:ind w:left="606"/>
              <w:jc w:val="both"/>
              <w:rPr>
                <w:rFonts w:ascii="GHEA Grapalat" w:eastAsia="Times New Roman" w:hAnsi="GHEA Grapalat" w:cs="Times New Roman"/>
                <w:iCs/>
                <w:color w:val="000000" w:themeColor="text1"/>
                <w:sz w:val="24"/>
                <w:szCs w:val="24"/>
                <w:lang w:val="hy-AM" w:eastAsia="ru-RU"/>
              </w:rPr>
            </w:pPr>
            <w:r w:rsidRPr="001A357F">
              <w:rPr>
                <w:rFonts w:ascii="GHEA Grapalat" w:eastAsia="Calibri" w:hAnsi="GHEA Grapalat" w:cs="Sylfaen"/>
                <w:bCs/>
                <w:color w:val="000000" w:themeColor="text1"/>
                <w:sz w:val="24"/>
                <w:szCs w:val="24"/>
                <w:bdr w:val="none" w:sz="0" w:space="0" w:color="auto" w:frame="1"/>
                <w:lang w:val="hy-AM"/>
              </w:rPr>
              <w:t>2.</w:t>
            </w:r>
            <w:r w:rsidR="00AA7A2C" w:rsidRPr="001A357F">
              <w:rPr>
                <w:rFonts w:ascii="GHEA Grapalat" w:eastAsia="Calibri" w:hAnsi="GHEA Grapalat" w:cs="Sylfaen"/>
                <w:bCs/>
                <w:color w:val="000000" w:themeColor="text1"/>
                <w:sz w:val="24"/>
                <w:szCs w:val="24"/>
                <w:bdr w:val="none" w:sz="0" w:space="0" w:color="auto" w:frame="1"/>
                <w:lang w:val="hy-AM"/>
              </w:rPr>
              <w:t xml:space="preserve"> </w:t>
            </w:r>
            <w:r w:rsidRPr="001A357F">
              <w:rPr>
                <w:rFonts w:ascii="GHEA Grapalat" w:eastAsia="Calibri" w:hAnsi="GHEA Grapalat" w:cs="Sylfaen"/>
                <w:bCs/>
                <w:color w:val="000000" w:themeColor="text1"/>
                <w:sz w:val="24"/>
                <w:szCs w:val="24"/>
                <w:bdr w:val="none" w:sz="0" w:space="0" w:color="auto" w:frame="1"/>
                <w:lang w:val="hy-AM"/>
              </w:rPr>
              <w:t>«Գանձապետական</w:t>
            </w:r>
            <w:r w:rsidRPr="001A357F">
              <w:rPr>
                <w:rFonts w:ascii="GHEA Grapalat" w:eastAsia="Times New Roman" w:hAnsi="GHEA Grapalat" w:cs="Times New Roman"/>
                <w:iCs/>
                <w:color w:val="000000" w:themeColor="text1"/>
                <w:sz w:val="24"/>
                <w:szCs w:val="24"/>
                <w:lang w:val="hy-AM" w:eastAsia="ru-RU"/>
              </w:rPr>
              <w:t xml:space="preserve"> համակարգի մասին</w:t>
            </w:r>
            <w:r w:rsidRPr="001A357F">
              <w:rPr>
                <w:rFonts w:ascii="GHEA Grapalat" w:eastAsia="Calibri" w:hAnsi="GHEA Grapalat" w:cs="Arial"/>
                <w:color w:val="000000" w:themeColor="text1"/>
                <w:sz w:val="24"/>
                <w:szCs w:val="24"/>
                <w:lang w:val="hy-AM"/>
              </w:rPr>
              <w:t>»</w:t>
            </w:r>
            <w:r w:rsidRPr="001A357F">
              <w:rPr>
                <w:rFonts w:ascii="GHEA Grapalat" w:eastAsia="Times New Roman" w:hAnsi="GHEA Grapalat" w:cs="Times New Roman"/>
                <w:iCs/>
                <w:color w:val="000000" w:themeColor="text1"/>
                <w:sz w:val="24"/>
                <w:szCs w:val="24"/>
                <w:lang w:val="hy-AM" w:eastAsia="ru-RU"/>
              </w:rPr>
              <w:t xml:space="preserve"> ՀՀ օրենք:</w:t>
            </w:r>
          </w:p>
          <w:p w14:paraId="18252BF2" w14:textId="60651E7E" w:rsidR="00C5111E" w:rsidRPr="001A357F" w:rsidRDefault="00C5111E" w:rsidP="00AA7A2C">
            <w:pPr>
              <w:pStyle w:val="ListParagraph"/>
              <w:tabs>
                <w:tab w:val="left" w:pos="216"/>
                <w:tab w:val="left" w:pos="792"/>
                <w:tab w:val="left" w:pos="1080"/>
              </w:tabs>
              <w:spacing w:after="0" w:line="276" w:lineRule="auto"/>
              <w:ind w:left="606"/>
              <w:jc w:val="both"/>
              <w:rPr>
                <w:rFonts w:ascii="GHEA Grapalat" w:eastAsia="MS Mincho" w:hAnsi="GHEA Grapalat" w:cs="MS Mincho"/>
                <w:color w:val="000000" w:themeColor="text1"/>
                <w:sz w:val="24"/>
                <w:szCs w:val="24"/>
                <w:lang w:val="hy-AM"/>
              </w:rPr>
            </w:pPr>
            <w:r w:rsidRPr="001A357F">
              <w:rPr>
                <w:rFonts w:ascii="GHEA Grapalat" w:hAnsi="GHEA Grapalat"/>
                <w:color w:val="000000" w:themeColor="text1"/>
                <w:sz w:val="24"/>
                <w:szCs w:val="24"/>
                <w:lang w:val="hy-AM"/>
              </w:rPr>
              <w:t>3.</w:t>
            </w:r>
            <w:r w:rsidR="00AA7A2C" w:rsidRPr="001A357F">
              <w:rPr>
                <w:rFonts w:ascii="GHEA Grapalat" w:hAnsi="GHEA Grapalat"/>
                <w:color w:val="000000" w:themeColor="text1"/>
                <w:sz w:val="24"/>
                <w:szCs w:val="24"/>
                <w:lang w:val="hy-AM"/>
              </w:rPr>
              <w:t xml:space="preserve"> </w:t>
            </w:r>
            <w:r w:rsidRPr="001A357F">
              <w:rPr>
                <w:rFonts w:ascii="GHEA Grapalat" w:hAnsi="GHEA Grapalat"/>
                <w:color w:val="000000" w:themeColor="text1"/>
                <w:sz w:val="24"/>
                <w:szCs w:val="24"/>
                <w:lang w:val="hy-AM"/>
              </w:rPr>
              <w:t>«Լիցենզավորման մասին»  ՀՀ օրենք:</w:t>
            </w:r>
          </w:p>
          <w:p w14:paraId="143244B5" w14:textId="6E12DC52" w:rsidR="00D7521A" w:rsidRPr="001A357F" w:rsidRDefault="00AA7A2C" w:rsidP="00AA7A2C">
            <w:pPr>
              <w:pStyle w:val="ListParagraph"/>
              <w:tabs>
                <w:tab w:val="left" w:pos="216"/>
                <w:tab w:val="left" w:pos="792"/>
                <w:tab w:val="left" w:pos="1080"/>
              </w:tabs>
              <w:spacing w:after="0" w:line="276" w:lineRule="auto"/>
              <w:ind w:left="39" w:firstLine="567"/>
              <w:jc w:val="both"/>
              <w:rPr>
                <w:rFonts w:ascii="GHEA Grapalat" w:hAnsi="GHEA Grapalat"/>
                <w:color w:val="000000" w:themeColor="text1"/>
                <w:sz w:val="24"/>
                <w:szCs w:val="24"/>
                <w:lang w:val="hy-AM"/>
              </w:rPr>
            </w:pPr>
            <w:r w:rsidRPr="001A357F">
              <w:rPr>
                <w:rFonts w:ascii="GHEA Grapalat" w:eastAsia="Calibri" w:hAnsi="GHEA Grapalat" w:cs="Sylfaen"/>
                <w:bCs/>
                <w:color w:val="000000" w:themeColor="text1"/>
                <w:sz w:val="24"/>
                <w:szCs w:val="24"/>
                <w:bdr w:val="none" w:sz="0" w:space="0" w:color="auto" w:frame="1"/>
                <w:lang w:val="hy-AM"/>
              </w:rPr>
              <w:t xml:space="preserve">4. </w:t>
            </w:r>
            <w:r w:rsidR="00D554DE" w:rsidRPr="001A357F">
              <w:rPr>
                <w:rFonts w:ascii="GHEA Grapalat" w:eastAsia="Calibri" w:hAnsi="GHEA Grapalat" w:cs="Sylfaen"/>
                <w:bCs/>
                <w:color w:val="000000" w:themeColor="text1"/>
                <w:sz w:val="24"/>
                <w:szCs w:val="24"/>
                <w:bdr w:val="none" w:sz="0" w:space="0" w:color="auto" w:frame="1"/>
                <w:lang w:val="hy-AM"/>
              </w:rPr>
              <w:t>ՀՀ կառավարության 23.12.2021թ. «Հայաստանի Հանրապետության 2022 թվականի պետական բյուջեի կատարումն ապահովող միջոցառումների մասին» թիվ 2121-Ն որոշ</w:t>
            </w:r>
            <w:r w:rsidR="00D7521A" w:rsidRPr="001A357F">
              <w:rPr>
                <w:rFonts w:ascii="GHEA Grapalat" w:hAnsi="GHEA Grapalat"/>
                <w:color w:val="000000" w:themeColor="text1"/>
                <w:sz w:val="24"/>
                <w:szCs w:val="24"/>
                <w:lang w:val="hy-AM"/>
              </w:rPr>
              <w:t>ում:</w:t>
            </w:r>
          </w:p>
          <w:p w14:paraId="3C56EF4C" w14:textId="6CF83C72" w:rsidR="00051FFA" w:rsidRPr="001A357F" w:rsidRDefault="00051FFA" w:rsidP="00051FFA">
            <w:pPr>
              <w:pStyle w:val="ListParagraph"/>
              <w:tabs>
                <w:tab w:val="left" w:pos="216"/>
                <w:tab w:val="left" w:pos="912"/>
              </w:tabs>
              <w:spacing w:after="0" w:line="276" w:lineRule="auto"/>
              <w:ind w:left="0" w:firstLine="605"/>
              <w:jc w:val="both"/>
              <w:rPr>
                <w:rStyle w:val="Strong"/>
                <w:rFonts w:ascii="GHEA Grapalat" w:hAnsi="GHEA Grapalat"/>
                <w:b w:val="0"/>
                <w:color w:val="000000" w:themeColor="text1"/>
                <w:sz w:val="24"/>
                <w:szCs w:val="24"/>
                <w:shd w:val="clear" w:color="auto" w:fill="FFFFFF"/>
                <w:lang w:val="hy-AM"/>
              </w:rPr>
            </w:pPr>
            <w:r w:rsidRPr="001A357F">
              <w:rPr>
                <w:rFonts w:ascii="GHEA Grapalat" w:eastAsia="Calibri" w:hAnsi="GHEA Grapalat" w:cs="Sylfaen"/>
                <w:bCs/>
                <w:color w:val="000000" w:themeColor="text1"/>
                <w:sz w:val="24"/>
                <w:szCs w:val="24"/>
                <w:bdr w:val="none" w:sz="0" w:space="0" w:color="auto" w:frame="1"/>
                <w:lang w:val="hy-AM"/>
              </w:rPr>
              <w:t>5</w:t>
            </w:r>
            <w:r w:rsidRPr="001A357F">
              <w:rPr>
                <w:rFonts w:ascii="GHEA Grapalat" w:eastAsia="MS Mincho" w:hAnsi="GHEA Grapalat" w:cs="MS Mincho"/>
                <w:color w:val="000000" w:themeColor="text1"/>
                <w:sz w:val="24"/>
                <w:szCs w:val="24"/>
                <w:lang w:val="hy-AM"/>
              </w:rPr>
              <w:t>.</w:t>
            </w:r>
            <w:r w:rsidRPr="001A357F">
              <w:rPr>
                <w:rStyle w:val="Strong"/>
                <w:rFonts w:ascii="GHEA Grapalat" w:hAnsi="GHEA Grapalat"/>
                <w:b w:val="0"/>
                <w:color w:val="000000" w:themeColor="text1"/>
                <w:sz w:val="24"/>
                <w:szCs w:val="24"/>
                <w:shd w:val="clear" w:color="auto" w:fill="FFFFFF"/>
                <w:lang w:val="hy-AM"/>
              </w:rPr>
              <w:t xml:space="preserve"> ՀՀ կառավարության 04.05.2017թ. «Գնումների գործընթացի կազմակերպման կարգի»  թիվ 526-ն որոշում:</w:t>
            </w:r>
          </w:p>
          <w:p w14:paraId="00177FC9" w14:textId="5191740A" w:rsidR="002A1DFB" w:rsidRPr="001A357F" w:rsidRDefault="00051FFA" w:rsidP="00051FFA">
            <w:pPr>
              <w:pStyle w:val="ListParagraph"/>
              <w:tabs>
                <w:tab w:val="left" w:pos="216"/>
                <w:tab w:val="left" w:pos="912"/>
              </w:tabs>
              <w:spacing w:after="0" w:line="276" w:lineRule="auto"/>
              <w:ind w:left="39" w:firstLine="567"/>
              <w:jc w:val="both"/>
              <w:rPr>
                <w:rFonts w:ascii="GHEA Grapalat" w:eastAsia="MS Mincho" w:hAnsi="GHEA Grapalat" w:cs="MS Mincho"/>
                <w:color w:val="000000" w:themeColor="text1"/>
                <w:sz w:val="24"/>
                <w:szCs w:val="24"/>
                <w:lang w:val="hy-AM"/>
              </w:rPr>
            </w:pPr>
            <w:r w:rsidRPr="001A357F">
              <w:rPr>
                <w:rFonts w:ascii="GHEA Grapalat" w:hAnsi="GHEA Grapalat"/>
                <w:color w:val="000000" w:themeColor="text1"/>
                <w:sz w:val="24"/>
                <w:szCs w:val="24"/>
                <w:lang w:val="hy-AM"/>
              </w:rPr>
              <w:t>6</w:t>
            </w:r>
            <w:r w:rsidR="00AA7A2C" w:rsidRPr="001A357F">
              <w:rPr>
                <w:rFonts w:ascii="GHEA Grapalat" w:hAnsi="GHEA Grapalat"/>
                <w:color w:val="000000" w:themeColor="text1"/>
                <w:sz w:val="24"/>
                <w:szCs w:val="24"/>
                <w:lang w:val="hy-AM"/>
              </w:rPr>
              <w:t>.</w:t>
            </w:r>
            <w:r w:rsidR="00B57F8F" w:rsidRPr="001A357F">
              <w:rPr>
                <w:rFonts w:ascii="GHEA Grapalat" w:hAnsi="GHEA Grapalat"/>
                <w:color w:val="000000" w:themeColor="text1"/>
                <w:sz w:val="24"/>
                <w:szCs w:val="24"/>
                <w:lang w:val="hy-AM"/>
              </w:rPr>
              <w:t xml:space="preserve"> </w:t>
            </w:r>
            <w:r w:rsidR="002A1DFB" w:rsidRPr="001A357F">
              <w:rPr>
                <w:rFonts w:ascii="GHEA Grapalat" w:hAnsi="GHEA Grapalat"/>
                <w:color w:val="000000" w:themeColor="text1"/>
                <w:sz w:val="24"/>
                <w:szCs w:val="24"/>
                <w:lang w:val="hy-AM"/>
              </w:rPr>
              <w:t xml:space="preserve">ՀՀ կառավարության 24.12.2003թ. «ՀՀ կառավարության </w:t>
            </w:r>
            <w:r w:rsidR="002A1DFB" w:rsidRPr="001A357F">
              <w:rPr>
                <w:rStyle w:val="Strong"/>
                <w:rFonts w:ascii="GHEA Grapalat" w:hAnsi="GHEA Grapalat"/>
                <w:b w:val="0"/>
                <w:color w:val="000000" w:themeColor="text1"/>
                <w:sz w:val="24"/>
                <w:szCs w:val="24"/>
                <w:shd w:val="clear" w:color="auto" w:fill="FFFFFF"/>
                <w:lang w:val="hy-AM"/>
              </w:rPr>
              <w:t xml:space="preserve">Հայաստանի Հանրապետության պետական բյուջեից իրավաբանական անձանց սուբսիդիաների </w:t>
            </w:r>
            <w:r w:rsidR="00AF2D0B" w:rsidRPr="001A357F">
              <w:rPr>
                <w:rStyle w:val="Strong"/>
                <w:rFonts w:ascii="GHEA Grapalat" w:hAnsi="GHEA Grapalat"/>
                <w:b w:val="0"/>
                <w:color w:val="000000" w:themeColor="text1"/>
                <w:sz w:val="24"/>
                <w:szCs w:val="24"/>
                <w:shd w:val="clear" w:color="auto" w:fill="FFFFFF"/>
                <w:lang w:val="hy-AM"/>
              </w:rPr>
              <w:t xml:space="preserve">և </w:t>
            </w:r>
            <w:r w:rsidR="002A1DFB" w:rsidRPr="001A357F">
              <w:rPr>
                <w:rStyle w:val="Strong"/>
                <w:rFonts w:ascii="GHEA Grapalat" w:hAnsi="GHEA Grapalat"/>
                <w:b w:val="0"/>
                <w:color w:val="000000" w:themeColor="text1"/>
                <w:sz w:val="24"/>
                <w:szCs w:val="24"/>
                <w:shd w:val="clear" w:color="auto" w:fill="FFFFFF"/>
                <w:lang w:val="hy-AM"/>
              </w:rPr>
              <w:t>դրամաշնորհների հատկացման կարգը հաստատելու մասին</w:t>
            </w:r>
            <w:r w:rsidR="002A1DFB" w:rsidRPr="001A357F">
              <w:rPr>
                <w:rFonts w:ascii="GHEA Grapalat" w:eastAsia="Calibri" w:hAnsi="GHEA Grapalat" w:cs="Sylfaen"/>
                <w:bCs/>
                <w:color w:val="000000" w:themeColor="text1"/>
                <w:sz w:val="24"/>
                <w:szCs w:val="24"/>
                <w:bdr w:val="none" w:sz="0" w:space="0" w:color="auto" w:frame="1"/>
                <w:lang w:val="hy-AM"/>
              </w:rPr>
              <w:t>»</w:t>
            </w:r>
            <w:r w:rsidR="002A1DFB" w:rsidRPr="001A357F">
              <w:rPr>
                <w:rStyle w:val="Strong"/>
                <w:rFonts w:ascii="GHEA Grapalat" w:hAnsi="GHEA Grapalat"/>
                <w:b w:val="0"/>
                <w:color w:val="000000" w:themeColor="text1"/>
                <w:sz w:val="24"/>
                <w:szCs w:val="24"/>
                <w:shd w:val="clear" w:color="auto" w:fill="FFFFFF"/>
                <w:lang w:val="hy-AM"/>
              </w:rPr>
              <w:t xml:space="preserve"> </w:t>
            </w:r>
            <w:r w:rsidR="002A1DFB" w:rsidRPr="001A357F">
              <w:rPr>
                <w:rFonts w:ascii="GHEA Grapalat" w:hAnsi="GHEA Grapalat"/>
                <w:color w:val="000000" w:themeColor="text1"/>
                <w:sz w:val="24"/>
                <w:szCs w:val="24"/>
                <w:lang w:val="hy-AM"/>
              </w:rPr>
              <w:t>թիվ 1937-Ն որոշում:</w:t>
            </w:r>
          </w:p>
          <w:p w14:paraId="5D696771" w14:textId="68030AF3" w:rsidR="00AA7A2C" w:rsidRPr="001A357F" w:rsidRDefault="00AA7A2C" w:rsidP="00AA7A2C">
            <w:pPr>
              <w:tabs>
                <w:tab w:val="left" w:pos="216"/>
                <w:tab w:val="left" w:pos="600"/>
                <w:tab w:val="left" w:pos="912"/>
              </w:tabs>
              <w:spacing w:after="0" w:line="276" w:lineRule="auto"/>
              <w:ind w:left="39"/>
              <w:jc w:val="both"/>
              <w:rPr>
                <w:rStyle w:val="Strong"/>
                <w:rFonts w:ascii="GHEA Grapalat" w:eastAsia="MS Mincho" w:hAnsi="GHEA Grapalat" w:cs="MS Mincho"/>
                <w:b w:val="0"/>
                <w:bCs w:val="0"/>
                <w:color w:val="000000" w:themeColor="text1"/>
                <w:sz w:val="24"/>
                <w:szCs w:val="24"/>
                <w:lang w:val="hy-AM"/>
              </w:rPr>
            </w:pPr>
            <w:r w:rsidRPr="001A357F">
              <w:rPr>
                <w:rStyle w:val="Strong"/>
                <w:rFonts w:ascii="GHEA Grapalat" w:eastAsia="Arial Unicode" w:hAnsi="GHEA Grapalat" w:cs="Arial"/>
                <w:b w:val="0"/>
                <w:color w:val="000000" w:themeColor="text1"/>
                <w:sz w:val="24"/>
                <w:szCs w:val="24"/>
                <w:shd w:val="clear" w:color="auto" w:fill="FFFFFF"/>
                <w:lang w:val="hy-AM"/>
              </w:rPr>
              <w:t xml:space="preserve">        </w:t>
            </w:r>
            <w:r w:rsidR="00051FFA" w:rsidRPr="001A357F">
              <w:rPr>
                <w:rStyle w:val="Strong"/>
                <w:rFonts w:ascii="GHEA Grapalat" w:eastAsia="Arial Unicode" w:hAnsi="GHEA Grapalat" w:cs="Arial"/>
                <w:b w:val="0"/>
                <w:color w:val="000000" w:themeColor="text1"/>
                <w:sz w:val="24"/>
                <w:szCs w:val="24"/>
                <w:shd w:val="clear" w:color="auto" w:fill="FFFFFF"/>
                <w:lang w:val="hy-AM"/>
              </w:rPr>
              <w:t>7</w:t>
            </w:r>
            <w:r w:rsidRPr="001A357F">
              <w:rPr>
                <w:rStyle w:val="Strong"/>
                <w:rFonts w:ascii="GHEA Grapalat" w:eastAsia="Arial Unicode" w:hAnsi="GHEA Grapalat" w:cs="Arial"/>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 xml:space="preserve">ՀՀ կառավարության 24.08.2006թ. </w:t>
            </w:r>
            <w:r w:rsidR="0014437B" w:rsidRPr="001A357F">
              <w:rPr>
                <w:rFonts w:ascii="GHEA Grapalat" w:hAnsi="GHEA Grapalat"/>
                <w:color w:val="000000" w:themeColor="text1"/>
                <w:sz w:val="24"/>
                <w:szCs w:val="24"/>
                <w:lang w:val="hy-AM"/>
              </w:rPr>
              <w:t>«</w:t>
            </w:r>
            <w:r w:rsidR="00482E3B" w:rsidRPr="001A357F">
              <w:rPr>
                <w:rStyle w:val="Strong"/>
                <w:rFonts w:ascii="GHEA Grapalat" w:eastAsia="Arial Unicode" w:hAnsi="GHEA Grapalat" w:cs="Arial"/>
                <w:b w:val="0"/>
                <w:color w:val="000000" w:themeColor="text1"/>
                <w:sz w:val="24"/>
                <w:szCs w:val="24"/>
                <w:shd w:val="clear" w:color="auto" w:fill="FFFFFF"/>
                <w:lang w:val="hy-AM"/>
              </w:rPr>
              <w:t>Հայաստանի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Հանրապետության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պետական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հանրակրթական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ուսումնական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հաստատությունների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ծախսերի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հաշվարկման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lastRenderedPageBreak/>
              <w:t>և</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Հայաստանի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Հանրապետության</w:t>
            </w:r>
            <w:r w:rsidR="00482E3B" w:rsidRPr="001A357F">
              <w:rPr>
                <w:rStyle w:val="Strong"/>
                <w:rFonts w:ascii="Calibri" w:eastAsia="Arial Unicode" w:hAnsi="Calibri" w:cs="Calibri"/>
                <w:b w:val="0"/>
                <w:color w:val="000000" w:themeColor="text1"/>
                <w:sz w:val="24"/>
                <w:szCs w:val="24"/>
                <w:shd w:val="clear" w:color="auto" w:fill="FFFFFF"/>
                <w:lang w:val="hy-AM"/>
              </w:rPr>
              <w:t> </w:t>
            </w:r>
            <w:r w:rsidR="00482E3B" w:rsidRPr="001A357F">
              <w:rPr>
                <w:rStyle w:val="Strong"/>
                <w:rFonts w:ascii="GHEA Grapalat" w:eastAsia="Arial Unicode" w:hAnsi="GHEA Grapalat" w:cs="Arial"/>
                <w:b w:val="0"/>
                <w:color w:val="000000" w:themeColor="text1"/>
                <w:sz w:val="24"/>
                <w:szCs w:val="24"/>
                <w:shd w:val="clear" w:color="auto" w:fill="FFFFFF"/>
                <w:lang w:val="hy-AM"/>
              </w:rPr>
              <w:t>կառավարության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2001 </w:t>
            </w:r>
            <w:r w:rsidR="00482E3B" w:rsidRPr="001A357F">
              <w:rPr>
                <w:rStyle w:val="Strong"/>
                <w:rFonts w:ascii="GHEA Grapalat" w:eastAsia="Arial Unicode" w:hAnsi="GHEA Grapalat" w:cs="Arial"/>
                <w:b w:val="0"/>
                <w:color w:val="000000" w:themeColor="text1"/>
                <w:sz w:val="24"/>
                <w:szCs w:val="24"/>
                <w:shd w:val="clear" w:color="auto" w:fill="FFFFFF"/>
                <w:lang w:val="hy-AM"/>
              </w:rPr>
              <w:t>թվականի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օգոստոսի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25-</w:t>
            </w:r>
            <w:r w:rsidR="00482E3B" w:rsidRPr="001A357F">
              <w:rPr>
                <w:rStyle w:val="Strong"/>
                <w:rFonts w:ascii="GHEA Grapalat" w:eastAsia="Arial Unicode" w:hAnsi="GHEA Grapalat" w:cs="Arial"/>
                <w:b w:val="0"/>
                <w:color w:val="000000" w:themeColor="text1"/>
                <w:sz w:val="24"/>
                <w:szCs w:val="24"/>
                <w:shd w:val="clear" w:color="auto" w:fill="FFFFFF"/>
                <w:lang w:val="hy-AM"/>
              </w:rPr>
              <w:t>ի</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N 773 </w:t>
            </w:r>
            <w:r w:rsidR="00482E3B" w:rsidRPr="001A357F">
              <w:rPr>
                <w:rStyle w:val="Strong"/>
                <w:rFonts w:ascii="GHEA Grapalat" w:eastAsia="Arial Unicode" w:hAnsi="GHEA Grapalat" w:cs="Arial"/>
                <w:b w:val="0"/>
                <w:color w:val="000000" w:themeColor="text1"/>
                <w:sz w:val="24"/>
                <w:szCs w:val="24"/>
                <w:shd w:val="clear" w:color="auto" w:fill="FFFFFF"/>
                <w:lang w:val="hy-AM"/>
              </w:rPr>
              <w:t>որոշումն</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ուժը</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կորցրած</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ճանաչելու</w:t>
            </w:r>
            <w:r w:rsidR="00482E3B" w:rsidRPr="001A357F">
              <w:rPr>
                <w:rStyle w:val="Strong"/>
                <w:rFonts w:ascii="GHEA Grapalat" w:eastAsia="Arial Unicode" w:hAnsi="GHEA Grapalat" w:cs="Arial Unicode"/>
                <w:b w:val="0"/>
                <w:color w:val="000000" w:themeColor="text1"/>
                <w:sz w:val="24"/>
                <w:szCs w:val="24"/>
                <w:shd w:val="clear" w:color="auto" w:fill="FFFFFF"/>
                <w:lang w:val="hy-AM"/>
              </w:rPr>
              <w:t xml:space="preserve"> </w:t>
            </w:r>
            <w:r w:rsidR="00482E3B" w:rsidRPr="001A357F">
              <w:rPr>
                <w:rStyle w:val="Strong"/>
                <w:rFonts w:ascii="GHEA Grapalat" w:eastAsia="Arial Unicode" w:hAnsi="GHEA Grapalat" w:cs="Arial"/>
                <w:b w:val="0"/>
                <w:color w:val="000000" w:themeColor="text1"/>
                <w:sz w:val="24"/>
                <w:szCs w:val="24"/>
                <w:shd w:val="clear" w:color="auto" w:fill="FFFFFF"/>
                <w:lang w:val="hy-AM"/>
              </w:rPr>
              <w:t>մասին</w:t>
            </w:r>
            <w:r w:rsidR="0014437B" w:rsidRPr="001A357F">
              <w:rPr>
                <w:rFonts w:ascii="GHEA Grapalat" w:eastAsia="Calibri" w:hAnsi="GHEA Grapalat" w:cs="Sylfaen"/>
                <w:bCs/>
                <w:color w:val="000000" w:themeColor="text1"/>
                <w:sz w:val="24"/>
                <w:szCs w:val="24"/>
                <w:bdr w:val="none" w:sz="0" w:space="0" w:color="auto" w:frame="1"/>
                <w:lang w:val="hy-AM"/>
              </w:rPr>
              <w:t>»</w:t>
            </w:r>
            <w:r w:rsidR="0014437B" w:rsidRPr="001A357F">
              <w:rPr>
                <w:rStyle w:val="Strong"/>
                <w:rFonts w:ascii="GHEA Grapalat" w:eastAsia="Arial Unicode" w:hAnsi="GHEA Grapalat" w:cs="Arial"/>
                <w:b w:val="0"/>
                <w:color w:val="000000" w:themeColor="text1"/>
                <w:sz w:val="24"/>
                <w:szCs w:val="24"/>
                <w:shd w:val="clear" w:color="auto" w:fill="FFFFFF"/>
                <w:lang w:val="hy-AM"/>
              </w:rPr>
              <w:t xml:space="preserve"> թիվ 1262-Ն</w:t>
            </w:r>
            <w:r w:rsidR="00F73A88" w:rsidRPr="001A357F">
              <w:rPr>
                <w:rStyle w:val="Strong"/>
                <w:rFonts w:ascii="GHEA Grapalat" w:eastAsia="Arial Unicode" w:hAnsi="GHEA Grapalat" w:cs="Arial"/>
                <w:b w:val="0"/>
                <w:color w:val="000000" w:themeColor="text1"/>
                <w:sz w:val="24"/>
                <w:szCs w:val="24"/>
                <w:shd w:val="clear" w:color="auto" w:fill="FFFFFF"/>
                <w:lang w:val="hy-AM"/>
              </w:rPr>
              <w:t xml:space="preserve"> որոշում:</w:t>
            </w:r>
          </w:p>
          <w:p w14:paraId="3A0B003E" w14:textId="1D951E2B" w:rsidR="00F73A88" w:rsidRPr="001A357F" w:rsidRDefault="00AA7A2C" w:rsidP="00AA7A2C">
            <w:pPr>
              <w:tabs>
                <w:tab w:val="left" w:pos="216"/>
                <w:tab w:val="left" w:pos="600"/>
                <w:tab w:val="left" w:pos="912"/>
              </w:tabs>
              <w:spacing w:after="0" w:line="276" w:lineRule="auto"/>
              <w:ind w:left="39"/>
              <w:jc w:val="both"/>
              <w:rPr>
                <w:rFonts w:ascii="GHEA Grapalat" w:eastAsia="MS Mincho" w:hAnsi="GHEA Grapalat" w:cs="MS Mincho"/>
                <w:color w:val="000000" w:themeColor="text1"/>
                <w:sz w:val="24"/>
                <w:szCs w:val="24"/>
                <w:lang w:val="hy-AM"/>
              </w:rPr>
            </w:pPr>
            <w:r w:rsidRPr="001A357F">
              <w:rPr>
                <w:rStyle w:val="Strong"/>
                <w:rFonts w:ascii="GHEA Grapalat" w:eastAsia="MS Mincho" w:hAnsi="GHEA Grapalat" w:cs="MS Mincho"/>
                <w:color w:val="000000" w:themeColor="text1"/>
                <w:sz w:val="24"/>
                <w:szCs w:val="24"/>
                <w:lang w:val="hy-AM"/>
              </w:rPr>
              <w:t xml:space="preserve">           </w:t>
            </w:r>
            <w:r w:rsidR="00051FFA" w:rsidRPr="001A357F">
              <w:rPr>
                <w:rStyle w:val="Strong"/>
                <w:rFonts w:ascii="GHEA Grapalat" w:eastAsia="Arial Unicode" w:hAnsi="GHEA Grapalat" w:cs="Arial"/>
                <w:b w:val="0"/>
                <w:color w:val="000000" w:themeColor="text1"/>
                <w:sz w:val="24"/>
                <w:szCs w:val="24"/>
                <w:shd w:val="clear" w:color="auto" w:fill="FFFFFF"/>
                <w:lang w:val="hy-AM"/>
              </w:rPr>
              <w:t>8</w:t>
            </w:r>
            <w:r w:rsidRPr="001A357F">
              <w:rPr>
                <w:rStyle w:val="Strong"/>
                <w:rFonts w:ascii="GHEA Grapalat" w:eastAsia="Arial Unicode" w:hAnsi="GHEA Grapalat" w:cs="Arial"/>
                <w:b w:val="0"/>
                <w:color w:val="000000" w:themeColor="text1"/>
                <w:sz w:val="24"/>
                <w:szCs w:val="24"/>
                <w:shd w:val="clear" w:color="auto" w:fill="FFFFFF"/>
                <w:lang w:val="hy-AM"/>
              </w:rPr>
              <w:t>.</w:t>
            </w:r>
            <w:r w:rsidRPr="001A357F">
              <w:rPr>
                <w:rStyle w:val="Strong"/>
                <w:rFonts w:ascii="GHEA Grapalat" w:eastAsia="Arial Unicode" w:hAnsi="GHEA Grapalat" w:cs="Arial"/>
                <w:color w:val="000000" w:themeColor="text1"/>
                <w:sz w:val="24"/>
                <w:szCs w:val="24"/>
                <w:shd w:val="clear" w:color="auto" w:fill="FFFFFF"/>
                <w:lang w:val="hy-AM"/>
              </w:rPr>
              <w:t xml:space="preserve"> </w:t>
            </w:r>
            <w:r w:rsidRPr="001A357F">
              <w:rPr>
                <w:rStyle w:val="Strong"/>
                <w:rFonts w:ascii="GHEA Grapalat" w:eastAsia="Arial Unicode" w:hAnsi="GHEA Grapalat" w:cs="Arial"/>
                <w:b w:val="0"/>
                <w:color w:val="000000" w:themeColor="text1"/>
                <w:sz w:val="24"/>
                <w:szCs w:val="24"/>
                <w:shd w:val="clear" w:color="auto" w:fill="FFFFFF"/>
                <w:lang w:val="hy-AM"/>
              </w:rPr>
              <w:t>Հ</w:t>
            </w:r>
            <w:r w:rsidR="00F73A88" w:rsidRPr="001A357F">
              <w:rPr>
                <w:rStyle w:val="Strong"/>
                <w:rFonts w:ascii="GHEA Grapalat" w:eastAsia="Arial Unicode" w:hAnsi="GHEA Grapalat" w:cs="Arial"/>
                <w:b w:val="0"/>
                <w:color w:val="000000" w:themeColor="text1"/>
                <w:sz w:val="24"/>
                <w:szCs w:val="24"/>
                <w:shd w:val="clear" w:color="auto" w:fill="FFFFFF"/>
                <w:lang w:val="hy-AM"/>
              </w:rPr>
              <w:t>Հ</w:t>
            </w:r>
            <w:r w:rsidR="00F73A88" w:rsidRPr="001A357F">
              <w:rPr>
                <w:rFonts w:ascii="GHEA Grapalat" w:hAnsi="GHEA Grapalat"/>
                <w:color w:val="000000" w:themeColor="text1"/>
                <w:sz w:val="24"/>
                <w:szCs w:val="24"/>
                <w:lang w:val="hy-AM"/>
              </w:rPr>
              <w:t xml:space="preserve"> կառավարության 04.11.2010թ. «</w:t>
            </w:r>
            <w:r w:rsidR="00F73A88" w:rsidRPr="001A357F">
              <w:rPr>
                <w:rStyle w:val="Strong"/>
                <w:rFonts w:ascii="GHEA Grapalat" w:hAnsi="GHEA Grapalat"/>
                <w:b w:val="0"/>
                <w:color w:val="000000" w:themeColor="text1"/>
                <w:sz w:val="24"/>
                <w:szCs w:val="24"/>
                <w:shd w:val="clear" w:color="auto" w:fill="FFFFFF"/>
                <w:lang w:val="hy-AM"/>
              </w:rPr>
              <w:t>Հայաստանի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հաստատելու և Հայաստանի Հանրապետության կառավարության 2004 թվականի դեկտեմբերի 9-ի N 1942-ն որոշումն ուժը կորցրած ճանաչելու մասին</w:t>
            </w:r>
            <w:r w:rsidR="00F73A88" w:rsidRPr="001A357F">
              <w:rPr>
                <w:rFonts w:ascii="GHEA Grapalat" w:hAnsi="GHEA Grapalat"/>
                <w:color w:val="000000" w:themeColor="text1"/>
                <w:sz w:val="24"/>
                <w:szCs w:val="24"/>
                <w:lang w:val="hy-AM"/>
              </w:rPr>
              <w:t>» թիվ 1419-Ն որոշում:</w:t>
            </w:r>
          </w:p>
          <w:p w14:paraId="115C4FD7" w14:textId="678FC419" w:rsidR="00AA7A2C" w:rsidRPr="001A357F" w:rsidRDefault="00AA7A2C" w:rsidP="00AA7A2C">
            <w:pPr>
              <w:pStyle w:val="ListParagraph"/>
              <w:tabs>
                <w:tab w:val="left" w:pos="216"/>
                <w:tab w:val="left" w:pos="912"/>
              </w:tabs>
              <w:spacing w:after="0" w:line="276" w:lineRule="auto"/>
              <w:ind w:left="39"/>
              <w:jc w:val="both"/>
              <w:rPr>
                <w:rStyle w:val="Strong"/>
                <w:rFonts w:ascii="GHEA Grapalat" w:hAnsi="GHEA Grapalat"/>
                <w:b w:val="0"/>
                <w:color w:val="000000" w:themeColor="text1"/>
                <w:sz w:val="24"/>
                <w:szCs w:val="24"/>
                <w:shd w:val="clear" w:color="auto" w:fill="FFFFFF"/>
                <w:lang w:val="hy-AM"/>
              </w:rPr>
            </w:pPr>
            <w:r w:rsidRPr="001A357F">
              <w:rPr>
                <w:rStyle w:val="Strong"/>
                <w:rFonts w:ascii="GHEA Grapalat" w:hAnsi="GHEA Grapalat"/>
                <w:b w:val="0"/>
                <w:color w:val="000000" w:themeColor="text1"/>
                <w:sz w:val="24"/>
                <w:szCs w:val="24"/>
                <w:shd w:val="clear" w:color="auto" w:fill="FFFFFF"/>
                <w:lang w:val="hy-AM"/>
              </w:rPr>
              <w:t xml:space="preserve">       </w:t>
            </w:r>
            <w:r w:rsidR="00051FFA" w:rsidRPr="001A357F">
              <w:rPr>
                <w:rStyle w:val="Strong"/>
                <w:rFonts w:ascii="GHEA Grapalat" w:hAnsi="GHEA Grapalat"/>
                <w:b w:val="0"/>
                <w:color w:val="000000" w:themeColor="text1"/>
                <w:sz w:val="24"/>
                <w:szCs w:val="24"/>
                <w:shd w:val="clear" w:color="auto" w:fill="FFFFFF"/>
                <w:lang w:val="hy-AM"/>
              </w:rPr>
              <w:t>9</w:t>
            </w:r>
            <w:r w:rsidRPr="001A357F">
              <w:rPr>
                <w:rStyle w:val="Strong"/>
                <w:rFonts w:ascii="GHEA Grapalat" w:hAnsi="GHEA Grapalat"/>
                <w:b w:val="0"/>
                <w:color w:val="000000" w:themeColor="text1"/>
                <w:sz w:val="24"/>
                <w:szCs w:val="24"/>
                <w:shd w:val="clear" w:color="auto" w:fill="FFFFFF"/>
                <w:lang w:val="hy-AM"/>
              </w:rPr>
              <w:t xml:space="preserve">. </w:t>
            </w:r>
            <w:r w:rsidR="001123EE" w:rsidRPr="001A357F">
              <w:rPr>
                <w:rStyle w:val="Strong"/>
                <w:rFonts w:ascii="GHEA Grapalat" w:hAnsi="GHEA Grapalat"/>
                <w:b w:val="0"/>
                <w:color w:val="000000" w:themeColor="text1"/>
                <w:sz w:val="24"/>
                <w:szCs w:val="24"/>
                <w:shd w:val="clear" w:color="auto" w:fill="FFFFFF"/>
                <w:lang w:val="hy-AM"/>
              </w:rPr>
              <w:t>ՏԿԵ նախարարի 13.01.2022թ. «ՀՀ Սյունիքի մարզի միջպետական և հանրապետական նշանակության ավտոճանապարհների վիճակի ու 2022թ-ին դրանց պահպանման մակարդակների գնահատման» թիվ 52-Ա հրաման:</w:t>
            </w:r>
          </w:p>
          <w:p w14:paraId="612DA5E5" w14:textId="42F500DE" w:rsidR="005C7B1F" w:rsidRPr="001A357F" w:rsidRDefault="005C7B1F" w:rsidP="005C7B1F">
            <w:pPr>
              <w:spacing w:after="0" w:line="276" w:lineRule="auto"/>
              <w:ind w:firstLine="720"/>
              <w:jc w:val="both"/>
              <w:rPr>
                <w:rFonts w:ascii="GHEA Grapalat" w:eastAsia="Times New Roman" w:hAnsi="GHEA Grapalat" w:cs="Arian AMU"/>
                <w:b/>
                <w:i/>
                <w:color w:val="000000" w:themeColor="text1"/>
                <w:sz w:val="24"/>
                <w:szCs w:val="24"/>
                <w:lang w:val="hy-AM"/>
              </w:rPr>
            </w:pPr>
            <w:r w:rsidRPr="001A357F">
              <w:rPr>
                <w:rFonts w:ascii="GHEA Grapalat" w:eastAsia="Times New Roman" w:hAnsi="GHEA Grapalat" w:cs="Arian AMU"/>
                <w:color w:val="000000" w:themeColor="text1"/>
                <w:sz w:val="24"/>
                <w:szCs w:val="24"/>
                <w:lang w:val="hy-AM"/>
              </w:rPr>
              <w:t xml:space="preserve">10. ՀՀ ֆինանսների նախարարի 24.10.2014թ. «ՀՀ հանրային հատվածի հաշվապահական հաշվառման ստանդարտի» թիվ 725-Ն հրաման: </w:t>
            </w:r>
          </w:p>
          <w:p w14:paraId="2274A0B9" w14:textId="77777777" w:rsidR="005C7B1F" w:rsidRPr="001A357F" w:rsidRDefault="005C7B1F" w:rsidP="00AA7A2C">
            <w:pPr>
              <w:pStyle w:val="ListParagraph"/>
              <w:tabs>
                <w:tab w:val="left" w:pos="216"/>
                <w:tab w:val="left" w:pos="912"/>
              </w:tabs>
              <w:spacing w:after="0" w:line="276" w:lineRule="auto"/>
              <w:ind w:left="39"/>
              <w:jc w:val="both"/>
              <w:rPr>
                <w:rStyle w:val="Strong"/>
                <w:rFonts w:ascii="GHEA Grapalat" w:hAnsi="GHEA Grapalat"/>
                <w:b w:val="0"/>
                <w:color w:val="000000" w:themeColor="text1"/>
                <w:sz w:val="24"/>
                <w:szCs w:val="24"/>
                <w:shd w:val="clear" w:color="auto" w:fill="FFFFFF"/>
                <w:lang w:val="hy-AM"/>
              </w:rPr>
            </w:pPr>
          </w:p>
          <w:p w14:paraId="14DE3BDE" w14:textId="19C1A113" w:rsidR="00D7521A" w:rsidRPr="001A357F" w:rsidRDefault="00D7521A" w:rsidP="00AA7A2C">
            <w:pPr>
              <w:pStyle w:val="ListParagraph"/>
              <w:tabs>
                <w:tab w:val="left" w:pos="216"/>
                <w:tab w:val="left" w:pos="588"/>
                <w:tab w:val="left" w:pos="756"/>
              </w:tabs>
              <w:spacing w:after="0" w:line="276" w:lineRule="auto"/>
              <w:ind w:left="39" w:firstLine="567"/>
              <w:jc w:val="both"/>
              <w:rPr>
                <w:rFonts w:ascii="GHEA Grapalat" w:hAnsi="GHEA Grapalat"/>
                <w:color w:val="000000" w:themeColor="text1"/>
                <w:sz w:val="24"/>
                <w:szCs w:val="24"/>
                <w:lang w:val="hy-AM"/>
              </w:rPr>
            </w:pPr>
          </w:p>
        </w:tc>
      </w:tr>
      <w:tr w:rsidR="001F6298" w:rsidRPr="001A357F" w14:paraId="1833F2F0" w14:textId="77777777" w:rsidTr="006867B2">
        <w:tc>
          <w:tcPr>
            <w:tcW w:w="2623" w:type="dxa"/>
          </w:tcPr>
          <w:p w14:paraId="491E2B96" w14:textId="77777777" w:rsidR="00D7521A" w:rsidRPr="001A357F" w:rsidRDefault="00963D8D" w:rsidP="00AC3764">
            <w:pPr>
              <w:spacing w:after="0" w:line="276" w:lineRule="auto"/>
              <w:ind w:right="-762"/>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lastRenderedPageBreak/>
              <w:t>Հ</w:t>
            </w:r>
            <w:r w:rsidR="00D7521A" w:rsidRPr="001A357F">
              <w:rPr>
                <w:rFonts w:ascii="GHEA Grapalat" w:hAnsi="GHEA Grapalat"/>
                <w:b/>
                <w:color w:val="000000" w:themeColor="text1"/>
                <w:sz w:val="24"/>
                <w:szCs w:val="24"/>
              </w:rPr>
              <w:t xml:space="preserve">աշվեքննությունն </w:t>
            </w:r>
          </w:p>
          <w:p w14:paraId="257AF8BA" w14:textId="77777777" w:rsidR="00D7521A" w:rsidRPr="001A357F" w:rsidRDefault="00D7521A" w:rsidP="00AC3764">
            <w:pPr>
              <w:spacing w:after="0" w:line="276" w:lineRule="auto"/>
              <w:ind w:right="-762"/>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t>ընդգրկող ժամանակաշրջանը</w:t>
            </w:r>
          </w:p>
          <w:p w14:paraId="79A4CC3C" w14:textId="77777777" w:rsidR="00D7521A" w:rsidRPr="001A357F" w:rsidRDefault="00D7521A" w:rsidP="00AC3764">
            <w:pPr>
              <w:spacing w:after="0" w:line="276" w:lineRule="auto"/>
              <w:jc w:val="both"/>
              <w:rPr>
                <w:rFonts w:ascii="GHEA Grapalat" w:hAnsi="GHEA Grapalat"/>
                <w:b/>
                <w:color w:val="000000" w:themeColor="text1"/>
                <w:sz w:val="24"/>
                <w:szCs w:val="24"/>
              </w:rPr>
            </w:pPr>
          </w:p>
        </w:tc>
        <w:tc>
          <w:tcPr>
            <w:tcW w:w="7022" w:type="dxa"/>
            <w:gridSpan w:val="2"/>
          </w:tcPr>
          <w:p w14:paraId="423C23BD" w14:textId="0929E389" w:rsidR="00D7521A" w:rsidRPr="001A357F" w:rsidRDefault="007200E4" w:rsidP="00AA7A2C">
            <w:pPr>
              <w:tabs>
                <w:tab w:val="left" w:pos="851"/>
              </w:tabs>
              <w:spacing w:after="0" w:line="276" w:lineRule="auto"/>
              <w:jc w:val="both"/>
              <w:rPr>
                <w:rFonts w:ascii="GHEA Grapalat" w:hAnsi="GHEA Grapalat"/>
                <w:color w:val="000000" w:themeColor="text1"/>
                <w:sz w:val="24"/>
                <w:szCs w:val="24"/>
                <w:lang w:val="hy-AM"/>
              </w:rPr>
            </w:pPr>
            <w:r w:rsidRPr="001A357F">
              <w:rPr>
                <w:rFonts w:ascii="GHEA Grapalat" w:eastAsia="Times New Roman" w:hAnsi="GHEA Grapalat"/>
                <w:color w:val="000000" w:themeColor="text1"/>
                <w:sz w:val="24"/>
                <w:szCs w:val="24"/>
                <w:lang w:val="hy-AM"/>
              </w:rPr>
              <w:t xml:space="preserve">2022 թվականի </w:t>
            </w:r>
            <w:r w:rsidR="00C61B6D" w:rsidRPr="001A357F">
              <w:rPr>
                <w:rFonts w:ascii="GHEA Grapalat" w:eastAsia="Times New Roman" w:hAnsi="GHEA Grapalat" w:cs="Sylfaen"/>
                <w:color w:val="000000" w:themeColor="text1"/>
                <w:sz w:val="24"/>
                <w:szCs w:val="24"/>
                <w:lang w:val="hy-AM" w:eastAsia="ru-RU"/>
              </w:rPr>
              <w:t xml:space="preserve"> հունվարի 1-ից մինչև 2022 թվականի </w:t>
            </w:r>
            <w:r w:rsidR="00AA7A2C" w:rsidRPr="001A357F">
              <w:rPr>
                <w:rFonts w:ascii="GHEA Grapalat" w:eastAsia="Times New Roman" w:hAnsi="GHEA Grapalat" w:cs="Sylfaen"/>
                <w:color w:val="000000" w:themeColor="text1"/>
                <w:sz w:val="24"/>
                <w:szCs w:val="24"/>
                <w:lang w:eastAsia="ru-RU"/>
              </w:rPr>
              <w:t>դեկ</w:t>
            </w:r>
            <w:r w:rsidR="00D61E28" w:rsidRPr="001A357F">
              <w:rPr>
                <w:rFonts w:ascii="GHEA Grapalat" w:eastAsia="Times New Roman" w:hAnsi="GHEA Grapalat" w:cs="Sylfaen"/>
                <w:color w:val="000000" w:themeColor="text1"/>
                <w:sz w:val="24"/>
                <w:szCs w:val="24"/>
                <w:lang w:eastAsia="ru-RU"/>
              </w:rPr>
              <w:t>տեմբերի 30</w:t>
            </w:r>
            <w:r w:rsidR="00C61B6D" w:rsidRPr="001A357F">
              <w:rPr>
                <w:rFonts w:ascii="GHEA Grapalat" w:eastAsia="Times New Roman" w:hAnsi="GHEA Grapalat" w:cs="Sylfaen"/>
                <w:color w:val="000000" w:themeColor="text1"/>
                <w:sz w:val="24"/>
                <w:szCs w:val="24"/>
                <w:lang w:val="hy-AM" w:eastAsia="ru-RU"/>
              </w:rPr>
              <w:t>-ը ներառյալ։</w:t>
            </w:r>
          </w:p>
        </w:tc>
      </w:tr>
      <w:tr w:rsidR="001F6298" w:rsidRPr="001A357F" w14:paraId="43C1693C" w14:textId="77777777" w:rsidTr="006867B2">
        <w:tc>
          <w:tcPr>
            <w:tcW w:w="2623" w:type="dxa"/>
          </w:tcPr>
          <w:p w14:paraId="1BFB9C89" w14:textId="77777777" w:rsidR="00D7521A" w:rsidRPr="001A357F" w:rsidRDefault="00D7521A" w:rsidP="00AC3764">
            <w:pPr>
              <w:spacing w:after="0" w:line="276" w:lineRule="auto"/>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t>Հաշվեքննության կատարման ժամկետը</w:t>
            </w:r>
          </w:p>
          <w:p w14:paraId="1EB0E1DA" w14:textId="77777777" w:rsidR="00D7521A" w:rsidRPr="001A357F" w:rsidRDefault="00D7521A" w:rsidP="00AC3764">
            <w:pPr>
              <w:spacing w:after="0" w:line="276" w:lineRule="auto"/>
              <w:jc w:val="both"/>
              <w:rPr>
                <w:rFonts w:ascii="GHEA Grapalat" w:hAnsi="GHEA Grapalat"/>
                <w:b/>
                <w:color w:val="000000" w:themeColor="text1"/>
                <w:sz w:val="24"/>
                <w:szCs w:val="24"/>
              </w:rPr>
            </w:pPr>
          </w:p>
        </w:tc>
        <w:tc>
          <w:tcPr>
            <w:tcW w:w="7022" w:type="dxa"/>
            <w:gridSpan w:val="2"/>
          </w:tcPr>
          <w:p w14:paraId="3E1C0814" w14:textId="623788D7" w:rsidR="00C61B6D" w:rsidRPr="001A357F" w:rsidRDefault="00AA7A2C" w:rsidP="00AC3764">
            <w:pPr>
              <w:spacing w:after="0" w:line="276" w:lineRule="auto"/>
              <w:jc w:val="both"/>
              <w:rPr>
                <w:rFonts w:ascii="GHEA Grapalat" w:hAnsi="GHEA Grapalat" w:cs="Sylfaen"/>
                <w:b/>
                <w:i/>
                <w:color w:val="000000" w:themeColor="text1"/>
                <w:sz w:val="24"/>
                <w:szCs w:val="24"/>
                <w:lang w:val="hy-AM"/>
              </w:rPr>
            </w:pPr>
            <w:r w:rsidRPr="001A357F">
              <w:rPr>
                <w:rFonts w:ascii="GHEA Grapalat" w:eastAsia="Times New Roman" w:hAnsi="GHEA Grapalat" w:cs="Sylfaen"/>
                <w:color w:val="000000" w:themeColor="text1"/>
                <w:sz w:val="24"/>
                <w:szCs w:val="24"/>
                <w:lang w:val="hy-AM" w:eastAsia="ru-RU"/>
              </w:rPr>
              <w:t>2023</w:t>
            </w:r>
            <w:r w:rsidR="00C61B6D" w:rsidRPr="001A357F">
              <w:rPr>
                <w:rFonts w:ascii="GHEA Grapalat" w:eastAsia="Times New Roman" w:hAnsi="GHEA Grapalat" w:cs="Sylfaen"/>
                <w:color w:val="000000" w:themeColor="text1"/>
                <w:sz w:val="24"/>
                <w:szCs w:val="24"/>
                <w:lang w:val="hy-AM" w:eastAsia="ru-RU"/>
              </w:rPr>
              <w:t xml:space="preserve"> թվականի </w:t>
            </w:r>
            <w:r w:rsidRPr="001A357F">
              <w:rPr>
                <w:rFonts w:ascii="GHEA Grapalat" w:eastAsia="Times New Roman" w:hAnsi="GHEA Grapalat" w:cs="Sylfaen"/>
                <w:color w:val="000000" w:themeColor="text1"/>
                <w:sz w:val="24"/>
                <w:szCs w:val="24"/>
                <w:lang w:eastAsia="ru-RU"/>
              </w:rPr>
              <w:t>հունվարի 3</w:t>
            </w:r>
            <w:r w:rsidR="00C61B6D" w:rsidRPr="001A357F">
              <w:rPr>
                <w:rFonts w:ascii="GHEA Grapalat" w:eastAsia="Times New Roman" w:hAnsi="GHEA Grapalat" w:cs="Sylfaen"/>
                <w:color w:val="000000" w:themeColor="text1"/>
                <w:sz w:val="24"/>
                <w:szCs w:val="24"/>
                <w:lang w:val="hy-AM" w:eastAsia="ru-RU"/>
              </w:rPr>
              <w:t>-ից մինչև 202</w:t>
            </w:r>
            <w:r w:rsidR="00F6466F" w:rsidRPr="001A357F">
              <w:rPr>
                <w:rFonts w:ascii="GHEA Grapalat" w:eastAsia="Times New Roman" w:hAnsi="GHEA Grapalat" w:cs="Sylfaen"/>
                <w:color w:val="000000" w:themeColor="text1"/>
                <w:sz w:val="24"/>
                <w:szCs w:val="24"/>
                <w:lang w:eastAsia="ru-RU"/>
              </w:rPr>
              <w:t>3</w:t>
            </w:r>
            <w:r w:rsidR="00C61B6D" w:rsidRPr="001A357F">
              <w:rPr>
                <w:rFonts w:ascii="GHEA Grapalat" w:eastAsia="Times New Roman" w:hAnsi="GHEA Grapalat" w:cs="Sylfaen"/>
                <w:color w:val="000000" w:themeColor="text1"/>
                <w:sz w:val="24"/>
                <w:szCs w:val="24"/>
                <w:lang w:val="hy-AM" w:eastAsia="ru-RU"/>
              </w:rPr>
              <w:t xml:space="preserve"> թվականի </w:t>
            </w:r>
            <w:r w:rsidRPr="001A357F">
              <w:rPr>
                <w:rFonts w:ascii="GHEA Grapalat" w:eastAsia="Times New Roman" w:hAnsi="GHEA Grapalat" w:cs="Sylfaen"/>
                <w:color w:val="000000" w:themeColor="text1"/>
                <w:sz w:val="24"/>
                <w:szCs w:val="24"/>
                <w:lang w:eastAsia="ru-RU"/>
              </w:rPr>
              <w:t>ապրիլի</w:t>
            </w:r>
            <w:r w:rsidRPr="001A357F">
              <w:rPr>
                <w:rFonts w:ascii="GHEA Grapalat" w:eastAsia="Times New Roman" w:hAnsi="GHEA Grapalat" w:cs="Sylfaen"/>
                <w:color w:val="000000" w:themeColor="text1"/>
                <w:sz w:val="24"/>
                <w:szCs w:val="24"/>
                <w:lang w:val="hy-AM" w:eastAsia="ru-RU"/>
              </w:rPr>
              <w:t xml:space="preserve"> 28</w:t>
            </w:r>
            <w:r w:rsidR="00C61B6D" w:rsidRPr="001A357F">
              <w:rPr>
                <w:rFonts w:ascii="GHEA Grapalat" w:eastAsia="Times New Roman" w:hAnsi="GHEA Grapalat" w:cs="Sylfaen"/>
                <w:color w:val="000000" w:themeColor="text1"/>
                <w:sz w:val="24"/>
                <w:szCs w:val="24"/>
                <w:lang w:val="hy-AM" w:eastAsia="ru-RU"/>
              </w:rPr>
              <w:t>-ը:</w:t>
            </w:r>
          </w:p>
          <w:p w14:paraId="48A6D836" w14:textId="77777777" w:rsidR="00D7521A" w:rsidRPr="001A357F" w:rsidRDefault="00D7521A" w:rsidP="00AC3764">
            <w:pPr>
              <w:spacing w:after="0" w:line="276" w:lineRule="auto"/>
              <w:jc w:val="both"/>
              <w:rPr>
                <w:rFonts w:ascii="GHEA Grapalat" w:hAnsi="GHEA Grapalat"/>
                <w:color w:val="000000" w:themeColor="text1"/>
                <w:sz w:val="24"/>
                <w:szCs w:val="24"/>
                <w:lang w:val="hy-AM"/>
              </w:rPr>
            </w:pPr>
          </w:p>
        </w:tc>
      </w:tr>
      <w:tr w:rsidR="001F6298" w:rsidRPr="00D325D5" w14:paraId="4F2D2F05" w14:textId="77777777" w:rsidTr="006867B2">
        <w:tc>
          <w:tcPr>
            <w:tcW w:w="2623" w:type="dxa"/>
          </w:tcPr>
          <w:p w14:paraId="6DEEF690" w14:textId="77777777" w:rsidR="00D7521A" w:rsidRPr="001A357F" w:rsidRDefault="00D7521A" w:rsidP="00AC3764">
            <w:pPr>
              <w:spacing w:after="0" w:line="276" w:lineRule="auto"/>
              <w:jc w:val="both"/>
              <w:rPr>
                <w:rFonts w:ascii="GHEA Grapalat" w:hAnsi="GHEA Grapalat"/>
                <w:b/>
                <w:color w:val="000000" w:themeColor="text1"/>
                <w:sz w:val="24"/>
                <w:szCs w:val="24"/>
                <w:lang w:val="ru-RU"/>
              </w:rPr>
            </w:pPr>
            <w:r w:rsidRPr="001A357F">
              <w:rPr>
                <w:rFonts w:ascii="GHEA Grapalat" w:hAnsi="GHEA Grapalat"/>
                <w:b/>
                <w:color w:val="000000" w:themeColor="text1"/>
                <w:sz w:val="24"/>
                <w:szCs w:val="24"/>
              </w:rPr>
              <w:t xml:space="preserve">Հաշվեքննության </w:t>
            </w:r>
            <w:r w:rsidRPr="001A357F">
              <w:rPr>
                <w:rFonts w:ascii="GHEA Grapalat" w:hAnsi="GHEA Grapalat"/>
                <w:b/>
                <w:color w:val="000000" w:themeColor="text1"/>
                <w:sz w:val="24"/>
                <w:szCs w:val="24"/>
                <w:lang w:val="hy-AM"/>
              </w:rPr>
              <w:t>մեթոդաբանությունը</w:t>
            </w:r>
          </w:p>
          <w:p w14:paraId="0375F55E" w14:textId="77777777" w:rsidR="00D7521A" w:rsidRPr="001A357F" w:rsidRDefault="00D7521A" w:rsidP="00AC3764">
            <w:pPr>
              <w:spacing w:after="0" w:line="276" w:lineRule="auto"/>
              <w:jc w:val="both"/>
              <w:rPr>
                <w:rFonts w:ascii="GHEA Grapalat" w:hAnsi="GHEA Grapalat"/>
                <w:b/>
                <w:color w:val="000000" w:themeColor="text1"/>
                <w:sz w:val="24"/>
                <w:szCs w:val="24"/>
              </w:rPr>
            </w:pPr>
          </w:p>
        </w:tc>
        <w:tc>
          <w:tcPr>
            <w:tcW w:w="7022" w:type="dxa"/>
            <w:gridSpan w:val="2"/>
          </w:tcPr>
          <w:p w14:paraId="046E023C" w14:textId="7025B7FD" w:rsidR="00D7521A" w:rsidRPr="001A357F" w:rsidRDefault="00D7521A" w:rsidP="00AC3764">
            <w:pPr>
              <w:spacing w:after="0" w:line="276" w:lineRule="auto"/>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shd w:val="clear" w:color="auto" w:fill="FFFFFF"/>
                <w:lang w:val="hy-AM"/>
              </w:rPr>
              <w:t>Հաշվեքննությունն իրականացվել է «Հաշվեքննիչ պալատի մասին» ՀՀ օրենքի, Հաշվեքննիչ պալատի ֆինանսական և համապատասխանության</w:t>
            </w:r>
            <w:r w:rsidR="008D7C07"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olor w:val="000000" w:themeColor="text1"/>
                <w:sz w:val="24"/>
                <w:szCs w:val="24"/>
                <w:shd w:val="clear" w:color="auto" w:fill="FFFFFF"/>
                <w:lang w:val="hy-AM"/>
              </w:rPr>
              <w:t xml:space="preserve">հաշվեքննության մեթոդաբանությունների, Պետական բյուջեի երեք, վեց, ինն ամիսների և տարեկան կատարման հաշվեքննության ուղեցույցի համաձայն։ </w:t>
            </w:r>
          </w:p>
          <w:p w14:paraId="20036468" w14:textId="540A6C03" w:rsidR="005E351C" w:rsidRPr="001A357F" w:rsidRDefault="00D7521A" w:rsidP="00AC3764">
            <w:pPr>
              <w:spacing w:after="0" w:line="276" w:lineRule="auto"/>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shd w:val="clear" w:color="auto" w:fill="FFFFFF"/>
                <w:lang w:val="hy-AM"/>
              </w:rPr>
              <w:lastRenderedPageBreak/>
              <w:t xml:space="preserve">Իրականացվել է ֆինանսական և համապատասխանության հաշվեքննություն, որի ընթացքում կիրառվել են </w:t>
            </w:r>
            <w:r w:rsidR="002A0C95" w:rsidRPr="001A357F">
              <w:rPr>
                <w:rFonts w:ascii="GHEA Grapalat" w:hAnsi="GHEA Grapalat"/>
                <w:color w:val="000000" w:themeColor="text1"/>
                <w:sz w:val="24"/>
                <w:szCs w:val="24"/>
                <w:shd w:val="clear" w:color="auto" w:fill="FFFFFF"/>
                <w:lang w:val="hy-AM"/>
              </w:rPr>
              <w:t xml:space="preserve">զննում, դիտարկում, </w:t>
            </w:r>
            <w:r w:rsidRPr="001A357F">
              <w:rPr>
                <w:rFonts w:ascii="GHEA Grapalat" w:hAnsi="GHEA Grapalat"/>
                <w:color w:val="000000" w:themeColor="text1"/>
                <w:sz w:val="24"/>
                <w:szCs w:val="24"/>
                <w:shd w:val="clear" w:color="auto" w:fill="FFFFFF"/>
                <w:lang w:val="hy-AM"/>
              </w:rPr>
              <w:t>հարցում, վերլուծական ընթացակարգ, վերահաշվարկ, վերակատարում ընթացակարգերը։</w:t>
            </w:r>
            <w:r w:rsidR="005E351C" w:rsidRPr="001A357F">
              <w:rPr>
                <w:rFonts w:ascii="GHEA Grapalat" w:hAnsi="GHEA Grapalat"/>
                <w:color w:val="000000" w:themeColor="text1"/>
                <w:sz w:val="24"/>
                <w:szCs w:val="24"/>
                <w:shd w:val="clear" w:color="auto" w:fill="FFFFFF"/>
                <w:lang w:val="hy-AM"/>
              </w:rPr>
              <w:t xml:space="preserve"> </w:t>
            </w:r>
          </w:p>
          <w:p w14:paraId="59DEB0B0" w14:textId="593BFED0" w:rsidR="00582C44" w:rsidRPr="001A357F" w:rsidRDefault="005E351C" w:rsidP="00AC3764">
            <w:pPr>
              <w:spacing w:after="0" w:line="276" w:lineRule="auto"/>
              <w:jc w:val="both"/>
              <w:rPr>
                <w:rFonts w:ascii="GHEA Grapalat" w:hAnsi="GHEA Grapalat"/>
                <w:color w:val="000000" w:themeColor="text1"/>
                <w:sz w:val="24"/>
                <w:szCs w:val="24"/>
                <w:shd w:val="clear" w:color="auto" w:fill="FFFFFF"/>
                <w:lang w:val="hy-AM"/>
              </w:rPr>
            </w:pPr>
            <w:r w:rsidRPr="001A357F">
              <w:rPr>
                <w:rFonts w:ascii="GHEA Grapalat" w:hAnsi="GHEA Grapalat" w:cs="Times New Roman"/>
                <w:color w:val="000000" w:themeColor="text1"/>
                <w:sz w:val="24"/>
                <w:szCs w:val="24"/>
                <w:shd w:val="clear" w:color="auto" w:fill="FFFFFF"/>
                <w:lang w:val="hy-AM"/>
              </w:rPr>
              <w:t>Սույն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հաշվեքննության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իրականացման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մեթոդաբանությունը</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ենթադրում</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է</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եռամսյակային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միջանկյալ</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պետական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բյուջեի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երեք</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վեց</w:t>
            </w:r>
            <w:r w:rsidR="004759DB" w:rsidRPr="001A357F">
              <w:rPr>
                <w:rFonts w:ascii="GHEA Grapalat" w:hAnsi="GHEA Grapalat" w:cs="Times New Roman"/>
                <w:color w:val="000000" w:themeColor="text1"/>
                <w:sz w:val="24"/>
                <w:szCs w:val="24"/>
                <w:shd w:val="clear" w:color="auto" w:fill="FFFFFF"/>
                <w:lang w:val="hy-AM"/>
              </w:rPr>
              <w:t>,</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ինն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ամիսների</w:t>
            </w:r>
            <w:r w:rsidRPr="001A357F">
              <w:rPr>
                <w:rFonts w:ascii="GHEA Grapalat" w:hAnsi="GHEA Grapalat"/>
                <w:color w:val="000000" w:themeColor="text1"/>
                <w:sz w:val="24"/>
                <w:szCs w:val="24"/>
                <w:shd w:val="clear" w:color="auto" w:fill="FFFFFF"/>
                <w:lang w:val="hy-AM"/>
              </w:rPr>
              <w:t xml:space="preserve"> </w:t>
            </w:r>
            <w:r w:rsidR="004759DB" w:rsidRPr="001A357F">
              <w:rPr>
                <w:rFonts w:ascii="GHEA Grapalat" w:hAnsi="GHEA Grapalat"/>
                <w:color w:val="000000" w:themeColor="text1"/>
                <w:sz w:val="24"/>
                <w:szCs w:val="24"/>
                <w:shd w:val="clear" w:color="auto" w:fill="FFFFFF"/>
                <w:lang w:val="hy-AM"/>
              </w:rPr>
              <w:t xml:space="preserve">և տարեկան </w:t>
            </w:r>
            <w:r w:rsidRPr="001A357F">
              <w:rPr>
                <w:rFonts w:ascii="GHEA Grapalat" w:hAnsi="GHEA Grapalat" w:cs="Times New Roman"/>
                <w:color w:val="000000" w:themeColor="text1"/>
                <w:sz w:val="24"/>
                <w:szCs w:val="24"/>
                <w:shd w:val="clear" w:color="auto" w:fill="FFFFFF"/>
                <w:lang w:val="hy-AM"/>
              </w:rPr>
              <w:t>կատարման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հաշվեքննությունների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իրականացում</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և</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դրանց</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արդյունքների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այդ</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թվում՝</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հայտնաբերված</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և</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հաշվեքննությունն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ընդգրկող</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ժամանակաշրջանի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ավարտի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դրությամբ</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դեռևս</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չվերացված</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անհամապատասխանությունների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կուտակային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ներկայացում</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պետական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բյուջեի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տարեկան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կատարման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հաշվեքննության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ընթացիկ</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Times New Roman"/>
                <w:color w:val="000000" w:themeColor="text1"/>
                <w:sz w:val="24"/>
                <w:szCs w:val="24"/>
                <w:shd w:val="clear" w:color="auto" w:fill="FFFFFF"/>
                <w:lang w:val="hy-AM"/>
              </w:rPr>
              <w:t>եզրակացությունում</w:t>
            </w:r>
            <w:r w:rsidRPr="001A357F">
              <w:rPr>
                <w:rFonts w:ascii="GHEA Grapalat" w:hAnsi="GHEA Grapalat"/>
                <w:color w:val="000000" w:themeColor="text1"/>
                <w:sz w:val="24"/>
                <w:szCs w:val="24"/>
                <w:shd w:val="clear" w:color="auto" w:fill="FFFFFF"/>
                <w:lang w:val="hy-AM"/>
              </w:rPr>
              <w:t>:</w:t>
            </w:r>
            <w:r w:rsidRPr="001A357F">
              <w:rPr>
                <w:rFonts w:ascii="Calibri" w:hAnsi="Calibri" w:cs="Calibri"/>
                <w:color w:val="000000" w:themeColor="text1"/>
                <w:sz w:val="24"/>
                <w:szCs w:val="24"/>
                <w:shd w:val="clear" w:color="auto" w:fill="FFFFFF"/>
                <w:lang w:val="hy-AM"/>
              </w:rPr>
              <w:t> </w:t>
            </w:r>
            <w:r w:rsidRPr="001A357F">
              <w:rPr>
                <w:rFonts w:ascii="GHEA Grapalat" w:hAnsi="GHEA Grapalat"/>
                <w:color w:val="000000" w:themeColor="text1"/>
                <w:sz w:val="24"/>
                <w:szCs w:val="24"/>
                <w:shd w:val="clear" w:color="auto" w:fill="FFFFFF"/>
                <w:lang w:val="hy-AM"/>
              </w:rPr>
              <w:t xml:space="preserve"> </w:t>
            </w:r>
          </w:p>
        </w:tc>
      </w:tr>
      <w:tr w:rsidR="001F6298" w:rsidRPr="00D325D5" w14:paraId="549572AE" w14:textId="77777777" w:rsidTr="006867B2">
        <w:tc>
          <w:tcPr>
            <w:tcW w:w="2623" w:type="dxa"/>
          </w:tcPr>
          <w:p w14:paraId="1371BFEA" w14:textId="77777777" w:rsidR="00D7521A" w:rsidRPr="001A357F" w:rsidRDefault="00D7521A" w:rsidP="00AC3764">
            <w:pPr>
              <w:spacing w:after="0" w:line="276" w:lineRule="auto"/>
              <w:jc w:val="both"/>
              <w:rPr>
                <w:rFonts w:ascii="GHEA Grapalat" w:hAnsi="GHEA Grapalat"/>
                <w:b/>
                <w:color w:val="000000" w:themeColor="text1"/>
                <w:sz w:val="24"/>
                <w:szCs w:val="24"/>
                <w:lang w:val="hy-AM"/>
              </w:rPr>
            </w:pPr>
          </w:p>
        </w:tc>
        <w:tc>
          <w:tcPr>
            <w:tcW w:w="7022" w:type="dxa"/>
            <w:gridSpan w:val="2"/>
          </w:tcPr>
          <w:p w14:paraId="0DDC3978" w14:textId="77777777" w:rsidR="00D7521A" w:rsidRPr="001A357F" w:rsidRDefault="00D7521A" w:rsidP="00AC3764">
            <w:pPr>
              <w:spacing w:after="0" w:line="276" w:lineRule="auto"/>
              <w:jc w:val="both"/>
              <w:rPr>
                <w:rFonts w:ascii="GHEA Grapalat" w:hAnsi="GHEA Grapalat"/>
                <w:color w:val="000000" w:themeColor="text1"/>
                <w:sz w:val="24"/>
                <w:szCs w:val="24"/>
                <w:lang w:val="hy-AM"/>
              </w:rPr>
            </w:pPr>
          </w:p>
        </w:tc>
      </w:tr>
      <w:tr w:rsidR="001F6298" w:rsidRPr="00D325D5" w14:paraId="7C03A8E2" w14:textId="77777777" w:rsidTr="006867B2">
        <w:tc>
          <w:tcPr>
            <w:tcW w:w="2623" w:type="dxa"/>
          </w:tcPr>
          <w:p w14:paraId="045D5EFF" w14:textId="77777777" w:rsidR="00D7521A" w:rsidRPr="001A357F" w:rsidRDefault="00D7521A" w:rsidP="00AC3764">
            <w:pPr>
              <w:spacing w:after="0" w:line="276" w:lineRule="auto"/>
              <w:jc w:val="both"/>
              <w:rPr>
                <w:rFonts w:ascii="GHEA Grapalat" w:hAnsi="GHEA Grapalat"/>
                <w:b/>
                <w:color w:val="000000" w:themeColor="text1"/>
                <w:sz w:val="24"/>
                <w:szCs w:val="24"/>
              </w:rPr>
            </w:pPr>
            <w:r w:rsidRPr="001A357F">
              <w:rPr>
                <w:rFonts w:ascii="GHEA Grapalat" w:hAnsi="GHEA Grapalat"/>
                <w:b/>
                <w:color w:val="000000" w:themeColor="text1"/>
                <w:sz w:val="24"/>
                <w:szCs w:val="24"/>
              </w:rPr>
              <w:t>Հաշվեքննությունն իրականացրած կառուցվածքային ստորաբաժանում</w:t>
            </w:r>
          </w:p>
          <w:p w14:paraId="0D1211B0" w14:textId="77777777" w:rsidR="00D7521A" w:rsidRPr="001A357F" w:rsidRDefault="00D7521A" w:rsidP="00AC3764">
            <w:pPr>
              <w:spacing w:after="0" w:line="276" w:lineRule="auto"/>
              <w:jc w:val="both"/>
              <w:rPr>
                <w:rFonts w:ascii="GHEA Grapalat" w:hAnsi="GHEA Grapalat"/>
                <w:b/>
                <w:color w:val="000000" w:themeColor="text1"/>
                <w:sz w:val="24"/>
                <w:szCs w:val="24"/>
                <w:lang w:val="hy-AM"/>
              </w:rPr>
            </w:pPr>
          </w:p>
          <w:p w14:paraId="093D577F" w14:textId="77777777" w:rsidR="00D7521A" w:rsidRPr="001A357F" w:rsidRDefault="00D7521A" w:rsidP="00AC3764">
            <w:pPr>
              <w:spacing w:after="0" w:line="276" w:lineRule="auto"/>
              <w:jc w:val="both"/>
              <w:rPr>
                <w:rFonts w:ascii="GHEA Grapalat" w:hAnsi="GHEA Grapalat"/>
                <w:b/>
                <w:color w:val="000000" w:themeColor="text1"/>
                <w:sz w:val="24"/>
                <w:szCs w:val="24"/>
                <w:lang w:val="hy-AM"/>
              </w:rPr>
            </w:pPr>
          </w:p>
          <w:p w14:paraId="11524C5A" w14:textId="77777777" w:rsidR="00D7521A" w:rsidRPr="001A357F" w:rsidRDefault="00D7521A" w:rsidP="00AC3764">
            <w:pPr>
              <w:spacing w:after="0" w:line="276" w:lineRule="auto"/>
              <w:jc w:val="both"/>
              <w:rPr>
                <w:rFonts w:ascii="GHEA Grapalat" w:hAnsi="GHEA Grapalat"/>
                <w:b/>
                <w:color w:val="000000" w:themeColor="text1"/>
                <w:sz w:val="24"/>
                <w:szCs w:val="24"/>
                <w:lang w:val="hy-AM"/>
              </w:rPr>
            </w:pPr>
          </w:p>
        </w:tc>
        <w:tc>
          <w:tcPr>
            <w:tcW w:w="7022" w:type="dxa"/>
            <w:gridSpan w:val="2"/>
          </w:tcPr>
          <w:p w14:paraId="1D47C86D" w14:textId="77777777" w:rsidR="0068028C" w:rsidRPr="001A357F" w:rsidRDefault="00D7521A" w:rsidP="00AC3764">
            <w:pPr>
              <w:spacing w:after="0"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Հաշվեքննությունն իրականացվել է ՀՀ հաշվեքննիչ պալատի վեցերորդ վարչության կողմից</w:t>
            </w:r>
            <w:r w:rsidR="0068028C" w:rsidRPr="001A357F">
              <w:rPr>
                <w:rFonts w:ascii="GHEA Grapalat" w:hAnsi="GHEA Grapalat"/>
                <w:color w:val="000000" w:themeColor="text1"/>
                <w:sz w:val="24"/>
                <w:szCs w:val="24"/>
                <w:lang w:val="hy-AM"/>
              </w:rPr>
              <w:t>:</w:t>
            </w:r>
          </w:p>
          <w:p w14:paraId="6D2795C7" w14:textId="77777777" w:rsidR="00F00EA4" w:rsidRPr="001A357F" w:rsidRDefault="00F00EA4" w:rsidP="00AC3764">
            <w:pPr>
              <w:spacing w:after="0"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 </w:t>
            </w:r>
            <w:r w:rsidR="007200E4" w:rsidRPr="001A357F">
              <w:rPr>
                <w:rFonts w:ascii="GHEA Grapalat" w:hAnsi="GHEA Grapalat"/>
                <w:color w:val="000000" w:themeColor="text1"/>
                <w:sz w:val="24"/>
                <w:szCs w:val="24"/>
                <w:lang w:val="hy-AM"/>
              </w:rPr>
              <w:t>Վ</w:t>
            </w:r>
            <w:r w:rsidRPr="001A357F">
              <w:rPr>
                <w:rFonts w:ascii="GHEA Grapalat" w:hAnsi="GHEA Grapalat"/>
                <w:color w:val="000000" w:themeColor="text1"/>
                <w:sz w:val="24"/>
                <w:szCs w:val="24"/>
                <w:lang w:val="hy-AM"/>
              </w:rPr>
              <w:t>արչության աշխատանքները համակարգում է ՀՀ հաշվեքննիչ պալատի անդամ Կարեն Առուստամյանը:</w:t>
            </w:r>
          </w:p>
          <w:p w14:paraId="1296DC8D"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210A4A9A"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7EADDEAB"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3D946A13"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5BB4AF10"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723AC193"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10F23D4F" w14:textId="77777777" w:rsidR="005B4824" w:rsidRPr="001A357F" w:rsidRDefault="005B4824" w:rsidP="00AC3764">
            <w:pPr>
              <w:spacing w:after="0" w:line="276" w:lineRule="auto"/>
              <w:jc w:val="both"/>
              <w:rPr>
                <w:rFonts w:ascii="GHEA Grapalat" w:hAnsi="GHEA Grapalat"/>
                <w:color w:val="000000" w:themeColor="text1"/>
                <w:sz w:val="24"/>
                <w:szCs w:val="24"/>
                <w:lang w:val="hy-AM"/>
              </w:rPr>
            </w:pPr>
          </w:p>
          <w:p w14:paraId="3BF95C49" w14:textId="77777777" w:rsidR="005B4824" w:rsidRPr="001A357F" w:rsidRDefault="005B4824" w:rsidP="00AC3764">
            <w:pPr>
              <w:spacing w:after="0" w:line="276" w:lineRule="auto"/>
              <w:jc w:val="both"/>
              <w:rPr>
                <w:rFonts w:ascii="GHEA Grapalat" w:hAnsi="GHEA Grapalat"/>
                <w:color w:val="000000" w:themeColor="text1"/>
                <w:sz w:val="24"/>
                <w:szCs w:val="24"/>
                <w:shd w:val="clear" w:color="auto" w:fill="FFFFFF"/>
                <w:lang w:val="hy-AM"/>
              </w:rPr>
            </w:pPr>
          </w:p>
          <w:p w14:paraId="7540825F"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0FD807BC"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5E5DE39F"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1DA12CFC"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0334A6CA"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7B924DC5"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788AAF47"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24791B53"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42F74E94"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73DFF6CF"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0B186A63" w14:textId="77777777"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p w14:paraId="65E0CC1F" w14:textId="27656160" w:rsidR="0063019D" w:rsidRPr="001A357F" w:rsidRDefault="0063019D" w:rsidP="00AC3764">
            <w:pPr>
              <w:spacing w:after="0" w:line="276" w:lineRule="auto"/>
              <w:jc w:val="both"/>
              <w:rPr>
                <w:rFonts w:ascii="GHEA Grapalat" w:hAnsi="GHEA Grapalat"/>
                <w:color w:val="000000" w:themeColor="text1"/>
                <w:sz w:val="24"/>
                <w:szCs w:val="24"/>
                <w:shd w:val="clear" w:color="auto" w:fill="FFFFFF"/>
                <w:lang w:val="hy-AM"/>
              </w:rPr>
            </w:pPr>
          </w:p>
        </w:tc>
      </w:tr>
    </w:tbl>
    <w:p w14:paraId="00B8F82A" w14:textId="77777777" w:rsidR="00D7521A" w:rsidRPr="001A357F" w:rsidRDefault="00D7521A" w:rsidP="00AC3764">
      <w:pPr>
        <w:pStyle w:val="Heading1"/>
        <w:keepNext w:val="0"/>
        <w:keepLines w:val="0"/>
        <w:numPr>
          <w:ilvl w:val="0"/>
          <w:numId w:val="2"/>
        </w:numPr>
        <w:spacing w:before="0" w:after="120"/>
        <w:ind w:left="1701"/>
        <w:jc w:val="center"/>
        <w:rPr>
          <w:rFonts w:ascii="GHEA Grapalat" w:hAnsi="GHEA Grapalat"/>
          <w:b w:val="0"/>
          <w:bCs w:val="0"/>
          <w:color w:val="000000" w:themeColor="text1"/>
          <w:sz w:val="24"/>
          <w:szCs w:val="24"/>
          <w:lang w:val="hy-AM"/>
        </w:rPr>
      </w:pPr>
      <w:r w:rsidRPr="001A357F">
        <w:rPr>
          <w:rFonts w:ascii="GHEA Grapalat" w:hAnsi="GHEA Grapalat"/>
          <w:bCs w:val="0"/>
          <w:color w:val="000000" w:themeColor="text1"/>
          <w:sz w:val="24"/>
          <w:szCs w:val="24"/>
          <w:lang w:val="en-US"/>
        </w:rPr>
        <w:lastRenderedPageBreak/>
        <w:t>ՀԱՊԱՎՈՒՄՆԵՐԻ ՑԱՆԿ</w:t>
      </w:r>
    </w:p>
    <w:p w14:paraId="5315049A" w14:textId="0F5E7883" w:rsidR="00D7521A" w:rsidRPr="001A357F" w:rsidRDefault="00D7521A" w:rsidP="00AC3764">
      <w:pPr>
        <w:spacing w:line="276" w:lineRule="auto"/>
        <w:jc w:val="both"/>
        <w:rPr>
          <w:rFonts w:ascii="GHEA Grapalat" w:hAnsi="GHEA Grapalat"/>
          <w:b/>
          <w:color w:val="000000" w:themeColor="text1"/>
          <w:sz w:val="24"/>
          <w:szCs w:val="24"/>
          <w:lang w:val="ru-RU"/>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8"/>
      </w:tblGrid>
      <w:tr w:rsidR="00350077" w:rsidRPr="001A357F" w14:paraId="0647FAE8" w14:textId="77777777" w:rsidTr="006333B8">
        <w:tc>
          <w:tcPr>
            <w:tcW w:w="1696" w:type="dxa"/>
          </w:tcPr>
          <w:p w14:paraId="6DD828A5" w14:textId="252AF85D" w:rsidR="00356052" w:rsidRPr="001A357F" w:rsidRDefault="00356052" w:rsidP="00C54E81">
            <w:pPr>
              <w:tabs>
                <w:tab w:val="left" w:pos="9180"/>
              </w:tabs>
              <w:spacing w:line="360" w:lineRule="auto"/>
              <w:ind w:right="29"/>
              <w:jc w:val="both"/>
              <w:rPr>
                <w:rFonts w:ascii="GHEA Grapalat" w:eastAsia="Calibri" w:hAnsi="GHEA Grapalat" w:cs="Sylfaen"/>
                <w:b/>
                <w:bCs/>
                <w:color w:val="000000" w:themeColor="text1"/>
                <w:sz w:val="24"/>
                <w:szCs w:val="24"/>
              </w:rPr>
            </w:pPr>
            <w:r w:rsidRPr="001A357F">
              <w:rPr>
                <w:rFonts w:ascii="GHEA Grapalat" w:eastAsia="Calibri" w:hAnsi="GHEA Grapalat" w:cs="Sylfaen"/>
                <w:b/>
                <w:bCs/>
                <w:color w:val="000000" w:themeColor="text1"/>
                <w:sz w:val="24"/>
                <w:szCs w:val="24"/>
              </w:rPr>
              <w:t>ՀՀ</w:t>
            </w:r>
          </w:p>
          <w:p w14:paraId="763F65D1" w14:textId="5A64F357" w:rsidR="00350077" w:rsidRPr="001A357F" w:rsidRDefault="00350077" w:rsidP="00C54E81">
            <w:pPr>
              <w:tabs>
                <w:tab w:val="left" w:pos="9180"/>
              </w:tabs>
              <w:spacing w:line="360" w:lineRule="auto"/>
              <w:ind w:right="29"/>
              <w:jc w:val="both"/>
              <w:rPr>
                <w:rFonts w:ascii="GHEA Grapalat" w:eastAsia="Calibri" w:hAnsi="GHEA Grapalat" w:cs="Sylfaen"/>
                <w:b/>
                <w:bCs/>
                <w:color w:val="000000" w:themeColor="text1"/>
                <w:sz w:val="24"/>
                <w:szCs w:val="24"/>
                <w:lang w:val="hy-AM"/>
              </w:rPr>
            </w:pPr>
            <w:r w:rsidRPr="001A357F">
              <w:rPr>
                <w:rFonts w:ascii="GHEA Grapalat" w:eastAsia="Calibri" w:hAnsi="GHEA Grapalat" w:cs="Sylfaen"/>
                <w:b/>
                <w:bCs/>
                <w:color w:val="000000" w:themeColor="text1"/>
                <w:sz w:val="24"/>
                <w:szCs w:val="24"/>
                <w:lang w:val="hy-AM"/>
              </w:rPr>
              <w:t>ՏԿԵՆ</w:t>
            </w:r>
          </w:p>
          <w:p w14:paraId="68FA0E35" w14:textId="103C8818" w:rsidR="00AC3764" w:rsidRPr="001A357F" w:rsidRDefault="00AC3764" w:rsidP="00C54E81">
            <w:pPr>
              <w:spacing w:line="360" w:lineRule="auto"/>
              <w:jc w:val="both"/>
              <w:rPr>
                <w:rFonts w:ascii="GHEA Grapalat" w:hAnsi="GHEA Grapalat"/>
                <w:b/>
                <w:color w:val="000000" w:themeColor="text1"/>
                <w:sz w:val="24"/>
                <w:szCs w:val="24"/>
                <w:lang w:val="en-GB"/>
              </w:rPr>
            </w:pPr>
          </w:p>
        </w:tc>
        <w:tc>
          <w:tcPr>
            <w:tcW w:w="7938" w:type="dxa"/>
          </w:tcPr>
          <w:p w14:paraId="2353ACBC" w14:textId="1AEF05F0" w:rsidR="00356052" w:rsidRPr="001A357F" w:rsidRDefault="00C54E81" w:rsidP="00C54E81">
            <w:pPr>
              <w:tabs>
                <w:tab w:val="left" w:pos="9180"/>
              </w:tabs>
              <w:spacing w:line="360" w:lineRule="auto"/>
              <w:ind w:right="29"/>
              <w:jc w:val="both"/>
              <w:rPr>
                <w:rFonts w:ascii="GHEA Grapalat" w:eastAsia="Times New Roman" w:hAnsi="GHEA Grapalat" w:cs="Times New Roman"/>
                <w:color w:val="000000" w:themeColor="text1"/>
                <w:sz w:val="24"/>
                <w:szCs w:val="24"/>
                <w:lang w:eastAsia="ru-RU"/>
              </w:rPr>
            </w:pPr>
            <w:r w:rsidRPr="001A357F">
              <w:rPr>
                <w:rFonts w:ascii="GHEA Grapalat" w:eastAsia="Times New Roman" w:hAnsi="GHEA Grapalat" w:cs="Times New Roman"/>
                <w:color w:val="000000" w:themeColor="text1"/>
                <w:sz w:val="24"/>
                <w:szCs w:val="24"/>
                <w:lang w:eastAsia="ru-RU"/>
              </w:rPr>
              <w:t>Հայաստանի Հանրապետություն</w:t>
            </w:r>
          </w:p>
          <w:p w14:paraId="5BFFFADE" w14:textId="61E851D3" w:rsidR="00282ABC" w:rsidRPr="001A357F" w:rsidRDefault="00384F2A" w:rsidP="00C54E81">
            <w:pPr>
              <w:tabs>
                <w:tab w:val="left" w:pos="9180"/>
              </w:tabs>
              <w:spacing w:line="360" w:lineRule="auto"/>
              <w:ind w:right="29"/>
              <w:jc w:val="both"/>
              <w:rPr>
                <w:rFonts w:ascii="GHEA Grapalat" w:eastAsia="Times New Roman" w:hAnsi="GHEA Grapalat" w:cs="Times New Roman"/>
                <w:color w:val="000000" w:themeColor="text1"/>
                <w:sz w:val="24"/>
                <w:szCs w:val="24"/>
                <w:lang w:val="hy-AM" w:eastAsia="ru-RU"/>
              </w:rPr>
            </w:pPr>
            <w:r w:rsidRPr="001A357F">
              <w:rPr>
                <w:rFonts w:ascii="GHEA Grapalat" w:eastAsia="Times New Roman" w:hAnsi="GHEA Grapalat" w:cs="Times New Roman"/>
                <w:color w:val="000000" w:themeColor="text1"/>
                <w:sz w:val="24"/>
                <w:szCs w:val="24"/>
                <w:lang w:val="hy-AM" w:eastAsia="ru-RU"/>
              </w:rPr>
              <w:t>Տ</w:t>
            </w:r>
            <w:r w:rsidR="00350077" w:rsidRPr="001A357F">
              <w:rPr>
                <w:rFonts w:ascii="GHEA Grapalat" w:eastAsia="Times New Roman" w:hAnsi="GHEA Grapalat" w:cs="Times New Roman"/>
                <w:color w:val="000000" w:themeColor="text1"/>
                <w:sz w:val="24"/>
                <w:szCs w:val="24"/>
                <w:lang w:val="hy-AM" w:eastAsia="ru-RU"/>
              </w:rPr>
              <w:t>արածքային կառավարման և են</w:t>
            </w:r>
            <w:r w:rsidR="00C54E81" w:rsidRPr="001A357F">
              <w:rPr>
                <w:rFonts w:ascii="GHEA Grapalat" w:eastAsia="Times New Roman" w:hAnsi="GHEA Grapalat" w:cs="Times New Roman"/>
                <w:color w:val="000000" w:themeColor="text1"/>
                <w:sz w:val="24"/>
                <w:szCs w:val="24"/>
                <w:lang w:val="hy-AM" w:eastAsia="ru-RU"/>
              </w:rPr>
              <w:t>թակառուցվածքների նախարարություն</w:t>
            </w:r>
          </w:p>
        </w:tc>
      </w:tr>
      <w:tr w:rsidR="00AC3764" w:rsidRPr="00D325D5" w14:paraId="06ED223B" w14:textId="77777777" w:rsidTr="006333B8">
        <w:tc>
          <w:tcPr>
            <w:tcW w:w="1696" w:type="dxa"/>
          </w:tcPr>
          <w:p w14:paraId="14DE7E3C" w14:textId="45C46103" w:rsidR="00C54E81" w:rsidRPr="001A357F" w:rsidRDefault="00C54E81"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ՃԴ</w:t>
            </w:r>
          </w:p>
          <w:p w14:paraId="51B8A922" w14:textId="011D3B3F" w:rsidR="00AC3764" w:rsidRPr="001A357F" w:rsidRDefault="00C54E81"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ՀԲ</w:t>
            </w:r>
          </w:p>
          <w:p w14:paraId="2578107C" w14:textId="77777777" w:rsidR="00AC3764" w:rsidRPr="001A357F" w:rsidRDefault="00312396" w:rsidP="00C54E81">
            <w:pPr>
              <w:spacing w:line="360" w:lineRule="auto"/>
              <w:jc w:val="both"/>
              <w:rPr>
                <w:rFonts w:ascii="GHEA Grapalat" w:hAnsi="GHEA Grapalat"/>
                <w:b/>
                <w:color w:val="000000" w:themeColor="text1"/>
                <w:sz w:val="24"/>
                <w:szCs w:val="24"/>
                <w:lang w:val="en-GB"/>
              </w:rPr>
            </w:pPr>
            <w:proofErr w:type="gramStart"/>
            <w:r w:rsidRPr="001A357F">
              <w:rPr>
                <w:rFonts w:ascii="GHEA Grapalat" w:hAnsi="GHEA Grapalat"/>
                <w:b/>
                <w:color w:val="000000" w:themeColor="text1"/>
                <w:sz w:val="24"/>
                <w:szCs w:val="24"/>
                <w:lang w:val="en-GB"/>
              </w:rPr>
              <w:t>ԳԾ.Մ</w:t>
            </w:r>
            <w:proofErr w:type="gramEnd"/>
          </w:p>
          <w:p w14:paraId="25BC320D" w14:textId="77777777" w:rsidR="00312396" w:rsidRPr="001A357F" w:rsidRDefault="00312396"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Հ</w:t>
            </w:r>
          </w:p>
          <w:p w14:paraId="380358DB" w14:textId="77777777" w:rsidR="00312396" w:rsidRPr="001A357F" w:rsidRDefault="00312396"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Մ</w:t>
            </w:r>
          </w:p>
          <w:p w14:paraId="0C5A1D29" w14:textId="77777777" w:rsidR="00312396" w:rsidRPr="001A357F" w:rsidRDefault="00312396"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ԱՀ</w:t>
            </w:r>
          </w:p>
          <w:p w14:paraId="526ACF1B" w14:textId="77777777" w:rsidR="00312396" w:rsidRPr="001A357F" w:rsidRDefault="00312396"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ԲԲԸ</w:t>
            </w:r>
          </w:p>
          <w:p w14:paraId="5DD4DA71" w14:textId="77777777" w:rsidR="005C7B1F" w:rsidRPr="001A357F" w:rsidRDefault="005C7B1F" w:rsidP="00C54E81">
            <w:pPr>
              <w:spacing w:line="360" w:lineRule="auto"/>
              <w:jc w:val="both"/>
              <w:rPr>
                <w:rFonts w:ascii="GHEA Grapalat" w:hAnsi="GHEA Grapalat"/>
                <w:b/>
                <w:color w:val="000000" w:themeColor="text1"/>
                <w:sz w:val="24"/>
                <w:szCs w:val="24"/>
                <w:lang w:val="en-GB"/>
              </w:rPr>
            </w:pPr>
            <w:r w:rsidRPr="001A357F">
              <w:rPr>
                <w:rFonts w:ascii="GHEA Grapalat" w:hAnsi="GHEA Grapalat"/>
                <w:b/>
                <w:color w:val="000000" w:themeColor="text1"/>
                <w:sz w:val="24"/>
                <w:szCs w:val="24"/>
                <w:lang w:val="en-GB"/>
              </w:rPr>
              <w:t>ՓԲԸ</w:t>
            </w:r>
          </w:p>
          <w:p w14:paraId="12714B1C" w14:textId="6527EAF5" w:rsidR="005C7B1F" w:rsidRPr="001A357F" w:rsidRDefault="005C7B1F" w:rsidP="00C54E81">
            <w:pPr>
              <w:spacing w:line="360" w:lineRule="auto"/>
              <w:jc w:val="both"/>
              <w:rPr>
                <w:rFonts w:ascii="GHEA Grapalat" w:hAnsi="GHEA Grapalat"/>
                <w:b/>
                <w:color w:val="000000" w:themeColor="text1"/>
                <w:sz w:val="24"/>
                <w:szCs w:val="24"/>
                <w:lang w:val="ru-RU"/>
              </w:rPr>
            </w:pPr>
            <w:r w:rsidRPr="001A357F">
              <w:rPr>
                <w:rFonts w:ascii="GHEA Grapalat" w:hAnsi="GHEA Grapalat"/>
                <w:b/>
                <w:color w:val="000000" w:themeColor="text1"/>
                <w:sz w:val="24"/>
                <w:szCs w:val="24"/>
                <w:lang w:val="hy-AM"/>
              </w:rPr>
              <w:t>ՀՀՀՀՍ</w:t>
            </w:r>
          </w:p>
        </w:tc>
        <w:tc>
          <w:tcPr>
            <w:tcW w:w="7938" w:type="dxa"/>
          </w:tcPr>
          <w:p w14:paraId="75BB25A6" w14:textId="07B05652" w:rsidR="00C54E81" w:rsidRPr="001A357F" w:rsidRDefault="00C54E81"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Ճանապարհային</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դեպարտամենտ</w:t>
            </w:r>
          </w:p>
          <w:p w14:paraId="7F39CD82" w14:textId="607B7349" w:rsidR="00C54E81" w:rsidRPr="001A357F" w:rsidRDefault="00C54E81"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Համաշխարհային</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բանկ</w:t>
            </w:r>
          </w:p>
          <w:p w14:paraId="7D1B264D" w14:textId="1CB8F91F" w:rsidR="00312396" w:rsidRPr="001A357F" w:rsidRDefault="00312396"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Գծամետր</w:t>
            </w:r>
          </w:p>
          <w:p w14:paraId="413BBFB8" w14:textId="7C57414E" w:rsidR="00312396" w:rsidRPr="001A357F" w:rsidRDefault="00312396"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Հանրապետական</w:t>
            </w:r>
          </w:p>
          <w:p w14:paraId="3A713AA8" w14:textId="77D3D788" w:rsidR="00312396" w:rsidRPr="001A357F" w:rsidRDefault="00312396"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Միջպետական</w:t>
            </w:r>
          </w:p>
          <w:p w14:paraId="15007558" w14:textId="4C2A7CAC" w:rsidR="00312396" w:rsidRPr="001A357F" w:rsidRDefault="00312396"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Արցախի</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Հանրապետություն</w:t>
            </w:r>
          </w:p>
          <w:p w14:paraId="0D4FC127" w14:textId="77777777" w:rsidR="00AC3764" w:rsidRPr="001A357F" w:rsidRDefault="00312396"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Բաց</w:t>
            </w:r>
            <w:r w:rsidRPr="001A357F">
              <w:rPr>
                <w:rFonts w:ascii="GHEA Grapalat" w:hAnsi="GHEA Grapalat"/>
                <w:color w:val="000000" w:themeColor="text1"/>
                <w:sz w:val="24"/>
                <w:szCs w:val="24"/>
                <w:lang w:val="ru-RU"/>
              </w:rPr>
              <w:t xml:space="preserve"> </w:t>
            </w:r>
            <w:r w:rsidR="005C7B1F" w:rsidRPr="001A357F">
              <w:rPr>
                <w:rFonts w:ascii="GHEA Grapalat" w:hAnsi="GHEA Grapalat"/>
                <w:color w:val="000000" w:themeColor="text1"/>
                <w:sz w:val="24"/>
                <w:szCs w:val="24"/>
                <w:lang w:val="en-GB"/>
              </w:rPr>
              <w:t>բ</w:t>
            </w:r>
            <w:r w:rsidRPr="001A357F">
              <w:rPr>
                <w:rFonts w:ascii="GHEA Grapalat" w:hAnsi="GHEA Grapalat"/>
                <w:color w:val="000000" w:themeColor="text1"/>
                <w:sz w:val="24"/>
                <w:szCs w:val="24"/>
                <w:lang w:val="en-GB"/>
              </w:rPr>
              <w:t>աժնետիրական</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ընկերություն</w:t>
            </w:r>
          </w:p>
          <w:p w14:paraId="77305C10" w14:textId="77777777" w:rsidR="005C7B1F" w:rsidRPr="001A357F" w:rsidRDefault="005C7B1F" w:rsidP="00C54E81">
            <w:pPr>
              <w:spacing w:line="360" w:lineRule="auto"/>
              <w:jc w:val="both"/>
              <w:rPr>
                <w:rFonts w:ascii="GHEA Grapalat" w:hAnsi="GHEA Grapalat"/>
                <w:color w:val="000000" w:themeColor="text1"/>
                <w:sz w:val="24"/>
                <w:szCs w:val="24"/>
                <w:lang w:val="ru-RU"/>
              </w:rPr>
            </w:pPr>
            <w:r w:rsidRPr="001A357F">
              <w:rPr>
                <w:rFonts w:ascii="GHEA Grapalat" w:hAnsi="GHEA Grapalat"/>
                <w:color w:val="000000" w:themeColor="text1"/>
                <w:sz w:val="24"/>
                <w:szCs w:val="24"/>
                <w:lang w:val="en-GB"/>
              </w:rPr>
              <w:t>Փակ</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բաժնետիրական</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ընկերություն</w:t>
            </w:r>
          </w:p>
          <w:p w14:paraId="1F5B26D3" w14:textId="0BC78251" w:rsidR="005C7B1F" w:rsidRPr="001A357F" w:rsidRDefault="005C7B1F" w:rsidP="00C54E81">
            <w:pPr>
              <w:spacing w:line="360" w:lineRule="auto"/>
              <w:jc w:val="both"/>
              <w:rPr>
                <w:rFonts w:ascii="GHEA Grapalat" w:hAnsi="GHEA Grapalat"/>
                <w:b/>
                <w:color w:val="000000" w:themeColor="text1"/>
                <w:sz w:val="24"/>
                <w:szCs w:val="24"/>
                <w:lang w:val="ru-RU"/>
              </w:rPr>
            </w:pPr>
            <w:r w:rsidRPr="001A357F">
              <w:rPr>
                <w:rFonts w:ascii="GHEA Grapalat" w:hAnsi="GHEA Grapalat"/>
                <w:color w:val="000000" w:themeColor="text1"/>
                <w:sz w:val="24"/>
                <w:szCs w:val="24"/>
                <w:lang w:val="en-GB"/>
              </w:rPr>
              <w:t>Հ</w:t>
            </w:r>
            <w:r w:rsidRPr="001A357F">
              <w:rPr>
                <w:rFonts w:ascii="GHEA Grapalat" w:hAnsi="GHEA Grapalat"/>
                <w:color w:val="000000" w:themeColor="text1"/>
                <w:sz w:val="24"/>
                <w:szCs w:val="24"/>
                <w:lang w:val="hy-AM"/>
              </w:rPr>
              <w:t>անրային հատվածի հաշվապահական հաշվառման</w:t>
            </w:r>
            <w:r w:rsidRPr="001A357F">
              <w:rPr>
                <w:rFonts w:ascii="GHEA Grapalat" w:hAnsi="GHEA Grapalat"/>
                <w:color w:val="000000" w:themeColor="text1"/>
                <w:sz w:val="24"/>
                <w:szCs w:val="24"/>
                <w:lang w:val="ru-RU"/>
              </w:rPr>
              <w:t xml:space="preserve"> </w:t>
            </w:r>
            <w:r w:rsidRPr="001A357F">
              <w:rPr>
                <w:rFonts w:ascii="GHEA Grapalat" w:hAnsi="GHEA Grapalat"/>
                <w:color w:val="000000" w:themeColor="text1"/>
                <w:sz w:val="24"/>
                <w:szCs w:val="24"/>
                <w:lang w:val="en-GB"/>
              </w:rPr>
              <w:t>ստանդարտ</w:t>
            </w:r>
          </w:p>
        </w:tc>
      </w:tr>
      <w:tr w:rsidR="00AC3764" w:rsidRPr="00D325D5" w14:paraId="1FBEC390" w14:textId="77777777" w:rsidTr="006333B8">
        <w:tc>
          <w:tcPr>
            <w:tcW w:w="1696" w:type="dxa"/>
          </w:tcPr>
          <w:p w14:paraId="314571B3" w14:textId="25CED227" w:rsidR="00AC3764" w:rsidRPr="001A357F" w:rsidRDefault="00AC3764" w:rsidP="00AC3764">
            <w:pPr>
              <w:spacing w:line="276" w:lineRule="auto"/>
              <w:jc w:val="both"/>
              <w:rPr>
                <w:rFonts w:ascii="GHEA Grapalat" w:eastAsia="Calibri" w:hAnsi="GHEA Grapalat" w:cs="Sylfaen"/>
                <w:b/>
                <w:bCs/>
                <w:color w:val="000000" w:themeColor="text1"/>
                <w:sz w:val="24"/>
                <w:szCs w:val="24"/>
                <w:lang w:val="ru-RU"/>
              </w:rPr>
            </w:pPr>
          </w:p>
        </w:tc>
        <w:tc>
          <w:tcPr>
            <w:tcW w:w="7938" w:type="dxa"/>
          </w:tcPr>
          <w:p w14:paraId="5027BE5D" w14:textId="27C2E57A" w:rsidR="00AC3764" w:rsidRPr="001A357F" w:rsidRDefault="00AC3764" w:rsidP="00AC3764">
            <w:pPr>
              <w:spacing w:line="276" w:lineRule="auto"/>
              <w:jc w:val="both"/>
              <w:rPr>
                <w:rFonts w:ascii="GHEA Grapalat" w:eastAsia="Calibri" w:hAnsi="GHEA Grapalat"/>
                <w:color w:val="000000" w:themeColor="text1"/>
                <w:sz w:val="24"/>
                <w:szCs w:val="24"/>
                <w:lang w:val="ru-RU"/>
              </w:rPr>
            </w:pPr>
          </w:p>
        </w:tc>
      </w:tr>
      <w:tr w:rsidR="00AC3764" w:rsidRPr="00D325D5" w14:paraId="36A6136B" w14:textId="77777777" w:rsidTr="006333B8">
        <w:tc>
          <w:tcPr>
            <w:tcW w:w="1696" w:type="dxa"/>
          </w:tcPr>
          <w:p w14:paraId="6D85BFCE" w14:textId="0A60F2A5" w:rsidR="00AC3764" w:rsidRPr="001A357F" w:rsidRDefault="00AC3764" w:rsidP="00AC3764">
            <w:pPr>
              <w:spacing w:line="276" w:lineRule="auto"/>
              <w:jc w:val="both"/>
              <w:rPr>
                <w:rFonts w:ascii="GHEA Grapalat" w:eastAsia="Calibri" w:hAnsi="GHEA Grapalat" w:cs="Sylfaen"/>
                <w:b/>
                <w:bCs/>
                <w:color w:val="000000" w:themeColor="text1"/>
                <w:sz w:val="24"/>
                <w:szCs w:val="24"/>
                <w:lang w:val="ru-RU"/>
              </w:rPr>
            </w:pPr>
          </w:p>
        </w:tc>
        <w:tc>
          <w:tcPr>
            <w:tcW w:w="7938" w:type="dxa"/>
          </w:tcPr>
          <w:p w14:paraId="3F1C2AE3" w14:textId="36F6BF81" w:rsidR="00AC3764" w:rsidRPr="001A357F" w:rsidRDefault="00AC3764" w:rsidP="00AC3764">
            <w:pPr>
              <w:spacing w:line="276" w:lineRule="auto"/>
              <w:jc w:val="both"/>
              <w:rPr>
                <w:rFonts w:ascii="GHEA Grapalat" w:eastAsia="Calibri" w:hAnsi="GHEA Grapalat"/>
                <w:color w:val="000000" w:themeColor="text1"/>
                <w:sz w:val="24"/>
                <w:szCs w:val="24"/>
                <w:lang w:val="ru-RU"/>
              </w:rPr>
            </w:pPr>
          </w:p>
        </w:tc>
      </w:tr>
      <w:tr w:rsidR="00AC3764" w:rsidRPr="00D325D5" w14:paraId="1D7469ED" w14:textId="77777777" w:rsidTr="006333B8">
        <w:tc>
          <w:tcPr>
            <w:tcW w:w="1696" w:type="dxa"/>
          </w:tcPr>
          <w:p w14:paraId="5246E00A" w14:textId="44495A90" w:rsidR="00AC3764" w:rsidRPr="001A357F" w:rsidRDefault="00AC3764" w:rsidP="00AC3764">
            <w:pPr>
              <w:spacing w:line="276" w:lineRule="auto"/>
              <w:jc w:val="both"/>
              <w:rPr>
                <w:rFonts w:ascii="GHEA Grapalat" w:hAnsi="GHEA Grapalat"/>
                <w:b/>
                <w:color w:val="000000" w:themeColor="text1"/>
                <w:sz w:val="24"/>
                <w:szCs w:val="24"/>
                <w:lang w:val="ru-RU"/>
              </w:rPr>
            </w:pPr>
          </w:p>
        </w:tc>
        <w:tc>
          <w:tcPr>
            <w:tcW w:w="7938" w:type="dxa"/>
          </w:tcPr>
          <w:p w14:paraId="040DB8BA" w14:textId="40EBD59C" w:rsidR="00AC3764" w:rsidRPr="001A357F" w:rsidRDefault="00AC3764" w:rsidP="00AC3764">
            <w:pPr>
              <w:tabs>
                <w:tab w:val="left" w:pos="9180"/>
              </w:tabs>
              <w:spacing w:line="276" w:lineRule="auto"/>
              <w:ind w:right="29"/>
              <w:jc w:val="both"/>
              <w:rPr>
                <w:rFonts w:ascii="GHEA Grapalat" w:hAnsi="GHEA Grapalat"/>
                <w:b/>
                <w:color w:val="000000" w:themeColor="text1"/>
                <w:sz w:val="24"/>
                <w:szCs w:val="24"/>
                <w:lang w:val="ru-RU"/>
              </w:rPr>
            </w:pPr>
          </w:p>
        </w:tc>
      </w:tr>
      <w:tr w:rsidR="00AC3764" w:rsidRPr="00D325D5" w14:paraId="767FFFCA" w14:textId="77777777" w:rsidTr="006333B8">
        <w:tc>
          <w:tcPr>
            <w:tcW w:w="1696" w:type="dxa"/>
          </w:tcPr>
          <w:p w14:paraId="16105EF9" w14:textId="4D24301C" w:rsidR="00AC3764" w:rsidRPr="001A357F" w:rsidRDefault="00AC3764" w:rsidP="00AC3764">
            <w:pPr>
              <w:spacing w:line="276" w:lineRule="auto"/>
              <w:jc w:val="both"/>
              <w:rPr>
                <w:rFonts w:ascii="GHEA Grapalat" w:hAnsi="GHEA Grapalat"/>
                <w:b/>
                <w:color w:val="000000" w:themeColor="text1"/>
                <w:sz w:val="24"/>
                <w:szCs w:val="24"/>
                <w:lang w:val="ru-RU"/>
              </w:rPr>
            </w:pPr>
          </w:p>
        </w:tc>
        <w:tc>
          <w:tcPr>
            <w:tcW w:w="7938" w:type="dxa"/>
          </w:tcPr>
          <w:p w14:paraId="0D1840F0" w14:textId="2CED9AB7" w:rsidR="00AC3764" w:rsidRPr="001A357F" w:rsidRDefault="00AC3764" w:rsidP="00AC3764">
            <w:pPr>
              <w:spacing w:line="276" w:lineRule="auto"/>
              <w:jc w:val="both"/>
              <w:rPr>
                <w:rFonts w:ascii="GHEA Grapalat" w:hAnsi="GHEA Grapalat"/>
                <w:b/>
                <w:color w:val="000000" w:themeColor="text1"/>
                <w:sz w:val="24"/>
                <w:szCs w:val="24"/>
                <w:lang w:val="ru-RU"/>
              </w:rPr>
            </w:pPr>
          </w:p>
        </w:tc>
      </w:tr>
      <w:tr w:rsidR="00AC3764" w:rsidRPr="00D325D5" w14:paraId="65356E29" w14:textId="77777777" w:rsidTr="006333B8">
        <w:tc>
          <w:tcPr>
            <w:tcW w:w="1696" w:type="dxa"/>
          </w:tcPr>
          <w:p w14:paraId="33A91116" w14:textId="00568E4C" w:rsidR="00AC3764" w:rsidRPr="001A357F" w:rsidRDefault="00AC3764" w:rsidP="00AC3764">
            <w:pPr>
              <w:spacing w:line="276" w:lineRule="auto"/>
              <w:jc w:val="both"/>
              <w:rPr>
                <w:rFonts w:ascii="GHEA Grapalat" w:hAnsi="GHEA Grapalat"/>
                <w:b/>
                <w:color w:val="000000" w:themeColor="text1"/>
                <w:sz w:val="24"/>
                <w:szCs w:val="24"/>
                <w:lang w:val="ru-RU"/>
              </w:rPr>
            </w:pPr>
          </w:p>
        </w:tc>
        <w:tc>
          <w:tcPr>
            <w:tcW w:w="7938" w:type="dxa"/>
          </w:tcPr>
          <w:p w14:paraId="78014EB5" w14:textId="12D2F221"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tc>
      </w:tr>
      <w:tr w:rsidR="00AC3764" w:rsidRPr="00D325D5" w14:paraId="607574C7" w14:textId="77777777" w:rsidTr="006333B8">
        <w:tc>
          <w:tcPr>
            <w:tcW w:w="1696" w:type="dxa"/>
          </w:tcPr>
          <w:p w14:paraId="4B5A1AF3" w14:textId="27C392C3" w:rsidR="00AC3764" w:rsidRPr="001A357F" w:rsidRDefault="00AC3764" w:rsidP="00AC3764">
            <w:pPr>
              <w:spacing w:line="276" w:lineRule="auto"/>
              <w:jc w:val="both"/>
              <w:rPr>
                <w:rFonts w:ascii="GHEA Grapalat" w:hAnsi="GHEA Grapalat"/>
                <w:b/>
                <w:color w:val="000000" w:themeColor="text1"/>
                <w:sz w:val="24"/>
                <w:szCs w:val="24"/>
                <w:lang w:val="ru-RU"/>
              </w:rPr>
            </w:pPr>
          </w:p>
        </w:tc>
        <w:tc>
          <w:tcPr>
            <w:tcW w:w="7938" w:type="dxa"/>
          </w:tcPr>
          <w:p w14:paraId="5AC8B285" w14:textId="77777777"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tc>
      </w:tr>
      <w:tr w:rsidR="00AC3764" w:rsidRPr="00D325D5" w14:paraId="0C7BBA30" w14:textId="77777777" w:rsidTr="006333B8">
        <w:tc>
          <w:tcPr>
            <w:tcW w:w="1696" w:type="dxa"/>
          </w:tcPr>
          <w:p w14:paraId="475C9934" w14:textId="7E462EBD" w:rsidR="00AC3764" w:rsidRPr="001A357F" w:rsidRDefault="00AC3764" w:rsidP="00AC3764">
            <w:pPr>
              <w:spacing w:line="276" w:lineRule="auto"/>
              <w:jc w:val="both"/>
              <w:rPr>
                <w:rFonts w:ascii="GHEA Grapalat" w:hAnsi="GHEA Grapalat"/>
                <w:b/>
                <w:color w:val="000000" w:themeColor="text1"/>
                <w:sz w:val="24"/>
                <w:szCs w:val="24"/>
                <w:lang w:val="ru-RU"/>
              </w:rPr>
            </w:pPr>
          </w:p>
        </w:tc>
        <w:tc>
          <w:tcPr>
            <w:tcW w:w="7938" w:type="dxa"/>
          </w:tcPr>
          <w:p w14:paraId="56C0FD8C" w14:textId="77777777"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p w14:paraId="3745CC21" w14:textId="77777777"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p w14:paraId="24E1920D" w14:textId="77777777"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p w14:paraId="5139B625" w14:textId="77777777"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p w14:paraId="5642F00A" w14:textId="27BFA997"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p w14:paraId="466E31DD" w14:textId="798F64B6" w:rsidR="00AC3764" w:rsidRPr="001A357F" w:rsidRDefault="00AC3764" w:rsidP="00AC3764">
            <w:pPr>
              <w:spacing w:line="276" w:lineRule="auto"/>
              <w:jc w:val="both"/>
              <w:rPr>
                <w:rFonts w:ascii="GHEA Grapalat" w:hAnsi="GHEA Grapalat" w:cs="Arial"/>
                <w:color w:val="000000" w:themeColor="text1"/>
                <w:sz w:val="24"/>
                <w:szCs w:val="24"/>
                <w:shd w:val="clear" w:color="auto" w:fill="FFFFFF"/>
                <w:lang w:val="ru-RU"/>
              </w:rPr>
            </w:pPr>
          </w:p>
        </w:tc>
      </w:tr>
    </w:tbl>
    <w:p w14:paraId="5DFA7D3A" w14:textId="77777777" w:rsidR="00AF74A8" w:rsidRPr="001A357F" w:rsidRDefault="00AF74A8" w:rsidP="00653213">
      <w:pPr>
        <w:pStyle w:val="Heading1"/>
        <w:keepNext w:val="0"/>
        <w:keepLines w:val="0"/>
        <w:spacing w:before="0" w:after="120"/>
        <w:jc w:val="center"/>
        <w:rPr>
          <w:rFonts w:ascii="GHEA Grapalat" w:hAnsi="GHEA Grapalat"/>
          <w:bCs w:val="0"/>
          <w:color w:val="000000" w:themeColor="text1"/>
          <w:sz w:val="24"/>
          <w:szCs w:val="24"/>
          <w:lang w:val="hy-AM"/>
        </w:rPr>
      </w:pPr>
      <w:bookmarkStart w:id="2" w:name="_Toc46780407"/>
      <w:bookmarkStart w:id="3" w:name="_Toc77941089"/>
      <w:bookmarkStart w:id="4" w:name="_Toc94005821"/>
    </w:p>
    <w:p w14:paraId="23849481" w14:textId="77777777" w:rsidR="00AF74A8" w:rsidRPr="001A357F" w:rsidRDefault="00AF74A8">
      <w:pPr>
        <w:rPr>
          <w:rFonts w:ascii="GHEA Grapalat" w:eastAsiaTheme="majorEastAsia" w:hAnsi="GHEA Grapalat" w:cstheme="majorBidi"/>
          <w:b/>
          <w:color w:val="000000" w:themeColor="text1"/>
          <w:sz w:val="24"/>
          <w:szCs w:val="24"/>
          <w:lang w:val="hy-AM"/>
        </w:rPr>
      </w:pPr>
      <w:r w:rsidRPr="001A357F">
        <w:rPr>
          <w:rFonts w:ascii="GHEA Grapalat" w:hAnsi="GHEA Grapalat"/>
          <w:bCs/>
          <w:color w:val="000000" w:themeColor="text1"/>
          <w:sz w:val="24"/>
          <w:szCs w:val="24"/>
          <w:lang w:val="hy-AM"/>
        </w:rPr>
        <w:br w:type="page"/>
      </w:r>
    </w:p>
    <w:p w14:paraId="5865112F" w14:textId="0A353403" w:rsidR="00653213" w:rsidRPr="001A357F" w:rsidRDefault="00D7521A" w:rsidP="00992E06">
      <w:pPr>
        <w:pStyle w:val="Heading1"/>
        <w:keepNext w:val="0"/>
        <w:keepLines w:val="0"/>
        <w:numPr>
          <w:ilvl w:val="0"/>
          <w:numId w:val="2"/>
        </w:numPr>
        <w:spacing w:before="0" w:after="120"/>
        <w:rPr>
          <w:rFonts w:ascii="GHEA Grapalat" w:hAnsi="GHEA Grapalat"/>
          <w:bCs w:val="0"/>
          <w:color w:val="000000" w:themeColor="text1"/>
          <w:sz w:val="24"/>
          <w:szCs w:val="24"/>
          <w:lang w:val="hy-AM"/>
        </w:rPr>
      </w:pPr>
      <w:r w:rsidRPr="001A357F">
        <w:rPr>
          <w:rFonts w:ascii="GHEA Grapalat" w:hAnsi="GHEA Grapalat"/>
          <w:bCs w:val="0"/>
          <w:color w:val="000000" w:themeColor="text1"/>
          <w:sz w:val="24"/>
          <w:szCs w:val="24"/>
          <w:lang w:val="hy-AM"/>
        </w:rPr>
        <w:lastRenderedPageBreak/>
        <w:t>ԱՄՓՈՓԱԳԻՐ</w:t>
      </w:r>
      <w:bookmarkEnd w:id="2"/>
      <w:bookmarkEnd w:id="3"/>
      <w:bookmarkEnd w:id="4"/>
    </w:p>
    <w:p w14:paraId="36191428" w14:textId="77777777" w:rsidR="00992E06" w:rsidRPr="001A357F" w:rsidRDefault="00992E06" w:rsidP="00992E06">
      <w:pPr>
        <w:rPr>
          <w:rFonts w:ascii="Sylfaen" w:hAnsi="Sylfaen"/>
          <w:color w:val="000000" w:themeColor="text1"/>
          <w:lang w:val="hy-AM"/>
        </w:rPr>
      </w:pPr>
    </w:p>
    <w:p w14:paraId="612A1CB0" w14:textId="24B16E1C" w:rsidR="00653213" w:rsidRPr="001A357F" w:rsidRDefault="00C72BC2" w:rsidP="00653213">
      <w:pPr>
        <w:tabs>
          <w:tab w:val="left" w:pos="360"/>
        </w:tabs>
        <w:spacing w:after="0" w:line="276" w:lineRule="auto"/>
        <w:ind w:firstLine="360"/>
        <w:jc w:val="both"/>
        <w:rPr>
          <w:rFonts w:ascii="GHEA Grapalat" w:eastAsia="MS Mincho" w:hAnsi="GHEA Grapalat" w:cs="MS Mincho"/>
          <w:b/>
          <w:i/>
          <w:color w:val="000000" w:themeColor="text1"/>
          <w:sz w:val="24"/>
          <w:szCs w:val="24"/>
          <w:lang w:val="hy-AM"/>
        </w:rPr>
      </w:pPr>
      <w:r w:rsidRPr="001A357F">
        <w:rPr>
          <w:rFonts w:ascii="GHEA Grapalat" w:hAnsi="GHEA Grapalat" w:cs="Sylfaen"/>
          <w:bCs/>
          <w:iCs/>
          <w:color w:val="000000" w:themeColor="text1"/>
          <w:sz w:val="24"/>
          <w:szCs w:val="24"/>
          <w:shd w:val="clear" w:color="auto" w:fill="FFFFFF"/>
          <w:lang w:val="hy-AM"/>
        </w:rPr>
        <w:t xml:space="preserve">   </w:t>
      </w:r>
      <w:r w:rsidR="00653213" w:rsidRPr="001A357F">
        <w:rPr>
          <w:rFonts w:ascii="GHEA Grapalat" w:hAnsi="GHEA Grapalat" w:cs="Sylfaen"/>
          <w:bCs/>
          <w:iCs/>
          <w:color w:val="000000" w:themeColor="text1"/>
          <w:sz w:val="24"/>
          <w:szCs w:val="24"/>
          <w:shd w:val="clear" w:color="auto" w:fill="FFFFFF"/>
          <w:lang w:val="hy-AM"/>
        </w:rPr>
        <w:t xml:space="preserve">2022 թվականի պետական բյուջեի տարեկան </w:t>
      </w:r>
      <w:r w:rsidR="00653213" w:rsidRPr="001A357F">
        <w:rPr>
          <w:rFonts w:ascii="GHEA Grapalat" w:eastAsia="MS Mincho" w:hAnsi="GHEA Grapalat" w:cs="MS Mincho"/>
          <w:color w:val="000000" w:themeColor="text1"/>
          <w:sz w:val="24"/>
          <w:szCs w:val="24"/>
          <w:lang w:val="hy-AM"/>
        </w:rPr>
        <w:t xml:space="preserve">ճշտված պլանով 87 միջոցառման համար նախատեսվել </w:t>
      </w:r>
      <w:r w:rsidR="00CF1FC2" w:rsidRPr="001A357F">
        <w:rPr>
          <w:rFonts w:ascii="GHEA Grapalat" w:eastAsia="MS Mincho" w:hAnsi="GHEA Grapalat" w:cs="MS Mincho"/>
          <w:color w:val="000000" w:themeColor="text1"/>
          <w:sz w:val="24"/>
          <w:szCs w:val="24"/>
          <w:lang w:val="hy-AM"/>
        </w:rPr>
        <w:t xml:space="preserve">է </w:t>
      </w:r>
      <w:r w:rsidR="00653213" w:rsidRPr="001A357F">
        <w:rPr>
          <w:rFonts w:ascii="GHEA Grapalat" w:eastAsia="MS Mincho" w:hAnsi="GHEA Grapalat" w:cs="MS Mincho"/>
          <w:color w:val="000000" w:themeColor="text1"/>
          <w:sz w:val="24"/>
          <w:szCs w:val="24"/>
          <w:lang w:val="hy-AM"/>
        </w:rPr>
        <w:t>141,573,600.28 հազ. դրամ</w:t>
      </w:r>
      <w:r w:rsidR="00CF1FC2" w:rsidRPr="001A357F">
        <w:rPr>
          <w:rFonts w:ascii="GHEA Grapalat" w:eastAsia="MS Mincho" w:hAnsi="GHEA Grapalat" w:cs="MS Mincho"/>
          <w:color w:val="000000" w:themeColor="text1"/>
          <w:sz w:val="24"/>
          <w:szCs w:val="24"/>
          <w:lang w:val="hy-AM"/>
        </w:rPr>
        <w:t>ի ծախս</w:t>
      </w:r>
      <w:r w:rsidR="005540F9" w:rsidRPr="001A357F">
        <w:rPr>
          <w:rFonts w:ascii="GHEA Grapalat" w:eastAsia="MS Mincho" w:hAnsi="GHEA Grapalat" w:cs="MS Mincho"/>
          <w:color w:val="000000" w:themeColor="text1"/>
          <w:sz w:val="24"/>
          <w:szCs w:val="24"/>
          <w:lang w:val="hy-AM"/>
        </w:rPr>
        <w:t>:</w:t>
      </w:r>
      <w:r w:rsidR="00653213" w:rsidRPr="001A357F">
        <w:rPr>
          <w:rFonts w:ascii="GHEA Grapalat" w:eastAsia="MS Mincho" w:hAnsi="GHEA Grapalat" w:cs="MS Mincho"/>
          <w:color w:val="000000" w:themeColor="text1"/>
          <w:sz w:val="24"/>
          <w:szCs w:val="24"/>
          <w:lang w:val="hy-AM"/>
        </w:rPr>
        <w:t xml:space="preserve"> </w:t>
      </w:r>
    </w:p>
    <w:p w14:paraId="1E676BFE" w14:textId="766D8B52" w:rsidR="004F33A7" w:rsidRPr="001A357F" w:rsidRDefault="00EA2692" w:rsidP="00AC3764">
      <w:pPr>
        <w:spacing w:after="0" w:line="276" w:lineRule="auto"/>
        <w:ind w:firstLine="720"/>
        <w:jc w:val="both"/>
        <w:rPr>
          <w:rFonts w:ascii="GHEA Grapalat" w:eastAsia="MS Mincho" w:hAnsi="GHEA Grapalat" w:cs="MS Mincho"/>
          <w:color w:val="000000" w:themeColor="text1"/>
          <w:sz w:val="24"/>
          <w:szCs w:val="24"/>
          <w:lang w:val="hy-AM"/>
        </w:rPr>
      </w:pPr>
      <w:r w:rsidRPr="001A357F">
        <w:rPr>
          <w:rFonts w:ascii="GHEA Grapalat" w:eastAsia="MS Mincho" w:hAnsi="GHEA Grapalat" w:cs="MS Mincho"/>
          <w:b/>
          <w:color w:val="000000" w:themeColor="text1"/>
          <w:sz w:val="24"/>
          <w:szCs w:val="24"/>
          <w:lang w:val="hy-AM"/>
        </w:rPr>
        <w:t xml:space="preserve">1049-11001 «Միջպետական և հանրապետական նշանակության ավտոմոբիլային ճանապարհների պահպանման և անվտանգ երթևեկության ծառայություններ» միջոցառման </w:t>
      </w:r>
      <w:r w:rsidRPr="001A357F">
        <w:rPr>
          <w:rFonts w:ascii="GHEA Grapalat" w:eastAsia="MS Mincho" w:hAnsi="GHEA Grapalat" w:cs="MS Mincho"/>
          <w:color w:val="000000" w:themeColor="text1"/>
          <w:sz w:val="24"/>
          <w:szCs w:val="24"/>
          <w:lang w:val="hy-AM"/>
        </w:rPr>
        <w:t>շրջանակում</w:t>
      </w:r>
      <w:r w:rsidR="00082545" w:rsidRPr="001A357F">
        <w:rPr>
          <w:rFonts w:ascii="GHEA Grapalat" w:eastAsia="MS Mincho" w:hAnsi="GHEA Grapalat" w:cs="MS Mincho"/>
          <w:color w:val="000000" w:themeColor="text1"/>
          <w:sz w:val="24"/>
          <w:szCs w:val="24"/>
          <w:lang w:val="hy-AM"/>
        </w:rPr>
        <w:t>.</w:t>
      </w:r>
    </w:p>
    <w:p w14:paraId="279FA107" w14:textId="3796B4F7" w:rsidR="00871EF3" w:rsidRPr="00FC7D8C" w:rsidRDefault="00871EF3" w:rsidP="00871EF3">
      <w:pPr>
        <w:pStyle w:val="ListParagraph"/>
        <w:numPr>
          <w:ilvl w:val="0"/>
          <w:numId w:val="27"/>
        </w:numPr>
        <w:ind w:left="0" w:firstLine="851"/>
        <w:jc w:val="both"/>
        <w:rPr>
          <w:rFonts w:ascii="GHEA Grapalat" w:hAnsi="GHEA Grapalat"/>
          <w:sz w:val="24"/>
          <w:szCs w:val="24"/>
          <w:lang w:val="hy-AM"/>
        </w:rPr>
      </w:pPr>
      <w:r w:rsidRPr="001A357F">
        <w:rPr>
          <w:rFonts w:ascii="GHEA Grapalat" w:hAnsi="GHEA Grapalat"/>
          <w:sz w:val="24"/>
          <w:szCs w:val="24"/>
          <w:lang w:val="hy-AM"/>
        </w:rPr>
        <w:t>Չի պահպանվել ՀՀ կառավարության 04</w:t>
      </w:r>
      <w:r w:rsidRPr="001A357F">
        <w:rPr>
          <w:rFonts w:ascii="Sylfaen" w:hAnsi="Sylfaen" w:cs="Cambria Math"/>
          <w:sz w:val="24"/>
          <w:szCs w:val="24"/>
          <w:lang w:val="hy-AM"/>
        </w:rPr>
        <w:t>.</w:t>
      </w:r>
      <w:r w:rsidRPr="001A357F">
        <w:rPr>
          <w:rFonts w:ascii="GHEA Grapalat" w:hAnsi="GHEA Grapalat"/>
          <w:sz w:val="24"/>
          <w:szCs w:val="24"/>
          <w:lang w:val="hy-AM"/>
        </w:rPr>
        <w:t>11</w:t>
      </w:r>
      <w:r w:rsidRPr="001A357F">
        <w:rPr>
          <w:rFonts w:ascii="Sylfaen" w:hAnsi="Sylfaen" w:cs="Cambria Math"/>
          <w:sz w:val="24"/>
          <w:szCs w:val="24"/>
          <w:lang w:val="hy-AM"/>
        </w:rPr>
        <w:t>.</w:t>
      </w:r>
      <w:r w:rsidRPr="001A357F">
        <w:rPr>
          <w:rFonts w:ascii="GHEA Grapalat" w:hAnsi="GHEA Grapalat"/>
          <w:sz w:val="24"/>
          <w:szCs w:val="24"/>
          <w:lang w:val="hy-AM"/>
        </w:rPr>
        <w:t xml:space="preserve">2010թ. թիվ 1419-Ն որոշմամբ հաստատված կարգի 46-րդ կետի պահանջը, այն է՝ ավտոմոբիլային ճանապարհների պահպանման աշխատանքների ընդունումը և պատվիրատուի կողմից ամբողջությամբ վճարումը չի իրականացվել կարգի 3-րդ աղյուսակով սահմանված թույլատրելի ցուցանիշների պահպանմամբ, քանի որ դրանց </w:t>
      </w:r>
      <w:r w:rsidRPr="00FC7D8C">
        <w:rPr>
          <w:rFonts w:ascii="GHEA Grapalat" w:hAnsi="GHEA Grapalat"/>
          <w:sz w:val="24"/>
          <w:szCs w:val="24"/>
          <w:lang w:val="hy-AM"/>
        </w:rPr>
        <w:t xml:space="preserve">արտացոլումը </w:t>
      </w:r>
      <w:r w:rsidR="00FC7D8C" w:rsidRPr="00FC7D8C">
        <w:rPr>
          <w:rFonts w:ascii="GHEA Grapalat" w:hAnsi="GHEA Grapalat" w:cs="Calibri"/>
          <w:color w:val="000000" w:themeColor="text1"/>
          <w:sz w:val="24"/>
          <w:szCs w:val="24"/>
          <w:lang w:val="hy-AM"/>
        </w:rPr>
        <w:t>լրացման ենթակա միջանկյալ դիտարկման և աշխատանքների ընդունման ամսական</w:t>
      </w:r>
      <w:r w:rsidR="00FC7D8C" w:rsidRPr="00FC7D8C">
        <w:rPr>
          <w:rFonts w:ascii="GHEA Grapalat" w:hAnsi="GHEA Grapalat"/>
          <w:sz w:val="24"/>
          <w:szCs w:val="24"/>
          <w:lang w:val="hy-AM"/>
        </w:rPr>
        <w:t xml:space="preserve"> </w:t>
      </w:r>
      <w:r w:rsidRPr="00FC7D8C">
        <w:rPr>
          <w:rFonts w:ascii="GHEA Grapalat" w:hAnsi="GHEA Grapalat"/>
          <w:sz w:val="24"/>
          <w:szCs w:val="24"/>
          <w:lang w:val="hy-AM"/>
        </w:rPr>
        <w:t>ամփոփագրերի բլանկներում չի համապատասխանում կարգի պահանջին:</w:t>
      </w:r>
    </w:p>
    <w:p w14:paraId="73B92616" w14:textId="58BB2ADB" w:rsidR="00871EF3" w:rsidRPr="001A357F" w:rsidRDefault="00871EF3" w:rsidP="00871EF3">
      <w:pPr>
        <w:pStyle w:val="ListParagraph"/>
        <w:numPr>
          <w:ilvl w:val="0"/>
          <w:numId w:val="27"/>
        </w:numPr>
        <w:spacing w:line="276" w:lineRule="auto"/>
        <w:ind w:left="0" w:firstLine="709"/>
        <w:jc w:val="both"/>
        <w:rPr>
          <w:rFonts w:ascii="GHEA Grapalat" w:hAnsi="GHEA Grapalat"/>
          <w:color w:val="000000"/>
          <w:sz w:val="24"/>
          <w:szCs w:val="24"/>
          <w:shd w:val="clear" w:color="auto" w:fill="FFFFFF"/>
          <w:lang w:val="hy-AM"/>
        </w:rPr>
      </w:pPr>
      <w:r w:rsidRPr="001A357F">
        <w:rPr>
          <w:rFonts w:ascii="GHEA Grapalat" w:hAnsi="GHEA Grapalat"/>
          <w:sz w:val="24"/>
          <w:szCs w:val="24"/>
          <w:shd w:val="clear" w:color="auto" w:fill="FFFFFF"/>
          <w:lang w:val="hy-AM"/>
        </w:rPr>
        <w:t xml:space="preserve">Չի ապահովվել </w:t>
      </w:r>
      <w:r w:rsidRPr="001A357F">
        <w:rPr>
          <w:rFonts w:ascii="GHEA Grapalat" w:hAnsi="GHEA Grapalat"/>
          <w:sz w:val="24"/>
          <w:szCs w:val="24"/>
          <w:lang w:val="hy-AM"/>
        </w:rPr>
        <w:t>ՀՀ կառավարության 04</w:t>
      </w:r>
      <w:r w:rsidRPr="001A357F">
        <w:rPr>
          <w:rFonts w:ascii="Cambria Math" w:hAnsi="Cambria Math" w:cs="Cambria Math"/>
          <w:sz w:val="24"/>
          <w:szCs w:val="24"/>
          <w:lang w:val="hy-AM"/>
        </w:rPr>
        <w:t>․</w:t>
      </w:r>
      <w:r w:rsidRPr="001A357F">
        <w:rPr>
          <w:rFonts w:ascii="GHEA Grapalat" w:hAnsi="GHEA Grapalat"/>
          <w:sz w:val="24"/>
          <w:szCs w:val="24"/>
          <w:lang w:val="hy-AM"/>
        </w:rPr>
        <w:t>11</w:t>
      </w:r>
      <w:r w:rsidRPr="001A357F">
        <w:rPr>
          <w:rFonts w:ascii="Cambria Math" w:hAnsi="Cambria Math" w:cs="Cambria Math"/>
          <w:sz w:val="24"/>
          <w:szCs w:val="24"/>
          <w:lang w:val="hy-AM"/>
        </w:rPr>
        <w:t>․</w:t>
      </w:r>
      <w:r w:rsidRPr="001A357F">
        <w:rPr>
          <w:rFonts w:ascii="GHEA Grapalat" w:hAnsi="GHEA Grapalat"/>
          <w:sz w:val="24"/>
          <w:szCs w:val="24"/>
          <w:lang w:val="hy-AM"/>
        </w:rPr>
        <w:t xml:space="preserve">2010թ. թիվ 1419-Ն որոշմամբ հաստատված կարգի 46-րդ կետի պահանջը՝ </w:t>
      </w:r>
      <w:r w:rsidRPr="001A357F">
        <w:rPr>
          <w:rFonts w:ascii="GHEA Grapalat" w:hAnsi="GHEA Grapalat"/>
          <w:color w:val="000000"/>
          <w:sz w:val="24"/>
          <w:szCs w:val="24"/>
          <w:shd w:val="clear" w:color="auto" w:fill="FFFFFF"/>
          <w:lang w:val="hy-AM"/>
        </w:rPr>
        <w:t xml:space="preserve">ավտոմոբիլային ճանապարհների պահպանման աշխատանքները ընդունվել և տվյալ ավտոմոբիլային ճանապարհների պահպանման աշխատանքները պատվիրատուի կողմից ամբողջությամբ վճարվել են՝ առանց ճանապարհների կոնստրուկտիվ տարրերի պահպանման թույլատրելի ցուցանիշները ապահովված լինելու նկատմամբ պատշաճ ուշադրության: </w:t>
      </w:r>
    </w:p>
    <w:p w14:paraId="135D9CA5" w14:textId="19E36E47" w:rsidR="00871EF3" w:rsidRPr="001A357F" w:rsidRDefault="00871EF3" w:rsidP="00871EF3">
      <w:pPr>
        <w:pStyle w:val="ListParagraph"/>
        <w:numPr>
          <w:ilvl w:val="0"/>
          <w:numId w:val="27"/>
        </w:numPr>
        <w:spacing w:after="0" w:line="276" w:lineRule="auto"/>
        <w:ind w:left="0" w:firstLine="709"/>
        <w:jc w:val="both"/>
        <w:rPr>
          <w:rFonts w:ascii="GHEA Grapalat" w:hAnsi="GHEA Grapalat"/>
          <w:color w:val="000000"/>
          <w:sz w:val="24"/>
          <w:szCs w:val="24"/>
          <w:shd w:val="clear" w:color="auto" w:fill="FFFFFF"/>
          <w:lang w:val="hy-AM"/>
        </w:rPr>
      </w:pPr>
      <w:r w:rsidRPr="001A357F">
        <w:rPr>
          <w:rFonts w:ascii="GHEA Grapalat" w:eastAsia="MS Mincho" w:hAnsi="GHEA Grapalat" w:cs="MS Mincho"/>
          <w:sz w:val="24"/>
          <w:szCs w:val="24"/>
          <w:lang w:val="hy-AM"/>
        </w:rPr>
        <w:t>Չ</w:t>
      </w:r>
      <w:r w:rsidRPr="001A357F">
        <w:rPr>
          <w:rFonts w:ascii="GHEA Grapalat" w:hAnsi="GHEA Grapalat"/>
          <w:sz w:val="24"/>
          <w:szCs w:val="24"/>
          <w:shd w:val="clear" w:color="auto" w:fill="FFFFFF"/>
          <w:lang w:val="hy-AM"/>
        </w:rPr>
        <w:t xml:space="preserve">ի ապահովվել </w:t>
      </w:r>
      <w:r w:rsidRPr="001A357F">
        <w:rPr>
          <w:rFonts w:ascii="GHEA Grapalat" w:hAnsi="GHEA Grapalat"/>
          <w:sz w:val="24"/>
          <w:szCs w:val="24"/>
          <w:lang w:val="hy-AM"/>
        </w:rPr>
        <w:t>ՀՀ կառավարության 04</w:t>
      </w:r>
      <w:r w:rsidRPr="001A357F">
        <w:rPr>
          <w:rFonts w:ascii="Cambria Math" w:hAnsi="Cambria Math" w:cs="Cambria Math"/>
          <w:sz w:val="24"/>
          <w:szCs w:val="24"/>
          <w:lang w:val="hy-AM"/>
        </w:rPr>
        <w:t>․</w:t>
      </w:r>
      <w:r w:rsidRPr="001A357F">
        <w:rPr>
          <w:rFonts w:ascii="GHEA Grapalat" w:hAnsi="GHEA Grapalat"/>
          <w:sz w:val="24"/>
          <w:szCs w:val="24"/>
          <w:lang w:val="hy-AM"/>
        </w:rPr>
        <w:t>11</w:t>
      </w:r>
      <w:r w:rsidRPr="001A357F">
        <w:rPr>
          <w:rFonts w:ascii="Cambria Math" w:hAnsi="Cambria Math" w:cs="Cambria Math"/>
          <w:sz w:val="24"/>
          <w:szCs w:val="24"/>
          <w:lang w:val="hy-AM"/>
        </w:rPr>
        <w:t>․</w:t>
      </w:r>
      <w:r w:rsidRPr="001A357F">
        <w:rPr>
          <w:rFonts w:ascii="GHEA Grapalat" w:hAnsi="GHEA Grapalat"/>
          <w:sz w:val="24"/>
          <w:szCs w:val="24"/>
          <w:lang w:val="hy-AM"/>
        </w:rPr>
        <w:t>2010թ. թիվ 1419-Ն որոշման 3-րդ կետի պահանջը</w:t>
      </w:r>
      <w:r w:rsidR="00FC7D8C" w:rsidRPr="00FC7D8C">
        <w:rPr>
          <w:rFonts w:ascii="GHEA Grapalat" w:hAnsi="GHEA Grapalat"/>
          <w:sz w:val="24"/>
          <w:szCs w:val="24"/>
          <w:lang w:val="hy-AM"/>
        </w:rPr>
        <w:t>, այն է՝</w:t>
      </w:r>
      <w:r w:rsidRPr="001A357F">
        <w:rPr>
          <w:rFonts w:ascii="GHEA Grapalat" w:hAnsi="GHEA Grapalat"/>
          <w:sz w:val="24"/>
          <w:szCs w:val="24"/>
          <w:lang w:val="hy-AM"/>
        </w:rPr>
        <w:t xml:space="preserve"> </w:t>
      </w:r>
      <w:r w:rsidRPr="001A357F">
        <w:rPr>
          <w:rFonts w:ascii="GHEA Grapalat" w:hAnsi="GHEA Grapalat"/>
          <w:color w:val="000000"/>
          <w:sz w:val="24"/>
          <w:szCs w:val="24"/>
          <w:shd w:val="clear" w:color="auto" w:fill="FFFFFF"/>
          <w:lang w:val="hy-AM"/>
        </w:rPr>
        <w:t>ՀՀ ընդհանուր օգտագործման ավտոմոբիլային ճանապարհների վրա գտնվող և առանձին պահպանման հանձնվող հանգստյան գոտիների և ավտոտաղավարների ու պարսպող հարմարանքների (մետաղական արգելափակոցներ) պահպանման նորմատիվային փաստաթղթերը մշակված և հաստատված չեն:</w:t>
      </w:r>
    </w:p>
    <w:p w14:paraId="094F2C14" w14:textId="454E6C20" w:rsidR="00871EF3" w:rsidRDefault="00871EF3" w:rsidP="00871EF3">
      <w:pPr>
        <w:pStyle w:val="ListParagraph"/>
        <w:numPr>
          <w:ilvl w:val="0"/>
          <w:numId w:val="27"/>
        </w:numPr>
        <w:spacing w:after="0" w:line="276" w:lineRule="auto"/>
        <w:ind w:left="0" w:firstLine="709"/>
        <w:jc w:val="both"/>
        <w:rPr>
          <w:rFonts w:ascii="GHEA Grapalat" w:hAnsi="GHEA Grapalat"/>
          <w:sz w:val="24"/>
          <w:szCs w:val="24"/>
          <w:lang w:val="hy-AM"/>
        </w:rPr>
      </w:pPr>
      <w:r w:rsidRPr="001A357F">
        <w:rPr>
          <w:rFonts w:ascii="GHEA Grapalat" w:hAnsi="GHEA Grapalat"/>
          <w:color w:val="000000"/>
          <w:sz w:val="24"/>
          <w:szCs w:val="24"/>
          <w:shd w:val="clear" w:color="auto" w:fill="FFFFFF"/>
          <w:lang w:val="hy-AM"/>
        </w:rPr>
        <w:t xml:space="preserve">Չի պահպանվել </w:t>
      </w:r>
      <w:r w:rsidRPr="001A357F">
        <w:rPr>
          <w:rFonts w:ascii="GHEA Grapalat" w:hAnsi="GHEA Grapalat"/>
          <w:sz w:val="24"/>
          <w:szCs w:val="24"/>
          <w:lang w:val="hy-AM"/>
        </w:rPr>
        <w:t>ՀՀ կառավարության 04</w:t>
      </w:r>
      <w:r w:rsidRPr="001A357F">
        <w:rPr>
          <w:rFonts w:ascii="Cambria Math" w:hAnsi="Cambria Math" w:cs="Cambria Math"/>
          <w:sz w:val="24"/>
          <w:szCs w:val="24"/>
          <w:lang w:val="hy-AM"/>
        </w:rPr>
        <w:t>․</w:t>
      </w:r>
      <w:r w:rsidRPr="001A357F">
        <w:rPr>
          <w:rFonts w:ascii="GHEA Grapalat" w:hAnsi="GHEA Grapalat"/>
          <w:sz w:val="24"/>
          <w:szCs w:val="24"/>
          <w:lang w:val="hy-AM"/>
        </w:rPr>
        <w:t>11</w:t>
      </w:r>
      <w:r w:rsidRPr="001A357F">
        <w:rPr>
          <w:rFonts w:ascii="Cambria Math" w:hAnsi="Cambria Math" w:cs="Cambria Math"/>
          <w:sz w:val="24"/>
          <w:szCs w:val="24"/>
          <w:lang w:val="hy-AM"/>
        </w:rPr>
        <w:t>․</w:t>
      </w:r>
      <w:r w:rsidRPr="001A357F">
        <w:rPr>
          <w:rFonts w:ascii="GHEA Grapalat" w:hAnsi="GHEA Grapalat"/>
          <w:sz w:val="24"/>
          <w:szCs w:val="24"/>
          <w:lang w:val="hy-AM"/>
        </w:rPr>
        <w:t>2010թ. թիվ 1419-Ն որոշ</w:t>
      </w:r>
      <w:r w:rsidRPr="001A357F">
        <w:rPr>
          <w:rFonts w:ascii="GHEA Grapalat" w:hAnsi="GHEA Grapalat"/>
          <w:color w:val="000000"/>
          <w:sz w:val="24"/>
          <w:szCs w:val="24"/>
          <w:shd w:val="clear" w:color="auto" w:fill="FFFFFF"/>
          <w:lang w:val="hy-AM"/>
        </w:rPr>
        <w:t>մամբ հաստատված ՀՀ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կարգի (այսուհետ՝ Կարգ)   19, 20</w:t>
      </w:r>
      <w:r w:rsidR="00C74AAB" w:rsidRPr="00C74AAB">
        <w:rPr>
          <w:rFonts w:ascii="GHEA Grapalat" w:hAnsi="GHEA Grapalat"/>
          <w:color w:val="000000"/>
          <w:sz w:val="24"/>
          <w:szCs w:val="24"/>
          <w:shd w:val="clear" w:color="auto" w:fill="FFFFFF"/>
          <w:lang w:val="hy-AM"/>
        </w:rPr>
        <w:t xml:space="preserve"> և</w:t>
      </w:r>
      <w:r w:rsidRPr="001A357F">
        <w:rPr>
          <w:rFonts w:ascii="GHEA Grapalat" w:hAnsi="GHEA Grapalat"/>
          <w:color w:val="000000"/>
          <w:sz w:val="24"/>
          <w:szCs w:val="24"/>
          <w:shd w:val="clear" w:color="auto" w:fill="FFFFFF"/>
          <w:lang w:val="hy-AM"/>
        </w:rPr>
        <w:t xml:space="preserve"> 24</w:t>
      </w:r>
      <w:r w:rsidR="00C74AAB" w:rsidRPr="00C3279B">
        <w:rPr>
          <w:rFonts w:ascii="GHEA Grapalat" w:hAnsi="GHEA Grapalat"/>
          <w:color w:val="000000"/>
          <w:sz w:val="24"/>
          <w:szCs w:val="24"/>
          <w:shd w:val="clear" w:color="auto" w:fill="FFFFFF"/>
          <w:lang w:val="hy-AM"/>
        </w:rPr>
        <w:t xml:space="preserve"> </w:t>
      </w:r>
      <w:r w:rsidRPr="001A357F">
        <w:rPr>
          <w:rFonts w:ascii="GHEA Grapalat" w:hAnsi="GHEA Grapalat"/>
          <w:color w:val="000000"/>
          <w:sz w:val="24"/>
          <w:szCs w:val="24"/>
          <w:shd w:val="clear" w:color="auto" w:fill="FFFFFF"/>
          <w:lang w:val="hy-AM"/>
        </w:rPr>
        <w:t xml:space="preserve"> կետերի պահանջները (Արարատի, Արագածոտնի և Արմավիրի մարզի թվով 10 տարածաշրջանից 8-ում</w:t>
      </w:r>
      <w:r w:rsidRPr="001A357F">
        <w:rPr>
          <w:rFonts w:ascii="GHEA Grapalat" w:hAnsi="GHEA Grapalat"/>
          <w:sz w:val="24"/>
          <w:szCs w:val="24"/>
          <w:lang w:val="hy-AM"/>
        </w:rPr>
        <w:t xml:space="preserve"> ընդհանուր առմամբ 76.25 կմ /65.65 կմ + 10.6 կմ/</w:t>
      </w:r>
      <w:r w:rsidRPr="001A357F">
        <w:rPr>
          <w:rFonts w:ascii="GHEA Grapalat" w:hAnsi="GHEA Grapalat"/>
          <w:color w:val="000000"/>
          <w:sz w:val="24"/>
          <w:szCs w:val="24"/>
          <w:shd w:val="clear" w:color="auto" w:fill="FFFFFF"/>
          <w:lang w:val="hy-AM"/>
        </w:rPr>
        <w:t>)</w:t>
      </w:r>
      <w:r w:rsidRPr="001A357F">
        <w:rPr>
          <w:rFonts w:ascii="GHEA Grapalat" w:hAnsi="GHEA Grapalat"/>
          <w:sz w:val="24"/>
          <w:szCs w:val="24"/>
          <w:lang w:val="hy-AM"/>
        </w:rPr>
        <w:t>:</w:t>
      </w:r>
    </w:p>
    <w:p w14:paraId="3ED7454B" w14:textId="77777777" w:rsidR="00FC7D8C" w:rsidRPr="001A357F" w:rsidRDefault="00FC7D8C" w:rsidP="00FC7D8C">
      <w:pPr>
        <w:pStyle w:val="ListParagraph"/>
        <w:numPr>
          <w:ilvl w:val="0"/>
          <w:numId w:val="27"/>
        </w:numPr>
        <w:ind w:left="0" w:firstLine="851"/>
        <w:jc w:val="both"/>
        <w:rPr>
          <w:rFonts w:ascii="GHEA Grapalat" w:hAnsi="GHEA Grapalat"/>
          <w:sz w:val="24"/>
          <w:szCs w:val="24"/>
          <w:lang w:val="hy-AM"/>
        </w:rPr>
      </w:pPr>
      <w:r w:rsidRPr="00FC7D8C">
        <w:rPr>
          <w:rFonts w:ascii="GHEA Grapalat" w:hAnsi="GHEA Grapalat"/>
          <w:sz w:val="24"/>
          <w:szCs w:val="24"/>
          <w:lang w:val="hy-AM"/>
        </w:rPr>
        <w:t>Չի պահպանվել 26</w:t>
      </w:r>
      <w:r w:rsidRPr="00FC7D8C">
        <w:rPr>
          <w:rFonts w:ascii="Sylfaen" w:hAnsi="Sylfaen" w:cs="Cambria Math"/>
          <w:sz w:val="24"/>
          <w:szCs w:val="24"/>
          <w:lang w:val="hy-AM"/>
        </w:rPr>
        <w:t>.</w:t>
      </w:r>
      <w:r w:rsidRPr="00FC7D8C">
        <w:rPr>
          <w:rFonts w:ascii="GHEA Grapalat" w:hAnsi="GHEA Grapalat"/>
          <w:sz w:val="24"/>
          <w:szCs w:val="24"/>
          <w:lang w:val="hy-AM"/>
        </w:rPr>
        <w:t>11</w:t>
      </w:r>
      <w:r w:rsidRPr="00FC7D8C">
        <w:rPr>
          <w:rFonts w:ascii="Sylfaen" w:hAnsi="Sylfaen" w:cs="Cambria Math"/>
          <w:sz w:val="24"/>
          <w:szCs w:val="24"/>
          <w:lang w:val="hy-AM"/>
        </w:rPr>
        <w:t>.</w:t>
      </w:r>
      <w:r w:rsidRPr="00FC7D8C">
        <w:rPr>
          <w:rFonts w:ascii="GHEA Grapalat" w:hAnsi="GHEA Grapalat"/>
          <w:sz w:val="24"/>
          <w:szCs w:val="24"/>
          <w:lang w:val="hy-AM"/>
        </w:rPr>
        <w:t>2020թ</w:t>
      </w:r>
      <w:r w:rsidRPr="00FC7D8C">
        <w:rPr>
          <w:rFonts w:ascii="Cambria Math" w:hAnsi="Cambria Math" w:cs="Cambria Math"/>
          <w:sz w:val="24"/>
          <w:szCs w:val="24"/>
          <w:lang w:val="hy-AM"/>
        </w:rPr>
        <w:t>․</w:t>
      </w:r>
      <w:r w:rsidRPr="00FC7D8C">
        <w:rPr>
          <w:rFonts w:ascii="GHEA Grapalat" w:hAnsi="GHEA Grapalat"/>
          <w:sz w:val="24"/>
          <w:szCs w:val="24"/>
          <w:lang w:val="hy-AM"/>
        </w:rPr>
        <w:t xml:space="preserve"> թիվ 1864-Ն որոշմամբ Կարգի</w:t>
      </w:r>
      <w:r w:rsidRPr="001A357F">
        <w:rPr>
          <w:rFonts w:ascii="GHEA Grapalat" w:hAnsi="GHEA Grapalat"/>
          <w:sz w:val="24"/>
          <w:szCs w:val="24"/>
          <w:lang w:val="hy-AM"/>
        </w:rPr>
        <w:t xml:space="preserve"> 53.1 կետում սահմանված մեքենա-սարքավորումներում տեղադրված գլոբալ տեղորոշման համակարգով ստացվող տվյալները ՏԿԵՆ «Երթուղային ցանցի մոդելավորման և </w:t>
      </w:r>
      <w:r w:rsidRPr="001A357F">
        <w:rPr>
          <w:rFonts w:ascii="GHEA Grapalat" w:hAnsi="GHEA Grapalat"/>
          <w:sz w:val="24"/>
          <w:szCs w:val="24"/>
          <w:lang w:val="hy-AM"/>
        </w:rPr>
        <w:lastRenderedPageBreak/>
        <w:t>ճանապարհային ցանցի ակտիվների կառավարման և սպասարկման աշխատանքների պլանավորման և վերահսկման» համակարգին փոխանցելու պահանջը։</w:t>
      </w:r>
    </w:p>
    <w:p w14:paraId="6B9EAF98" w14:textId="53C6CC8C" w:rsidR="00D44790" w:rsidRPr="001A357F" w:rsidRDefault="00D44790" w:rsidP="00871EF3">
      <w:pPr>
        <w:pStyle w:val="ListParagraph"/>
        <w:numPr>
          <w:ilvl w:val="0"/>
          <w:numId w:val="27"/>
        </w:numPr>
        <w:tabs>
          <w:tab w:val="left" w:pos="709"/>
          <w:tab w:val="left" w:pos="851"/>
        </w:tabs>
        <w:spacing w:after="0" w:line="276" w:lineRule="auto"/>
        <w:ind w:left="0" w:firstLine="851"/>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shd w:val="clear" w:color="auto" w:fill="FFFFFF"/>
          <w:lang w:val="hy-AM"/>
        </w:rPr>
        <w:t xml:space="preserve">Չի ապահովվել ՏԿԵ նախարարի 13.01.2022թ. թիվ 52-Ա հրամանով հաստատված «ՀՀ Սյունիքի մարզի միջպետական և հանրապետական նշանակության ավտոճանապարհների վիճակի ու 2022թ-ին դրանց պահպանման մակարդակների գնահատման» հավելված 8-ով սահմանված պահանջը՝ </w:t>
      </w:r>
      <w:r w:rsidR="008807BC" w:rsidRPr="001A357F">
        <w:rPr>
          <w:rFonts w:ascii="GHEA Grapalat" w:hAnsi="GHEA Grapalat"/>
          <w:color w:val="000000" w:themeColor="text1"/>
          <w:sz w:val="24"/>
          <w:szCs w:val="24"/>
          <w:lang w:val="hy-AM"/>
        </w:rPr>
        <w:t>չի սպասարկվել Հ-47,Հ50-Մեղրու օդանավակայան կմ0.0-կմ1.3</w:t>
      </w:r>
      <w:r w:rsidR="008807BC" w:rsidRPr="001A357F">
        <w:rPr>
          <w:rFonts w:ascii="GHEA Grapalat" w:hAnsi="GHEA Grapalat"/>
          <w:color w:val="000000" w:themeColor="text1"/>
          <w:sz w:val="24"/>
          <w:szCs w:val="24"/>
          <w:shd w:val="clear" w:color="auto" w:fill="FFFFFF"/>
          <w:lang w:val="hy-AM"/>
        </w:rPr>
        <w:t xml:space="preserve"> հանրապետական նշանակության II-IV պահանջվող մակարդակ</w:t>
      </w:r>
      <w:r w:rsidR="00F82CFD" w:rsidRPr="001A357F">
        <w:rPr>
          <w:rFonts w:ascii="GHEA Grapalat" w:hAnsi="GHEA Grapalat"/>
          <w:color w:val="000000" w:themeColor="text1"/>
          <w:sz w:val="24"/>
          <w:szCs w:val="24"/>
          <w:shd w:val="clear" w:color="auto" w:fill="FFFFFF"/>
          <w:lang w:val="hy-AM"/>
        </w:rPr>
        <w:t>ից 1.3 կմ-ը</w:t>
      </w:r>
      <w:r w:rsidR="008807BC" w:rsidRPr="001A357F">
        <w:rPr>
          <w:rFonts w:ascii="GHEA Grapalat" w:hAnsi="GHEA Grapalat"/>
          <w:color w:val="000000" w:themeColor="text1"/>
          <w:sz w:val="24"/>
          <w:szCs w:val="24"/>
          <w:shd w:val="clear" w:color="auto" w:fill="FFFFFF"/>
          <w:lang w:val="hy-AM"/>
        </w:rPr>
        <w:t xml:space="preserve">, իսկ </w:t>
      </w:r>
      <w:r w:rsidRPr="001A357F">
        <w:rPr>
          <w:rFonts w:ascii="GHEA Grapalat" w:hAnsi="GHEA Grapalat"/>
          <w:color w:val="000000" w:themeColor="text1"/>
          <w:sz w:val="24"/>
          <w:szCs w:val="24"/>
          <w:shd w:val="clear" w:color="auto" w:fill="FFFFFF"/>
          <w:lang w:val="hy-AM"/>
        </w:rPr>
        <w:t xml:space="preserve">Հ-49, Մ17-Նռնաձոր-ԱՀ սահման կմ0.0-կմ24.4 հանրապետական նշանակության II-IV </w:t>
      </w:r>
      <w:r w:rsidR="008807BC" w:rsidRPr="001A357F">
        <w:rPr>
          <w:rFonts w:ascii="GHEA Grapalat" w:hAnsi="GHEA Grapalat"/>
          <w:color w:val="000000" w:themeColor="text1"/>
          <w:sz w:val="24"/>
          <w:szCs w:val="24"/>
          <w:shd w:val="clear" w:color="auto" w:fill="FFFFFF"/>
          <w:lang w:val="hy-AM"/>
        </w:rPr>
        <w:t>մակարդակի</w:t>
      </w:r>
      <w:r w:rsidR="00F82CFD" w:rsidRPr="001A357F">
        <w:rPr>
          <w:rFonts w:ascii="GHEA Grapalat" w:hAnsi="GHEA Grapalat"/>
          <w:color w:val="000000" w:themeColor="text1"/>
          <w:sz w:val="24"/>
          <w:szCs w:val="24"/>
          <w:shd w:val="clear" w:color="auto" w:fill="FFFFFF"/>
          <w:lang w:val="hy-AM"/>
        </w:rPr>
        <w:t>ց</w:t>
      </w:r>
      <w:r w:rsidR="008807BC" w:rsidRPr="001A357F">
        <w:rPr>
          <w:rFonts w:ascii="GHEA Grapalat" w:hAnsi="GHEA Grapalat"/>
          <w:color w:val="000000" w:themeColor="text1"/>
          <w:sz w:val="24"/>
          <w:szCs w:val="24"/>
          <w:shd w:val="clear" w:color="auto" w:fill="FFFFFF"/>
          <w:lang w:val="hy-AM"/>
        </w:rPr>
        <w:t>՝</w:t>
      </w:r>
      <w:r w:rsidRPr="001A357F">
        <w:rPr>
          <w:rFonts w:ascii="GHEA Grapalat" w:hAnsi="GHEA Grapalat"/>
          <w:color w:val="000000" w:themeColor="text1"/>
          <w:sz w:val="24"/>
          <w:szCs w:val="24"/>
          <w:shd w:val="clear" w:color="auto" w:fill="FFFFFF"/>
          <w:lang w:val="hy-AM"/>
        </w:rPr>
        <w:t xml:space="preserve"> </w:t>
      </w:r>
      <w:r w:rsidR="008807BC" w:rsidRPr="001A357F">
        <w:rPr>
          <w:rFonts w:ascii="GHEA Grapalat" w:hAnsi="GHEA Grapalat"/>
          <w:color w:val="000000" w:themeColor="text1"/>
          <w:sz w:val="24"/>
          <w:szCs w:val="24"/>
          <w:shd w:val="clear" w:color="auto" w:fill="FFFFFF"/>
          <w:lang w:val="hy-AM"/>
        </w:rPr>
        <w:t>7.4 կմ-ը:</w:t>
      </w:r>
    </w:p>
    <w:p w14:paraId="5EE0DCFA" w14:textId="0A2BB268" w:rsidR="00085739" w:rsidRPr="001A357F" w:rsidRDefault="00D95A63" w:rsidP="00871EF3">
      <w:pPr>
        <w:pStyle w:val="NormalWeb"/>
        <w:numPr>
          <w:ilvl w:val="0"/>
          <w:numId w:val="27"/>
        </w:numPr>
        <w:shd w:val="clear" w:color="auto" w:fill="FFFFFF"/>
        <w:tabs>
          <w:tab w:val="left" w:pos="709"/>
        </w:tabs>
        <w:spacing w:before="0" w:beforeAutospacing="0" w:after="0" w:afterAutospacing="0" w:line="276" w:lineRule="auto"/>
        <w:ind w:left="0" w:firstLine="851"/>
        <w:jc w:val="both"/>
        <w:rPr>
          <w:rFonts w:ascii="GHEA Grapalat" w:hAnsi="GHEA Grapalat" w:cs="Arial"/>
          <w:color w:val="000000" w:themeColor="text1"/>
          <w:lang w:val="hy-AM"/>
        </w:rPr>
      </w:pPr>
      <w:r w:rsidRPr="001A357F">
        <w:rPr>
          <w:rFonts w:ascii="GHEA Grapalat" w:hAnsi="GHEA Grapalat" w:cs="Arial"/>
          <w:color w:val="000000" w:themeColor="text1"/>
          <w:lang w:val="hy-AM"/>
        </w:rPr>
        <w:t xml:space="preserve">Չի պահպանվել </w:t>
      </w:r>
      <w:r w:rsidR="007755C4" w:rsidRPr="001A357F">
        <w:rPr>
          <w:rFonts w:ascii="GHEA Grapalat" w:hAnsi="GHEA Grapalat" w:cs="Arial"/>
          <w:color w:val="000000" w:themeColor="text1"/>
          <w:lang w:val="hy-AM"/>
        </w:rPr>
        <w:t xml:space="preserve">07.09.2022թ. </w:t>
      </w:r>
      <w:r w:rsidR="004F33A7" w:rsidRPr="001A357F">
        <w:rPr>
          <w:rFonts w:ascii="GHEA Grapalat" w:hAnsi="GHEA Grapalat" w:cs="Arial"/>
          <w:color w:val="000000" w:themeColor="text1"/>
          <w:lang w:val="hy-AM"/>
        </w:rPr>
        <w:t>թիվ ՏԿԵՆ–ՀԲՄԱՇՁԲ-2022/18Շ-1 պայմանագրին կից հավելված 1-ի Ծավալաթերթ-նախահաշվի՝ Մ-10 Սևան-մարտունի Գետափ-/Մ-2/ միջպետական նշանակության ավտոճանապարհի կմ108+800-կմ124+000 հատվածի միջին նորոգման աշխատանքներ չափաբաժ</w:t>
      </w:r>
      <w:r w:rsidR="007755C4" w:rsidRPr="001A357F">
        <w:rPr>
          <w:rFonts w:ascii="GHEA Grapalat" w:hAnsi="GHEA Grapalat" w:cs="Arial"/>
          <w:color w:val="000000" w:themeColor="text1"/>
          <w:lang w:val="hy-AM"/>
        </w:rPr>
        <w:t>ին 4-ի</w:t>
      </w:r>
      <w:r w:rsidR="004F33A7" w:rsidRPr="001A357F">
        <w:rPr>
          <w:rFonts w:ascii="GHEA Grapalat" w:hAnsi="GHEA Grapalat" w:cs="Arial"/>
          <w:color w:val="000000" w:themeColor="text1"/>
          <w:lang w:val="hy-AM"/>
        </w:rPr>
        <w:t xml:space="preserve">՝ գոյություն ունեցող ա/բետոնային ծածկի ֆրեզում </w:t>
      </w:r>
      <w:r w:rsidR="004F33A7" w:rsidRPr="001A357F">
        <w:rPr>
          <w:rFonts w:ascii="GHEA Grapalat" w:hAnsi="GHEA Grapalat" w:cs="Arial"/>
          <w:b/>
          <w:color w:val="000000" w:themeColor="text1"/>
          <w:lang w:val="hy-AM"/>
        </w:rPr>
        <w:t>հմիջ=4սմ</w:t>
      </w:r>
      <w:r w:rsidR="00E1620A" w:rsidRPr="001A357F">
        <w:rPr>
          <w:rFonts w:ascii="GHEA Grapalat" w:hAnsi="GHEA Grapalat" w:cs="Arial"/>
          <w:color w:val="000000" w:themeColor="text1"/>
          <w:lang w:val="hy-AM"/>
        </w:rPr>
        <w:t xml:space="preserve"> պահանջը</w:t>
      </w:r>
      <w:r w:rsidR="009F0D86" w:rsidRPr="001A357F">
        <w:rPr>
          <w:rFonts w:ascii="GHEA Grapalat" w:hAnsi="GHEA Grapalat" w:cs="Arial"/>
          <w:color w:val="000000" w:themeColor="text1"/>
          <w:lang w:val="hy-AM"/>
        </w:rPr>
        <w:t>,</w:t>
      </w:r>
      <w:r w:rsidRPr="001A357F">
        <w:rPr>
          <w:rFonts w:ascii="GHEA Grapalat" w:hAnsi="GHEA Grapalat" w:cs="Arial"/>
          <w:color w:val="000000" w:themeColor="text1"/>
          <w:lang w:val="hy-AM"/>
        </w:rPr>
        <w:t xml:space="preserve"> այն է</w:t>
      </w:r>
      <w:r w:rsidR="009F0D86" w:rsidRPr="001A357F">
        <w:rPr>
          <w:rFonts w:ascii="GHEA Grapalat" w:hAnsi="GHEA Grapalat" w:cs="Arial"/>
          <w:color w:val="000000" w:themeColor="text1"/>
          <w:lang w:val="hy-AM"/>
        </w:rPr>
        <w:t>՝</w:t>
      </w:r>
      <w:r w:rsidR="00E1620A" w:rsidRPr="001A357F">
        <w:rPr>
          <w:rFonts w:ascii="GHEA Grapalat" w:hAnsi="GHEA Grapalat" w:cs="Arial"/>
          <w:color w:val="000000" w:themeColor="text1"/>
          <w:lang w:val="hy-AM"/>
        </w:rPr>
        <w:t xml:space="preserve"> </w:t>
      </w:r>
      <w:r w:rsidR="004F33A7" w:rsidRPr="001A357F">
        <w:rPr>
          <w:rFonts w:ascii="GHEA Grapalat" w:hAnsi="GHEA Grapalat" w:cs="Arial"/>
          <w:color w:val="000000" w:themeColor="text1"/>
          <w:lang w:val="hy-AM"/>
        </w:rPr>
        <w:t xml:space="preserve">27.12.2022թ. ավարտական </w:t>
      </w:r>
      <w:r w:rsidR="00A97E64" w:rsidRPr="001A357F">
        <w:rPr>
          <w:rFonts w:ascii="GHEA Grapalat" w:hAnsi="GHEA Grapalat" w:cs="Arial"/>
          <w:color w:val="000000" w:themeColor="text1"/>
          <w:lang w:val="hy-AM"/>
        </w:rPr>
        <w:t>ա</w:t>
      </w:r>
      <w:r w:rsidR="004F33A7" w:rsidRPr="001A357F">
        <w:rPr>
          <w:rFonts w:ascii="GHEA Grapalat" w:hAnsi="GHEA Grapalat" w:cs="Arial"/>
          <w:color w:val="000000" w:themeColor="text1"/>
          <w:lang w:val="hy-AM"/>
        </w:rPr>
        <w:t xml:space="preserve">կտով կապալառուն պատվիրատուին է հանձնել գոյություն ունեցող ա/բետոնային ծածկի ֆրեզում </w:t>
      </w:r>
      <w:r w:rsidR="004F33A7" w:rsidRPr="001A357F">
        <w:rPr>
          <w:rFonts w:ascii="GHEA Grapalat" w:hAnsi="GHEA Grapalat" w:cs="Arial"/>
          <w:b/>
          <w:color w:val="000000" w:themeColor="text1"/>
          <w:lang w:val="hy-AM"/>
        </w:rPr>
        <w:t>հմիջ=5սմ</w:t>
      </w:r>
      <w:r w:rsidR="00E1620A" w:rsidRPr="001A357F">
        <w:rPr>
          <w:rFonts w:ascii="GHEA Grapalat" w:hAnsi="GHEA Grapalat" w:cs="Arial"/>
          <w:color w:val="000000" w:themeColor="text1"/>
          <w:lang w:val="hy-AM"/>
        </w:rPr>
        <w:t>:</w:t>
      </w:r>
    </w:p>
    <w:p w14:paraId="02805A5B" w14:textId="04D04FEF" w:rsidR="000F4B10" w:rsidRPr="001A357F" w:rsidRDefault="000F4B10" w:rsidP="00871EF3">
      <w:pPr>
        <w:pStyle w:val="NormalWeb"/>
        <w:numPr>
          <w:ilvl w:val="0"/>
          <w:numId w:val="27"/>
        </w:numPr>
        <w:shd w:val="clear" w:color="auto" w:fill="FFFFFF"/>
        <w:tabs>
          <w:tab w:val="left" w:pos="709"/>
        </w:tabs>
        <w:spacing w:before="0" w:beforeAutospacing="0" w:after="0" w:afterAutospacing="0" w:line="276" w:lineRule="auto"/>
        <w:jc w:val="both"/>
        <w:rPr>
          <w:rFonts w:ascii="GHEA Grapalat" w:hAnsi="GHEA Grapalat" w:cs="Arial"/>
          <w:color w:val="000000" w:themeColor="text1"/>
          <w:lang w:val="hy-AM"/>
        </w:rPr>
      </w:pPr>
      <w:r w:rsidRPr="001A357F">
        <w:rPr>
          <w:rFonts w:ascii="GHEA Grapalat" w:hAnsi="GHEA Grapalat" w:cs="Arial"/>
          <w:color w:val="000000" w:themeColor="text1"/>
          <w:lang w:val="hy-AM"/>
        </w:rPr>
        <w:t xml:space="preserve">Չի պահպանվել </w:t>
      </w:r>
      <w:r w:rsidRPr="001A357F">
        <w:rPr>
          <w:rFonts w:ascii="GHEA Grapalat" w:hAnsi="GHEA Grapalat"/>
          <w:color w:val="000000" w:themeColor="text1"/>
          <w:lang w:val="hy-AM"/>
        </w:rPr>
        <w:t>«Գնումների մասին» ՀՀ օրենքի</w:t>
      </w:r>
    </w:p>
    <w:p w14:paraId="2A592850" w14:textId="156886A1" w:rsidR="000F4B10" w:rsidRPr="001A357F" w:rsidRDefault="000F4B10" w:rsidP="00871EF3">
      <w:pPr>
        <w:spacing w:line="276" w:lineRule="auto"/>
        <w:ind w:firstLine="709"/>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10-րդ հոդվածի 1-ին մասի պահանջը</w:t>
      </w:r>
      <w:r w:rsidR="00811E53"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olor w:val="000000" w:themeColor="text1"/>
          <w:sz w:val="24"/>
          <w:szCs w:val="24"/>
          <w:lang w:val="hy-AM"/>
        </w:rPr>
        <w:t xml:space="preserve">ՃԴ-ՀԲՄԱՇՁԲ-2022Ս-10, ՃԴ-ՀԲՄԱՇՁԲ-2022Ս-24, ՏԿԵՆ-ՀԲՄԱՇՁԲ-2022Ս-29 </w:t>
      </w:r>
      <w:r w:rsidRPr="001A357F">
        <w:rPr>
          <w:rFonts w:ascii="GHEA Grapalat" w:hAnsi="GHEA Grapalat"/>
          <w:color w:val="000000" w:themeColor="text1"/>
          <w:sz w:val="24"/>
          <w:szCs w:val="24"/>
          <w:shd w:val="clear" w:color="auto" w:fill="FFFFFF"/>
          <w:lang w:val="hy-AM"/>
        </w:rPr>
        <w:t>պայմանագրերը կնքելու որոշման</w:t>
      </w:r>
      <w:r w:rsidRPr="001A357F">
        <w:rPr>
          <w:rFonts w:ascii="GHEA Grapalat" w:hAnsi="GHEA Grapalat"/>
          <w:color w:val="000000" w:themeColor="text1"/>
          <w:sz w:val="24"/>
          <w:szCs w:val="24"/>
          <w:lang w:val="hy-AM"/>
        </w:rPr>
        <w:t xml:space="preserve"> մասին հայտարարությունները</w:t>
      </w:r>
      <w:r w:rsidR="00C3279B" w:rsidRPr="00C3279B">
        <w:rPr>
          <w:rFonts w:ascii="GHEA Grapalat" w:hAnsi="GHEA Grapalat"/>
          <w:color w:val="000000" w:themeColor="text1"/>
          <w:sz w:val="24"/>
          <w:szCs w:val="24"/>
          <w:lang w:val="hy-AM"/>
        </w:rPr>
        <w:t xml:space="preserve"> տեղեկագրում</w:t>
      </w:r>
      <w:r w:rsidRPr="001A357F">
        <w:rPr>
          <w:rFonts w:ascii="GHEA Grapalat" w:hAnsi="GHEA Grapalat"/>
          <w:color w:val="000000" w:themeColor="text1"/>
          <w:sz w:val="24"/>
          <w:szCs w:val="24"/>
          <w:lang w:val="hy-AM"/>
        </w:rPr>
        <w:t xml:space="preserve"> չեն հրապարակվել</w:t>
      </w:r>
      <w:r w:rsidR="00771B38" w:rsidRPr="001A357F">
        <w:rPr>
          <w:rFonts w:ascii="GHEA Grapalat" w:hAnsi="GHEA Grapalat"/>
          <w:color w:val="000000" w:themeColor="text1"/>
          <w:sz w:val="24"/>
          <w:szCs w:val="24"/>
          <w:lang w:val="hy-AM"/>
        </w:rPr>
        <w:t xml:space="preserve">, իսկ ՏԿԵՆ-ՀԲՄԱՇՁԲ-2022/18Շ </w:t>
      </w:r>
      <w:r w:rsidR="00771B38" w:rsidRPr="001A357F">
        <w:rPr>
          <w:rFonts w:ascii="GHEA Grapalat" w:hAnsi="GHEA Grapalat"/>
          <w:color w:val="000000" w:themeColor="text1"/>
          <w:sz w:val="24"/>
          <w:szCs w:val="24"/>
          <w:shd w:val="clear" w:color="auto" w:fill="FFFFFF"/>
          <w:lang w:val="hy-AM"/>
        </w:rPr>
        <w:t xml:space="preserve">պայմանագրինը՝ </w:t>
      </w:r>
      <w:r w:rsidR="0028611F" w:rsidRPr="001A357F">
        <w:rPr>
          <w:rFonts w:ascii="GHEA Grapalat" w:hAnsi="GHEA Grapalat"/>
          <w:color w:val="000000" w:themeColor="text1"/>
          <w:sz w:val="24"/>
          <w:szCs w:val="24"/>
          <w:shd w:val="clear" w:color="auto" w:fill="FFFFFF"/>
          <w:lang w:val="hy-AM"/>
        </w:rPr>
        <w:t>սահմանված ժամկետից 2 օր ուշացումով</w:t>
      </w:r>
      <w:r w:rsidR="00771B38" w:rsidRPr="001A357F">
        <w:rPr>
          <w:rFonts w:ascii="GHEA Grapalat" w:hAnsi="GHEA Grapalat"/>
          <w:color w:val="000000" w:themeColor="text1"/>
          <w:sz w:val="24"/>
          <w:szCs w:val="24"/>
          <w:shd w:val="clear" w:color="auto" w:fill="FFFFFF"/>
          <w:lang w:val="hy-AM"/>
        </w:rPr>
        <w:t>:</w:t>
      </w:r>
    </w:p>
    <w:p w14:paraId="084E3842" w14:textId="4DE30E03" w:rsidR="00771B38" w:rsidRPr="001A357F" w:rsidRDefault="00871EF3" w:rsidP="00871EF3">
      <w:pPr>
        <w:tabs>
          <w:tab w:val="left" w:pos="426"/>
        </w:tabs>
        <w:spacing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ab/>
      </w:r>
      <w:r w:rsidR="00771B38" w:rsidRPr="001A357F">
        <w:rPr>
          <w:rFonts w:ascii="GHEA Grapalat" w:hAnsi="GHEA Grapalat"/>
          <w:color w:val="000000" w:themeColor="text1"/>
          <w:sz w:val="24"/>
          <w:szCs w:val="24"/>
          <w:lang w:val="hy-AM"/>
        </w:rPr>
        <w:t xml:space="preserve">33-րդ հոդվածի 7-րդ մասի պահանջը՝ ՃԴ-ՀԲՄԱՇՁԲ-2022Ս-24, ՏԿԵՆ-ՀԲՄԱՇՁԲ-2022Ս-29 պայմանագրերի շրջանակներում </w:t>
      </w:r>
      <w:r w:rsidR="00710CDE" w:rsidRPr="00710CDE">
        <w:rPr>
          <w:rFonts w:ascii="GHEA Grapalat" w:hAnsi="GHEA Grapalat"/>
          <w:color w:val="000000" w:themeColor="text1"/>
          <w:sz w:val="24"/>
          <w:szCs w:val="24"/>
          <w:lang w:val="hy-AM"/>
        </w:rPr>
        <w:t xml:space="preserve">հանձնաժողովի անդամների և քարտուղարի </w:t>
      </w:r>
      <w:r w:rsidR="00771B38" w:rsidRPr="001A357F">
        <w:rPr>
          <w:rFonts w:ascii="GHEA Grapalat" w:hAnsi="GHEA Grapalat"/>
          <w:color w:val="000000" w:themeColor="text1"/>
          <w:sz w:val="24"/>
          <w:szCs w:val="24"/>
          <w:lang w:val="hy-AM"/>
        </w:rPr>
        <w:t xml:space="preserve">շահերի բախման </w:t>
      </w:r>
      <w:r w:rsidR="00771B38" w:rsidRPr="001A357F">
        <w:rPr>
          <w:rFonts w:ascii="GHEA Grapalat" w:hAnsi="GHEA Grapalat"/>
          <w:color w:val="000000" w:themeColor="text1"/>
          <w:sz w:val="24"/>
          <w:szCs w:val="24"/>
          <w:shd w:val="clear" w:color="auto" w:fill="FFFFFF"/>
          <w:lang w:val="hy-AM"/>
        </w:rPr>
        <w:t>բացակայության</w:t>
      </w:r>
      <w:r w:rsidR="00771B38" w:rsidRPr="001A357F">
        <w:rPr>
          <w:rFonts w:ascii="GHEA Grapalat" w:hAnsi="GHEA Grapalat"/>
          <w:color w:val="000000" w:themeColor="text1"/>
          <w:sz w:val="24"/>
          <w:szCs w:val="24"/>
          <w:lang w:val="hy-AM"/>
        </w:rPr>
        <w:t xml:space="preserve"> մասին հայտարարությունները չեն հրապարակել</w:t>
      </w:r>
      <w:r w:rsidR="00710CDE" w:rsidRPr="00710CDE">
        <w:rPr>
          <w:rFonts w:ascii="GHEA Grapalat" w:hAnsi="GHEA Grapalat"/>
          <w:color w:val="000000" w:themeColor="text1"/>
          <w:sz w:val="24"/>
          <w:szCs w:val="24"/>
          <w:lang w:val="hy-AM"/>
        </w:rPr>
        <w:t xml:space="preserve"> տեղեկագրում</w:t>
      </w:r>
      <w:r w:rsidR="00771B38" w:rsidRPr="001A357F">
        <w:rPr>
          <w:rFonts w:ascii="GHEA Grapalat" w:hAnsi="GHEA Grapalat"/>
          <w:color w:val="000000" w:themeColor="text1"/>
          <w:sz w:val="24"/>
          <w:szCs w:val="24"/>
          <w:lang w:val="hy-AM"/>
        </w:rPr>
        <w:t>:</w:t>
      </w:r>
    </w:p>
    <w:p w14:paraId="15325773" w14:textId="77777777" w:rsidR="00771B38" w:rsidRPr="001A357F" w:rsidRDefault="000F53A8" w:rsidP="009626C1">
      <w:pPr>
        <w:pStyle w:val="ListParagraph"/>
        <w:numPr>
          <w:ilvl w:val="0"/>
          <w:numId w:val="28"/>
        </w:numPr>
        <w:spacing w:after="0" w:line="254" w:lineRule="auto"/>
        <w:ind w:left="0" w:firstLine="993"/>
        <w:jc w:val="both"/>
        <w:rPr>
          <w:rFonts w:ascii="GHEA Grapalat" w:hAnsi="GHEA Grapalat"/>
          <w:color w:val="000000" w:themeColor="text1"/>
          <w:sz w:val="24"/>
          <w:szCs w:val="24"/>
          <w:shd w:val="clear" w:color="auto" w:fill="FFFFFF"/>
          <w:lang w:val="af-ZA"/>
        </w:rPr>
      </w:pPr>
      <w:r w:rsidRPr="001A357F">
        <w:rPr>
          <w:rFonts w:ascii="GHEA Grapalat" w:hAnsi="GHEA Grapalat"/>
          <w:color w:val="000000" w:themeColor="text1"/>
          <w:sz w:val="24"/>
          <w:szCs w:val="24"/>
          <w:lang w:val="hy-AM"/>
        </w:rPr>
        <w:t>Չի պահպանվել</w:t>
      </w:r>
      <w:r w:rsidR="00A97E64" w:rsidRPr="001A357F">
        <w:rPr>
          <w:rFonts w:ascii="GHEA Grapalat" w:hAnsi="GHEA Grapalat"/>
          <w:color w:val="000000" w:themeColor="text1"/>
          <w:sz w:val="24"/>
          <w:szCs w:val="24"/>
          <w:lang w:val="hy-AM"/>
        </w:rPr>
        <w:t xml:space="preserve"> ՀՀ կառավարության 04.05.2017թ. թիվ 526-ն որոշմամբ հաստատված «Գնումների գործընթացի կազմակերպման կարգի»  </w:t>
      </w:r>
    </w:p>
    <w:p w14:paraId="24ED99B7" w14:textId="77777777" w:rsidR="00771B38" w:rsidRPr="001A357F" w:rsidRDefault="00A97E64" w:rsidP="00871EF3">
      <w:pPr>
        <w:spacing w:after="0" w:line="254" w:lineRule="auto"/>
        <w:ind w:firstLine="426"/>
        <w:jc w:val="both"/>
        <w:rPr>
          <w:rFonts w:ascii="GHEA Grapalat" w:hAnsi="GHEA Grapalat"/>
          <w:color w:val="000000" w:themeColor="text1"/>
          <w:sz w:val="24"/>
          <w:szCs w:val="24"/>
          <w:shd w:val="clear" w:color="auto" w:fill="FFFFFF"/>
          <w:lang w:val="af-ZA"/>
        </w:rPr>
      </w:pPr>
      <w:r w:rsidRPr="001A357F">
        <w:rPr>
          <w:rFonts w:ascii="GHEA Grapalat" w:hAnsi="GHEA Grapalat"/>
          <w:color w:val="000000" w:themeColor="text1"/>
          <w:sz w:val="24"/>
          <w:szCs w:val="24"/>
          <w:lang w:val="hy-AM"/>
        </w:rPr>
        <w:t>110-րդ կետի 1-ին ենթակետի պահանջ</w:t>
      </w:r>
      <w:r w:rsidR="000F53A8" w:rsidRPr="001A357F">
        <w:rPr>
          <w:rFonts w:ascii="GHEA Grapalat" w:hAnsi="GHEA Grapalat"/>
          <w:color w:val="000000" w:themeColor="text1"/>
          <w:sz w:val="24"/>
          <w:szCs w:val="24"/>
          <w:lang w:val="hy-AM"/>
        </w:rPr>
        <w:t xml:space="preserve">ը՝ </w:t>
      </w:r>
      <w:r w:rsidRPr="001A357F">
        <w:rPr>
          <w:rFonts w:ascii="GHEA Grapalat" w:hAnsi="GHEA Grapalat"/>
          <w:color w:val="000000" w:themeColor="text1"/>
          <w:sz w:val="24"/>
          <w:szCs w:val="24"/>
          <w:lang w:val="hy-AM"/>
        </w:rPr>
        <w:t>ՏԿԵՆ-ՀԲՄԱՇՁԲ-2021/35Շ, ՏԿԵՆ-ՀԲՄԱՇՁԲ-2022/8Շ, ՏԿԵՆ-ՀԲՄԱՇՁԲ-2022/18Շ-1</w:t>
      </w:r>
      <w:r w:rsidR="000F53A8" w:rsidRPr="001A357F">
        <w:rPr>
          <w:rFonts w:ascii="GHEA Grapalat" w:hAnsi="GHEA Grapalat"/>
          <w:color w:val="000000" w:themeColor="text1"/>
          <w:sz w:val="24"/>
          <w:szCs w:val="24"/>
          <w:lang w:val="hy-AM"/>
        </w:rPr>
        <w:t>,</w:t>
      </w:r>
      <w:r w:rsidRPr="001A357F">
        <w:rPr>
          <w:rFonts w:ascii="GHEA Grapalat" w:hAnsi="GHEA Grapalat"/>
          <w:color w:val="000000" w:themeColor="text1"/>
          <w:sz w:val="24"/>
          <w:szCs w:val="24"/>
          <w:lang w:val="hy-AM"/>
        </w:rPr>
        <w:t xml:space="preserve"> ՃԴ-ՀԲՄԱՇՁԲ-2022Ս-10, ՃԴ-ՀԲՄԱՇՁԲ-2022Ս-24, ՏԿԵՆ-ՀԲՄԱՇՁԲ-2022Ս-29 պայմանագրերի հանձնման-ընդունման արձանագրությունները չեն հրապարակվել Armeps/ppcm համակարգում</w:t>
      </w:r>
      <w:r w:rsidR="00771B38" w:rsidRPr="001A357F">
        <w:rPr>
          <w:rFonts w:ascii="GHEA Grapalat" w:hAnsi="GHEA Grapalat"/>
          <w:color w:val="000000" w:themeColor="text1"/>
          <w:sz w:val="24"/>
          <w:szCs w:val="24"/>
          <w:lang w:val="af-ZA"/>
        </w:rPr>
        <w:t>:</w:t>
      </w:r>
    </w:p>
    <w:p w14:paraId="5CB278BF" w14:textId="1972E9A2" w:rsidR="000F53A8" w:rsidRPr="001A357F" w:rsidRDefault="00C125F6" w:rsidP="00871EF3">
      <w:pPr>
        <w:spacing w:after="0" w:line="254" w:lineRule="auto"/>
        <w:ind w:firstLine="426"/>
        <w:jc w:val="both"/>
        <w:rPr>
          <w:rFonts w:ascii="GHEA Grapalat" w:hAnsi="GHEA Grapalat"/>
          <w:color w:val="000000" w:themeColor="text1"/>
          <w:sz w:val="24"/>
          <w:szCs w:val="24"/>
          <w:shd w:val="clear" w:color="auto" w:fill="FFFFFF"/>
          <w:lang w:val="af-ZA"/>
        </w:rPr>
      </w:pPr>
      <w:r w:rsidRPr="001A357F">
        <w:rPr>
          <w:rFonts w:ascii="GHEA Grapalat" w:hAnsi="GHEA Grapalat"/>
          <w:color w:val="000000" w:themeColor="text1"/>
          <w:sz w:val="24"/>
          <w:szCs w:val="24"/>
          <w:lang w:val="af-ZA"/>
        </w:rPr>
        <w:t xml:space="preserve"> </w:t>
      </w:r>
      <w:r w:rsidR="000F53A8" w:rsidRPr="001A357F">
        <w:rPr>
          <w:rFonts w:ascii="GHEA Grapalat" w:hAnsi="GHEA Grapalat"/>
          <w:color w:val="000000" w:themeColor="text1"/>
          <w:sz w:val="24"/>
          <w:szCs w:val="24"/>
          <w:lang w:val="hy-AM"/>
        </w:rPr>
        <w:t>55-րդ կետի պահանջը՝ ՏԿԵՆ</w:t>
      </w:r>
      <w:r w:rsidR="000F53A8" w:rsidRPr="001A357F">
        <w:rPr>
          <w:rFonts w:ascii="GHEA Grapalat" w:hAnsi="GHEA Grapalat"/>
          <w:color w:val="000000" w:themeColor="text1"/>
          <w:sz w:val="24"/>
          <w:szCs w:val="24"/>
          <w:lang w:val="af-ZA"/>
        </w:rPr>
        <w:t>-</w:t>
      </w:r>
      <w:r w:rsidR="000F53A8" w:rsidRPr="001A357F">
        <w:rPr>
          <w:rFonts w:ascii="GHEA Grapalat" w:hAnsi="GHEA Grapalat"/>
          <w:color w:val="000000" w:themeColor="text1"/>
          <w:sz w:val="24"/>
          <w:szCs w:val="24"/>
          <w:lang w:val="hy-AM"/>
        </w:rPr>
        <w:t>ՀԲՄԱՇՁԲ</w:t>
      </w:r>
      <w:r w:rsidR="000F53A8" w:rsidRPr="001A357F">
        <w:rPr>
          <w:rFonts w:ascii="GHEA Grapalat" w:hAnsi="GHEA Grapalat"/>
          <w:color w:val="000000" w:themeColor="text1"/>
          <w:sz w:val="24"/>
          <w:szCs w:val="24"/>
          <w:lang w:val="af-ZA"/>
        </w:rPr>
        <w:t>-2021/35</w:t>
      </w:r>
      <w:r w:rsidR="000F53A8" w:rsidRPr="001A357F">
        <w:rPr>
          <w:rFonts w:ascii="GHEA Grapalat" w:hAnsi="GHEA Grapalat"/>
          <w:color w:val="000000" w:themeColor="text1"/>
          <w:sz w:val="24"/>
          <w:szCs w:val="24"/>
          <w:lang w:val="hy-AM"/>
        </w:rPr>
        <w:t>Շ</w:t>
      </w:r>
      <w:r w:rsidR="000F53A8" w:rsidRPr="001A357F">
        <w:rPr>
          <w:rFonts w:ascii="GHEA Grapalat" w:hAnsi="GHEA Grapalat"/>
          <w:color w:val="000000" w:themeColor="text1"/>
          <w:sz w:val="24"/>
          <w:szCs w:val="24"/>
          <w:lang w:val="af-ZA"/>
        </w:rPr>
        <w:t xml:space="preserve"> </w:t>
      </w:r>
      <w:r w:rsidR="000F53A8" w:rsidRPr="001A357F">
        <w:rPr>
          <w:rFonts w:ascii="GHEA Grapalat" w:hAnsi="GHEA Grapalat"/>
          <w:color w:val="000000" w:themeColor="text1"/>
          <w:sz w:val="24"/>
          <w:szCs w:val="24"/>
          <w:lang w:val="hy-AM"/>
        </w:rPr>
        <w:t>պայմանագր</w:t>
      </w:r>
      <w:r w:rsidR="00CB4740" w:rsidRPr="001A357F">
        <w:rPr>
          <w:rFonts w:ascii="GHEA Grapalat" w:hAnsi="GHEA Grapalat"/>
          <w:color w:val="000000" w:themeColor="text1"/>
          <w:sz w:val="24"/>
          <w:szCs w:val="24"/>
        </w:rPr>
        <w:t>ի</w:t>
      </w:r>
      <w:r w:rsidR="000F53A8" w:rsidRPr="001A357F">
        <w:rPr>
          <w:rFonts w:ascii="GHEA Grapalat" w:hAnsi="GHEA Grapalat"/>
          <w:color w:val="000000" w:themeColor="text1"/>
          <w:sz w:val="24"/>
          <w:szCs w:val="24"/>
          <w:lang w:val="af-ZA"/>
        </w:rPr>
        <w:t xml:space="preserve"> </w:t>
      </w:r>
      <w:r w:rsidR="000F53A8" w:rsidRPr="001A357F">
        <w:rPr>
          <w:rFonts w:ascii="GHEA Grapalat" w:hAnsi="GHEA Grapalat"/>
          <w:color w:val="000000" w:themeColor="text1"/>
          <w:sz w:val="24"/>
          <w:szCs w:val="24"/>
          <w:lang w:val="hy-AM"/>
        </w:rPr>
        <w:t>Համաձայնագիր</w:t>
      </w:r>
      <w:r w:rsidR="000F53A8" w:rsidRPr="001A357F">
        <w:rPr>
          <w:rFonts w:ascii="GHEA Grapalat" w:hAnsi="GHEA Grapalat"/>
          <w:color w:val="000000" w:themeColor="text1"/>
          <w:sz w:val="24"/>
          <w:szCs w:val="24"/>
          <w:lang w:val="af-ZA"/>
        </w:rPr>
        <w:t xml:space="preserve"> 1-</w:t>
      </w:r>
      <w:r w:rsidR="000F53A8" w:rsidRPr="001A357F">
        <w:rPr>
          <w:rFonts w:ascii="GHEA Grapalat" w:hAnsi="GHEA Grapalat"/>
          <w:color w:val="000000" w:themeColor="text1"/>
          <w:sz w:val="24"/>
          <w:szCs w:val="24"/>
          <w:lang w:val="hy-AM"/>
        </w:rPr>
        <w:t>ով</w:t>
      </w:r>
      <w:r w:rsidR="000F53A8" w:rsidRPr="001A357F">
        <w:rPr>
          <w:rFonts w:ascii="GHEA Grapalat" w:hAnsi="GHEA Grapalat"/>
          <w:color w:val="000000" w:themeColor="text1"/>
          <w:sz w:val="24"/>
          <w:szCs w:val="24"/>
          <w:lang w:val="af-ZA"/>
        </w:rPr>
        <w:t xml:space="preserve"> և </w:t>
      </w:r>
      <w:r w:rsidR="000F53A8" w:rsidRPr="001A357F">
        <w:rPr>
          <w:rFonts w:ascii="GHEA Grapalat" w:hAnsi="GHEA Grapalat"/>
          <w:color w:val="000000" w:themeColor="text1"/>
          <w:sz w:val="24"/>
          <w:szCs w:val="24"/>
          <w:lang w:val="hy-AM"/>
        </w:rPr>
        <w:t>Համաձայնագիր</w:t>
      </w:r>
      <w:r w:rsidR="000F53A8" w:rsidRPr="001A357F">
        <w:rPr>
          <w:rFonts w:ascii="GHEA Grapalat" w:hAnsi="GHEA Grapalat"/>
          <w:color w:val="000000" w:themeColor="text1"/>
          <w:sz w:val="24"/>
          <w:szCs w:val="24"/>
          <w:lang w:val="af-ZA"/>
        </w:rPr>
        <w:t xml:space="preserve"> 2-</w:t>
      </w:r>
      <w:r w:rsidR="000F53A8" w:rsidRPr="001A357F">
        <w:rPr>
          <w:rFonts w:ascii="GHEA Grapalat" w:hAnsi="GHEA Grapalat"/>
          <w:color w:val="000000" w:themeColor="text1"/>
          <w:sz w:val="24"/>
          <w:szCs w:val="24"/>
          <w:lang w:val="hy-AM"/>
        </w:rPr>
        <w:t>ով</w:t>
      </w:r>
      <w:r w:rsidR="000F53A8" w:rsidRPr="001A357F">
        <w:rPr>
          <w:rFonts w:ascii="GHEA Grapalat" w:hAnsi="GHEA Grapalat"/>
          <w:color w:val="000000" w:themeColor="text1"/>
          <w:sz w:val="24"/>
          <w:szCs w:val="24"/>
          <w:lang w:val="af-ZA"/>
        </w:rPr>
        <w:t xml:space="preserve"> կատարված փոփոխությունները չեն հրապարակվել </w:t>
      </w:r>
      <w:r w:rsidR="000F53A8" w:rsidRPr="001A357F">
        <w:rPr>
          <w:rFonts w:ascii="GHEA Grapalat" w:hAnsi="GHEA Grapalat"/>
          <w:color w:val="000000" w:themeColor="text1"/>
          <w:sz w:val="24"/>
          <w:szCs w:val="24"/>
          <w:shd w:val="clear" w:color="auto" w:fill="FFFFFF"/>
          <w:lang w:val="hy-AM"/>
        </w:rPr>
        <w:t>փոփոխությունը</w:t>
      </w:r>
      <w:r w:rsidR="000F53A8" w:rsidRPr="001A357F">
        <w:rPr>
          <w:rFonts w:ascii="GHEA Grapalat" w:hAnsi="GHEA Grapalat"/>
          <w:color w:val="000000" w:themeColor="text1"/>
          <w:sz w:val="24"/>
          <w:szCs w:val="24"/>
          <w:shd w:val="clear" w:color="auto" w:fill="FFFFFF"/>
          <w:lang w:val="af-ZA"/>
        </w:rPr>
        <w:t xml:space="preserve"> </w:t>
      </w:r>
      <w:r w:rsidR="000F53A8" w:rsidRPr="001A357F">
        <w:rPr>
          <w:rFonts w:ascii="GHEA Grapalat" w:hAnsi="GHEA Grapalat"/>
          <w:color w:val="000000" w:themeColor="text1"/>
          <w:sz w:val="24"/>
          <w:szCs w:val="24"/>
          <w:shd w:val="clear" w:color="auto" w:fill="FFFFFF"/>
          <w:lang w:val="hy-AM"/>
        </w:rPr>
        <w:t>կատարելու</w:t>
      </w:r>
      <w:r w:rsidR="000F53A8" w:rsidRPr="001A357F">
        <w:rPr>
          <w:rFonts w:ascii="GHEA Grapalat" w:hAnsi="GHEA Grapalat"/>
          <w:color w:val="000000" w:themeColor="text1"/>
          <w:sz w:val="24"/>
          <w:szCs w:val="24"/>
          <w:shd w:val="clear" w:color="auto" w:fill="FFFFFF"/>
          <w:lang w:val="af-ZA"/>
        </w:rPr>
        <w:t xml:space="preserve"> </w:t>
      </w:r>
      <w:r w:rsidR="000F53A8" w:rsidRPr="001A357F">
        <w:rPr>
          <w:rFonts w:ascii="GHEA Grapalat" w:hAnsi="GHEA Grapalat"/>
          <w:color w:val="000000" w:themeColor="text1"/>
          <w:sz w:val="24"/>
          <w:szCs w:val="24"/>
          <w:shd w:val="clear" w:color="auto" w:fill="FFFFFF"/>
          <w:lang w:val="hy-AM"/>
        </w:rPr>
        <w:t>օրվանից</w:t>
      </w:r>
      <w:r w:rsidR="000F53A8" w:rsidRPr="001A357F">
        <w:rPr>
          <w:rFonts w:ascii="GHEA Grapalat" w:hAnsi="GHEA Grapalat"/>
          <w:color w:val="000000" w:themeColor="text1"/>
          <w:sz w:val="24"/>
          <w:szCs w:val="24"/>
          <w:shd w:val="clear" w:color="auto" w:fill="FFFFFF"/>
          <w:lang w:val="af-ZA"/>
        </w:rPr>
        <w:t xml:space="preserve"> </w:t>
      </w:r>
      <w:r w:rsidR="000F53A8" w:rsidRPr="001A357F">
        <w:rPr>
          <w:rFonts w:ascii="GHEA Grapalat" w:hAnsi="GHEA Grapalat"/>
          <w:color w:val="000000" w:themeColor="text1"/>
          <w:sz w:val="24"/>
          <w:szCs w:val="24"/>
          <w:shd w:val="clear" w:color="auto" w:fill="FFFFFF"/>
          <w:lang w:val="hy-AM"/>
        </w:rPr>
        <w:t>երեք</w:t>
      </w:r>
      <w:r w:rsidR="000F53A8" w:rsidRPr="001A357F">
        <w:rPr>
          <w:rFonts w:ascii="GHEA Grapalat" w:hAnsi="GHEA Grapalat"/>
          <w:color w:val="000000" w:themeColor="text1"/>
          <w:sz w:val="24"/>
          <w:szCs w:val="24"/>
          <w:shd w:val="clear" w:color="auto" w:fill="FFFFFF"/>
          <w:lang w:val="af-ZA"/>
        </w:rPr>
        <w:t xml:space="preserve"> </w:t>
      </w:r>
      <w:r w:rsidR="000F53A8" w:rsidRPr="001A357F">
        <w:rPr>
          <w:rFonts w:ascii="GHEA Grapalat" w:hAnsi="GHEA Grapalat"/>
          <w:color w:val="000000" w:themeColor="text1"/>
          <w:sz w:val="24"/>
          <w:szCs w:val="24"/>
          <w:shd w:val="clear" w:color="auto" w:fill="FFFFFF"/>
          <w:lang w:val="hy-AM"/>
        </w:rPr>
        <w:t>աշխատանքային</w:t>
      </w:r>
      <w:r w:rsidR="000F53A8" w:rsidRPr="001A357F">
        <w:rPr>
          <w:rFonts w:ascii="GHEA Grapalat" w:hAnsi="GHEA Grapalat"/>
          <w:color w:val="000000" w:themeColor="text1"/>
          <w:sz w:val="24"/>
          <w:szCs w:val="24"/>
          <w:shd w:val="clear" w:color="auto" w:fill="FFFFFF"/>
          <w:lang w:val="af-ZA"/>
        </w:rPr>
        <w:t xml:space="preserve"> </w:t>
      </w:r>
      <w:r w:rsidR="000F53A8" w:rsidRPr="001A357F">
        <w:rPr>
          <w:rFonts w:ascii="GHEA Grapalat" w:hAnsi="GHEA Grapalat"/>
          <w:color w:val="000000" w:themeColor="text1"/>
          <w:sz w:val="24"/>
          <w:szCs w:val="24"/>
          <w:shd w:val="clear" w:color="auto" w:fill="FFFFFF"/>
          <w:lang w:val="hy-AM"/>
        </w:rPr>
        <w:t>օրվա</w:t>
      </w:r>
      <w:r w:rsidR="000F53A8" w:rsidRPr="001A357F">
        <w:rPr>
          <w:rFonts w:ascii="GHEA Grapalat" w:hAnsi="GHEA Grapalat"/>
          <w:color w:val="000000" w:themeColor="text1"/>
          <w:sz w:val="24"/>
          <w:szCs w:val="24"/>
          <w:shd w:val="clear" w:color="auto" w:fill="FFFFFF"/>
          <w:lang w:val="af-ZA"/>
        </w:rPr>
        <w:t xml:space="preserve"> </w:t>
      </w:r>
      <w:r w:rsidR="000F53A8" w:rsidRPr="001A357F">
        <w:rPr>
          <w:rFonts w:ascii="GHEA Grapalat" w:hAnsi="GHEA Grapalat"/>
          <w:color w:val="000000" w:themeColor="text1"/>
          <w:sz w:val="24"/>
          <w:szCs w:val="24"/>
          <w:shd w:val="clear" w:color="auto" w:fill="FFFFFF"/>
          <w:lang w:val="hy-AM"/>
        </w:rPr>
        <w:t>ընթացքում, այլ</w:t>
      </w:r>
      <w:r w:rsidR="000F53A8" w:rsidRPr="001A357F">
        <w:rPr>
          <w:rFonts w:ascii="GHEA Grapalat" w:hAnsi="GHEA Grapalat"/>
          <w:color w:val="000000" w:themeColor="text1"/>
          <w:sz w:val="24"/>
          <w:szCs w:val="24"/>
          <w:lang w:val="af-ZA"/>
        </w:rPr>
        <w:t xml:space="preserve"> 22 </w:t>
      </w:r>
      <w:r w:rsidR="00A960BB" w:rsidRPr="001A357F">
        <w:rPr>
          <w:rFonts w:ascii="GHEA Grapalat" w:hAnsi="GHEA Grapalat"/>
          <w:color w:val="000000" w:themeColor="text1"/>
          <w:sz w:val="24"/>
          <w:szCs w:val="24"/>
          <w:lang w:val="af-ZA"/>
        </w:rPr>
        <w:t xml:space="preserve">աշխատանքային </w:t>
      </w:r>
      <w:r w:rsidR="000F53A8" w:rsidRPr="001A357F">
        <w:rPr>
          <w:rFonts w:ascii="GHEA Grapalat" w:hAnsi="GHEA Grapalat"/>
          <w:color w:val="000000" w:themeColor="text1"/>
          <w:sz w:val="24"/>
          <w:szCs w:val="24"/>
          <w:lang w:val="af-ZA"/>
        </w:rPr>
        <w:t xml:space="preserve">և 6 </w:t>
      </w:r>
      <w:r w:rsidR="000F53A8" w:rsidRPr="001A357F">
        <w:rPr>
          <w:rFonts w:ascii="GHEA Grapalat" w:hAnsi="GHEA Grapalat"/>
          <w:color w:val="000000" w:themeColor="text1"/>
          <w:sz w:val="24"/>
          <w:szCs w:val="24"/>
          <w:lang w:val="hy-AM"/>
        </w:rPr>
        <w:t>աշխատանքային</w:t>
      </w:r>
      <w:r w:rsidR="000F53A8" w:rsidRPr="001A357F">
        <w:rPr>
          <w:rFonts w:ascii="GHEA Grapalat" w:hAnsi="GHEA Grapalat"/>
          <w:color w:val="000000" w:themeColor="text1"/>
          <w:sz w:val="24"/>
          <w:szCs w:val="24"/>
          <w:lang w:val="af-ZA"/>
        </w:rPr>
        <w:t xml:space="preserve"> </w:t>
      </w:r>
      <w:r w:rsidR="000F53A8" w:rsidRPr="001A357F">
        <w:rPr>
          <w:rFonts w:ascii="GHEA Grapalat" w:hAnsi="GHEA Grapalat"/>
          <w:color w:val="000000" w:themeColor="text1"/>
          <w:sz w:val="24"/>
          <w:szCs w:val="24"/>
          <w:shd w:val="clear" w:color="auto" w:fill="FFFFFF"/>
          <w:lang w:val="hy-AM"/>
        </w:rPr>
        <w:t>օր հետո</w:t>
      </w:r>
      <w:r w:rsidR="00A960BB" w:rsidRPr="001A357F">
        <w:rPr>
          <w:rFonts w:ascii="GHEA Grapalat" w:hAnsi="GHEA Grapalat"/>
          <w:color w:val="000000" w:themeColor="text1"/>
          <w:sz w:val="24"/>
          <w:szCs w:val="24"/>
          <w:shd w:val="clear" w:color="auto" w:fill="FFFFFF"/>
          <w:lang w:val="hy-AM"/>
        </w:rPr>
        <w:t>:</w:t>
      </w:r>
    </w:p>
    <w:p w14:paraId="1818E2E5" w14:textId="28FEBA3E" w:rsidR="00771B38" w:rsidRPr="001A357F" w:rsidRDefault="00771B38" w:rsidP="00871EF3">
      <w:pPr>
        <w:spacing w:after="0" w:line="254" w:lineRule="auto"/>
        <w:ind w:firstLine="426"/>
        <w:jc w:val="both"/>
        <w:rPr>
          <w:rFonts w:ascii="GHEA Grapalat" w:hAnsi="GHEA Grapalat"/>
          <w:color w:val="000000" w:themeColor="text1"/>
          <w:sz w:val="24"/>
          <w:szCs w:val="24"/>
          <w:lang w:val="af-ZA"/>
        </w:rPr>
      </w:pPr>
      <w:r w:rsidRPr="001A357F">
        <w:rPr>
          <w:rFonts w:ascii="GHEA Grapalat" w:hAnsi="GHEA Grapalat"/>
          <w:color w:val="000000" w:themeColor="text1"/>
          <w:sz w:val="24"/>
          <w:szCs w:val="24"/>
          <w:lang w:val="hy-AM"/>
        </w:rPr>
        <w:lastRenderedPageBreak/>
        <w:t>32-րդ կետի 1-ին ենթակետի «թ» պարբերության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պահանջը՝</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ՃԴ-ՀԲՄԱՇՁԲ-2022Ս-10, ՃԴ-ՀԲՄԱՇՁԲ-2022Ս-24, ՏԿԵՆ-ՀԲՄԱՇՁԲ-2022Ս-29 պայմանագրերի իրական շահառուների վերաբերյալ հայտարարությունը չի հրապարակվել</w:t>
      </w:r>
      <w:r w:rsidR="00871EF3" w:rsidRPr="001A357F">
        <w:rPr>
          <w:rFonts w:ascii="GHEA Grapalat" w:hAnsi="GHEA Grapalat"/>
          <w:color w:val="000000" w:themeColor="text1"/>
          <w:sz w:val="24"/>
          <w:szCs w:val="24"/>
          <w:lang w:val="af-ZA"/>
        </w:rPr>
        <w:t>:</w:t>
      </w:r>
    </w:p>
    <w:p w14:paraId="56E17260" w14:textId="12C05EC6" w:rsidR="002112D2" w:rsidRPr="001A357F" w:rsidRDefault="002112D2" w:rsidP="002112D2">
      <w:pPr>
        <w:spacing w:after="0" w:line="276" w:lineRule="auto"/>
        <w:ind w:firstLine="720"/>
        <w:jc w:val="both"/>
        <w:rPr>
          <w:rFonts w:ascii="GHEA Grapalat" w:eastAsia="MS Mincho" w:hAnsi="GHEA Grapalat" w:cs="MS Mincho"/>
          <w:color w:val="000000" w:themeColor="text1"/>
          <w:sz w:val="24"/>
          <w:szCs w:val="24"/>
          <w:lang w:val="hy-AM"/>
        </w:rPr>
      </w:pPr>
      <w:r w:rsidRPr="001A357F">
        <w:rPr>
          <w:rFonts w:ascii="GHEA Grapalat" w:eastAsia="Times New Roman" w:hAnsi="GHEA Grapalat" w:cs="Times New Roman"/>
          <w:b/>
          <w:color w:val="000000" w:themeColor="text1"/>
          <w:sz w:val="24"/>
          <w:szCs w:val="24"/>
          <w:lang w:val="af-ZA"/>
        </w:rPr>
        <w:t>1049-</w:t>
      </w:r>
      <w:r w:rsidRPr="001A357F">
        <w:rPr>
          <w:rFonts w:ascii="GHEA Grapalat" w:eastAsia="Times New Roman" w:hAnsi="GHEA Grapalat" w:cs="Times New Roman"/>
          <w:b/>
          <w:color w:val="000000" w:themeColor="text1"/>
          <w:sz w:val="24"/>
          <w:szCs w:val="24"/>
          <w:lang w:val="hy-AM"/>
        </w:rPr>
        <w:t>21001 «Պետական նշանակության ավտոճանապարհների հիմնանորոգում»</w:t>
      </w:r>
      <w:r w:rsidRPr="001A357F">
        <w:rPr>
          <w:rFonts w:ascii="GHEA Grapalat" w:eastAsia="Times New Roman" w:hAnsi="GHEA Grapalat" w:cs="Times New Roman"/>
          <w:color w:val="000000" w:themeColor="text1"/>
          <w:sz w:val="24"/>
          <w:szCs w:val="24"/>
          <w:lang w:val="af-ZA"/>
        </w:rPr>
        <w:t xml:space="preserve"> </w:t>
      </w:r>
      <w:r w:rsidRPr="001A357F">
        <w:rPr>
          <w:rFonts w:ascii="GHEA Grapalat" w:eastAsia="MS Mincho" w:hAnsi="GHEA Grapalat" w:cs="MS Mincho"/>
          <w:b/>
          <w:color w:val="000000" w:themeColor="text1"/>
          <w:sz w:val="24"/>
          <w:szCs w:val="24"/>
          <w:lang w:val="hy-AM"/>
        </w:rPr>
        <w:t xml:space="preserve">միջոցառման </w:t>
      </w:r>
      <w:r w:rsidRPr="001A357F">
        <w:rPr>
          <w:rFonts w:ascii="GHEA Grapalat" w:eastAsia="MS Mincho" w:hAnsi="GHEA Grapalat" w:cs="MS Mincho"/>
          <w:color w:val="000000" w:themeColor="text1"/>
          <w:sz w:val="24"/>
          <w:szCs w:val="24"/>
          <w:lang w:val="hy-AM"/>
        </w:rPr>
        <w:t>շրջանակում.</w:t>
      </w:r>
    </w:p>
    <w:p w14:paraId="6017F69E" w14:textId="457F1C2A" w:rsidR="009A4436" w:rsidRPr="001A357F" w:rsidRDefault="009A4436" w:rsidP="009A4436">
      <w:pPr>
        <w:pStyle w:val="ListParagraph"/>
        <w:numPr>
          <w:ilvl w:val="0"/>
          <w:numId w:val="29"/>
        </w:numPr>
        <w:spacing w:after="0" w:line="276" w:lineRule="auto"/>
        <w:ind w:left="0" w:firstLine="709"/>
        <w:jc w:val="both"/>
        <w:rPr>
          <w:rFonts w:ascii="GHEA Grapalat" w:eastAsia="MS Mincho" w:hAnsi="GHEA Grapalat" w:cs="Arial"/>
          <w:sz w:val="24"/>
          <w:szCs w:val="24"/>
          <w:lang w:val="hy-AM"/>
        </w:rPr>
      </w:pPr>
      <w:r w:rsidRPr="001A357F">
        <w:rPr>
          <w:rFonts w:ascii="GHEA Grapalat" w:hAnsi="GHEA Grapalat"/>
          <w:sz w:val="24"/>
          <w:szCs w:val="24"/>
          <w:lang w:val="hy-AM"/>
        </w:rPr>
        <w:t xml:space="preserve">Չի պահպանվել ՀՀ կառավարության 03.03.2022թ. </w:t>
      </w:r>
      <w:r w:rsidRPr="001A357F">
        <w:rPr>
          <w:rFonts w:ascii="GHEA Grapalat" w:hAnsi="GHEA Grapalat"/>
          <w:color w:val="000000"/>
          <w:sz w:val="24"/>
          <w:szCs w:val="24"/>
          <w:shd w:val="clear" w:color="auto" w:fill="FFFFFF"/>
          <w:lang w:val="hy-AM"/>
        </w:rPr>
        <w:t>N 270-Ն որոշման 5-րդ կետի պահանջը, այն է՝ բոլոր ընտրված մասնակիցները չեն ներկայացրել որակավորման և պայմանագրի (կանխավճարի) ապահովում</w:t>
      </w:r>
      <w:r w:rsidR="00710CDE" w:rsidRPr="00710CDE">
        <w:rPr>
          <w:rFonts w:ascii="GHEA Grapalat" w:hAnsi="GHEA Grapalat"/>
          <w:color w:val="000000"/>
          <w:sz w:val="24"/>
          <w:szCs w:val="24"/>
          <w:shd w:val="clear" w:color="auto" w:fill="FFFFFF"/>
          <w:lang w:val="hy-AM"/>
        </w:rPr>
        <w:t>:</w:t>
      </w:r>
    </w:p>
    <w:p w14:paraId="125CFB32" w14:textId="44B814D5" w:rsidR="009A4436" w:rsidRPr="001A357F" w:rsidRDefault="009A4436" w:rsidP="009A4436">
      <w:pPr>
        <w:pStyle w:val="ListParagraph"/>
        <w:numPr>
          <w:ilvl w:val="0"/>
          <w:numId w:val="29"/>
        </w:numPr>
        <w:spacing w:after="0"/>
        <w:ind w:left="0" w:firstLine="709"/>
        <w:jc w:val="both"/>
        <w:rPr>
          <w:rFonts w:ascii="GHEA Grapalat" w:eastAsia="MS Mincho" w:hAnsi="GHEA Grapalat" w:cs="Arial"/>
          <w:sz w:val="24"/>
          <w:szCs w:val="24"/>
          <w:lang w:val="hy-AM"/>
        </w:rPr>
      </w:pPr>
      <w:r w:rsidRPr="001A357F">
        <w:rPr>
          <w:rFonts w:ascii="GHEA Grapalat" w:hAnsi="GHEA Grapalat"/>
          <w:sz w:val="24"/>
          <w:szCs w:val="24"/>
          <w:lang w:val="hy-AM"/>
        </w:rPr>
        <w:t xml:space="preserve">Չի պահպանվել «Քաղաքաշինության մասին» ՀՀ օրենքի 6-րդ հոդվածով սահմանված </w:t>
      </w:r>
      <w:r w:rsidRPr="001A357F">
        <w:rPr>
          <w:rFonts w:ascii="GHEA Grapalat" w:hAnsi="GHEA Grapalat"/>
          <w:color w:val="000000"/>
          <w:sz w:val="24"/>
          <w:szCs w:val="24"/>
          <w:shd w:val="clear" w:color="auto" w:fill="FFFFFF"/>
          <w:lang w:val="hy-AM"/>
        </w:rPr>
        <w:t xml:space="preserve">կառուցապատողների պարտավորությունների հետ կապված </w:t>
      </w:r>
      <w:r w:rsidRPr="001A357F">
        <w:rPr>
          <w:rFonts w:ascii="GHEA Grapalat" w:hAnsi="GHEA Grapalat"/>
          <w:sz w:val="24"/>
          <w:szCs w:val="24"/>
          <w:lang w:val="hy-AM"/>
        </w:rPr>
        <w:t>ա) և գ) կետերի պահանջները՝ շինարարական աշխատանքները կատարվել են առանց համաձայնեցված նախագծի և շինարարության թույլտվության</w:t>
      </w:r>
      <w:r w:rsidR="00710CDE" w:rsidRPr="00710CDE">
        <w:rPr>
          <w:rFonts w:ascii="GHEA Grapalat" w:hAnsi="GHEA Grapalat"/>
          <w:sz w:val="24"/>
          <w:szCs w:val="24"/>
          <w:lang w:val="hy-AM"/>
        </w:rPr>
        <w:t>:</w:t>
      </w:r>
      <w:r w:rsidRPr="001A357F">
        <w:rPr>
          <w:rFonts w:ascii="GHEA Grapalat" w:eastAsia="MS Mincho" w:hAnsi="GHEA Grapalat" w:cs="Arial"/>
          <w:sz w:val="24"/>
          <w:szCs w:val="24"/>
          <w:lang w:val="hy-AM"/>
        </w:rPr>
        <w:t xml:space="preserve"> </w:t>
      </w:r>
    </w:p>
    <w:p w14:paraId="79007DE9" w14:textId="1C4FE2FA" w:rsidR="009A4436" w:rsidRPr="001A357F" w:rsidRDefault="009A4436" w:rsidP="00E870C6">
      <w:pPr>
        <w:pStyle w:val="ListParagraph"/>
        <w:numPr>
          <w:ilvl w:val="0"/>
          <w:numId w:val="29"/>
        </w:numPr>
        <w:spacing w:after="0" w:line="276" w:lineRule="auto"/>
        <w:ind w:left="0" w:firstLine="720"/>
        <w:jc w:val="both"/>
        <w:rPr>
          <w:rFonts w:ascii="GHEA Grapalat" w:eastAsia="MS Mincho" w:hAnsi="GHEA Grapalat" w:cs="MS Mincho"/>
          <w:color w:val="000000" w:themeColor="text1"/>
          <w:sz w:val="24"/>
          <w:szCs w:val="24"/>
          <w:lang w:val="hy-AM"/>
        </w:rPr>
      </w:pPr>
      <w:r w:rsidRPr="001A357F">
        <w:rPr>
          <w:rFonts w:ascii="GHEA Grapalat" w:hAnsi="GHEA Grapalat"/>
          <w:sz w:val="24"/>
          <w:szCs w:val="24"/>
          <w:lang w:val="hy-AM"/>
        </w:rPr>
        <w:t>Չի պահպանվել տեխնիկական հսկողության ծառայությունների մատուցման պայմանագրի առաջին հավելվածի «Նշանակված տեխնիկական հսկիչի տվյալների և հաշվետվությունների ներկայացման պահանջներ» ենթավերնագրի 2-րդ և 4-րդ կետերի պահանջները՝ տեխնիկական հսկողություն իրականացնող 2 ընկերություն պատվիրատուին հունվար, փետրվար ամիսներին ամսական հաշվետվություններ չեն ներկայացրել:</w:t>
      </w:r>
    </w:p>
    <w:p w14:paraId="52B6F480" w14:textId="70B58DD1" w:rsidR="002112D2" w:rsidRPr="00710CDE" w:rsidRDefault="002112D2" w:rsidP="00737E51">
      <w:pPr>
        <w:pStyle w:val="ListParagraph"/>
        <w:numPr>
          <w:ilvl w:val="0"/>
          <w:numId w:val="29"/>
        </w:numPr>
        <w:spacing w:line="276" w:lineRule="auto"/>
        <w:ind w:left="0" w:firstLine="709"/>
        <w:jc w:val="both"/>
        <w:rPr>
          <w:rFonts w:ascii="GHEA Grapalat" w:hAnsi="GHEA Grapalat"/>
          <w:b/>
          <w:i/>
          <w:color w:val="000000" w:themeColor="text1"/>
          <w:sz w:val="24"/>
          <w:szCs w:val="24"/>
          <w:lang w:val="af-ZA"/>
        </w:rPr>
      </w:pPr>
      <w:r w:rsidRPr="001A357F">
        <w:rPr>
          <w:rFonts w:ascii="GHEA Grapalat" w:hAnsi="GHEA Grapalat"/>
          <w:color w:val="000000" w:themeColor="text1"/>
          <w:sz w:val="24"/>
          <w:szCs w:val="24"/>
          <w:lang w:val="hy-AM"/>
        </w:rPr>
        <w:t xml:space="preserve">Չի պահպանվել </w:t>
      </w:r>
      <w:r w:rsidRPr="001A357F">
        <w:rPr>
          <w:rFonts w:ascii="GHEA Grapalat" w:hAnsi="GHEA Grapalat"/>
          <w:color w:val="000000" w:themeColor="text1"/>
          <w:sz w:val="24"/>
          <w:szCs w:val="24"/>
          <w:lang w:val="af-ZA"/>
        </w:rPr>
        <w:t>«</w:t>
      </w:r>
      <w:r w:rsidRPr="001A357F">
        <w:rPr>
          <w:rFonts w:ascii="GHEA Grapalat" w:hAnsi="GHEA Grapalat"/>
          <w:color w:val="000000" w:themeColor="text1"/>
          <w:sz w:val="24"/>
          <w:szCs w:val="24"/>
          <w:lang w:val="hy-AM"/>
        </w:rPr>
        <w:t>Գնումների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մասին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ՀՀ</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օրենքի</w:t>
      </w:r>
      <w:r w:rsidRPr="001A357F">
        <w:rPr>
          <w:rFonts w:ascii="GHEA Grapalat" w:hAnsi="GHEA Grapalat"/>
          <w:color w:val="000000" w:themeColor="text1"/>
          <w:sz w:val="24"/>
          <w:szCs w:val="24"/>
          <w:lang w:val="af-ZA"/>
        </w:rPr>
        <w:t xml:space="preserve"> 10-</w:t>
      </w:r>
      <w:r w:rsidRPr="001A357F">
        <w:rPr>
          <w:rFonts w:ascii="GHEA Grapalat" w:hAnsi="GHEA Grapalat"/>
          <w:color w:val="000000" w:themeColor="text1"/>
          <w:sz w:val="24"/>
          <w:szCs w:val="24"/>
          <w:lang w:val="hy-AM"/>
        </w:rPr>
        <w:t>րդ</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հոդվածի</w:t>
      </w:r>
      <w:r w:rsidRPr="001A357F">
        <w:rPr>
          <w:rFonts w:ascii="GHEA Grapalat" w:hAnsi="GHEA Grapalat"/>
          <w:color w:val="000000" w:themeColor="text1"/>
          <w:sz w:val="24"/>
          <w:szCs w:val="24"/>
          <w:lang w:val="af-ZA"/>
        </w:rPr>
        <w:t xml:space="preserve"> 1-</w:t>
      </w:r>
      <w:r w:rsidRPr="001A357F">
        <w:rPr>
          <w:rFonts w:ascii="GHEA Grapalat" w:hAnsi="GHEA Grapalat"/>
          <w:color w:val="000000" w:themeColor="text1"/>
          <w:sz w:val="24"/>
          <w:szCs w:val="24"/>
          <w:lang w:val="hy-AM"/>
        </w:rPr>
        <w:t>ին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մասի</w:t>
      </w:r>
      <w:r w:rsidRPr="001A357F">
        <w:rPr>
          <w:rFonts w:ascii="GHEA Grapalat" w:hAnsi="GHEA Grapalat"/>
          <w:color w:val="000000" w:themeColor="text1"/>
          <w:sz w:val="24"/>
          <w:szCs w:val="24"/>
          <w:lang w:val="af-ZA"/>
        </w:rPr>
        <w:t xml:space="preserve"> պահանջը՝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ՀՄԱԱՇՁԲ</w:t>
      </w:r>
      <w:r w:rsidRPr="001A357F">
        <w:rPr>
          <w:rFonts w:ascii="GHEA Grapalat" w:hAnsi="GHEA Grapalat"/>
          <w:color w:val="000000" w:themeColor="text1"/>
          <w:sz w:val="24"/>
          <w:szCs w:val="24"/>
          <w:shd w:val="clear" w:color="auto" w:fill="FFFFFF"/>
          <w:lang w:val="af-ZA"/>
        </w:rPr>
        <w:t>-2022/3</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shd w:val="clear" w:color="auto" w:fill="FFFFFF"/>
          <w:lang w:val="hy-AM"/>
        </w:rPr>
        <w:t>պայմանագիրը</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կնքելու</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որոշման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հայտարարությունը</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հրապարակվել</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է</w:t>
      </w:r>
      <w:r w:rsidRPr="001A357F">
        <w:rPr>
          <w:rFonts w:ascii="GHEA Grapalat" w:hAnsi="GHEA Grapalat"/>
          <w:color w:val="000000" w:themeColor="text1"/>
          <w:sz w:val="24"/>
          <w:szCs w:val="24"/>
          <w:shd w:val="clear" w:color="auto" w:fill="FFFFFF"/>
          <w:lang w:val="af-ZA"/>
        </w:rPr>
        <w:t xml:space="preserve">  3-</w:t>
      </w:r>
      <w:r w:rsidRPr="001A357F">
        <w:rPr>
          <w:rFonts w:ascii="GHEA Grapalat" w:hAnsi="GHEA Grapalat"/>
          <w:color w:val="000000" w:themeColor="text1"/>
          <w:sz w:val="24"/>
          <w:szCs w:val="24"/>
          <w:shd w:val="clear" w:color="auto" w:fill="FFFFFF"/>
          <w:lang w:val="hy-AM"/>
        </w:rPr>
        <w:t>րդ</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աշխատանքային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օրը:</w:t>
      </w:r>
    </w:p>
    <w:p w14:paraId="5614CECE" w14:textId="77777777" w:rsidR="00710CDE" w:rsidRPr="001A357F" w:rsidRDefault="00710CDE" w:rsidP="00710CDE">
      <w:pPr>
        <w:pStyle w:val="ListParagraph"/>
        <w:numPr>
          <w:ilvl w:val="0"/>
          <w:numId w:val="29"/>
        </w:numPr>
        <w:spacing w:after="0" w:line="254" w:lineRule="auto"/>
        <w:ind w:left="0" w:firstLine="851"/>
        <w:jc w:val="both"/>
        <w:rPr>
          <w:rFonts w:ascii="GHEA Grapalat" w:hAnsi="GHEA Grapalat"/>
          <w:color w:val="000000" w:themeColor="text1"/>
          <w:sz w:val="24"/>
          <w:szCs w:val="24"/>
          <w:shd w:val="clear" w:color="auto" w:fill="FFFFFF"/>
          <w:lang w:val="af-ZA"/>
        </w:rPr>
      </w:pPr>
      <w:r w:rsidRPr="001A357F">
        <w:rPr>
          <w:rFonts w:ascii="GHEA Grapalat" w:hAnsi="GHEA Grapalat"/>
          <w:color w:val="000000" w:themeColor="text1"/>
          <w:sz w:val="24"/>
          <w:szCs w:val="24"/>
          <w:lang w:val="hy-AM"/>
        </w:rPr>
        <w:t xml:space="preserve">Չի պահպանվել ՀՀ կառավարության 04.05.2017թ. թիվ 526-ն որոշմամբ հաստատված «Գնումների գործընթացի կազմակերպման կարգի»  </w:t>
      </w:r>
    </w:p>
    <w:p w14:paraId="51BAB2FE" w14:textId="77777777" w:rsidR="00710CDE" w:rsidRDefault="002112D2" w:rsidP="00710CDE">
      <w:pPr>
        <w:pStyle w:val="ListParagraph"/>
        <w:spacing w:line="276" w:lineRule="auto"/>
        <w:ind w:left="0" w:firstLine="851"/>
        <w:jc w:val="both"/>
        <w:rPr>
          <w:rFonts w:ascii="GHEA Grapalat" w:hAnsi="GHEA Grapalat"/>
          <w:color w:val="000000" w:themeColor="text1"/>
          <w:sz w:val="24"/>
          <w:szCs w:val="24"/>
          <w:lang w:val="af-ZA"/>
        </w:rPr>
      </w:pPr>
      <w:r w:rsidRPr="001A357F">
        <w:rPr>
          <w:rFonts w:ascii="GHEA Grapalat" w:hAnsi="GHEA Grapalat"/>
          <w:color w:val="000000" w:themeColor="text1"/>
          <w:sz w:val="24"/>
          <w:szCs w:val="24"/>
          <w:lang w:val="hy-AM"/>
        </w:rPr>
        <w:t>110-րդ կետի 1-ին ենթակետի պահանջ</w:t>
      </w:r>
      <w:r w:rsidRPr="001A357F">
        <w:rPr>
          <w:rFonts w:ascii="GHEA Grapalat" w:hAnsi="GHEA Grapalat"/>
          <w:color w:val="000000" w:themeColor="text1"/>
          <w:sz w:val="24"/>
          <w:szCs w:val="24"/>
        </w:rPr>
        <w:t>ը՝</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-2021/19</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-2022/20</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shd w:val="clear" w:color="auto" w:fill="FFFFFF"/>
          <w:lang w:val="af-ZA"/>
        </w:rPr>
        <w:t xml:space="preserve">-2,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-2022/20</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shd w:val="clear" w:color="auto" w:fill="FFFFFF"/>
          <w:lang w:val="af-ZA"/>
        </w:rPr>
        <w:t>-3</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պայմանագրերի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հանձնման</w:t>
      </w:r>
      <w:r w:rsidRPr="001A357F">
        <w:rPr>
          <w:rFonts w:ascii="GHEA Grapalat" w:hAnsi="GHEA Grapalat"/>
          <w:color w:val="000000" w:themeColor="text1"/>
          <w:sz w:val="24"/>
          <w:szCs w:val="24"/>
          <w:lang w:val="af-ZA"/>
        </w:rPr>
        <w:t>-</w:t>
      </w:r>
      <w:r w:rsidRPr="001A357F">
        <w:rPr>
          <w:rFonts w:ascii="GHEA Grapalat" w:hAnsi="GHEA Grapalat"/>
          <w:color w:val="000000" w:themeColor="text1"/>
          <w:sz w:val="24"/>
          <w:szCs w:val="24"/>
          <w:lang w:val="hy-AM"/>
        </w:rPr>
        <w:t>ընդունման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արձանագրությունները</w:t>
      </w:r>
      <w:r w:rsidRPr="001A357F">
        <w:rPr>
          <w:rFonts w:ascii="GHEA Grapalat" w:hAnsi="GHEA Grapalat"/>
          <w:color w:val="000000" w:themeColor="text1"/>
          <w:sz w:val="24"/>
          <w:szCs w:val="24"/>
          <w:lang w:val="af-ZA"/>
        </w:rPr>
        <w:t xml:space="preserve"> չեն </w:t>
      </w:r>
      <w:r w:rsidRPr="001A357F">
        <w:rPr>
          <w:rFonts w:ascii="GHEA Grapalat" w:hAnsi="GHEA Grapalat"/>
          <w:color w:val="000000" w:themeColor="text1"/>
          <w:sz w:val="24"/>
          <w:szCs w:val="24"/>
          <w:lang w:val="hy-AM"/>
        </w:rPr>
        <w:t>հրապարակվ</w:t>
      </w:r>
      <w:r w:rsidRPr="001A357F">
        <w:rPr>
          <w:rFonts w:ascii="GHEA Grapalat" w:hAnsi="GHEA Grapalat"/>
          <w:color w:val="000000" w:themeColor="text1"/>
          <w:sz w:val="24"/>
          <w:szCs w:val="24"/>
        </w:rPr>
        <w:t>ել</w:t>
      </w:r>
      <w:r w:rsidRPr="001A357F">
        <w:rPr>
          <w:rFonts w:ascii="GHEA Grapalat" w:hAnsi="GHEA Grapalat"/>
          <w:color w:val="000000" w:themeColor="text1"/>
          <w:sz w:val="24"/>
          <w:szCs w:val="24"/>
          <w:lang w:val="af-ZA"/>
        </w:rPr>
        <w:t xml:space="preserve"> Armeps/ppcm </w:t>
      </w:r>
      <w:r w:rsidRPr="001A357F">
        <w:rPr>
          <w:rFonts w:ascii="GHEA Grapalat" w:hAnsi="GHEA Grapalat"/>
          <w:color w:val="000000" w:themeColor="text1"/>
          <w:sz w:val="24"/>
          <w:szCs w:val="24"/>
          <w:lang w:val="hy-AM"/>
        </w:rPr>
        <w:t>համակարգում</w:t>
      </w:r>
      <w:r w:rsidRPr="001A357F">
        <w:rPr>
          <w:rFonts w:ascii="GHEA Grapalat" w:hAnsi="GHEA Grapalat"/>
          <w:color w:val="000000" w:themeColor="text1"/>
          <w:sz w:val="24"/>
          <w:szCs w:val="24"/>
          <w:lang w:val="af-ZA"/>
        </w:rPr>
        <w:t xml:space="preserve">, </w:t>
      </w:r>
    </w:p>
    <w:p w14:paraId="39D5D47F" w14:textId="0963B8F1" w:rsidR="002112D2" w:rsidRPr="001A357F" w:rsidRDefault="002112D2" w:rsidP="00710CDE">
      <w:pPr>
        <w:pStyle w:val="ListParagraph"/>
        <w:spacing w:line="276" w:lineRule="auto"/>
        <w:ind w:left="0" w:firstLine="851"/>
        <w:jc w:val="both"/>
        <w:rPr>
          <w:rFonts w:ascii="GHEA Grapalat" w:hAnsi="GHEA Grapalat"/>
          <w:color w:val="000000" w:themeColor="text1"/>
          <w:sz w:val="24"/>
          <w:szCs w:val="24"/>
          <w:lang w:val="af-ZA"/>
        </w:rPr>
      </w:pPr>
      <w:r w:rsidRPr="001A357F">
        <w:rPr>
          <w:rFonts w:ascii="GHEA Grapalat" w:hAnsi="GHEA Grapalat"/>
          <w:color w:val="000000" w:themeColor="text1"/>
          <w:sz w:val="24"/>
          <w:szCs w:val="24"/>
          <w:lang w:val="hy-AM"/>
        </w:rPr>
        <w:t>55-րդ կետի պահանջ</w:t>
      </w:r>
      <w:r w:rsidR="00811E53" w:rsidRPr="001A357F">
        <w:rPr>
          <w:rFonts w:ascii="GHEA Grapalat" w:hAnsi="GHEA Grapalat"/>
          <w:color w:val="000000" w:themeColor="text1"/>
          <w:sz w:val="24"/>
          <w:szCs w:val="24"/>
        </w:rPr>
        <w:t>ը՝</w:t>
      </w:r>
      <w:r w:rsidR="00811E53"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shd w:val="clear" w:color="auto" w:fill="FFFFFF"/>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rPr>
        <w:t>ՀԲՄԱՇՁԲ</w:t>
      </w:r>
      <w:r w:rsidRPr="001A357F">
        <w:rPr>
          <w:rFonts w:ascii="GHEA Grapalat" w:hAnsi="GHEA Grapalat"/>
          <w:color w:val="000000" w:themeColor="text1"/>
          <w:sz w:val="24"/>
          <w:szCs w:val="24"/>
          <w:shd w:val="clear" w:color="auto" w:fill="FFFFFF"/>
          <w:lang w:val="af-ZA"/>
        </w:rPr>
        <w:t>-2021/19</w:t>
      </w:r>
      <w:r w:rsidRPr="001A357F">
        <w:rPr>
          <w:rFonts w:ascii="GHEA Grapalat" w:hAnsi="GHEA Grapalat"/>
          <w:color w:val="000000" w:themeColor="text1"/>
          <w:sz w:val="24"/>
          <w:szCs w:val="24"/>
          <w:shd w:val="clear" w:color="auto" w:fill="FFFFFF"/>
        </w:rPr>
        <w:t>Շ</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պայմանագրի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Համաձայնագիր</w:t>
      </w:r>
      <w:r w:rsidRPr="001A357F">
        <w:rPr>
          <w:rFonts w:ascii="GHEA Grapalat" w:hAnsi="GHEA Grapalat"/>
          <w:color w:val="000000" w:themeColor="text1"/>
          <w:sz w:val="24"/>
          <w:szCs w:val="24"/>
          <w:lang w:val="af-ZA"/>
        </w:rPr>
        <w:t xml:space="preserve"> 1-</w:t>
      </w:r>
      <w:r w:rsidRPr="001A357F">
        <w:rPr>
          <w:rFonts w:ascii="GHEA Grapalat" w:hAnsi="GHEA Grapalat"/>
          <w:color w:val="000000" w:themeColor="text1"/>
          <w:sz w:val="24"/>
          <w:szCs w:val="24"/>
        </w:rPr>
        <w:t>ով</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կատարվ</w:t>
      </w:r>
      <w:r w:rsidR="00811E53" w:rsidRPr="001A357F">
        <w:rPr>
          <w:rFonts w:ascii="GHEA Grapalat" w:hAnsi="GHEA Grapalat"/>
          <w:color w:val="000000" w:themeColor="text1"/>
          <w:sz w:val="24"/>
          <w:szCs w:val="24"/>
        </w:rPr>
        <w:t>ած</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փոփոխություն</w:t>
      </w:r>
      <w:r w:rsidR="00811E53" w:rsidRPr="001A357F">
        <w:rPr>
          <w:rFonts w:ascii="GHEA Grapalat" w:hAnsi="GHEA Grapalat"/>
          <w:color w:val="000000" w:themeColor="text1"/>
          <w:sz w:val="24"/>
          <w:szCs w:val="24"/>
        </w:rPr>
        <w:t>ը</w:t>
      </w:r>
      <w:r w:rsidR="00811E53"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հրապարակվել</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է</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սահմանված</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rPr>
        <w:t>ժամկետից</w:t>
      </w:r>
      <w:r w:rsidRPr="001A357F">
        <w:rPr>
          <w:rFonts w:ascii="GHEA Grapalat" w:hAnsi="GHEA Grapalat"/>
          <w:color w:val="000000" w:themeColor="text1"/>
          <w:sz w:val="24"/>
          <w:szCs w:val="24"/>
          <w:lang w:val="af-ZA"/>
        </w:rPr>
        <w:t xml:space="preserve"> 3 օր ուշացումով:</w:t>
      </w:r>
    </w:p>
    <w:p w14:paraId="61E59301" w14:textId="77777777" w:rsidR="0011004E" w:rsidRPr="001A357F" w:rsidRDefault="0011004E" w:rsidP="0011004E">
      <w:pPr>
        <w:pStyle w:val="ListParagraph"/>
        <w:numPr>
          <w:ilvl w:val="0"/>
          <w:numId w:val="29"/>
        </w:numPr>
        <w:spacing w:after="0" w:line="276" w:lineRule="auto"/>
        <w:ind w:left="0" w:firstLine="993"/>
        <w:jc w:val="both"/>
        <w:rPr>
          <w:rFonts w:ascii="GHEA Grapalat" w:eastAsia="Times New Roman" w:hAnsi="GHEA Grapalat" w:cs="Times New Roman"/>
          <w:bCs/>
          <w:sz w:val="24"/>
          <w:szCs w:val="24"/>
          <w:lang w:val="hy-AM"/>
        </w:rPr>
      </w:pPr>
      <w:r w:rsidRPr="001A357F">
        <w:rPr>
          <w:rFonts w:ascii="GHEA Grapalat" w:eastAsia="MS Mincho" w:hAnsi="GHEA Grapalat" w:cs="MS Mincho"/>
          <w:b/>
          <w:sz w:val="24"/>
          <w:szCs w:val="24"/>
          <w:lang w:val="hy-AM"/>
        </w:rPr>
        <w:t>1157-</w:t>
      </w:r>
      <w:r w:rsidRPr="001A357F">
        <w:rPr>
          <w:rFonts w:ascii="GHEA Grapalat" w:eastAsia="Calibri" w:hAnsi="GHEA Grapalat" w:cs="Calibri"/>
          <w:b/>
          <w:sz w:val="24"/>
          <w:szCs w:val="24"/>
          <w:lang w:val="hy-AM"/>
        </w:rPr>
        <w:t xml:space="preserve">12007 «Երևան քաղաքի փողոցների ճանապարհաշինարարական աշխատանքներ» </w:t>
      </w:r>
      <w:r w:rsidRPr="001A357F">
        <w:rPr>
          <w:rFonts w:ascii="GHEA Grapalat" w:eastAsia="Times New Roman" w:hAnsi="GHEA Grapalat" w:cs="Calibri"/>
          <w:b/>
          <w:color w:val="000000"/>
          <w:sz w:val="24"/>
          <w:szCs w:val="24"/>
          <w:lang w:val="hy-AM"/>
        </w:rPr>
        <w:t xml:space="preserve">միջոցառման </w:t>
      </w:r>
      <w:r w:rsidRPr="001A357F">
        <w:rPr>
          <w:rFonts w:ascii="GHEA Grapalat" w:eastAsia="Times New Roman" w:hAnsi="GHEA Grapalat" w:cs="Calibri"/>
          <w:color w:val="000000"/>
          <w:sz w:val="24"/>
          <w:szCs w:val="24"/>
          <w:lang w:val="hy-AM"/>
        </w:rPr>
        <w:t xml:space="preserve">շրջանակում չի ապահովվել </w:t>
      </w:r>
      <w:r w:rsidRPr="001A357F">
        <w:rPr>
          <w:rFonts w:ascii="GHEA Grapalat" w:eastAsia="Calibri" w:hAnsi="GHEA Grapalat" w:cs="Sylfaen"/>
          <w:bCs/>
          <w:sz w:val="24"/>
          <w:szCs w:val="24"/>
          <w:bdr w:val="none" w:sz="0" w:space="0" w:color="auto" w:frame="1"/>
          <w:lang w:val="hy-AM"/>
        </w:rPr>
        <w:t>ՀՀ կառավարության 16.11.2006թ. «</w:t>
      </w:r>
      <w:r w:rsidRPr="001A357F">
        <w:rPr>
          <w:rFonts w:ascii="GHEA Grapalat" w:eastAsia="Times New Roman" w:hAnsi="GHEA Grapalat" w:cs="Times New Roman"/>
          <w:bCs/>
          <w:sz w:val="24"/>
          <w:szCs w:val="24"/>
          <w:lang w:val="hy-AM"/>
        </w:rPr>
        <w:t>Հայաստանի Հանրապետության պետական բյուջեից համայնքներին սուբվենցիաների տրամադրման կարգը հաստատելու մասի» թիվ 1708-Ն որոշման 5-րդ կետի պահանջի կատարումը՝ Երևանի քաղաքապետարանին սուբվենցիա տրամադրվել է առանց Երևանի քաղաքապետարանի և ՏԿԵՆ-ի միջև սուբվենցիայի տրամադրման պայմանագրի կնքման:</w:t>
      </w:r>
    </w:p>
    <w:p w14:paraId="71CA98BD" w14:textId="77777777" w:rsidR="0011004E" w:rsidRPr="001A357F" w:rsidRDefault="0011004E" w:rsidP="0011004E">
      <w:pPr>
        <w:spacing w:after="0" w:line="276" w:lineRule="auto"/>
        <w:ind w:firstLine="720"/>
        <w:jc w:val="both"/>
        <w:rPr>
          <w:rFonts w:ascii="GHEA Grapalat" w:hAnsi="GHEA Grapalat"/>
          <w:b/>
          <w:i/>
          <w:sz w:val="24"/>
          <w:szCs w:val="24"/>
          <w:lang w:val="hy-AM"/>
        </w:rPr>
      </w:pPr>
      <w:r w:rsidRPr="001A357F">
        <w:rPr>
          <w:rFonts w:ascii="GHEA Grapalat" w:eastAsia="MS Mincho" w:hAnsi="GHEA Grapalat" w:cs="MS Mincho"/>
          <w:b/>
          <w:i/>
          <w:sz w:val="24"/>
          <w:szCs w:val="24"/>
          <w:lang w:val="hy-AM"/>
        </w:rPr>
        <w:lastRenderedPageBreak/>
        <w:t xml:space="preserve">1157-12008 «Երևանի մետրոպոլիտենով ուղևորափոխադրման ծառայությունների գծով պետության կողմից համայնքի ղեկավարին պատվիրակված լիազորությունների իրականացում» </w:t>
      </w:r>
      <w:r w:rsidRPr="001A357F">
        <w:rPr>
          <w:rFonts w:ascii="GHEA Grapalat" w:hAnsi="GHEA Grapalat"/>
          <w:sz w:val="24"/>
          <w:szCs w:val="24"/>
          <w:lang w:val="hy-AM"/>
        </w:rPr>
        <w:t xml:space="preserve">միջոցառման գծով չի պահպանվել ՀՀ կառավարության 24.12.2003թ. թիվ 1937-Ն որոշման 8-րդ կետով սահմանված պահանջը՝ կապված </w:t>
      </w:r>
      <w:r w:rsidRPr="001A357F">
        <w:rPr>
          <w:rFonts w:ascii="GHEA Grapalat" w:hAnsi="GHEA Grapalat"/>
          <w:color w:val="000000"/>
          <w:sz w:val="24"/>
          <w:szCs w:val="24"/>
          <w:shd w:val="clear" w:color="auto" w:fill="FFFFFF"/>
          <w:lang w:val="hy-AM"/>
        </w:rPr>
        <w:t>սուբսիդիայի տրամադրման մասին պայմանագրի կազմման պահանջների հետ</w:t>
      </w:r>
      <w:r w:rsidRPr="001A357F">
        <w:rPr>
          <w:rFonts w:ascii="GHEA Grapalat" w:hAnsi="GHEA Grapalat"/>
          <w:sz w:val="24"/>
          <w:szCs w:val="24"/>
          <w:lang w:val="hy-AM"/>
        </w:rPr>
        <w:t>:</w:t>
      </w:r>
    </w:p>
    <w:p w14:paraId="57081BA9" w14:textId="10F0698B" w:rsidR="00284FB3" w:rsidRPr="001A357F" w:rsidRDefault="00284FB3" w:rsidP="00284FB3">
      <w:pPr>
        <w:pStyle w:val="ListParagraph"/>
        <w:spacing w:after="0"/>
        <w:ind w:left="709"/>
        <w:jc w:val="both"/>
        <w:rPr>
          <w:rFonts w:ascii="GHEA Grapalat" w:eastAsia="MS Mincho" w:hAnsi="GHEA Grapalat" w:cs="Arial"/>
          <w:sz w:val="24"/>
          <w:szCs w:val="24"/>
          <w:lang w:val="hy-AM"/>
        </w:rPr>
      </w:pPr>
    </w:p>
    <w:p w14:paraId="43D10F10" w14:textId="4BC50967" w:rsidR="00BC73DA" w:rsidRPr="001A357F" w:rsidRDefault="00BC73DA" w:rsidP="00BC73DA">
      <w:pPr>
        <w:spacing w:line="276" w:lineRule="auto"/>
        <w:jc w:val="both"/>
        <w:rPr>
          <w:rFonts w:ascii="GHEA Grapalat" w:hAnsi="GHEA Grapalat"/>
          <w:b/>
          <w:color w:val="000000" w:themeColor="text1"/>
          <w:sz w:val="24"/>
          <w:szCs w:val="24"/>
          <w:lang w:val="af-ZA"/>
        </w:rPr>
      </w:pPr>
      <w:r w:rsidRPr="001A357F">
        <w:rPr>
          <w:rFonts w:ascii="GHEA Grapalat" w:eastAsia="Calibri" w:hAnsi="GHEA Grapalat" w:cs="Calibri"/>
          <w:b/>
          <w:color w:val="000000" w:themeColor="text1"/>
          <w:sz w:val="24"/>
          <w:szCs w:val="24"/>
          <w:lang w:val="hy-AM"/>
        </w:rPr>
        <w:t xml:space="preserve">ՀԲ-ի Կենսական նշանակության ճանապարհային ցանցի բարելավման և լրացուցիչ ֆինանսավորում ծրագրի շրջանակում </w:t>
      </w:r>
      <w:r w:rsidRPr="001A357F">
        <w:rPr>
          <w:rFonts w:ascii="GHEA Grapalat" w:eastAsia="Times New Roman" w:hAnsi="GHEA Grapalat" w:cs="Arian AMU"/>
          <w:b/>
          <w:color w:val="000000" w:themeColor="text1"/>
          <w:sz w:val="24"/>
          <w:szCs w:val="24"/>
          <w:lang w:val="hy-AM"/>
        </w:rPr>
        <w:t>միջպետական և հանրապետական  նշանակության ճանապարհների վրա կատարված</w:t>
      </w:r>
      <w:r w:rsidRPr="001A357F">
        <w:rPr>
          <w:rFonts w:ascii="GHEA Grapalat" w:eastAsia="Calibri" w:hAnsi="GHEA Grapalat" w:cs="Calibri"/>
          <w:b/>
          <w:color w:val="000000" w:themeColor="text1"/>
          <w:sz w:val="24"/>
          <w:szCs w:val="24"/>
          <w:lang w:val="hy-AM"/>
        </w:rPr>
        <w:t xml:space="preserve"> կապիտալ ծախսումների</w:t>
      </w:r>
      <w:r w:rsidRPr="001A357F">
        <w:rPr>
          <w:rFonts w:ascii="GHEA Grapalat" w:eastAsia="Calibri" w:hAnsi="GHEA Grapalat" w:cs="Calibri"/>
          <w:b/>
          <w:color w:val="000000" w:themeColor="text1"/>
          <w:sz w:val="24"/>
          <w:szCs w:val="24"/>
          <w:lang w:val="af-ZA"/>
        </w:rPr>
        <w:t xml:space="preserve"> </w:t>
      </w:r>
      <w:r w:rsidRPr="001A357F">
        <w:rPr>
          <w:rFonts w:ascii="GHEA Grapalat" w:eastAsia="Calibri" w:hAnsi="GHEA Grapalat" w:cs="Calibri"/>
          <w:b/>
          <w:color w:val="000000" w:themeColor="text1"/>
          <w:sz w:val="24"/>
          <w:szCs w:val="24"/>
          <w:lang w:val="hy-AM"/>
        </w:rPr>
        <w:t>վերաբերյալ</w:t>
      </w:r>
    </w:p>
    <w:p w14:paraId="56712106" w14:textId="260B31F1" w:rsidR="005740E5" w:rsidRPr="001A357F" w:rsidRDefault="00BC73DA" w:rsidP="00A62B5C">
      <w:pPr>
        <w:spacing w:after="0" w:line="276" w:lineRule="auto"/>
        <w:ind w:firstLine="720"/>
        <w:jc w:val="both"/>
        <w:rPr>
          <w:rFonts w:ascii="GHEA Grapalat" w:eastAsia="Times New Roman" w:hAnsi="GHEA Grapalat" w:cs="Arian AMU"/>
          <w:color w:val="000000" w:themeColor="text1"/>
          <w:sz w:val="24"/>
          <w:szCs w:val="24"/>
          <w:lang w:val="hy-AM"/>
        </w:rPr>
      </w:pPr>
      <w:proofErr w:type="gramStart"/>
      <w:r w:rsidRPr="001A357F">
        <w:rPr>
          <w:rFonts w:ascii="GHEA Grapalat" w:eastAsia="Calibri" w:hAnsi="GHEA Grapalat" w:cs="Calibri"/>
          <w:color w:val="000000" w:themeColor="text1"/>
          <w:sz w:val="24"/>
          <w:szCs w:val="24"/>
        </w:rPr>
        <w:t>Նշված</w:t>
      </w:r>
      <w:r w:rsidRPr="001A357F">
        <w:rPr>
          <w:rFonts w:ascii="GHEA Grapalat" w:eastAsia="Calibri" w:hAnsi="GHEA Grapalat" w:cs="Calibri"/>
          <w:color w:val="000000" w:themeColor="text1"/>
          <w:sz w:val="24"/>
          <w:szCs w:val="24"/>
          <w:lang w:val="af-ZA"/>
        </w:rPr>
        <w:t xml:space="preserve"> </w:t>
      </w:r>
      <w:r w:rsidR="00BC018F" w:rsidRPr="001A357F">
        <w:rPr>
          <w:rFonts w:ascii="GHEA Grapalat" w:eastAsia="Calibri" w:hAnsi="GHEA Grapalat" w:cs="Calibri"/>
          <w:color w:val="000000" w:themeColor="text1"/>
          <w:sz w:val="24"/>
          <w:szCs w:val="24"/>
          <w:lang w:val="hy-AM"/>
        </w:rPr>
        <w:t xml:space="preserve"> ծրագրի</w:t>
      </w:r>
      <w:proofErr w:type="gramEnd"/>
      <w:r w:rsidR="00BC018F" w:rsidRPr="001A357F">
        <w:rPr>
          <w:rFonts w:ascii="GHEA Grapalat" w:eastAsia="Calibri" w:hAnsi="GHEA Grapalat" w:cs="Calibri"/>
          <w:color w:val="000000" w:themeColor="text1"/>
          <w:sz w:val="24"/>
          <w:szCs w:val="24"/>
          <w:lang w:val="hy-AM"/>
        </w:rPr>
        <w:t xml:space="preserve"> շրջանակում </w:t>
      </w:r>
      <w:r w:rsidR="00BC018F" w:rsidRPr="001A357F">
        <w:rPr>
          <w:rFonts w:ascii="GHEA Grapalat" w:eastAsia="Times New Roman" w:hAnsi="GHEA Grapalat" w:cs="Arian AMU"/>
          <w:color w:val="000000" w:themeColor="text1"/>
          <w:sz w:val="24"/>
          <w:szCs w:val="24"/>
          <w:lang w:val="hy-AM"/>
        </w:rPr>
        <w:t>միջպետական և հանրապետական  նշանակության ճանապարհների վրա կատարված</w:t>
      </w:r>
      <w:r w:rsidR="00BC018F" w:rsidRPr="001A357F">
        <w:rPr>
          <w:rFonts w:ascii="GHEA Grapalat" w:eastAsia="Calibri" w:hAnsi="GHEA Grapalat" w:cs="Calibri"/>
          <w:color w:val="000000" w:themeColor="text1"/>
          <w:sz w:val="24"/>
          <w:szCs w:val="24"/>
          <w:lang w:val="hy-AM"/>
        </w:rPr>
        <w:t xml:space="preserve"> կապիտալ ծախսումները</w:t>
      </w:r>
      <w:r w:rsidR="003320B3" w:rsidRPr="001A357F">
        <w:rPr>
          <w:rFonts w:ascii="GHEA Grapalat" w:eastAsia="Calibri" w:hAnsi="GHEA Grapalat" w:cs="Calibri"/>
          <w:color w:val="000000" w:themeColor="text1"/>
          <w:sz w:val="24"/>
          <w:szCs w:val="24"/>
        </w:rPr>
        <w:t>՝</w:t>
      </w:r>
      <w:r w:rsidR="003320B3" w:rsidRPr="001A357F">
        <w:rPr>
          <w:rFonts w:ascii="GHEA Grapalat" w:eastAsia="Calibri" w:hAnsi="GHEA Grapalat" w:cs="Calibri"/>
          <w:color w:val="000000" w:themeColor="text1"/>
          <w:sz w:val="24"/>
          <w:szCs w:val="24"/>
          <w:lang w:val="af-ZA"/>
        </w:rPr>
        <w:t xml:space="preserve"> 20,208,761.09 հազ.դրամ</w:t>
      </w:r>
      <w:r w:rsidR="00D173C5" w:rsidRPr="001A357F">
        <w:rPr>
          <w:rFonts w:ascii="GHEA Grapalat" w:eastAsia="Calibri" w:hAnsi="GHEA Grapalat" w:cs="Calibri"/>
          <w:color w:val="000000" w:themeColor="text1"/>
          <w:sz w:val="24"/>
          <w:szCs w:val="24"/>
          <w:lang w:val="af-ZA"/>
        </w:rPr>
        <w:t xml:space="preserve"> /այդ թվում՝ 2022թ. 635,267.41 հազ.դրամ, 2013-2021թթ. 19,573,493.68 հազ. դրամ/</w:t>
      </w:r>
      <w:r w:rsidR="00BC018F" w:rsidRPr="001A357F">
        <w:rPr>
          <w:rFonts w:ascii="GHEA Grapalat" w:eastAsia="Calibri" w:hAnsi="GHEA Grapalat" w:cs="Calibri"/>
          <w:color w:val="000000" w:themeColor="text1"/>
          <w:sz w:val="24"/>
          <w:szCs w:val="24"/>
          <w:lang w:val="hy-AM"/>
        </w:rPr>
        <w:t xml:space="preserve"> </w:t>
      </w:r>
      <w:r w:rsidR="0063186A">
        <w:rPr>
          <w:rFonts w:ascii="GHEA Grapalat" w:hAnsi="GHEA Grapalat"/>
          <w:color w:val="000000" w:themeColor="text1"/>
          <w:sz w:val="24"/>
          <w:szCs w:val="24"/>
          <w:lang w:val="fr-FR"/>
        </w:rPr>
        <w:t>չեն արտացոլվել ճանապարհների հաշվեկշռային արժեքում</w:t>
      </w:r>
      <w:r w:rsidR="00BC018F" w:rsidRPr="001A357F">
        <w:rPr>
          <w:rFonts w:ascii="GHEA Grapalat" w:hAnsi="GHEA Grapalat"/>
          <w:color w:val="000000" w:themeColor="text1"/>
          <w:sz w:val="24"/>
          <w:szCs w:val="24"/>
          <w:lang w:val="fr-FR"/>
        </w:rPr>
        <w:t xml:space="preserve">՝ առաջացնելով </w:t>
      </w:r>
      <w:r w:rsidR="00BC018F" w:rsidRPr="001A357F">
        <w:rPr>
          <w:rFonts w:ascii="GHEA Grapalat" w:eastAsia="Times New Roman" w:hAnsi="GHEA Grapalat" w:cs="Arian AMU"/>
          <w:color w:val="000000" w:themeColor="text1"/>
          <w:sz w:val="24"/>
          <w:szCs w:val="24"/>
          <w:lang w:val="hy-AM"/>
        </w:rPr>
        <w:t>խեղաթյուրում: Սակայն, քանի որ պետական բյուջեի կատարման հաշվետվությունները կազմվում են դրամարկղային հիմունքով, ուստի նշվածը ազդեցություն չի թողել պետական բյուջեի կատարման վրա:</w:t>
      </w:r>
    </w:p>
    <w:p w14:paraId="17A646B9" w14:textId="77777777" w:rsidR="005740E5" w:rsidRPr="001A357F" w:rsidRDefault="005740E5">
      <w:pPr>
        <w:rPr>
          <w:rFonts w:ascii="GHEA Grapalat" w:eastAsia="Times New Roman" w:hAnsi="GHEA Grapalat" w:cs="Arian AMU"/>
          <w:color w:val="000000" w:themeColor="text1"/>
          <w:sz w:val="24"/>
          <w:szCs w:val="24"/>
          <w:lang w:val="hy-AM"/>
        </w:rPr>
      </w:pPr>
      <w:r w:rsidRPr="001A357F">
        <w:rPr>
          <w:rFonts w:ascii="GHEA Grapalat" w:eastAsia="Times New Roman" w:hAnsi="GHEA Grapalat" w:cs="Arian AMU"/>
          <w:color w:val="000000" w:themeColor="text1"/>
          <w:sz w:val="24"/>
          <w:szCs w:val="24"/>
          <w:lang w:val="hy-AM"/>
        </w:rPr>
        <w:br w:type="page"/>
      </w:r>
    </w:p>
    <w:tbl>
      <w:tblPr>
        <w:tblW w:w="0" w:type="auto"/>
        <w:tblLook w:val="04A0" w:firstRow="1" w:lastRow="0" w:firstColumn="1" w:lastColumn="0" w:noHBand="0" w:noVBand="1"/>
      </w:tblPr>
      <w:tblGrid>
        <w:gridCol w:w="1432"/>
        <w:gridCol w:w="7566"/>
      </w:tblGrid>
      <w:tr w:rsidR="001F6298" w:rsidRPr="001A357F" w14:paraId="232304AC" w14:textId="77777777" w:rsidTr="00C8292B">
        <w:tc>
          <w:tcPr>
            <w:tcW w:w="1432" w:type="dxa"/>
          </w:tcPr>
          <w:p w14:paraId="56693C6F" w14:textId="77777777" w:rsidR="009A3CE3" w:rsidRPr="001A357F" w:rsidRDefault="009A3CE3" w:rsidP="00AC3764">
            <w:pPr>
              <w:tabs>
                <w:tab w:val="left" w:pos="9180"/>
              </w:tabs>
              <w:spacing w:line="276" w:lineRule="auto"/>
              <w:ind w:right="29"/>
              <w:jc w:val="both"/>
              <w:rPr>
                <w:rFonts w:ascii="GHEA Grapalat" w:eastAsia="Calibri" w:hAnsi="GHEA Grapalat" w:cs="Sylfaen"/>
                <w:b/>
                <w:bCs/>
                <w:color w:val="000000" w:themeColor="text1"/>
                <w:sz w:val="24"/>
                <w:szCs w:val="24"/>
                <w:lang w:val="hy-AM"/>
              </w:rPr>
            </w:pPr>
          </w:p>
        </w:tc>
        <w:tc>
          <w:tcPr>
            <w:tcW w:w="7566" w:type="dxa"/>
          </w:tcPr>
          <w:p w14:paraId="1E404851" w14:textId="77777777" w:rsidR="009A3CE3" w:rsidRPr="001A357F" w:rsidRDefault="009A3CE3" w:rsidP="00AC3764">
            <w:pPr>
              <w:pStyle w:val="Heading1"/>
              <w:keepNext w:val="0"/>
              <w:keepLines w:val="0"/>
              <w:numPr>
                <w:ilvl w:val="0"/>
                <w:numId w:val="2"/>
              </w:numPr>
              <w:spacing w:before="0" w:after="120"/>
              <w:ind w:left="36"/>
              <w:jc w:val="center"/>
              <w:rPr>
                <w:rFonts w:ascii="GHEA Grapalat" w:eastAsia="Calibri" w:hAnsi="GHEA Grapalat" w:cs="Sylfaen"/>
                <w:color w:val="000000" w:themeColor="text1"/>
                <w:sz w:val="24"/>
                <w:szCs w:val="24"/>
                <w:lang w:val="hy-AM"/>
              </w:rPr>
            </w:pPr>
            <w:r w:rsidRPr="001A357F">
              <w:rPr>
                <w:rFonts w:ascii="GHEA Grapalat" w:hAnsi="GHEA Grapalat"/>
                <w:bCs w:val="0"/>
                <w:color w:val="000000" w:themeColor="text1"/>
                <w:sz w:val="24"/>
                <w:szCs w:val="24"/>
                <w:lang w:val="en-US"/>
              </w:rPr>
              <w:t>ՀԱՇՎԵՔՆՆՈՒԹՅԱՆ ՀԻՄՆԱԿԱՆ ԱՐԴՅՈՒՆՔՆԵՐ</w:t>
            </w:r>
            <w:r w:rsidRPr="001A357F">
              <w:rPr>
                <w:rFonts w:ascii="GHEA Grapalat" w:eastAsia="Calibri" w:hAnsi="GHEA Grapalat" w:cs="Sylfaen"/>
                <w:b w:val="0"/>
                <w:bCs w:val="0"/>
                <w:color w:val="000000" w:themeColor="text1"/>
                <w:sz w:val="24"/>
                <w:szCs w:val="24"/>
                <w:lang w:val="hy-AM"/>
              </w:rPr>
              <w:t xml:space="preserve"> </w:t>
            </w:r>
          </w:p>
        </w:tc>
      </w:tr>
      <w:tr w:rsidR="001F6298" w:rsidRPr="001A357F" w14:paraId="4759CDBA" w14:textId="77777777" w:rsidTr="00C8292B">
        <w:tc>
          <w:tcPr>
            <w:tcW w:w="1432" w:type="dxa"/>
          </w:tcPr>
          <w:p w14:paraId="11770BA3" w14:textId="77777777" w:rsidR="009A3CE3" w:rsidRPr="001A357F" w:rsidRDefault="009A3CE3" w:rsidP="00AC3764">
            <w:pPr>
              <w:tabs>
                <w:tab w:val="left" w:pos="9180"/>
              </w:tabs>
              <w:spacing w:line="276" w:lineRule="auto"/>
              <w:ind w:right="29"/>
              <w:jc w:val="both"/>
              <w:rPr>
                <w:rFonts w:ascii="GHEA Grapalat" w:eastAsia="Calibri" w:hAnsi="GHEA Grapalat" w:cs="Sylfaen"/>
                <w:b/>
                <w:bCs/>
                <w:color w:val="000000" w:themeColor="text1"/>
                <w:sz w:val="24"/>
                <w:szCs w:val="24"/>
                <w:lang w:val="en-GB"/>
              </w:rPr>
            </w:pPr>
          </w:p>
        </w:tc>
        <w:tc>
          <w:tcPr>
            <w:tcW w:w="7566" w:type="dxa"/>
          </w:tcPr>
          <w:p w14:paraId="1F0614D4" w14:textId="77777777" w:rsidR="009A3CE3" w:rsidRPr="001A357F" w:rsidRDefault="009A3CE3" w:rsidP="00AC3764">
            <w:pPr>
              <w:tabs>
                <w:tab w:val="left" w:pos="9180"/>
              </w:tabs>
              <w:spacing w:line="276" w:lineRule="auto"/>
              <w:ind w:right="29"/>
              <w:jc w:val="both"/>
              <w:rPr>
                <w:rFonts w:ascii="GHEA Grapalat" w:eastAsia="Calibri" w:hAnsi="GHEA Grapalat" w:cs="Sylfaen"/>
                <w:bCs/>
                <w:color w:val="000000" w:themeColor="text1"/>
                <w:sz w:val="24"/>
                <w:szCs w:val="24"/>
                <w:lang w:val="hy-AM"/>
              </w:rPr>
            </w:pPr>
          </w:p>
        </w:tc>
      </w:tr>
    </w:tbl>
    <w:p w14:paraId="5B3621B3" w14:textId="77777777" w:rsidR="009A3CE3" w:rsidRPr="001A357F" w:rsidRDefault="009A3CE3" w:rsidP="00AC3764">
      <w:pPr>
        <w:spacing w:after="0" w:line="276" w:lineRule="auto"/>
        <w:ind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Հաշվեքննության իրականացման համար հաշվեքննվող օբյեկտից ստացվել է բավարար տեղեկատվություն: </w:t>
      </w:r>
    </w:p>
    <w:p w14:paraId="3ECA7A2B" w14:textId="79648AA7" w:rsidR="00666A02" w:rsidRPr="001A357F" w:rsidRDefault="00822689" w:rsidP="00AC3764">
      <w:pPr>
        <w:spacing w:after="0" w:line="276" w:lineRule="auto"/>
        <w:ind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Առկա են</w:t>
      </w:r>
      <w:r w:rsidR="006609A3" w:rsidRPr="001A357F">
        <w:rPr>
          <w:rFonts w:ascii="GHEA Grapalat" w:hAnsi="GHEA Grapalat"/>
          <w:color w:val="000000" w:themeColor="text1"/>
          <w:sz w:val="24"/>
          <w:szCs w:val="24"/>
          <w:lang w:val="hy-AM"/>
        </w:rPr>
        <w:t xml:space="preserve"> անհամապատասխանություններ և</w:t>
      </w:r>
      <w:r w:rsidR="009A3CE3" w:rsidRPr="001A357F">
        <w:rPr>
          <w:rFonts w:ascii="GHEA Grapalat" w:hAnsi="GHEA Grapalat"/>
          <w:color w:val="000000" w:themeColor="text1"/>
          <w:sz w:val="24"/>
          <w:szCs w:val="24"/>
          <w:lang w:val="hy-AM"/>
        </w:rPr>
        <w:t xml:space="preserve"> </w:t>
      </w:r>
      <w:r w:rsidR="00142171" w:rsidRPr="001A357F">
        <w:rPr>
          <w:rFonts w:ascii="GHEA Grapalat" w:hAnsi="GHEA Grapalat"/>
          <w:color w:val="000000" w:themeColor="text1"/>
          <w:sz w:val="24"/>
          <w:szCs w:val="24"/>
          <w:lang w:val="hy-AM"/>
        </w:rPr>
        <w:t>կարևորություն ներկայացնող այլ փաստեր</w:t>
      </w:r>
      <w:r w:rsidR="00011018" w:rsidRPr="001A357F">
        <w:rPr>
          <w:rFonts w:ascii="GHEA Grapalat" w:hAnsi="GHEA Grapalat"/>
          <w:color w:val="000000" w:themeColor="text1"/>
          <w:sz w:val="24"/>
          <w:szCs w:val="24"/>
          <w:lang w:val="hy-AM"/>
        </w:rPr>
        <w:t xml:space="preserve">, </w:t>
      </w:r>
      <w:r w:rsidR="009A3CE3" w:rsidRPr="001A357F">
        <w:rPr>
          <w:rFonts w:ascii="GHEA Grapalat" w:hAnsi="GHEA Grapalat"/>
          <w:color w:val="000000" w:themeColor="text1"/>
          <w:sz w:val="24"/>
          <w:szCs w:val="24"/>
          <w:lang w:val="hy-AM"/>
        </w:rPr>
        <w:t xml:space="preserve">որոնք ներկայացված են </w:t>
      </w:r>
      <w:r w:rsidR="00DD398C" w:rsidRPr="001A357F">
        <w:rPr>
          <w:rFonts w:ascii="GHEA Grapalat" w:hAnsi="GHEA Grapalat"/>
          <w:color w:val="000000" w:themeColor="text1"/>
          <w:sz w:val="24"/>
          <w:szCs w:val="24"/>
          <w:lang w:val="hy-AM"/>
        </w:rPr>
        <w:t xml:space="preserve">համապատասխանաբար </w:t>
      </w:r>
      <w:r w:rsidR="009A3CE3" w:rsidRPr="001A357F">
        <w:rPr>
          <w:rFonts w:ascii="GHEA Grapalat" w:hAnsi="GHEA Grapalat"/>
          <w:color w:val="000000" w:themeColor="text1"/>
          <w:sz w:val="24"/>
          <w:szCs w:val="24"/>
          <w:lang w:val="hy-AM"/>
        </w:rPr>
        <w:t xml:space="preserve">VI </w:t>
      </w:r>
      <w:r w:rsidR="00E52F4A" w:rsidRPr="001A357F">
        <w:rPr>
          <w:rFonts w:ascii="GHEA Grapalat" w:hAnsi="GHEA Grapalat"/>
          <w:color w:val="000000" w:themeColor="text1"/>
          <w:sz w:val="24"/>
          <w:szCs w:val="24"/>
          <w:lang w:val="hy-AM"/>
        </w:rPr>
        <w:t xml:space="preserve">և VII </w:t>
      </w:r>
      <w:r w:rsidR="001A6185" w:rsidRPr="001A357F">
        <w:rPr>
          <w:rFonts w:ascii="GHEA Grapalat" w:hAnsi="GHEA Grapalat"/>
          <w:color w:val="000000" w:themeColor="text1"/>
          <w:sz w:val="24"/>
          <w:szCs w:val="24"/>
          <w:lang w:val="hy-AM"/>
        </w:rPr>
        <w:t>բաժ</w:t>
      </w:r>
      <w:r w:rsidR="00E52F4A" w:rsidRPr="001A357F">
        <w:rPr>
          <w:rFonts w:ascii="GHEA Grapalat" w:hAnsi="GHEA Grapalat"/>
          <w:color w:val="000000" w:themeColor="text1"/>
          <w:sz w:val="24"/>
          <w:szCs w:val="24"/>
          <w:lang w:val="hy-AM"/>
        </w:rPr>
        <w:t>ին</w:t>
      </w:r>
      <w:r w:rsidR="001A6185" w:rsidRPr="001A357F">
        <w:rPr>
          <w:rFonts w:ascii="GHEA Grapalat" w:hAnsi="GHEA Grapalat"/>
          <w:color w:val="000000" w:themeColor="text1"/>
          <w:sz w:val="24"/>
          <w:szCs w:val="24"/>
          <w:lang w:val="hy-AM"/>
        </w:rPr>
        <w:t>ն</w:t>
      </w:r>
      <w:r w:rsidR="00E52F4A" w:rsidRPr="001A357F">
        <w:rPr>
          <w:rFonts w:ascii="GHEA Grapalat" w:hAnsi="GHEA Grapalat"/>
          <w:color w:val="000000" w:themeColor="text1"/>
          <w:sz w:val="24"/>
          <w:szCs w:val="24"/>
          <w:lang w:val="hy-AM"/>
        </w:rPr>
        <w:t>եր</w:t>
      </w:r>
      <w:r w:rsidR="001A6185" w:rsidRPr="001A357F">
        <w:rPr>
          <w:rFonts w:ascii="GHEA Grapalat" w:hAnsi="GHEA Grapalat"/>
          <w:color w:val="000000" w:themeColor="text1"/>
          <w:sz w:val="24"/>
          <w:szCs w:val="24"/>
          <w:lang w:val="hy-AM"/>
        </w:rPr>
        <w:t>ում</w:t>
      </w:r>
      <w:bookmarkStart w:id="5" w:name="_Toc46780409"/>
      <w:bookmarkStart w:id="6" w:name="_Toc77941091"/>
      <w:r w:rsidR="0038241D" w:rsidRPr="001A357F">
        <w:rPr>
          <w:rFonts w:ascii="GHEA Grapalat" w:hAnsi="GHEA Grapalat"/>
          <w:color w:val="000000" w:themeColor="text1"/>
          <w:sz w:val="24"/>
          <w:szCs w:val="24"/>
          <w:lang w:val="hy-AM"/>
        </w:rPr>
        <w:t xml:space="preserve">: </w:t>
      </w:r>
    </w:p>
    <w:p w14:paraId="08B9F749" w14:textId="35DD2BA1" w:rsidR="0038241D" w:rsidRPr="001A357F" w:rsidRDefault="00F47381" w:rsidP="00AC3764">
      <w:pPr>
        <w:spacing w:after="0" w:line="276" w:lineRule="auto"/>
        <w:ind w:firstLine="720"/>
        <w:jc w:val="both"/>
        <w:rPr>
          <w:rFonts w:ascii="GHEA Grapalat" w:hAnsi="GHEA Grapalat"/>
          <w:color w:val="000000" w:themeColor="text1"/>
          <w:sz w:val="24"/>
          <w:szCs w:val="24"/>
          <w:lang w:val="hy-AM"/>
        </w:rPr>
      </w:pPr>
      <w:r w:rsidRPr="001A357F">
        <w:rPr>
          <w:rFonts w:ascii="GHEA Grapalat" w:eastAsia="Times New Roman" w:hAnsi="GHEA Grapalat" w:cs="Arian AMU"/>
          <w:color w:val="000000" w:themeColor="text1"/>
          <w:sz w:val="24"/>
          <w:szCs w:val="24"/>
          <w:lang w:val="hy-AM"/>
        </w:rPr>
        <w:t>Արձանագրվել է հ</w:t>
      </w:r>
      <w:r w:rsidR="005540F9" w:rsidRPr="001A357F">
        <w:rPr>
          <w:rFonts w:ascii="GHEA Grapalat" w:eastAsia="Times New Roman" w:hAnsi="GHEA Grapalat" w:cs="Arian AMU"/>
          <w:color w:val="000000" w:themeColor="text1"/>
          <w:sz w:val="24"/>
          <w:szCs w:val="24"/>
          <w:lang w:val="hy-AM"/>
        </w:rPr>
        <w:t xml:space="preserve">աշվեկշռային արժեքի </w:t>
      </w:r>
      <w:r w:rsidR="005540F9" w:rsidRPr="001A357F">
        <w:rPr>
          <w:rFonts w:ascii="GHEA Grapalat" w:eastAsia="Calibri" w:hAnsi="GHEA Grapalat" w:cs="Calibri"/>
          <w:color w:val="000000" w:themeColor="text1"/>
          <w:sz w:val="24"/>
          <w:szCs w:val="24"/>
          <w:lang w:val="hy-AM"/>
        </w:rPr>
        <w:t>խ</w:t>
      </w:r>
      <w:r w:rsidR="00666A02" w:rsidRPr="001A357F">
        <w:rPr>
          <w:rFonts w:ascii="GHEA Grapalat" w:eastAsia="Calibri" w:hAnsi="GHEA Grapalat" w:cs="Calibri"/>
          <w:color w:val="000000" w:themeColor="text1"/>
          <w:sz w:val="24"/>
          <w:szCs w:val="24"/>
          <w:lang w:val="hy-AM"/>
        </w:rPr>
        <w:t>եղաթյուրում</w:t>
      </w:r>
      <w:r w:rsidR="00037711" w:rsidRPr="001A357F">
        <w:rPr>
          <w:rFonts w:ascii="GHEA Grapalat" w:eastAsia="Calibri" w:hAnsi="GHEA Grapalat" w:cs="Calibri"/>
          <w:color w:val="000000" w:themeColor="text1"/>
          <w:sz w:val="24"/>
          <w:szCs w:val="24"/>
          <w:lang w:val="hy-AM"/>
        </w:rPr>
        <w:t>, այն է՝</w:t>
      </w:r>
      <w:r w:rsidR="00666A02" w:rsidRPr="001A357F">
        <w:rPr>
          <w:rFonts w:ascii="GHEA Grapalat" w:eastAsia="Calibri" w:hAnsi="GHEA Grapalat" w:cs="Calibri"/>
          <w:color w:val="000000" w:themeColor="text1"/>
          <w:sz w:val="24"/>
          <w:szCs w:val="24"/>
          <w:lang w:val="hy-AM"/>
        </w:rPr>
        <w:t xml:space="preserve"> ՀԲ-ի Կենսական նշանակության ճանապարհային ցանցի բարելավման և լրացուցիչ ֆինանսավորում ծրագրի շրջանակում </w:t>
      </w:r>
      <w:r w:rsidR="00666A02" w:rsidRPr="001A357F">
        <w:rPr>
          <w:rFonts w:ascii="GHEA Grapalat" w:eastAsia="Times New Roman" w:hAnsi="GHEA Grapalat" w:cs="Arian AMU"/>
          <w:color w:val="000000" w:themeColor="text1"/>
          <w:sz w:val="24"/>
          <w:szCs w:val="24"/>
          <w:lang w:val="hy-AM"/>
        </w:rPr>
        <w:t>միջպետական և հանրապետական  նշանակության ճանապարհների վրա կատարված</w:t>
      </w:r>
      <w:r w:rsidR="00666A02" w:rsidRPr="001A357F">
        <w:rPr>
          <w:rFonts w:ascii="GHEA Grapalat" w:eastAsia="Calibri" w:hAnsi="GHEA Grapalat" w:cs="Calibri"/>
          <w:color w:val="000000" w:themeColor="text1"/>
          <w:sz w:val="24"/>
          <w:szCs w:val="24"/>
          <w:lang w:val="hy-AM"/>
        </w:rPr>
        <w:t xml:space="preserve"> կապիտալ ծախսումները </w:t>
      </w:r>
      <w:r w:rsidR="001661C0" w:rsidRPr="001661C0">
        <w:rPr>
          <w:rFonts w:ascii="GHEA Grapalat" w:eastAsia="Calibri" w:hAnsi="GHEA Grapalat" w:cs="Calibri"/>
          <w:color w:val="000000" w:themeColor="text1"/>
          <w:sz w:val="24"/>
          <w:szCs w:val="24"/>
          <w:lang w:val="hy-AM"/>
        </w:rPr>
        <w:t>չեն արտացոլվել ճանապարհների հաշվեկշռային արժեքում</w:t>
      </w:r>
      <w:r w:rsidR="00666A02" w:rsidRPr="001A357F">
        <w:rPr>
          <w:rFonts w:ascii="GHEA Grapalat" w:eastAsia="Times New Roman" w:hAnsi="GHEA Grapalat" w:cs="Arian AMU"/>
          <w:color w:val="000000" w:themeColor="text1"/>
          <w:sz w:val="24"/>
          <w:szCs w:val="24"/>
          <w:lang w:val="hy-AM"/>
        </w:rPr>
        <w:t xml:space="preserve">: </w:t>
      </w:r>
      <w:r w:rsidR="0038241D" w:rsidRPr="001A357F">
        <w:rPr>
          <w:rFonts w:ascii="GHEA Grapalat" w:hAnsi="GHEA Grapalat"/>
          <w:color w:val="000000" w:themeColor="text1"/>
          <w:sz w:val="24"/>
          <w:szCs w:val="24"/>
          <w:lang w:val="hy-AM"/>
        </w:rPr>
        <w:t xml:space="preserve"> </w:t>
      </w:r>
    </w:p>
    <w:p w14:paraId="7AA3FB78" w14:textId="77777777" w:rsidR="00225BA9" w:rsidRPr="001A357F" w:rsidRDefault="00225BA9" w:rsidP="00AC3764">
      <w:pPr>
        <w:spacing w:after="0" w:line="276" w:lineRule="auto"/>
        <w:jc w:val="both"/>
        <w:rPr>
          <w:rFonts w:ascii="GHEA Grapalat" w:hAnsi="GHEA Grapalat"/>
          <w:color w:val="000000" w:themeColor="text1"/>
          <w:sz w:val="24"/>
          <w:szCs w:val="24"/>
          <w:lang w:val="hy-AM"/>
        </w:rPr>
      </w:pPr>
    </w:p>
    <w:p w14:paraId="0BB8F9EF" w14:textId="5C03D212" w:rsidR="005563DD" w:rsidRPr="001A357F" w:rsidRDefault="00AC3764" w:rsidP="00AC3764">
      <w:pPr>
        <w:spacing w:after="0" w:line="276" w:lineRule="auto"/>
        <w:jc w:val="both"/>
        <w:rPr>
          <w:rFonts w:ascii="GHEA Grapalat" w:hAnsi="GHEA Grapalat"/>
          <w:color w:val="000000" w:themeColor="text1"/>
          <w:sz w:val="24"/>
          <w:szCs w:val="24"/>
          <w:lang w:val="hy-AM"/>
        </w:rPr>
      </w:pPr>
      <w:r w:rsidRPr="001A357F">
        <w:rPr>
          <w:rFonts w:ascii="GHEA Grapalat" w:eastAsiaTheme="majorEastAsia" w:hAnsi="GHEA Grapalat" w:cstheme="majorBidi"/>
          <w:b/>
          <w:color w:val="000000" w:themeColor="text1"/>
          <w:sz w:val="24"/>
          <w:szCs w:val="24"/>
          <w:lang w:val="hy-AM"/>
        </w:rPr>
        <w:t xml:space="preserve">        </w:t>
      </w:r>
      <w:r w:rsidR="0038241D" w:rsidRPr="001A357F">
        <w:rPr>
          <w:rFonts w:ascii="GHEA Grapalat" w:eastAsiaTheme="majorEastAsia" w:hAnsi="GHEA Grapalat" w:cstheme="majorBidi"/>
          <w:b/>
          <w:color w:val="000000" w:themeColor="text1"/>
          <w:sz w:val="24"/>
          <w:szCs w:val="24"/>
          <w:lang w:val="hy-AM"/>
        </w:rPr>
        <w:t>V.</w:t>
      </w:r>
      <w:r w:rsidR="0038241D" w:rsidRPr="001A357F">
        <w:rPr>
          <w:rFonts w:ascii="GHEA Grapalat" w:hAnsi="GHEA Grapalat"/>
          <w:color w:val="000000" w:themeColor="text1"/>
          <w:sz w:val="24"/>
          <w:szCs w:val="24"/>
          <w:lang w:val="hy-AM"/>
        </w:rPr>
        <w:t xml:space="preserve"> </w:t>
      </w:r>
      <w:r w:rsidR="005563DD" w:rsidRPr="001A357F">
        <w:rPr>
          <w:rFonts w:ascii="GHEA Grapalat" w:hAnsi="GHEA Grapalat"/>
          <w:b/>
          <w:bCs/>
          <w:color w:val="000000" w:themeColor="text1"/>
          <w:sz w:val="24"/>
          <w:szCs w:val="24"/>
          <w:lang w:val="hy-AM"/>
        </w:rPr>
        <w:t>ՀԱՇՎԵՔՆՆՈՒԹՅԱՆ ՕԲՅԵԿՏԻ ՖԻՆԱՆՍԱԿԱՆ ՑՈՒՑԱՆԻՇՆԵՐ</w:t>
      </w:r>
      <w:r w:rsidR="00225BA9" w:rsidRPr="001A357F">
        <w:rPr>
          <w:rFonts w:ascii="GHEA Grapalat" w:hAnsi="GHEA Grapalat"/>
          <w:b/>
          <w:bCs/>
          <w:color w:val="000000" w:themeColor="text1"/>
          <w:sz w:val="24"/>
          <w:szCs w:val="24"/>
          <w:lang w:val="hy-AM"/>
        </w:rPr>
        <w:t>Ը</w:t>
      </w:r>
    </w:p>
    <w:p w14:paraId="5258F34E" w14:textId="77777777" w:rsidR="005563DD" w:rsidRPr="001A357F" w:rsidRDefault="005563DD" w:rsidP="00AC3764">
      <w:pPr>
        <w:spacing w:after="0" w:line="276" w:lineRule="auto"/>
        <w:ind w:firstLine="360"/>
        <w:jc w:val="both"/>
        <w:rPr>
          <w:rFonts w:ascii="GHEA Grapalat" w:eastAsia="MS Mincho" w:hAnsi="GHEA Grapalat" w:cs="MS Mincho"/>
          <w:color w:val="000000" w:themeColor="text1"/>
          <w:sz w:val="24"/>
          <w:szCs w:val="24"/>
          <w:lang w:val="hy-AM"/>
        </w:rPr>
      </w:pPr>
    </w:p>
    <w:p w14:paraId="399D885B" w14:textId="77777777" w:rsidR="005540F9" w:rsidRPr="001A357F" w:rsidRDefault="005540F9" w:rsidP="005540F9">
      <w:pPr>
        <w:tabs>
          <w:tab w:val="left" w:pos="360"/>
        </w:tabs>
        <w:spacing w:after="0" w:line="276" w:lineRule="auto"/>
        <w:ind w:firstLine="360"/>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 xml:space="preserve">ՏԿԵՆ-ի, որպես ծրագրերի պատասխանատուի, </w:t>
      </w:r>
      <w:r w:rsidRPr="001A357F">
        <w:rPr>
          <w:rFonts w:ascii="GHEA Grapalat" w:hAnsi="GHEA Grapalat" w:cs="Sylfaen"/>
          <w:bCs/>
          <w:iCs/>
          <w:color w:val="000000" w:themeColor="text1"/>
          <w:sz w:val="24"/>
          <w:szCs w:val="24"/>
          <w:shd w:val="clear" w:color="auto" w:fill="FFFFFF"/>
          <w:lang w:val="hy-AM"/>
        </w:rPr>
        <w:t xml:space="preserve">2022 թվականի պետական բյուջեի տարեկան </w:t>
      </w:r>
      <w:r w:rsidRPr="001A357F">
        <w:rPr>
          <w:rFonts w:ascii="GHEA Grapalat" w:eastAsia="MS Mincho" w:hAnsi="GHEA Grapalat" w:cs="MS Mincho"/>
          <w:color w:val="000000" w:themeColor="text1"/>
          <w:sz w:val="24"/>
          <w:szCs w:val="24"/>
          <w:lang w:val="hy-AM"/>
        </w:rPr>
        <w:t xml:space="preserve">պլանով նախատեսվել է 274,197,373.00 հազ. դրամի ծախս, ճշտված պլանը կազմել է 235,253,912.82 հազ. դրամ, ֆինանսավորումը 224,293,959.58 հազ. դրամ, փաստը </w:t>
      </w:r>
      <w:r w:rsidRPr="001A357F">
        <w:rPr>
          <w:rFonts w:ascii="GHEA Grapalat" w:hAnsi="GHEA Grapalat"/>
          <w:color w:val="000000" w:themeColor="text1"/>
          <w:sz w:val="24"/>
          <w:szCs w:val="24"/>
          <w:lang w:val="hy-AM"/>
        </w:rPr>
        <w:t>(դրամարկղային ծախսը)</w:t>
      </w:r>
      <w:r w:rsidRPr="001A357F">
        <w:rPr>
          <w:rFonts w:ascii="GHEA Grapalat" w:eastAsia="MS Mincho" w:hAnsi="GHEA Grapalat" w:cs="MS Mincho"/>
          <w:color w:val="000000" w:themeColor="text1"/>
          <w:sz w:val="24"/>
          <w:szCs w:val="24"/>
          <w:lang w:val="hy-AM"/>
        </w:rPr>
        <w:t>՝ 223,304,162.00 հազ. դրամ, փաստացի ծախսը՝ 221,804,735.14 հազ. դրամ: Հաշվետու ժամանակահատվածում ճշտված պլանի նկատմամբ դրամարկղային ծախսը կազմել 94.92%:</w:t>
      </w:r>
    </w:p>
    <w:p w14:paraId="6B84D0AA" w14:textId="77777777" w:rsidR="005540F9" w:rsidRPr="001A357F" w:rsidRDefault="005540F9" w:rsidP="005540F9">
      <w:pPr>
        <w:tabs>
          <w:tab w:val="left" w:pos="360"/>
        </w:tabs>
        <w:spacing w:after="0" w:line="276" w:lineRule="auto"/>
        <w:ind w:firstLine="360"/>
        <w:jc w:val="both"/>
        <w:rPr>
          <w:rFonts w:ascii="GHEA Grapalat" w:eastAsia="MS Mincho" w:hAnsi="GHEA Grapalat" w:cs="MS Mincho"/>
          <w:b/>
          <w:i/>
          <w:color w:val="000000" w:themeColor="text1"/>
          <w:sz w:val="24"/>
          <w:szCs w:val="24"/>
          <w:lang w:val="hy-AM"/>
        </w:rPr>
      </w:pPr>
      <w:r w:rsidRPr="001A357F">
        <w:rPr>
          <w:rFonts w:ascii="GHEA Grapalat" w:hAnsi="GHEA Grapalat"/>
          <w:color w:val="000000" w:themeColor="text1"/>
          <w:sz w:val="24"/>
          <w:szCs w:val="24"/>
          <w:lang w:val="hy-AM"/>
        </w:rPr>
        <w:t xml:space="preserve">ՏԿԵՆ-ի, որպես ծրագրերի կատարողի, </w:t>
      </w:r>
      <w:r w:rsidRPr="001A357F">
        <w:rPr>
          <w:rFonts w:ascii="GHEA Grapalat" w:hAnsi="GHEA Grapalat" w:cs="Sylfaen"/>
          <w:bCs/>
          <w:iCs/>
          <w:color w:val="000000" w:themeColor="text1"/>
          <w:sz w:val="24"/>
          <w:szCs w:val="24"/>
          <w:shd w:val="clear" w:color="auto" w:fill="FFFFFF"/>
          <w:lang w:val="hy-AM"/>
        </w:rPr>
        <w:t xml:space="preserve">2022 թվականի պետական բյուջեի տարեկան </w:t>
      </w:r>
      <w:r w:rsidRPr="001A357F">
        <w:rPr>
          <w:rFonts w:ascii="GHEA Grapalat" w:eastAsia="MS Mincho" w:hAnsi="GHEA Grapalat" w:cs="MS Mincho"/>
          <w:color w:val="000000" w:themeColor="text1"/>
          <w:sz w:val="24"/>
          <w:szCs w:val="24"/>
          <w:lang w:val="hy-AM"/>
        </w:rPr>
        <w:t xml:space="preserve">պլանով նախատեսվել է 124,775,734.0 հազ. դրամի ծախս, ճշտված պլանը կազմել է 141,573,600.28 հազ. դրամ, ֆինանսավորումը՝ 131,526,774.68 հազ. դրամ, փաստը </w:t>
      </w:r>
      <w:r w:rsidRPr="001A357F">
        <w:rPr>
          <w:rFonts w:ascii="GHEA Grapalat" w:hAnsi="GHEA Grapalat"/>
          <w:color w:val="000000" w:themeColor="text1"/>
          <w:sz w:val="24"/>
          <w:szCs w:val="24"/>
          <w:lang w:val="hy-AM"/>
        </w:rPr>
        <w:t>(դրամարկղային ծախսը)</w:t>
      </w:r>
      <w:r w:rsidRPr="001A357F">
        <w:rPr>
          <w:rFonts w:ascii="GHEA Grapalat" w:eastAsia="MS Mincho" w:hAnsi="GHEA Grapalat" w:cs="MS Mincho"/>
          <w:color w:val="000000" w:themeColor="text1"/>
          <w:sz w:val="24"/>
          <w:szCs w:val="24"/>
          <w:lang w:val="hy-AM"/>
        </w:rPr>
        <w:t xml:space="preserve">՝ 131,165,249.85 հազ. դրամ, փաստացի ծախսը՝ 129,323,255.60 հազ. դրամ: </w:t>
      </w:r>
    </w:p>
    <w:p w14:paraId="61460025" w14:textId="215BFFA6" w:rsidR="005540F9" w:rsidRPr="001A357F" w:rsidRDefault="005540F9" w:rsidP="005540F9">
      <w:pPr>
        <w:spacing w:after="0" w:line="276" w:lineRule="auto"/>
        <w:ind w:firstLine="360"/>
        <w:jc w:val="both"/>
        <w:rPr>
          <w:rFonts w:ascii="GHEA Grapalat" w:eastAsia="MS Mincho" w:hAnsi="GHEA Grapalat" w:cs="MS Mincho"/>
          <w:color w:val="000000" w:themeColor="text1"/>
          <w:sz w:val="24"/>
          <w:szCs w:val="24"/>
          <w:lang w:val="hy-AM"/>
        </w:rPr>
      </w:pPr>
      <w:r w:rsidRPr="001A357F">
        <w:rPr>
          <w:rFonts w:ascii="GHEA Grapalat" w:eastAsia="MS Mincho" w:hAnsi="GHEA Grapalat" w:cs="MS Mincho"/>
          <w:color w:val="000000" w:themeColor="text1"/>
          <w:sz w:val="24"/>
          <w:szCs w:val="24"/>
          <w:lang w:val="hy-AM"/>
        </w:rPr>
        <w:t xml:space="preserve"> Հաշվետու ժամանակահատվածում ճշտված պլանի նկատմամբ դրամարկղային ծախսը կազմել է 92.6</w:t>
      </w:r>
      <w:r w:rsidR="00DA61B0" w:rsidRPr="001A357F">
        <w:rPr>
          <w:rFonts w:ascii="GHEA Grapalat" w:eastAsia="MS Mincho" w:hAnsi="GHEA Grapalat" w:cs="MS Mincho"/>
          <w:color w:val="000000" w:themeColor="text1"/>
          <w:sz w:val="24"/>
          <w:szCs w:val="24"/>
          <w:lang w:val="hy-AM"/>
        </w:rPr>
        <w:t>5</w:t>
      </w:r>
      <w:r w:rsidRPr="001A357F">
        <w:rPr>
          <w:rFonts w:ascii="GHEA Grapalat" w:eastAsia="MS Mincho" w:hAnsi="GHEA Grapalat" w:cs="MS Mincho"/>
          <w:color w:val="000000" w:themeColor="text1"/>
          <w:sz w:val="24"/>
          <w:szCs w:val="24"/>
          <w:lang w:val="hy-AM"/>
        </w:rPr>
        <w:t>%</w:t>
      </w:r>
      <w:r w:rsidR="00DA61B0" w:rsidRPr="001A357F">
        <w:rPr>
          <w:rFonts w:ascii="GHEA Grapalat" w:eastAsia="MS Mincho" w:hAnsi="GHEA Grapalat" w:cs="MS Mincho"/>
          <w:color w:val="000000" w:themeColor="text1"/>
          <w:sz w:val="24"/>
          <w:szCs w:val="24"/>
          <w:lang w:val="hy-AM"/>
        </w:rPr>
        <w:t xml:space="preserve"> (հավելված 1)</w:t>
      </w:r>
      <w:r w:rsidRPr="001A357F">
        <w:rPr>
          <w:rFonts w:ascii="GHEA Grapalat" w:eastAsia="MS Mincho" w:hAnsi="GHEA Grapalat" w:cs="MS Mincho"/>
          <w:color w:val="000000" w:themeColor="text1"/>
          <w:sz w:val="24"/>
          <w:szCs w:val="24"/>
          <w:lang w:val="hy-AM"/>
        </w:rPr>
        <w:t xml:space="preserve">: </w:t>
      </w:r>
    </w:p>
    <w:p w14:paraId="5CE9C200" w14:textId="77777777" w:rsidR="00DA61B0" w:rsidRPr="001A357F" w:rsidRDefault="00DA61B0" w:rsidP="005540F9">
      <w:pPr>
        <w:spacing w:after="0" w:line="276" w:lineRule="auto"/>
        <w:ind w:firstLine="360"/>
        <w:jc w:val="both"/>
        <w:rPr>
          <w:rFonts w:ascii="GHEA Grapalat" w:eastAsia="MS Mincho" w:hAnsi="GHEA Grapalat" w:cs="MS Mincho"/>
          <w:b/>
          <w:i/>
          <w:color w:val="000000" w:themeColor="text1"/>
          <w:sz w:val="24"/>
          <w:szCs w:val="24"/>
          <w:lang w:val="hy-AM"/>
        </w:rPr>
      </w:pPr>
    </w:p>
    <w:p w14:paraId="2356FA87" w14:textId="77777777" w:rsidR="000758AA" w:rsidRPr="001A357F" w:rsidRDefault="000758AA" w:rsidP="00AC3764">
      <w:pPr>
        <w:pStyle w:val="ListParagraph"/>
        <w:spacing w:line="276" w:lineRule="auto"/>
        <w:jc w:val="both"/>
        <w:rPr>
          <w:rFonts w:ascii="GHEA Grapalat" w:eastAsia="MS Mincho" w:hAnsi="GHEA Grapalat" w:cs="MS Mincho"/>
          <w:b/>
          <w:color w:val="000000" w:themeColor="text1"/>
          <w:sz w:val="24"/>
          <w:szCs w:val="24"/>
          <w:lang w:val="hy-AM"/>
        </w:rPr>
      </w:pPr>
    </w:p>
    <w:p w14:paraId="094DF1F9" w14:textId="1DC1F060" w:rsidR="007B22E0" w:rsidRPr="001A357F" w:rsidRDefault="00AC3764" w:rsidP="00321FDB">
      <w:pPr>
        <w:pStyle w:val="ListParagraph"/>
        <w:spacing w:line="276" w:lineRule="auto"/>
        <w:jc w:val="both"/>
        <w:rPr>
          <w:rFonts w:ascii="GHEA Grapalat" w:hAnsi="GHEA Grapalat"/>
          <w:color w:val="000000" w:themeColor="text1"/>
          <w:sz w:val="24"/>
          <w:szCs w:val="24"/>
          <w:lang w:val="hy-AM"/>
        </w:rPr>
      </w:pPr>
      <w:r w:rsidRPr="001A357F">
        <w:rPr>
          <w:rFonts w:ascii="GHEA Grapalat" w:eastAsia="MS Mincho" w:hAnsi="GHEA Grapalat" w:cs="MS Mincho"/>
          <w:b/>
          <w:color w:val="000000" w:themeColor="text1"/>
          <w:sz w:val="24"/>
          <w:szCs w:val="24"/>
          <w:lang w:val="hy-AM"/>
        </w:rPr>
        <w:t xml:space="preserve">  </w:t>
      </w:r>
    </w:p>
    <w:p w14:paraId="6897080A" w14:textId="5F74C10A" w:rsidR="00FA1F67" w:rsidRPr="001A357F" w:rsidRDefault="00FA1F67" w:rsidP="004A0FEA">
      <w:pPr>
        <w:spacing w:line="276" w:lineRule="auto"/>
        <w:jc w:val="both"/>
        <w:rPr>
          <w:rFonts w:ascii="GHEA Grapalat" w:eastAsia="MS Mincho" w:hAnsi="GHEA Grapalat" w:cs="MS Mincho"/>
          <w:b/>
          <w:color w:val="000000" w:themeColor="text1"/>
          <w:sz w:val="24"/>
          <w:szCs w:val="24"/>
          <w:lang w:val="hy-AM"/>
        </w:rPr>
      </w:pPr>
    </w:p>
    <w:p w14:paraId="20E9BFE1" w14:textId="2EE38243" w:rsidR="00D2291A" w:rsidRPr="001A357F" w:rsidRDefault="00D2291A" w:rsidP="00AC3764">
      <w:pPr>
        <w:tabs>
          <w:tab w:val="right" w:pos="9930"/>
        </w:tabs>
        <w:spacing w:line="276" w:lineRule="auto"/>
        <w:ind w:firstLine="360"/>
        <w:jc w:val="both"/>
        <w:rPr>
          <w:rFonts w:ascii="GHEA Grapalat" w:eastAsia="MS Mincho" w:hAnsi="GHEA Grapalat" w:cs="MS Mincho"/>
          <w:color w:val="000000" w:themeColor="text1"/>
          <w:sz w:val="24"/>
          <w:szCs w:val="24"/>
          <w:lang w:val="hy-AM"/>
        </w:rPr>
      </w:pPr>
      <w:r w:rsidRPr="001A357F">
        <w:rPr>
          <w:rFonts w:ascii="GHEA Grapalat" w:eastAsia="MS Mincho" w:hAnsi="GHEA Grapalat" w:cs="MS Mincho"/>
          <w:color w:val="000000" w:themeColor="text1"/>
          <w:sz w:val="24"/>
          <w:szCs w:val="24"/>
          <w:lang w:val="hy-AM"/>
        </w:rPr>
        <w:br w:type="page"/>
      </w:r>
    </w:p>
    <w:p w14:paraId="4272E6F1" w14:textId="77777777" w:rsidR="00D2291A" w:rsidRPr="001A357F" w:rsidRDefault="00D2291A" w:rsidP="00AC3764">
      <w:pPr>
        <w:spacing w:after="0" w:line="276" w:lineRule="auto"/>
        <w:ind w:firstLine="360"/>
        <w:jc w:val="center"/>
        <w:rPr>
          <w:rFonts w:ascii="GHEA Grapalat" w:eastAsia="MS Mincho" w:hAnsi="GHEA Grapalat" w:cs="MS Mincho"/>
          <w:color w:val="000000" w:themeColor="text1"/>
          <w:sz w:val="24"/>
          <w:szCs w:val="24"/>
          <w:lang w:val="hy-AM"/>
        </w:rPr>
        <w:sectPr w:rsidR="00D2291A" w:rsidRPr="001A357F" w:rsidSect="00AF74A8">
          <w:headerReference w:type="default" r:id="rId9"/>
          <w:footerReference w:type="default" r:id="rId10"/>
          <w:headerReference w:type="first" r:id="rId11"/>
          <w:footerReference w:type="first" r:id="rId12"/>
          <w:pgSz w:w="11907" w:h="16840" w:code="9"/>
          <w:pgMar w:top="1134" w:right="1134" w:bottom="1134" w:left="1134" w:header="720" w:footer="720" w:gutter="0"/>
          <w:cols w:space="720"/>
          <w:titlePg/>
          <w:docGrid w:linePitch="360"/>
        </w:sectPr>
      </w:pPr>
    </w:p>
    <w:bookmarkEnd w:id="5"/>
    <w:bookmarkEnd w:id="6"/>
    <w:p w14:paraId="104CAD84" w14:textId="014A4B41" w:rsidR="00D7521A" w:rsidRPr="001A357F" w:rsidRDefault="00AC3764" w:rsidP="004A0FEA">
      <w:pPr>
        <w:pStyle w:val="Heading1"/>
        <w:keepNext w:val="0"/>
        <w:keepLines w:val="0"/>
        <w:spacing w:before="0" w:after="120"/>
        <w:jc w:val="center"/>
        <w:rPr>
          <w:rFonts w:ascii="GHEA Grapalat" w:hAnsi="GHEA Grapalat"/>
          <w:bCs w:val="0"/>
          <w:color w:val="000000" w:themeColor="text1"/>
          <w:sz w:val="24"/>
          <w:szCs w:val="24"/>
          <w:lang w:val="hy-AM"/>
        </w:rPr>
      </w:pPr>
      <w:r w:rsidRPr="001A357F">
        <w:rPr>
          <w:rFonts w:ascii="GHEA Grapalat" w:hAnsi="GHEA Grapalat"/>
          <w:bCs w:val="0"/>
          <w:color w:val="000000" w:themeColor="text1"/>
          <w:sz w:val="24"/>
          <w:szCs w:val="24"/>
        </w:rPr>
        <w:lastRenderedPageBreak/>
        <w:t>VI.</w:t>
      </w:r>
      <w:r w:rsidR="005B327E" w:rsidRPr="001A357F">
        <w:rPr>
          <w:rFonts w:ascii="GHEA Grapalat" w:hAnsi="GHEA Grapalat"/>
          <w:bCs w:val="0"/>
          <w:color w:val="000000" w:themeColor="text1"/>
          <w:sz w:val="24"/>
          <w:szCs w:val="24"/>
          <w:lang w:val="hy-AM"/>
        </w:rPr>
        <w:t xml:space="preserve"> </w:t>
      </w:r>
      <w:r w:rsidR="004C4F46" w:rsidRPr="001A357F">
        <w:rPr>
          <w:rFonts w:ascii="GHEA Grapalat" w:hAnsi="GHEA Grapalat"/>
          <w:bCs w:val="0"/>
          <w:color w:val="000000" w:themeColor="text1"/>
          <w:sz w:val="24"/>
          <w:szCs w:val="24"/>
          <w:lang w:val="hy-AM"/>
        </w:rPr>
        <w:t>ԱՆՀԱՄԱՊԱՏԱՍԽԱՆՈՒԹՅՈՒՆՆԵՐ</w:t>
      </w:r>
      <w:r w:rsidR="00A9221D" w:rsidRPr="001A357F">
        <w:rPr>
          <w:rFonts w:ascii="GHEA Grapalat" w:hAnsi="GHEA Grapalat"/>
          <w:bCs w:val="0"/>
          <w:color w:val="000000" w:themeColor="text1"/>
          <w:sz w:val="24"/>
          <w:szCs w:val="24"/>
          <w:lang w:val="hy-AM"/>
        </w:rPr>
        <w:t>Ի ՎԵՐԱԲԵՐՅԱԼ ԳՐԱՌՈՒՄՆԵՐ</w:t>
      </w:r>
    </w:p>
    <w:p w14:paraId="1A359AAA" w14:textId="39662334" w:rsidR="00A61EAC" w:rsidRPr="001A357F" w:rsidRDefault="00A61EAC" w:rsidP="00A61EAC">
      <w:pPr>
        <w:pStyle w:val="ListParagraph"/>
        <w:numPr>
          <w:ilvl w:val="0"/>
          <w:numId w:val="3"/>
        </w:numPr>
        <w:spacing w:line="276" w:lineRule="auto"/>
        <w:jc w:val="both"/>
        <w:rPr>
          <w:rFonts w:ascii="GHEA Grapalat" w:eastAsia="MS Mincho" w:hAnsi="GHEA Grapalat" w:cs="MS Mincho"/>
          <w:b/>
          <w:i/>
          <w:color w:val="000000" w:themeColor="text1"/>
          <w:sz w:val="24"/>
          <w:szCs w:val="24"/>
          <w:lang w:val="hy-AM"/>
        </w:rPr>
      </w:pPr>
      <w:r w:rsidRPr="001A357F">
        <w:rPr>
          <w:rFonts w:ascii="GHEA Grapalat" w:eastAsia="MS Mincho" w:hAnsi="GHEA Grapalat" w:cs="MS Mincho"/>
          <w:b/>
          <w:i/>
          <w:color w:val="000000" w:themeColor="text1"/>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6ABA6C6E" w14:textId="77777777" w:rsidR="003F675C" w:rsidRPr="001A357F" w:rsidRDefault="003F675C" w:rsidP="003F675C">
      <w:pPr>
        <w:spacing w:after="0" w:line="276" w:lineRule="auto"/>
        <w:ind w:firstLine="720"/>
        <w:jc w:val="both"/>
        <w:rPr>
          <w:rFonts w:ascii="GHEA Grapalat" w:eastAsia="MS Mincho" w:hAnsi="GHEA Grapalat" w:cs="MS Mincho"/>
          <w:color w:val="000000" w:themeColor="text1"/>
          <w:sz w:val="24"/>
          <w:szCs w:val="24"/>
          <w:lang w:val="hy-AM"/>
        </w:rPr>
      </w:pPr>
      <w:r w:rsidRPr="001A357F">
        <w:rPr>
          <w:rFonts w:ascii="GHEA Grapalat" w:eastAsia="Calibri" w:hAnsi="GHEA Grapalat" w:cs="Calibri"/>
          <w:color w:val="000000" w:themeColor="text1"/>
          <w:sz w:val="24"/>
          <w:szCs w:val="24"/>
          <w:lang w:val="hy-AM"/>
        </w:rPr>
        <w:t>1049-11001 միջոցառման 4251 հոդվածով հաշվետու ժամանակահատվածի ճշտված պլանով նախատեսվել է 13,798,324.20 հազ. դրամի ծախս, ֆինանսավորումը, փաստը և փաստացի ծախսը կազմել են 13,405,228.57 հազ</w:t>
      </w:r>
      <w:r w:rsidRPr="001A357F">
        <w:rPr>
          <w:rFonts w:ascii="GHEA Grapalat" w:eastAsia="Calibri" w:hAnsi="GHEA Grapalat" w:cs="Cambria Math"/>
          <w:color w:val="000000" w:themeColor="text1"/>
          <w:sz w:val="24"/>
          <w:szCs w:val="24"/>
          <w:lang w:val="hy-AM"/>
        </w:rPr>
        <w:t>արական</w:t>
      </w:r>
      <w:r w:rsidRPr="001A357F">
        <w:rPr>
          <w:rFonts w:ascii="GHEA Grapalat" w:eastAsia="Calibri" w:hAnsi="GHEA Grapalat" w:cs="Calibri"/>
          <w:color w:val="000000" w:themeColor="text1"/>
          <w:sz w:val="24"/>
          <w:szCs w:val="24"/>
          <w:lang w:val="hy-AM"/>
        </w:rPr>
        <w:t xml:space="preserve"> դրամ։ </w:t>
      </w:r>
      <w:r w:rsidRPr="001A357F">
        <w:rPr>
          <w:rFonts w:ascii="GHEA Grapalat" w:eastAsia="MS Mincho" w:hAnsi="GHEA Grapalat" w:cs="MS Mincho"/>
          <w:color w:val="000000" w:themeColor="text1"/>
          <w:sz w:val="24"/>
          <w:szCs w:val="24"/>
          <w:lang w:val="hy-AM"/>
        </w:rPr>
        <w:t xml:space="preserve">Հաշվետու ժամանակահատվածում ճշտված պլանի նկատմամբ դրամարկղային ծախսը կազմել է </w:t>
      </w:r>
      <w:r w:rsidRPr="001A357F">
        <w:rPr>
          <w:rFonts w:ascii="GHEA Grapalat" w:eastAsia="Calibri" w:hAnsi="GHEA Grapalat" w:cs="Calibri"/>
          <w:color w:val="000000" w:themeColor="text1"/>
          <w:sz w:val="24"/>
          <w:szCs w:val="24"/>
          <w:lang w:val="hy-AM"/>
        </w:rPr>
        <w:t xml:space="preserve">97.15 </w:t>
      </w:r>
      <w:r w:rsidRPr="001A357F">
        <w:rPr>
          <w:rFonts w:ascii="GHEA Grapalat" w:eastAsia="MS Mincho" w:hAnsi="GHEA Grapalat" w:cs="MS Mincho"/>
          <w:color w:val="000000" w:themeColor="text1"/>
          <w:sz w:val="24"/>
          <w:szCs w:val="24"/>
          <w:lang w:val="hy-AM"/>
        </w:rPr>
        <w:t>%:</w:t>
      </w:r>
    </w:p>
    <w:p w14:paraId="0CDEBA1D" w14:textId="445B6F88" w:rsidR="003F675C" w:rsidRPr="001A357F" w:rsidRDefault="003F675C" w:rsidP="003F675C">
      <w:pPr>
        <w:spacing w:after="0" w:line="276" w:lineRule="auto"/>
        <w:ind w:firstLine="720"/>
        <w:jc w:val="both"/>
        <w:rPr>
          <w:rFonts w:ascii="GHEA Grapalat" w:eastAsia="MS Mincho" w:hAnsi="GHEA Grapalat" w:cs="MS Mincho"/>
          <w:color w:val="000000" w:themeColor="text1"/>
          <w:sz w:val="24"/>
          <w:szCs w:val="24"/>
          <w:lang w:val="hy-AM"/>
        </w:rPr>
      </w:pPr>
      <w:r w:rsidRPr="001A357F">
        <w:rPr>
          <w:rFonts w:ascii="GHEA Grapalat" w:eastAsia="MS Mincho" w:hAnsi="GHEA Grapalat" w:cs="MS Mincho"/>
          <w:color w:val="000000" w:themeColor="text1"/>
          <w:sz w:val="24"/>
          <w:szCs w:val="24"/>
          <w:lang w:val="hy-AM"/>
        </w:rPr>
        <w:t>Միջոցառման շրջանակում արձանագրվել է հետևյալը՝</w:t>
      </w:r>
    </w:p>
    <w:p w14:paraId="2CBFA31E" w14:textId="6601B648" w:rsidR="000B29F0" w:rsidRPr="001A357F" w:rsidRDefault="000B29F0" w:rsidP="000B29F0">
      <w:pPr>
        <w:pStyle w:val="ListParagraph"/>
        <w:numPr>
          <w:ilvl w:val="0"/>
          <w:numId w:val="22"/>
        </w:numPr>
        <w:tabs>
          <w:tab w:val="left" w:pos="1134"/>
        </w:tabs>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Ավտոմոբիլային ճանապարհների ընթացիկ ձմեռային պահպանման մակարդակների գնահատումն ու կատարված աշխատանքների ընդունումն իրականացվում է ՀՀ կառավարության 04.11.2010թ. թիվ 1419-Ն որոշմամբ հաստատված կարգով (այսուհետ՝ Կարգ) սահմանված սկզբունքների և մեթոդաբանության համաձայն։ 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w:t>
      </w:r>
    </w:p>
    <w:p w14:paraId="4EE172BD" w14:textId="77777777" w:rsidR="000B29F0" w:rsidRPr="001A357F" w:rsidRDefault="000B29F0" w:rsidP="000B29F0">
      <w:pPr>
        <w:pStyle w:val="ListParagraph"/>
        <w:spacing w:line="276" w:lineRule="auto"/>
        <w:ind w:left="0" w:firstLine="720"/>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 xml:space="preserve"> Այդ ցուցանիշները տեղ չեն գտել դիտարկում իրականացնող պատասխանատուների մոտ գտնվող լրացման ենթակա միջանկյալ դիտարկման և աշխատանքների ընդունման ամսական ամփոփագրերի բլանկներում։</w:t>
      </w:r>
    </w:p>
    <w:p w14:paraId="39FBA962" w14:textId="77777777" w:rsidR="000B29F0" w:rsidRPr="001A357F" w:rsidRDefault="000B29F0" w:rsidP="000B29F0">
      <w:pPr>
        <w:pStyle w:val="ListParagraph"/>
        <w:numPr>
          <w:ilvl w:val="0"/>
          <w:numId w:val="22"/>
        </w:numPr>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 xml:space="preserve">Կարգի 3-րդ աղյուսակով սահմանված թույլատրելի ցուցանիշները ներառված են պարսպող հարմարանքների պահպանման միջանկյալ դիտարկման ամփոփագրերում։ Մասնավորապես. </w:t>
      </w:r>
    </w:p>
    <w:p w14:paraId="069DDD96" w14:textId="77777777" w:rsidR="000B29F0" w:rsidRPr="001A357F" w:rsidRDefault="000B29F0" w:rsidP="000B29F0">
      <w:pPr>
        <w:pStyle w:val="ListParagraph"/>
        <w:numPr>
          <w:ilvl w:val="0"/>
          <w:numId w:val="23"/>
        </w:numPr>
        <w:tabs>
          <w:tab w:val="left" w:pos="993"/>
        </w:tabs>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 xml:space="preserve">ամփոփագրի 1-ին կետում նշված է թույլատրելի մեծություն 5% , ինչը չի համապատասխանում Կարգի 3-րդ աղյուսակի Ընթացիկ ձմեռային պահպանման 22-րդ կետով միջպետական և հանրապետական նշանակության ճանապարհների համար սահմանված ամրացման սյուների թեքվածության, ծռվածության թույլատրելի, համապատասխանաբար 3% և 4% մետաղական արգելափակոցների ընդհանուր երկարության մեջ։ </w:t>
      </w:r>
    </w:p>
    <w:p w14:paraId="714A73D1" w14:textId="77777777" w:rsidR="000B29F0" w:rsidRPr="001A357F" w:rsidRDefault="000B29F0" w:rsidP="000B29F0">
      <w:pPr>
        <w:pStyle w:val="ListParagraph"/>
        <w:numPr>
          <w:ilvl w:val="0"/>
          <w:numId w:val="23"/>
        </w:numPr>
        <w:tabs>
          <w:tab w:val="left" w:pos="851"/>
          <w:tab w:val="left" w:pos="993"/>
        </w:tabs>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ամփոփագրի 3-րդ կետում նշված է մետաղական հորիզոնական թիթեղի առավելագույն ծռվածություն՝ 25 մմ 1 գծմ-ի վրա, կոտրված, կոռոզիայի հատվածներ՝ առավելագույնը 100ք.սմ 1ք</w:t>
      </w:r>
      <w:r w:rsidRPr="001A357F">
        <w:rPr>
          <w:rFonts w:ascii="Cambria Math" w:eastAsia="MS Mincho" w:hAnsi="Cambria Math" w:cs="Cambria Math"/>
          <w:color w:val="000000" w:themeColor="text1"/>
          <w:sz w:val="24"/>
          <w:szCs w:val="24"/>
          <w:lang w:val="hy-AM"/>
        </w:rPr>
        <w:t>․</w:t>
      </w:r>
      <w:r w:rsidRPr="001A357F">
        <w:rPr>
          <w:rFonts w:ascii="GHEA Grapalat" w:hAnsi="GHEA Grapalat" w:cs="Calibri"/>
          <w:color w:val="000000" w:themeColor="text1"/>
          <w:sz w:val="24"/>
          <w:szCs w:val="24"/>
          <w:lang w:val="hy-AM"/>
        </w:rPr>
        <w:t xml:space="preserve">մ մակերեսի վրա, ինչը չի համապատասխանում Կարգի 3-րդ աղյուսակի Ընթացիկ ձմեռային պահպանման 24-րդ կետով միջպետական և հանրապետական նշանակության ճանապարհների համար սահմանված նույն թերությունների թույլատրելի, համապատասխանաբար 3% և 4% մետաղական արգելափակոցների ընդհանուր երկարության մեջ։ </w:t>
      </w:r>
    </w:p>
    <w:p w14:paraId="504A1F32" w14:textId="77777777" w:rsidR="000B29F0" w:rsidRPr="001A357F" w:rsidRDefault="000B29F0" w:rsidP="000B29F0">
      <w:pPr>
        <w:pStyle w:val="ListParagraph"/>
        <w:numPr>
          <w:ilvl w:val="0"/>
          <w:numId w:val="23"/>
        </w:numPr>
        <w:tabs>
          <w:tab w:val="left" w:pos="851"/>
          <w:tab w:val="left" w:pos="1134"/>
        </w:tabs>
        <w:spacing w:line="276" w:lineRule="auto"/>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lastRenderedPageBreak/>
        <w:t>ամփոփագրի 7-րդ կետում նշված է պարսպող հարմարանքների բարձրության անհամապատասխանության թույլատրելի 5% լավ վիճակում գտնվող պարսպող հարմարանքների ընդհանուր երկարության վրա, ինչը չի համապատասխանում Կարգի 3-րդ աղյուսակի Ընթացիկ ձմեռային պահպանման 28-րդ կետով միջպետական նշանակության ճանապարհների համար սահմանված նույն թերությունների թույլատրելի 4% մետաղական արգելափակոցների ընդհանուր երկարության մեջ։</w:t>
      </w:r>
    </w:p>
    <w:p w14:paraId="469BAE2F" w14:textId="15805CE2" w:rsidR="000B29F0" w:rsidRPr="001A357F" w:rsidRDefault="000B29F0" w:rsidP="000B29F0">
      <w:pPr>
        <w:pStyle w:val="ListParagraph"/>
        <w:numPr>
          <w:ilvl w:val="0"/>
          <w:numId w:val="22"/>
        </w:numPr>
        <w:spacing w:line="276" w:lineRule="auto"/>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ՀՀ կառավարության 26.12.2019թ</w:t>
      </w:r>
      <w:r w:rsidRPr="001A357F">
        <w:rPr>
          <w:rFonts w:ascii="Cambria Math" w:eastAsia="MS Mincho" w:hAnsi="Cambria Math" w:cs="Cambria Math"/>
          <w:color w:val="000000" w:themeColor="text1"/>
          <w:sz w:val="24"/>
          <w:szCs w:val="24"/>
          <w:lang w:val="hy-AM"/>
        </w:rPr>
        <w:t>․</w:t>
      </w:r>
      <w:r w:rsidRPr="001A357F">
        <w:rPr>
          <w:rFonts w:ascii="GHEA Grapalat" w:hAnsi="GHEA Grapalat" w:cs="Calibri"/>
          <w:color w:val="000000" w:themeColor="text1"/>
          <w:sz w:val="24"/>
          <w:szCs w:val="24"/>
          <w:lang w:val="hy-AM"/>
        </w:rPr>
        <w:t xml:space="preserve"> «</w:t>
      </w:r>
      <w:r w:rsidRPr="001A357F">
        <w:rPr>
          <w:rFonts w:ascii="GHEA Grapalat" w:hAnsi="GHEA Grapalat" w:cs="Calibri"/>
          <w:bCs/>
          <w:color w:val="000000" w:themeColor="text1"/>
          <w:sz w:val="24"/>
          <w:szCs w:val="24"/>
          <w:lang w:val="hy-AM"/>
        </w:rPr>
        <w:t>ՀՀ կառավարության 2010 թվականի նոյեմբերի 4-ի N 1419-Ն որոշման մեջ փոփոխություն կատարելու մասին»</w:t>
      </w:r>
      <w:r w:rsidRPr="001A357F">
        <w:rPr>
          <w:rFonts w:ascii="GHEA Grapalat" w:hAnsi="GHEA Grapalat" w:cs="Calibri"/>
          <w:color w:val="000000" w:themeColor="text1"/>
          <w:sz w:val="24"/>
          <w:szCs w:val="24"/>
          <w:lang w:val="hy-AM"/>
        </w:rPr>
        <w:t xml:space="preserve"> թիվ 1925-Ն որոշմամբ Կարգը շարադրվեց նոր խմբագրությամբ, ենթարկվելով հիմնարար փոփոխությունների, մասնավորապես պահպանման աշխատանքների նկատմամբ հսկողությունը արդիականացնելու նպատակով կարգի 53-րդ կետի համաձայն  Հայաստանի Հանրապետության ընդհանուր օգտագործման ավտոմոբիլային ճանապարհների ընթացիկ ամառային և ընթացիկ ձմեռային պահպանման աշխատանքները իրականացնելու համար անհրաժեշտ մեքենա-սարքավորումները պետք է կահավորված լինեն  GPS համակարգով:  ՀՀ կառավարության 26.11.2020թ</w:t>
      </w:r>
      <w:r w:rsidRPr="001A357F">
        <w:rPr>
          <w:rFonts w:ascii="Cambria Math" w:eastAsia="MS Mincho" w:hAnsi="Cambria Math" w:cs="Cambria Math"/>
          <w:color w:val="000000" w:themeColor="text1"/>
          <w:sz w:val="24"/>
          <w:szCs w:val="24"/>
          <w:lang w:val="hy-AM"/>
        </w:rPr>
        <w:t>․</w:t>
      </w:r>
      <w:r w:rsidRPr="001A357F">
        <w:rPr>
          <w:rFonts w:ascii="GHEA Grapalat" w:hAnsi="GHEA Grapalat" w:cs="Calibri"/>
          <w:color w:val="000000" w:themeColor="text1"/>
          <w:sz w:val="24"/>
          <w:szCs w:val="24"/>
          <w:lang w:val="hy-AM"/>
        </w:rPr>
        <w:t xml:space="preserve"> «</w:t>
      </w:r>
      <w:r w:rsidRPr="001A357F">
        <w:rPr>
          <w:rFonts w:ascii="GHEA Grapalat" w:hAnsi="GHEA Grapalat" w:cs="Calibri"/>
          <w:bCs/>
          <w:color w:val="000000" w:themeColor="text1"/>
          <w:sz w:val="24"/>
          <w:szCs w:val="24"/>
          <w:lang w:val="hy-AM"/>
        </w:rPr>
        <w:t>ՀՀ կառավարության 2010 թվականի նոյեմբերի 4-ի N 1419-Ն որոշման մեջ փոփոխություններ և լրացումներ կատարելու և գնման պայմանագրերում լրացումներ կատարելու թույլտվություն տալու մասին»</w:t>
      </w:r>
      <w:r w:rsidRPr="001A357F">
        <w:rPr>
          <w:rFonts w:ascii="GHEA Grapalat" w:hAnsi="GHEA Grapalat" w:cs="Calibri"/>
          <w:color w:val="000000" w:themeColor="text1"/>
          <w:sz w:val="24"/>
          <w:szCs w:val="24"/>
          <w:lang w:val="hy-AM"/>
        </w:rPr>
        <w:t xml:space="preserve"> թիվ 1864-Ն որոշմամբ Կարգի 53.1 կետի համաձայն մեքենա-սարքավորումներում տեղադրված գլոբալ տեղորոշման համակարգով ստացվող տվյալները պետք է փոխանցվեն ՏԿԵՆ «Երթուղային ցանցի մոդելավորման և ճանապարհային ցանցի ակտիվների կառավարման և սպասարկման աշխատանքների պլանավորման և վերահսկման» համակարգին՝ կապալի պայմանագրով նախատեսված պահանջներին համապատասխան: Մինչդեռ, գլոբալ տեղորոշման համակարգով կահավորման, համապատասխան ID-ների մասին </w:t>
      </w:r>
      <w:r w:rsidR="00182A26" w:rsidRPr="00182A26">
        <w:rPr>
          <w:rFonts w:ascii="GHEA Grapalat" w:hAnsi="GHEA Grapalat" w:cs="Calibri"/>
          <w:color w:val="000000" w:themeColor="text1"/>
          <w:sz w:val="24"/>
          <w:szCs w:val="24"/>
          <w:lang w:val="hy-AM"/>
        </w:rPr>
        <w:t>ՃԴ հիմնադրամին</w:t>
      </w:r>
      <w:r w:rsidRPr="001A357F">
        <w:rPr>
          <w:rFonts w:ascii="GHEA Grapalat" w:hAnsi="GHEA Grapalat" w:cs="Calibri"/>
          <w:color w:val="000000" w:themeColor="text1"/>
          <w:sz w:val="24"/>
          <w:szCs w:val="24"/>
          <w:lang w:val="hy-AM"/>
        </w:rPr>
        <w:t xml:space="preserve"> տեղեկացրել է 35-ից ընդամենը 20 ընկերություն։ Ընդ որում՝ այդ տեղեկացումները սկսվել են 2022թ. մարտ ամսից։ Հետևաբար, 2020 թվականից սահմանված պահանջները Ընկերությունները չեն կատարել։</w:t>
      </w:r>
    </w:p>
    <w:p w14:paraId="0007502C" w14:textId="35DC7F4C" w:rsidR="000B29F0" w:rsidRPr="001A357F" w:rsidRDefault="00860F8E" w:rsidP="001A357F">
      <w:pPr>
        <w:spacing w:line="276" w:lineRule="auto"/>
        <w:ind w:firstLine="567"/>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4. </w:t>
      </w:r>
      <w:r w:rsidR="000B29F0" w:rsidRPr="001A357F">
        <w:rPr>
          <w:rFonts w:ascii="GHEA Grapalat" w:hAnsi="GHEA Grapalat"/>
          <w:color w:val="000000" w:themeColor="text1"/>
          <w:sz w:val="24"/>
          <w:szCs w:val="24"/>
          <w:lang w:val="hy-AM"/>
        </w:rPr>
        <w:t>Ավտոմոբիլային ճանապարհների ընթացիկ ամառային պահպանման մակարդակների գնահատումն ու կատարված աշխատանքների ընդունումն իրականացվում է ՀՀ կառավարության 04</w:t>
      </w:r>
      <w:r w:rsidR="000B29F0" w:rsidRPr="001A357F">
        <w:rPr>
          <w:rFonts w:ascii="Cambria Math" w:eastAsia="MS Mincho" w:hAnsi="Cambria Math" w:cs="Cambria Math"/>
          <w:color w:val="000000" w:themeColor="text1"/>
          <w:sz w:val="24"/>
          <w:szCs w:val="24"/>
          <w:lang w:val="hy-AM"/>
        </w:rPr>
        <w:t>․</w:t>
      </w:r>
      <w:r w:rsidR="000B29F0" w:rsidRPr="001A357F">
        <w:rPr>
          <w:rFonts w:ascii="GHEA Grapalat" w:hAnsi="GHEA Grapalat"/>
          <w:color w:val="000000" w:themeColor="text1"/>
          <w:sz w:val="24"/>
          <w:szCs w:val="24"/>
          <w:lang w:val="hy-AM"/>
        </w:rPr>
        <w:t>11</w:t>
      </w:r>
      <w:r w:rsidR="000B29F0" w:rsidRPr="001A357F">
        <w:rPr>
          <w:rFonts w:ascii="Cambria Math" w:eastAsia="MS Mincho" w:hAnsi="Cambria Math" w:cs="Cambria Math"/>
          <w:color w:val="000000" w:themeColor="text1"/>
          <w:sz w:val="24"/>
          <w:szCs w:val="24"/>
          <w:lang w:val="hy-AM"/>
        </w:rPr>
        <w:t>․</w:t>
      </w:r>
      <w:r w:rsidR="000B29F0" w:rsidRPr="001A357F">
        <w:rPr>
          <w:rFonts w:ascii="GHEA Grapalat" w:hAnsi="GHEA Grapalat"/>
          <w:color w:val="000000" w:themeColor="text1"/>
          <w:sz w:val="24"/>
          <w:szCs w:val="24"/>
          <w:lang w:val="hy-AM"/>
        </w:rPr>
        <w:t>2010թ. թիվ 1419-Ն որոշմամբ հաստատված Կարգ</w:t>
      </w:r>
      <w:r w:rsidR="001A0E41" w:rsidRPr="001A0E41">
        <w:rPr>
          <w:rFonts w:ascii="GHEA Grapalat" w:hAnsi="GHEA Grapalat"/>
          <w:color w:val="000000" w:themeColor="text1"/>
          <w:sz w:val="24"/>
          <w:szCs w:val="24"/>
          <w:lang w:val="hy-AM"/>
        </w:rPr>
        <w:t>ի</w:t>
      </w:r>
      <w:r w:rsidR="000B29F0" w:rsidRPr="001A357F">
        <w:rPr>
          <w:rFonts w:ascii="GHEA Grapalat" w:hAnsi="GHEA Grapalat"/>
          <w:color w:val="000000" w:themeColor="text1"/>
          <w:sz w:val="24"/>
          <w:szCs w:val="24"/>
          <w:lang w:val="hy-AM"/>
        </w:rPr>
        <w:t xml:space="preserve"> համաձայն։ 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 որոնց համապատասխանությունը գրանցվում է Կարգի 42-րդ կետով սահմանված ամփոփագրերի Ձև N3 և Ձև N5 ձևաթղթերում։ Մինչդեռ, ճանապարհների վրա գտնվող՝ առանձին պահպանման հանձնվող պարսպող </w:t>
      </w:r>
      <w:r w:rsidR="000B29F0" w:rsidRPr="001A357F">
        <w:rPr>
          <w:rFonts w:ascii="GHEA Grapalat" w:hAnsi="GHEA Grapalat"/>
          <w:color w:val="000000" w:themeColor="text1"/>
          <w:sz w:val="24"/>
          <w:szCs w:val="24"/>
          <w:lang w:val="hy-AM"/>
        </w:rPr>
        <w:lastRenderedPageBreak/>
        <w:t>հարմարանքների պահպանման միջանկյալ դիտարկման ամփոփագրերի ձևաթղթերում սահմանված ցուցանիշները և թույլատրելի սահմանաչափերը չեն համապատասխանում Կարգի 3-րդ աղյուսակում նշվածին, մասնավորապես</w:t>
      </w:r>
      <w:r w:rsidR="000B29F0" w:rsidRPr="001A357F">
        <w:rPr>
          <w:rFonts w:ascii="Cambria Math" w:eastAsia="MS Mincho" w:hAnsi="Cambria Math" w:cs="Cambria Math"/>
          <w:color w:val="000000" w:themeColor="text1"/>
          <w:sz w:val="24"/>
          <w:szCs w:val="24"/>
          <w:lang w:val="hy-AM"/>
        </w:rPr>
        <w:t>․</w:t>
      </w:r>
    </w:p>
    <w:p w14:paraId="339B4CDA" w14:textId="20914A8B" w:rsidR="000B29F0" w:rsidRPr="001A357F" w:rsidRDefault="000B29F0" w:rsidP="003F7189">
      <w:pPr>
        <w:ind w:firstLine="709"/>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Կարգի 3-րդ աղյուսակի ընթացիկ ամառային պահպանման «մետաղական արգելափակոցներ» մասի 39-րդ կետով սահմանված պահանջների համաձայն «միջպետական նշանակության ճանապարհների վրա տեղադրված մետաղական արգելափակոցների ընդհանուր երկարության մեջ ամրացման սյուների թեքվածություն, ծռվածություն, բացակայություն» թերության թույլատրելի սահմանաչափը «լավ» պահպանման մակարդակի դեպքում կազմում է 3%, «միջին» պահպանման մակարդակի դեպքում՝ 4% և հանրապետական նշանակության ճանապարհների վրա՝ «լավ» պահպանման մակարդակի դեպքում՝ 4%, մինչդեռ ձևաթղթի 1-ին կետում նշված թույլատրելի սահմանաչափը նշված է 5%:</w:t>
      </w:r>
    </w:p>
    <w:p w14:paraId="67E008C2" w14:textId="7AE2C863" w:rsidR="000B29F0" w:rsidRPr="001A357F" w:rsidRDefault="003F7189" w:rsidP="003F7189">
      <w:pPr>
        <w:tabs>
          <w:tab w:val="left" w:pos="568"/>
        </w:tabs>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ab/>
      </w:r>
      <w:r w:rsidR="000B29F0" w:rsidRPr="001A357F">
        <w:rPr>
          <w:rFonts w:ascii="GHEA Grapalat" w:hAnsi="GHEA Grapalat"/>
          <w:color w:val="000000" w:themeColor="text1"/>
          <w:sz w:val="24"/>
          <w:szCs w:val="24"/>
          <w:lang w:val="hy-AM"/>
        </w:rPr>
        <w:t>Թերությունների տարածվածությունը բնութագրող նույն տոկոսային մեծություններ են սահմանված Կարգի նույն աղյուսակի, նույն մասի համապատասխանաբար 40, 41, 44-րդ կետերով։ Մինչդեռ պատասխանատուների կողմից լրացման ենթակա ձևաթղթերի 2, 3, 6-րդ կետերում շարադրված են թերություններ, առանց տոկոսաչափի, ինչը չի համապատասխանում կարգի վերը նշված պահանջներին։ Կարգի նույն աղյուսակի, նույն մասի 43-րդ կետով սահմանված թույլատրելի մեծության տոկոսը կազմում է 10-15 %, մինչդեռ ձևաթղթի 5-րդ կետում շարադրված թերության տեսակը նույնպես ներկայացված է առանց դրա տարածվածությունը բնութագրող թույլատրելի տոկոսաչափի։</w:t>
      </w:r>
    </w:p>
    <w:p w14:paraId="18BCDF7C" w14:textId="32570D8E" w:rsidR="000B29F0" w:rsidRPr="001A357F" w:rsidRDefault="003F7189" w:rsidP="003F7189">
      <w:pPr>
        <w:tabs>
          <w:tab w:val="left" w:pos="568"/>
        </w:tabs>
        <w:spacing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ab/>
      </w:r>
      <w:r w:rsidR="000B29F0" w:rsidRPr="001A357F">
        <w:rPr>
          <w:rFonts w:ascii="GHEA Grapalat" w:hAnsi="GHEA Grapalat"/>
          <w:color w:val="000000" w:themeColor="text1"/>
          <w:sz w:val="24"/>
          <w:szCs w:val="24"/>
          <w:lang w:val="hy-AM"/>
        </w:rPr>
        <w:t>Կարգի նույն աղյուսակի, նույն մասի համապատասխանաբար 42 և 45-րդ կետերում նշված թերության թույլատրելի շեմերը չեն համապատասխանում ձևաթղթի 4-րդ և 7-րդ կետերում նշված թերությունների նկարագրին, մասնավորապես՝ ձևաթղթի 4-րդ կետում շարադրված է «քանակի 3%», երբ 42-րդ կետում նշված է  «ընդհանուր երկարության 3%»` «լավ» պահպանման մակարդակի դեպքում և 4%՝ «միջին» պահպանման մակարդակի դեպքում, իսկ 45-րդ կետում  «լավ վիճակում գտնվող» շարադրանք չկա, որն առկա է ձևաթղթի 7-րդ կետում, չի համապատասխանում նաև տոկոսաչափը՝ միջպետական ճանապարհը «լավ» պահպանման մակարդակի դեպքում, Կարգով սահմանված է 4%, մինչդեռ ձևաթղթում նշված է 5%, որով գտնվում է անհամապատասխանության մեջ կարգի պահանջների հետ:</w:t>
      </w:r>
    </w:p>
    <w:p w14:paraId="7FD0824E" w14:textId="45EA6B1D" w:rsidR="000B29F0" w:rsidRPr="001A357F" w:rsidRDefault="000B29F0" w:rsidP="003F7189">
      <w:pPr>
        <w:pStyle w:val="ListParagraph"/>
        <w:numPr>
          <w:ilvl w:val="0"/>
          <w:numId w:val="32"/>
        </w:numPr>
        <w:tabs>
          <w:tab w:val="left" w:pos="568"/>
        </w:tabs>
        <w:ind w:left="0" w:firstLine="709"/>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Կարգի 47-րդ կետով ճանապարհների պահպանման աշխատանքները Պատասխանատուների կողմից ընդունվում և վճարվում են աղյուսակ 4-ում բերված տոկոսաչափերով նվազեցումներ կատարելով: Մինչդեռ նվազեցումը կատարվում է ամբողջ ճանապարհահատվածի համար նախատեսված գումարից, որն հավասար է ճանապարհի 1 կմ-ի պահպանման </w:t>
      </w:r>
      <w:r w:rsidRPr="001A357F">
        <w:rPr>
          <w:rFonts w:ascii="GHEA Grapalat" w:hAnsi="GHEA Grapalat"/>
          <w:b/>
          <w:color w:val="000000" w:themeColor="text1"/>
          <w:sz w:val="24"/>
          <w:szCs w:val="24"/>
          <w:lang w:val="hy-AM"/>
        </w:rPr>
        <w:t xml:space="preserve">ամսական </w:t>
      </w:r>
      <w:r w:rsidRPr="001A357F">
        <w:rPr>
          <w:rFonts w:ascii="GHEA Grapalat" w:hAnsi="GHEA Grapalat"/>
          <w:color w:val="000000" w:themeColor="text1"/>
          <w:sz w:val="24"/>
          <w:szCs w:val="24"/>
          <w:lang w:val="hy-AM"/>
        </w:rPr>
        <w:t xml:space="preserve">արժեքի և պահպանվող </w:t>
      </w:r>
      <w:r w:rsidRPr="001A357F">
        <w:rPr>
          <w:rFonts w:ascii="GHEA Grapalat" w:hAnsi="GHEA Grapalat"/>
          <w:color w:val="000000" w:themeColor="text1"/>
          <w:sz w:val="24"/>
          <w:szCs w:val="24"/>
          <w:lang w:val="hy-AM"/>
        </w:rPr>
        <w:lastRenderedPageBreak/>
        <w:t xml:space="preserve">ճանապարհահատվածի երկարության արտադրյալին: Միևնույն ժամանակ, Կարգի Աղյուսակ 4-ով սահմանված նվազեցման տոկոսաչափերի կիրառման բազան 1 կմ ընթացիկ պահպանման արժեքն է, որը ճանապարհների պահպանման գնումը կատարելու մրցույթի առարկա է և ամրագրված է պայմանագրով, համաձայնագրով։ </w:t>
      </w:r>
    </w:p>
    <w:p w14:paraId="7D23DEB2" w14:textId="19AA858A" w:rsidR="000B29F0" w:rsidRPr="001A357F" w:rsidRDefault="00CB2FAE" w:rsidP="00CB2FAE">
      <w:pPr>
        <w:tabs>
          <w:tab w:val="left" w:pos="568"/>
        </w:tabs>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ab/>
      </w:r>
      <w:r w:rsidR="000B29F0" w:rsidRPr="001A357F">
        <w:rPr>
          <w:rFonts w:ascii="GHEA Grapalat" w:hAnsi="GHEA Grapalat"/>
          <w:color w:val="000000" w:themeColor="text1"/>
          <w:sz w:val="24"/>
          <w:szCs w:val="24"/>
          <w:lang w:val="hy-AM"/>
        </w:rPr>
        <w:t>Հետևաբար ամսական ամփոփագրով կատարվող նվազեցումները չեն համապատասխանում Կարգի 47-րդ կետի, աղյուսակ 4-ի պահանջներին:</w:t>
      </w:r>
    </w:p>
    <w:p w14:paraId="6491399B" w14:textId="3A20032F" w:rsidR="00603E0E" w:rsidRPr="00242DF8" w:rsidRDefault="000B29F0" w:rsidP="00603E0E">
      <w:pPr>
        <w:pStyle w:val="ListParagraph"/>
        <w:numPr>
          <w:ilvl w:val="0"/>
          <w:numId w:val="32"/>
        </w:numPr>
        <w:tabs>
          <w:tab w:val="left" w:pos="709"/>
          <w:tab w:val="left" w:pos="993"/>
        </w:tabs>
        <w:spacing w:line="276" w:lineRule="auto"/>
        <w:ind w:left="0" w:firstLine="567"/>
        <w:jc w:val="both"/>
        <w:rPr>
          <w:rFonts w:ascii="GHEA Grapalat" w:hAnsi="GHEA Grapalat"/>
          <w:color w:val="000000" w:themeColor="text1"/>
          <w:sz w:val="24"/>
          <w:szCs w:val="24"/>
          <w:shd w:val="clear" w:color="auto" w:fill="FFFFFF"/>
          <w:lang w:val="hy-AM"/>
        </w:rPr>
      </w:pPr>
      <w:r w:rsidRPr="00242DF8">
        <w:rPr>
          <w:rFonts w:ascii="GHEA Grapalat" w:hAnsi="GHEA Grapalat"/>
          <w:color w:val="000000" w:themeColor="text1"/>
          <w:sz w:val="24"/>
          <w:szCs w:val="24"/>
          <w:shd w:val="clear" w:color="auto" w:fill="FFFFFF"/>
          <w:lang w:val="hy-AM"/>
        </w:rPr>
        <w:t>ՀՀ ընդհանուր օգտագործման ավտոմոբիլային ճանապարհների արդյունավետ կառավարման, ինչպես նաև ավտոմոբիլային ճանապարհների և դրանց վրա գտնվող ինժեներական կառույցների պահպանման աշխատանքների արդյունավետության բարձրացման նպատակով ՀՀ կառավարության 04.11.2010թ. թիվ 1419-Ն որոշմամբ հաստատվել է ՀՀ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w:t>
      </w:r>
    </w:p>
    <w:p w14:paraId="13991BD0" w14:textId="445A133B" w:rsidR="000B29F0" w:rsidRPr="00603E0E" w:rsidRDefault="00242DF8" w:rsidP="00603E0E">
      <w:pPr>
        <w:pStyle w:val="ListParagraph"/>
        <w:numPr>
          <w:ilvl w:val="1"/>
          <w:numId w:val="38"/>
        </w:numPr>
        <w:tabs>
          <w:tab w:val="left" w:pos="709"/>
        </w:tabs>
        <w:spacing w:line="276" w:lineRule="auto"/>
        <w:ind w:left="0" w:firstLine="567"/>
        <w:jc w:val="both"/>
        <w:rPr>
          <w:rFonts w:ascii="GHEA Grapalat" w:hAnsi="GHEA Grapalat"/>
          <w:color w:val="000000" w:themeColor="text1"/>
          <w:sz w:val="24"/>
          <w:szCs w:val="24"/>
          <w:shd w:val="clear" w:color="auto" w:fill="FFFFFF"/>
          <w:lang w:val="hy-AM"/>
        </w:rPr>
      </w:pPr>
      <w:r w:rsidRPr="00242DF8">
        <w:rPr>
          <w:rFonts w:ascii="GHEA Grapalat" w:hAnsi="GHEA Grapalat"/>
          <w:color w:val="000000" w:themeColor="text1"/>
          <w:sz w:val="24"/>
          <w:szCs w:val="24"/>
          <w:shd w:val="clear" w:color="auto" w:fill="FFFFFF"/>
          <w:lang w:val="hy-AM"/>
        </w:rPr>
        <w:t>Ո</w:t>
      </w:r>
      <w:r w:rsidR="000B29F0" w:rsidRPr="00603E0E">
        <w:rPr>
          <w:rFonts w:ascii="GHEA Grapalat" w:hAnsi="GHEA Grapalat"/>
          <w:color w:val="000000" w:themeColor="text1"/>
          <w:sz w:val="24"/>
          <w:szCs w:val="24"/>
          <w:shd w:val="clear" w:color="auto" w:fill="FFFFFF"/>
          <w:lang w:val="hy-AM"/>
        </w:rPr>
        <w:t xml:space="preserve">րոշման 3-րդ կետով ՀՀ տրանսպորտի և կապի նախարարին հանձնարարվել է մշակել և հաստատել ՀՀ ընդհանուր օգտագործման ավտոմոբիլային ճանապարհների վրա գտնվող և առանձին պահպանման հանձնվող հանգստյան գոտիների և ավտոտաղավարների ու պարսպող հարմարանքների (մետաղական արգելափակոցներ) պահպանման նորմատիվային փաստաթղթերը, </w:t>
      </w:r>
      <w:r w:rsidRPr="00242DF8">
        <w:rPr>
          <w:rFonts w:ascii="GHEA Grapalat" w:hAnsi="GHEA Grapalat"/>
          <w:color w:val="000000" w:themeColor="text1"/>
          <w:sz w:val="24"/>
          <w:szCs w:val="24"/>
          <w:shd w:val="clear" w:color="auto" w:fill="FFFFFF"/>
          <w:lang w:val="hy-AM"/>
        </w:rPr>
        <w:t>որը հաշվեքննության ժամանակահատվածում</w:t>
      </w:r>
      <w:r w:rsidR="000B29F0" w:rsidRPr="00603E0E">
        <w:rPr>
          <w:rFonts w:ascii="GHEA Grapalat" w:hAnsi="GHEA Grapalat"/>
          <w:color w:val="000000" w:themeColor="text1"/>
          <w:sz w:val="24"/>
          <w:szCs w:val="24"/>
          <w:shd w:val="clear" w:color="auto" w:fill="FFFFFF"/>
          <w:lang w:val="hy-AM"/>
        </w:rPr>
        <w:t xml:space="preserve"> չի կատարվել:</w:t>
      </w:r>
    </w:p>
    <w:p w14:paraId="73CCAB0A" w14:textId="77777777" w:rsidR="000B29F0" w:rsidRPr="001A357F" w:rsidRDefault="000B29F0" w:rsidP="002F3E71">
      <w:pPr>
        <w:spacing w:line="276" w:lineRule="auto"/>
        <w:ind w:firstLine="567"/>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shd w:val="clear" w:color="auto" w:fill="FFFFFF"/>
          <w:lang w:val="hy-AM"/>
        </w:rPr>
        <w:t xml:space="preserve">Այսպիսով՝ </w:t>
      </w:r>
      <w:r w:rsidRPr="001A357F">
        <w:rPr>
          <w:rFonts w:ascii="GHEA Grapalat" w:eastAsia="MS Mincho" w:hAnsi="GHEA Grapalat" w:cs="MS Mincho"/>
          <w:color w:val="000000" w:themeColor="text1"/>
          <w:sz w:val="24"/>
          <w:szCs w:val="24"/>
          <w:lang w:val="hy-AM"/>
        </w:rPr>
        <w:t>առկա է անհամապատասխանություն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olor w:val="000000" w:themeColor="text1"/>
          <w:sz w:val="24"/>
          <w:szCs w:val="24"/>
          <w:lang w:val="hy-AM"/>
        </w:rPr>
        <w:t>ՀՀ կառավարության 04</w:t>
      </w:r>
      <w:r w:rsidRPr="001A357F">
        <w:rPr>
          <w:rFonts w:ascii="Cambria Math" w:eastAsia="MS Gothic" w:hAnsi="Cambria Math" w:cs="Cambria Math"/>
          <w:color w:val="000000" w:themeColor="text1"/>
          <w:sz w:val="24"/>
          <w:szCs w:val="24"/>
          <w:lang w:val="hy-AM"/>
        </w:rPr>
        <w:t>․</w:t>
      </w:r>
      <w:r w:rsidRPr="001A357F">
        <w:rPr>
          <w:rFonts w:ascii="GHEA Grapalat" w:hAnsi="GHEA Grapalat"/>
          <w:color w:val="000000" w:themeColor="text1"/>
          <w:sz w:val="24"/>
          <w:szCs w:val="24"/>
          <w:lang w:val="hy-AM"/>
        </w:rPr>
        <w:t>11</w:t>
      </w:r>
      <w:r w:rsidRPr="001A357F">
        <w:rPr>
          <w:rFonts w:ascii="Cambria Math" w:eastAsia="MS Gothic" w:hAnsi="Cambria Math" w:cs="Cambria Math"/>
          <w:color w:val="000000" w:themeColor="text1"/>
          <w:sz w:val="24"/>
          <w:szCs w:val="24"/>
          <w:lang w:val="hy-AM"/>
        </w:rPr>
        <w:t>․</w:t>
      </w:r>
      <w:r w:rsidRPr="001A357F">
        <w:rPr>
          <w:rFonts w:ascii="GHEA Grapalat" w:hAnsi="GHEA Grapalat"/>
          <w:color w:val="000000" w:themeColor="text1"/>
          <w:sz w:val="24"/>
          <w:szCs w:val="24"/>
          <w:lang w:val="hy-AM"/>
        </w:rPr>
        <w:t>2010թ. թիվ 1419-Ն որոշման 3-րդ կետի պահանջի հետ:</w:t>
      </w:r>
    </w:p>
    <w:p w14:paraId="0E1F97E3" w14:textId="3F2B7D11" w:rsidR="000B29F0" w:rsidRPr="001A357F" w:rsidRDefault="00603E0E" w:rsidP="002F3E71">
      <w:pPr>
        <w:pStyle w:val="NormalWeb"/>
        <w:shd w:val="clear" w:color="auto" w:fill="FFFFFF"/>
        <w:spacing w:before="0" w:beforeAutospacing="0" w:after="0" w:afterAutospacing="0" w:line="276" w:lineRule="auto"/>
        <w:ind w:firstLine="567"/>
        <w:jc w:val="both"/>
        <w:rPr>
          <w:rFonts w:ascii="GHEA Grapalat" w:hAnsi="GHEA Grapalat"/>
          <w:color w:val="000000" w:themeColor="text1"/>
          <w:shd w:val="clear" w:color="auto" w:fill="FFFFFF"/>
          <w:lang w:val="hy-AM"/>
        </w:rPr>
      </w:pPr>
      <w:r>
        <w:rPr>
          <w:rFonts w:ascii="GHEA Grapalat" w:hAnsi="GHEA Grapalat"/>
          <w:color w:val="000000" w:themeColor="text1"/>
          <w:lang w:val="hy-AM"/>
        </w:rPr>
        <w:t>6</w:t>
      </w:r>
      <w:r w:rsidR="000B29F0" w:rsidRPr="001A357F">
        <w:rPr>
          <w:rFonts w:ascii="GHEA Grapalat" w:hAnsi="GHEA Grapalat"/>
          <w:color w:val="000000" w:themeColor="text1"/>
          <w:lang w:val="hy-AM"/>
        </w:rPr>
        <w:t>.2. Համաձայն Կ</w:t>
      </w:r>
      <w:r w:rsidR="002F3E71">
        <w:rPr>
          <w:rFonts w:ascii="GHEA Grapalat" w:hAnsi="GHEA Grapalat"/>
          <w:color w:val="000000" w:themeColor="text1"/>
          <w:lang w:val="hy-AM"/>
        </w:rPr>
        <w:t xml:space="preserve">արգի 20-րդ կետի՝ </w:t>
      </w:r>
      <w:r w:rsidR="000B29F0" w:rsidRPr="001A357F">
        <w:rPr>
          <w:rFonts w:ascii="GHEA Grapalat" w:hAnsi="GHEA Grapalat"/>
          <w:color w:val="000000" w:themeColor="text1"/>
          <w:shd w:val="clear" w:color="auto" w:fill="FFFFFF"/>
          <w:lang w:val="hy-AM"/>
        </w:rPr>
        <w:t>հիմնանորոգվող, վերակառուցվող կամ նորոգվող ճանապարհահատվածների պահպանումն իրականացնում է տվյալ ճանապարհի (ճանապարհահատվածի) միջին նորոգման, հիմնանորոգման, վերակառուցման աշխատանքներն իրականացնող կապալառու կազմակերպությունը՝ ապահովելով Կարգի աղյուսակ 3-ի պահանջները: Եթե ընթացիկ բյուջետային տարվա ընթացքում որևէ ճանապարհ (ճանապարհահատված) լրացուցիչ ներառվում է հիմնանորոգման, վերակառուցման կամ միջին նորոգման ենթակա ավտոմոբիլային ճանապարհների ցանկում, ապա տվյալ ճանապարհի (ճանապարհահատվածի) ընթացիկ ամառային պահպանումն իրականացնում է տվյալ տարածաշրջանի ավտոմոբիլային ճանապարհների պահպանումն իրականացնող կազմակերպությունը՝ մինչև հիմնանորոգման, վերակառուցման կամ միջին նորոգման պայմանագրերի, իսկ գնման գործընթացը «Գնումների մասին» օրենքի 15-րդ հոդվածի 6-րդ մասով սահմանված հիմքով կնքված լինելու դեպքում՝ ֆինանսական միջոցներ նախատեսելու մասին համաձայնագրի կնքումը:</w:t>
      </w:r>
    </w:p>
    <w:p w14:paraId="6D129868" w14:textId="77777777" w:rsidR="000B29F0" w:rsidRPr="001A357F" w:rsidRDefault="000B29F0" w:rsidP="00E870C6">
      <w:pPr>
        <w:pStyle w:val="NormalWeb"/>
        <w:shd w:val="clear" w:color="auto" w:fill="FFFFFF"/>
        <w:spacing w:before="0" w:beforeAutospacing="0" w:after="0" w:afterAutospacing="0" w:line="276" w:lineRule="auto"/>
        <w:ind w:firstLine="720"/>
        <w:jc w:val="both"/>
        <w:rPr>
          <w:rFonts w:ascii="GHEA Grapalat" w:hAnsi="GHEA Grapalat"/>
          <w:color w:val="000000" w:themeColor="text1"/>
          <w:shd w:val="clear" w:color="auto" w:fill="FFFFFF"/>
          <w:lang w:val="hy-AM"/>
        </w:rPr>
      </w:pPr>
      <w:r w:rsidRPr="001A357F">
        <w:rPr>
          <w:rFonts w:ascii="GHEA Grapalat" w:hAnsi="GHEA Grapalat"/>
          <w:color w:val="000000" w:themeColor="text1"/>
          <w:lang w:val="hy-AM"/>
        </w:rPr>
        <w:lastRenderedPageBreak/>
        <w:t xml:space="preserve">Համաձայն Կարգի 24-րդ կետի՝ </w:t>
      </w:r>
      <w:r w:rsidRPr="001A357F">
        <w:rPr>
          <w:rFonts w:ascii="GHEA Grapalat" w:hAnsi="GHEA Grapalat"/>
          <w:color w:val="000000" w:themeColor="text1"/>
          <w:shd w:val="clear" w:color="auto" w:fill="FFFFFF"/>
          <w:lang w:val="hy-AM"/>
        </w:rPr>
        <w:t>ուսումնասիրության և գնահատման վերաբերյալ պատասխանատուի կողմից նախապատրաստվում է ճանապարհների վիճակի և պահպանման մակարդակների գնահատման ակտ ըստ Ձև N 1-ի, որը հաստատվում է տվյալ ավտոմոբիլային ճանապարհների պետական կառավարման մարմնի ղեկավարի կողմից (հաստատվել է ՏԿԵ նախարարի 13.01.2022թ. թիվ 52-Ա հրամանով (այսուհետ՝ Հրաման):</w:t>
      </w:r>
    </w:p>
    <w:p w14:paraId="7D6DCFC7" w14:textId="77777777" w:rsidR="000B29F0" w:rsidRPr="001A357F" w:rsidRDefault="000B29F0" w:rsidP="00E870C6">
      <w:pPr>
        <w:pStyle w:val="NormalWeb"/>
        <w:shd w:val="clear" w:color="auto" w:fill="FFFFFF"/>
        <w:spacing w:before="0" w:beforeAutospacing="0" w:after="0" w:afterAutospacing="0" w:line="276" w:lineRule="auto"/>
        <w:ind w:firstLine="720"/>
        <w:jc w:val="both"/>
        <w:rPr>
          <w:rFonts w:ascii="GHEA Grapalat" w:hAnsi="GHEA Grapalat"/>
          <w:color w:val="000000" w:themeColor="text1"/>
          <w:lang w:val="hy-AM"/>
        </w:rPr>
      </w:pPr>
      <w:r w:rsidRPr="001A357F">
        <w:rPr>
          <w:rFonts w:ascii="GHEA Grapalat" w:hAnsi="GHEA Grapalat"/>
          <w:color w:val="000000" w:themeColor="text1"/>
          <w:shd w:val="clear" w:color="auto" w:fill="FFFFFF"/>
          <w:lang w:val="hy-AM"/>
        </w:rPr>
        <w:t>Հաշվեքննության շրջանակում վեր են հանվել Արարատի, Արագածոտնի և Արմավիրի մարզի թվով 10 տարածաշրջաններում պահպանման համար Հրամանում չընդգրկված, միևնույն ժամանակ</w:t>
      </w:r>
      <w:r w:rsidRPr="001A357F">
        <w:rPr>
          <w:rFonts w:ascii="GHEA Grapalat" w:hAnsi="GHEA Grapalat"/>
          <w:color w:val="000000" w:themeColor="text1"/>
          <w:lang w:val="hy-AM"/>
        </w:rPr>
        <w:t xml:space="preserve"> Ցանկում չներառված, ընդհանուր առմամբ 65.65 կմ երկարությամբ ճանապարհահատվածներ /ներկայացված է հավելված 4-ում/։ Հետևաբար, այդ ճանապարհահատվածները չեն պահպանվել՝ Որոշմամբ հաստատված պահանջներով:</w:t>
      </w:r>
    </w:p>
    <w:p w14:paraId="78C90B30" w14:textId="77777777" w:rsidR="000B29F0" w:rsidRPr="001A357F" w:rsidRDefault="000B29F0" w:rsidP="000B29F0">
      <w:pPr>
        <w:spacing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Հրամանով պահպանում նախատեսված, վիճակը երաշխիք կամ բավարար գնահատած, պահպանման համապատասխան մակարդակի պահանջ սահմանած, սակայն Ցանկում չներառված, հաշվեքննության ժամանակահատվածում չպահպանված, Թալինի տարածաշրջանում Մ9 մայրուղու 1.3-3.6 պիկետներով եզրագծված 2.3 կմ, Արարատի տարածաշրջանում Մ2 մայրուղու 77.4-82 պիկետներով եզրագծված 4.6 կմ և Մասիսի տարածաշրջանում Հ12 ճանապարհի 9.5-13.2 պիկետներով եզրագծված 3.7 կմ, ընդհանուր առմամբ 10,6 կմ կազմող ճանապարհահատվածները:</w:t>
      </w:r>
    </w:p>
    <w:p w14:paraId="53BF210E" w14:textId="0B6F2A55" w:rsidR="000B29F0" w:rsidRPr="001A357F" w:rsidRDefault="000B29F0" w:rsidP="00E870C6">
      <w:pPr>
        <w:spacing w:line="276" w:lineRule="auto"/>
        <w:ind w:firstLine="720"/>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 xml:space="preserve">Կարգի 20-րդ կետով սահմանված պահանջի կատարման նկատմամբ հսկողությունը </w:t>
      </w:r>
      <w:r w:rsidR="00EA2030" w:rsidRPr="00EA2030">
        <w:rPr>
          <w:rFonts w:ascii="GHEA Grapalat" w:hAnsi="GHEA Grapalat"/>
          <w:color w:val="000000" w:themeColor="text1"/>
          <w:sz w:val="24"/>
          <w:szCs w:val="24"/>
          <w:lang w:val="hy-AM"/>
        </w:rPr>
        <w:t>ՃԴ հիմնադրամը</w:t>
      </w:r>
      <w:r w:rsidRPr="001A357F">
        <w:rPr>
          <w:rFonts w:ascii="GHEA Grapalat" w:hAnsi="GHEA Grapalat"/>
          <w:color w:val="000000" w:themeColor="text1"/>
          <w:sz w:val="24"/>
          <w:szCs w:val="24"/>
          <w:lang w:val="hy-AM"/>
        </w:rPr>
        <w:t xml:space="preserve"> չի կատար</w:t>
      </w:r>
      <w:r w:rsidR="00EA2030" w:rsidRPr="00EA2030">
        <w:rPr>
          <w:rFonts w:ascii="GHEA Grapalat" w:hAnsi="GHEA Grapalat"/>
          <w:color w:val="000000" w:themeColor="text1"/>
          <w:sz w:val="24"/>
          <w:szCs w:val="24"/>
          <w:lang w:val="hy-AM"/>
        </w:rPr>
        <w:t>ել՝</w:t>
      </w:r>
      <w:r w:rsidRPr="001A357F">
        <w:rPr>
          <w:rFonts w:ascii="GHEA Grapalat" w:hAnsi="GHEA Grapalat"/>
          <w:color w:val="000000" w:themeColor="text1"/>
          <w:sz w:val="24"/>
          <w:szCs w:val="24"/>
          <w:lang w:val="hy-AM"/>
        </w:rPr>
        <w:t xml:space="preserve"> Ցանկում ներառված լինելու պատճառով։ Խնդիրը կայանում է նրանում, որ այդ, ընդհանուր առմամբ 49,35 կմ երկարությամբ հատվածներում ճանապարհահատվածի պահպանումը Կարգի 3-րդ աղյուսակի պահանջներին համապատասխան պետք է իրականացնեն նորոգող կապալառուները, իսկ հսկողությունը՝ չկա։ Այդ ճանապարհահատվածները ներկայացվել է հավելված 5-ում ըստ պիկետների:</w:t>
      </w:r>
    </w:p>
    <w:p w14:paraId="6663F039" w14:textId="77777777" w:rsidR="000B29F0" w:rsidRPr="001A357F" w:rsidRDefault="000B29F0" w:rsidP="00E870C6">
      <w:pPr>
        <w:spacing w:line="276" w:lineRule="auto"/>
        <w:ind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Ամփոփելով վերը շարադրվածը, պահպանման հսկողության աշխատանքների կազմակերպման նման մոտեցումների դեպքում անխուսափելի է դառնում նույն ժամանակահատվածում միևնույն ճանապարհահատվածների ներառվելը ինչպես պահպանման, այնպես էլ նորոգման մեջ: Այդպիսի վիճակ ստացվել է Էջմիածնի և Արմավիրի տարածաշրջանների Մ5 մայրուղու 17,5-37,417 հատվածներում: Հավելված 6-ում ներկայացվում են կարմիրով եզրագծված հատվածները, ըստ միաժամանակ չպահպանվող, ընթացիկ ամառային պահպանման և միջին նորոգման տակ գտնվող մասերի։ </w:t>
      </w:r>
    </w:p>
    <w:p w14:paraId="2303A841" w14:textId="77777777" w:rsidR="000B29F0" w:rsidRPr="001A357F" w:rsidRDefault="000B29F0" w:rsidP="00E870C6">
      <w:pPr>
        <w:spacing w:line="276" w:lineRule="auto"/>
        <w:ind w:firstLine="426"/>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lang w:val="hy-AM"/>
        </w:rPr>
        <w:lastRenderedPageBreak/>
        <w:t>Փաստորեն Մ5 մայրուղու 19,4-19,635; 19,945-20,1; 24,688-25,593; 29,7-29,896 և 30,152-31,7 պիկետներով սահմանազատված, ընդհանուր առմամբ 3,039 կմ ճանապարհահատվածները ներառված են միջին նորոգման ցանկում, միևնույն ժամանակ դրանց պահպանումը արձանագրված է ամսական ամփոփագրերում, ամփոփված է վճարման համար հիմք ընդունվող հանձնման-ընդունման արձանագրություններում։</w:t>
      </w:r>
    </w:p>
    <w:p w14:paraId="5E5A8E84" w14:textId="77777777" w:rsidR="000B29F0" w:rsidRPr="001A357F" w:rsidRDefault="000B29F0" w:rsidP="000B29F0">
      <w:pPr>
        <w:spacing w:line="276" w:lineRule="auto"/>
        <w:ind w:firstLine="426"/>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Զուգահեռաբար պետք է արձանագրել, որ Մ5 մայրուղու 17,5-18,2;  26,1-27,7; 28,1-29,385; 32,675-33,833 պիկետներով սահմանազատված, ընդհանուր առմամբ 4,743 կմ ճանապարհահատվածները ներառված չեն միջին նորոգման ցանկում, միևնույն ժամանակ ներառված չեն Հրամանում, որի հետևանքով նշված հատվածների պահպանումը կազմակերպելու ծառայությունը չի գնվել։</w:t>
      </w:r>
    </w:p>
    <w:p w14:paraId="531A540A" w14:textId="35807884" w:rsidR="000B29F0" w:rsidRPr="001A357F" w:rsidRDefault="000B29F0" w:rsidP="000B29F0">
      <w:pPr>
        <w:spacing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shd w:val="clear" w:color="auto" w:fill="FFFFFF"/>
          <w:lang w:val="hy-AM"/>
        </w:rPr>
        <w:t>Այսպիսով՝ առկա է անհամապատասխանություն Կարգի  19, 20, 24 կետերի պահանջների հետ</w:t>
      </w:r>
      <w:r w:rsidRPr="001A357F">
        <w:rPr>
          <w:rFonts w:ascii="GHEA Grapalat" w:hAnsi="GHEA Grapalat"/>
          <w:color w:val="000000" w:themeColor="text1"/>
          <w:sz w:val="24"/>
          <w:szCs w:val="24"/>
          <w:lang w:val="hy-AM"/>
        </w:rPr>
        <w:t>:</w:t>
      </w:r>
    </w:p>
    <w:p w14:paraId="5796B191" w14:textId="3B318617" w:rsidR="003F675C" w:rsidRPr="001A357F" w:rsidRDefault="003F675C" w:rsidP="000952C6">
      <w:pPr>
        <w:pStyle w:val="ListParagraph"/>
        <w:numPr>
          <w:ilvl w:val="0"/>
          <w:numId w:val="32"/>
        </w:numPr>
        <w:tabs>
          <w:tab w:val="left" w:pos="1134"/>
        </w:tabs>
        <w:spacing w:after="0" w:line="276" w:lineRule="auto"/>
        <w:ind w:left="0" w:firstLine="709"/>
        <w:jc w:val="both"/>
        <w:rPr>
          <w:rFonts w:ascii="GHEA Grapalat" w:eastAsia="MS Mincho" w:hAnsi="GHEA Grapalat" w:cs="MS Mincho"/>
          <w:color w:val="000000" w:themeColor="text1"/>
          <w:sz w:val="24"/>
          <w:szCs w:val="24"/>
          <w:lang w:val="hy-AM"/>
        </w:rPr>
      </w:pPr>
      <w:r w:rsidRPr="001A357F">
        <w:rPr>
          <w:rFonts w:ascii="GHEA Grapalat" w:eastAsia="MS Mincho" w:hAnsi="GHEA Grapalat" w:cs="MS Mincho"/>
          <w:color w:val="000000" w:themeColor="text1"/>
          <w:sz w:val="24"/>
          <w:szCs w:val="24"/>
          <w:lang w:val="hy-AM"/>
        </w:rPr>
        <w:t xml:space="preserve">Առկա է անհամապատասխանություն ՏԿԵ նախարարի 13.01.2022թ. թիվ 52-Ա հրամանով հաստատված «ՀՀ Սյունիքի մարզի միջպետական և հանրապետական նշանակության ավտոճանապարհների վիճակի ու 2022թ-ին դրանց պահպանման մակարդակների գնահատման» Հավելված 8-ով սահմանված պահանջի հետ: </w:t>
      </w:r>
    </w:p>
    <w:p w14:paraId="4B26E902" w14:textId="41DEBDDE" w:rsidR="003F675C" w:rsidRPr="001A357F" w:rsidRDefault="003F675C" w:rsidP="000952C6">
      <w:pPr>
        <w:pStyle w:val="NormalWeb"/>
        <w:shd w:val="clear" w:color="auto" w:fill="FFFFFF"/>
        <w:spacing w:before="0" w:beforeAutospacing="0" w:after="0" w:afterAutospacing="0" w:line="276" w:lineRule="auto"/>
        <w:ind w:firstLine="709"/>
        <w:jc w:val="both"/>
        <w:rPr>
          <w:rFonts w:ascii="GHEA Grapalat" w:hAnsi="GHEA Grapalat"/>
          <w:color w:val="000000" w:themeColor="text1"/>
          <w:shd w:val="clear" w:color="auto" w:fill="FFFFFF"/>
          <w:lang w:val="hy-AM"/>
        </w:rPr>
      </w:pPr>
      <w:r w:rsidRPr="001A357F">
        <w:rPr>
          <w:rFonts w:ascii="GHEA Grapalat" w:hAnsi="GHEA Grapalat"/>
          <w:color w:val="000000" w:themeColor="text1"/>
          <w:shd w:val="clear" w:color="auto" w:fill="FFFFFF"/>
          <w:lang w:val="hy-AM"/>
        </w:rPr>
        <w:t>ՏԿԵ նախարարի 13.01.2022թ. թիվ 52-Ա հրամանով հաստատված «ՀՀ Սյունիքի մարզի միջպետական և հանրապետական նշանակության ավտոճանապարհների վիճակի ու 2022թ-ին դրանց պահպանման մակարդակների գնահատման ակտ» հավելված 8-ով Մեղրու տարածաշրջանի մետաղական արգելափակոցներ (1000 գծ.մ) պահվող հատվածների երկարությունը ըստ գնահատման նշված է 38.048 կմ: 29.12.2021թ. «Պետության կարիքների համար ճանապարհների պահպանման աշխատանքների կատարման պետական գնման» թիվ ՃԴ-ՀԲՄԱՇՁԲ-2022Ս-29 պայմանագրի շրջանակում 10.10.2022թ. կնքվել է թիվ 2 համաձայնագիրը, որի 1.3 կետով հաստատված Ձև 11-ում մետաղական արգելափակոցների պահպանման  երկարությունը 38.048 կմ-ից դարձել է 33.36 կմ՝ առանց նախարարի հրամանի մեջ փոփոխություն կատարելու: Հունվար-հոկտեմբեր ամիսների հանձնման-ընդունման արձանագրությունները և պայմանագրի կատարման մասին եզրակացությունները նույնպես ներկայացվել են 33.36 կմ:</w:t>
      </w:r>
    </w:p>
    <w:p w14:paraId="1BA2AB8A" w14:textId="77777777" w:rsidR="000952C6" w:rsidRPr="001A357F" w:rsidRDefault="000952C6" w:rsidP="000952C6">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4A9B92F7" w14:textId="77777777" w:rsidR="000952C6" w:rsidRPr="001A357F" w:rsidRDefault="000952C6" w:rsidP="000952C6">
      <w:pPr>
        <w:pStyle w:val="NormalWeb"/>
        <w:shd w:val="clear" w:color="auto" w:fill="FFFFFF"/>
        <w:spacing w:before="0" w:beforeAutospacing="0" w:after="0" w:afterAutospacing="0" w:line="276" w:lineRule="auto"/>
        <w:ind w:firstLine="432"/>
        <w:jc w:val="both"/>
        <w:rPr>
          <w:rFonts w:ascii="GHEA Grapalat" w:hAnsi="GHEA Grapalat"/>
          <w:color w:val="000000" w:themeColor="text1"/>
          <w:shd w:val="clear" w:color="auto" w:fill="FFFFFF"/>
          <w:lang w:val="hy-AM"/>
        </w:rPr>
      </w:pPr>
      <w:r w:rsidRPr="001A357F">
        <w:rPr>
          <w:rFonts w:ascii="GHEA Grapalat" w:hAnsi="GHEA Grapalat"/>
          <w:color w:val="000000" w:themeColor="text1"/>
          <w:shd w:val="clear" w:color="auto" w:fill="FFFFFF"/>
          <w:lang w:val="hy-AM"/>
        </w:rPr>
        <w:t>Մետաղական արգելափակոցների երկարությունների տարբերությունը արդյունք է հետևյալից. Մ-2-ի կմ329.82 – կմ338.1 ընթացիկ տարվա սկզբում ներառվել է հիմնանորոգման ծրագրում և այդ հատվածի մետաղական արգելափակոցները չեն սպասարկվել և համապատասխանաբար գումար չի տրվել:</w:t>
      </w:r>
    </w:p>
    <w:p w14:paraId="4D61F2A9" w14:textId="77777777" w:rsidR="000952C6" w:rsidRPr="001A357F" w:rsidRDefault="000952C6" w:rsidP="000952C6">
      <w:pPr>
        <w:pStyle w:val="ListParagraph"/>
        <w:spacing w:line="276" w:lineRule="auto"/>
        <w:ind w:left="432"/>
        <w:jc w:val="both"/>
        <w:rPr>
          <w:rFonts w:ascii="GHEA Grapalat" w:hAnsi="GHEA Grapalat"/>
          <w:b/>
          <w:i/>
          <w:sz w:val="24"/>
          <w:szCs w:val="24"/>
          <w:lang w:val="hy-AM"/>
        </w:rPr>
      </w:pPr>
    </w:p>
    <w:p w14:paraId="41A70A92" w14:textId="77777777" w:rsidR="000952C6" w:rsidRPr="001A357F" w:rsidRDefault="000952C6" w:rsidP="000952C6">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404D6053" w14:textId="77777777" w:rsidR="000952C6" w:rsidRPr="001A357F" w:rsidRDefault="000952C6" w:rsidP="000952C6">
      <w:pPr>
        <w:pStyle w:val="NormalWeb"/>
        <w:shd w:val="clear" w:color="auto" w:fill="FFFFFF"/>
        <w:spacing w:before="0" w:beforeAutospacing="0" w:after="0" w:afterAutospacing="0" w:line="276" w:lineRule="auto"/>
        <w:ind w:firstLine="432"/>
        <w:jc w:val="both"/>
        <w:rPr>
          <w:rFonts w:ascii="GHEA Grapalat" w:hAnsi="GHEA Grapalat"/>
          <w:color w:val="000000"/>
          <w:shd w:val="clear" w:color="auto" w:fill="FFFFFF"/>
          <w:lang w:val="hy-AM"/>
        </w:rPr>
      </w:pPr>
      <w:r w:rsidRPr="001A357F">
        <w:rPr>
          <w:rFonts w:ascii="GHEA Grapalat" w:hAnsi="GHEA Grapalat"/>
          <w:lang w:val="hy-AM"/>
        </w:rPr>
        <w:t xml:space="preserve">Ըստ էության հաշվեքննվողի կողմից ընդունվել է արձանագրվածը: Հաշվեքննողի կողմից մետաղական արգելափակոցների սպասարկման և վճարման հարց առաջ չի քաշվել: Հիմնական հարցադրումը վերաբերվում է  </w:t>
      </w:r>
      <w:r w:rsidRPr="001A357F">
        <w:rPr>
          <w:rFonts w:ascii="GHEA Grapalat" w:hAnsi="GHEA Grapalat"/>
          <w:color w:val="000000"/>
          <w:shd w:val="clear" w:color="auto" w:fill="FFFFFF"/>
          <w:lang w:val="hy-AM"/>
        </w:rPr>
        <w:t xml:space="preserve">29.12.2021թ. թիվ ՃԴ-ՀԲՄԱՇՁԲ-2022Ս-29 պայմանագրի շրջանակում 10.10.2022թ. կնքված թիվ 2 համաձայնագրի  1.3 կետով հաստատված Ձև 11-ում մետաղական արգելափակոցների պահպանման  երկարությանը, որում նշված  38.048 կմ-ից դարձել է 33.36 կմ՝ առանց նախարարի հրամանի մեջ փոփոխություն կատարելուն: </w:t>
      </w:r>
    </w:p>
    <w:p w14:paraId="1926BC2D" w14:textId="77777777" w:rsidR="000952C6" w:rsidRPr="001A357F" w:rsidRDefault="000952C6" w:rsidP="000952C6">
      <w:pPr>
        <w:pStyle w:val="NormalWeb"/>
        <w:shd w:val="clear" w:color="auto" w:fill="FFFFFF"/>
        <w:spacing w:before="0" w:beforeAutospacing="0" w:after="0" w:afterAutospacing="0" w:line="276" w:lineRule="auto"/>
        <w:ind w:firstLine="709"/>
        <w:jc w:val="both"/>
        <w:rPr>
          <w:rFonts w:ascii="GHEA Grapalat" w:hAnsi="GHEA Grapalat"/>
          <w:color w:val="000000" w:themeColor="text1"/>
          <w:shd w:val="clear" w:color="auto" w:fill="FFFFFF"/>
          <w:lang w:val="hy-AM"/>
        </w:rPr>
      </w:pPr>
    </w:p>
    <w:p w14:paraId="50C44F11" w14:textId="02D5E578" w:rsidR="00E7222F" w:rsidRPr="001A357F" w:rsidRDefault="00FF76AD" w:rsidP="00E7222F">
      <w:pPr>
        <w:pStyle w:val="NormalWeb"/>
        <w:numPr>
          <w:ilvl w:val="0"/>
          <w:numId w:val="32"/>
        </w:numPr>
        <w:shd w:val="clear" w:color="auto" w:fill="FFFFFF"/>
        <w:spacing w:before="0" w:beforeAutospacing="0" w:after="0" w:afterAutospacing="0" w:line="276" w:lineRule="auto"/>
        <w:ind w:left="0" w:firstLine="993"/>
        <w:jc w:val="both"/>
        <w:rPr>
          <w:rFonts w:ascii="GHEA Grapalat" w:hAnsi="GHEA Grapalat"/>
          <w:color w:val="000000" w:themeColor="text1"/>
          <w:shd w:val="clear" w:color="auto" w:fill="FFFFFF"/>
          <w:lang w:val="hy-AM"/>
        </w:rPr>
      </w:pPr>
      <w:r w:rsidRPr="00FF76AD">
        <w:rPr>
          <w:rFonts w:ascii="GHEA Grapalat" w:hAnsi="GHEA Grapalat"/>
          <w:color w:val="000000" w:themeColor="text1"/>
          <w:shd w:val="clear" w:color="auto" w:fill="FFFFFF"/>
          <w:lang w:val="hy-AM"/>
        </w:rPr>
        <w:t xml:space="preserve">Թիվ 2 </w:t>
      </w:r>
      <w:r w:rsidR="003F675C" w:rsidRPr="001A357F">
        <w:rPr>
          <w:rFonts w:ascii="GHEA Grapalat" w:hAnsi="GHEA Grapalat"/>
          <w:color w:val="000000" w:themeColor="text1"/>
          <w:shd w:val="clear" w:color="auto" w:fill="FFFFFF"/>
          <w:lang w:val="hy-AM"/>
        </w:rPr>
        <w:t>Համաձայնագրի 1.1  կետով ծավալային փոփոխությունների արդյունքում 350,412.57 հազ. դրամը դարձել 329,289.77 հազ. դրամ, սակայն պայմանագրի 4.1 կետով նշված՝ աշխատանքի 350,412.57 հազ. դրամ գումարի փոփոխության վերաբերյալ ոչինչ նշված չէ:</w:t>
      </w:r>
    </w:p>
    <w:p w14:paraId="7942357D" w14:textId="77777777" w:rsidR="00E7222F" w:rsidRPr="001A357F" w:rsidRDefault="00E7222F" w:rsidP="00E7222F">
      <w:pPr>
        <w:pStyle w:val="ListParagraph"/>
        <w:spacing w:line="276" w:lineRule="auto"/>
        <w:ind w:left="0" w:firstLine="993"/>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7C0AE3A8" w14:textId="77777777" w:rsidR="00E7222F" w:rsidRPr="001A357F" w:rsidRDefault="00E7222F" w:rsidP="00E7222F">
      <w:pPr>
        <w:pStyle w:val="NormalWeb"/>
        <w:shd w:val="clear" w:color="auto" w:fill="FFFFFF"/>
        <w:spacing w:before="0" w:beforeAutospacing="0" w:after="0" w:afterAutospacing="0" w:line="276" w:lineRule="auto"/>
        <w:ind w:firstLine="993"/>
        <w:jc w:val="both"/>
        <w:rPr>
          <w:rFonts w:ascii="GHEA Grapalat" w:hAnsi="GHEA Grapalat"/>
          <w:color w:val="000000" w:themeColor="text1"/>
          <w:shd w:val="clear" w:color="auto" w:fill="FFFFFF"/>
          <w:lang w:val="hy-AM"/>
        </w:rPr>
      </w:pPr>
      <w:r w:rsidRPr="001A357F">
        <w:rPr>
          <w:rFonts w:ascii="GHEA Grapalat" w:hAnsi="GHEA Grapalat"/>
          <w:color w:val="000000"/>
          <w:shd w:val="clear" w:color="auto" w:fill="FFFFFF"/>
          <w:lang w:val="hy-AM"/>
        </w:rPr>
        <w:t xml:space="preserve">Գումարի տարբերությունը առաջացել է վերը նշված </w:t>
      </w:r>
      <w:r w:rsidRPr="001A357F">
        <w:rPr>
          <w:rFonts w:ascii="GHEA Grapalat" w:hAnsi="GHEA Grapalat"/>
          <w:color w:val="000000" w:themeColor="text1"/>
          <w:shd w:val="clear" w:color="auto" w:fill="FFFFFF"/>
          <w:lang w:val="hy-AM"/>
        </w:rPr>
        <w:t>մետաղական արգելափակոցների և ընթացիկ տարում որոշ ճանապարհահատվածները միջին նորոգման ծրագրում ընդգրկելու և դրանից հետո ընթացիկ ամառային պահպանման չենթարկելու պատճառով</w:t>
      </w:r>
    </w:p>
    <w:p w14:paraId="48CCAFEC" w14:textId="77777777" w:rsidR="00E7222F" w:rsidRPr="001A357F" w:rsidRDefault="00E7222F" w:rsidP="00E7222F">
      <w:pPr>
        <w:pStyle w:val="ListParagraph"/>
        <w:spacing w:line="276" w:lineRule="auto"/>
        <w:ind w:left="0" w:firstLine="993"/>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6F85CF5E" w14:textId="77777777" w:rsidR="00E7222F" w:rsidRPr="001A357F" w:rsidRDefault="00E7222F" w:rsidP="00E7222F">
      <w:pPr>
        <w:pStyle w:val="NormalWeb"/>
        <w:shd w:val="clear" w:color="auto" w:fill="FFFFFF"/>
        <w:spacing w:before="0" w:beforeAutospacing="0" w:after="0" w:afterAutospacing="0" w:line="276" w:lineRule="auto"/>
        <w:ind w:firstLine="709"/>
        <w:jc w:val="both"/>
        <w:rPr>
          <w:rFonts w:ascii="GHEA Grapalat" w:hAnsi="GHEA Grapalat"/>
          <w:color w:val="000000" w:themeColor="text1"/>
          <w:shd w:val="clear" w:color="auto" w:fill="FFFFFF"/>
          <w:lang w:val="hy-AM"/>
        </w:rPr>
      </w:pPr>
      <w:r w:rsidRPr="001A357F">
        <w:rPr>
          <w:rFonts w:ascii="GHEA Grapalat" w:hAnsi="GHEA Grapalat"/>
          <w:color w:val="000000"/>
          <w:shd w:val="clear" w:color="auto" w:fill="FFFFFF"/>
          <w:lang w:val="hy-AM"/>
        </w:rPr>
        <w:t>Հաշվեքննողի կողմից գումարի տարբերության,</w:t>
      </w:r>
      <w:r w:rsidRPr="001A357F">
        <w:rPr>
          <w:rFonts w:ascii="GHEA Grapalat" w:hAnsi="GHEA Grapalat"/>
          <w:color w:val="000000" w:themeColor="text1"/>
          <w:shd w:val="clear" w:color="auto" w:fill="FFFFFF"/>
          <w:lang w:val="hy-AM"/>
        </w:rPr>
        <w:t xml:space="preserve"> ընթացիկ տարում որոշ ճանապարհահատվածները միջին նորոգման ծրագրում ընդգրկելու և դրանից հետո ընթացիկ ամառային պահպանման չենթարկելու վերաբերյալ հարցադրում չի եղել: Հարցադրումը կապված է </w:t>
      </w:r>
      <w:r w:rsidRPr="001A357F">
        <w:rPr>
          <w:rFonts w:ascii="GHEA Grapalat" w:hAnsi="GHEA Grapalat"/>
          <w:color w:val="000000"/>
          <w:shd w:val="clear" w:color="auto" w:fill="FFFFFF"/>
          <w:lang w:val="hy-AM"/>
        </w:rPr>
        <w:t>10.10.2022թ. կնքված թիվ 2 Համաձայնագրի 1.1  կետով ծավալային փոփոխությունների արդյունքում  պայմանագրի 4.1 կետով նշված աշխատանքի գումարի փոփոխության վերաբերյալ համաձայնագրում ոչինչ նշված չէ:</w:t>
      </w:r>
    </w:p>
    <w:p w14:paraId="2EC5C9B2" w14:textId="05134ED7" w:rsidR="003F675C" w:rsidRPr="001A357F" w:rsidRDefault="003F675C" w:rsidP="00E7222F">
      <w:pPr>
        <w:pStyle w:val="NormalWeb"/>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1A357F">
        <w:rPr>
          <w:rFonts w:ascii="GHEA Grapalat" w:hAnsi="GHEA Grapalat"/>
          <w:color w:val="000000" w:themeColor="text1"/>
          <w:shd w:val="clear" w:color="auto" w:fill="FFFFFF"/>
          <w:lang w:val="hy-AM"/>
        </w:rPr>
        <w:t xml:space="preserve"> </w:t>
      </w:r>
    </w:p>
    <w:p w14:paraId="74D76E94" w14:textId="174987D0" w:rsidR="003F675C" w:rsidRPr="001A357F" w:rsidRDefault="003F675C" w:rsidP="00FF76AD">
      <w:pPr>
        <w:pStyle w:val="NormalWeb"/>
        <w:numPr>
          <w:ilvl w:val="0"/>
          <w:numId w:val="32"/>
        </w:numPr>
        <w:shd w:val="clear" w:color="auto" w:fill="FFFFFF"/>
        <w:tabs>
          <w:tab w:val="left" w:pos="1134"/>
        </w:tabs>
        <w:spacing w:before="0" w:beforeAutospacing="0" w:after="0" w:afterAutospacing="0" w:line="276" w:lineRule="auto"/>
        <w:ind w:left="0" w:firstLine="709"/>
        <w:jc w:val="both"/>
        <w:rPr>
          <w:rFonts w:ascii="GHEA Grapalat" w:hAnsi="GHEA Grapalat"/>
          <w:color w:val="000000" w:themeColor="text1"/>
          <w:shd w:val="clear" w:color="auto" w:fill="FFFFFF"/>
          <w:lang w:val="hy-AM"/>
        </w:rPr>
      </w:pPr>
      <w:r w:rsidRPr="001A357F">
        <w:rPr>
          <w:rFonts w:ascii="GHEA Grapalat" w:hAnsi="GHEA Grapalat"/>
          <w:color w:val="000000" w:themeColor="text1"/>
          <w:shd w:val="clear" w:color="auto" w:fill="FFFFFF"/>
          <w:lang w:val="hy-AM"/>
        </w:rPr>
        <w:t>Համաձայնագրի 1.1 կետով հաստատվել է 2022թ. գնման և 1.2 կետով վճարման  ժամանակացույցերը, սակայն ինչպես գնման, այնպես էլ վճարման ժամանակացույցերում գումարների փոփոխությունները կատարվել են սեպտեմբեր ամսին:</w:t>
      </w:r>
    </w:p>
    <w:p w14:paraId="0160C539" w14:textId="77777777" w:rsidR="00907FFB" w:rsidRPr="001A357F" w:rsidRDefault="00907FFB" w:rsidP="00907FFB">
      <w:pPr>
        <w:spacing w:line="276" w:lineRule="auto"/>
        <w:ind w:firstLine="568"/>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787AD121" w14:textId="77777777" w:rsidR="00907FFB" w:rsidRPr="001A357F" w:rsidRDefault="00907FFB" w:rsidP="00907FFB">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r w:rsidRPr="001A357F">
        <w:rPr>
          <w:rFonts w:ascii="GHEA Grapalat" w:hAnsi="GHEA Grapalat"/>
          <w:color w:val="000000"/>
          <w:shd w:val="clear" w:color="auto" w:fill="FFFFFF"/>
          <w:lang w:val="hy-AM"/>
        </w:rPr>
        <w:t>Համաձայնագրերը փոփոխվել են հոկտեմբեր ամսին, սակայն սեպտեմբեր ամսվա վճարումը IV եռամսյակում է:</w:t>
      </w:r>
    </w:p>
    <w:p w14:paraId="4B6EB879" w14:textId="77777777" w:rsidR="00907FFB" w:rsidRPr="001A357F" w:rsidRDefault="00907FFB" w:rsidP="00907FFB">
      <w:pPr>
        <w:spacing w:line="276" w:lineRule="auto"/>
        <w:ind w:firstLine="568"/>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71A7D0DF" w14:textId="178F8B85" w:rsidR="00907FFB" w:rsidRDefault="00907FFB" w:rsidP="00907FFB">
      <w:pPr>
        <w:pStyle w:val="NormalWeb"/>
        <w:shd w:val="clear" w:color="auto" w:fill="FFFFFF"/>
        <w:spacing w:before="0" w:beforeAutospacing="0" w:after="0" w:afterAutospacing="0" w:line="276" w:lineRule="auto"/>
        <w:ind w:firstLine="568"/>
        <w:jc w:val="both"/>
        <w:rPr>
          <w:rFonts w:ascii="GHEA Grapalat" w:hAnsi="GHEA Grapalat"/>
          <w:color w:val="000000"/>
          <w:shd w:val="clear" w:color="auto" w:fill="FFFFFF"/>
          <w:lang w:val="hy-AM"/>
        </w:rPr>
      </w:pPr>
      <w:r w:rsidRPr="001A357F">
        <w:rPr>
          <w:rFonts w:ascii="GHEA Grapalat" w:hAnsi="GHEA Grapalat"/>
          <w:lang w:val="hy-AM"/>
        </w:rPr>
        <w:lastRenderedPageBreak/>
        <w:t xml:space="preserve">Հաշվեքննողի կողմից գումարի վճարման հետ կապված հարցադրում չի եղել: Հիմնական հարցադրումը կապված է </w:t>
      </w:r>
      <w:r w:rsidRPr="001A357F">
        <w:rPr>
          <w:rFonts w:ascii="GHEA Grapalat" w:hAnsi="GHEA Grapalat"/>
          <w:color w:val="000000" w:themeColor="text1"/>
          <w:shd w:val="clear" w:color="auto" w:fill="FFFFFF"/>
          <w:lang w:val="hy-AM"/>
        </w:rPr>
        <w:t xml:space="preserve"> </w:t>
      </w:r>
      <w:r w:rsidRPr="001A357F">
        <w:rPr>
          <w:rFonts w:ascii="GHEA Grapalat" w:hAnsi="GHEA Grapalat"/>
          <w:color w:val="000000"/>
          <w:shd w:val="clear" w:color="auto" w:fill="FFFFFF"/>
          <w:lang w:val="hy-AM"/>
        </w:rPr>
        <w:t>10.10.2022թ. կնքված թիվ 2 Համաձայնագրի  1.1 կետով հաստատված 2022թ. գնման և 1.2 կետով վճարման  ժամանակացույցերին</w:t>
      </w:r>
      <w:r w:rsidR="00FF76AD" w:rsidRPr="00FF76AD">
        <w:rPr>
          <w:rFonts w:ascii="GHEA Grapalat" w:hAnsi="GHEA Grapalat"/>
          <w:color w:val="000000"/>
          <w:shd w:val="clear" w:color="auto" w:fill="FFFFFF"/>
          <w:lang w:val="hy-AM"/>
        </w:rPr>
        <w:t>,</w:t>
      </w:r>
      <w:r w:rsidRPr="001A357F">
        <w:rPr>
          <w:rFonts w:ascii="GHEA Grapalat" w:hAnsi="GHEA Grapalat"/>
          <w:color w:val="000000"/>
          <w:shd w:val="clear" w:color="auto" w:fill="FFFFFF"/>
          <w:lang w:val="hy-AM"/>
        </w:rPr>
        <w:t xml:space="preserve"> որոնց  գումարների փոփոխությունները կատարվել են սեպտեմբեր ամսին:</w:t>
      </w:r>
    </w:p>
    <w:p w14:paraId="78E83120" w14:textId="77777777" w:rsidR="00FF76AD" w:rsidRPr="001A357F" w:rsidRDefault="00FF76AD" w:rsidP="00907FFB">
      <w:pPr>
        <w:pStyle w:val="NormalWeb"/>
        <w:shd w:val="clear" w:color="auto" w:fill="FFFFFF"/>
        <w:spacing w:before="0" w:beforeAutospacing="0" w:after="0" w:afterAutospacing="0" w:line="276" w:lineRule="auto"/>
        <w:ind w:firstLine="568"/>
        <w:jc w:val="both"/>
        <w:rPr>
          <w:rFonts w:ascii="GHEA Grapalat" w:hAnsi="GHEA Grapalat"/>
          <w:color w:val="000000"/>
          <w:shd w:val="clear" w:color="auto" w:fill="FFFFFF"/>
          <w:lang w:val="hy-AM"/>
        </w:rPr>
      </w:pPr>
    </w:p>
    <w:p w14:paraId="07BA1775" w14:textId="3A320F89" w:rsidR="003F675C" w:rsidRPr="001A357F" w:rsidRDefault="003F675C" w:rsidP="00761B83">
      <w:pPr>
        <w:pStyle w:val="NormalWeb"/>
        <w:numPr>
          <w:ilvl w:val="0"/>
          <w:numId w:val="32"/>
        </w:numPr>
        <w:shd w:val="clear" w:color="auto" w:fill="FFFFFF"/>
        <w:tabs>
          <w:tab w:val="left" w:pos="568"/>
        </w:tabs>
        <w:spacing w:before="0" w:beforeAutospacing="0" w:after="0" w:afterAutospacing="0" w:line="276" w:lineRule="auto"/>
        <w:ind w:left="0" w:firstLine="851"/>
        <w:jc w:val="both"/>
        <w:rPr>
          <w:rFonts w:ascii="GHEA Grapalat" w:hAnsi="GHEA Grapalat"/>
          <w:color w:val="000000" w:themeColor="text1"/>
          <w:lang w:val="hy-AM"/>
        </w:rPr>
      </w:pPr>
      <w:r w:rsidRPr="001A357F">
        <w:rPr>
          <w:rFonts w:ascii="GHEA Grapalat" w:hAnsi="GHEA Grapalat"/>
          <w:color w:val="000000" w:themeColor="text1"/>
          <w:shd w:val="clear" w:color="auto" w:fill="FFFFFF"/>
          <w:lang w:val="hy-AM"/>
        </w:rPr>
        <w:t>Պայմանագրին կից Ձև 11-ում /գարուն ամառ-աշուն/ Հ-49, Մ17-Նռնաձոր-ԱՀ սահման կմ0.0-կմ24.4 հանրապետական նշանակության II-IV սպասարկման պահանջվող մակարդակը՝ բավարար որպես սպասարկվող հատվածի երկարություն նշվել է 24.40կմ, իսկ 10.10.2022թ. թիվ 2 Համաձայնագրով այն փոփոխվել է 17.0 կմ, մարտ- հոկտեմբեր ամիսների հանձնման-ընդունման արձանագրությունները և պայմանագրի կատարման մասին եզրակացությունը կատարվել են 17.0 կմ հաշվարկով:</w:t>
      </w:r>
      <w:r w:rsidRPr="001A357F">
        <w:rPr>
          <w:rFonts w:ascii="GHEA Grapalat" w:hAnsi="GHEA Grapalat"/>
          <w:color w:val="000000" w:themeColor="text1"/>
          <w:lang w:val="hy-AM"/>
        </w:rPr>
        <w:t xml:space="preserve"> Չի սպասարկվել նաև Հ-47,Հ50-Մեղրու օդանավակայան կմ0.0-կմ1.3</w:t>
      </w:r>
      <w:r w:rsidRPr="001A357F">
        <w:rPr>
          <w:rFonts w:ascii="GHEA Grapalat" w:hAnsi="GHEA Grapalat"/>
          <w:color w:val="000000" w:themeColor="text1"/>
          <w:shd w:val="clear" w:color="auto" w:fill="FFFFFF"/>
          <w:lang w:val="hy-AM"/>
        </w:rPr>
        <w:t xml:space="preserve"> հանրապետական նշանակության II-IV սպասարկման պահանջվող մակարդակը՝ միջին 1.3կմ:</w:t>
      </w:r>
      <w:r w:rsidRPr="001A357F">
        <w:rPr>
          <w:rFonts w:ascii="GHEA Grapalat" w:hAnsi="GHEA Grapalat"/>
          <w:color w:val="000000" w:themeColor="text1"/>
          <w:lang w:val="hy-AM"/>
        </w:rPr>
        <w:t xml:space="preserve"> Հետևաբար 7.4կմ և 1.3կմ ճանապարհահատվածները չեն սպասարկվել </w:t>
      </w:r>
      <w:r w:rsidRPr="001A357F">
        <w:rPr>
          <w:rFonts w:ascii="GHEA Grapalat" w:hAnsi="GHEA Grapalat"/>
          <w:color w:val="000000" w:themeColor="text1"/>
          <w:shd w:val="clear" w:color="auto" w:fill="FFFFFF"/>
          <w:lang w:val="hy-AM"/>
        </w:rPr>
        <w:t>13.01.2022թ. թիվ 52-Ա հրամանով հաստատված Հավելված 8-ով սահմանված պահանջով</w:t>
      </w:r>
      <w:r w:rsidRPr="001A357F">
        <w:rPr>
          <w:rFonts w:ascii="GHEA Grapalat" w:hAnsi="GHEA Grapalat"/>
          <w:color w:val="000000" w:themeColor="text1"/>
          <w:lang w:val="hy-AM"/>
        </w:rPr>
        <w:t>:</w:t>
      </w:r>
    </w:p>
    <w:p w14:paraId="7812DBE1" w14:textId="77777777" w:rsidR="00761B83" w:rsidRPr="001A357F" w:rsidRDefault="00761B83" w:rsidP="00761B83">
      <w:pPr>
        <w:pStyle w:val="ListParagraph"/>
        <w:tabs>
          <w:tab w:val="left" w:pos="568"/>
        </w:tabs>
        <w:spacing w:line="276" w:lineRule="auto"/>
        <w:ind w:left="851"/>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068A30A7" w14:textId="065DB64E" w:rsidR="00761B83" w:rsidRPr="001A357F" w:rsidRDefault="00761B83" w:rsidP="00761B83">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sidRPr="001A357F">
        <w:rPr>
          <w:rFonts w:ascii="GHEA Grapalat" w:hAnsi="GHEA Grapalat"/>
          <w:b/>
          <w:lang w:val="hy-AM"/>
        </w:rPr>
        <w:tab/>
      </w:r>
      <w:r w:rsidRPr="001A357F">
        <w:rPr>
          <w:rFonts w:ascii="GHEA Grapalat" w:hAnsi="GHEA Grapalat"/>
          <w:lang w:val="hy-AM"/>
        </w:rPr>
        <w:t>2020 թվականի 44-օրյա պատերազմից հետո Հ-49 ճանապարհի վերջին 7.4 կմ-ը (17-րդ կմ-ում սահմանապահ զորքերը տեղադրել են արգելափակոցներ) անանցանելիության պատճառով հնարավոր չէ սպասարկել: Հ-47 ճանապարհը հիմնականում ըստ նպատակի չի օգտագործվում (օդանավակայանը չի գործում), ուստի ելնելով ճանապարհի վիճակից և կարևորության աստիճանից՝ ընթացիկ ամառային պահպանման չի ենթարկվել:</w:t>
      </w:r>
    </w:p>
    <w:p w14:paraId="7E7933BB" w14:textId="77777777" w:rsidR="00761B83" w:rsidRPr="001A357F" w:rsidRDefault="00761B83" w:rsidP="00761B83">
      <w:pPr>
        <w:pStyle w:val="ListParagraph"/>
        <w:tabs>
          <w:tab w:val="left" w:pos="568"/>
        </w:tabs>
        <w:spacing w:line="276" w:lineRule="auto"/>
        <w:ind w:left="851"/>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0AC28E90" w14:textId="55D46736" w:rsidR="00761B83" w:rsidRPr="00FF76AD" w:rsidRDefault="00761B83" w:rsidP="00761B83">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sidRPr="001A357F">
        <w:rPr>
          <w:rFonts w:ascii="GHEA Grapalat" w:hAnsi="GHEA Grapalat"/>
          <w:color w:val="000000"/>
          <w:shd w:val="clear" w:color="auto" w:fill="FFFFFF"/>
          <w:lang w:val="hy-AM"/>
        </w:rPr>
        <w:tab/>
      </w:r>
      <w:r w:rsidR="00FF76AD" w:rsidRPr="00FF76AD">
        <w:rPr>
          <w:rFonts w:ascii="GHEA Grapalat" w:hAnsi="GHEA Grapalat"/>
          <w:color w:val="000000"/>
          <w:shd w:val="clear" w:color="auto" w:fill="FFFFFF"/>
          <w:lang w:val="hy-AM"/>
        </w:rPr>
        <w:t>Առարկություն չի ներկայացվել, տրվել է պարզաբանում:</w:t>
      </w:r>
    </w:p>
    <w:p w14:paraId="6496041D" w14:textId="77777777" w:rsidR="00761B83" w:rsidRPr="001A357F" w:rsidRDefault="00761B83" w:rsidP="00761B83">
      <w:pPr>
        <w:pStyle w:val="NormalWeb"/>
        <w:shd w:val="clear" w:color="auto" w:fill="FFFFFF"/>
        <w:tabs>
          <w:tab w:val="left" w:pos="993"/>
        </w:tabs>
        <w:spacing w:before="0" w:beforeAutospacing="0" w:after="0" w:afterAutospacing="0" w:line="276" w:lineRule="auto"/>
        <w:jc w:val="both"/>
        <w:rPr>
          <w:rFonts w:ascii="GHEA Grapalat" w:hAnsi="GHEA Grapalat"/>
          <w:color w:val="000000" w:themeColor="text1"/>
          <w:shd w:val="clear" w:color="auto" w:fill="FFFFFF"/>
          <w:lang w:val="hy-AM"/>
        </w:rPr>
      </w:pPr>
    </w:p>
    <w:p w14:paraId="0922A85E" w14:textId="30BF9A5C" w:rsidR="003F675C" w:rsidRPr="00D5456A" w:rsidRDefault="003F675C" w:rsidP="00D5456A">
      <w:pPr>
        <w:pStyle w:val="NormalWeb"/>
        <w:numPr>
          <w:ilvl w:val="0"/>
          <w:numId w:val="32"/>
        </w:numPr>
        <w:shd w:val="clear" w:color="auto" w:fill="FFFFFF"/>
        <w:tabs>
          <w:tab w:val="left" w:pos="568"/>
        </w:tabs>
        <w:spacing w:before="0" w:beforeAutospacing="0" w:after="0" w:afterAutospacing="0" w:line="276" w:lineRule="auto"/>
        <w:ind w:left="0" w:firstLine="851"/>
        <w:jc w:val="both"/>
        <w:rPr>
          <w:rFonts w:ascii="GHEA Grapalat" w:hAnsi="GHEA Grapalat"/>
          <w:color w:val="000000" w:themeColor="text1"/>
          <w:shd w:val="clear" w:color="auto" w:fill="FFFFFF"/>
          <w:lang w:val="hy-AM"/>
        </w:rPr>
      </w:pPr>
      <w:r w:rsidRPr="00D5456A">
        <w:rPr>
          <w:rFonts w:ascii="GHEA Grapalat" w:hAnsi="GHEA Grapalat"/>
          <w:color w:val="000000" w:themeColor="text1"/>
          <w:shd w:val="clear" w:color="auto" w:fill="FFFFFF"/>
          <w:lang w:val="hy-AM"/>
        </w:rPr>
        <w:t xml:space="preserve">Առկա է անհամապատասխանություն ՀՀ կառավարության 04.11.2010թ. թիվ 1419-Ն որոշմամբ հաստատված ՀՀ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կարգի </w:t>
      </w:r>
      <w:r w:rsidRPr="00D5456A">
        <w:rPr>
          <w:rFonts w:ascii="GHEA Grapalat" w:hAnsi="GHEA Grapalat"/>
          <w:color w:val="000000" w:themeColor="text1"/>
          <w:lang w:val="hy-AM"/>
        </w:rPr>
        <w:t>48-րդ կետի պահանջի հետ:</w:t>
      </w:r>
    </w:p>
    <w:p w14:paraId="11A1CEDB" w14:textId="4A5D3723" w:rsidR="003F675C" w:rsidRPr="001A357F" w:rsidRDefault="003F675C" w:rsidP="003F675C">
      <w:pPr>
        <w:pStyle w:val="NormalWeb"/>
        <w:shd w:val="clear" w:color="auto" w:fill="FFFFFF"/>
        <w:spacing w:before="0" w:beforeAutospacing="0" w:after="0" w:afterAutospacing="0" w:line="276" w:lineRule="auto"/>
        <w:ind w:firstLine="375"/>
        <w:jc w:val="both"/>
        <w:rPr>
          <w:rFonts w:ascii="GHEA Grapalat" w:hAnsi="GHEA Grapalat"/>
          <w:color w:val="000000" w:themeColor="text1"/>
          <w:lang w:val="hy-AM"/>
        </w:rPr>
      </w:pPr>
      <w:r w:rsidRPr="001A357F">
        <w:rPr>
          <w:rFonts w:ascii="GHEA Grapalat" w:hAnsi="GHEA Grapalat"/>
          <w:color w:val="000000" w:themeColor="text1"/>
          <w:lang w:val="hy-AM"/>
        </w:rPr>
        <w:t>Համաձայն Կարգի 48-րդ կետի՝ ամսական ամփոփագրի տվյալների հիման վրա ձևակերպվում է ավտոմոբիլային ճանապարհի տվյալ ամսվա պահպանման մակարդակի գնահատման  /աշխատանքների ընդունման/ ամսական ամփոփագրի վերաբերյալ պատասխանատուի համապատասխան եզրակացությունը:</w:t>
      </w:r>
      <w:r w:rsidRPr="001A357F">
        <w:rPr>
          <w:rFonts w:ascii="GHEA Grapalat" w:hAnsi="GHEA Grapalat"/>
          <w:color w:val="000000" w:themeColor="text1"/>
          <w:shd w:val="clear" w:color="auto" w:fill="FFFFFF"/>
          <w:lang w:val="hy-AM"/>
        </w:rPr>
        <w:t xml:space="preserve"> Ուսումնասիրված ՃԴ-ՀԲՄԱՇՁԲ-2022Ս-29, ՃԴ-ՀԲՄԱՇՁԲ-2022Ս-10 և ՃԴ-ՀԲՄԱՇՁԲ-2022Ս-24 պայմանագրերի շրջանակներում հանձնման-ընդունման </w:t>
      </w:r>
      <w:r w:rsidRPr="001A357F">
        <w:rPr>
          <w:rFonts w:ascii="GHEA Grapalat" w:hAnsi="GHEA Grapalat"/>
          <w:color w:val="000000" w:themeColor="text1"/>
          <w:shd w:val="clear" w:color="auto" w:fill="FFFFFF"/>
          <w:lang w:val="hy-AM"/>
        </w:rPr>
        <w:lastRenderedPageBreak/>
        <w:t>արձանագրությունները և պայմանագրի կատարման մասին եզրակացությունները ներկայացվել են</w:t>
      </w:r>
      <w:r w:rsidRPr="001A357F">
        <w:rPr>
          <w:rFonts w:ascii="GHEA Grapalat" w:hAnsi="GHEA Grapalat"/>
          <w:color w:val="000000" w:themeColor="text1"/>
          <w:lang w:val="hy-AM"/>
        </w:rPr>
        <w:t xml:space="preserve">  հունվար-փետրվար ամիսները միասին:</w:t>
      </w:r>
    </w:p>
    <w:p w14:paraId="60BC304B" w14:textId="77777777" w:rsidR="00D42684" w:rsidRPr="001A357F" w:rsidRDefault="00D42684" w:rsidP="00D42684">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2E95A342" w14:textId="77777777" w:rsidR="00D42684" w:rsidRPr="001A357F" w:rsidRDefault="00D42684" w:rsidP="00D42684">
      <w:pPr>
        <w:pStyle w:val="NormalWeb"/>
        <w:shd w:val="clear" w:color="auto" w:fill="FFFFFF"/>
        <w:spacing w:before="0" w:beforeAutospacing="0" w:after="0" w:afterAutospacing="0" w:line="276" w:lineRule="auto"/>
        <w:ind w:firstLine="375"/>
        <w:jc w:val="both"/>
        <w:rPr>
          <w:rFonts w:ascii="GHEA Grapalat" w:hAnsi="GHEA Grapalat"/>
          <w:lang w:val="hy-AM"/>
        </w:rPr>
      </w:pPr>
      <w:r w:rsidRPr="001A357F">
        <w:rPr>
          <w:rFonts w:ascii="GHEA Grapalat" w:hAnsi="GHEA Grapalat"/>
          <w:lang w:val="hy-AM"/>
        </w:rPr>
        <w:t>«</w:t>
      </w:r>
      <w:r w:rsidRPr="001A357F">
        <w:rPr>
          <w:rFonts w:ascii="GHEA Grapalat" w:hAnsi="GHEA Grapalat" w:cs="Sylfaen"/>
          <w:lang w:val="hy-AM"/>
        </w:rPr>
        <w:t>ՀՀ</w:t>
      </w:r>
      <w:r w:rsidRPr="001A357F">
        <w:rPr>
          <w:rFonts w:ascii="GHEA Grapalat" w:hAnsi="GHEA Grapalat"/>
          <w:lang w:val="hy-AM"/>
        </w:rPr>
        <w:t xml:space="preserve"> </w:t>
      </w:r>
      <w:r w:rsidRPr="001A357F">
        <w:rPr>
          <w:rFonts w:ascii="GHEA Grapalat" w:hAnsi="GHEA Grapalat" w:cs="Sylfaen"/>
          <w:lang w:val="hy-AM"/>
        </w:rPr>
        <w:t>միջպետական</w:t>
      </w:r>
      <w:r w:rsidRPr="001A357F">
        <w:rPr>
          <w:rFonts w:ascii="GHEA Grapalat" w:hAnsi="GHEA Grapalat"/>
          <w:lang w:val="hy-AM"/>
        </w:rPr>
        <w:t xml:space="preserve"> </w:t>
      </w:r>
      <w:r w:rsidRPr="001A357F">
        <w:rPr>
          <w:rFonts w:ascii="GHEA Grapalat" w:hAnsi="GHEA Grapalat" w:cs="Sylfaen"/>
          <w:lang w:val="hy-AM"/>
        </w:rPr>
        <w:t>և</w:t>
      </w:r>
      <w:r w:rsidRPr="001A357F">
        <w:rPr>
          <w:rFonts w:ascii="GHEA Grapalat" w:hAnsi="GHEA Grapalat"/>
          <w:lang w:val="hy-AM"/>
        </w:rPr>
        <w:t xml:space="preserve"> </w:t>
      </w:r>
      <w:r w:rsidRPr="001A357F">
        <w:rPr>
          <w:rFonts w:ascii="GHEA Grapalat" w:hAnsi="GHEA Grapalat" w:cs="Sylfaen"/>
          <w:lang w:val="hy-AM"/>
        </w:rPr>
        <w:t>հանրապետական</w:t>
      </w:r>
      <w:r w:rsidRPr="001A357F">
        <w:rPr>
          <w:rFonts w:ascii="GHEA Grapalat" w:hAnsi="GHEA Grapalat"/>
          <w:lang w:val="hy-AM"/>
        </w:rPr>
        <w:t xml:space="preserve"> </w:t>
      </w:r>
      <w:r w:rsidRPr="001A357F">
        <w:rPr>
          <w:rFonts w:ascii="GHEA Grapalat" w:hAnsi="GHEA Grapalat" w:cs="Sylfaen"/>
          <w:lang w:val="hy-AM"/>
        </w:rPr>
        <w:t>նշանակության</w:t>
      </w:r>
      <w:r w:rsidRPr="001A357F">
        <w:rPr>
          <w:rFonts w:ascii="GHEA Grapalat" w:hAnsi="GHEA Grapalat"/>
          <w:lang w:val="hy-AM"/>
        </w:rPr>
        <w:t xml:space="preserve"> </w:t>
      </w:r>
      <w:r w:rsidRPr="001A357F">
        <w:rPr>
          <w:rFonts w:ascii="GHEA Grapalat" w:hAnsi="GHEA Grapalat" w:cs="Sylfaen"/>
          <w:lang w:val="hy-AM"/>
        </w:rPr>
        <w:t>ավտոճանապարհների</w:t>
      </w:r>
      <w:r w:rsidRPr="001A357F">
        <w:rPr>
          <w:rFonts w:ascii="GHEA Grapalat" w:hAnsi="GHEA Grapalat"/>
          <w:lang w:val="hy-AM"/>
        </w:rPr>
        <w:t xml:space="preserve"> </w:t>
      </w:r>
      <w:r w:rsidRPr="001A357F">
        <w:rPr>
          <w:rFonts w:ascii="GHEA Grapalat" w:hAnsi="GHEA Grapalat" w:cs="Sylfaen"/>
          <w:lang w:val="hy-AM"/>
        </w:rPr>
        <w:t>պահպանում</w:t>
      </w:r>
      <w:r w:rsidRPr="001A357F">
        <w:rPr>
          <w:rFonts w:ascii="GHEA Grapalat" w:hAnsi="GHEA Grapalat"/>
          <w:lang w:val="hy-AM"/>
        </w:rPr>
        <w:t xml:space="preserve"> </w:t>
      </w:r>
      <w:r w:rsidRPr="001A357F">
        <w:rPr>
          <w:rFonts w:ascii="GHEA Grapalat" w:hAnsi="GHEA Grapalat" w:cs="Sylfaen"/>
          <w:lang w:val="hy-AM"/>
        </w:rPr>
        <w:t>և</w:t>
      </w:r>
      <w:r w:rsidRPr="001A357F">
        <w:rPr>
          <w:rFonts w:ascii="GHEA Grapalat" w:hAnsi="GHEA Grapalat"/>
          <w:lang w:val="hy-AM"/>
        </w:rPr>
        <w:t xml:space="preserve"> </w:t>
      </w:r>
      <w:r w:rsidRPr="001A357F">
        <w:rPr>
          <w:rFonts w:ascii="GHEA Grapalat" w:hAnsi="GHEA Grapalat" w:cs="Sylfaen"/>
          <w:lang w:val="hy-AM"/>
        </w:rPr>
        <w:t>անվտանգ</w:t>
      </w:r>
      <w:r w:rsidRPr="001A357F">
        <w:rPr>
          <w:rFonts w:ascii="GHEA Grapalat" w:hAnsi="GHEA Grapalat"/>
          <w:lang w:val="hy-AM"/>
        </w:rPr>
        <w:t xml:space="preserve"> </w:t>
      </w:r>
      <w:r w:rsidRPr="001A357F">
        <w:rPr>
          <w:rFonts w:ascii="GHEA Grapalat" w:hAnsi="GHEA Grapalat" w:cs="Sylfaen"/>
          <w:lang w:val="hy-AM"/>
        </w:rPr>
        <w:t>երթևեկությամբ</w:t>
      </w:r>
      <w:r w:rsidRPr="001A357F">
        <w:rPr>
          <w:rFonts w:ascii="GHEA Grapalat" w:hAnsi="GHEA Grapalat"/>
          <w:lang w:val="hy-AM"/>
        </w:rPr>
        <w:t xml:space="preserve">  </w:t>
      </w:r>
      <w:r w:rsidRPr="001A357F">
        <w:rPr>
          <w:rFonts w:ascii="GHEA Grapalat" w:hAnsi="GHEA Grapalat" w:cs="Sylfaen"/>
          <w:lang w:val="hy-AM"/>
        </w:rPr>
        <w:t>ծառայություններ</w:t>
      </w:r>
      <w:r w:rsidRPr="001A357F">
        <w:rPr>
          <w:rFonts w:ascii="GHEA Grapalat" w:hAnsi="GHEA Grapalat"/>
          <w:lang w:val="hy-AM"/>
        </w:rPr>
        <w:t xml:space="preserve">»  </w:t>
      </w:r>
      <w:r w:rsidRPr="001A357F">
        <w:rPr>
          <w:rFonts w:ascii="GHEA Grapalat" w:hAnsi="GHEA Grapalat" w:cs="Sylfaen"/>
          <w:lang w:val="hy-AM"/>
        </w:rPr>
        <w:t>ծրագրի</w:t>
      </w:r>
      <w:r w:rsidRPr="001A357F">
        <w:rPr>
          <w:rFonts w:ascii="GHEA Grapalat" w:hAnsi="GHEA Grapalat"/>
          <w:lang w:val="hy-AM"/>
        </w:rPr>
        <w:t xml:space="preserve"> </w:t>
      </w:r>
      <w:r w:rsidRPr="001A357F">
        <w:rPr>
          <w:rFonts w:ascii="GHEA Grapalat" w:hAnsi="GHEA Grapalat" w:cs="Sylfaen"/>
          <w:lang w:val="hy-AM"/>
        </w:rPr>
        <w:t>համար</w:t>
      </w:r>
      <w:r w:rsidRPr="001A357F">
        <w:rPr>
          <w:rFonts w:ascii="GHEA Grapalat" w:hAnsi="GHEA Grapalat"/>
          <w:lang w:val="hy-AM"/>
        </w:rPr>
        <w:t xml:space="preserve"> </w:t>
      </w:r>
      <w:r w:rsidRPr="001A357F">
        <w:rPr>
          <w:rFonts w:ascii="GHEA Grapalat" w:hAnsi="GHEA Grapalat" w:cs="Sylfaen"/>
          <w:lang w:val="hy-AM"/>
        </w:rPr>
        <w:t>անհրաժեշտ</w:t>
      </w:r>
      <w:r w:rsidRPr="001A357F">
        <w:rPr>
          <w:rFonts w:ascii="GHEA Grapalat" w:hAnsi="GHEA Grapalat"/>
          <w:lang w:val="hy-AM"/>
        </w:rPr>
        <w:t xml:space="preserve"> </w:t>
      </w:r>
      <w:r w:rsidRPr="001A357F">
        <w:rPr>
          <w:rFonts w:ascii="GHEA Grapalat" w:hAnsi="GHEA Grapalat" w:cs="Sylfaen"/>
          <w:lang w:val="hy-AM"/>
        </w:rPr>
        <w:t>է</w:t>
      </w:r>
      <w:r w:rsidRPr="001A357F">
        <w:rPr>
          <w:rFonts w:ascii="GHEA Grapalat" w:hAnsi="GHEA Grapalat"/>
          <w:lang w:val="hy-AM"/>
        </w:rPr>
        <w:t xml:space="preserve">, </w:t>
      </w:r>
      <w:r w:rsidRPr="001A357F">
        <w:rPr>
          <w:rFonts w:ascii="GHEA Grapalat" w:hAnsi="GHEA Grapalat" w:cs="Sylfaen"/>
          <w:lang w:val="hy-AM"/>
        </w:rPr>
        <w:t>որպեսզի</w:t>
      </w:r>
      <w:r w:rsidRPr="001A357F">
        <w:rPr>
          <w:rFonts w:ascii="GHEA Grapalat" w:hAnsi="GHEA Grapalat"/>
          <w:lang w:val="hy-AM"/>
        </w:rPr>
        <w:t xml:space="preserve"> </w:t>
      </w:r>
      <w:r w:rsidRPr="001A357F">
        <w:rPr>
          <w:rFonts w:ascii="GHEA Grapalat" w:hAnsi="GHEA Grapalat" w:cs="Sylfaen"/>
          <w:lang w:val="hy-AM"/>
        </w:rPr>
        <w:t>նախ</w:t>
      </w:r>
      <w:r w:rsidRPr="001A357F">
        <w:rPr>
          <w:rFonts w:ascii="GHEA Grapalat" w:hAnsi="GHEA Grapalat"/>
          <w:lang w:val="hy-AM"/>
        </w:rPr>
        <w:t xml:space="preserve"> </w:t>
      </w:r>
      <w:r w:rsidRPr="001A357F">
        <w:rPr>
          <w:rFonts w:ascii="GHEA Grapalat" w:hAnsi="GHEA Grapalat" w:cs="Sylfaen"/>
          <w:lang w:val="hy-AM"/>
        </w:rPr>
        <w:t>ՀՀ</w:t>
      </w:r>
      <w:r w:rsidRPr="001A357F">
        <w:rPr>
          <w:rFonts w:ascii="GHEA Grapalat" w:hAnsi="GHEA Grapalat"/>
          <w:lang w:val="hy-AM"/>
        </w:rPr>
        <w:t xml:space="preserve"> </w:t>
      </w:r>
      <w:r w:rsidRPr="001A357F">
        <w:rPr>
          <w:rFonts w:ascii="GHEA Grapalat" w:hAnsi="GHEA Grapalat" w:cs="Sylfaen"/>
          <w:lang w:val="hy-AM"/>
        </w:rPr>
        <w:t>կառավարության</w:t>
      </w:r>
      <w:r w:rsidRPr="001A357F">
        <w:rPr>
          <w:rFonts w:ascii="GHEA Grapalat" w:hAnsi="GHEA Grapalat"/>
          <w:lang w:val="hy-AM"/>
        </w:rPr>
        <w:t xml:space="preserve"> </w:t>
      </w:r>
      <w:r w:rsidRPr="001A357F">
        <w:rPr>
          <w:rFonts w:ascii="GHEA Grapalat" w:hAnsi="GHEA Grapalat" w:cs="Sylfaen"/>
          <w:lang w:val="hy-AM"/>
        </w:rPr>
        <w:t>կողմից</w:t>
      </w:r>
      <w:r w:rsidRPr="001A357F">
        <w:rPr>
          <w:rFonts w:ascii="GHEA Grapalat" w:hAnsi="GHEA Grapalat"/>
          <w:lang w:val="hy-AM"/>
        </w:rPr>
        <w:t xml:space="preserve"> </w:t>
      </w:r>
      <w:r w:rsidRPr="001A357F">
        <w:rPr>
          <w:rFonts w:ascii="GHEA Grapalat" w:hAnsi="GHEA Grapalat" w:cs="Sylfaen"/>
          <w:lang w:val="hy-AM"/>
        </w:rPr>
        <w:t>հաստատվեն</w:t>
      </w:r>
      <w:r w:rsidRPr="001A357F">
        <w:rPr>
          <w:rFonts w:ascii="GHEA Grapalat" w:hAnsi="GHEA Grapalat"/>
          <w:lang w:val="hy-AM"/>
        </w:rPr>
        <w:t xml:space="preserve"> </w:t>
      </w:r>
      <w:r w:rsidRPr="001A357F">
        <w:rPr>
          <w:rFonts w:ascii="GHEA Grapalat" w:hAnsi="GHEA Grapalat" w:cs="Sylfaen"/>
          <w:lang w:val="hy-AM"/>
        </w:rPr>
        <w:t>և</w:t>
      </w:r>
      <w:r w:rsidRPr="001A357F">
        <w:rPr>
          <w:rFonts w:ascii="GHEA Grapalat" w:hAnsi="GHEA Grapalat"/>
          <w:lang w:val="hy-AM"/>
        </w:rPr>
        <w:t xml:space="preserve"> </w:t>
      </w:r>
      <w:r w:rsidRPr="001A357F">
        <w:rPr>
          <w:rFonts w:ascii="GHEA Grapalat" w:hAnsi="GHEA Grapalat" w:cs="Sylfaen"/>
          <w:lang w:val="hy-AM"/>
        </w:rPr>
        <w:t>ուժի</w:t>
      </w:r>
      <w:r w:rsidRPr="001A357F">
        <w:rPr>
          <w:rFonts w:ascii="GHEA Grapalat" w:hAnsi="GHEA Grapalat"/>
          <w:lang w:val="hy-AM"/>
        </w:rPr>
        <w:t xml:space="preserve"> </w:t>
      </w:r>
      <w:r w:rsidRPr="001A357F">
        <w:rPr>
          <w:rFonts w:ascii="GHEA Grapalat" w:hAnsi="GHEA Grapalat" w:cs="Sylfaen"/>
          <w:lang w:val="hy-AM"/>
        </w:rPr>
        <w:t>մեջ</w:t>
      </w:r>
      <w:r w:rsidRPr="001A357F">
        <w:rPr>
          <w:rFonts w:ascii="GHEA Grapalat" w:hAnsi="GHEA Grapalat"/>
          <w:lang w:val="hy-AM"/>
        </w:rPr>
        <w:t xml:space="preserve"> </w:t>
      </w:r>
      <w:r w:rsidRPr="001A357F">
        <w:rPr>
          <w:rFonts w:ascii="GHEA Grapalat" w:hAnsi="GHEA Grapalat" w:cs="Sylfaen"/>
          <w:lang w:val="hy-AM"/>
        </w:rPr>
        <w:t>մտնեն</w:t>
      </w:r>
      <w:r w:rsidRPr="001A357F">
        <w:rPr>
          <w:rFonts w:ascii="GHEA Grapalat" w:hAnsi="GHEA Grapalat"/>
          <w:lang w:val="hy-AM"/>
        </w:rPr>
        <w:t xml:space="preserve"> </w:t>
      </w:r>
      <w:r w:rsidRPr="001A357F">
        <w:rPr>
          <w:rFonts w:ascii="GHEA Grapalat" w:hAnsi="GHEA Grapalat" w:cs="Sylfaen"/>
          <w:lang w:val="hy-AM"/>
        </w:rPr>
        <w:t>հաջորդ</w:t>
      </w:r>
      <w:r w:rsidRPr="001A357F">
        <w:rPr>
          <w:rFonts w:ascii="GHEA Grapalat" w:hAnsi="GHEA Grapalat"/>
          <w:lang w:val="hy-AM"/>
        </w:rPr>
        <w:t xml:space="preserve"> </w:t>
      </w:r>
      <w:r w:rsidRPr="001A357F">
        <w:rPr>
          <w:rFonts w:ascii="GHEA Grapalat" w:hAnsi="GHEA Grapalat" w:cs="Sylfaen"/>
          <w:lang w:val="hy-AM"/>
        </w:rPr>
        <w:t>տարվա</w:t>
      </w:r>
      <w:r w:rsidRPr="001A357F">
        <w:rPr>
          <w:rFonts w:ascii="GHEA Grapalat" w:hAnsi="GHEA Grapalat"/>
          <w:lang w:val="hy-AM"/>
        </w:rPr>
        <w:t xml:space="preserve"> </w:t>
      </w:r>
      <w:r w:rsidRPr="001A357F">
        <w:rPr>
          <w:rFonts w:ascii="GHEA Grapalat" w:hAnsi="GHEA Grapalat" w:cs="Sylfaen"/>
          <w:lang w:val="hy-AM"/>
        </w:rPr>
        <w:t>պետական</w:t>
      </w:r>
      <w:r w:rsidRPr="001A357F">
        <w:rPr>
          <w:rFonts w:ascii="GHEA Grapalat" w:hAnsi="GHEA Grapalat"/>
          <w:lang w:val="hy-AM"/>
        </w:rPr>
        <w:t xml:space="preserve"> </w:t>
      </w:r>
      <w:r w:rsidRPr="001A357F">
        <w:rPr>
          <w:rFonts w:ascii="GHEA Grapalat" w:hAnsi="GHEA Grapalat" w:cs="Sylfaen"/>
          <w:lang w:val="hy-AM"/>
        </w:rPr>
        <w:t>բյուջեի</w:t>
      </w:r>
      <w:r w:rsidRPr="001A357F">
        <w:rPr>
          <w:rFonts w:ascii="GHEA Grapalat" w:hAnsi="GHEA Grapalat"/>
          <w:lang w:val="hy-AM"/>
        </w:rPr>
        <w:t xml:space="preserve"> </w:t>
      </w:r>
      <w:r w:rsidRPr="001A357F">
        <w:rPr>
          <w:rFonts w:ascii="GHEA Grapalat" w:hAnsi="GHEA Grapalat" w:cs="Sylfaen"/>
          <w:lang w:val="hy-AM"/>
        </w:rPr>
        <w:t>կատարումն</w:t>
      </w:r>
      <w:r w:rsidRPr="001A357F">
        <w:rPr>
          <w:rFonts w:ascii="GHEA Grapalat" w:hAnsi="GHEA Grapalat"/>
          <w:lang w:val="hy-AM"/>
        </w:rPr>
        <w:t xml:space="preserve"> </w:t>
      </w:r>
      <w:r w:rsidRPr="001A357F">
        <w:rPr>
          <w:rFonts w:ascii="GHEA Grapalat" w:hAnsi="GHEA Grapalat" w:cs="Sylfaen"/>
          <w:lang w:val="hy-AM"/>
        </w:rPr>
        <w:t>ապահովող</w:t>
      </w:r>
      <w:r w:rsidRPr="001A357F">
        <w:rPr>
          <w:rFonts w:ascii="GHEA Grapalat" w:hAnsi="GHEA Grapalat"/>
          <w:lang w:val="hy-AM"/>
        </w:rPr>
        <w:t xml:space="preserve"> </w:t>
      </w:r>
      <w:r w:rsidRPr="001A357F">
        <w:rPr>
          <w:rFonts w:ascii="GHEA Grapalat" w:hAnsi="GHEA Grapalat" w:cs="Sylfaen"/>
          <w:lang w:val="hy-AM"/>
        </w:rPr>
        <w:t>միջոցառումները</w:t>
      </w:r>
      <w:r w:rsidRPr="001A357F">
        <w:rPr>
          <w:rFonts w:ascii="GHEA Grapalat" w:hAnsi="GHEA Grapalat"/>
          <w:lang w:val="hy-AM"/>
        </w:rPr>
        <w:t xml:space="preserve">, </w:t>
      </w:r>
      <w:r w:rsidRPr="001A357F">
        <w:rPr>
          <w:rFonts w:ascii="GHEA Grapalat" w:hAnsi="GHEA Grapalat" w:cs="Sylfaen"/>
          <w:lang w:val="hy-AM"/>
        </w:rPr>
        <w:t>այդ</w:t>
      </w:r>
      <w:r w:rsidRPr="001A357F">
        <w:rPr>
          <w:rFonts w:ascii="GHEA Grapalat" w:hAnsi="GHEA Grapalat"/>
          <w:lang w:val="hy-AM"/>
        </w:rPr>
        <w:t xml:space="preserve"> </w:t>
      </w:r>
      <w:r w:rsidRPr="001A357F">
        <w:rPr>
          <w:rFonts w:ascii="GHEA Grapalat" w:hAnsi="GHEA Grapalat" w:cs="Sylfaen"/>
          <w:lang w:val="hy-AM"/>
        </w:rPr>
        <w:t>թվում</w:t>
      </w:r>
      <w:r w:rsidRPr="001A357F">
        <w:rPr>
          <w:rFonts w:ascii="GHEA Grapalat" w:hAnsi="GHEA Grapalat"/>
          <w:lang w:val="hy-AM"/>
        </w:rPr>
        <w:t xml:space="preserve"> </w:t>
      </w:r>
      <w:r w:rsidRPr="001A357F">
        <w:rPr>
          <w:rFonts w:ascii="GHEA Grapalat" w:hAnsi="GHEA Grapalat" w:cs="Sylfaen"/>
          <w:lang w:val="hy-AM"/>
        </w:rPr>
        <w:t>միջպետական</w:t>
      </w:r>
      <w:r w:rsidRPr="001A357F">
        <w:rPr>
          <w:rFonts w:ascii="GHEA Grapalat" w:hAnsi="GHEA Grapalat"/>
          <w:lang w:val="hy-AM"/>
        </w:rPr>
        <w:t xml:space="preserve"> </w:t>
      </w:r>
      <w:r w:rsidRPr="001A357F">
        <w:rPr>
          <w:rFonts w:ascii="GHEA Grapalat" w:hAnsi="GHEA Grapalat" w:cs="Sylfaen"/>
          <w:lang w:val="hy-AM"/>
        </w:rPr>
        <w:t>և</w:t>
      </w:r>
      <w:r w:rsidRPr="001A357F">
        <w:rPr>
          <w:rFonts w:ascii="GHEA Grapalat" w:hAnsi="GHEA Grapalat"/>
          <w:lang w:val="hy-AM"/>
        </w:rPr>
        <w:t xml:space="preserve"> </w:t>
      </w:r>
      <w:r w:rsidRPr="001A357F">
        <w:rPr>
          <w:rFonts w:ascii="GHEA Grapalat" w:hAnsi="GHEA Grapalat" w:cs="Sylfaen"/>
          <w:lang w:val="hy-AM"/>
        </w:rPr>
        <w:t>հանրապետական</w:t>
      </w:r>
      <w:r w:rsidRPr="001A357F">
        <w:rPr>
          <w:rFonts w:ascii="GHEA Grapalat" w:hAnsi="GHEA Grapalat"/>
          <w:lang w:val="hy-AM"/>
        </w:rPr>
        <w:t xml:space="preserve"> </w:t>
      </w:r>
      <w:r w:rsidRPr="001A357F">
        <w:rPr>
          <w:rFonts w:ascii="GHEA Grapalat" w:hAnsi="GHEA Grapalat" w:cs="Sylfaen"/>
          <w:lang w:val="hy-AM"/>
        </w:rPr>
        <w:t>նշանակության</w:t>
      </w:r>
      <w:r w:rsidRPr="001A357F">
        <w:rPr>
          <w:rFonts w:ascii="GHEA Grapalat" w:hAnsi="GHEA Grapalat"/>
          <w:lang w:val="hy-AM"/>
        </w:rPr>
        <w:t xml:space="preserve"> </w:t>
      </w:r>
      <w:r w:rsidRPr="001A357F">
        <w:rPr>
          <w:rFonts w:ascii="GHEA Grapalat" w:hAnsi="GHEA Grapalat" w:cs="Sylfaen"/>
          <w:lang w:val="hy-AM"/>
        </w:rPr>
        <w:t>ավտոճանապարհների</w:t>
      </w:r>
      <w:r w:rsidRPr="001A357F">
        <w:rPr>
          <w:rFonts w:ascii="GHEA Grapalat" w:hAnsi="GHEA Grapalat"/>
          <w:lang w:val="hy-AM"/>
        </w:rPr>
        <w:t xml:space="preserve"> </w:t>
      </w:r>
      <w:r w:rsidRPr="001A357F">
        <w:rPr>
          <w:rFonts w:ascii="GHEA Grapalat" w:hAnsi="GHEA Grapalat" w:cs="Sylfaen"/>
          <w:lang w:val="hy-AM"/>
        </w:rPr>
        <w:t>սպասարկման</w:t>
      </w:r>
      <w:r w:rsidRPr="001A357F">
        <w:rPr>
          <w:rFonts w:ascii="GHEA Grapalat" w:hAnsi="GHEA Grapalat"/>
          <w:lang w:val="hy-AM"/>
        </w:rPr>
        <w:t xml:space="preserve"> </w:t>
      </w:r>
      <w:r w:rsidRPr="001A357F">
        <w:rPr>
          <w:rFonts w:ascii="GHEA Grapalat" w:hAnsi="GHEA Grapalat" w:cs="Sylfaen"/>
          <w:lang w:val="hy-AM"/>
        </w:rPr>
        <w:t>համար</w:t>
      </w:r>
      <w:r w:rsidRPr="001A357F">
        <w:rPr>
          <w:rFonts w:ascii="GHEA Grapalat" w:hAnsi="GHEA Grapalat"/>
          <w:lang w:val="hy-AM"/>
        </w:rPr>
        <w:t xml:space="preserve"> </w:t>
      </w:r>
      <w:r w:rsidRPr="001A357F">
        <w:rPr>
          <w:rFonts w:ascii="GHEA Grapalat" w:hAnsi="GHEA Grapalat" w:cs="Sylfaen"/>
          <w:lang w:val="hy-AM"/>
        </w:rPr>
        <w:t>նախատեսվող</w:t>
      </w:r>
      <w:r w:rsidRPr="001A357F">
        <w:rPr>
          <w:rFonts w:ascii="GHEA Grapalat" w:hAnsi="GHEA Grapalat"/>
          <w:lang w:val="hy-AM"/>
        </w:rPr>
        <w:t xml:space="preserve"> </w:t>
      </w:r>
      <w:r w:rsidRPr="001A357F">
        <w:rPr>
          <w:rFonts w:ascii="GHEA Grapalat" w:hAnsi="GHEA Grapalat" w:cs="Sylfaen"/>
          <w:lang w:val="hy-AM"/>
        </w:rPr>
        <w:t>ծախսերի</w:t>
      </w:r>
      <w:r w:rsidRPr="001A357F">
        <w:rPr>
          <w:rFonts w:ascii="GHEA Grapalat" w:hAnsi="GHEA Grapalat"/>
          <w:lang w:val="hy-AM"/>
        </w:rPr>
        <w:t xml:space="preserve"> </w:t>
      </w:r>
      <w:r w:rsidRPr="001A357F">
        <w:rPr>
          <w:rFonts w:ascii="GHEA Grapalat" w:hAnsi="GHEA Grapalat" w:cs="Sylfaen"/>
          <w:lang w:val="hy-AM"/>
        </w:rPr>
        <w:t>կատարման</w:t>
      </w:r>
      <w:r w:rsidRPr="001A357F">
        <w:rPr>
          <w:rFonts w:ascii="GHEA Grapalat" w:hAnsi="GHEA Grapalat"/>
          <w:lang w:val="hy-AM"/>
        </w:rPr>
        <w:t xml:space="preserve"> </w:t>
      </w:r>
      <w:r w:rsidRPr="001A357F">
        <w:rPr>
          <w:rFonts w:ascii="GHEA Grapalat" w:hAnsi="GHEA Grapalat" w:cs="Sylfaen"/>
          <w:lang w:val="hy-AM"/>
        </w:rPr>
        <w:t>եռամսյակային</w:t>
      </w:r>
      <w:r w:rsidRPr="001A357F">
        <w:rPr>
          <w:rFonts w:ascii="GHEA Grapalat" w:hAnsi="GHEA Grapalat"/>
          <w:lang w:val="hy-AM"/>
        </w:rPr>
        <w:t xml:space="preserve"> (</w:t>
      </w:r>
      <w:r w:rsidRPr="001A357F">
        <w:rPr>
          <w:rFonts w:ascii="GHEA Grapalat" w:hAnsi="GHEA Grapalat" w:cs="Sylfaen"/>
          <w:lang w:val="hy-AM"/>
        </w:rPr>
        <w:t>աճողական</w:t>
      </w:r>
      <w:r w:rsidRPr="001A357F">
        <w:rPr>
          <w:rFonts w:ascii="GHEA Grapalat" w:hAnsi="GHEA Grapalat"/>
          <w:lang w:val="hy-AM"/>
        </w:rPr>
        <w:t xml:space="preserve">) </w:t>
      </w:r>
      <w:r w:rsidRPr="001A357F">
        <w:rPr>
          <w:rFonts w:ascii="GHEA Grapalat" w:hAnsi="GHEA Grapalat" w:cs="Sylfaen"/>
          <w:lang w:val="hy-AM"/>
        </w:rPr>
        <w:t>համամասնությունների</w:t>
      </w:r>
      <w:r w:rsidRPr="001A357F">
        <w:rPr>
          <w:rFonts w:ascii="GHEA Grapalat" w:hAnsi="GHEA Grapalat"/>
          <w:lang w:val="hy-AM"/>
        </w:rPr>
        <w:t xml:space="preserve"> </w:t>
      </w:r>
      <w:r w:rsidRPr="001A357F">
        <w:rPr>
          <w:rFonts w:ascii="GHEA Grapalat" w:hAnsi="GHEA Grapalat" w:cs="Sylfaen"/>
          <w:lang w:val="hy-AM"/>
        </w:rPr>
        <w:t>բացվածքը</w:t>
      </w:r>
      <w:r w:rsidRPr="001A357F">
        <w:rPr>
          <w:rFonts w:ascii="GHEA Grapalat" w:hAnsi="GHEA Grapalat"/>
          <w:lang w:val="hy-AM"/>
        </w:rPr>
        <w:t xml:space="preserve">: </w:t>
      </w:r>
      <w:r w:rsidRPr="001A357F">
        <w:rPr>
          <w:rFonts w:ascii="GHEA Grapalat" w:hAnsi="GHEA Grapalat" w:cs="Sylfaen"/>
          <w:lang w:val="hy-AM"/>
        </w:rPr>
        <w:t>Բացի</w:t>
      </w:r>
      <w:r w:rsidRPr="001A357F">
        <w:rPr>
          <w:rFonts w:ascii="GHEA Grapalat" w:hAnsi="GHEA Grapalat"/>
          <w:lang w:val="hy-AM"/>
        </w:rPr>
        <w:t xml:space="preserve"> </w:t>
      </w:r>
      <w:r w:rsidRPr="001A357F">
        <w:rPr>
          <w:rFonts w:ascii="GHEA Grapalat" w:hAnsi="GHEA Grapalat" w:cs="Sylfaen"/>
          <w:lang w:val="hy-AM"/>
        </w:rPr>
        <w:t>այդ՝</w:t>
      </w:r>
      <w:r w:rsidRPr="001A357F">
        <w:rPr>
          <w:rFonts w:ascii="GHEA Grapalat" w:hAnsi="GHEA Grapalat"/>
          <w:lang w:val="hy-AM"/>
        </w:rPr>
        <w:t xml:space="preserve"> </w:t>
      </w:r>
      <w:r w:rsidRPr="001A357F">
        <w:rPr>
          <w:rFonts w:ascii="GHEA Grapalat" w:hAnsi="GHEA Grapalat" w:cs="Sylfaen"/>
          <w:lang w:val="hy-AM"/>
        </w:rPr>
        <w:t>անհրաժեշտ</w:t>
      </w:r>
      <w:r w:rsidRPr="001A357F">
        <w:rPr>
          <w:rFonts w:ascii="GHEA Grapalat" w:hAnsi="GHEA Grapalat"/>
          <w:lang w:val="hy-AM"/>
        </w:rPr>
        <w:t xml:space="preserve"> </w:t>
      </w:r>
      <w:r w:rsidRPr="001A357F">
        <w:rPr>
          <w:rFonts w:ascii="GHEA Grapalat" w:hAnsi="GHEA Grapalat" w:cs="Sylfaen"/>
          <w:lang w:val="hy-AM"/>
        </w:rPr>
        <w:t>է</w:t>
      </w:r>
      <w:r w:rsidRPr="001A357F">
        <w:rPr>
          <w:rFonts w:ascii="GHEA Grapalat" w:hAnsi="GHEA Grapalat"/>
          <w:lang w:val="hy-AM"/>
        </w:rPr>
        <w:t xml:space="preserve"> </w:t>
      </w:r>
      <w:r w:rsidRPr="001A357F">
        <w:rPr>
          <w:rFonts w:ascii="GHEA Grapalat" w:hAnsi="GHEA Grapalat" w:cs="Sylfaen"/>
          <w:lang w:val="hy-AM"/>
        </w:rPr>
        <w:t>որպեսզի</w:t>
      </w:r>
      <w:r w:rsidRPr="001A357F">
        <w:rPr>
          <w:rFonts w:ascii="GHEA Grapalat" w:hAnsi="GHEA Grapalat"/>
          <w:lang w:val="hy-AM"/>
        </w:rPr>
        <w:t xml:space="preserve">  </w:t>
      </w:r>
      <w:r w:rsidRPr="001A357F">
        <w:rPr>
          <w:rFonts w:ascii="GHEA Grapalat" w:hAnsi="GHEA Grapalat" w:cs="Sylfaen"/>
          <w:lang w:val="hy-AM"/>
        </w:rPr>
        <w:t>հաստատվի</w:t>
      </w:r>
      <w:r w:rsidRPr="001A357F">
        <w:rPr>
          <w:rFonts w:ascii="GHEA Grapalat" w:hAnsi="GHEA Grapalat"/>
          <w:lang w:val="hy-AM"/>
        </w:rPr>
        <w:t xml:space="preserve">  </w:t>
      </w:r>
      <w:r w:rsidRPr="001A357F">
        <w:rPr>
          <w:rFonts w:ascii="GHEA Grapalat" w:hAnsi="GHEA Grapalat" w:cs="Sylfaen"/>
          <w:lang w:val="hy-AM"/>
        </w:rPr>
        <w:t>տվյալ</w:t>
      </w:r>
      <w:r w:rsidRPr="001A357F">
        <w:rPr>
          <w:rFonts w:ascii="GHEA Grapalat" w:hAnsi="GHEA Grapalat"/>
          <w:lang w:val="hy-AM"/>
        </w:rPr>
        <w:t xml:space="preserve"> </w:t>
      </w:r>
      <w:r w:rsidRPr="001A357F">
        <w:rPr>
          <w:rFonts w:ascii="GHEA Grapalat" w:hAnsi="GHEA Grapalat" w:cs="Sylfaen"/>
          <w:lang w:val="hy-AM"/>
        </w:rPr>
        <w:t>տարվա</w:t>
      </w:r>
      <w:r w:rsidRPr="001A357F">
        <w:rPr>
          <w:rFonts w:ascii="GHEA Grapalat" w:hAnsi="GHEA Grapalat"/>
          <w:lang w:val="hy-AM"/>
        </w:rPr>
        <w:t xml:space="preserve"> </w:t>
      </w:r>
      <w:r w:rsidRPr="001A357F">
        <w:rPr>
          <w:rFonts w:ascii="GHEA Grapalat" w:hAnsi="GHEA Grapalat" w:cs="Sylfaen"/>
          <w:lang w:val="hy-AM"/>
        </w:rPr>
        <w:t>հիմնանորոգման</w:t>
      </w:r>
      <w:r w:rsidRPr="001A357F">
        <w:rPr>
          <w:rFonts w:ascii="GHEA Grapalat" w:hAnsi="GHEA Grapalat"/>
          <w:lang w:val="hy-AM"/>
        </w:rPr>
        <w:t xml:space="preserve"> </w:t>
      </w:r>
      <w:r w:rsidRPr="001A357F">
        <w:rPr>
          <w:rFonts w:ascii="GHEA Grapalat" w:hAnsi="GHEA Grapalat" w:cs="Sylfaen"/>
          <w:lang w:val="hy-AM"/>
        </w:rPr>
        <w:t>ենթակա</w:t>
      </w:r>
      <w:r w:rsidRPr="001A357F">
        <w:rPr>
          <w:rFonts w:ascii="GHEA Grapalat" w:hAnsi="GHEA Grapalat"/>
          <w:lang w:val="hy-AM"/>
        </w:rPr>
        <w:t xml:space="preserve"> </w:t>
      </w:r>
      <w:r w:rsidRPr="001A357F">
        <w:rPr>
          <w:rFonts w:ascii="GHEA Grapalat" w:hAnsi="GHEA Grapalat" w:cs="Sylfaen"/>
          <w:lang w:val="hy-AM"/>
        </w:rPr>
        <w:t>ճանապարհահատվածների</w:t>
      </w:r>
      <w:r w:rsidRPr="001A357F">
        <w:rPr>
          <w:rFonts w:ascii="GHEA Grapalat" w:hAnsi="GHEA Grapalat"/>
          <w:lang w:val="hy-AM"/>
        </w:rPr>
        <w:t xml:space="preserve">  </w:t>
      </w:r>
      <w:r w:rsidRPr="001A357F">
        <w:rPr>
          <w:rFonts w:ascii="GHEA Grapalat" w:hAnsi="GHEA Grapalat" w:cs="Sylfaen"/>
          <w:lang w:val="hy-AM"/>
        </w:rPr>
        <w:t>ցանկը</w:t>
      </w:r>
      <w:r w:rsidRPr="001A357F">
        <w:rPr>
          <w:rFonts w:ascii="GHEA Grapalat" w:hAnsi="GHEA Grapalat"/>
          <w:lang w:val="hy-AM"/>
        </w:rPr>
        <w:t xml:space="preserve">: </w:t>
      </w:r>
      <w:r w:rsidRPr="001A357F">
        <w:rPr>
          <w:rFonts w:ascii="GHEA Grapalat" w:hAnsi="GHEA Grapalat" w:cs="Sylfaen"/>
          <w:lang w:val="hy-AM"/>
        </w:rPr>
        <w:t>Նշված</w:t>
      </w:r>
      <w:r w:rsidRPr="001A357F">
        <w:rPr>
          <w:rFonts w:ascii="GHEA Grapalat" w:hAnsi="GHEA Grapalat"/>
          <w:lang w:val="hy-AM"/>
        </w:rPr>
        <w:t xml:space="preserve"> </w:t>
      </w:r>
      <w:r w:rsidRPr="001A357F">
        <w:rPr>
          <w:rFonts w:ascii="GHEA Grapalat" w:hAnsi="GHEA Grapalat" w:cs="Sylfaen"/>
          <w:lang w:val="hy-AM"/>
        </w:rPr>
        <w:t>միջոցառումների</w:t>
      </w:r>
      <w:r w:rsidRPr="001A357F">
        <w:rPr>
          <w:rFonts w:ascii="GHEA Grapalat" w:hAnsi="GHEA Grapalat"/>
          <w:lang w:val="hy-AM"/>
        </w:rPr>
        <w:t xml:space="preserve"> </w:t>
      </w:r>
      <w:r w:rsidRPr="001A357F">
        <w:rPr>
          <w:rFonts w:ascii="GHEA Grapalat" w:hAnsi="GHEA Grapalat" w:cs="Sylfaen"/>
          <w:lang w:val="hy-AM"/>
        </w:rPr>
        <w:t>ավարտից</w:t>
      </w:r>
      <w:r w:rsidRPr="001A357F">
        <w:rPr>
          <w:rFonts w:ascii="GHEA Grapalat" w:hAnsi="GHEA Grapalat"/>
          <w:lang w:val="hy-AM"/>
        </w:rPr>
        <w:t xml:space="preserve"> </w:t>
      </w:r>
      <w:r w:rsidRPr="001A357F">
        <w:rPr>
          <w:rFonts w:ascii="GHEA Grapalat" w:hAnsi="GHEA Grapalat" w:cs="Sylfaen"/>
          <w:lang w:val="hy-AM"/>
        </w:rPr>
        <w:t>հետո</w:t>
      </w:r>
      <w:r w:rsidRPr="001A357F">
        <w:rPr>
          <w:rFonts w:ascii="GHEA Grapalat" w:hAnsi="GHEA Grapalat"/>
          <w:lang w:val="hy-AM"/>
        </w:rPr>
        <w:t xml:space="preserve"> </w:t>
      </w:r>
      <w:r w:rsidRPr="001A357F">
        <w:rPr>
          <w:rFonts w:ascii="GHEA Grapalat" w:hAnsi="GHEA Grapalat" w:cs="Sylfaen"/>
          <w:lang w:val="hy-AM"/>
        </w:rPr>
        <w:t>անհրաժեշտ</w:t>
      </w:r>
      <w:r w:rsidRPr="001A357F">
        <w:rPr>
          <w:rFonts w:ascii="GHEA Grapalat" w:hAnsi="GHEA Grapalat"/>
          <w:lang w:val="hy-AM"/>
        </w:rPr>
        <w:t xml:space="preserve"> </w:t>
      </w:r>
      <w:r w:rsidRPr="001A357F">
        <w:rPr>
          <w:rFonts w:ascii="GHEA Grapalat" w:hAnsi="GHEA Grapalat" w:cs="Sylfaen"/>
          <w:lang w:val="hy-AM"/>
        </w:rPr>
        <w:t>է</w:t>
      </w:r>
      <w:r w:rsidRPr="001A357F">
        <w:rPr>
          <w:rFonts w:ascii="GHEA Grapalat" w:hAnsi="GHEA Grapalat"/>
          <w:lang w:val="hy-AM"/>
        </w:rPr>
        <w:t xml:space="preserve"> </w:t>
      </w:r>
      <w:r w:rsidRPr="001A357F">
        <w:rPr>
          <w:rFonts w:ascii="GHEA Grapalat" w:hAnsi="GHEA Grapalat" w:cs="Sylfaen"/>
          <w:lang w:val="hy-AM"/>
        </w:rPr>
        <w:t>կազմակերպել</w:t>
      </w:r>
      <w:r w:rsidRPr="001A357F">
        <w:rPr>
          <w:rFonts w:ascii="GHEA Grapalat" w:hAnsi="GHEA Grapalat"/>
          <w:lang w:val="hy-AM"/>
        </w:rPr>
        <w:t xml:space="preserve"> </w:t>
      </w:r>
      <w:r w:rsidRPr="001A357F">
        <w:rPr>
          <w:rFonts w:ascii="GHEA Grapalat" w:hAnsi="GHEA Grapalat" w:cs="Sylfaen"/>
          <w:lang w:val="hy-AM"/>
        </w:rPr>
        <w:t>գնման</w:t>
      </w:r>
      <w:r w:rsidRPr="001A357F">
        <w:rPr>
          <w:rFonts w:ascii="GHEA Grapalat" w:hAnsi="GHEA Grapalat"/>
          <w:lang w:val="hy-AM"/>
        </w:rPr>
        <w:t xml:space="preserve"> </w:t>
      </w:r>
      <w:r w:rsidRPr="001A357F">
        <w:rPr>
          <w:rFonts w:ascii="GHEA Grapalat" w:hAnsi="GHEA Grapalat" w:cs="Sylfaen"/>
          <w:lang w:val="hy-AM"/>
        </w:rPr>
        <w:t>գործընթաց</w:t>
      </w:r>
      <w:r w:rsidRPr="001A357F">
        <w:rPr>
          <w:rFonts w:ascii="GHEA Grapalat" w:hAnsi="GHEA Grapalat"/>
          <w:lang w:val="hy-AM"/>
        </w:rPr>
        <w:t xml:space="preserve"> / </w:t>
      </w:r>
      <w:r w:rsidRPr="001A357F">
        <w:rPr>
          <w:rFonts w:ascii="GHEA Grapalat" w:hAnsi="GHEA Grapalat" w:cs="Sylfaen"/>
          <w:lang w:val="hy-AM"/>
        </w:rPr>
        <w:t>համաձայնագրերի</w:t>
      </w:r>
      <w:r w:rsidRPr="001A357F">
        <w:rPr>
          <w:rFonts w:ascii="GHEA Grapalat" w:hAnsi="GHEA Grapalat"/>
          <w:lang w:val="hy-AM"/>
        </w:rPr>
        <w:t xml:space="preserve">, </w:t>
      </w:r>
      <w:r w:rsidRPr="001A357F">
        <w:rPr>
          <w:rFonts w:ascii="GHEA Grapalat" w:hAnsi="GHEA Grapalat" w:cs="Sylfaen"/>
          <w:lang w:val="hy-AM"/>
        </w:rPr>
        <w:t>վճարման</w:t>
      </w:r>
      <w:r w:rsidRPr="001A357F">
        <w:rPr>
          <w:rFonts w:ascii="GHEA Grapalat" w:hAnsi="GHEA Grapalat"/>
          <w:lang w:val="hy-AM"/>
        </w:rPr>
        <w:t xml:space="preserve"> </w:t>
      </w:r>
      <w:r w:rsidRPr="001A357F">
        <w:rPr>
          <w:rFonts w:ascii="GHEA Grapalat" w:hAnsi="GHEA Grapalat" w:cs="Sylfaen"/>
          <w:lang w:val="hy-AM"/>
        </w:rPr>
        <w:t>ժամանակացույցի</w:t>
      </w:r>
      <w:r w:rsidRPr="001A357F">
        <w:rPr>
          <w:rFonts w:ascii="GHEA Grapalat" w:hAnsi="GHEA Grapalat"/>
          <w:lang w:val="hy-AM"/>
        </w:rPr>
        <w:t xml:space="preserve"> </w:t>
      </w:r>
      <w:r w:rsidRPr="001A357F">
        <w:rPr>
          <w:rFonts w:ascii="GHEA Grapalat" w:hAnsi="GHEA Grapalat" w:cs="Sylfaen"/>
          <w:lang w:val="hy-AM"/>
        </w:rPr>
        <w:t>կազման</w:t>
      </w:r>
      <w:r w:rsidRPr="001A357F">
        <w:rPr>
          <w:rFonts w:ascii="GHEA Grapalat" w:hAnsi="GHEA Grapalat"/>
          <w:lang w:val="hy-AM"/>
        </w:rPr>
        <w:t xml:space="preserve">, </w:t>
      </w:r>
      <w:r w:rsidRPr="001A357F">
        <w:rPr>
          <w:rFonts w:ascii="GHEA Grapalat" w:hAnsi="GHEA Grapalat" w:cs="Sylfaen"/>
          <w:lang w:val="hy-AM"/>
        </w:rPr>
        <w:t>ստորագրման</w:t>
      </w:r>
      <w:r w:rsidRPr="001A357F">
        <w:rPr>
          <w:rFonts w:ascii="GHEA Grapalat" w:hAnsi="GHEA Grapalat"/>
          <w:lang w:val="hy-AM"/>
        </w:rPr>
        <w:t xml:space="preserve"> </w:t>
      </w:r>
      <w:r w:rsidRPr="001A357F">
        <w:rPr>
          <w:rFonts w:ascii="GHEA Grapalat" w:hAnsi="GHEA Grapalat" w:cs="Sylfaen"/>
          <w:lang w:val="hy-AM"/>
        </w:rPr>
        <w:t>գործընթաց</w:t>
      </w:r>
      <w:r w:rsidRPr="001A357F">
        <w:rPr>
          <w:rFonts w:ascii="GHEA Grapalat" w:hAnsi="GHEA Grapalat"/>
          <w:lang w:val="hy-AM"/>
        </w:rPr>
        <w:t xml:space="preserve">/, </w:t>
      </w:r>
      <w:r w:rsidRPr="001A357F">
        <w:rPr>
          <w:rFonts w:ascii="GHEA Grapalat" w:hAnsi="GHEA Grapalat" w:cs="Sylfaen"/>
          <w:lang w:val="hy-AM"/>
        </w:rPr>
        <w:t>որը</w:t>
      </w:r>
      <w:r w:rsidRPr="001A357F">
        <w:rPr>
          <w:rFonts w:ascii="GHEA Grapalat" w:hAnsi="GHEA Grapalat"/>
          <w:lang w:val="hy-AM"/>
        </w:rPr>
        <w:t xml:space="preserve"> </w:t>
      </w:r>
      <w:r w:rsidRPr="001A357F">
        <w:rPr>
          <w:rFonts w:ascii="GHEA Grapalat" w:hAnsi="GHEA Grapalat" w:cs="Sylfaen"/>
          <w:lang w:val="hy-AM"/>
        </w:rPr>
        <w:t>նույնպես</w:t>
      </w:r>
      <w:r w:rsidRPr="001A357F">
        <w:rPr>
          <w:rFonts w:ascii="GHEA Grapalat" w:hAnsi="GHEA Grapalat"/>
          <w:lang w:val="hy-AM"/>
        </w:rPr>
        <w:t xml:space="preserve"> </w:t>
      </w:r>
      <w:r w:rsidRPr="001A357F">
        <w:rPr>
          <w:rFonts w:ascii="GHEA Grapalat" w:hAnsi="GHEA Grapalat" w:cs="Sylfaen"/>
          <w:lang w:val="hy-AM"/>
        </w:rPr>
        <w:t>լրացուցիչ</w:t>
      </w:r>
      <w:r w:rsidRPr="001A357F">
        <w:rPr>
          <w:rFonts w:ascii="GHEA Grapalat" w:hAnsi="GHEA Grapalat"/>
          <w:lang w:val="hy-AM"/>
        </w:rPr>
        <w:t xml:space="preserve"> </w:t>
      </w:r>
      <w:r w:rsidRPr="001A357F">
        <w:rPr>
          <w:rFonts w:ascii="GHEA Grapalat" w:hAnsi="GHEA Grapalat" w:cs="Sylfaen"/>
          <w:lang w:val="hy-AM"/>
        </w:rPr>
        <w:t>ժամանակ</w:t>
      </w:r>
      <w:r w:rsidRPr="001A357F">
        <w:rPr>
          <w:rFonts w:ascii="GHEA Grapalat" w:hAnsi="GHEA Grapalat"/>
          <w:lang w:val="hy-AM"/>
        </w:rPr>
        <w:t xml:space="preserve"> </w:t>
      </w:r>
      <w:r w:rsidRPr="001A357F">
        <w:rPr>
          <w:rFonts w:ascii="GHEA Grapalat" w:hAnsi="GHEA Grapalat" w:cs="Sylfaen"/>
          <w:lang w:val="hy-AM"/>
        </w:rPr>
        <w:t>է</w:t>
      </w:r>
      <w:r w:rsidRPr="001A357F">
        <w:rPr>
          <w:rFonts w:ascii="GHEA Grapalat" w:hAnsi="GHEA Grapalat"/>
          <w:lang w:val="hy-AM"/>
        </w:rPr>
        <w:t xml:space="preserve"> </w:t>
      </w:r>
      <w:r w:rsidRPr="001A357F">
        <w:rPr>
          <w:rFonts w:ascii="GHEA Grapalat" w:hAnsi="GHEA Grapalat" w:cs="Sylfaen"/>
          <w:lang w:val="hy-AM"/>
        </w:rPr>
        <w:t>պահանջում</w:t>
      </w:r>
      <w:r w:rsidRPr="001A357F">
        <w:rPr>
          <w:rFonts w:ascii="GHEA Grapalat" w:hAnsi="GHEA Grapalat"/>
          <w:lang w:val="hy-AM"/>
        </w:rPr>
        <w:t xml:space="preserve">: </w:t>
      </w:r>
      <w:r w:rsidRPr="001A357F">
        <w:rPr>
          <w:rFonts w:ascii="GHEA Grapalat" w:hAnsi="GHEA Grapalat" w:cs="Sylfaen"/>
          <w:lang w:val="hy-AM"/>
        </w:rPr>
        <w:t>Նկատի</w:t>
      </w:r>
      <w:r w:rsidRPr="001A357F">
        <w:rPr>
          <w:rFonts w:ascii="GHEA Grapalat" w:hAnsi="GHEA Grapalat"/>
          <w:lang w:val="hy-AM"/>
        </w:rPr>
        <w:t xml:space="preserve"> </w:t>
      </w:r>
      <w:r w:rsidRPr="001A357F">
        <w:rPr>
          <w:rFonts w:ascii="GHEA Grapalat" w:hAnsi="GHEA Grapalat" w:cs="Sylfaen"/>
          <w:lang w:val="hy-AM"/>
        </w:rPr>
        <w:t>ունենալով</w:t>
      </w:r>
      <w:r w:rsidRPr="001A357F">
        <w:rPr>
          <w:rFonts w:ascii="GHEA Grapalat" w:hAnsi="GHEA Grapalat"/>
          <w:lang w:val="hy-AM"/>
        </w:rPr>
        <w:t xml:space="preserve"> </w:t>
      </w:r>
      <w:r w:rsidRPr="001A357F">
        <w:rPr>
          <w:rFonts w:ascii="GHEA Grapalat" w:hAnsi="GHEA Grapalat" w:cs="Sylfaen"/>
          <w:lang w:val="hy-AM"/>
        </w:rPr>
        <w:t>նշված</w:t>
      </w:r>
      <w:r w:rsidRPr="001A357F">
        <w:rPr>
          <w:rFonts w:ascii="GHEA Grapalat" w:hAnsi="GHEA Grapalat"/>
          <w:lang w:val="hy-AM"/>
        </w:rPr>
        <w:t xml:space="preserve"> </w:t>
      </w:r>
      <w:r w:rsidRPr="001A357F">
        <w:rPr>
          <w:rFonts w:ascii="GHEA Grapalat" w:hAnsi="GHEA Grapalat" w:cs="Sylfaen"/>
          <w:lang w:val="hy-AM"/>
        </w:rPr>
        <w:t>օբյեկտիվ</w:t>
      </w:r>
      <w:r w:rsidRPr="001A357F">
        <w:rPr>
          <w:rFonts w:ascii="GHEA Grapalat" w:hAnsi="GHEA Grapalat"/>
          <w:lang w:val="hy-AM"/>
        </w:rPr>
        <w:t xml:space="preserve"> </w:t>
      </w:r>
      <w:r w:rsidRPr="001A357F">
        <w:rPr>
          <w:rFonts w:ascii="GHEA Grapalat" w:hAnsi="GHEA Grapalat" w:cs="Sylfaen"/>
          <w:lang w:val="hy-AM"/>
        </w:rPr>
        <w:t>խնդիրները՝</w:t>
      </w:r>
      <w:r w:rsidRPr="001A357F">
        <w:rPr>
          <w:rFonts w:ascii="GHEA Grapalat" w:hAnsi="GHEA Grapalat"/>
          <w:lang w:val="hy-AM"/>
        </w:rPr>
        <w:t xml:space="preserve"> </w:t>
      </w:r>
      <w:r w:rsidRPr="001A357F">
        <w:rPr>
          <w:rFonts w:ascii="GHEA Grapalat" w:hAnsi="GHEA Grapalat" w:cs="Sylfaen"/>
          <w:lang w:val="hy-AM"/>
        </w:rPr>
        <w:t>միջպետական</w:t>
      </w:r>
      <w:r w:rsidRPr="001A357F">
        <w:rPr>
          <w:rFonts w:ascii="GHEA Grapalat" w:hAnsi="GHEA Grapalat"/>
          <w:lang w:val="hy-AM"/>
        </w:rPr>
        <w:t xml:space="preserve">, </w:t>
      </w:r>
      <w:r w:rsidRPr="001A357F">
        <w:rPr>
          <w:rFonts w:ascii="GHEA Grapalat" w:hAnsi="GHEA Grapalat" w:cs="Sylfaen"/>
          <w:lang w:val="hy-AM"/>
        </w:rPr>
        <w:t>հանրապետական</w:t>
      </w:r>
      <w:r w:rsidRPr="001A357F">
        <w:rPr>
          <w:rFonts w:ascii="GHEA Grapalat" w:hAnsi="GHEA Grapalat"/>
          <w:lang w:val="hy-AM"/>
        </w:rPr>
        <w:t xml:space="preserve"> </w:t>
      </w:r>
      <w:r w:rsidRPr="001A357F">
        <w:rPr>
          <w:rFonts w:ascii="GHEA Grapalat" w:hAnsi="GHEA Grapalat" w:cs="Sylfaen"/>
          <w:lang w:val="hy-AM"/>
        </w:rPr>
        <w:t>նշանակության</w:t>
      </w:r>
      <w:r w:rsidRPr="001A357F">
        <w:rPr>
          <w:rFonts w:ascii="GHEA Grapalat" w:hAnsi="GHEA Grapalat"/>
          <w:lang w:val="hy-AM"/>
        </w:rPr>
        <w:t xml:space="preserve"> </w:t>
      </w:r>
      <w:r w:rsidRPr="001A357F">
        <w:rPr>
          <w:rFonts w:ascii="GHEA Grapalat" w:hAnsi="GHEA Grapalat" w:cs="Sylfaen"/>
          <w:lang w:val="hy-AM"/>
        </w:rPr>
        <w:t>ավտոմոբիլային</w:t>
      </w:r>
      <w:r w:rsidRPr="001A357F">
        <w:rPr>
          <w:rFonts w:ascii="GHEA Grapalat" w:hAnsi="GHEA Grapalat"/>
          <w:lang w:val="hy-AM"/>
        </w:rPr>
        <w:t xml:space="preserve"> </w:t>
      </w:r>
      <w:r w:rsidRPr="001A357F">
        <w:rPr>
          <w:rFonts w:ascii="GHEA Grapalat" w:hAnsi="GHEA Grapalat" w:cs="Sylfaen"/>
          <w:lang w:val="hy-AM"/>
        </w:rPr>
        <w:t>ճանապարհների</w:t>
      </w:r>
      <w:r w:rsidRPr="001A357F">
        <w:rPr>
          <w:rFonts w:ascii="GHEA Grapalat" w:hAnsi="GHEA Grapalat"/>
          <w:lang w:val="hy-AM"/>
        </w:rPr>
        <w:t xml:space="preserve"> </w:t>
      </w:r>
      <w:r w:rsidRPr="001A357F">
        <w:rPr>
          <w:rFonts w:ascii="GHEA Grapalat" w:hAnsi="GHEA Grapalat" w:cs="Sylfaen"/>
          <w:lang w:val="hy-AM"/>
        </w:rPr>
        <w:t>պահպանման</w:t>
      </w:r>
      <w:r w:rsidRPr="001A357F">
        <w:rPr>
          <w:rFonts w:ascii="GHEA Grapalat" w:hAnsi="GHEA Grapalat"/>
          <w:lang w:val="hy-AM"/>
        </w:rPr>
        <w:t xml:space="preserve"> </w:t>
      </w:r>
      <w:r w:rsidRPr="001A357F">
        <w:rPr>
          <w:rFonts w:ascii="GHEA Grapalat" w:hAnsi="GHEA Grapalat" w:cs="Sylfaen"/>
          <w:lang w:val="hy-AM"/>
        </w:rPr>
        <w:t>անընդհատությունն</w:t>
      </w:r>
      <w:r w:rsidRPr="001A357F">
        <w:rPr>
          <w:rFonts w:ascii="GHEA Grapalat" w:hAnsi="GHEA Grapalat"/>
          <w:lang w:val="hy-AM"/>
        </w:rPr>
        <w:t xml:space="preserve"> </w:t>
      </w:r>
      <w:r w:rsidRPr="001A357F">
        <w:rPr>
          <w:rFonts w:ascii="GHEA Grapalat" w:hAnsi="GHEA Grapalat" w:cs="Sylfaen"/>
          <w:lang w:val="hy-AM"/>
        </w:rPr>
        <w:t>ապահովելու</w:t>
      </w:r>
      <w:r w:rsidRPr="001A357F">
        <w:rPr>
          <w:rFonts w:ascii="GHEA Grapalat" w:hAnsi="GHEA Grapalat"/>
          <w:lang w:val="hy-AM"/>
        </w:rPr>
        <w:t xml:space="preserve"> </w:t>
      </w:r>
      <w:r w:rsidRPr="001A357F">
        <w:rPr>
          <w:rFonts w:ascii="GHEA Grapalat" w:hAnsi="GHEA Grapalat" w:cs="Sylfaen"/>
          <w:lang w:val="hy-AM"/>
        </w:rPr>
        <w:t>նպատակով</w:t>
      </w:r>
      <w:r w:rsidRPr="001A357F">
        <w:rPr>
          <w:rFonts w:ascii="GHEA Grapalat" w:hAnsi="GHEA Grapalat"/>
          <w:lang w:val="fr-FR"/>
        </w:rPr>
        <w:t xml:space="preserve"> </w:t>
      </w:r>
      <w:r w:rsidRPr="001A357F">
        <w:rPr>
          <w:rFonts w:ascii="GHEA Grapalat" w:hAnsi="GHEA Grapalat" w:cs="Sylfaen"/>
          <w:lang w:val="hy-AM"/>
        </w:rPr>
        <w:t>Կապալառու</w:t>
      </w:r>
      <w:r w:rsidRPr="001A357F">
        <w:rPr>
          <w:rFonts w:ascii="GHEA Grapalat" w:hAnsi="GHEA Grapalat"/>
          <w:lang w:val="hy-AM"/>
        </w:rPr>
        <w:t xml:space="preserve"> </w:t>
      </w:r>
      <w:r w:rsidRPr="001A357F">
        <w:rPr>
          <w:rFonts w:ascii="GHEA Grapalat" w:hAnsi="GHEA Grapalat" w:cs="Sylfaen"/>
          <w:lang w:val="hy-AM"/>
        </w:rPr>
        <w:t>կազմակերպություններին</w:t>
      </w:r>
      <w:r w:rsidRPr="001A357F">
        <w:rPr>
          <w:rFonts w:ascii="GHEA Grapalat" w:hAnsi="GHEA Grapalat"/>
          <w:lang w:val="hy-AM"/>
        </w:rPr>
        <w:t xml:space="preserve"> </w:t>
      </w:r>
      <w:r w:rsidRPr="001A357F">
        <w:rPr>
          <w:rFonts w:ascii="GHEA Grapalat" w:hAnsi="GHEA Grapalat" w:cs="Sylfaen"/>
          <w:lang w:val="hy-AM"/>
        </w:rPr>
        <w:t>տրամադրվում</w:t>
      </w:r>
      <w:r w:rsidRPr="001A357F">
        <w:rPr>
          <w:rFonts w:ascii="GHEA Grapalat" w:hAnsi="GHEA Grapalat"/>
          <w:lang w:val="hy-AM"/>
        </w:rPr>
        <w:t xml:space="preserve"> </w:t>
      </w:r>
      <w:r w:rsidRPr="001A357F">
        <w:rPr>
          <w:rFonts w:ascii="GHEA Grapalat" w:hAnsi="GHEA Grapalat" w:cs="Sylfaen"/>
          <w:lang w:val="hy-AM"/>
        </w:rPr>
        <w:t>են</w:t>
      </w:r>
      <w:r w:rsidRPr="001A357F">
        <w:rPr>
          <w:rFonts w:ascii="GHEA Grapalat" w:hAnsi="GHEA Grapalat"/>
          <w:lang w:val="hy-AM"/>
        </w:rPr>
        <w:t xml:space="preserve"> </w:t>
      </w:r>
      <w:r w:rsidRPr="001A357F">
        <w:rPr>
          <w:rFonts w:ascii="GHEA Grapalat" w:hAnsi="GHEA Grapalat" w:cs="Sylfaen"/>
          <w:lang w:val="hy-AM"/>
        </w:rPr>
        <w:t>ավտոմոբիլային</w:t>
      </w:r>
      <w:r w:rsidRPr="001A357F">
        <w:rPr>
          <w:rFonts w:ascii="GHEA Grapalat" w:hAnsi="GHEA Grapalat"/>
          <w:lang w:val="hy-AM"/>
        </w:rPr>
        <w:t xml:space="preserve"> </w:t>
      </w:r>
      <w:r w:rsidRPr="001A357F">
        <w:rPr>
          <w:rFonts w:ascii="GHEA Grapalat" w:hAnsi="GHEA Grapalat" w:cs="Sylfaen"/>
          <w:lang w:val="hy-AM"/>
        </w:rPr>
        <w:t>ճանապարհների</w:t>
      </w:r>
      <w:r w:rsidRPr="001A357F">
        <w:rPr>
          <w:rFonts w:ascii="GHEA Grapalat" w:hAnsi="GHEA Grapalat"/>
          <w:lang w:val="hy-AM"/>
        </w:rPr>
        <w:t xml:space="preserve"> </w:t>
      </w:r>
      <w:r w:rsidRPr="001A357F">
        <w:rPr>
          <w:rFonts w:ascii="GHEA Grapalat" w:hAnsi="GHEA Grapalat" w:cs="Sylfaen"/>
          <w:lang w:val="hy-AM"/>
        </w:rPr>
        <w:t>պահպանման</w:t>
      </w:r>
      <w:r w:rsidRPr="001A357F">
        <w:rPr>
          <w:rFonts w:ascii="GHEA Grapalat" w:hAnsi="GHEA Grapalat"/>
          <w:lang w:val="hy-AM"/>
        </w:rPr>
        <w:t xml:space="preserve"> </w:t>
      </w:r>
      <w:r w:rsidRPr="001A357F">
        <w:rPr>
          <w:rFonts w:ascii="GHEA Grapalat" w:hAnsi="GHEA Grapalat" w:cs="Sylfaen"/>
          <w:lang w:val="hy-AM"/>
        </w:rPr>
        <w:t>մակարդակների</w:t>
      </w:r>
      <w:r w:rsidRPr="001A357F">
        <w:rPr>
          <w:rFonts w:ascii="GHEA Grapalat" w:hAnsi="GHEA Grapalat"/>
          <w:lang w:val="hy-AM"/>
        </w:rPr>
        <w:t xml:space="preserve"> </w:t>
      </w:r>
      <w:r w:rsidRPr="001A357F">
        <w:rPr>
          <w:rFonts w:ascii="GHEA Grapalat" w:hAnsi="GHEA Grapalat" w:cs="Sylfaen"/>
          <w:lang w:val="hy-AM"/>
        </w:rPr>
        <w:t>չափանիշները՝</w:t>
      </w:r>
      <w:r w:rsidRPr="001A357F">
        <w:rPr>
          <w:rFonts w:ascii="GHEA Grapalat" w:hAnsi="GHEA Grapalat"/>
          <w:lang w:val="hy-AM"/>
        </w:rPr>
        <w:t xml:space="preserve"> </w:t>
      </w:r>
      <w:r w:rsidRPr="001A357F">
        <w:rPr>
          <w:rFonts w:ascii="GHEA Grapalat" w:hAnsi="GHEA Grapalat" w:cs="Sylfaen"/>
          <w:lang w:val="hy-AM"/>
        </w:rPr>
        <w:t>մինչև</w:t>
      </w:r>
      <w:r w:rsidRPr="001A357F">
        <w:rPr>
          <w:rFonts w:ascii="GHEA Grapalat" w:hAnsi="GHEA Grapalat"/>
          <w:lang w:val="hy-AM"/>
        </w:rPr>
        <w:t xml:space="preserve"> </w:t>
      </w:r>
      <w:r w:rsidRPr="001A357F">
        <w:rPr>
          <w:rFonts w:ascii="GHEA Grapalat" w:hAnsi="GHEA Grapalat" w:cs="Sylfaen"/>
          <w:lang w:val="hy-AM"/>
        </w:rPr>
        <w:t>համաձայնագրի</w:t>
      </w:r>
      <w:r w:rsidRPr="001A357F">
        <w:rPr>
          <w:rFonts w:ascii="GHEA Grapalat" w:hAnsi="GHEA Grapalat"/>
          <w:lang w:val="hy-AM"/>
        </w:rPr>
        <w:t xml:space="preserve"> </w:t>
      </w:r>
      <w:r w:rsidRPr="001A357F">
        <w:rPr>
          <w:rFonts w:ascii="GHEA Grapalat" w:hAnsi="GHEA Grapalat" w:cs="Sylfaen"/>
          <w:lang w:val="hy-AM"/>
        </w:rPr>
        <w:t>կնքումը, իսկ համաձայնագրերին տրվում է հետադարձության ուժ՝ ընթացիկ տարվա հունվարի 1-ից</w:t>
      </w:r>
      <w:r w:rsidRPr="001A357F">
        <w:rPr>
          <w:rFonts w:ascii="GHEA Grapalat" w:hAnsi="GHEA Grapalat"/>
          <w:lang w:val="hy-AM"/>
        </w:rPr>
        <w:t xml:space="preserve">: </w:t>
      </w:r>
    </w:p>
    <w:p w14:paraId="3DA4F80A" w14:textId="77777777" w:rsidR="00D42684" w:rsidRPr="001A357F" w:rsidRDefault="00D42684" w:rsidP="00D42684">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1A357F">
        <w:rPr>
          <w:rFonts w:ascii="GHEA Grapalat" w:hAnsi="GHEA Grapalat"/>
          <w:lang w:val="hy-AM"/>
        </w:rPr>
        <w:t xml:space="preserve">Վերը նշվածի հետևանքով </w:t>
      </w:r>
      <w:r w:rsidRPr="001A357F">
        <w:rPr>
          <w:rFonts w:ascii="GHEA Grapalat" w:hAnsi="GHEA Grapalat"/>
          <w:color w:val="000000"/>
          <w:lang w:val="hy-AM"/>
        </w:rPr>
        <w:t>հունվար-փետրվար ամիսների կատարողականները տրվել են միասին:</w:t>
      </w:r>
    </w:p>
    <w:p w14:paraId="7CCC6209" w14:textId="77777777" w:rsidR="00D42684" w:rsidRPr="001A357F" w:rsidRDefault="00D42684" w:rsidP="00D42684">
      <w:pPr>
        <w:pStyle w:val="ListParagraph"/>
        <w:spacing w:line="276" w:lineRule="auto"/>
        <w:ind w:left="432"/>
        <w:jc w:val="both"/>
        <w:rPr>
          <w:rFonts w:ascii="GHEA Grapalat" w:hAnsi="GHEA Grapalat"/>
          <w:b/>
          <w:i/>
          <w:sz w:val="24"/>
          <w:szCs w:val="24"/>
          <w:lang w:val="hy-AM"/>
        </w:rPr>
      </w:pPr>
    </w:p>
    <w:p w14:paraId="47D9DB45" w14:textId="77777777" w:rsidR="00D42684" w:rsidRPr="001A357F" w:rsidRDefault="00D42684" w:rsidP="00D42684">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48AADAA7" w14:textId="2018A939" w:rsidR="00CC0293" w:rsidRDefault="00CC0293" w:rsidP="00CC0293">
      <w:pPr>
        <w:pStyle w:val="NormalWeb"/>
        <w:shd w:val="clear" w:color="auto" w:fill="FFFFFF"/>
        <w:tabs>
          <w:tab w:val="left" w:pos="568"/>
        </w:tabs>
        <w:spacing w:before="0" w:beforeAutospacing="0" w:after="0" w:afterAutospacing="0" w:line="276" w:lineRule="auto"/>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37B199C9" w14:textId="77777777" w:rsidR="00CC0293" w:rsidRPr="00FF76AD" w:rsidRDefault="00CC0293" w:rsidP="00CC0293">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p>
    <w:p w14:paraId="07895D96" w14:textId="1E24E85C" w:rsidR="003F675C" w:rsidRPr="002D63B5" w:rsidRDefault="002D63B5" w:rsidP="00017F19">
      <w:pPr>
        <w:pStyle w:val="NormalWeb"/>
        <w:shd w:val="clear" w:color="auto" w:fill="FFFFFF"/>
        <w:tabs>
          <w:tab w:val="left" w:pos="1134"/>
        </w:tabs>
        <w:spacing w:before="0" w:beforeAutospacing="0" w:after="0" w:afterAutospacing="0" w:line="276" w:lineRule="auto"/>
        <w:ind w:left="142" w:firstLine="851"/>
        <w:jc w:val="both"/>
        <w:rPr>
          <w:rFonts w:ascii="GHEA Grapalat" w:hAnsi="GHEA Grapalat"/>
          <w:color w:val="000000" w:themeColor="text1"/>
          <w:lang w:val="hy-AM"/>
        </w:rPr>
      </w:pPr>
      <w:r w:rsidRPr="002D63B5">
        <w:rPr>
          <w:rFonts w:ascii="GHEA Grapalat" w:hAnsi="GHEA Grapalat"/>
          <w:color w:val="000000" w:themeColor="text1"/>
          <w:lang w:val="hy-AM"/>
        </w:rPr>
        <w:t>12.</w:t>
      </w:r>
      <w:r w:rsidR="00017F19" w:rsidRPr="002D63B5">
        <w:rPr>
          <w:rFonts w:ascii="GHEA Grapalat" w:hAnsi="GHEA Grapalat"/>
          <w:color w:val="000000" w:themeColor="text1"/>
          <w:lang w:val="hy-AM"/>
        </w:rPr>
        <w:t xml:space="preserve"> </w:t>
      </w:r>
      <w:r w:rsidR="003F675C" w:rsidRPr="002D63B5">
        <w:rPr>
          <w:rFonts w:ascii="GHEA Grapalat" w:hAnsi="GHEA Grapalat"/>
          <w:color w:val="000000" w:themeColor="text1"/>
          <w:lang w:val="hy-AM"/>
        </w:rPr>
        <w:t xml:space="preserve">Առկա է անհամապատասխանություն </w:t>
      </w:r>
      <w:r w:rsidR="003F675C" w:rsidRPr="002D63B5">
        <w:rPr>
          <w:rFonts w:ascii="GHEA Grapalat" w:hAnsi="GHEA Grapalat" w:cs="Arial"/>
          <w:color w:val="000000" w:themeColor="text1"/>
          <w:lang w:val="hy-AM"/>
        </w:rPr>
        <w:t>07.09.2022թ. Պետության կարիքների համար կապալային աշխատանքների կատարման պետական գնման ՏԿԵՆ–ՀԲՄԱՇՁԲ-2022/18Շ-1 պայմանագրին կից հավելված 1-ի Ծավալաթերթ-նախահաշվի հետ կապված:</w:t>
      </w:r>
    </w:p>
    <w:p w14:paraId="66F3BC39" w14:textId="6D1FAB1E" w:rsidR="003F675C" w:rsidRPr="001A357F" w:rsidRDefault="003F675C" w:rsidP="003F675C">
      <w:pPr>
        <w:jc w:val="both"/>
        <w:rPr>
          <w:rFonts w:ascii="GHEA Grapalat" w:eastAsia="Times New Roman" w:hAnsi="GHEA Grapalat" w:cs="Arial"/>
          <w:color w:val="000000" w:themeColor="text1"/>
          <w:sz w:val="24"/>
          <w:szCs w:val="24"/>
          <w:lang w:val="hy-AM"/>
        </w:rPr>
      </w:pPr>
      <w:r w:rsidRPr="001A357F">
        <w:rPr>
          <w:rFonts w:ascii="GHEA Grapalat" w:eastAsia="Times New Roman" w:hAnsi="GHEA Grapalat" w:cs="Arial"/>
          <w:color w:val="000000" w:themeColor="text1"/>
          <w:sz w:val="24"/>
          <w:szCs w:val="24"/>
          <w:vertAlign w:val="superscript"/>
          <w:lang w:val="hy-AM"/>
        </w:rPr>
        <w:t xml:space="preserve">             </w:t>
      </w:r>
      <w:r w:rsidRPr="001A357F">
        <w:rPr>
          <w:rFonts w:ascii="GHEA Grapalat" w:eastAsia="Times New Roman" w:hAnsi="GHEA Grapalat" w:cs="Arial"/>
          <w:color w:val="000000" w:themeColor="text1"/>
          <w:sz w:val="24"/>
          <w:szCs w:val="24"/>
          <w:lang w:val="hy-AM"/>
        </w:rPr>
        <w:t xml:space="preserve">07.09.2022թ. Պետության կարիքների համար կապալային աշխատանքների կատարման պետական գնման թիվ ՏԿԵՆ–ՀԲՄԱՇՁԲ-2022/18Շ-1 պայմանագրին կից հավելված 1-ի Ծավալաթերթ-նախահաշվի՝ Մ-10 Սևան-մարտունի Գետափ-/Մ-2/ միջպետական նշանակության ավտոճանապարհի կմ108+800-կմ124+000 հատվածի միջին նորոգման աշխատանքներ չափաբաժին 4-ի  1-ին կետով Երթևեկելի մաս՝ գոյություն ունեցող ա/բետոնային ծածկի ֆրեզում նշված է հմիջ=4սմ հանձնում </w:t>
      </w:r>
      <w:r w:rsidRPr="001A357F">
        <w:rPr>
          <w:rFonts w:ascii="GHEA Grapalat" w:eastAsia="Times New Roman" w:hAnsi="GHEA Grapalat" w:cs="Arial"/>
          <w:color w:val="000000" w:themeColor="text1"/>
          <w:sz w:val="24"/>
          <w:szCs w:val="24"/>
          <w:lang w:val="hy-AM"/>
        </w:rPr>
        <w:lastRenderedPageBreak/>
        <w:t>սեփականատիրոջը 118,887մ</w:t>
      </w:r>
      <w:r w:rsidRPr="001A357F">
        <w:rPr>
          <w:rFonts w:ascii="GHEA Grapalat" w:eastAsia="Times New Roman" w:hAnsi="GHEA Grapalat" w:cs="Arial"/>
          <w:color w:val="000000" w:themeColor="text1"/>
          <w:sz w:val="24"/>
          <w:szCs w:val="24"/>
          <w:vertAlign w:val="superscript"/>
          <w:lang w:val="hy-AM"/>
        </w:rPr>
        <w:t>2</w:t>
      </w:r>
      <w:r w:rsidRPr="001A357F">
        <w:rPr>
          <w:rFonts w:ascii="GHEA Grapalat" w:eastAsia="Times New Roman" w:hAnsi="GHEA Grapalat" w:cs="Arial"/>
          <w:color w:val="000000" w:themeColor="text1"/>
          <w:sz w:val="24"/>
          <w:szCs w:val="24"/>
          <w:lang w:val="hy-AM"/>
        </w:rPr>
        <w:t>: Հաշվեքննությանը՝ 23.12.2022թ. ներկայացված ավարտված շինարարական օբյեկտը շահագործման ընդունող հանձնաժողովի Ակտի Հավելված 4.1-ի նշված գնման պայմանագրի շրջանակում 27.12.2022թ. ավարտական Ակտով կապալառուն պատվիրատուին է հանձնել գոյություն ունեցող ա/բետոնային ծածկի ֆրեզում հմիջ=5սմ, հանձնում սեփականատիրոջը 118,887մ</w:t>
      </w:r>
      <w:r w:rsidRPr="001A357F">
        <w:rPr>
          <w:rFonts w:ascii="GHEA Grapalat" w:eastAsia="Times New Roman" w:hAnsi="GHEA Grapalat" w:cs="Arial"/>
          <w:color w:val="000000" w:themeColor="text1"/>
          <w:sz w:val="24"/>
          <w:szCs w:val="24"/>
          <w:vertAlign w:val="superscript"/>
          <w:lang w:val="hy-AM"/>
        </w:rPr>
        <w:t>2</w:t>
      </w:r>
      <w:r w:rsidRPr="001A357F">
        <w:rPr>
          <w:rFonts w:ascii="GHEA Grapalat" w:eastAsia="Times New Roman" w:hAnsi="GHEA Grapalat" w:cs="Arial"/>
          <w:color w:val="000000" w:themeColor="text1"/>
          <w:sz w:val="24"/>
          <w:szCs w:val="24"/>
          <w:lang w:val="hy-AM"/>
        </w:rPr>
        <w:t xml:space="preserve">: </w:t>
      </w:r>
    </w:p>
    <w:p w14:paraId="4B06C1DC" w14:textId="65162D5C" w:rsidR="00D42684" w:rsidRPr="001A357F" w:rsidRDefault="00D42684" w:rsidP="00D42684">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72F09550" w14:textId="77777777" w:rsidR="00D147D2" w:rsidRPr="001A357F" w:rsidRDefault="00D147D2" w:rsidP="00D147D2">
      <w:pPr>
        <w:ind w:firstLine="432"/>
        <w:jc w:val="both"/>
        <w:rPr>
          <w:rFonts w:ascii="GHEA Grapalat" w:eastAsia="Times New Roman" w:hAnsi="GHEA Grapalat" w:cs="Sylfaen"/>
          <w:i/>
          <w:sz w:val="24"/>
          <w:szCs w:val="24"/>
          <w:lang w:val="hy-AM"/>
        </w:rPr>
      </w:pPr>
      <w:r w:rsidRPr="001A357F">
        <w:rPr>
          <w:rFonts w:ascii="GHEA Grapalat" w:eastAsia="Times New Roman" w:hAnsi="GHEA Grapalat" w:cs="Sylfaen"/>
          <w:sz w:val="24"/>
          <w:szCs w:val="24"/>
          <w:lang w:val="hy-AM"/>
        </w:rPr>
        <w:t>Նշված անհամապատասխանությունը  Ծավալաթերթ-նախահաշվում տեղ գտած վրիպակի արդյունք է (ա/բ ծածկի ֆրեզում 4սմ)։ Թերությունների ակտի ա/բ ծածկի և համահավաք ամփոփագրերում նախատեսված է ա/բ ծածկի ֆրեզում 5սմ հաստությամբ, որով և առաջնորդվել է Կապալառուն։</w:t>
      </w:r>
    </w:p>
    <w:p w14:paraId="20A9CD7E" w14:textId="2D8EC85C" w:rsidR="00D42684" w:rsidRPr="001A357F" w:rsidRDefault="00D42684" w:rsidP="00D42684">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 xml:space="preserve">  Հաշվեքննողի մեկնաբանություն</w:t>
      </w:r>
    </w:p>
    <w:p w14:paraId="746B9001" w14:textId="4ACF196B" w:rsidR="00CC0293" w:rsidRPr="00FF76AD" w:rsidRDefault="00CC0293" w:rsidP="00CC0293">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13A192EA" w14:textId="77777777" w:rsidR="00D42684" w:rsidRPr="001A357F" w:rsidRDefault="00D42684" w:rsidP="003F675C">
      <w:pPr>
        <w:jc w:val="both"/>
        <w:rPr>
          <w:rFonts w:ascii="GHEA Grapalat" w:hAnsi="GHEA Grapalat"/>
          <w:b/>
          <w:i/>
          <w:color w:val="000000" w:themeColor="text1"/>
          <w:sz w:val="24"/>
          <w:szCs w:val="24"/>
          <w:lang w:val="hy-AM"/>
        </w:rPr>
      </w:pPr>
    </w:p>
    <w:p w14:paraId="2F88B1AC" w14:textId="2752E800" w:rsidR="003F675C" w:rsidRPr="00AB5DE8" w:rsidRDefault="00AB5DE8" w:rsidP="00AB5DE8">
      <w:pPr>
        <w:ind w:left="142" w:firstLine="709"/>
        <w:jc w:val="both"/>
        <w:rPr>
          <w:rFonts w:ascii="GHEA Grapalat" w:eastAsia="Times New Roman" w:hAnsi="GHEA Grapalat" w:cs="Arial"/>
          <w:color w:val="000000" w:themeColor="text1"/>
          <w:sz w:val="24"/>
          <w:szCs w:val="24"/>
          <w:lang w:val="hy-AM"/>
        </w:rPr>
      </w:pPr>
      <w:r w:rsidRPr="00AB5DE8">
        <w:rPr>
          <w:rFonts w:ascii="GHEA Grapalat" w:hAnsi="GHEA Grapalat"/>
          <w:color w:val="000000" w:themeColor="text1"/>
          <w:sz w:val="24"/>
          <w:szCs w:val="24"/>
          <w:lang w:val="hy-AM"/>
        </w:rPr>
        <w:t>13.</w:t>
      </w:r>
      <w:r w:rsidR="003F675C" w:rsidRPr="00AB5DE8">
        <w:rPr>
          <w:rFonts w:ascii="GHEA Grapalat" w:hAnsi="GHEA Grapalat"/>
          <w:color w:val="000000" w:themeColor="text1"/>
          <w:sz w:val="24"/>
          <w:szCs w:val="24"/>
          <w:lang w:val="hy-AM"/>
        </w:rPr>
        <w:t xml:space="preserve"> Առկա է անհամապատասխանություն ՀՀ կառավարության 04.05.2017թ. թիվ 526-</w:t>
      </w:r>
      <w:r w:rsidR="001B4C90" w:rsidRPr="00AB5DE8">
        <w:rPr>
          <w:rFonts w:ascii="GHEA Grapalat" w:hAnsi="GHEA Grapalat"/>
          <w:color w:val="000000" w:themeColor="text1"/>
          <w:sz w:val="24"/>
          <w:szCs w:val="24"/>
          <w:lang w:val="hy-AM"/>
        </w:rPr>
        <w:t>Ն</w:t>
      </w:r>
      <w:r w:rsidR="003F675C" w:rsidRPr="00AB5DE8">
        <w:rPr>
          <w:rFonts w:ascii="GHEA Grapalat" w:hAnsi="GHEA Grapalat"/>
          <w:color w:val="000000" w:themeColor="text1"/>
          <w:sz w:val="24"/>
          <w:szCs w:val="24"/>
          <w:lang w:val="hy-AM"/>
        </w:rPr>
        <w:t xml:space="preserve"> որոշմամբ հաստատված «Գնումների գործընթացի կազմակերպման կարգի»  110-րդ կետի 1-ին ենթակետի պահանջի հետ:</w:t>
      </w:r>
    </w:p>
    <w:p w14:paraId="2A14DA98" w14:textId="6F48311E" w:rsidR="003F675C" w:rsidRDefault="003F675C" w:rsidP="003F675C">
      <w:pPr>
        <w:spacing w:line="276" w:lineRule="auto"/>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shd w:val="clear" w:color="auto" w:fill="FFFFFF"/>
          <w:lang w:val="hy-AM"/>
        </w:rPr>
        <w:tab/>
      </w:r>
      <w:r w:rsidRPr="001A357F">
        <w:rPr>
          <w:rFonts w:ascii="GHEA Grapalat" w:hAnsi="GHEA Grapalat"/>
          <w:color w:val="000000" w:themeColor="text1"/>
          <w:sz w:val="24"/>
          <w:szCs w:val="24"/>
          <w:lang w:val="hy-AM"/>
        </w:rPr>
        <w:t>Պետության կարիքների համար կապալային աշխատանքների կատարման պետական գնման՝ ՏԿԵՆ-ՀԲՄԱՇՁԲ-2021/35Շ</w:t>
      </w:r>
      <w:r w:rsidR="00A61982" w:rsidRPr="00A61982">
        <w:rPr>
          <w:rFonts w:ascii="GHEA Grapalat" w:hAnsi="GHEA Grapalat"/>
          <w:color w:val="000000" w:themeColor="text1"/>
          <w:sz w:val="24"/>
          <w:szCs w:val="24"/>
          <w:lang w:val="hy-AM"/>
        </w:rPr>
        <w:t xml:space="preserve"> (պայմ.գին</w:t>
      </w:r>
      <w:r w:rsidR="00A61982">
        <w:rPr>
          <w:rFonts w:ascii="GHEA Grapalat" w:hAnsi="GHEA Grapalat"/>
          <w:color w:val="000000" w:themeColor="text1"/>
          <w:sz w:val="24"/>
          <w:szCs w:val="24"/>
          <w:lang w:val="hy-AM"/>
        </w:rPr>
        <w:t>.</w:t>
      </w:r>
      <w:r w:rsidR="00A61982" w:rsidRPr="00A61982">
        <w:rPr>
          <w:rFonts w:ascii="GHEA Grapalat" w:hAnsi="GHEA Grapalat"/>
          <w:color w:val="000000" w:themeColor="text1"/>
          <w:sz w:val="24"/>
          <w:szCs w:val="24"/>
          <w:lang w:val="hy-AM"/>
        </w:rPr>
        <w:t xml:space="preserve"> </w:t>
      </w:r>
      <w:r w:rsidR="00A61982">
        <w:rPr>
          <w:rFonts w:ascii="GHEA Grapalat" w:hAnsi="GHEA Grapalat"/>
          <w:color w:val="000000" w:themeColor="text1"/>
          <w:sz w:val="24"/>
          <w:szCs w:val="24"/>
          <w:lang w:val="hy-AM"/>
        </w:rPr>
        <w:t xml:space="preserve">762,600.0 </w:t>
      </w:r>
      <w:r w:rsidR="00A61982" w:rsidRPr="00A61982">
        <w:rPr>
          <w:rFonts w:ascii="GHEA Grapalat" w:hAnsi="GHEA Grapalat"/>
          <w:color w:val="000000" w:themeColor="text1"/>
          <w:sz w:val="24"/>
          <w:szCs w:val="24"/>
          <w:lang w:val="hy-AM"/>
        </w:rPr>
        <w:t>հազ.դրամ)</w:t>
      </w:r>
      <w:r w:rsidRPr="001A357F">
        <w:rPr>
          <w:rFonts w:ascii="GHEA Grapalat" w:hAnsi="GHEA Grapalat"/>
          <w:color w:val="000000" w:themeColor="text1"/>
          <w:sz w:val="24"/>
          <w:szCs w:val="24"/>
          <w:lang w:val="hy-AM"/>
        </w:rPr>
        <w:t>, ՏԿԵՆ-ՀԲՄԱՇՁԲ-2022/8Շ</w:t>
      </w:r>
      <w:r w:rsidR="00662DF2" w:rsidRPr="00662DF2">
        <w:rPr>
          <w:rFonts w:ascii="GHEA Grapalat" w:hAnsi="GHEA Grapalat"/>
          <w:color w:val="000000" w:themeColor="text1"/>
          <w:sz w:val="24"/>
          <w:szCs w:val="24"/>
          <w:lang w:val="hy-AM"/>
        </w:rPr>
        <w:t xml:space="preserve"> (</w:t>
      </w:r>
      <w:r w:rsidR="00C77435">
        <w:rPr>
          <w:rFonts w:ascii="GHEA Grapalat" w:hAnsi="GHEA Grapalat"/>
          <w:color w:val="000000" w:themeColor="text1"/>
          <w:sz w:val="24"/>
          <w:szCs w:val="24"/>
          <w:lang w:val="hy-AM"/>
        </w:rPr>
        <w:t>պայմ</w:t>
      </w:r>
      <w:r w:rsidR="00662DF2" w:rsidRPr="00662DF2">
        <w:rPr>
          <w:rFonts w:ascii="GHEA Grapalat" w:hAnsi="GHEA Grapalat"/>
          <w:color w:val="000000" w:themeColor="text1"/>
          <w:sz w:val="24"/>
          <w:szCs w:val="24"/>
          <w:lang w:val="hy-AM"/>
        </w:rPr>
        <w:t>.գին.</w:t>
      </w:r>
      <w:r w:rsidR="003C4F0B" w:rsidRPr="003C4F0B">
        <w:rPr>
          <w:rFonts w:ascii="GHEA Grapalat" w:hAnsi="GHEA Grapalat"/>
          <w:color w:val="000000" w:themeColor="text1"/>
          <w:sz w:val="24"/>
          <w:szCs w:val="24"/>
          <w:lang w:val="hy-AM"/>
        </w:rPr>
        <w:t xml:space="preserve"> </w:t>
      </w:r>
      <w:r w:rsidR="00662DF2" w:rsidRPr="00662DF2">
        <w:rPr>
          <w:rFonts w:ascii="GHEA Grapalat" w:hAnsi="GHEA Grapalat"/>
          <w:color w:val="000000" w:themeColor="text1"/>
          <w:sz w:val="24"/>
          <w:szCs w:val="24"/>
          <w:lang w:val="hy-AM"/>
        </w:rPr>
        <w:t>952,002.0  հազ.դրամ)</w:t>
      </w:r>
      <w:r w:rsidRPr="001A357F">
        <w:rPr>
          <w:rFonts w:ascii="GHEA Grapalat" w:hAnsi="GHEA Grapalat"/>
          <w:color w:val="000000" w:themeColor="text1"/>
          <w:sz w:val="24"/>
          <w:szCs w:val="24"/>
          <w:lang w:val="hy-AM"/>
        </w:rPr>
        <w:t>, ՏԿԵՆ-ՀԲՄԱՇՁԲ-2022/18Շ-1</w:t>
      </w:r>
      <w:r w:rsidR="00BB6114" w:rsidRPr="00BB6114">
        <w:rPr>
          <w:rFonts w:ascii="GHEA Grapalat" w:hAnsi="GHEA Grapalat"/>
          <w:color w:val="000000" w:themeColor="text1"/>
          <w:sz w:val="24"/>
          <w:szCs w:val="24"/>
          <w:lang w:val="hy-AM"/>
        </w:rPr>
        <w:t xml:space="preserve"> </w:t>
      </w:r>
      <w:r w:rsidR="004D7E36" w:rsidRPr="004D7E36">
        <w:rPr>
          <w:rFonts w:ascii="GHEA Grapalat" w:hAnsi="GHEA Grapalat"/>
          <w:color w:val="000000" w:themeColor="text1"/>
          <w:sz w:val="24"/>
          <w:szCs w:val="24"/>
          <w:lang w:val="hy-AM"/>
        </w:rPr>
        <w:t>(</w:t>
      </w:r>
      <w:r w:rsidR="004D7E36">
        <w:rPr>
          <w:rFonts w:ascii="GHEA Grapalat" w:hAnsi="GHEA Grapalat"/>
          <w:color w:val="000000" w:themeColor="text1"/>
          <w:sz w:val="24"/>
          <w:szCs w:val="24"/>
          <w:lang w:val="hy-AM"/>
        </w:rPr>
        <w:t>պ</w:t>
      </w:r>
      <w:r w:rsidR="004D7E36" w:rsidRPr="004D7E36">
        <w:rPr>
          <w:rFonts w:ascii="GHEA Grapalat" w:hAnsi="GHEA Grapalat"/>
          <w:color w:val="000000" w:themeColor="text1"/>
          <w:sz w:val="24"/>
          <w:szCs w:val="24"/>
          <w:lang w:val="hy-AM"/>
        </w:rPr>
        <w:t>այմ.գին</w:t>
      </w:r>
      <w:r w:rsidR="004D7E36">
        <w:rPr>
          <w:rFonts w:ascii="GHEA Grapalat" w:hAnsi="GHEA Grapalat"/>
          <w:color w:val="000000" w:themeColor="text1"/>
          <w:sz w:val="24"/>
          <w:szCs w:val="24"/>
          <w:lang w:val="hy-AM"/>
        </w:rPr>
        <w:t xml:space="preserve"> </w:t>
      </w:r>
      <w:r w:rsidR="004D7E36" w:rsidRPr="004D7E36">
        <w:rPr>
          <w:rFonts w:ascii="GHEA Grapalat" w:hAnsi="GHEA Grapalat"/>
          <w:color w:val="000000" w:themeColor="text1"/>
          <w:sz w:val="24"/>
          <w:szCs w:val="24"/>
          <w:lang w:val="hy-AM"/>
        </w:rPr>
        <w:t>2,129,448.0հազ.դրամ)</w:t>
      </w:r>
      <w:r w:rsidRPr="001A357F">
        <w:rPr>
          <w:rFonts w:ascii="GHEA Grapalat" w:hAnsi="GHEA Grapalat"/>
          <w:color w:val="000000" w:themeColor="text1"/>
          <w:sz w:val="24"/>
          <w:szCs w:val="24"/>
          <w:lang w:val="hy-AM"/>
        </w:rPr>
        <w:t xml:space="preserve"> և Պետության կարիքների համար ճանապարհների պահպանման աշխատանքների կատարման պետական գնման ՃԴ-ՀԲՄԱՇՁԲ-2022Ս</w:t>
      </w:r>
      <w:r w:rsidR="00BC3DF7">
        <w:rPr>
          <w:rFonts w:ascii="GHEA Grapalat" w:hAnsi="GHEA Grapalat"/>
          <w:color w:val="000000" w:themeColor="text1"/>
          <w:sz w:val="24"/>
          <w:szCs w:val="24"/>
          <w:lang w:val="hy-AM"/>
        </w:rPr>
        <w:t>-10</w:t>
      </w:r>
      <w:r w:rsidR="005F3181" w:rsidRPr="005F3181">
        <w:rPr>
          <w:lang w:val="hy-AM"/>
        </w:rPr>
        <w:t xml:space="preserve"> </w:t>
      </w:r>
      <w:r w:rsidR="005F3181" w:rsidRPr="005F3181">
        <w:rPr>
          <w:rFonts w:ascii="GHEA Grapalat" w:hAnsi="GHEA Grapalat"/>
          <w:color w:val="000000" w:themeColor="text1"/>
          <w:sz w:val="24"/>
          <w:szCs w:val="24"/>
          <w:lang w:val="hy-AM"/>
        </w:rPr>
        <w:t>(աշխ.գին 2022թ.</w:t>
      </w:r>
      <w:r w:rsidR="00C951D9" w:rsidRPr="00C951D9">
        <w:rPr>
          <w:rFonts w:ascii="GHEA Grapalat" w:hAnsi="GHEA Grapalat"/>
          <w:color w:val="000000" w:themeColor="text1"/>
          <w:sz w:val="24"/>
          <w:szCs w:val="24"/>
          <w:lang w:val="hy-AM"/>
        </w:rPr>
        <w:t xml:space="preserve"> </w:t>
      </w:r>
      <w:r w:rsidR="005F3181">
        <w:rPr>
          <w:rFonts w:ascii="GHEA Grapalat" w:hAnsi="GHEA Grapalat"/>
          <w:color w:val="000000" w:themeColor="text1"/>
          <w:sz w:val="24"/>
          <w:szCs w:val="24"/>
          <w:lang w:val="hy-AM"/>
        </w:rPr>
        <w:t>3</w:t>
      </w:r>
      <w:r w:rsidR="005F3181" w:rsidRPr="005F3181">
        <w:rPr>
          <w:rFonts w:ascii="GHEA Grapalat" w:hAnsi="GHEA Grapalat"/>
          <w:color w:val="000000" w:themeColor="text1"/>
          <w:sz w:val="24"/>
          <w:szCs w:val="24"/>
          <w:lang w:val="hy-AM"/>
        </w:rPr>
        <w:t>96,834.6</w:t>
      </w:r>
      <w:r w:rsidR="00C77435" w:rsidRPr="00C77435">
        <w:rPr>
          <w:rFonts w:ascii="GHEA Grapalat" w:hAnsi="GHEA Grapalat"/>
          <w:color w:val="000000" w:themeColor="text1"/>
          <w:sz w:val="24"/>
          <w:szCs w:val="24"/>
          <w:lang w:val="hy-AM"/>
        </w:rPr>
        <w:t xml:space="preserve"> </w:t>
      </w:r>
      <w:r w:rsidR="005F3181" w:rsidRPr="005F3181">
        <w:rPr>
          <w:rFonts w:ascii="GHEA Grapalat" w:hAnsi="GHEA Grapalat"/>
          <w:color w:val="000000" w:themeColor="text1"/>
          <w:sz w:val="24"/>
          <w:szCs w:val="24"/>
          <w:lang w:val="hy-AM"/>
        </w:rPr>
        <w:t>հազ.դրամ)</w:t>
      </w:r>
      <w:r w:rsidRPr="001A357F">
        <w:rPr>
          <w:rFonts w:ascii="GHEA Grapalat" w:hAnsi="GHEA Grapalat"/>
          <w:color w:val="000000" w:themeColor="text1"/>
          <w:sz w:val="24"/>
          <w:szCs w:val="24"/>
          <w:lang w:val="hy-AM"/>
        </w:rPr>
        <w:t xml:space="preserve"> ՃԴ-ՀԲՄԱՇՁԲ-2022Ս-24</w:t>
      </w:r>
      <w:r w:rsidR="00C77435" w:rsidRPr="00C77435">
        <w:rPr>
          <w:rFonts w:ascii="GHEA Grapalat" w:hAnsi="GHEA Grapalat"/>
          <w:color w:val="000000" w:themeColor="text1"/>
          <w:sz w:val="24"/>
          <w:szCs w:val="24"/>
          <w:lang w:val="hy-AM"/>
        </w:rPr>
        <w:t xml:space="preserve"> </w:t>
      </w:r>
      <w:r w:rsidR="00C77435" w:rsidRPr="005F3181">
        <w:rPr>
          <w:rFonts w:ascii="GHEA Grapalat" w:hAnsi="GHEA Grapalat"/>
          <w:color w:val="000000" w:themeColor="text1"/>
          <w:sz w:val="24"/>
          <w:szCs w:val="24"/>
          <w:lang w:val="hy-AM"/>
        </w:rPr>
        <w:t>(աշխ.գին 2022թ.</w:t>
      </w:r>
      <w:r w:rsidR="00C77435" w:rsidRPr="00C77435">
        <w:rPr>
          <w:rFonts w:ascii="GHEA Grapalat" w:hAnsi="GHEA Grapalat"/>
          <w:color w:val="000000" w:themeColor="text1"/>
          <w:sz w:val="24"/>
          <w:szCs w:val="24"/>
          <w:lang w:val="hy-AM"/>
        </w:rPr>
        <w:t xml:space="preserve"> 352,616.4 </w:t>
      </w:r>
      <w:r w:rsidR="00C77435" w:rsidRPr="005F3181">
        <w:rPr>
          <w:rFonts w:ascii="GHEA Grapalat" w:hAnsi="GHEA Grapalat"/>
          <w:color w:val="000000" w:themeColor="text1"/>
          <w:sz w:val="24"/>
          <w:szCs w:val="24"/>
          <w:lang w:val="hy-AM"/>
        </w:rPr>
        <w:t>հազ.դրամ)</w:t>
      </w:r>
      <w:r w:rsidRPr="001A357F">
        <w:rPr>
          <w:rFonts w:ascii="GHEA Grapalat" w:hAnsi="GHEA Grapalat"/>
          <w:color w:val="000000" w:themeColor="text1"/>
          <w:sz w:val="24"/>
          <w:szCs w:val="24"/>
          <w:lang w:val="hy-AM"/>
        </w:rPr>
        <w:t>, ՏԿԵՆ-ՀԲՄԱՇՁԲ-2022Ս-29</w:t>
      </w:r>
      <w:r w:rsidR="005E20C3">
        <w:rPr>
          <w:rFonts w:ascii="GHEA Grapalat" w:hAnsi="GHEA Grapalat"/>
          <w:color w:val="000000" w:themeColor="text1"/>
          <w:sz w:val="24"/>
          <w:szCs w:val="24"/>
          <w:lang w:val="hy-AM"/>
        </w:rPr>
        <w:t xml:space="preserve"> </w:t>
      </w:r>
      <w:r w:rsidR="005E20C3" w:rsidRPr="001A357F">
        <w:rPr>
          <w:rFonts w:ascii="GHEA Grapalat" w:eastAsia="Times New Roman" w:hAnsi="GHEA Grapalat" w:cs="Sylfaen"/>
          <w:sz w:val="24"/>
          <w:szCs w:val="24"/>
          <w:lang w:val="hy-AM"/>
        </w:rPr>
        <w:t>(</w:t>
      </w:r>
      <w:r w:rsidR="005E20C3">
        <w:rPr>
          <w:rFonts w:ascii="GHEA Grapalat" w:eastAsia="Times New Roman" w:hAnsi="GHEA Grapalat" w:cs="Sylfaen"/>
          <w:sz w:val="24"/>
          <w:szCs w:val="24"/>
          <w:lang w:val="hy-AM"/>
        </w:rPr>
        <w:t>ա</w:t>
      </w:r>
      <w:r w:rsidR="005E20C3" w:rsidRPr="005E20C3">
        <w:rPr>
          <w:rFonts w:ascii="GHEA Grapalat" w:eastAsia="Times New Roman" w:hAnsi="GHEA Grapalat" w:cs="Sylfaen"/>
          <w:sz w:val="24"/>
          <w:szCs w:val="24"/>
          <w:lang w:val="hy-AM"/>
        </w:rPr>
        <w:t>շխ.</w:t>
      </w:r>
      <w:r w:rsidR="005E20C3">
        <w:rPr>
          <w:rFonts w:ascii="GHEA Grapalat" w:eastAsia="Times New Roman" w:hAnsi="GHEA Grapalat" w:cs="Sylfaen"/>
          <w:sz w:val="24"/>
          <w:szCs w:val="24"/>
          <w:lang w:val="hy-AM"/>
        </w:rPr>
        <w:t>գ</w:t>
      </w:r>
      <w:r w:rsidR="005E20C3" w:rsidRPr="005E20C3">
        <w:rPr>
          <w:rFonts w:ascii="GHEA Grapalat" w:eastAsia="Times New Roman" w:hAnsi="GHEA Grapalat" w:cs="Sylfaen"/>
          <w:sz w:val="24"/>
          <w:szCs w:val="24"/>
          <w:lang w:val="hy-AM"/>
        </w:rPr>
        <w:t>ին 2022թ.</w:t>
      </w:r>
      <w:r w:rsidR="00C77435" w:rsidRPr="00C77435">
        <w:rPr>
          <w:rFonts w:ascii="GHEA Grapalat" w:eastAsia="Times New Roman" w:hAnsi="GHEA Grapalat" w:cs="Sylfaen"/>
          <w:sz w:val="24"/>
          <w:szCs w:val="24"/>
          <w:lang w:val="hy-AM"/>
        </w:rPr>
        <w:t xml:space="preserve"> </w:t>
      </w:r>
      <w:r w:rsidR="005E20C3" w:rsidRPr="005E20C3">
        <w:rPr>
          <w:rFonts w:ascii="GHEA Grapalat" w:eastAsia="Times New Roman" w:hAnsi="GHEA Grapalat" w:cs="Sylfaen"/>
          <w:sz w:val="24"/>
          <w:szCs w:val="24"/>
          <w:lang w:val="hy-AM"/>
        </w:rPr>
        <w:t>350,412.6</w:t>
      </w:r>
      <w:r w:rsidR="00C951D9" w:rsidRPr="00C951D9">
        <w:rPr>
          <w:rFonts w:ascii="GHEA Grapalat" w:eastAsia="Times New Roman" w:hAnsi="GHEA Grapalat" w:cs="Sylfaen"/>
          <w:sz w:val="24"/>
          <w:szCs w:val="24"/>
          <w:lang w:val="hy-AM"/>
        </w:rPr>
        <w:t xml:space="preserve"> </w:t>
      </w:r>
      <w:r w:rsidR="005E20C3" w:rsidRPr="005E20C3">
        <w:rPr>
          <w:rFonts w:ascii="GHEA Grapalat" w:eastAsia="Times New Roman" w:hAnsi="GHEA Grapalat" w:cs="Sylfaen"/>
          <w:sz w:val="24"/>
          <w:szCs w:val="24"/>
          <w:lang w:val="hy-AM"/>
        </w:rPr>
        <w:t>հազ.դրամ</w:t>
      </w:r>
      <w:r w:rsidR="005E20C3" w:rsidRPr="001A357F">
        <w:rPr>
          <w:rFonts w:ascii="GHEA Grapalat" w:eastAsia="Times New Roman" w:hAnsi="GHEA Grapalat" w:cs="Sylfaen"/>
          <w:sz w:val="24"/>
          <w:szCs w:val="24"/>
          <w:lang w:val="hy-AM"/>
        </w:rPr>
        <w:t>)</w:t>
      </w:r>
      <w:r w:rsidR="005E20C3" w:rsidRPr="005E20C3">
        <w:rPr>
          <w:rFonts w:ascii="GHEA Grapalat" w:eastAsia="Times New Roman" w:hAnsi="GHEA Grapalat" w:cs="Sylfaen"/>
          <w:sz w:val="24"/>
          <w:szCs w:val="24"/>
          <w:lang w:val="hy-AM"/>
        </w:rPr>
        <w:t xml:space="preserve"> </w:t>
      </w:r>
      <w:r w:rsidRPr="001A357F">
        <w:rPr>
          <w:rFonts w:ascii="GHEA Grapalat" w:hAnsi="GHEA Grapalat"/>
          <w:color w:val="000000" w:themeColor="text1"/>
          <w:sz w:val="24"/>
          <w:szCs w:val="24"/>
          <w:lang w:val="hy-AM"/>
        </w:rPr>
        <w:t>պայմանագրերի հանձնման-ընդունման արձանագրությունները չեն հրապարակվել Armeps/ppcm համակարգում՝ համաձայն ՀՀ կառավարության 04.05.2017թ. թիվ 526-</w:t>
      </w:r>
      <w:r w:rsidR="00C951D9" w:rsidRPr="00C951D9">
        <w:rPr>
          <w:rFonts w:ascii="GHEA Grapalat" w:hAnsi="GHEA Grapalat"/>
          <w:color w:val="000000" w:themeColor="text1"/>
          <w:sz w:val="24"/>
          <w:szCs w:val="24"/>
          <w:lang w:val="hy-AM"/>
        </w:rPr>
        <w:t>Ն</w:t>
      </w:r>
      <w:r w:rsidRPr="001A357F">
        <w:rPr>
          <w:rFonts w:ascii="GHEA Grapalat" w:hAnsi="GHEA Grapalat"/>
          <w:color w:val="000000" w:themeColor="text1"/>
          <w:sz w:val="24"/>
          <w:szCs w:val="24"/>
          <w:lang w:val="hy-AM"/>
        </w:rPr>
        <w:t xml:space="preserve"> որոշմամբ հաստատված «Գնումների գործընթացի կազմակերպման կարգի» 110-րդ կետի 1-ին ենթակետի:</w:t>
      </w:r>
    </w:p>
    <w:p w14:paraId="3906B441" w14:textId="503EC1EA" w:rsidR="00C951D9" w:rsidRPr="00C951D9" w:rsidRDefault="00C951D9" w:rsidP="00C951D9">
      <w:pPr>
        <w:spacing w:line="276" w:lineRule="auto"/>
        <w:ind w:left="720"/>
        <w:jc w:val="both"/>
        <w:rPr>
          <w:rFonts w:ascii="GHEA Grapalat" w:hAnsi="GHEA Grapalat"/>
          <w:b/>
          <w:i/>
          <w:sz w:val="24"/>
          <w:szCs w:val="24"/>
        </w:rPr>
      </w:pPr>
      <w:r w:rsidRPr="001A357F">
        <w:rPr>
          <w:rFonts w:ascii="GHEA Grapalat" w:hAnsi="GHEA Grapalat"/>
          <w:b/>
          <w:i/>
          <w:sz w:val="24"/>
          <w:szCs w:val="24"/>
          <w:lang w:val="hy-AM"/>
        </w:rPr>
        <w:t>Հաշվեքննության օբյեկտի բացատրություն</w:t>
      </w:r>
      <w:r>
        <w:rPr>
          <w:rFonts w:ascii="GHEA Grapalat" w:hAnsi="GHEA Grapalat"/>
          <w:b/>
          <w:i/>
          <w:sz w:val="24"/>
          <w:szCs w:val="24"/>
        </w:rPr>
        <w:t xml:space="preserve"> չի ներկայացվել</w:t>
      </w:r>
    </w:p>
    <w:p w14:paraId="1B7ACD18" w14:textId="77777777" w:rsidR="001A357F" w:rsidRPr="001A357F" w:rsidRDefault="001A357F" w:rsidP="003F675C">
      <w:pPr>
        <w:spacing w:line="276" w:lineRule="auto"/>
        <w:jc w:val="both"/>
        <w:rPr>
          <w:rFonts w:ascii="GHEA Grapalat" w:hAnsi="GHEA Grapalat"/>
          <w:b/>
          <w:i/>
          <w:color w:val="000000" w:themeColor="text1"/>
          <w:sz w:val="24"/>
          <w:szCs w:val="24"/>
          <w:lang w:val="hy-AM"/>
        </w:rPr>
      </w:pPr>
    </w:p>
    <w:p w14:paraId="7D12BB27" w14:textId="70C2244A" w:rsidR="003F675C" w:rsidRPr="00AB5DE8" w:rsidRDefault="003F675C" w:rsidP="00AB5DE8">
      <w:pPr>
        <w:pStyle w:val="ListParagraph"/>
        <w:numPr>
          <w:ilvl w:val="0"/>
          <w:numId w:val="39"/>
        </w:numPr>
        <w:spacing w:line="276" w:lineRule="auto"/>
        <w:ind w:left="142" w:firstLine="568"/>
        <w:jc w:val="both"/>
        <w:rPr>
          <w:rFonts w:ascii="GHEA Grapalat" w:hAnsi="GHEA Grapalat"/>
          <w:color w:val="000000" w:themeColor="text1"/>
          <w:sz w:val="24"/>
          <w:szCs w:val="24"/>
          <w:lang w:val="hy-AM"/>
        </w:rPr>
      </w:pPr>
      <w:r w:rsidRPr="00AB5DE8">
        <w:rPr>
          <w:rFonts w:ascii="GHEA Grapalat" w:hAnsi="GHEA Grapalat"/>
          <w:color w:val="000000" w:themeColor="text1"/>
          <w:sz w:val="24"/>
          <w:szCs w:val="24"/>
          <w:lang w:val="hy-AM"/>
        </w:rPr>
        <w:t>Առկա է անհամապատասխանություն «Գնումների մասին» ՀՀ օրենքի 10-րդ հոդվածի 1-ին մասի պահանջի հետ:</w:t>
      </w:r>
    </w:p>
    <w:p w14:paraId="52A2C160" w14:textId="2C857724" w:rsidR="003F675C" w:rsidRDefault="003F675C" w:rsidP="003F675C">
      <w:pPr>
        <w:spacing w:line="276" w:lineRule="auto"/>
        <w:ind w:firstLine="284"/>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«Գնումների մասին» ՀՀ օրենքի 10-րդ հոդվածի 1-ին մասի համաձայն </w:t>
      </w:r>
      <w:r w:rsidRPr="001A357F">
        <w:rPr>
          <w:rFonts w:ascii="Calibri" w:hAnsi="Calibri" w:cs="Calibri"/>
          <w:color w:val="000000" w:themeColor="text1"/>
          <w:sz w:val="24"/>
          <w:szCs w:val="24"/>
          <w:shd w:val="clear" w:color="auto" w:fill="FFFFFF"/>
          <w:lang w:val="hy-AM"/>
        </w:rPr>
        <w:t> </w:t>
      </w:r>
      <w:r w:rsidRPr="001A357F">
        <w:rPr>
          <w:rFonts w:ascii="GHEA Grapalat" w:hAnsi="GHEA Grapalat"/>
          <w:color w:val="000000" w:themeColor="text1"/>
          <w:sz w:val="24"/>
          <w:szCs w:val="24"/>
          <w:shd w:val="clear" w:color="auto" w:fill="FFFFFF"/>
          <w:lang w:val="hy-AM"/>
        </w:rPr>
        <w:t xml:space="preserve">մինչև պայմանագիր կնքելը պատվիրատուն տեղեկագրում հրապարակում է </w:t>
      </w:r>
      <w:r w:rsidRPr="001A357F">
        <w:rPr>
          <w:rFonts w:ascii="GHEA Grapalat" w:hAnsi="GHEA Grapalat"/>
          <w:color w:val="000000" w:themeColor="text1"/>
          <w:sz w:val="24"/>
          <w:szCs w:val="24"/>
          <w:shd w:val="clear" w:color="auto" w:fill="FFFFFF"/>
          <w:lang w:val="hy-AM"/>
        </w:rPr>
        <w:lastRenderedPageBreak/>
        <w:t>հայտարարություն պայմանագիր կնքելու որոշման մասին ոչ ուշ, քան ընտրված մասնակցի մասին որոշման ընդունմանը հաջորդող առաջին աշխատանքային օրը:</w:t>
      </w:r>
      <w:r w:rsidRPr="001A357F">
        <w:rPr>
          <w:rFonts w:ascii="GHEA Grapalat" w:hAnsi="GHEA Grapalat"/>
          <w:color w:val="000000" w:themeColor="text1"/>
          <w:sz w:val="24"/>
          <w:szCs w:val="24"/>
          <w:lang w:val="hy-AM"/>
        </w:rPr>
        <w:t xml:space="preserve"> Սակայն ՏԿԵՆ-ՀԲՄԱՇՁԲ-2022/18Շ</w:t>
      </w:r>
      <w:r w:rsidR="00D93EC2" w:rsidRPr="005F3181">
        <w:rPr>
          <w:rFonts w:ascii="GHEA Grapalat" w:hAnsi="GHEA Grapalat"/>
          <w:color w:val="000000" w:themeColor="text1"/>
          <w:sz w:val="24"/>
          <w:szCs w:val="24"/>
          <w:lang w:val="hy-AM"/>
        </w:rPr>
        <w:t>(</w:t>
      </w:r>
      <w:r w:rsidR="00D93EC2" w:rsidRPr="00D93EC2">
        <w:rPr>
          <w:rFonts w:ascii="GHEA Grapalat" w:hAnsi="GHEA Grapalat"/>
          <w:color w:val="000000" w:themeColor="text1"/>
          <w:sz w:val="24"/>
          <w:szCs w:val="24"/>
          <w:lang w:val="hy-AM"/>
        </w:rPr>
        <w:t>պայմ.գ</w:t>
      </w:r>
      <w:r w:rsidR="00D93EC2">
        <w:rPr>
          <w:rFonts w:ascii="GHEA Grapalat" w:hAnsi="GHEA Grapalat"/>
          <w:color w:val="000000" w:themeColor="text1"/>
          <w:sz w:val="24"/>
          <w:szCs w:val="24"/>
          <w:lang w:val="hy-AM"/>
        </w:rPr>
        <w:t>ին</w:t>
      </w:r>
      <w:r w:rsidR="00D93EC2" w:rsidRPr="00D93EC2">
        <w:rPr>
          <w:rFonts w:ascii="GHEA Grapalat" w:hAnsi="GHEA Grapalat"/>
          <w:color w:val="000000" w:themeColor="text1"/>
          <w:sz w:val="24"/>
          <w:szCs w:val="24"/>
          <w:lang w:val="hy-AM"/>
        </w:rPr>
        <w:t xml:space="preserve"> 2,129,448.0 </w:t>
      </w:r>
      <w:r w:rsidR="00D93EC2" w:rsidRPr="005F3181">
        <w:rPr>
          <w:rFonts w:ascii="GHEA Grapalat" w:hAnsi="GHEA Grapalat"/>
          <w:color w:val="000000" w:themeColor="text1"/>
          <w:sz w:val="24"/>
          <w:szCs w:val="24"/>
          <w:lang w:val="hy-AM"/>
        </w:rPr>
        <w:t>հազ.դրամ)</w:t>
      </w:r>
      <w:r w:rsidR="00D93EC2" w:rsidRPr="001A357F">
        <w:rPr>
          <w:rFonts w:ascii="GHEA Grapalat" w:hAnsi="GHEA Grapalat"/>
          <w:color w:val="000000" w:themeColor="text1"/>
          <w:sz w:val="24"/>
          <w:szCs w:val="24"/>
          <w:lang w:val="hy-AM"/>
        </w:rPr>
        <w:t xml:space="preserve">, </w:t>
      </w:r>
      <w:r w:rsidRPr="001A357F">
        <w:rPr>
          <w:rFonts w:ascii="GHEA Grapalat" w:hAnsi="GHEA Grapalat"/>
          <w:color w:val="000000" w:themeColor="text1"/>
          <w:sz w:val="24"/>
          <w:szCs w:val="24"/>
          <w:lang w:val="hy-AM"/>
        </w:rPr>
        <w:t xml:space="preserve">  պայմանագրի </w:t>
      </w:r>
      <w:r w:rsidRPr="001A357F">
        <w:rPr>
          <w:rFonts w:ascii="GHEA Grapalat" w:hAnsi="GHEA Grapalat"/>
          <w:color w:val="000000" w:themeColor="text1"/>
          <w:sz w:val="24"/>
          <w:szCs w:val="24"/>
          <w:shd w:val="clear" w:color="auto" w:fill="FFFFFF"/>
          <w:lang w:val="hy-AM"/>
        </w:rPr>
        <w:t xml:space="preserve">ընտրված մասնակցի մասին որոշումն ընդունվել է 28.07.2022թ., իսկ պայմանագիրը կնքելու որոշման մասին հայտարարությունը հրապարակվել է 02.08.2022թ.՝ 3-րդ աշխատանքային օրը, իսկ </w:t>
      </w:r>
      <w:r w:rsidRPr="001A357F">
        <w:rPr>
          <w:rFonts w:ascii="GHEA Grapalat" w:hAnsi="GHEA Grapalat"/>
          <w:color w:val="000000" w:themeColor="text1"/>
          <w:sz w:val="24"/>
          <w:szCs w:val="24"/>
          <w:lang w:val="hy-AM"/>
        </w:rPr>
        <w:t>ՃԴ-ՀԲՄԱՇՁԲ-2022Ս-10</w:t>
      </w:r>
      <w:r w:rsidR="00BB6114" w:rsidRPr="00BB6114">
        <w:rPr>
          <w:rFonts w:ascii="GHEA Grapalat" w:hAnsi="GHEA Grapalat"/>
          <w:color w:val="000000" w:themeColor="text1"/>
          <w:sz w:val="24"/>
          <w:szCs w:val="24"/>
          <w:lang w:val="hy-AM"/>
        </w:rPr>
        <w:t xml:space="preserve"> </w:t>
      </w:r>
      <w:r w:rsidR="00BC3DF7" w:rsidRPr="005F3181">
        <w:rPr>
          <w:rFonts w:ascii="GHEA Grapalat" w:hAnsi="GHEA Grapalat"/>
          <w:color w:val="000000" w:themeColor="text1"/>
          <w:sz w:val="24"/>
          <w:szCs w:val="24"/>
          <w:lang w:val="hy-AM"/>
        </w:rPr>
        <w:t>(աշխ.գին 2022թ.՝</w:t>
      </w:r>
      <w:r w:rsidR="00BC3DF7">
        <w:rPr>
          <w:rFonts w:ascii="GHEA Grapalat" w:hAnsi="GHEA Grapalat"/>
          <w:color w:val="000000" w:themeColor="text1"/>
          <w:sz w:val="24"/>
          <w:szCs w:val="24"/>
          <w:lang w:val="hy-AM"/>
        </w:rPr>
        <w:t>3</w:t>
      </w:r>
      <w:r w:rsidR="00BC3DF7" w:rsidRPr="005F3181">
        <w:rPr>
          <w:rFonts w:ascii="GHEA Grapalat" w:hAnsi="GHEA Grapalat"/>
          <w:color w:val="000000" w:themeColor="text1"/>
          <w:sz w:val="24"/>
          <w:szCs w:val="24"/>
          <w:lang w:val="hy-AM"/>
        </w:rPr>
        <w:t>96,834.6հազ.դրամ)</w:t>
      </w:r>
      <w:r w:rsidRPr="001A357F">
        <w:rPr>
          <w:rFonts w:ascii="GHEA Grapalat" w:hAnsi="GHEA Grapalat"/>
          <w:color w:val="000000" w:themeColor="text1"/>
          <w:sz w:val="24"/>
          <w:szCs w:val="24"/>
          <w:lang w:val="hy-AM"/>
        </w:rPr>
        <w:t>, ՃԴ-ՀԲՄԱՇՁԲ-2022Ս-24</w:t>
      </w:r>
      <w:r w:rsidR="00C77435" w:rsidRPr="00C77435">
        <w:rPr>
          <w:rFonts w:ascii="GHEA Grapalat" w:hAnsi="GHEA Grapalat"/>
          <w:color w:val="000000" w:themeColor="text1"/>
          <w:sz w:val="24"/>
          <w:szCs w:val="24"/>
          <w:lang w:val="hy-AM"/>
        </w:rPr>
        <w:t xml:space="preserve"> </w:t>
      </w:r>
      <w:r w:rsidR="00C77435" w:rsidRPr="005F3181">
        <w:rPr>
          <w:rFonts w:ascii="GHEA Grapalat" w:hAnsi="GHEA Grapalat"/>
          <w:color w:val="000000" w:themeColor="text1"/>
          <w:sz w:val="24"/>
          <w:szCs w:val="24"/>
          <w:lang w:val="hy-AM"/>
        </w:rPr>
        <w:t>(աշխ.գին 2022թ.՝</w:t>
      </w:r>
      <w:r w:rsidR="00C77435" w:rsidRPr="00C77435">
        <w:rPr>
          <w:rFonts w:ascii="GHEA Grapalat" w:hAnsi="GHEA Grapalat"/>
          <w:color w:val="000000" w:themeColor="text1"/>
          <w:sz w:val="24"/>
          <w:szCs w:val="24"/>
          <w:lang w:val="hy-AM"/>
        </w:rPr>
        <w:t xml:space="preserve"> 352,616.4 </w:t>
      </w:r>
      <w:r w:rsidR="00C77435" w:rsidRPr="005F3181">
        <w:rPr>
          <w:rFonts w:ascii="GHEA Grapalat" w:hAnsi="GHEA Grapalat"/>
          <w:color w:val="000000" w:themeColor="text1"/>
          <w:sz w:val="24"/>
          <w:szCs w:val="24"/>
          <w:lang w:val="hy-AM"/>
        </w:rPr>
        <w:t>հազ.դրամ)</w:t>
      </w:r>
      <w:r w:rsidRPr="001A357F">
        <w:rPr>
          <w:rFonts w:ascii="GHEA Grapalat" w:hAnsi="GHEA Grapalat"/>
          <w:color w:val="000000" w:themeColor="text1"/>
          <w:sz w:val="24"/>
          <w:szCs w:val="24"/>
          <w:lang w:val="hy-AM"/>
        </w:rPr>
        <w:t>, ՏԿԵՆ-ՀԲՄԱՇՁԲ-2022Ս-29</w:t>
      </w:r>
      <w:r w:rsidR="00BB6114" w:rsidRPr="00BB6114">
        <w:rPr>
          <w:rFonts w:ascii="GHEA Grapalat" w:hAnsi="GHEA Grapalat"/>
          <w:color w:val="000000" w:themeColor="text1"/>
          <w:sz w:val="24"/>
          <w:szCs w:val="24"/>
          <w:lang w:val="hy-AM"/>
        </w:rPr>
        <w:t xml:space="preserve"> </w:t>
      </w:r>
      <w:r w:rsidR="00BC3DF7" w:rsidRPr="001A357F">
        <w:rPr>
          <w:rFonts w:ascii="GHEA Grapalat" w:eastAsia="Times New Roman" w:hAnsi="GHEA Grapalat" w:cs="Sylfaen"/>
          <w:sz w:val="24"/>
          <w:szCs w:val="24"/>
          <w:lang w:val="hy-AM"/>
        </w:rPr>
        <w:t>(</w:t>
      </w:r>
      <w:r w:rsidR="00BC3DF7">
        <w:rPr>
          <w:rFonts w:ascii="GHEA Grapalat" w:eastAsia="Times New Roman" w:hAnsi="GHEA Grapalat" w:cs="Sylfaen"/>
          <w:sz w:val="24"/>
          <w:szCs w:val="24"/>
          <w:lang w:val="hy-AM"/>
        </w:rPr>
        <w:t>ա</w:t>
      </w:r>
      <w:r w:rsidR="00BC3DF7" w:rsidRPr="005E20C3">
        <w:rPr>
          <w:rFonts w:ascii="GHEA Grapalat" w:eastAsia="Times New Roman" w:hAnsi="GHEA Grapalat" w:cs="Sylfaen"/>
          <w:sz w:val="24"/>
          <w:szCs w:val="24"/>
          <w:lang w:val="hy-AM"/>
        </w:rPr>
        <w:t>շխ.</w:t>
      </w:r>
      <w:r w:rsidR="00BC3DF7">
        <w:rPr>
          <w:rFonts w:ascii="GHEA Grapalat" w:eastAsia="Times New Roman" w:hAnsi="GHEA Grapalat" w:cs="Sylfaen"/>
          <w:sz w:val="24"/>
          <w:szCs w:val="24"/>
          <w:lang w:val="hy-AM"/>
        </w:rPr>
        <w:t>գ</w:t>
      </w:r>
      <w:r w:rsidR="00BC3DF7" w:rsidRPr="005E20C3">
        <w:rPr>
          <w:rFonts w:ascii="GHEA Grapalat" w:eastAsia="Times New Roman" w:hAnsi="GHEA Grapalat" w:cs="Sylfaen"/>
          <w:sz w:val="24"/>
          <w:szCs w:val="24"/>
          <w:lang w:val="hy-AM"/>
        </w:rPr>
        <w:t>ին 2022թ.՝</w:t>
      </w:r>
      <w:r w:rsidR="00D93EC2" w:rsidRPr="00D93EC2">
        <w:rPr>
          <w:rFonts w:ascii="GHEA Grapalat" w:eastAsia="Times New Roman" w:hAnsi="GHEA Grapalat" w:cs="Sylfaen"/>
          <w:sz w:val="24"/>
          <w:szCs w:val="24"/>
          <w:lang w:val="hy-AM"/>
        </w:rPr>
        <w:t xml:space="preserve"> </w:t>
      </w:r>
      <w:r w:rsidR="00BC3DF7" w:rsidRPr="005E20C3">
        <w:rPr>
          <w:rFonts w:ascii="GHEA Grapalat" w:eastAsia="Times New Roman" w:hAnsi="GHEA Grapalat" w:cs="Sylfaen"/>
          <w:sz w:val="24"/>
          <w:szCs w:val="24"/>
          <w:lang w:val="hy-AM"/>
        </w:rPr>
        <w:t>350,412.6հազ.դրամ</w:t>
      </w:r>
      <w:r w:rsidR="00BC3DF7" w:rsidRPr="001A357F">
        <w:rPr>
          <w:rFonts w:ascii="GHEA Grapalat" w:eastAsia="Times New Roman" w:hAnsi="GHEA Grapalat" w:cs="Sylfaen"/>
          <w:sz w:val="24"/>
          <w:szCs w:val="24"/>
          <w:lang w:val="hy-AM"/>
        </w:rPr>
        <w:t>)</w:t>
      </w:r>
      <w:r w:rsidRPr="001A357F">
        <w:rPr>
          <w:rFonts w:ascii="GHEA Grapalat" w:hAnsi="GHEA Grapalat"/>
          <w:color w:val="000000" w:themeColor="text1"/>
          <w:sz w:val="24"/>
          <w:szCs w:val="24"/>
          <w:lang w:val="hy-AM"/>
        </w:rPr>
        <w:t xml:space="preserve"> </w:t>
      </w:r>
      <w:r w:rsidRPr="001A357F">
        <w:rPr>
          <w:rFonts w:ascii="GHEA Grapalat" w:hAnsi="GHEA Grapalat"/>
          <w:color w:val="000000" w:themeColor="text1"/>
          <w:sz w:val="24"/>
          <w:szCs w:val="24"/>
          <w:shd w:val="clear" w:color="auto" w:fill="FFFFFF"/>
          <w:lang w:val="hy-AM"/>
        </w:rPr>
        <w:t>պայմանագրերը կնքելու որոշման</w:t>
      </w:r>
      <w:r w:rsidRPr="001A357F">
        <w:rPr>
          <w:rFonts w:ascii="GHEA Grapalat" w:hAnsi="GHEA Grapalat"/>
          <w:color w:val="000000" w:themeColor="text1"/>
          <w:sz w:val="24"/>
          <w:szCs w:val="24"/>
          <w:lang w:val="hy-AM"/>
        </w:rPr>
        <w:t xml:space="preserve"> մասին հայտարարությունները չեն հրապարակվել: </w:t>
      </w:r>
    </w:p>
    <w:p w14:paraId="7652A572" w14:textId="77777777" w:rsidR="001B4C90" w:rsidRPr="001A357F" w:rsidRDefault="001B4C90" w:rsidP="001B4C90">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0573B16B" w14:textId="77777777" w:rsidR="001B4C90" w:rsidRPr="000C1893" w:rsidRDefault="001B4C90" w:rsidP="001B4C90">
      <w:pPr>
        <w:spacing w:after="0"/>
        <w:ind w:firstLine="709"/>
        <w:jc w:val="both"/>
        <w:rPr>
          <w:rFonts w:ascii="GHEA Grapalat" w:hAnsi="GHEA Grapalat"/>
          <w:b/>
          <w:i/>
          <w:sz w:val="24"/>
          <w:szCs w:val="24"/>
          <w:lang w:val="hy-AM"/>
        </w:rPr>
      </w:pPr>
      <w:r w:rsidRPr="000C1893">
        <w:rPr>
          <w:rFonts w:ascii="GHEA Grapalat" w:hAnsi="GHEA Grapalat"/>
          <w:sz w:val="24"/>
          <w:szCs w:val="24"/>
          <w:lang w:val="hy-AM"/>
        </w:rPr>
        <w:t>Հայտնում  ենք, որ ՏԿԵՆ-ՀԲՄԱՇՁԲ-2022/18Շ  ծածկագրով գնման ընթացակարգի գնահատող հանձնաժողովը ընտրված/հաղթող մասնակիցներ է ճանաչել N 2 Արձանագրությամբ, համաձայն որի գնահատող հանձնաժողովի հուլիսի 28-ին հրավիրված նիստը կասեցվել է՝ ղեկավարվելով ՀՀ կառավարության 2017թ. մայիսի 4-ի գնումների գործընթացի կազմակերպման կարգի N 526-Ն որոշման 41-րդ կետով։ Օգոստոսի 1-ին գնահատող հանձնաժողովը  շարունակել է աշխատանքները, որի արդյունքում ընտրված/հաղթող մասնակիցներ է ճանաչել և որոշել պայմանագիր կնքելու առաջարկ ներկայացնել առաջնորդվելով «Գնումների մասին» ՀՀ օրենքի 10-րդ հոդվածի պահանջներով։</w:t>
      </w:r>
    </w:p>
    <w:p w14:paraId="426A1483" w14:textId="77777777" w:rsidR="001B4C90" w:rsidRPr="000C1893" w:rsidRDefault="001B4C90" w:rsidP="001B4C90">
      <w:pPr>
        <w:spacing w:after="0"/>
        <w:ind w:firstLine="709"/>
        <w:jc w:val="both"/>
        <w:rPr>
          <w:rFonts w:ascii="GHEA Grapalat" w:hAnsi="GHEA Grapalat"/>
          <w:b/>
          <w:i/>
          <w:sz w:val="24"/>
          <w:szCs w:val="24"/>
          <w:lang w:val="hy-AM"/>
        </w:rPr>
      </w:pPr>
      <w:r w:rsidRPr="000C1893">
        <w:rPr>
          <w:rFonts w:ascii="GHEA Grapalat" w:hAnsi="GHEA Grapalat"/>
          <w:sz w:val="24"/>
          <w:szCs w:val="24"/>
          <w:lang w:val="hy-AM"/>
        </w:rPr>
        <w:t>Միաժամանակ հայտնում ենք, որ ՏԿԵՆ-ՀԲՄԱՇՁԲ-2022/18Շ  ծածկագրով գնման ընթացակարգի կնքված պայմանագրի մասին հայտարարության մեջ տեղի է ունեցել տեխնիկական վրիպակ ընտրված մասնակցի որոշման ամսաթիվը 01</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08</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2022թ</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-ի փոխարեն գրվել է 28.07.2022թ.։</w:t>
      </w:r>
    </w:p>
    <w:p w14:paraId="7AA1B9BB" w14:textId="77777777" w:rsidR="001B4C90" w:rsidRPr="000C1893" w:rsidRDefault="001B4C90" w:rsidP="001B4C90">
      <w:pPr>
        <w:spacing w:after="0"/>
        <w:ind w:left="-180" w:firstLine="889"/>
        <w:jc w:val="both"/>
        <w:rPr>
          <w:rFonts w:ascii="GHEA Grapalat" w:hAnsi="GHEA Grapalat"/>
          <w:b/>
          <w:i/>
          <w:sz w:val="24"/>
          <w:szCs w:val="24"/>
          <w:lang w:val="hy-AM"/>
        </w:rPr>
      </w:pPr>
      <w:r w:rsidRPr="000C1893">
        <w:rPr>
          <w:rFonts w:ascii="GHEA Grapalat" w:hAnsi="GHEA Grapalat"/>
          <w:sz w:val="24"/>
          <w:szCs w:val="24"/>
          <w:lang w:val="hy-AM"/>
        </w:rPr>
        <w:t xml:space="preserve">ՃԴ-ՀԲՄԱՇՁԲ-2022Ս-10, ՃԴ-ՀԲՄԱՇՁԲ-2022Ս-24, ՏԿԵՆ-ՀԲՄԱՇՁԲ-2022Ս-29 ծածկագրով </w:t>
      </w:r>
      <w:r w:rsidRPr="000C1893">
        <w:rPr>
          <w:rFonts w:ascii="GHEA Grapalat" w:hAnsi="GHEA Grapalat"/>
          <w:color w:val="000000"/>
          <w:sz w:val="24"/>
          <w:szCs w:val="24"/>
          <w:shd w:val="clear" w:color="auto" w:fill="FFFFFF"/>
          <w:lang w:val="hy-AM"/>
        </w:rPr>
        <w:t>պայմանագրեր կնքելու որոշման</w:t>
      </w:r>
      <w:r w:rsidRPr="000C1893">
        <w:rPr>
          <w:rFonts w:ascii="GHEA Grapalat" w:hAnsi="GHEA Grapalat"/>
          <w:sz w:val="24"/>
          <w:szCs w:val="24"/>
          <w:lang w:val="hy-AM"/>
        </w:rPr>
        <w:t xml:space="preserve"> մասին հայտարարությունների հրապարակման հետ կապված</w:t>
      </w:r>
      <w:r w:rsidRPr="000C1893">
        <w:rPr>
          <w:rFonts w:ascii="GHEA Grapalat" w:hAnsi="GHEA Grapalat" w:cs="Sylfaen"/>
          <w:sz w:val="24"/>
          <w:szCs w:val="24"/>
          <w:lang w:val="hy-AM"/>
        </w:rPr>
        <w:t>՝</w:t>
      </w:r>
      <w:r w:rsidRPr="000C1893">
        <w:rPr>
          <w:rFonts w:ascii="GHEA Grapalat" w:hAnsi="GHEA Grapalat"/>
          <w:sz w:val="24"/>
          <w:szCs w:val="24"/>
          <w:lang w:val="hy-AM"/>
        </w:rPr>
        <w:t xml:space="preserve"> գնման գործընթացը կազմակերպվել է ՃԴ-ՀԲՄԱՇՁԲ-2022/1Ս ծածկագրով, որի արդյունքում կնքվել են պայմանագրեր՝ այդ թվում ՃԴ-ՀԲՄԱՇՁԲ-2022Ս-10, ՃԴ-ՀԲՄԱՇՁԲ-2022Ս-24, ՏԿԵՆ-ՀԲՄԱՇՁԲ-2022Ս-29 ծածկագրով պայմանագրերը, որոնց մասին պայմանագիր կնքելու որոշման մասին հայտարարությունը հրապարակվել է տեղեկագրում /gnumner.am/ 16</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12</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2021թ</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 xml:space="preserve">-ին։    </w:t>
      </w:r>
    </w:p>
    <w:p w14:paraId="295F3A77" w14:textId="72CE35B1" w:rsidR="001B4C90" w:rsidRDefault="001B4C90" w:rsidP="001B4C90">
      <w:pPr>
        <w:spacing w:after="0"/>
        <w:ind w:left="-180" w:firstLine="889"/>
        <w:jc w:val="both"/>
        <w:rPr>
          <w:rFonts w:ascii="GHEA Grapalat" w:hAnsi="GHEA Grapalat"/>
          <w:sz w:val="24"/>
          <w:szCs w:val="24"/>
          <w:lang w:val="hy-AM"/>
        </w:rPr>
      </w:pPr>
      <w:r w:rsidRPr="000C1893">
        <w:rPr>
          <w:rFonts w:ascii="GHEA Grapalat" w:hAnsi="GHEA Grapalat"/>
          <w:sz w:val="24"/>
          <w:szCs w:val="24"/>
          <w:lang w:val="hy-AM"/>
        </w:rPr>
        <w:t>Հայտնում ենք, որ վերոնշյալ գնման պայմանագերի ծածկագրերում տեղի է ունեցել տեխնիկական վրիպակ և ՃԴ-ՀԲՄԱՇՁԲ-2022Ս ծածկագրով  գնման պայմանագրերից «/1Ս»-ն դուրս է մնացել։</w:t>
      </w:r>
    </w:p>
    <w:p w14:paraId="3566A154" w14:textId="77777777" w:rsidR="00C951D9" w:rsidRPr="001A357F" w:rsidRDefault="00C951D9" w:rsidP="00C951D9">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 xml:space="preserve">  Հաշվեքննողի մեկնաբանություն</w:t>
      </w:r>
    </w:p>
    <w:p w14:paraId="3D47E4AA" w14:textId="77777777" w:rsidR="00C951D9" w:rsidRPr="00FF76AD" w:rsidRDefault="00C951D9" w:rsidP="00C951D9">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6BEEC866" w14:textId="77777777" w:rsidR="00C951D9" w:rsidRPr="000C1893" w:rsidRDefault="00C951D9" w:rsidP="001B4C90">
      <w:pPr>
        <w:spacing w:after="0"/>
        <w:ind w:left="-180" w:firstLine="889"/>
        <w:jc w:val="both"/>
        <w:rPr>
          <w:rFonts w:ascii="GHEA Grapalat" w:hAnsi="GHEA Grapalat"/>
          <w:b/>
          <w:i/>
          <w:sz w:val="24"/>
          <w:szCs w:val="24"/>
          <w:lang w:val="hy-AM"/>
        </w:rPr>
      </w:pPr>
    </w:p>
    <w:p w14:paraId="48E1639B" w14:textId="78213400" w:rsidR="003F675C" w:rsidRPr="007B7AFB" w:rsidRDefault="003F675C" w:rsidP="007B7AFB">
      <w:pPr>
        <w:pStyle w:val="ListParagraph"/>
        <w:numPr>
          <w:ilvl w:val="0"/>
          <w:numId w:val="39"/>
        </w:numPr>
        <w:tabs>
          <w:tab w:val="left" w:pos="710"/>
        </w:tabs>
        <w:spacing w:line="276" w:lineRule="auto"/>
        <w:ind w:left="0" w:firstLine="851"/>
        <w:jc w:val="both"/>
        <w:rPr>
          <w:rFonts w:ascii="GHEA Grapalat" w:hAnsi="GHEA Grapalat"/>
          <w:color w:val="000000" w:themeColor="text1"/>
          <w:sz w:val="24"/>
          <w:szCs w:val="24"/>
          <w:shd w:val="clear" w:color="auto" w:fill="FFFFFF"/>
          <w:lang w:val="hy-AM"/>
        </w:rPr>
      </w:pPr>
      <w:r w:rsidRPr="007B7AFB">
        <w:rPr>
          <w:rFonts w:ascii="GHEA Grapalat" w:hAnsi="GHEA Grapalat"/>
          <w:color w:val="000000" w:themeColor="text1"/>
          <w:sz w:val="24"/>
          <w:szCs w:val="24"/>
          <w:shd w:val="clear" w:color="auto" w:fill="FFFFFF"/>
          <w:lang w:val="hy-AM"/>
        </w:rPr>
        <w:lastRenderedPageBreak/>
        <w:t>Առկա է անհամապատասխանություն «Գնումների մասին» ՀՀ օրենքի 33-րդ հոդվածի 7-րդ մասի պահանջի հետ:</w:t>
      </w:r>
    </w:p>
    <w:p w14:paraId="09B70216" w14:textId="07F159D9" w:rsidR="003F675C" w:rsidRDefault="003F675C" w:rsidP="003F675C">
      <w:pPr>
        <w:spacing w:line="276" w:lineRule="auto"/>
        <w:ind w:firstLine="284"/>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«Գնումների մասին» ՀՀ օրենքի 33-րդ հոդվածի 7-րդ մասի համաձայն հ</w:t>
      </w:r>
      <w:r w:rsidRPr="001A357F">
        <w:rPr>
          <w:rFonts w:ascii="GHEA Grapalat" w:hAnsi="GHEA Grapalat"/>
          <w:color w:val="000000" w:themeColor="text1"/>
          <w:sz w:val="24"/>
          <w:szCs w:val="24"/>
          <w:shd w:val="clear" w:color="auto" w:fill="FFFFFF"/>
          <w:lang w:val="hy-AM"/>
        </w:rPr>
        <w:t xml:space="preserve">անձնաժողովի անդամները և քարտուղարն ստորագրում են շահերի բախման բացակայության մասին հայտարարություն, որը պայմանագիր կնքելու մասին որոշման հետ հրապարակվում է տեղեկագրում: Սակայն </w:t>
      </w:r>
      <w:r w:rsidRPr="001A357F">
        <w:rPr>
          <w:rFonts w:ascii="GHEA Grapalat" w:hAnsi="GHEA Grapalat"/>
          <w:color w:val="000000" w:themeColor="text1"/>
          <w:sz w:val="24"/>
          <w:szCs w:val="24"/>
          <w:lang w:val="hy-AM"/>
        </w:rPr>
        <w:t>ՃԴ-ՀԲՄԱՇՁԲ-2022Ս-24</w:t>
      </w:r>
      <w:r w:rsidR="002D0E29" w:rsidRPr="002D0E29">
        <w:rPr>
          <w:rFonts w:ascii="GHEA Grapalat" w:hAnsi="GHEA Grapalat"/>
          <w:color w:val="000000" w:themeColor="text1"/>
          <w:sz w:val="24"/>
          <w:szCs w:val="24"/>
          <w:lang w:val="hy-AM"/>
        </w:rPr>
        <w:t xml:space="preserve"> </w:t>
      </w:r>
      <w:r w:rsidR="002D0E29" w:rsidRPr="005F3181">
        <w:rPr>
          <w:rFonts w:ascii="GHEA Grapalat" w:hAnsi="GHEA Grapalat"/>
          <w:color w:val="000000" w:themeColor="text1"/>
          <w:sz w:val="24"/>
          <w:szCs w:val="24"/>
          <w:lang w:val="hy-AM"/>
        </w:rPr>
        <w:t>(աշխ.գին 2022թ.՝</w:t>
      </w:r>
      <w:r w:rsidR="002D0E29" w:rsidRPr="00C77435">
        <w:rPr>
          <w:rFonts w:ascii="GHEA Grapalat" w:hAnsi="GHEA Grapalat"/>
          <w:color w:val="000000" w:themeColor="text1"/>
          <w:sz w:val="24"/>
          <w:szCs w:val="24"/>
          <w:lang w:val="hy-AM"/>
        </w:rPr>
        <w:t xml:space="preserve"> 352,616.4 </w:t>
      </w:r>
      <w:r w:rsidR="002D0E29" w:rsidRPr="005F3181">
        <w:rPr>
          <w:rFonts w:ascii="GHEA Grapalat" w:hAnsi="GHEA Grapalat"/>
          <w:color w:val="000000" w:themeColor="text1"/>
          <w:sz w:val="24"/>
          <w:szCs w:val="24"/>
          <w:lang w:val="hy-AM"/>
        </w:rPr>
        <w:t>հազ.դրամ)</w:t>
      </w:r>
      <w:r w:rsidRPr="001A357F">
        <w:rPr>
          <w:rFonts w:ascii="GHEA Grapalat" w:hAnsi="GHEA Grapalat"/>
          <w:color w:val="000000" w:themeColor="text1"/>
          <w:sz w:val="24"/>
          <w:szCs w:val="24"/>
          <w:lang w:val="hy-AM"/>
        </w:rPr>
        <w:t>, ՏԿԵՆ-ՀԲՄԱՇՁԲ-2022Ս-29</w:t>
      </w:r>
      <w:r w:rsidR="00BB6114" w:rsidRPr="00BB6114">
        <w:rPr>
          <w:rFonts w:ascii="GHEA Grapalat" w:hAnsi="GHEA Grapalat"/>
          <w:color w:val="000000" w:themeColor="text1"/>
          <w:sz w:val="24"/>
          <w:szCs w:val="24"/>
          <w:lang w:val="hy-AM"/>
        </w:rPr>
        <w:t xml:space="preserve"> </w:t>
      </w:r>
      <w:r w:rsidR="00BB6114" w:rsidRPr="001A357F">
        <w:rPr>
          <w:rFonts w:ascii="GHEA Grapalat" w:eastAsia="Times New Roman" w:hAnsi="GHEA Grapalat" w:cs="Sylfaen"/>
          <w:sz w:val="24"/>
          <w:szCs w:val="24"/>
          <w:lang w:val="hy-AM"/>
        </w:rPr>
        <w:t>(</w:t>
      </w:r>
      <w:r w:rsidR="00BB6114">
        <w:rPr>
          <w:rFonts w:ascii="GHEA Grapalat" w:eastAsia="Times New Roman" w:hAnsi="GHEA Grapalat" w:cs="Sylfaen"/>
          <w:sz w:val="24"/>
          <w:szCs w:val="24"/>
          <w:lang w:val="hy-AM"/>
        </w:rPr>
        <w:t>ա</w:t>
      </w:r>
      <w:r w:rsidR="00BB6114" w:rsidRPr="005E20C3">
        <w:rPr>
          <w:rFonts w:ascii="GHEA Grapalat" w:eastAsia="Times New Roman" w:hAnsi="GHEA Grapalat" w:cs="Sylfaen"/>
          <w:sz w:val="24"/>
          <w:szCs w:val="24"/>
          <w:lang w:val="hy-AM"/>
        </w:rPr>
        <w:t>շխ.</w:t>
      </w:r>
      <w:r w:rsidR="00BB6114">
        <w:rPr>
          <w:rFonts w:ascii="GHEA Grapalat" w:eastAsia="Times New Roman" w:hAnsi="GHEA Grapalat" w:cs="Sylfaen"/>
          <w:sz w:val="24"/>
          <w:szCs w:val="24"/>
          <w:lang w:val="hy-AM"/>
        </w:rPr>
        <w:t>գ</w:t>
      </w:r>
      <w:r w:rsidR="00BB6114" w:rsidRPr="005E20C3">
        <w:rPr>
          <w:rFonts w:ascii="GHEA Grapalat" w:eastAsia="Times New Roman" w:hAnsi="GHEA Grapalat" w:cs="Sylfaen"/>
          <w:sz w:val="24"/>
          <w:szCs w:val="24"/>
          <w:lang w:val="hy-AM"/>
        </w:rPr>
        <w:t>ին 2022թ.՝350,412.6հազ.դրամ</w:t>
      </w:r>
      <w:r w:rsidR="00BB6114" w:rsidRPr="001A357F">
        <w:rPr>
          <w:rFonts w:ascii="GHEA Grapalat" w:eastAsia="Times New Roman" w:hAnsi="GHEA Grapalat" w:cs="Sylfaen"/>
          <w:sz w:val="24"/>
          <w:szCs w:val="24"/>
          <w:lang w:val="hy-AM"/>
        </w:rPr>
        <w:t>)</w:t>
      </w:r>
      <w:r w:rsidR="00BB6114" w:rsidRPr="005E20C3">
        <w:rPr>
          <w:rFonts w:ascii="GHEA Grapalat" w:eastAsia="Times New Roman" w:hAnsi="GHEA Grapalat" w:cs="Sylfaen"/>
          <w:sz w:val="24"/>
          <w:szCs w:val="24"/>
          <w:lang w:val="hy-AM"/>
        </w:rPr>
        <w:t xml:space="preserve"> </w:t>
      </w:r>
      <w:r w:rsidRPr="001A357F">
        <w:rPr>
          <w:rFonts w:ascii="GHEA Grapalat" w:hAnsi="GHEA Grapalat"/>
          <w:color w:val="000000" w:themeColor="text1"/>
          <w:sz w:val="24"/>
          <w:szCs w:val="24"/>
          <w:lang w:val="hy-AM"/>
        </w:rPr>
        <w:t xml:space="preserve"> պայմանագրերի շրջանակներում շահերի բախման </w:t>
      </w:r>
      <w:r w:rsidRPr="001A357F">
        <w:rPr>
          <w:rFonts w:ascii="GHEA Grapalat" w:hAnsi="GHEA Grapalat"/>
          <w:color w:val="000000" w:themeColor="text1"/>
          <w:sz w:val="24"/>
          <w:szCs w:val="24"/>
          <w:shd w:val="clear" w:color="auto" w:fill="FFFFFF"/>
          <w:lang w:val="hy-AM"/>
        </w:rPr>
        <w:t>բացակայության</w:t>
      </w:r>
      <w:r w:rsidRPr="001A357F">
        <w:rPr>
          <w:rFonts w:ascii="GHEA Grapalat" w:hAnsi="GHEA Grapalat"/>
          <w:color w:val="000000" w:themeColor="text1"/>
          <w:sz w:val="24"/>
          <w:szCs w:val="24"/>
          <w:lang w:val="hy-AM"/>
        </w:rPr>
        <w:t xml:space="preserve"> մասին հայտարարությունները չեն հրապարակել:</w:t>
      </w:r>
    </w:p>
    <w:p w14:paraId="78008009" w14:textId="77777777" w:rsidR="001B4C90" w:rsidRPr="001A357F" w:rsidRDefault="001B4C90" w:rsidP="001B4C90">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7CA20968" w14:textId="1BCE865D" w:rsidR="001B4C90" w:rsidRDefault="001B4C90" w:rsidP="001B4C90">
      <w:pPr>
        <w:spacing w:after="0"/>
        <w:ind w:left="-180" w:firstLine="889"/>
        <w:jc w:val="both"/>
        <w:rPr>
          <w:rFonts w:ascii="GHEA Grapalat" w:hAnsi="GHEA Grapalat"/>
          <w:sz w:val="24"/>
          <w:szCs w:val="24"/>
          <w:lang w:val="hy-AM"/>
        </w:rPr>
      </w:pPr>
      <w:r w:rsidRPr="000C1893">
        <w:rPr>
          <w:rFonts w:ascii="GHEA Grapalat" w:hAnsi="GHEA Grapalat"/>
          <w:sz w:val="24"/>
          <w:szCs w:val="24"/>
          <w:lang w:val="hy-AM"/>
        </w:rPr>
        <w:t>Գնման գործընթացը կազմակերպվել է ՃԴ-ՀԲՄԱՇՁԲ-2022/1Ս ծածկագրով,  հետևաբար գնահատող հանձնաժողովի  շահերի բախման բացակայության մասին հայտարարությունը հրապարակվել է տեղեկագրում 10</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12</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2021թ</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-ին ՃԴ-ՀԲՄԱՇՁԲ-2022/1Ս ծածկագրով</w:t>
      </w:r>
      <w:r w:rsidRPr="000C1893">
        <w:rPr>
          <w:rFonts w:ascii="GHEA Grapalat" w:hAnsi="GHEA Grapalat"/>
          <w:bCs/>
          <w:sz w:val="24"/>
          <w:szCs w:val="24"/>
          <w:lang w:val="hy-AM"/>
        </w:rPr>
        <w:t>։</w:t>
      </w:r>
      <w:r w:rsidRPr="000C1893">
        <w:rPr>
          <w:rFonts w:ascii="GHEA Grapalat" w:hAnsi="GHEA Grapalat"/>
          <w:sz w:val="24"/>
          <w:szCs w:val="24"/>
          <w:lang w:val="hy-AM"/>
        </w:rPr>
        <w:t xml:space="preserve"> Հայտնում ենք, որ վերոնշյալ գնման պայմանագերի ծածկագրերում տեղի է ունեցել տեխնիկական վրիպակ և ՃԴ-ՀԲՄԱՇՁԲ-2022Ս ծածկագրով  գնման պայմանագրերից «/1Ս»-ն դուրս է մնացել։</w:t>
      </w:r>
    </w:p>
    <w:p w14:paraId="500CFA6E" w14:textId="77777777" w:rsidR="00C951D9" w:rsidRPr="001A357F" w:rsidRDefault="00C951D9" w:rsidP="00C951D9">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 xml:space="preserve">  Հաշվեքննողի մեկնաբանություն</w:t>
      </w:r>
    </w:p>
    <w:p w14:paraId="1CF03870" w14:textId="77777777" w:rsidR="00C951D9" w:rsidRPr="00FF76AD" w:rsidRDefault="00C951D9" w:rsidP="00C951D9">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367F1B8C" w14:textId="77777777" w:rsidR="001B4C90" w:rsidRPr="001A357F" w:rsidRDefault="001B4C90" w:rsidP="003F675C">
      <w:pPr>
        <w:spacing w:line="276" w:lineRule="auto"/>
        <w:ind w:firstLine="284"/>
        <w:jc w:val="both"/>
        <w:rPr>
          <w:rFonts w:ascii="GHEA Grapalat" w:hAnsi="GHEA Grapalat"/>
          <w:b/>
          <w:i/>
          <w:color w:val="000000" w:themeColor="text1"/>
          <w:sz w:val="24"/>
          <w:szCs w:val="24"/>
          <w:lang w:val="hy-AM"/>
        </w:rPr>
      </w:pPr>
    </w:p>
    <w:p w14:paraId="4CD7B220" w14:textId="77777777" w:rsidR="003F675C" w:rsidRPr="00784699" w:rsidRDefault="003F675C" w:rsidP="007B7AFB">
      <w:pPr>
        <w:pStyle w:val="ListParagraph"/>
        <w:numPr>
          <w:ilvl w:val="0"/>
          <w:numId w:val="39"/>
        </w:numPr>
        <w:tabs>
          <w:tab w:val="left" w:pos="993"/>
        </w:tabs>
        <w:spacing w:line="276" w:lineRule="auto"/>
        <w:ind w:left="0" w:firstLine="567"/>
        <w:jc w:val="both"/>
        <w:rPr>
          <w:rFonts w:ascii="GHEA Grapalat" w:hAnsi="GHEA Grapalat"/>
          <w:color w:val="000000" w:themeColor="text1"/>
          <w:sz w:val="24"/>
          <w:szCs w:val="24"/>
          <w:shd w:val="clear" w:color="auto" w:fill="FFFFFF"/>
          <w:lang w:val="hy-AM"/>
        </w:rPr>
      </w:pPr>
      <w:r w:rsidRPr="00784699">
        <w:rPr>
          <w:rFonts w:ascii="GHEA Grapalat" w:hAnsi="GHEA Grapalat"/>
          <w:color w:val="000000" w:themeColor="text1"/>
          <w:sz w:val="24"/>
          <w:szCs w:val="24"/>
          <w:shd w:val="clear" w:color="auto" w:fill="FFFFFF"/>
          <w:lang w:val="hy-AM"/>
        </w:rPr>
        <w:t>Առկա է անհամապատասխանություն ՀՀ կառավարության 04.05.2017թ. թիվ 526-ն որոշմամբ հաստատված «Գնումների գործընթացի կազմակերպման կարգի» 32-րդ կետի 1-ին ենթակետի «թ» պարբերության հետ:</w:t>
      </w:r>
    </w:p>
    <w:p w14:paraId="09D94EF1" w14:textId="32DFB43F" w:rsidR="003F675C" w:rsidRDefault="003F675C" w:rsidP="003F675C">
      <w:pPr>
        <w:spacing w:line="276" w:lineRule="auto"/>
        <w:ind w:firstLine="284"/>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ՃԴ-ՀԲՄԱՇՁԲ-2022Ս-10</w:t>
      </w:r>
      <w:r w:rsidR="00D924F3" w:rsidRPr="00D924F3">
        <w:rPr>
          <w:rFonts w:ascii="GHEA Grapalat" w:hAnsi="GHEA Grapalat"/>
          <w:color w:val="000000" w:themeColor="text1"/>
          <w:sz w:val="24"/>
          <w:szCs w:val="24"/>
          <w:lang w:val="hy-AM"/>
        </w:rPr>
        <w:t xml:space="preserve"> </w:t>
      </w:r>
      <w:r w:rsidR="00D924F3" w:rsidRPr="005F3181">
        <w:rPr>
          <w:rFonts w:ascii="GHEA Grapalat" w:hAnsi="GHEA Grapalat"/>
          <w:color w:val="000000" w:themeColor="text1"/>
          <w:sz w:val="24"/>
          <w:szCs w:val="24"/>
          <w:lang w:val="hy-AM"/>
        </w:rPr>
        <w:t>(աշխ.գին 2022թ.՝</w:t>
      </w:r>
      <w:r w:rsidR="00D924F3">
        <w:rPr>
          <w:rFonts w:ascii="GHEA Grapalat" w:hAnsi="GHEA Grapalat"/>
          <w:color w:val="000000" w:themeColor="text1"/>
          <w:sz w:val="24"/>
          <w:szCs w:val="24"/>
          <w:lang w:val="hy-AM"/>
        </w:rPr>
        <w:t>3</w:t>
      </w:r>
      <w:r w:rsidR="00D924F3" w:rsidRPr="005F3181">
        <w:rPr>
          <w:rFonts w:ascii="GHEA Grapalat" w:hAnsi="GHEA Grapalat"/>
          <w:color w:val="000000" w:themeColor="text1"/>
          <w:sz w:val="24"/>
          <w:szCs w:val="24"/>
          <w:lang w:val="hy-AM"/>
        </w:rPr>
        <w:t>96,834.6հազ.դրամ)</w:t>
      </w:r>
      <w:r w:rsidR="00D924F3" w:rsidRPr="001A357F">
        <w:rPr>
          <w:rFonts w:ascii="GHEA Grapalat" w:hAnsi="GHEA Grapalat"/>
          <w:color w:val="000000" w:themeColor="text1"/>
          <w:sz w:val="24"/>
          <w:szCs w:val="24"/>
          <w:lang w:val="hy-AM"/>
        </w:rPr>
        <w:t xml:space="preserve">, </w:t>
      </w:r>
      <w:r w:rsidRPr="001A357F">
        <w:rPr>
          <w:rFonts w:ascii="GHEA Grapalat" w:hAnsi="GHEA Grapalat"/>
          <w:color w:val="000000" w:themeColor="text1"/>
          <w:sz w:val="24"/>
          <w:szCs w:val="24"/>
          <w:lang w:val="hy-AM"/>
        </w:rPr>
        <w:t xml:space="preserve"> ՃԴ-ՀԲՄԱՇՁԲ-2022Ս-24</w:t>
      </w:r>
      <w:r w:rsidR="006A27DA" w:rsidRPr="006A27DA">
        <w:rPr>
          <w:rFonts w:ascii="GHEA Grapalat" w:hAnsi="GHEA Grapalat"/>
          <w:color w:val="000000" w:themeColor="text1"/>
          <w:sz w:val="24"/>
          <w:szCs w:val="24"/>
          <w:lang w:val="hy-AM"/>
        </w:rPr>
        <w:t xml:space="preserve"> </w:t>
      </w:r>
      <w:r w:rsidR="006A27DA" w:rsidRPr="005F3181">
        <w:rPr>
          <w:rFonts w:ascii="GHEA Grapalat" w:hAnsi="GHEA Grapalat"/>
          <w:color w:val="000000" w:themeColor="text1"/>
          <w:sz w:val="24"/>
          <w:szCs w:val="24"/>
          <w:lang w:val="hy-AM"/>
        </w:rPr>
        <w:t>(աշխ.գին 2022թ.՝</w:t>
      </w:r>
      <w:r w:rsidR="006A27DA" w:rsidRPr="00C77435">
        <w:rPr>
          <w:rFonts w:ascii="GHEA Grapalat" w:hAnsi="GHEA Grapalat"/>
          <w:color w:val="000000" w:themeColor="text1"/>
          <w:sz w:val="24"/>
          <w:szCs w:val="24"/>
          <w:lang w:val="hy-AM"/>
        </w:rPr>
        <w:t xml:space="preserve"> 352,616.4 </w:t>
      </w:r>
      <w:r w:rsidR="006A27DA" w:rsidRPr="005F3181">
        <w:rPr>
          <w:rFonts w:ascii="GHEA Grapalat" w:hAnsi="GHEA Grapalat"/>
          <w:color w:val="000000" w:themeColor="text1"/>
          <w:sz w:val="24"/>
          <w:szCs w:val="24"/>
          <w:lang w:val="hy-AM"/>
        </w:rPr>
        <w:t>հազ.դրամ)</w:t>
      </w:r>
      <w:r w:rsidRPr="001A357F">
        <w:rPr>
          <w:rFonts w:ascii="GHEA Grapalat" w:hAnsi="GHEA Grapalat"/>
          <w:color w:val="000000" w:themeColor="text1"/>
          <w:sz w:val="24"/>
          <w:szCs w:val="24"/>
          <w:lang w:val="hy-AM"/>
        </w:rPr>
        <w:t xml:space="preserve">, ՏԿԵՆ-ՀԲՄԱՇՁԲ-2022Ս-29 </w:t>
      </w:r>
      <w:r w:rsidR="00D924F3" w:rsidRPr="001A357F">
        <w:rPr>
          <w:rFonts w:ascii="GHEA Grapalat" w:eastAsia="Times New Roman" w:hAnsi="GHEA Grapalat" w:cs="Sylfaen"/>
          <w:sz w:val="24"/>
          <w:szCs w:val="24"/>
          <w:lang w:val="hy-AM"/>
        </w:rPr>
        <w:t>(</w:t>
      </w:r>
      <w:r w:rsidR="00D924F3">
        <w:rPr>
          <w:rFonts w:ascii="GHEA Grapalat" w:eastAsia="Times New Roman" w:hAnsi="GHEA Grapalat" w:cs="Sylfaen"/>
          <w:sz w:val="24"/>
          <w:szCs w:val="24"/>
          <w:lang w:val="hy-AM"/>
        </w:rPr>
        <w:t>ա</w:t>
      </w:r>
      <w:r w:rsidR="00D924F3" w:rsidRPr="005E20C3">
        <w:rPr>
          <w:rFonts w:ascii="GHEA Grapalat" w:eastAsia="Times New Roman" w:hAnsi="GHEA Grapalat" w:cs="Sylfaen"/>
          <w:sz w:val="24"/>
          <w:szCs w:val="24"/>
          <w:lang w:val="hy-AM"/>
        </w:rPr>
        <w:t>շխ.</w:t>
      </w:r>
      <w:r w:rsidR="00D924F3">
        <w:rPr>
          <w:rFonts w:ascii="GHEA Grapalat" w:eastAsia="Times New Roman" w:hAnsi="GHEA Grapalat" w:cs="Sylfaen"/>
          <w:sz w:val="24"/>
          <w:szCs w:val="24"/>
          <w:lang w:val="hy-AM"/>
        </w:rPr>
        <w:t>գ</w:t>
      </w:r>
      <w:r w:rsidR="00D924F3" w:rsidRPr="005E20C3">
        <w:rPr>
          <w:rFonts w:ascii="GHEA Grapalat" w:eastAsia="Times New Roman" w:hAnsi="GHEA Grapalat" w:cs="Sylfaen"/>
          <w:sz w:val="24"/>
          <w:szCs w:val="24"/>
          <w:lang w:val="hy-AM"/>
        </w:rPr>
        <w:t>ին 2022թ.՝350,412.6հազ.դրամ</w:t>
      </w:r>
      <w:r w:rsidR="00D924F3" w:rsidRPr="001A357F">
        <w:rPr>
          <w:rFonts w:ascii="GHEA Grapalat" w:eastAsia="Times New Roman" w:hAnsi="GHEA Grapalat" w:cs="Sylfaen"/>
          <w:sz w:val="24"/>
          <w:szCs w:val="24"/>
          <w:lang w:val="hy-AM"/>
        </w:rPr>
        <w:t>)</w:t>
      </w:r>
      <w:r w:rsidR="00D924F3" w:rsidRPr="00D924F3">
        <w:rPr>
          <w:rFonts w:ascii="GHEA Grapalat" w:eastAsia="Times New Roman" w:hAnsi="GHEA Grapalat" w:cs="Sylfaen"/>
          <w:sz w:val="24"/>
          <w:szCs w:val="24"/>
          <w:lang w:val="hy-AM"/>
        </w:rPr>
        <w:t xml:space="preserve"> </w:t>
      </w:r>
      <w:r w:rsidRPr="001A357F">
        <w:rPr>
          <w:rFonts w:ascii="GHEA Grapalat" w:hAnsi="GHEA Grapalat"/>
          <w:color w:val="000000" w:themeColor="text1"/>
          <w:sz w:val="24"/>
          <w:szCs w:val="24"/>
          <w:lang w:val="hy-AM"/>
        </w:rPr>
        <w:t>պայմանագրերի իրական շահառուների վերաբերյալ հայտարարությունը չի հրապարակվել՝ համաձայն ՀՀ կառավարության 04.05.2017թ. թիվ 526-ն որոշմամբ հաստատված «Գնումների գործընթացի կազմակերպման կարգի» 32-րդ կետի 1-ին ենթակետի «թ» պարբերության:</w:t>
      </w:r>
    </w:p>
    <w:p w14:paraId="7AAAEE8A" w14:textId="77777777" w:rsidR="001B4C90" w:rsidRPr="001A357F" w:rsidRDefault="001B4C90" w:rsidP="001B4C90">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7E6978E2" w14:textId="4D53CC93" w:rsidR="001B4C90" w:rsidRDefault="001B4C90" w:rsidP="001B4C90">
      <w:pPr>
        <w:spacing w:after="0"/>
        <w:ind w:left="-180" w:firstLine="889"/>
        <w:jc w:val="both"/>
        <w:rPr>
          <w:rFonts w:ascii="GHEA Grapalat" w:hAnsi="GHEA Grapalat"/>
          <w:sz w:val="24"/>
          <w:szCs w:val="24"/>
          <w:lang w:val="hy-AM"/>
        </w:rPr>
      </w:pPr>
      <w:r w:rsidRPr="000C1893">
        <w:rPr>
          <w:rFonts w:ascii="GHEA Grapalat" w:hAnsi="GHEA Grapalat"/>
          <w:sz w:val="24"/>
          <w:szCs w:val="24"/>
          <w:lang w:val="hy-AM"/>
        </w:rPr>
        <w:t>Գնման գործընթացը կազմակերպվել է ՃԴ-ՀԲՄԱՇՁԲ-2022/1Ս ծածկագրով,  հետևաբար մասնակիցների իրական շահառուների տվյալների մասին հայտարարությունը հրապարակվել է տեղեկագրում 10</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12</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2021թ</w:t>
      </w:r>
      <w:r w:rsidRPr="000C1893">
        <w:rPr>
          <w:rFonts w:ascii="MS Mincho" w:eastAsia="MS Mincho" w:hAnsi="MS Mincho" w:cs="MS Mincho" w:hint="eastAsia"/>
          <w:sz w:val="24"/>
          <w:szCs w:val="24"/>
          <w:lang w:val="hy-AM"/>
        </w:rPr>
        <w:t>․</w:t>
      </w:r>
      <w:r w:rsidRPr="000C1893">
        <w:rPr>
          <w:rFonts w:ascii="GHEA Grapalat" w:hAnsi="GHEA Grapalat"/>
          <w:sz w:val="24"/>
          <w:szCs w:val="24"/>
          <w:lang w:val="hy-AM"/>
        </w:rPr>
        <w:t xml:space="preserve">-ին ՃԴ-ՀԲՄԱՇՁԲ-2022/1Ս ծածկագրով։ Հայտնում ենք, որ վերոնշյալ գնման պայմանագերի ծածկագրերում </w:t>
      </w:r>
      <w:r w:rsidRPr="000C1893">
        <w:rPr>
          <w:rFonts w:ascii="GHEA Grapalat" w:hAnsi="GHEA Grapalat"/>
          <w:sz w:val="24"/>
          <w:szCs w:val="24"/>
          <w:lang w:val="hy-AM"/>
        </w:rPr>
        <w:lastRenderedPageBreak/>
        <w:t>տեղի է ունեցել տեխնիկական վրիպակ և ՃԴ-ՀԲՄԱՇՁԲ-2022Ս ծածկագրով  գնման պայմանագրերից «/1Ս»-ն դուրս է մնացել։</w:t>
      </w:r>
    </w:p>
    <w:p w14:paraId="0F139A79" w14:textId="77777777" w:rsidR="00C951D9" w:rsidRPr="001A357F" w:rsidRDefault="00C951D9" w:rsidP="00C951D9">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 xml:space="preserve">  Հաշվեքննողի մեկնաբանություն</w:t>
      </w:r>
    </w:p>
    <w:p w14:paraId="7E19C8B4" w14:textId="77777777" w:rsidR="00C951D9" w:rsidRPr="00FF76AD" w:rsidRDefault="00C951D9" w:rsidP="00C951D9">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5FC6F414" w14:textId="77777777" w:rsidR="001B4C90" w:rsidRPr="005839EA" w:rsidRDefault="001B4C90" w:rsidP="003F675C">
      <w:pPr>
        <w:spacing w:line="276" w:lineRule="auto"/>
        <w:ind w:firstLine="284"/>
        <w:jc w:val="both"/>
        <w:rPr>
          <w:rFonts w:ascii="GHEA Grapalat" w:hAnsi="GHEA Grapalat"/>
          <w:color w:val="000000" w:themeColor="text1"/>
          <w:sz w:val="24"/>
          <w:szCs w:val="24"/>
          <w:lang w:val="hy-AM"/>
        </w:rPr>
      </w:pPr>
    </w:p>
    <w:p w14:paraId="70B63ACE" w14:textId="4803DD0E" w:rsidR="003F675C" w:rsidRPr="005839EA" w:rsidRDefault="00024AA4" w:rsidP="003F675C">
      <w:pPr>
        <w:spacing w:line="276" w:lineRule="auto"/>
        <w:ind w:firstLine="284"/>
        <w:jc w:val="both"/>
        <w:rPr>
          <w:rFonts w:ascii="GHEA Grapalat" w:hAnsi="GHEA Grapalat"/>
          <w:i/>
          <w:color w:val="000000" w:themeColor="text1"/>
          <w:sz w:val="24"/>
          <w:szCs w:val="24"/>
          <w:lang w:val="hy-AM"/>
        </w:rPr>
      </w:pPr>
      <w:r>
        <w:rPr>
          <w:rFonts w:ascii="GHEA Grapalat" w:hAnsi="GHEA Grapalat"/>
          <w:color w:val="000000" w:themeColor="text1"/>
          <w:sz w:val="24"/>
          <w:szCs w:val="24"/>
          <w:lang w:val="hy-AM"/>
        </w:rPr>
        <w:t>17</w:t>
      </w:r>
      <w:r w:rsidR="005839EA" w:rsidRPr="005839EA">
        <w:rPr>
          <w:rFonts w:ascii="GHEA Grapalat" w:hAnsi="GHEA Grapalat"/>
          <w:color w:val="000000" w:themeColor="text1"/>
          <w:sz w:val="24"/>
          <w:szCs w:val="24"/>
          <w:lang w:val="hy-AM"/>
        </w:rPr>
        <w:t>.</w:t>
      </w:r>
      <w:r w:rsidR="003F675C" w:rsidRPr="005839EA">
        <w:rPr>
          <w:rFonts w:ascii="GHEA Grapalat" w:hAnsi="GHEA Grapalat"/>
          <w:color w:val="000000" w:themeColor="text1"/>
          <w:sz w:val="24"/>
          <w:szCs w:val="24"/>
          <w:lang w:val="hy-AM"/>
        </w:rPr>
        <w:t xml:space="preserve"> Առկա է անհամապատասխանություն ՀՀ կառավարության 04.05.2017թ. թիվ 526-ն որոշմամբ հաստատված «Գնումների գործընթացի կազմակերպման կարգի» 55-րդ կետի պահանջի հետ:</w:t>
      </w:r>
    </w:p>
    <w:p w14:paraId="19FAE713" w14:textId="2740561F" w:rsidR="003F675C" w:rsidRDefault="003F675C" w:rsidP="003F675C">
      <w:pPr>
        <w:pStyle w:val="ListParagraph"/>
        <w:spacing w:after="0" w:line="254" w:lineRule="auto"/>
        <w:ind w:left="0" w:firstLine="851"/>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ՏԿԵՆ-ՀԲՄԱՇՁԲ-2021/35Շ պայմանագրի Համաձայնագիր 1-ով 28.04.2022թ. կատարվել է փոփոխություն, որը հրապարակվել է 31.05.2022թ. (22 աշխատանքային օր հետո), իսկ Համաձայնագիր 2-ով 23.08.2022թ. կատարված փոփոխությունը հրապարակվել է 31.08.2022թ. (6 աշխատանքային օր հետո), սակայն ՀՀ կառավարության 04.05.2017թ. թիվ 526-ն որոշմամբ հաստատված «Գնումների գործընթացի կազմակերպման կարգի» 55-րդ կետի համաձայն՝ եթե պետության կարիքների համար կնքված պայմանագրի գինը գերազանցում է գնումների բազային միավորը, ապա այդ պայմանագրում կատարված փոփոխությունը և դրա մասին հայտարարությունը պատվիրատուն Հայաստանի Հանրապետության ֆինանսների նախարարի սահմանած կարգով հրապարակում է տեղեկագրում` այդ փոփոխությունը կատարելու օրվանից երեք աշխատանքային օրվա ընթացքում:</w:t>
      </w:r>
    </w:p>
    <w:p w14:paraId="6A349EAD" w14:textId="77777777" w:rsidR="001B4C90" w:rsidRDefault="001B4C90" w:rsidP="003F675C">
      <w:pPr>
        <w:pStyle w:val="ListParagraph"/>
        <w:spacing w:after="0" w:line="254" w:lineRule="auto"/>
        <w:ind w:left="0" w:firstLine="851"/>
        <w:jc w:val="both"/>
        <w:rPr>
          <w:rFonts w:ascii="GHEA Grapalat" w:hAnsi="GHEA Grapalat"/>
          <w:color w:val="000000" w:themeColor="text1"/>
          <w:sz w:val="24"/>
          <w:szCs w:val="24"/>
          <w:lang w:val="hy-AM"/>
        </w:rPr>
      </w:pPr>
    </w:p>
    <w:p w14:paraId="73A610FA" w14:textId="77777777" w:rsidR="001B4C90" w:rsidRPr="001A357F" w:rsidRDefault="001B4C90" w:rsidP="001B4C90">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6E1EB652" w14:textId="77777777" w:rsidR="001B4C90" w:rsidRPr="000C1893" w:rsidRDefault="001B4C90" w:rsidP="001B4C90">
      <w:pPr>
        <w:spacing w:after="0"/>
        <w:ind w:firstLine="709"/>
        <w:jc w:val="both"/>
        <w:rPr>
          <w:rFonts w:ascii="GHEA Grapalat" w:hAnsi="GHEA Grapalat"/>
          <w:b/>
          <w:i/>
          <w:sz w:val="24"/>
          <w:szCs w:val="24"/>
          <w:lang w:val="hy-AM"/>
        </w:rPr>
      </w:pPr>
      <w:r w:rsidRPr="000C1893">
        <w:rPr>
          <w:rFonts w:ascii="GHEA Grapalat" w:hAnsi="GHEA Grapalat"/>
          <w:sz w:val="24"/>
          <w:szCs w:val="24"/>
          <w:lang w:val="hy-AM"/>
        </w:rPr>
        <w:t>Ընդունվել է, հայտնում ենք, որ ուշացումների պատճառը եղել է աշխատանքային ծանրաբեռնվածությունը և ռեսուրսների սահմանափակ քանակը։</w:t>
      </w:r>
    </w:p>
    <w:p w14:paraId="662247B3" w14:textId="0D4A5913" w:rsidR="001B4C90" w:rsidRDefault="001B4C90" w:rsidP="001B4C90">
      <w:pPr>
        <w:pStyle w:val="ListParagraph"/>
        <w:spacing w:after="0" w:line="254" w:lineRule="auto"/>
        <w:ind w:left="0" w:firstLine="851"/>
        <w:jc w:val="both"/>
        <w:rPr>
          <w:rFonts w:ascii="GHEA Grapalat" w:hAnsi="GHEA Grapalat"/>
          <w:sz w:val="24"/>
          <w:szCs w:val="24"/>
          <w:lang w:val="hy-AM"/>
        </w:rPr>
      </w:pPr>
      <w:r w:rsidRPr="000C1893">
        <w:rPr>
          <w:rFonts w:ascii="GHEA Grapalat" w:hAnsi="GHEA Grapalat"/>
          <w:sz w:val="24"/>
          <w:szCs w:val="24"/>
          <w:lang w:val="hy-AM"/>
        </w:rPr>
        <w:t>Միևնույն ժամանակ տեղեկացնում ենք, որ արձանագրված ուշացումները որևէ ազդեցություն չեն ունեցել գնման գործընթացների արդյունքների վրա և չեն ունեցել ֆինանսական հետևանք։</w:t>
      </w:r>
    </w:p>
    <w:p w14:paraId="16C8986C" w14:textId="77777777" w:rsidR="00C951D9" w:rsidRPr="001A357F" w:rsidRDefault="00C951D9" w:rsidP="00C951D9">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 xml:space="preserve">  Հաշվեքննողի մեկնաբանություն</w:t>
      </w:r>
    </w:p>
    <w:p w14:paraId="288C25E0" w14:textId="77777777" w:rsidR="00C951D9" w:rsidRPr="00FF76AD" w:rsidRDefault="00C951D9" w:rsidP="00C951D9">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497F8FA8" w14:textId="77777777" w:rsidR="003F675C" w:rsidRPr="001A357F" w:rsidRDefault="003F675C" w:rsidP="003F675C">
      <w:pPr>
        <w:spacing w:after="0" w:line="276" w:lineRule="auto"/>
        <w:ind w:firstLine="708"/>
        <w:jc w:val="both"/>
        <w:rPr>
          <w:rFonts w:ascii="GHEA Grapalat" w:eastAsia="Times New Roman" w:hAnsi="GHEA Grapalat" w:cs="Arian AMU"/>
          <w:b/>
          <w:color w:val="000000" w:themeColor="text1"/>
          <w:sz w:val="24"/>
          <w:szCs w:val="24"/>
          <w:lang w:val="hy-AM"/>
        </w:rPr>
      </w:pPr>
    </w:p>
    <w:p w14:paraId="3DB6EC02" w14:textId="570E5CC2" w:rsidR="003F675C" w:rsidRPr="00D5456A" w:rsidRDefault="003F675C" w:rsidP="006020F6">
      <w:pPr>
        <w:pStyle w:val="ListParagraph"/>
        <w:numPr>
          <w:ilvl w:val="0"/>
          <w:numId w:val="3"/>
        </w:numPr>
        <w:spacing w:after="0" w:line="276" w:lineRule="auto"/>
        <w:jc w:val="both"/>
        <w:rPr>
          <w:rFonts w:ascii="GHEA Grapalat" w:eastAsia="Times New Roman" w:hAnsi="GHEA Grapalat" w:cs="Times New Roman"/>
          <w:b/>
          <w:i/>
          <w:color w:val="000000" w:themeColor="text1"/>
          <w:sz w:val="24"/>
          <w:szCs w:val="24"/>
          <w:lang w:val="hy-AM"/>
        </w:rPr>
      </w:pPr>
      <w:r w:rsidRPr="006020F6">
        <w:rPr>
          <w:rFonts w:ascii="GHEA Grapalat" w:eastAsia="Times New Roman" w:hAnsi="GHEA Grapalat" w:cs="Sylfaen"/>
          <w:b/>
          <w:bCs/>
          <w:sz w:val="24"/>
          <w:szCs w:val="24"/>
          <w:lang w:val="hy-AM"/>
        </w:rPr>
        <w:t>1049</w:t>
      </w:r>
      <w:r w:rsidRPr="006020F6">
        <w:rPr>
          <w:rFonts w:ascii="GHEA Grapalat" w:eastAsia="Times New Roman" w:hAnsi="GHEA Grapalat" w:cs="Sylfaen"/>
          <w:b/>
          <w:bCs/>
          <w:sz w:val="24"/>
          <w:szCs w:val="24"/>
          <w:lang w:val="af-ZA"/>
        </w:rPr>
        <w:t>-</w:t>
      </w:r>
      <w:r w:rsidRPr="006020F6">
        <w:rPr>
          <w:rFonts w:ascii="GHEA Grapalat" w:eastAsia="Times New Roman" w:hAnsi="GHEA Grapalat" w:cs="Times New Roman"/>
          <w:b/>
          <w:sz w:val="24"/>
          <w:szCs w:val="24"/>
          <w:lang w:val="hy-AM"/>
        </w:rPr>
        <w:t>21001</w:t>
      </w:r>
      <w:r w:rsidRPr="00D5456A">
        <w:rPr>
          <w:rFonts w:ascii="GHEA Grapalat" w:eastAsia="Times New Roman" w:hAnsi="GHEA Grapalat" w:cs="Times New Roman"/>
          <w:b/>
          <w:color w:val="FF0000"/>
          <w:sz w:val="24"/>
          <w:szCs w:val="24"/>
          <w:lang w:val="hy-AM"/>
        </w:rPr>
        <w:t xml:space="preserve"> </w:t>
      </w:r>
      <w:r w:rsidRPr="00D5456A">
        <w:rPr>
          <w:rFonts w:ascii="GHEA Grapalat" w:eastAsia="Times New Roman" w:hAnsi="GHEA Grapalat" w:cs="Times New Roman"/>
          <w:b/>
          <w:color w:val="000000" w:themeColor="text1"/>
          <w:sz w:val="24"/>
          <w:szCs w:val="24"/>
          <w:lang w:val="hy-AM"/>
        </w:rPr>
        <w:t>«Պետական նշանակության ավտոճանապարհների հիմնանորոգում» միջոցառում</w:t>
      </w:r>
      <w:r w:rsidR="00BD3B54" w:rsidRPr="00D5456A">
        <w:rPr>
          <w:rFonts w:ascii="GHEA Grapalat" w:eastAsia="Times New Roman" w:hAnsi="GHEA Grapalat" w:cs="Times New Roman"/>
          <w:b/>
          <w:color w:val="000000" w:themeColor="text1"/>
          <w:sz w:val="24"/>
          <w:szCs w:val="24"/>
          <w:lang w:val="hy-AM"/>
        </w:rPr>
        <w:t xml:space="preserve"> 5112 հոդված</w:t>
      </w:r>
    </w:p>
    <w:p w14:paraId="2D88E99C" w14:textId="77777777" w:rsidR="003F675C" w:rsidRPr="001A357F" w:rsidRDefault="003F675C" w:rsidP="003F675C">
      <w:pPr>
        <w:spacing w:after="0" w:line="276" w:lineRule="auto"/>
        <w:ind w:firstLine="720"/>
        <w:jc w:val="both"/>
        <w:rPr>
          <w:rFonts w:ascii="GHEA Grapalat" w:eastAsia="Calibri" w:hAnsi="GHEA Grapalat" w:cs="Calibri"/>
          <w:color w:val="000000" w:themeColor="text1"/>
          <w:sz w:val="24"/>
          <w:szCs w:val="24"/>
          <w:lang w:val="hy-AM"/>
        </w:rPr>
      </w:pPr>
    </w:p>
    <w:p w14:paraId="7876DA30" w14:textId="7C199F64" w:rsidR="003F675C" w:rsidRPr="001A357F" w:rsidRDefault="003F675C" w:rsidP="003F675C">
      <w:pPr>
        <w:spacing w:after="0" w:line="276" w:lineRule="auto"/>
        <w:ind w:firstLine="720"/>
        <w:jc w:val="both"/>
        <w:rPr>
          <w:rFonts w:ascii="GHEA Grapalat" w:eastAsia="Times New Roman" w:hAnsi="GHEA Grapalat" w:cs="Times New Roman"/>
          <w:color w:val="000000" w:themeColor="text1"/>
          <w:sz w:val="24"/>
          <w:szCs w:val="24"/>
          <w:lang w:val="hy-AM"/>
        </w:rPr>
      </w:pPr>
      <w:r w:rsidRPr="001A357F">
        <w:rPr>
          <w:rFonts w:ascii="GHEA Grapalat" w:eastAsia="Calibri" w:hAnsi="GHEA Grapalat" w:cs="Calibri"/>
          <w:color w:val="000000" w:themeColor="text1"/>
          <w:sz w:val="24"/>
          <w:szCs w:val="24"/>
          <w:lang w:val="hy-AM"/>
        </w:rPr>
        <w:t>1049-21001 միջոցառման 5112 հոդվածով 2022թ. ճշտված պլանով նախատեսվել է 5,948,218.</w:t>
      </w:r>
      <w:r w:rsidR="00A73B9F" w:rsidRPr="00DC5C23">
        <w:rPr>
          <w:rFonts w:ascii="GHEA Grapalat" w:eastAsia="Calibri" w:hAnsi="GHEA Grapalat" w:cs="Calibri"/>
          <w:color w:val="000000" w:themeColor="text1"/>
          <w:sz w:val="24"/>
          <w:szCs w:val="24"/>
          <w:lang w:val="hy-AM"/>
        </w:rPr>
        <w:t>9</w:t>
      </w:r>
      <w:r w:rsidRPr="001A357F">
        <w:rPr>
          <w:rFonts w:ascii="GHEA Grapalat" w:eastAsia="Calibri" w:hAnsi="GHEA Grapalat" w:cs="Calibri"/>
          <w:color w:val="000000" w:themeColor="text1"/>
          <w:sz w:val="24"/>
          <w:szCs w:val="24"/>
          <w:lang w:val="hy-AM"/>
        </w:rPr>
        <w:t xml:space="preserve"> հազ. դրամի ծախս,</w:t>
      </w:r>
      <w:r w:rsidRPr="001A357F">
        <w:rPr>
          <w:rFonts w:ascii="GHEA Grapalat" w:eastAsia="Times New Roman" w:hAnsi="GHEA Grapalat" w:cs="Times New Roman"/>
          <w:color w:val="000000" w:themeColor="text1"/>
          <w:sz w:val="24"/>
          <w:szCs w:val="24"/>
          <w:lang w:val="hy-AM"/>
        </w:rPr>
        <w:t xml:space="preserve"> ֆինանսավորումը, փաստը (դրամարկղային ծախս) և փաստացի ծախսը՝  կազմել են 5,850,896.66 հազարական դրամ:</w:t>
      </w:r>
      <w:r w:rsidRPr="001A357F">
        <w:rPr>
          <w:rFonts w:ascii="GHEA Grapalat" w:eastAsia="MS Mincho" w:hAnsi="GHEA Grapalat" w:cs="MS Mincho"/>
          <w:color w:val="000000" w:themeColor="text1"/>
          <w:sz w:val="24"/>
          <w:szCs w:val="24"/>
          <w:lang w:val="hy-AM"/>
        </w:rPr>
        <w:t xml:space="preserve"> Հաշվետու </w:t>
      </w:r>
      <w:r w:rsidRPr="001A357F">
        <w:rPr>
          <w:rFonts w:ascii="GHEA Grapalat" w:eastAsia="MS Mincho" w:hAnsi="GHEA Grapalat" w:cs="MS Mincho"/>
          <w:color w:val="000000" w:themeColor="text1"/>
          <w:sz w:val="24"/>
          <w:szCs w:val="24"/>
          <w:lang w:val="hy-AM"/>
        </w:rPr>
        <w:lastRenderedPageBreak/>
        <w:t>ժամանակահատվածում ճշտված պլանի նկատմամբ դրամարկղային ծախսը կազմել է 98.36</w:t>
      </w:r>
      <w:r w:rsidRPr="001A357F">
        <w:rPr>
          <w:rFonts w:ascii="GHEA Grapalat" w:eastAsia="Times New Roman" w:hAnsi="GHEA Grapalat" w:cs="Times New Roman"/>
          <w:color w:val="000000" w:themeColor="text1"/>
          <w:sz w:val="24"/>
          <w:szCs w:val="24"/>
          <w:lang w:val="hy-AM"/>
        </w:rPr>
        <w:t>%:</w:t>
      </w:r>
    </w:p>
    <w:p w14:paraId="56A6DE0A" w14:textId="77777777" w:rsidR="000B29F0" w:rsidRPr="001A357F" w:rsidRDefault="000B29F0" w:rsidP="000B29F0">
      <w:pPr>
        <w:pStyle w:val="ListParagraph"/>
        <w:numPr>
          <w:ilvl w:val="0"/>
          <w:numId w:val="21"/>
        </w:numPr>
        <w:spacing w:line="276" w:lineRule="auto"/>
        <w:ind w:left="0" w:firstLine="709"/>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«Քաղաքաշինության մասին» ՀՀ օրենքի 6-րդ հոդվածով սահմանված կառուցապատողների պարտավորությունների հետ կապված ա) և գ) կետերի պահանջները՝ շինարարական աշխատանքները կատարվել են առանց համաձայնեցված նախագծի և շինարարության թույլտվության</w:t>
      </w:r>
    </w:p>
    <w:p w14:paraId="5AA110EE" w14:textId="77777777" w:rsidR="000B29F0" w:rsidRPr="001A357F" w:rsidRDefault="000B29F0" w:rsidP="000B29F0">
      <w:pPr>
        <w:pStyle w:val="ListParagraph"/>
        <w:numPr>
          <w:ilvl w:val="0"/>
          <w:numId w:val="21"/>
        </w:numPr>
        <w:spacing w:line="276" w:lineRule="auto"/>
        <w:ind w:left="0" w:firstLine="851"/>
        <w:jc w:val="both"/>
        <w:rPr>
          <w:rFonts w:ascii="GHEA Grapalat" w:hAnsi="GHEA Grapalat" w:cs="Calibri"/>
          <w:color w:val="000000" w:themeColor="text1"/>
          <w:sz w:val="24"/>
          <w:szCs w:val="24"/>
          <w:lang w:val="hy-AM"/>
        </w:rPr>
      </w:pPr>
      <w:r w:rsidRPr="001A357F">
        <w:rPr>
          <w:rFonts w:ascii="GHEA Grapalat" w:hAnsi="GHEA Grapalat" w:cs="Calibri"/>
          <w:color w:val="000000" w:themeColor="text1"/>
          <w:sz w:val="24"/>
          <w:szCs w:val="24"/>
          <w:lang w:val="hy-AM"/>
        </w:rPr>
        <w:t>Տեխնիկական հսկողության ծառայությունների մատուցման պայմանագրի առաջին հավելվածի «Նշանակված տեխնիկական հսկիչի տվյալների և հաշվետվությունների ներկայացման պահանջներ» ենթավերնագրի 2-րդ և 4-րդ կետերի պահանջները՝ տեխնիկական հսկողություն իրականացնող 2 ընկերություն պատվիրատուին հունվար, փետրվար ամիսներին ամսական հաշվետվություններ չեն ներկայացրել:</w:t>
      </w:r>
    </w:p>
    <w:p w14:paraId="5ECC40E2" w14:textId="77777777" w:rsidR="004201AE" w:rsidRPr="001A357F" w:rsidRDefault="004201AE" w:rsidP="006957B5">
      <w:pPr>
        <w:pStyle w:val="ListParagraph"/>
        <w:numPr>
          <w:ilvl w:val="0"/>
          <w:numId w:val="21"/>
        </w:numPr>
        <w:spacing w:line="276" w:lineRule="auto"/>
        <w:ind w:left="0" w:firstLine="851"/>
        <w:jc w:val="both"/>
        <w:rPr>
          <w:rFonts w:ascii="GHEA Grapalat" w:eastAsia="Times New Roman" w:hAnsi="GHEA Grapalat" w:cs="Times New Roman"/>
          <w:color w:val="000000" w:themeColor="text1"/>
          <w:sz w:val="24"/>
          <w:szCs w:val="24"/>
          <w:lang w:val="hy-AM"/>
        </w:rPr>
      </w:pPr>
      <w:r w:rsidRPr="001A357F">
        <w:rPr>
          <w:rFonts w:ascii="GHEA Grapalat" w:eastAsia="Times New Roman" w:hAnsi="GHEA Grapalat" w:cs="Times New Roman"/>
          <w:color w:val="000000" w:themeColor="text1"/>
          <w:sz w:val="24"/>
          <w:szCs w:val="24"/>
          <w:lang w:val="hy-AM"/>
        </w:rPr>
        <w:t>Տանձավեր–Շուռնուխ և Քաշունի գյուղի խաչմերուկից–Բարձրավան ավտոճանապարհի կառուցման շինարարական աշխատանքները սկսվել է 2021 թվականի դեկտեմբերի 25-ին, շինարարական ընկերությունների և ՏԿԵՆ-ի միջև պայմանագրերը կնքվել են 2022 թվականի մարտի 18-ին և 25-ին, իսկ նախագծերի համաձայնեցումը և շինարարության թույլտվությունները տրամադրվել են 2022 թվականի մարտի 9-ին Գորիս համայնքի կողմից, իսկ Կապան համայնքի կողմից տրվել է  մայիսի 2-ին և հունիսի 9-ին: Այսինքն՝ շինարարական աշխատանքները սկսվել են առանց համաձայնեցված նախագծի և շինարարության թույլտվության՝  չի պահպանվել ՀՀ քաղաքաշինության մասին օրենքի 6-րդ հոդվածի կառուցապատողները պարտավոր են՝ ա) և գ) կետերի, 23-րդ հոդվածի և ՀՀ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թիվ 596-Ն որոշումով հաստատված «Հայաստանի Հանրապետությունում կառուցապատման նպատակով թույլտվությունների և այլ փաստաթղթերի տրամադրման կարգի» 1-ին կետի դրույթները։</w:t>
      </w:r>
    </w:p>
    <w:p w14:paraId="029D5F73" w14:textId="7C1DC3DF" w:rsidR="003F675C" w:rsidRPr="001A357F" w:rsidRDefault="006020F6" w:rsidP="003F675C">
      <w:pPr>
        <w:spacing w:line="276" w:lineRule="auto"/>
        <w:ind w:firstLine="720"/>
        <w:jc w:val="both"/>
        <w:rPr>
          <w:rFonts w:ascii="GHEA Grapalat" w:hAnsi="GHEA Grapalat"/>
          <w:i/>
          <w:color w:val="000000" w:themeColor="text1"/>
          <w:sz w:val="24"/>
          <w:szCs w:val="24"/>
          <w:lang w:val="af-ZA"/>
        </w:rPr>
      </w:pPr>
      <w:r w:rsidRPr="006020F6">
        <w:rPr>
          <w:rFonts w:ascii="GHEA Grapalat" w:hAnsi="GHEA Grapalat"/>
          <w:bCs/>
          <w:color w:val="000000" w:themeColor="text1"/>
          <w:sz w:val="24"/>
          <w:szCs w:val="24"/>
          <w:lang w:val="hy-AM"/>
        </w:rPr>
        <w:t xml:space="preserve">4. </w:t>
      </w:r>
      <w:r w:rsidR="003F675C" w:rsidRPr="001A357F">
        <w:rPr>
          <w:rFonts w:ascii="GHEA Grapalat" w:hAnsi="GHEA Grapalat"/>
          <w:bCs/>
          <w:color w:val="000000" w:themeColor="text1"/>
          <w:sz w:val="24"/>
          <w:szCs w:val="24"/>
          <w:lang w:val="hy-AM"/>
        </w:rPr>
        <w:t xml:space="preserve">Առկա է անհամապատասխանություն </w:t>
      </w:r>
      <w:r w:rsidR="003F675C" w:rsidRPr="001A357F">
        <w:rPr>
          <w:rFonts w:ascii="GHEA Grapalat" w:hAnsi="GHEA Grapalat"/>
          <w:color w:val="000000" w:themeColor="text1"/>
          <w:sz w:val="24"/>
          <w:szCs w:val="24"/>
          <w:lang w:val="af-ZA"/>
        </w:rPr>
        <w:t>«</w:t>
      </w:r>
      <w:r w:rsidR="003F675C" w:rsidRPr="001A357F">
        <w:rPr>
          <w:rFonts w:ascii="GHEA Grapalat" w:hAnsi="GHEA Grapalat"/>
          <w:color w:val="000000" w:themeColor="text1"/>
          <w:sz w:val="24"/>
          <w:szCs w:val="24"/>
          <w:lang w:val="hy-AM"/>
        </w:rPr>
        <w:t>Գնումների</w:t>
      </w:r>
      <w:r w:rsidR="003F675C" w:rsidRPr="001A357F">
        <w:rPr>
          <w:rFonts w:ascii="GHEA Grapalat" w:hAnsi="GHEA Grapalat"/>
          <w:color w:val="000000" w:themeColor="text1"/>
          <w:sz w:val="24"/>
          <w:szCs w:val="24"/>
          <w:lang w:val="af-ZA"/>
        </w:rPr>
        <w:t xml:space="preserve"> </w:t>
      </w:r>
      <w:r w:rsidR="003F675C" w:rsidRPr="001A357F">
        <w:rPr>
          <w:rFonts w:ascii="GHEA Grapalat" w:hAnsi="GHEA Grapalat"/>
          <w:color w:val="000000" w:themeColor="text1"/>
          <w:sz w:val="24"/>
          <w:szCs w:val="24"/>
          <w:lang w:val="hy-AM"/>
        </w:rPr>
        <w:t>մասին</w:t>
      </w:r>
      <w:r w:rsidR="003F675C" w:rsidRPr="001A357F">
        <w:rPr>
          <w:rFonts w:ascii="GHEA Grapalat" w:hAnsi="GHEA Grapalat"/>
          <w:color w:val="000000" w:themeColor="text1"/>
          <w:sz w:val="24"/>
          <w:szCs w:val="24"/>
          <w:lang w:val="af-ZA"/>
        </w:rPr>
        <w:t xml:space="preserve">» </w:t>
      </w:r>
      <w:r w:rsidR="003F675C" w:rsidRPr="001A357F">
        <w:rPr>
          <w:rFonts w:ascii="GHEA Grapalat" w:hAnsi="GHEA Grapalat"/>
          <w:color w:val="000000" w:themeColor="text1"/>
          <w:sz w:val="24"/>
          <w:szCs w:val="24"/>
          <w:lang w:val="hy-AM"/>
        </w:rPr>
        <w:t>ՀՀ</w:t>
      </w:r>
      <w:r w:rsidR="003F675C" w:rsidRPr="001A357F">
        <w:rPr>
          <w:rFonts w:ascii="GHEA Grapalat" w:hAnsi="GHEA Grapalat"/>
          <w:color w:val="000000" w:themeColor="text1"/>
          <w:sz w:val="24"/>
          <w:szCs w:val="24"/>
          <w:lang w:val="af-ZA"/>
        </w:rPr>
        <w:t xml:space="preserve"> </w:t>
      </w:r>
      <w:r w:rsidR="003F675C" w:rsidRPr="001A357F">
        <w:rPr>
          <w:rFonts w:ascii="GHEA Grapalat" w:hAnsi="GHEA Grapalat"/>
          <w:color w:val="000000" w:themeColor="text1"/>
          <w:sz w:val="24"/>
          <w:szCs w:val="24"/>
          <w:lang w:val="hy-AM"/>
        </w:rPr>
        <w:t>օրենքի</w:t>
      </w:r>
      <w:r w:rsidR="003F675C" w:rsidRPr="001A357F">
        <w:rPr>
          <w:rFonts w:ascii="GHEA Grapalat" w:hAnsi="GHEA Grapalat"/>
          <w:color w:val="000000" w:themeColor="text1"/>
          <w:sz w:val="24"/>
          <w:szCs w:val="24"/>
          <w:lang w:val="af-ZA"/>
        </w:rPr>
        <w:t xml:space="preserve"> 10-</w:t>
      </w:r>
      <w:r w:rsidR="003F675C" w:rsidRPr="001A357F">
        <w:rPr>
          <w:rFonts w:ascii="GHEA Grapalat" w:hAnsi="GHEA Grapalat"/>
          <w:color w:val="000000" w:themeColor="text1"/>
          <w:sz w:val="24"/>
          <w:szCs w:val="24"/>
          <w:lang w:val="hy-AM"/>
        </w:rPr>
        <w:t>րդ</w:t>
      </w:r>
      <w:r w:rsidR="003F675C" w:rsidRPr="001A357F">
        <w:rPr>
          <w:rFonts w:ascii="GHEA Grapalat" w:hAnsi="GHEA Grapalat"/>
          <w:color w:val="000000" w:themeColor="text1"/>
          <w:sz w:val="24"/>
          <w:szCs w:val="24"/>
          <w:lang w:val="af-ZA"/>
        </w:rPr>
        <w:t xml:space="preserve"> </w:t>
      </w:r>
      <w:r w:rsidR="003F675C" w:rsidRPr="001A357F">
        <w:rPr>
          <w:rFonts w:ascii="GHEA Grapalat" w:hAnsi="GHEA Grapalat"/>
          <w:color w:val="000000" w:themeColor="text1"/>
          <w:sz w:val="24"/>
          <w:szCs w:val="24"/>
          <w:lang w:val="hy-AM"/>
        </w:rPr>
        <w:t>հոդվածի</w:t>
      </w:r>
      <w:r w:rsidR="003F675C" w:rsidRPr="001A357F">
        <w:rPr>
          <w:rFonts w:ascii="GHEA Grapalat" w:hAnsi="GHEA Grapalat"/>
          <w:color w:val="000000" w:themeColor="text1"/>
          <w:sz w:val="24"/>
          <w:szCs w:val="24"/>
          <w:lang w:val="af-ZA"/>
        </w:rPr>
        <w:t xml:space="preserve"> 1-</w:t>
      </w:r>
      <w:r w:rsidR="003F675C" w:rsidRPr="001A357F">
        <w:rPr>
          <w:rFonts w:ascii="GHEA Grapalat" w:hAnsi="GHEA Grapalat"/>
          <w:color w:val="000000" w:themeColor="text1"/>
          <w:sz w:val="24"/>
          <w:szCs w:val="24"/>
          <w:lang w:val="hy-AM"/>
        </w:rPr>
        <w:t>ին</w:t>
      </w:r>
      <w:r w:rsidR="003F675C" w:rsidRPr="001A357F">
        <w:rPr>
          <w:rFonts w:ascii="GHEA Grapalat" w:hAnsi="GHEA Grapalat"/>
          <w:color w:val="000000" w:themeColor="text1"/>
          <w:sz w:val="24"/>
          <w:szCs w:val="24"/>
          <w:lang w:val="af-ZA"/>
        </w:rPr>
        <w:t xml:space="preserve"> </w:t>
      </w:r>
      <w:r w:rsidR="003F675C" w:rsidRPr="001A357F">
        <w:rPr>
          <w:rFonts w:ascii="GHEA Grapalat" w:hAnsi="GHEA Grapalat"/>
          <w:color w:val="000000" w:themeColor="text1"/>
          <w:sz w:val="24"/>
          <w:szCs w:val="24"/>
          <w:lang w:val="hy-AM"/>
        </w:rPr>
        <w:t>մասի</w:t>
      </w:r>
      <w:r w:rsidR="003F675C" w:rsidRPr="001A357F">
        <w:rPr>
          <w:rFonts w:ascii="GHEA Grapalat" w:hAnsi="GHEA Grapalat"/>
          <w:color w:val="000000" w:themeColor="text1"/>
          <w:sz w:val="24"/>
          <w:szCs w:val="24"/>
          <w:lang w:val="af-ZA"/>
        </w:rPr>
        <w:t xml:space="preserve"> պահանջի հետ:</w:t>
      </w:r>
    </w:p>
    <w:p w14:paraId="6A636391" w14:textId="73F02C81" w:rsidR="003F675C" w:rsidRDefault="003F675C" w:rsidP="003F675C">
      <w:pPr>
        <w:spacing w:line="276" w:lineRule="auto"/>
        <w:ind w:firstLine="720"/>
        <w:jc w:val="both"/>
        <w:rPr>
          <w:rFonts w:ascii="GHEA Grapalat" w:hAnsi="GHEA Grapalat"/>
          <w:color w:val="000000" w:themeColor="text1"/>
          <w:sz w:val="24"/>
          <w:szCs w:val="24"/>
          <w:shd w:val="clear" w:color="auto" w:fill="FFFFFF"/>
          <w:lang w:val="af-ZA"/>
        </w:rPr>
      </w:pPr>
      <w:r w:rsidRPr="001A357F">
        <w:rPr>
          <w:rFonts w:ascii="GHEA Grapalat" w:hAnsi="GHEA Grapalat"/>
          <w:color w:val="000000" w:themeColor="text1"/>
          <w:sz w:val="24"/>
          <w:szCs w:val="24"/>
          <w:lang w:val="af-ZA"/>
        </w:rPr>
        <w:t xml:space="preserve">17.03.2022թ. կնքված Պետության կարիքների համար կապալային աշխատանքների կատարման պետական գնման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ՀՄԱԱՇՁԲ</w:t>
      </w:r>
      <w:r w:rsidRPr="001A357F">
        <w:rPr>
          <w:rFonts w:ascii="GHEA Grapalat" w:hAnsi="GHEA Grapalat"/>
          <w:color w:val="000000" w:themeColor="text1"/>
          <w:sz w:val="24"/>
          <w:szCs w:val="24"/>
          <w:shd w:val="clear" w:color="auto" w:fill="FFFFFF"/>
          <w:lang w:val="af-ZA"/>
        </w:rPr>
        <w:t>-2022/3</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lang w:val="af-ZA"/>
        </w:rPr>
        <w:t xml:space="preserve"> </w:t>
      </w:r>
      <w:r w:rsidR="004C0F8D" w:rsidRPr="004C0F8D">
        <w:rPr>
          <w:rFonts w:ascii="GHEA Grapalat" w:hAnsi="GHEA Grapalat"/>
          <w:color w:val="000000" w:themeColor="text1"/>
          <w:sz w:val="24"/>
          <w:szCs w:val="24"/>
          <w:lang w:val="af-ZA"/>
        </w:rPr>
        <w:t>(</w:t>
      </w:r>
      <w:r w:rsidR="004C0F8D">
        <w:rPr>
          <w:rFonts w:ascii="GHEA Grapalat" w:hAnsi="GHEA Grapalat"/>
          <w:color w:val="000000" w:themeColor="text1"/>
          <w:sz w:val="24"/>
          <w:szCs w:val="24"/>
          <w:lang w:val="af-ZA"/>
        </w:rPr>
        <w:t>պայմ.գին</w:t>
      </w:r>
      <w:r w:rsidR="004C0F8D" w:rsidRPr="004C0F8D">
        <w:rPr>
          <w:rFonts w:ascii="GHEA Grapalat" w:hAnsi="GHEA Grapalat"/>
          <w:color w:val="000000" w:themeColor="text1"/>
          <w:sz w:val="24"/>
          <w:szCs w:val="24"/>
          <w:lang w:val="af-ZA"/>
        </w:rPr>
        <w:t>. 1,454,519.4 հազ.դրամ)</w:t>
      </w:r>
      <w:r w:rsidR="004C0F8D">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պայմանագրի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shd w:val="clear" w:color="auto" w:fill="FFFFFF"/>
          <w:lang w:val="hy-AM"/>
        </w:rPr>
        <w:t>ընտրված</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մասնակցի</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որոշումն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ընդունվել</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է</w:t>
      </w:r>
      <w:r w:rsidRPr="001A357F">
        <w:rPr>
          <w:rFonts w:ascii="GHEA Grapalat" w:hAnsi="GHEA Grapalat"/>
          <w:color w:val="000000" w:themeColor="text1"/>
          <w:sz w:val="24"/>
          <w:szCs w:val="24"/>
          <w:shd w:val="clear" w:color="auto" w:fill="FFFFFF"/>
          <w:lang w:val="af-ZA"/>
        </w:rPr>
        <w:t xml:space="preserve"> 17.03.2022</w:t>
      </w:r>
      <w:r w:rsidRPr="001A357F">
        <w:rPr>
          <w:rFonts w:ascii="GHEA Grapalat" w:hAnsi="GHEA Grapalat"/>
          <w:color w:val="000000" w:themeColor="text1"/>
          <w:sz w:val="24"/>
          <w:szCs w:val="24"/>
          <w:shd w:val="clear" w:color="auto" w:fill="FFFFFF"/>
          <w:lang w:val="hy-AM"/>
        </w:rPr>
        <w:t>թ</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իսկ</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պայմանագիրը</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կնքելու</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որոշման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հայտարարությունը</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հրապարակվել</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է</w:t>
      </w:r>
      <w:r w:rsidRPr="001A357F">
        <w:rPr>
          <w:rFonts w:ascii="GHEA Grapalat" w:hAnsi="GHEA Grapalat"/>
          <w:color w:val="000000" w:themeColor="text1"/>
          <w:sz w:val="24"/>
          <w:szCs w:val="24"/>
          <w:shd w:val="clear" w:color="auto" w:fill="FFFFFF"/>
          <w:lang w:val="af-ZA"/>
        </w:rPr>
        <w:t xml:space="preserve"> 22.03.2022</w:t>
      </w:r>
      <w:r w:rsidRPr="001A357F">
        <w:rPr>
          <w:rFonts w:ascii="GHEA Grapalat" w:hAnsi="GHEA Grapalat"/>
          <w:color w:val="000000" w:themeColor="text1"/>
          <w:sz w:val="24"/>
          <w:szCs w:val="24"/>
          <w:shd w:val="clear" w:color="auto" w:fill="FFFFFF"/>
          <w:lang w:val="hy-AM"/>
        </w:rPr>
        <w:t>թ</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w:t>
      </w:r>
      <w:r w:rsidRPr="001A357F">
        <w:rPr>
          <w:rFonts w:ascii="GHEA Grapalat" w:hAnsi="GHEA Grapalat"/>
          <w:color w:val="000000" w:themeColor="text1"/>
          <w:sz w:val="24"/>
          <w:szCs w:val="24"/>
          <w:shd w:val="clear" w:color="auto" w:fill="FFFFFF"/>
          <w:lang w:val="af-ZA"/>
        </w:rPr>
        <w:t xml:space="preserve"> 3-</w:t>
      </w:r>
      <w:r w:rsidRPr="001A357F">
        <w:rPr>
          <w:rFonts w:ascii="GHEA Grapalat" w:hAnsi="GHEA Grapalat"/>
          <w:color w:val="000000" w:themeColor="text1"/>
          <w:sz w:val="24"/>
          <w:szCs w:val="24"/>
          <w:shd w:val="clear" w:color="auto" w:fill="FFFFFF"/>
          <w:lang w:val="hy-AM"/>
        </w:rPr>
        <w:t>րդ</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աշխատանքային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օրը</w:t>
      </w:r>
      <w:r w:rsidRPr="001A357F">
        <w:rPr>
          <w:rFonts w:ascii="GHEA Grapalat" w:hAnsi="GHEA Grapalat"/>
          <w:color w:val="000000" w:themeColor="text1"/>
          <w:sz w:val="24"/>
          <w:szCs w:val="24"/>
          <w:shd w:val="clear" w:color="auto" w:fill="FFFFFF"/>
          <w:lang w:val="af-ZA"/>
        </w:rPr>
        <w:t xml:space="preserve">, սակայն </w:t>
      </w:r>
      <w:r w:rsidRPr="001A357F">
        <w:rPr>
          <w:rFonts w:ascii="GHEA Grapalat" w:hAnsi="GHEA Grapalat"/>
          <w:color w:val="000000" w:themeColor="text1"/>
          <w:sz w:val="24"/>
          <w:szCs w:val="24"/>
          <w:lang w:val="af-ZA"/>
        </w:rPr>
        <w:t>«</w:t>
      </w:r>
      <w:r w:rsidRPr="001A357F">
        <w:rPr>
          <w:rFonts w:ascii="GHEA Grapalat" w:hAnsi="GHEA Grapalat"/>
          <w:color w:val="000000" w:themeColor="text1"/>
          <w:sz w:val="24"/>
          <w:szCs w:val="24"/>
          <w:lang w:val="hy-AM"/>
        </w:rPr>
        <w:t>Գնումների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մասին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ՀՀ</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օրենքի</w:t>
      </w:r>
      <w:r w:rsidRPr="001A357F">
        <w:rPr>
          <w:rFonts w:ascii="GHEA Grapalat" w:hAnsi="GHEA Grapalat"/>
          <w:color w:val="000000" w:themeColor="text1"/>
          <w:sz w:val="24"/>
          <w:szCs w:val="24"/>
          <w:lang w:val="af-ZA"/>
        </w:rPr>
        <w:t xml:space="preserve"> 10-</w:t>
      </w:r>
      <w:r w:rsidRPr="001A357F">
        <w:rPr>
          <w:rFonts w:ascii="GHEA Grapalat" w:hAnsi="GHEA Grapalat"/>
          <w:color w:val="000000" w:themeColor="text1"/>
          <w:sz w:val="24"/>
          <w:szCs w:val="24"/>
          <w:lang w:val="hy-AM"/>
        </w:rPr>
        <w:t>րդ</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հոդվածի</w:t>
      </w:r>
      <w:r w:rsidRPr="001A357F">
        <w:rPr>
          <w:rFonts w:ascii="GHEA Grapalat" w:hAnsi="GHEA Grapalat"/>
          <w:color w:val="000000" w:themeColor="text1"/>
          <w:sz w:val="24"/>
          <w:szCs w:val="24"/>
          <w:lang w:val="af-ZA"/>
        </w:rPr>
        <w:t xml:space="preserve"> 1-</w:t>
      </w:r>
      <w:r w:rsidRPr="001A357F">
        <w:rPr>
          <w:rFonts w:ascii="GHEA Grapalat" w:hAnsi="GHEA Grapalat"/>
          <w:color w:val="000000" w:themeColor="text1"/>
          <w:sz w:val="24"/>
          <w:szCs w:val="24"/>
          <w:lang w:val="hy-AM"/>
        </w:rPr>
        <w:t>ին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մասի համաձայն</w:t>
      </w:r>
      <w:r w:rsidRPr="001A357F">
        <w:rPr>
          <w:rFonts w:ascii="GHEA Grapalat" w:hAnsi="GHEA Grapalat"/>
          <w:color w:val="000000" w:themeColor="text1"/>
          <w:sz w:val="24"/>
          <w:szCs w:val="24"/>
          <w:lang w:val="af-ZA"/>
        </w:rPr>
        <w:t xml:space="preserve"> </w:t>
      </w:r>
      <w:r w:rsidRPr="001A357F">
        <w:rPr>
          <w:rFonts w:ascii="Calibri" w:hAnsi="Calibri" w:cs="Calibri"/>
          <w:color w:val="000000" w:themeColor="text1"/>
          <w:sz w:val="24"/>
          <w:szCs w:val="24"/>
          <w:shd w:val="clear" w:color="auto" w:fill="FFFFFF"/>
          <w:lang w:val="af-ZA"/>
        </w:rPr>
        <w:t> </w:t>
      </w:r>
      <w:r w:rsidRPr="001A357F">
        <w:rPr>
          <w:rFonts w:ascii="GHEA Grapalat" w:hAnsi="GHEA Grapalat"/>
          <w:color w:val="000000" w:themeColor="text1"/>
          <w:sz w:val="24"/>
          <w:szCs w:val="24"/>
          <w:shd w:val="clear" w:color="auto" w:fill="FFFFFF"/>
          <w:lang w:val="hy-AM"/>
        </w:rPr>
        <w:t>մինչև</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պայմանագիր</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կնքելը</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lastRenderedPageBreak/>
        <w:t>պատվիրատուն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տեղեկագրում</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հրապարակում</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է</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հայտարարություն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պայմանագիր</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կնքելու</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որոշման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ոչ</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ուշ</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քան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ընտրված</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մասնակցի</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մասին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որոշման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ընդունմանը</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հաջորդող</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առաջին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աշխատանքային</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օրը</w:t>
      </w:r>
      <w:r w:rsidRPr="001A357F">
        <w:rPr>
          <w:rFonts w:ascii="GHEA Grapalat" w:hAnsi="GHEA Grapalat"/>
          <w:color w:val="000000" w:themeColor="text1"/>
          <w:sz w:val="24"/>
          <w:szCs w:val="24"/>
          <w:shd w:val="clear" w:color="auto" w:fill="FFFFFF"/>
          <w:lang w:val="af-ZA"/>
        </w:rPr>
        <w:t xml:space="preserve">: </w:t>
      </w:r>
    </w:p>
    <w:p w14:paraId="557B7F40" w14:textId="77777777" w:rsidR="00C951D9" w:rsidRPr="00C951D9" w:rsidRDefault="00C951D9" w:rsidP="00C951D9">
      <w:pPr>
        <w:spacing w:line="276" w:lineRule="auto"/>
        <w:ind w:left="720"/>
        <w:jc w:val="both"/>
        <w:rPr>
          <w:rFonts w:ascii="GHEA Grapalat" w:hAnsi="GHEA Grapalat"/>
          <w:b/>
          <w:i/>
          <w:sz w:val="24"/>
          <w:szCs w:val="24"/>
        </w:rPr>
      </w:pPr>
      <w:r w:rsidRPr="001A357F">
        <w:rPr>
          <w:rFonts w:ascii="GHEA Grapalat" w:hAnsi="GHEA Grapalat"/>
          <w:b/>
          <w:i/>
          <w:sz w:val="24"/>
          <w:szCs w:val="24"/>
          <w:lang w:val="hy-AM"/>
        </w:rPr>
        <w:t>Հաշվեքննության օբյեկտի բացատրություն</w:t>
      </w:r>
      <w:r>
        <w:rPr>
          <w:rFonts w:ascii="GHEA Grapalat" w:hAnsi="GHEA Grapalat"/>
          <w:b/>
          <w:i/>
          <w:sz w:val="24"/>
          <w:szCs w:val="24"/>
        </w:rPr>
        <w:t xml:space="preserve"> չի ներկայացվել</w:t>
      </w:r>
    </w:p>
    <w:p w14:paraId="01EF92A4" w14:textId="77777777" w:rsidR="003F675C" w:rsidRPr="001A357F" w:rsidRDefault="003F675C" w:rsidP="003F675C">
      <w:pPr>
        <w:spacing w:after="0" w:line="276" w:lineRule="auto"/>
        <w:ind w:firstLine="720"/>
        <w:jc w:val="both"/>
        <w:rPr>
          <w:rFonts w:ascii="GHEA Grapalat" w:eastAsia="Times New Roman" w:hAnsi="GHEA Grapalat" w:cs="Sylfaen"/>
          <w:bCs/>
          <w:color w:val="000000" w:themeColor="text1"/>
          <w:sz w:val="24"/>
          <w:szCs w:val="24"/>
          <w:lang w:val="hy-AM"/>
        </w:rPr>
      </w:pPr>
    </w:p>
    <w:p w14:paraId="5ED94357" w14:textId="49D3BB6C" w:rsidR="003F675C" w:rsidRPr="00C742FA" w:rsidRDefault="003F675C" w:rsidP="00C742FA">
      <w:pPr>
        <w:pStyle w:val="ListParagraph"/>
        <w:numPr>
          <w:ilvl w:val="0"/>
          <w:numId w:val="3"/>
        </w:numPr>
        <w:spacing w:after="0" w:line="276" w:lineRule="auto"/>
        <w:jc w:val="both"/>
        <w:rPr>
          <w:rFonts w:ascii="GHEA Grapalat" w:eastAsia="Times New Roman" w:hAnsi="GHEA Grapalat" w:cs="Times New Roman"/>
          <w:b/>
          <w:i/>
          <w:color w:val="000000" w:themeColor="text1"/>
          <w:sz w:val="24"/>
          <w:szCs w:val="24"/>
          <w:lang w:val="hy-AM"/>
        </w:rPr>
      </w:pPr>
      <w:r w:rsidRPr="00C742FA">
        <w:rPr>
          <w:rFonts w:ascii="GHEA Grapalat" w:eastAsia="Times New Roman" w:hAnsi="GHEA Grapalat" w:cs="Sylfaen"/>
          <w:b/>
          <w:bCs/>
          <w:color w:val="000000" w:themeColor="text1"/>
          <w:sz w:val="24"/>
          <w:szCs w:val="24"/>
          <w:lang w:val="hy-AM"/>
        </w:rPr>
        <w:t>1049-</w:t>
      </w:r>
      <w:r w:rsidRPr="00C742FA">
        <w:rPr>
          <w:rFonts w:ascii="GHEA Grapalat" w:eastAsia="Times New Roman" w:hAnsi="GHEA Grapalat" w:cs="Times New Roman"/>
          <w:b/>
          <w:color w:val="000000" w:themeColor="text1"/>
          <w:sz w:val="24"/>
          <w:szCs w:val="24"/>
          <w:lang w:val="hy-AM"/>
        </w:rPr>
        <w:t>21001 «Պետական նշանակության ավտոճանապարհների հիմնանորոգում» միջոցառում</w:t>
      </w:r>
      <w:r w:rsidR="00BD3B54" w:rsidRPr="00C742FA">
        <w:rPr>
          <w:rFonts w:ascii="GHEA Grapalat" w:eastAsia="Times New Roman" w:hAnsi="GHEA Grapalat" w:cs="Times New Roman"/>
          <w:b/>
          <w:color w:val="000000" w:themeColor="text1"/>
          <w:sz w:val="24"/>
          <w:szCs w:val="24"/>
          <w:lang w:val="hy-AM"/>
        </w:rPr>
        <w:t xml:space="preserve"> 5113 հոդված</w:t>
      </w:r>
    </w:p>
    <w:p w14:paraId="4FF94F6D" w14:textId="77777777" w:rsidR="003F675C" w:rsidRPr="001A357F" w:rsidRDefault="003F675C" w:rsidP="003F675C">
      <w:pPr>
        <w:spacing w:after="0" w:line="276" w:lineRule="auto"/>
        <w:ind w:firstLine="720"/>
        <w:jc w:val="both"/>
        <w:rPr>
          <w:rFonts w:ascii="GHEA Grapalat" w:eastAsia="Times New Roman" w:hAnsi="GHEA Grapalat" w:cs="Times New Roman"/>
          <w:b/>
          <w:i/>
          <w:color w:val="000000" w:themeColor="text1"/>
          <w:sz w:val="24"/>
          <w:szCs w:val="24"/>
          <w:lang w:val="hy-AM"/>
        </w:rPr>
      </w:pPr>
    </w:p>
    <w:p w14:paraId="2A68EBE1" w14:textId="77777777" w:rsidR="003F675C" w:rsidRPr="001A357F" w:rsidRDefault="003F675C" w:rsidP="003F675C">
      <w:pPr>
        <w:spacing w:after="0" w:line="276" w:lineRule="auto"/>
        <w:ind w:firstLine="720"/>
        <w:jc w:val="both"/>
        <w:rPr>
          <w:rFonts w:ascii="GHEA Grapalat" w:eastAsia="Times New Roman" w:hAnsi="GHEA Grapalat" w:cs="Times New Roman"/>
          <w:b/>
          <w:i/>
          <w:color w:val="000000" w:themeColor="text1"/>
          <w:sz w:val="24"/>
          <w:szCs w:val="24"/>
          <w:lang w:val="hy-AM"/>
        </w:rPr>
      </w:pPr>
      <w:r w:rsidRPr="001A357F">
        <w:rPr>
          <w:rFonts w:ascii="GHEA Grapalat" w:eastAsia="Calibri" w:hAnsi="GHEA Grapalat" w:cs="Calibri"/>
          <w:color w:val="000000" w:themeColor="text1"/>
          <w:sz w:val="24"/>
          <w:szCs w:val="24"/>
          <w:lang w:val="hy-AM"/>
        </w:rPr>
        <w:t>1049-21001 միջոցառման 5113 հոդվածով 2022թ. ճշտված պլանով նախատեսվել է 44,504,382.9 հազ. դրամի ծախս, ֆինանսավորումը և</w:t>
      </w:r>
      <w:r w:rsidRPr="001A357F">
        <w:rPr>
          <w:rFonts w:ascii="GHEA Grapalat" w:eastAsia="Times New Roman" w:hAnsi="GHEA Grapalat" w:cs="Times New Roman"/>
          <w:color w:val="000000" w:themeColor="text1"/>
          <w:sz w:val="24"/>
          <w:szCs w:val="24"/>
          <w:lang w:val="hy-AM"/>
        </w:rPr>
        <w:t xml:space="preserve"> փաստը՝ (դրամարկղային ծախս) կազմել է 41,125,085.61 հազարական  դրամ,  փաստացի ծախսը՝   կազմել է 41,131,428.61 հազ. դրամ:</w:t>
      </w:r>
      <w:r w:rsidRPr="001A357F">
        <w:rPr>
          <w:rFonts w:ascii="GHEA Grapalat" w:eastAsia="MS Mincho" w:hAnsi="GHEA Grapalat" w:cs="MS Mincho"/>
          <w:color w:val="000000" w:themeColor="text1"/>
          <w:sz w:val="24"/>
          <w:szCs w:val="24"/>
          <w:lang w:val="hy-AM"/>
        </w:rPr>
        <w:t xml:space="preserve"> Հաշվետու ժամանակահատվածում ճշտված պլանի նկատմամբ դրամարկղային ծախսը կազմել է 92.41</w:t>
      </w:r>
      <w:r w:rsidRPr="001A357F">
        <w:rPr>
          <w:rFonts w:ascii="GHEA Grapalat" w:eastAsia="Times New Roman" w:hAnsi="GHEA Grapalat" w:cs="Times New Roman"/>
          <w:color w:val="000000" w:themeColor="text1"/>
          <w:sz w:val="24"/>
          <w:szCs w:val="24"/>
          <w:lang w:val="hy-AM"/>
        </w:rPr>
        <w:t>%:</w:t>
      </w:r>
    </w:p>
    <w:p w14:paraId="162DE411" w14:textId="0509257E" w:rsidR="003F675C" w:rsidRPr="001A357F" w:rsidRDefault="003F675C" w:rsidP="003F675C">
      <w:pPr>
        <w:spacing w:after="0" w:line="276" w:lineRule="auto"/>
        <w:ind w:firstLine="720"/>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shd w:val="clear" w:color="auto" w:fill="FFFFFF"/>
          <w:lang w:val="hy-AM"/>
        </w:rPr>
        <w:t>Միջոցառման շրջանակում արձանագրվել է հետևյալը՝</w:t>
      </w:r>
    </w:p>
    <w:p w14:paraId="0646428E" w14:textId="77777777" w:rsidR="00BD3B54" w:rsidRPr="001A357F" w:rsidRDefault="00BD3B54" w:rsidP="003F675C">
      <w:pPr>
        <w:spacing w:after="0" w:line="276" w:lineRule="auto"/>
        <w:ind w:firstLine="720"/>
        <w:jc w:val="both"/>
        <w:rPr>
          <w:rFonts w:ascii="GHEA Grapalat" w:hAnsi="GHEA Grapalat"/>
          <w:b/>
          <w:i/>
          <w:color w:val="000000" w:themeColor="text1"/>
          <w:sz w:val="24"/>
          <w:szCs w:val="24"/>
          <w:shd w:val="clear" w:color="auto" w:fill="FFFFFF"/>
          <w:lang w:val="hy-AM"/>
        </w:rPr>
      </w:pPr>
    </w:p>
    <w:p w14:paraId="79932508" w14:textId="77777777" w:rsidR="003F675C" w:rsidRPr="001A357F" w:rsidRDefault="003F675C" w:rsidP="003F675C">
      <w:pPr>
        <w:pStyle w:val="ListParagraph"/>
        <w:numPr>
          <w:ilvl w:val="0"/>
          <w:numId w:val="13"/>
        </w:numPr>
        <w:tabs>
          <w:tab w:val="left" w:pos="709"/>
          <w:tab w:val="left" w:pos="1134"/>
        </w:tabs>
        <w:spacing w:line="256" w:lineRule="auto"/>
        <w:ind w:left="0" w:firstLine="709"/>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shd w:val="clear" w:color="auto" w:fill="FFFFFF"/>
          <w:lang w:val="hy-AM"/>
        </w:rPr>
        <w:t>Առկա է անհամապատասխանություն ՀՀ կառավարության 04.05.2017թ. թիվ 526-ն որոշմամբ հաստատված «Գնումների գործընթացի կազմակերպման կարգի»  110-րդ կետի 1-ին ենթակետի պահանջի հետ:</w:t>
      </w:r>
    </w:p>
    <w:p w14:paraId="1D00A157" w14:textId="2B5D172A" w:rsidR="003F675C" w:rsidRDefault="003F675C" w:rsidP="003F675C">
      <w:pPr>
        <w:spacing w:line="276" w:lineRule="auto"/>
        <w:ind w:firstLine="709"/>
        <w:jc w:val="both"/>
        <w:rPr>
          <w:rFonts w:ascii="GHEA Grapalat" w:hAnsi="GHEA Grapalat"/>
          <w:color w:val="000000" w:themeColor="text1"/>
          <w:sz w:val="24"/>
          <w:szCs w:val="24"/>
          <w:lang w:val="af-ZA"/>
        </w:rPr>
      </w:pP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-2021/19</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shd w:val="clear" w:color="auto" w:fill="FFFFFF"/>
          <w:lang w:val="af-ZA"/>
        </w:rPr>
        <w:t xml:space="preserve">,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-2022/20</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shd w:val="clear" w:color="auto" w:fill="FFFFFF"/>
          <w:lang w:val="af-ZA"/>
        </w:rPr>
        <w:t xml:space="preserve">-2, </w:t>
      </w: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-2022/20</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shd w:val="clear" w:color="auto" w:fill="FFFFFF"/>
          <w:lang w:val="af-ZA"/>
        </w:rPr>
        <w:t>-3</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պայմանագրերի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հանձնման</w:t>
      </w:r>
      <w:r w:rsidRPr="001A357F">
        <w:rPr>
          <w:rFonts w:ascii="GHEA Grapalat" w:hAnsi="GHEA Grapalat"/>
          <w:color w:val="000000" w:themeColor="text1"/>
          <w:sz w:val="24"/>
          <w:szCs w:val="24"/>
          <w:lang w:val="af-ZA"/>
        </w:rPr>
        <w:t>-</w:t>
      </w:r>
      <w:r w:rsidRPr="001A357F">
        <w:rPr>
          <w:rFonts w:ascii="GHEA Grapalat" w:hAnsi="GHEA Grapalat"/>
          <w:color w:val="000000" w:themeColor="text1"/>
          <w:sz w:val="24"/>
          <w:szCs w:val="24"/>
          <w:lang w:val="hy-AM"/>
        </w:rPr>
        <w:t>ընդունման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արձանագրությունները</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հրապարակված</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չեն</w:t>
      </w:r>
      <w:r w:rsidRPr="001A357F">
        <w:rPr>
          <w:rFonts w:ascii="GHEA Grapalat" w:hAnsi="GHEA Grapalat"/>
          <w:color w:val="000000" w:themeColor="text1"/>
          <w:sz w:val="24"/>
          <w:szCs w:val="24"/>
          <w:lang w:val="af-ZA"/>
        </w:rPr>
        <w:t xml:space="preserve"> Armeps/ppcm </w:t>
      </w:r>
      <w:r w:rsidRPr="001A357F">
        <w:rPr>
          <w:rFonts w:ascii="GHEA Grapalat" w:hAnsi="GHEA Grapalat"/>
          <w:color w:val="000000" w:themeColor="text1"/>
          <w:sz w:val="24"/>
          <w:szCs w:val="24"/>
          <w:lang w:val="hy-AM"/>
        </w:rPr>
        <w:t>համակարգում՝</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համաձայն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ՀՀ</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կառավարության</w:t>
      </w:r>
      <w:r w:rsidRPr="001A357F">
        <w:rPr>
          <w:rFonts w:ascii="GHEA Grapalat" w:hAnsi="GHEA Grapalat"/>
          <w:color w:val="000000" w:themeColor="text1"/>
          <w:sz w:val="24"/>
          <w:szCs w:val="24"/>
          <w:lang w:val="af-ZA"/>
        </w:rPr>
        <w:t xml:space="preserve"> 04.05.2017</w:t>
      </w:r>
      <w:r w:rsidRPr="001A357F">
        <w:rPr>
          <w:rFonts w:ascii="GHEA Grapalat" w:hAnsi="GHEA Grapalat"/>
          <w:color w:val="000000" w:themeColor="text1"/>
          <w:sz w:val="24"/>
          <w:szCs w:val="24"/>
          <w:lang w:val="hy-AM"/>
        </w:rPr>
        <w:t>թ</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թիվ</w:t>
      </w:r>
      <w:r w:rsidRPr="001A357F">
        <w:rPr>
          <w:rFonts w:ascii="GHEA Grapalat" w:hAnsi="GHEA Grapalat"/>
          <w:color w:val="000000" w:themeColor="text1"/>
          <w:sz w:val="24"/>
          <w:szCs w:val="24"/>
          <w:lang w:val="af-ZA"/>
        </w:rPr>
        <w:t xml:space="preserve"> 526-</w:t>
      </w:r>
      <w:r w:rsidRPr="001A357F">
        <w:rPr>
          <w:rFonts w:ascii="GHEA Grapalat" w:hAnsi="GHEA Grapalat"/>
          <w:color w:val="000000" w:themeColor="text1"/>
          <w:sz w:val="24"/>
          <w:szCs w:val="24"/>
          <w:lang w:val="hy-AM"/>
        </w:rPr>
        <w:t>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որոշմամբ</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հաստատված</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Գնումների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գործընթացի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կազմակերպման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կարգի</w:t>
      </w:r>
      <w:r w:rsidRPr="001A357F">
        <w:rPr>
          <w:rFonts w:ascii="GHEA Grapalat" w:hAnsi="GHEA Grapalat"/>
          <w:color w:val="000000" w:themeColor="text1"/>
          <w:sz w:val="24"/>
          <w:szCs w:val="24"/>
          <w:lang w:val="af-ZA"/>
        </w:rPr>
        <w:t>»  110-</w:t>
      </w:r>
      <w:r w:rsidRPr="001A357F">
        <w:rPr>
          <w:rFonts w:ascii="GHEA Grapalat" w:hAnsi="GHEA Grapalat"/>
          <w:color w:val="000000" w:themeColor="text1"/>
          <w:sz w:val="24"/>
          <w:szCs w:val="24"/>
          <w:lang w:val="hy-AM"/>
        </w:rPr>
        <w:t>րդ</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կետի</w:t>
      </w:r>
      <w:r w:rsidRPr="001A357F">
        <w:rPr>
          <w:rFonts w:ascii="GHEA Grapalat" w:hAnsi="GHEA Grapalat"/>
          <w:color w:val="000000" w:themeColor="text1"/>
          <w:sz w:val="24"/>
          <w:szCs w:val="24"/>
          <w:lang w:val="af-ZA"/>
        </w:rPr>
        <w:t xml:space="preserve"> 1- </w:t>
      </w:r>
      <w:r w:rsidRPr="001A357F">
        <w:rPr>
          <w:rFonts w:ascii="GHEA Grapalat" w:hAnsi="GHEA Grapalat"/>
          <w:color w:val="000000" w:themeColor="text1"/>
          <w:sz w:val="24"/>
          <w:szCs w:val="24"/>
          <w:lang w:val="hy-AM"/>
        </w:rPr>
        <w:t>ին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ենթակետի</w:t>
      </w:r>
      <w:r w:rsidRPr="001A357F">
        <w:rPr>
          <w:rFonts w:ascii="GHEA Grapalat" w:hAnsi="GHEA Grapalat"/>
          <w:color w:val="000000" w:themeColor="text1"/>
          <w:sz w:val="24"/>
          <w:szCs w:val="24"/>
          <w:lang w:val="af-ZA"/>
        </w:rPr>
        <w:t>:</w:t>
      </w:r>
    </w:p>
    <w:p w14:paraId="7018D4BC" w14:textId="77777777" w:rsidR="00C951D9" w:rsidRPr="00C951D9" w:rsidRDefault="00C951D9" w:rsidP="00C951D9">
      <w:pPr>
        <w:spacing w:line="276" w:lineRule="auto"/>
        <w:ind w:left="720"/>
        <w:jc w:val="both"/>
        <w:rPr>
          <w:rFonts w:ascii="GHEA Grapalat" w:hAnsi="GHEA Grapalat"/>
          <w:b/>
          <w:i/>
          <w:sz w:val="24"/>
          <w:szCs w:val="24"/>
        </w:rPr>
      </w:pPr>
      <w:r w:rsidRPr="001A357F">
        <w:rPr>
          <w:rFonts w:ascii="GHEA Grapalat" w:hAnsi="GHEA Grapalat"/>
          <w:b/>
          <w:i/>
          <w:sz w:val="24"/>
          <w:szCs w:val="24"/>
          <w:lang w:val="hy-AM"/>
        </w:rPr>
        <w:t>Հաշվեքննության օբյեկտի բացատրություն</w:t>
      </w:r>
      <w:r>
        <w:rPr>
          <w:rFonts w:ascii="GHEA Grapalat" w:hAnsi="GHEA Grapalat"/>
          <w:b/>
          <w:i/>
          <w:sz w:val="24"/>
          <w:szCs w:val="24"/>
        </w:rPr>
        <w:t xml:space="preserve"> չի ներկայացվել</w:t>
      </w:r>
    </w:p>
    <w:p w14:paraId="2D4E7648" w14:textId="77777777" w:rsidR="00C951D9" w:rsidRPr="001A357F" w:rsidRDefault="00C951D9" w:rsidP="003F675C">
      <w:pPr>
        <w:spacing w:line="276" w:lineRule="auto"/>
        <w:ind w:firstLine="709"/>
        <w:jc w:val="both"/>
        <w:rPr>
          <w:rFonts w:ascii="GHEA Grapalat" w:hAnsi="GHEA Grapalat"/>
          <w:b/>
          <w:i/>
          <w:color w:val="000000" w:themeColor="text1"/>
          <w:sz w:val="24"/>
          <w:szCs w:val="24"/>
          <w:lang w:val="af-ZA"/>
        </w:rPr>
      </w:pPr>
    </w:p>
    <w:p w14:paraId="3C3A3CC7" w14:textId="77777777" w:rsidR="003F675C" w:rsidRPr="001A357F" w:rsidRDefault="003F675C" w:rsidP="003F675C">
      <w:pPr>
        <w:pStyle w:val="ListParagraph"/>
        <w:numPr>
          <w:ilvl w:val="0"/>
          <w:numId w:val="13"/>
        </w:numPr>
        <w:spacing w:line="276" w:lineRule="auto"/>
        <w:ind w:left="0" w:firstLine="426"/>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Առկա է անհամապատասխանություն ՀՀ կառավարության 04.05.2017թ. թիվ 526-ն որոշմամբ հաստատված «Գնումների գործընթացի կազմակերպման կարգի» 55-րդ կետի պահանջի հետ:</w:t>
      </w:r>
    </w:p>
    <w:p w14:paraId="213A84A6" w14:textId="449253C7" w:rsidR="003F675C" w:rsidRDefault="003F675C" w:rsidP="003F675C">
      <w:pPr>
        <w:spacing w:line="276" w:lineRule="auto"/>
        <w:ind w:firstLine="426"/>
        <w:jc w:val="both"/>
        <w:rPr>
          <w:rFonts w:ascii="GHEA Grapalat" w:hAnsi="GHEA Grapalat"/>
          <w:color w:val="000000" w:themeColor="text1"/>
          <w:sz w:val="24"/>
          <w:szCs w:val="24"/>
          <w:lang w:val="af-ZA"/>
        </w:rPr>
      </w:pPr>
      <w:r w:rsidRPr="001A357F">
        <w:rPr>
          <w:rFonts w:ascii="GHEA Grapalat" w:hAnsi="GHEA Grapalat"/>
          <w:color w:val="000000" w:themeColor="text1"/>
          <w:sz w:val="24"/>
          <w:szCs w:val="24"/>
          <w:shd w:val="clear" w:color="auto" w:fill="FFFFFF"/>
          <w:lang w:val="hy-AM"/>
        </w:rPr>
        <w:t>ՏԿԵՆ</w:t>
      </w:r>
      <w:r w:rsidRPr="001A357F">
        <w:rPr>
          <w:rFonts w:ascii="GHEA Grapalat" w:hAnsi="GHEA Grapalat"/>
          <w:color w:val="000000" w:themeColor="text1"/>
          <w:sz w:val="24"/>
          <w:szCs w:val="24"/>
          <w:shd w:val="clear" w:color="auto" w:fill="FFFFFF"/>
          <w:lang w:val="af-ZA"/>
        </w:rPr>
        <w:t>-</w:t>
      </w:r>
      <w:r w:rsidRPr="001A357F">
        <w:rPr>
          <w:rFonts w:ascii="GHEA Grapalat" w:hAnsi="GHEA Grapalat"/>
          <w:color w:val="000000" w:themeColor="text1"/>
          <w:sz w:val="24"/>
          <w:szCs w:val="24"/>
          <w:shd w:val="clear" w:color="auto" w:fill="FFFFFF"/>
          <w:lang w:val="hy-AM"/>
        </w:rPr>
        <w:t>ՀԲՄԱՇՁԲ</w:t>
      </w:r>
      <w:r w:rsidRPr="001A357F">
        <w:rPr>
          <w:rFonts w:ascii="GHEA Grapalat" w:hAnsi="GHEA Grapalat"/>
          <w:color w:val="000000" w:themeColor="text1"/>
          <w:sz w:val="24"/>
          <w:szCs w:val="24"/>
          <w:shd w:val="clear" w:color="auto" w:fill="FFFFFF"/>
          <w:lang w:val="af-ZA"/>
        </w:rPr>
        <w:t>-2021/19</w:t>
      </w:r>
      <w:r w:rsidRPr="001A357F">
        <w:rPr>
          <w:rFonts w:ascii="GHEA Grapalat" w:hAnsi="GHEA Grapalat"/>
          <w:color w:val="000000" w:themeColor="text1"/>
          <w:sz w:val="24"/>
          <w:szCs w:val="24"/>
          <w:shd w:val="clear" w:color="auto" w:fill="FFFFFF"/>
          <w:lang w:val="hy-AM"/>
        </w:rPr>
        <w:t>Շ</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պայմանագրի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Համաձայնագիր</w:t>
      </w:r>
      <w:r w:rsidRPr="001A357F">
        <w:rPr>
          <w:rFonts w:ascii="GHEA Grapalat" w:hAnsi="GHEA Grapalat"/>
          <w:color w:val="000000" w:themeColor="text1"/>
          <w:sz w:val="24"/>
          <w:szCs w:val="24"/>
          <w:lang w:val="af-ZA"/>
        </w:rPr>
        <w:t xml:space="preserve"> 1-</w:t>
      </w:r>
      <w:r w:rsidRPr="001A357F">
        <w:rPr>
          <w:rFonts w:ascii="GHEA Grapalat" w:hAnsi="GHEA Grapalat"/>
          <w:color w:val="000000" w:themeColor="text1"/>
          <w:sz w:val="24"/>
          <w:szCs w:val="24"/>
          <w:lang w:val="hy-AM"/>
        </w:rPr>
        <w:t>ով</w:t>
      </w:r>
      <w:r w:rsidRPr="001A357F">
        <w:rPr>
          <w:rFonts w:ascii="GHEA Grapalat" w:hAnsi="GHEA Grapalat"/>
          <w:color w:val="000000" w:themeColor="text1"/>
          <w:sz w:val="24"/>
          <w:szCs w:val="24"/>
          <w:lang w:val="af-ZA"/>
        </w:rPr>
        <w:t xml:space="preserve"> 06.05.2022</w:t>
      </w:r>
      <w:r w:rsidRPr="001A357F">
        <w:rPr>
          <w:rFonts w:ascii="GHEA Grapalat" w:hAnsi="GHEA Grapalat"/>
          <w:color w:val="000000" w:themeColor="text1"/>
          <w:sz w:val="24"/>
          <w:szCs w:val="24"/>
          <w:lang w:val="hy-AM"/>
        </w:rPr>
        <w:t>թ</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կատարվել</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է</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փոփոխություն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որը</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հրապարակվել</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է</w:t>
      </w:r>
      <w:r w:rsidRPr="001A357F">
        <w:rPr>
          <w:rFonts w:ascii="GHEA Grapalat" w:hAnsi="GHEA Grapalat"/>
          <w:color w:val="000000" w:themeColor="text1"/>
          <w:sz w:val="24"/>
          <w:szCs w:val="24"/>
          <w:lang w:val="af-ZA"/>
        </w:rPr>
        <w:t xml:space="preserve"> 17.05.2022</w:t>
      </w:r>
      <w:r w:rsidRPr="001A357F">
        <w:rPr>
          <w:rFonts w:ascii="GHEA Grapalat" w:hAnsi="GHEA Grapalat"/>
          <w:color w:val="000000" w:themeColor="text1"/>
          <w:sz w:val="24"/>
          <w:szCs w:val="24"/>
          <w:lang w:val="hy-AM"/>
        </w:rPr>
        <w:t>թ</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ՀՀ</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կառավարության</w:t>
      </w:r>
      <w:r w:rsidRPr="001A357F">
        <w:rPr>
          <w:rFonts w:ascii="GHEA Grapalat" w:hAnsi="GHEA Grapalat"/>
          <w:color w:val="000000" w:themeColor="text1"/>
          <w:sz w:val="24"/>
          <w:szCs w:val="24"/>
          <w:lang w:val="af-ZA"/>
        </w:rPr>
        <w:t xml:space="preserve"> 04.05.2017</w:t>
      </w:r>
      <w:r w:rsidRPr="001A357F">
        <w:rPr>
          <w:rFonts w:ascii="GHEA Grapalat" w:hAnsi="GHEA Grapalat"/>
          <w:color w:val="000000" w:themeColor="text1"/>
          <w:sz w:val="24"/>
          <w:szCs w:val="24"/>
          <w:lang w:val="hy-AM"/>
        </w:rPr>
        <w:t>թ</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թիվ</w:t>
      </w:r>
      <w:r w:rsidRPr="001A357F">
        <w:rPr>
          <w:rFonts w:ascii="GHEA Grapalat" w:hAnsi="GHEA Grapalat"/>
          <w:color w:val="000000" w:themeColor="text1"/>
          <w:sz w:val="24"/>
          <w:szCs w:val="24"/>
          <w:lang w:val="af-ZA"/>
        </w:rPr>
        <w:t xml:space="preserve"> 526-</w:t>
      </w:r>
      <w:r w:rsidRPr="001A357F">
        <w:rPr>
          <w:rFonts w:ascii="GHEA Grapalat" w:hAnsi="GHEA Grapalat"/>
          <w:color w:val="000000" w:themeColor="text1"/>
          <w:sz w:val="24"/>
          <w:szCs w:val="24"/>
          <w:lang w:val="hy-AM"/>
        </w:rPr>
        <w:t>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որոշմամբ</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հաստատված</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Գնումների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գործընթացի</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կազմակերպման</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կարգի</w:t>
      </w:r>
      <w:r w:rsidRPr="001A357F">
        <w:rPr>
          <w:rFonts w:ascii="GHEA Grapalat" w:hAnsi="GHEA Grapalat"/>
          <w:color w:val="000000" w:themeColor="text1"/>
          <w:sz w:val="24"/>
          <w:szCs w:val="24"/>
          <w:lang w:val="af-ZA"/>
        </w:rPr>
        <w:t>» 55-</w:t>
      </w:r>
      <w:r w:rsidRPr="001A357F">
        <w:rPr>
          <w:rFonts w:ascii="GHEA Grapalat" w:hAnsi="GHEA Grapalat"/>
          <w:color w:val="000000" w:themeColor="text1"/>
          <w:sz w:val="24"/>
          <w:szCs w:val="24"/>
          <w:lang w:val="hy-AM"/>
        </w:rPr>
        <w:t>րդ</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կետով</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սահմանված</w:t>
      </w:r>
      <w:r w:rsidRPr="001A357F">
        <w:rPr>
          <w:rFonts w:ascii="GHEA Grapalat" w:hAnsi="GHEA Grapalat"/>
          <w:color w:val="000000" w:themeColor="text1"/>
          <w:sz w:val="24"/>
          <w:szCs w:val="24"/>
          <w:lang w:val="af-ZA"/>
        </w:rPr>
        <w:t xml:space="preserve"> </w:t>
      </w:r>
      <w:r w:rsidRPr="001A357F">
        <w:rPr>
          <w:rFonts w:ascii="GHEA Grapalat" w:hAnsi="GHEA Grapalat"/>
          <w:color w:val="000000" w:themeColor="text1"/>
          <w:sz w:val="24"/>
          <w:szCs w:val="24"/>
          <w:lang w:val="hy-AM"/>
        </w:rPr>
        <w:t>ժամկետից</w:t>
      </w:r>
      <w:r w:rsidRPr="001A357F">
        <w:rPr>
          <w:rFonts w:ascii="GHEA Grapalat" w:hAnsi="GHEA Grapalat"/>
          <w:color w:val="000000" w:themeColor="text1"/>
          <w:sz w:val="24"/>
          <w:szCs w:val="24"/>
          <w:lang w:val="af-ZA"/>
        </w:rPr>
        <w:t xml:space="preserve"> 3 օր ուշացումով:</w:t>
      </w:r>
    </w:p>
    <w:p w14:paraId="29A74C1E" w14:textId="77777777" w:rsidR="00C951D9" w:rsidRPr="001A357F" w:rsidRDefault="00C951D9" w:rsidP="00C951D9">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121FDB6A" w14:textId="77777777" w:rsidR="00C951D9" w:rsidRPr="000C1893" w:rsidRDefault="00C951D9" w:rsidP="00C951D9">
      <w:pPr>
        <w:spacing w:after="0"/>
        <w:ind w:firstLine="709"/>
        <w:jc w:val="both"/>
        <w:rPr>
          <w:rFonts w:ascii="GHEA Grapalat" w:hAnsi="GHEA Grapalat"/>
          <w:b/>
          <w:i/>
          <w:sz w:val="24"/>
          <w:szCs w:val="24"/>
          <w:lang w:val="hy-AM"/>
        </w:rPr>
      </w:pPr>
      <w:r w:rsidRPr="000C1893">
        <w:rPr>
          <w:rFonts w:ascii="GHEA Grapalat" w:hAnsi="GHEA Grapalat"/>
          <w:sz w:val="24"/>
          <w:szCs w:val="24"/>
          <w:lang w:val="hy-AM"/>
        </w:rPr>
        <w:lastRenderedPageBreak/>
        <w:t>Ընդունվել է, հայտնում ենք, որ ուշացումների պատճառը եղել է աշխատանքային ծանրաբեռնվածությունը և ռեսուրսների սահմանափակ քանակը։</w:t>
      </w:r>
    </w:p>
    <w:p w14:paraId="6B31340B" w14:textId="77777777" w:rsidR="00C951D9" w:rsidRDefault="00C951D9" w:rsidP="00C951D9">
      <w:pPr>
        <w:pStyle w:val="ListParagraph"/>
        <w:spacing w:after="0" w:line="254" w:lineRule="auto"/>
        <w:ind w:left="0" w:firstLine="851"/>
        <w:jc w:val="both"/>
        <w:rPr>
          <w:rFonts w:ascii="GHEA Grapalat" w:hAnsi="GHEA Grapalat"/>
          <w:sz w:val="24"/>
          <w:szCs w:val="24"/>
          <w:lang w:val="hy-AM"/>
        </w:rPr>
      </w:pPr>
      <w:r w:rsidRPr="000C1893">
        <w:rPr>
          <w:rFonts w:ascii="GHEA Grapalat" w:hAnsi="GHEA Grapalat"/>
          <w:sz w:val="24"/>
          <w:szCs w:val="24"/>
          <w:lang w:val="hy-AM"/>
        </w:rPr>
        <w:t>Միևնույն ժամանակ տեղեկացնում ենք, որ արձանագրված ուշացումները որևէ ազդեցություն չեն ունեցել գնման գործընթացների արդյունքների վրա և չեն ունեցել ֆինանսական հետևանք։</w:t>
      </w:r>
    </w:p>
    <w:p w14:paraId="59A66F39" w14:textId="77777777" w:rsidR="00C951D9" w:rsidRPr="001A357F" w:rsidRDefault="00C951D9" w:rsidP="00C951D9">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 xml:space="preserve">  Հաշվեքննողի մեկնաբանություն</w:t>
      </w:r>
    </w:p>
    <w:p w14:paraId="6105C6D4" w14:textId="77777777" w:rsidR="00C951D9" w:rsidRPr="00FF76AD" w:rsidRDefault="00C951D9" w:rsidP="00C951D9">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Pr="00FF76AD">
        <w:rPr>
          <w:rFonts w:ascii="GHEA Grapalat" w:hAnsi="GHEA Grapalat"/>
          <w:color w:val="000000"/>
          <w:shd w:val="clear" w:color="auto" w:fill="FFFFFF"/>
          <w:lang w:val="hy-AM"/>
        </w:rPr>
        <w:t>Առարկություն չի ներկայացվել, տրվել է պարզաբանում:</w:t>
      </w:r>
    </w:p>
    <w:p w14:paraId="5CFF8C6D" w14:textId="77777777" w:rsidR="003F675C" w:rsidRPr="001A357F" w:rsidRDefault="003F675C" w:rsidP="003F675C">
      <w:pPr>
        <w:spacing w:line="276" w:lineRule="auto"/>
        <w:jc w:val="both"/>
        <w:rPr>
          <w:rFonts w:ascii="GHEA Grapalat" w:eastAsia="Calibri" w:hAnsi="GHEA Grapalat" w:cs="Calibri"/>
          <w:color w:val="000000" w:themeColor="text1"/>
          <w:sz w:val="24"/>
          <w:szCs w:val="24"/>
          <w:lang w:val="af-ZA"/>
        </w:rPr>
      </w:pPr>
      <w:r w:rsidRPr="001A357F">
        <w:rPr>
          <w:rFonts w:ascii="GHEA Grapalat" w:eastAsia="Calibri" w:hAnsi="GHEA Grapalat" w:cs="Calibri"/>
          <w:color w:val="000000" w:themeColor="text1"/>
          <w:sz w:val="24"/>
          <w:szCs w:val="24"/>
          <w:lang w:val="af-ZA"/>
        </w:rPr>
        <w:t xml:space="preserve">            </w:t>
      </w:r>
    </w:p>
    <w:p w14:paraId="52BB0D4F" w14:textId="478861AB" w:rsidR="003F675C" w:rsidRPr="001A357F" w:rsidRDefault="003F675C" w:rsidP="003F675C">
      <w:pPr>
        <w:spacing w:line="276" w:lineRule="auto"/>
        <w:jc w:val="both"/>
        <w:rPr>
          <w:rFonts w:ascii="GHEA Grapalat" w:eastAsia="Calibri" w:hAnsi="GHEA Grapalat" w:cs="Calibri"/>
          <w:b/>
          <w:i/>
          <w:color w:val="000000" w:themeColor="text1"/>
          <w:sz w:val="24"/>
          <w:szCs w:val="24"/>
          <w:lang w:val="hy-AM"/>
        </w:rPr>
      </w:pPr>
      <w:r w:rsidRPr="001A357F">
        <w:rPr>
          <w:rFonts w:ascii="GHEA Grapalat" w:eastAsia="Calibri" w:hAnsi="GHEA Grapalat" w:cs="Calibri"/>
          <w:b/>
          <w:color w:val="000000" w:themeColor="text1"/>
          <w:sz w:val="24"/>
          <w:szCs w:val="24"/>
          <w:lang w:val="af-ZA"/>
        </w:rPr>
        <w:t xml:space="preserve">          </w:t>
      </w:r>
      <w:r w:rsidR="00564B2C">
        <w:rPr>
          <w:rFonts w:ascii="GHEA Grapalat" w:eastAsia="Calibri" w:hAnsi="GHEA Grapalat" w:cs="Calibri"/>
          <w:b/>
          <w:color w:val="000000" w:themeColor="text1"/>
          <w:sz w:val="24"/>
          <w:szCs w:val="24"/>
          <w:lang w:val="af-ZA"/>
        </w:rPr>
        <w:t>4.</w:t>
      </w:r>
      <w:r w:rsidRPr="001A357F">
        <w:rPr>
          <w:rFonts w:ascii="GHEA Grapalat" w:eastAsia="Calibri" w:hAnsi="GHEA Grapalat" w:cs="Calibri"/>
          <w:b/>
          <w:color w:val="000000" w:themeColor="text1"/>
          <w:sz w:val="24"/>
          <w:szCs w:val="24"/>
          <w:lang w:val="af-ZA"/>
        </w:rPr>
        <w:t xml:space="preserve">  </w:t>
      </w:r>
      <w:r w:rsidRPr="001A357F">
        <w:rPr>
          <w:rFonts w:ascii="GHEA Grapalat" w:eastAsia="Calibri" w:hAnsi="GHEA Grapalat" w:cs="Calibri"/>
          <w:b/>
          <w:color w:val="000000" w:themeColor="text1"/>
          <w:sz w:val="24"/>
          <w:szCs w:val="24"/>
          <w:lang w:val="hy-AM"/>
        </w:rPr>
        <w:t>1146 -11001 «Տարրական ընդհանուր հանրակրթություն»</w:t>
      </w:r>
    </w:p>
    <w:p w14:paraId="6CFA7620" w14:textId="77777777" w:rsidR="003F675C" w:rsidRPr="001A357F" w:rsidRDefault="003F675C" w:rsidP="003F675C">
      <w:pPr>
        <w:spacing w:after="0" w:line="276" w:lineRule="auto"/>
        <w:jc w:val="both"/>
        <w:rPr>
          <w:rFonts w:ascii="GHEA Grapalat" w:eastAsia="Calibri" w:hAnsi="GHEA Grapalat" w:cs="Calibri"/>
          <w:b/>
          <w:i/>
          <w:color w:val="000000" w:themeColor="text1"/>
          <w:sz w:val="24"/>
          <w:szCs w:val="24"/>
          <w:lang w:val="hy-AM"/>
        </w:rPr>
      </w:pPr>
      <w:r w:rsidRPr="001A357F">
        <w:rPr>
          <w:rFonts w:ascii="GHEA Grapalat" w:eastAsia="Calibri" w:hAnsi="GHEA Grapalat" w:cs="Calibri"/>
          <w:b/>
          <w:color w:val="000000" w:themeColor="text1"/>
          <w:sz w:val="24"/>
          <w:szCs w:val="24"/>
          <w:lang w:val="af-ZA"/>
        </w:rPr>
        <w:t xml:space="preserve">             </w:t>
      </w:r>
      <w:r w:rsidRPr="001A357F">
        <w:rPr>
          <w:rFonts w:ascii="GHEA Grapalat" w:eastAsia="Calibri" w:hAnsi="GHEA Grapalat" w:cs="Calibri"/>
          <w:b/>
          <w:color w:val="000000" w:themeColor="text1"/>
          <w:sz w:val="24"/>
          <w:szCs w:val="24"/>
          <w:lang w:val="hy-AM"/>
        </w:rPr>
        <w:t>1146</w:t>
      </w:r>
      <w:r w:rsidRPr="001A357F">
        <w:rPr>
          <w:rFonts w:ascii="GHEA Grapalat" w:eastAsia="Calibri" w:hAnsi="GHEA Grapalat" w:cs="Calibri"/>
          <w:b/>
          <w:color w:val="000000" w:themeColor="text1"/>
          <w:sz w:val="24"/>
          <w:szCs w:val="24"/>
          <w:lang w:val="af-ZA"/>
        </w:rPr>
        <w:t xml:space="preserve"> - </w:t>
      </w:r>
      <w:r w:rsidRPr="001A357F">
        <w:rPr>
          <w:rFonts w:ascii="GHEA Grapalat" w:eastAsia="Calibri" w:hAnsi="GHEA Grapalat" w:cs="Calibri"/>
          <w:b/>
          <w:color w:val="000000" w:themeColor="text1"/>
          <w:sz w:val="24"/>
          <w:szCs w:val="24"/>
          <w:lang w:val="hy-AM"/>
        </w:rPr>
        <w:t>11002 «Հիմնական ընդհանուր հանրակրթություն» միջոցառում</w:t>
      </w:r>
      <w:r w:rsidRPr="001A357F">
        <w:rPr>
          <w:rFonts w:ascii="GHEA Grapalat" w:eastAsia="Calibri" w:hAnsi="GHEA Grapalat" w:cs="Calibri"/>
          <w:b/>
          <w:color w:val="000000" w:themeColor="text1"/>
          <w:sz w:val="24"/>
          <w:szCs w:val="24"/>
          <w:lang w:val="en-GB"/>
        </w:rPr>
        <w:t>ներ</w:t>
      </w:r>
      <w:r w:rsidRPr="001A357F">
        <w:rPr>
          <w:rFonts w:ascii="GHEA Grapalat" w:eastAsia="Calibri" w:hAnsi="GHEA Grapalat" w:cs="Calibri"/>
          <w:b/>
          <w:color w:val="000000" w:themeColor="text1"/>
          <w:sz w:val="24"/>
          <w:szCs w:val="24"/>
          <w:lang w:val="hy-AM"/>
        </w:rPr>
        <w:t xml:space="preserve"> </w:t>
      </w:r>
    </w:p>
    <w:p w14:paraId="5F928F14" w14:textId="77777777" w:rsidR="003F675C" w:rsidRPr="001A357F" w:rsidRDefault="003F675C" w:rsidP="003F675C">
      <w:pPr>
        <w:spacing w:after="0" w:line="276" w:lineRule="auto"/>
        <w:ind w:firstLine="720"/>
        <w:jc w:val="both"/>
        <w:rPr>
          <w:rFonts w:ascii="GHEA Grapalat" w:eastAsia="Calibri" w:hAnsi="GHEA Grapalat" w:cs="Calibri"/>
          <w:b/>
          <w:i/>
          <w:color w:val="000000" w:themeColor="text1"/>
          <w:sz w:val="24"/>
          <w:szCs w:val="24"/>
          <w:lang w:val="hy-AM"/>
        </w:rPr>
      </w:pPr>
    </w:p>
    <w:p w14:paraId="1487CA02" w14:textId="77777777" w:rsidR="003F675C" w:rsidRPr="001A357F" w:rsidRDefault="003F675C" w:rsidP="003F675C">
      <w:pPr>
        <w:spacing w:after="0" w:line="276" w:lineRule="auto"/>
        <w:ind w:firstLine="720"/>
        <w:jc w:val="both"/>
        <w:rPr>
          <w:rFonts w:ascii="GHEA Grapalat" w:eastAsia="Times New Roman" w:hAnsi="GHEA Grapalat" w:cs="Times New Roman"/>
          <w:b/>
          <w:i/>
          <w:color w:val="000000" w:themeColor="text1"/>
          <w:sz w:val="24"/>
          <w:szCs w:val="24"/>
          <w:lang w:val="hy-AM"/>
        </w:rPr>
      </w:pPr>
      <w:r w:rsidRPr="001A357F">
        <w:rPr>
          <w:rFonts w:ascii="GHEA Grapalat" w:eastAsia="Calibri" w:hAnsi="GHEA Grapalat" w:cs="Calibri"/>
          <w:color w:val="000000" w:themeColor="text1"/>
          <w:sz w:val="24"/>
          <w:szCs w:val="24"/>
          <w:lang w:val="hy-AM"/>
        </w:rPr>
        <w:t>1146-11001  միջոցառման 4511 հոդվածով 2022թ. ճշտված պլանով նախատեսվել է 7,417,405.6 հազ. դրամի ծախս,</w:t>
      </w:r>
      <w:r w:rsidRPr="001A357F">
        <w:rPr>
          <w:rFonts w:ascii="GHEA Grapalat" w:eastAsia="Times New Roman" w:hAnsi="GHEA Grapalat" w:cs="Times New Roman"/>
          <w:color w:val="000000" w:themeColor="text1"/>
          <w:sz w:val="24"/>
          <w:szCs w:val="24"/>
          <w:lang w:val="hy-AM"/>
        </w:rPr>
        <w:t xml:space="preserve"> ֆինանսավորումը, փաստը՝ (դրամարկղային ծախս) և փաստացի ծախսը՝   կազմել են 7,417,405.0 հազարական դրամ:</w:t>
      </w:r>
    </w:p>
    <w:p w14:paraId="385D7D1A" w14:textId="77777777" w:rsidR="003F675C" w:rsidRPr="001A357F" w:rsidRDefault="003F675C" w:rsidP="003F675C">
      <w:pPr>
        <w:spacing w:after="0" w:line="276" w:lineRule="auto"/>
        <w:ind w:firstLine="720"/>
        <w:jc w:val="both"/>
        <w:rPr>
          <w:rFonts w:ascii="GHEA Grapalat" w:eastAsia="Times New Roman" w:hAnsi="GHEA Grapalat" w:cs="Times New Roman"/>
          <w:b/>
          <w:i/>
          <w:color w:val="000000" w:themeColor="text1"/>
          <w:sz w:val="24"/>
          <w:szCs w:val="24"/>
          <w:lang w:val="hy-AM"/>
        </w:rPr>
      </w:pPr>
      <w:r w:rsidRPr="001A357F">
        <w:rPr>
          <w:rFonts w:ascii="GHEA Grapalat" w:eastAsia="MS Mincho" w:hAnsi="GHEA Grapalat" w:cs="MS Mincho"/>
          <w:color w:val="000000" w:themeColor="text1"/>
          <w:sz w:val="24"/>
          <w:szCs w:val="24"/>
          <w:lang w:val="hy-AM"/>
        </w:rPr>
        <w:t xml:space="preserve"> </w:t>
      </w:r>
      <w:r w:rsidRPr="001A357F">
        <w:rPr>
          <w:rFonts w:ascii="GHEA Grapalat" w:eastAsia="Calibri" w:hAnsi="GHEA Grapalat" w:cs="Calibri"/>
          <w:color w:val="000000" w:themeColor="text1"/>
          <w:sz w:val="24"/>
          <w:szCs w:val="24"/>
          <w:lang w:val="hy-AM"/>
        </w:rPr>
        <w:t>1146-11002  միջոցառման 4511 հոդվածով 2022թ. ճշտված պլանով նախատեսվել է 10,656,147.55 հազ. դրամի ծախս, ֆինանսավորումը</w:t>
      </w:r>
      <w:r w:rsidRPr="001A357F">
        <w:rPr>
          <w:rFonts w:ascii="GHEA Grapalat" w:eastAsia="Times New Roman" w:hAnsi="GHEA Grapalat" w:cs="Times New Roman"/>
          <w:color w:val="000000" w:themeColor="text1"/>
          <w:sz w:val="24"/>
          <w:szCs w:val="24"/>
          <w:lang w:val="hy-AM"/>
        </w:rPr>
        <w:t xml:space="preserve"> փաստը՝ (դրամարկղային ծախս) և փաստացի ծախսը՝   կազմել են </w:t>
      </w:r>
      <w:r w:rsidRPr="001A357F">
        <w:rPr>
          <w:rFonts w:ascii="GHEA Grapalat" w:eastAsia="Calibri" w:hAnsi="GHEA Grapalat" w:cs="Calibri"/>
          <w:color w:val="000000" w:themeColor="text1"/>
          <w:sz w:val="24"/>
          <w:szCs w:val="24"/>
          <w:lang w:val="hy-AM"/>
        </w:rPr>
        <w:t xml:space="preserve">10,656,147.5 </w:t>
      </w:r>
      <w:r w:rsidRPr="001A357F">
        <w:rPr>
          <w:rFonts w:ascii="GHEA Grapalat" w:eastAsia="Times New Roman" w:hAnsi="GHEA Grapalat" w:cs="Times New Roman"/>
          <w:color w:val="000000" w:themeColor="text1"/>
          <w:sz w:val="24"/>
          <w:szCs w:val="24"/>
          <w:lang w:val="hy-AM"/>
        </w:rPr>
        <w:t>հազարական դրամ:</w:t>
      </w:r>
    </w:p>
    <w:p w14:paraId="75952822" w14:textId="77777777" w:rsidR="003F675C" w:rsidRPr="001A357F" w:rsidRDefault="003F675C" w:rsidP="003F675C">
      <w:pPr>
        <w:spacing w:after="0" w:line="276" w:lineRule="auto"/>
        <w:ind w:firstLine="720"/>
        <w:jc w:val="both"/>
        <w:rPr>
          <w:rFonts w:ascii="GHEA Grapalat" w:eastAsia="Times New Roman" w:hAnsi="GHEA Grapalat" w:cs="Times New Roman"/>
          <w:b/>
          <w:i/>
          <w:color w:val="000000" w:themeColor="text1"/>
          <w:sz w:val="24"/>
          <w:szCs w:val="24"/>
          <w:lang w:val="hy-AM"/>
        </w:rPr>
      </w:pPr>
      <w:r w:rsidRPr="001A357F">
        <w:rPr>
          <w:rFonts w:ascii="GHEA Grapalat" w:eastAsia="MS Mincho" w:hAnsi="GHEA Grapalat" w:cs="MS Mincho"/>
          <w:color w:val="000000" w:themeColor="text1"/>
          <w:sz w:val="24"/>
          <w:szCs w:val="24"/>
          <w:lang w:val="hy-AM"/>
        </w:rPr>
        <w:t>Նշված 2 միջոցառումների մասով հաշվետու ժամանակահատվածում ճշտված պլանի նկատմամբ դրամարկղային ծախսը կազմել է 100</w:t>
      </w:r>
      <w:r w:rsidRPr="001A357F">
        <w:rPr>
          <w:rFonts w:ascii="GHEA Grapalat" w:eastAsia="Times New Roman" w:hAnsi="GHEA Grapalat" w:cs="Times New Roman"/>
          <w:color w:val="000000" w:themeColor="text1"/>
          <w:sz w:val="24"/>
          <w:szCs w:val="24"/>
          <w:lang w:val="hy-AM"/>
        </w:rPr>
        <w:t>%:</w:t>
      </w:r>
    </w:p>
    <w:p w14:paraId="76318A72" w14:textId="77777777" w:rsidR="003F675C" w:rsidRPr="001A357F" w:rsidRDefault="003F675C" w:rsidP="003F675C">
      <w:pPr>
        <w:spacing w:after="0" w:line="276" w:lineRule="auto"/>
        <w:ind w:firstLine="720"/>
        <w:jc w:val="both"/>
        <w:rPr>
          <w:rFonts w:ascii="GHEA Grapalat" w:eastAsia="Times New Roman" w:hAnsi="GHEA Grapalat" w:cs="Times New Roman"/>
          <w:i/>
          <w:color w:val="000000" w:themeColor="text1"/>
          <w:sz w:val="24"/>
          <w:szCs w:val="24"/>
          <w:lang w:val="hy-AM"/>
        </w:rPr>
      </w:pPr>
      <w:r w:rsidRPr="001A357F">
        <w:rPr>
          <w:rFonts w:ascii="GHEA Grapalat" w:eastAsia="Times New Roman" w:hAnsi="GHEA Grapalat" w:cs="Times New Roman"/>
          <w:color w:val="000000" w:themeColor="text1"/>
          <w:sz w:val="24"/>
          <w:szCs w:val="24"/>
          <w:lang w:val="hy-AM"/>
        </w:rPr>
        <w:t xml:space="preserve">Առկա է անհամապատասխանություն </w:t>
      </w:r>
      <w:r w:rsidRPr="001A357F">
        <w:rPr>
          <w:rFonts w:ascii="GHEA Grapalat" w:eastAsia="Calibri" w:hAnsi="GHEA Grapalat" w:cs="Sylfaen"/>
          <w:bCs/>
          <w:color w:val="000000" w:themeColor="text1"/>
          <w:sz w:val="24"/>
          <w:szCs w:val="24"/>
          <w:bdr w:val="none" w:sz="0" w:space="0" w:color="auto" w:frame="1"/>
          <w:lang w:val="hy-AM"/>
        </w:rPr>
        <w:t>«</w:t>
      </w:r>
      <w:r w:rsidRPr="001A357F">
        <w:rPr>
          <w:rFonts w:ascii="GHEA Grapalat" w:eastAsia="Times New Roman" w:hAnsi="GHEA Grapalat" w:cs="Times New Roman"/>
          <w:iCs/>
          <w:color w:val="000000" w:themeColor="text1"/>
          <w:sz w:val="24"/>
          <w:szCs w:val="24"/>
          <w:lang w:val="hy-AM" w:eastAsia="ru-RU"/>
        </w:rPr>
        <w:t>Գանձապետական համակարգի մասին</w:t>
      </w:r>
      <w:r w:rsidRPr="001A357F">
        <w:rPr>
          <w:rFonts w:ascii="GHEA Grapalat" w:eastAsia="Calibri" w:hAnsi="GHEA Grapalat" w:cs="Arial"/>
          <w:color w:val="000000" w:themeColor="text1"/>
          <w:sz w:val="24"/>
          <w:szCs w:val="24"/>
          <w:lang w:val="hy-AM"/>
        </w:rPr>
        <w:t>»</w:t>
      </w:r>
      <w:r w:rsidRPr="001A357F">
        <w:rPr>
          <w:rFonts w:ascii="GHEA Grapalat" w:eastAsia="Times New Roman" w:hAnsi="GHEA Grapalat" w:cs="Times New Roman"/>
          <w:iCs/>
          <w:color w:val="000000" w:themeColor="text1"/>
          <w:sz w:val="24"/>
          <w:szCs w:val="24"/>
          <w:lang w:val="hy-AM" w:eastAsia="ru-RU"/>
        </w:rPr>
        <w:t xml:space="preserve"> ՀՀ օրենքի 9-րդ հոդվածի պահանջների հետ:</w:t>
      </w:r>
    </w:p>
    <w:p w14:paraId="65993F68" w14:textId="77777777" w:rsidR="003F675C" w:rsidRPr="001A357F" w:rsidRDefault="003F675C" w:rsidP="003F675C">
      <w:pPr>
        <w:spacing w:after="0" w:line="276" w:lineRule="auto"/>
        <w:ind w:firstLine="567"/>
        <w:jc w:val="both"/>
        <w:rPr>
          <w:rFonts w:ascii="GHEA Grapalat" w:eastAsia="Calibri" w:hAnsi="GHEA Grapalat" w:cs="Calibri"/>
          <w:b/>
          <w:i/>
          <w:color w:val="000000" w:themeColor="text1"/>
          <w:sz w:val="24"/>
          <w:szCs w:val="24"/>
          <w:lang w:val="hy-AM"/>
        </w:rPr>
      </w:pPr>
      <w:r w:rsidRPr="001A357F">
        <w:rPr>
          <w:rFonts w:ascii="GHEA Grapalat" w:eastAsia="Calibri" w:hAnsi="GHEA Grapalat" w:cs="Sylfaen"/>
          <w:bCs/>
          <w:color w:val="000000" w:themeColor="text1"/>
          <w:sz w:val="24"/>
          <w:szCs w:val="24"/>
          <w:bdr w:val="none" w:sz="0" w:space="0" w:color="auto" w:frame="1"/>
          <w:lang w:val="hy-AM"/>
        </w:rPr>
        <w:t>ՏԿԵՆ-ի և Երևանի քաղաքապետարանի միջև 01</w:t>
      </w:r>
      <w:r w:rsidRPr="001A357F">
        <w:rPr>
          <w:rFonts w:ascii="Cambria Math" w:eastAsia="Calibri" w:hAnsi="Cambria Math" w:cs="Cambria Math"/>
          <w:bCs/>
          <w:color w:val="000000" w:themeColor="text1"/>
          <w:sz w:val="24"/>
          <w:szCs w:val="24"/>
          <w:bdr w:val="none" w:sz="0" w:space="0" w:color="auto" w:frame="1"/>
          <w:lang w:val="hy-AM"/>
        </w:rPr>
        <w:t>․</w:t>
      </w:r>
      <w:r w:rsidRPr="001A357F">
        <w:rPr>
          <w:rFonts w:ascii="GHEA Grapalat" w:eastAsia="Calibri" w:hAnsi="GHEA Grapalat" w:cs="Sylfaen"/>
          <w:bCs/>
          <w:color w:val="000000" w:themeColor="text1"/>
          <w:sz w:val="24"/>
          <w:szCs w:val="24"/>
          <w:bdr w:val="none" w:sz="0" w:space="0" w:color="auto" w:frame="1"/>
          <w:lang w:val="hy-AM"/>
        </w:rPr>
        <w:t>02</w:t>
      </w:r>
      <w:r w:rsidRPr="001A357F">
        <w:rPr>
          <w:rFonts w:ascii="Cambria Math" w:eastAsia="Calibri" w:hAnsi="Cambria Math" w:cs="Cambria Math"/>
          <w:bCs/>
          <w:color w:val="000000" w:themeColor="text1"/>
          <w:sz w:val="24"/>
          <w:szCs w:val="24"/>
          <w:bdr w:val="none" w:sz="0" w:space="0" w:color="auto" w:frame="1"/>
          <w:lang w:val="hy-AM"/>
        </w:rPr>
        <w:t>․</w:t>
      </w:r>
      <w:r w:rsidRPr="001A357F">
        <w:rPr>
          <w:rFonts w:ascii="GHEA Grapalat" w:eastAsia="Calibri" w:hAnsi="GHEA Grapalat" w:cs="Sylfaen"/>
          <w:bCs/>
          <w:color w:val="000000" w:themeColor="text1"/>
          <w:sz w:val="24"/>
          <w:szCs w:val="24"/>
          <w:bdr w:val="none" w:sz="0" w:space="0" w:color="auto" w:frame="1"/>
          <w:lang w:val="hy-AM"/>
        </w:rPr>
        <w:t>2022թ</w:t>
      </w:r>
      <w:r w:rsidRPr="001A357F">
        <w:rPr>
          <w:rFonts w:ascii="Cambria Math" w:eastAsia="Calibri" w:hAnsi="Cambria Math" w:cs="Cambria Math"/>
          <w:bCs/>
          <w:color w:val="000000" w:themeColor="text1"/>
          <w:sz w:val="24"/>
          <w:szCs w:val="24"/>
          <w:bdr w:val="none" w:sz="0" w:space="0" w:color="auto" w:frame="1"/>
          <w:lang w:val="hy-AM"/>
        </w:rPr>
        <w:t>․</w:t>
      </w:r>
      <w:r w:rsidRPr="001A357F">
        <w:rPr>
          <w:rFonts w:ascii="GHEA Grapalat" w:eastAsia="Calibri" w:hAnsi="GHEA Grapalat" w:cs="Sylfaen"/>
          <w:bCs/>
          <w:color w:val="000000" w:themeColor="text1"/>
          <w:sz w:val="24"/>
          <w:szCs w:val="24"/>
          <w:bdr w:val="none" w:sz="0" w:space="0" w:color="auto" w:frame="1"/>
          <w:lang w:val="hy-AM"/>
        </w:rPr>
        <w:t xml:space="preserve"> կնքված «</w:t>
      </w:r>
      <w:r w:rsidRPr="001A357F">
        <w:rPr>
          <w:rFonts w:ascii="GHEA Grapalat" w:eastAsia="Calibri" w:hAnsi="GHEA Grapalat" w:cs="Arial"/>
          <w:color w:val="000000" w:themeColor="text1"/>
          <w:sz w:val="24"/>
          <w:szCs w:val="24"/>
          <w:lang w:val="hy-AM"/>
        </w:rPr>
        <w:t>ՀՀ 2022 թվականի պետական բյուջեի մասին» ՀՀ օրենքով նախատեսված</w:t>
      </w:r>
      <w:r w:rsidRPr="001A357F">
        <w:rPr>
          <w:rFonts w:ascii="GHEA Grapalat" w:eastAsia="Calibri" w:hAnsi="GHEA Grapalat" w:cs="Sylfaen"/>
          <w:bCs/>
          <w:color w:val="000000" w:themeColor="text1"/>
          <w:sz w:val="24"/>
          <w:szCs w:val="24"/>
          <w:bdr w:val="none" w:sz="0" w:space="0" w:color="auto" w:frame="1"/>
          <w:lang w:val="hy-AM"/>
        </w:rPr>
        <w:t xml:space="preserve"> մի շարք ծրագրերով պետության կողմից Երևանի քաղաքապետին լիազորությունների պատվիրակման և ՏԿԵՆ-ին</w:t>
      </w:r>
      <w:r w:rsidRPr="001A357F">
        <w:rPr>
          <w:rFonts w:ascii="GHEA Grapalat" w:eastAsia="Calibri" w:hAnsi="GHEA Grapalat" w:cs="Arial"/>
          <w:color w:val="000000" w:themeColor="text1"/>
          <w:sz w:val="24"/>
          <w:szCs w:val="24"/>
          <w:lang w:val="hy-AM"/>
        </w:rPr>
        <w:t xml:space="preserve"> վերապահված բյուջետային հատկացումների գլխավոր կարգադրիչի իրավունքների փոխանցման» թիվ 1 պայմանագրի </w:t>
      </w:r>
      <w:r w:rsidRPr="001A357F">
        <w:rPr>
          <w:rFonts w:ascii="GHEA Grapalat" w:eastAsia="Calibri" w:hAnsi="GHEA Grapalat" w:cs="Calibri"/>
          <w:color w:val="000000" w:themeColor="text1"/>
          <w:sz w:val="24"/>
          <w:szCs w:val="24"/>
          <w:lang w:val="hy-AM"/>
        </w:rPr>
        <w:t>2.2.2 կետի</w:t>
      </w:r>
      <w:r w:rsidRPr="001A357F">
        <w:rPr>
          <w:rFonts w:ascii="GHEA Grapalat" w:eastAsia="Calibri" w:hAnsi="GHEA Grapalat" w:cs="Arial"/>
          <w:color w:val="000000" w:themeColor="text1"/>
          <w:sz w:val="24"/>
          <w:szCs w:val="24"/>
          <w:lang w:val="hy-AM"/>
        </w:rPr>
        <w:t xml:space="preserve"> համաձայն </w:t>
      </w:r>
      <w:r w:rsidRPr="001A357F">
        <w:rPr>
          <w:rFonts w:ascii="GHEA Grapalat" w:eastAsia="Calibri" w:hAnsi="GHEA Grapalat" w:cs="Calibri"/>
          <w:color w:val="000000" w:themeColor="text1"/>
          <w:sz w:val="24"/>
          <w:szCs w:val="24"/>
          <w:lang w:val="hy-AM"/>
        </w:rPr>
        <w:t xml:space="preserve">ՏԿԵՆ-ի իրավունքն է Երևանի քաղաքապետարանից պահանջել ոչ նպատակային օգտագործված գումարները ՀՀ պետական բյուջե վերադարձնել, իսկ 2.2.3 կետի համաձայն՝ սահմանված լիազորությունների պատշաճ կատարումը: </w:t>
      </w:r>
    </w:p>
    <w:p w14:paraId="43226CB2" w14:textId="77777777" w:rsidR="003F675C" w:rsidRPr="001A357F" w:rsidRDefault="003F675C" w:rsidP="003F675C">
      <w:pPr>
        <w:spacing w:after="0" w:line="276" w:lineRule="auto"/>
        <w:ind w:firstLine="720"/>
        <w:jc w:val="both"/>
        <w:rPr>
          <w:rFonts w:ascii="GHEA Grapalat" w:hAnsi="GHEA Grapalat"/>
          <w:b/>
          <w:i/>
          <w:color w:val="000000" w:themeColor="text1"/>
          <w:sz w:val="24"/>
          <w:szCs w:val="24"/>
          <w:shd w:val="clear" w:color="auto" w:fill="FFFFFF"/>
          <w:lang w:val="hy-AM"/>
        </w:rPr>
      </w:pPr>
      <w:r w:rsidRPr="001A357F">
        <w:rPr>
          <w:rFonts w:ascii="GHEA Grapalat" w:eastAsia="Calibri" w:hAnsi="GHEA Grapalat" w:cs="Calibri"/>
          <w:color w:val="000000" w:themeColor="text1"/>
          <w:sz w:val="24"/>
          <w:szCs w:val="24"/>
          <w:lang w:val="hy-AM"/>
        </w:rPr>
        <w:t>Միաժամանակ՝</w:t>
      </w:r>
      <w:r w:rsidRPr="001A357F" w:rsidDel="00CB0509">
        <w:rPr>
          <w:rFonts w:ascii="GHEA Grapalat" w:eastAsia="Calibri" w:hAnsi="GHEA Grapalat" w:cs="Calibri"/>
          <w:color w:val="000000" w:themeColor="text1"/>
          <w:sz w:val="24"/>
          <w:szCs w:val="24"/>
          <w:lang w:val="hy-AM"/>
        </w:rPr>
        <w:t xml:space="preserve"> </w:t>
      </w:r>
      <w:r w:rsidRPr="001A357F">
        <w:rPr>
          <w:rFonts w:ascii="GHEA Grapalat" w:eastAsia="Calibri" w:hAnsi="GHEA Grapalat" w:cs="Sylfaen"/>
          <w:bCs/>
          <w:color w:val="000000" w:themeColor="text1"/>
          <w:sz w:val="24"/>
          <w:szCs w:val="24"/>
          <w:bdr w:val="none" w:sz="0" w:space="0" w:color="auto" w:frame="1"/>
          <w:lang w:val="hy-AM"/>
        </w:rPr>
        <w:t>«</w:t>
      </w:r>
      <w:r w:rsidRPr="001A357F">
        <w:rPr>
          <w:rFonts w:ascii="GHEA Grapalat" w:eastAsia="Times New Roman" w:hAnsi="GHEA Grapalat" w:cs="Times New Roman"/>
          <w:iCs/>
          <w:color w:val="000000" w:themeColor="text1"/>
          <w:sz w:val="24"/>
          <w:szCs w:val="24"/>
          <w:lang w:val="hy-AM" w:eastAsia="ru-RU"/>
        </w:rPr>
        <w:t>Գանձապետական համակարգի մասին</w:t>
      </w:r>
      <w:r w:rsidRPr="001A357F">
        <w:rPr>
          <w:rFonts w:ascii="GHEA Grapalat" w:eastAsia="Calibri" w:hAnsi="GHEA Grapalat" w:cs="Arial"/>
          <w:color w:val="000000" w:themeColor="text1"/>
          <w:sz w:val="24"/>
          <w:szCs w:val="24"/>
          <w:lang w:val="hy-AM"/>
        </w:rPr>
        <w:t>»</w:t>
      </w:r>
      <w:r w:rsidRPr="001A357F">
        <w:rPr>
          <w:rFonts w:ascii="GHEA Grapalat" w:eastAsia="Times New Roman" w:hAnsi="GHEA Grapalat" w:cs="Times New Roman"/>
          <w:iCs/>
          <w:color w:val="000000" w:themeColor="text1"/>
          <w:sz w:val="24"/>
          <w:szCs w:val="24"/>
          <w:lang w:val="hy-AM" w:eastAsia="ru-RU"/>
        </w:rPr>
        <w:t xml:space="preserve"> ՀՀ օրենքի 8-րդ հոդվածի 1-ին մասի համաձայն </w:t>
      </w:r>
      <w:r w:rsidRPr="001A357F">
        <w:rPr>
          <w:rFonts w:ascii="GHEA Grapalat" w:hAnsi="GHEA Grapalat"/>
          <w:color w:val="000000" w:themeColor="text1"/>
          <w:sz w:val="24"/>
          <w:szCs w:val="24"/>
          <w:shd w:val="clear" w:color="auto" w:fill="FFFFFF"/>
          <w:lang w:val="hy-AM"/>
        </w:rPr>
        <w:t xml:space="preserve">գանձապետարանի խնդիրների իրականացման ընթացքում այլ մարմինների հետ առաջացող հարաբերությունների կարգավորման նպատակով բյուջետային ծախսերի գերատեսչական դասակարգման հոդվածներով նախատեսված պետական և տեղական ինքնակառավարման յուրաքանչյուր մարմնում օրենսդրությամբ սահմանված կարգով նշանակվում է գլխավոր ֆինանսիստ, իսկ 9-րդ հոդվածով գլխավոր ֆինանսիստն ապահովում է պետական մարմնի կողմից </w:t>
      </w:r>
      <w:r w:rsidRPr="001A357F">
        <w:rPr>
          <w:rFonts w:ascii="GHEA Grapalat" w:hAnsi="GHEA Grapalat"/>
          <w:color w:val="000000" w:themeColor="text1"/>
          <w:sz w:val="24"/>
          <w:szCs w:val="24"/>
          <w:shd w:val="clear" w:color="auto" w:fill="FFFFFF"/>
          <w:lang w:val="hy-AM"/>
        </w:rPr>
        <w:lastRenderedPageBreak/>
        <w:t>ֆինանսական կառավարման համակարգերի առկայությունը և պատասխանատու է պետական մարմնի տրամադրության տակ գտնվող ֆինանսական միջոցների արդյունավետ օգտագործմանը:</w:t>
      </w:r>
    </w:p>
    <w:p w14:paraId="1AB0C26E" w14:textId="77777777" w:rsidR="003F675C" w:rsidRPr="001A357F" w:rsidRDefault="003F675C" w:rsidP="003F675C">
      <w:pPr>
        <w:spacing w:after="0" w:line="276" w:lineRule="auto"/>
        <w:ind w:firstLine="567"/>
        <w:jc w:val="both"/>
        <w:rPr>
          <w:rFonts w:ascii="GHEA Grapalat" w:eastAsia="Calibri" w:hAnsi="GHEA Grapalat" w:cs="Calibri"/>
          <w:b/>
          <w:i/>
          <w:color w:val="000000" w:themeColor="text1"/>
          <w:sz w:val="24"/>
          <w:szCs w:val="24"/>
          <w:lang w:val="hy-AM"/>
        </w:rPr>
      </w:pPr>
      <w:r w:rsidRPr="001A357F">
        <w:rPr>
          <w:rFonts w:ascii="GHEA Grapalat" w:eastAsia="Calibri" w:hAnsi="GHEA Grapalat" w:cs="Calibri"/>
          <w:color w:val="000000" w:themeColor="text1"/>
          <w:sz w:val="24"/>
          <w:szCs w:val="24"/>
          <w:lang w:val="hy-AM"/>
        </w:rPr>
        <w:t xml:space="preserve">Վերոնշյալի հետ կապված ՏԿԵՆ-ից պահանջվել է տրամադրել տեղեկատվություն պայմանագրի գործողության ավարտից հետո ոչ նպատակային օգտագործված գումարների վերաբերյալ, իսկ եթե նման գումարներ առկա չեն, ապա դրանում հավաստիանալու համար ՏԿԵՆ-ի իրականացված միջոցառումների վերաբերյալ: </w:t>
      </w:r>
    </w:p>
    <w:p w14:paraId="0A1FC0AB" w14:textId="29C5C994" w:rsidR="003F675C" w:rsidRPr="001A357F" w:rsidRDefault="003F675C" w:rsidP="003F675C">
      <w:pPr>
        <w:tabs>
          <w:tab w:val="left" w:pos="6150"/>
        </w:tabs>
        <w:spacing w:after="0" w:line="276" w:lineRule="auto"/>
        <w:ind w:firstLine="567"/>
        <w:jc w:val="both"/>
        <w:rPr>
          <w:rFonts w:ascii="GHEA Grapalat" w:eastAsia="Times New Roman" w:hAnsi="GHEA Grapalat" w:cs="Times New Roman"/>
          <w:iCs/>
          <w:color w:val="000000" w:themeColor="text1"/>
          <w:sz w:val="24"/>
          <w:szCs w:val="24"/>
          <w:lang w:val="hy-AM" w:eastAsia="ru-RU"/>
        </w:rPr>
      </w:pPr>
      <w:r w:rsidRPr="001A357F">
        <w:rPr>
          <w:rFonts w:ascii="GHEA Grapalat" w:eastAsia="Calibri" w:hAnsi="GHEA Grapalat" w:cs="Calibri"/>
          <w:color w:val="000000" w:themeColor="text1"/>
          <w:sz w:val="24"/>
          <w:szCs w:val="24"/>
          <w:lang w:val="hy-AM"/>
        </w:rPr>
        <w:t xml:space="preserve">Ի պատասխան ՏԿԵՆ-ը </w:t>
      </w:r>
      <w:r w:rsidRPr="001A357F">
        <w:rPr>
          <w:rFonts w:ascii="GHEA Grapalat" w:hAnsi="GHEA Grapalat"/>
          <w:color w:val="000000" w:themeColor="text1"/>
          <w:sz w:val="24"/>
          <w:szCs w:val="24"/>
          <w:lang w:val="hy-AM"/>
        </w:rPr>
        <w:t xml:space="preserve"> </w:t>
      </w:r>
      <w:r w:rsidRPr="001A357F">
        <w:rPr>
          <w:rFonts w:ascii="GHEA Grapalat" w:hAnsi="GHEA Grapalat" w:cs="Calibri Cyr"/>
          <w:color w:val="000000" w:themeColor="text1"/>
          <w:sz w:val="24"/>
          <w:szCs w:val="24"/>
          <w:lang w:val="hy-AM"/>
        </w:rPr>
        <w:t>№</w:t>
      </w:r>
      <w:r w:rsidRPr="001A357F">
        <w:rPr>
          <w:rFonts w:ascii="GHEA Grapalat" w:hAnsi="GHEA Grapalat" w:cs="GHEA Grapalat"/>
          <w:color w:val="000000" w:themeColor="text1"/>
          <w:sz w:val="24"/>
          <w:szCs w:val="24"/>
          <w:lang w:val="hy-AM"/>
        </w:rPr>
        <w:t>ԳՍ/23.3/7708-2023 գրությանը</w:t>
      </w:r>
      <w:r w:rsidRPr="001A357F">
        <w:rPr>
          <w:rFonts w:ascii="GHEA Grapalat" w:hAnsi="GHEA Grapalat"/>
          <w:bCs/>
          <w:color w:val="000000" w:themeColor="text1"/>
          <w:sz w:val="24"/>
          <w:szCs w:val="24"/>
          <w:lang w:val="hy-AM"/>
        </w:rPr>
        <w:t xml:space="preserve">  </w:t>
      </w:r>
      <w:r w:rsidRPr="001A357F">
        <w:rPr>
          <w:rFonts w:ascii="GHEA Grapalat" w:eastAsia="Calibri" w:hAnsi="GHEA Grapalat" w:cs="Calibri"/>
          <w:color w:val="000000" w:themeColor="text1"/>
          <w:sz w:val="24"/>
          <w:szCs w:val="24"/>
          <w:lang w:val="hy-AM"/>
        </w:rPr>
        <w:t xml:space="preserve">կից տրամադրել է Երևանի քաղաքապետարանի </w:t>
      </w:r>
      <w:r w:rsidRPr="001A357F">
        <w:rPr>
          <w:rFonts w:ascii="GHEA Grapalat" w:hAnsi="GHEA Grapalat" w:cs="Times New Roman"/>
          <w:color w:val="000000" w:themeColor="text1"/>
          <w:sz w:val="24"/>
          <w:szCs w:val="24"/>
          <w:lang w:val="hy-AM"/>
        </w:rPr>
        <w:t>№</w:t>
      </w:r>
      <w:r w:rsidRPr="001A357F">
        <w:rPr>
          <w:rFonts w:ascii="GHEA Grapalat" w:hAnsi="GHEA Grapalat"/>
          <w:color w:val="000000" w:themeColor="text1"/>
          <w:sz w:val="24"/>
          <w:szCs w:val="24"/>
          <w:shd w:val="clear" w:color="auto" w:fill="FFFFFF"/>
          <w:lang w:val="hy-AM"/>
        </w:rPr>
        <w:t xml:space="preserve"> </w:t>
      </w:r>
      <w:r w:rsidRPr="001A357F">
        <w:rPr>
          <w:rFonts w:ascii="GHEA Grapalat" w:eastAsia="Times New Roman" w:hAnsi="GHEA Grapalat" w:cs="Times New Roman"/>
          <w:bCs/>
          <w:iCs/>
          <w:color w:val="000000" w:themeColor="text1"/>
          <w:sz w:val="24"/>
          <w:szCs w:val="24"/>
          <w:lang w:val="hy-AM"/>
        </w:rPr>
        <w:t xml:space="preserve">01/43652-23 </w:t>
      </w:r>
      <w:r w:rsidRPr="001A357F">
        <w:rPr>
          <w:rFonts w:ascii="GHEA Grapalat" w:eastAsia="Calibri" w:hAnsi="GHEA Grapalat" w:cs="Calibri"/>
          <w:color w:val="000000" w:themeColor="text1"/>
          <w:sz w:val="24"/>
          <w:szCs w:val="24"/>
          <w:lang w:val="hy-AM"/>
        </w:rPr>
        <w:t>գրությունը, որտեղ գրված է հետևյալը՝ «</w:t>
      </w:r>
      <w:r w:rsidRPr="001A357F">
        <w:rPr>
          <w:rFonts w:ascii="GHEA Grapalat" w:eastAsia="Times New Roman" w:hAnsi="GHEA Grapalat" w:cs="Times New Roman"/>
          <w:color w:val="000000" w:themeColor="text1"/>
          <w:sz w:val="24"/>
          <w:szCs w:val="24"/>
          <w:lang w:val="hy-AM" w:eastAsia="ru-RU"/>
        </w:rPr>
        <w:t xml:space="preserve">ՀՀ տարածքային կառավարման և ենթակառուցվածքների նախարարությունն իրականացնում է փաստաթղթային վերահսկողություն: </w:t>
      </w:r>
      <w:r w:rsidRPr="001A357F">
        <w:rPr>
          <w:rFonts w:ascii="GHEA Grapalat" w:eastAsia="Times New Roman" w:hAnsi="GHEA Grapalat" w:cs="Times New Roman"/>
          <w:iCs/>
          <w:color w:val="000000" w:themeColor="text1"/>
          <w:sz w:val="24"/>
          <w:szCs w:val="24"/>
          <w:lang w:val="hy-AM" w:eastAsia="ru-RU"/>
        </w:rPr>
        <w:t xml:space="preserve">Միաժամանակ՝ տարեվերջին Երևանի քաղաքապետարանի, ՀՀ </w:t>
      </w:r>
      <w:r w:rsidRPr="001A357F">
        <w:rPr>
          <w:rFonts w:ascii="GHEA Grapalat" w:eastAsia="Calibri" w:hAnsi="GHEA Grapalat" w:cs="Sylfaen"/>
          <w:color w:val="000000" w:themeColor="text1"/>
          <w:sz w:val="24"/>
          <w:szCs w:val="24"/>
          <w:lang w:val="hy-AM" w:eastAsia="x-none"/>
        </w:rPr>
        <w:t>կրթության, գիտության, մշակույթի և սպորտի նախարարության և ՀՀ ֆինանսների նախարարության հետ համատեղ</w:t>
      </w:r>
      <w:r w:rsidRPr="001A357F">
        <w:rPr>
          <w:rFonts w:ascii="GHEA Grapalat" w:eastAsia="Times New Roman" w:hAnsi="GHEA Grapalat" w:cs="Times New Roman"/>
          <w:iCs/>
          <w:color w:val="000000" w:themeColor="text1"/>
          <w:sz w:val="24"/>
          <w:szCs w:val="24"/>
          <w:lang w:val="hy-AM" w:eastAsia="ru-RU"/>
        </w:rPr>
        <w:t xml:space="preserve"> սահմանված կարգով  կատարվում է բյուջեի ճշտում, որի արդյունքում վերոնշված N 1 պայմանագրի շրջանակում տրամադրված, սակայն չօգտագործված միջոցներ չեն առաջանում</w:t>
      </w:r>
      <w:r w:rsidRPr="001A357F">
        <w:rPr>
          <w:rFonts w:ascii="GHEA Grapalat" w:eastAsia="Calibri" w:hAnsi="GHEA Grapalat" w:cs="Arial"/>
          <w:color w:val="000000" w:themeColor="text1"/>
          <w:sz w:val="24"/>
          <w:szCs w:val="24"/>
          <w:lang w:val="hy-AM"/>
        </w:rPr>
        <w:t>»</w:t>
      </w:r>
      <w:r w:rsidRPr="001A357F">
        <w:rPr>
          <w:rFonts w:ascii="GHEA Grapalat" w:eastAsia="Times New Roman" w:hAnsi="GHEA Grapalat" w:cs="Times New Roman"/>
          <w:iCs/>
          <w:color w:val="000000" w:themeColor="text1"/>
          <w:sz w:val="24"/>
          <w:szCs w:val="24"/>
          <w:lang w:val="hy-AM" w:eastAsia="ru-RU"/>
        </w:rPr>
        <w:t xml:space="preserve">: Արդյունքում՝ չի ապահովվել </w:t>
      </w:r>
      <w:r w:rsidRPr="001A357F">
        <w:rPr>
          <w:rFonts w:ascii="GHEA Grapalat" w:eastAsia="Calibri" w:hAnsi="GHEA Grapalat" w:cs="Sylfaen"/>
          <w:bCs/>
          <w:color w:val="000000" w:themeColor="text1"/>
          <w:sz w:val="24"/>
          <w:szCs w:val="24"/>
          <w:bdr w:val="none" w:sz="0" w:space="0" w:color="auto" w:frame="1"/>
          <w:lang w:val="hy-AM"/>
        </w:rPr>
        <w:t>«</w:t>
      </w:r>
      <w:r w:rsidRPr="001A357F">
        <w:rPr>
          <w:rFonts w:ascii="GHEA Grapalat" w:eastAsia="Times New Roman" w:hAnsi="GHEA Grapalat" w:cs="Times New Roman"/>
          <w:iCs/>
          <w:color w:val="000000" w:themeColor="text1"/>
          <w:sz w:val="24"/>
          <w:szCs w:val="24"/>
          <w:lang w:val="hy-AM" w:eastAsia="ru-RU"/>
        </w:rPr>
        <w:t>Գանձապետական համակարգի մասին</w:t>
      </w:r>
      <w:r w:rsidRPr="001A357F">
        <w:rPr>
          <w:rFonts w:ascii="GHEA Grapalat" w:eastAsia="Calibri" w:hAnsi="GHEA Grapalat" w:cs="Arial"/>
          <w:color w:val="000000" w:themeColor="text1"/>
          <w:sz w:val="24"/>
          <w:szCs w:val="24"/>
          <w:lang w:val="hy-AM"/>
        </w:rPr>
        <w:t>»</w:t>
      </w:r>
      <w:r w:rsidRPr="001A357F">
        <w:rPr>
          <w:rFonts w:ascii="GHEA Grapalat" w:eastAsia="Times New Roman" w:hAnsi="GHEA Grapalat" w:cs="Times New Roman"/>
          <w:iCs/>
          <w:color w:val="000000" w:themeColor="text1"/>
          <w:sz w:val="24"/>
          <w:szCs w:val="24"/>
          <w:lang w:val="hy-AM" w:eastAsia="ru-RU"/>
        </w:rPr>
        <w:t xml:space="preserve"> ՀՀ օրենքի 9-րդ հոդվածի պահանջը: </w:t>
      </w:r>
    </w:p>
    <w:p w14:paraId="38B1D321" w14:textId="77777777" w:rsidR="00087A22" w:rsidRPr="001A357F" w:rsidRDefault="00087A22" w:rsidP="00087A22">
      <w:pPr>
        <w:spacing w:line="276" w:lineRule="auto"/>
        <w:ind w:left="720"/>
        <w:jc w:val="both"/>
        <w:rPr>
          <w:rFonts w:ascii="GHEA Grapalat" w:hAnsi="GHEA Grapalat"/>
          <w:b/>
          <w:i/>
          <w:sz w:val="24"/>
          <w:szCs w:val="24"/>
          <w:lang w:val="hy-AM"/>
        </w:rPr>
      </w:pPr>
      <w:r w:rsidRPr="001A357F">
        <w:rPr>
          <w:rFonts w:ascii="GHEA Grapalat" w:hAnsi="GHEA Grapalat"/>
          <w:b/>
          <w:i/>
          <w:sz w:val="24"/>
          <w:szCs w:val="24"/>
          <w:lang w:val="hy-AM"/>
        </w:rPr>
        <w:t>Հաշվեքննության օբյեկտի բացատրություն</w:t>
      </w:r>
    </w:p>
    <w:p w14:paraId="1688AB7B" w14:textId="2E4DB299" w:rsidR="00087A22" w:rsidRPr="001A357F" w:rsidRDefault="00087A22" w:rsidP="00087A22">
      <w:pPr>
        <w:pStyle w:val="ListParagraph"/>
        <w:spacing w:line="276" w:lineRule="auto"/>
        <w:ind w:left="0" w:firstLine="426"/>
        <w:jc w:val="both"/>
        <w:rPr>
          <w:rFonts w:ascii="GHEA Grapalat" w:eastAsia="Calibri" w:hAnsi="GHEA Grapalat" w:cs="Sylfaen"/>
          <w:sz w:val="24"/>
          <w:szCs w:val="24"/>
          <w:lang w:val="hy-AM" w:eastAsia="x-none"/>
        </w:rPr>
      </w:pPr>
      <w:r w:rsidRPr="001A357F">
        <w:rPr>
          <w:rFonts w:ascii="GHEA Grapalat" w:hAnsi="GHEA Grapalat"/>
          <w:b/>
          <w:i/>
          <w:sz w:val="24"/>
          <w:szCs w:val="24"/>
          <w:lang w:val="hy-AM"/>
        </w:rPr>
        <w:t xml:space="preserve">  </w:t>
      </w:r>
      <w:r w:rsidRPr="001A357F">
        <w:rPr>
          <w:rFonts w:ascii="GHEA Grapalat" w:eastAsia="Times New Roman" w:hAnsi="GHEA Grapalat" w:cs="Times New Roman"/>
          <w:iCs/>
          <w:sz w:val="24"/>
          <w:szCs w:val="24"/>
          <w:lang w:val="hy-AM" w:eastAsia="ru-RU"/>
        </w:rPr>
        <w:t xml:space="preserve">1146-11002- </w:t>
      </w:r>
      <w:r w:rsidRPr="001A357F">
        <w:rPr>
          <w:rFonts w:ascii="GHEA Grapalat" w:eastAsia="Calibri" w:hAnsi="GHEA Grapalat" w:cs="Arial"/>
          <w:bCs/>
          <w:i/>
          <w:sz w:val="24"/>
          <w:szCs w:val="24"/>
          <w:lang w:val="hy-AM"/>
        </w:rPr>
        <w:t>«</w:t>
      </w:r>
      <w:r w:rsidRPr="001A357F">
        <w:rPr>
          <w:rFonts w:ascii="GHEA Grapalat" w:eastAsia="Times New Roman" w:hAnsi="GHEA Grapalat" w:cs="Times New Roman"/>
          <w:iCs/>
          <w:sz w:val="24"/>
          <w:szCs w:val="24"/>
          <w:lang w:val="hy-AM" w:eastAsia="ru-RU"/>
        </w:rPr>
        <w:t>Հիմնական ընդհանուր հանրակրթություն</w:t>
      </w:r>
      <w:r w:rsidRPr="001A357F">
        <w:rPr>
          <w:rFonts w:ascii="GHEA Grapalat" w:eastAsia="Calibri" w:hAnsi="GHEA Grapalat" w:cs="Arial"/>
          <w:sz w:val="24"/>
          <w:szCs w:val="24"/>
          <w:lang w:val="hy-AM"/>
        </w:rPr>
        <w:t>»</w:t>
      </w:r>
      <w:r w:rsidRPr="001A357F">
        <w:rPr>
          <w:rFonts w:ascii="GHEA Grapalat" w:eastAsia="Times New Roman" w:hAnsi="GHEA Grapalat" w:cs="Times New Roman"/>
          <w:iCs/>
          <w:sz w:val="24"/>
          <w:szCs w:val="24"/>
          <w:lang w:val="hy-AM" w:eastAsia="ru-RU"/>
        </w:rPr>
        <w:t xml:space="preserve"> և 1146-11001 </w:t>
      </w:r>
      <w:r w:rsidRPr="001A357F">
        <w:rPr>
          <w:rFonts w:ascii="GHEA Grapalat" w:eastAsia="Calibri" w:hAnsi="GHEA Grapalat" w:cs="Arial"/>
          <w:bCs/>
          <w:i/>
          <w:sz w:val="24"/>
          <w:szCs w:val="24"/>
          <w:lang w:val="hy-AM"/>
        </w:rPr>
        <w:t>«</w:t>
      </w:r>
      <w:r w:rsidRPr="001A357F">
        <w:rPr>
          <w:rFonts w:ascii="GHEA Grapalat" w:eastAsia="Calibri" w:hAnsi="GHEA Grapalat" w:cs="Arial"/>
          <w:bCs/>
          <w:sz w:val="24"/>
          <w:szCs w:val="24"/>
          <w:lang w:val="hy-AM"/>
        </w:rPr>
        <w:t>Տարրական ընդհանուր հանրակրթություն</w:t>
      </w:r>
      <w:r w:rsidRPr="001A357F">
        <w:rPr>
          <w:rFonts w:ascii="GHEA Grapalat" w:eastAsia="Calibri" w:hAnsi="GHEA Grapalat" w:cs="Arial"/>
          <w:sz w:val="24"/>
          <w:szCs w:val="24"/>
          <w:lang w:val="hy-AM"/>
        </w:rPr>
        <w:t>»</w:t>
      </w:r>
      <w:r w:rsidRPr="001A357F">
        <w:rPr>
          <w:rFonts w:ascii="GHEA Grapalat" w:eastAsia="Times New Roman" w:hAnsi="GHEA Grapalat" w:cs="Times New Roman"/>
          <w:iCs/>
          <w:sz w:val="24"/>
          <w:szCs w:val="24"/>
          <w:lang w:val="hy-AM" w:eastAsia="ru-RU"/>
        </w:rPr>
        <w:t xml:space="preserve"> ծրագրերի մասով՝ </w:t>
      </w:r>
      <w:r w:rsidRPr="001A357F">
        <w:rPr>
          <w:rFonts w:ascii="GHEA Grapalat" w:eastAsia="Calibri" w:hAnsi="GHEA Grapalat" w:cs="Arial"/>
          <w:bCs/>
          <w:i/>
          <w:sz w:val="24"/>
          <w:szCs w:val="24"/>
          <w:lang w:val="hy-AM"/>
        </w:rPr>
        <w:t>«</w:t>
      </w:r>
      <w:r w:rsidRPr="001A357F">
        <w:rPr>
          <w:rFonts w:ascii="GHEA Grapalat" w:eastAsia="Calibri" w:hAnsi="GHEA Grapalat" w:cs="Arial"/>
          <w:bCs/>
          <w:sz w:val="24"/>
          <w:szCs w:val="24"/>
          <w:lang w:val="hy-AM"/>
        </w:rPr>
        <w:t>Գանձապետական համակարգի մասին</w:t>
      </w:r>
      <w:r w:rsidRPr="001A357F">
        <w:rPr>
          <w:rFonts w:ascii="GHEA Grapalat" w:eastAsia="Calibri" w:hAnsi="GHEA Grapalat" w:cs="Arial"/>
          <w:sz w:val="24"/>
          <w:szCs w:val="24"/>
          <w:lang w:val="hy-AM"/>
        </w:rPr>
        <w:t>» ՀՀ օրենքի 9-րդ հոդվածի պահանջի հետ կապված,</w:t>
      </w:r>
      <w:r w:rsidRPr="001A357F">
        <w:rPr>
          <w:rFonts w:ascii="GHEA Grapalat" w:eastAsia="Times New Roman" w:hAnsi="GHEA Grapalat" w:cs="Times New Roman"/>
          <w:iCs/>
          <w:sz w:val="24"/>
          <w:szCs w:val="24"/>
          <w:lang w:val="hy-AM" w:eastAsia="ru-RU"/>
        </w:rPr>
        <w:t xml:space="preserve"> անհրաժեշտ է համատեղ քննարկել ՀՀ </w:t>
      </w:r>
      <w:r w:rsidRPr="001A357F">
        <w:rPr>
          <w:rFonts w:ascii="GHEA Grapalat" w:eastAsia="Calibri" w:hAnsi="GHEA Grapalat" w:cs="Sylfaen"/>
          <w:sz w:val="24"/>
          <w:szCs w:val="24"/>
          <w:lang w:val="hy-AM" w:eastAsia="x-none"/>
        </w:rPr>
        <w:t>կրթության, գիտության, մշակույթի և սպորտի նախարարության և ՀՀ ֆինանսների նախարարության հետ:</w:t>
      </w:r>
    </w:p>
    <w:p w14:paraId="7BF22745" w14:textId="77777777" w:rsidR="00087A22" w:rsidRPr="001A357F" w:rsidRDefault="00087A22" w:rsidP="00087A22">
      <w:pPr>
        <w:pStyle w:val="ListParagraph"/>
        <w:spacing w:line="276" w:lineRule="auto"/>
        <w:ind w:left="432"/>
        <w:jc w:val="both"/>
        <w:rPr>
          <w:rFonts w:ascii="GHEA Grapalat" w:hAnsi="GHEA Grapalat"/>
          <w:b/>
          <w:i/>
          <w:sz w:val="24"/>
          <w:szCs w:val="24"/>
          <w:lang w:val="hy-AM"/>
        </w:rPr>
      </w:pPr>
    </w:p>
    <w:p w14:paraId="64ABD822" w14:textId="70B74D46" w:rsidR="00087A22" w:rsidRPr="001A357F" w:rsidRDefault="00087A22" w:rsidP="00087A22">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48F17F02" w14:textId="23BD8B1C" w:rsidR="000232B5" w:rsidRDefault="000232B5" w:rsidP="000232B5">
      <w:pPr>
        <w:spacing w:after="0" w:line="276" w:lineRule="auto"/>
        <w:ind w:firstLine="720"/>
        <w:jc w:val="both"/>
        <w:rPr>
          <w:rFonts w:ascii="GHEA Grapalat" w:hAnsi="GHEA Grapalat"/>
          <w:color w:val="000000" w:themeColor="text1"/>
          <w:sz w:val="24"/>
          <w:szCs w:val="24"/>
          <w:shd w:val="clear" w:color="auto" w:fill="FFFFFF"/>
          <w:lang w:val="hy-AM"/>
        </w:rPr>
      </w:pPr>
      <w:r w:rsidRPr="001A357F">
        <w:rPr>
          <w:rFonts w:ascii="GHEA Grapalat" w:hAnsi="GHEA Grapalat"/>
          <w:sz w:val="24"/>
          <w:szCs w:val="24"/>
          <w:lang w:val="hy-AM"/>
        </w:rPr>
        <w:t xml:space="preserve">Վերոնշյալ հարցը կարգավորվում է </w:t>
      </w:r>
      <w:r w:rsidRPr="001A357F">
        <w:rPr>
          <w:rFonts w:ascii="GHEA Grapalat" w:eastAsia="Calibri" w:hAnsi="GHEA Grapalat" w:cs="Arial"/>
          <w:bCs/>
          <w:i/>
          <w:sz w:val="24"/>
          <w:szCs w:val="24"/>
          <w:lang w:val="hy-AM"/>
        </w:rPr>
        <w:t>«</w:t>
      </w:r>
      <w:r w:rsidRPr="001A357F">
        <w:rPr>
          <w:rFonts w:ascii="GHEA Grapalat" w:eastAsia="Calibri" w:hAnsi="GHEA Grapalat" w:cs="Arial"/>
          <w:bCs/>
          <w:sz w:val="24"/>
          <w:szCs w:val="24"/>
          <w:lang w:val="hy-AM"/>
        </w:rPr>
        <w:t>Գանձապետական համակարգի մասին</w:t>
      </w:r>
      <w:r w:rsidRPr="001A357F">
        <w:rPr>
          <w:rFonts w:ascii="GHEA Grapalat" w:eastAsia="Calibri" w:hAnsi="GHEA Grapalat" w:cs="Arial"/>
          <w:sz w:val="24"/>
          <w:szCs w:val="24"/>
          <w:lang w:val="hy-AM"/>
        </w:rPr>
        <w:t>» ՀՀ օրենքով</w:t>
      </w:r>
      <w:r w:rsidR="002D42A0" w:rsidRPr="001A357F">
        <w:rPr>
          <w:rFonts w:ascii="GHEA Grapalat" w:eastAsia="Calibri" w:hAnsi="GHEA Grapalat" w:cs="Arial"/>
          <w:sz w:val="24"/>
          <w:szCs w:val="24"/>
          <w:lang w:val="hy-AM"/>
        </w:rPr>
        <w:t>:</w:t>
      </w:r>
      <w:r w:rsidRPr="001A357F">
        <w:rPr>
          <w:rFonts w:ascii="GHEA Grapalat" w:hAnsi="GHEA Grapalat"/>
          <w:color w:val="000000" w:themeColor="text1"/>
          <w:sz w:val="24"/>
          <w:szCs w:val="24"/>
          <w:shd w:val="clear" w:color="auto" w:fill="FFFFFF"/>
          <w:lang w:val="hy-AM"/>
        </w:rPr>
        <w:t xml:space="preserve"> </w:t>
      </w:r>
      <w:r w:rsidR="002D42A0" w:rsidRPr="001A357F">
        <w:rPr>
          <w:rFonts w:ascii="GHEA Grapalat" w:hAnsi="GHEA Grapalat"/>
          <w:color w:val="000000" w:themeColor="text1"/>
          <w:sz w:val="24"/>
          <w:szCs w:val="24"/>
          <w:shd w:val="clear" w:color="auto" w:fill="FFFFFF"/>
          <w:lang w:val="hy-AM"/>
        </w:rPr>
        <w:t>Ի</w:t>
      </w:r>
      <w:r w:rsidRPr="001A357F">
        <w:rPr>
          <w:rFonts w:ascii="GHEA Grapalat" w:hAnsi="GHEA Grapalat"/>
          <w:color w:val="000000" w:themeColor="text1"/>
          <w:sz w:val="24"/>
          <w:szCs w:val="24"/>
          <w:shd w:val="clear" w:color="auto" w:fill="FFFFFF"/>
          <w:lang w:val="hy-AM"/>
        </w:rPr>
        <w:t>նչ վերաբերում է քննարկմանը, ապա արդյունքները կարող ե</w:t>
      </w:r>
      <w:r w:rsidR="000C270F" w:rsidRPr="000C270F">
        <w:rPr>
          <w:rFonts w:ascii="GHEA Grapalat" w:hAnsi="GHEA Grapalat"/>
          <w:color w:val="000000" w:themeColor="text1"/>
          <w:sz w:val="24"/>
          <w:szCs w:val="24"/>
          <w:shd w:val="clear" w:color="auto" w:fill="FFFFFF"/>
          <w:lang w:val="hy-AM"/>
        </w:rPr>
        <w:t>ն</w:t>
      </w:r>
      <w:r w:rsidRPr="001A357F">
        <w:rPr>
          <w:rFonts w:ascii="GHEA Grapalat" w:hAnsi="GHEA Grapalat"/>
          <w:color w:val="000000" w:themeColor="text1"/>
          <w:sz w:val="24"/>
          <w:szCs w:val="24"/>
          <w:shd w:val="clear" w:color="auto" w:fill="FFFFFF"/>
          <w:lang w:val="hy-AM"/>
        </w:rPr>
        <w:t xml:space="preserve"> տրամադր</w:t>
      </w:r>
      <w:r w:rsidR="000C270F" w:rsidRPr="000C270F">
        <w:rPr>
          <w:rFonts w:ascii="GHEA Grapalat" w:hAnsi="GHEA Grapalat"/>
          <w:color w:val="000000" w:themeColor="text1"/>
          <w:sz w:val="24"/>
          <w:szCs w:val="24"/>
          <w:shd w:val="clear" w:color="auto" w:fill="FFFFFF"/>
          <w:lang w:val="hy-AM"/>
        </w:rPr>
        <w:t>վ</w:t>
      </w:r>
      <w:r w:rsidRPr="001A357F">
        <w:rPr>
          <w:rFonts w:ascii="GHEA Grapalat" w:hAnsi="GHEA Grapalat"/>
          <w:color w:val="000000" w:themeColor="text1"/>
          <w:sz w:val="24"/>
          <w:szCs w:val="24"/>
          <w:shd w:val="clear" w:color="auto" w:fill="FFFFFF"/>
          <w:lang w:val="hy-AM"/>
        </w:rPr>
        <w:t>ել Հաշվեքննիչ պալատին:</w:t>
      </w:r>
    </w:p>
    <w:p w14:paraId="4AA90DFA" w14:textId="77777777" w:rsidR="000C270F" w:rsidRPr="001A357F" w:rsidRDefault="000C270F" w:rsidP="000232B5">
      <w:pPr>
        <w:spacing w:after="0" w:line="276" w:lineRule="auto"/>
        <w:ind w:firstLine="720"/>
        <w:jc w:val="both"/>
        <w:rPr>
          <w:rFonts w:ascii="GHEA Grapalat" w:hAnsi="GHEA Grapalat"/>
          <w:b/>
          <w:i/>
          <w:color w:val="000000" w:themeColor="text1"/>
          <w:sz w:val="24"/>
          <w:szCs w:val="24"/>
          <w:shd w:val="clear" w:color="auto" w:fill="FFFFFF"/>
          <w:lang w:val="hy-AM"/>
        </w:rPr>
      </w:pPr>
    </w:p>
    <w:p w14:paraId="421812E0" w14:textId="1675F618" w:rsidR="006C73C4" w:rsidRPr="00E30A24" w:rsidRDefault="00E30A24" w:rsidP="00083FC1">
      <w:pPr>
        <w:tabs>
          <w:tab w:val="left" w:pos="1134"/>
        </w:tabs>
        <w:ind w:left="284" w:firstLine="567"/>
        <w:jc w:val="both"/>
        <w:rPr>
          <w:rFonts w:ascii="GHEA Grapalat" w:eastAsia="Times New Roman" w:hAnsi="GHEA Grapalat" w:cs="Calibri"/>
          <w:b/>
          <w:color w:val="000000" w:themeColor="text1"/>
          <w:sz w:val="24"/>
          <w:szCs w:val="24"/>
          <w:lang w:val="hy-AM"/>
        </w:rPr>
      </w:pPr>
      <w:r w:rsidRPr="00E30A24">
        <w:rPr>
          <w:rFonts w:ascii="GHEA Grapalat" w:eastAsia="MS Mincho" w:hAnsi="GHEA Grapalat" w:cs="MS Mincho"/>
          <w:b/>
          <w:color w:val="000000" w:themeColor="text1"/>
          <w:sz w:val="24"/>
          <w:szCs w:val="24"/>
          <w:lang w:val="hy-AM"/>
        </w:rPr>
        <w:t>5.</w:t>
      </w:r>
      <w:r w:rsidR="00083FC1" w:rsidRPr="00083FC1">
        <w:rPr>
          <w:rFonts w:ascii="GHEA Grapalat" w:eastAsia="MS Mincho" w:hAnsi="GHEA Grapalat" w:cs="MS Mincho"/>
          <w:b/>
          <w:color w:val="000000" w:themeColor="text1"/>
          <w:sz w:val="24"/>
          <w:szCs w:val="24"/>
          <w:lang w:val="hy-AM"/>
        </w:rPr>
        <w:t xml:space="preserve"> </w:t>
      </w:r>
      <w:r w:rsidR="006C73C4" w:rsidRPr="00E30A24">
        <w:rPr>
          <w:rFonts w:ascii="GHEA Grapalat" w:eastAsia="MS Mincho" w:hAnsi="GHEA Grapalat" w:cs="MS Mincho"/>
          <w:b/>
          <w:color w:val="000000" w:themeColor="text1"/>
          <w:sz w:val="24"/>
          <w:szCs w:val="24"/>
          <w:lang w:val="hy-AM"/>
        </w:rPr>
        <w:t>1157-</w:t>
      </w:r>
      <w:r w:rsidR="006C73C4" w:rsidRPr="00E30A24">
        <w:rPr>
          <w:rFonts w:ascii="GHEA Grapalat" w:eastAsia="Calibri" w:hAnsi="GHEA Grapalat" w:cs="Calibri"/>
          <w:b/>
          <w:color w:val="000000" w:themeColor="text1"/>
          <w:sz w:val="24"/>
          <w:szCs w:val="24"/>
          <w:lang w:val="hy-AM"/>
        </w:rPr>
        <w:t xml:space="preserve">12007 «Երևան քաղաքի փողոցների ճանապարհաշինարարական աշխատանքներ» </w:t>
      </w:r>
      <w:r w:rsidR="006C73C4" w:rsidRPr="00E30A24">
        <w:rPr>
          <w:rFonts w:ascii="GHEA Grapalat" w:eastAsia="Times New Roman" w:hAnsi="GHEA Grapalat" w:cs="Calibri"/>
          <w:b/>
          <w:color w:val="000000" w:themeColor="text1"/>
          <w:sz w:val="24"/>
          <w:szCs w:val="24"/>
          <w:lang w:val="hy-AM"/>
        </w:rPr>
        <w:t xml:space="preserve">միջոցառման </w:t>
      </w:r>
      <w:r w:rsidR="006C73C4" w:rsidRPr="00E30A24">
        <w:rPr>
          <w:rFonts w:ascii="GHEA Grapalat" w:eastAsia="Calibri" w:hAnsi="GHEA Grapalat" w:cs="Calibri"/>
          <w:b/>
          <w:color w:val="000000" w:themeColor="text1"/>
          <w:sz w:val="24"/>
          <w:szCs w:val="24"/>
          <w:lang w:val="hy-AM"/>
        </w:rPr>
        <w:t xml:space="preserve">4632 «Ընթացիկ սուբվենցիաներ  համայնքներին» </w:t>
      </w:r>
      <w:r w:rsidR="006C73C4" w:rsidRPr="00E30A24">
        <w:rPr>
          <w:rFonts w:ascii="GHEA Grapalat" w:eastAsia="Times New Roman" w:hAnsi="GHEA Grapalat" w:cs="Calibri"/>
          <w:b/>
          <w:color w:val="000000" w:themeColor="text1"/>
          <w:sz w:val="24"/>
          <w:szCs w:val="24"/>
          <w:lang w:val="hy-AM"/>
        </w:rPr>
        <w:t>հոդված</w:t>
      </w:r>
    </w:p>
    <w:p w14:paraId="3098EF39" w14:textId="77777777" w:rsidR="006C73C4" w:rsidRPr="001A357F" w:rsidRDefault="006C73C4" w:rsidP="005054AF">
      <w:pPr>
        <w:pStyle w:val="BodyText"/>
        <w:spacing w:line="276" w:lineRule="auto"/>
        <w:ind w:firstLine="720"/>
        <w:jc w:val="both"/>
        <w:rPr>
          <w:rFonts w:ascii="GHEA Grapalat" w:eastAsia="Calibri" w:hAnsi="GHEA Grapalat" w:cs="Arial"/>
          <w:color w:val="000000" w:themeColor="text1"/>
          <w:lang w:val="hy-AM"/>
        </w:rPr>
      </w:pPr>
      <w:r w:rsidRPr="001A357F">
        <w:rPr>
          <w:rFonts w:ascii="GHEA Grapalat" w:hAnsi="GHEA Grapalat"/>
          <w:color w:val="000000" w:themeColor="text1"/>
          <w:lang w:val="hy-AM"/>
        </w:rPr>
        <w:t xml:space="preserve">ՀՀ կառավարության 2021 թվականի դեկտեմբերի 23-ի «Հայաստանի Հանրապետության 2022 թվականի պետական բյուջեի կատարումն ապահովող միջոցառումների մասին»  N 2121-Ն որոշման </w:t>
      </w:r>
      <w:r w:rsidRPr="001A357F">
        <w:rPr>
          <w:rFonts w:ascii="GHEA Grapalat" w:hAnsi="GHEA Grapalat"/>
          <w:color w:val="000000" w:themeColor="text1"/>
          <w:spacing w:val="-1"/>
          <w:lang w:val="hy-AM"/>
        </w:rPr>
        <w:t xml:space="preserve">10-րդ կետի 2-րդ ենթակետի համաձայն՝ </w:t>
      </w:r>
      <w:r w:rsidRPr="001A357F">
        <w:rPr>
          <w:rFonts w:ascii="GHEA Grapalat" w:eastAsia="Calibri" w:hAnsi="GHEA Grapalat" w:cs="Sylfaen"/>
          <w:bCs/>
          <w:color w:val="000000" w:themeColor="text1"/>
          <w:bdr w:val="none" w:sz="0" w:space="0" w:color="auto" w:frame="1"/>
          <w:lang w:val="hy-AM"/>
        </w:rPr>
        <w:t xml:space="preserve">«ՀՀ ՏԿԵ նախարարին՝ ՀՀ </w:t>
      </w:r>
      <w:r w:rsidRPr="001A357F">
        <w:rPr>
          <w:rFonts w:ascii="GHEA Grapalat" w:hAnsi="GHEA Grapalat"/>
          <w:color w:val="000000" w:themeColor="text1"/>
          <w:lang w:val="hy-AM"/>
        </w:rPr>
        <w:t>ՏԿԵ նախարարության և</w:t>
      </w:r>
      <w:r w:rsidRPr="001A357F">
        <w:rPr>
          <w:rFonts w:ascii="GHEA Grapalat" w:hAnsi="GHEA Grapalat"/>
          <w:color w:val="000000" w:themeColor="text1"/>
          <w:spacing w:val="17"/>
          <w:lang w:val="hy-AM"/>
        </w:rPr>
        <w:t xml:space="preserve"> </w:t>
      </w:r>
      <w:r w:rsidRPr="001A357F">
        <w:rPr>
          <w:rFonts w:ascii="GHEA Grapalat" w:hAnsi="GHEA Grapalat"/>
          <w:color w:val="000000" w:themeColor="text1"/>
          <w:spacing w:val="-1"/>
          <w:lang w:val="hy-AM"/>
        </w:rPr>
        <w:t>Երևանի</w:t>
      </w:r>
      <w:r w:rsidRPr="001A357F">
        <w:rPr>
          <w:rFonts w:ascii="GHEA Grapalat" w:hAnsi="GHEA Grapalat"/>
          <w:color w:val="000000" w:themeColor="text1"/>
          <w:spacing w:val="13"/>
          <w:lang w:val="hy-AM"/>
        </w:rPr>
        <w:t xml:space="preserve"> </w:t>
      </w:r>
      <w:r w:rsidRPr="001A357F">
        <w:rPr>
          <w:rFonts w:ascii="GHEA Grapalat" w:hAnsi="GHEA Grapalat"/>
          <w:color w:val="000000" w:themeColor="text1"/>
          <w:lang w:val="hy-AM"/>
        </w:rPr>
        <w:t>քաղաքապետարանի</w:t>
      </w:r>
      <w:r w:rsidRPr="001A357F">
        <w:rPr>
          <w:rFonts w:ascii="GHEA Grapalat" w:hAnsi="GHEA Grapalat"/>
          <w:color w:val="000000" w:themeColor="text1"/>
          <w:spacing w:val="13"/>
          <w:lang w:val="hy-AM"/>
        </w:rPr>
        <w:t xml:space="preserve"> </w:t>
      </w:r>
      <w:r w:rsidRPr="001A357F">
        <w:rPr>
          <w:rFonts w:ascii="GHEA Grapalat" w:hAnsi="GHEA Grapalat"/>
          <w:color w:val="000000" w:themeColor="text1"/>
          <w:lang w:val="hy-AM"/>
        </w:rPr>
        <w:t>միջև</w:t>
      </w:r>
      <w:r w:rsidRPr="001A357F">
        <w:rPr>
          <w:rFonts w:ascii="GHEA Grapalat" w:hAnsi="GHEA Grapalat"/>
          <w:color w:val="000000" w:themeColor="text1"/>
          <w:spacing w:val="17"/>
          <w:lang w:val="hy-AM"/>
        </w:rPr>
        <w:t xml:space="preserve"> </w:t>
      </w:r>
      <w:r w:rsidRPr="001A357F">
        <w:rPr>
          <w:rFonts w:ascii="GHEA Grapalat" w:hAnsi="GHEA Grapalat"/>
          <w:color w:val="000000" w:themeColor="text1"/>
          <w:spacing w:val="-1"/>
          <w:lang w:val="hy-AM"/>
        </w:rPr>
        <w:lastRenderedPageBreak/>
        <w:t>կնքվող</w:t>
      </w:r>
      <w:r w:rsidRPr="001A357F">
        <w:rPr>
          <w:rFonts w:ascii="GHEA Grapalat" w:hAnsi="GHEA Grapalat"/>
          <w:color w:val="000000" w:themeColor="text1"/>
          <w:spacing w:val="47"/>
          <w:w w:val="102"/>
          <w:lang w:val="hy-AM"/>
        </w:rPr>
        <w:t xml:space="preserve"> </w:t>
      </w:r>
      <w:r w:rsidRPr="001A357F">
        <w:rPr>
          <w:rFonts w:ascii="GHEA Grapalat" w:hAnsi="GHEA Grapalat"/>
          <w:color w:val="000000" w:themeColor="text1"/>
          <w:spacing w:val="-1"/>
          <w:lang w:val="hy-AM"/>
        </w:rPr>
        <w:t>սուբվենցիաների</w:t>
      </w:r>
      <w:r w:rsidRPr="001A357F">
        <w:rPr>
          <w:rFonts w:ascii="GHEA Grapalat" w:hAnsi="GHEA Grapalat"/>
          <w:color w:val="000000" w:themeColor="text1"/>
          <w:spacing w:val="23"/>
          <w:lang w:val="hy-AM"/>
        </w:rPr>
        <w:t xml:space="preserve"> </w:t>
      </w:r>
      <w:r w:rsidRPr="001A357F">
        <w:rPr>
          <w:rFonts w:ascii="GHEA Grapalat" w:hAnsi="GHEA Grapalat"/>
          <w:color w:val="000000" w:themeColor="text1"/>
          <w:lang w:val="hy-AM"/>
        </w:rPr>
        <w:t>տրամադրման</w:t>
      </w:r>
      <w:r w:rsidRPr="001A357F">
        <w:rPr>
          <w:rFonts w:ascii="GHEA Grapalat" w:hAnsi="GHEA Grapalat"/>
          <w:color w:val="000000" w:themeColor="text1"/>
          <w:spacing w:val="27"/>
          <w:lang w:val="hy-AM"/>
        </w:rPr>
        <w:t xml:space="preserve"> </w:t>
      </w:r>
      <w:r w:rsidRPr="001A357F">
        <w:rPr>
          <w:rFonts w:ascii="GHEA Grapalat" w:hAnsi="GHEA Grapalat"/>
          <w:color w:val="000000" w:themeColor="text1"/>
          <w:spacing w:val="-1"/>
          <w:lang w:val="hy-AM"/>
        </w:rPr>
        <w:t xml:space="preserve">պայմանագրերում </w:t>
      </w:r>
      <w:r w:rsidRPr="001A357F">
        <w:rPr>
          <w:rFonts w:ascii="GHEA Grapalat" w:hAnsi="GHEA Grapalat"/>
          <w:color w:val="000000" w:themeColor="text1"/>
          <w:lang w:val="hy-AM"/>
        </w:rPr>
        <w:t>նախատեսել, որ</w:t>
      </w:r>
      <w:r w:rsidRPr="001A357F">
        <w:rPr>
          <w:rFonts w:ascii="GHEA Grapalat" w:hAnsi="GHEA Grapalat"/>
          <w:color w:val="000000" w:themeColor="text1"/>
          <w:spacing w:val="24"/>
          <w:lang w:val="hy-AM"/>
        </w:rPr>
        <w:t xml:space="preserve"> </w:t>
      </w:r>
      <w:r w:rsidRPr="001A357F">
        <w:rPr>
          <w:rFonts w:ascii="GHEA Grapalat" w:hAnsi="GHEA Grapalat"/>
          <w:color w:val="000000" w:themeColor="text1"/>
          <w:lang w:val="hy-AM"/>
        </w:rPr>
        <w:t xml:space="preserve">սուբվենցիաների  գումարների  նպատակային   </w:t>
      </w:r>
      <w:r w:rsidRPr="001A357F">
        <w:rPr>
          <w:rFonts w:ascii="GHEA Grapalat" w:hAnsi="GHEA Grapalat"/>
          <w:color w:val="000000" w:themeColor="text1"/>
          <w:spacing w:val="2"/>
          <w:lang w:val="hy-AM"/>
        </w:rPr>
        <w:t xml:space="preserve"> </w:t>
      </w:r>
      <w:r w:rsidRPr="001A357F">
        <w:rPr>
          <w:rFonts w:ascii="GHEA Grapalat" w:hAnsi="GHEA Grapalat"/>
          <w:color w:val="000000" w:themeColor="text1"/>
          <w:spacing w:val="-1"/>
          <w:lang w:val="hy-AM"/>
        </w:rPr>
        <w:t>օգտագործման</w:t>
      </w:r>
      <w:r w:rsidRPr="001A357F">
        <w:rPr>
          <w:rFonts w:ascii="GHEA Grapalat" w:hAnsi="GHEA Grapalat"/>
          <w:color w:val="000000" w:themeColor="text1"/>
          <w:lang w:val="hy-AM"/>
        </w:rPr>
        <w:t xml:space="preserve"> </w:t>
      </w:r>
      <w:r w:rsidRPr="001A357F">
        <w:rPr>
          <w:rFonts w:ascii="GHEA Grapalat" w:hAnsi="GHEA Grapalat"/>
          <w:color w:val="000000" w:themeColor="text1"/>
          <w:spacing w:val="-1"/>
          <w:lang w:val="hy-AM"/>
        </w:rPr>
        <w:t>նկատմամբ</w:t>
      </w:r>
      <w:r w:rsidRPr="001A357F">
        <w:rPr>
          <w:rFonts w:ascii="GHEA Grapalat" w:hAnsi="GHEA Grapalat"/>
          <w:color w:val="000000" w:themeColor="text1"/>
          <w:lang w:val="hy-AM"/>
        </w:rPr>
        <w:t xml:space="preserve"> ՏԿԵ նախարարությունն իրականացնում է </w:t>
      </w:r>
      <w:r w:rsidRPr="001A357F">
        <w:rPr>
          <w:rFonts w:ascii="GHEA Grapalat" w:hAnsi="GHEA Grapalat"/>
          <w:color w:val="000000" w:themeColor="text1"/>
          <w:spacing w:val="20"/>
          <w:lang w:val="hy-AM"/>
        </w:rPr>
        <w:t xml:space="preserve"> </w:t>
      </w:r>
      <w:r w:rsidRPr="001A357F">
        <w:rPr>
          <w:rFonts w:ascii="GHEA Grapalat" w:hAnsi="GHEA Grapalat"/>
          <w:color w:val="000000" w:themeColor="text1"/>
          <w:spacing w:val="-1"/>
          <w:lang w:val="hy-AM"/>
        </w:rPr>
        <w:t>նախնական</w:t>
      </w:r>
      <w:r w:rsidRPr="001A357F">
        <w:rPr>
          <w:rFonts w:ascii="GHEA Grapalat" w:hAnsi="GHEA Grapalat"/>
          <w:color w:val="000000" w:themeColor="text1"/>
          <w:spacing w:val="18"/>
          <w:lang w:val="hy-AM"/>
        </w:rPr>
        <w:t xml:space="preserve"> </w:t>
      </w:r>
      <w:r w:rsidRPr="001A357F">
        <w:rPr>
          <w:rFonts w:ascii="GHEA Grapalat" w:hAnsi="GHEA Grapalat"/>
          <w:color w:val="000000" w:themeColor="text1"/>
          <w:spacing w:val="-1"/>
          <w:lang w:val="hy-AM"/>
        </w:rPr>
        <w:t>փաստաթղթային</w:t>
      </w:r>
      <w:r w:rsidRPr="001A357F">
        <w:rPr>
          <w:rFonts w:ascii="GHEA Grapalat" w:hAnsi="GHEA Grapalat"/>
          <w:color w:val="000000" w:themeColor="text1"/>
          <w:lang w:val="hy-AM"/>
        </w:rPr>
        <w:t xml:space="preserve"> </w:t>
      </w:r>
      <w:r w:rsidRPr="001A357F">
        <w:rPr>
          <w:rFonts w:ascii="GHEA Grapalat" w:hAnsi="GHEA Grapalat"/>
          <w:color w:val="000000" w:themeColor="text1"/>
          <w:spacing w:val="-1"/>
          <w:lang w:val="hy-AM"/>
        </w:rPr>
        <w:t>հսկողություն</w:t>
      </w:r>
      <w:r w:rsidRPr="001A357F">
        <w:rPr>
          <w:rFonts w:ascii="GHEA Grapalat" w:eastAsia="Calibri" w:hAnsi="GHEA Grapalat" w:cs="Arial"/>
          <w:color w:val="000000" w:themeColor="text1"/>
          <w:lang w:val="hy-AM"/>
        </w:rPr>
        <w:t>»</w:t>
      </w:r>
      <w:r w:rsidRPr="001A357F">
        <w:rPr>
          <w:rFonts w:ascii="GHEA Grapalat" w:hAnsi="GHEA Grapalat"/>
          <w:color w:val="000000" w:themeColor="text1"/>
          <w:spacing w:val="-1"/>
          <w:lang w:val="hy-AM"/>
        </w:rPr>
        <w:t>, սակայն սուբվենցիաների</w:t>
      </w:r>
      <w:r w:rsidRPr="001A357F">
        <w:rPr>
          <w:rFonts w:ascii="GHEA Grapalat" w:hAnsi="GHEA Grapalat"/>
          <w:color w:val="000000" w:themeColor="text1"/>
          <w:spacing w:val="23"/>
          <w:lang w:val="hy-AM"/>
        </w:rPr>
        <w:t xml:space="preserve"> </w:t>
      </w:r>
      <w:r w:rsidRPr="001A357F">
        <w:rPr>
          <w:rFonts w:ascii="GHEA Grapalat" w:hAnsi="GHEA Grapalat"/>
          <w:color w:val="000000" w:themeColor="text1"/>
          <w:lang w:val="hy-AM"/>
        </w:rPr>
        <w:t>տրամադրման</w:t>
      </w:r>
      <w:r w:rsidRPr="001A357F">
        <w:rPr>
          <w:rFonts w:ascii="GHEA Grapalat" w:hAnsi="GHEA Grapalat"/>
          <w:color w:val="000000" w:themeColor="text1"/>
          <w:spacing w:val="27"/>
          <w:lang w:val="hy-AM"/>
        </w:rPr>
        <w:t xml:space="preserve"> </w:t>
      </w:r>
      <w:r w:rsidRPr="001A357F">
        <w:rPr>
          <w:rFonts w:ascii="GHEA Grapalat" w:hAnsi="GHEA Grapalat"/>
          <w:color w:val="000000" w:themeColor="text1"/>
          <w:spacing w:val="-1"/>
          <w:lang w:val="hy-AM"/>
        </w:rPr>
        <w:t xml:space="preserve">պայմանագիր </w:t>
      </w:r>
      <w:r w:rsidRPr="001A357F">
        <w:rPr>
          <w:rFonts w:ascii="GHEA Grapalat" w:hAnsi="GHEA Grapalat"/>
          <w:color w:val="000000" w:themeColor="text1"/>
          <w:lang w:val="hy-AM"/>
        </w:rPr>
        <w:t>ՏԿԵՆ-ի</w:t>
      </w:r>
      <w:r w:rsidRPr="001A357F">
        <w:rPr>
          <w:rFonts w:ascii="GHEA Grapalat" w:hAnsi="GHEA Grapalat"/>
          <w:color w:val="000000" w:themeColor="text1"/>
          <w:spacing w:val="12"/>
          <w:lang w:val="hy-AM"/>
        </w:rPr>
        <w:t xml:space="preserve"> </w:t>
      </w:r>
      <w:r w:rsidRPr="001A357F">
        <w:rPr>
          <w:rFonts w:ascii="GHEA Grapalat" w:hAnsi="GHEA Grapalat"/>
          <w:color w:val="000000" w:themeColor="text1"/>
          <w:lang w:val="hy-AM"/>
        </w:rPr>
        <w:t>և</w:t>
      </w:r>
      <w:r w:rsidRPr="001A357F">
        <w:rPr>
          <w:rFonts w:ascii="GHEA Grapalat" w:hAnsi="GHEA Grapalat"/>
          <w:color w:val="000000" w:themeColor="text1"/>
          <w:spacing w:val="17"/>
          <w:lang w:val="hy-AM"/>
        </w:rPr>
        <w:t xml:space="preserve"> </w:t>
      </w:r>
      <w:r w:rsidRPr="001A357F">
        <w:rPr>
          <w:rFonts w:ascii="GHEA Grapalat" w:hAnsi="GHEA Grapalat"/>
          <w:color w:val="000000" w:themeColor="text1"/>
          <w:spacing w:val="-1"/>
          <w:lang w:val="hy-AM"/>
        </w:rPr>
        <w:t>Երևանի</w:t>
      </w:r>
      <w:r w:rsidRPr="001A357F">
        <w:rPr>
          <w:rFonts w:ascii="GHEA Grapalat" w:hAnsi="GHEA Grapalat"/>
          <w:color w:val="000000" w:themeColor="text1"/>
          <w:spacing w:val="13"/>
          <w:lang w:val="hy-AM"/>
        </w:rPr>
        <w:t xml:space="preserve"> </w:t>
      </w:r>
      <w:r w:rsidRPr="001A357F">
        <w:rPr>
          <w:rFonts w:ascii="GHEA Grapalat" w:hAnsi="GHEA Grapalat"/>
          <w:color w:val="000000" w:themeColor="text1"/>
          <w:lang w:val="hy-AM"/>
        </w:rPr>
        <w:t>քաղաքապետարանի</w:t>
      </w:r>
      <w:r w:rsidRPr="001A357F">
        <w:rPr>
          <w:rFonts w:ascii="GHEA Grapalat" w:hAnsi="GHEA Grapalat"/>
          <w:color w:val="000000" w:themeColor="text1"/>
          <w:spacing w:val="13"/>
          <w:lang w:val="hy-AM"/>
        </w:rPr>
        <w:t xml:space="preserve"> </w:t>
      </w:r>
      <w:r w:rsidRPr="001A357F">
        <w:rPr>
          <w:rFonts w:ascii="GHEA Grapalat" w:hAnsi="GHEA Grapalat"/>
          <w:color w:val="000000" w:themeColor="text1"/>
          <w:lang w:val="hy-AM"/>
        </w:rPr>
        <w:t>միջև</w:t>
      </w:r>
      <w:r w:rsidRPr="001A357F">
        <w:rPr>
          <w:rFonts w:ascii="GHEA Grapalat" w:hAnsi="GHEA Grapalat"/>
          <w:color w:val="000000" w:themeColor="text1"/>
          <w:spacing w:val="17"/>
          <w:lang w:val="hy-AM"/>
        </w:rPr>
        <w:t xml:space="preserve"> </w:t>
      </w:r>
      <w:r w:rsidRPr="001A357F">
        <w:rPr>
          <w:rFonts w:ascii="GHEA Grapalat" w:hAnsi="GHEA Grapalat"/>
          <w:color w:val="000000" w:themeColor="text1"/>
          <w:spacing w:val="-1"/>
          <w:lang w:val="hy-AM"/>
        </w:rPr>
        <w:t xml:space="preserve">չի կնքվել, իսկ սուբվենցիայի օգտագործման նկատմամբ հսկողության դրույթը նախատեսվել է </w:t>
      </w:r>
      <w:r w:rsidRPr="001A357F">
        <w:rPr>
          <w:rFonts w:ascii="GHEA Grapalat" w:eastAsia="Calibri" w:hAnsi="GHEA Grapalat" w:cs="Sylfaen"/>
          <w:bCs/>
          <w:color w:val="000000" w:themeColor="text1"/>
          <w:bdr w:val="none" w:sz="0" w:space="0" w:color="auto" w:frame="1"/>
          <w:lang w:val="hy-AM"/>
        </w:rPr>
        <w:t xml:space="preserve"> ՏԿԵՆ-ի և Երևանի քաղաքապետարանի միջև 01</w:t>
      </w:r>
      <w:r w:rsidRPr="001A357F">
        <w:rPr>
          <w:rFonts w:ascii="Cambria Math" w:eastAsia="MS Mincho" w:hAnsi="Cambria Math" w:cs="Cambria Math"/>
          <w:bCs/>
          <w:color w:val="000000" w:themeColor="text1"/>
          <w:bdr w:val="none" w:sz="0" w:space="0" w:color="auto" w:frame="1"/>
          <w:lang w:val="hy-AM"/>
        </w:rPr>
        <w:t>․</w:t>
      </w:r>
      <w:r w:rsidRPr="001A357F">
        <w:rPr>
          <w:rFonts w:ascii="GHEA Grapalat" w:eastAsia="Calibri" w:hAnsi="GHEA Grapalat" w:cs="Sylfaen"/>
          <w:bCs/>
          <w:color w:val="000000" w:themeColor="text1"/>
          <w:bdr w:val="none" w:sz="0" w:space="0" w:color="auto" w:frame="1"/>
          <w:lang w:val="hy-AM"/>
        </w:rPr>
        <w:t>02</w:t>
      </w:r>
      <w:r w:rsidRPr="001A357F">
        <w:rPr>
          <w:rFonts w:ascii="Cambria Math" w:eastAsia="MS Mincho" w:hAnsi="Cambria Math" w:cs="Cambria Math"/>
          <w:bCs/>
          <w:color w:val="000000" w:themeColor="text1"/>
          <w:bdr w:val="none" w:sz="0" w:space="0" w:color="auto" w:frame="1"/>
          <w:lang w:val="hy-AM"/>
        </w:rPr>
        <w:t>․</w:t>
      </w:r>
      <w:r w:rsidRPr="001A357F">
        <w:rPr>
          <w:rFonts w:ascii="GHEA Grapalat" w:eastAsia="Calibri" w:hAnsi="GHEA Grapalat" w:cs="Sylfaen"/>
          <w:bCs/>
          <w:color w:val="000000" w:themeColor="text1"/>
          <w:bdr w:val="none" w:sz="0" w:space="0" w:color="auto" w:frame="1"/>
          <w:lang w:val="hy-AM"/>
        </w:rPr>
        <w:t>2022թ</w:t>
      </w:r>
      <w:r w:rsidRPr="001A357F">
        <w:rPr>
          <w:rFonts w:ascii="Cambria Math" w:eastAsia="MS Mincho" w:hAnsi="Cambria Math" w:cs="Cambria Math"/>
          <w:bCs/>
          <w:color w:val="000000" w:themeColor="text1"/>
          <w:bdr w:val="none" w:sz="0" w:space="0" w:color="auto" w:frame="1"/>
          <w:lang w:val="hy-AM"/>
        </w:rPr>
        <w:t>․</w:t>
      </w:r>
      <w:r w:rsidRPr="001A357F">
        <w:rPr>
          <w:rFonts w:ascii="GHEA Grapalat" w:eastAsia="Calibri" w:hAnsi="GHEA Grapalat" w:cs="Sylfaen"/>
          <w:bCs/>
          <w:color w:val="000000" w:themeColor="text1"/>
          <w:bdr w:val="none" w:sz="0" w:space="0" w:color="auto" w:frame="1"/>
          <w:lang w:val="hy-AM"/>
        </w:rPr>
        <w:t xml:space="preserve"> կնքված «</w:t>
      </w:r>
      <w:r w:rsidRPr="001A357F">
        <w:rPr>
          <w:rFonts w:ascii="GHEA Grapalat" w:eastAsia="Calibri" w:hAnsi="GHEA Grapalat" w:cs="Arial"/>
          <w:color w:val="000000" w:themeColor="text1"/>
          <w:lang w:val="hy-AM"/>
        </w:rPr>
        <w:t>ՀՀ 2022 թվականի պետական բյուջեի մասին» ՀՀ օրենքով նախատեսված</w:t>
      </w:r>
      <w:r w:rsidRPr="001A357F">
        <w:rPr>
          <w:rFonts w:ascii="GHEA Grapalat" w:eastAsia="Calibri" w:hAnsi="GHEA Grapalat" w:cs="Sylfaen"/>
          <w:bCs/>
          <w:color w:val="000000" w:themeColor="text1"/>
          <w:bdr w:val="none" w:sz="0" w:space="0" w:color="auto" w:frame="1"/>
          <w:lang w:val="hy-AM"/>
        </w:rPr>
        <w:t xml:space="preserve"> մի շարք ծրագրերով պետության կողմից Երևանի քաղաքապետարանին </w:t>
      </w:r>
      <w:r w:rsidRPr="001A357F">
        <w:rPr>
          <w:rFonts w:ascii="GHEA Grapalat" w:hAnsi="GHEA Grapalat"/>
          <w:color w:val="000000" w:themeColor="text1"/>
          <w:lang w:val="hy-AM"/>
        </w:rPr>
        <w:t xml:space="preserve">նպատակային ծրագրերի (սուբվենցիաների) մասով </w:t>
      </w:r>
      <w:r w:rsidRPr="001A357F">
        <w:rPr>
          <w:rFonts w:ascii="GHEA Grapalat" w:eastAsia="Calibri" w:hAnsi="GHEA Grapalat" w:cs="Sylfaen"/>
          <w:bCs/>
          <w:color w:val="000000" w:themeColor="text1"/>
          <w:bdr w:val="none" w:sz="0" w:space="0" w:color="auto" w:frame="1"/>
          <w:lang w:val="hy-AM"/>
        </w:rPr>
        <w:t xml:space="preserve">ՀՀ տարածքային </w:t>
      </w:r>
      <w:r w:rsidRPr="001A357F">
        <w:rPr>
          <w:rFonts w:ascii="GHEA Grapalat" w:eastAsia="Calibri" w:hAnsi="GHEA Grapalat" w:cs="Arial"/>
          <w:color w:val="000000" w:themeColor="text1"/>
          <w:lang w:val="hy-AM"/>
        </w:rPr>
        <w:t xml:space="preserve">կառավարման և ենթակառուցվածքների նախարարությանը վերապահված բյուջետային հատկացումների գլխավոր կարգադրիչի իրավունքների փոխանցման» թիվ 1 պայմանագրում: </w:t>
      </w:r>
    </w:p>
    <w:p w14:paraId="761E1AFF" w14:textId="71E42151" w:rsidR="006C73C4" w:rsidRDefault="006C73C4" w:rsidP="005054AF">
      <w:pPr>
        <w:pStyle w:val="ListParagraph"/>
        <w:spacing w:line="276" w:lineRule="auto"/>
        <w:ind w:left="0" w:firstLine="720"/>
        <w:jc w:val="both"/>
        <w:rPr>
          <w:rFonts w:ascii="GHEA Grapalat" w:hAnsi="GHEA Grapalat"/>
          <w:bCs/>
          <w:color w:val="000000" w:themeColor="text1"/>
          <w:sz w:val="24"/>
          <w:szCs w:val="24"/>
          <w:lang w:val="hy-AM"/>
        </w:rPr>
      </w:pPr>
      <w:r w:rsidRPr="001A357F">
        <w:rPr>
          <w:rFonts w:ascii="GHEA Grapalat" w:eastAsia="Calibri" w:hAnsi="GHEA Grapalat" w:cs="Arial"/>
          <w:color w:val="000000" w:themeColor="text1"/>
          <w:sz w:val="24"/>
          <w:szCs w:val="24"/>
          <w:lang w:val="hy-AM"/>
        </w:rPr>
        <w:t xml:space="preserve">Արդյունքում չի պահպանվել </w:t>
      </w:r>
      <w:r w:rsidRPr="001A357F">
        <w:rPr>
          <w:rFonts w:ascii="GHEA Grapalat" w:eastAsia="Calibri" w:hAnsi="GHEA Grapalat" w:cs="Sylfaen"/>
          <w:bCs/>
          <w:color w:val="000000" w:themeColor="text1"/>
          <w:sz w:val="24"/>
          <w:szCs w:val="24"/>
          <w:bdr w:val="none" w:sz="0" w:space="0" w:color="auto" w:frame="1"/>
          <w:lang w:val="hy-AM"/>
        </w:rPr>
        <w:t>ՀՀ կառավարության 16.11.2006թ. «</w:t>
      </w:r>
      <w:r w:rsidRPr="001A357F">
        <w:rPr>
          <w:rFonts w:ascii="GHEA Grapalat" w:hAnsi="GHEA Grapalat"/>
          <w:bCs/>
          <w:color w:val="000000" w:themeColor="text1"/>
          <w:sz w:val="24"/>
          <w:szCs w:val="24"/>
          <w:lang w:val="hy-AM"/>
        </w:rPr>
        <w:t>Հայաստանի Հանրապետության պետական բյուջեից համայնքներին սուբվենցիաների տրամադրման կարգը հաստատելու մասի» թիվ 1708-Ն որոշման 5-րդ կետի պահանջի կատարումը, այն է՝ հ</w:t>
      </w:r>
      <w:r w:rsidRPr="001A357F">
        <w:rPr>
          <w:rFonts w:ascii="GHEA Grapalat" w:hAnsi="GHEA Grapalat"/>
          <w:color w:val="000000" w:themeColor="text1"/>
          <w:sz w:val="24"/>
          <w:szCs w:val="24"/>
          <w:shd w:val="clear" w:color="auto" w:fill="FFFFFF"/>
          <w:lang w:val="hy-AM"/>
        </w:rPr>
        <w:t>ամայնքին</w:t>
      </w:r>
      <w:r w:rsidRPr="001A357F">
        <w:rPr>
          <w:rFonts w:ascii="Calibri" w:hAnsi="Calibri" w:cs="Calibri"/>
          <w:color w:val="000000" w:themeColor="text1"/>
          <w:sz w:val="24"/>
          <w:szCs w:val="24"/>
          <w:shd w:val="clear" w:color="auto" w:fill="FFFFFF"/>
          <w:lang w:val="hy-AM"/>
        </w:rPr>
        <w:t> </w:t>
      </w:r>
      <w:r w:rsidRPr="001A357F">
        <w:rPr>
          <w:rFonts w:ascii="GHEA Grapalat" w:hAnsi="GHEA Grapalat"/>
          <w:color w:val="000000" w:themeColor="text1"/>
          <w:sz w:val="24"/>
          <w:szCs w:val="24"/>
          <w:shd w:val="clear" w:color="auto" w:fill="FFFFFF"/>
          <w:lang w:val="hy-AM"/>
        </w:rPr>
        <w:t>սուբվենցիա</w:t>
      </w:r>
      <w:r w:rsidRPr="001A357F">
        <w:rPr>
          <w:rFonts w:ascii="Calibri" w:hAnsi="Calibri" w:cs="Calibri"/>
          <w:color w:val="000000" w:themeColor="text1"/>
          <w:sz w:val="24"/>
          <w:szCs w:val="24"/>
          <w:shd w:val="clear" w:color="auto" w:fill="FFFFFF"/>
          <w:lang w:val="hy-AM"/>
        </w:rPr>
        <w:t> </w:t>
      </w:r>
      <w:r w:rsidRPr="001A357F">
        <w:rPr>
          <w:rFonts w:ascii="GHEA Grapalat" w:hAnsi="GHEA Grapalat" w:cs="Arial Unicode"/>
          <w:color w:val="000000" w:themeColor="text1"/>
          <w:sz w:val="24"/>
          <w:szCs w:val="24"/>
          <w:shd w:val="clear" w:color="auto" w:fill="FFFFFF"/>
          <w:lang w:val="hy-AM"/>
        </w:rPr>
        <w:t>տրամադրվում</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է</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Հայաստանի</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Հանրապետության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տվյալ</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տարվա</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պետական</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բյուջեով</w:t>
      </w:r>
      <w:r w:rsidRPr="001A357F">
        <w:rPr>
          <w:rFonts w:ascii="GHEA Grapalat" w:hAnsi="GHEA Grapalat"/>
          <w:color w:val="000000" w:themeColor="text1"/>
          <w:sz w:val="24"/>
          <w:szCs w:val="24"/>
          <w:shd w:val="clear" w:color="auto" w:fill="FFFFFF"/>
          <w:lang w:val="hy-AM"/>
        </w:rPr>
        <w:t xml:space="preserve"> </w:t>
      </w:r>
      <w:r w:rsidRPr="001A357F">
        <w:rPr>
          <w:rFonts w:ascii="GHEA Grapalat" w:hAnsi="GHEA Grapalat" w:cs="Arial Unicode"/>
          <w:color w:val="000000" w:themeColor="text1"/>
          <w:sz w:val="24"/>
          <w:szCs w:val="24"/>
          <w:shd w:val="clear" w:color="auto" w:fill="FFFFFF"/>
          <w:lang w:val="hy-AM"/>
        </w:rPr>
        <w:t>նախատեսված</w:t>
      </w:r>
      <w:r w:rsidRPr="001A357F">
        <w:rPr>
          <w:rFonts w:ascii="Calibri" w:hAnsi="Calibri" w:cs="Calibri"/>
          <w:color w:val="000000" w:themeColor="text1"/>
          <w:sz w:val="24"/>
          <w:szCs w:val="24"/>
          <w:shd w:val="clear" w:color="auto" w:fill="FFFFFF"/>
          <w:lang w:val="hy-AM"/>
        </w:rPr>
        <w:t> </w:t>
      </w:r>
      <w:r w:rsidRPr="001A357F">
        <w:rPr>
          <w:rFonts w:ascii="GHEA Grapalat" w:hAnsi="GHEA Grapalat"/>
          <w:color w:val="000000" w:themeColor="text1"/>
          <w:sz w:val="24"/>
          <w:szCs w:val="24"/>
          <w:shd w:val="clear" w:color="auto" w:fill="FFFFFF"/>
          <w:lang w:val="hy-AM"/>
        </w:rPr>
        <w:t>սուբվենցիաների գծով հատկացումների գլխավոր կարգադրիչ հանդիսացող համապատասխան պետական մարմնի և համայնքի միջև կնքված</w:t>
      </w:r>
      <w:r w:rsidRPr="001A357F">
        <w:rPr>
          <w:rFonts w:ascii="Calibri" w:hAnsi="Calibri" w:cs="Calibri"/>
          <w:color w:val="000000" w:themeColor="text1"/>
          <w:sz w:val="24"/>
          <w:szCs w:val="24"/>
          <w:shd w:val="clear" w:color="auto" w:fill="FFFFFF"/>
          <w:lang w:val="hy-AM"/>
        </w:rPr>
        <w:t> </w:t>
      </w:r>
      <w:r w:rsidRPr="001A357F">
        <w:rPr>
          <w:rFonts w:ascii="GHEA Grapalat" w:hAnsi="GHEA Grapalat"/>
          <w:color w:val="000000" w:themeColor="text1"/>
          <w:sz w:val="24"/>
          <w:szCs w:val="24"/>
          <w:shd w:val="clear" w:color="auto" w:fill="FFFFFF"/>
          <w:lang w:val="hy-AM"/>
        </w:rPr>
        <w:t>սուբվենցիայի տրամադրման մասին պայմանագրի հիման վրա</w:t>
      </w:r>
      <w:r w:rsidRPr="001A357F">
        <w:rPr>
          <w:rFonts w:ascii="GHEA Grapalat" w:hAnsi="GHEA Grapalat"/>
          <w:bCs/>
          <w:color w:val="000000" w:themeColor="text1"/>
          <w:sz w:val="24"/>
          <w:szCs w:val="24"/>
          <w:lang w:val="hy-AM"/>
        </w:rPr>
        <w:t>:</w:t>
      </w:r>
    </w:p>
    <w:p w14:paraId="57DF0E1F" w14:textId="7E0C2510" w:rsidR="004F7D9C" w:rsidRDefault="004F7D9C" w:rsidP="006C73C4">
      <w:pPr>
        <w:pStyle w:val="ListParagraph"/>
        <w:spacing w:line="276" w:lineRule="auto"/>
        <w:ind w:left="0" w:firstLine="720"/>
        <w:jc w:val="both"/>
        <w:rPr>
          <w:rFonts w:ascii="GHEA Grapalat" w:hAnsi="GHEA Grapalat"/>
          <w:bCs/>
          <w:color w:val="000000" w:themeColor="text1"/>
          <w:sz w:val="24"/>
          <w:szCs w:val="24"/>
          <w:lang w:val="hy-AM"/>
        </w:rPr>
      </w:pPr>
    </w:p>
    <w:p w14:paraId="05CBD97E" w14:textId="25548C9D" w:rsidR="004F7D9C" w:rsidRPr="004F7D9C" w:rsidRDefault="005054AF" w:rsidP="003502BE">
      <w:pPr>
        <w:ind w:firstLine="720"/>
        <w:jc w:val="both"/>
        <w:rPr>
          <w:rFonts w:ascii="GHEA Grapalat" w:hAnsi="GHEA Grapalat" w:cs="Calibri"/>
          <w:sz w:val="24"/>
          <w:szCs w:val="24"/>
          <w:lang w:val="hy-AM"/>
        </w:rPr>
      </w:pPr>
      <w:r w:rsidRPr="005054AF">
        <w:rPr>
          <w:rFonts w:ascii="GHEA Grapalat" w:hAnsi="GHEA Grapalat" w:cs="Calibri"/>
          <w:b/>
          <w:sz w:val="24"/>
          <w:szCs w:val="24"/>
          <w:lang w:val="hy-AM"/>
        </w:rPr>
        <w:t>6</w:t>
      </w:r>
      <w:r w:rsidR="004F7D9C" w:rsidRPr="004F7D9C">
        <w:rPr>
          <w:rFonts w:ascii="GHEA Grapalat" w:hAnsi="GHEA Grapalat" w:cs="Calibri"/>
          <w:b/>
          <w:sz w:val="24"/>
          <w:szCs w:val="24"/>
          <w:lang w:val="hy-AM"/>
        </w:rPr>
        <w:t>. 1157-12008 «Երևանի մետրոպոլիտենով ուղևորափոխադրման ծառայությունների գծով պետության կողմից համայնքի ղեկավարին պատվիրակված լիազորությունների իրականացում»</w:t>
      </w:r>
      <w:r w:rsidR="004F7D9C" w:rsidRPr="004F7D9C">
        <w:rPr>
          <w:rFonts w:ascii="GHEA Grapalat" w:hAnsi="GHEA Grapalat" w:cs="Calibri"/>
          <w:b/>
          <w:bCs/>
          <w:sz w:val="24"/>
          <w:szCs w:val="24"/>
          <w:lang w:val="hy-AM"/>
        </w:rPr>
        <w:t xml:space="preserve"> </w:t>
      </w:r>
      <w:r w:rsidR="004F7D9C" w:rsidRPr="004F7D9C">
        <w:rPr>
          <w:rFonts w:ascii="GHEA Grapalat" w:hAnsi="GHEA Grapalat" w:cs="Calibri"/>
          <w:b/>
          <w:sz w:val="24"/>
          <w:szCs w:val="24"/>
          <w:lang w:val="hy-AM"/>
        </w:rPr>
        <w:t xml:space="preserve">միջոցառում` </w:t>
      </w:r>
      <w:r w:rsidR="004F7D9C" w:rsidRPr="004F7D9C">
        <w:rPr>
          <w:rFonts w:ascii="GHEA Grapalat" w:hAnsi="GHEA Grapalat" w:cs="Calibri"/>
          <w:sz w:val="24"/>
          <w:szCs w:val="24"/>
          <w:lang w:val="hy-AM"/>
        </w:rPr>
        <w:t>չի պահպանվել</w:t>
      </w:r>
    </w:p>
    <w:p w14:paraId="32F6E361" w14:textId="78635BB6" w:rsidR="004F7D9C" w:rsidRPr="004F7D9C" w:rsidRDefault="004F7D9C" w:rsidP="004F7D9C">
      <w:pPr>
        <w:pStyle w:val="ListParagraph"/>
        <w:spacing w:line="276" w:lineRule="auto"/>
        <w:ind w:left="0" w:firstLine="720"/>
        <w:jc w:val="both"/>
        <w:rPr>
          <w:rFonts w:ascii="GHEA Grapalat" w:hAnsi="GHEA Grapalat"/>
          <w:bCs/>
          <w:color w:val="000000" w:themeColor="text1"/>
          <w:sz w:val="24"/>
          <w:szCs w:val="24"/>
          <w:lang w:val="hy-AM"/>
        </w:rPr>
      </w:pPr>
      <w:r w:rsidRPr="004F7D9C">
        <w:rPr>
          <w:rFonts w:ascii="GHEA Grapalat" w:hAnsi="GHEA Grapalat" w:cs="Calibri"/>
          <w:sz w:val="24"/>
          <w:szCs w:val="24"/>
          <w:lang w:val="hy-AM"/>
        </w:rPr>
        <w:t xml:space="preserve">        ՀՀ կառավարության 24.12.2003 թվականի թիվ 1937-Ն որոշմամբ հաստատված ՀՀ պետական բյուջեից իրավաբանական անձանց սուբսիդիաների և դրամաշնորհների հատկացման կարգի պահանջը, այն է՝ 21.01.2022թ. Երևանի քաղաքապետարանի և «Կարեն Դեմիրճյանի անվան Երևանի մետրոպոլիտեն» ՓԲԸ-ի միջև կնքված սուբսիդիայի հատկացման պայմանագիրը չի համապատասխանում որոշման 8-րդ կետի սահմանված պահանջներին, մասնավորապես՝ մատուցվող ծառայության մեկ միավորի սահմանված գինը, մատուցման ենթակա ծառայությունների առավելագույն քանակը և դրա փոփոխման պայմանները, մատուցվող ծառայության նվազագույն շահավետ գինը:</w:t>
      </w:r>
    </w:p>
    <w:p w14:paraId="559F5152" w14:textId="77777777" w:rsidR="00A30D02" w:rsidRPr="004F7D9C" w:rsidRDefault="00A30D02" w:rsidP="003F675C">
      <w:pPr>
        <w:spacing w:after="0" w:line="276" w:lineRule="auto"/>
        <w:ind w:firstLine="567"/>
        <w:jc w:val="both"/>
        <w:rPr>
          <w:rFonts w:ascii="GHEA Grapalat" w:eastAsia="Calibri" w:hAnsi="GHEA Grapalat" w:cs="Times New Roman"/>
          <w:b/>
          <w:color w:val="000000" w:themeColor="text1"/>
          <w:sz w:val="24"/>
          <w:szCs w:val="24"/>
          <w:lang w:val="hy-AM"/>
        </w:rPr>
      </w:pPr>
    </w:p>
    <w:p w14:paraId="4C9C7FEB" w14:textId="174DC7CC" w:rsidR="003F675C" w:rsidRPr="004F7D9C" w:rsidRDefault="005054AF" w:rsidP="003F675C">
      <w:pPr>
        <w:spacing w:after="0" w:line="276" w:lineRule="auto"/>
        <w:ind w:firstLine="567"/>
        <w:jc w:val="both"/>
        <w:rPr>
          <w:rFonts w:ascii="GHEA Grapalat" w:hAnsi="GHEA Grapalat" w:cs="Arial"/>
          <w:b/>
          <w:bCs/>
          <w:i/>
          <w:color w:val="000000" w:themeColor="text1"/>
          <w:sz w:val="24"/>
          <w:szCs w:val="24"/>
          <w:lang w:val="hy-AM"/>
        </w:rPr>
      </w:pPr>
      <w:r w:rsidRPr="005054AF">
        <w:rPr>
          <w:rFonts w:ascii="GHEA Grapalat" w:eastAsia="Calibri" w:hAnsi="GHEA Grapalat" w:cs="Times New Roman"/>
          <w:b/>
          <w:color w:val="000000" w:themeColor="text1"/>
          <w:sz w:val="24"/>
          <w:szCs w:val="24"/>
          <w:lang w:val="hy-AM"/>
        </w:rPr>
        <w:t>7</w:t>
      </w:r>
      <w:r w:rsidR="00D0481E" w:rsidRPr="004F7D9C">
        <w:rPr>
          <w:rFonts w:ascii="GHEA Grapalat" w:eastAsia="Calibri" w:hAnsi="GHEA Grapalat" w:cs="Times New Roman"/>
          <w:b/>
          <w:color w:val="000000" w:themeColor="text1"/>
          <w:sz w:val="24"/>
          <w:szCs w:val="24"/>
          <w:lang w:val="hy-AM"/>
        </w:rPr>
        <w:t xml:space="preserve">. </w:t>
      </w:r>
      <w:r w:rsidR="003F675C" w:rsidRPr="004F7D9C">
        <w:rPr>
          <w:rFonts w:ascii="GHEA Grapalat" w:eastAsia="Calibri" w:hAnsi="GHEA Grapalat" w:cs="Times New Roman"/>
          <w:b/>
          <w:color w:val="000000" w:themeColor="text1"/>
          <w:sz w:val="24"/>
          <w:szCs w:val="24"/>
          <w:lang w:val="hy-AM"/>
        </w:rPr>
        <w:t>1189-</w:t>
      </w:r>
      <w:r w:rsidR="003F675C" w:rsidRPr="004F7D9C">
        <w:rPr>
          <w:rFonts w:ascii="GHEA Grapalat" w:hAnsi="GHEA Grapalat" w:cs="Arial"/>
          <w:b/>
          <w:bCs/>
          <w:color w:val="000000" w:themeColor="text1"/>
          <w:sz w:val="24"/>
          <w:szCs w:val="24"/>
          <w:lang w:val="hy-AM"/>
        </w:rPr>
        <w:t>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w:t>
      </w:r>
    </w:p>
    <w:p w14:paraId="019AD7E1" w14:textId="77777777" w:rsidR="00A30D02" w:rsidRPr="004F7D9C" w:rsidRDefault="003F675C" w:rsidP="00456246">
      <w:pPr>
        <w:spacing w:line="276" w:lineRule="auto"/>
        <w:jc w:val="both"/>
        <w:rPr>
          <w:rFonts w:ascii="GHEA Grapalat" w:eastAsia="Calibri" w:hAnsi="GHEA Grapalat" w:cs="Times New Roman"/>
          <w:color w:val="000000" w:themeColor="text1"/>
          <w:sz w:val="24"/>
          <w:szCs w:val="24"/>
          <w:lang w:val="hy-AM"/>
        </w:rPr>
      </w:pPr>
      <w:r w:rsidRPr="004F7D9C">
        <w:rPr>
          <w:rFonts w:ascii="GHEA Grapalat" w:eastAsia="Calibri" w:hAnsi="GHEA Grapalat" w:cs="Times New Roman"/>
          <w:color w:val="000000" w:themeColor="text1"/>
          <w:sz w:val="24"/>
          <w:szCs w:val="24"/>
          <w:lang w:val="hy-AM"/>
        </w:rPr>
        <w:lastRenderedPageBreak/>
        <w:t xml:space="preserve">       </w:t>
      </w:r>
    </w:p>
    <w:p w14:paraId="0E215F66" w14:textId="0BB61799" w:rsidR="003F675C" w:rsidRPr="004F7D9C" w:rsidRDefault="00A30D02" w:rsidP="00456246">
      <w:pPr>
        <w:spacing w:line="276" w:lineRule="auto"/>
        <w:jc w:val="both"/>
        <w:rPr>
          <w:rFonts w:ascii="GHEA Grapalat" w:eastAsia="Calibri" w:hAnsi="GHEA Grapalat" w:cs="Arial"/>
          <w:b/>
          <w:i/>
          <w:color w:val="000000" w:themeColor="text1"/>
          <w:sz w:val="24"/>
          <w:szCs w:val="24"/>
          <w:lang w:val="hy-AM"/>
        </w:rPr>
      </w:pPr>
      <w:r w:rsidRPr="004F7D9C">
        <w:rPr>
          <w:rFonts w:ascii="GHEA Grapalat" w:eastAsia="Calibri" w:hAnsi="GHEA Grapalat" w:cs="Times New Roman"/>
          <w:color w:val="000000" w:themeColor="text1"/>
          <w:sz w:val="24"/>
          <w:szCs w:val="24"/>
          <w:lang w:val="hy-AM"/>
        </w:rPr>
        <w:t xml:space="preserve">        </w:t>
      </w:r>
      <w:r w:rsidR="003F675C" w:rsidRPr="004F7D9C">
        <w:rPr>
          <w:rFonts w:ascii="GHEA Grapalat" w:eastAsia="Calibri" w:hAnsi="GHEA Grapalat" w:cs="Times New Roman"/>
          <w:color w:val="000000" w:themeColor="text1"/>
          <w:sz w:val="24"/>
          <w:szCs w:val="24"/>
          <w:lang w:val="hy-AM"/>
        </w:rPr>
        <w:t xml:space="preserve"> </w:t>
      </w:r>
      <w:r w:rsidR="003F675C" w:rsidRPr="004F7D9C">
        <w:rPr>
          <w:rFonts w:ascii="GHEA Grapalat" w:eastAsia="Times New Roman" w:hAnsi="GHEA Grapalat" w:cs="Sylfaen"/>
          <w:color w:val="000000" w:themeColor="text1"/>
          <w:sz w:val="24"/>
          <w:szCs w:val="24"/>
          <w:lang w:val="hy-AM" w:eastAsia="ru-RU"/>
        </w:rPr>
        <w:t xml:space="preserve">1189-12001 միջոցառման 5112 հոդվածով հաշվետու ժամանակահատվածի ճշտված պլանով նախատեսվել է 8,450,187.8 հազ. դրամի ծախս, ֆինանսավորումը՝ </w:t>
      </w:r>
      <w:r w:rsidR="003F675C" w:rsidRPr="009F2D99">
        <w:rPr>
          <w:rFonts w:ascii="GHEA Grapalat" w:eastAsia="Times New Roman" w:hAnsi="GHEA Grapalat" w:cs="Sylfaen"/>
          <w:color w:val="000000" w:themeColor="text1"/>
          <w:sz w:val="24"/>
          <w:szCs w:val="24"/>
          <w:lang w:val="hy-AM" w:eastAsia="ru-RU"/>
        </w:rPr>
        <w:t>1,255,950.85 հազ</w:t>
      </w:r>
      <w:r w:rsidR="003F675C" w:rsidRPr="004F7D9C">
        <w:rPr>
          <w:rFonts w:ascii="GHEA Grapalat" w:eastAsia="Times New Roman" w:hAnsi="GHEA Grapalat" w:cs="Sylfaen"/>
          <w:color w:val="000000" w:themeColor="text1"/>
          <w:sz w:val="24"/>
          <w:szCs w:val="24"/>
          <w:lang w:val="hy-AM" w:eastAsia="ru-RU"/>
        </w:rPr>
        <w:t>. դրամ</w:t>
      </w:r>
      <w:r w:rsidR="009F2D99" w:rsidRPr="009F2D99">
        <w:rPr>
          <w:rFonts w:ascii="GHEA Grapalat" w:eastAsia="Times New Roman" w:hAnsi="GHEA Grapalat" w:cs="Sylfaen"/>
          <w:color w:val="000000" w:themeColor="text1"/>
          <w:sz w:val="24"/>
          <w:szCs w:val="24"/>
          <w:lang w:val="hy-AM" w:eastAsia="ru-RU"/>
        </w:rPr>
        <w:t xml:space="preserve"> </w:t>
      </w:r>
      <w:r w:rsidR="009F2D99" w:rsidRPr="004F7D9C">
        <w:rPr>
          <w:rFonts w:ascii="GHEA Grapalat" w:eastAsia="Times New Roman" w:hAnsi="GHEA Grapalat" w:cs="Times New Roman"/>
          <w:color w:val="000000" w:themeColor="text1"/>
          <w:sz w:val="24"/>
          <w:szCs w:val="24"/>
          <w:lang w:val="hy-AM"/>
        </w:rPr>
        <w:t>(</w:t>
      </w:r>
      <w:r w:rsidR="009F2D99" w:rsidRPr="009F2D99">
        <w:rPr>
          <w:rFonts w:ascii="GHEA Grapalat" w:eastAsia="Times New Roman" w:hAnsi="GHEA Grapalat" w:cs="Sylfaen"/>
          <w:color w:val="000000" w:themeColor="text1"/>
          <w:sz w:val="24"/>
          <w:szCs w:val="24"/>
          <w:lang w:val="hy-AM" w:eastAsia="ru-RU"/>
        </w:rPr>
        <w:t>համաֆինանսավորում</w:t>
      </w:r>
      <w:r w:rsidR="009F2D99" w:rsidRPr="004F7D9C">
        <w:rPr>
          <w:rFonts w:ascii="GHEA Grapalat" w:eastAsia="Times New Roman" w:hAnsi="GHEA Grapalat" w:cs="Times New Roman"/>
          <w:color w:val="000000" w:themeColor="text1"/>
          <w:sz w:val="24"/>
          <w:szCs w:val="24"/>
          <w:lang w:val="hy-AM"/>
        </w:rPr>
        <w:t>)</w:t>
      </w:r>
      <w:r w:rsidR="003F675C" w:rsidRPr="004F7D9C">
        <w:rPr>
          <w:rFonts w:ascii="GHEA Grapalat" w:eastAsia="Times New Roman" w:hAnsi="GHEA Grapalat" w:cs="Sylfaen"/>
          <w:color w:val="000000" w:themeColor="text1"/>
          <w:sz w:val="24"/>
          <w:szCs w:val="24"/>
          <w:lang w:val="hy-AM" w:eastAsia="ru-RU"/>
        </w:rPr>
        <w:t xml:space="preserve">, փաստը՝ </w:t>
      </w:r>
      <w:r w:rsidR="003F675C" w:rsidRPr="004F7D9C">
        <w:rPr>
          <w:rFonts w:ascii="GHEA Grapalat" w:eastAsia="Times New Roman" w:hAnsi="GHEA Grapalat" w:cs="Times New Roman"/>
          <w:color w:val="000000" w:themeColor="text1"/>
          <w:sz w:val="24"/>
          <w:szCs w:val="24"/>
          <w:lang w:val="hy-AM"/>
        </w:rPr>
        <w:t xml:space="preserve">(դրամարկղային ծախս) </w:t>
      </w:r>
      <w:r w:rsidR="003F675C" w:rsidRPr="004F7D9C">
        <w:rPr>
          <w:rFonts w:ascii="GHEA Grapalat" w:eastAsia="Times New Roman" w:hAnsi="GHEA Grapalat" w:cs="Sylfaen"/>
          <w:color w:val="000000" w:themeColor="text1"/>
          <w:sz w:val="24"/>
          <w:szCs w:val="24"/>
          <w:lang w:val="hy-AM" w:eastAsia="ru-RU"/>
        </w:rPr>
        <w:t xml:space="preserve">և փաստացի ծախսը՝ 7,752,153.85 հազարական դրամ: </w:t>
      </w:r>
      <w:r w:rsidR="003F675C" w:rsidRPr="004F7D9C">
        <w:rPr>
          <w:rFonts w:ascii="GHEA Grapalat" w:eastAsia="MS Mincho" w:hAnsi="GHEA Grapalat" w:cs="MS Mincho"/>
          <w:color w:val="000000" w:themeColor="text1"/>
          <w:sz w:val="24"/>
          <w:szCs w:val="24"/>
          <w:lang w:val="hy-AM"/>
        </w:rPr>
        <w:t xml:space="preserve">Հաշվետու ժամանակահատվածում ճշտված պլանի նկատմամբ դրամարկղային ծախսը կազմել է </w:t>
      </w:r>
      <w:r w:rsidR="003F675C" w:rsidRPr="004F7D9C">
        <w:rPr>
          <w:rFonts w:ascii="GHEA Grapalat" w:eastAsia="Calibri" w:hAnsi="GHEA Grapalat" w:cs="Times New Roman"/>
          <w:bCs/>
          <w:color w:val="000000" w:themeColor="text1"/>
          <w:sz w:val="24"/>
          <w:szCs w:val="24"/>
          <w:lang w:val="hy-AM"/>
        </w:rPr>
        <w:t xml:space="preserve"> 91.73</w:t>
      </w:r>
      <w:r w:rsidR="003F675C" w:rsidRPr="004F7D9C">
        <w:rPr>
          <w:rFonts w:ascii="GHEA Grapalat" w:eastAsia="Calibri" w:hAnsi="GHEA Grapalat" w:cs="Arial"/>
          <w:color w:val="000000" w:themeColor="text1"/>
          <w:sz w:val="24"/>
          <w:szCs w:val="24"/>
          <w:lang w:val="hy-AM"/>
        </w:rPr>
        <w:t>%:</w:t>
      </w:r>
    </w:p>
    <w:p w14:paraId="31558095" w14:textId="77777777" w:rsidR="003F675C" w:rsidRPr="004F7D9C" w:rsidRDefault="003F675C" w:rsidP="003F675C">
      <w:pPr>
        <w:spacing w:after="0" w:line="276" w:lineRule="auto"/>
        <w:ind w:firstLine="720"/>
        <w:jc w:val="both"/>
        <w:rPr>
          <w:rFonts w:ascii="GHEA Grapalat" w:eastAsia="Times New Roman" w:hAnsi="GHEA Grapalat" w:cs="Sylfaen"/>
          <w:color w:val="000000" w:themeColor="text1"/>
          <w:sz w:val="24"/>
          <w:szCs w:val="24"/>
          <w:lang w:val="hy-AM" w:eastAsia="ru-RU"/>
        </w:rPr>
      </w:pPr>
      <w:r w:rsidRPr="004F7D9C">
        <w:rPr>
          <w:rFonts w:ascii="GHEA Grapalat" w:eastAsia="Times New Roman" w:hAnsi="GHEA Grapalat" w:cs="Sylfaen"/>
          <w:color w:val="000000" w:themeColor="text1"/>
          <w:sz w:val="24"/>
          <w:szCs w:val="24"/>
          <w:lang w:val="hy-AM" w:eastAsia="ru-RU"/>
        </w:rPr>
        <w:t>Միջոցառման շրջանակում արձանագրվել է հետևյալը՝</w:t>
      </w:r>
    </w:p>
    <w:p w14:paraId="38329445" w14:textId="77777777" w:rsidR="003F675C" w:rsidRPr="004F7D9C" w:rsidRDefault="003F675C" w:rsidP="003F675C">
      <w:pPr>
        <w:pStyle w:val="ListParagraph"/>
        <w:numPr>
          <w:ilvl w:val="0"/>
          <w:numId w:val="14"/>
        </w:numPr>
        <w:tabs>
          <w:tab w:val="left" w:pos="993"/>
        </w:tabs>
        <w:spacing w:after="0" w:line="276" w:lineRule="auto"/>
        <w:ind w:left="0" w:firstLine="709"/>
        <w:jc w:val="both"/>
        <w:rPr>
          <w:rFonts w:ascii="GHEA Grapalat" w:eastAsia="Times New Roman" w:hAnsi="GHEA Grapalat" w:cs="Sylfaen"/>
          <w:color w:val="000000" w:themeColor="text1"/>
          <w:sz w:val="24"/>
          <w:szCs w:val="24"/>
          <w:lang w:val="hy-AM" w:eastAsia="ru-RU"/>
        </w:rPr>
      </w:pPr>
      <w:r w:rsidRPr="004F7D9C">
        <w:rPr>
          <w:rFonts w:ascii="GHEA Grapalat" w:eastAsia="Times New Roman" w:hAnsi="GHEA Grapalat" w:cs="Sylfaen"/>
          <w:color w:val="000000" w:themeColor="text1"/>
          <w:sz w:val="24"/>
          <w:szCs w:val="24"/>
          <w:lang w:val="hy-AM" w:eastAsia="ru-RU"/>
        </w:rPr>
        <w:t>Առկա է անհամապատասխանություն A-11EN, A-20EN, A-29EN և A-37SH պայմանագրերի 49.1 ենթակետի պահանջների հետ:</w:t>
      </w:r>
    </w:p>
    <w:p w14:paraId="076EE121" w14:textId="118584C2" w:rsidR="003F675C" w:rsidRPr="004F7D9C" w:rsidRDefault="003F675C" w:rsidP="003F675C">
      <w:pPr>
        <w:spacing w:after="0" w:line="276" w:lineRule="auto"/>
        <w:ind w:firstLine="709"/>
        <w:jc w:val="both"/>
        <w:rPr>
          <w:rFonts w:ascii="GHEA Grapalat" w:eastAsia="Times New Roman" w:hAnsi="GHEA Grapalat" w:cs="Sylfaen"/>
          <w:color w:val="000000" w:themeColor="text1"/>
          <w:sz w:val="24"/>
          <w:szCs w:val="24"/>
          <w:lang w:val="hy-AM" w:eastAsia="ru-RU"/>
        </w:rPr>
      </w:pPr>
      <w:r w:rsidRPr="004F7D9C">
        <w:rPr>
          <w:rFonts w:ascii="GHEA Grapalat" w:eastAsia="Times New Roman" w:hAnsi="GHEA Grapalat" w:cs="Sylfaen"/>
          <w:color w:val="000000" w:themeColor="text1"/>
          <w:sz w:val="24"/>
          <w:szCs w:val="24"/>
          <w:lang w:val="hy-AM" w:eastAsia="ru-RU"/>
        </w:rPr>
        <w:t xml:space="preserve">A-11EN, A-20EN, A-29EN և A-37SH պայմանագրերի 49.1 ենթակետում նշված է </w:t>
      </w:r>
      <w:r w:rsidRPr="004F7D9C">
        <w:rPr>
          <w:rFonts w:ascii="GHEA Grapalat" w:eastAsia="Calibri" w:hAnsi="GHEA Grapalat" w:cs="Calibri"/>
          <w:color w:val="000000" w:themeColor="text1"/>
          <w:sz w:val="24"/>
          <w:szCs w:val="24"/>
          <w:lang w:val="hy-AM"/>
        </w:rPr>
        <w:t xml:space="preserve"> «</w:t>
      </w:r>
      <w:r w:rsidRPr="004F7D9C">
        <w:rPr>
          <w:rFonts w:ascii="GHEA Grapalat" w:eastAsia="Times New Roman" w:hAnsi="GHEA Grapalat" w:cs="Sylfaen"/>
          <w:color w:val="000000" w:themeColor="text1"/>
          <w:sz w:val="24"/>
          <w:szCs w:val="24"/>
          <w:lang w:val="hy-AM" w:eastAsia="ru-RU"/>
        </w:rPr>
        <w:t>Կապալառուն Ծրագրի ղեկավարին պետք է ներկայացնի իրականացված աշխատանքների գնահատված արժեքի ամսական քաղվածքները, առանց նախկինում հաստատված աճողական գումարի</w:t>
      </w:r>
      <w:r w:rsidRPr="004F7D9C">
        <w:rPr>
          <w:rFonts w:ascii="GHEA Grapalat" w:hAnsi="GHEA Grapalat"/>
          <w:color w:val="000000" w:themeColor="text1"/>
          <w:sz w:val="24"/>
          <w:szCs w:val="24"/>
          <w:lang w:val="hy-AM"/>
        </w:rPr>
        <w:t>»</w:t>
      </w:r>
      <w:r w:rsidRPr="004F7D9C">
        <w:rPr>
          <w:rFonts w:ascii="GHEA Grapalat" w:eastAsia="Times New Roman" w:hAnsi="GHEA Grapalat" w:cs="Sylfaen"/>
          <w:color w:val="000000" w:themeColor="text1"/>
          <w:sz w:val="24"/>
          <w:szCs w:val="24"/>
          <w:lang w:val="hy-AM" w:eastAsia="ru-RU"/>
        </w:rPr>
        <w:t>: Նշված պայմանագրերի շրջանակում կատարողական վճարման հայտագրերում ներկայացման մասով չէր պահպանվել 49.1 ենթակետի պահանջի կա</w:t>
      </w:r>
      <w:r w:rsidRPr="004F7D9C">
        <w:rPr>
          <w:rFonts w:ascii="GHEA Grapalat" w:hAnsi="GHEA Grapalat"/>
          <w:color w:val="000000" w:themeColor="text1"/>
          <w:sz w:val="24"/>
          <w:szCs w:val="24"/>
          <w:shd w:val="clear" w:color="auto" w:fill="FFFFFF"/>
          <w:lang w:val="hy-AM"/>
        </w:rPr>
        <w:t>տա</w:t>
      </w:r>
      <w:r w:rsidRPr="004F7D9C">
        <w:rPr>
          <w:rFonts w:ascii="GHEA Grapalat" w:eastAsia="Times New Roman" w:hAnsi="GHEA Grapalat" w:cs="Sylfaen"/>
          <w:color w:val="000000" w:themeColor="text1"/>
          <w:sz w:val="24"/>
          <w:szCs w:val="24"/>
          <w:lang w:val="hy-AM" w:eastAsia="ru-RU"/>
        </w:rPr>
        <w:t>րումը՝ այն է. կապալառուն Ծրագրի ղեկավարին չէր ներկայացրել իրականացված աշխատանքների գնահատված արժեքի ամսական քաղվածքները:</w:t>
      </w:r>
    </w:p>
    <w:p w14:paraId="4A42BF46" w14:textId="34FC9378" w:rsidR="00D60CD3" w:rsidRPr="004F7D9C" w:rsidRDefault="00D60CD3" w:rsidP="003F675C">
      <w:pPr>
        <w:spacing w:after="0" w:line="276" w:lineRule="auto"/>
        <w:ind w:firstLine="709"/>
        <w:jc w:val="both"/>
        <w:rPr>
          <w:rFonts w:ascii="GHEA Grapalat" w:eastAsia="Times New Roman" w:hAnsi="GHEA Grapalat" w:cs="Sylfaen"/>
          <w:color w:val="000000" w:themeColor="text1"/>
          <w:sz w:val="24"/>
          <w:szCs w:val="24"/>
          <w:lang w:val="hy-AM" w:eastAsia="ru-RU"/>
        </w:rPr>
      </w:pPr>
      <w:r w:rsidRPr="004F7D9C">
        <w:rPr>
          <w:rFonts w:ascii="GHEA Grapalat" w:hAnsi="GHEA Grapalat"/>
          <w:b/>
          <w:i/>
          <w:sz w:val="24"/>
          <w:szCs w:val="24"/>
          <w:lang w:val="hy-AM"/>
        </w:rPr>
        <w:t>Հաշվեքննության օբյեկտի բացատրություն</w:t>
      </w:r>
    </w:p>
    <w:p w14:paraId="6D80014F" w14:textId="6F1B5D29" w:rsidR="00D60CD3" w:rsidRPr="001A357F" w:rsidRDefault="00D60CD3" w:rsidP="00D60CD3">
      <w:pPr>
        <w:spacing w:after="0" w:line="276" w:lineRule="auto"/>
        <w:ind w:firstLine="709"/>
        <w:jc w:val="both"/>
        <w:rPr>
          <w:rFonts w:ascii="GHEA Grapalat" w:hAnsi="GHEA Grapalat"/>
          <w:bCs/>
          <w:iCs/>
          <w:color w:val="000000"/>
          <w:sz w:val="24"/>
          <w:szCs w:val="24"/>
          <w:shd w:val="clear" w:color="auto" w:fill="FFFFFF"/>
          <w:lang w:val="hy-AM"/>
        </w:rPr>
      </w:pPr>
      <w:r w:rsidRPr="001A357F">
        <w:rPr>
          <w:rFonts w:ascii="GHEA Grapalat" w:hAnsi="GHEA Grapalat"/>
          <w:bCs/>
          <w:iCs/>
          <w:color w:val="000000"/>
          <w:sz w:val="24"/>
          <w:szCs w:val="24"/>
          <w:shd w:val="clear" w:color="auto" w:fill="FFFFFF"/>
          <w:lang w:val="hy-AM"/>
        </w:rPr>
        <w:t>Խնդիրը պայմանավորված է այն հանգամանքով, որ կապալառու կազմակերպությունների կողմից չեն ներկայացվել համապատասխան կատարողական ակտեր, որոնց հիման վրա պատվիրատուն կկարողանար իրականացնել անհրաժեշտ վճարումները։</w:t>
      </w:r>
    </w:p>
    <w:p w14:paraId="47CFAA51" w14:textId="267F289A" w:rsidR="00D60CD3" w:rsidRPr="001A357F" w:rsidRDefault="00D60CD3" w:rsidP="00D60CD3">
      <w:pPr>
        <w:spacing w:after="0" w:line="276" w:lineRule="auto"/>
        <w:ind w:firstLine="709"/>
        <w:jc w:val="both"/>
        <w:rPr>
          <w:rFonts w:ascii="GHEA Grapalat" w:hAnsi="GHEA Grapalat"/>
          <w:bCs/>
          <w:iCs/>
          <w:color w:val="000000"/>
          <w:sz w:val="24"/>
          <w:szCs w:val="24"/>
          <w:shd w:val="clear" w:color="auto" w:fill="FFFFFF"/>
          <w:lang w:val="hy-AM"/>
        </w:rPr>
      </w:pPr>
      <w:r w:rsidRPr="001A357F">
        <w:rPr>
          <w:rFonts w:ascii="GHEA Grapalat" w:hAnsi="GHEA Grapalat"/>
          <w:bCs/>
          <w:iCs/>
          <w:color w:val="000000"/>
          <w:sz w:val="24"/>
          <w:szCs w:val="24"/>
          <w:shd w:val="clear" w:color="auto" w:fill="FFFFFF"/>
          <w:lang w:val="hy-AM"/>
        </w:rPr>
        <w:t>Միաժամանակ հայտնում ենք, որ բոլոր կապալառուներին կզգուշացվի իրականացված աշխատանքների գնահատված արժեքների վերաբերյալ յուրաքանչյուր ամիս կատարողական ակտի ներկայացման անհրաժեշտության վերաբերյալ։</w:t>
      </w:r>
    </w:p>
    <w:p w14:paraId="774568E5" w14:textId="77777777" w:rsidR="007A6D73" w:rsidRPr="001A357F" w:rsidRDefault="007A6D73" w:rsidP="00D60CD3">
      <w:pPr>
        <w:spacing w:after="0" w:line="276" w:lineRule="auto"/>
        <w:ind w:firstLine="709"/>
        <w:jc w:val="both"/>
        <w:rPr>
          <w:rFonts w:ascii="GHEA Grapalat" w:eastAsia="Times New Roman" w:hAnsi="GHEA Grapalat" w:cs="Sylfaen"/>
          <w:b/>
          <w:i/>
          <w:color w:val="000000" w:themeColor="text1"/>
          <w:sz w:val="24"/>
          <w:szCs w:val="24"/>
          <w:lang w:val="hy-AM" w:eastAsia="ru-RU"/>
        </w:rPr>
      </w:pPr>
    </w:p>
    <w:p w14:paraId="15EECF49" w14:textId="77777777" w:rsidR="00D60CD3" w:rsidRPr="001A357F" w:rsidRDefault="00D60CD3" w:rsidP="00D60CD3">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62C8D159" w14:textId="77777777" w:rsidR="005054AF" w:rsidRPr="00FF76AD" w:rsidRDefault="005054AF" w:rsidP="005054AF">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sidRPr="00FF76AD">
        <w:rPr>
          <w:rFonts w:ascii="GHEA Grapalat" w:hAnsi="GHEA Grapalat"/>
          <w:color w:val="000000"/>
          <w:shd w:val="clear" w:color="auto" w:fill="FFFFFF"/>
          <w:lang w:val="hy-AM"/>
        </w:rPr>
        <w:t>Առարկություն չի ներկայացվել, տրվել է պարզաբանում:</w:t>
      </w:r>
    </w:p>
    <w:p w14:paraId="14B4DA5A" w14:textId="77777777" w:rsidR="007F3C1B" w:rsidRPr="001A357F" w:rsidRDefault="007F3C1B" w:rsidP="007A6D73">
      <w:pPr>
        <w:spacing w:after="0" w:line="276" w:lineRule="auto"/>
        <w:jc w:val="both"/>
        <w:rPr>
          <w:rFonts w:ascii="GHEA Grapalat" w:eastAsia="Times New Roman" w:hAnsi="GHEA Grapalat" w:cs="Sylfaen"/>
          <w:color w:val="000000" w:themeColor="text1"/>
          <w:sz w:val="24"/>
          <w:szCs w:val="24"/>
          <w:lang w:val="hy-AM" w:eastAsia="ru-RU"/>
        </w:rPr>
      </w:pPr>
    </w:p>
    <w:p w14:paraId="43BF5C18" w14:textId="77777777" w:rsidR="003F675C" w:rsidRPr="001A357F" w:rsidRDefault="003F675C" w:rsidP="003F675C">
      <w:pPr>
        <w:pStyle w:val="ListParagraph"/>
        <w:numPr>
          <w:ilvl w:val="0"/>
          <w:numId w:val="14"/>
        </w:numPr>
        <w:tabs>
          <w:tab w:val="left" w:pos="993"/>
        </w:tabs>
        <w:spacing w:after="0" w:line="276" w:lineRule="auto"/>
        <w:ind w:left="0" w:firstLine="709"/>
        <w:jc w:val="both"/>
        <w:rPr>
          <w:rFonts w:ascii="GHEA Grapalat" w:eastAsia="Times New Roman" w:hAnsi="GHEA Grapalat" w:cs="Sylfaen"/>
          <w:color w:val="000000" w:themeColor="text1"/>
          <w:sz w:val="24"/>
          <w:szCs w:val="24"/>
          <w:lang w:val="hy-AM" w:eastAsia="ru-RU"/>
        </w:rPr>
      </w:pPr>
      <w:r w:rsidRPr="001A357F">
        <w:rPr>
          <w:rFonts w:ascii="GHEA Grapalat" w:eastAsia="Times New Roman" w:hAnsi="GHEA Grapalat" w:cs="Sylfaen"/>
          <w:color w:val="000000" w:themeColor="text1"/>
          <w:sz w:val="24"/>
          <w:szCs w:val="24"/>
          <w:lang w:val="hy-AM" w:eastAsia="ru-RU"/>
        </w:rPr>
        <w:t>Առկա է անհամապատասխանություն A-11EN պայմանագրի 50.1 ենթակետի պահանջի հետ:</w:t>
      </w:r>
    </w:p>
    <w:p w14:paraId="1F3CEBE6" w14:textId="77777777" w:rsidR="003F675C" w:rsidRPr="001A357F" w:rsidRDefault="003F675C" w:rsidP="003F675C">
      <w:pPr>
        <w:spacing w:after="0" w:line="276" w:lineRule="auto"/>
        <w:ind w:firstLine="709"/>
        <w:jc w:val="both"/>
        <w:rPr>
          <w:rFonts w:ascii="GHEA Grapalat" w:eastAsia="Times New Roman" w:hAnsi="GHEA Grapalat" w:cs="Sylfaen"/>
          <w:b/>
          <w:i/>
          <w:color w:val="000000" w:themeColor="text1"/>
          <w:sz w:val="24"/>
          <w:szCs w:val="24"/>
          <w:lang w:val="hy-AM" w:eastAsia="ru-RU"/>
        </w:rPr>
      </w:pPr>
      <w:r w:rsidRPr="001A357F">
        <w:rPr>
          <w:rFonts w:ascii="GHEA Grapalat" w:eastAsia="Times New Roman" w:hAnsi="GHEA Grapalat" w:cs="Sylfaen"/>
          <w:color w:val="000000" w:themeColor="text1"/>
          <w:sz w:val="24"/>
          <w:szCs w:val="24"/>
          <w:lang w:val="hy-AM" w:eastAsia="ru-RU"/>
        </w:rPr>
        <w:t xml:space="preserve">A-11EN պայմանագրի 50.1 ենթակետով նախատեսվել է, որ </w:t>
      </w:r>
      <w:r w:rsidRPr="001A357F">
        <w:rPr>
          <w:rFonts w:ascii="GHEA Grapalat" w:eastAsia="Calibri" w:hAnsi="GHEA Grapalat" w:cs="Calibri"/>
          <w:color w:val="000000" w:themeColor="text1"/>
          <w:sz w:val="24"/>
          <w:szCs w:val="24"/>
          <w:lang w:val="hy-AM"/>
        </w:rPr>
        <w:t xml:space="preserve">«….Պատվիրատուն պետք է կապալառուին վճարի Ծրագրի ղեկավարի կողմից հաստատված գումարները՝ յուրաքանչյուր հավաստագրի ամսաթվից 28 օրվա ընթացքում: Եթե Պատվիրատուն </w:t>
      </w:r>
      <w:r w:rsidRPr="001A357F">
        <w:rPr>
          <w:rFonts w:ascii="GHEA Grapalat" w:eastAsia="Calibri" w:hAnsi="GHEA Grapalat" w:cs="Calibri"/>
          <w:color w:val="000000" w:themeColor="text1"/>
          <w:sz w:val="24"/>
          <w:szCs w:val="24"/>
          <w:lang w:val="hy-AM"/>
        </w:rPr>
        <w:lastRenderedPageBreak/>
        <w:t>կատարում է ուշացած վճարում, ապա կապալառուին հաջորդ վճարումով պետք է վճարվեն տոկոսներ</w:t>
      </w:r>
      <w:r w:rsidRPr="001A357F">
        <w:rPr>
          <w:rFonts w:ascii="GHEA Grapalat" w:hAnsi="GHEA Grapalat"/>
          <w:color w:val="000000" w:themeColor="text1"/>
          <w:sz w:val="24"/>
          <w:szCs w:val="24"/>
          <w:lang w:val="hy-AM"/>
        </w:rPr>
        <w:t>»</w:t>
      </w:r>
      <w:r w:rsidRPr="001A357F">
        <w:rPr>
          <w:rFonts w:ascii="GHEA Grapalat" w:eastAsia="Calibri" w:hAnsi="GHEA Grapalat" w:cs="Calibri"/>
          <w:color w:val="000000" w:themeColor="text1"/>
          <w:sz w:val="24"/>
          <w:szCs w:val="24"/>
          <w:lang w:val="hy-AM"/>
        </w:rPr>
        <w:t xml:space="preserve">: Հաշվեքննությամբ պարզվեց, որ նշված պայմանագրի շրջանակներում </w:t>
      </w:r>
      <w:r w:rsidRPr="001A357F">
        <w:rPr>
          <w:rFonts w:ascii="GHEA Grapalat" w:eastAsia="Times New Roman" w:hAnsi="GHEA Grapalat" w:cs="Sylfaen"/>
          <w:color w:val="000000" w:themeColor="text1"/>
          <w:sz w:val="24"/>
          <w:szCs w:val="24"/>
          <w:lang w:val="hy-AM" w:eastAsia="ru-RU"/>
        </w:rPr>
        <w:t xml:space="preserve">կատարողական վճարման թիվ 21 հայտագիրը կազմվել է 19.12.2022թ. 205,522.54 հազ. դրամ գումարով, որից 35,966.45 հազ. դրամի չափով  պակասեցվել է հետ ավարտական որակի երաշխիքի և կանխավճարի գումարները, իսկ վճարումները կատարվել են՝ 28.12.2022թ. 143,892.75 հազ. դրամ և ուշացումով՝ 27.01.2023թ. 25,663.3 հազ. դրամ, որի նկատմամբ </w:t>
      </w:r>
      <w:r w:rsidRPr="001A357F">
        <w:rPr>
          <w:rFonts w:ascii="GHEA Grapalat" w:eastAsia="Calibri" w:hAnsi="GHEA Grapalat" w:cs="Calibri"/>
          <w:color w:val="000000" w:themeColor="text1"/>
          <w:sz w:val="24"/>
          <w:szCs w:val="24"/>
          <w:lang w:val="hy-AM"/>
        </w:rPr>
        <w:t>կապալառուին հաջորդ վճարումով տոկոսներ չեն վճարվել</w:t>
      </w:r>
      <w:r w:rsidRPr="001A357F">
        <w:rPr>
          <w:rFonts w:ascii="GHEA Grapalat" w:eastAsia="Times New Roman" w:hAnsi="GHEA Grapalat" w:cs="Sylfaen"/>
          <w:color w:val="000000" w:themeColor="text1"/>
          <w:sz w:val="24"/>
          <w:szCs w:val="24"/>
          <w:lang w:val="hy-AM" w:eastAsia="ru-RU"/>
        </w:rPr>
        <w:t>:</w:t>
      </w:r>
    </w:p>
    <w:p w14:paraId="7CB19E65" w14:textId="77777777" w:rsidR="007F3C1B" w:rsidRPr="001A357F" w:rsidRDefault="007F3C1B" w:rsidP="007F3C1B">
      <w:pPr>
        <w:spacing w:after="0" w:line="276" w:lineRule="auto"/>
        <w:ind w:firstLine="709"/>
        <w:jc w:val="both"/>
        <w:rPr>
          <w:rFonts w:ascii="GHEA Grapalat" w:hAnsi="GHEA Grapalat"/>
          <w:b/>
          <w:i/>
          <w:sz w:val="24"/>
          <w:szCs w:val="24"/>
          <w:lang w:val="hy-AM"/>
        </w:rPr>
      </w:pPr>
    </w:p>
    <w:p w14:paraId="4FDAB3A6" w14:textId="39FEBD51" w:rsidR="007F3C1B" w:rsidRPr="001A357F" w:rsidRDefault="007F3C1B" w:rsidP="007F3C1B">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77940677" w14:textId="22793224" w:rsidR="003F675C" w:rsidRPr="001A357F" w:rsidRDefault="007F3C1B" w:rsidP="00B96D62">
      <w:pPr>
        <w:spacing w:after="0" w:line="276" w:lineRule="auto"/>
        <w:ind w:firstLine="708"/>
        <w:jc w:val="both"/>
        <w:rPr>
          <w:rFonts w:ascii="GHEA Grapalat" w:hAnsi="GHEA Grapalat"/>
          <w:bCs/>
          <w:iCs/>
          <w:color w:val="000000"/>
          <w:sz w:val="24"/>
          <w:szCs w:val="24"/>
          <w:shd w:val="clear" w:color="auto" w:fill="FFFFFF"/>
          <w:lang w:val="hy-AM"/>
        </w:rPr>
      </w:pPr>
      <w:r w:rsidRPr="001A357F">
        <w:rPr>
          <w:rFonts w:ascii="GHEA Grapalat" w:hAnsi="GHEA Grapalat"/>
          <w:bCs/>
          <w:iCs/>
          <w:color w:val="000000"/>
          <w:sz w:val="24"/>
          <w:szCs w:val="24"/>
          <w:shd w:val="clear" w:color="auto" w:fill="FFFFFF"/>
          <w:lang w:val="hy-AM"/>
        </w:rPr>
        <w:t>Խնդիրը պայմանավորված է այն հանգամանքով, որ 2022 թվականի ՀՀ պետական բյուջեով ծրագրին հատկացված միջոցները չեն բավականացրել ձևավորված կատարողականների ամբողջությամբ վճարման համար։</w:t>
      </w:r>
      <w:r w:rsidRPr="001A357F">
        <w:rPr>
          <w:rFonts w:ascii="GHEA Grapalat" w:hAnsi="GHEA Grapalat"/>
          <w:b/>
          <w:bCs/>
          <w:sz w:val="24"/>
          <w:szCs w:val="24"/>
          <w:lang w:val="hy-AM"/>
        </w:rPr>
        <w:t xml:space="preserve"> </w:t>
      </w:r>
      <w:r w:rsidRPr="001A357F">
        <w:rPr>
          <w:rFonts w:ascii="GHEA Grapalat" w:hAnsi="GHEA Grapalat"/>
          <w:bCs/>
          <w:iCs/>
          <w:color w:val="000000"/>
          <w:sz w:val="24"/>
          <w:szCs w:val="24"/>
          <w:shd w:val="clear" w:color="auto" w:fill="FFFFFF"/>
          <w:lang w:val="hy-AM"/>
        </w:rPr>
        <w:t>Ստեղծված իրավիճակում որոշ կատարողականներ մասնակի վճարվել են 2022 թվականի պետական բյուջեի միջոցներից, իսկ չվճարված մասը վճարվել է 2023 թվականի պետական բյուջեի միջոցներից։ Պայմանագրով նախատեսված 28 օրյա ժամկետի խախտումը պայմանավորված է եղել այն հանգամանքով, որ գանձապետական համապատասխան համակարգը հնարավորություն չի ընձեռնել վճարումն իրականացնելու ավելի վաղ, պայմանավորված տարեսկզբյա անհրաժեշտ տեղեկատվության ներմուծման գործընթացով։</w:t>
      </w:r>
      <w:r w:rsidRPr="001A357F">
        <w:rPr>
          <w:rFonts w:ascii="GHEA Grapalat" w:hAnsi="GHEA Grapalat"/>
          <w:b/>
          <w:bCs/>
          <w:sz w:val="24"/>
          <w:szCs w:val="24"/>
          <w:lang w:val="hy-AM"/>
        </w:rPr>
        <w:t xml:space="preserve"> </w:t>
      </w:r>
      <w:r w:rsidRPr="001A357F">
        <w:rPr>
          <w:rFonts w:ascii="GHEA Grapalat" w:hAnsi="GHEA Grapalat"/>
          <w:bCs/>
          <w:iCs/>
          <w:color w:val="000000"/>
          <w:sz w:val="24"/>
          <w:szCs w:val="24"/>
          <w:shd w:val="clear" w:color="auto" w:fill="FFFFFF"/>
          <w:lang w:val="hy-AM"/>
        </w:rPr>
        <w:t xml:space="preserve">Ինչ վերաբերում է տոկոսների չվճարմանն ապա հայտնում ենք, որ կապալառուի կողմից նման պահանջ չի ներկայացվել։  </w:t>
      </w:r>
    </w:p>
    <w:p w14:paraId="1E855656" w14:textId="77777777" w:rsidR="007F3C1B" w:rsidRPr="001A357F" w:rsidRDefault="007F3C1B" w:rsidP="00B96D62">
      <w:pPr>
        <w:spacing w:after="0" w:line="276" w:lineRule="auto"/>
        <w:ind w:firstLine="708"/>
        <w:jc w:val="both"/>
        <w:rPr>
          <w:rFonts w:ascii="GHEA Grapalat" w:eastAsia="Times New Roman" w:hAnsi="GHEA Grapalat" w:cs="Sylfaen"/>
          <w:color w:val="000000" w:themeColor="text1"/>
          <w:sz w:val="24"/>
          <w:szCs w:val="24"/>
          <w:lang w:val="hy-AM" w:eastAsia="ru-RU"/>
        </w:rPr>
      </w:pPr>
    </w:p>
    <w:p w14:paraId="44DAF316" w14:textId="77777777" w:rsidR="007F3C1B" w:rsidRPr="001A357F" w:rsidRDefault="00A61EAC" w:rsidP="007F3C1B">
      <w:pPr>
        <w:pStyle w:val="ListParagraph"/>
        <w:spacing w:line="276" w:lineRule="auto"/>
        <w:ind w:left="432"/>
        <w:jc w:val="both"/>
        <w:rPr>
          <w:rFonts w:ascii="GHEA Grapalat" w:hAnsi="GHEA Grapalat"/>
          <w:b/>
          <w:i/>
          <w:sz w:val="24"/>
          <w:szCs w:val="24"/>
          <w:lang w:val="hy-AM"/>
        </w:rPr>
      </w:pPr>
      <w:r w:rsidRPr="001A357F">
        <w:rPr>
          <w:rFonts w:ascii="GHEA Grapalat" w:eastAsia="Times New Roman" w:hAnsi="GHEA Grapalat" w:cs="Sylfaen"/>
          <w:color w:val="000000" w:themeColor="text1"/>
          <w:sz w:val="24"/>
          <w:szCs w:val="24"/>
          <w:lang w:val="hy-AM" w:eastAsia="ru-RU"/>
        </w:rPr>
        <w:tab/>
      </w:r>
      <w:r w:rsidR="007F3C1B" w:rsidRPr="001A357F">
        <w:rPr>
          <w:rFonts w:ascii="GHEA Grapalat" w:hAnsi="GHEA Grapalat"/>
          <w:b/>
          <w:i/>
          <w:sz w:val="24"/>
          <w:szCs w:val="24"/>
          <w:lang w:val="hy-AM"/>
        </w:rPr>
        <w:t>Հաշվեքննողի մեկնաբանություն</w:t>
      </w:r>
    </w:p>
    <w:p w14:paraId="14B300B9" w14:textId="5F5D9B49" w:rsidR="005054AF" w:rsidRPr="00FF76AD" w:rsidRDefault="009F2D99" w:rsidP="005054AF">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Pr>
          <w:rFonts w:ascii="GHEA Grapalat" w:hAnsi="GHEA Grapalat"/>
          <w:color w:val="000000"/>
          <w:shd w:val="clear" w:color="auto" w:fill="FFFFFF"/>
          <w:lang w:val="hy-AM"/>
        </w:rPr>
        <w:tab/>
      </w:r>
      <w:r w:rsidR="005054AF" w:rsidRPr="00FF76AD">
        <w:rPr>
          <w:rFonts w:ascii="GHEA Grapalat" w:hAnsi="GHEA Grapalat"/>
          <w:color w:val="000000"/>
          <w:shd w:val="clear" w:color="auto" w:fill="FFFFFF"/>
          <w:lang w:val="hy-AM"/>
        </w:rPr>
        <w:t>Առարկություն չի ներկայացվել, տրվել է պարզաբանում:</w:t>
      </w:r>
    </w:p>
    <w:p w14:paraId="1FC2FC12" w14:textId="6B639B77" w:rsidR="006A68C4" w:rsidRPr="001A357F" w:rsidRDefault="006A68C4" w:rsidP="007F3C1B">
      <w:pPr>
        <w:spacing w:after="0" w:line="276" w:lineRule="auto"/>
        <w:jc w:val="both"/>
        <w:rPr>
          <w:rFonts w:ascii="GHEA Grapalat" w:eastAsia="Times New Roman" w:hAnsi="GHEA Grapalat" w:cs="Sylfaen"/>
          <w:color w:val="000000" w:themeColor="text1"/>
          <w:sz w:val="24"/>
          <w:szCs w:val="24"/>
          <w:lang w:val="hy-AM" w:eastAsia="ru-RU"/>
        </w:rPr>
      </w:pPr>
    </w:p>
    <w:p w14:paraId="0289C32B" w14:textId="20800701" w:rsidR="00B96D62" w:rsidRPr="001A357F" w:rsidRDefault="00B96D62" w:rsidP="00B96D62">
      <w:pPr>
        <w:spacing w:after="0" w:line="276" w:lineRule="auto"/>
        <w:ind w:firstLine="708"/>
        <w:jc w:val="both"/>
        <w:rPr>
          <w:rFonts w:ascii="GHEA Grapalat" w:hAnsi="GHEA Grapalat"/>
          <w:b/>
          <w:i/>
          <w:color w:val="000000" w:themeColor="text1"/>
          <w:sz w:val="24"/>
          <w:szCs w:val="24"/>
          <w:lang w:val="hy-AM"/>
        </w:rPr>
      </w:pPr>
      <w:r w:rsidRPr="001A357F">
        <w:rPr>
          <w:rFonts w:ascii="GHEA Grapalat" w:eastAsia="Times New Roman" w:hAnsi="GHEA Grapalat" w:cs="Arian AMU"/>
          <w:b/>
          <w:color w:val="000000" w:themeColor="text1"/>
          <w:sz w:val="24"/>
          <w:szCs w:val="24"/>
          <w:lang w:val="hy-AM"/>
        </w:rPr>
        <w:t>ՀԲ Կենսական նշանակության ճանապարհային ցանցի բարելավման և լրացուցիչ ֆինանսավորում ծրագրի կապիտալ ծախսումների հաշվեկշռային արժեքին չավելանալու՝ խեղաթյուրման   վերաբերյալ</w:t>
      </w:r>
    </w:p>
    <w:p w14:paraId="7A10F3A0" w14:textId="77777777" w:rsidR="00B96D62" w:rsidRPr="001A357F" w:rsidRDefault="00B96D62" w:rsidP="00B96D62">
      <w:pPr>
        <w:spacing w:after="0" w:line="276" w:lineRule="auto"/>
        <w:ind w:firstLine="720"/>
        <w:jc w:val="both"/>
        <w:rPr>
          <w:rFonts w:ascii="GHEA Grapalat" w:eastAsia="Times New Roman" w:hAnsi="GHEA Grapalat" w:cs="Arian AMU"/>
          <w:b/>
          <w:i/>
          <w:color w:val="000000" w:themeColor="text1"/>
          <w:sz w:val="24"/>
          <w:szCs w:val="24"/>
          <w:lang w:val="hy-AM"/>
        </w:rPr>
      </w:pPr>
    </w:p>
    <w:p w14:paraId="775F4B5E" w14:textId="77777777" w:rsidR="00B96D62" w:rsidRPr="001A357F" w:rsidRDefault="00B96D62" w:rsidP="00B96D62">
      <w:pPr>
        <w:spacing w:after="0" w:line="276" w:lineRule="auto"/>
        <w:ind w:firstLine="720"/>
        <w:jc w:val="both"/>
        <w:rPr>
          <w:rFonts w:ascii="GHEA Grapalat" w:eastAsia="Times New Roman" w:hAnsi="GHEA Grapalat" w:cs="Arian AMU"/>
          <w:b/>
          <w:i/>
          <w:color w:val="000000" w:themeColor="text1"/>
          <w:sz w:val="24"/>
          <w:szCs w:val="24"/>
          <w:lang w:val="hy-AM"/>
        </w:rPr>
      </w:pPr>
      <w:r w:rsidRPr="001A357F">
        <w:rPr>
          <w:rFonts w:ascii="GHEA Grapalat" w:eastAsia="Times New Roman" w:hAnsi="GHEA Grapalat" w:cs="Arian AMU"/>
          <w:color w:val="000000" w:themeColor="text1"/>
          <w:sz w:val="24"/>
          <w:szCs w:val="24"/>
          <w:lang w:val="hy-AM"/>
        </w:rPr>
        <w:t xml:space="preserve">Համաշխարհային բանկի Կենսական նշանակության ճանապարհային ցանցի բարելավման, նույն Կենսական նշանակության ճանապարհային ցանցի բարելավման ծրագրի լրացուցիչ ֆինանսավորում ծրագրի շրջանակում 2022թ. ավարտվել է 1,414,908.9 հազ. դրամի, այդ թվում՝ տեղական նշանակության 779,640.87 հազ. դրամի, միջպետական և հանրապետական  նշանակության ճանապարհների մասով 635,267.41 հազ. դրամի աշխատանքներ: </w:t>
      </w:r>
    </w:p>
    <w:p w14:paraId="1DDB4ADD" w14:textId="77777777" w:rsidR="00B96D62" w:rsidRPr="00740685" w:rsidRDefault="00B96D62" w:rsidP="00B96D62">
      <w:pPr>
        <w:spacing w:after="0" w:line="276" w:lineRule="auto"/>
        <w:ind w:firstLine="720"/>
        <w:jc w:val="both"/>
        <w:rPr>
          <w:rFonts w:ascii="GHEA Grapalat" w:eastAsia="Times New Roman" w:hAnsi="GHEA Grapalat" w:cs="Arian AMU"/>
          <w:b/>
          <w:i/>
          <w:color w:val="000000" w:themeColor="text1"/>
          <w:sz w:val="24"/>
          <w:szCs w:val="24"/>
          <w:lang w:val="hy-AM"/>
        </w:rPr>
      </w:pPr>
      <w:r w:rsidRPr="001A357F">
        <w:rPr>
          <w:rFonts w:ascii="GHEA Grapalat" w:eastAsia="Times New Roman" w:hAnsi="GHEA Grapalat" w:cs="Arian AMU"/>
          <w:color w:val="000000" w:themeColor="text1"/>
          <w:sz w:val="24"/>
          <w:szCs w:val="24"/>
          <w:lang w:val="hy-AM"/>
        </w:rPr>
        <w:t xml:space="preserve">ՏԿԵՆ-ում որպես կապիտալ ծախսումներ միջպետական և հանրապետական  նշանակության ճանապարհների մասով 635,267.41 հազ. դրամը չի ավելացվել </w:t>
      </w:r>
      <w:r w:rsidRPr="001A357F">
        <w:rPr>
          <w:rFonts w:ascii="GHEA Grapalat" w:eastAsia="Times New Roman" w:hAnsi="GHEA Grapalat" w:cs="Arian AMU"/>
          <w:color w:val="000000" w:themeColor="text1"/>
          <w:sz w:val="24"/>
          <w:szCs w:val="24"/>
          <w:lang w:val="hy-AM"/>
        </w:rPr>
        <w:lastRenderedPageBreak/>
        <w:t xml:space="preserve">ասֆալտբետոնյա </w:t>
      </w:r>
      <w:r w:rsidRPr="00740685">
        <w:rPr>
          <w:rFonts w:ascii="GHEA Grapalat" w:eastAsia="Times New Roman" w:hAnsi="GHEA Grapalat" w:cs="Arian AMU"/>
          <w:color w:val="000000" w:themeColor="text1"/>
          <w:sz w:val="24"/>
          <w:szCs w:val="24"/>
          <w:lang w:val="hy-AM"/>
        </w:rPr>
        <w:t xml:space="preserve">ճանապարհների հաշվեկշռային արժեքներին՝ չպահպանելով ՀՀ կառավարության 12.09.2019թ. «Հայաստանի Հանրապետության տարածքային կառավարման և ենթակառուցվածքների նախարարությանը գույք հանձնելու մասին» թիվ 1227-Ա որոշման, ինչպես նաև  ՀՀ ֆինանսների նախարարի 2014 թվականի հոկտեմբերի 24-ի թիվ 725-Ն հրամանով հաստատված «ՀՀ հանրային հատվածի հաշվապահական հաշվառման ստանդարտի» պահանջի կատարումը: </w:t>
      </w:r>
    </w:p>
    <w:p w14:paraId="00D3C18D" w14:textId="77777777" w:rsidR="00B96D62" w:rsidRPr="00740685" w:rsidRDefault="00B96D62" w:rsidP="00B96D62">
      <w:pPr>
        <w:spacing w:after="0" w:line="276" w:lineRule="auto"/>
        <w:ind w:firstLine="720"/>
        <w:jc w:val="both"/>
        <w:rPr>
          <w:rFonts w:ascii="GHEA Grapalat" w:eastAsia="Times New Roman" w:hAnsi="GHEA Grapalat" w:cs="Arian AMU"/>
          <w:b/>
          <w:i/>
          <w:color w:val="000000" w:themeColor="text1"/>
          <w:sz w:val="24"/>
          <w:szCs w:val="24"/>
          <w:lang w:val="hy-AM"/>
        </w:rPr>
      </w:pPr>
      <w:r w:rsidRPr="00740685">
        <w:rPr>
          <w:rFonts w:ascii="GHEA Grapalat" w:eastAsia="Times New Roman" w:hAnsi="GHEA Grapalat" w:cs="Arian AMU"/>
          <w:color w:val="000000" w:themeColor="text1"/>
          <w:sz w:val="24"/>
          <w:szCs w:val="24"/>
          <w:lang w:val="hy-AM"/>
        </w:rPr>
        <w:t xml:space="preserve">Միաժամանակ նշենք, որ վերը նշված ծրագրի շրջանակում 2013-2021թթ. ընկած ժամանակահատվածում վերականգնված ճանապարհների ընդամենը գումարը (կապիտալ ծախսեր) կազմում է 47,736,925.97 հազ. դրամ՝ որից տեղական նշանակության 28,163,432.29 հազ.դրամ իսկ միջպետական և հանրապետական  նշանակության ճանապարհների մասով 19,573,493.68 հազ.դրամ:  ՏԿԵՆ-ում նույնպես որպես կապիտալ ծախսումներ միջպետական և հանրապետական  նշանակության ճանապարհների մասով 19,573,493.68 հազ. դրամը չի ավելացվել հաշվեկշռային արժեքին: </w:t>
      </w:r>
    </w:p>
    <w:p w14:paraId="56B4F9B7" w14:textId="25B2EB80" w:rsidR="00B96D62" w:rsidRPr="001A357F" w:rsidRDefault="00B96D62" w:rsidP="00B96D62">
      <w:pPr>
        <w:spacing w:after="0"/>
        <w:ind w:firstLine="567"/>
        <w:jc w:val="both"/>
        <w:rPr>
          <w:rFonts w:ascii="GHEA Grapalat" w:hAnsi="GHEA Grapalat"/>
          <w:color w:val="000000" w:themeColor="text1"/>
          <w:sz w:val="24"/>
          <w:szCs w:val="24"/>
          <w:lang w:val="hy-AM"/>
        </w:rPr>
      </w:pPr>
      <w:r w:rsidRPr="00740685">
        <w:rPr>
          <w:rFonts w:ascii="GHEA Grapalat" w:hAnsi="GHEA Grapalat"/>
          <w:color w:val="000000" w:themeColor="text1"/>
          <w:sz w:val="24"/>
          <w:szCs w:val="24"/>
          <w:lang w:val="hy-AM"/>
        </w:rPr>
        <w:t xml:space="preserve">Վերը նշված </w:t>
      </w:r>
      <w:r w:rsidRPr="00740685">
        <w:rPr>
          <w:rFonts w:ascii="GHEA Grapalat" w:hAnsi="GHEA Grapalat"/>
          <w:color w:val="000000" w:themeColor="text1"/>
          <w:sz w:val="24"/>
          <w:szCs w:val="24"/>
          <w:lang w:val="fr-FR"/>
        </w:rPr>
        <w:t>կապիտալ ծախսումները ՀՀ ֆինանսների նախարարի 2014 թվականի</w:t>
      </w:r>
      <w:r w:rsidRPr="001A357F">
        <w:rPr>
          <w:rFonts w:ascii="GHEA Grapalat" w:hAnsi="GHEA Grapalat"/>
          <w:color w:val="000000" w:themeColor="text1"/>
          <w:sz w:val="24"/>
          <w:szCs w:val="24"/>
          <w:lang w:val="fr-FR"/>
        </w:rPr>
        <w:t xml:space="preserve"> հոկտեմբերի 24-ի թիվ 725-Ն հրամանով հաստատված «ՀՀ հանրային հատվածի հաշվապահական հաշվառման ստանդարտի» 11.11.-11.16 պարագրաֆներով սահմանված պահանջներին համապատասխան հիմնական միջոցի հաշվեկշռային </w:t>
      </w:r>
      <w:proofErr w:type="gramStart"/>
      <w:r w:rsidRPr="001A357F">
        <w:rPr>
          <w:rFonts w:ascii="GHEA Grapalat" w:hAnsi="GHEA Grapalat"/>
          <w:color w:val="000000" w:themeColor="text1"/>
          <w:sz w:val="24"/>
          <w:szCs w:val="24"/>
          <w:lang w:val="fr-FR"/>
        </w:rPr>
        <w:t>արժեքին</w:t>
      </w:r>
      <w:r w:rsidRPr="001A357F">
        <w:rPr>
          <w:rFonts w:ascii="Calibri" w:hAnsi="Calibri" w:cs="Calibri"/>
          <w:color w:val="000000" w:themeColor="text1"/>
          <w:sz w:val="24"/>
          <w:szCs w:val="24"/>
          <w:lang w:val="fr-FR"/>
        </w:rPr>
        <w:t> </w:t>
      </w:r>
      <w:r w:rsidRPr="001A357F">
        <w:rPr>
          <w:rFonts w:ascii="GHEA Grapalat" w:hAnsi="GHEA Grapalat"/>
          <w:color w:val="000000" w:themeColor="text1"/>
          <w:sz w:val="24"/>
          <w:szCs w:val="24"/>
          <w:lang w:val="fr-FR"/>
        </w:rPr>
        <w:t xml:space="preserve"> 20,208,761.09</w:t>
      </w:r>
      <w:proofErr w:type="gramEnd"/>
      <w:r w:rsidRPr="001A357F">
        <w:rPr>
          <w:rFonts w:ascii="GHEA Grapalat" w:hAnsi="GHEA Grapalat"/>
          <w:color w:val="000000" w:themeColor="text1"/>
          <w:sz w:val="24"/>
          <w:szCs w:val="24"/>
          <w:lang w:val="fr-FR"/>
        </w:rPr>
        <w:t xml:space="preserve"> հազ. դրամ չավելացնելը առաջացրել է </w:t>
      </w:r>
      <w:r w:rsidRPr="001A357F">
        <w:rPr>
          <w:rFonts w:ascii="GHEA Grapalat" w:eastAsia="Times New Roman" w:hAnsi="GHEA Grapalat" w:cs="Arian AMU"/>
          <w:color w:val="000000" w:themeColor="text1"/>
          <w:sz w:val="24"/>
          <w:szCs w:val="24"/>
          <w:lang w:val="hy-AM"/>
        </w:rPr>
        <w:t xml:space="preserve">միջպետական և հանրապետական  նշանակության ճանապարհների հաշվեկշռային արժեքի խեղաթյուրում, որը սակայն պետական բյուջեի տարեկան կատարման վերաբերյալ, «Հաշվեքննիչ պալատի մասին» ՀՀ օրենքի </w:t>
      </w:r>
      <w:r w:rsidRPr="001A357F">
        <w:rPr>
          <w:rFonts w:ascii="GHEA Grapalat" w:hAnsi="GHEA Grapalat" w:cs="Calibri"/>
          <w:color w:val="000000" w:themeColor="text1"/>
          <w:sz w:val="24"/>
          <w:szCs w:val="24"/>
          <w:shd w:val="clear" w:color="auto" w:fill="FFFFFF"/>
          <w:lang w:val="hy-AM"/>
        </w:rPr>
        <w:t>27-րդ հոդվածի 2-րդ մասի 2-րդ կետով</w:t>
      </w:r>
      <w:r w:rsidRPr="001A357F">
        <w:rPr>
          <w:rFonts w:ascii="GHEA Grapalat" w:eastAsia="Times New Roman" w:hAnsi="GHEA Grapalat" w:cs="Arian AMU"/>
          <w:color w:val="000000" w:themeColor="text1"/>
          <w:sz w:val="24"/>
          <w:szCs w:val="24"/>
          <w:lang w:val="hy-AM"/>
        </w:rPr>
        <w:t xml:space="preserve"> սահմանված, Հաշվեքննիչ պալատի կողմից տրամադրվող կարծիքի վրա ազդեցություն չի ունենալու</w:t>
      </w:r>
      <w:r w:rsidRPr="001A357F">
        <w:rPr>
          <w:rFonts w:ascii="GHEA Grapalat" w:hAnsi="GHEA Grapalat"/>
          <w:color w:val="000000" w:themeColor="text1"/>
          <w:sz w:val="24"/>
          <w:szCs w:val="24"/>
          <w:lang w:val="hy-AM"/>
        </w:rPr>
        <w:t>:</w:t>
      </w:r>
    </w:p>
    <w:p w14:paraId="6417EFD1" w14:textId="77777777" w:rsidR="00AA7CBA" w:rsidRPr="001A357F" w:rsidRDefault="00AA7CBA" w:rsidP="00B96D62">
      <w:pPr>
        <w:spacing w:after="0"/>
        <w:ind w:firstLine="567"/>
        <w:jc w:val="both"/>
        <w:rPr>
          <w:rFonts w:ascii="GHEA Grapalat" w:hAnsi="GHEA Grapalat"/>
          <w:color w:val="000000" w:themeColor="text1"/>
          <w:sz w:val="24"/>
          <w:szCs w:val="24"/>
          <w:lang w:val="hy-AM"/>
        </w:rPr>
      </w:pPr>
    </w:p>
    <w:p w14:paraId="6E52F7ED" w14:textId="77777777" w:rsidR="00AA7CBA" w:rsidRPr="001A357F" w:rsidRDefault="00AA7CBA" w:rsidP="00AA7CBA">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2A1821D6" w14:textId="29E92E18" w:rsidR="00AA7CBA" w:rsidRPr="001A357F" w:rsidRDefault="00AA7CBA" w:rsidP="00B96D62">
      <w:pPr>
        <w:spacing w:after="0"/>
        <w:ind w:firstLine="567"/>
        <w:jc w:val="both"/>
        <w:rPr>
          <w:rFonts w:ascii="GHEA Grapalat" w:hAnsi="GHEA Grapalat"/>
          <w:color w:val="000000" w:themeColor="text1"/>
          <w:sz w:val="24"/>
          <w:szCs w:val="24"/>
          <w:lang w:val="hy-AM"/>
        </w:rPr>
      </w:pPr>
    </w:p>
    <w:p w14:paraId="649B402E" w14:textId="77777777" w:rsidR="00AA7CBA" w:rsidRPr="001A357F" w:rsidRDefault="00AA7CBA" w:rsidP="00AA7CBA">
      <w:pPr>
        <w:spacing w:line="276" w:lineRule="auto"/>
        <w:ind w:firstLine="567"/>
        <w:jc w:val="both"/>
        <w:rPr>
          <w:rFonts w:ascii="GHEA Grapalat" w:eastAsia="Times New Roman" w:hAnsi="GHEA Grapalat" w:cs="Times New Roman"/>
          <w:i/>
          <w:sz w:val="24"/>
          <w:szCs w:val="24"/>
          <w:lang w:val="af-ZA"/>
        </w:rPr>
      </w:pPr>
      <w:r w:rsidRPr="001A357F">
        <w:rPr>
          <w:rFonts w:ascii="GHEA Grapalat" w:eastAsia="Times New Roman" w:hAnsi="GHEA Grapalat" w:cs="Times New Roman"/>
          <w:sz w:val="24"/>
          <w:szCs w:val="24"/>
          <w:lang w:val="af-ZA"/>
        </w:rPr>
        <w:t>Համաշխարհային բանկի «Կենսական նշանակության ճանապարհային ցանցի բարելավման ծրագրի» ծրագրի (այսուհետև՝ Ծրագիր) շրջանակներում վերականգնված և շահագործման հանձնված ճանապարհների հաշվեկշռային արժեքների վերանայման նպատակով՝ «Ճանապարհային դեպարտամենտ» հիմնադրամը նախաձեռնել է Ծրագրի շրջանակներում կատարված կապիտալ ծախսումների վերաբերյալ տվյալները ՀՀ ՏԿԵՆ-ին փոխանցելու գործընթաց։ Մասնավորապես՝ ՀՀ ՏԿԵՆ-ին են փոխանցվել «Կենսական նշանակության ճանապարհային ցանցի բարելավման ծրագրի երկրորդ լրացուցիչ» ֆինանսավորում ծրագրի շրջանակներում 2020 – 2022թթ</w:t>
      </w:r>
      <w:r w:rsidRPr="001A357F">
        <w:rPr>
          <w:rFonts w:ascii="Times New Roman" w:eastAsia="Times New Roman" w:hAnsi="Times New Roman" w:cs="Times New Roman"/>
          <w:sz w:val="24"/>
          <w:szCs w:val="24"/>
          <w:lang w:val="af-ZA"/>
        </w:rPr>
        <w:t>․</w:t>
      </w:r>
      <w:r w:rsidRPr="001A357F">
        <w:rPr>
          <w:rFonts w:ascii="GHEA Grapalat" w:eastAsia="Times New Roman" w:hAnsi="GHEA Grapalat" w:cs="Times New Roman"/>
          <w:sz w:val="24"/>
          <w:szCs w:val="24"/>
          <w:lang w:val="af-ZA"/>
        </w:rPr>
        <w:t xml:space="preserve"> վերականգնված և շահագործման հանձնված ճանապարհների ցանկը, ավարտական կատարողական ակտերը և ՀՀ կառավարության 19.03.2015թ թիվ 596-Ն որոշման պահանջների </w:t>
      </w:r>
      <w:r w:rsidRPr="001A357F">
        <w:rPr>
          <w:rFonts w:ascii="GHEA Grapalat" w:eastAsia="Times New Roman" w:hAnsi="GHEA Grapalat" w:cs="Times New Roman"/>
          <w:sz w:val="24"/>
          <w:szCs w:val="24"/>
          <w:lang w:val="af-ZA"/>
        </w:rPr>
        <w:lastRenderedPageBreak/>
        <w:t>համաձայն՝ շինարարական օբյեկտները շահագործման ընդունող հանձնաժողովների ակտերը:</w:t>
      </w:r>
    </w:p>
    <w:p w14:paraId="24C118D6" w14:textId="77777777" w:rsidR="00AA7CBA" w:rsidRPr="001A357F" w:rsidRDefault="00AA7CBA" w:rsidP="00B96D62">
      <w:pPr>
        <w:spacing w:after="0"/>
        <w:ind w:firstLine="567"/>
        <w:jc w:val="both"/>
        <w:rPr>
          <w:rFonts w:ascii="GHEA Grapalat" w:eastAsia="Times New Roman" w:hAnsi="GHEA Grapalat" w:cs="Times New Roman"/>
          <w:sz w:val="24"/>
          <w:szCs w:val="24"/>
          <w:lang w:val="af-ZA"/>
        </w:rPr>
      </w:pPr>
      <w:r w:rsidRPr="001A357F">
        <w:rPr>
          <w:rFonts w:ascii="GHEA Grapalat" w:eastAsia="Times New Roman" w:hAnsi="GHEA Grapalat" w:cs="Times New Roman"/>
          <w:sz w:val="24"/>
          <w:szCs w:val="24"/>
          <w:lang w:val="af-ZA"/>
        </w:rPr>
        <w:t>Առաջիկայում ՀՀ ՏԿԵՆ-ին կփոխանցվեն նաև Ծրագրի շրջանակներում վերականգնված և շահագործման հանձնված մնացած բորոր ճանապարհների կապիտալ ծախսումների վերաբերյալ տվյալները։</w:t>
      </w:r>
    </w:p>
    <w:p w14:paraId="359CF25D" w14:textId="77777777" w:rsidR="00AA7CBA" w:rsidRPr="001A357F" w:rsidRDefault="00AA7CBA" w:rsidP="00B96D62">
      <w:pPr>
        <w:spacing w:after="0"/>
        <w:ind w:firstLine="567"/>
        <w:jc w:val="both"/>
        <w:rPr>
          <w:rFonts w:ascii="GHEA Grapalat" w:eastAsia="Times New Roman" w:hAnsi="GHEA Grapalat" w:cs="Times New Roman"/>
          <w:sz w:val="24"/>
          <w:szCs w:val="24"/>
          <w:lang w:val="af-ZA"/>
        </w:rPr>
      </w:pPr>
    </w:p>
    <w:p w14:paraId="77DCC3DC" w14:textId="17431908" w:rsidR="00B96D62" w:rsidRPr="001A357F" w:rsidRDefault="00AA7CBA" w:rsidP="00B96D62">
      <w:pPr>
        <w:spacing w:after="0"/>
        <w:ind w:firstLine="567"/>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0423F3F8" w14:textId="77777777" w:rsidR="00AA7CBA" w:rsidRPr="001A357F" w:rsidRDefault="00AA7CBA" w:rsidP="00B96D62">
      <w:pPr>
        <w:spacing w:after="0"/>
        <w:ind w:firstLine="567"/>
        <w:jc w:val="both"/>
        <w:rPr>
          <w:rFonts w:ascii="GHEA Grapalat" w:hAnsi="GHEA Grapalat"/>
          <w:b/>
          <w:i/>
          <w:sz w:val="24"/>
          <w:szCs w:val="24"/>
          <w:lang w:val="hy-AM"/>
        </w:rPr>
      </w:pPr>
    </w:p>
    <w:p w14:paraId="37EAC30F" w14:textId="77777777" w:rsidR="00740685" w:rsidRPr="00FF76AD" w:rsidRDefault="00740685" w:rsidP="00740685">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sidRPr="00FF76AD">
        <w:rPr>
          <w:rFonts w:ascii="GHEA Grapalat" w:hAnsi="GHEA Grapalat"/>
          <w:color w:val="000000"/>
          <w:shd w:val="clear" w:color="auto" w:fill="FFFFFF"/>
          <w:lang w:val="hy-AM"/>
        </w:rPr>
        <w:t>Առարկություն չի ներկայացվել, տրվել է պարզաբանում:</w:t>
      </w:r>
    </w:p>
    <w:p w14:paraId="0D6C1F1E" w14:textId="76D3D6F7" w:rsidR="00AA7CBA" w:rsidRPr="001A357F" w:rsidRDefault="00AA7CBA" w:rsidP="00AA7CBA">
      <w:pPr>
        <w:spacing w:after="0" w:line="276" w:lineRule="auto"/>
        <w:jc w:val="both"/>
        <w:rPr>
          <w:rFonts w:ascii="GHEA Grapalat" w:eastAsia="Times New Roman" w:hAnsi="GHEA Grapalat" w:cs="Sylfaen"/>
          <w:color w:val="000000" w:themeColor="text1"/>
          <w:sz w:val="24"/>
          <w:szCs w:val="24"/>
          <w:lang w:val="hy-AM" w:eastAsia="ru-RU"/>
        </w:rPr>
      </w:pPr>
      <w:r w:rsidRPr="001A357F">
        <w:rPr>
          <w:rFonts w:ascii="GHEA Grapalat" w:eastAsia="Times New Roman" w:hAnsi="GHEA Grapalat" w:cs="Sylfaen"/>
          <w:color w:val="000000" w:themeColor="text1"/>
          <w:sz w:val="24"/>
          <w:szCs w:val="24"/>
          <w:lang w:val="hy-AM" w:eastAsia="ru-RU"/>
        </w:rPr>
        <w:br w:type="page"/>
      </w:r>
    </w:p>
    <w:p w14:paraId="7136CF22" w14:textId="0744B030" w:rsidR="004A0FEA" w:rsidRPr="001A357F" w:rsidRDefault="004A0FEA" w:rsidP="00276294">
      <w:pPr>
        <w:spacing w:line="276" w:lineRule="auto"/>
        <w:ind w:firstLine="360"/>
        <w:jc w:val="center"/>
        <w:rPr>
          <w:rFonts w:ascii="GHEA Grapalat" w:hAnsi="GHEA Grapalat"/>
          <w:b/>
          <w:color w:val="000000" w:themeColor="text1"/>
          <w:sz w:val="24"/>
          <w:szCs w:val="24"/>
          <w:lang w:val="hy-AM"/>
        </w:rPr>
      </w:pPr>
      <w:r w:rsidRPr="001A357F">
        <w:rPr>
          <w:rFonts w:ascii="GHEA Grapalat" w:hAnsi="GHEA Grapalat"/>
          <w:b/>
          <w:color w:val="000000" w:themeColor="text1"/>
          <w:sz w:val="24"/>
          <w:szCs w:val="24"/>
          <w:lang w:val="hy-AM"/>
        </w:rPr>
        <w:lastRenderedPageBreak/>
        <w:t>VII. ՀԱՇՎԵՔՆՆՈՒԹՅԱՄԲ ԱՐՁԱՆԱԳՐՎԱԾ ԱՅԼ ՓԱՍՏԵՐ</w:t>
      </w:r>
    </w:p>
    <w:p w14:paraId="3BA18106" w14:textId="77777777" w:rsidR="00276294" w:rsidRPr="001A357F" w:rsidRDefault="00276294" w:rsidP="00276294">
      <w:pPr>
        <w:spacing w:line="276" w:lineRule="auto"/>
        <w:ind w:firstLine="360"/>
        <w:jc w:val="center"/>
        <w:rPr>
          <w:rFonts w:ascii="GHEA Grapalat" w:hAnsi="GHEA Grapalat"/>
          <w:b/>
          <w:bCs/>
          <w:color w:val="000000" w:themeColor="text1"/>
          <w:sz w:val="24"/>
          <w:szCs w:val="24"/>
          <w:lang w:val="hy-AM"/>
        </w:rPr>
      </w:pPr>
    </w:p>
    <w:p w14:paraId="0F4FBD6C" w14:textId="77777777" w:rsidR="00A006EE" w:rsidRPr="001A357F" w:rsidRDefault="00A006EE" w:rsidP="00A006EE">
      <w:pPr>
        <w:ind w:firstLine="720"/>
        <w:jc w:val="both"/>
        <w:rPr>
          <w:rFonts w:ascii="GHEA Grapalat" w:eastAsia="MS Mincho" w:hAnsi="GHEA Grapalat" w:cs="MS Mincho"/>
          <w:b/>
          <w:color w:val="000000" w:themeColor="text1"/>
          <w:sz w:val="24"/>
          <w:szCs w:val="24"/>
          <w:lang w:val="hy-AM"/>
        </w:rPr>
      </w:pPr>
      <w:r w:rsidRPr="001A357F">
        <w:rPr>
          <w:rFonts w:ascii="GHEA Grapalat" w:eastAsia="MS Mincho" w:hAnsi="GHEA Grapalat" w:cs="MS Mincho"/>
          <w:b/>
          <w:color w:val="000000" w:themeColor="text1"/>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01228EA3" w14:textId="77777777" w:rsidR="00A006EE" w:rsidRPr="001A357F" w:rsidRDefault="00A006EE" w:rsidP="00A006EE">
      <w:pPr>
        <w:pStyle w:val="ListParagraph"/>
        <w:numPr>
          <w:ilvl w:val="0"/>
          <w:numId w:val="24"/>
        </w:numPr>
        <w:tabs>
          <w:tab w:val="left" w:pos="851"/>
          <w:tab w:val="left" w:pos="993"/>
        </w:tabs>
        <w:spacing w:line="276" w:lineRule="auto"/>
        <w:ind w:left="0" w:firstLine="709"/>
        <w:jc w:val="both"/>
        <w:rPr>
          <w:rFonts w:ascii="GHEA Grapalat" w:hAnsi="GHEA Grapalat"/>
          <w:bCs/>
          <w:color w:val="000000" w:themeColor="text1"/>
          <w:sz w:val="24"/>
          <w:szCs w:val="24"/>
          <w:lang w:val="hy-AM"/>
        </w:rPr>
      </w:pPr>
      <w:r w:rsidRPr="001A357F">
        <w:rPr>
          <w:rFonts w:ascii="GHEA Grapalat" w:hAnsi="GHEA Grapalat"/>
          <w:bCs/>
          <w:color w:val="000000" w:themeColor="text1"/>
          <w:sz w:val="24"/>
          <w:szCs w:val="24"/>
          <w:lang w:val="hy-AM"/>
        </w:rPr>
        <w:t>ՀՀ բոլոր 38 տարածաշրջանների ավտոճանապարհների ընթացիկ ձմեռային պահպանման աշխատանքների թվով 35 համաձայնագրերը կնքվել են 2022 թվականի 1-ին եռամսյակի երկրորդ կեսում (փետրվարի 28-ից մինչև մարտի 21-ը), որտեղ սահմանված են սպասարկման ենթակա ավտոճանապարհներ և պայմանագրի կիրառման համար այլ կարևոր դրույթներ։ Հետևաբար, այդ դրույթներով ամրագրված պայմանավորվածությունների կատարման հսկողությունը եռամսյակի առնվազն առաջին երկու ամսում  հնարավոր չէ, առավել ևս համաձայնագրերի կեսից ավելին կնքվել են մարտ ամսվա երկրորդ կեսում։</w:t>
      </w:r>
    </w:p>
    <w:p w14:paraId="529DBE82" w14:textId="360BF8AD" w:rsidR="00A006EE" w:rsidRPr="001A357F" w:rsidRDefault="00A006EE" w:rsidP="00A006EE">
      <w:pPr>
        <w:pStyle w:val="ListParagraph"/>
        <w:numPr>
          <w:ilvl w:val="0"/>
          <w:numId w:val="24"/>
        </w:numPr>
        <w:tabs>
          <w:tab w:val="left" w:pos="993"/>
        </w:tabs>
        <w:spacing w:line="276" w:lineRule="auto"/>
        <w:ind w:left="0" w:firstLine="709"/>
        <w:jc w:val="both"/>
        <w:rPr>
          <w:rFonts w:ascii="GHEA Grapalat" w:hAnsi="GHEA Grapalat"/>
          <w:bCs/>
          <w:color w:val="000000" w:themeColor="text1"/>
          <w:sz w:val="24"/>
          <w:szCs w:val="24"/>
          <w:lang w:val="hy-AM"/>
        </w:rPr>
      </w:pPr>
      <w:r w:rsidRPr="001A357F">
        <w:rPr>
          <w:rFonts w:ascii="GHEA Grapalat" w:hAnsi="GHEA Grapalat"/>
          <w:bCs/>
          <w:color w:val="000000" w:themeColor="text1"/>
          <w:sz w:val="24"/>
          <w:szCs w:val="24"/>
          <w:lang w:val="hy-AM"/>
        </w:rPr>
        <w:t>Արձանագրվել են ճանապարհների պահպանման աշխատանքների հսկողության դիտարկումների համար կրկնակի գործուղումներ։ Այսպես, 2021 թվականի 1102 հրամանով 3 հունվարի 2022 թվականին Արարատի մարզ է գործուղվել Սյունիքի</w:t>
      </w:r>
      <w:r w:rsidR="00B9732C" w:rsidRPr="00B9732C">
        <w:rPr>
          <w:rFonts w:ascii="GHEA Grapalat" w:hAnsi="GHEA Grapalat"/>
          <w:bCs/>
          <w:color w:val="000000" w:themeColor="text1"/>
          <w:sz w:val="24"/>
          <w:szCs w:val="24"/>
          <w:lang w:val="hy-AM"/>
        </w:rPr>
        <w:t xml:space="preserve"> մարզի</w:t>
      </w:r>
      <w:r w:rsidRPr="001A357F">
        <w:rPr>
          <w:rFonts w:ascii="GHEA Grapalat" w:hAnsi="GHEA Grapalat"/>
          <w:bCs/>
          <w:color w:val="000000" w:themeColor="text1"/>
          <w:sz w:val="24"/>
          <w:szCs w:val="24"/>
          <w:lang w:val="hy-AM"/>
        </w:rPr>
        <w:t xml:space="preserve"> պատասխանատուն, միևնույն ժամանակ 1103 հրամանով նույն օրը Արարատի մարզ են գործուղվել նաև մարզի պատասխանատուն և վերևում նշված Կոտայքի </w:t>
      </w:r>
      <w:r w:rsidR="00104003" w:rsidRPr="00104003">
        <w:rPr>
          <w:rFonts w:ascii="GHEA Grapalat" w:hAnsi="GHEA Grapalat"/>
          <w:bCs/>
          <w:color w:val="000000" w:themeColor="text1"/>
          <w:sz w:val="24"/>
          <w:szCs w:val="24"/>
          <w:lang w:val="hy-AM"/>
        </w:rPr>
        <w:t xml:space="preserve">մարզի </w:t>
      </w:r>
      <w:r w:rsidRPr="001A357F">
        <w:rPr>
          <w:rFonts w:ascii="GHEA Grapalat" w:hAnsi="GHEA Grapalat"/>
          <w:bCs/>
          <w:color w:val="000000" w:themeColor="text1"/>
          <w:sz w:val="24"/>
          <w:szCs w:val="24"/>
          <w:lang w:val="hy-AM"/>
        </w:rPr>
        <w:t>պատասխանատուն։ 2022 թվականի թիվ 81 հրամանով փետրվարի 10-11</w:t>
      </w:r>
      <w:r w:rsidR="008817CD" w:rsidRPr="008817CD">
        <w:rPr>
          <w:rFonts w:ascii="GHEA Grapalat" w:hAnsi="GHEA Grapalat"/>
          <w:bCs/>
          <w:color w:val="000000" w:themeColor="text1"/>
          <w:sz w:val="24"/>
          <w:szCs w:val="24"/>
          <w:lang w:val="hy-AM"/>
        </w:rPr>
        <w:t>-ին</w:t>
      </w:r>
      <w:r w:rsidRPr="001A357F">
        <w:rPr>
          <w:rFonts w:ascii="GHEA Grapalat" w:hAnsi="GHEA Grapalat"/>
          <w:bCs/>
          <w:color w:val="000000" w:themeColor="text1"/>
          <w:sz w:val="24"/>
          <w:szCs w:val="24"/>
          <w:lang w:val="hy-AM"/>
        </w:rPr>
        <w:t xml:space="preserve"> Սյունիք</w:t>
      </w:r>
      <w:r w:rsidR="008817CD" w:rsidRPr="008817CD">
        <w:rPr>
          <w:rFonts w:ascii="GHEA Grapalat" w:hAnsi="GHEA Grapalat"/>
          <w:bCs/>
          <w:color w:val="000000" w:themeColor="text1"/>
          <w:sz w:val="24"/>
          <w:szCs w:val="24"/>
          <w:lang w:val="hy-AM"/>
        </w:rPr>
        <w:t xml:space="preserve">ի մարզ </w:t>
      </w:r>
      <w:r w:rsidRPr="001A357F">
        <w:rPr>
          <w:rFonts w:ascii="GHEA Grapalat" w:hAnsi="GHEA Grapalat"/>
          <w:bCs/>
          <w:color w:val="000000" w:themeColor="text1"/>
          <w:sz w:val="24"/>
          <w:szCs w:val="24"/>
          <w:lang w:val="hy-AM"/>
        </w:rPr>
        <w:t>է գործուղվել մարզի պատասխանատուն, մեկ այլ թիվ 86 հրամանով նույն օրերին նույն նպատակով Սյունիք</w:t>
      </w:r>
      <w:r w:rsidR="008817CD" w:rsidRPr="008817CD">
        <w:rPr>
          <w:rFonts w:ascii="GHEA Grapalat" w:hAnsi="GHEA Grapalat"/>
          <w:bCs/>
          <w:color w:val="000000" w:themeColor="text1"/>
          <w:sz w:val="24"/>
          <w:szCs w:val="24"/>
          <w:lang w:val="hy-AM"/>
        </w:rPr>
        <w:t>ի մարզ</w:t>
      </w:r>
      <w:r w:rsidRPr="001A357F">
        <w:rPr>
          <w:rFonts w:ascii="GHEA Grapalat" w:hAnsi="GHEA Grapalat"/>
          <w:bCs/>
          <w:color w:val="000000" w:themeColor="text1"/>
          <w:sz w:val="24"/>
          <w:szCs w:val="24"/>
          <w:lang w:val="hy-AM"/>
        </w:rPr>
        <w:t xml:space="preserve"> են գործուղվել երկու այլ աշխատակից։</w:t>
      </w:r>
    </w:p>
    <w:p w14:paraId="2ADE1AB1" w14:textId="70499D59" w:rsidR="0086677C" w:rsidRPr="001A357F" w:rsidRDefault="0086677C" w:rsidP="00176E28">
      <w:pPr>
        <w:pStyle w:val="ListParagraph"/>
        <w:numPr>
          <w:ilvl w:val="0"/>
          <w:numId w:val="24"/>
        </w:numPr>
        <w:spacing w:line="276" w:lineRule="auto"/>
        <w:ind w:left="0" w:firstLine="851"/>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Կարգի 45-րդ կետի  համաձայն ավտոմոբիլային ճանապարհների պահպանման աշխատանքներն ընդունվում են յուրաքանչյուր ամիս կապալի պայմանագրով սահմանված կարգով։ Բոլոր կապալի պայմանագրերում սահմանված է Աշխատանքի հանձնման և ընդունման նույն կարգը, ըստ որի «Աշխատանքներ կատարողը յուրաքանչյուր ամիս՝ մինչև հաշվետու ամսվան հաջորդող ամսվա 10-րդ աշխատանքային օրը Պատվիրատուին է տրամադրում իր կողմից ստորագրված՝ աշխատանքը Պատվիրատուին հանձնելու փաստը ֆիքսող փաստաթուղթը, ըստ հավելվածում ներկայացված ձևաթղթի, Կարգի 42 կետով սահմանված փաստաթղթերը /ամփոփագրերը/, իսկ էլեկտրոնային գնումների armeps համակարգի միջոցով՝ նաև հանձնման-ընդունման արձանագրությունը։ Ընդ որում վերջինս նա չի կնքում, հաստատում է էլեկտրոնային ստորագրությամբ՝ լրացնելով միայն այն սյունակները, որոնք վերաբերում են իր տվյալներին»։ Մինչդեռ, ինչպես վերը շարադրված, այնպես էլ հետագա ընթացակարգը չի պահպանվում։ Կատարողը Պատասխանատուի հետ վերը նշված ձևաչափերով ամփոփագրերը լրացնում են միասին՝ թղթային տարբերակով։</w:t>
      </w:r>
    </w:p>
    <w:p w14:paraId="5D666F6B" w14:textId="77777777" w:rsidR="00176E28" w:rsidRPr="001A357F" w:rsidRDefault="0086677C" w:rsidP="00176E28">
      <w:pPr>
        <w:pStyle w:val="ListParagraph"/>
        <w:numPr>
          <w:ilvl w:val="0"/>
          <w:numId w:val="24"/>
        </w:numPr>
        <w:spacing w:line="276" w:lineRule="auto"/>
        <w:ind w:left="0" w:firstLine="851"/>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lastRenderedPageBreak/>
        <w:t>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 որոնց համապատասխանությունը գրանցվում է Կարգի 42-րդ կետով սահմանված ամփոփագրերի Ձև N3 և Ձև N5 ձևաթղթերում։ Մինչդեռ, ի տարբերություն առանձին պահպանման հանձնվող պարսպող հարմարանքների պահպանման միջանկյալ դիտարկման ամփոփագրերի, ճանապարհների միջանկյալ դիտարկման ամփոփագրերի ձևաթղթերում թերությունների նկարագիրը և թույլատրելի սահմանաչափերը ներառված չեն:</w:t>
      </w:r>
    </w:p>
    <w:p w14:paraId="49F4A0C6" w14:textId="04DE40BE" w:rsidR="00385BF4" w:rsidRPr="001A357F" w:rsidRDefault="00385BF4" w:rsidP="00176E28">
      <w:pPr>
        <w:pStyle w:val="ListParagraph"/>
        <w:numPr>
          <w:ilvl w:val="0"/>
          <w:numId w:val="24"/>
        </w:numPr>
        <w:spacing w:line="276" w:lineRule="auto"/>
        <w:ind w:left="0" w:firstLine="851"/>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26</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12</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2019թ</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 ՀՀ կառավարության թիվ 1925-Ն որոշմամբ Կարգը շարադրվել է նոր խմբագրությամբ, ենթարկվելով հիմնարար փոփոխությունների, մասնավորապես պահպանման աշխատանքների նկատմամբ հսկողությունը արդիականացնելու նպատակով սահմանվել է աշխատող մեքենա սարքավորումները GPS համակարգով կահավորման պահանջ։ 26</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11</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2020թ</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 թիվ 1864-Ն որոշմամբ Կարգի 53.1 կետով սահմանվել է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փոխանցելու պահանջ։</w:t>
      </w:r>
    </w:p>
    <w:p w14:paraId="48C89AE7" w14:textId="72272964" w:rsidR="00385BF4" w:rsidRPr="001A357F" w:rsidRDefault="00385BF4" w:rsidP="00EF325B">
      <w:pPr>
        <w:spacing w:line="276" w:lineRule="auto"/>
        <w:ind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Համակարգը ներդրվել է դեռևս 2019 թ</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 «Լոկատոր» ընկերության կողմից այն ՀՀ տրանսպորտի և կապի նախարարության «Հայավտոճան» ՊՈԱԿ-ին շահագործման հանձնելու միջոցով, որը և 2020թ</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 ընթացքում՝ երաշխիքային սպասարկում է իրականացրել։ Սակայն ՊՈԱԿ-ի իրավահաջորդ </w:t>
      </w:r>
      <w:r w:rsidR="004A09AE" w:rsidRPr="004A09AE">
        <w:rPr>
          <w:rFonts w:ascii="GHEA Grapalat" w:hAnsi="GHEA Grapalat"/>
          <w:color w:val="000000" w:themeColor="text1"/>
          <w:sz w:val="24"/>
          <w:szCs w:val="24"/>
          <w:lang w:val="hy-AM"/>
        </w:rPr>
        <w:t>ՃԴ</w:t>
      </w:r>
      <w:r w:rsidRPr="001A357F">
        <w:rPr>
          <w:rFonts w:ascii="GHEA Grapalat" w:hAnsi="GHEA Grapalat"/>
          <w:color w:val="000000" w:themeColor="text1"/>
          <w:sz w:val="24"/>
          <w:szCs w:val="24"/>
          <w:lang w:val="hy-AM"/>
        </w:rPr>
        <w:t xml:space="preserve"> հիմնադրամը 15.08.2022թ</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 N 01/07/2442-2022 գրությամբ, դիմելով ՏԿԵՆ գլխավոր քարտուղարին, մասնավորապես ներկայացրել է</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 որ «ՀՀ կառավարության 04.11.2021թ. թիվ 1826-Ն որոշման համաձայն նշված ծրագրի ներդրման հետ կապված դրույթներն ուժի մեջ են մտնելու 01.01.2023թ</w:t>
      </w:r>
      <w:r w:rsidRPr="001A357F">
        <w:rPr>
          <w:rFonts w:ascii="Cambria Math" w:eastAsia="MS Mincho" w:hAnsi="Cambria Math" w:cs="Cambria Math"/>
          <w:color w:val="000000" w:themeColor="text1"/>
          <w:sz w:val="24"/>
          <w:szCs w:val="24"/>
          <w:lang w:val="hy-AM"/>
        </w:rPr>
        <w:t>․</w:t>
      </w:r>
      <w:r w:rsidRPr="001A357F">
        <w:rPr>
          <w:rFonts w:ascii="GHEA Grapalat" w:hAnsi="GHEA Grapalat"/>
          <w:color w:val="000000" w:themeColor="text1"/>
          <w:sz w:val="24"/>
          <w:szCs w:val="24"/>
          <w:lang w:val="hy-AM"/>
        </w:rPr>
        <w:t xml:space="preserve">-ից։ Հաշվի առնելով, </w:t>
      </w:r>
      <w:r w:rsidRPr="004A09AE">
        <w:rPr>
          <w:rFonts w:ascii="GHEA Grapalat" w:hAnsi="GHEA Grapalat"/>
          <w:color w:val="000000" w:themeColor="text1"/>
          <w:sz w:val="24"/>
          <w:szCs w:val="24"/>
          <w:lang w:val="hy-AM"/>
        </w:rPr>
        <w:t>որ ծրագիրը նորույթ է ինչպես</w:t>
      </w:r>
      <w:r w:rsidRPr="001A357F">
        <w:rPr>
          <w:rFonts w:ascii="GHEA Grapalat" w:hAnsi="GHEA Grapalat"/>
          <w:color w:val="000000" w:themeColor="text1"/>
          <w:sz w:val="24"/>
          <w:szCs w:val="24"/>
          <w:lang w:val="hy-AM"/>
        </w:rPr>
        <w:t xml:space="preserve"> ճանապարհները պահպանող կապալառուների, այնպես էլ նախարարության, </w:t>
      </w:r>
      <w:r w:rsidR="004A09AE" w:rsidRPr="004A09AE">
        <w:rPr>
          <w:rFonts w:ascii="GHEA Grapalat" w:hAnsi="GHEA Grapalat"/>
          <w:color w:val="000000" w:themeColor="text1"/>
          <w:sz w:val="24"/>
          <w:szCs w:val="24"/>
          <w:lang w:val="hy-AM"/>
        </w:rPr>
        <w:t>ՃԴ հ</w:t>
      </w:r>
      <w:r w:rsidRPr="001A357F">
        <w:rPr>
          <w:rFonts w:ascii="GHEA Grapalat" w:hAnsi="GHEA Grapalat"/>
          <w:color w:val="000000" w:themeColor="text1"/>
          <w:sz w:val="24"/>
          <w:szCs w:val="24"/>
          <w:lang w:val="hy-AM"/>
        </w:rPr>
        <w:t>իմնադրամի համար, ուստի մինչև ծրագրի ներդրումն անհրաժեշտ է կատարել փորձարկումներ, ինչի համար պետք է ապահովել Համակարգի սպասարկման և անհրաժեշտ ծրագրային թարմացումների իրականացումը»։</w:t>
      </w:r>
    </w:p>
    <w:p w14:paraId="52EB7AFD" w14:textId="77777777" w:rsidR="00385BF4" w:rsidRPr="00E27A40" w:rsidRDefault="00385BF4" w:rsidP="00EF325B">
      <w:pPr>
        <w:spacing w:line="276" w:lineRule="auto"/>
        <w:ind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Հիմնադրամի հիշատակած ՀՀ կառավարության 04.11.2021 թիվ 1826-Ն որոշմամբ 2023 թ հունվարի 1-ից ուժի մեջ մտնող դրույթները վերաբերվում են նույն որոշման 1-ին կետի 1-ին ենթակետի «թ», «ժա», «ժբ», «ժե» պարբերություններին, 2-րդ ենթակետին և 7-րդ ենթակետի «դ» պարբերությանը, որոնցից ճանապարհների պահպանման հսկողությանը վերաբերում է միայն նշված 2-րդ ենթակետը, որի համաձայն Կարգում նախատեսվում է 43.1; 43.2; 43.3 ենթակետերում շարադրված </w:t>
      </w:r>
      <w:r w:rsidRPr="001A357F">
        <w:rPr>
          <w:rFonts w:ascii="GHEA Grapalat" w:hAnsi="GHEA Grapalat"/>
          <w:color w:val="000000" w:themeColor="text1"/>
          <w:sz w:val="24"/>
          <w:szCs w:val="24"/>
          <w:lang w:val="hy-AM"/>
        </w:rPr>
        <w:lastRenderedPageBreak/>
        <w:t xml:space="preserve">կարգավորումներ ավելացնել, սակայն դրանք վերաբերում են «Ընդհանուր օգտագործման միջպետական և հանրապետական նշանակության ավտոմոբիլային ճանապարհների պահպանման աշխատանքների նկատմամբ շուրջօրյա հսկողություն իրականացնելու նպատակով պատասխանատուի և կապալառու կազմակերպությունների պահպանման պայմանագրերի </w:t>
      </w:r>
      <w:r w:rsidRPr="00E27A40">
        <w:rPr>
          <w:rFonts w:ascii="GHEA Grapalat" w:hAnsi="GHEA Grapalat"/>
          <w:color w:val="000000" w:themeColor="text1"/>
          <w:sz w:val="24"/>
          <w:szCs w:val="24"/>
          <w:lang w:val="hy-AM"/>
        </w:rPr>
        <w:t xml:space="preserve">գործողության ողջ ընթացքում կիրառվող «Ճանապարհային ցանցի կառավարման համակարգ» բջջային հավելվածին»: </w:t>
      </w:r>
    </w:p>
    <w:p w14:paraId="2EDA2B68" w14:textId="5FD702A2" w:rsidR="00385BF4" w:rsidRPr="001A357F" w:rsidRDefault="00385BF4" w:rsidP="00EF325B">
      <w:pPr>
        <w:spacing w:line="276" w:lineRule="auto"/>
        <w:ind w:firstLine="720"/>
        <w:jc w:val="both"/>
        <w:rPr>
          <w:rFonts w:ascii="GHEA Grapalat" w:hAnsi="GHEA Grapalat"/>
          <w:color w:val="000000" w:themeColor="text1"/>
          <w:sz w:val="24"/>
          <w:szCs w:val="24"/>
          <w:lang w:val="hy-AM"/>
        </w:rPr>
      </w:pPr>
      <w:r w:rsidRPr="00E27A40">
        <w:rPr>
          <w:rFonts w:ascii="GHEA Grapalat" w:hAnsi="GHEA Grapalat"/>
          <w:color w:val="000000" w:themeColor="text1"/>
          <w:sz w:val="24"/>
          <w:szCs w:val="24"/>
          <w:lang w:val="hy-AM"/>
        </w:rPr>
        <w:t>Մինչդեռ Կարգի 53.1 կետի պահանջը նորույթ չէ, այն չի նախատեսում</w:t>
      </w:r>
      <w:r w:rsidRPr="001A357F">
        <w:rPr>
          <w:rFonts w:ascii="GHEA Grapalat" w:hAnsi="GHEA Grapalat"/>
          <w:color w:val="000000" w:themeColor="text1"/>
          <w:sz w:val="24"/>
          <w:szCs w:val="24"/>
          <w:lang w:val="hy-AM"/>
        </w:rPr>
        <w:t xml:space="preserve"> բջջային հավելված, այլ ընդամենը՝ տվյալների փոխանցում համակարգին։  Սույն պահանջը գործողության մեջ է 2021 թվականից և չի կատարվել </w:t>
      </w:r>
      <w:r w:rsidR="00D04CE5" w:rsidRPr="00D04CE5">
        <w:rPr>
          <w:rFonts w:ascii="GHEA Grapalat" w:hAnsi="GHEA Grapalat"/>
          <w:color w:val="000000" w:themeColor="text1"/>
          <w:sz w:val="24"/>
          <w:szCs w:val="24"/>
          <w:lang w:val="hy-AM"/>
        </w:rPr>
        <w:t xml:space="preserve">2022թ. </w:t>
      </w:r>
      <w:r w:rsidRPr="001A357F">
        <w:rPr>
          <w:rFonts w:ascii="GHEA Grapalat" w:hAnsi="GHEA Grapalat"/>
          <w:color w:val="000000" w:themeColor="text1"/>
          <w:sz w:val="24"/>
          <w:szCs w:val="24"/>
          <w:lang w:val="hy-AM"/>
        </w:rPr>
        <w:t>հաշվեքննության ժամանակաշրջանում:</w:t>
      </w:r>
    </w:p>
    <w:p w14:paraId="045ADF85" w14:textId="0633F1E6" w:rsidR="004A0FEA" w:rsidRPr="001A357F" w:rsidRDefault="00F07185" w:rsidP="00E16580">
      <w:pPr>
        <w:pStyle w:val="ListParagraph"/>
        <w:numPr>
          <w:ilvl w:val="0"/>
          <w:numId w:val="24"/>
        </w:numPr>
        <w:spacing w:line="276" w:lineRule="auto"/>
        <w:ind w:left="0" w:firstLine="709"/>
        <w:jc w:val="both"/>
        <w:rPr>
          <w:rFonts w:ascii="GHEA Grapalat" w:hAnsi="GHEA Grapalat"/>
          <w:color w:val="000000" w:themeColor="text1"/>
          <w:sz w:val="24"/>
          <w:szCs w:val="24"/>
          <w:lang w:val="af-ZA"/>
        </w:rPr>
      </w:pPr>
      <w:r w:rsidRPr="001A357F">
        <w:rPr>
          <w:rFonts w:ascii="GHEA Grapalat" w:hAnsi="GHEA Grapalat"/>
          <w:color w:val="000000" w:themeColor="text1"/>
          <w:sz w:val="24"/>
          <w:szCs w:val="24"/>
          <w:lang w:val="af-ZA"/>
        </w:rPr>
        <w:t xml:space="preserve">Թիվ </w:t>
      </w:r>
      <w:r w:rsidR="004A0FEA" w:rsidRPr="001A357F">
        <w:rPr>
          <w:rFonts w:ascii="GHEA Grapalat" w:hAnsi="GHEA Grapalat"/>
          <w:color w:val="000000" w:themeColor="text1"/>
          <w:sz w:val="24"/>
          <w:szCs w:val="24"/>
          <w:lang w:val="hy-AM"/>
        </w:rPr>
        <w:t>ՃԴ</w:t>
      </w:r>
      <w:r w:rsidR="004A0FEA" w:rsidRPr="001A357F">
        <w:rPr>
          <w:rFonts w:ascii="GHEA Grapalat" w:hAnsi="GHEA Grapalat"/>
          <w:color w:val="000000" w:themeColor="text1"/>
          <w:sz w:val="24"/>
          <w:szCs w:val="24"/>
          <w:lang w:val="af-ZA"/>
        </w:rPr>
        <w:t>-</w:t>
      </w:r>
      <w:r w:rsidR="004A0FEA" w:rsidRPr="001A357F">
        <w:rPr>
          <w:rFonts w:ascii="GHEA Grapalat" w:hAnsi="GHEA Grapalat"/>
          <w:color w:val="000000" w:themeColor="text1"/>
          <w:sz w:val="24"/>
          <w:szCs w:val="24"/>
          <w:lang w:val="hy-AM"/>
        </w:rPr>
        <w:t>ՀԲՄԱՇՁԲ</w:t>
      </w:r>
      <w:r w:rsidR="004A0FEA" w:rsidRPr="001A357F">
        <w:rPr>
          <w:rFonts w:ascii="GHEA Grapalat" w:hAnsi="GHEA Grapalat"/>
          <w:color w:val="000000" w:themeColor="text1"/>
          <w:sz w:val="24"/>
          <w:szCs w:val="24"/>
          <w:lang w:val="af-ZA"/>
        </w:rPr>
        <w:t>-2022</w:t>
      </w:r>
      <w:r w:rsidR="004A0FEA" w:rsidRPr="001A357F">
        <w:rPr>
          <w:rFonts w:ascii="GHEA Grapalat" w:hAnsi="GHEA Grapalat"/>
          <w:color w:val="000000" w:themeColor="text1"/>
          <w:sz w:val="24"/>
          <w:szCs w:val="24"/>
          <w:lang w:val="hy-AM"/>
        </w:rPr>
        <w:t>Ս</w:t>
      </w:r>
      <w:r w:rsidR="004A0FEA" w:rsidRPr="001A357F">
        <w:rPr>
          <w:rFonts w:ascii="GHEA Grapalat" w:hAnsi="GHEA Grapalat"/>
          <w:color w:val="000000" w:themeColor="text1"/>
          <w:sz w:val="24"/>
          <w:szCs w:val="24"/>
          <w:lang w:val="af-ZA"/>
        </w:rPr>
        <w:t xml:space="preserve">-10, </w:t>
      </w:r>
      <w:r w:rsidR="004A0FEA" w:rsidRPr="001A357F">
        <w:rPr>
          <w:rFonts w:ascii="GHEA Grapalat" w:hAnsi="GHEA Grapalat"/>
          <w:color w:val="000000" w:themeColor="text1"/>
          <w:sz w:val="24"/>
          <w:szCs w:val="24"/>
          <w:lang w:val="hy-AM"/>
        </w:rPr>
        <w:t xml:space="preserve">ՃԴ-ՀԲՄԱՇՁԲ-2022Ս-24, ՏԿԵՆ-ՀԲՄԱՇՁԲ-2022Ս-29 </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պայմանագրերի</w:t>
      </w:r>
      <w:r w:rsidR="004A0FEA" w:rsidRPr="001A357F">
        <w:rPr>
          <w:rFonts w:ascii="GHEA Grapalat" w:hAnsi="GHEA Grapalat"/>
          <w:color w:val="000000" w:themeColor="text1"/>
          <w:sz w:val="24"/>
          <w:szCs w:val="24"/>
          <w:lang w:val="af-ZA"/>
        </w:rPr>
        <w:t xml:space="preserve"> 3.1 </w:t>
      </w:r>
      <w:r w:rsidR="004A0FEA" w:rsidRPr="001A357F">
        <w:rPr>
          <w:rFonts w:ascii="GHEA Grapalat" w:hAnsi="GHEA Grapalat"/>
          <w:color w:val="000000" w:themeColor="text1"/>
          <w:sz w:val="24"/>
          <w:szCs w:val="24"/>
          <w:lang w:val="hy-AM"/>
        </w:rPr>
        <w:t>կետի</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համաձայն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մինչև</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պայմանագրով</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աշխատանքի</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կատարման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համար</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նախատեսված</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օրը</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ներառյալ</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Կատարողը՝</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յուրաքանչյուր</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ամիս՝</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մինչև</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հաշվետու</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ամսվան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հաջորդող</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ամսվա</w:t>
      </w:r>
      <w:r w:rsidR="004A0FEA" w:rsidRPr="001A357F">
        <w:rPr>
          <w:rFonts w:ascii="GHEA Grapalat" w:hAnsi="GHEA Grapalat"/>
          <w:color w:val="000000" w:themeColor="text1"/>
          <w:sz w:val="24"/>
          <w:szCs w:val="24"/>
          <w:lang w:val="af-ZA"/>
        </w:rPr>
        <w:t xml:space="preserve"> 10-</w:t>
      </w:r>
      <w:r w:rsidR="004A0FEA" w:rsidRPr="001A357F">
        <w:rPr>
          <w:rFonts w:ascii="GHEA Grapalat" w:hAnsi="GHEA Grapalat"/>
          <w:color w:val="000000" w:themeColor="text1"/>
          <w:sz w:val="24"/>
          <w:szCs w:val="24"/>
          <w:lang w:val="hy-AM"/>
        </w:rPr>
        <w:t>րդ</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աշխատանքային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օրը</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Պատվիրատուին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է</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տրամադրում</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իր</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կողմից</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ստորագրված՝</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աշխատանքը</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Պատվիրատուին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հանձնելու</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փաստը</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ֆիքսող</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փաստաթուղթը</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հավելված</w:t>
      </w:r>
      <w:r w:rsidR="004A0FEA" w:rsidRPr="001A357F">
        <w:rPr>
          <w:rFonts w:ascii="GHEA Grapalat" w:hAnsi="GHEA Grapalat"/>
          <w:color w:val="000000" w:themeColor="text1"/>
          <w:sz w:val="24"/>
          <w:szCs w:val="24"/>
          <w:lang w:val="af-ZA"/>
        </w:rPr>
        <w:t xml:space="preserve"> N3.1): </w:t>
      </w:r>
      <w:r w:rsidR="004A0FEA" w:rsidRPr="001A357F">
        <w:rPr>
          <w:rFonts w:ascii="GHEA Grapalat" w:hAnsi="GHEA Grapalat"/>
          <w:color w:val="000000" w:themeColor="text1"/>
          <w:sz w:val="24"/>
          <w:szCs w:val="24"/>
          <w:lang w:val="hy-AM"/>
        </w:rPr>
        <w:t>Սակայն</w:t>
      </w:r>
      <w:r w:rsidR="004A0FEA" w:rsidRPr="001A357F">
        <w:rPr>
          <w:rFonts w:ascii="GHEA Grapalat" w:hAnsi="GHEA Grapalat"/>
          <w:color w:val="000000" w:themeColor="text1"/>
          <w:sz w:val="24"/>
          <w:szCs w:val="24"/>
          <w:lang w:val="af-ZA"/>
        </w:rPr>
        <w:t xml:space="preserve"> Պայմանագրի արդյունքը պատվիրատուին հանձնելու փաստը ֆիքսելու վերաբերյալ </w:t>
      </w:r>
      <w:r w:rsidR="004A0FEA" w:rsidRPr="001A357F">
        <w:rPr>
          <w:rFonts w:ascii="GHEA Grapalat" w:hAnsi="GHEA Grapalat"/>
          <w:color w:val="000000" w:themeColor="text1"/>
          <w:sz w:val="24"/>
          <w:szCs w:val="24"/>
          <w:lang w:val="hy-AM"/>
        </w:rPr>
        <w:t>ակտերով</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աշխատանքի</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փաստացի</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քանակի</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փոխարեն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նշվել</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է</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աշխատանքների</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վճարման</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ենթակա</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գումարները</w:t>
      </w:r>
      <w:r w:rsidR="004A0FEA" w:rsidRPr="001A357F">
        <w:rPr>
          <w:rFonts w:ascii="GHEA Grapalat" w:hAnsi="GHEA Grapalat"/>
          <w:color w:val="000000" w:themeColor="text1"/>
          <w:sz w:val="24"/>
          <w:szCs w:val="24"/>
          <w:lang w:val="af-ZA"/>
        </w:rPr>
        <w:t xml:space="preserve">: </w:t>
      </w:r>
    </w:p>
    <w:p w14:paraId="37E08F75" w14:textId="6D1F550A" w:rsidR="00E16580" w:rsidRPr="001A357F" w:rsidRDefault="00E16580" w:rsidP="00E16580">
      <w:pPr>
        <w:pStyle w:val="ListParagraph"/>
        <w:spacing w:line="276" w:lineRule="auto"/>
        <w:ind w:left="0"/>
        <w:jc w:val="both"/>
        <w:rPr>
          <w:rFonts w:ascii="GHEA Grapalat" w:eastAsia="MS Mincho" w:hAnsi="GHEA Grapalat" w:cs="MS Mincho"/>
          <w:b/>
          <w:i/>
          <w:color w:val="000000" w:themeColor="text1"/>
          <w:sz w:val="24"/>
          <w:szCs w:val="24"/>
          <w:lang w:val="hy-AM"/>
        </w:rPr>
      </w:pPr>
    </w:p>
    <w:p w14:paraId="0D2DD729" w14:textId="77777777" w:rsidR="00294707" w:rsidRPr="001A357F" w:rsidRDefault="00294707" w:rsidP="00294707">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660E4DCD" w14:textId="77777777" w:rsidR="00294707" w:rsidRPr="001A357F" w:rsidRDefault="00294707" w:rsidP="00E16580">
      <w:pPr>
        <w:pStyle w:val="ListParagraph"/>
        <w:spacing w:line="276" w:lineRule="auto"/>
        <w:ind w:left="0"/>
        <w:jc w:val="both"/>
        <w:rPr>
          <w:rFonts w:ascii="GHEA Grapalat" w:eastAsia="MS Mincho" w:hAnsi="GHEA Grapalat" w:cs="MS Mincho"/>
          <w:b/>
          <w:i/>
          <w:color w:val="000000" w:themeColor="text1"/>
          <w:sz w:val="24"/>
          <w:szCs w:val="24"/>
          <w:lang w:val="hy-AM"/>
        </w:rPr>
      </w:pPr>
    </w:p>
    <w:p w14:paraId="791C27B0" w14:textId="7A7E3C6A" w:rsidR="00604D40" w:rsidRPr="001A357F" w:rsidRDefault="00604D40" w:rsidP="00294707">
      <w:pPr>
        <w:pStyle w:val="ListParagraph"/>
        <w:spacing w:line="276" w:lineRule="auto"/>
        <w:ind w:left="0" w:firstLine="709"/>
        <w:jc w:val="both"/>
        <w:rPr>
          <w:rFonts w:ascii="GHEA Grapalat" w:eastAsia="MS Mincho" w:hAnsi="GHEA Grapalat" w:cs="MS Mincho"/>
          <w:i/>
          <w:color w:val="000000" w:themeColor="text1"/>
          <w:sz w:val="24"/>
          <w:szCs w:val="24"/>
          <w:lang w:val="hy-AM"/>
        </w:rPr>
      </w:pPr>
      <w:r w:rsidRPr="001A357F">
        <w:rPr>
          <w:rFonts w:ascii="GHEA Grapalat" w:hAnsi="GHEA Grapalat"/>
          <w:sz w:val="24"/>
          <w:szCs w:val="24"/>
          <w:lang w:val="af-ZA"/>
        </w:rPr>
        <w:t>Ճանապարհների պահպանման աշխատանքների չափման միավորը 1 կիլոմետրն է, այսինքն ակտերում նշված կիլոմետրերը աշխատանքի փաստացի ծավալն է:</w:t>
      </w:r>
    </w:p>
    <w:p w14:paraId="43622284" w14:textId="7274ECD2" w:rsidR="00E16580" w:rsidRPr="001A357F" w:rsidRDefault="00E16580" w:rsidP="00E16580">
      <w:pPr>
        <w:pStyle w:val="ListParagraph"/>
        <w:spacing w:line="276" w:lineRule="auto"/>
        <w:ind w:left="0"/>
        <w:jc w:val="both"/>
        <w:rPr>
          <w:rFonts w:ascii="GHEA Grapalat" w:eastAsia="MS Mincho" w:hAnsi="GHEA Grapalat" w:cs="MS Mincho"/>
          <w:b/>
          <w:i/>
          <w:color w:val="000000" w:themeColor="text1"/>
          <w:sz w:val="24"/>
          <w:szCs w:val="24"/>
          <w:lang w:val="hy-AM"/>
        </w:rPr>
      </w:pPr>
    </w:p>
    <w:p w14:paraId="1F6F0393" w14:textId="34FEFC62" w:rsidR="00294707" w:rsidRPr="001A357F" w:rsidRDefault="00294707" w:rsidP="00294707">
      <w:pPr>
        <w:spacing w:after="0"/>
        <w:ind w:firstLine="567"/>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35251092" w14:textId="77777777" w:rsidR="00294707" w:rsidRPr="001A357F" w:rsidRDefault="00294707" w:rsidP="00294707">
      <w:pPr>
        <w:spacing w:after="0"/>
        <w:ind w:firstLine="567"/>
        <w:jc w:val="both"/>
        <w:rPr>
          <w:rFonts w:ascii="GHEA Grapalat" w:hAnsi="GHEA Grapalat"/>
          <w:b/>
          <w:i/>
          <w:sz w:val="24"/>
          <w:szCs w:val="24"/>
          <w:lang w:val="hy-AM"/>
        </w:rPr>
      </w:pPr>
    </w:p>
    <w:p w14:paraId="0AAE3804" w14:textId="68754624" w:rsidR="00294707" w:rsidRDefault="00294707" w:rsidP="00294707">
      <w:pPr>
        <w:pStyle w:val="ListParagraph"/>
        <w:spacing w:line="276" w:lineRule="auto"/>
        <w:ind w:left="0" w:firstLine="567"/>
        <w:jc w:val="both"/>
        <w:rPr>
          <w:rFonts w:ascii="GHEA Grapalat" w:eastAsia="MS Mincho" w:hAnsi="GHEA Grapalat" w:cs="MS Mincho"/>
          <w:color w:val="000000" w:themeColor="text1"/>
          <w:sz w:val="24"/>
          <w:szCs w:val="24"/>
          <w:lang w:val="hy-AM"/>
        </w:rPr>
      </w:pPr>
      <w:r w:rsidRPr="001A357F">
        <w:rPr>
          <w:rFonts w:ascii="GHEA Grapalat" w:eastAsia="MS Mincho" w:hAnsi="GHEA Grapalat" w:cs="MS Mincho"/>
          <w:color w:val="000000" w:themeColor="text1"/>
          <w:sz w:val="24"/>
          <w:szCs w:val="24"/>
          <w:lang w:val="hy-AM"/>
        </w:rPr>
        <w:t>Հաշվեքննվողի մեկնաբանությունը չի ընդունվում, քանի որ ակտերում որպես աշխատանքի չափի միավոր նշված է «դրամ»:</w:t>
      </w:r>
    </w:p>
    <w:p w14:paraId="7610D334" w14:textId="77777777" w:rsidR="003D2A46" w:rsidRPr="001A357F" w:rsidRDefault="003D2A46" w:rsidP="00294707">
      <w:pPr>
        <w:pStyle w:val="ListParagraph"/>
        <w:spacing w:line="276" w:lineRule="auto"/>
        <w:ind w:left="0" w:firstLine="567"/>
        <w:jc w:val="both"/>
        <w:rPr>
          <w:rFonts w:ascii="GHEA Grapalat" w:eastAsia="MS Mincho" w:hAnsi="GHEA Grapalat" w:cs="MS Mincho"/>
          <w:color w:val="000000" w:themeColor="text1"/>
          <w:sz w:val="24"/>
          <w:szCs w:val="24"/>
          <w:lang w:val="hy-AM"/>
        </w:rPr>
      </w:pPr>
    </w:p>
    <w:p w14:paraId="2D3D9462" w14:textId="2EC6FFE3" w:rsidR="004A0FEA" w:rsidRPr="001A357F" w:rsidRDefault="00294707" w:rsidP="004A0FEA">
      <w:pPr>
        <w:pStyle w:val="Text"/>
        <w:spacing w:before="0" w:line="276" w:lineRule="auto"/>
        <w:ind w:firstLine="709"/>
        <w:outlineLvl w:val="0"/>
        <w:rPr>
          <w:rFonts w:ascii="GHEA Grapalat" w:hAnsi="GHEA Grapalat"/>
          <w:color w:val="000000" w:themeColor="text1"/>
          <w:sz w:val="24"/>
          <w:szCs w:val="24"/>
          <w:lang w:val="af-ZA"/>
        </w:rPr>
      </w:pPr>
      <w:r w:rsidRPr="001A357F">
        <w:rPr>
          <w:rFonts w:ascii="GHEA Grapalat" w:hAnsi="GHEA Grapalat"/>
          <w:color w:val="000000" w:themeColor="text1"/>
          <w:sz w:val="24"/>
          <w:szCs w:val="24"/>
          <w:lang w:val="af-ZA"/>
        </w:rPr>
        <w:t xml:space="preserve">7. </w:t>
      </w:r>
      <w:r w:rsidR="00543538" w:rsidRPr="001A357F">
        <w:rPr>
          <w:rFonts w:ascii="GHEA Grapalat" w:hAnsi="GHEA Grapalat"/>
          <w:color w:val="000000" w:themeColor="text1"/>
          <w:sz w:val="24"/>
          <w:szCs w:val="24"/>
          <w:lang w:val="af-ZA"/>
        </w:rPr>
        <w:t>Թիվ</w:t>
      </w:r>
      <w:r w:rsidR="004A0FEA" w:rsidRPr="001A357F">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hy-AM"/>
        </w:rPr>
        <w:t>ՃԴ</w:t>
      </w:r>
      <w:r w:rsidR="004A0FEA" w:rsidRPr="001A357F">
        <w:rPr>
          <w:rFonts w:ascii="GHEA Grapalat" w:hAnsi="GHEA Grapalat"/>
          <w:color w:val="000000" w:themeColor="text1"/>
          <w:sz w:val="24"/>
          <w:szCs w:val="24"/>
          <w:lang w:val="af-ZA"/>
        </w:rPr>
        <w:t>-</w:t>
      </w:r>
      <w:r w:rsidR="004A0FEA" w:rsidRPr="001A357F">
        <w:rPr>
          <w:rFonts w:ascii="GHEA Grapalat" w:hAnsi="GHEA Grapalat"/>
          <w:color w:val="000000" w:themeColor="text1"/>
          <w:sz w:val="24"/>
          <w:szCs w:val="24"/>
          <w:lang w:val="hy-AM"/>
        </w:rPr>
        <w:t>ՀԲՄԱՇՁԲ</w:t>
      </w:r>
      <w:r w:rsidR="004A0FEA" w:rsidRPr="001A357F">
        <w:rPr>
          <w:rFonts w:ascii="GHEA Grapalat" w:hAnsi="GHEA Grapalat"/>
          <w:color w:val="000000" w:themeColor="text1"/>
          <w:sz w:val="24"/>
          <w:szCs w:val="24"/>
          <w:lang w:val="af-ZA"/>
        </w:rPr>
        <w:t>-2022</w:t>
      </w:r>
      <w:r w:rsidR="004A0FEA" w:rsidRPr="001A357F">
        <w:rPr>
          <w:rFonts w:ascii="GHEA Grapalat" w:hAnsi="GHEA Grapalat"/>
          <w:color w:val="000000" w:themeColor="text1"/>
          <w:sz w:val="24"/>
          <w:szCs w:val="24"/>
          <w:lang w:val="hy-AM"/>
        </w:rPr>
        <w:t>Ս</w:t>
      </w:r>
      <w:r w:rsidR="004A0FEA" w:rsidRPr="001A357F">
        <w:rPr>
          <w:rFonts w:ascii="GHEA Grapalat" w:hAnsi="GHEA Grapalat"/>
          <w:color w:val="000000" w:themeColor="text1"/>
          <w:sz w:val="24"/>
          <w:szCs w:val="24"/>
          <w:lang w:val="af-ZA"/>
        </w:rPr>
        <w:t>-10 պայմանագրի շրջանակում՝</w:t>
      </w:r>
    </w:p>
    <w:p w14:paraId="2E724DBE" w14:textId="5E841778" w:rsidR="004A0FEA" w:rsidRPr="001A357F" w:rsidRDefault="00315E57" w:rsidP="00D04CE5">
      <w:pPr>
        <w:pStyle w:val="Text"/>
        <w:spacing w:before="0" w:line="276" w:lineRule="auto"/>
        <w:ind w:firstLine="709"/>
        <w:outlineLvl w:val="0"/>
        <w:rPr>
          <w:rFonts w:ascii="GHEA Grapalat" w:hAnsi="GHEA Grapalat"/>
          <w:color w:val="000000" w:themeColor="text1"/>
          <w:sz w:val="24"/>
          <w:szCs w:val="24"/>
          <w:lang w:val="af-ZA"/>
        </w:rPr>
      </w:pPr>
      <w:r>
        <w:rPr>
          <w:rFonts w:ascii="GHEA Grapalat" w:hAnsi="GHEA Grapalat"/>
          <w:color w:val="000000" w:themeColor="text1"/>
          <w:sz w:val="24"/>
          <w:szCs w:val="24"/>
          <w:lang w:val="af-ZA"/>
        </w:rPr>
        <w:t>7.1</w:t>
      </w:r>
      <w:r w:rsidR="004A0FEA" w:rsidRPr="001A357F">
        <w:rPr>
          <w:rFonts w:ascii="GHEA Grapalat" w:hAnsi="GHEA Grapalat"/>
          <w:color w:val="000000" w:themeColor="text1"/>
          <w:sz w:val="24"/>
          <w:szCs w:val="24"/>
          <w:lang w:val="af-ZA"/>
        </w:rPr>
        <w:t xml:space="preserve"> 10.10.2022թ. կնքված </w:t>
      </w:r>
      <w:r w:rsidR="004A0FEA" w:rsidRPr="001A357F">
        <w:rPr>
          <w:rFonts w:ascii="GHEA Grapalat" w:hAnsi="GHEA Grapalat"/>
          <w:color w:val="000000" w:themeColor="text1"/>
          <w:sz w:val="24"/>
          <w:szCs w:val="24"/>
          <w:shd w:val="clear" w:color="auto" w:fill="FFFFFF"/>
          <w:lang w:val="af-ZA"/>
        </w:rPr>
        <w:t xml:space="preserve">N 2 </w:t>
      </w:r>
      <w:r w:rsidR="004A0FEA" w:rsidRPr="001A357F">
        <w:rPr>
          <w:rFonts w:ascii="GHEA Grapalat" w:hAnsi="GHEA Grapalat"/>
          <w:color w:val="000000" w:themeColor="text1"/>
          <w:sz w:val="24"/>
          <w:szCs w:val="24"/>
          <w:lang w:val="af-ZA"/>
        </w:rPr>
        <w:t xml:space="preserve">համաձայնագրի համաձայն Չափաբաժին 20-ի պահպանման աշխատանքի գինը 2022թ. համար </w:t>
      </w:r>
      <w:r w:rsidR="00D04CE5">
        <w:rPr>
          <w:rFonts w:ascii="GHEA Grapalat" w:hAnsi="GHEA Grapalat"/>
          <w:color w:val="000000" w:themeColor="text1"/>
          <w:sz w:val="24"/>
          <w:szCs w:val="24"/>
          <w:lang w:val="af-ZA"/>
        </w:rPr>
        <w:t xml:space="preserve">կազմում է </w:t>
      </w:r>
      <w:r w:rsidR="004A0FEA" w:rsidRPr="001A357F">
        <w:rPr>
          <w:rFonts w:ascii="GHEA Grapalat" w:hAnsi="GHEA Grapalat"/>
          <w:color w:val="000000" w:themeColor="text1"/>
          <w:sz w:val="24"/>
          <w:szCs w:val="24"/>
          <w:lang w:val="af-ZA"/>
        </w:rPr>
        <w:t xml:space="preserve">248,212.7 հազ. դրամ, որի նկատմամբ փաստացի վճարման տարբերությունը կազմում է 4,309.8 հազ. դրամ, որն </w:t>
      </w:r>
      <w:r w:rsidR="004A0FEA" w:rsidRPr="001A357F">
        <w:rPr>
          <w:rFonts w:ascii="GHEA Grapalat" w:hAnsi="GHEA Grapalat"/>
          <w:color w:val="000000" w:themeColor="text1"/>
          <w:sz w:val="24"/>
          <w:szCs w:val="24"/>
          <w:lang w:val="af-ZA"/>
        </w:rPr>
        <w:lastRenderedPageBreak/>
        <w:t>առաջացել է Հ-3 Երևան-Գառնի-Գեղարդ կմ27.5-կմ33.5 հատվածի հիմնանորոգման, սակայն աշխատանքի չընդունման պատճառով չվճարվելու հիմքով: Արդյունքում՝  4,309.8 հազ. դրամ գումարի չափով պայմանագրի գինը չի նվազեցվել:</w:t>
      </w:r>
    </w:p>
    <w:p w14:paraId="14685DDC" w14:textId="77777777" w:rsidR="00294707" w:rsidRPr="001A357F" w:rsidRDefault="00294707" w:rsidP="004A0FEA">
      <w:pPr>
        <w:pStyle w:val="Text"/>
        <w:spacing w:before="0" w:line="276" w:lineRule="auto"/>
        <w:ind w:firstLine="709"/>
        <w:outlineLvl w:val="0"/>
        <w:rPr>
          <w:rFonts w:ascii="GHEA Grapalat" w:hAnsi="GHEA Grapalat"/>
          <w:color w:val="000000" w:themeColor="text1"/>
          <w:sz w:val="24"/>
          <w:szCs w:val="24"/>
          <w:lang w:val="af-ZA"/>
        </w:rPr>
      </w:pPr>
    </w:p>
    <w:p w14:paraId="7337E13D" w14:textId="77777777" w:rsidR="00294707" w:rsidRPr="001A357F" w:rsidRDefault="00294707" w:rsidP="00294707">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5834B93D" w14:textId="1CEEFA15" w:rsidR="00294707" w:rsidRPr="001A357F" w:rsidRDefault="00294707" w:rsidP="004A0FEA">
      <w:pPr>
        <w:pStyle w:val="Text"/>
        <w:spacing w:before="0" w:line="276" w:lineRule="auto"/>
        <w:ind w:firstLine="709"/>
        <w:outlineLvl w:val="0"/>
        <w:rPr>
          <w:rFonts w:ascii="GHEA Grapalat" w:hAnsi="GHEA Grapalat"/>
          <w:color w:val="000000" w:themeColor="text1"/>
          <w:sz w:val="24"/>
          <w:szCs w:val="24"/>
          <w:lang w:val="af-ZA"/>
        </w:rPr>
      </w:pPr>
    </w:p>
    <w:p w14:paraId="0158E541" w14:textId="34CC236F" w:rsidR="00294707" w:rsidRPr="001A357F" w:rsidRDefault="00294707" w:rsidP="00294707">
      <w:pPr>
        <w:pStyle w:val="Text"/>
        <w:spacing w:before="0" w:line="276" w:lineRule="auto"/>
        <w:ind w:firstLine="709"/>
        <w:outlineLvl w:val="0"/>
        <w:rPr>
          <w:rFonts w:ascii="GHEA Grapalat" w:hAnsi="GHEA Grapalat"/>
          <w:sz w:val="24"/>
          <w:szCs w:val="24"/>
          <w:lang w:val="af-ZA"/>
        </w:rPr>
      </w:pPr>
      <w:r w:rsidRPr="001A357F">
        <w:rPr>
          <w:rFonts w:ascii="GHEA Grapalat" w:hAnsi="GHEA Grapalat"/>
          <w:sz w:val="24"/>
          <w:szCs w:val="24"/>
          <w:lang w:val="af-ZA"/>
        </w:rPr>
        <w:t>Հատվածը պետք է շահագործման հանձնվեր 2021 թվականի վերջում, ինչը հաշվի առնելով այն ներառվել էր 2022 թվականի պահպանման ծրագրում՝ երաշխիքային վիճակով, սակայն թերությունների ավարտը և ճանապարհի սպասարկման ընդունման ժամկետը հայտնի չէր: Այդ պատճառով համաձայնագրի փոփոխություն այդ հատվածի մասով չկատարվեց:</w:t>
      </w:r>
    </w:p>
    <w:p w14:paraId="16781C63" w14:textId="77777777" w:rsidR="00294707" w:rsidRPr="001A357F" w:rsidRDefault="00294707" w:rsidP="00294707">
      <w:pPr>
        <w:pStyle w:val="Text"/>
        <w:spacing w:before="0" w:line="276" w:lineRule="auto"/>
        <w:ind w:firstLine="709"/>
        <w:outlineLvl w:val="0"/>
        <w:rPr>
          <w:rFonts w:ascii="GHEA Grapalat" w:hAnsi="GHEA Grapalat"/>
          <w:sz w:val="24"/>
          <w:szCs w:val="24"/>
          <w:lang w:val="af-ZA"/>
        </w:rPr>
      </w:pPr>
    </w:p>
    <w:p w14:paraId="0490DF68" w14:textId="5749F51A" w:rsidR="00294707" w:rsidRPr="001A357F" w:rsidRDefault="00294707" w:rsidP="00294707">
      <w:pPr>
        <w:spacing w:after="0"/>
        <w:ind w:firstLine="567"/>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4B4CC4A1" w14:textId="77777777" w:rsidR="001C27D9" w:rsidRPr="001A357F" w:rsidRDefault="001C27D9" w:rsidP="00294707">
      <w:pPr>
        <w:spacing w:after="0"/>
        <w:ind w:firstLine="567"/>
        <w:jc w:val="both"/>
        <w:rPr>
          <w:rFonts w:ascii="GHEA Grapalat" w:hAnsi="GHEA Grapalat"/>
          <w:b/>
          <w:i/>
          <w:sz w:val="24"/>
          <w:szCs w:val="24"/>
          <w:lang w:val="hy-AM"/>
        </w:rPr>
      </w:pPr>
    </w:p>
    <w:p w14:paraId="16FCA856" w14:textId="239CDB41" w:rsidR="00294707" w:rsidRPr="001A357F" w:rsidRDefault="001C27D9" w:rsidP="001C27D9">
      <w:pPr>
        <w:pStyle w:val="Text"/>
        <w:spacing w:before="0" w:line="276" w:lineRule="auto"/>
        <w:ind w:firstLine="567"/>
        <w:outlineLvl w:val="0"/>
        <w:rPr>
          <w:rFonts w:ascii="GHEA Grapalat" w:hAnsi="GHEA Grapalat" w:cs="Sylfaen"/>
          <w:color w:val="000000" w:themeColor="text1"/>
          <w:sz w:val="24"/>
          <w:szCs w:val="24"/>
          <w:lang w:val="hy-AM" w:eastAsia="ru-RU"/>
        </w:rPr>
      </w:pPr>
      <w:r w:rsidRPr="001A357F">
        <w:rPr>
          <w:rFonts w:ascii="GHEA Grapalat" w:hAnsi="GHEA Grapalat" w:cs="Sylfaen"/>
          <w:color w:val="000000" w:themeColor="text1"/>
          <w:sz w:val="24"/>
          <w:szCs w:val="24"/>
          <w:lang w:val="hy-AM" w:eastAsia="ru-RU"/>
        </w:rPr>
        <w:t>Հաշվեքննվողը մեկնաբանում է փոփոխություն չկատարելու պատճառը, սակայն ի վերջո համաձայնագրում պետք է կատարվեր փոփոխություն:</w:t>
      </w:r>
    </w:p>
    <w:p w14:paraId="58601EC7" w14:textId="77777777" w:rsidR="001C27D9" w:rsidRPr="001A357F" w:rsidRDefault="001C27D9" w:rsidP="004A0FEA">
      <w:pPr>
        <w:pStyle w:val="Text"/>
        <w:spacing w:before="0" w:line="276" w:lineRule="auto"/>
        <w:ind w:firstLine="709"/>
        <w:outlineLvl w:val="0"/>
        <w:rPr>
          <w:rFonts w:ascii="GHEA Grapalat" w:hAnsi="GHEA Grapalat"/>
          <w:color w:val="000000" w:themeColor="text1"/>
          <w:sz w:val="24"/>
          <w:szCs w:val="24"/>
          <w:shd w:val="clear" w:color="auto" w:fill="FFFFFF"/>
          <w:lang w:val="af-ZA"/>
        </w:rPr>
      </w:pPr>
    </w:p>
    <w:p w14:paraId="4D68ABCE" w14:textId="3FB0837D" w:rsidR="00355E43" w:rsidRPr="001A357F" w:rsidRDefault="00CB4A68" w:rsidP="000F420F">
      <w:pPr>
        <w:pStyle w:val="Text"/>
        <w:spacing w:before="0" w:line="276" w:lineRule="auto"/>
        <w:ind w:firstLine="567"/>
        <w:outlineLvl w:val="0"/>
        <w:rPr>
          <w:rFonts w:ascii="GHEA Grapalat" w:hAnsi="GHEA Grapalat"/>
          <w:color w:val="000000" w:themeColor="text1"/>
          <w:sz w:val="24"/>
          <w:szCs w:val="24"/>
          <w:lang w:val="af-ZA"/>
        </w:rPr>
      </w:pPr>
      <w:r>
        <w:rPr>
          <w:rFonts w:ascii="GHEA Grapalat" w:hAnsi="GHEA Grapalat"/>
          <w:color w:val="000000" w:themeColor="text1"/>
          <w:sz w:val="24"/>
          <w:szCs w:val="24"/>
          <w:lang w:val="af-ZA"/>
        </w:rPr>
        <w:t xml:space="preserve">7.2 </w:t>
      </w:r>
      <w:r w:rsidR="00790BD6">
        <w:rPr>
          <w:rFonts w:ascii="GHEA Grapalat" w:hAnsi="GHEA Grapalat"/>
          <w:color w:val="000000" w:themeColor="text1"/>
          <w:sz w:val="24"/>
          <w:szCs w:val="24"/>
          <w:lang w:val="af-ZA"/>
        </w:rPr>
        <w:t xml:space="preserve"> </w:t>
      </w:r>
      <w:r w:rsidR="00F07185" w:rsidRPr="001A357F">
        <w:rPr>
          <w:rFonts w:ascii="GHEA Grapalat" w:hAnsi="GHEA Grapalat"/>
          <w:color w:val="000000" w:themeColor="text1"/>
          <w:sz w:val="24"/>
          <w:szCs w:val="24"/>
          <w:lang w:val="af-ZA"/>
        </w:rPr>
        <w:t xml:space="preserve">Թիվ </w:t>
      </w:r>
      <w:r w:rsidR="004A0FEA" w:rsidRPr="001A357F">
        <w:rPr>
          <w:rFonts w:ascii="GHEA Grapalat" w:hAnsi="GHEA Grapalat"/>
          <w:color w:val="000000" w:themeColor="text1"/>
          <w:sz w:val="24"/>
          <w:szCs w:val="24"/>
        </w:rPr>
        <w:t>ՃԴ</w:t>
      </w:r>
      <w:r w:rsidR="004A0FEA" w:rsidRPr="001A357F">
        <w:rPr>
          <w:rFonts w:ascii="GHEA Grapalat" w:hAnsi="GHEA Grapalat"/>
          <w:color w:val="000000" w:themeColor="text1"/>
          <w:sz w:val="24"/>
          <w:szCs w:val="24"/>
          <w:lang w:val="af-ZA"/>
        </w:rPr>
        <w:t>-</w:t>
      </w:r>
      <w:r w:rsidR="004A0FEA" w:rsidRPr="001A357F">
        <w:rPr>
          <w:rFonts w:ascii="GHEA Grapalat" w:hAnsi="GHEA Grapalat"/>
          <w:color w:val="000000" w:themeColor="text1"/>
          <w:sz w:val="24"/>
          <w:szCs w:val="24"/>
        </w:rPr>
        <w:t>ՀԲՄԱՇՁԲ</w:t>
      </w:r>
      <w:r w:rsidR="004A0FEA" w:rsidRPr="001A357F">
        <w:rPr>
          <w:rFonts w:ascii="GHEA Grapalat" w:hAnsi="GHEA Grapalat"/>
          <w:color w:val="000000" w:themeColor="text1"/>
          <w:sz w:val="24"/>
          <w:szCs w:val="24"/>
          <w:lang w:val="af-ZA"/>
        </w:rPr>
        <w:t>-2022</w:t>
      </w:r>
      <w:r w:rsidR="004A0FEA" w:rsidRPr="001A357F">
        <w:rPr>
          <w:rFonts w:ascii="GHEA Grapalat" w:hAnsi="GHEA Grapalat"/>
          <w:color w:val="000000" w:themeColor="text1"/>
          <w:sz w:val="24"/>
          <w:szCs w:val="24"/>
        </w:rPr>
        <w:t>Ս</w:t>
      </w:r>
      <w:r w:rsidR="004A0FEA" w:rsidRPr="001A357F">
        <w:rPr>
          <w:rFonts w:ascii="GHEA Grapalat" w:hAnsi="GHEA Grapalat"/>
          <w:color w:val="000000" w:themeColor="text1"/>
          <w:sz w:val="24"/>
          <w:szCs w:val="24"/>
          <w:lang w:val="af-ZA"/>
        </w:rPr>
        <w:t xml:space="preserve">-29 պայմանագրի շրջանակում 10.10.2022թ. կնքված </w:t>
      </w:r>
      <w:r w:rsidR="004A0FEA" w:rsidRPr="001A357F">
        <w:rPr>
          <w:rFonts w:ascii="GHEA Grapalat" w:hAnsi="GHEA Grapalat"/>
          <w:color w:val="000000" w:themeColor="text1"/>
          <w:sz w:val="24"/>
          <w:szCs w:val="24"/>
          <w:shd w:val="clear" w:color="auto" w:fill="FFFFFF"/>
          <w:lang w:val="af-ZA"/>
        </w:rPr>
        <w:t xml:space="preserve">N 2 </w:t>
      </w:r>
      <w:r w:rsidR="004A0FEA" w:rsidRPr="001A357F">
        <w:rPr>
          <w:rFonts w:ascii="GHEA Grapalat" w:hAnsi="GHEA Grapalat"/>
          <w:color w:val="000000" w:themeColor="text1"/>
          <w:sz w:val="24"/>
          <w:szCs w:val="24"/>
          <w:lang w:val="af-ZA"/>
        </w:rPr>
        <w:t xml:space="preserve">համաձայնագրով պահպանման աշխատանքի գինը 2022թ. </w:t>
      </w:r>
      <w:r w:rsidR="00D04CE5">
        <w:rPr>
          <w:rFonts w:ascii="GHEA Grapalat" w:hAnsi="GHEA Grapalat"/>
          <w:color w:val="000000" w:themeColor="text1"/>
          <w:sz w:val="24"/>
          <w:szCs w:val="24"/>
          <w:lang w:val="af-ZA"/>
        </w:rPr>
        <w:t>հ</w:t>
      </w:r>
      <w:r w:rsidR="004A0FEA" w:rsidRPr="001A357F">
        <w:rPr>
          <w:rFonts w:ascii="GHEA Grapalat" w:hAnsi="GHEA Grapalat"/>
          <w:color w:val="000000" w:themeColor="text1"/>
          <w:sz w:val="24"/>
          <w:szCs w:val="24"/>
          <w:lang w:val="af-ZA"/>
        </w:rPr>
        <w:t>ամար</w:t>
      </w:r>
      <w:r w:rsidR="00D04CE5">
        <w:rPr>
          <w:rFonts w:ascii="GHEA Grapalat" w:hAnsi="GHEA Grapalat"/>
          <w:color w:val="000000" w:themeColor="text1"/>
          <w:sz w:val="24"/>
          <w:szCs w:val="24"/>
          <w:lang w:val="af-ZA"/>
        </w:rPr>
        <w:t xml:space="preserve"> </w:t>
      </w:r>
      <w:r w:rsidR="004A0FEA" w:rsidRPr="001A357F">
        <w:rPr>
          <w:rFonts w:ascii="GHEA Grapalat" w:hAnsi="GHEA Grapalat"/>
          <w:color w:val="000000" w:themeColor="text1"/>
          <w:sz w:val="24"/>
          <w:szCs w:val="24"/>
          <w:lang w:val="af-ZA"/>
        </w:rPr>
        <w:t xml:space="preserve"> 329,289.7 հազ. </w:t>
      </w:r>
      <w:r w:rsidR="00D04CE5">
        <w:rPr>
          <w:rFonts w:ascii="GHEA Grapalat" w:hAnsi="GHEA Grapalat"/>
          <w:color w:val="000000" w:themeColor="text1"/>
          <w:sz w:val="24"/>
          <w:szCs w:val="24"/>
          <w:lang w:val="af-ZA"/>
        </w:rPr>
        <w:t>դ</w:t>
      </w:r>
      <w:r w:rsidR="004A0FEA" w:rsidRPr="001A357F">
        <w:rPr>
          <w:rFonts w:ascii="GHEA Grapalat" w:hAnsi="GHEA Grapalat"/>
          <w:color w:val="000000" w:themeColor="text1"/>
          <w:sz w:val="24"/>
          <w:szCs w:val="24"/>
          <w:lang w:val="af-ZA"/>
        </w:rPr>
        <w:t>րամ</w:t>
      </w:r>
      <w:r w:rsidR="00D04CE5">
        <w:rPr>
          <w:rFonts w:ascii="GHEA Grapalat" w:hAnsi="GHEA Grapalat"/>
          <w:color w:val="000000" w:themeColor="text1"/>
          <w:sz w:val="24"/>
          <w:szCs w:val="24"/>
          <w:lang w:val="af-ZA"/>
        </w:rPr>
        <w:t xml:space="preserve"> է</w:t>
      </w:r>
      <w:r w:rsidR="004A0FEA" w:rsidRPr="001A357F">
        <w:rPr>
          <w:rFonts w:ascii="GHEA Grapalat" w:hAnsi="GHEA Grapalat"/>
          <w:color w:val="000000" w:themeColor="text1"/>
          <w:sz w:val="24"/>
          <w:szCs w:val="24"/>
          <w:lang w:val="af-ZA"/>
        </w:rPr>
        <w:t>, որի նկատմամբ փաստացի վճարման տարբերությունը կազմում է 5,484.7 հազ. դրամ: Այն  առաջացել է Մ-2 Երևան-Երասխ-Գորիս-Կապան-Իրանի սահմանի կմ338.1-կմ342.4 հատվածի միջին նորոգման աշխատանքների իրականացման  արդյունքում չսպասարկման պատճառով: 5,484.7 հազ. դրամ գումարի չափով պայմանագրի գինը չի նվազեցվել:</w:t>
      </w:r>
    </w:p>
    <w:p w14:paraId="6D6C5FDC" w14:textId="77777777" w:rsidR="003E61D6" w:rsidRPr="001A357F" w:rsidRDefault="003E61D6" w:rsidP="003E61D6">
      <w:pPr>
        <w:pStyle w:val="Text"/>
        <w:spacing w:before="0" w:line="276" w:lineRule="auto"/>
        <w:ind w:left="710"/>
        <w:outlineLvl w:val="0"/>
        <w:rPr>
          <w:rFonts w:ascii="GHEA Grapalat" w:hAnsi="GHEA Grapalat"/>
          <w:color w:val="000000" w:themeColor="text1"/>
          <w:sz w:val="24"/>
          <w:szCs w:val="24"/>
          <w:lang w:val="af-ZA"/>
        </w:rPr>
      </w:pPr>
    </w:p>
    <w:p w14:paraId="315CFBD7" w14:textId="77777777" w:rsidR="003E61D6" w:rsidRPr="001A357F" w:rsidRDefault="003E61D6" w:rsidP="003E61D6">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42423C9A" w14:textId="075B327B" w:rsidR="003E61D6" w:rsidRPr="001A357F" w:rsidRDefault="003E61D6" w:rsidP="003E61D6">
      <w:pPr>
        <w:pStyle w:val="Text"/>
        <w:spacing w:before="0" w:line="276" w:lineRule="auto"/>
        <w:ind w:firstLine="709"/>
        <w:outlineLvl w:val="0"/>
        <w:rPr>
          <w:rFonts w:ascii="GHEA Grapalat" w:hAnsi="GHEA Grapalat"/>
          <w:sz w:val="24"/>
          <w:szCs w:val="24"/>
          <w:lang w:val="af-ZA"/>
        </w:rPr>
      </w:pPr>
      <w:r w:rsidRPr="001A357F">
        <w:rPr>
          <w:rFonts w:ascii="GHEA Grapalat" w:hAnsi="GHEA Grapalat"/>
          <w:sz w:val="24"/>
          <w:szCs w:val="24"/>
          <w:lang w:val="af-ZA"/>
        </w:rPr>
        <w:t xml:space="preserve">Հատվածը միջին նորոգման ծրագրում ներառվել է ընթացիկ տարում: Համաձայն </w:t>
      </w:r>
      <w:r w:rsidRPr="001A357F">
        <w:rPr>
          <w:rFonts w:ascii="GHEA Grapalat" w:hAnsi="GHEA Grapalat"/>
          <w:color w:val="000000"/>
          <w:sz w:val="24"/>
          <w:szCs w:val="24"/>
          <w:shd w:val="clear" w:color="auto" w:fill="FFFFFF"/>
          <w:lang w:val="af-ZA"/>
        </w:rPr>
        <w:t>ՀՀ կառավարության 04.11.2010 թվականի 1419-Ն որոշման 20-րդ կետի</w:t>
      </w:r>
      <w:r w:rsidRPr="001A357F">
        <w:rPr>
          <w:rFonts w:ascii="GHEA Grapalat" w:hAnsi="GHEA Grapalat"/>
          <w:sz w:val="24"/>
          <w:szCs w:val="24"/>
          <w:lang w:val="af-ZA"/>
        </w:rPr>
        <w:t xml:space="preserve"> հատվածի ընթացիկ ամառային պահպանման աշխատանքները դադարեցվել են: Քանի որ հատվածի միջին նորոգման աշխատանքների ավարտը նախատեսվում էր նույն տարում, ուստի համաձայնագրում հատվածը պահպանման ծրագրից հանելը / նույն տարում աշխատանքների ավարտի և ընդունման պարագայում / սխալ կլիներ:</w:t>
      </w:r>
    </w:p>
    <w:p w14:paraId="50AC44AA" w14:textId="77777777" w:rsidR="003E61D6" w:rsidRPr="001A357F" w:rsidRDefault="003E61D6" w:rsidP="003E61D6">
      <w:pPr>
        <w:pStyle w:val="Text"/>
        <w:spacing w:before="0" w:line="276" w:lineRule="auto"/>
        <w:ind w:firstLine="709"/>
        <w:outlineLvl w:val="0"/>
        <w:rPr>
          <w:rFonts w:ascii="GHEA Grapalat" w:hAnsi="GHEA Grapalat"/>
          <w:color w:val="000000"/>
          <w:sz w:val="24"/>
          <w:szCs w:val="24"/>
          <w:shd w:val="clear" w:color="auto" w:fill="FFFFFF"/>
          <w:lang w:val="af-ZA"/>
        </w:rPr>
      </w:pPr>
    </w:p>
    <w:p w14:paraId="2573D4C6" w14:textId="15071124" w:rsidR="003E61D6" w:rsidRPr="001A357F" w:rsidRDefault="003E61D6" w:rsidP="003E61D6">
      <w:pPr>
        <w:spacing w:after="0"/>
        <w:ind w:firstLine="567"/>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67B66520" w14:textId="77777777" w:rsidR="003E61D6" w:rsidRPr="001A357F" w:rsidRDefault="003E61D6" w:rsidP="003E61D6">
      <w:pPr>
        <w:spacing w:after="0"/>
        <w:ind w:firstLine="567"/>
        <w:jc w:val="both"/>
        <w:rPr>
          <w:rFonts w:ascii="GHEA Grapalat" w:hAnsi="GHEA Grapalat"/>
          <w:b/>
          <w:i/>
          <w:sz w:val="24"/>
          <w:szCs w:val="24"/>
          <w:lang w:val="hy-AM"/>
        </w:rPr>
      </w:pPr>
    </w:p>
    <w:p w14:paraId="5B527B7A" w14:textId="5B4759EE" w:rsidR="003E61D6" w:rsidRPr="001A357F" w:rsidRDefault="003E61D6" w:rsidP="003E61D6">
      <w:pPr>
        <w:pStyle w:val="Text"/>
        <w:spacing w:before="0" w:line="276" w:lineRule="auto"/>
        <w:ind w:firstLine="567"/>
        <w:outlineLvl w:val="0"/>
        <w:rPr>
          <w:rFonts w:ascii="GHEA Grapalat" w:hAnsi="GHEA Grapalat" w:cs="Sylfaen"/>
          <w:color w:val="000000" w:themeColor="text1"/>
          <w:sz w:val="24"/>
          <w:szCs w:val="24"/>
          <w:lang w:val="hy-AM" w:eastAsia="ru-RU"/>
        </w:rPr>
      </w:pPr>
      <w:r w:rsidRPr="001A357F">
        <w:rPr>
          <w:rFonts w:ascii="GHEA Grapalat" w:hAnsi="GHEA Grapalat" w:cs="Sylfaen"/>
          <w:color w:val="000000" w:themeColor="text1"/>
          <w:sz w:val="24"/>
          <w:szCs w:val="24"/>
          <w:lang w:val="hy-AM" w:eastAsia="ru-RU"/>
        </w:rPr>
        <w:t>Փաստացի</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տարին</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վերջացել</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է</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և</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աշխատանքը</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չի</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կատարվել</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ուստի</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պետք է կատարվեր</w:t>
      </w:r>
      <w:r w:rsidRPr="001A357F">
        <w:rPr>
          <w:rFonts w:ascii="GHEA Grapalat" w:hAnsi="GHEA Grapalat" w:cs="Sylfaen"/>
          <w:color w:val="000000" w:themeColor="text1"/>
          <w:sz w:val="24"/>
          <w:szCs w:val="24"/>
          <w:lang w:val="af-ZA" w:eastAsia="ru-RU"/>
        </w:rPr>
        <w:t xml:space="preserve"> </w:t>
      </w:r>
      <w:r w:rsidRPr="001A357F">
        <w:rPr>
          <w:rFonts w:ascii="GHEA Grapalat" w:hAnsi="GHEA Grapalat" w:cs="Sylfaen"/>
          <w:color w:val="000000" w:themeColor="text1"/>
          <w:sz w:val="24"/>
          <w:szCs w:val="24"/>
          <w:lang w:val="hy-AM" w:eastAsia="ru-RU"/>
        </w:rPr>
        <w:t>պայմանագրի</w:t>
      </w:r>
      <w:r w:rsidRPr="001A357F">
        <w:rPr>
          <w:rFonts w:ascii="GHEA Grapalat" w:hAnsi="GHEA Grapalat" w:cs="Sylfaen"/>
          <w:color w:val="000000" w:themeColor="text1"/>
          <w:sz w:val="24"/>
          <w:szCs w:val="24"/>
          <w:lang w:val="af-ZA" w:eastAsia="ru-RU"/>
        </w:rPr>
        <w:t xml:space="preserve"> գնի փոփոխություն</w:t>
      </w:r>
      <w:r w:rsidRPr="001A357F">
        <w:rPr>
          <w:rFonts w:ascii="GHEA Grapalat" w:hAnsi="GHEA Grapalat" w:cs="Sylfaen"/>
          <w:color w:val="000000" w:themeColor="text1"/>
          <w:sz w:val="24"/>
          <w:szCs w:val="24"/>
          <w:lang w:val="hy-AM" w:eastAsia="ru-RU"/>
        </w:rPr>
        <w:t>:</w:t>
      </w:r>
    </w:p>
    <w:p w14:paraId="43476F95" w14:textId="77777777" w:rsidR="003E61D6" w:rsidRPr="001A357F" w:rsidRDefault="003E61D6" w:rsidP="00355E43">
      <w:pPr>
        <w:pStyle w:val="Text"/>
        <w:spacing w:before="0" w:line="276" w:lineRule="auto"/>
        <w:ind w:firstLine="709"/>
        <w:outlineLvl w:val="0"/>
        <w:rPr>
          <w:rFonts w:ascii="GHEA Grapalat" w:hAnsi="GHEA Grapalat"/>
          <w:color w:val="000000" w:themeColor="text1"/>
          <w:sz w:val="24"/>
          <w:szCs w:val="24"/>
          <w:lang w:val="af-ZA"/>
        </w:rPr>
      </w:pPr>
    </w:p>
    <w:p w14:paraId="516B65D2" w14:textId="77777777" w:rsidR="00801380" w:rsidRPr="00D01B67" w:rsidRDefault="00801380" w:rsidP="00801380">
      <w:pPr>
        <w:ind w:firstLine="720"/>
        <w:jc w:val="both"/>
        <w:rPr>
          <w:rFonts w:ascii="GHEA Grapalat" w:hAnsi="GHEA Grapalat"/>
          <w:b/>
          <w:color w:val="000000" w:themeColor="text1"/>
          <w:sz w:val="24"/>
          <w:szCs w:val="24"/>
          <w:lang w:val="hy-AM"/>
        </w:rPr>
      </w:pPr>
      <w:r w:rsidRPr="00D01B67">
        <w:rPr>
          <w:rFonts w:ascii="GHEA Grapalat" w:eastAsia="MS Mincho" w:hAnsi="GHEA Grapalat" w:cs="MS Mincho"/>
          <w:b/>
          <w:color w:val="000000" w:themeColor="text1"/>
          <w:sz w:val="24"/>
          <w:szCs w:val="24"/>
          <w:lang w:val="hy-AM"/>
        </w:rPr>
        <w:t>1049-</w:t>
      </w:r>
      <w:r w:rsidRPr="00D01B67">
        <w:rPr>
          <w:rFonts w:ascii="GHEA Grapalat" w:hAnsi="GHEA Grapalat"/>
          <w:b/>
          <w:color w:val="000000" w:themeColor="text1"/>
          <w:sz w:val="24"/>
          <w:szCs w:val="24"/>
          <w:lang w:val="hy-AM"/>
        </w:rPr>
        <w:t xml:space="preserve">21001 «Պետական նշանակության ավտոճանապարհների հիմնանորոգում» միջոցառման </w:t>
      </w:r>
      <w:r w:rsidRPr="00D01B67">
        <w:rPr>
          <w:rFonts w:ascii="GHEA Grapalat" w:hAnsi="GHEA Grapalat" w:cs="Arial"/>
          <w:b/>
          <w:color w:val="000000" w:themeColor="text1"/>
          <w:sz w:val="24"/>
          <w:szCs w:val="24"/>
          <w:lang w:val="hy-AM"/>
        </w:rPr>
        <w:t xml:space="preserve">5112 </w:t>
      </w:r>
      <w:r w:rsidRPr="00D01B67">
        <w:rPr>
          <w:rFonts w:ascii="GHEA Grapalat" w:hAnsi="GHEA Grapalat"/>
          <w:b/>
          <w:color w:val="000000" w:themeColor="text1"/>
          <w:sz w:val="24"/>
          <w:szCs w:val="24"/>
          <w:lang w:val="hy-AM"/>
        </w:rPr>
        <w:t>«Շենքերի և շինությունների շինարարություն» հոդված</w:t>
      </w:r>
    </w:p>
    <w:p w14:paraId="202E1381" w14:textId="5735295E" w:rsidR="00801380" w:rsidRPr="001A357F" w:rsidRDefault="00BC6829" w:rsidP="00801380">
      <w:pPr>
        <w:spacing w:line="276" w:lineRule="auto"/>
        <w:jc w:val="both"/>
        <w:rPr>
          <w:rFonts w:ascii="GHEA Grapalat" w:eastAsia="Times New Roman" w:hAnsi="GHEA Grapalat" w:cs="Times New Roman"/>
          <w:color w:val="000000" w:themeColor="text1"/>
          <w:sz w:val="24"/>
          <w:szCs w:val="24"/>
          <w:lang w:val="hy-AM"/>
        </w:rPr>
      </w:pPr>
      <w:r w:rsidRPr="00BC6829">
        <w:rPr>
          <w:rFonts w:ascii="GHEA Grapalat" w:eastAsia="Calibri" w:hAnsi="GHEA Grapalat" w:cs="Times New Roman"/>
          <w:color w:val="000000" w:themeColor="text1"/>
          <w:sz w:val="24"/>
          <w:szCs w:val="24"/>
          <w:lang w:val="hy-AM"/>
        </w:rPr>
        <w:t>1.</w:t>
      </w:r>
      <w:r w:rsidR="00801380" w:rsidRPr="001A357F">
        <w:rPr>
          <w:rFonts w:ascii="GHEA Grapalat" w:eastAsia="Calibri" w:hAnsi="GHEA Grapalat" w:cs="Times New Roman"/>
          <w:color w:val="000000" w:themeColor="text1"/>
          <w:sz w:val="24"/>
          <w:szCs w:val="24"/>
          <w:lang w:val="hy-AM"/>
        </w:rPr>
        <w:t xml:space="preserve"> Մ-17, /Մ-2/(Կապան)-Ծավ-/Մ-2/ ավտոճանապարհի Կապան-Ճակատեն շրջանցիկ ճանապարհահատված</w:t>
      </w:r>
      <w:r w:rsidR="00801380" w:rsidRPr="001A357F">
        <w:rPr>
          <w:rFonts w:ascii="GHEA Grapalat" w:eastAsia="Times New Roman" w:hAnsi="GHEA Grapalat" w:cs="Times New Roman"/>
          <w:color w:val="000000" w:themeColor="text1"/>
          <w:sz w:val="24"/>
          <w:szCs w:val="24"/>
          <w:lang w:val="hy-AM"/>
        </w:rPr>
        <w:t xml:space="preserve"> «Կապանի ՃՇՇ» ՍՊ ընկերության կողմից ներկայացված թիվ 1-4 կատարողական ակտերի հողային աշխատանքներ գլխի 4-րդ տողով իրականացվել է 9д-V-րդ կարգի բնահողի փխրեցում պայթանցային լիցքերով 3,369.5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իսկ 9-րդ և 10-րդ տողով իրականացվել է նախօրոք փխրեցված (նախօրոք փխրեցվածը՝ 3,369.5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«9д-V-րդ կարգի բնահողի մշակում բուլդուզերով, տեղափոխում 30 մետր լիցք» և «9д-V-րդ կարգի բնահողի մշակում էքսկավատորով, բարձում ա/ի և տեղափոխում լցակույտ մեկ կմ»  կազմել է 6,739.0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Վերը նշված տողերի համադրումից կատարողականում  երևում է, որ գոյություն ունի անհամապատասխանություն փխրեցված բնահողի և այդ նույն «նախօրոք» փխրեցված բնահողի տեղափոխված և կուտակված ծավալների միջև, այն կազմում է 3,369.5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Անհամապատասխանություն կա նաև 20a-VII կարգի պայթանցային լիցքով փխրեցված բնահողի ծավալների (63,359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և նախօրոք 20a-VII կարգի փխրեցված բնահողի մշակված, բարձված և տեղափոխված ծավալների (47,067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միջև՝ այն կազմում է 16,292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Նույն պատկերն է նաև կողային առուների իրականացման գործընթացում, այսպես՝ կողային առուներ գլխի 3-րդ տողով իրականացվել է 9д-V-րդ կարգի բնահողի փխրեցում պայթանցային լիցքերով 1,149.5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իսկ 8-րդ և 9-րդ տողով իրականացվել է նախապես փխրեցված 9д-V-րդ կարգի բնահողի բարձում էքսկավատորով և տեղափոխելով մեկ կմ լցակույտ և ձեռքով բարձում էքսկավատոր կազմել է 2299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Անհամապատասխանությունը կազմել է 1,149.5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w:t>
      </w:r>
    </w:p>
    <w:p w14:paraId="22AEEE5E" w14:textId="4081C0B0" w:rsidR="00801380" w:rsidRPr="001A357F" w:rsidRDefault="00BC6829" w:rsidP="00801380">
      <w:pPr>
        <w:spacing w:line="276" w:lineRule="auto"/>
        <w:jc w:val="both"/>
        <w:rPr>
          <w:rFonts w:ascii="GHEA Grapalat" w:hAnsi="GHEA Grapalat"/>
          <w:color w:val="000000" w:themeColor="text1"/>
          <w:sz w:val="24"/>
          <w:szCs w:val="24"/>
          <w:lang w:val="hy-AM"/>
        </w:rPr>
      </w:pPr>
      <w:r w:rsidRPr="00BC6829">
        <w:rPr>
          <w:rFonts w:ascii="GHEA Grapalat" w:eastAsia="Times New Roman" w:hAnsi="GHEA Grapalat" w:cs="Times New Roman"/>
          <w:color w:val="000000" w:themeColor="text1"/>
          <w:sz w:val="24"/>
          <w:szCs w:val="24"/>
          <w:lang w:val="hy-AM" w:eastAsia="ru-RU"/>
        </w:rPr>
        <w:t>2.</w:t>
      </w:r>
      <w:r w:rsidR="00801380" w:rsidRPr="001A357F">
        <w:rPr>
          <w:rFonts w:ascii="GHEA Grapalat" w:eastAsia="Times New Roman" w:hAnsi="GHEA Grapalat" w:cs="Times New Roman"/>
          <w:color w:val="000000" w:themeColor="text1"/>
          <w:sz w:val="24"/>
          <w:szCs w:val="24"/>
          <w:lang w:val="hy-AM" w:eastAsia="ru-RU"/>
        </w:rPr>
        <w:t xml:space="preserve"> </w:t>
      </w:r>
      <w:r w:rsidR="00801380" w:rsidRPr="001A357F">
        <w:rPr>
          <w:rFonts w:ascii="GHEA Grapalat" w:eastAsia="Times New Roman" w:hAnsi="GHEA Grapalat" w:cs="GHEA Grapalat"/>
          <w:color w:val="000000" w:themeColor="text1"/>
          <w:sz w:val="24"/>
          <w:szCs w:val="24"/>
          <w:lang w:val="hy-AM" w:eastAsia="ru-RU"/>
        </w:rPr>
        <w:t>Բոլոր</w:t>
      </w:r>
      <w:r w:rsidR="00801380" w:rsidRPr="001A357F">
        <w:rPr>
          <w:rFonts w:ascii="GHEA Grapalat" w:eastAsia="Times New Roman" w:hAnsi="GHEA Grapalat" w:cs="Times New Roman"/>
          <w:color w:val="000000" w:themeColor="text1"/>
          <w:sz w:val="24"/>
          <w:szCs w:val="24"/>
          <w:lang w:val="hy-AM" w:eastAsia="ru-RU"/>
        </w:rPr>
        <w:t xml:space="preserve"> </w:t>
      </w:r>
      <w:r w:rsidR="00801380" w:rsidRPr="001A357F">
        <w:rPr>
          <w:rFonts w:ascii="GHEA Grapalat" w:eastAsia="Times New Roman" w:hAnsi="GHEA Grapalat" w:cs="GHEA Grapalat"/>
          <w:color w:val="000000" w:themeColor="text1"/>
          <w:sz w:val="24"/>
          <w:szCs w:val="24"/>
          <w:lang w:val="hy-AM" w:eastAsia="ru-RU"/>
        </w:rPr>
        <w:t>ուղղություններով</w:t>
      </w:r>
      <w:r w:rsidR="00801380" w:rsidRPr="001A357F">
        <w:rPr>
          <w:rFonts w:ascii="GHEA Grapalat" w:eastAsia="Times New Roman" w:hAnsi="GHEA Grapalat" w:cs="Times New Roman"/>
          <w:color w:val="000000" w:themeColor="text1"/>
          <w:sz w:val="24"/>
          <w:szCs w:val="24"/>
          <w:lang w:val="hy-AM" w:eastAsia="ru-RU"/>
        </w:rPr>
        <w:t xml:space="preserve"> /Կապան-Ճակատեն, Տանձավեր-Շուռնուխ, Քաշունի-Բարձրավան/  ճանապարհաշինարարական աշխատանքները և տեխնիկական ծառայությունների մատուցումները սկսվել են 2021 թվականի դեկտեմբերի 25-ին, մինչդեռ ՀՀ կառավարության որոշումը, որով ՏԿԵՆ-ին թույլատրվել է մեկ անձից գնման ընթացակարգով գործընթացը սկսել և պայմանագիր կնքել ընդունվել է 2022 թվականի մարտ 3-ին։ Այսինքն՝ առանց համապատասխան պայմանագրերի և ընտրված մասնակիցների իրականացվել են համապատասխան աշխատանքներ և ծառայություններ։</w:t>
      </w:r>
    </w:p>
    <w:p w14:paraId="2BFB4FF6" w14:textId="7699F6DD" w:rsidR="00801380" w:rsidRPr="001A357F" w:rsidRDefault="00801380" w:rsidP="00801380">
      <w:pPr>
        <w:ind w:firstLine="720"/>
        <w:jc w:val="both"/>
        <w:rPr>
          <w:rFonts w:ascii="GHEA Grapalat" w:eastAsia="Times New Roman" w:hAnsi="GHEA Grapalat" w:cs="Arial"/>
          <w:b/>
          <w:color w:val="000000" w:themeColor="text1"/>
          <w:sz w:val="24"/>
          <w:szCs w:val="24"/>
          <w:lang w:val="hy-AM"/>
        </w:rPr>
      </w:pPr>
      <w:r w:rsidRPr="001A357F">
        <w:rPr>
          <w:rFonts w:ascii="GHEA Grapalat" w:eastAsia="Times New Roman" w:hAnsi="GHEA Grapalat" w:cs="Sylfaen"/>
          <w:b/>
          <w:bCs/>
          <w:color w:val="000000" w:themeColor="text1"/>
          <w:sz w:val="24"/>
          <w:szCs w:val="24"/>
          <w:lang w:val="hy-AM"/>
        </w:rPr>
        <w:t>1049</w:t>
      </w:r>
      <w:r w:rsidRPr="001A357F">
        <w:rPr>
          <w:rFonts w:ascii="GHEA Grapalat" w:eastAsia="Times New Roman" w:hAnsi="GHEA Grapalat" w:cs="Times New Roman"/>
          <w:b/>
          <w:color w:val="000000" w:themeColor="text1"/>
          <w:sz w:val="24"/>
          <w:szCs w:val="24"/>
          <w:lang w:val="hy-AM"/>
        </w:rPr>
        <w:t>-21001 «Պետական նշանակության ավտոճանապարհների հիմնանորոգում» միջոցառման</w:t>
      </w:r>
      <w:r w:rsidRPr="001A357F">
        <w:rPr>
          <w:rFonts w:ascii="GHEA Grapalat" w:eastAsia="Times New Roman" w:hAnsi="GHEA Grapalat" w:cs="Arial"/>
          <w:b/>
          <w:color w:val="000000" w:themeColor="text1"/>
          <w:sz w:val="24"/>
          <w:szCs w:val="24"/>
          <w:lang w:val="hy-AM"/>
        </w:rPr>
        <w:t xml:space="preserve"> 5113 </w:t>
      </w:r>
      <w:r w:rsidRPr="001A357F">
        <w:rPr>
          <w:rFonts w:ascii="GHEA Grapalat" w:eastAsia="Times New Roman" w:hAnsi="GHEA Grapalat" w:cs="Times New Roman"/>
          <w:b/>
          <w:color w:val="000000" w:themeColor="text1"/>
          <w:sz w:val="24"/>
          <w:szCs w:val="24"/>
          <w:lang w:val="hy-AM"/>
        </w:rPr>
        <w:t>«Շենքերի և շինությունների կապիտալ հիմնանորոգում»</w:t>
      </w:r>
      <w:r w:rsidRPr="001A357F">
        <w:rPr>
          <w:rFonts w:ascii="GHEA Grapalat" w:eastAsia="Times New Roman" w:hAnsi="GHEA Grapalat" w:cs="Arial"/>
          <w:b/>
          <w:color w:val="000000" w:themeColor="text1"/>
          <w:sz w:val="24"/>
          <w:szCs w:val="24"/>
          <w:lang w:val="hy-AM"/>
        </w:rPr>
        <w:t xml:space="preserve"> հոդված</w:t>
      </w:r>
    </w:p>
    <w:p w14:paraId="0BA06F61" w14:textId="3362AB99" w:rsidR="009E510B" w:rsidRPr="008258AB" w:rsidRDefault="009E510B" w:rsidP="008258AB">
      <w:pPr>
        <w:pStyle w:val="ListParagraph"/>
        <w:numPr>
          <w:ilvl w:val="0"/>
          <w:numId w:val="40"/>
        </w:numPr>
        <w:spacing w:line="276" w:lineRule="auto"/>
        <w:ind w:left="0" w:firstLine="709"/>
        <w:jc w:val="both"/>
        <w:rPr>
          <w:rFonts w:ascii="GHEA Grapalat" w:hAnsi="GHEA Grapalat"/>
          <w:bCs/>
          <w:color w:val="000000" w:themeColor="text1"/>
          <w:sz w:val="24"/>
          <w:szCs w:val="24"/>
          <w:lang w:val="hy-AM"/>
        </w:rPr>
      </w:pPr>
      <w:r w:rsidRPr="001A357F">
        <w:rPr>
          <w:rFonts w:ascii="GHEA Grapalat" w:hAnsi="GHEA Grapalat"/>
          <w:bCs/>
          <w:color w:val="000000" w:themeColor="text1"/>
          <w:sz w:val="24"/>
          <w:szCs w:val="24"/>
          <w:lang w:val="hy-AM"/>
        </w:rPr>
        <w:lastRenderedPageBreak/>
        <w:t>24.12.2021թ. ՏԿԵՆ-ի և «Ա</w:t>
      </w:r>
      <w:r w:rsidRPr="001A357F">
        <w:rPr>
          <w:rFonts w:ascii="Cambria Math" w:eastAsia="MS Mincho" w:hAnsi="Cambria Math" w:cs="Cambria Math"/>
          <w:bCs/>
          <w:color w:val="000000" w:themeColor="text1"/>
          <w:sz w:val="24"/>
          <w:szCs w:val="24"/>
          <w:lang w:val="hy-AM"/>
        </w:rPr>
        <w:t>․</w:t>
      </w:r>
      <w:r w:rsidRPr="001A357F">
        <w:rPr>
          <w:rFonts w:ascii="GHEA Grapalat" w:hAnsi="GHEA Grapalat"/>
          <w:bCs/>
          <w:color w:val="000000" w:themeColor="text1"/>
          <w:sz w:val="24"/>
          <w:szCs w:val="24"/>
          <w:lang w:val="hy-AM"/>
        </w:rPr>
        <w:t>Ա</w:t>
      </w:r>
      <w:r w:rsidRPr="001A357F">
        <w:rPr>
          <w:rFonts w:ascii="Cambria Math" w:eastAsia="MS Mincho" w:hAnsi="Cambria Math" w:cs="Cambria Math"/>
          <w:bCs/>
          <w:color w:val="000000" w:themeColor="text1"/>
          <w:sz w:val="24"/>
          <w:szCs w:val="24"/>
          <w:lang w:val="hy-AM"/>
        </w:rPr>
        <w:t>․</w:t>
      </w:r>
      <w:r w:rsidRPr="001A357F">
        <w:rPr>
          <w:rFonts w:ascii="GHEA Grapalat" w:hAnsi="GHEA Grapalat"/>
          <w:bCs/>
          <w:color w:val="000000" w:themeColor="text1"/>
          <w:sz w:val="24"/>
          <w:szCs w:val="24"/>
          <w:lang w:val="hy-AM"/>
        </w:rPr>
        <w:t>Բ</w:t>
      </w:r>
      <w:r w:rsidRPr="001A357F">
        <w:rPr>
          <w:rFonts w:ascii="Cambria Math" w:eastAsia="MS Mincho" w:hAnsi="Cambria Math" w:cs="Cambria Math"/>
          <w:bCs/>
          <w:color w:val="000000" w:themeColor="text1"/>
          <w:sz w:val="24"/>
          <w:szCs w:val="24"/>
          <w:lang w:val="hy-AM"/>
        </w:rPr>
        <w:t>․</w:t>
      </w:r>
      <w:r w:rsidRPr="001A357F">
        <w:rPr>
          <w:rFonts w:ascii="GHEA Grapalat" w:hAnsi="GHEA Grapalat"/>
          <w:bCs/>
          <w:color w:val="000000" w:themeColor="text1"/>
          <w:sz w:val="24"/>
          <w:szCs w:val="24"/>
          <w:lang w:val="hy-AM"/>
        </w:rPr>
        <w:t xml:space="preserve"> Պրոյեկտ», «Քարավան» ՍՊԸ-ների միջև կնքված պայմանագրի շրջանակներում «Քարավան» ՍՊԸ-ի կողմից ներկայացված թիվ 1 կատարողական ակտի հողային աշխատանքներ գլխի 3-րդ տողով իրականացվել է 9д-V-րդ կարգի (խոշորաբեկորային բնահող խճի խառնուրդով, խոշոր բեկորները d-ն մեծ է կամ հավասար մեկ մետրի կազմում են ամբողջ ծավալի 50%-ը և ենթակա են նախնական փխրեցման) բնահողի փխրեցում հիդրոմուրճով 60,359 </w:t>
      </w:r>
      <w:r w:rsidR="00C83F79" w:rsidRPr="001A357F">
        <w:rPr>
          <w:rFonts w:ascii="GHEA Grapalat" w:eastAsia="Times New Roman" w:hAnsi="GHEA Grapalat" w:cs="Times New Roman"/>
          <w:color w:val="000000" w:themeColor="text1"/>
          <w:sz w:val="24"/>
          <w:szCs w:val="24"/>
          <w:lang w:val="hy-AM"/>
        </w:rPr>
        <w:t>մ</w:t>
      </w:r>
      <w:r w:rsidR="00C83F79" w:rsidRPr="001A357F">
        <w:rPr>
          <w:rFonts w:ascii="GHEA Grapalat" w:eastAsia="Times New Roman" w:hAnsi="GHEA Grapalat" w:cs="Times New Roman"/>
          <w:color w:val="000000" w:themeColor="text1"/>
          <w:sz w:val="24"/>
          <w:szCs w:val="24"/>
          <w:vertAlign w:val="superscript"/>
          <w:lang w:val="hy-AM"/>
        </w:rPr>
        <w:t>3</w:t>
      </w:r>
      <w:r w:rsidRPr="001A357F">
        <w:rPr>
          <w:rFonts w:ascii="GHEA Grapalat" w:hAnsi="GHEA Grapalat"/>
          <w:bCs/>
          <w:color w:val="000000" w:themeColor="text1"/>
          <w:sz w:val="24"/>
          <w:szCs w:val="24"/>
          <w:lang w:val="hy-AM"/>
        </w:rPr>
        <w:t xml:space="preserve">, իսկ 8-րդ և 9-րդ տողով իրականացվել է նախօրոք փխրեցված (նախօրոք փխրեցվածը՝ 60,359 </w:t>
      </w:r>
      <w:r w:rsidR="00C83F79" w:rsidRPr="001A357F">
        <w:rPr>
          <w:rFonts w:ascii="GHEA Grapalat" w:eastAsia="Times New Roman" w:hAnsi="GHEA Grapalat" w:cs="Times New Roman"/>
          <w:color w:val="000000" w:themeColor="text1"/>
          <w:sz w:val="24"/>
          <w:szCs w:val="24"/>
          <w:lang w:val="hy-AM"/>
        </w:rPr>
        <w:t>մ</w:t>
      </w:r>
      <w:r w:rsidR="00C83F79" w:rsidRPr="001A357F">
        <w:rPr>
          <w:rFonts w:ascii="GHEA Grapalat" w:eastAsia="Times New Roman" w:hAnsi="GHEA Grapalat" w:cs="Times New Roman"/>
          <w:color w:val="000000" w:themeColor="text1"/>
          <w:sz w:val="24"/>
          <w:szCs w:val="24"/>
          <w:vertAlign w:val="superscript"/>
          <w:lang w:val="hy-AM"/>
        </w:rPr>
        <w:t>3</w:t>
      </w:r>
      <w:r w:rsidRPr="001A357F">
        <w:rPr>
          <w:rFonts w:ascii="GHEA Grapalat" w:hAnsi="GHEA Grapalat"/>
          <w:bCs/>
          <w:color w:val="000000" w:themeColor="text1"/>
          <w:sz w:val="24"/>
          <w:szCs w:val="24"/>
          <w:lang w:val="hy-AM"/>
        </w:rPr>
        <w:t>) 9д-V-րդ կարգի բնահողի մշակում էքսկավատորով և բուլդոզերով տեղափոխելով մեկ կմ լցակույտ և 30 մետր կողքի կուտակումով կազմել է 120,004</w:t>
      </w:r>
      <w:r w:rsidRPr="001A357F">
        <w:rPr>
          <w:rFonts w:ascii="Cambria Math" w:eastAsia="MS Mincho" w:hAnsi="Cambria Math" w:cs="Cambria Math"/>
          <w:bCs/>
          <w:color w:val="000000" w:themeColor="text1"/>
          <w:sz w:val="24"/>
          <w:szCs w:val="24"/>
          <w:lang w:val="hy-AM"/>
        </w:rPr>
        <w:t>․</w:t>
      </w:r>
      <w:r w:rsidRPr="001A357F">
        <w:rPr>
          <w:rFonts w:ascii="GHEA Grapalat" w:hAnsi="GHEA Grapalat"/>
          <w:bCs/>
          <w:color w:val="000000" w:themeColor="text1"/>
          <w:sz w:val="24"/>
          <w:szCs w:val="24"/>
          <w:lang w:val="hy-AM"/>
        </w:rPr>
        <w:t xml:space="preserve">5 </w:t>
      </w:r>
      <w:r w:rsidR="00C83F79" w:rsidRPr="001A357F">
        <w:rPr>
          <w:rFonts w:ascii="GHEA Grapalat" w:eastAsia="Times New Roman" w:hAnsi="GHEA Grapalat" w:cs="Times New Roman"/>
          <w:color w:val="000000" w:themeColor="text1"/>
          <w:sz w:val="24"/>
          <w:szCs w:val="24"/>
          <w:lang w:val="hy-AM"/>
        </w:rPr>
        <w:t>մ</w:t>
      </w:r>
      <w:r w:rsidR="00C83F79" w:rsidRPr="001A357F">
        <w:rPr>
          <w:rFonts w:ascii="GHEA Grapalat" w:eastAsia="Times New Roman" w:hAnsi="GHEA Grapalat" w:cs="Times New Roman"/>
          <w:color w:val="000000" w:themeColor="text1"/>
          <w:sz w:val="24"/>
          <w:szCs w:val="24"/>
          <w:vertAlign w:val="superscript"/>
          <w:lang w:val="hy-AM"/>
        </w:rPr>
        <w:t>3</w:t>
      </w:r>
      <w:r w:rsidRPr="001A357F">
        <w:rPr>
          <w:rFonts w:ascii="GHEA Grapalat" w:hAnsi="GHEA Grapalat"/>
          <w:bCs/>
          <w:color w:val="000000" w:themeColor="text1"/>
          <w:sz w:val="24"/>
          <w:szCs w:val="24"/>
          <w:lang w:val="hy-AM"/>
        </w:rPr>
        <w:t xml:space="preserve">։ Վերը նշված տողերի համադրումից կատարողականում երևում է, որ գոյություն ունի անհամապատասխանություն հիդրոմուրճով փխրեցված բնահողի և այդ նույն «նախօրոք» փխրեցված բնահողի տեղափոխված և կուտակված ծավալների միջև, այն կազմում է 59,645.5 </w:t>
      </w:r>
      <w:r w:rsidR="00C83F79" w:rsidRPr="001A357F">
        <w:rPr>
          <w:rFonts w:ascii="GHEA Grapalat" w:eastAsia="Times New Roman" w:hAnsi="GHEA Grapalat" w:cs="Times New Roman"/>
          <w:color w:val="000000" w:themeColor="text1"/>
          <w:sz w:val="24"/>
          <w:szCs w:val="24"/>
          <w:lang w:val="hy-AM"/>
        </w:rPr>
        <w:t>մ</w:t>
      </w:r>
      <w:r w:rsidR="00C83F79" w:rsidRPr="001A357F">
        <w:rPr>
          <w:rFonts w:ascii="GHEA Grapalat" w:eastAsia="Times New Roman" w:hAnsi="GHEA Grapalat" w:cs="Times New Roman"/>
          <w:color w:val="000000" w:themeColor="text1"/>
          <w:sz w:val="24"/>
          <w:szCs w:val="24"/>
          <w:vertAlign w:val="superscript"/>
          <w:lang w:val="hy-AM"/>
        </w:rPr>
        <w:t>3</w:t>
      </w:r>
      <w:r w:rsidRPr="001A357F">
        <w:rPr>
          <w:rFonts w:ascii="GHEA Grapalat" w:hAnsi="GHEA Grapalat"/>
          <w:bCs/>
          <w:color w:val="000000" w:themeColor="text1"/>
          <w:sz w:val="24"/>
          <w:szCs w:val="24"/>
          <w:lang w:val="hy-AM"/>
        </w:rPr>
        <w:t>։</w:t>
      </w:r>
    </w:p>
    <w:p w14:paraId="6337529A" w14:textId="46B14E92" w:rsidR="00801380" w:rsidRPr="001A357F" w:rsidRDefault="00CF3148" w:rsidP="00CF3148">
      <w:pPr>
        <w:spacing w:line="276" w:lineRule="auto"/>
        <w:ind w:firstLine="709"/>
        <w:jc w:val="both"/>
        <w:rPr>
          <w:rFonts w:ascii="GHEA Grapalat" w:eastAsia="Times New Roman" w:hAnsi="GHEA Grapalat" w:cs="Times New Roman"/>
          <w:color w:val="000000" w:themeColor="text1"/>
          <w:sz w:val="24"/>
          <w:szCs w:val="24"/>
          <w:lang w:val="hy-AM"/>
        </w:rPr>
      </w:pPr>
      <w:r w:rsidRPr="00CF3148">
        <w:rPr>
          <w:rFonts w:ascii="GHEA Grapalat" w:eastAsia="Times New Roman" w:hAnsi="GHEA Grapalat" w:cs="Times New Roman"/>
          <w:color w:val="000000" w:themeColor="text1"/>
          <w:sz w:val="24"/>
          <w:szCs w:val="24"/>
          <w:lang w:val="hy-AM"/>
        </w:rPr>
        <w:t>2.</w:t>
      </w:r>
      <w:r w:rsidR="00801380" w:rsidRPr="001A357F">
        <w:rPr>
          <w:rFonts w:ascii="GHEA Grapalat" w:eastAsia="Times New Roman" w:hAnsi="GHEA Grapalat" w:cs="Times New Roman"/>
          <w:color w:val="000000" w:themeColor="text1"/>
          <w:sz w:val="24"/>
          <w:szCs w:val="24"/>
          <w:lang w:val="hy-AM"/>
        </w:rPr>
        <w:t xml:space="preserve"> Տ-8-22, /Մ-2/-Վարդավանք-Խդրանց-Ագարակ ավտոճանապարհի կմ0+000 - կմ13+100 հատվածի հիմնանորոգման համար «Ապառաժ» ՍՊԸ կողմից 29.06.2022թ. ներկայացվել է 299,392.57 հազ. դրամի  կատարողական ակտ, որը հանձնման-ընդունման արձանագրությամբ ընդունվել է, սակայն 30.06.2022թ.  վճարվել է 90,337.2  հազ. դրամ, այն դեպքում, երբ 24.06.22թ-ի թիվ 3 համաձայնագրով՝ ըստ վճարման ժամանակացույցի հունիս ամսին նախատեսվել է վճարել 310,337.20 հազ. դրամ, այսինքն՝ առկա է  անհամապատասխանություն վճարման ժամանակացույցով նախատեսած գումարի և վճարված գումարի  միջև:</w:t>
      </w:r>
    </w:p>
    <w:p w14:paraId="5C68CDA9" w14:textId="7B7C8685" w:rsidR="00801380" w:rsidRPr="001A357F" w:rsidRDefault="008258AB" w:rsidP="008258AB">
      <w:pPr>
        <w:spacing w:line="276" w:lineRule="auto"/>
        <w:ind w:firstLine="709"/>
        <w:jc w:val="both"/>
        <w:rPr>
          <w:rFonts w:ascii="GHEA Grapalat" w:eastAsia="Times New Roman" w:hAnsi="GHEA Grapalat" w:cs="Times New Roman"/>
          <w:color w:val="000000" w:themeColor="text1"/>
          <w:sz w:val="24"/>
          <w:szCs w:val="24"/>
          <w:lang w:val="hy-AM"/>
        </w:rPr>
      </w:pPr>
      <w:r w:rsidRPr="008258AB">
        <w:rPr>
          <w:rFonts w:ascii="GHEA Grapalat" w:eastAsia="Calibri" w:hAnsi="GHEA Grapalat" w:cs="Times New Roman"/>
          <w:color w:val="000000" w:themeColor="text1"/>
          <w:sz w:val="24"/>
          <w:szCs w:val="24"/>
          <w:lang w:val="hy-AM"/>
        </w:rPr>
        <w:t>3.</w:t>
      </w:r>
      <w:r w:rsidR="00801380" w:rsidRPr="001A357F">
        <w:rPr>
          <w:rFonts w:ascii="GHEA Grapalat" w:eastAsia="Calibri" w:hAnsi="GHEA Grapalat" w:cs="Times New Roman"/>
          <w:color w:val="000000" w:themeColor="text1"/>
          <w:sz w:val="24"/>
          <w:szCs w:val="24"/>
          <w:lang w:val="hy-AM"/>
        </w:rPr>
        <w:t xml:space="preserve"> Հաշվետու ժամանակաշրջանում </w:t>
      </w:r>
      <w:r w:rsidR="00801380" w:rsidRPr="001A357F">
        <w:rPr>
          <w:rFonts w:ascii="GHEA Grapalat" w:eastAsia="Times New Roman" w:hAnsi="GHEA Grapalat" w:cs="Times New Roman"/>
          <w:color w:val="000000" w:themeColor="text1"/>
          <w:sz w:val="24"/>
          <w:szCs w:val="24"/>
          <w:lang w:val="hy-AM"/>
        </w:rPr>
        <w:t>Տ-8-93, Լծեն-Տաթև ավտոճանապարհի վերակառուցման համար «Քարավան» ՍՊ ընկերության կողմից ներկայացված կատարողական ակտի հողային աշխատանքներ գլխում կան անհամապատասխանություններ՝ այսպես 20 б-VIII կարգի բնահողի մուրճով փխրեցված ծավալները չի համապատասխանում նախօրոք փխրեցված բնահողի ծավալներին, տարբերությունը կազմում է 268723,5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9д-V-րդ կարգի (խոշորաբեկորային բնահող խճի խառնուրդով, խոշոր բեկորները d մեծ է կամ հավասար 1մ կազմում են ամբողջ ծավալի 50%-ը և ենթակա են նախնական փխրեցման) հիդրոմուրճով փխրեցված  բնահողի ծավալների և նախօրոք փխրեցվածի միջև, այն կազմում է 51422,6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 աստիճանների կառուցման ժամանակ 9д-V-րդ կարգի հիդրոմուրճով փխրեցված  բնահողի և նախապես փխրեցվածի միջև, տարբերությունը՝ 2522,5 մ</w:t>
      </w:r>
      <w:r w:rsidR="00801380" w:rsidRPr="001A357F">
        <w:rPr>
          <w:rFonts w:ascii="GHEA Grapalat" w:eastAsia="Times New Roman" w:hAnsi="GHEA Grapalat" w:cs="Times New Roman"/>
          <w:color w:val="000000" w:themeColor="text1"/>
          <w:sz w:val="24"/>
          <w:szCs w:val="24"/>
          <w:vertAlign w:val="superscript"/>
          <w:lang w:val="hy-AM"/>
        </w:rPr>
        <w:t>3</w:t>
      </w:r>
      <w:r w:rsidR="00801380" w:rsidRPr="001A357F">
        <w:rPr>
          <w:rFonts w:ascii="GHEA Grapalat" w:eastAsia="Times New Roman" w:hAnsi="GHEA Grapalat" w:cs="Times New Roman"/>
          <w:color w:val="000000" w:themeColor="text1"/>
          <w:sz w:val="24"/>
          <w:szCs w:val="24"/>
          <w:lang w:val="hy-AM"/>
        </w:rPr>
        <w:t>։</w:t>
      </w:r>
    </w:p>
    <w:p w14:paraId="2C666248" w14:textId="77777777" w:rsidR="00801380" w:rsidRPr="004B4D05" w:rsidRDefault="00801380" w:rsidP="00801380">
      <w:pPr>
        <w:ind w:firstLine="360"/>
        <w:jc w:val="both"/>
        <w:rPr>
          <w:rFonts w:ascii="GHEA Grapalat" w:hAnsi="GHEA Grapalat"/>
          <w:b/>
          <w:color w:val="000000" w:themeColor="text1"/>
          <w:sz w:val="24"/>
          <w:szCs w:val="24"/>
          <w:lang w:val="hy-AM"/>
        </w:rPr>
      </w:pPr>
      <w:r w:rsidRPr="004B4D05">
        <w:rPr>
          <w:rFonts w:ascii="GHEA Grapalat" w:hAnsi="GHEA Grapalat" w:cs="Arial"/>
          <w:b/>
          <w:bCs/>
          <w:color w:val="000000" w:themeColor="text1"/>
          <w:sz w:val="24"/>
          <w:szCs w:val="24"/>
          <w:lang w:val="hy-AM"/>
        </w:rPr>
        <w:t xml:space="preserve">1157-12008 «Երևանի մետրոպոլիտենով ուղևորափոխադրման ծառայությունների գծով պետության կողմից համայնքի ղեկավարին պատվիրակված լիազորությունների իրականացում» </w:t>
      </w:r>
      <w:r w:rsidRPr="004B4D05">
        <w:rPr>
          <w:rFonts w:ascii="GHEA Grapalat" w:hAnsi="GHEA Grapalat"/>
          <w:b/>
          <w:color w:val="000000" w:themeColor="text1"/>
          <w:sz w:val="24"/>
          <w:szCs w:val="24"/>
          <w:lang w:val="hy-AM" w:eastAsia="ru-RU"/>
        </w:rPr>
        <w:t xml:space="preserve">միջոցառում </w:t>
      </w:r>
    </w:p>
    <w:p w14:paraId="6ED52B43" w14:textId="77777777" w:rsidR="00801380" w:rsidRPr="001A357F" w:rsidRDefault="00801380" w:rsidP="00801380">
      <w:pPr>
        <w:ind w:firstLine="360"/>
        <w:jc w:val="both"/>
        <w:rPr>
          <w:rFonts w:ascii="GHEA Grapalat" w:eastAsia="Calibri" w:hAnsi="GHEA Grapalat" w:cs="Calibri"/>
          <w:color w:val="000000" w:themeColor="text1"/>
          <w:sz w:val="24"/>
          <w:szCs w:val="24"/>
          <w:lang w:val="hy-AM"/>
        </w:rPr>
      </w:pPr>
      <w:r w:rsidRPr="001A357F">
        <w:rPr>
          <w:rFonts w:ascii="GHEA Grapalat" w:eastAsia="Calibri" w:hAnsi="GHEA Grapalat" w:cs="Calibri"/>
          <w:color w:val="000000" w:themeColor="text1"/>
          <w:sz w:val="24"/>
          <w:szCs w:val="24"/>
          <w:lang w:val="hy-AM"/>
        </w:rPr>
        <w:lastRenderedPageBreak/>
        <w:t xml:space="preserve">Երևանի քաղաքապետարանի և </w:t>
      </w:r>
      <w:r w:rsidRPr="001A357F">
        <w:rPr>
          <w:rFonts w:ascii="GHEA Grapalat" w:eastAsia="Calibri" w:hAnsi="GHEA Grapalat" w:cs="Arial"/>
          <w:color w:val="000000" w:themeColor="text1"/>
          <w:sz w:val="24"/>
          <w:szCs w:val="24"/>
          <w:lang w:val="hy-AM"/>
        </w:rPr>
        <w:t>«</w:t>
      </w:r>
      <w:r w:rsidRPr="001A357F">
        <w:rPr>
          <w:rFonts w:ascii="GHEA Grapalat" w:eastAsia="Calibri" w:hAnsi="GHEA Grapalat" w:cs="Calibri"/>
          <w:color w:val="000000" w:themeColor="text1"/>
          <w:sz w:val="24"/>
          <w:szCs w:val="24"/>
          <w:lang w:val="hy-AM"/>
        </w:rPr>
        <w:t>Կարեն Դեմիրճյանի անվան Երևանի մետրոպոլիտեն</w:t>
      </w:r>
      <w:r w:rsidRPr="001A357F">
        <w:rPr>
          <w:rFonts w:ascii="GHEA Grapalat" w:eastAsia="Calibri" w:hAnsi="GHEA Grapalat" w:cs="Arial"/>
          <w:color w:val="000000" w:themeColor="text1"/>
          <w:sz w:val="24"/>
          <w:szCs w:val="24"/>
          <w:lang w:val="hy-AM"/>
        </w:rPr>
        <w:t xml:space="preserve">» </w:t>
      </w:r>
      <w:r w:rsidRPr="001A357F">
        <w:rPr>
          <w:rFonts w:ascii="GHEA Grapalat" w:eastAsia="Calibri" w:hAnsi="GHEA Grapalat" w:cs="Calibri"/>
          <w:color w:val="000000" w:themeColor="text1"/>
          <w:sz w:val="24"/>
          <w:szCs w:val="24"/>
          <w:lang w:val="hy-AM"/>
        </w:rPr>
        <w:t xml:space="preserve">ՓԲԸ-ի (այսուհետ՝ Մետրոպոլիտեն) միջև 21.01.2022թ-ին կնքվել է Սուբսիդիայի հատկացման պայմանագիր: Պայմանագրի 2.2 կետով՝ Երևանի քաղաքապետարանը պարտավորվում է պայմանագրի 1.1 կետում սահմանված 2,866,531.4 հազ. դրամը հատկացնել Մետրոպոլիտենին՝ համաձայն պայմանագրի հավելվածի, որում նշված է սուբսիդիայի հատկացման ժամանակացույցը, որտեղ կիսամյակի գումարը 922,834.0 հազ. դրամ է, ինն ամիսներինը՝ 1,443,274.4 հազ. դրամ: Սակայն, համաձայն՝ </w:t>
      </w:r>
      <w:r w:rsidRPr="001A357F">
        <w:rPr>
          <w:rFonts w:ascii="GHEA Grapalat" w:eastAsia="Calibri" w:hAnsi="GHEA Grapalat" w:cs="Sylfaen"/>
          <w:bCs/>
          <w:color w:val="000000" w:themeColor="text1"/>
          <w:sz w:val="24"/>
          <w:szCs w:val="24"/>
          <w:bdr w:val="none" w:sz="0" w:space="0" w:color="auto" w:frame="1"/>
          <w:lang w:val="hy-AM"/>
        </w:rPr>
        <w:t xml:space="preserve">ՀՀ կառավարության 23.12.2021թ. «Հայաստանի Հանրապետության 2022 թվականի պետական բյուջեի կատարումն ապահովող միջոցառումների մասին» թիվ 2121-Ն որոշման 3 և 4 հավելվածներով սահմանված </w:t>
      </w:r>
      <w:r w:rsidRPr="001A357F">
        <w:rPr>
          <w:rFonts w:ascii="GHEA Grapalat" w:eastAsia="Calibri" w:hAnsi="GHEA Grapalat" w:cs="Calibri"/>
          <w:color w:val="000000" w:themeColor="text1"/>
          <w:sz w:val="24"/>
          <w:szCs w:val="24"/>
          <w:lang w:val="hy-AM"/>
        </w:rPr>
        <w:t>ՀՀ 2022թ. պետական բյուջեի ծախսերի եռամսյակային (աճողական) համամասնությունների՝ կիսամյակի գումարը 1,423,257.0 հազ. դրամ է, ինն ամիսներինը՝ 1,919,677.0 հազ. դրամ:</w:t>
      </w:r>
    </w:p>
    <w:p w14:paraId="02E991A5" w14:textId="77777777" w:rsidR="00801380" w:rsidRPr="001A357F" w:rsidRDefault="00801380" w:rsidP="00801380">
      <w:pPr>
        <w:ind w:firstLine="360"/>
        <w:jc w:val="both"/>
        <w:rPr>
          <w:rFonts w:ascii="GHEA Grapalat" w:hAnsi="GHEA Grapalat"/>
          <w:b/>
          <w:i/>
          <w:color w:val="000000" w:themeColor="text1"/>
          <w:sz w:val="24"/>
          <w:szCs w:val="24"/>
          <w:lang w:val="hy-AM"/>
        </w:rPr>
      </w:pPr>
      <w:r w:rsidRPr="001A357F">
        <w:rPr>
          <w:rFonts w:ascii="GHEA Grapalat" w:eastAsia="Calibri" w:hAnsi="GHEA Grapalat" w:cs="Calibri"/>
          <w:color w:val="000000" w:themeColor="text1"/>
          <w:sz w:val="24"/>
          <w:szCs w:val="24"/>
          <w:lang w:val="hy-AM"/>
        </w:rPr>
        <w:t xml:space="preserve">Հաշվեքննության ընթացքում անդրադարձ է կատարվել նաև 2022 թվականի 1-ին եռամսյակում </w:t>
      </w:r>
      <w:r w:rsidRPr="001A357F">
        <w:rPr>
          <w:rFonts w:ascii="GHEA Grapalat" w:hAnsi="GHEA Grapalat"/>
          <w:color w:val="000000" w:themeColor="text1"/>
          <w:sz w:val="24"/>
          <w:szCs w:val="24"/>
          <w:lang w:val="hy-AM"/>
        </w:rPr>
        <w:t xml:space="preserve">միջոցառման գծով </w:t>
      </w:r>
      <w:r w:rsidRPr="001A357F">
        <w:rPr>
          <w:rFonts w:ascii="GHEA Grapalat" w:eastAsia="Calibri" w:hAnsi="GHEA Grapalat" w:cs="Calibri"/>
          <w:color w:val="000000" w:themeColor="text1"/>
          <w:sz w:val="24"/>
          <w:szCs w:val="24"/>
          <w:lang w:val="hy-AM"/>
        </w:rPr>
        <w:t xml:space="preserve">արձանագրված անհամապատասխանության վերացման հետհսկողական գործընթացին: </w:t>
      </w:r>
      <w:r w:rsidRPr="001A357F">
        <w:rPr>
          <w:rFonts w:ascii="GHEA Grapalat" w:hAnsi="GHEA Grapalat"/>
          <w:color w:val="000000" w:themeColor="text1"/>
          <w:sz w:val="24"/>
          <w:szCs w:val="24"/>
          <w:lang w:val="hy-AM"/>
        </w:rPr>
        <w:t xml:space="preserve">1157-12008 միջոցառման գծով չէին պահպանվել ՀՀ կառավարության 24.12.2003թ. թիվ 1937-Ն որոշմամբ հաստատված ՀՀ պետական բյուջեից իրավաբանական անձանց սուբսիդիաների և դրամաշնորհների հատկացման կարգի պահանջը, այն էր՝ </w:t>
      </w:r>
      <w:r w:rsidRPr="001A357F">
        <w:rPr>
          <w:rFonts w:ascii="GHEA Grapalat" w:eastAsia="Calibri" w:hAnsi="GHEA Grapalat" w:cs="Sylfaen"/>
          <w:bCs/>
          <w:color w:val="000000" w:themeColor="text1"/>
          <w:sz w:val="24"/>
          <w:szCs w:val="24"/>
          <w:bdr w:val="none" w:sz="0" w:space="0" w:color="auto" w:frame="1"/>
          <w:lang w:val="hy-AM"/>
        </w:rPr>
        <w:t xml:space="preserve">21.01.2022թ. Երևանի քաղաքապետարանի և </w:t>
      </w:r>
      <w:r w:rsidRPr="001A357F">
        <w:rPr>
          <w:rFonts w:ascii="GHEA Grapalat" w:eastAsia="Calibri" w:hAnsi="GHEA Grapalat" w:cs="Calibri"/>
          <w:color w:val="000000" w:themeColor="text1"/>
          <w:sz w:val="24"/>
          <w:szCs w:val="24"/>
          <w:lang w:val="hy-AM"/>
        </w:rPr>
        <w:t>Մետրոպոլիտենի</w:t>
      </w:r>
      <w:r w:rsidRPr="001A357F">
        <w:rPr>
          <w:rFonts w:ascii="GHEA Grapalat" w:eastAsia="Calibri" w:hAnsi="GHEA Grapalat" w:cs="Sylfaen"/>
          <w:bCs/>
          <w:color w:val="000000" w:themeColor="text1"/>
          <w:sz w:val="24"/>
          <w:szCs w:val="24"/>
          <w:bdr w:val="none" w:sz="0" w:space="0" w:color="auto" w:frame="1"/>
          <w:lang w:val="hy-AM"/>
        </w:rPr>
        <w:t xml:space="preserve"> միջև կնքված սուբսիդիայի հատկացման </w:t>
      </w:r>
      <w:r w:rsidRPr="001A357F">
        <w:rPr>
          <w:rFonts w:ascii="GHEA Grapalat" w:hAnsi="GHEA Grapalat"/>
          <w:color w:val="000000" w:themeColor="text1"/>
          <w:sz w:val="24"/>
          <w:szCs w:val="24"/>
          <w:lang w:val="hy-AM"/>
        </w:rPr>
        <w:t xml:space="preserve">պայմանագիրը չէր համապատասխանում որոշման 8-րդ կետի սահմանված պահանջներին: </w:t>
      </w:r>
    </w:p>
    <w:p w14:paraId="5585146C" w14:textId="77777777" w:rsidR="00801380" w:rsidRPr="001A357F" w:rsidRDefault="00801380" w:rsidP="00801380">
      <w:pPr>
        <w:ind w:firstLine="360"/>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Արձանագրված անհամապատասխանության վերացման վերաբերյալ ՏԿԵՆ-ի կողմից ԳՍ/23.1/24168-2022 գրությամբ ստացված տեղեկատվությամբ նշվել էր, որ Մետրոպոլիտենի տնօրենների խորհրդի առաջիկա նիստում քննարկվելու էր սուբսիդիայի հաշվարկման հիմքում դրված ծախսերի կազմը և ներկայացվելու էր առաջարկ, մատուցվող ծառայության նվազագույն շահավետ գնի հաշվարկի վերաբերյալ:</w:t>
      </w:r>
    </w:p>
    <w:p w14:paraId="6D6D56E4" w14:textId="77777777" w:rsidR="00801380" w:rsidRPr="001A357F" w:rsidRDefault="00801380" w:rsidP="00F47413">
      <w:pPr>
        <w:ind w:firstLine="360"/>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 xml:space="preserve">ՏԿԵՆ-ի կողմից տրամադրվել է 09.09.2022թ. </w:t>
      </w:r>
      <w:r w:rsidRPr="001A357F">
        <w:rPr>
          <w:rFonts w:ascii="GHEA Grapalat" w:eastAsia="Calibri" w:hAnsi="GHEA Grapalat" w:cs="Sylfaen"/>
          <w:bCs/>
          <w:color w:val="000000" w:themeColor="text1"/>
          <w:sz w:val="24"/>
          <w:szCs w:val="24"/>
          <w:bdr w:val="none" w:sz="0" w:space="0" w:color="auto" w:frame="1"/>
          <w:lang w:val="hy-AM"/>
        </w:rPr>
        <w:t xml:space="preserve">Մետրոպոլիտենի </w:t>
      </w:r>
      <w:r w:rsidRPr="001A357F">
        <w:rPr>
          <w:rFonts w:ascii="GHEA Grapalat" w:hAnsi="GHEA Grapalat"/>
          <w:color w:val="000000" w:themeColor="text1"/>
          <w:sz w:val="24"/>
          <w:szCs w:val="24"/>
          <w:lang w:val="hy-AM"/>
        </w:rPr>
        <w:t>տնօրենների խորհրդի նիստի հաստատված արձանագրությունը, համաձայն որի նիստում քննարկվել է հետևյալը, այն է՝ սուբսիդիայի տրամադրման կարգի համաձայն կարևորագույն բաղադրիչ է հանդիսանում նվազագույն շահավետ գնի հիման վրա սուբսիդիայի թվի հաշվարկը: Ինչպես նաև հաշվապահական տվյալների ընկերության ամորտիզացիոն փաստացի ծախսերը իրականում ավելի են, քան բյուջեով հատկացված սուբսիդիան:</w:t>
      </w:r>
    </w:p>
    <w:p w14:paraId="16AB49A3" w14:textId="47726A3E" w:rsidR="00801380" w:rsidRPr="001A357F" w:rsidRDefault="00801380" w:rsidP="00801380">
      <w:pPr>
        <w:spacing w:line="276" w:lineRule="auto"/>
        <w:ind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Առաջարկվել է նաև սուբսիդիայի կարգով հաշվարկել փաստացի անհրաժեշտ գումարը, իսկ միջնաժամկետ ծախսերի ծրագրերը ներկայացնելիս համապատասխան հղումներով հիմնավորել պահանջված գումարի չափը:</w:t>
      </w:r>
    </w:p>
    <w:p w14:paraId="0B629E20" w14:textId="77777777" w:rsidR="0040429B" w:rsidRPr="001A357F" w:rsidRDefault="0040429B" w:rsidP="00801380">
      <w:pPr>
        <w:spacing w:line="276" w:lineRule="auto"/>
        <w:ind w:firstLine="720"/>
        <w:jc w:val="both"/>
        <w:rPr>
          <w:rFonts w:ascii="GHEA Grapalat" w:hAnsi="GHEA Grapalat"/>
          <w:color w:val="000000" w:themeColor="text1"/>
          <w:sz w:val="24"/>
          <w:szCs w:val="24"/>
          <w:lang w:val="hy-AM"/>
        </w:rPr>
      </w:pPr>
    </w:p>
    <w:p w14:paraId="4AFA2FA3" w14:textId="3137247E" w:rsidR="00355E43" w:rsidRPr="001A357F" w:rsidRDefault="00355E43" w:rsidP="00F07185">
      <w:pPr>
        <w:spacing w:line="276" w:lineRule="auto"/>
        <w:ind w:firstLine="709"/>
        <w:jc w:val="both"/>
        <w:rPr>
          <w:rFonts w:ascii="GHEA Grapalat" w:eastAsia="Calibri" w:hAnsi="GHEA Grapalat" w:cs="Times New Roman"/>
          <w:b/>
          <w:color w:val="000000" w:themeColor="text1"/>
          <w:sz w:val="24"/>
          <w:szCs w:val="24"/>
          <w:lang w:val="hy-AM"/>
        </w:rPr>
      </w:pPr>
      <w:r w:rsidRPr="001A357F">
        <w:rPr>
          <w:rFonts w:ascii="GHEA Grapalat" w:eastAsia="Calibri" w:hAnsi="GHEA Grapalat" w:cs="Times New Roman"/>
          <w:b/>
          <w:color w:val="000000" w:themeColor="text1"/>
          <w:sz w:val="24"/>
          <w:szCs w:val="24"/>
          <w:lang w:val="hy-AM"/>
        </w:rPr>
        <w:lastRenderedPageBreak/>
        <w:t>1189-</w:t>
      </w:r>
      <w:r w:rsidRPr="001A357F">
        <w:rPr>
          <w:rFonts w:ascii="GHEA Grapalat" w:hAnsi="GHEA Grapalat" w:cs="Arial"/>
          <w:b/>
          <w:bCs/>
          <w:color w:val="000000" w:themeColor="text1"/>
          <w:sz w:val="24"/>
          <w:szCs w:val="24"/>
          <w:lang w:val="hy-AM"/>
        </w:rPr>
        <w:t xml:space="preserve">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w:t>
      </w:r>
      <w:r w:rsidRPr="001A357F">
        <w:rPr>
          <w:rFonts w:ascii="GHEA Grapalat" w:eastAsia="MS Mincho" w:hAnsi="GHEA Grapalat" w:cs="MS Mincho"/>
          <w:b/>
          <w:color w:val="000000" w:themeColor="text1"/>
          <w:sz w:val="24"/>
          <w:szCs w:val="24"/>
          <w:lang w:val="hy-AM"/>
        </w:rPr>
        <w:t>միջոցառում</w:t>
      </w:r>
    </w:p>
    <w:p w14:paraId="7B0260F2" w14:textId="4B694098" w:rsidR="00355E43" w:rsidRPr="001A357F" w:rsidRDefault="00355E43" w:rsidP="00355E43">
      <w:pPr>
        <w:ind w:firstLine="851"/>
        <w:jc w:val="both"/>
        <w:rPr>
          <w:rFonts w:ascii="GHEA Grapalat" w:hAnsi="GHEA Grapalat"/>
          <w:color w:val="000000" w:themeColor="text1"/>
          <w:sz w:val="24"/>
          <w:szCs w:val="24"/>
          <w:lang w:val="hy-AM" w:eastAsia="ru-RU"/>
        </w:rPr>
      </w:pPr>
      <w:r w:rsidRPr="001A357F">
        <w:rPr>
          <w:rFonts w:ascii="GHEA Grapalat" w:hAnsi="GHEA Grapalat"/>
          <w:color w:val="000000" w:themeColor="text1"/>
          <w:sz w:val="24"/>
          <w:szCs w:val="24"/>
          <w:lang w:val="hy-AM" w:eastAsia="ru-RU"/>
        </w:rPr>
        <w:t xml:space="preserve">A-29KQ պայմանագրի շրջանակում 15.11.2022թ. կատարման վճարման հայտագիր թիվ 2-ով, որը լրացվում է Հիմնադրամի կողմից, հաշվարկվել է փաստացի վճարման ենթակա գումար /կետ1-կետ2/ 54,422.35 հազ. դրամ: Սակայն կապալառու </w:t>
      </w:r>
      <w:r w:rsidRPr="001A357F">
        <w:rPr>
          <w:rFonts w:ascii="GHEA Grapalat" w:eastAsia="Calibri" w:hAnsi="GHEA Grapalat" w:cs="Calibri"/>
          <w:color w:val="000000" w:themeColor="text1"/>
          <w:sz w:val="24"/>
          <w:szCs w:val="24"/>
          <w:lang w:val="hy-AM"/>
        </w:rPr>
        <w:t>«Բաղրամյանշին</w:t>
      </w:r>
      <w:r w:rsidRPr="001A357F">
        <w:rPr>
          <w:rFonts w:ascii="GHEA Grapalat" w:hAnsi="GHEA Grapalat"/>
          <w:color w:val="000000" w:themeColor="text1"/>
          <w:sz w:val="24"/>
          <w:szCs w:val="24"/>
          <w:lang w:val="hy-AM"/>
        </w:rPr>
        <w:t>» ԲԲԸ-ին վճարվել է 57,422.0 հազ. դրամ:</w:t>
      </w:r>
      <w:r w:rsidRPr="001A357F">
        <w:rPr>
          <w:rFonts w:ascii="GHEA Grapalat" w:hAnsi="GHEA Grapalat"/>
          <w:color w:val="000000" w:themeColor="text1"/>
          <w:sz w:val="24"/>
          <w:szCs w:val="24"/>
          <w:lang w:val="hy-AM" w:eastAsia="ru-RU"/>
        </w:rPr>
        <w:t xml:space="preserve"> </w:t>
      </w:r>
    </w:p>
    <w:p w14:paraId="7DECDD23" w14:textId="77777777" w:rsidR="0040429B" w:rsidRPr="001A357F" w:rsidRDefault="0040429B" w:rsidP="0040429B">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45D6C353" w14:textId="074DBE07" w:rsidR="0040429B" w:rsidRPr="001A357F" w:rsidRDefault="00AE4C11" w:rsidP="0040429B">
      <w:pPr>
        <w:pStyle w:val="Text"/>
        <w:spacing w:before="0" w:line="276" w:lineRule="auto"/>
        <w:ind w:firstLine="709"/>
        <w:outlineLvl w:val="0"/>
        <w:rPr>
          <w:rFonts w:ascii="GHEA Grapalat" w:hAnsi="GHEA Grapalat"/>
          <w:color w:val="000000"/>
          <w:sz w:val="24"/>
          <w:szCs w:val="24"/>
          <w:shd w:val="clear" w:color="auto" w:fill="FFFFFF"/>
          <w:lang w:val="af-ZA"/>
        </w:rPr>
      </w:pPr>
      <w:r w:rsidRPr="001A357F">
        <w:rPr>
          <w:rFonts w:ascii="GHEA Grapalat" w:hAnsi="GHEA Grapalat"/>
          <w:bCs/>
          <w:iCs/>
          <w:color w:val="000000"/>
          <w:sz w:val="24"/>
          <w:szCs w:val="24"/>
          <w:shd w:val="clear" w:color="auto" w:fill="FFFFFF"/>
          <w:lang w:val="hy-AM"/>
        </w:rPr>
        <w:t xml:space="preserve">A-29KQ </w:t>
      </w:r>
      <w:r w:rsidRPr="001A357F">
        <w:rPr>
          <w:rFonts w:ascii="Courier New" w:hAnsi="Courier New" w:cs="Courier New"/>
          <w:bCs/>
          <w:iCs/>
          <w:color w:val="000000"/>
          <w:sz w:val="24"/>
          <w:szCs w:val="24"/>
          <w:shd w:val="clear" w:color="auto" w:fill="FFFFFF"/>
          <w:lang w:val="hy-AM"/>
        </w:rPr>
        <w:t> </w:t>
      </w:r>
      <w:r w:rsidRPr="001A357F">
        <w:rPr>
          <w:rFonts w:ascii="GHEA Grapalat" w:hAnsi="GHEA Grapalat"/>
          <w:bCs/>
          <w:iCs/>
          <w:color w:val="000000"/>
          <w:sz w:val="24"/>
          <w:szCs w:val="24"/>
          <w:shd w:val="clear" w:color="auto" w:fill="FFFFFF"/>
          <w:lang w:val="hy-AM"/>
        </w:rPr>
        <w:t>պայմանագրի թիվ 2 կատարողական ակտի առաջին էջի դարձերեսին վճարման ենթակա գումարների հաշվարկի մեջ տեղի է ունեցել վրիպակ՝ վերջնական վճարման ենթակա գումարը սխալմամբ 57,422,358 դրամի փոխարեն նշվել է 54,422,358 դրամ: Հաշվարկի մնացած թվերը ճիշտ են, թվաբանական հաշվարկներից երևում է, որ ճիշտ գումարը 57,422,358 դրամ է: Ներկայումս վրիպակը ուղղվել է։</w:t>
      </w:r>
    </w:p>
    <w:p w14:paraId="2F4E3F4B" w14:textId="77777777" w:rsidR="00AE4C11" w:rsidRPr="001A357F" w:rsidRDefault="00AE4C11" w:rsidP="0040429B">
      <w:pPr>
        <w:spacing w:after="0"/>
        <w:ind w:firstLine="567"/>
        <w:jc w:val="both"/>
        <w:rPr>
          <w:rFonts w:ascii="GHEA Grapalat" w:hAnsi="GHEA Grapalat"/>
          <w:b/>
          <w:i/>
          <w:sz w:val="24"/>
          <w:szCs w:val="24"/>
          <w:lang w:val="hy-AM"/>
        </w:rPr>
      </w:pPr>
    </w:p>
    <w:p w14:paraId="5B101DEC" w14:textId="0374B4F1" w:rsidR="0040429B" w:rsidRPr="001A357F" w:rsidRDefault="0040429B" w:rsidP="0040429B">
      <w:pPr>
        <w:spacing w:after="0"/>
        <w:ind w:firstLine="567"/>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30528929" w14:textId="77777777" w:rsidR="00C83F79" w:rsidRPr="00FF76AD" w:rsidRDefault="00C83F79" w:rsidP="00C83F79">
      <w:pPr>
        <w:pStyle w:val="NormalWeb"/>
        <w:shd w:val="clear" w:color="auto" w:fill="FFFFFF"/>
        <w:tabs>
          <w:tab w:val="left" w:pos="568"/>
        </w:tabs>
        <w:spacing w:before="0" w:beforeAutospacing="0" w:after="0" w:afterAutospacing="0" w:line="276" w:lineRule="auto"/>
        <w:jc w:val="both"/>
        <w:rPr>
          <w:rFonts w:ascii="GHEA Grapalat" w:hAnsi="GHEA Grapalat"/>
          <w:lang w:val="hy-AM"/>
        </w:rPr>
      </w:pPr>
      <w:r w:rsidRPr="00FF76AD">
        <w:rPr>
          <w:rFonts w:ascii="GHEA Grapalat" w:hAnsi="GHEA Grapalat"/>
          <w:color w:val="000000"/>
          <w:shd w:val="clear" w:color="auto" w:fill="FFFFFF"/>
          <w:lang w:val="hy-AM"/>
        </w:rPr>
        <w:t>Առարկություն չի ներկայացվել, տրվել է պարզաբանում:</w:t>
      </w:r>
    </w:p>
    <w:p w14:paraId="71DC9EDF" w14:textId="260F0ECA" w:rsidR="00A61EAC" w:rsidRPr="001A357F" w:rsidRDefault="00A61EAC" w:rsidP="00A61EAC">
      <w:pPr>
        <w:spacing w:after="0" w:line="276" w:lineRule="auto"/>
        <w:jc w:val="both"/>
        <w:rPr>
          <w:rFonts w:ascii="GHEA Grapalat" w:eastAsia="Times New Roman" w:hAnsi="GHEA Grapalat" w:cs="Times New Roman"/>
          <w:b/>
          <w:bCs/>
          <w:i/>
          <w:color w:val="000000" w:themeColor="text1"/>
          <w:sz w:val="24"/>
          <w:szCs w:val="24"/>
          <w:lang w:val="hy-AM"/>
        </w:rPr>
      </w:pPr>
    </w:p>
    <w:p w14:paraId="37C7D64F" w14:textId="77777777" w:rsidR="00A61EAC" w:rsidRPr="001A357F" w:rsidRDefault="00A61EAC" w:rsidP="00A61EAC">
      <w:pPr>
        <w:spacing w:after="0" w:line="360" w:lineRule="auto"/>
        <w:ind w:firstLine="708"/>
        <w:jc w:val="both"/>
        <w:rPr>
          <w:rFonts w:ascii="GHEA Grapalat" w:hAnsi="GHEA Grapalat"/>
          <w:b/>
          <w:i/>
          <w:color w:val="000000" w:themeColor="text1"/>
          <w:sz w:val="24"/>
          <w:szCs w:val="24"/>
          <w:lang w:val="hy-AM"/>
        </w:rPr>
      </w:pPr>
      <w:r w:rsidRPr="001A357F">
        <w:rPr>
          <w:rFonts w:ascii="GHEA Grapalat" w:hAnsi="GHEA Grapalat"/>
          <w:b/>
          <w:color w:val="000000" w:themeColor="text1"/>
          <w:sz w:val="24"/>
          <w:szCs w:val="24"/>
          <w:lang w:val="hy-AM"/>
        </w:rPr>
        <w:t>Լիցենզիաների տրամադրման վերաբերյալ</w:t>
      </w:r>
    </w:p>
    <w:p w14:paraId="087573F0" w14:textId="77777777" w:rsidR="00A61EAC" w:rsidRPr="001A357F" w:rsidRDefault="00A61EAC" w:rsidP="00A61EAC">
      <w:pPr>
        <w:spacing w:after="0" w:line="276" w:lineRule="auto"/>
        <w:ind w:firstLine="708"/>
        <w:jc w:val="both"/>
        <w:rPr>
          <w:rFonts w:ascii="GHEA Grapalat" w:hAnsi="GHEA Grapalat"/>
          <w:b/>
          <w:i/>
          <w:color w:val="000000" w:themeColor="text1"/>
          <w:sz w:val="24"/>
          <w:szCs w:val="24"/>
          <w:lang w:val="hy-AM"/>
        </w:rPr>
      </w:pPr>
      <w:r w:rsidRPr="001A357F">
        <w:rPr>
          <w:rFonts w:ascii="GHEA Grapalat" w:eastAsia="Times New Roman" w:hAnsi="GHEA Grapalat" w:cs="Times New Roman"/>
          <w:bCs/>
          <w:color w:val="000000" w:themeColor="text1"/>
          <w:sz w:val="24"/>
          <w:szCs w:val="24"/>
          <w:lang w:val="hy-AM"/>
        </w:rPr>
        <w:t xml:space="preserve">ՀՀ վարչապետի 01.06.2019թ. թիվ 659-Լ որոշմամբ հաստատված կանոնադրությամբ  </w:t>
      </w:r>
      <w:r w:rsidRPr="001A357F">
        <w:rPr>
          <w:rFonts w:ascii="GHEA Grapalat" w:hAnsi="GHEA Grapalat"/>
          <w:color w:val="000000" w:themeColor="text1"/>
          <w:sz w:val="24"/>
          <w:szCs w:val="24"/>
          <w:lang w:val="hy-AM"/>
        </w:rPr>
        <w:t xml:space="preserve">ՏԿԵ նախարարությունն իր նպատակների և խնդիրների կենսագործման նպատակով իրականացնում է մի շարք գործառույթներ, որոնցից է լիցենզիաների տրամադրման գործառույթը։ </w:t>
      </w:r>
    </w:p>
    <w:p w14:paraId="1CED6C7F" w14:textId="77777777" w:rsidR="00A61EAC" w:rsidRPr="001A357F" w:rsidRDefault="00A61EAC" w:rsidP="00A61EAC">
      <w:pPr>
        <w:spacing w:after="0" w:line="276" w:lineRule="auto"/>
        <w:ind w:firstLine="708"/>
        <w:jc w:val="both"/>
        <w:rPr>
          <w:rFonts w:ascii="GHEA Grapalat" w:eastAsia="Times New Roman" w:hAnsi="GHEA Grapalat" w:cs="Times New Roman"/>
          <w:b/>
          <w:i/>
          <w:color w:val="000000" w:themeColor="text1"/>
          <w:sz w:val="24"/>
          <w:szCs w:val="24"/>
          <w:lang w:val="hy-AM"/>
        </w:rPr>
      </w:pPr>
      <w:r w:rsidRPr="001A357F">
        <w:rPr>
          <w:rFonts w:ascii="GHEA Grapalat" w:hAnsi="GHEA Grapalat"/>
          <w:color w:val="000000" w:themeColor="text1"/>
          <w:sz w:val="24"/>
          <w:szCs w:val="24"/>
          <w:lang w:val="hy-AM"/>
        </w:rPr>
        <w:t>Համաձայն «Լիցենզավորման մասին»  ՀՀ օրենքի 43-րդ հոդվածի 2-րդ կետով ներկայացված աղյուսակի տալիս է տրանսպորտի բնագավառի վերաբերվող հետևյալ լիցենզիաները՝ երկաթուղային տրանսպորտի գործունեության կազմակերպում, տրանսպորտային միջոցների տեխնիկական զննության գործունեություն, ֆիզիկական անձանց կողմից մեկ մարդատար-տաքսի ավտոմոբիլով ուղևորափոխադրումների իրականացում, անհատ ձեռնարկատերերի և կազմակերպությունների կողմից մարդատար-տաքսի ավտոմոբիլներով ուղևորափոխադրումների կազմակերպում, անհատ ձեռնարկատերերի և կազմակերպությունների կողմից օդանավակայանի տաքսի ծառայության կազմակերպում,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իրականացում:</w:t>
      </w:r>
      <w:r w:rsidRPr="001A357F">
        <w:rPr>
          <w:rFonts w:ascii="GHEA Grapalat" w:eastAsia="Times New Roman" w:hAnsi="GHEA Grapalat" w:cs="Times New Roman"/>
          <w:color w:val="000000" w:themeColor="text1"/>
          <w:sz w:val="24"/>
          <w:szCs w:val="24"/>
          <w:lang w:val="hy-AM"/>
        </w:rPr>
        <w:t xml:space="preserve"> </w:t>
      </w:r>
    </w:p>
    <w:p w14:paraId="5B68015A" w14:textId="77777777" w:rsidR="00A61EAC" w:rsidRPr="001A357F" w:rsidRDefault="00A61EAC" w:rsidP="00A61EAC">
      <w:pPr>
        <w:spacing w:after="0" w:line="276" w:lineRule="auto"/>
        <w:ind w:firstLine="708"/>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Ստորև աղյուսակի տեսքով ներկայացնում ենք  ՏԿԵՆ-ի կողմից 2022 թվականին տրամադրված լիցենզիաների /ներդիրներ/ վերաբերյալ տեղեկատվությունը.</w:t>
      </w:r>
    </w:p>
    <w:p w14:paraId="4008C2E5" w14:textId="77777777" w:rsidR="00A61EAC" w:rsidRPr="001A357F" w:rsidRDefault="00A61EAC" w:rsidP="00A61EAC">
      <w:pPr>
        <w:ind w:left="5760"/>
        <w:rPr>
          <w:rFonts w:ascii="GHEA Grapalat" w:hAnsi="GHEA Grapalat"/>
          <w:b/>
          <w:color w:val="000000" w:themeColor="text1"/>
          <w:sz w:val="20"/>
          <w:szCs w:val="20"/>
          <w:lang w:val="hy-AM"/>
        </w:rPr>
      </w:pPr>
      <w:r w:rsidRPr="001A357F">
        <w:rPr>
          <w:rFonts w:ascii="GHEA Grapalat" w:hAnsi="GHEA Grapalat" w:cs="Sylfaen"/>
          <w:color w:val="000000" w:themeColor="text1"/>
          <w:sz w:val="20"/>
          <w:szCs w:val="20"/>
          <w:lang w:val="hy-AM"/>
        </w:rPr>
        <w:lastRenderedPageBreak/>
        <w:tab/>
      </w:r>
      <w:r w:rsidRPr="001A357F">
        <w:rPr>
          <w:rFonts w:ascii="GHEA Grapalat" w:hAnsi="GHEA Grapalat" w:cs="Sylfaen"/>
          <w:color w:val="000000" w:themeColor="text1"/>
          <w:sz w:val="20"/>
          <w:szCs w:val="20"/>
          <w:lang w:val="hy-AM"/>
        </w:rPr>
        <w:tab/>
      </w:r>
      <w:r w:rsidRPr="001A357F">
        <w:rPr>
          <w:rFonts w:ascii="GHEA Grapalat" w:hAnsi="GHEA Grapalat" w:cs="Sylfaen"/>
          <w:color w:val="000000" w:themeColor="text1"/>
          <w:sz w:val="20"/>
          <w:szCs w:val="20"/>
          <w:lang w:val="hy-AM"/>
        </w:rPr>
        <w:tab/>
      </w:r>
      <w:r w:rsidRPr="001A357F">
        <w:rPr>
          <w:rFonts w:ascii="GHEA Grapalat" w:hAnsi="GHEA Grapalat" w:cs="Sylfaen"/>
          <w:color w:val="000000" w:themeColor="text1"/>
          <w:sz w:val="20"/>
          <w:szCs w:val="20"/>
          <w:lang w:val="hy-AM"/>
        </w:rPr>
        <w:tab/>
      </w:r>
    </w:p>
    <w:tbl>
      <w:tblPr>
        <w:tblpPr w:leftFromText="180" w:rightFromText="180" w:vertAnchor="text" w:horzAnchor="margin" w:tblpX="-289" w:tblpY="1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1985"/>
        <w:gridCol w:w="2126"/>
      </w:tblGrid>
      <w:tr w:rsidR="00A61EAC" w:rsidRPr="001A357F" w14:paraId="6EA00A0C" w14:textId="77777777" w:rsidTr="00C8245D">
        <w:trPr>
          <w:trHeight w:val="557"/>
        </w:trPr>
        <w:tc>
          <w:tcPr>
            <w:tcW w:w="562" w:type="dxa"/>
            <w:vMerge w:val="restart"/>
          </w:tcPr>
          <w:p w14:paraId="2B29A5EE" w14:textId="77777777" w:rsidR="00A61EAC" w:rsidRPr="001A357F" w:rsidRDefault="00A61EAC" w:rsidP="004A0FEA">
            <w:pPr>
              <w:rPr>
                <w:rFonts w:ascii="GHEA Grapalat" w:hAnsi="GHEA Grapalat"/>
                <w:b/>
                <w:i/>
                <w:color w:val="000000" w:themeColor="text1"/>
                <w:sz w:val="20"/>
                <w:szCs w:val="20"/>
                <w:lang w:val="hy-AM"/>
              </w:rPr>
            </w:pPr>
          </w:p>
          <w:p w14:paraId="77CF7406" w14:textId="77777777" w:rsidR="00A61EAC" w:rsidRPr="001A357F" w:rsidRDefault="00A61EAC" w:rsidP="004A0FEA">
            <w:pPr>
              <w:rPr>
                <w:rFonts w:ascii="GHEA Grapalat" w:hAnsi="GHEA Grapalat"/>
                <w:b/>
                <w:i/>
                <w:color w:val="000000" w:themeColor="text1"/>
                <w:sz w:val="20"/>
                <w:szCs w:val="20"/>
                <w:lang w:val="en-GB"/>
              </w:rPr>
            </w:pPr>
            <w:r w:rsidRPr="001A357F">
              <w:rPr>
                <w:rFonts w:ascii="GHEA Grapalat" w:hAnsi="GHEA Grapalat"/>
                <w:color w:val="000000" w:themeColor="text1"/>
                <w:sz w:val="20"/>
                <w:szCs w:val="20"/>
                <w:lang w:val="en-GB"/>
              </w:rPr>
              <w:t>Հ/Հ</w:t>
            </w:r>
          </w:p>
        </w:tc>
        <w:tc>
          <w:tcPr>
            <w:tcW w:w="5812" w:type="dxa"/>
            <w:vMerge w:val="restart"/>
          </w:tcPr>
          <w:p w14:paraId="6CA2FED7" w14:textId="77777777" w:rsidR="00A61EAC" w:rsidRPr="001A357F" w:rsidRDefault="00A61EAC" w:rsidP="004A0FEA">
            <w:pPr>
              <w:jc w:val="center"/>
              <w:rPr>
                <w:rFonts w:ascii="GHEA Grapalat" w:hAnsi="GHEA Grapalat" w:cs="Sylfaen"/>
                <w:b/>
                <w:i/>
                <w:color w:val="000000" w:themeColor="text1"/>
                <w:sz w:val="20"/>
                <w:szCs w:val="20"/>
              </w:rPr>
            </w:pPr>
          </w:p>
          <w:p w14:paraId="44177744" w14:textId="77777777" w:rsidR="00A61EAC" w:rsidRPr="001A357F" w:rsidRDefault="00A61EAC" w:rsidP="004A0FEA">
            <w:pPr>
              <w:jc w:val="center"/>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rPr>
              <w:t>Լիցենզավորման ենթակա գործունեության տեսակը</w:t>
            </w:r>
          </w:p>
        </w:tc>
        <w:tc>
          <w:tcPr>
            <w:tcW w:w="4111" w:type="dxa"/>
            <w:gridSpan w:val="2"/>
          </w:tcPr>
          <w:p w14:paraId="53473A9A" w14:textId="77777777" w:rsidR="00A61EAC" w:rsidRPr="001A357F" w:rsidRDefault="00A61EAC" w:rsidP="004A0FEA">
            <w:pPr>
              <w:jc w:val="center"/>
              <w:rPr>
                <w:rFonts w:ascii="GHEA Grapalat" w:hAnsi="GHEA Grapalat"/>
                <w:b/>
                <w:i/>
                <w:color w:val="000000" w:themeColor="text1"/>
                <w:sz w:val="20"/>
                <w:szCs w:val="20"/>
              </w:rPr>
            </w:pPr>
            <w:r w:rsidRPr="001A357F">
              <w:rPr>
                <w:rFonts w:ascii="GHEA Grapalat" w:hAnsi="GHEA Grapalat" w:cs="Sylfaen"/>
                <w:color w:val="000000" w:themeColor="text1"/>
                <w:sz w:val="20"/>
                <w:szCs w:val="20"/>
              </w:rPr>
              <w:t>2022</w:t>
            </w:r>
            <w:r w:rsidRPr="001A357F">
              <w:rPr>
                <w:rFonts w:ascii="GHEA Grapalat" w:hAnsi="GHEA Grapalat" w:cs="Sylfaen"/>
                <w:color w:val="000000" w:themeColor="text1"/>
                <w:sz w:val="20"/>
                <w:szCs w:val="20"/>
                <w:lang w:val="en-GB"/>
              </w:rPr>
              <w:t>թ</w:t>
            </w:r>
            <w:r w:rsidRPr="001A357F">
              <w:rPr>
                <w:rFonts w:ascii="GHEA Grapalat" w:hAnsi="GHEA Grapalat" w:cs="Sylfaen"/>
                <w:color w:val="000000" w:themeColor="text1"/>
                <w:sz w:val="20"/>
                <w:szCs w:val="20"/>
              </w:rPr>
              <w:t xml:space="preserve">. </w:t>
            </w:r>
            <w:r w:rsidRPr="001A357F">
              <w:rPr>
                <w:rFonts w:ascii="GHEA Grapalat" w:hAnsi="GHEA Grapalat" w:cs="Sylfaen"/>
                <w:color w:val="000000" w:themeColor="text1"/>
                <w:sz w:val="20"/>
                <w:szCs w:val="20"/>
                <w:lang w:val="en-GB"/>
              </w:rPr>
              <w:t>տ</w:t>
            </w:r>
            <w:r w:rsidRPr="001A357F">
              <w:rPr>
                <w:rFonts w:ascii="GHEA Grapalat" w:hAnsi="GHEA Grapalat" w:cs="Sylfaen"/>
                <w:color w:val="000000" w:themeColor="text1"/>
                <w:sz w:val="20"/>
                <w:szCs w:val="20"/>
              </w:rPr>
              <w:t>րամադրվ</w:t>
            </w:r>
            <w:r w:rsidRPr="001A357F">
              <w:rPr>
                <w:rFonts w:ascii="GHEA Grapalat" w:hAnsi="GHEA Grapalat" w:cs="Sylfaen"/>
                <w:color w:val="000000" w:themeColor="text1"/>
                <w:sz w:val="20"/>
                <w:szCs w:val="20"/>
                <w:lang w:val="en-GB"/>
              </w:rPr>
              <w:t>ած</w:t>
            </w:r>
            <w:r w:rsidRPr="001A357F">
              <w:rPr>
                <w:rFonts w:ascii="GHEA Grapalat" w:hAnsi="GHEA Grapalat" w:cs="Sylfaen"/>
                <w:color w:val="000000" w:themeColor="text1"/>
                <w:sz w:val="20"/>
                <w:szCs w:val="20"/>
              </w:rPr>
              <w:t xml:space="preserve"> լիցենզիա</w:t>
            </w:r>
            <w:r w:rsidRPr="001A357F">
              <w:rPr>
                <w:rFonts w:ascii="GHEA Grapalat" w:hAnsi="GHEA Grapalat" w:cs="Sylfaen"/>
                <w:color w:val="000000" w:themeColor="text1"/>
                <w:sz w:val="20"/>
                <w:szCs w:val="20"/>
                <w:lang w:val="en-GB"/>
              </w:rPr>
              <w:t>ներ</w:t>
            </w:r>
            <w:r w:rsidRPr="001A357F">
              <w:rPr>
                <w:rFonts w:ascii="GHEA Grapalat" w:hAnsi="GHEA Grapalat" w:cs="Sylfaen"/>
                <w:color w:val="000000" w:themeColor="text1"/>
                <w:sz w:val="20"/>
                <w:szCs w:val="20"/>
              </w:rPr>
              <w:t xml:space="preserve"> և ներդիրներ </w:t>
            </w:r>
          </w:p>
        </w:tc>
      </w:tr>
      <w:tr w:rsidR="00A61EAC" w:rsidRPr="001A357F" w14:paraId="6CF77C78" w14:textId="77777777" w:rsidTr="00C83F79">
        <w:trPr>
          <w:trHeight w:val="789"/>
        </w:trPr>
        <w:tc>
          <w:tcPr>
            <w:tcW w:w="562" w:type="dxa"/>
            <w:vMerge/>
          </w:tcPr>
          <w:p w14:paraId="0CAE61FA" w14:textId="77777777" w:rsidR="00A61EAC" w:rsidRPr="001A357F" w:rsidRDefault="00A61EAC" w:rsidP="004A0FEA">
            <w:pPr>
              <w:rPr>
                <w:rFonts w:ascii="GHEA Grapalat" w:hAnsi="GHEA Grapalat"/>
                <w:b/>
                <w:i/>
                <w:color w:val="000000" w:themeColor="text1"/>
                <w:sz w:val="20"/>
                <w:szCs w:val="20"/>
              </w:rPr>
            </w:pPr>
          </w:p>
        </w:tc>
        <w:tc>
          <w:tcPr>
            <w:tcW w:w="5812" w:type="dxa"/>
            <w:vMerge/>
          </w:tcPr>
          <w:p w14:paraId="18F171CA" w14:textId="77777777" w:rsidR="00A61EAC" w:rsidRPr="001A357F" w:rsidRDefault="00A61EAC" w:rsidP="004A0FEA">
            <w:pPr>
              <w:rPr>
                <w:rFonts w:ascii="GHEA Grapalat" w:hAnsi="GHEA Grapalat" w:cs="Sylfaen"/>
                <w:b/>
                <w:i/>
                <w:color w:val="000000" w:themeColor="text1"/>
                <w:sz w:val="20"/>
                <w:szCs w:val="20"/>
              </w:rPr>
            </w:pPr>
          </w:p>
        </w:tc>
        <w:tc>
          <w:tcPr>
            <w:tcW w:w="1985" w:type="dxa"/>
          </w:tcPr>
          <w:p w14:paraId="01A70E2E" w14:textId="77777777" w:rsidR="00A61EAC" w:rsidRPr="001A357F" w:rsidRDefault="00A61EAC" w:rsidP="004A0FEA">
            <w:pPr>
              <w:spacing w:line="240" w:lineRule="auto"/>
              <w:jc w:val="center"/>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lang w:val="en-GB"/>
              </w:rPr>
              <w:t>Կ</w:t>
            </w:r>
            <w:r w:rsidRPr="001A357F">
              <w:rPr>
                <w:rFonts w:ascii="GHEA Grapalat" w:hAnsi="GHEA Grapalat" w:cs="Sylfaen"/>
                <w:color w:val="000000" w:themeColor="text1"/>
                <w:sz w:val="20"/>
                <w:szCs w:val="20"/>
              </w:rPr>
              <w:t>ազմ</w:t>
            </w:r>
            <w:r w:rsidRPr="001A357F">
              <w:rPr>
                <w:rFonts w:ascii="GHEA Grapalat" w:hAnsi="GHEA Grapalat" w:cs="Sylfaen"/>
                <w:color w:val="000000" w:themeColor="text1"/>
                <w:sz w:val="20"/>
                <w:szCs w:val="20"/>
                <w:lang w:val="en-GB"/>
              </w:rPr>
              <w:t>ակերպությունների</w:t>
            </w:r>
            <w:r w:rsidRPr="001A357F">
              <w:rPr>
                <w:rFonts w:ascii="GHEA Grapalat" w:hAnsi="GHEA Grapalat" w:cs="Sylfaen"/>
                <w:color w:val="000000" w:themeColor="text1"/>
                <w:sz w:val="20"/>
                <w:szCs w:val="20"/>
              </w:rPr>
              <w:t xml:space="preserve"> քանակը</w:t>
            </w:r>
          </w:p>
        </w:tc>
        <w:tc>
          <w:tcPr>
            <w:tcW w:w="2126" w:type="dxa"/>
          </w:tcPr>
          <w:p w14:paraId="00D7AC3E" w14:textId="77777777" w:rsidR="00A61EAC" w:rsidRPr="001A357F" w:rsidRDefault="00A61EAC" w:rsidP="004A0FEA">
            <w:pPr>
              <w:spacing w:line="240" w:lineRule="auto"/>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lang w:val="en-GB"/>
              </w:rPr>
              <w:t>Ն</w:t>
            </w:r>
            <w:r w:rsidRPr="001A357F">
              <w:rPr>
                <w:rFonts w:ascii="GHEA Grapalat" w:hAnsi="GHEA Grapalat" w:cs="Sylfaen"/>
                <w:color w:val="000000" w:themeColor="text1"/>
                <w:sz w:val="20"/>
                <w:szCs w:val="20"/>
              </w:rPr>
              <w:t xml:space="preserve">երդիրների </w:t>
            </w:r>
            <w:r w:rsidRPr="001A357F">
              <w:rPr>
                <w:rFonts w:ascii="GHEA Grapalat" w:hAnsi="GHEA Grapalat" w:cs="Sylfaen"/>
                <w:color w:val="000000" w:themeColor="text1"/>
                <w:sz w:val="20"/>
                <w:szCs w:val="20"/>
                <w:lang w:val="en-GB"/>
              </w:rPr>
              <w:t xml:space="preserve">         </w:t>
            </w:r>
            <w:r w:rsidRPr="001A357F">
              <w:rPr>
                <w:rFonts w:ascii="GHEA Grapalat" w:hAnsi="GHEA Grapalat" w:cs="Sylfaen"/>
                <w:color w:val="000000" w:themeColor="text1"/>
                <w:sz w:val="20"/>
                <w:szCs w:val="20"/>
              </w:rPr>
              <w:t>քանակը</w:t>
            </w:r>
          </w:p>
        </w:tc>
      </w:tr>
      <w:tr w:rsidR="00A61EAC" w:rsidRPr="001A357F" w14:paraId="72180DCC" w14:textId="77777777" w:rsidTr="00C83F79">
        <w:trPr>
          <w:trHeight w:val="1124"/>
        </w:trPr>
        <w:tc>
          <w:tcPr>
            <w:tcW w:w="562" w:type="dxa"/>
          </w:tcPr>
          <w:p w14:paraId="6D6F0AE7" w14:textId="77777777" w:rsidR="00A61EAC" w:rsidRPr="001A357F" w:rsidRDefault="00A61EAC" w:rsidP="004A0FEA">
            <w:pPr>
              <w:rPr>
                <w:rFonts w:ascii="GHEA Grapalat" w:hAnsi="GHEA Grapalat"/>
                <w:b/>
                <w:i/>
                <w:color w:val="000000" w:themeColor="text1"/>
                <w:sz w:val="20"/>
                <w:szCs w:val="20"/>
              </w:rPr>
            </w:pPr>
            <w:r w:rsidRPr="001A357F">
              <w:rPr>
                <w:rFonts w:ascii="GHEA Grapalat" w:hAnsi="GHEA Grapalat"/>
                <w:color w:val="000000" w:themeColor="text1"/>
                <w:sz w:val="20"/>
                <w:szCs w:val="20"/>
              </w:rPr>
              <w:t>1.</w:t>
            </w:r>
          </w:p>
        </w:tc>
        <w:tc>
          <w:tcPr>
            <w:tcW w:w="5812" w:type="dxa"/>
          </w:tcPr>
          <w:p w14:paraId="58022273" w14:textId="77777777" w:rsidR="00A61EAC" w:rsidRPr="001A357F" w:rsidRDefault="00A61EAC" w:rsidP="004A0FEA">
            <w:pPr>
              <w:jc w:val="both"/>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rPr>
              <w:t>Անհատ ձեռնարկատերերի և կազմակերպությունների կողմից մարդատար-տաքսի ավտոմոբիլներով ուղևորափոխադրումների</w:t>
            </w:r>
            <w:r w:rsidRPr="001A357F">
              <w:rPr>
                <w:rFonts w:ascii="GHEA Grapalat" w:hAnsi="GHEA Grapalat" w:cs="Sylfaen"/>
                <w:color w:val="000000" w:themeColor="text1"/>
                <w:sz w:val="20"/>
                <w:szCs w:val="20"/>
                <w:lang w:val="hy-AM"/>
              </w:rPr>
              <w:t xml:space="preserve"> </w:t>
            </w:r>
            <w:r w:rsidRPr="001A357F">
              <w:rPr>
                <w:rFonts w:ascii="GHEA Grapalat" w:hAnsi="GHEA Grapalat" w:cs="Sylfaen"/>
                <w:color w:val="000000" w:themeColor="text1"/>
                <w:sz w:val="20"/>
                <w:szCs w:val="20"/>
              </w:rPr>
              <w:t>կազմակերպում մեկից չորս ավտոմոբիլներով</w:t>
            </w:r>
          </w:p>
        </w:tc>
        <w:tc>
          <w:tcPr>
            <w:tcW w:w="1985" w:type="dxa"/>
          </w:tcPr>
          <w:p w14:paraId="64F06A38"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c>
          <w:tcPr>
            <w:tcW w:w="2126" w:type="dxa"/>
          </w:tcPr>
          <w:p w14:paraId="7627DB61"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r>
      <w:tr w:rsidR="00A61EAC" w:rsidRPr="001A357F" w14:paraId="06048F8D" w14:textId="77777777" w:rsidTr="00C83F79">
        <w:trPr>
          <w:trHeight w:val="1182"/>
        </w:trPr>
        <w:tc>
          <w:tcPr>
            <w:tcW w:w="562" w:type="dxa"/>
          </w:tcPr>
          <w:p w14:paraId="1FD64B2A" w14:textId="77777777" w:rsidR="00A61EAC" w:rsidRPr="001A357F" w:rsidRDefault="00A61EAC" w:rsidP="004A0FEA">
            <w:pPr>
              <w:rPr>
                <w:rFonts w:ascii="GHEA Grapalat" w:hAnsi="GHEA Grapalat"/>
                <w:b/>
                <w:i/>
                <w:color w:val="000000" w:themeColor="text1"/>
                <w:sz w:val="20"/>
                <w:szCs w:val="20"/>
              </w:rPr>
            </w:pPr>
            <w:r w:rsidRPr="001A357F">
              <w:rPr>
                <w:rFonts w:ascii="GHEA Grapalat" w:hAnsi="GHEA Grapalat"/>
                <w:color w:val="000000" w:themeColor="text1"/>
                <w:sz w:val="20"/>
                <w:szCs w:val="20"/>
              </w:rPr>
              <w:t>1.1</w:t>
            </w:r>
          </w:p>
        </w:tc>
        <w:tc>
          <w:tcPr>
            <w:tcW w:w="5812" w:type="dxa"/>
          </w:tcPr>
          <w:p w14:paraId="7B0E4E11" w14:textId="77777777" w:rsidR="00A61EAC" w:rsidRPr="001A357F" w:rsidRDefault="00A61EAC" w:rsidP="004A0FEA">
            <w:pPr>
              <w:jc w:val="both"/>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rPr>
              <w:t>Անհատ ձեռնարկատերերի և կազմակերպությունների կողմից մարդատար-տաքսի ավտոմոբիլներով ուղևորափոխադրումների</w:t>
            </w:r>
            <w:r w:rsidRPr="001A357F">
              <w:rPr>
                <w:rFonts w:ascii="GHEA Grapalat" w:hAnsi="GHEA Grapalat" w:cs="Sylfaen"/>
                <w:color w:val="000000" w:themeColor="text1"/>
                <w:sz w:val="20"/>
                <w:szCs w:val="20"/>
                <w:lang w:val="hy-AM"/>
              </w:rPr>
              <w:t xml:space="preserve"> </w:t>
            </w:r>
            <w:r w:rsidRPr="001A357F">
              <w:rPr>
                <w:rFonts w:ascii="GHEA Grapalat" w:hAnsi="GHEA Grapalat" w:cs="Sylfaen"/>
                <w:color w:val="000000" w:themeColor="text1"/>
                <w:sz w:val="20"/>
                <w:szCs w:val="20"/>
              </w:rPr>
              <w:t>կազմակերպում    չորսից ավելի ավտոմոբիլներով</w:t>
            </w:r>
          </w:p>
        </w:tc>
        <w:tc>
          <w:tcPr>
            <w:tcW w:w="1985" w:type="dxa"/>
          </w:tcPr>
          <w:p w14:paraId="6ED5CAC6" w14:textId="77777777" w:rsidR="00A61EAC" w:rsidRPr="001A357F" w:rsidRDefault="00A61EAC" w:rsidP="004A0FEA">
            <w:pPr>
              <w:jc w:val="center"/>
              <w:rPr>
                <w:rFonts w:ascii="GHEA Grapalat" w:hAnsi="GHEA Grapalat"/>
                <w:b/>
                <w:i/>
                <w:color w:val="000000" w:themeColor="text1"/>
                <w:sz w:val="20"/>
                <w:szCs w:val="20"/>
                <w:lang w:val="hy-AM"/>
              </w:rPr>
            </w:pPr>
          </w:p>
          <w:p w14:paraId="1AD0FDA6"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c>
          <w:tcPr>
            <w:tcW w:w="2126" w:type="dxa"/>
          </w:tcPr>
          <w:p w14:paraId="5E9F9C8C" w14:textId="77777777" w:rsidR="00A61EAC" w:rsidRPr="001A357F" w:rsidRDefault="00A61EAC" w:rsidP="004A0FEA">
            <w:pPr>
              <w:jc w:val="center"/>
              <w:rPr>
                <w:rFonts w:ascii="GHEA Grapalat" w:hAnsi="GHEA Grapalat"/>
                <w:b/>
                <w:i/>
                <w:color w:val="000000" w:themeColor="text1"/>
                <w:sz w:val="20"/>
                <w:szCs w:val="20"/>
                <w:lang w:val="hy-AM"/>
              </w:rPr>
            </w:pPr>
          </w:p>
          <w:p w14:paraId="2C459F7F"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r>
      <w:tr w:rsidR="00A61EAC" w:rsidRPr="001A357F" w14:paraId="00C3F31A" w14:textId="77777777" w:rsidTr="00C83F79">
        <w:trPr>
          <w:trHeight w:val="554"/>
        </w:trPr>
        <w:tc>
          <w:tcPr>
            <w:tcW w:w="562" w:type="dxa"/>
          </w:tcPr>
          <w:p w14:paraId="7803C17A" w14:textId="77777777" w:rsidR="00A61EAC" w:rsidRPr="001A357F" w:rsidRDefault="00A61EAC" w:rsidP="004A0FEA">
            <w:pPr>
              <w:rPr>
                <w:rFonts w:ascii="GHEA Grapalat" w:hAnsi="GHEA Grapalat"/>
                <w:b/>
                <w:i/>
                <w:color w:val="000000" w:themeColor="text1"/>
                <w:sz w:val="20"/>
                <w:szCs w:val="20"/>
              </w:rPr>
            </w:pPr>
            <w:r w:rsidRPr="001A357F">
              <w:rPr>
                <w:rFonts w:ascii="GHEA Grapalat" w:hAnsi="GHEA Grapalat"/>
                <w:color w:val="000000" w:themeColor="text1"/>
                <w:sz w:val="20"/>
                <w:szCs w:val="20"/>
              </w:rPr>
              <w:t>1.2</w:t>
            </w:r>
          </w:p>
        </w:tc>
        <w:tc>
          <w:tcPr>
            <w:tcW w:w="5812" w:type="dxa"/>
          </w:tcPr>
          <w:p w14:paraId="43225A6F" w14:textId="77777777" w:rsidR="00A61EAC" w:rsidRPr="001A357F" w:rsidRDefault="00A61EAC" w:rsidP="004A0FEA">
            <w:pPr>
              <w:jc w:val="both"/>
              <w:rPr>
                <w:rFonts w:ascii="GHEA Grapalat" w:hAnsi="GHEA Grapalat"/>
                <w:b/>
                <w:i/>
                <w:color w:val="000000" w:themeColor="text1"/>
                <w:sz w:val="20"/>
                <w:szCs w:val="20"/>
              </w:rPr>
            </w:pPr>
            <w:r w:rsidRPr="001A357F">
              <w:rPr>
                <w:rFonts w:ascii="GHEA Grapalat" w:hAnsi="GHEA Grapalat"/>
                <w:color w:val="000000" w:themeColor="text1"/>
                <w:sz w:val="20"/>
                <w:szCs w:val="20"/>
                <w:lang w:val="hy-AM"/>
              </w:rPr>
              <w:t>Ա</w:t>
            </w:r>
            <w:r w:rsidRPr="001A357F">
              <w:rPr>
                <w:rFonts w:ascii="GHEA Grapalat" w:hAnsi="GHEA Grapalat"/>
                <w:color w:val="000000" w:themeColor="text1"/>
                <w:sz w:val="20"/>
                <w:szCs w:val="20"/>
              </w:rPr>
              <w:t>նհատ ձեռնարկատերերի և կազմակերպությունների կողմից օդանավակայանի տաքսի ծառայության կազմակերպ</w:t>
            </w:r>
            <w:r w:rsidRPr="001A357F">
              <w:rPr>
                <w:rFonts w:ascii="GHEA Grapalat" w:hAnsi="GHEA Grapalat"/>
                <w:color w:val="000000" w:themeColor="text1"/>
                <w:sz w:val="20"/>
                <w:szCs w:val="20"/>
                <w:lang w:val="hy-AM"/>
              </w:rPr>
              <w:t>ում</w:t>
            </w:r>
          </w:p>
        </w:tc>
        <w:tc>
          <w:tcPr>
            <w:tcW w:w="1985" w:type="dxa"/>
          </w:tcPr>
          <w:p w14:paraId="17F42A92"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c>
          <w:tcPr>
            <w:tcW w:w="2126" w:type="dxa"/>
          </w:tcPr>
          <w:p w14:paraId="0D11D924"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r>
      <w:tr w:rsidR="00A61EAC" w:rsidRPr="001A357F" w14:paraId="2BEB7D78" w14:textId="77777777" w:rsidTr="00C83F79">
        <w:trPr>
          <w:trHeight w:val="750"/>
        </w:trPr>
        <w:tc>
          <w:tcPr>
            <w:tcW w:w="562" w:type="dxa"/>
          </w:tcPr>
          <w:p w14:paraId="7851E8AF" w14:textId="77777777" w:rsidR="00A61EAC" w:rsidRPr="001A357F" w:rsidRDefault="00A61EAC" w:rsidP="004A0FEA">
            <w:pPr>
              <w:rPr>
                <w:rFonts w:ascii="GHEA Grapalat" w:hAnsi="GHEA Grapalat"/>
                <w:b/>
                <w:i/>
                <w:color w:val="000000" w:themeColor="text1"/>
                <w:sz w:val="20"/>
                <w:szCs w:val="20"/>
                <w:lang w:val="hy-AM"/>
              </w:rPr>
            </w:pPr>
            <w:r w:rsidRPr="001A357F">
              <w:rPr>
                <w:rFonts w:ascii="GHEA Grapalat" w:hAnsi="GHEA Grapalat"/>
                <w:color w:val="000000" w:themeColor="text1"/>
                <w:sz w:val="20"/>
                <w:szCs w:val="20"/>
              </w:rPr>
              <w:t>1.</w:t>
            </w:r>
            <w:r w:rsidRPr="001A357F">
              <w:rPr>
                <w:rFonts w:ascii="GHEA Grapalat" w:hAnsi="GHEA Grapalat"/>
                <w:color w:val="000000" w:themeColor="text1"/>
                <w:sz w:val="20"/>
                <w:szCs w:val="20"/>
                <w:lang w:val="hy-AM"/>
              </w:rPr>
              <w:t>3</w:t>
            </w:r>
          </w:p>
        </w:tc>
        <w:tc>
          <w:tcPr>
            <w:tcW w:w="5812" w:type="dxa"/>
          </w:tcPr>
          <w:p w14:paraId="79588346" w14:textId="77777777" w:rsidR="00A61EAC" w:rsidRPr="001A357F" w:rsidRDefault="00A61EAC" w:rsidP="004A0FEA">
            <w:pPr>
              <w:jc w:val="both"/>
              <w:rPr>
                <w:rFonts w:ascii="GHEA Grapalat" w:hAnsi="GHEA Grapalat"/>
                <w:b/>
                <w:i/>
                <w:color w:val="000000" w:themeColor="text1"/>
                <w:sz w:val="20"/>
                <w:szCs w:val="20"/>
                <w:lang w:val="hy-AM"/>
              </w:rPr>
            </w:pPr>
            <w:r w:rsidRPr="001A357F">
              <w:rPr>
                <w:rFonts w:ascii="GHEA Grapalat" w:hAnsi="GHEA Grapalat" w:cs="Sylfaen"/>
                <w:color w:val="000000" w:themeColor="text1"/>
                <w:sz w:val="20"/>
                <w:szCs w:val="20"/>
                <w:lang w:val="hy-AM"/>
              </w:rPr>
              <w:t>Ֆիզիկական անձանց կողմից մեկ մարդատար-տաքսի ավտոմոբիլով ուղևորափոխադրումների կազմակերպում</w:t>
            </w:r>
          </w:p>
        </w:tc>
        <w:tc>
          <w:tcPr>
            <w:tcW w:w="1985" w:type="dxa"/>
          </w:tcPr>
          <w:p w14:paraId="53B109FE"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c>
          <w:tcPr>
            <w:tcW w:w="2126" w:type="dxa"/>
          </w:tcPr>
          <w:p w14:paraId="49D92EF6"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r>
      <w:tr w:rsidR="00A61EAC" w:rsidRPr="00D325D5" w14:paraId="0BABA3F1" w14:textId="77777777" w:rsidTr="00C83F79">
        <w:trPr>
          <w:trHeight w:val="1124"/>
        </w:trPr>
        <w:tc>
          <w:tcPr>
            <w:tcW w:w="562" w:type="dxa"/>
          </w:tcPr>
          <w:p w14:paraId="04391FDE" w14:textId="77777777" w:rsidR="00A61EAC" w:rsidRPr="001A357F" w:rsidRDefault="00A61EAC" w:rsidP="004A0FEA">
            <w:pP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2</w:t>
            </w:r>
          </w:p>
        </w:tc>
        <w:tc>
          <w:tcPr>
            <w:tcW w:w="5812" w:type="dxa"/>
          </w:tcPr>
          <w:p w14:paraId="1E882EC3" w14:textId="77777777" w:rsidR="00A61EAC" w:rsidRPr="001A357F" w:rsidRDefault="00A61EAC" w:rsidP="004A0FEA">
            <w:pPr>
              <w:jc w:val="both"/>
              <w:rPr>
                <w:rFonts w:ascii="GHEA Grapalat" w:hAnsi="GHEA Grapalat" w:cs="Sylfaen"/>
                <w:b/>
                <w:i/>
                <w:color w:val="000000" w:themeColor="text1"/>
                <w:sz w:val="20"/>
                <w:szCs w:val="20"/>
                <w:lang w:val="hy-AM"/>
              </w:rPr>
            </w:pPr>
            <w:r w:rsidRPr="001A357F">
              <w:rPr>
                <w:rFonts w:ascii="GHEA Grapalat" w:hAnsi="GHEA Grapalat" w:cs="Sylfaen"/>
                <w:color w:val="000000" w:themeColor="text1"/>
                <w:sz w:val="20"/>
                <w:szCs w:val="20"/>
                <w:lang w:val="hy-AM"/>
              </w:rPr>
              <w:t>Տրանսպորտային միջոցների տեխնիկական զննության գործունեության կազմակերպում</w:t>
            </w:r>
          </w:p>
        </w:tc>
        <w:tc>
          <w:tcPr>
            <w:tcW w:w="1985" w:type="dxa"/>
          </w:tcPr>
          <w:p w14:paraId="0BEF590B"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s="Sylfaen"/>
                <w:color w:val="000000" w:themeColor="text1"/>
                <w:sz w:val="20"/>
                <w:szCs w:val="20"/>
                <w:lang w:val="hy-AM"/>
              </w:rPr>
              <w:t>25(25</w:t>
            </w:r>
            <w:r w:rsidRPr="001A357F">
              <w:rPr>
                <w:rFonts w:ascii="GHEA Grapalat" w:hAnsi="GHEA Grapalat" w:cs="Sylfaen"/>
                <w:color w:val="000000" w:themeColor="text1"/>
                <w:sz w:val="20"/>
                <w:szCs w:val="20"/>
              </w:rPr>
              <w:t xml:space="preserve">  կայան</w:t>
            </w:r>
            <w:r w:rsidRPr="001A357F">
              <w:rPr>
                <w:rFonts w:ascii="GHEA Grapalat" w:hAnsi="GHEA Grapalat" w:cs="Sylfaen"/>
                <w:color w:val="000000" w:themeColor="text1"/>
                <w:sz w:val="20"/>
                <w:szCs w:val="20"/>
                <w:lang w:val="hy-AM"/>
              </w:rPr>
              <w:t>)</w:t>
            </w:r>
          </w:p>
        </w:tc>
        <w:tc>
          <w:tcPr>
            <w:tcW w:w="2126" w:type="dxa"/>
          </w:tcPr>
          <w:p w14:paraId="7837B1C4" w14:textId="77777777" w:rsidR="00A61EAC" w:rsidRPr="001A357F" w:rsidRDefault="00A61EAC" w:rsidP="004A0FEA">
            <w:pPr>
              <w:spacing w:line="240" w:lineRule="auto"/>
              <w:jc w:val="both"/>
              <w:rPr>
                <w:rFonts w:ascii="GHEA Grapalat" w:hAnsi="GHEA Grapalat"/>
                <w:b/>
                <w:i/>
                <w:color w:val="000000" w:themeColor="text1"/>
                <w:sz w:val="20"/>
                <w:szCs w:val="20"/>
                <w:lang w:val="hy-AM"/>
              </w:rPr>
            </w:pPr>
            <w:r w:rsidRPr="001A357F">
              <w:rPr>
                <w:rFonts w:ascii="GHEA Grapalat" w:hAnsi="GHEA Grapalat" w:cs="Sylfaen"/>
                <w:color w:val="000000" w:themeColor="text1"/>
                <w:sz w:val="20"/>
                <w:szCs w:val="20"/>
                <w:lang w:val="hy-AM"/>
              </w:rPr>
              <w:t>27</w:t>
            </w:r>
            <w:r w:rsidRPr="001A357F">
              <w:rPr>
                <w:rFonts w:ascii="GHEA Grapalat" w:hAnsi="GHEA Grapalat"/>
                <w:color w:val="000000" w:themeColor="text1"/>
                <w:sz w:val="20"/>
                <w:szCs w:val="20"/>
                <w:lang w:val="hy-AM"/>
              </w:rPr>
              <w:t xml:space="preserve">  ներդիր (15 ունիվերսալ հոսքագիծ և 12  թեթև տրանսպորտային միջոցների  հոսքագի</w:t>
            </w:r>
            <w:r w:rsidRPr="001A357F">
              <w:rPr>
                <w:rFonts w:ascii="GHEA Grapalat" w:hAnsi="GHEA Grapalat" w:cs="Sylfaen"/>
                <w:color w:val="000000" w:themeColor="text1"/>
                <w:sz w:val="20"/>
                <w:szCs w:val="20"/>
                <w:lang w:val="hy-AM"/>
              </w:rPr>
              <w:t>ծ)</w:t>
            </w:r>
          </w:p>
        </w:tc>
      </w:tr>
      <w:tr w:rsidR="00A61EAC" w:rsidRPr="001A357F" w14:paraId="6CB51798" w14:textId="77777777" w:rsidTr="00C83F79">
        <w:trPr>
          <w:trHeight w:val="578"/>
        </w:trPr>
        <w:tc>
          <w:tcPr>
            <w:tcW w:w="562" w:type="dxa"/>
          </w:tcPr>
          <w:p w14:paraId="52BD1237" w14:textId="77777777" w:rsidR="00A61EAC" w:rsidRPr="001A357F" w:rsidRDefault="00A61EAC" w:rsidP="004A0FEA">
            <w:pPr>
              <w:rPr>
                <w:rFonts w:ascii="GHEA Grapalat" w:hAnsi="GHEA Grapalat"/>
                <w:b/>
                <w:i/>
                <w:color w:val="000000" w:themeColor="text1"/>
                <w:sz w:val="20"/>
                <w:szCs w:val="20"/>
              </w:rPr>
            </w:pPr>
            <w:r w:rsidRPr="001A357F">
              <w:rPr>
                <w:rFonts w:ascii="GHEA Grapalat" w:hAnsi="GHEA Grapalat"/>
                <w:color w:val="000000" w:themeColor="text1"/>
                <w:sz w:val="20"/>
                <w:szCs w:val="20"/>
              </w:rPr>
              <w:t>3</w:t>
            </w:r>
          </w:p>
        </w:tc>
        <w:tc>
          <w:tcPr>
            <w:tcW w:w="5812" w:type="dxa"/>
          </w:tcPr>
          <w:p w14:paraId="3A70B4A1" w14:textId="77777777" w:rsidR="00A61EAC" w:rsidRPr="001A357F" w:rsidRDefault="00A61EAC" w:rsidP="004A0FEA">
            <w:pPr>
              <w:jc w:val="both"/>
              <w:rPr>
                <w:rFonts w:ascii="GHEA Grapalat" w:hAnsi="GHEA Grapalat"/>
                <w:b/>
                <w:i/>
                <w:color w:val="000000" w:themeColor="text1"/>
                <w:sz w:val="20"/>
                <w:szCs w:val="20"/>
              </w:rPr>
            </w:pPr>
            <w:r w:rsidRPr="001A357F">
              <w:rPr>
                <w:rFonts w:ascii="GHEA Grapalat" w:hAnsi="GHEA Grapalat" w:cs="Sylfaen"/>
                <w:color w:val="000000" w:themeColor="text1"/>
                <w:sz w:val="20"/>
                <w:szCs w:val="20"/>
              </w:rPr>
              <w:t>Երկաթուղային</w:t>
            </w:r>
            <w:r w:rsidRPr="001A357F">
              <w:rPr>
                <w:rFonts w:ascii="GHEA Grapalat" w:hAnsi="GHEA Grapalat" w:cs="Times Armenian"/>
                <w:color w:val="000000" w:themeColor="text1"/>
                <w:sz w:val="20"/>
                <w:szCs w:val="20"/>
              </w:rPr>
              <w:t xml:space="preserve"> </w:t>
            </w:r>
            <w:r w:rsidRPr="001A357F">
              <w:rPr>
                <w:rFonts w:ascii="GHEA Grapalat" w:hAnsi="GHEA Grapalat" w:cs="Sylfaen"/>
                <w:color w:val="000000" w:themeColor="text1"/>
                <w:sz w:val="20"/>
                <w:szCs w:val="20"/>
              </w:rPr>
              <w:t>տրանսպորտի</w:t>
            </w:r>
            <w:r w:rsidRPr="001A357F">
              <w:rPr>
                <w:rFonts w:ascii="GHEA Grapalat" w:hAnsi="GHEA Grapalat" w:cs="Times Armenian"/>
                <w:color w:val="000000" w:themeColor="text1"/>
                <w:sz w:val="20"/>
                <w:szCs w:val="20"/>
              </w:rPr>
              <w:t xml:space="preserve"> </w:t>
            </w:r>
            <w:r w:rsidRPr="001A357F">
              <w:rPr>
                <w:rFonts w:ascii="GHEA Grapalat" w:hAnsi="GHEA Grapalat" w:cs="Sylfaen"/>
                <w:color w:val="000000" w:themeColor="text1"/>
                <w:sz w:val="20"/>
                <w:szCs w:val="20"/>
              </w:rPr>
              <w:t>գործունեության</w:t>
            </w:r>
            <w:r w:rsidRPr="001A357F">
              <w:rPr>
                <w:rFonts w:ascii="GHEA Grapalat" w:hAnsi="GHEA Grapalat" w:cs="Times Armenian"/>
                <w:color w:val="000000" w:themeColor="text1"/>
                <w:sz w:val="20"/>
                <w:szCs w:val="20"/>
              </w:rPr>
              <w:t xml:space="preserve"> </w:t>
            </w:r>
            <w:r w:rsidRPr="001A357F">
              <w:rPr>
                <w:rFonts w:ascii="GHEA Grapalat" w:hAnsi="GHEA Grapalat" w:cs="Sylfaen"/>
                <w:color w:val="000000" w:themeColor="text1"/>
                <w:sz w:val="20"/>
                <w:szCs w:val="20"/>
              </w:rPr>
              <w:t>կազմակերպում</w:t>
            </w:r>
          </w:p>
        </w:tc>
        <w:tc>
          <w:tcPr>
            <w:tcW w:w="1985" w:type="dxa"/>
          </w:tcPr>
          <w:p w14:paraId="10CE4681"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0</w:t>
            </w:r>
          </w:p>
        </w:tc>
        <w:tc>
          <w:tcPr>
            <w:tcW w:w="2126" w:type="dxa"/>
          </w:tcPr>
          <w:p w14:paraId="54737750" w14:textId="77777777" w:rsidR="00A61EAC" w:rsidRPr="001A357F" w:rsidRDefault="00A61EAC" w:rsidP="004A0FEA">
            <w:pP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 xml:space="preserve">        </w:t>
            </w:r>
            <w:r w:rsidRPr="001A357F">
              <w:rPr>
                <w:rFonts w:ascii="GHEA Grapalat" w:hAnsi="GHEA Grapalat"/>
                <w:color w:val="000000" w:themeColor="text1"/>
                <w:sz w:val="20"/>
                <w:szCs w:val="20"/>
                <w:lang w:val="en-GB"/>
              </w:rPr>
              <w:t xml:space="preserve">             </w:t>
            </w:r>
            <w:r w:rsidRPr="001A357F">
              <w:rPr>
                <w:rFonts w:ascii="GHEA Grapalat" w:hAnsi="GHEA Grapalat"/>
                <w:color w:val="000000" w:themeColor="text1"/>
                <w:sz w:val="20"/>
                <w:szCs w:val="20"/>
                <w:lang w:val="hy-AM"/>
              </w:rPr>
              <w:t>0</w:t>
            </w:r>
          </w:p>
        </w:tc>
      </w:tr>
      <w:tr w:rsidR="00A61EAC" w:rsidRPr="001A357F" w14:paraId="69785BC9" w14:textId="77777777" w:rsidTr="00C83F79">
        <w:trPr>
          <w:trHeight w:val="1268"/>
        </w:trPr>
        <w:tc>
          <w:tcPr>
            <w:tcW w:w="562" w:type="dxa"/>
          </w:tcPr>
          <w:p w14:paraId="7A5712C2" w14:textId="77777777" w:rsidR="00A61EAC" w:rsidRPr="001A357F" w:rsidRDefault="00A61EAC" w:rsidP="004A0FEA">
            <w:pPr>
              <w:rPr>
                <w:rFonts w:ascii="GHEA Grapalat" w:hAnsi="GHEA Grapalat"/>
                <w:b/>
                <w:i/>
                <w:color w:val="000000" w:themeColor="text1"/>
                <w:sz w:val="20"/>
                <w:szCs w:val="20"/>
              </w:rPr>
            </w:pPr>
            <w:r w:rsidRPr="001A357F">
              <w:rPr>
                <w:rFonts w:ascii="GHEA Grapalat" w:hAnsi="GHEA Grapalat"/>
                <w:color w:val="000000" w:themeColor="text1"/>
                <w:sz w:val="20"/>
                <w:szCs w:val="20"/>
              </w:rPr>
              <w:t>4</w:t>
            </w:r>
          </w:p>
        </w:tc>
        <w:tc>
          <w:tcPr>
            <w:tcW w:w="5812" w:type="dxa"/>
          </w:tcPr>
          <w:p w14:paraId="79779615" w14:textId="77777777" w:rsidR="00A61EAC" w:rsidRPr="001A357F" w:rsidRDefault="00A61EAC" w:rsidP="004A0FEA">
            <w:pPr>
              <w:tabs>
                <w:tab w:val="left" w:pos="1365"/>
              </w:tabs>
              <w:ind w:left="-16" w:hanging="15"/>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lang w:val="af-ZA"/>
              </w:rPr>
              <w:t xml:space="preserve">Սեղմված բնական կամ հեղուկացված նավթային գազով աշխատելու համար ավտոտրանսպորտային միջոցների վրա գազաբալոնային սարքավորումների տեղադրման և </w:t>
            </w:r>
            <w:r w:rsidRPr="001A357F">
              <w:rPr>
                <w:rFonts w:ascii="GHEA Grapalat" w:hAnsi="GHEA Grapalat" w:cs="Sylfaen"/>
                <w:color w:val="000000" w:themeColor="text1"/>
                <w:sz w:val="20"/>
                <w:szCs w:val="20"/>
                <w:lang w:val="hy-AM"/>
              </w:rPr>
              <w:t>(</w:t>
            </w:r>
            <w:r w:rsidRPr="001A357F">
              <w:rPr>
                <w:rFonts w:ascii="GHEA Grapalat" w:hAnsi="GHEA Grapalat" w:cs="Sylfaen"/>
                <w:color w:val="000000" w:themeColor="text1"/>
                <w:sz w:val="20"/>
                <w:szCs w:val="20"/>
              </w:rPr>
              <w:t>կամ</w:t>
            </w:r>
            <w:r w:rsidRPr="001A357F">
              <w:rPr>
                <w:rFonts w:ascii="GHEA Grapalat" w:hAnsi="GHEA Grapalat" w:cs="Sylfaen"/>
                <w:color w:val="000000" w:themeColor="text1"/>
                <w:sz w:val="20"/>
                <w:szCs w:val="20"/>
                <w:lang w:val="hy-AM"/>
              </w:rPr>
              <w:t>)</w:t>
            </w:r>
            <w:r w:rsidRPr="001A357F">
              <w:rPr>
                <w:rFonts w:ascii="GHEA Grapalat" w:hAnsi="GHEA Grapalat" w:cs="Sylfaen"/>
                <w:color w:val="000000" w:themeColor="text1"/>
                <w:sz w:val="20"/>
                <w:szCs w:val="20"/>
                <w:lang w:val="af-ZA"/>
              </w:rPr>
              <w:t xml:space="preserve"> գազաբալոնների պարբերական վկայագրման </w:t>
            </w:r>
            <w:r w:rsidRPr="001A357F">
              <w:rPr>
                <w:rFonts w:ascii="GHEA Grapalat" w:hAnsi="GHEA Grapalat" w:cs="Sylfaen"/>
                <w:color w:val="000000" w:themeColor="text1"/>
                <w:sz w:val="20"/>
                <w:szCs w:val="20"/>
                <w:lang w:val="hy-AM"/>
              </w:rPr>
              <w:t>գործունեության կազմակերպում</w:t>
            </w:r>
          </w:p>
        </w:tc>
        <w:tc>
          <w:tcPr>
            <w:tcW w:w="1985" w:type="dxa"/>
          </w:tcPr>
          <w:p w14:paraId="7BC59C56" w14:textId="77777777" w:rsidR="00A61EAC" w:rsidRPr="001A357F" w:rsidRDefault="00A61EAC" w:rsidP="004A0FEA">
            <w:pPr>
              <w:jc w:val="center"/>
              <w:rPr>
                <w:rFonts w:ascii="GHEA Grapalat" w:hAnsi="GHEA Grapalat"/>
                <w:b/>
                <w:i/>
                <w:color w:val="000000" w:themeColor="text1"/>
                <w:sz w:val="20"/>
                <w:szCs w:val="20"/>
                <w:lang w:val="hy-AM"/>
              </w:rPr>
            </w:pPr>
          </w:p>
          <w:p w14:paraId="670B810E"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73</w:t>
            </w:r>
          </w:p>
        </w:tc>
        <w:tc>
          <w:tcPr>
            <w:tcW w:w="2126" w:type="dxa"/>
          </w:tcPr>
          <w:p w14:paraId="3F62F2FE" w14:textId="77777777" w:rsidR="00A61EAC" w:rsidRPr="001A357F" w:rsidRDefault="00A61EAC" w:rsidP="004A0FEA">
            <w:pPr>
              <w:jc w:val="center"/>
              <w:rPr>
                <w:rFonts w:ascii="GHEA Grapalat" w:hAnsi="GHEA Grapalat"/>
                <w:b/>
                <w:i/>
                <w:color w:val="000000" w:themeColor="text1"/>
                <w:sz w:val="20"/>
                <w:szCs w:val="20"/>
                <w:lang w:val="hy-AM"/>
              </w:rPr>
            </w:pPr>
          </w:p>
          <w:p w14:paraId="5210CC3F" w14:textId="77777777" w:rsidR="00A61EAC" w:rsidRPr="001A357F" w:rsidRDefault="00A61EAC" w:rsidP="004A0FEA">
            <w:pPr>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101</w:t>
            </w:r>
          </w:p>
        </w:tc>
      </w:tr>
      <w:tr w:rsidR="00A61EAC" w:rsidRPr="001A357F" w14:paraId="097A2ED4" w14:textId="77777777" w:rsidTr="00C83F79">
        <w:trPr>
          <w:trHeight w:val="468"/>
        </w:trPr>
        <w:tc>
          <w:tcPr>
            <w:tcW w:w="6374" w:type="dxa"/>
            <w:gridSpan w:val="2"/>
          </w:tcPr>
          <w:p w14:paraId="49661220" w14:textId="77777777" w:rsidR="00A61EAC" w:rsidRPr="001A357F" w:rsidRDefault="00A61EAC" w:rsidP="004A0FEA">
            <w:pPr>
              <w:tabs>
                <w:tab w:val="left" w:pos="0"/>
              </w:tabs>
              <w:jc w:val="center"/>
              <w:rPr>
                <w:rFonts w:ascii="GHEA Grapalat" w:hAnsi="GHEA Grapalat" w:cs="Sylfaen"/>
                <w:b/>
                <w:i/>
                <w:color w:val="000000" w:themeColor="text1"/>
                <w:sz w:val="20"/>
                <w:szCs w:val="20"/>
              </w:rPr>
            </w:pPr>
            <w:r w:rsidRPr="001A357F">
              <w:rPr>
                <w:rFonts w:ascii="GHEA Grapalat" w:hAnsi="GHEA Grapalat" w:cs="Sylfaen"/>
                <w:color w:val="000000" w:themeColor="text1"/>
                <w:sz w:val="20"/>
                <w:szCs w:val="20"/>
              </w:rPr>
              <w:t>Ընդամենը</w:t>
            </w:r>
          </w:p>
        </w:tc>
        <w:tc>
          <w:tcPr>
            <w:tcW w:w="1985" w:type="dxa"/>
          </w:tcPr>
          <w:p w14:paraId="6BD222E0" w14:textId="77777777" w:rsidR="00A61EAC" w:rsidRPr="001A357F" w:rsidRDefault="00A61EAC" w:rsidP="004A0FEA">
            <w:pPr>
              <w:jc w:val="center"/>
              <w:rPr>
                <w:rFonts w:ascii="GHEA Grapalat" w:hAnsi="GHEA Grapalat" w:cs="Sylfaen"/>
                <w:b/>
                <w:i/>
                <w:color w:val="000000" w:themeColor="text1"/>
                <w:sz w:val="20"/>
                <w:szCs w:val="20"/>
                <w:lang w:val="hy-AM"/>
              </w:rPr>
            </w:pPr>
            <w:r w:rsidRPr="001A357F">
              <w:rPr>
                <w:rFonts w:ascii="GHEA Grapalat" w:hAnsi="GHEA Grapalat" w:cs="Sylfaen"/>
                <w:color w:val="000000" w:themeColor="text1"/>
                <w:sz w:val="20"/>
                <w:szCs w:val="20"/>
                <w:lang w:val="hy-AM"/>
              </w:rPr>
              <w:t>98</w:t>
            </w:r>
          </w:p>
        </w:tc>
        <w:tc>
          <w:tcPr>
            <w:tcW w:w="2126" w:type="dxa"/>
          </w:tcPr>
          <w:p w14:paraId="7790CFA0" w14:textId="77777777" w:rsidR="00A61EAC" w:rsidRPr="001A357F" w:rsidRDefault="00A61EAC" w:rsidP="004A0FEA">
            <w:pPr>
              <w:jc w:val="center"/>
              <w:rPr>
                <w:rFonts w:ascii="GHEA Grapalat" w:hAnsi="GHEA Grapalat" w:cs="Sylfaen"/>
                <w:b/>
                <w:i/>
                <w:color w:val="000000" w:themeColor="text1"/>
                <w:sz w:val="20"/>
                <w:szCs w:val="20"/>
                <w:lang w:val="hy-AM"/>
              </w:rPr>
            </w:pPr>
            <w:r w:rsidRPr="001A357F">
              <w:rPr>
                <w:rFonts w:ascii="GHEA Grapalat" w:hAnsi="GHEA Grapalat" w:cs="Sylfaen"/>
                <w:color w:val="000000" w:themeColor="text1"/>
                <w:sz w:val="20"/>
                <w:szCs w:val="20"/>
                <w:lang w:val="hy-AM"/>
              </w:rPr>
              <w:t>128</w:t>
            </w:r>
          </w:p>
        </w:tc>
      </w:tr>
    </w:tbl>
    <w:p w14:paraId="2F633EAD" w14:textId="77777777" w:rsidR="00A61EAC" w:rsidRPr="001A357F" w:rsidRDefault="00A61EAC" w:rsidP="00A61EAC">
      <w:pPr>
        <w:spacing w:after="0" w:line="276" w:lineRule="auto"/>
        <w:ind w:firstLine="708"/>
        <w:jc w:val="both"/>
        <w:rPr>
          <w:rFonts w:ascii="GHEA Grapalat" w:hAnsi="GHEA Grapalat"/>
          <w:b/>
          <w:i/>
          <w:color w:val="000000" w:themeColor="text1"/>
          <w:sz w:val="24"/>
          <w:szCs w:val="24"/>
        </w:rPr>
      </w:pPr>
    </w:p>
    <w:p w14:paraId="0D684D84" w14:textId="3CFFF088" w:rsidR="00A61EAC" w:rsidRPr="001A357F" w:rsidRDefault="00A61EAC" w:rsidP="00A61EAC">
      <w:pPr>
        <w:spacing w:after="0" w:line="276" w:lineRule="auto"/>
        <w:ind w:firstLine="708"/>
        <w:jc w:val="both"/>
        <w:rPr>
          <w:rFonts w:ascii="GHEA Grapalat" w:eastAsia="Times New Roman" w:hAnsi="GHEA Grapalat" w:cs="Arian AMU"/>
          <w:b/>
          <w:i/>
          <w:color w:val="000000" w:themeColor="text1"/>
          <w:sz w:val="24"/>
          <w:szCs w:val="24"/>
        </w:rPr>
      </w:pPr>
      <w:r w:rsidRPr="001A357F">
        <w:rPr>
          <w:rFonts w:ascii="GHEA Grapalat" w:eastAsia="Times New Roman" w:hAnsi="GHEA Grapalat" w:cs="Arian AMU"/>
          <w:color w:val="000000" w:themeColor="text1"/>
          <w:sz w:val="24"/>
          <w:szCs w:val="24"/>
          <w:lang w:val="hy-AM"/>
        </w:rPr>
        <w:t xml:space="preserve">Վերը նշվաց </w:t>
      </w:r>
      <w:r w:rsidRPr="001A357F">
        <w:rPr>
          <w:rFonts w:ascii="GHEA Grapalat" w:eastAsia="Times New Roman" w:hAnsi="GHEA Grapalat" w:cs="Arian AMU"/>
          <w:color w:val="000000" w:themeColor="text1"/>
          <w:sz w:val="24"/>
          <w:szCs w:val="24"/>
          <w:lang w:val="en-GB"/>
        </w:rPr>
        <w:t>աղյուսակի</w:t>
      </w:r>
      <w:r w:rsidRPr="001A357F">
        <w:rPr>
          <w:rFonts w:ascii="GHEA Grapalat" w:eastAsia="Times New Roman" w:hAnsi="GHEA Grapalat" w:cs="Arian AMU"/>
          <w:color w:val="000000" w:themeColor="text1"/>
          <w:sz w:val="24"/>
          <w:szCs w:val="24"/>
        </w:rPr>
        <w:t xml:space="preserve"> 1, 1.1, 1.2, 1.3 </w:t>
      </w:r>
      <w:r w:rsidRPr="001A357F">
        <w:rPr>
          <w:rFonts w:ascii="GHEA Grapalat" w:eastAsia="Times New Roman" w:hAnsi="GHEA Grapalat" w:cs="Arian AMU"/>
          <w:color w:val="000000" w:themeColor="text1"/>
          <w:sz w:val="24"/>
          <w:szCs w:val="24"/>
          <w:lang w:val="en-GB"/>
        </w:rPr>
        <w:t>և</w:t>
      </w:r>
      <w:r w:rsidRPr="001A357F">
        <w:rPr>
          <w:rFonts w:ascii="GHEA Grapalat" w:eastAsia="Times New Roman" w:hAnsi="GHEA Grapalat" w:cs="Arian AMU"/>
          <w:color w:val="000000" w:themeColor="text1"/>
          <w:sz w:val="24"/>
          <w:szCs w:val="24"/>
        </w:rPr>
        <w:t xml:space="preserve"> 3 </w:t>
      </w:r>
      <w:r w:rsidRPr="001A357F">
        <w:rPr>
          <w:rFonts w:ascii="GHEA Grapalat" w:eastAsia="Times New Roman" w:hAnsi="GHEA Grapalat" w:cs="Arian AMU"/>
          <w:color w:val="000000" w:themeColor="text1"/>
          <w:sz w:val="24"/>
          <w:szCs w:val="24"/>
          <w:lang w:val="en-GB"/>
        </w:rPr>
        <w:t>կետերից</w:t>
      </w:r>
      <w:r w:rsidRPr="001A357F">
        <w:rPr>
          <w:rFonts w:ascii="GHEA Grapalat" w:eastAsia="Times New Roman" w:hAnsi="GHEA Grapalat" w:cs="Arian AMU"/>
          <w:color w:val="000000" w:themeColor="text1"/>
          <w:sz w:val="24"/>
          <w:szCs w:val="24"/>
        </w:rPr>
        <w:t xml:space="preserve"> </w:t>
      </w:r>
      <w:r w:rsidRPr="001A357F">
        <w:rPr>
          <w:rFonts w:ascii="GHEA Grapalat" w:eastAsia="Times New Roman" w:hAnsi="GHEA Grapalat" w:cs="Arian AMU"/>
          <w:color w:val="000000" w:themeColor="text1"/>
          <w:sz w:val="24"/>
          <w:szCs w:val="24"/>
          <w:lang w:val="en-GB"/>
        </w:rPr>
        <w:t>լիցենզավորման</w:t>
      </w:r>
      <w:r w:rsidRPr="001A357F">
        <w:rPr>
          <w:rFonts w:ascii="GHEA Grapalat" w:eastAsia="Times New Roman" w:hAnsi="GHEA Grapalat" w:cs="Arian AMU"/>
          <w:color w:val="000000" w:themeColor="text1"/>
          <w:sz w:val="24"/>
          <w:szCs w:val="24"/>
        </w:rPr>
        <w:t xml:space="preserve"> </w:t>
      </w:r>
      <w:r w:rsidRPr="001A357F">
        <w:rPr>
          <w:rFonts w:ascii="GHEA Grapalat" w:eastAsia="Times New Roman" w:hAnsi="GHEA Grapalat" w:cs="Arian AMU"/>
          <w:color w:val="000000" w:themeColor="text1"/>
          <w:sz w:val="24"/>
          <w:szCs w:val="24"/>
          <w:lang w:val="en-GB"/>
        </w:rPr>
        <w:t>ենթակա</w:t>
      </w:r>
      <w:r w:rsidRPr="001A357F">
        <w:rPr>
          <w:rFonts w:ascii="GHEA Grapalat" w:eastAsia="Times New Roman" w:hAnsi="GHEA Grapalat" w:cs="Arian AMU"/>
          <w:color w:val="000000" w:themeColor="text1"/>
          <w:sz w:val="24"/>
          <w:szCs w:val="24"/>
        </w:rPr>
        <w:t xml:space="preserve"> </w:t>
      </w:r>
      <w:r w:rsidRPr="001A357F">
        <w:rPr>
          <w:rFonts w:ascii="GHEA Grapalat" w:eastAsia="Times New Roman" w:hAnsi="GHEA Grapalat" w:cs="Arian AMU"/>
          <w:color w:val="000000" w:themeColor="text1"/>
          <w:sz w:val="24"/>
          <w:szCs w:val="24"/>
          <w:lang w:val="en-GB"/>
        </w:rPr>
        <w:t>գործունեության</w:t>
      </w:r>
      <w:r w:rsidRPr="001A357F">
        <w:rPr>
          <w:rFonts w:ascii="GHEA Grapalat" w:eastAsia="Times New Roman" w:hAnsi="GHEA Grapalat" w:cs="Arian AMU"/>
          <w:color w:val="000000" w:themeColor="text1"/>
          <w:sz w:val="24"/>
          <w:szCs w:val="24"/>
        </w:rPr>
        <w:t xml:space="preserve"> </w:t>
      </w:r>
      <w:r w:rsidRPr="001A357F">
        <w:rPr>
          <w:rFonts w:ascii="GHEA Grapalat" w:eastAsia="Times New Roman" w:hAnsi="GHEA Grapalat" w:cs="Arian AMU"/>
          <w:color w:val="000000" w:themeColor="text1"/>
          <w:sz w:val="24"/>
          <w:szCs w:val="24"/>
          <w:lang w:val="hy-AM"/>
        </w:rPr>
        <w:t xml:space="preserve">ցուցանիշներից ակնհայտ է, որ </w:t>
      </w:r>
      <w:r w:rsidRPr="001A357F">
        <w:rPr>
          <w:rFonts w:ascii="GHEA Grapalat" w:eastAsia="Times New Roman" w:hAnsi="GHEA Grapalat" w:cs="Arian AMU"/>
          <w:color w:val="000000" w:themeColor="text1"/>
          <w:sz w:val="24"/>
          <w:szCs w:val="24"/>
          <w:lang w:val="en-GB"/>
        </w:rPr>
        <w:t>լիցենզավորման</w:t>
      </w:r>
      <w:r w:rsidRPr="001A357F">
        <w:rPr>
          <w:rFonts w:ascii="GHEA Grapalat" w:eastAsia="Times New Roman" w:hAnsi="GHEA Grapalat" w:cs="Arian AMU"/>
          <w:color w:val="000000" w:themeColor="text1"/>
          <w:sz w:val="24"/>
          <w:szCs w:val="24"/>
        </w:rPr>
        <w:t xml:space="preserve"> </w:t>
      </w:r>
      <w:r w:rsidRPr="001A357F">
        <w:rPr>
          <w:rFonts w:ascii="GHEA Grapalat" w:eastAsia="Times New Roman" w:hAnsi="GHEA Grapalat" w:cs="Arian AMU"/>
          <w:color w:val="000000" w:themeColor="text1"/>
          <w:sz w:val="24"/>
          <w:szCs w:val="24"/>
          <w:lang w:val="en-GB"/>
        </w:rPr>
        <w:t>գործընթաց</w:t>
      </w:r>
      <w:r w:rsidRPr="001A357F">
        <w:rPr>
          <w:rFonts w:ascii="GHEA Grapalat" w:eastAsia="Times New Roman" w:hAnsi="GHEA Grapalat" w:cs="Arian AMU"/>
          <w:color w:val="000000" w:themeColor="text1"/>
          <w:sz w:val="24"/>
          <w:szCs w:val="24"/>
        </w:rPr>
        <w:t xml:space="preserve"> </w:t>
      </w:r>
      <w:r w:rsidRPr="001A357F">
        <w:rPr>
          <w:rFonts w:ascii="GHEA Grapalat" w:eastAsia="Times New Roman" w:hAnsi="GHEA Grapalat" w:cs="Arian AMU"/>
          <w:color w:val="000000" w:themeColor="text1"/>
          <w:sz w:val="24"/>
          <w:szCs w:val="24"/>
          <w:lang w:val="en-GB"/>
        </w:rPr>
        <w:t>չի</w:t>
      </w:r>
      <w:r w:rsidRPr="001A357F">
        <w:rPr>
          <w:rFonts w:ascii="GHEA Grapalat" w:eastAsia="Times New Roman" w:hAnsi="GHEA Grapalat" w:cs="Arian AMU"/>
          <w:color w:val="000000" w:themeColor="text1"/>
          <w:sz w:val="24"/>
          <w:szCs w:val="24"/>
        </w:rPr>
        <w:t xml:space="preserve"> </w:t>
      </w:r>
      <w:r w:rsidR="001F7092" w:rsidRPr="001A357F">
        <w:rPr>
          <w:rFonts w:ascii="GHEA Grapalat" w:eastAsia="Times New Roman" w:hAnsi="GHEA Grapalat" w:cs="Arian AMU"/>
          <w:color w:val="000000" w:themeColor="text1"/>
          <w:sz w:val="24"/>
          <w:szCs w:val="24"/>
          <w:lang w:val="en-GB"/>
        </w:rPr>
        <w:t>իրականացվել</w:t>
      </w:r>
      <w:r w:rsidRPr="001A357F">
        <w:rPr>
          <w:rFonts w:ascii="GHEA Grapalat" w:eastAsia="Times New Roman" w:hAnsi="GHEA Grapalat" w:cs="Arian AMU"/>
          <w:color w:val="000000" w:themeColor="text1"/>
          <w:sz w:val="24"/>
          <w:szCs w:val="24"/>
        </w:rPr>
        <w:t>:</w:t>
      </w:r>
    </w:p>
    <w:p w14:paraId="5A5BD0EF" w14:textId="77777777" w:rsidR="00F47413" w:rsidRDefault="00F47413" w:rsidP="00F47413">
      <w:pPr>
        <w:rPr>
          <w:rFonts w:ascii="GHEA Grapalat" w:eastAsia="Times New Roman" w:hAnsi="GHEA Grapalat" w:cs="Arian AMU"/>
          <w:color w:val="000000" w:themeColor="text1"/>
          <w:sz w:val="24"/>
          <w:szCs w:val="24"/>
        </w:rPr>
      </w:pPr>
    </w:p>
    <w:p w14:paraId="64EAA217" w14:textId="31A321FE" w:rsidR="00A61EAC" w:rsidRPr="00F47413" w:rsidRDefault="00A61EAC" w:rsidP="00F47413">
      <w:pPr>
        <w:ind w:firstLine="708"/>
        <w:rPr>
          <w:rFonts w:ascii="GHEA Grapalat" w:eastAsia="Times New Roman" w:hAnsi="GHEA Grapalat" w:cs="Arian AMU"/>
          <w:b/>
          <w:i/>
          <w:color w:val="000000" w:themeColor="text1"/>
          <w:sz w:val="24"/>
          <w:szCs w:val="24"/>
        </w:rPr>
      </w:pPr>
      <w:r w:rsidRPr="001A357F">
        <w:rPr>
          <w:rFonts w:ascii="GHEA Grapalat" w:hAnsi="GHEA Grapalat"/>
          <w:b/>
          <w:color w:val="000000" w:themeColor="text1"/>
          <w:sz w:val="24"/>
          <w:szCs w:val="24"/>
          <w:lang w:val="fr-FR"/>
        </w:rPr>
        <w:t>ՏԿԵՆ-ում իրականացված</w:t>
      </w:r>
      <w:r w:rsidRPr="001A357F">
        <w:rPr>
          <w:rFonts w:ascii="GHEA Grapalat" w:hAnsi="GHEA Grapalat"/>
          <w:b/>
          <w:color w:val="000000" w:themeColor="text1"/>
          <w:sz w:val="24"/>
          <w:szCs w:val="24"/>
          <w:lang w:val="hy-AM"/>
        </w:rPr>
        <w:t xml:space="preserve"> ներքին</w:t>
      </w:r>
      <w:r w:rsidRPr="001A357F">
        <w:rPr>
          <w:rFonts w:ascii="GHEA Grapalat" w:hAnsi="GHEA Grapalat"/>
          <w:b/>
          <w:color w:val="000000" w:themeColor="text1"/>
          <w:sz w:val="24"/>
          <w:szCs w:val="24"/>
          <w:lang w:val="fr-FR"/>
        </w:rPr>
        <w:t xml:space="preserve"> </w:t>
      </w:r>
      <w:r w:rsidRPr="001A357F">
        <w:rPr>
          <w:rFonts w:ascii="GHEA Grapalat" w:hAnsi="GHEA Grapalat"/>
          <w:b/>
          <w:color w:val="000000" w:themeColor="text1"/>
          <w:sz w:val="24"/>
          <w:szCs w:val="24"/>
          <w:lang w:val="hy-AM"/>
        </w:rPr>
        <w:t>աուդիտի վերաբերյալ</w:t>
      </w:r>
    </w:p>
    <w:p w14:paraId="18593748" w14:textId="77777777" w:rsidR="00A61EAC" w:rsidRPr="001A357F" w:rsidRDefault="00A61EAC" w:rsidP="00A61EAC">
      <w:pPr>
        <w:spacing w:after="0"/>
        <w:jc w:val="center"/>
        <w:rPr>
          <w:rFonts w:ascii="GHEA Grapalat" w:hAnsi="GHEA Grapalat"/>
          <w:b/>
          <w:color w:val="000000" w:themeColor="text1"/>
          <w:sz w:val="24"/>
          <w:szCs w:val="24"/>
          <w:lang w:val="hy-AM"/>
        </w:rPr>
      </w:pPr>
    </w:p>
    <w:p w14:paraId="6967E1E2" w14:textId="77777777" w:rsidR="008256BE" w:rsidRPr="00CD0878" w:rsidRDefault="008256BE" w:rsidP="008256BE">
      <w:pPr>
        <w:spacing w:after="0"/>
        <w:ind w:firstLine="720"/>
        <w:jc w:val="both"/>
        <w:rPr>
          <w:rFonts w:ascii="GHEA Grapalat" w:hAnsi="GHEA Grapalat"/>
          <w:b/>
          <w:i/>
          <w:color w:val="000000" w:themeColor="text1"/>
          <w:sz w:val="24"/>
          <w:szCs w:val="24"/>
          <w:lang w:val="hy-AM"/>
        </w:rPr>
      </w:pPr>
      <w:r w:rsidRPr="00CD0878">
        <w:rPr>
          <w:rFonts w:ascii="GHEA Grapalat" w:hAnsi="GHEA Grapalat"/>
          <w:color w:val="000000" w:themeColor="text1"/>
          <w:sz w:val="24"/>
          <w:szCs w:val="24"/>
          <w:lang w:val="hy-AM"/>
        </w:rPr>
        <w:t>ՏԿԵՆ-ում ներքին աուդիտն իրականացվել է 2022 թվականի փետրվարի 24-ին «Բի-Դի-Օ Արմենիա» ՓԲԸ-ի միջև կնքված Պետության կարիքների համար ծառայության մատուցման պետական գնման ՏԿԵՆ-ԷԱՃՁԲ-2022/4-1 պայմանագրի հիման վրա:</w:t>
      </w:r>
    </w:p>
    <w:p w14:paraId="515197A2" w14:textId="77777777" w:rsidR="008256BE" w:rsidRPr="00CD0878" w:rsidRDefault="008256BE" w:rsidP="008256BE">
      <w:pPr>
        <w:spacing w:after="0"/>
        <w:ind w:firstLine="720"/>
        <w:jc w:val="both"/>
        <w:rPr>
          <w:rFonts w:ascii="GHEA Grapalat" w:hAnsi="GHEA Grapalat"/>
          <w:b/>
          <w:i/>
          <w:color w:val="000000" w:themeColor="text1"/>
          <w:sz w:val="24"/>
          <w:szCs w:val="24"/>
          <w:lang w:val="hy-AM"/>
        </w:rPr>
      </w:pPr>
      <w:r w:rsidRPr="00CD0878">
        <w:rPr>
          <w:rFonts w:ascii="GHEA Grapalat" w:hAnsi="GHEA Grapalat"/>
          <w:color w:val="000000" w:themeColor="text1"/>
          <w:sz w:val="24"/>
          <w:szCs w:val="24"/>
          <w:lang w:val="hy-AM"/>
        </w:rPr>
        <w:t xml:space="preserve">Պայմանագրի ծառայության տեխնիկական բնութագրի 4-րդ պարբերությամբ հաշվետվությունները ներկայացվում են յուրաքանչյուր եռամսյակի համար մինչև հաջորդող առաջին ամսվա 15-րդ օրը, իսկ չորրորդ եռամսյակի հաշվետվությունները ներկայացվում են մինչև տվյալ տարվա դեկտեմբերի 10-ը: </w:t>
      </w:r>
    </w:p>
    <w:p w14:paraId="4232F758" w14:textId="77777777" w:rsidR="008256BE" w:rsidRPr="00CD0878" w:rsidRDefault="008256BE" w:rsidP="008256BE">
      <w:pPr>
        <w:spacing w:after="0"/>
        <w:ind w:firstLine="720"/>
        <w:jc w:val="both"/>
        <w:rPr>
          <w:rFonts w:ascii="GHEA Grapalat" w:hAnsi="GHEA Grapalat"/>
          <w:b/>
          <w:i/>
          <w:color w:val="000000" w:themeColor="text1"/>
          <w:sz w:val="24"/>
          <w:szCs w:val="24"/>
          <w:lang w:val="hy-AM"/>
        </w:rPr>
      </w:pPr>
      <w:r w:rsidRPr="00CD0878">
        <w:rPr>
          <w:rFonts w:ascii="GHEA Grapalat" w:hAnsi="GHEA Grapalat"/>
          <w:color w:val="000000" w:themeColor="text1"/>
          <w:sz w:val="24"/>
          <w:szCs w:val="24"/>
          <w:lang w:val="hy-AM"/>
        </w:rPr>
        <w:t>«Բի-Դի-Օ Արմենիա» ՓԲԸ կողմից ներքին աուդիտի ծառայությունների մատուցման վերաբերյալ վերջին հաշվետվությունը ներկայացվել է 21.12.22թ.՝ այն դեպքում, որ վերը նշված կետով հաշվետվության ներկայացման վերջնաժամկետ է սահմանվել դեկտեմբերի 10-ը: Միաժամանակ՝  N3 արձանագրությամբ նշված ծառայությունները հանձնվել են 20.12.22թ.:</w:t>
      </w:r>
    </w:p>
    <w:p w14:paraId="3847CE79" w14:textId="77777777" w:rsidR="008256BE" w:rsidRPr="00CD0878" w:rsidRDefault="008256BE" w:rsidP="008256BE">
      <w:pPr>
        <w:spacing w:after="0"/>
        <w:ind w:firstLine="720"/>
        <w:jc w:val="both"/>
        <w:rPr>
          <w:rFonts w:ascii="GHEA Grapalat" w:hAnsi="GHEA Grapalat"/>
          <w:b/>
          <w:i/>
          <w:color w:val="000000" w:themeColor="text1"/>
          <w:sz w:val="24"/>
          <w:szCs w:val="24"/>
          <w:lang w:val="hy-AM"/>
        </w:rPr>
      </w:pPr>
      <w:r w:rsidRPr="00CD0878">
        <w:rPr>
          <w:rFonts w:ascii="GHEA Grapalat" w:hAnsi="GHEA Grapalat"/>
          <w:color w:val="000000" w:themeColor="text1"/>
          <w:sz w:val="24"/>
          <w:szCs w:val="24"/>
          <w:lang w:val="hy-AM"/>
        </w:rPr>
        <w:t>Պայմանագրի ծառայության տեխնիկական բնութագրի 7-րդ կետի 2-րդ պարբերությամբ՝ հաշվետվությունը հաստատվում է կազմակերպության ղեկավարի որոշմամբ, որի հիման վրա այն կայացվելուն հաջորդող երկու աշխատանքային օրվա ընթացքում պատասխանատու ստորաբաժանման ղեկավարը հաստատում է հանձնման-ընդունման արձանագրությունը:</w:t>
      </w:r>
    </w:p>
    <w:p w14:paraId="24B11BB5" w14:textId="35C8DA30" w:rsidR="008256BE" w:rsidRPr="001A357F" w:rsidRDefault="008256BE" w:rsidP="008256BE">
      <w:pPr>
        <w:spacing w:after="0"/>
        <w:ind w:firstLine="851"/>
        <w:jc w:val="both"/>
        <w:rPr>
          <w:rFonts w:ascii="GHEA Grapalat" w:hAnsi="GHEA Grapalat"/>
          <w:color w:val="000000" w:themeColor="text1"/>
          <w:sz w:val="24"/>
          <w:szCs w:val="24"/>
          <w:lang w:val="hy-AM"/>
        </w:rPr>
      </w:pPr>
      <w:r w:rsidRPr="00CD0878">
        <w:rPr>
          <w:rFonts w:ascii="GHEA Grapalat" w:hAnsi="GHEA Grapalat"/>
          <w:color w:val="000000" w:themeColor="text1"/>
          <w:sz w:val="24"/>
          <w:szCs w:val="24"/>
          <w:lang w:val="hy-AM"/>
        </w:rPr>
        <w:t xml:space="preserve">ՏԿԵՆ-ի կողմից կազմակերպության ղեկավարի հաշվետվության հաստատման որոշումներ չեն ներկայացվել, որի արդյունքում հանձնման-ընդունման արձանագրության հաստատման օր հնարավոր չէ որոշել: </w:t>
      </w:r>
      <w:r w:rsidRPr="001A357F">
        <w:rPr>
          <w:rFonts w:ascii="GHEA Grapalat" w:hAnsi="GHEA Grapalat"/>
          <w:color w:val="000000" w:themeColor="text1"/>
          <w:sz w:val="24"/>
          <w:szCs w:val="24"/>
          <w:lang w:val="hy-AM"/>
        </w:rPr>
        <w:t xml:space="preserve"> </w:t>
      </w:r>
    </w:p>
    <w:p w14:paraId="216B288E" w14:textId="77777777" w:rsidR="008256BE" w:rsidRDefault="008256BE" w:rsidP="00A61EAC">
      <w:pPr>
        <w:spacing w:after="0"/>
        <w:ind w:firstLine="720"/>
        <w:jc w:val="both"/>
        <w:rPr>
          <w:rFonts w:ascii="GHEA Grapalat" w:hAnsi="GHEA Grapalat"/>
          <w:color w:val="000000" w:themeColor="text1"/>
          <w:sz w:val="24"/>
          <w:szCs w:val="24"/>
          <w:lang w:val="hy-AM"/>
        </w:rPr>
      </w:pPr>
    </w:p>
    <w:p w14:paraId="0B0AE0BF" w14:textId="77777777" w:rsidR="009F636C" w:rsidRPr="001A357F" w:rsidRDefault="009F636C" w:rsidP="009F636C">
      <w:pPr>
        <w:spacing w:after="0" w:line="276" w:lineRule="auto"/>
        <w:ind w:firstLine="709"/>
        <w:jc w:val="both"/>
        <w:rPr>
          <w:rFonts w:ascii="GHEA Grapalat" w:eastAsia="Times New Roman" w:hAnsi="GHEA Grapalat" w:cs="Sylfaen"/>
          <w:color w:val="000000" w:themeColor="text1"/>
          <w:sz w:val="24"/>
          <w:szCs w:val="24"/>
          <w:lang w:val="hy-AM" w:eastAsia="ru-RU"/>
        </w:rPr>
      </w:pPr>
      <w:r w:rsidRPr="001A357F">
        <w:rPr>
          <w:rFonts w:ascii="GHEA Grapalat" w:hAnsi="GHEA Grapalat"/>
          <w:b/>
          <w:i/>
          <w:sz w:val="24"/>
          <w:szCs w:val="24"/>
          <w:lang w:val="hy-AM"/>
        </w:rPr>
        <w:t>Հաշվեքննության օբյեկտի բացատրություն</w:t>
      </w:r>
    </w:p>
    <w:p w14:paraId="700DA4FB" w14:textId="246BE352" w:rsidR="009F636C" w:rsidRDefault="009F636C" w:rsidP="008256BE">
      <w:pPr>
        <w:spacing w:after="0" w:line="276" w:lineRule="auto"/>
        <w:ind w:firstLine="708"/>
        <w:jc w:val="both"/>
        <w:rPr>
          <w:rFonts w:ascii="GHEA Grapalat" w:hAnsi="GHEA Grapalat"/>
          <w:sz w:val="24"/>
          <w:szCs w:val="24"/>
          <w:lang w:val="hy-AM"/>
        </w:rPr>
      </w:pPr>
      <w:r w:rsidRPr="004F6F80">
        <w:rPr>
          <w:rFonts w:ascii="GHEA Grapalat" w:hAnsi="GHEA Grapalat"/>
          <w:sz w:val="24"/>
          <w:szCs w:val="24"/>
          <w:lang w:val="hy-AM"/>
        </w:rPr>
        <w:t>2022 թվականի փետրվարի 24-ին ՀՀ տարածքային կառավարման և ենթակառուցվածքների նախարարության (այսուհետ՝ Պատվիրատու) և «Բի-Դի-Օ Արմենիա» ՓԲԸ-ի (այսուհետ՝ Կատարող) միջև կնքված Պետության կարիքների համար ծառայության մատուցման պետական գնման ՏԿԵՆ-ԷԱՃՁԲ-2022/4-1 պայմանագրի (այսուհետ՝ Պայմանագիր) տեխնիկական բնութագրի (այսուհետ՝ տեխնիկական բնութագիր) 7-րդ բաժնի 4-րդ պարբերության համաձայն չորրորդ եռամսյակի  հաշվետվությունները (որում ներառված է թվով 14 աուդիտորական առաձադրանքներ) Կատարողի կողմից Պատվիրատուին ներկայացվել է 2022թ. դեկտեմբերի 12-ին №REF CO 113-2022 գրությամբ (հաշվի առնելով, որ 2022թ. դեկտեմբերի 10-ը ոչ աշխատանքային օր էր) (գրությունը կցվում է):</w:t>
      </w:r>
    </w:p>
    <w:p w14:paraId="236FBFAC" w14:textId="77777777" w:rsidR="008256BE" w:rsidRPr="004F6F80" w:rsidRDefault="008256BE" w:rsidP="008256BE">
      <w:pPr>
        <w:spacing w:after="0" w:line="276" w:lineRule="auto"/>
        <w:ind w:firstLine="720"/>
        <w:jc w:val="both"/>
        <w:rPr>
          <w:rFonts w:ascii="GHEA Grapalat" w:hAnsi="GHEA Grapalat"/>
          <w:b/>
          <w:i/>
          <w:sz w:val="24"/>
          <w:szCs w:val="24"/>
          <w:lang w:val="hy-AM"/>
        </w:rPr>
      </w:pPr>
      <w:r w:rsidRPr="004F6F80">
        <w:rPr>
          <w:rFonts w:ascii="GHEA Grapalat" w:hAnsi="GHEA Grapalat"/>
          <w:sz w:val="24"/>
          <w:szCs w:val="24"/>
          <w:lang w:val="hy-AM"/>
        </w:rPr>
        <w:t xml:space="preserve">Տեղեկացնում ենք, որ տեխնիկական բնութագրով հստակ սահմանված է, որ ծառայությունների մատուցման հաշվետու ժամանակահատված է համարվում 2022թ. հունվարի 1-ից մինչև Պայմանագրի գործողության ավարտը: Հարկ է նշել, որ Պայմանագրի հավելված 2-ով սահմանված է, որ ծառայության մատուցումն իրականացվում է Պայմանագրի ուժի մեջ մտնելու օրվանից մինչև 2022թ. դեկտեմբերի </w:t>
      </w:r>
      <w:r w:rsidRPr="004F6F80">
        <w:rPr>
          <w:rFonts w:ascii="GHEA Grapalat" w:hAnsi="GHEA Grapalat"/>
          <w:sz w:val="24"/>
          <w:szCs w:val="24"/>
          <w:lang w:val="hy-AM"/>
        </w:rPr>
        <w:lastRenderedPageBreak/>
        <w:t>20-ը, սակայն ծառայության մատուցման վերջնաժամկետը չի կարող ավել լինել, քան տվյալ տարվա դեկտեմբերի 25-ը:</w:t>
      </w:r>
    </w:p>
    <w:p w14:paraId="1118F072" w14:textId="77777777" w:rsidR="008256BE" w:rsidRPr="004F6F80" w:rsidRDefault="008256BE" w:rsidP="008256BE">
      <w:pPr>
        <w:spacing w:after="0" w:line="276" w:lineRule="auto"/>
        <w:ind w:firstLine="720"/>
        <w:jc w:val="both"/>
        <w:rPr>
          <w:rFonts w:ascii="GHEA Grapalat" w:hAnsi="GHEA Grapalat"/>
          <w:b/>
          <w:i/>
          <w:sz w:val="24"/>
          <w:szCs w:val="24"/>
          <w:lang w:val="hy-AM"/>
        </w:rPr>
      </w:pPr>
      <w:r w:rsidRPr="004F6F80">
        <w:rPr>
          <w:rFonts w:ascii="GHEA Grapalat" w:hAnsi="GHEA Grapalat"/>
          <w:sz w:val="24"/>
          <w:szCs w:val="24"/>
          <w:lang w:val="hy-AM"/>
        </w:rPr>
        <w:t xml:space="preserve">Կատարողի կողմից ներկայացված թվով 14 աուդիտորական առաջադրանքների հաշվետվությունները համաձայն Պայմանագրի ներկայացվել է 2022թ. դեկտեմբերի 12-ին, որից՝ թվով 10 աուդիտորական առաջադրանքների հաշվետվությունները քննարկվել և հավանության է արժանացել Ներքին աուդիտի կոմիտեի կողմից 2022թ. դեկտեմբերի 20-ին, իսկ մնացած թվով 4 աուդիտորական առաջադրանքների հաշվետվությունները քննարկվել և հավանության է արժանացել Ներքին աուդիտի կոմիտեի կողմից 2022թ. դեկտեմբերի 21-ին (Արձանագրությունները կցվում են): </w:t>
      </w:r>
    </w:p>
    <w:p w14:paraId="59FC8533" w14:textId="04CCF96B" w:rsidR="008256BE" w:rsidRPr="004F6F80" w:rsidRDefault="008256BE" w:rsidP="008256BE">
      <w:pPr>
        <w:spacing w:after="0" w:line="276" w:lineRule="auto"/>
        <w:ind w:firstLine="708"/>
        <w:jc w:val="both"/>
        <w:rPr>
          <w:rFonts w:ascii="GHEA Grapalat" w:hAnsi="GHEA Grapalat"/>
          <w:b/>
          <w:i/>
          <w:sz w:val="24"/>
          <w:szCs w:val="24"/>
          <w:lang w:val="hy-AM"/>
        </w:rPr>
      </w:pPr>
      <w:r w:rsidRPr="004F6F80">
        <w:rPr>
          <w:rFonts w:ascii="GHEA Grapalat" w:hAnsi="GHEA Grapalat"/>
          <w:sz w:val="24"/>
          <w:szCs w:val="24"/>
          <w:lang w:val="hy-AM"/>
        </w:rPr>
        <w:t>Պատվիրատուի և Կատարողի միջև ներքին աուդիտի ծառայության հանձնման և ընդունման արձանագրությունը Պատվիրատուի կողմից հաստատվել է 2022թ. դեկտեմբերի 26-ին՝ հիմք ընդունելով Պայմանագրի 3.2 կետը  (3.2 կետ՝ Եթե մատուցված ծառայությունը համապատասխանում է պայմանագրի պայմաններին, Պատվիրատուն պայմանագրի 3.1 կետում նշված փաստաթղթերը ստանալու օրվան հաջորդող աշխատանքային օրվանից հաշված 10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և տեխնիկական բնութագրի 7-րդ բաժնի 3-րդ պարբերությունը (Վճարումն իրականացվում է պայմանագրով սահմանված վճարման ժամանակացույցով նախատեսված ամիսներին` հաշվետու ժամանակահատվածի համար ներքին աուդիտի տարեկան ծրագրով նախատեսված աուդիտորական առաջադրանքների կատարման՝ դրանց վերաբերյալ ներկայացված հաշվետվությունների առկայության և Պատվիրատուի կողմից տրված դրական եզրակացության դեպքում (եզրակացությունը ստորագրվում է և հանձնման-ընդունման</w:t>
      </w:r>
      <w:r w:rsidRPr="00570755">
        <w:rPr>
          <w:rFonts w:ascii="GHEA Grapalat" w:hAnsi="GHEA Grapalat"/>
          <w:sz w:val="24"/>
          <w:szCs w:val="24"/>
          <w:lang w:val="hy-AM"/>
        </w:rPr>
        <w:t>):</w:t>
      </w:r>
    </w:p>
    <w:p w14:paraId="26610259" w14:textId="77777777" w:rsidR="008256BE" w:rsidRDefault="008256BE" w:rsidP="009F636C">
      <w:pPr>
        <w:spacing w:after="0" w:line="276" w:lineRule="auto"/>
        <w:ind w:firstLine="720"/>
        <w:jc w:val="both"/>
        <w:rPr>
          <w:rFonts w:ascii="GHEA Grapalat" w:hAnsi="GHEA Grapalat"/>
          <w:sz w:val="24"/>
          <w:szCs w:val="24"/>
          <w:lang w:val="hy-AM"/>
        </w:rPr>
      </w:pPr>
    </w:p>
    <w:p w14:paraId="1B8C999C" w14:textId="3FD4D961" w:rsidR="009F636C" w:rsidRDefault="009F636C" w:rsidP="009F636C">
      <w:pPr>
        <w:spacing w:after="0"/>
        <w:ind w:firstLine="567"/>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63A42532" w14:textId="77777777" w:rsidR="00287DE8" w:rsidRDefault="00287DE8" w:rsidP="009F636C">
      <w:pPr>
        <w:spacing w:after="0"/>
        <w:ind w:firstLine="567"/>
        <w:jc w:val="both"/>
        <w:rPr>
          <w:rFonts w:ascii="GHEA Grapalat" w:hAnsi="GHEA Grapalat"/>
          <w:b/>
          <w:i/>
          <w:sz w:val="24"/>
          <w:szCs w:val="24"/>
          <w:lang w:val="hy-AM"/>
        </w:rPr>
      </w:pPr>
    </w:p>
    <w:p w14:paraId="0EDBEC13" w14:textId="2D791508" w:rsidR="004A57B0" w:rsidRPr="004A57B0" w:rsidRDefault="004A7D13" w:rsidP="009F636C">
      <w:pPr>
        <w:spacing w:after="0"/>
        <w:ind w:firstLine="567"/>
        <w:jc w:val="both"/>
        <w:rPr>
          <w:rFonts w:ascii="GHEA Grapalat" w:hAnsi="GHEA Grapalat"/>
          <w:sz w:val="24"/>
          <w:szCs w:val="24"/>
          <w:lang w:val="hy-AM"/>
        </w:rPr>
      </w:pPr>
      <w:r w:rsidRPr="00CF6631">
        <w:rPr>
          <w:rFonts w:ascii="GHEA Grapalat" w:hAnsi="GHEA Grapalat"/>
          <w:sz w:val="24"/>
          <w:szCs w:val="24"/>
          <w:lang w:val="hy-AM"/>
        </w:rPr>
        <w:t xml:space="preserve">   </w:t>
      </w:r>
      <w:r w:rsidR="004A57B0" w:rsidRPr="004A57B0">
        <w:rPr>
          <w:rFonts w:ascii="GHEA Grapalat" w:hAnsi="GHEA Grapalat"/>
          <w:sz w:val="24"/>
          <w:szCs w:val="24"/>
          <w:lang w:val="hy-AM"/>
        </w:rPr>
        <w:t>Հաշվեքննվողի մեկնաբանությունը չի ընդունվում, քանի որ՝</w:t>
      </w:r>
    </w:p>
    <w:p w14:paraId="1013951F" w14:textId="3B903CF0" w:rsidR="000A4482" w:rsidRPr="00CD0878" w:rsidRDefault="000A4482" w:rsidP="000A4482">
      <w:pPr>
        <w:spacing w:after="0"/>
        <w:ind w:firstLine="720"/>
        <w:jc w:val="both"/>
        <w:rPr>
          <w:rFonts w:ascii="GHEA Grapalat" w:hAnsi="GHEA Grapalat"/>
          <w:b/>
          <w:i/>
          <w:color w:val="000000" w:themeColor="text1"/>
          <w:sz w:val="24"/>
          <w:szCs w:val="24"/>
          <w:lang w:val="hy-AM"/>
        </w:rPr>
      </w:pPr>
      <w:r w:rsidRPr="00CD0878">
        <w:rPr>
          <w:rFonts w:ascii="GHEA Grapalat" w:hAnsi="GHEA Grapalat"/>
          <w:color w:val="000000" w:themeColor="text1"/>
          <w:sz w:val="24"/>
          <w:szCs w:val="24"/>
          <w:lang w:val="hy-AM"/>
        </w:rPr>
        <w:t xml:space="preserve">Պայմանագրի ծառայության տեխնիկական բնութագրի 4-րդ պարբերությամբ չորրորդ եռամսյակի հաշվետվությունները ներկայացվում են մինչև տվյալ տարվա դեկտեմբերի 10-ը: </w:t>
      </w:r>
    </w:p>
    <w:p w14:paraId="3A72D507" w14:textId="77777777" w:rsidR="000A4482" w:rsidRDefault="000A4482" w:rsidP="000A4482">
      <w:pPr>
        <w:spacing w:after="0"/>
        <w:ind w:firstLine="709"/>
        <w:jc w:val="both"/>
        <w:rPr>
          <w:rFonts w:ascii="GHEA Grapalat" w:hAnsi="GHEA Grapalat"/>
          <w:sz w:val="24"/>
          <w:szCs w:val="24"/>
          <w:lang w:val="hy-AM"/>
        </w:rPr>
      </w:pPr>
      <w:r w:rsidRPr="000A4482">
        <w:rPr>
          <w:rFonts w:ascii="GHEA Grapalat" w:hAnsi="GHEA Grapalat"/>
          <w:sz w:val="24"/>
          <w:szCs w:val="24"/>
          <w:lang w:val="hy-AM"/>
        </w:rPr>
        <w:t>Միաժամանակ՝</w:t>
      </w:r>
      <w:r w:rsidR="009F636C" w:rsidRPr="004F6F80">
        <w:rPr>
          <w:rFonts w:ascii="GHEA Grapalat" w:hAnsi="GHEA Grapalat"/>
          <w:sz w:val="24"/>
          <w:szCs w:val="24"/>
          <w:lang w:val="hy-AM"/>
        </w:rPr>
        <w:t xml:space="preserve"> 7-րդ բաժնի </w:t>
      </w:r>
      <w:r w:rsidR="009F636C" w:rsidRPr="009F636C">
        <w:rPr>
          <w:rFonts w:ascii="GHEA Grapalat" w:hAnsi="GHEA Grapalat"/>
          <w:sz w:val="24"/>
          <w:szCs w:val="24"/>
          <w:lang w:val="hy-AM"/>
        </w:rPr>
        <w:t>1</w:t>
      </w:r>
      <w:r w:rsidR="009F636C" w:rsidRPr="004F6F80">
        <w:rPr>
          <w:rFonts w:ascii="GHEA Grapalat" w:hAnsi="GHEA Grapalat"/>
          <w:sz w:val="24"/>
          <w:szCs w:val="24"/>
          <w:lang w:val="hy-AM"/>
        </w:rPr>
        <w:t>-</w:t>
      </w:r>
      <w:r w:rsidR="009F636C" w:rsidRPr="009F636C">
        <w:rPr>
          <w:rFonts w:ascii="GHEA Grapalat" w:hAnsi="GHEA Grapalat"/>
          <w:sz w:val="24"/>
          <w:szCs w:val="24"/>
          <w:lang w:val="hy-AM"/>
        </w:rPr>
        <w:t>ին</w:t>
      </w:r>
      <w:r w:rsidR="009F636C" w:rsidRPr="004F6F80">
        <w:rPr>
          <w:rFonts w:ascii="GHEA Grapalat" w:hAnsi="GHEA Grapalat"/>
          <w:sz w:val="24"/>
          <w:szCs w:val="24"/>
          <w:lang w:val="hy-AM"/>
        </w:rPr>
        <w:t xml:space="preserve"> պարբերությունում սահմանված է,</w:t>
      </w:r>
      <w:r w:rsidR="009F636C" w:rsidRPr="009F636C">
        <w:rPr>
          <w:rFonts w:ascii="GHEA Grapalat" w:hAnsi="GHEA Grapalat"/>
          <w:sz w:val="24"/>
          <w:szCs w:val="24"/>
          <w:lang w:val="hy-AM"/>
        </w:rPr>
        <w:t xml:space="preserve"> որ պայմանագրի</w:t>
      </w:r>
      <w:r w:rsidR="004A57B0" w:rsidRPr="004A57B0">
        <w:rPr>
          <w:rFonts w:ascii="GHEA Grapalat" w:hAnsi="GHEA Grapalat"/>
          <w:sz w:val="24"/>
          <w:szCs w:val="24"/>
          <w:lang w:val="hy-AM"/>
        </w:rPr>
        <w:t xml:space="preserve"> կատարումն ընդունելու նպատակով յուրաքանչյուր հանձնման-ընդունման արձանագրության հետ մեկտեղ Կատարողը ներկայացնում է հաշվետվություն հաշվետու ժամանակահատվածում մատուցված ծառայության մասին</w:t>
      </w:r>
      <w:r w:rsidR="004A57B0">
        <w:rPr>
          <w:rFonts w:ascii="GHEA Grapalat" w:hAnsi="GHEA Grapalat"/>
          <w:sz w:val="24"/>
          <w:szCs w:val="24"/>
          <w:lang w:val="hy-AM"/>
        </w:rPr>
        <w:t>...</w:t>
      </w:r>
      <w:r w:rsidR="004A57B0" w:rsidRPr="004A57B0">
        <w:rPr>
          <w:rFonts w:ascii="GHEA Grapalat" w:hAnsi="GHEA Grapalat"/>
          <w:sz w:val="24"/>
          <w:szCs w:val="24"/>
          <w:lang w:val="hy-AM"/>
        </w:rPr>
        <w:t xml:space="preserve"> </w:t>
      </w:r>
    </w:p>
    <w:p w14:paraId="31033E89" w14:textId="36C80551" w:rsidR="009F636C" w:rsidRDefault="004A57B0" w:rsidP="000A4482">
      <w:pPr>
        <w:spacing w:after="0"/>
        <w:ind w:firstLine="709"/>
        <w:jc w:val="both"/>
        <w:rPr>
          <w:rFonts w:ascii="GHEA Grapalat" w:hAnsi="GHEA Grapalat"/>
          <w:sz w:val="24"/>
          <w:szCs w:val="24"/>
          <w:lang w:val="hy-AM"/>
        </w:rPr>
      </w:pPr>
      <w:r w:rsidRPr="004A57B0">
        <w:rPr>
          <w:rFonts w:ascii="GHEA Grapalat" w:hAnsi="GHEA Grapalat"/>
          <w:sz w:val="24"/>
          <w:szCs w:val="24"/>
          <w:lang w:val="hy-AM"/>
        </w:rPr>
        <w:lastRenderedPageBreak/>
        <w:t xml:space="preserve">Համաձայն հանձնման-ընդունման </w:t>
      </w:r>
      <w:r w:rsidRPr="001A357F">
        <w:rPr>
          <w:rFonts w:ascii="GHEA Grapalat" w:hAnsi="GHEA Grapalat"/>
          <w:color w:val="000000" w:themeColor="text1"/>
          <w:sz w:val="24"/>
          <w:szCs w:val="24"/>
          <w:lang w:val="hy-AM"/>
        </w:rPr>
        <w:t>N3 արձանագրությա</w:t>
      </w:r>
      <w:r w:rsidRPr="004A57B0">
        <w:rPr>
          <w:rFonts w:ascii="GHEA Grapalat" w:hAnsi="GHEA Grapalat"/>
          <w:color w:val="000000" w:themeColor="text1"/>
          <w:sz w:val="24"/>
          <w:szCs w:val="24"/>
          <w:lang w:val="hy-AM"/>
        </w:rPr>
        <w:t xml:space="preserve">ն </w:t>
      </w:r>
      <w:r w:rsidR="00F47413">
        <w:rPr>
          <w:rFonts w:ascii="GHEA Grapalat" w:hAnsi="GHEA Grapalat"/>
          <w:sz w:val="24"/>
          <w:szCs w:val="24"/>
          <w:lang w:val="hy-AM"/>
        </w:rPr>
        <w:t>ն</w:t>
      </w:r>
      <w:r w:rsidRPr="004A57B0">
        <w:rPr>
          <w:rFonts w:ascii="GHEA Grapalat" w:hAnsi="GHEA Grapalat"/>
          <w:sz w:val="24"/>
          <w:szCs w:val="24"/>
          <w:lang w:val="hy-AM"/>
        </w:rPr>
        <w:t>երքին աուդիտի ծառայությունը</w:t>
      </w:r>
      <w:r w:rsidR="000A4482" w:rsidRPr="000A4482">
        <w:rPr>
          <w:rFonts w:ascii="GHEA Grapalat" w:hAnsi="GHEA Grapalat"/>
          <w:sz w:val="24"/>
          <w:szCs w:val="24"/>
          <w:lang w:val="hy-AM"/>
        </w:rPr>
        <w:t>՝</w:t>
      </w:r>
      <w:r w:rsidRPr="004A57B0">
        <w:rPr>
          <w:rFonts w:ascii="GHEA Grapalat" w:hAnsi="GHEA Grapalat"/>
          <w:sz w:val="24"/>
          <w:szCs w:val="24"/>
          <w:lang w:val="hy-AM"/>
        </w:rPr>
        <w:t xml:space="preserve"> տասնչորս միավորների համար</w:t>
      </w:r>
      <w:r w:rsidR="000A4482" w:rsidRPr="000A4482">
        <w:rPr>
          <w:rFonts w:ascii="GHEA Grapalat" w:hAnsi="GHEA Grapalat"/>
          <w:sz w:val="24"/>
          <w:szCs w:val="24"/>
          <w:lang w:val="hy-AM"/>
        </w:rPr>
        <w:t>,</w:t>
      </w:r>
      <w:r w:rsidRPr="004A57B0">
        <w:rPr>
          <w:rFonts w:ascii="GHEA Grapalat" w:hAnsi="GHEA Grapalat"/>
          <w:sz w:val="24"/>
          <w:szCs w:val="24"/>
          <w:lang w:val="hy-AM"/>
        </w:rPr>
        <w:t xml:space="preserve"> հանձ</w:t>
      </w:r>
      <w:r w:rsidR="0004760F" w:rsidRPr="0004760F">
        <w:rPr>
          <w:rFonts w:ascii="GHEA Grapalat" w:hAnsi="GHEA Grapalat"/>
          <w:sz w:val="24"/>
          <w:szCs w:val="24"/>
          <w:lang w:val="hy-AM"/>
        </w:rPr>
        <w:t>նվ</w:t>
      </w:r>
      <w:r w:rsidRPr="004A57B0">
        <w:rPr>
          <w:rFonts w:ascii="GHEA Grapalat" w:hAnsi="GHEA Grapalat"/>
          <w:sz w:val="24"/>
          <w:szCs w:val="24"/>
          <w:lang w:val="hy-AM"/>
        </w:rPr>
        <w:t>ել է 20.12.2022թ.</w:t>
      </w:r>
      <w:r>
        <w:rPr>
          <w:rFonts w:ascii="GHEA Grapalat" w:hAnsi="GHEA Grapalat"/>
          <w:sz w:val="24"/>
          <w:szCs w:val="24"/>
          <w:lang w:val="hy-AM"/>
        </w:rPr>
        <w:t>,</w:t>
      </w:r>
      <w:r w:rsidRPr="004A57B0">
        <w:rPr>
          <w:rFonts w:ascii="GHEA Grapalat" w:hAnsi="GHEA Grapalat"/>
          <w:sz w:val="24"/>
          <w:szCs w:val="24"/>
          <w:lang w:val="hy-AM"/>
        </w:rPr>
        <w:t xml:space="preserve"> որ</w:t>
      </w:r>
      <w:r w:rsidR="0004760F" w:rsidRPr="000A4482">
        <w:rPr>
          <w:rFonts w:ascii="GHEA Grapalat" w:hAnsi="GHEA Grapalat"/>
          <w:sz w:val="24"/>
          <w:szCs w:val="24"/>
          <w:lang w:val="hy-AM"/>
        </w:rPr>
        <w:t xml:space="preserve">ն էլ հիմք է ընդունվել </w:t>
      </w:r>
      <w:r w:rsidRPr="004A57B0">
        <w:rPr>
          <w:rFonts w:ascii="GHEA Grapalat" w:hAnsi="GHEA Grapalat"/>
          <w:sz w:val="24"/>
          <w:szCs w:val="24"/>
          <w:lang w:val="hy-AM"/>
        </w:rPr>
        <w:t xml:space="preserve"> հաշվեքննողի կողմից:</w:t>
      </w:r>
    </w:p>
    <w:p w14:paraId="64CC57E1" w14:textId="626174EF" w:rsidR="008256BE" w:rsidRPr="004A57B0" w:rsidRDefault="00C30482" w:rsidP="00F47413">
      <w:pPr>
        <w:spacing w:after="0"/>
        <w:ind w:firstLine="567"/>
        <w:jc w:val="both"/>
        <w:rPr>
          <w:rFonts w:ascii="GHEA Grapalat" w:hAnsi="GHEA Grapalat"/>
          <w:sz w:val="24"/>
          <w:szCs w:val="24"/>
          <w:lang w:val="hy-AM"/>
        </w:rPr>
      </w:pPr>
      <w:r w:rsidRPr="00C30482">
        <w:rPr>
          <w:rFonts w:ascii="GHEA Grapalat" w:hAnsi="GHEA Grapalat"/>
          <w:sz w:val="24"/>
          <w:szCs w:val="24"/>
          <w:lang w:val="hy-AM"/>
        </w:rPr>
        <w:t xml:space="preserve">Միաժամանակ՝ </w:t>
      </w:r>
      <w:r w:rsidRPr="00CD0878">
        <w:rPr>
          <w:rFonts w:ascii="GHEA Grapalat" w:hAnsi="GHEA Grapalat"/>
          <w:color w:val="000000" w:themeColor="text1"/>
          <w:sz w:val="24"/>
          <w:szCs w:val="24"/>
          <w:lang w:val="hy-AM"/>
        </w:rPr>
        <w:t>կազմակերպության ղեկավարի հաշվետվության հաստատման որոշումներ</w:t>
      </w:r>
      <w:r w:rsidRPr="00C30482">
        <w:rPr>
          <w:rFonts w:ascii="GHEA Grapalat" w:hAnsi="GHEA Grapalat"/>
          <w:color w:val="000000" w:themeColor="text1"/>
          <w:sz w:val="24"/>
          <w:szCs w:val="24"/>
          <w:lang w:val="hy-AM"/>
        </w:rPr>
        <w:t>ի առկա չլինելը հաշվեքննվողի կողմից չի մեկնաբանվել:</w:t>
      </w:r>
    </w:p>
    <w:p w14:paraId="5F2E3FC7" w14:textId="46ACE729" w:rsidR="00A61EAC" w:rsidRPr="001A357F" w:rsidRDefault="00A61EAC" w:rsidP="009F6D05">
      <w:pPr>
        <w:spacing w:after="0"/>
        <w:jc w:val="both"/>
        <w:rPr>
          <w:rFonts w:ascii="GHEA Grapalat" w:hAnsi="GHEA Grapalat"/>
          <w:b/>
          <w:i/>
          <w:color w:val="000000" w:themeColor="text1"/>
          <w:sz w:val="24"/>
          <w:szCs w:val="24"/>
          <w:lang w:val="hy-AM"/>
        </w:rPr>
      </w:pPr>
    </w:p>
    <w:p w14:paraId="34706909" w14:textId="582EF9E9" w:rsidR="00A61EAC" w:rsidRPr="00F47413" w:rsidRDefault="00A61EAC" w:rsidP="00F47413">
      <w:pPr>
        <w:spacing w:after="0"/>
        <w:jc w:val="center"/>
        <w:rPr>
          <w:rFonts w:ascii="GHEA Grapalat" w:hAnsi="GHEA Grapalat"/>
          <w:b/>
          <w:color w:val="000000" w:themeColor="text1"/>
          <w:sz w:val="24"/>
          <w:szCs w:val="24"/>
          <w:lang w:val="hy-AM"/>
        </w:rPr>
      </w:pPr>
      <w:r w:rsidRPr="001A357F">
        <w:rPr>
          <w:rFonts w:ascii="GHEA Grapalat" w:hAnsi="GHEA Grapalat"/>
          <w:b/>
          <w:color w:val="000000" w:themeColor="text1"/>
          <w:sz w:val="24"/>
          <w:szCs w:val="24"/>
          <w:lang w:val="fr-FR"/>
        </w:rPr>
        <w:t>ՏԿԵՆ-ում</w:t>
      </w:r>
      <w:r w:rsidRPr="001A357F">
        <w:rPr>
          <w:rFonts w:ascii="GHEA Grapalat" w:hAnsi="GHEA Grapalat"/>
          <w:b/>
          <w:color w:val="000000" w:themeColor="text1"/>
          <w:sz w:val="24"/>
          <w:szCs w:val="24"/>
          <w:lang w:val="hy-AM"/>
        </w:rPr>
        <w:t xml:space="preserve"> հաշվապահական հաշվառման նոր համակարգի ներդրման և արդյունավետ գործարկման վերաբերյալ</w:t>
      </w:r>
    </w:p>
    <w:p w14:paraId="577A509D" w14:textId="77777777" w:rsidR="00A61EAC" w:rsidRPr="001A357F" w:rsidRDefault="00A61EAC" w:rsidP="00A61EAC">
      <w:pPr>
        <w:spacing w:after="0"/>
        <w:rPr>
          <w:rFonts w:ascii="GHEA Grapalat" w:hAnsi="GHEA Grapalat"/>
          <w:color w:val="000000" w:themeColor="text1"/>
          <w:sz w:val="24"/>
          <w:szCs w:val="24"/>
          <w:lang w:val="hy-AM"/>
        </w:rPr>
      </w:pPr>
    </w:p>
    <w:p w14:paraId="0A7388C8" w14:textId="77777777" w:rsidR="00A61EAC" w:rsidRPr="001A357F" w:rsidRDefault="00A61EAC" w:rsidP="00A61EAC">
      <w:pPr>
        <w:spacing w:after="0"/>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 xml:space="preserve">Հաշվեքննիչ պալատի կողմից 2022 թվականին իրականացված «ՀՀ տարածքային կառավարման և ենթակառուցվածքների նախարարությունում 2021 թվականի պետական բյուջեի տարեկան կատարման» հաշվեքննության շրջանակներում ուսումնասիրվել և գնահատվել է ՏԿԵՆ-ում ՀՀՀՀՍ ներդրման և հանրային հատվածի հաշվապահական հաշվառման նոր համակարգին (այսուհետ՝ Նոր համակարգ) անցման գործընթացը։ Գնահատումն իրականացվել է՝ ուսումնասիրելով 2021 թվականի հաշվետու ժամանակահատվածի համար մշակված տեղեկատվության արդյունքները։ Հաշվեքննողների կողմից վեր են հանվել առավել էական հիմնահարցերը։ Դրանց առնչությամբ ներկայացվել են առաջարկություններ, որոնց իրականացումը կնպաստի ՏԿԵՆ-ում Նոր համակարգի լիարժեք ներդրմանն ու հաշվապահական հաշվառման վարման գործընթացի բարելավմանը։ </w:t>
      </w:r>
      <w:bookmarkStart w:id="7" w:name="_Toc50125308"/>
    </w:p>
    <w:p w14:paraId="0D5309CC" w14:textId="77777777" w:rsidR="00A61EAC" w:rsidRPr="001A357F" w:rsidRDefault="00A61EAC" w:rsidP="00A61EAC">
      <w:pPr>
        <w:spacing w:after="0"/>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Սույն հաշվեքննության շրջանակներում ուսումնասիրվել են 2022 թվականի հաշվետու ժամանակահատվածի համար մշակված միևնույն տեղեկատվության արդյունքները և դրանք համադրվել են 2021 թվականի հաշվետու ժամանակահատվածի արդյունքների հետ։ Ստորև ներկայացված են երկու ժամանակահատվածների դիտարկման արդյունքում ՏԿԵՆ-ում հաշվապահական հաշվառման վարման գործընթացի առնչությամբ արձանագրված առավել խնդրահարույց ուղղությունները.</w:t>
      </w:r>
    </w:p>
    <w:p w14:paraId="45AB7FDF" w14:textId="77777777" w:rsidR="00A61EAC" w:rsidRPr="001A357F" w:rsidRDefault="00A61EAC" w:rsidP="00A61EAC">
      <w:pPr>
        <w:spacing w:after="0" w:line="276" w:lineRule="auto"/>
        <w:jc w:val="both"/>
        <w:rPr>
          <w:rFonts w:ascii="GHEA Grapalat" w:hAnsi="GHEA Grapalat"/>
          <w:color w:val="000000" w:themeColor="text1"/>
          <w:sz w:val="24"/>
          <w:szCs w:val="24"/>
          <w:lang w:val="hy-AM"/>
        </w:rPr>
      </w:pPr>
    </w:p>
    <w:p w14:paraId="5F5560A8" w14:textId="17C15F4B" w:rsidR="00A61EAC" w:rsidRPr="001A357F" w:rsidRDefault="00A1783C" w:rsidP="00A61EAC">
      <w:pPr>
        <w:spacing w:after="0" w:line="276" w:lineRule="auto"/>
        <w:rPr>
          <w:rFonts w:ascii="GHEA Grapalat" w:hAnsi="GHEA Grapalat"/>
          <w:b/>
          <w:color w:val="000000" w:themeColor="text1"/>
          <w:sz w:val="24"/>
          <w:szCs w:val="24"/>
          <w:lang w:val="hy-AM"/>
        </w:rPr>
      </w:pPr>
      <w:r w:rsidRPr="002F4D0B">
        <w:rPr>
          <w:rFonts w:ascii="GHEA Grapalat" w:hAnsi="GHEA Grapalat"/>
          <w:color w:val="000000" w:themeColor="text1"/>
          <w:sz w:val="24"/>
          <w:szCs w:val="24"/>
          <w:lang w:val="hy-AM"/>
        </w:rPr>
        <w:t xml:space="preserve">       </w:t>
      </w:r>
      <w:r w:rsidR="00A61EAC" w:rsidRPr="001A357F">
        <w:rPr>
          <w:rFonts w:ascii="GHEA Grapalat" w:hAnsi="GHEA Grapalat"/>
          <w:color w:val="000000" w:themeColor="text1"/>
          <w:sz w:val="24"/>
          <w:szCs w:val="24"/>
          <w:lang w:val="hy-AM"/>
        </w:rPr>
        <w:t>Հիմնական միջոցներ</w:t>
      </w:r>
      <w:bookmarkEnd w:id="7"/>
    </w:p>
    <w:p w14:paraId="6969F448" w14:textId="77777777" w:rsidR="00A61EAC" w:rsidRPr="001A357F" w:rsidRDefault="00A61EAC" w:rsidP="00A61EAC">
      <w:pPr>
        <w:spacing w:after="0" w:line="276" w:lineRule="auto"/>
        <w:rPr>
          <w:rFonts w:ascii="GHEA Grapalat" w:hAnsi="GHEA Grapalat"/>
          <w:b/>
          <w:color w:val="000000" w:themeColor="text1"/>
          <w:sz w:val="24"/>
          <w:szCs w:val="24"/>
          <w:lang w:val="hy-AM"/>
        </w:rPr>
      </w:pPr>
    </w:p>
    <w:p w14:paraId="20CD5389"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2021 թվական</w:t>
      </w:r>
    </w:p>
    <w:p w14:paraId="000A7F66"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Հիմնական միջոցները չեն մուտքագրվել հաշվապահական հաշվառման վարման ծրագիր, իսկ դրանց հաշվառումն իրականացվել է MS Excel համակարգչային ծրագրով։</w:t>
      </w:r>
    </w:p>
    <w:p w14:paraId="2DC60A41" w14:textId="77777777" w:rsidR="00A61EAC" w:rsidRPr="001A357F" w:rsidRDefault="00A61EAC" w:rsidP="00A61EAC">
      <w:pPr>
        <w:spacing w:after="0" w:line="276" w:lineRule="auto"/>
        <w:ind w:firstLine="567"/>
        <w:jc w:val="both"/>
        <w:rPr>
          <w:rFonts w:ascii="GHEA Grapalat" w:hAnsi="GHEA Grapalat"/>
          <w:color w:val="000000" w:themeColor="text1"/>
          <w:sz w:val="24"/>
          <w:szCs w:val="24"/>
          <w:lang w:val="hy-AM"/>
        </w:rPr>
      </w:pPr>
    </w:p>
    <w:p w14:paraId="21841ACF"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2022 թվական</w:t>
      </w:r>
    </w:p>
    <w:p w14:paraId="64054B58"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Հիմնական միջոցները մուտքագրվել են հաշվապահական հաշվառման վարման ծրագիր։</w:t>
      </w:r>
    </w:p>
    <w:p w14:paraId="3A284822"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 xml:space="preserve">Ներմուծվել են նաև որոշ ենթակառուցվածքային ակտիվների սինթետիկ հաշվառման տվյալները, սակայն անալիտիկ հաշվառման տվյալները ծրագրում </w:t>
      </w:r>
      <w:r w:rsidRPr="001A357F">
        <w:rPr>
          <w:rFonts w:ascii="GHEA Grapalat" w:hAnsi="GHEA Grapalat"/>
          <w:color w:val="000000" w:themeColor="text1"/>
          <w:sz w:val="24"/>
          <w:szCs w:val="24"/>
          <w:lang w:val="hy-AM"/>
        </w:rPr>
        <w:lastRenderedPageBreak/>
        <w:t>բացակայում են։ Որպես հետևանք՝ ընդհանուր հիմնական միջոցների անալիտիկ և սինթետիկ հաշվառման տվյալները չեն համապատասխանում։</w:t>
      </w:r>
    </w:p>
    <w:p w14:paraId="36642009"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Հիմնական միջոցների մաշվածության հաշվարկը չի իրականացվում հաշվապահական հաշվառման վարման ծրագրով (անալիտիկ հաշվառման տեսանկյունից), այլ՝ MS Excel համակարգչային ծրագրով, ինչի արդյունքում ևս առաջանում են անհամապատասխանություններ հիմնական միջոցների անալիտիկ և սինթետիկ հաշվառման տվյալների միջև։</w:t>
      </w:r>
    </w:p>
    <w:p w14:paraId="3A2DD163" w14:textId="77777777" w:rsidR="00A61EAC" w:rsidRPr="001A357F" w:rsidRDefault="00A61EAC" w:rsidP="00A61EAC">
      <w:pPr>
        <w:pStyle w:val="ListParagraph"/>
        <w:spacing w:after="0" w:line="276" w:lineRule="auto"/>
        <w:ind w:left="0" w:firstLine="567"/>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Հարկ է նշել նաև, որ առկա են հիմնական միջոցներ, որոնց հաշվեկշռային արժեքը զրո է։ Մինչդեռ դրանցից շատերը դեռևս օգտագործվում են հաշվեքննության օբյեկտի կողմից:</w:t>
      </w:r>
    </w:p>
    <w:p w14:paraId="0AC68DD2" w14:textId="77777777" w:rsidR="00A61EAC" w:rsidRPr="001A357F" w:rsidRDefault="00A61EAC" w:rsidP="00A61EAC">
      <w:pPr>
        <w:pStyle w:val="ListParagraph"/>
        <w:spacing w:after="0" w:line="276" w:lineRule="auto"/>
        <w:ind w:left="360"/>
        <w:jc w:val="both"/>
        <w:rPr>
          <w:rFonts w:ascii="GHEA Grapalat" w:hAnsi="GHEA Grapalat"/>
          <w:color w:val="000000" w:themeColor="text1"/>
          <w:sz w:val="24"/>
          <w:szCs w:val="24"/>
          <w:lang w:val="hy-AM"/>
        </w:rPr>
      </w:pPr>
    </w:p>
    <w:p w14:paraId="7E3B765F" w14:textId="77777777" w:rsidR="00A61EAC" w:rsidRPr="00944DB4" w:rsidRDefault="00A61EAC" w:rsidP="00A61EAC">
      <w:pPr>
        <w:spacing w:after="0" w:line="276" w:lineRule="auto"/>
        <w:jc w:val="both"/>
        <w:rPr>
          <w:rFonts w:ascii="GHEA Grapalat" w:hAnsi="GHEA Grapalat"/>
          <w:color w:val="000000" w:themeColor="text1"/>
          <w:sz w:val="24"/>
          <w:szCs w:val="24"/>
          <w:lang w:val="hy-AM"/>
        </w:rPr>
      </w:pPr>
      <w:bookmarkStart w:id="8" w:name="_Toc50125310"/>
      <w:r w:rsidRPr="00944DB4">
        <w:rPr>
          <w:rFonts w:ascii="GHEA Grapalat" w:hAnsi="GHEA Grapalat"/>
          <w:color w:val="000000" w:themeColor="text1"/>
          <w:sz w:val="24"/>
          <w:szCs w:val="24"/>
          <w:lang w:val="hy-AM"/>
        </w:rPr>
        <w:t>Պայմանով ստացված ակտիվների հետ կապված հետաձգված հասույթի որոշում</w:t>
      </w:r>
      <w:bookmarkEnd w:id="8"/>
      <w:r w:rsidRPr="00944DB4">
        <w:rPr>
          <w:rFonts w:ascii="GHEA Grapalat" w:hAnsi="GHEA Grapalat"/>
          <w:color w:val="000000" w:themeColor="text1"/>
          <w:sz w:val="24"/>
          <w:szCs w:val="24"/>
          <w:lang w:val="hy-AM"/>
        </w:rPr>
        <w:t xml:space="preserve"> </w:t>
      </w:r>
    </w:p>
    <w:p w14:paraId="4A39067C" w14:textId="77777777" w:rsidR="00A61EAC" w:rsidRPr="00944DB4" w:rsidRDefault="00A61EAC" w:rsidP="00A61EAC">
      <w:pPr>
        <w:spacing w:after="0" w:line="276" w:lineRule="auto"/>
        <w:jc w:val="both"/>
        <w:rPr>
          <w:rFonts w:ascii="GHEA Grapalat" w:hAnsi="GHEA Grapalat"/>
          <w:color w:val="000000" w:themeColor="text1"/>
          <w:sz w:val="24"/>
          <w:szCs w:val="24"/>
          <w:lang w:val="hy-AM"/>
        </w:rPr>
      </w:pPr>
    </w:p>
    <w:p w14:paraId="08BA9326"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2021 թվական</w:t>
      </w:r>
    </w:p>
    <w:p w14:paraId="78ABD2F2"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Հիմնական միջոցները չեն մուտքագրվել հաշվապահական հաշվառման վարման ծրագիր, հետևապես պայմանով ստացված ակտիվների հաշվառում և դրանց հետ կապված հետաձգված հասույթի որոշում չի իրականացվել։</w:t>
      </w:r>
    </w:p>
    <w:p w14:paraId="72C88C51" w14:textId="77777777" w:rsidR="00A61EAC" w:rsidRPr="001A357F" w:rsidRDefault="00A61EAC" w:rsidP="00A61EAC">
      <w:pPr>
        <w:spacing w:after="0" w:line="276" w:lineRule="auto"/>
        <w:ind w:firstLine="567"/>
        <w:jc w:val="both"/>
        <w:rPr>
          <w:rFonts w:ascii="GHEA Grapalat" w:hAnsi="GHEA Grapalat"/>
          <w:color w:val="000000" w:themeColor="text1"/>
          <w:sz w:val="24"/>
          <w:szCs w:val="24"/>
          <w:lang w:val="hy-AM"/>
        </w:rPr>
      </w:pPr>
    </w:p>
    <w:p w14:paraId="12BBE9C1"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2022 թվական</w:t>
      </w:r>
    </w:p>
    <w:p w14:paraId="4E033AFF"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ՀՀՀՀՍ-ի համաձայն՝ պայմանով ստացված ակտիվները պետք է որոշվեն գործարքի ամսաթվի դրությամբ և այդ գումարի չափով պետք է ճանաչվի հետաձգված հասույթ։</w:t>
      </w:r>
    </w:p>
    <w:p w14:paraId="6CFB3714"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Հիմնական միջոցների մուտքագրմանը զուգընթաց իրականացվել են նաև պայմանով ստացված ակտիվների գծով հետաձգված հասույթների ձևակերպումներ։ Սակայն հաշվեքննության օբյեկտի կողմից ճանաչված հետաձգված հասույթի ամորտիզացումը չի կատարվել հիմնական միջոցի մաշվածությանը զուգընթաց։</w:t>
      </w:r>
      <w:bookmarkStart w:id="9" w:name="_Toc50125314"/>
    </w:p>
    <w:p w14:paraId="7C7CF06D" w14:textId="77777777" w:rsidR="00A61EAC" w:rsidRPr="001A357F" w:rsidRDefault="00A61EAC" w:rsidP="00A61EAC">
      <w:pPr>
        <w:spacing w:after="0" w:line="276" w:lineRule="auto"/>
        <w:ind w:firstLine="567"/>
        <w:jc w:val="both"/>
        <w:rPr>
          <w:rFonts w:ascii="GHEA Grapalat" w:hAnsi="GHEA Grapalat"/>
          <w:color w:val="000000" w:themeColor="text1"/>
          <w:sz w:val="24"/>
          <w:szCs w:val="24"/>
          <w:lang w:val="hy-AM"/>
        </w:rPr>
      </w:pPr>
    </w:p>
    <w:p w14:paraId="602070AB" w14:textId="12DD2E2D" w:rsidR="00A61EAC" w:rsidRPr="00944DB4" w:rsidRDefault="00944DB4" w:rsidP="00A61EAC">
      <w:pPr>
        <w:spacing w:after="0" w:line="276" w:lineRule="auto"/>
        <w:rPr>
          <w:rFonts w:ascii="GHEA Grapalat" w:hAnsi="GHEA Grapalat"/>
          <w:color w:val="000000" w:themeColor="text1"/>
          <w:sz w:val="24"/>
          <w:szCs w:val="24"/>
          <w:lang w:val="hy-AM"/>
        </w:rPr>
      </w:pPr>
      <w:r w:rsidRPr="002F4D0B">
        <w:rPr>
          <w:rFonts w:ascii="GHEA Grapalat" w:hAnsi="GHEA Grapalat"/>
          <w:color w:val="000000" w:themeColor="text1"/>
          <w:sz w:val="24"/>
          <w:szCs w:val="24"/>
          <w:lang w:val="hy-AM"/>
        </w:rPr>
        <w:t xml:space="preserve">        </w:t>
      </w:r>
      <w:r w:rsidR="00A61EAC" w:rsidRPr="00944DB4">
        <w:rPr>
          <w:rFonts w:ascii="GHEA Grapalat" w:hAnsi="GHEA Grapalat"/>
          <w:color w:val="000000" w:themeColor="text1"/>
          <w:sz w:val="24"/>
          <w:szCs w:val="24"/>
          <w:lang w:val="hy-AM"/>
        </w:rPr>
        <w:t>Ծախսերի ճանաչում</w:t>
      </w:r>
      <w:bookmarkEnd w:id="9"/>
      <w:r w:rsidR="00A61EAC" w:rsidRPr="00944DB4">
        <w:rPr>
          <w:rFonts w:ascii="GHEA Grapalat" w:hAnsi="GHEA Grapalat"/>
          <w:color w:val="000000" w:themeColor="text1"/>
          <w:sz w:val="24"/>
          <w:szCs w:val="24"/>
          <w:lang w:val="hy-AM"/>
        </w:rPr>
        <w:t xml:space="preserve"> </w:t>
      </w:r>
    </w:p>
    <w:p w14:paraId="578F3FB0"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p>
    <w:p w14:paraId="2D8B2E89"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2021 թվական</w:t>
      </w:r>
    </w:p>
    <w:p w14:paraId="3EF61835" w14:textId="666CCD7B" w:rsidR="00A61EAC" w:rsidRPr="001A357F" w:rsidRDefault="00A61EAC" w:rsidP="00FE4159">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Մի շարք դեպքերում շարունակական ծառայությունների գծով ծախսերը ճանաչվել են գործընկերոջ կողմից դուրսգրված ծառայությունների հաշվի դուրսգրման ամսաթվին, այլ ոչ թե ծառայությունների մատուցման ամսաթվին՝ խախտելով հաշվեգրման հիմունքով ծախսերի ճանաչումը։</w:t>
      </w:r>
    </w:p>
    <w:p w14:paraId="020B838C"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2022 թվական</w:t>
      </w:r>
    </w:p>
    <w:p w14:paraId="0EC2409E"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Շարունակական ծառայությունների գծով ծախսերը ճանաչվել են հաշվեգրման հիմունքին համապատասխան։</w:t>
      </w:r>
    </w:p>
    <w:p w14:paraId="4D35AE10" w14:textId="77777777" w:rsidR="00A61EAC" w:rsidRPr="001A357F" w:rsidRDefault="00A61EAC" w:rsidP="00A61EAC">
      <w:pPr>
        <w:spacing w:after="0" w:line="276" w:lineRule="auto"/>
        <w:ind w:firstLine="567"/>
        <w:jc w:val="both"/>
        <w:rPr>
          <w:rFonts w:ascii="GHEA Grapalat" w:hAnsi="GHEA Grapalat"/>
          <w:color w:val="000000" w:themeColor="text1"/>
          <w:sz w:val="24"/>
          <w:szCs w:val="24"/>
          <w:lang w:val="hy-AM"/>
        </w:rPr>
      </w:pPr>
    </w:p>
    <w:p w14:paraId="1F63834A" w14:textId="2AC4BBE7" w:rsidR="00A61EAC" w:rsidRPr="00944DB4" w:rsidRDefault="00944DB4" w:rsidP="00A61EAC">
      <w:pPr>
        <w:spacing w:after="0" w:line="276" w:lineRule="auto"/>
        <w:jc w:val="both"/>
        <w:rPr>
          <w:rFonts w:ascii="GHEA Grapalat" w:hAnsi="GHEA Grapalat"/>
          <w:color w:val="000000" w:themeColor="text1"/>
          <w:sz w:val="24"/>
          <w:szCs w:val="24"/>
          <w:lang w:val="hy-AM"/>
        </w:rPr>
      </w:pPr>
      <w:r w:rsidRPr="005E6DB0">
        <w:rPr>
          <w:rFonts w:ascii="GHEA Grapalat" w:hAnsi="GHEA Grapalat"/>
          <w:color w:val="000000" w:themeColor="text1"/>
          <w:sz w:val="24"/>
          <w:szCs w:val="24"/>
          <w:lang w:val="hy-AM"/>
        </w:rPr>
        <w:t xml:space="preserve">        </w:t>
      </w:r>
      <w:r w:rsidR="00A61EAC" w:rsidRPr="00944DB4">
        <w:rPr>
          <w:rFonts w:ascii="GHEA Grapalat" w:hAnsi="GHEA Grapalat"/>
          <w:color w:val="000000" w:themeColor="text1"/>
          <w:sz w:val="24"/>
          <w:szCs w:val="24"/>
          <w:lang w:val="hy-AM"/>
        </w:rPr>
        <w:t>Պաշարների հաշվառում</w:t>
      </w:r>
    </w:p>
    <w:p w14:paraId="47B081CD" w14:textId="77777777" w:rsidR="00A61EAC" w:rsidRPr="001A357F" w:rsidRDefault="00A61EAC" w:rsidP="00A61EAC">
      <w:pPr>
        <w:spacing w:after="0" w:line="276" w:lineRule="auto"/>
        <w:ind w:firstLine="567"/>
        <w:jc w:val="both"/>
        <w:rPr>
          <w:rFonts w:ascii="GHEA Grapalat" w:hAnsi="GHEA Grapalat"/>
          <w:b/>
          <w:color w:val="000000" w:themeColor="text1"/>
          <w:sz w:val="24"/>
          <w:szCs w:val="24"/>
          <w:lang w:val="hy-AM"/>
        </w:rPr>
      </w:pPr>
    </w:p>
    <w:p w14:paraId="59708018"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2021 և 2022 թվականներ</w:t>
      </w:r>
    </w:p>
    <w:p w14:paraId="4BEF04C4"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Հաշվապահական հաշվառման վարման ծրագրում պաշարների տարեսկզբի և տարեվերջի (2021 թվականի արդյունքներով՝ նաև հաշվետու տարվա ընթացքում պաշարների շրջանառության) անալիտիկ և սինթետիկ հաշվառման տվյալները չեն համապատասխանում։</w:t>
      </w:r>
    </w:p>
    <w:p w14:paraId="2B96AA32" w14:textId="77777777" w:rsidR="00A61EAC" w:rsidRPr="001A357F" w:rsidRDefault="00A61EAC" w:rsidP="00A61EAC">
      <w:pPr>
        <w:spacing w:after="0" w:line="276" w:lineRule="auto"/>
        <w:jc w:val="both"/>
        <w:rPr>
          <w:rFonts w:ascii="GHEA Grapalat" w:hAnsi="GHEA Grapalat"/>
          <w:b/>
          <w:i/>
          <w:color w:val="000000" w:themeColor="text1"/>
          <w:sz w:val="24"/>
          <w:szCs w:val="24"/>
          <w:lang w:val="hy-AM"/>
        </w:rPr>
      </w:pPr>
    </w:p>
    <w:p w14:paraId="4E0C1595" w14:textId="77777777" w:rsidR="00A61EAC" w:rsidRPr="001A357F" w:rsidRDefault="00A61EAC" w:rsidP="00A61EAC">
      <w:pPr>
        <w:spacing w:after="0" w:line="276" w:lineRule="auto"/>
        <w:ind w:firstLine="567"/>
        <w:jc w:val="both"/>
        <w:rPr>
          <w:rFonts w:ascii="GHEA Grapalat" w:hAnsi="GHEA Grapalat"/>
          <w:b/>
          <w:i/>
          <w:color w:val="000000" w:themeColor="text1"/>
          <w:sz w:val="24"/>
          <w:szCs w:val="24"/>
          <w:lang w:val="hy-AM"/>
        </w:rPr>
      </w:pPr>
      <w:r w:rsidRPr="001A357F">
        <w:rPr>
          <w:rFonts w:ascii="GHEA Grapalat" w:hAnsi="GHEA Grapalat"/>
          <w:color w:val="000000" w:themeColor="text1"/>
          <w:sz w:val="24"/>
          <w:szCs w:val="24"/>
          <w:lang w:val="hy-AM"/>
        </w:rPr>
        <w:t xml:space="preserve">Ի թիվս վերոգրյալի՝ առկա են նաև հաշվապահական հաշվառմանն առնչվող այլ բացթողումներ, մասնավորապես՝ </w:t>
      </w:r>
    </w:p>
    <w:p w14:paraId="40A4D1AA" w14:textId="77777777" w:rsidR="00A61EAC" w:rsidRPr="001A357F" w:rsidRDefault="00A61EAC" w:rsidP="006D69C6">
      <w:pPr>
        <w:pStyle w:val="ListParagraph"/>
        <w:numPr>
          <w:ilvl w:val="0"/>
          <w:numId w:val="16"/>
        </w:numPr>
        <w:spacing w:after="0" w:line="276" w:lineRule="auto"/>
        <w:ind w:left="993"/>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Չի կատարվում իրենց պատկանող բոլոր գանձապետական հաշիվների ծրագրային հաշվառում։ Հիմնականում կատարվում է պահպանման ծախսերի համար օգտագործվող գանձապետական հաշվի հաշվառումը։</w:t>
      </w:r>
    </w:p>
    <w:p w14:paraId="0E0C4D1D" w14:textId="1F1AF2E9" w:rsidR="00A61EAC" w:rsidRDefault="00A61EAC" w:rsidP="006D69C6">
      <w:pPr>
        <w:pStyle w:val="ListParagraph"/>
        <w:numPr>
          <w:ilvl w:val="0"/>
          <w:numId w:val="16"/>
        </w:numPr>
        <w:spacing w:after="0" w:line="276" w:lineRule="auto"/>
        <w:ind w:left="993"/>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Բյուջեից ֆինանսավորման գծով ճանաչված եկամուտները գերազանցում են ծրագրերի իրականացման գծով ճանաչված ծախսերը։</w:t>
      </w:r>
    </w:p>
    <w:p w14:paraId="67E59FDF" w14:textId="77777777" w:rsidR="00367C55" w:rsidRPr="001A357F" w:rsidRDefault="00367C55" w:rsidP="00367C55">
      <w:pPr>
        <w:pStyle w:val="ListParagraph"/>
        <w:spacing w:after="0" w:line="276" w:lineRule="auto"/>
        <w:ind w:left="993"/>
        <w:jc w:val="both"/>
        <w:rPr>
          <w:rFonts w:ascii="GHEA Grapalat" w:hAnsi="GHEA Grapalat"/>
          <w:color w:val="000000" w:themeColor="text1"/>
          <w:sz w:val="24"/>
          <w:szCs w:val="24"/>
          <w:lang w:val="hy-AM"/>
        </w:rPr>
      </w:pPr>
    </w:p>
    <w:p w14:paraId="4614627B" w14:textId="55A0F4D6" w:rsidR="00367C55" w:rsidRDefault="00367C55" w:rsidP="00367C55">
      <w:pPr>
        <w:pStyle w:val="ListParagraph"/>
        <w:spacing w:after="0" w:line="276" w:lineRule="auto"/>
        <w:ind w:left="1287"/>
        <w:jc w:val="both"/>
        <w:rPr>
          <w:rFonts w:ascii="GHEA Grapalat" w:hAnsi="GHEA Grapalat"/>
          <w:b/>
          <w:i/>
          <w:sz w:val="24"/>
          <w:szCs w:val="24"/>
          <w:lang w:val="hy-AM"/>
        </w:rPr>
      </w:pPr>
      <w:r w:rsidRPr="00367C55">
        <w:rPr>
          <w:rFonts w:ascii="GHEA Grapalat" w:hAnsi="GHEA Grapalat"/>
          <w:b/>
          <w:i/>
          <w:sz w:val="24"/>
          <w:szCs w:val="24"/>
          <w:lang w:val="hy-AM"/>
        </w:rPr>
        <w:t>Հաշվեքննության օբյեկտի բացատրություն</w:t>
      </w:r>
    </w:p>
    <w:p w14:paraId="1ADDA6F6" w14:textId="77777777" w:rsidR="00367C55" w:rsidRDefault="00367C55" w:rsidP="00367C55">
      <w:pPr>
        <w:pStyle w:val="ListParagraph"/>
        <w:spacing w:after="0" w:line="276" w:lineRule="auto"/>
        <w:ind w:left="1287"/>
        <w:jc w:val="both"/>
        <w:rPr>
          <w:rFonts w:ascii="GHEA Grapalat" w:hAnsi="GHEA Grapalat"/>
          <w:b/>
          <w:i/>
          <w:sz w:val="24"/>
          <w:szCs w:val="24"/>
          <w:lang w:val="hy-AM"/>
        </w:rPr>
      </w:pPr>
    </w:p>
    <w:p w14:paraId="3645C76F" w14:textId="7970D153" w:rsidR="00367C55" w:rsidRDefault="00367C55" w:rsidP="00367C55">
      <w:pPr>
        <w:pStyle w:val="ListParagraph"/>
        <w:spacing w:after="0" w:line="276" w:lineRule="auto"/>
        <w:ind w:left="0" w:firstLine="851"/>
        <w:jc w:val="both"/>
        <w:rPr>
          <w:rFonts w:ascii="GHEA Grapalat" w:eastAsia="Times New Roman" w:hAnsi="GHEA Grapalat" w:cs="Sylfaen"/>
          <w:sz w:val="24"/>
          <w:szCs w:val="24"/>
          <w:lang w:val="hy-AM" w:eastAsia="ru-RU"/>
        </w:rPr>
      </w:pPr>
      <w:r w:rsidRPr="003B7957">
        <w:rPr>
          <w:rFonts w:ascii="GHEA Grapalat" w:eastAsia="Times New Roman" w:hAnsi="GHEA Grapalat" w:cs="Sylfaen"/>
          <w:sz w:val="24"/>
          <w:szCs w:val="24"/>
          <w:lang w:val="hy-AM" w:eastAsia="ru-RU"/>
        </w:rPr>
        <w:t>Համաձայն ՀՀ ֆինանսների նախարարի 24.10.2014թ. N 725-Ն հրամանով հաստատված Հայաստանի Հանրապետության հանրային հատվածի հաշվապահական հաշվառման ստանդարտի, որպեսզի միջոցը բավարարի ակտիվի սահմանմանը, այն պետք է վերահսկվի կազմակերպության կողմից, հնարավորություն ունենա ստանալու տվյալ միջոցից ստացվող ապագա տնտեսական օգուտները կամ օգտակար պոտենցիալը և միաժամանակ կարող է այլոց համար սահմանափակել այդ միջոցից տնտեսական օգուտներ կամ օգտակար պոտենցիալ ստանալու հնարավորությունը: Այս պայմանների բավարարման դեպքում նոր միայն ակտիվը կարող է ճանաչվել ֆինանսական հաշվետվություններում։ Այնուամենայնիվ հիմնական միջոցները, բացի ճանապարհներից 2021 թվականի ընթացքում մուտքագրվել են «ՀԾ ձեռնարկություն» համակարգ:</w:t>
      </w:r>
    </w:p>
    <w:p w14:paraId="781B678B" w14:textId="4A713419" w:rsidR="00367C55" w:rsidRDefault="00367C55" w:rsidP="00367C55">
      <w:pPr>
        <w:pStyle w:val="ListParagraph"/>
        <w:spacing w:after="0" w:line="276" w:lineRule="auto"/>
        <w:ind w:left="0" w:firstLine="851"/>
        <w:jc w:val="both"/>
        <w:rPr>
          <w:rFonts w:ascii="GHEA Grapalat" w:eastAsia="Times New Roman" w:hAnsi="GHEA Grapalat" w:cs="Sylfaen"/>
          <w:sz w:val="24"/>
          <w:szCs w:val="24"/>
          <w:lang w:val="hy-AM" w:eastAsia="ru-RU"/>
        </w:rPr>
      </w:pPr>
      <w:r w:rsidRPr="003B7957">
        <w:rPr>
          <w:rFonts w:ascii="GHEA Grapalat" w:eastAsia="Times New Roman" w:hAnsi="GHEA Grapalat" w:cs="Sylfaen"/>
          <w:sz w:val="24"/>
          <w:szCs w:val="24"/>
          <w:lang w:val="hy-AM" w:eastAsia="ru-RU"/>
        </w:rPr>
        <w:t>Հիմնական միջոցների անալիտիկ և սինթետիկ տվյալները  չեն համպատասխանում, քանի որ ճանապարհները  ծրագիր մուտքագրվել են մեկ թվով, իսկ հաշվառումը և ամորտիզացիայի հաշվարկը կատ</w:t>
      </w:r>
      <w:r>
        <w:rPr>
          <w:rFonts w:ascii="GHEA Grapalat" w:eastAsia="Times New Roman" w:hAnsi="GHEA Grapalat" w:cs="Sylfaen"/>
          <w:sz w:val="24"/>
          <w:szCs w:val="24"/>
          <w:lang w:val="hy-AM" w:eastAsia="ru-RU"/>
        </w:rPr>
        <w:t>ա</w:t>
      </w:r>
      <w:r w:rsidRPr="003B7957">
        <w:rPr>
          <w:rFonts w:ascii="GHEA Grapalat" w:eastAsia="Times New Roman" w:hAnsi="GHEA Grapalat" w:cs="Sylfaen"/>
          <w:sz w:val="24"/>
          <w:szCs w:val="24"/>
          <w:lang w:val="hy-AM" w:eastAsia="ru-RU"/>
        </w:rPr>
        <w:t>րվել է  Էքսել ծրագրով:</w:t>
      </w:r>
    </w:p>
    <w:p w14:paraId="43544280" w14:textId="725AD59D" w:rsidR="00367C55" w:rsidRPr="00882B02" w:rsidRDefault="00367C55" w:rsidP="00882B02">
      <w:pPr>
        <w:pStyle w:val="ListParagraph"/>
        <w:spacing w:after="0" w:line="276" w:lineRule="auto"/>
        <w:ind w:left="0" w:firstLine="851"/>
        <w:jc w:val="both"/>
        <w:rPr>
          <w:rFonts w:ascii="GHEA Grapalat" w:eastAsia="Times New Roman" w:hAnsi="GHEA Grapalat" w:cs="Sylfaen"/>
          <w:color w:val="000000" w:themeColor="text1"/>
          <w:sz w:val="24"/>
          <w:szCs w:val="24"/>
          <w:lang w:val="hy-AM" w:eastAsia="ru-RU"/>
        </w:rPr>
      </w:pPr>
      <w:r w:rsidRPr="003B7957">
        <w:rPr>
          <w:rFonts w:ascii="GHEA Grapalat" w:eastAsia="Times New Roman" w:hAnsi="GHEA Grapalat" w:cs="Sylfaen"/>
          <w:sz w:val="24"/>
          <w:szCs w:val="24"/>
          <w:lang w:val="hy-AM" w:eastAsia="ru-RU"/>
        </w:rPr>
        <w:t>Ինչ վերաբերում է  զրոյական արժեքով օգտագործվող հիմնական միջոցներին, ապա 2023 թվականին դրանք տեղափոխվել են արտահաշվեկշիռ:</w:t>
      </w:r>
    </w:p>
    <w:p w14:paraId="078B4F1D" w14:textId="5E827A0F" w:rsidR="00367C55" w:rsidRPr="003B7957" w:rsidRDefault="00367C55" w:rsidP="00367C55">
      <w:pPr>
        <w:spacing w:after="0" w:line="276" w:lineRule="auto"/>
        <w:ind w:firstLine="708"/>
        <w:jc w:val="both"/>
        <w:rPr>
          <w:rFonts w:ascii="GHEA Grapalat" w:hAnsi="GHEA Grapalat"/>
          <w:sz w:val="24"/>
          <w:szCs w:val="24"/>
          <w:lang w:val="hy-AM"/>
        </w:rPr>
      </w:pPr>
      <w:r w:rsidRPr="003B7957">
        <w:rPr>
          <w:rFonts w:ascii="GHEA Grapalat" w:eastAsia="Times New Roman" w:hAnsi="GHEA Grapalat" w:cs="Sylfaen"/>
          <w:sz w:val="24"/>
          <w:szCs w:val="24"/>
          <w:lang w:val="hy-AM" w:eastAsia="ru-RU"/>
        </w:rPr>
        <w:lastRenderedPageBreak/>
        <w:t xml:space="preserve"> - </w:t>
      </w:r>
      <w:r w:rsidRPr="003B7957">
        <w:rPr>
          <w:rFonts w:ascii="GHEA Grapalat" w:hAnsi="GHEA Grapalat"/>
          <w:sz w:val="24"/>
          <w:szCs w:val="24"/>
          <w:lang w:val="hy-AM"/>
        </w:rPr>
        <w:t>2022թ-ին պայմանով ստացված ակտիվները հասույթ չճանաչելու մասով հայտնում ենք, որ ճանաչվել է տարեվերջին՝ տարեկան կտրվածքով: Հետաձգված հասույթի ամորտիզացումը կատարվել է նույնպես տարեկան կտրվածքով:</w:t>
      </w:r>
    </w:p>
    <w:p w14:paraId="0666D113" w14:textId="77777777" w:rsidR="00367C55" w:rsidRPr="003B7957" w:rsidRDefault="00367C55" w:rsidP="00367C55">
      <w:pPr>
        <w:spacing w:line="276" w:lineRule="auto"/>
        <w:ind w:firstLine="708"/>
        <w:jc w:val="both"/>
        <w:rPr>
          <w:rFonts w:ascii="GHEA Grapalat" w:hAnsi="GHEA Grapalat"/>
          <w:sz w:val="24"/>
          <w:szCs w:val="24"/>
          <w:lang w:val="hy-AM"/>
        </w:rPr>
      </w:pPr>
      <w:r w:rsidRPr="003B7957">
        <w:rPr>
          <w:rFonts w:ascii="GHEA Grapalat" w:hAnsi="GHEA Grapalat"/>
          <w:sz w:val="24"/>
          <w:szCs w:val="24"/>
          <w:lang w:val="hy-AM"/>
        </w:rPr>
        <w:t>- Պաշարների սինթետիկ և անալիտիկ հաշվառման տվյալների անհամապատասխանությունը առաջացել է նախկին ծրագրից գործող ծրագրին անցման ընթացքում հայտնաբերված ոչ ճիշտ ձևակերպումների ճշգրտման արդյունքում:</w:t>
      </w:r>
    </w:p>
    <w:p w14:paraId="316F6898" w14:textId="77777777" w:rsidR="00367C55" w:rsidRPr="003B7957" w:rsidRDefault="00367C55" w:rsidP="00367C55">
      <w:pPr>
        <w:spacing w:line="276" w:lineRule="auto"/>
        <w:jc w:val="both"/>
        <w:rPr>
          <w:rFonts w:ascii="GHEA Grapalat" w:hAnsi="GHEA Grapalat"/>
          <w:sz w:val="24"/>
          <w:szCs w:val="24"/>
          <w:lang w:val="hy-AM"/>
        </w:rPr>
      </w:pPr>
      <w:r w:rsidRPr="003B7957">
        <w:rPr>
          <w:rFonts w:ascii="GHEA Grapalat" w:hAnsi="GHEA Grapalat"/>
          <w:sz w:val="24"/>
          <w:szCs w:val="24"/>
          <w:lang w:val="hy-AM"/>
        </w:rPr>
        <w:t xml:space="preserve"> Հաշվապահական հաշվառմանն առնչվող բացթողումների վերաբերյալ</w:t>
      </w:r>
    </w:p>
    <w:p w14:paraId="1A0C6CE2" w14:textId="77777777" w:rsidR="00367C55" w:rsidRPr="003B7957" w:rsidRDefault="00367C55" w:rsidP="00367C55">
      <w:pPr>
        <w:pStyle w:val="ListParagraph"/>
        <w:numPr>
          <w:ilvl w:val="0"/>
          <w:numId w:val="34"/>
        </w:numPr>
        <w:spacing w:line="276" w:lineRule="auto"/>
        <w:jc w:val="both"/>
        <w:rPr>
          <w:rFonts w:ascii="GHEA Grapalat" w:hAnsi="GHEA Grapalat"/>
          <w:sz w:val="24"/>
          <w:szCs w:val="24"/>
          <w:lang w:val="hy-AM"/>
        </w:rPr>
      </w:pPr>
      <w:r w:rsidRPr="003B7957">
        <w:rPr>
          <w:rFonts w:ascii="GHEA Grapalat" w:hAnsi="GHEA Grapalat"/>
          <w:sz w:val="24"/>
          <w:szCs w:val="24"/>
          <w:lang w:val="hy-AM"/>
        </w:rPr>
        <w:t xml:space="preserve">Բոլոր գանձապետական հաշիվների ծրագրային հաշվառումը 2023թ.-ից արդեն ընթացքի մեջ է: </w:t>
      </w:r>
    </w:p>
    <w:p w14:paraId="0AE8D2A9" w14:textId="168922C0" w:rsidR="00C56CAC" w:rsidRDefault="00367C55" w:rsidP="00F4378F">
      <w:pPr>
        <w:spacing w:line="276" w:lineRule="auto"/>
        <w:jc w:val="both"/>
        <w:rPr>
          <w:rFonts w:ascii="GHEA Grapalat" w:hAnsi="GHEA Grapalat"/>
          <w:sz w:val="24"/>
          <w:szCs w:val="24"/>
          <w:lang w:val="hy-AM"/>
        </w:rPr>
      </w:pPr>
      <w:r w:rsidRPr="003B7957">
        <w:rPr>
          <w:rFonts w:ascii="GHEA Grapalat" w:hAnsi="GHEA Grapalat"/>
          <w:sz w:val="24"/>
          <w:szCs w:val="24"/>
          <w:lang w:val="hy-AM"/>
        </w:rPr>
        <w:t>Տարվա ընթացքում դրամարկղային մեթոդի համաձայն եկամուտները ճանաչվել են ստացված գումարների չափով, իսկ տարեվերջին չօգտագործված ֆինանսավորված գումարները վերադարձվել են բյուջե և ձևակերպվել են համաձայն ֆինանսների նախարարության N 1 մասնագիտական տեղեկատուի 2.1 կետի: Միաժամանակ համաձայն ֆինանսների նախարարության N 5 մասնագիտական տեղեկատուի  2.3 կետի՝ դեկտեմբեր ամսվա կոմունալ ծախսերի չափով հաշվեգրման մեթոդի համաձայն ճանաչվել է եկամուտ: Այս երկու մեթոդների կիրառման արդյունքում առաջացել է բյուջեից ստացված եկամուտների և ծախսերի տարբերություն:</w:t>
      </w:r>
    </w:p>
    <w:p w14:paraId="700E05DC" w14:textId="77777777" w:rsidR="005C7FC4" w:rsidRDefault="005C7FC4" w:rsidP="005C7FC4">
      <w:pPr>
        <w:pStyle w:val="ListParagraph"/>
        <w:spacing w:line="276" w:lineRule="auto"/>
        <w:ind w:left="432"/>
        <w:jc w:val="both"/>
        <w:rPr>
          <w:rFonts w:ascii="GHEA Grapalat" w:hAnsi="GHEA Grapalat"/>
          <w:b/>
          <w:i/>
          <w:sz w:val="24"/>
          <w:szCs w:val="24"/>
          <w:lang w:val="hy-AM"/>
        </w:rPr>
      </w:pPr>
    </w:p>
    <w:p w14:paraId="4FFBD2E2" w14:textId="497030D4" w:rsidR="005C7FC4" w:rsidRPr="001A357F" w:rsidRDefault="005C7FC4" w:rsidP="005C7FC4">
      <w:pPr>
        <w:pStyle w:val="ListParagraph"/>
        <w:spacing w:line="276" w:lineRule="auto"/>
        <w:ind w:left="432"/>
        <w:jc w:val="both"/>
        <w:rPr>
          <w:rFonts w:ascii="GHEA Grapalat" w:hAnsi="GHEA Grapalat"/>
          <w:b/>
          <w:i/>
          <w:sz w:val="24"/>
          <w:szCs w:val="24"/>
          <w:lang w:val="hy-AM"/>
        </w:rPr>
      </w:pPr>
      <w:r w:rsidRPr="001A357F">
        <w:rPr>
          <w:rFonts w:ascii="GHEA Grapalat" w:hAnsi="GHEA Grapalat"/>
          <w:b/>
          <w:i/>
          <w:sz w:val="24"/>
          <w:szCs w:val="24"/>
          <w:lang w:val="hy-AM"/>
        </w:rPr>
        <w:t>Հաշվեքննողի մեկնաբանություն</w:t>
      </w:r>
    </w:p>
    <w:p w14:paraId="4F040CFF" w14:textId="77777777" w:rsidR="005C7FC4" w:rsidRPr="00420DD7" w:rsidRDefault="005C7FC4" w:rsidP="005C7FC4">
      <w:pPr>
        <w:spacing w:line="276" w:lineRule="auto"/>
        <w:ind w:firstLine="567"/>
        <w:jc w:val="both"/>
        <w:rPr>
          <w:rFonts w:ascii="GHEA Grapalat" w:hAnsi="GHEA Grapalat"/>
          <w:sz w:val="24"/>
          <w:szCs w:val="24"/>
          <w:lang w:val="hy-AM"/>
        </w:rPr>
      </w:pPr>
      <w:r>
        <w:rPr>
          <w:rFonts w:ascii="GHEA Grapalat" w:hAnsi="GHEA Grapalat"/>
          <w:sz w:val="24"/>
          <w:szCs w:val="24"/>
          <w:lang w:val="hy-AM"/>
        </w:rPr>
        <w:t>Պաշարների հաշվառման անհամապատասխանությունների վերաբերյալ՝ ն</w:t>
      </w:r>
      <w:r w:rsidRPr="00420DD7">
        <w:rPr>
          <w:rFonts w:ascii="GHEA Grapalat" w:hAnsi="GHEA Grapalat"/>
          <w:sz w:val="24"/>
          <w:szCs w:val="24"/>
          <w:lang w:val="hy-AM"/>
        </w:rPr>
        <w:t>ախկին ծրագրից գործող ծրագրին անցման ընթացքում հայտնաբերված ոչ ճիշտ ձևակերպումների ճշգրտման և հետագա ճիշտ հաշվառման արդյունքում պաշարների անալիտիկ և սինթետիկ հաշվառման տվյալների միջև անհամապատասխանություններ չպետք է լինեն։</w:t>
      </w:r>
    </w:p>
    <w:p w14:paraId="697384C0" w14:textId="77777777" w:rsidR="005C7FC4" w:rsidRDefault="005C7FC4" w:rsidP="005C7FC4">
      <w:pPr>
        <w:spacing w:line="276" w:lineRule="auto"/>
        <w:ind w:firstLine="567"/>
        <w:jc w:val="both"/>
        <w:rPr>
          <w:rFonts w:ascii="GHEA Grapalat" w:hAnsi="GHEA Grapalat"/>
          <w:sz w:val="24"/>
          <w:szCs w:val="24"/>
          <w:lang w:val="hy-AM"/>
        </w:rPr>
      </w:pPr>
      <w:r>
        <w:rPr>
          <w:rFonts w:ascii="GHEA Grapalat" w:hAnsi="GHEA Grapalat"/>
          <w:sz w:val="24"/>
          <w:szCs w:val="24"/>
          <w:lang w:val="hy-AM"/>
        </w:rPr>
        <w:t>Անդրադառնալով բյուջեից ֆինանսավորմամբ ծառայությունների մատուցումից հասույթի և ծրագրերի իրականացման գծով ծախսերի միջև տարբերության հիմնահարցին՝ հարկ է նշել, որ</w:t>
      </w:r>
      <w:r w:rsidRPr="00420DD7">
        <w:rPr>
          <w:rFonts w:ascii="GHEA Grapalat" w:hAnsi="GHEA Grapalat"/>
          <w:sz w:val="24"/>
          <w:szCs w:val="24"/>
          <w:lang w:val="hy-AM"/>
        </w:rPr>
        <w:t xml:space="preserve"> Ֆինանսների նախարարության N 5 մասնագիտական տեղեկատուի 2.3 կետի</w:t>
      </w:r>
      <w:r w:rsidRPr="00953F85">
        <w:rPr>
          <w:rFonts w:ascii="GHEA Grapalat" w:hAnsi="GHEA Grapalat"/>
          <w:sz w:val="24"/>
          <w:szCs w:val="24"/>
          <w:lang w:val="hy-AM"/>
        </w:rPr>
        <w:t xml:space="preserve"> </w:t>
      </w:r>
      <w:r w:rsidRPr="00420DD7">
        <w:rPr>
          <w:rFonts w:ascii="GHEA Grapalat" w:hAnsi="GHEA Grapalat"/>
          <w:sz w:val="24"/>
          <w:szCs w:val="24"/>
          <w:lang w:val="hy-AM"/>
        </w:rPr>
        <w:t>(</w:t>
      </w:r>
      <w:r w:rsidRPr="00953F85">
        <w:rPr>
          <w:rFonts w:ascii="GHEA Grapalat" w:hAnsi="GHEA Grapalat"/>
          <w:sz w:val="24"/>
          <w:szCs w:val="24"/>
          <w:lang w:val="hy-AM"/>
        </w:rPr>
        <w:t>«</w:t>
      </w:r>
      <w:r>
        <w:rPr>
          <w:rFonts w:ascii="GHEA Grapalat" w:hAnsi="GHEA Grapalat"/>
          <w:sz w:val="24"/>
          <w:szCs w:val="24"/>
          <w:lang w:val="hy-AM"/>
        </w:rPr>
        <w:t xml:space="preserve">Բյուջեից ֆինանսավորմամբ ծառայությունների մատուցումից </w:t>
      </w:r>
      <w:r w:rsidRPr="00420DD7">
        <w:rPr>
          <w:rFonts w:ascii="GHEA Grapalat" w:hAnsi="GHEA Grapalat"/>
          <w:sz w:val="24"/>
          <w:szCs w:val="24"/>
          <w:lang w:val="hy-AM"/>
        </w:rPr>
        <w:t>(</w:t>
      </w:r>
      <w:r>
        <w:rPr>
          <w:rFonts w:ascii="GHEA Grapalat" w:hAnsi="GHEA Grapalat"/>
          <w:sz w:val="24"/>
          <w:szCs w:val="24"/>
          <w:lang w:val="hy-AM"/>
        </w:rPr>
        <w:t>ծրագրերի իրականացումից</w:t>
      </w:r>
      <w:r w:rsidRPr="00420DD7">
        <w:rPr>
          <w:rFonts w:ascii="GHEA Grapalat" w:hAnsi="GHEA Grapalat"/>
          <w:sz w:val="24"/>
          <w:szCs w:val="24"/>
          <w:lang w:val="hy-AM"/>
        </w:rPr>
        <w:t>)</w:t>
      </w:r>
      <w:r>
        <w:rPr>
          <w:rFonts w:ascii="GHEA Grapalat" w:hAnsi="GHEA Grapalat"/>
          <w:sz w:val="24"/>
          <w:szCs w:val="24"/>
          <w:lang w:val="hy-AM"/>
        </w:rPr>
        <w:t xml:space="preserve"> հասույթի ձևավորումը»</w:t>
      </w:r>
      <w:r w:rsidRPr="00420DD7">
        <w:rPr>
          <w:rFonts w:ascii="GHEA Grapalat" w:hAnsi="GHEA Grapalat"/>
          <w:sz w:val="24"/>
          <w:szCs w:val="24"/>
          <w:lang w:val="hy-AM"/>
        </w:rPr>
        <w:t>)</w:t>
      </w:r>
      <w:r>
        <w:rPr>
          <w:rFonts w:ascii="GHEA Grapalat" w:hAnsi="GHEA Grapalat"/>
          <w:sz w:val="24"/>
          <w:szCs w:val="24"/>
          <w:lang w:val="hy-AM"/>
        </w:rPr>
        <w:t xml:space="preserve"> համաձայն՝ «</w:t>
      </w:r>
      <w:r w:rsidRPr="00420DD7">
        <w:rPr>
          <w:rFonts w:ascii="GHEA Grapalat" w:hAnsi="GHEA Grapalat"/>
          <w:sz w:val="24"/>
          <w:szCs w:val="24"/>
          <w:lang w:val="hy-AM"/>
        </w:rPr>
        <w:t xml:space="preserve">Բյուջեից ֆինանսավորմամբ մատուցվող ծառայությունների գծով հասույթների հաշվառումը անհրաժեշտ է իրականացնել՝ կիրառելով հաշվապահական հաշվառման </w:t>
      </w:r>
      <w:r w:rsidRPr="00420DD7">
        <w:rPr>
          <w:rFonts w:ascii="GHEA Grapalat" w:hAnsi="GHEA Grapalat"/>
          <w:b/>
          <w:sz w:val="24"/>
          <w:szCs w:val="24"/>
          <w:lang w:val="hy-AM"/>
        </w:rPr>
        <w:t>հաշվեգրման հիմունքը</w:t>
      </w:r>
      <w:r w:rsidRPr="00420DD7">
        <w:rPr>
          <w:rFonts w:ascii="GHEA Grapalat" w:hAnsi="GHEA Grapalat"/>
          <w:sz w:val="24"/>
          <w:szCs w:val="24"/>
          <w:lang w:val="hy-AM"/>
        </w:rPr>
        <w:t xml:space="preserve">, որի համաձայն գործառնությունները, այլ դեպքերը և իրադարձությունները ճանաչվում են, երբ դրանք տեղի են ունենում և ներկայացվում են այն </w:t>
      </w:r>
      <w:r w:rsidRPr="00420DD7">
        <w:rPr>
          <w:rFonts w:ascii="GHEA Grapalat" w:hAnsi="GHEA Grapalat"/>
          <w:sz w:val="24"/>
          <w:szCs w:val="24"/>
          <w:lang w:val="hy-AM"/>
        </w:rPr>
        <w:lastRenderedPageBreak/>
        <w:t xml:space="preserve">ժամանակահատվածների ֆինանսական հաշվետվություններում, որոնց դրանք վերաբերում են: Այսինքն՝ հասույթը պետք է ճանաչել, երբ գործառնությունը տեղի է ունենում, </w:t>
      </w:r>
      <w:r w:rsidRPr="00420DD7">
        <w:rPr>
          <w:rFonts w:ascii="GHEA Grapalat" w:hAnsi="GHEA Grapalat"/>
          <w:b/>
          <w:sz w:val="24"/>
          <w:szCs w:val="24"/>
          <w:lang w:val="hy-AM"/>
        </w:rPr>
        <w:t>անկախ դրամական միջոցների ստացման պահից</w:t>
      </w:r>
      <w:r>
        <w:rPr>
          <w:rFonts w:ascii="GHEA Grapalat" w:hAnsi="GHEA Grapalat"/>
          <w:sz w:val="24"/>
          <w:szCs w:val="24"/>
          <w:lang w:val="hy-AM"/>
        </w:rPr>
        <w:t xml:space="preserve">»։ </w:t>
      </w:r>
    </w:p>
    <w:p w14:paraId="0FB8AC18" w14:textId="77777777" w:rsidR="005C7FC4" w:rsidRDefault="005C7FC4" w:rsidP="005C7FC4">
      <w:pPr>
        <w:spacing w:line="276" w:lineRule="auto"/>
        <w:ind w:firstLine="567"/>
        <w:jc w:val="both"/>
        <w:rPr>
          <w:rFonts w:ascii="GHEA Grapalat" w:hAnsi="GHEA Grapalat"/>
          <w:sz w:val="24"/>
          <w:szCs w:val="24"/>
          <w:lang w:val="hy-AM"/>
        </w:rPr>
      </w:pPr>
      <w:r>
        <w:rPr>
          <w:rFonts w:ascii="GHEA Grapalat" w:hAnsi="GHEA Grapalat"/>
          <w:sz w:val="24"/>
          <w:szCs w:val="24"/>
          <w:lang w:val="hy-AM"/>
        </w:rPr>
        <w:t>Վերոնշյալ կետում օրինակի տեսքով ներկայացվում է նաև հասույթի ճանաչման հաշվապահական ձևակերպումների իրականացման կարգը և հերթականությունը։</w:t>
      </w:r>
    </w:p>
    <w:p w14:paraId="3AAECF3D" w14:textId="77777777" w:rsidR="005C7FC4" w:rsidRPr="006F74E7" w:rsidRDefault="005C7FC4" w:rsidP="005C7FC4">
      <w:pPr>
        <w:spacing w:line="276" w:lineRule="auto"/>
        <w:ind w:firstLine="567"/>
        <w:jc w:val="both"/>
        <w:rPr>
          <w:rFonts w:ascii="GHEA Grapalat" w:hAnsi="GHEA Grapalat"/>
          <w:b/>
          <w:i/>
          <w:color w:val="000000" w:themeColor="text1"/>
          <w:sz w:val="24"/>
          <w:szCs w:val="24"/>
          <w:lang w:val="hy-AM"/>
        </w:rPr>
      </w:pPr>
      <w:r>
        <w:rPr>
          <w:rFonts w:ascii="GHEA Grapalat" w:hAnsi="GHEA Grapalat"/>
          <w:sz w:val="24"/>
          <w:szCs w:val="24"/>
          <w:lang w:val="hy-AM"/>
        </w:rPr>
        <w:t>Ներկայացված մնացած մեկնաբանությունները ընդունվել են ի գիտություն։</w:t>
      </w:r>
    </w:p>
    <w:p w14:paraId="2606E237" w14:textId="19357F47" w:rsidR="00F11340" w:rsidRDefault="00F11340" w:rsidP="00F4378F">
      <w:pPr>
        <w:spacing w:line="276" w:lineRule="auto"/>
        <w:jc w:val="both"/>
        <w:rPr>
          <w:rFonts w:ascii="GHEA Grapalat" w:hAnsi="GHEA Grapalat"/>
          <w:sz w:val="24"/>
          <w:szCs w:val="24"/>
          <w:lang w:val="hy-AM"/>
        </w:rPr>
      </w:pPr>
    </w:p>
    <w:p w14:paraId="34607E77" w14:textId="77777777" w:rsidR="00F11340" w:rsidRPr="00F4378F" w:rsidRDefault="00F11340" w:rsidP="00F4378F">
      <w:pPr>
        <w:spacing w:line="276" w:lineRule="auto"/>
        <w:jc w:val="both"/>
        <w:rPr>
          <w:rFonts w:ascii="GHEA Grapalat" w:hAnsi="GHEA Grapalat"/>
          <w:b/>
          <w:i/>
          <w:color w:val="000000" w:themeColor="text1"/>
          <w:sz w:val="24"/>
          <w:szCs w:val="24"/>
          <w:lang w:val="hy-AM"/>
        </w:rPr>
      </w:pPr>
    </w:p>
    <w:p w14:paraId="41514ECF" w14:textId="4556533C" w:rsidR="00C56CAC" w:rsidRPr="00FD5D23" w:rsidRDefault="00C56CAC" w:rsidP="00FD5D23">
      <w:pPr>
        <w:ind w:firstLine="206"/>
        <w:jc w:val="center"/>
        <w:rPr>
          <w:rFonts w:ascii="GHEA Grapalat" w:eastAsia="Times New Roman" w:hAnsi="GHEA Grapalat" w:cs="Times New Roman"/>
          <w:b/>
          <w:color w:val="000000" w:themeColor="text1"/>
          <w:sz w:val="24"/>
          <w:szCs w:val="24"/>
          <w:lang w:val="hy-AM"/>
        </w:rPr>
      </w:pPr>
      <w:r w:rsidRPr="001A357F">
        <w:rPr>
          <w:rFonts w:ascii="GHEA Grapalat" w:eastAsia="Times New Roman" w:hAnsi="GHEA Grapalat" w:cs="Times New Roman"/>
          <w:b/>
          <w:color w:val="000000" w:themeColor="text1"/>
          <w:sz w:val="24"/>
          <w:szCs w:val="24"/>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w:t>
      </w:r>
      <w:r w:rsidR="00FD5D23">
        <w:rPr>
          <w:rFonts w:ascii="GHEA Grapalat" w:eastAsia="Times New Roman" w:hAnsi="GHEA Grapalat" w:cs="Times New Roman"/>
          <w:b/>
          <w:color w:val="000000" w:themeColor="text1"/>
          <w:sz w:val="24"/>
          <w:szCs w:val="24"/>
          <w:lang w:val="hy-AM"/>
        </w:rPr>
        <w:t xml:space="preserve">ն լիցենզավորման վերաբերյալ </w:t>
      </w:r>
    </w:p>
    <w:p w14:paraId="75F69AD9" w14:textId="2DC9D0E7" w:rsidR="00E43CCB" w:rsidRPr="00ED05C4" w:rsidRDefault="00E43CCB" w:rsidP="00E43CCB">
      <w:pPr>
        <w:ind w:firstLine="206"/>
        <w:rPr>
          <w:rFonts w:ascii="GHEA Grapalat" w:eastAsia="Times New Roman" w:hAnsi="GHEA Grapalat" w:cs="Times New Roman"/>
          <w:b/>
          <w:color w:val="000000" w:themeColor="text1"/>
          <w:sz w:val="24"/>
          <w:szCs w:val="24"/>
          <w:lang w:val="hy-AM"/>
        </w:rPr>
      </w:pPr>
      <w:r w:rsidRPr="001A357F">
        <w:rPr>
          <w:rFonts w:ascii="GHEA Grapalat" w:eastAsia="Times New Roman" w:hAnsi="GHEA Grapalat" w:cs="Times New Roman"/>
          <w:b/>
          <w:color w:val="000000" w:themeColor="text1"/>
          <w:sz w:val="24"/>
          <w:szCs w:val="24"/>
          <w:lang w:val="hy-AM"/>
        </w:rPr>
        <w:t>Անհամապատասխանություններ</w:t>
      </w:r>
      <w:r w:rsidR="00ED05C4" w:rsidRPr="00ED05C4">
        <w:rPr>
          <w:rFonts w:ascii="GHEA Grapalat" w:eastAsia="Times New Roman" w:hAnsi="GHEA Grapalat" w:cs="Times New Roman"/>
          <w:b/>
          <w:color w:val="000000" w:themeColor="text1"/>
          <w:sz w:val="24"/>
          <w:szCs w:val="24"/>
          <w:lang w:val="hy-AM"/>
        </w:rPr>
        <w:t>՝</w:t>
      </w:r>
    </w:p>
    <w:p w14:paraId="67493BB4" w14:textId="2DE72F11" w:rsidR="00C56CAC" w:rsidRPr="0022055C" w:rsidRDefault="00C56CAC" w:rsidP="00BD4A9F">
      <w:pPr>
        <w:tabs>
          <w:tab w:val="left" w:pos="2506"/>
        </w:tabs>
        <w:spacing w:line="276" w:lineRule="auto"/>
        <w:rPr>
          <w:rFonts w:ascii="GHEA Grapalat" w:hAnsi="GHEA Grapalat"/>
          <w:b/>
          <w:color w:val="000000" w:themeColor="text1"/>
          <w:sz w:val="24"/>
          <w:szCs w:val="24"/>
          <w:lang w:val="hy-AM"/>
        </w:rPr>
      </w:pPr>
      <w:r w:rsidRPr="0022055C">
        <w:rPr>
          <w:rFonts w:ascii="GHEA Grapalat" w:hAnsi="GHEA Grapalat"/>
          <w:b/>
          <w:color w:val="000000" w:themeColor="text1"/>
          <w:sz w:val="24"/>
          <w:szCs w:val="24"/>
          <w:lang w:val="hy-AM"/>
        </w:rPr>
        <w:t>«ՊՐԵՄԻՈՒՄ  ԳԱԶ»</w:t>
      </w:r>
      <w:r w:rsidR="00AD6527" w:rsidRPr="0022055C">
        <w:rPr>
          <w:rFonts w:ascii="GHEA Grapalat" w:hAnsi="GHEA Grapalat"/>
          <w:b/>
          <w:color w:val="000000" w:themeColor="text1"/>
          <w:sz w:val="24"/>
          <w:szCs w:val="24"/>
          <w:lang w:val="hy-AM"/>
        </w:rPr>
        <w:t xml:space="preserve"> ՍՊԸ</w:t>
      </w:r>
      <w:r w:rsidR="0022055C" w:rsidRPr="0022055C">
        <w:rPr>
          <w:rFonts w:ascii="GHEA Grapalat" w:hAnsi="GHEA Grapalat"/>
          <w:b/>
          <w:color w:val="000000" w:themeColor="text1"/>
          <w:sz w:val="24"/>
          <w:szCs w:val="24"/>
          <w:lang w:val="hy-AM"/>
        </w:rPr>
        <w:t>,</w:t>
      </w:r>
      <w:r w:rsidR="00AD6527" w:rsidRPr="0022055C">
        <w:rPr>
          <w:rFonts w:ascii="GHEA Grapalat" w:hAnsi="GHEA Grapalat"/>
          <w:b/>
          <w:color w:val="000000" w:themeColor="text1"/>
          <w:sz w:val="24"/>
          <w:szCs w:val="24"/>
          <w:lang w:val="hy-AM"/>
        </w:rPr>
        <w:t xml:space="preserve"> լիցենզիա՝ </w:t>
      </w:r>
      <w:r w:rsidR="0022055C" w:rsidRPr="0022055C">
        <w:rPr>
          <w:rFonts w:ascii="GHEA Grapalat" w:hAnsi="GHEA Grapalat"/>
          <w:b/>
          <w:color w:val="000000" w:themeColor="text1"/>
          <w:sz w:val="24"/>
          <w:szCs w:val="24"/>
          <w:lang w:val="hy-AM"/>
        </w:rPr>
        <w:t>թիվ ԳԲ00001</w:t>
      </w:r>
      <w:r w:rsidR="00BD4A9F" w:rsidRPr="00BD4A9F">
        <w:rPr>
          <w:rFonts w:ascii="GHEA Grapalat" w:hAnsi="GHEA Grapalat"/>
          <w:b/>
          <w:color w:val="000000" w:themeColor="text1"/>
          <w:sz w:val="24"/>
          <w:szCs w:val="24"/>
          <w:lang w:val="hy-AM"/>
        </w:rPr>
        <w:t xml:space="preserve"> և </w:t>
      </w:r>
      <w:r w:rsidR="00BD4A9F" w:rsidRPr="0022055C">
        <w:rPr>
          <w:rFonts w:ascii="GHEA Grapalat" w:hAnsi="GHEA Grapalat"/>
          <w:b/>
          <w:color w:val="000000" w:themeColor="text1"/>
          <w:sz w:val="24"/>
          <w:szCs w:val="24"/>
          <w:lang w:val="hy-AM"/>
        </w:rPr>
        <w:t>ԳԲ0000</w:t>
      </w:r>
      <w:r w:rsidR="00BD4A9F">
        <w:rPr>
          <w:rFonts w:ascii="GHEA Grapalat" w:hAnsi="GHEA Grapalat"/>
          <w:b/>
          <w:color w:val="000000" w:themeColor="text1"/>
          <w:sz w:val="24"/>
          <w:szCs w:val="24"/>
          <w:lang w:val="hy-AM"/>
        </w:rPr>
        <w:t>6</w:t>
      </w:r>
    </w:p>
    <w:p w14:paraId="60D0F6FD" w14:textId="53671729" w:rsidR="00C56CAC" w:rsidRPr="001A357F" w:rsidRDefault="00E042E7" w:rsidP="0022055C">
      <w:pPr>
        <w:tabs>
          <w:tab w:val="left" w:pos="1134"/>
          <w:tab w:val="left" w:pos="2506"/>
        </w:tabs>
        <w:jc w:val="both"/>
        <w:rPr>
          <w:rFonts w:ascii="GHEA Grapalat" w:hAnsi="GHEA Grapalat"/>
          <w:color w:val="000000" w:themeColor="text1"/>
          <w:sz w:val="24"/>
          <w:szCs w:val="24"/>
          <w:lang w:val="hy-AM"/>
        </w:rPr>
      </w:pPr>
      <w:r w:rsidRPr="00E042E7">
        <w:rPr>
          <w:rFonts w:ascii="GHEA Grapalat" w:hAnsi="GHEA Grapalat"/>
          <w:color w:val="000000" w:themeColor="text1"/>
          <w:sz w:val="24"/>
          <w:szCs w:val="24"/>
          <w:lang w:val="hy-AM"/>
        </w:rPr>
        <w:t xml:space="preserve">      </w:t>
      </w:r>
      <w:r w:rsidR="00C56CAC" w:rsidRPr="0022055C">
        <w:rPr>
          <w:rFonts w:ascii="GHEA Grapalat" w:hAnsi="GHEA Grapalat"/>
          <w:color w:val="000000" w:themeColor="text1"/>
          <w:sz w:val="24"/>
          <w:szCs w:val="24"/>
          <w:lang w:val="hy-AM"/>
        </w:rPr>
        <w:t xml:space="preserve"> «Տեխնիկական անվտանգության ազգային կենտրոն» ՊՈԱԿ-ի կողմից տրված արտադրական վտանգավոր օբյեկտի տեխնիկական անվտանգության փորձաքննության եզրակացությունը տրվել է նշված ՍՊԸ-ին, սակայն անշարժ գույքը  նշված պահին ՍՊԸ-ին չի պատկանել։</w:t>
      </w:r>
    </w:p>
    <w:p w14:paraId="4BA04172" w14:textId="49F57A6C" w:rsidR="00C56CAC" w:rsidRPr="001A357F" w:rsidRDefault="00C56CAC" w:rsidP="00E042E7">
      <w:pPr>
        <w:spacing w:line="276" w:lineRule="auto"/>
        <w:ind w:firstLine="567"/>
        <w:rPr>
          <w:rFonts w:ascii="GHEA Grapalat" w:hAnsi="GHEA Grapalat"/>
          <w:b/>
          <w:color w:val="000000" w:themeColor="text1"/>
          <w:sz w:val="24"/>
          <w:szCs w:val="24"/>
          <w:lang w:val="hy-AM"/>
        </w:rPr>
      </w:pPr>
      <w:r w:rsidRPr="001A357F">
        <w:rPr>
          <w:rFonts w:ascii="GHEA Grapalat" w:hAnsi="GHEA Grapalat"/>
          <w:b/>
          <w:color w:val="000000" w:themeColor="text1"/>
          <w:sz w:val="24"/>
          <w:szCs w:val="24"/>
          <w:lang w:val="hy-AM"/>
        </w:rPr>
        <w:t xml:space="preserve">«ԴԻՋԻՍԵՐՎԻՍ» </w:t>
      </w:r>
      <w:r w:rsidR="0022055C" w:rsidRPr="001A357F">
        <w:rPr>
          <w:rFonts w:ascii="GHEA Grapalat" w:hAnsi="GHEA Grapalat"/>
          <w:b/>
          <w:color w:val="000000" w:themeColor="text1"/>
          <w:sz w:val="24"/>
          <w:szCs w:val="24"/>
          <w:lang w:val="hy-AM"/>
        </w:rPr>
        <w:t>ՍՊԸ</w:t>
      </w:r>
      <w:r w:rsidR="0022055C">
        <w:rPr>
          <w:rFonts w:ascii="GHEA Grapalat" w:hAnsi="GHEA Grapalat"/>
          <w:b/>
          <w:color w:val="000000" w:themeColor="text1"/>
          <w:sz w:val="24"/>
          <w:szCs w:val="24"/>
          <w:lang w:val="hy-AM"/>
        </w:rPr>
        <w:t xml:space="preserve">  </w:t>
      </w:r>
    </w:p>
    <w:p w14:paraId="5DFB7DB7" w14:textId="2FB2E4A7" w:rsidR="00C56CAC" w:rsidRPr="00F4378F" w:rsidRDefault="00E042E7" w:rsidP="00DA5DF5">
      <w:pPr>
        <w:spacing w:line="276" w:lineRule="auto"/>
        <w:jc w:val="both"/>
        <w:rPr>
          <w:rFonts w:ascii="GHEA Grapalat" w:hAnsi="GHEA Grapalat"/>
          <w:b/>
          <w:i/>
          <w:color w:val="000000" w:themeColor="text1"/>
          <w:sz w:val="24"/>
          <w:szCs w:val="24"/>
          <w:lang w:val="hy-AM"/>
        </w:rPr>
      </w:pPr>
      <w:r w:rsidRPr="00E042E7">
        <w:rPr>
          <w:rFonts w:ascii="GHEA Grapalat" w:hAnsi="GHEA Grapalat"/>
          <w:color w:val="000000" w:themeColor="text1"/>
          <w:sz w:val="24"/>
          <w:szCs w:val="24"/>
          <w:lang w:val="hy-AM"/>
        </w:rPr>
        <w:t xml:space="preserve">         1</w:t>
      </w:r>
      <w:r w:rsidR="00C56CAC" w:rsidRPr="0022055C">
        <w:rPr>
          <w:rFonts w:ascii="GHEA Grapalat" w:hAnsi="GHEA Grapalat"/>
          <w:color w:val="000000" w:themeColor="text1"/>
          <w:sz w:val="24"/>
          <w:szCs w:val="24"/>
          <w:lang w:val="hy-AM"/>
        </w:rPr>
        <w:t>. «Տեխնիկական անվտանգության ազգային կենտրոն» ՊՈԱԿ-ի կողմից տրված արտադրական վտանգավոր օբյեկտի տեխնիկական անվտանգության</w:t>
      </w:r>
      <w:r w:rsidR="00DA5DF5">
        <w:rPr>
          <w:rFonts w:ascii="GHEA Grapalat" w:hAnsi="GHEA Grapalat"/>
          <w:color w:val="000000" w:themeColor="text1"/>
          <w:sz w:val="24"/>
          <w:szCs w:val="24"/>
          <w:lang w:val="hy-AM"/>
        </w:rPr>
        <w:t xml:space="preserve"> </w:t>
      </w:r>
      <w:r w:rsidR="00C56CAC" w:rsidRPr="0022055C">
        <w:rPr>
          <w:rFonts w:ascii="GHEA Grapalat" w:hAnsi="GHEA Grapalat"/>
          <w:color w:val="000000" w:themeColor="text1"/>
          <w:sz w:val="24"/>
          <w:szCs w:val="24"/>
          <w:lang w:val="hy-AM"/>
        </w:rPr>
        <w:t>փորձաքննության եզրակացությունը տրվել է ոչ ՍՊԸ-ին պատկանող արտադրական օբյեկտի վրա</w:t>
      </w:r>
      <w:r w:rsidR="00F4378F" w:rsidRPr="00F4378F">
        <w:rPr>
          <w:rFonts w:ascii="GHEA Grapalat" w:hAnsi="GHEA Grapalat"/>
          <w:color w:val="000000" w:themeColor="text1"/>
          <w:sz w:val="24"/>
          <w:szCs w:val="24"/>
          <w:lang w:val="hy-AM"/>
        </w:rPr>
        <w:t>:</w:t>
      </w:r>
    </w:p>
    <w:p w14:paraId="1412C461" w14:textId="590831FC" w:rsidR="00C56CAC" w:rsidRPr="00BF3009" w:rsidRDefault="00E042E7" w:rsidP="00C56CAC">
      <w:pPr>
        <w:spacing w:line="276" w:lineRule="auto"/>
        <w:rPr>
          <w:rFonts w:ascii="GHEA Grapalat" w:hAnsi="GHEA Grapalat"/>
          <w:b/>
          <w:i/>
          <w:color w:val="000000" w:themeColor="text1"/>
          <w:sz w:val="24"/>
          <w:szCs w:val="24"/>
          <w:lang w:val="hy-AM"/>
        </w:rPr>
      </w:pPr>
      <w:r w:rsidRPr="00783AD0">
        <w:rPr>
          <w:rFonts w:ascii="GHEA Grapalat" w:hAnsi="GHEA Grapalat"/>
          <w:color w:val="000000" w:themeColor="text1"/>
          <w:sz w:val="24"/>
          <w:szCs w:val="24"/>
          <w:lang w:val="hy-AM"/>
        </w:rPr>
        <w:t xml:space="preserve">        </w:t>
      </w:r>
      <w:r w:rsidR="00076529" w:rsidRPr="00BD4A9F">
        <w:rPr>
          <w:rFonts w:ascii="GHEA Grapalat" w:hAnsi="GHEA Grapalat"/>
          <w:color w:val="000000" w:themeColor="text1"/>
          <w:sz w:val="24"/>
          <w:szCs w:val="24"/>
          <w:lang w:val="hy-AM"/>
        </w:rPr>
        <w:t>2</w:t>
      </w:r>
      <w:r w:rsidR="00C56CAC" w:rsidRPr="00BD4A9F">
        <w:rPr>
          <w:rFonts w:ascii="GHEA Grapalat" w:hAnsi="GHEA Grapalat"/>
          <w:color w:val="000000" w:themeColor="text1"/>
          <w:sz w:val="24"/>
          <w:szCs w:val="24"/>
          <w:lang w:val="hy-AM"/>
        </w:rPr>
        <w:t>. Արտադրական բազայի տեղամասի չափերը չի համապատասխանում կարգով նախատեսվածին</w:t>
      </w:r>
      <w:r w:rsidR="00BF3009" w:rsidRPr="00BD4A9F">
        <w:rPr>
          <w:rFonts w:ascii="GHEA Grapalat" w:hAnsi="GHEA Grapalat"/>
          <w:color w:val="000000" w:themeColor="text1"/>
          <w:sz w:val="24"/>
          <w:szCs w:val="24"/>
          <w:lang w:val="hy-AM"/>
        </w:rPr>
        <w:t>:</w:t>
      </w:r>
    </w:p>
    <w:p w14:paraId="67BC35E1" w14:textId="1154B118" w:rsidR="0022055C" w:rsidRPr="00783AD0" w:rsidRDefault="00076529" w:rsidP="0022055C">
      <w:pPr>
        <w:spacing w:line="276" w:lineRule="auto"/>
        <w:rPr>
          <w:rFonts w:ascii="GHEA Grapalat" w:hAnsi="GHEA Grapalat"/>
          <w:color w:val="000000" w:themeColor="text1"/>
          <w:sz w:val="24"/>
          <w:szCs w:val="24"/>
          <w:lang w:val="hy-AM"/>
        </w:rPr>
      </w:pPr>
      <w:r w:rsidRPr="00783AD0">
        <w:rPr>
          <w:rFonts w:ascii="GHEA Grapalat" w:hAnsi="GHEA Grapalat"/>
          <w:color w:val="000000" w:themeColor="text1"/>
          <w:sz w:val="24"/>
          <w:szCs w:val="24"/>
          <w:lang w:val="hy-AM"/>
        </w:rPr>
        <w:t xml:space="preserve"> </w:t>
      </w:r>
      <w:r w:rsidR="00C56CAC" w:rsidRPr="00783AD0">
        <w:rPr>
          <w:rFonts w:ascii="GHEA Grapalat" w:hAnsi="GHEA Grapalat"/>
          <w:color w:val="000000" w:themeColor="text1"/>
          <w:sz w:val="24"/>
          <w:szCs w:val="24"/>
          <w:lang w:val="hy-AM"/>
        </w:rPr>
        <w:t>«ՄԻՔԱՅԵԼ ՄԱՐԳԱՐՅԱՆ»</w:t>
      </w:r>
      <w:r w:rsidR="0022055C" w:rsidRPr="00783AD0">
        <w:rPr>
          <w:rFonts w:ascii="GHEA Grapalat" w:hAnsi="GHEA Grapalat"/>
          <w:color w:val="000000" w:themeColor="text1"/>
          <w:sz w:val="24"/>
          <w:szCs w:val="24"/>
          <w:lang w:val="hy-AM"/>
        </w:rPr>
        <w:t xml:space="preserve">, </w:t>
      </w:r>
      <w:r w:rsidR="00BF3009" w:rsidRPr="00783AD0">
        <w:rPr>
          <w:rFonts w:ascii="GHEA Grapalat" w:hAnsi="GHEA Grapalat"/>
          <w:color w:val="000000" w:themeColor="text1"/>
          <w:sz w:val="24"/>
          <w:szCs w:val="24"/>
          <w:lang w:val="hy-AM"/>
        </w:rPr>
        <w:t xml:space="preserve">«ՎԱՐԴԳԱԶ»  </w:t>
      </w:r>
      <w:r w:rsidR="0022055C" w:rsidRPr="00783AD0">
        <w:rPr>
          <w:rFonts w:ascii="GHEA Grapalat" w:hAnsi="GHEA Grapalat"/>
          <w:color w:val="000000" w:themeColor="text1"/>
          <w:sz w:val="24"/>
          <w:szCs w:val="24"/>
          <w:lang w:val="hy-AM"/>
        </w:rPr>
        <w:t>ՍՊԸ-ներին</w:t>
      </w:r>
      <w:r w:rsidR="0035657C" w:rsidRPr="00783AD0">
        <w:rPr>
          <w:rFonts w:ascii="GHEA Grapalat" w:hAnsi="GHEA Grapalat"/>
          <w:color w:val="000000" w:themeColor="text1"/>
          <w:sz w:val="24"/>
          <w:szCs w:val="24"/>
          <w:lang w:val="hy-AM"/>
        </w:rPr>
        <w:t>,</w:t>
      </w:r>
      <w:r w:rsidR="0022055C" w:rsidRPr="00783AD0">
        <w:rPr>
          <w:rFonts w:ascii="GHEA Grapalat" w:hAnsi="GHEA Grapalat"/>
          <w:color w:val="000000" w:themeColor="text1"/>
          <w:sz w:val="24"/>
          <w:szCs w:val="24"/>
          <w:lang w:val="hy-AM"/>
        </w:rPr>
        <w:t xml:space="preserve"> «ՍՊԱՐՏԱԿ ԱՅՎԱԶՅԱՆ» </w:t>
      </w:r>
      <w:r w:rsidR="0035657C" w:rsidRPr="00783AD0">
        <w:rPr>
          <w:rFonts w:ascii="GHEA Grapalat" w:hAnsi="GHEA Grapalat"/>
          <w:color w:val="000000" w:themeColor="text1"/>
          <w:sz w:val="24"/>
          <w:szCs w:val="24"/>
          <w:lang w:val="hy-AM"/>
        </w:rPr>
        <w:t xml:space="preserve">և «ՀԱԿՈԲ ԲԱՐՆԵՑՅԱՆ» </w:t>
      </w:r>
      <w:r w:rsidR="0022055C" w:rsidRPr="00783AD0">
        <w:rPr>
          <w:rFonts w:ascii="GHEA Grapalat" w:hAnsi="GHEA Grapalat"/>
          <w:color w:val="000000" w:themeColor="text1"/>
          <w:sz w:val="24"/>
          <w:szCs w:val="24"/>
          <w:lang w:val="hy-AM"/>
        </w:rPr>
        <w:t>ԱՁ</w:t>
      </w:r>
      <w:r w:rsidR="00BF3009" w:rsidRPr="00783AD0">
        <w:rPr>
          <w:rFonts w:ascii="GHEA Grapalat" w:hAnsi="GHEA Grapalat"/>
          <w:color w:val="000000" w:themeColor="text1"/>
          <w:sz w:val="24"/>
          <w:szCs w:val="24"/>
          <w:lang w:val="hy-AM"/>
        </w:rPr>
        <w:t>-</w:t>
      </w:r>
      <w:r w:rsidR="0035657C" w:rsidRPr="00783AD0">
        <w:rPr>
          <w:rFonts w:ascii="GHEA Grapalat" w:hAnsi="GHEA Grapalat"/>
          <w:color w:val="000000" w:themeColor="text1"/>
          <w:sz w:val="24"/>
          <w:szCs w:val="24"/>
          <w:lang w:val="hy-AM"/>
        </w:rPr>
        <w:t>ներ</w:t>
      </w:r>
      <w:r w:rsidR="00BF3009" w:rsidRPr="00783AD0">
        <w:rPr>
          <w:rFonts w:ascii="GHEA Grapalat" w:hAnsi="GHEA Grapalat"/>
          <w:color w:val="000000" w:themeColor="text1"/>
          <w:sz w:val="24"/>
          <w:szCs w:val="24"/>
          <w:lang w:val="hy-AM"/>
        </w:rPr>
        <w:t>ին՝</w:t>
      </w:r>
      <w:r w:rsidR="0022055C" w:rsidRPr="00783AD0">
        <w:rPr>
          <w:rFonts w:ascii="GHEA Grapalat" w:hAnsi="GHEA Grapalat"/>
          <w:color w:val="000000" w:themeColor="text1"/>
          <w:sz w:val="24"/>
          <w:szCs w:val="24"/>
          <w:lang w:val="hy-AM"/>
        </w:rPr>
        <w:t xml:space="preserve"> </w:t>
      </w:r>
    </w:p>
    <w:p w14:paraId="5779B2A8" w14:textId="0B3B40F6" w:rsidR="00C56CAC" w:rsidRPr="00BF3009" w:rsidRDefault="00C56CAC" w:rsidP="00783AD0">
      <w:pPr>
        <w:spacing w:line="276" w:lineRule="auto"/>
        <w:jc w:val="both"/>
        <w:rPr>
          <w:rFonts w:ascii="GHEA Grapalat" w:hAnsi="GHEA Grapalat"/>
          <w:b/>
          <w:color w:val="000000" w:themeColor="text1"/>
          <w:sz w:val="24"/>
          <w:szCs w:val="24"/>
          <w:lang w:val="hy-AM"/>
        </w:rPr>
      </w:pPr>
      <w:r w:rsidRPr="001A357F">
        <w:rPr>
          <w:rFonts w:ascii="GHEA Grapalat" w:hAnsi="GHEA Grapalat"/>
          <w:b/>
          <w:color w:val="000000" w:themeColor="text1"/>
          <w:sz w:val="24"/>
          <w:szCs w:val="24"/>
          <w:lang w:val="hy-AM"/>
        </w:rPr>
        <w:t xml:space="preserve"> </w:t>
      </w:r>
      <w:r w:rsidR="00783AD0">
        <w:rPr>
          <w:rFonts w:ascii="GHEA Grapalat" w:hAnsi="GHEA Grapalat"/>
          <w:b/>
          <w:color w:val="000000" w:themeColor="text1"/>
          <w:sz w:val="24"/>
          <w:szCs w:val="24"/>
          <w:lang w:val="hy-AM"/>
        </w:rPr>
        <w:t xml:space="preserve">       </w:t>
      </w:r>
      <w:r w:rsidRPr="00081A1A">
        <w:rPr>
          <w:rFonts w:ascii="GHEA Grapalat" w:hAnsi="GHEA Grapalat"/>
          <w:color w:val="000000" w:themeColor="text1"/>
          <w:sz w:val="24"/>
          <w:szCs w:val="24"/>
          <w:lang w:val="hy-AM"/>
        </w:rPr>
        <w:t xml:space="preserve"> «Դանի» ՍՊԸ կողմից տրված արտադրական վտանգավոր օբյեկտի տեխնիկական անվտանգության փորձաքննության եզրակացությունը տրվել է ոչ </w:t>
      </w:r>
      <w:r w:rsidR="00BD4A9F" w:rsidRPr="00BD4A9F">
        <w:rPr>
          <w:rFonts w:ascii="GHEA Grapalat" w:hAnsi="GHEA Grapalat"/>
          <w:color w:val="000000" w:themeColor="text1"/>
          <w:sz w:val="24"/>
          <w:szCs w:val="24"/>
          <w:lang w:val="hy-AM"/>
        </w:rPr>
        <w:t>կազմակերպություններին</w:t>
      </w:r>
      <w:r w:rsidRPr="00081A1A">
        <w:rPr>
          <w:rFonts w:ascii="GHEA Grapalat" w:hAnsi="GHEA Grapalat"/>
          <w:color w:val="000000" w:themeColor="text1"/>
          <w:sz w:val="24"/>
          <w:szCs w:val="24"/>
          <w:lang w:val="hy-AM"/>
        </w:rPr>
        <w:t xml:space="preserve"> պատկանող արտադրական օբյեկտի վրա</w:t>
      </w:r>
      <w:r w:rsidR="00BF3009" w:rsidRPr="00081A1A">
        <w:rPr>
          <w:rFonts w:ascii="GHEA Grapalat" w:hAnsi="GHEA Grapalat"/>
          <w:color w:val="000000" w:themeColor="text1"/>
          <w:sz w:val="24"/>
          <w:szCs w:val="24"/>
          <w:lang w:val="hy-AM"/>
        </w:rPr>
        <w:t>:</w:t>
      </w:r>
    </w:p>
    <w:p w14:paraId="66E4FB55" w14:textId="77777777" w:rsidR="00BF3009" w:rsidRPr="00FA2BD2" w:rsidRDefault="00C56CAC" w:rsidP="00BF3009">
      <w:pPr>
        <w:spacing w:line="276" w:lineRule="auto"/>
        <w:rPr>
          <w:rFonts w:ascii="GHEA Grapalat" w:hAnsi="GHEA Grapalat"/>
          <w:color w:val="000000" w:themeColor="text1"/>
          <w:sz w:val="24"/>
          <w:szCs w:val="24"/>
          <w:lang w:val="hy-AM"/>
        </w:rPr>
      </w:pPr>
      <w:r w:rsidRPr="00FA2BD2">
        <w:rPr>
          <w:rFonts w:ascii="GHEA Grapalat" w:hAnsi="GHEA Grapalat"/>
          <w:color w:val="000000" w:themeColor="text1"/>
          <w:sz w:val="24"/>
          <w:szCs w:val="24"/>
          <w:lang w:val="hy-AM"/>
        </w:rPr>
        <w:t>ԱՁ «ԴԱՎԻԹ ՄԱՐԴԱՆՅԱՆ</w:t>
      </w:r>
      <w:r w:rsidR="00BF3009" w:rsidRPr="00FA2BD2">
        <w:rPr>
          <w:rFonts w:ascii="GHEA Grapalat" w:hAnsi="GHEA Grapalat"/>
          <w:color w:val="000000" w:themeColor="text1"/>
          <w:sz w:val="24"/>
          <w:szCs w:val="24"/>
          <w:lang w:val="hy-AM"/>
        </w:rPr>
        <w:t>»</w:t>
      </w:r>
    </w:p>
    <w:p w14:paraId="50A1F9FA" w14:textId="4D2C8E41" w:rsidR="00C56CAC" w:rsidRPr="00F4378F" w:rsidRDefault="00FA2BD2" w:rsidP="00FA2BD2">
      <w:pPr>
        <w:spacing w:line="276" w:lineRule="auto"/>
        <w:jc w:val="both"/>
        <w:rPr>
          <w:rFonts w:ascii="GHEA Grapalat" w:hAnsi="GHEA Grapalat"/>
          <w:b/>
          <w:color w:val="000000" w:themeColor="text1"/>
          <w:sz w:val="24"/>
          <w:szCs w:val="24"/>
          <w:lang w:val="hy-AM"/>
        </w:rPr>
      </w:pPr>
      <w:r w:rsidRPr="00FA2BD2">
        <w:rPr>
          <w:rFonts w:ascii="GHEA Grapalat" w:hAnsi="GHEA Grapalat"/>
          <w:color w:val="000000" w:themeColor="text1"/>
          <w:sz w:val="24"/>
          <w:szCs w:val="24"/>
          <w:lang w:val="hy-AM"/>
        </w:rPr>
        <w:lastRenderedPageBreak/>
        <w:t xml:space="preserve">     </w:t>
      </w:r>
      <w:r w:rsidR="00C56CAC" w:rsidRPr="001A357F">
        <w:rPr>
          <w:rFonts w:ascii="GHEA Grapalat" w:hAnsi="GHEA Grapalat"/>
          <w:color w:val="000000" w:themeColor="text1"/>
          <w:sz w:val="24"/>
          <w:szCs w:val="24"/>
          <w:lang w:val="hy-AM"/>
        </w:rPr>
        <w:t xml:space="preserve"> «Դանի» ՍՊԸ կողմից տրված արտադրական վտանգավոր օբյեկտի տեխնիկական անվտանգության փորձաքննության եզրակացությունում բանվորական և ինժեներատեխնիկական անձնակազմի որակավորման փաստաթղթերի տվյալները տրված են ոչ ճիշտ</w:t>
      </w:r>
      <w:r w:rsidR="00F4378F" w:rsidRPr="00F4378F">
        <w:rPr>
          <w:rFonts w:ascii="GHEA Grapalat" w:hAnsi="GHEA Grapalat"/>
          <w:color w:val="000000" w:themeColor="text1"/>
          <w:sz w:val="24"/>
          <w:szCs w:val="24"/>
          <w:lang w:val="hy-AM"/>
        </w:rPr>
        <w:t>:</w:t>
      </w:r>
    </w:p>
    <w:p w14:paraId="0A0B4785" w14:textId="3D911226" w:rsidR="008A79E3" w:rsidRPr="00BF3009" w:rsidRDefault="008A79E3" w:rsidP="008A79E3">
      <w:pPr>
        <w:pStyle w:val="NormalWeb"/>
        <w:shd w:val="clear" w:color="auto" w:fill="FFFFFF"/>
        <w:spacing w:before="0" w:beforeAutospacing="0" w:after="0" w:afterAutospacing="0" w:line="276" w:lineRule="auto"/>
        <w:ind w:firstLine="375"/>
        <w:jc w:val="both"/>
        <w:rPr>
          <w:rStyle w:val="Strong"/>
          <w:rFonts w:ascii="GHEA Grapalat" w:eastAsiaTheme="majorEastAsia" w:hAnsi="GHEA Grapalat"/>
          <w:b w:val="0"/>
          <w:color w:val="000000" w:themeColor="text1"/>
          <w:shd w:val="clear" w:color="auto" w:fill="FFFFFF"/>
          <w:lang w:val="hy-AM"/>
        </w:rPr>
      </w:pPr>
      <w:r w:rsidRPr="00BF3009">
        <w:rPr>
          <w:rStyle w:val="Strong"/>
          <w:rFonts w:ascii="GHEA Grapalat" w:eastAsiaTheme="majorEastAsia" w:hAnsi="GHEA Grapalat"/>
          <w:b w:val="0"/>
          <w:color w:val="000000" w:themeColor="text1"/>
          <w:shd w:val="clear" w:color="auto" w:fill="FFFFFF"/>
          <w:lang w:val="hy-AM"/>
        </w:rPr>
        <w:t xml:space="preserve">Համաձայն ՀՀ կառավարության 2021 թվականի դեկտեմբերի 9-ի N 1998-Ն որոշման կարգի 18-րդ կետի՝ տեղադրման տեղամասի բարձրությունը պետք է </w:t>
      </w:r>
      <w:r w:rsidRPr="00081A1A">
        <w:rPr>
          <w:rStyle w:val="Strong"/>
          <w:rFonts w:ascii="GHEA Grapalat" w:eastAsiaTheme="majorEastAsia" w:hAnsi="GHEA Grapalat"/>
          <w:b w:val="0"/>
          <w:shd w:val="clear" w:color="auto" w:fill="FFFFFF"/>
          <w:lang w:val="hy-AM"/>
        </w:rPr>
        <w:t xml:space="preserve">թեթև մարդատար ավտոմոբիլների, 9-17 նստատեղ ունեցող ավտոբուսների (միկրոավտոբուսների) և մինչև 1.5 տոննա բեռնատարողության ավտոմոբիլների համար լինի 4.2 մ-ից ոչ պակաս (1-ին են ենթակետ), իսկ մինչև 8.5 մետր երկարություն և 2.5 մետր լայնություն ունեցող ավտոբուսների ու բեռնատար ավտոմոբիլների համար` 5.0 մետրից ոչ պակաս (2-րդ ենթակետ): Վերոգրյալից հետևում է, որ </w:t>
      </w:r>
      <w:r w:rsidRPr="00BF3009">
        <w:rPr>
          <w:rStyle w:val="Strong"/>
          <w:rFonts w:ascii="GHEA Grapalat" w:eastAsiaTheme="majorEastAsia" w:hAnsi="GHEA Grapalat"/>
          <w:b w:val="0"/>
          <w:color w:val="000000" w:themeColor="text1"/>
          <w:shd w:val="clear" w:color="auto" w:fill="FFFFFF"/>
          <w:lang w:val="hy-AM"/>
        </w:rPr>
        <w:t xml:space="preserve">գազաբալոնային սարքավորումներ տեղադրող և (կամ) գազաբալոններ պարբերաբար վկայագրող կազմակերպություններին տրամադրվող լիցենզիաների կամ ներդիրների ձևերը ըստ տեղադրման տեղամասերի բարձրությունների պետք է հստակ տարանջատված լինեն,  սակայն Կարգով սահմանված ներդիրներով նման պահանջ չի սահմանվել: </w:t>
      </w:r>
    </w:p>
    <w:p w14:paraId="52078782" w14:textId="77777777" w:rsidR="00287268" w:rsidRDefault="00287268" w:rsidP="008A79E3">
      <w:pPr>
        <w:spacing w:after="0" w:line="276" w:lineRule="auto"/>
        <w:ind w:firstLine="709"/>
        <w:jc w:val="both"/>
        <w:rPr>
          <w:rFonts w:ascii="GHEA Grapalat" w:hAnsi="GHEA Grapalat"/>
          <w:b/>
          <w:i/>
          <w:sz w:val="24"/>
          <w:szCs w:val="24"/>
          <w:lang w:val="hy-AM"/>
        </w:rPr>
      </w:pPr>
    </w:p>
    <w:p w14:paraId="338CB9A2" w14:textId="77777777" w:rsidR="008A79E3" w:rsidRPr="001A357F" w:rsidRDefault="008A79E3" w:rsidP="008A79E3">
      <w:pPr>
        <w:pStyle w:val="NormalWeb"/>
        <w:shd w:val="clear" w:color="auto" w:fill="FFFFFF"/>
        <w:spacing w:before="0" w:beforeAutospacing="0" w:after="0" w:afterAutospacing="0" w:line="276" w:lineRule="auto"/>
        <w:ind w:firstLine="375"/>
        <w:jc w:val="both"/>
        <w:rPr>
          <w:rFonts w:ascii="GHEA Grapalat" w:hAnsi="GHEA Grapalat"/>
          <w:b/>
          <w:color w:val="000000" w:themeColor="text1"/>
          <w:lang w:val="hy-AM"/>
        </w:rPr>
      </w:pPr>
    </w:p>
    <w:p w14:paraId="1BBF3F04" w14:textId="77777777" w:rsidR="005150A7" w:rsidRPr="001A357F" w:rsidRDefault="005150A7" w:rsidP="00B82753">
      <w:pPr>
        <w:pStyle w:val="ListParagraph"/>
        <w:spacing w:line="276" w:lineRule="auto"/>
        <w:ind w:left="0" w:firstLine="720"/>
        <w:jc w:val="both"/>
        <w:rPr>
          <w:rFonts w:ascii="GHEA Grapalat" w:hAnsi="GHEA Grapalat"/>
          <w:color w:val="000000" w:themeColor="text1"/>
          <w:sz w:val="24"/>
          <w:szCs w:val="24"/>
          <w:lang w:val="hy-AM"/>
        </w:rPr>
      </w:pPr>
    </w:p>
    <w:p w14:paraId="5618B2CE" w14:textId="77777777" w:rsidR="00A46E31" w:rsidRPr="001A357F" w:rsidRDefault="007F4C53" w:rsidP="00A46E31">
      <w:pPr>
        <w:pStyle w:val="ListParagraph"/>
        <w:spacing w:line="276" w:lineRule="auto"/>
        <w:ind w:left="0" w:firstLine="720"/>
        <w:jc w:val="center"/>
        <w:rPr>
          <w:rFonts w:ascii="GHEA Grapalat" w:hAnsi="GHEA Grapalat"/>
          <w:b/>
          <w:color w:val="000000" w:themeColor="text1"/>
          <w:sz w:val="24"/>
          <w:szCs w:val="24"/>
          <w:lang w:val="hy-AM"/>
        </w:rPr>
      </w:pPr>
      <w:r w:rsidRPr="001A357F">
        <w:rPr>
          <w:rFonts w:ascii="GHEA Grapalat" w:hAnsi="GHEA Grapalat"/>
          <w:color w:val="000000" w:themeColor="text1"/>
          <w:sz w:val="24"/>
          <w:szCs w:val="24"/>
          <w:lang w:val="hy-AM"/>
        </w:rPr>
        <w:br w:type="page"/>
      </w:r>
      <w:r w:rsidR="00A46E31" w:rsidRPr="001A357F">
        <w:rPr>
          <w:rFonts w:ascii="GHEA Grapalat" w:hAnsi="GHEA Grapalat"/>
          <w:b/>
          <w:color w:val="000000" w:themeColor="text1"/>
          <w:sz w:val="24"/>
          <w:szCs w:val="24"/>
          <w:lang w:val="hy-AM"/>
        </w:rPr>
        <w:lastRenderedPageBreak/>
        <w:t>VIII.  ՀԵՏՀՍԿՈՂԱԿԱՆ ԳՈՐԾԸՆԹԱՑ</w:t>
      </w:r>
    </w:p>
    <w:p w14:paraId="2284074E" w14:textId="48A8A7C1" w:rsidR="007F4C53" w:rsidRPr="001A357F" w:rsidRDefault="007F4C53" w:rsidP="007F4C53">
      <w:pPr>
        <w:pStyle w:val="ListParagraph"/>
        <w:spacing w:line="276" w:lineRule="auto"/>
        <w:ind w:left="0" w:firstLine="720"/>
        <w:jc w:val="both"/>
        <w:rPr>
          <w:rFonts w:ascii="GHEA Grapalat" w:hAnsi="GHEA Grapalat"/>
          <w:color w:val="000000" w:themeColor="text1"/>
          <w:sz w:val="24"/>
          <w:szCs w:val="24"/>
          <w:lang w:val="hy-AM"/>
        </w:rPr>
      </w:pPr>
    </w:p>
    <w:p w14:paraId="093862B8" w14:textId="0DE4B683" w:rsidR="00C00E08" w:rsidRPr="001A357F" w:rsidRDefault="00A46E31" w:rsidP="007F6098">
      <w:pPr>
        <w:pStyle w:val="ListParagraph"/>
        <w:spacing w:line="276" w:lineRule="auto"/>
        <w:ind w:left="0" w:firstLine="720"/>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ՏԿԵՆ-ում 2022թ. պետական բյուջեի երեք, վեց, ինն ամիսների կատարման հաշվեքննությամբ արձանագրված </w:t>
      </w:r>
      <w:r w:rsidR="00D87F0F" w:rsidRPr="00D87F0F">
        <w:rPr>
          <w:rFonts w:ascii="GHEA Grapalat" w:hAnsi="GHEA Grapalat"/>
          <w:color w:val="000000" w:themeColor="text1"/>
          <w:sz w:val="24"/>
          <w:szCs w:val="24"/>
          <w:lang w:val="hy-AM"/>
        </w:rPr>
        <w:t xml:space="preserve">առաջարկություններից ընդունվել է 10-ը, </w:t>
      </w:r>
      <w:r w:rsidRPr="001A357F">
        <w:rPr>
          <w:rFonts w:ascii="GHEA Grapalat" w:hAnsi="GHEA Grapalat"/>
          <w:color w:val="000000" w:themeColor="text1"/>
          <w:sz w:val="24"/>
          <w:szCs w:val="24"/>
          <w:lang w:val="hy-AM"/>
        </w:rPr>
        <w:t>անհամապատասխանություններից</w:t>
      </w:r>
      <w:r w:rsidR="00D87F0F" w:rsidRPr="00D87F0F">
        <w:rPr>
          <w:rFonts w:ascii="GHEA Grapalat" w:hAnsi="GHEA Grapalat"/>
          <w:color w:val="000000" w:themeColor="text1"/>
          <w:sz w:val="24"/>
          <w:szCs w:val="24"/>
          <w:lang w:val="hy-AM"/>
        </w:rPr>
        <w:t xml:space="preserve"> ընդունվել է </w:t>
      </w:r>
      <w:r w:rsidR="005C7FC4" w:rsidRPr="005C7FC4">
        <w:rPr>
          <w:rFonts w:ascii="GHEA Grapalat" w:hAnsi="GHEA Grapalat"/>
          <w:color w:val="000000" w:themeColor="text1"/>
          <w:sz w:val="24"/>
          <w:szCs w:val="24"/>
          <w:lang w:val="hy-AM"/>
        </w:rPr>
        <w:t>23</w:t>
      </w:r>
      <w:r w:rsidR="00D87F0F" w:rsidRPr="00D87F0F">
        <w:rPr>
          <w:rFonts w:ascii="GHEA Grapalat" w:hAnsi="GHEA Grapalat"/>
          <w:color w:val="000000" w:themeColor="text1"/>
          <w:sz w:val="24"/>
          <w:szCs w:val="24"/>
          <w:lang w:val="hy-AM"/>
        </w:rPr>
        <w:t>-ը, վերացվել է</w:t>
      </w:r>
      <w:r w:rsidR="00D87F0F">
        <w:rPr>
          <w:rFonts w:ascii="GHEA Grapalat" w:hAnsi="GHEA Grapalat"/>
          <w:color w:val="000000" w:themeColor="text1"/>
          <w:sz w:val="24"/>
          <w:szCs w:val="24"/>
          <w:lang w:val="hy-AM"/>
        </w:rPr>
        <w:t xml:space="preserve"> </w:t>
      </w:r>
      <w:r w:rsidR="00042764" w:rsidRPr="00042764">
        <w:rPr>
          <w:rFonts w:ascii="GHEA Grapalat" w:hAnsi="GHEA Grapalat"/>
          <w:color w:val="000000" w:themeColor="text1"/>
          <w:sz w:val="24"/>
          <w:szCs w:val="24"/>
          <w:lang w:val="hy-AM"/>
        </w:rPr>
        <w:t>3</w:t>
      </w:r>
      <w:r w:rsidR="00D87F0F" w:rsidRPr="00D87F0F">
        <w:rPr>
          <w:rFonts w:ascii="GHEA Grapalat" w:hAnsi="GHEA Grapalat"/>
          <w:color w:val="000000" w:themeColor="text1"/>
          <w:sz w:val="24"/>
          <w:szCs w:val="24"/>
          <w:lang w:val="hy-AM"/>
        </w:rPr>
        <w:t>-ը,</w:t>
      </w:r>
      <w:r w:rsidRPr="001A357F">
        <w:rPr>
          <w:rFonts w:ascii="GHEA Grapalat" w:hAnsi="GHEA Grapalat"/>
          <w:color w:val="000000" w:themeColor="text1"/>
          <w:sz w:val="24"/>
          <w:szCs w:val="24"/>
          <w:lang w:val="hy-AM"/>
        </w:rPr>
        <w:t xml:space="preserve"> </w:t>
      </w:r>
      <w:r w:rsidR="00D87F0F" w:rsidRPr="00D87F0F">
        <w:rPr>
          <w:rFonts w:ascii="GHEA Grapalat" w:hAnsi="GHEA Grapalat"/>
          <w:color w:val="000000" w:themeColor="text1"/>
          <w:sz w:val="24"/>
          <w:szCs w:val="24"/>
          <w:lang w:val="hy-AM"/>
        </w:rPr>
        <w:t xml:space="preserve"> այլ փաստերից ընդունվել է </w:t>
      </w:r>
      <w:r w:rsidR="00042764" w:rsidRPr="00042764">
        <w:rPr>
          <w:rFonts w:ascii="GHEA Grapalat" w:hAnsi="GHEA Grapalat"/>
          <w:color w:val="000000" w:themeColor="text1"/>
          <w:sz w:val="24"/>
          <w:szCs w:val="24"/>
          <w:lang w:val="hy-AM"/>
        </w:rPr>
        <w:t>1</w:t>
      </w:r>
      <w:r w:rsidR="005C7FC4" w:rsidRPr="005C7FC4">
        <w:rPr>
          <w:rFonts w:ascii="GHEA Grapalat" w:hAnsi="GHEA Grapalat"/>
          <w:color w:val="000000" w:themeColor="text1"/>
          <w:sz w:val="24"/>
          <w:szCs w:val="24"/>
          <w:lang w:val="hy-AM"/>
        </w:rPr>
        <w:t>3</w:t>
      </w:r>
      <w:r w:rsidR="00042764" w:rsidRPr="00042764">
        <w:rPr>
          <w:rFonts w:ascii="GHEA Grapalat" w:hAnsi="GHEA Grapalat"/>
          <w:color w:val="000000" w:themeColor="text1"/>
          <w:sz w:val="24"/>
          <w:szCs w:val="24"/>
          <w:lang w:val="hy-AM"/>
        </w:rPr>
        <w:t xml:space="preserve">-ը, </w:t>
      </w:r>
      <w:r w:rsidR="00D87F0F" w:rsidRPr="00D87F0F">
        <w:rPr>
          <w:rFonts w:ascii="GHEA Grapalat" w:hAnsi="GHEA Grapalat"/>
          <w:color w:val="000000" w:themeColor="text1"/>
          <w:sz w:val="24"/>
          <w:szCs w:val="24"/>
          <w:lang w:val="hy-AM"/>
        </w:rPr>
        <w:t>վերացվել է</w:t>
      </w:r>
      <w:r w:rsidR="00042764">
        <w:rPr>
          <w:rFonts w:ascii="GHEA Grapalat" w:hAnsi="GHEA Grapalat"/>
          <w:color w:val="000000" w:themeColor="text1"/>
          <w:sz w:val="24"/>
          <w:szCs w:val="24"/>
          <w:lang w:val="hy-AM"/>
        </w:rPr>
        <w:t xml:space="preserve"> 2</w:t>
      </w:r>
      <w:r w:rsidR="00D87F0F" w:rsidRPr="00D87F0F">
        <w:rPr>
          <w:rFonts w:ascii="GHEA Grapalat" w:hAnsi="GHEA Grapalat"/>
          <w:color w:val="000000" w:themeColor="text1"/>
          <w:sz w:val="24"/>
          <w:szCs w:val="24"/>
          <w:lang w:val="hy-AM"/>
        </w:rPr>
        <w:t>-ը</w:t>
      </w:r>
      <w:r w:rsidR="007F6098" w:rsidRPr="001A357F">
        <w:rPr>
          <w:rFonts w:ascii="GHEA Grapalat" w:hAnsi="GHEA Grapalat"/>
          <w:color w:val="000000" w:themeColor="text1"/>
          <w:sz w:val="24"/>
          <w:szCs w:val="24"/>
          <w:lang w:val="hy-AM"/>
        </w:rPr>
        <w:t>:</w:t>
      </w:r>
    </w:p>
    <w:p w14:paraId="107A15DA" w14:textId="074A2B46" w:rsidR="00BF408F" w:rsidRPr="001A357F" w:rsidRDefault="00EA2692" w:rsidP="00AC3764">
      <w:pPr>
        <w:pStyle w:val="Heading1"/>
        <w:ind w:left="1931"/>
        <w:rPr>
          <w:rFonts w:ascii="GHEA Grapalat" w:hAnsi="GHEA Grapalat"/>
          <w:bCs w:val="0"/>
          <w:color w:val="000000" w:themeColor="text1"/>
          <w:sz w:val="24"/>
          <w:szCs w:val="24"/>
          <w:lang w:val="hy-AM"/>
        </w:rPr>
      </w:pPr>
      <w:r w:rsidRPr="001A357F">
        <w:rPr>
          <w:rFonts w:ascii="GHEA Grapalat" w:hAnsi="GHEA Grapalat"/>
          <w:bCs w:val="0"/>
          <w:color w:val="000000" w:themeColor="text1"/>
          <w:sz w:val="24"/>
          <w:szCs w:val="24"/>
          <w:lang w:val="hy-AM"/>
        </w:rPr>
        <w:t xml:space="preserve">       </w:t>
      </w:r>
      <w:r w:rsidR="00C14370" w:rsidRPr="001A357F">
        <w:rPr>
          <w:rFonts w:ascii="GHEA Grapalat" w:hAnsi="GHEA Grapalat"/>
          <w:bCs w:val="0"/>
          <w:color w:val="000000" w:themeColor="text1"/>
          <w:sz w:val="24"/>
          <w:szCs w:val="24"/>
          <w:lang w:val="hy-AM"/>
        </w:rPr>
        <w:t>I</w:t>
      </w:r>
      <w:r w:rsidR="00BF408F" w:rsidRPr="001A357F">
        <w:rPr>
          <w:rFonts w:ascii="GHEA Grapalat" w:hAnsi="GHEA Grapalat"/>
          <w:bCs w:val="0"/>
          <w:color w:val="000000" w:themeColor="text1"/>
          <w:sz w:val="24"/>
          <w:szCs w:val="24"/>
          <w:lang w:val="hy-AM"/>
        </w:rPr>
        <w:t>X. ԱՌԱՋԱՐԿՈՒԹՅՈՒՆՆԵՐ</w:t>
      </w:r>
    </w:p>
    <w:p w14:paraId="436ACCD5" w14:textId="77777777" w:rsidR="00A46E31" w:rsidRPr="001A357F" w:rsidRDefault="00A46E31" w:rsidP="00A46E31">
      <w:pPr>
        <w:rPr>
          <w:color w:val="000000" w:themeColor="text1"/>
          <w:lang w:val="hy-AM"/>
        </w:rPr>
      </w:pPr>
    </w:p>
    <w:p w14:paraId="1EC6B1EA" w14:textId="77777777" w:rsidR="00A77C2E" w:rsidRPr="001A357F" w:rsidRDefault="00CB1CA7" w:rsidP="00DF1ECE">
      <w:pPr>
        <w:pStyle w:val="ListParagraph"/>
        <w:numPr>
          <w:ilvl w:val="0"/>
          <w:numId w:val="9"/>
        </w:numPr>
        <w:spacing w:after="0" w:line="276" w:lineRule="auto"/>
        <w:ind w:left="0" w:firstLine="425"/>
        <w:jc w:val="both"/>
        <w:rPr>
          <w:rFonts w:ascii="GHEA Grapalat" w:hAnsi="GHEA Grapalat"/>
          <w:color w:val="000000" w:themeColor="text1"/>
          <w:sz w:val="24"/>
          <w:szCs w:val="24"/>
          <w:shd w:val="clear" w:color="auto" w:fill="FFFFFF"/>
          <w:lang w:val="hy-AM"/>
        </w:rPr>
      </w:pPr>
      <w:r w:rsidRPr="001A357F">
        <w:rPr>
          <w:rFonts w:ascii="GHEA Grapalat" w:eastAsia="MS Mincho" w:hAnsi="GHEA Grapalat" w:cs="MS Mincho"/>
          <w:color w:val="000000" w:themeColor="text1"/>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միջոցառման շրջանակում</w:t>
      </w:r>
      <w:r w:rsidR="006D72EB" w:rsidRPr="001A357F">
        <w:rPr>
          <w:rFonts w:ascii="GHEA Grapalat" w:eastAsia="MS Mincho" w:hAnsi="GHEA Grapalat" w:cs="MS Mincho"/>
          <w:color w:val="000000" w:themeColor="text1"/>
          <w:sz w:val="24"/>
          <w:szCs w:val="24"/>
          <w:lang w:val="hy-AM"/>
        </w:rPr>
        <w:t>.</w:t>
      </w:r>
    </w:p>
    <w:p w14:paraId="61C5416C" w14:textId="5F2AFFE5" w:rsidR="009F58DE" w:rsidRPr="001A357F" w:rsidRDefault="00A4599D" w:rsidP="00DF1ECE">
      <w:pPr>
        <w:spacing w:after="0" w:line="276" w:lineRule="auto"/>
        <w:ind w:firstLine="360"/>
        <w:jc w:val="both"/>
        <w:rPr>
          <w:rFonts w:ascii="GHEA Grapalat" w:hAnsi="GHEA Grapalat"/>
          <w:color w:val="000000" w:themeColor="text1"/>
          <w:sz w:val="24"/>
          <w:szCs w:val="24"/>
          <w:shd w:val="clear" w:color="auto" w:fill="FFFFFF"/>
          <w:lang w:val="hy-AM"/>
        </w:rPr>
      </w:pPr>
      <w:r w:rsidRPr="001A357F">
        <w:rPr>
          <w:rFonts w:ascii="GHEA Grapalat" w:hAnsi="GHEA Grapalat"/>
          <w:color w:val="000000" w:themeColor="text1"/>
          <w:sz w:val="24"/>
          <w:szCs w:val="24"/>
          <w:lang w:val="hy-AM"/>
        </w:rPr>
        <w:t xml:space="preserve">Պահպանման աշխատանքների </w:t>
      </w:r>
      <w:r w:rsidR="00736448" w:rsidRPr="001A357F">
        <w:rPr>
          <w:rFonts w:ascii="GHEA Grapalat" w:hAnsi="GHEA Grapalat"/>
          <w:color w:val="000000" w:themeColor="text1"/>
          <w:sz w:val="24"/>
          <w:szCs w:val="24"/>
          <w:lang w:val="hy-AM"/>
        </w:rPr>
        <w:t xml:space="preserve">փոփոխությունը ըստ համաձայնագրերում </w:t>
      </w:r>
      <w:r w:rsidRPr="001A357F">
        <w:rPr>
          <w:rFonts w:ascii="GHEA Grapalat" w:hAnsi="GHEA Grapalat"/>
          <w:color w:val="000000" w:themeColor="text1"/>
          <w:sz w:val="24"/>
          <w:szCs w:val="24"/>
          <w:lang w:val="hy-AM"/>
        </w:rPr>
        <w:t xml:space="preserve"> </w:t>
      </w:r>
      <w:r w:rsidR="00736448" w:rsidRPr="001A357F">
        <w:rPr>
          <w:rFonts w:ascii="GHEA Grapalat" w:hAnsi="GHEA Grapalat"/>
          <w:color w:val="000000" w:themeColor="text1"/>
          <w:sz w:val="24"/>
          <w:szCs w:val="24"/>
          <w:lang w:val="hy-AM"/>
        </w:rPr>
        <w:t>նշված</w:t>
      </w:r>
      <w:r w:rsidRPr="001A357F">
        <w:rPr>
          <w:rFonts w:ascii="GHEA Grapalat" w:hAnsi="GHEA Grapalat"/>
          <w:color w:val="000000" w:themeColor="text1"/>
          <w:sz w:val="24"/>
          <w:szCs w:val="24"/>
          <w:lang w:val="hy-AM"/>
        </w:rPr>
        <w:t xml:space="preserve"> </w:t>
      </w:r>
      <w:r w:rsidR="00736448" w:rsidRPr="001A357F">
        <w:rPr>
          <w:rFonts w:ascii="GHEA Grapalat" w:hAnsi="GHEA Grapalat"/>
          <w:color w:val="000000" w:themeColor="text1"/>
          <w:sz w:val="24"/>
          <w:szCs w:val="24"/>
          <w:lang w:val="hy-AM"/>
        </w:rPr>
        <w:t>կիլոմետրերի</w:t>
      </w:r>
      <w:r w:rsidRPr="001A357F">
        <w:rPr>
          <w:rFonts w:ascii="GHEA Grapalat" w:hAnsi="GHEA Grapalat"/>
          <w:color w:val="000000" w:themeColor="text1"/>
          <w:sz w:val="24"/>
          <w:szCs w:val="24"/>
          <w:lang w:val="hy-AM"/>
        </w:rPr>
        <w:t xml:space="preserve"> համապատասխանեցնել </w:t>
      </w:r>
      <w:r w:rsidR="00380CA1" w:rsidRPr="00380CA1">
        <w:rPr>
          <w:rFonts w:ascii="GHEA Grapalat" w:hAnsi="GHEA Grapalat"/>
          <w:color w:val="000000" w:themeColor="text1"/>
          <w:sz w:val="24"/>
          <w:szCs w:val="24"/>
          <w:lang w:val="hy-AM"/>
        </w:rPr>
        <w:t>Ն</w:t>
      </w:r>
      <w:r w:rsidR="00736448" w:rsidRPr="001A357F">
        <w:rPr>
          <w:rFonts w:ascii="GHEA Grapalat" w:hAnsi="GHEA Grapalat"/>
          <w:color w:val="000000" w:themeColor="text1"/>
          <w:sz w:val="24"/>
          <w:szCs w:val="24"/>
          <w:lang w:val="hy-AM"/>
        </w:rPr>
        <w:t xml:space="preserve">ախարարի </w:t>
      </w:r>
      <w:r w:rsidR="00380CA1" w:rsidRPr="00380CA1">
        <w:rPr>
          <w:rFonts w:ascii="GHEA Grapalat" w:hAnsi="GHEA Grapalat"/>
          <w:color w:val="000000" w:themeColor="text1"/>
          <w:sz w:val="24"/>
          <w:szCs w:val="24"/>
          <w:lang w:val="hy-AM"/>
        </w:rPr>
        <w:t>հ</w:t>
      </w:r>
      <w:r w:rsidR="00CD54D8" w:rsidRPr="001A357F">
        <w:rPr>
          <w:rFonts w:ascii="GHEA Grapalat" w:hAnsi="GHEA Grapalat"/>
          <w:color w:val="000000" w:themeColor="text1"/>
          <w:sz w:val="24"/>
          <w:szCs w:val="24"/>
          <w:lang w:val="hy-AM"/>
        </w:rPr>
        <w:t xml:space="preserve">րամանով սահմանված պահպանման ենթակա ճանապարհահատվածների </w:t>
      </w:r>
      <w:r w:rsidR="00380CA1" w:rsidRPr="001A357F">
        <w:rPr>
          <w:rFonts w:ascii="GHEA Grapalat" w:hAnsi="GHEA Grapalat"/>
          <w:color w:val="000000" w:themeColor="text1"/>
          <w:sz w:val="24"/>
          <w:szCs w:val="24"/>
          <w:lang w:val="hy-AM"/>
        </w:rPr>
        <w:t xml:space="preserve">կիլոմետրերի </w:t>
      </w:r>
      <w:r w:rsidR="00CD54D8" w:rsidRPr="001A357F">
        <w:rPr>
          <w:rFonts w:ascii="GHEA Grapalat" w:hAnsi="GHEA Grapalat"/>
          <w:color w:val="000000" w:themeColor="text1"/>
          <w:sz w:val="24"/>
          <w:szCs w:val="24"/>
          <w:lang w:val="hy-AM"/>
        </w:rPr>
        <w:t>հետ</w:t>
      </w:r>
      <w:r w:rsidR="00A77C2E" w:rsidRPr="001A357F">
        <w:rPr>
          <w:rFonts w:ascii="GHEA Grapalat" w:hAnsi="GHEA Grapalat"/>
          <w:color w:val="000000" w:themeColor="text1"/>
          <w:sz w:val="24"/>
          <w:szCs w:val="24"/>
          <w:lang w:val="hy-AM"/>
        </w:rPr>
        <w:t>:</w:t>
      </w:r>
      <w:r w:rsidR="00CD54D8" w:rsidRPr="001A357F">
        <w:rPr>
          <w:rFonts w:ascii="GHEA Grapalat" w:hAnsi="GHEA Grapalat"/>
          <w:color w:val="000000" w:themeColor="text1"/>
          <w:sz w:val="24"/>
          <w:szCs w:val="24"/>
          <w:lang w:val="hy-AM"/>
        </w:rPr>
        <w:t xml:space="preserve"> </w:t>
      </w:r>
    </w:p>
    <w:p w14:paraId="41186592" w14:textId="77777777" w:rsidR="00DC2BCB" w:rsidRPr="001A357F" w:rsidRDefault="00714E99" w:rsidP="00A83707">
      <w:pPr>
        <w:pStyle w:val="ListParagraph"/>
        <w:numPr>
          <w:ilvl w:val="0"/>
          <w:numId w:val="9"/>
        </w:numPr>
        <w:ind w:left="0" w:firstLine="426"/>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1146-11002 «Հիմնական ընդհանուր հանրակրթություն» միջոցառման շրջանակում</w:t>
      </w:r>
      <w:r w:rsidR="00DC2BCB" w:rsidRPr="001A357F">
        <w:rPr>
          <w:rFonts w:ascii="GHEA Grapalat" w:hAnsi="GHEA Grapalat"/>
          <w:color w:val="000000" w:themeColor="text1"/>
          <w:sz w:val="24"/>
          <w:szCs w:val="24"/>
          <w:lang w:val="hy-AM"/>
        </w:rPr>
        <w:t>.</w:t>
      </w:r>
    </w:p>
    <w:p w14:paraId="6ECBDAC7" w14:textId="6B808283" w:rsidR="006E2375" w:rsidRDefault="00DC2BCB" w:rsidP="006E2375">
      <w:pPr>
        <w:pStyle w:val="ListParagraph"/>
        <w:ind w:left="0" w:firstLine="851"/>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lang w:val="hy-AM"/>
        </w:rPr>
        <w:t xml:space="preserve">Թիվ </w:t>
      </w:r>
      <w:r w:rsidR="00714E99" w:rsidRPr="001A357F">
        <w:rPr>
          <w:rFonts w:ascii="GHEA Grapalat" w:hAnsi="GHEA Grapalat"/>
          <w:color w:val="000000" w:themeColor="text1"/>
          <w:sz w:val="24"/>
          <w:szCs w:val="24"/>
          <w:lang w:val="hy-AM"/>
        </w:rPr>
        <w:t>1 պայմանագրի 2.2.2</w:t>
      </w:r>
      <w:r w:rsidR="006E2375" w:rsidRPr="006E2375">
        <w:rPr>
          <w:rFonts w:ascii="GHEA Grapalat" w:hAnsi="GHEA Grapalat"/>
          <w:color w:val="000000" w:themeColor="text1"/>
          <w:sz w:val="24"/>
          <w:szCs w:val="24"/>
          <w:lang w:val="hy-AM"/>
        </w:rPr>
        <w:t xml:space="preserve"> </w:t>
      </w:r>
      <w:r w:rsidR="006E2375" w:rsidRPr="001A357F">
        <w:rPr>
          <w:rFonts w:ascii="GHEA Grapalat" w:eastAsia="Calibri" w:hAnsi="GHEA Grapalat" w:cs="Calibri"/>
          <w:color w:val="000000" w:themeColor="text1"/>
          <w:sz w:val="24"/>
          <w:szCs w:val="24"/>
          <w:lang w:val="hy-AM"/>
        </w:rPr>
        <w:t xml:space="preserve"> կետի</w:t>
      </w:r>
      <w:r w:rsidR="006E2375">
        <w:rPr>
          <w:rFonts w:ascii="GHEA Grapalat" w:eastAsia="Calibri" w:hAnsi="GHEA Grapalat" w:cs="Calibri"/>
          <w:color w:val="000000" w:themeColor="text1"/>
          <w:sz w:val="24"/>
          <w:szCs w:val="24"/>
          <w:lang w:val="hy-AM"/>
        </w:rPr>
        <w:t xml:space="preserve"> </w:t>
      </w:r>
      <w:r w:rsidR="006E2375" w:rsidRPr="006E2375">
        <w:rPr>
          <w:rFonts w:ascii="GHEA Grapalat" w:eastAsia="Calibri" w:hAnsi="GHEA Grapalat" w:cs="Calibri"/>
          <w:color w:val="000000" w:themeColor="text1"/>
          <w:sz w:val="24"/>
          <w:szCs w:val="24"/>
          <w:lang w:val="hy-AM"/>
        </w:rPr>
        <w:t>(</w:t>
      </w:r>
      <w:r w:rsidR="006E2375" w:rsidRPr="001A357F">
        <w:rPr>
          <w:rFonts w:ascii="GHEA Grapalat" w:eastAsia="Calibri" w:hAnsi="GHEA Grapalat" w:cs="Calibri"/>
          <w:color w:val="000000" w:themeColor="text1"/>
          <w:sz w:val="24"/>
          <w:szCs w:val="24"/>
          <w:lang w:val="hy-AM"/>
        </w:rPr>
        <w:t>ՏԿԵՆ-ի իրավունքն է Երևանի քաղաքապետարանից պահանջել ոչ նպատակային օգտագործված գումարները ՀՀ պետական բյուջե վերադարձնել</w:t>
      </w:r>
      <w:r w:rsidR="006E2375" w:rsidRPr="006E2375">
        <w:rPr>
          <w:rFonts w:ascii="GHEA Grapalat" w:eastAsia="Calibri" w:hAnsi="GHEA Grapalat" w:cs="Calibri"/>
          <w:color w:val="000000" w:themeColor="text1"/>
          <w:sz w:val="24"/>
          <w:szCs w:val="24"/>
          <w:lang w:val="hy-AM"/>
        </w:rPr>
        <w:t>)</w:t>
      </w:r>
      <w:r w:rsidR="006E2375">
        <w:rPr>
          <w:rFonts w:ascii="GHEA Grapalat" w:eastAsia="Calibri" w:hAnsi="GHEA Grapalat" w:cs="Calibri"/>
          <w:color w:val="000000" w:themeColor="text1"/>
          <w:sz w:val="24"/>
          <w:szCs w:val="24"/>
          <w:lang w:val="hy-AM"/>
        </w:rPr>
        <w:t xml:space="preserve"> և</w:t>
      </w:r>
      <w:r w:rsidR="006E2375" w:rsidRPr="001A357F">
        <w:rPr>
          <w:rFonts w:ascii="GHEA Grapalat" w:eastAsia="Calibri" w:hAnsi="GHEA Grapalat" w:cs="Calibri"/>
          <w:color w:val="000000" w:themeColor="text1"/>
          <w:sz w:val="24"/>
          <w:szCs w:val="24"/>
          <w:lang w:val="hy-AM"/>
        </w:rPr>
        <w:t xml:space="preserve"> 2.2.3 կետի </w:t>
      </w:r>
      <w:r w:rsidR="006E2375" w:rsidRPr="006E2375">
        <w:rPr>
          <w:rFonts w:ascii="GHEA Grapalat" w:eastAsia="Calibri" w:hAnsi="GHEA Grapalat" w:cs="Calibri"/>
          <w:color w:val="000000" w:themeColor="text1"/>
          <w:sz w:val="24"/>
          <w:szCs w:val="24"/>
          <w:lang w:val="hy-AM"/>
        </w:rPr>
        <w:t>(</w:t>
      </w:r>
      <w:r w:rsidR="005C7FC4" w:rsidRPr="001A357F">
        <w:rPr>
          <w:rFonts w:ascii="GHEA Grapalat" w:eastAsia="Calibri" w:hAnsi="GHEA Grapalat" w:cs="Calibri"/>
          <w:color w:val="000000" w:themeColor="text1"/>
          <w:sz w:val="24"/>
          <w:szCs w:val="24"/>
          <w:lang w:val="hy-AM"/>
        </w:rPr>
        <w:t>ՏԿԵՆ-ի իրավունքն է Երևանի քաղաքապետարանից</w:t>
      </w:r>
      <w:r w:rsidR="005C7FC4" w:rsidRPr="005C7FC4">
        <w:rPr>
          <w:rFonts w:ascii="GHEA Grapalat" w:eastAsia="Calibri" w:hAnsi="GHEA Grapalat" w:cs="Calibri"/>
          <w:color w:val="000000" w:themeColor="text1"/>
          <w:sz w:val="24"/>
          <w:szCs w:val="24"/>
          <w:lang w:val="hy-AM"/>
        </w:rPr>
        <w:t xml:space="preserve"> պահանջել </w:t>
      </w:r>
      <w:r w:rsidR="006E2375" w:rsidRPr="001A357F">
        <w:rPr>
          <w:rFonts w:ascii="GHEA Grapalat" w:eastAsia="Calibri" w:hAnsi="GHEA Grapalat" w:cs="Calibri"/>
          <w:color w:val="000000" w:themeColor="text1"/>
          <w:sz w:val="24"/>
          <w:szCs w:val="24"/>
          <w:lang w:val="hy-AM"/>
        </w:rPr>
        <w:t>սահմանված լիազորությունների պատշաճ կատարու</w:t>
      </w:r>
      <w:r w:rsidR="005C7FC4" w:rsidRPr="005C7FC4">
        <w:rPr>
          <w:rFonts w:ascii="GHEA Grapalat" w:eastAsia="Calibri" w:hAnsi="GHEA Grapalat" w:cs="Calibri"/>
          <w:color w:val="000000" w:themeColor="text1"/>
          <w:sz w:val="24"/>
          <w:szCs w:val="24"/>
          <w:lang w:val="hy-AM"/>
        </w:rPr>
        <w:t>մ</w:t>
      </w:r>
      <w:r w:rsidR="006E2375" w:rsidRPr="006E2375">
        <w:rPr>
          <w:rFonts w:ascii="GHEA Grapalat" w:eastAsia="Calibri" w:hAnsi="GHEA Grapalat" w:cs="Calibri"/>
          <w:color w:val="000000" w:themeColor="text1"/>
          <w:sz w:val="24"/>
          <w:szCs w:val="24"/>
          <w:lang w:val="hy-AM"/>
        </w:rPr>
        <w:t>)</w:t>
      </w:r>
      <w:r w:rsidR="00714E99" w:rsidRPr="001A357F">
        <w:rPr>
          <w:rFonts w:ascii="GHEA Grapalat" w:hAnsi="GHEA Grapalat"/>
          <w:color w:val="000000" w:themeColor="text1"/>
          <w:sz w:val="24"/>
          <w:szCs w:val="24"/>
          <w:lang w:val="hy-AM"/>
        </w:rPr>
        <w:t xml:space="preserve"> իրականացման համար օրենսդրորեն ստեղծել բավարար գործիքակազմ</w:t>
      </w:r>
      <w:r w:rsidR="006E2375" w:rsidRPr="006E2375">
        <w:rPr>
          <w:rFonts w:ascii="GHEA Grapalat" w:hAnsi="GHEA Grapalat"/>
          <w:color w:val="000000" w:themeColor="text1"/>
          <w:sz w:val="24"/>
          <w:szCs w:val="24"/>
          <w:lang w:val="hy-AM"/>
        </w:rPr>
        <w:t>:</w:t>
      </w:r>
      <w:r w:rsidR="00714E99" w:rsidRPr="001A357F">
        <w:rPr>
          <w:rFonts w:ascii="GHEA Grapalat" w:hAnsi="GHEA Grapalat"/>
          <w:color w:val="000000" w:themeColor="text1"/>
          <w:sz w:val="24"/>
          <w:szCs w:val="24"/>
          <w:lang w:val="hy-AM"/>
        </w:rPr>
        <w:t xml:space="preserve"> </w:t>
      </w:r>
    </w:p>
    <w:p w14:paraId="2A3BA1D9" w14:textId="123004C2" w:rsidR="008732E5" w:rsidRDefault="008732E5" w:rsidP="006E2375">
      <w:pPr>
        <w:pStyle w:val="ListParagraph"/>
        <w:numPr>
          <w:ilvl w:val="0"/>
          <w:numId w:val="9"/>
        </w:numPr>
        <w:jc w:val="both"/>
        <w:rPr>
          <w:rFonts w:ascii="GHEA Grapalat" w:hAnsi="GHEA Grapalat"/>
          <w:color w:val="000000" w:themeColor="text1"/>
          <w:sz w:val="24"/>
          <w:szCs w:val="24"/>
          <w:lang w:val="hy-AM"/>
        </w:rPr>
      </w:pPr>
      <w:r>
        <w:rPr>
          <w:rFonts w:ascii="GHEA Grapalat" w:hAnsi="GHEA Grapalat"/>
          <w:color w:val="000000" w:themeColor="text1"/>
          <w:sz w:val="24"/>
          <w:szCs w:val="24"/>
          <w:lang w:val="en-GB"/>
        </w:rPr>
        <w:t>Լիցենզավորման վերաբերյալ՝</w:t>
      </w:r>
    </w:p>
    <w:p w14:paraId="374B1DE6" w14:textId="375DBE25" w:rsidR="00C227EA" w:rsidRPr="00050DEF" w:rsidRDefault="008732E5" w:rsidP="008732E5">
      <w:pPr>
        <w:pStyle w:val="ListParagraph"/>
        <w:ind w:left="0" w:firstLine="284"/>
        <w:jc w:val="both"/>
        <w:rPr>
          <w:rFonts w:ascii="GHEA Grapalat" w:hAnsi="GHEA Grapalat"/>
          <w:color w:val="000000" w:themeColor="text1"/>
          <w:sz w:val="24"/>
          <w:szCs w:val="24"/>
          <w:lang w:val="hy-AM"/>
        </w:rPr>
      </w:pPr>
      <w:r w:rsidRPr="008732E5">
        <w:rPr>
          <w:rFonts w:ascii="GHEA Grapalat" w:hAnsi="GHEA Grapalat"/>
          <w:color w:val="000000" w:themeColor="text1"/>
          <w:sz w:val="24"/>
          <w:szCs w:val="24"/>
          <w:lang w:val="hy-AM"/>
        </w:rPr>
        <w:t xml:space="preserve">    </w:t>
      </w:r>
      <w:r w:rsidR="002F4D0B" w:rsidRPr="00050DEF">
        <w:rPr>
          <w:rFonts w:ascii="GHEA Grapalat" w:hAnsi="GHEA Grapalat"/>
          <w:color w:val="000000" w:themeColor="text1"/>
          <w:sz w:val="24"/>
          <w:szCs w:val="24"/>
          <w:lang w:val="hy-AM"/>
        </w:rPr>
        <w:t xml:space="preserve">Նախաձեռնել օրենսդրական կարգավորում, որով կարգելվի  առանց </w:t>
      </w:r>
      <w:r w:rsidR="003A5DB8" w:rsidRPr="00050DEF">
        <w:rPr>
          <w:rFonts w:ascii="GHEA Grapalat" w:hAnsi="GHEA Grapalat"/>
          <w:color w:val="000000" w:themeColor="text1"/>
          <w:sz w:val="24"/>
          <w:szCs w:val="24"/>
          <w:lang w:val="hy-AM"/>
        </w:rPr>
        <w:t>լիցենզիայի</w:t>
      </w:r>
      <w:r w:rsidR="003A5DB8" w:rsidRPr="00050DEF">
        <w:rPr>
          <w:rFonts w:ascii="GHEA Grapalat" w:eastAsia="Calibri" w:hAnsi="GHEA Grapalat" w:cs="Calibri"/>
          <w:color w:val="000000" w:themeColor="text1"/>
          <w:sz w:val="24"/>
          <w:szCs w:val="24"/>
          <w:lang w:val="hy-AM"/>
        </w:rPr>
        <w:t xml:space="preserve"> </w:t>
      </w:r>
      <w:r w:rsidR="00102223" w:rsidRPr="00050DEF">
        <w:rPr>
          <w:rFonts w:ascii="GHEA Grapalat" w:eastAsia="Calibri" w:hAnsi="GHEA Grapalat" w:cs="Calibri"/>
          <w:color w:val="000000" w:themeColor="text1"/>
          <w:sz w:val="24"/>
          <w:szCs w:val="24"/>
          <w:lang w:val="hy-AM"/>
        </w:rPr>
        <w:t></w:t>
      </w:r>
      <w:r w:rsidR="004E74B3" w:rsidRPr="00050DEF">
        <w:rPr>
          <w:rFonts w:ascii="GHEA Grapalat" w:hAnsi="GHEA Grapalat"/>
          <w:color w:val="000000" w:themeColor="text1"/>
          <w:sz w:val="24"/>
          <w:szCs w:val="24"/>
          <w:lang w:val="hy-AM"/>
        </w:rPr>
        <w:t>անհատ ձեռնարկատերերի և կազմակերպությունների կողմից մարդատար-տաքսի ավտոմոբիլներով ուղևորափոխադրումների</w:t>
      </w:r>
      <w:r w:rsidR="00050DEF" w:rsidRPr="00050DEF">
        <w:rPr>
          <w:rFonts w:ascii="GHEA Grapalat" w:hAnsi="GHEA Grapalat"/>
          <w:color w:val="000000" w:themeColor="text1"/>
          <w:sz w:val="24"/>
          <w:szCs w:val="24"/>
          <w:lang w:val="hy-AM"/>
        </w:rPr>
        <w:t xml:space="preserve"> կազմակերպում</w:t>
      </w:r>
      <w:r w:rsidR="003A5DB8" w:rsidRPr="00050DEF">
        <w:rPr>
          <w:rFonts w:ascii="GHEA Grapalat" w:eastAsia="Calibri" w:hAnsi="GHEA Grapalat" w:cs="Calibri"/>
          <w:color w:val="000000" w:themeColor="text1"/>
          <w:sz w:val="24"/>
          <w:szCs w:val="24"/>
          <w:lang w:val="hy-AM"/>
        </w:rPr>
        <w:t></w:t>
      </w:r>
      <w:r w:rsidR="00157A61" w:rsidRPr="00050DEF">
        <w:rPr>
          <w:rFonts w:ascii="GHEA Grapalat" w:hAnsi="GHEA Grapalat"/>
          <w:color w:val="000000" w:themeColor="text1"/>
          <w:sz w:val="24"/>
          <w:szCs w:val="24"/>
          <w:lang w:val="hy-AM"/>
        </w:rPr>
        <w:t xml:space="preserve"> </w:t>
      </w:r>
      <w:r w:rsidR="002F4D0B" w:rsidRPr="00050DEF">
        <w:rPr>
          <w:rFonts w:ascii="GHEA Grapalat" w:hAnsi="GHEA Grapalat"/>
          <w:color w:val="000000" w:themeColor="text1"/>
          <w:sz w:val="24"/>
          <w:szCs w:val="24"/>
          <w:lang w:val="hy-AM"/>
        </w:rPr>
        <w:t xml:space="preserve">առցանց </w:t>
      </w:r>
      <w:r w:rsidR="00157A61" w:rsidRPr="00050DEF">
        <w:rPr>
          <w:rFonts w:ascii="GHEA Grapalat" w:hAnsi="GHEA Grapalat"/>
          <w:color w:val="000000" w:themeColor="text1"/>
          <w:sz w:val="24"/>
          <w:szCs w:val="24"/>
          <w:lang w:val="hy-AM"/>
        </w:rPr>
        <w:t xml:space="preserve">հարթակների միջոցով </w:t>
      </w:r>
      <w:r w:rsidR="00102223" w:rsidRPr="00050DEF">
        <w:rPr>
          <w:rFonts w:ascii="GHEA Grapalat" w:hAnsi="GHEA Grapalat"/>
          <w:color w:val="000000" w:themeColor="text1"/>
          <w:sz w:val="24"/>
          <w:szCs w:val="24"/>
          <w:lang w:val="hy-AM"/>
        </w:rPr>
        <w:t>ծառայությունների մատուցումը:</w:t>
      </w:r>
    </w:p>
    <w:p w14:paraId="6475D025" w14:textId="5796DC21" w:rsidR="003A5DB8" w:rsidRDefault="00102223" w:rsidP="003A5DB8">
      <w:pPr>
        <w:pStyle w:val="ListParagraph"/>
        <w:ind w:left="0" w:firstLine="426"/>
        <w:jc w:val="both"/>
        <w:rPr>
          <w:rFonts w:ascii="GHEA Grapalat" w:hAnsi="GHEA Grapalat"/>
          <w:color w:val="000000" w:themeColor="text1"/>
          <w:sz w:val="24"/>
          <w:szCs w:val="24"/>
          <w:lang w:val="hy-AM"/>
        </w:rPr>
      </w:pPr>
      <w:r w:rsidRPr="003A5DB8">
        <w:rPr>
          <w:rFonts w:ascii="GHEA Grapalat" w:hAnsi="GHEA Grapalat"/>
          <w:color w:val="000000" w:themeColor="text1"/>
          <w:sz w:val="24"/>
          <w:szCs w:val="24"/>
          <w:lang w:val="hy-AM"/>
        </w:rPr>
        <w:t>Առցանց</w:t>
      </w:r>
      <w:r w:rsidR="00157A61" w:rsidRPr="00157A61">
        <w:rPr>
          <w:rFonts w:ascii="GHEA Grapalat" w:hAnsi="GHEA Grapalat"/>
          <w:color w:val="000000" w:themeColor="text1"/>
          <w:sz w:val="24"/>
          <w:szCs w:val="24"/>
          <w:lang w:val="hy-AM"/>
        </w:rPr>
        <w:t xml:space="preserve"> հարթակներ</w:t>
      </w:r>
      <w:r w:rsidR="00AC6B36" w:rsidRPr="00AC6B36">
        <w:rPr>
          <w:rFonts w:ascii="GHEA Grapalat" w:hAnsi="GHEA Grapalat"/>
          <w:color w:val="000000" w:themeColor="text1"/>
          <w:sz w:val="24"/>
          <w:szCs w:val="24"/>
          <w:lang w:val="hy-AM"/>
        </w:rPr>
        <w:t xml:space="preserve">ով </w:t>
      </w:r>
      <w:r w:rsidRPr="003A5DB8">
        <w:rPr>
          <w:rFonts w:ascii="GHEA Grapalat" w:hAnsi="GHEA Grapalat"/>
          <w:color w:val="000000" w:themeColor="text1"/>
          <w:sz w:val="24"/>
          <w:szCs w:val="24"/>
          <w:lang w:val="hy-AM"/>
        </w:rPr>
        <w:t>տաքս</w:t>
      </w:r>
      <w:r w:rsidR="003A5DB8" w:rsidRPr="003A5DB8">
        <w:rPr>
          <w:rFonts w:ascii="GHEA Grapalat" w:hAnsi="GHEA Grapalat"/>
          <w:color w:val="000000" w:themeColor="text1"/>
          <w:sz w:val="24"/>
          <w:szCs w:val="24"/>
          <w:lang w:val="hy-AM"/>
        </w:rPr>
        <w:t>ի ծառայություններ</w:t>
      </w:r>
      <w:r w:rsidR="00AC6B36" w:rsidRPr="00AC6B36">
        <w:rPr>
          <w:rFonts w:ascii="GHEA Grapalat" w:hAnsi="GHEA Grapalat"/>
          <w:color w:val="000000" w:themeColor="text1"/>
          <w:sz w:val="24"/>
          <w:szCs w:val="24"/>
          <w:lang w:val="hy-AM"/>
        </w:rPr>
        <w:t xml:space="preserve"> մատուցողների</w:t>
      </w:r>
      <w:r w:rsidR="003A5DB8" w:rsidRPr="003A5DB8">
        <w:rPr>
          <w:rFonts w:ascii="GHEA Grapalat" w:hAnsi="GHEA Grapalat"/>
          <w:color w:val="000000" w:themeColor="text1"/>
          <w:sz w:val="24"/>
          <w:szCs w:val="24"/>
          <w:lang w:val="hy-AM"/>
        </w:rPr>
        <w:t xml:space="preserve"> և ՏԿԵՆ-ի միջև ներդնել հաշվետվողականության մեխանիզմ</w:t>
      </w:r>
      <w:r w:rsidR="00050DEF">
        <w:rPr>
          <w:rFonts w:ascii="GHEA Grapalat" w:hAnsi="GHEA Grapalat"/>
          <w:color w:val="000000" w:themeColor="text1"/>
          <w:sz w:val="24"/>
          <w:szCs w:val="24"/>
          <w:lang w:val="hy-AM"/>
        </w:rPr>
        <w:t xml:space="preserve">, </w:t>
      </w:r>
      <w:r w:rsidR="003A5DB8" w:rsidRPr="003A5DB8">
        <w:rPr>
          <w:rFonts w:ascii="GHEA Grapalat" w:hAnsi="GHEA Grapalat"/>
          <w:color w:val="000000" w:themeColor="text1"/>
          <w:sz w:val="24"/>
          <w:szCs w:val="24"/>
          <w:lang w:val="hy-AM"/>
        </w:rPr>
        <w:t xml:space="preserve">ոլորտի կարգավորման արդյունավետությունը բարձրացնելու նպատակով: </w:t>
      </w:r>
    </w:p>
    <w:p w14:paraId="4ABBCE93" w14:textId="046ADBF9" w:rsidR="00AC6B36" w:rsidRPr="00050DEF" w:rsidRDefault="00AC6B36" w:rsidP="003A5DB8">
      <w:pPr>
        <w:pStyle w:val="ListParagraph"/>
        <w:ind w:left="0" w:firstLine="426"/>
        <w:jc w:val="both"/>
        <w:rPr>
          <w:rFonts w:ascii="GHEA Grapalat" w:hAnsi="GHEA Grapalat"/>
          <w:color w:val="000000" w:themeColor="text1"/>
          <w:sz w:val="24"/>
          <w:szCs w:val="24"/>
          <w:lang w:val="hy-AM"/>
        </w:rPr>
      </w:pPr>
      <w:r w:rsidRPr="00050DEF">
        <w:rPr>
          <w:rFonts w:ascii="GHEA Grapalat" w:hAnsi="GHEA Grapalat"/>
          <w:color w:val="000000" w:themeColor="text1"/>
          <w:sz w:val="24"/>
          <w:szCs w:val="24"/>
          <w:lang w:val="hy-AM"/>
        </w:rPr>
        <w:t xml:space="preserve"> Ռե</w:t>
      </w:r>
      <w:r w:rsidR="00050DEF" w:rsidRPr="00050DEF">
        <w:rPr>
          <w:rFonts w:ascii="GHEA Grapalat" w:hAnsi="GHEA Grapalat"/>
          <w:color w:val="000000" w:themeColor="text1"/>
          <w:sz w:val="24"/>
          <w:szCs w:val="24"/>
          <w:lang w:val="hy-AM"/>
        </w:rPr>
        <w:t>եստրի հետ կապված ձեռնարկել քայլեր գործող ծրագրային  համակարգի բարելավման և առկա խնդիրների վերացման ուղղությամբ:</w:t>
      </w:r>
    </w:p>
    <w:p w14:paraId="3BF3A19F" w14:textId="37F3422E" w:rsidR="00C227EA" w:rsidRPr="003A5DB8" w:rsidRDefault="003A5DB8" w:rsidP="003A5DB8">
      <w:pPr>
        <w:pStyle w:val="ListParagraph"/>
        <w:ind w:left="0" w:firstLine="426"/>
        <w:jc w:val="both"/>
        <w:rPr>
          <w:rFonts w:ascii="GHEA Grapalat" w:hAnsi="GHEA Grapalat"/>
          <w:color w:val="000000" w:themeColor="text1"/>
          <w:sz w:val="24"/>
          <w:szCs w:val="24"/>
          <w:lang w:val="hy-AM"/>
        </w:rPr>
      </w:pPr>
      <w:r w:rsidRPr="003A5DB8">
        <w:rPr>
          <w:rFonts w:ascii="GHEA Grapalat" w:hAnsi="GHEA Grapalat"/>
          <w:color w:val="000000" w:themeColor="text1"/>
          <w:sz w:val="24"/>
          <w:szCs w:val="24"/>
          <w:lang w:val="hy-AM"/>
        </w:rPr>
        <w:t xml:space="preserve">4. </w:t>
      </w:r>
      <w:r w:rsidR="00C227EA" w:rsidRPr="001A357F">
        <w:rPr>
          <w:rFonts w:ascii="GHEA Grapalat" w:eastAsia="Calibri" w:hAnsi="GHEA Grapalat" w:cs="Calibri"/>
          <w:color w:val="000000" w:themeColor="text1"/>
          <w:sz w:val="24"/>
          <w:szCs w:val="24"/>
          <w:lang w:val="hy-AM"/>
        </w:rPr>
        <w:t xml:space="preserve">ՀԲ-ի Կենսական նշանակության ճանապարհային ցանցի բարելավման և լրացուցիչ ֆինանսավորում ծրագրի շրջանակում </w:t>
      </w:r>
      <w:r w:rsidR="00C227EA" w:rsidRPr="001A357F">
        <w:rPr>
          <w:rFonts w:ascii="GHEA Grapalat" w:eastAsia="Times New Roman" w:hAnsi="GHEA Grapalat" w:cs="Arian AMU"/>
          <w:color w:val="000000" w:themeColor="text1"/>
          <w:sz w:val="24"/>
          <w:szCs w:val="24"/>
          <w:lang w:val="hy-AM"/>
        </w:rPr>
        <w:t>միջպետական և հանրապետական  նշանակության ճանապարհների վրա կատարված</w:t>
      </w:r>
      <w:r w:rsidR="00C227EA" w:rsidRPr="001A357F">
        <w:rPr>
          <w:rFonts w:ascii="GHEA Grapalat" w:eastAsia="Calibri" w:hAnsi="GHEA Grapalat" w:cs="Calibri"/>
          <w:color w:val="000000" w:themeColor="text1"/>
          <w:sz w:val="24"/>
          <w:szCs w:val="24"/>
          <w:lang w:val="hy-AM"/>
        </w:rPr>
        <w:t xml:space="preserve"> կապիտալ ծախսումների</w:t>
      </w:r>
      <w:r w:rsidR="00C227EA" w:rsidRPr="001A357F">
        <w:rPr>
          <w:rFonts w:ascii="GHEA Grapalat" w:eastAsia="Calibri" w:hAnsi="GHEA Grapalat" w:cs="Calibri"/>
          <w:color w:val="000000" w:themeColor="text1"/>
          <w:sz w:val="24"/>
          <w:szCs w:val="24"/>
          <w:lang w:val="af-ZA"/>
        </w:rPr>
        <w:t xml:space="preserve"> </w:t>
      </w:r>
      <w:r w:rsidR="00C227EA" w:rsidRPr="001A357F">
        <w:rPr>
          <w:rFonts w:ascii="GHEA Grapalat" w:eastAsia="Calibri" w:hAnsi="GHEA Grapalat" w:cs="Calibri"/>
          <w:color w:val="000000" w:themeColor="text1"/>
          <w:sz w:val="24"/>
          <w:szCs w:val="24"/>
          <w:lang w:val="hy-AM"/>
        </w:rPr>
        <w:t>վերաբերյալ ՏԿԵՆ-ի</w:t>
      </w:r>
      <w:r w:rsidR="007C45B2" w:rsidRPr="007C45B2">
        <w:rPr>
          <w:rFonts w:ascii="GHEA Grapalat" w:eastAsia="Calibri" w:hAnsi="GHEA Grapalat" w:cs="Calibri"/>
          <w:color w:val="000000" w:themeColor="text1"/>
          <w:sz w:val="24"/>
          <w:szCs w:val="24"/>
          <w:lang w:val="hy-AM"/>
        </w:rPr>
        <w:t xml:space="preserve"> կողմից ՃԴ հիմնադրամից պահանջել</w:t>
      </w:r>
      <w:r w:rsidR="00C227EA" w:rsidRPr="001A357F">
        <w:rPr>
          <w:rFonts w:ascii="GHEA Grapalat" w:eastAsia="Calibri" w:hAnsi="GHEA Grapalat" w:cs="Calibri"/>
          <w:color w:val="000000" w:themeColor="text1"/>
          <w:sz w:val="24"/>
          <w:szCs w:val="24"/>
          <w:lang w:val="hy-AM"/>
        </w:rPr>
        <w:t xml:space="preserve"> </w:t>
      </w:r>
      <w:r w:rsidR="007C45B2" w:rsidRPr="001A357F">
        <w:rPr>
          <w:rFonts w:ascii="GHEA Grapalat" w:eastAsia="Calibri" w:hAnsi="GHEA Grapalat" w:cs="Calibri"/>
          <w:color w:val="000000" w:themeColor="text1"/>
          <w:sz w:val="24"/>
          <w:szCs w:val="24"/>
          <w:lang w:val="hy-AM"/>
        </w:rPr>
        <w:t>ներկայացնել հաշվետվություն</w:t>
      </w:r>
      <w:r w:rsidR="00C227EA" w:rsidRPr="001A357F">
        <w:rPr>
          <w:rFonts w:ascii="GHEA Grapalat" w:eastAsia="Calibri" w:hAnsi="GHEA Grapalat" w:cs="Calibri"/>
          <w:color w:val="000000" w:themeColor="text1"/>
          <w:sz w:val="24"/>
          <w:szCs w:val="24"/>
          <w:lang w:val="hy-AM"/>
        </w:rPr>
        <w:t>՝</w:t>
      </w:r>
      <w:r w:rsidR="00C227EA" w:rsidRPr="001A357F">
        <w:rPr>
          <w:rFonts w:ascii="GHEA Grapalat" w:hAnsi="GHEA Grapalat"/>
          <w:color w:val="000000" w:themeColor="text1"/>
          <w:sz w:val="24"/>
          <w:szCs w:val="24"/>
          <w:lang w:val="fr-FR"/>
        </w:rPr>
        <w:t xml:space="preserve"> հաշվեկշռային արժեքին</w:t>
      </w:r>
      <w:r w:rsidR="00C227EA" w:rsidRPr="001A357F">
        <w:rPr>
          <w:rFonts w:ascii="Calibri" w:hAnsi="Calibri" w:cs="Calibri"/>
          <w:color w:val="000000" w:themeColor="text1"/>
          <w:sz w:val="24"/>
          <w:szCs w:val="24"/>
          <w:lang w:val="fr-FR"/>
        </w:rPr>
        <w:t> </w:t>
      </w:r>
      <w:r w:rsidR="00C227EA" w:rsidRPr="001A357F">
        <w:rPr>
          <w:rFonts w:ascii="GHEA Grapalat" w:hAnsi="GHEA Grapalat"/>
          <w:color w:val="000000" w:themeColor="text1"/>
          <w:sz w:val="24"/>
          <w:szCs w:val="24"/>
          <w:lang w:val="fr-FR"/>
        </w:rPr>
        <w:t xml:space="preserve"> ավելացնելու նպատակով:</w:t>
      </w:r>
    </w:p>
    <w:p w14:paraId="38C608AD" w14:textId="03B17196" w:rsidR="00964952" w:rsidRPr="001A357F" w:rsidRDefault="00964952" w:rsidP="00A83707">
      <w:pPr>
        <w:pStyle w:val="ListParagraph"/>
        <w:numPr>
          <w:ilvl w:val="0"/>
          <w:numId w:val="9"/>
        </w:numPr>
        <w:shd w:val="clear" w:color="auto" w:fill="FFFFFF"/>
        <w:tabs>
          <w:tab w:val="left" w:pos="993"/>
          <w:tab w:val="left" w:pos="1276"/>
        </w:tabs>
        <w:spacing w:after="0" w:line="276" w:lineRule="auto"/>
        <w:ind w:left="0" w:firstLine="567"/>
        <w:jc w:val="both"/>
        <w:rPr>
          <w:rFonts w:ascii="GHEA Grapalat" w:hAnsi="GHEA Grapalat"/>
          <w:color w:val="000000" w:themeColor="text1"/>
          <w:sz w:val="24"/>
          <w:szCs w:val="24"/>
          <w:lang w:val="hy-AM"/>
        </w:rPr>
      </w:pPr>
      <w:r w:rsidRPr="001A357F">
        <w:rPr>
          <w:rFonts w:ascii="GHEA Grapalat" w:hAnsi="GHEA Grapalat"/>
          <w:color w:val="000000" w:themeColor="text1"/>
          <w:sz w:val="24"/>
          <w:szCs w:val="24"/>
          <w:shd w:val="clear" w:color="auto" w:fill="FFFFFF"/>
          <w:lang w:val="hy-AM"/>
        </w:rPr>
        <w:lastRenderedPageBreak/>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27B0D8AD" w14:textId="77777777" w:rsidR="00964952" w:rsidRPr="001A357F" w:rsidRDefault="00964952" w:rsidP="00CB1CA7">
      <w:pPr>
        <w:pStyle w:val="ListParagraph"/>
        <w:spacing w:after="0" w:line="276" w:lineRule="auto"/>
        <w:jc w:val="both"/>
        <w:rPr>
          <w:rFonts w:ascii="GHEA Grapalat" w:hAnsi="GHEA Grapalat"/>
          <w:color w:val="000000" w:themeColor="text1"/>
          <w:sz w:val="24"/>
          <w:szCs w:val="24"/>
          <w:lang w:val="hy-AM"/>
        </w:rPr>
      </w:pPr>
    </w:p>
    <w:p w14:paraId="039FCCAD" w14:textId="633BB138" w:rsidR="00280B88" w:rsidRPr="001A357F" w:rsidRDefault="00280B88" w:rsidP="00AC3764">
      <w:pPr>
        <w:spacing w:line="276" w:lineRule="auto"/>
        <w:rPr>
          <w:rFonts w:ascii="GHEA Grapalat" w:hAnsi="GHEA Grapalat"/>
          <w:color w:val="000000" w:themeColor="text1"/>
          <w:sz w:val="24"/>
          <w:szCs w:val="24"/>
          <w:lang w:val="hy-AM"/>
        </w:rPr>
      </w:pPr>
    </w:p>
    <w:p w14:paraId="55A96FBB" w14:textId="77777777" w:rsidR="008E37FE" w:rsidRPr="001A357F" w:rsidRDefault="008E37FE" w:rsidP="00AC3764">
      <w:pPr>
        <w:spacing w:after="0" w:line="276" w:lineRule="auto"/>
        <w:ind w:firstLine="709"/>
        <w:rPr>
          <w:rFonts w:ascii="GHEA Grapalat" w:eastAsia="MS Mincho" w:hAnsi="GHEA Grapalat" w:cs="Arial"/>
          <w:color w:val="000000" w:themeColor="text1"/>
          <w:sz w:val="24"/>
          <w:szCs w:val="24"/>
          <w:lang w:val="hy-AM"/>
        </w:rPr>
      </w:pPr>
    </w:p>
    <w:p w14:paraId="04DB15EC" w14:textId="6456167C" w:rsidR="00995820" w:rsidRPr="001A357F" w:rsidRDefault="00995820" w:rsidP="00AC3764">
      <w:pPr>
        <w:spacing w:after="0" w:line="276" w:lineRule="auto"/>
        <w:ind w:firstLine="709"/>
        <w:rPr>
          <w:rFonts w:ascii="GHEA Grapalat" w:eastAsia="MS Mincho" w:hAnsi="GHEA Grapalat" w:cs="Arial"/>
          <w:color w:val="000000" w:themeColor="text1"/>
          <w:sz w:val="24"/>
          <w:szCs w:val="24"/>
          <w:lang w:val="hy-AM"/>
        </w:rPr>
      </w:pPr>
      <w:r w:rsidRPr="001A357F">
        <w:rPr>
          <w:rFonts w:ascii="GHEA Grapalat" w:eastAsia="MS Mincho" w:hAnsi="GHEA Grapalat" w:cs="Arial"/>
          <w:color w:val="000000" w:themeColor="text1"/>
          <w:sz w:val="24"/>
          <w:szCs w:val="24"/>
          <w:lang w:val="hy-AM"/>
        </w:rPr>
        <w:t>Կարեն Առուստամյան</w:t>
      </w:r>
    </w:p>
    <w:p w14:paraId="63E49EE0" w14:textId="77777777" w:rsidR="00995820" w:rsidRPr="001A357F" w:rsidRDefault="00995820" w:rsidP="00AC3764">
      <w:pPr>
        <w:tabs>
          <w:tab w:val="right" w:pos="9298"/>
        </w:tabs>
        <w:spacing w:after="0" w:line="276" w:lineRule="auto"/>
        <w:ind w:firstLine="709"/>
        <w:rPr>
          <w:rFonts w:ascii="GHEA Grapalat" w:hAnsi="GHEA Grapalat" w:cs="Sylfaen"/>
          <w:color w:val="000000" w:themeColor="text1"/>
          <w:sz w:val="24"/>
          <w:szCs w:val="24"/>
          <w:lang w:val="hy-AM"/>
        </w:rPr>
      </w:pPr>
      <w:r w:rsidRPr="001A357F">
        <w:rPr>
          <w:rFonts w:ascii="GHEA Grapalat" w:hAnsi="GHEA Grapalat" w:cs="Sylfaen"/>
          <w:color w:val="000000" w:themeColor="text1"/>
          <w:sz w:val="24"/>
          <w:szCs w:val="24"/>
          <w:lang w:val="hy-AM"/>
        </w:rPr>
        <w:t>ՀՀ հաշվեքննիչ պալատի անդամ</w:t>
      </w:r>
      <w:r w:rsidRPr="001A357F">
        <w:rPr>
          <w:rFonts w:ascii="GHEA Grapalat" w:hAnsi="GHEA Grapalat" w:cs="Sylfaen"/>
          <w:color w:val="000000" w:themeColor="text1"/>
          <w:sz w:val="24"/>
          <w:szCs w:val="24"/>
          <w:lang w:val="hy-AM"/>
        </w:rPr>
        <w:tab/>
      </w:r>
    </w:p>
    <w:p w14:paraId="54AFF4A7" w14:textId="494DC970" w:rsidR="00995820" w:rsidRPr="001A357F" w:rsidRDefault="005C6F14" w:rsidP="00AC3764">
      <w:pPr>
        <w:spacing w:after="0" w:line="276" w:lineRule="auto"/>
        <w:ind w:firstLine="709"/>
        <w:rPr>
          <w:rFonts w:ascii="GHEA Grapalat" w:hAnsi="GHEA Grapalat" w:cs="Sylfaen"/>
          <w:color w:val="000000" w:themeColor="text1"/>
          <w:sz w:val="24"/>
          <w:szCs w:val="24"/>
          <w:lang w:val="hy-AM" w:eastAsia="ru-RU"/>
        </w:rPr>
      </w:pPr>
      <w:r w:rsidRPr="001A357F">
        <w:rPr>
          <w:rFonts w:ascii="GHEA Grapalat" w:hAnsi="GHEA Grapalat" w:cs="Sylfaen"/>
          <w:color w:val="000000" w:themeColor="text1"/>
          <w:sz w:val="24"/>
          <w:szCs w:val="24"/>
          <w:lang w:val="hy-AM"/>
        </w:rPr>
        <w:t xml:space="preserve"> </w:t>
      </w:r>
      <w:r w:rsidR="008554E6" w:rsidRPr="001661C0">
        <w:rPr>
          <w:rFonts w:ascii="GHEA Grapalat" w:hAnsi="GHEA Grapalat" w:cs="Sylfaen"/>
          <w:color w:val="000000" w:themeColor="text1"/>
          <w:sz w:val="24"/>
          <w:szCs w:val="24"/>
          <w:lang w:val="hy-AM"/>
        </w:rPr>
        <w:t>25</w:t>
      </w:r>
      <w:r w:rsidR="006F2E22" w:rsidRPr="001A357F">
        <w:rPr>
          <w:rFonts w:ascii="GHEA Grapalat" w:hAnsi="GHEA Grapalat" w:cs="Sylfaen"/>
          <w:color w:val="000000" w:themeColor="text1"/>
          <w:sz w:val="24"/>
          <w:szCs w:val="24"/>
          <w:lang w:val="hy-AM"/>
        </w:rPr>
        <w:t xml:space="preserve"> </w:t>
      </w:r>
      <w:r w:rsidR="002A463A" w:rsidRPr="001A357F">
        <w:rPr>
          <w:rFonts w:ascii="GHEA Grapalat" w:hAnsi="GHEA Grapalat" w:cs="Sylfaen"/>
          <w:color w:val="000000" w:themeColor="text1"/>
          <w:sz w:val="24"/>
          <w:szCs w:val="24"/>
          <w:lang w:val="hy-AM"/>
        </w:rPr>
        <w:t xml:space="preserve">ապրիլի </w:t>
      </w:r>
      <w:r w:rsidR="006B4CB4" w:rsidRPr="001A357F">
        <w:rPr>
          <w:rFonts w:ascii="GHEA Grapalat" w:hAnsi="GHEA Grapalat" w:cs="Sylfaen"/>
          <w:color w:val="000000" w:themeColor="text1"/>
          <w:sz w:val="24"/>
          <w:szCs w:val="24"/>
          <w:lang w:val="hy-AM"/>
        </w:rPr>
        <w:t>2023</w:t>
      </w:r>
      <w:r w:rsidR="00995820" w:rsidRPr="001A357F">
        <w:rPr>
          <w:rFonts w:ascii="GHEA Grapalat" w:hAnsi="GHEA Grapalat" w:cs="Sylfaen"/>
          <w:color w:val="000000" w:themeColor="text1"/>
          <w:sz w:val="24"/>
          <w:szCs w:val="24"/>
          <w:lang w:val="hy-AM"/>
        </w:rPr>
        <w:t xml:space="preserve"> թվական</w:t>
      </w:r>
    </w:p>
    <w:p w14:paraId="7D499F7A" w14:textId="77777777" w:rsidR="00995820" w:rsidRPr="001A357F" w:rsidRDefault="00995820" w:rsidP="00AC3764">
      <w:pPr>
        <w:spacing w:after="0" w:line="276" w:lineRule="auto"/>
        <w:ind w:firstLine="709"/>
        <w:rPr>
          <w:rFonts w:ascii="GHEA Grapalat" w:hAnsi="GHEA Grapalat" w:cs="Sylfaen"/>
          <w:color w:val="000000" w:themeColor="text1"/>
          <w:sz w:val="24"/>
          <w:szCs w:val="24"/>
          <w:lang w:val="hy-AM"/>
        </w:rPr>
      </w:pPr>
      <w:r w:rsidRPr="001A357F">
        <w:rPr>
          <w:rFonts w:ascii="GHEA Grapalat" w:hAnsi="GHEA Grapalat" w:cs="Sylfaen"/>
          <w:color w:val="000000" w:themeColor="text1"/>
          <w:sz w:val="24"/>
          <w:szCs w:val="24"/>
          <w:lang w:val="hy-AM"/>
        </w:rPr>
        <w:t>ՀՀ հաշվեքննիչ պալատ, Բաղրամյան փող. 19, ք.</w:t>
      </w:r>
      <w:r w:rsidRPr="001A357F">
        <w:rPr>
          <w:rFonts w:ascii="GHEA Grapalat" w:eastAsia="MS Mincho" w:hAnsi="GHEA Grapalat" w:cs="MS Mincho"/>
          <w:color w:val="000000" w:themeColor="text1"/>
          <w:sz w:val="24"/>
          <w:szCs w:val="24"/>
          <w:lang w:val="hy-AM"/>
        </w:rPr>
        <w:t xml:space="preserve"> </w:t>
      </w:r>
      <w:r w:rsidRPr="001A357F">
        <w:rPr>
          <w:rFonts w:ascii="GHEA Grapalat" w:hAnsi="GHEA Grapalat" w:cs="Sylfaen"/>
          <w:color w:val="000000" w:themeColor="text1"/>
          <w:sz w:val="24"/>
          <w:szCs w:val="24"/>
          <w:lang w:val="hy-AM"/>
        </w:rPr>
        <w:t xml:space="preserve">Երևան, </w:t>
      </w:r>
    </w:p>
    <w:p w14:paraId="446D24A0" w14:textId="2126D983" w:rsidR="00B83496" w:rsidRPr="001A357F" w:rsidRDefault="00995820" w:rsidP="00AC3764">
      <w:pPr>
        <w:spacing w:line="276" w:lineRule="auto"/>
        <w:ind w:firstLine="709"/>
        <w:rPr>
          <w:rFonts w:ascii="GHEA Grapalat" w:hAnsi="GHEA Grapalat" w:cs="Sylfaen"/>
          <w:color w:val="000000" w:themeColor="text1"/>
          <w:sz w:val="24"/>
          <w:szCs w:val="24"/>
          <w:lang w:val="hy-AM"/>
        </w:rPr>
      </w:pPr>
      <w:r w:rsidRPr="001A357F">
        <w:rPr>
          <w:rFonts w:ascii="GHEA Grapalat" w:hAnsi="GHEA Grapalat" w:cs="Sylfaen"/>
          <w:color w:val="000000" w:themeColor="text1"/>
          <w:sz w:val="24"/>
          <w:szCs w:val="24"/>
          <w:lang w:val="hy-AM"/>
        </w:rPr>
        <w:t>Հայաստանի Հանրապետություն</w:t>
      </w:r>
    </w:p>
    <w:p w14:paraId="650FFF5A" w14:textId="09B21BBC" w:rsidR="00724E29" w:rsidRPr="001A357F" w:rsidRDefault="00724E29" w:rsidP="00AC3764">
      <w:pPr>
        <w:spacing w:line="276" w:lineRule="auto"/>
        <w:ind w:firstLine="709"/>
        <w:rPr>
          <w:rFonts w:ascii="GHEA Grapalat" w:hAnsi="GHEA Grapalat"/>
          <w:color w:val="000000" w:themeColor="text1"/>
          <w:sz w:val="24"/>
          <w:szCs w:val="24"/>
          <w:lang w:val="hy-AM"/>
        </w:rPr>
        <w:sectPr w:rsidR="00724E29" w:rsidRPr="001A357F" w:rsidSect="00DF1ECE">
          <w:headerReference w:type="default" r:id="rId13"/>
          <w:footerReference w:type="default" r:id="rId14"/>
          <w:pgSz w:w="11909" w:h="16834" w:code="9"/>
          <w:pgMar w:top="1134" w:right="1134" w:bottom="1134" w:left="1134" w:header="720" w:footer="720" w:gutter="0"/>
          <w:cols w:space="720"/>
          <w:docGrid w:linePitch="360"/>
        </w:sectPr>
      </w:pPr>
    </w:p>
    <w:p w14:paraId="71C3A51A" w14:textId="77777777" w:rsidR="00495732" w:rsidRPr="001A357F" w:rsidRDefault="00495732" w:rsidP="00495732">
      <w:pPr>
        <w:spacing w:after="0" w:line="276" w:lineRule="auto"/>
        <w:jc w:val="center"/>
        <w:rPr>
          <w:rStyle w:val="Hyperlink"/>
          <w:rFonts w:ascii="GHEA Grapalat" w:eastAsia="SimSun" w:hAnsi="GHEA Grapalat"/>
          <w:b/>
          <w:noProof/>
          <w:color w:val="000000" w:themeColor="text1"/>
          <w:sz w:val="24"/>
          <w:szCs w:val="24"/>
          <w:u w:val="none"/>
          <w:lang w:val="hy-AM"/>
        </w:rPr>
      </w:pPr>
      <w:r w:rsidRPr="001A357F">
        <w:rPr>
          <w:rStyle w:val="Hyperlink"/>
          <w:rFonts w:ascii="GHEA Grapalat" w:eastAsia="SimSun" w:hAnsi="GHEA Grapalat"/>
          <w:b/>
          <w:noProof/>
          <w:color w:val="000000" w:themeColor="text1"/>
          <w:sz w:val="24"/>
          <w:szCs w:val="24"/>
          <w:u w:val="none"/>
          <w:lang w:val="hy-AM"/>
        </w:rPr>
        <w:lastRenderedPageBreak/>
        <w:t>X. ՀԱՎԵԼՎԱԾ</w:t>
      </w:r>
    </w:p>
    <w:p w14:paraId="79A1CDE1" w14:textId="77777777" w:rsidR="00495732" w:rsidRPr="001A357F" w:rsidRDefault="00495732" w:rsidP="00495732">
      <w:pPr>
        <w:spacing w:after="0" w:line="276" w:lineRule="auto"/>
        <w:jc w:val="center"/>
        <w:rPr>
          <w:rStyle w:val="Hyperlink"/>
          <w:rFonts w:ascii="GHEA Grapalat" w:eastAsia="SimSun" w:hAnsi="GHEA Grapalat"/>
          <w:b/>
          <w:noProof/>
          <w:color w:val="000000" w:themeColor="text1"/>
          <w:sz w:val="24"/>
          <w:szCs w:val="24"/>
          <w:u w:val="none"/>
          <w:lang w:val="hy-AM"/>
        </w:rPr>
      </w:pPr>
    </w:p>
    <w:p w14:paraId="4F641F42" w14:textId="77777777" w:rsidR="00495732" w:rsidRPr="001A357F" w:rsidRDefault="00495732" w:rsidP="00495732">
      <w:pPr>
        <w:spacing w:after="0" w:line="276" w:lineRule="auto"/>
        <w:jc w:val="right"/>
        <w:rPr>
          <w:rFonts w:ascii="GHEA Grapalat" w:eastAsia="Times New Roman" w:hAnsi="GHEA Grapalat" w:cs="Times New Roman"/>
          <w:b/>
          <w:bCs/>
          <w:i/>
          <w:color w:val="000000" w:themeColor="text1"/>
          <w:sz w:val="20"/>
          <w:szCs w:val="20"/>
          <w:lang w:val="hy-AM"/>
        </w:rPr>
      </w:pPr>
      <w:r w:rsidRPr="001A357F">
        <w:rPr>
          <w:rFonts w:ascii="GHEA Grapalat" w:eastAsia="Times New Roman" w:hAnsi="GHEA Grapalat" w:cs="Times New Roman"/>
          <w:bCs/>
          <w:color w:val="000000" w:themeColor="text1"/>
          <w:sz w:val="20"/>
          <w:szCs w:val="20"/>
          <w:lang w:val="hy-AM"/>
        </w:rPr>
        <w:t>Հավելված 1</w:t>
      </w:r>
    </w:p>
    <w:p w14:paraId="4F0FFDD1" w14:textId="77777777" w:rsidR="00495732" w:rsidRPr="001A357F" w:rsidRDefault="00495732" w:rsidP="00495732">
      <w:pPr>
        <w:spacing w:after="0" w:line="276" w:lineRule="auto"/>
        <w:jc w:val="center"/>
        <w:rPr>
          <w:rFonts w:ascii="GHEA Grapalat" w:hAnsi="GHEA Grapalat"/>
          <w:b/>
          <w:i/>
          <w:color w:val="000000" w:themeColor="text1"/>
          <w:sz w:val="20"/>
          <w:szCs w:val="20"/>
          <w:lang w:val="hy-AM"/>
        </w:rPr>
      </w:pPr>
      <w:r w:rsidRPr="001A357F">
        <w:rPr>
          <w:rFonts w:ascii="GHEA Grapalat" w:hAnsi="GHEA Grapalat"/>
          <w:color w:val="000000" w:themeColor="text1"/>
          <w:sz w:val="20"/>
          <w:szCs w:val="20"/>
          <w:lang w:val="hy-AM"/>
        </w:rPr>
        <w:t>ՏԿԵՆ-ի 2022 թվականի պետական բյուջեի ֆինանսական ցուցանիշների վերաբերյալ</w:t>
      </w:r>
    </w:p>
    <w:p w14:paraId="338928C6" w14:textId="77777777" w:rsidR="00495732" w:rsidRPr="001A357F" w:rsidRDefault="00495732" w:rsidP="00495732">
      <w:pPr>
        <w:spacing w:after="0" w:line="276" w:lineRule="auto"/>
        <w:jc w:val="right"/>
        <w:rPr>
          <w:rFonts w:ascii="GHEA Grapalat" w:hAnsi="GHEA Grapalat"/>
          <w:b/>
          <w:i/>
          <w:color w:val="000000" w:themeColor="text1"/>
          <w:sz w:val="18"/>
          <w:szCs w:val="18"/>
        </w:rPr>
      </w:pPr>
      <w:r w:rsidRPr="001A357F">
        <w:rPr>
          <w:rFonts w:ascii="GHEA Grapalat" w:hAnsi="GHEA Grapalat"/>
          <w:color w:val="000000" w:themeColor="text1"/>
          <w:sz w:val="18"/>
          <w:szCs w:val="18"/>
        </w:rPr>
        <w:t>հազ. դրամ</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740"/>
        <w:gridCol w:w="3834"/>
        <w:gridCol w:w="1701"/>
        <w:gridCol w:w="1843"/>
        <w:gridCol w:w="1701"/>
        <w:gridCol w:w="1701"/>
        <w:gridCol w:w="1701"/>
        <w:gridCol w:w="1559"/>
      </w:tblGrid>
      <w:tr w:rsidR="00CD0878" w:rsidRPr="001A357F" w14:paraId="6B7CFB16" w14:textId="77777777" w:rsidTr="00830154">
        <w:trPr>
          <w:trHeight w:val="1800"/>
        </w:trPr>
        <w:tc>
          <w:tcPr>
            <w:tcW w:w="524" w:type="dxa"/>
            <w:vMerge w:val="restart"/>
            <w:shd w:val="clear" w:color="auto" w:fill="auto"/>
            <w:vAlign w:val="center"/>
            <w:hideMark/>
          </w:tcPr>
          <w:p w14:paraId="3CE6E381" w14:textId="77777777"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ՀՀ</w:t>
            </w:r>
          </w:p>
        </w:tc>
        <w:tc>
          <w:tcPr>
            <w:tcW w:w="4574" w:type="dxa"/>
            <w:gridSpan w:val="2"/>
            <w:shd w:val="clear" w:color="auto" w:fill="auto"/>
            <w:vAlign w:val="center"/>
            <w:hideMark/>
          </w:tcPr>
          <w:p w14:paraId="00B2A542" w14:textId="5E7EB948"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 xml:space="preserve"> Ծրագիր  </w:t>
            </w:r>
          </w:p>
        </w:tc>
        <w:tc>
          <w:tcPr>
            <w:tcW w:w="1701" w:type="dxa"/>
            <w:shd w:val="clear" w:color="auto" w:fill="auto"/>
            <w:vAlign w:val="center"/>
            <w:hideMark/>
          </w:tcPr>
          <w:p w14:paraId="607A7CD6" w14:textId="77777777"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Տարեկան պլան</w:t>
            </w:r>
          </w:p>
        </w:tc>
        <w:tc>
          <w:tcPr>
            <w:tcW w:w="1843" w:type="dxa"/>
            <w:shd w:val="clear" w:color="auto" w:fill="auto"/>
            <w:vAlign w:val="center"/>
            <w:hideMark/>
          </w:tcPr>
          <w:p w14:paraId="56140FDC" w14:textId="77777777"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Տարեկան ճշտված պլան</w:t>
            </w:r>
          </w:p>
        </w:tc>
        <w:tc>
          <w:tcPr>
            <w:tcW w:w="1701" w:type="dxa"/>
            <w:shd w:val="clear" w:color="auto" w:fill="auto"/>
            <w:vAlign w:val="center"/>
            <w:hideMark/>
          </w:tcPr>
          <w:p w14:paraId="2D6B4016" w14:textId="77777777" w:rsidR="00A17EAB"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Ֆինանսավոր</w:t>
            </w:r>
          </w:p>
          <w:p w14:paraId="5AB1425D" w14:textId="42681144"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ում</w:t>
            </w:r>
          </w:p>
        </w:tc>
        <w:tc>
          <w:tcPr>
            <w:tcW w:w="1701" w:type="dxa"/>
            <w:shd w:val="clear" w:color="auto" w:fill="auto"/>
            <w:vAlign w:val="center"/>
            <w:hideMark/>
          </w:tcPr>
          <w:p w14:paraId="5D4BC2A6" w14:textId="77777777"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Փաստ</w:t>
            </w:r>
          </w:p>
        </w:tc>
        <w:tc>
          <w:tcPr>
            <w:tcW w:w="1701" w:type="dxa"/>
            <w:shd w:val="clear" w:color="auto" w:fill="auto"/>
            <w:vAlign w:val="center"/>
            <w:hideMark/>
          </w:tcPr>
          <w:p w14:paraId="3E77447A" w14:textId="77777777" w:rsidR="00495732" w:rsidRPr="001A357F" w:rsidRDefault="00495732" w:rsidP="00495732">
            <w:pPr>
              <w:tabs>
                <w:tab w:val="left" w:pos="1752"/>
              </w:tabs>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Փաստացի ծախս</w:t>
            </w:r>
          </w:p>
        </w:tc>
        <w:tc>
          <w:tcPr>
            <w:tcW w:w="1559" w:type="dxa"/>
            <w:shd w:val="clear" w:color="auto" w:fill="auto"/>
            <w:vAlign w:val="center"/>
            <w:hideMark/>
          </w:tcPr>
          <w:p w14:paraId="008AE4ED" w14:textId="77777777" w:rsidR="00495732" w:rsidRPr="001A357F" w:rsidRDefault="00495732" w:rsidP="00495732">
            <w:pPr>
              <w:spacing w:after="0" w:line="240" w:lineRule="auto"/>
              <w:jc w:val="center"/>
              <w:rPr>
                <w:rFonts w:ascii="GHEA Grapalat" w:eastAsia="Times New Roman" w:hAnsi="GHEA Grapalat" w:cs="Times New Roman"/>
                <w:b/>
                <w:bCs/>
                <w:color w:val="000000" w:themeColor="text1"/>
                <w:sz w:val="20"/>
                <w:szCs w:val="20"/>
              </w:rPr>
            </w:pPr>
            <w:r w:rsidRPr="001A357F">
              <w:rPr>
                <w:rFonts w:ascii="GHEA Grapalat" w:eastAsia="Times New Roman" w:hAnsi="GHEA Grapalat" w:cs="Times New Roman"/>
                <w:b/>
                <w:bCs/>
                <w:color w:val="000000" w:themeColor="text1"/>
                <w:sz w:val="20"/>
                <w:szCs w:val="20"/>
              </w:rPr>
              <w:t>Կատարման %-ը տարեկան ճշտված պլանի նկատմամբ</w:t>
            </w:r>
          </w:p>
        </w:tc>
      </w:tr>
      <w:tr w:rsidR="00CD0878" w:rsidRPr="001A357F" w14:paraId="28279106" w14:textId="77777777" w:rsidTr="00830154">
        <w:trPr>
          <w:trHeight w:val="559"/>
        </w:trPr>
        <w:tc>
          <w:tcPr>
            <w:tcW w:w="524" w:type="dxa"/>
            <w:vMerge/>
            <w:vAlign w:val="center"/>
            <w:hideMark/>
          </w:tcPr>
          <w:p w14:paraId="34B97487" w14:textId="77777777" w:rsidR="00495732" w:rsidRPr="001A357F" w:rsidRDefault="00495732" w:rsidP="00495732">
            <w:pPr>
              <w:spacing w:after="0" w:line="240" w:lineRule="auto"/>
              <w:rPr>
                <w:rFonts w:ascii="GHEA Grapalat" w:eastAsia="Times New Roman" w:hAnsi="GHEA Grapalat" w:cs="Times New Roman"/>
                <w:b/>
                <w:bCs/>
                <w:color w:val="000000" w:themeColor="text1"/>
                <w:sz w:val="20"/>
                <w:szCs w:val="20"/>
              </w:rPr>
            </w:pPr>
          </w:p>
        </w:tc>
        <w:tc>
          <w:tcPr>
            <w:tcW w:w="4574" w:type="dxa"/>
            <w:gridSpan w:val="2"/>
            <w:shd w:val="clear" w:color="auto" w:fill="auto"/>
            <w:hideMark/>
          </w:tcPr>
          <w:p w14:paraId="49B835E2" w14:textId="77777777" w:rsidR="00495732" w:rsidRPr="001A357F" w:rsidRDefault="00495732" w:rsidP="00495732">
            <w:pPr>
              <w:spacing w:after="0" w:line="240" w:lineRule="auto"/>
              <w:jc w:val="center"/>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 xml:space="preserve">  Ը  Ն  Դ  Ա  Մ  Ե  Ն  Ը  </w:t>
            </w:r>
          </w:p>
        </w:tc>
        <w:tc>
          <w:tcPr>
            <w:tcW w:w="1701" w:type="dxa"/>
            <w:shd w:val="clear" w:color="auto" w:fill="auto"/>
            <w:noWrap/>
            <w:hideMark/>
          </w:tcPr>
          <w:p w14:paraId="3AF80CF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124,775,734.00</w:t>
            </w:r>
          </w:p>
        </w:tc>
        <w:tc>
          <w:tcPr>
            <w:tcW w:w="1843" w:type="dxa"/>
            <w:shd w:val="clear" w:color="auto" w:fill="auto"/>
            <w:noWrap/>
            <w:hideMark/>
          </w:tcPr>
          <w:p w14:paraId="591584B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141,573,600.28</w:t>
            </w:r>
          </w:p>
        </w:tc>
        <w:tc>
          <w:tcPr>
            <w:tcW w:w="1701" w:type="dxa"/>
            <w:shd w:val="clear" w:color="auto" w:fill="auto"/>
            <w:noWrap/>
            <w:hideMark/>
          </w:tcPr>
          <w:p w14:paraId="29905FE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131,526,774.68</w:t>
            </w:r>
          </w:p>
        </w:tc>
        <w:tc>
          <w:tcPr>
            <w:tcW w:w="1701" w:type="dxa"/>
            <w:shd w:val="clear" w:color="auto" w:fill="auto"/>
            <w:noWrap/>
            <w:hideMark/>
          </w:tcPr>
          <w:p w14:paraId="22BC067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131,165,249.85</w:t>
            </w:r>
          </w:p>
        </w:tc>
        <w:tc>
          <w:tcPr>
            <w:tcW w:w="1701" w:type="dxa"/>
            <w:shd w:val="clear" w:color="auto" w:fill="auto"/>
            <w:noWrap/>
            <w:hideMark/>
          </w:tcPr>
          <w:p w14:paraId="225021F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129,323,255.60</w:t>
            </w:r>
          </w:p>
        </w:tc>
        <w:tc>
          <w:tcPr>
            <w:tcW w:w="1559" w:type="dxa"/>
            <w:shd w:val="clear" w:color="auto" w:fill="auto"/>
            <w:noWrap/>
            <w:hideMark/>
          </w:tcPr>
          <w:p w14:paraId="7734302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92.65</w:t>
            </w:r>
          </w:p>
        </w:tc>
      </w:tr>
      <w:tr w:rsidR="00CD0878" w:rsidRPr="001A357F" w14:paraId="4C520EA9" w14:textId="77777777" w:rsidTr="00830154">
        <w:trPr>
          <w:trHeight w:val="1008"/>
        </w:trPr>
        <w:tc>
          <w:tcPr>
            <w:tcW w:w="524" w:type="dxa"/>
            <w:shd w:val="clear" w:color="auto" w:fill="auto"/>
            <w:hideMark/>
          </w:tcPr>
          <w:p w14:paraId="48573EA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w:t>
            </w:r>
          </w:p>
        </w:tc>
        <w:tc>
          <w:tcPr>
            <w:tcW w:w="740" w:type="dxa"/>
            <w:shd w:val="clear" w:color="auto" w:fill="auto"/>
            <w:hideMark/>
          </w:tcPr>
          <w:p w14:paraId="560C1E28"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1001</w:t>
            </w:r>
          </w:p>
        </w:tc>
        <w:tc>
          <w:tcPr>
            <w:tcW w:w="3834" w:type="dxa"/>
            <w:shd w:val="clear" w:color="auto" w:fill="auto"/>
            <w:hideMark/>
          </w:tcPr>
          <w:p w14:paraId="29EDBDE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Տարածքային կառավարման ոլորտում քաղաքականության մշակում, ծրագրերի համակարգում և մոնիտորինգի իրականացում</w:t>
            </w:r>
          </w:p>
        </w:tc>
        <w:tc>
          <w:tcPr>
            <w:tcW w:w="1701" w:type="dxa"/>
            <w:shd w:val="clear" w:color="auto" w:fill="auto"/>
            <w:noWrap/>
            <w:hideMark/>
          </w:tcPr>
          <w:p w14:paraId="209BD4F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1,384,014.90</w:t>
            </w:r>
          </w:p>
        </w:tc>
        <w:tc>
          <w:tcPr>
            <w:tcW w:w="1843" w:type="dxa"/>
            <w:shd w:val="clear" w:color="auto" w:fill="auto"/>
            <w:noWrap/>
            <w:hideMark/>
          </w:tcPr>
          <w:p w14:paraId="1545AD1F"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1,871,876.63</w:t>
            </w:r>
          </w:p>
        </w:tc>
        <w:tc>
          <w:tcPr>
            <w:tcW w:w="1701" w:type="dxa"/>
            <w:shd w:val="clear" w:color="auto" w:fill="auto"/>
            <w:noWrap/>
            <w:hideMark/>
          </w:tcPr>
          <w:p w14:paraId="2D0F4A3E"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1,863,310.95</w:t>
            </w:r>
          </w:p>
        </w:tc>
        <w:tc>
          <w:tcPr>
            <w:tcW w:w="1701" w:type="dxa"/>
            <w:shd w:val="clear" w:color="auto" w:fill="auto"/>
            <w:noWrap/>
            <w:hideMark/>
          </w:tcPr>
          <w:p w14:paraId="3E9FE70B"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1,862,856.84</w:t>
            </w:r>
          </w:p>
        </w:tc>
        <w:tc>
          <w:tcPr>
            <w:tcW w:w="1701" w:type="dxa"/>
            <w:shd w:val="clear" w:color="auto" w:fill="auto"/>
            <w:noWrap/>
            <w:hideMark/>
          </w:tcPr>
          <w:p w14:paraId="176F658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1,863,472.12</w:t>
            </w:r>
          </w:p>
        </w:tc>
        <w:tc>
          <w:tcPr>
            <w:tcW w:w="1559" w:type="dxa"/>
            <w:shd w:val="clear" w:color="auto" w:fill="auto"/>
            <w:noWrap/>
            <w:hideMark/>
          </w:tcPr>
          <w:p w14:paraId="27964E9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99.52</w:t>
            </w:r>
          </w:p>
        </w:tc>
      </w:tr>
      <w:tr w:rsidR="00CD0878" w:rsidRPr="001A357F" w14:paraId="37BDD158" w14:textId="77777777" w:rsidTr="00830154">
        <w:trPr>
          <w:trHeight w:val="312"/>
        </w:trPr>
        <w:tc>
          <w:tcPr>
            <w:tcW w:w="524" w:type="dxa"/>
            <w:shd w:val="clear" w:color="auto" w:fill="auto"/>
            <w:hideMark/>
          </w:tcPr>
          <w:p w14:paraId="03094363"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w:t>
            </w:r>
          </w:p>
        </w:tc>
        <w:tc>
          <w:tcPr>
            <w:tcW w:w="740" w:type="dxa"/>
            <w:shd w:val="clear" w:color="auto" w:fill="auto"/>
            <w:hideMark/>
          </w:tcPr>
          <w:p w14:paraId="156AE63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1015</w:t>
            </w:r>
          </w:p>
        </w:tc>
        <w:tc>
          <w:tcPr>
            <w:tcW w:w="3834" w:type="dxa"/>
            <w:shd w:val="clear" w:color="auto" w:fill="auto"/>
            <w:hideMark/>
          </w:tcPr>
          <w:p w14:paraId="410E76C4"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Սոցիալական փաթեթների ապահովում</w:t>
            </w:r>
          </w:p>
        </w:tc>
        <w:tc>
          <w:tcPr>
            <w:tcW w:w="1701" w:type="dxa"/>
            <w:shd w:val="clear" w:color="auto" w:fill="auto"/>
            <w:noWrap/>
            <w:hideMark/>
          </w:tcPr>
          <w:p w14:paraId="62EF232E"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729,288.00</w:t>
            </w:r>
          </w:p>
        </w:tc>
        <w:tc>
          <w:tcPr>
            <w:tcW w:w="1843" w:type="dxa"/>
            <w:shd w:val="clear" w:color="auto" w:fill="auto"/>
            <w:noWrap/>
            <w:hideMark/>
          </w:tcPr>
          <w:p w14:paraId="0B257DB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79,920.00</w:t>
            </w:r>
          </w:p>
        </w:tc>
        <w:tc>
          <w:tcPr>
            <w:tcW w:w="1701" w:type="dxa"/>
            <w:shd w:val="clear" w:color="auto" w:fill="auto"/>
            <w:noWrap/>
            <w:hideMark/>
          </w:tcPr>
          <w:p w14:paraId="3854C5C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64,390.00</w:t>
            </w:r>
          </w:p>
        </w:tc>
        <w:tc>
          <w:tcPr>
            <w:tcW w:w="1701" w:type="dxa"/>
            <w:shd w:val="clear" w:color="auto" w:fill="auto"/>
            <w:noWrap/>
            <w:hideMark/>
          </w:tcPr>
          <w:p w14:paraId="273507A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64,390.00</w:t>
            </w:r>
          </w:p>
        </w:tc>
        <w:tc>
          <w:tcPr>
            <w:tcW w:w="1701" w:type="dxa"/>
            <w:shd w:val="clear" w:color="auto" w:fill="auto"/>
            <w:noWrap/>
            <w:hideMark/>
          </w:tcPr>
          <w:p w14:paraId="3873D57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64,390.00</w:t>
            </w:r>
          </w:p>
        </w:tc>
        <w:tc>
          <w:tcPr>
            <w:tcW w:w="1559" w:type="dxa"/>
            <w:shd w:val="clear" w:color="auto" w:fill="auto"/>
            <w:noWrap/>
            <w:hideMark/>
          </w:tcPr>
          <w:p w14:paraId="4ED0B50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80.57</w:t>
            </w:r>
          </w:p>
        </w:tc>
      </w:tr>
      <w:tr w:rsidR="00CD0878" w:rsidRPr="001A357F" w14:paraId="718AE794" w14:textId="77777777" w:rsidTr="00830154">
        <w:trPr>
          <w:trHeight w:val="312"/>
        </w:trPr>
        <w:tc>
          <w:tcPr>
            <w:tcW w:w="524" w:type="dxa"/>
            <w:shd w:val="clear" w:color="auto" w:fill="auto"/>
            <w:hideMark/>
          </w:tcPr>
          <w:p w14:paraId="0814E3DB"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w:t>
            </w:r>
          </w:p>
        </w:tc>
        <w:tc>
          <w:tcPr>
            <w:tcW w:w="740" w:type="dxa"/>
            <w:shd w:val="clear" w:color="auto" w:fill="auto"/>
            <w:hideMark/>
          </w:tcPr>
          <w:p w14:paraId="2475F598"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1019</w:t>
            </w:r>
          </w:p>
        </w:tc>
        <w:tc>
          <w:tcPr>
            <w:tcW w:w="3834" w:type="dxa"/>
            <w:shd w:val="clear" w:color="auto" w:fill="auto"/>
            <w:hideMark/>
          </w:tcPr>
          <w:p w14:paraId="5C5B821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Սոցիալական ներդրումների և տեղական զարգացման ծրագիր</w:t>
            </w:r>
          </w:p>
        </w:tc>
        <w:tc>
          <w:tcPr>
            <w:tcW w:w="1701" w:type="dxa"/>
            <w:shd w:val="clear" w:color="auto" w:fill="auto"/>
            <w:noWrap/>
            <w:hideMark/>
          </w:tcPr>
          <w:p w14:paraId="3D99825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4,123,195.90</w:t>
            </w:r>
          </w:p>
        </w:tc>
        <w:tc>
          <w:tcPr>
            <w:tcW w:w="1843" w:type="dxa"/>
            <w:shd w:val="clear" w:color="auto" w:fill="auto"/>
            <w:noWrap/>
            <w:hideMark/>
          </w:tcPr>
          <w:p w14:paraId="452A3E5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3,411,533.20</w:t>
            </w:r>
          </w:p>
        </w:tc>
        <w:tc>
          <w:tcPr>
            <w:tcW w:w="1701" w:type="dxa"/>
            <w:shd w:val="clear" w:color="auto" w:fill="auto"/>
            <w:noWrap/>
            <w:hideMark/>
          </w:tcPr>
          <w:p w14:paraId="00A6575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2,711,717.39</w:t>
            </w:r>
          </w:p>
        </w:tc>
        <w:tc>
          <w:tcPr>
            <w:tcW w:w="1701" w:type="dxa"/>
            <w:shd w:val="clear" w:color="auto" w:fill="auto"/>
            <w:noWrap/>
            <w:hideMark/>
          </w:tcPr>
          <w:p w14:paraId="08706B6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3,152,820.04</w:t>
            </w:r>
          </w:p>
        </w:tc>
        <w:tc>
          <w:tcPr>
            <w:tcW w:w="1701" w:type="dxa"/>
            <w:shd w:val="clear" w:color="auto" w:fill="auto"/>
            <w:noWrap/>
            <w:hideMark/>
          </w:tcPr>
          <w:p w14:paraId="5BD467D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3,152,820.04</w:t>
            </w:r>
          </w:p>
        </w:tc>
        <w:tc>
          <w:tcPr>
            <w:tcW w:w="1559" w:type="dxa"/>
            <w:shd w:val="clear" w:color="auto" w:fill="auto"/>
            <w:noWrap/>
            <w:hideMark/>
          </w:tcPr>
          <w:p w14:paraId="7EA0954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92.42</w:t>
            </w:r>
          </w:p>
        </w:tc>
      </w:tr>
      <w:tr w:rsidR="00CD0878" w:rsidRPr="001A357F" w14:paraId="34C819BD" w14:textId="77777777" w:rsidTr="00830154">
        <w:trPr>
          <w:trHeight w:val="576"/>
        </w:trPr>
        <w:tc>
          <w:tcPr>
            <w:tcW w:w="524" w:type="dxa"/>
            <w:shd w:val="clear" w:color="auto" w:fill="auto"/>
            <w:hideMark/>
          </w:tcPr>
          <w:p w14:paraId="78E31A7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w:t>
            </w:r>
          </w:p>
        </w:tc>
        <w:tc>
          <w:tcPr>
            <w:tcW w:w="740" w:type="dxa"/>
            <w:shd w:val="clear" w:color="auto" w:fill="auto"/>
            <w:hideMark/>
          </w:tcPr>
          <w:p w14:paraId="3B7B3141"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1038</w:t>
            </w:r>
          </w:p>
        </w:tc>
        <w:tc>
          <w:tcPr>
            <w:tcW w:w="3834" w:type="dxa"/>
            <w:shd w:val="clear" w:color="auto" w:fill="auto"/>
            <w:hideMark/>
          </w:tcPr>
          <w:p w14:paraId="001D655B"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Տարածքային կառավարման և տեղական ինքնակառավարման մարմինների ներկայացուցիչների մասնագիտական վերապատրաստում և հատուկ ուսուցում</w:t>
            </w:r>
          </w:p>
        </w:tc>
        <w:tc>
          <w:tcPr>
            <w:tcW w:w="1701" w:type="dxa"/>
            <w:shd w:val="clear" w:color="auto" w:fill="auto"/>
            <w:noWrap/>
            <w:hideMark/>
          </w:tcPr>
          <w:p w14:paraId="02C6064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18,500.00</w:t>
            </w:r>
          </w:p>
        </w:tc>
        <w:tc>
          <w:tcPr>
            <w:tcW w:w="1843" w:type="dxa"/>
            <w:shd w:val="clear" w:color="auto" w:fill="auto"/>
            <w:noWrap/>
            <w:hideMark/>
          </w:tcPr>
          <w:p w14:paraId="01EB06A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9,116.00</w:t>
            </w:r>
          </w:p>
        </w:tc>
        <w:tc>
          <w:tcPr>
            <w:tcW w:w="1701" w:type="dxa"/>
            <w:shd w:val="clear" w:color="auto" w:fill="auto"/>
            <w:noWrap/>
            <w:hideMark/>
          </w:tcPr>
          <w:p w14:paraId="306AA2A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8,328.53</w:t>
            </w:r>
          </w:p>
        </w:tc>
        <w:tc>
          <w:tcPr>
            <w:tcW w:w="1701" w:type="dxa"/>
            <w:shd w:val="clear" w:color="auto" w:fill="auto"/>
            <w:noWrap/>
            <w:hideMark/>
          </w:tcPr>
          <w:p w14:paraId="05EF8A0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8,328.53</w:t>
            </w:r>
          </w:p>
        </w:tc>
        <w:tc>
          <w:tcPr>
            <w:tcW w:w="1701" w:type="dxa"/>
            <w:shd w:val="clear" w:color="auto" w:fill="auto"/>
            <w:noWrap/>
            <w:hideMark/>
          </w:tcPr>
          <w:p w14:paraId="518EC8BB"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8,328.53</w:t>
            </w:r>
          </w:p>
        </w:tc>
        <w:tc>
          <w:tcPr>
            <w:tcW w:w="1559" w:type="dxa"/>
            <w:shd w:val="clear" w:color="auto" w:fill="auto"/>
            <w:noWrap/>
            <w:hideMark/>
          </w:tcPr>
          <w:p w14:paraId="6DB7872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91.36</w:t>
            </w:r>
          </w:p>
        </w:tc>
      </w:tr>
      <w:tr w:rsidR="00CD0878" w:rsidRPr="001A357F" w14:paraId="326EFDEF" w14:textId="77777777" w:rsidTr="00830154">
        <w:trPr>
          <w:trHeight w:val="444"/>
        </w:trPr>
        <w:tc>
          <w:tcPr>
            <w:tcW w:w="524" w:type="dxa"/>
            <w:shd w:val="clear" w:color="auto" w:fill="auto"/>
            <w:hideMark/>
          </w:tcPr>
          <w:p w14:paraId="7B904132"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w:t>
            </w:r>
          </w:p>
        </w:tc>
        <w:tc>
          <w:tcPr>
            <w:tcW w:w="740" w:type="dxa"/>
            <w:shd w:val="clear" w:color="auto" w:fill="auto"/>
            <w:hideMark/>
          </w:tcPr>
          <w:p w14:paraId="68221DB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1040</w:t>
            </w:r>
          </w:p>
        </w:tc>
        <w:tc>
          <w:tcPr>
            <w:tcW w:w="3834" w:type="dxa"/>
            <w:shd w:val="clear" w:color="auto" w:fill="auto"/>
            <w:hideMark/>
          </w:tcPr>
          <w:p w14:paraId="7FD9D2F5"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Կոշտ թափոնների կառավարում</w:t>
            </w:r>
          </w:p>
        </w:tc>
        <w:tc>
          <w:tcPr>
            <w:tcW w:w="1701" w:type="dxa"/>
            <w:shd w:val="clear" w:color="auto" w:fill="auto"/>
            <w:noWrap/>
            <w:hideMark/>
          </w:tcPr>
          <w:p w14:paraId="627F020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3,568,234.20</w:t>
            </w:r>
          </w:p>
        </w:tc>
        <w:tc>
          <w:tcPr>
            <w:tcW w:w="1843" w:type="dxa"/>
            <w:shd w:val="clear" w:color="auto" w:fill="auto"/>
            <w:noWrap/>
            <w:hideMark/>
          </w:tcPr>
          <w:p w14:paraId="3D7DBEA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761,990.30</w:t>
            </w:r>
          </w:p>
        </w:tc>
        <w:tc>
          <w:tcPr>
            <w:tcW w:w="1701" w:type="dxa"/>
            <w:shd w:val="clear" w:color="auto" w:fill="auto"/>
            <w:noWrap/>
            <w:hideMark/>
          </w:tcPr>
          <w:p w14:paraId="1C07ED0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404,136.29</w:t>
            </w:r>
          </w:p>
        </w:tc>
        <w:tc>
          <w:tcPr>
            <w:tcW w:w="1701" w:type="dxa"/>
            <w:shd w:val="clear" w:color="auto" w:fill="auto"/>
            <w:noWrap/>
            <w:hideMark/>
          </w:tcPr>
          <w:p w14:paraId="771CEFA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404,136.29</w:t>
            </w:r>
          </w:p>
        </w:tc>
        <w:tc>
          <w:tcPr>
            <w:tcW w:w="1701" w:type="dxa"/>
            <w:shd w:val="clear" w:color="auto" w:fill="auto"/>
            <w:noWrap/>
            <w:hideMark/>
          </w:tcPr>
          <w:p w14:paraId="2C227F6F"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379,735.76</w:t>
            </w:r>
          </w:p>
        </w:tc>
        <w:tc>
          <w:tcPr>
            <w:tcW w:w="1559" w:type="dxa"/>
            <w:shd w:val="clear" w:color="auto" w:fill="auto"/>
            <w:noWrap/>
            <w:hideMark/>
          </w:tcPr>
          <w:p w14:paraId="427F8DC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53.04</w:t>
            </w:r>
          </w:p>
        </w:tc>
      </w:tr>
      <w:tr w:rsidR="00CD0878" w:rsidRPr="001A357F" w14:paraId="341A94AE" w14:textId="77777777" w:rsidTr="00830154">
        <w:trPr>
          <w:trHeight w:val="408"/>
        </w:trPr>
        <w:tc>
          <w:tcPr>
            <w:tcW w:w="524" w:type="dxa"/>
            <w:shd w:val="clear" w:color="auto" w:fill="auto"/>
            <w:hideMark/>
          </w:tcPr>
          <w:p w14:paraId="6710903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w:t>
            </w:r>
          </w:p>
        </w:tc>
        <w:tc>
          <w:tcPr>
            <w:tcW w:w="740" w:type="dxa"/>
            <w:shd w:val="clear" w:color="auto" w:fill="auto"/>
            <w:hideMark/>
          </w:tcPr>
          <w:p w14:paraId="01797862"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1049</w:t>
            </w:r>
          </w:p>
        </w:tc>
        <w:tc>
          <w:tcPr>
            <w:tcW w:w="3834" w:type="dxa"/>
            <w:shd w:val="clear" w:color="auto" w:fill="auto"/>
            <w:hideMark/>
          </w:tcPr>
          <w:p w14:paraId="2C0BF862"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Ճանապարհային ցանցի բարելավում</w:t>
            </w:r>
          </w:p>
        </w:tc>
        <w:tc>
          <w:tcPr>
            <w:tcW w:w="1701" w:type="dxa"/>
            <w:shd w:val="clear" w:color="auto" w:fill="auto"/>
            <w:noWrap/>
            <w:hideMark/>
          </w:tcPr>
          <w:p w14:paraId="6244849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64,697,455.40</w:t>
            </w:r>
          </w:p>
        </w:tc>
        <w:tc>
          <w:tcPr>
            <w:tcW w:w="1843" w:type="dxa"/>
            <w:shd w:val="clear" w:color="auto" w:fill="auto"/>
            <w:noWrap/>
            <w:hideMark/>
          </w:tcPr>
          <w:p w14:paraId="799F9B0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88,937,041.50</w:t>
            </w:r>
          </w:p>
        </w:tc>
        <w:tc>
          <w:tcPr>
            <w:tcW w:w="1701" w:type="dxa"/>
            <w:shd w:val="clear" w:color="auto" w:fill="auto"/>
            <w:noWrap/>
            <w:hideMark/>
          </w:tcPr>
          <w:p w14:paraId="7B0AB7E0"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85,092,017.50</w:t>
            </w:r>
          </w:p>
        </w:tc>
        <w:tc>
          <w:tcPr>
            <w:tcW w:w="1701" w:type="dxa"/>
            <w:shd w:val="clear" w:color="auto" w:fill="auto"/>
            <w:noWrap/>
            <w:hideMark/>
          </w:tcPr>
          <w:p w14:paraId="653CFAE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81,664,344.11</w:t>
            </w:r>
          </w:p>
        </w:tc>
        <w:tc>
          <w:tcPr>
            <w:tcW w:w="1701" w:type="dxa"/>
            <w:shd w:val="clear" w:color="auto" w:fill="auto"/>
            <w:noWrap/>
            <w:hideMark/>
          </w:tcPr>
          <w:p w14:paraId="6F71FA0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80,716,872.80</w:t>
            </w:r>
          </w:p>
        </w:tc>
        <w:tc>
          <w:tcPr>
            <w:tcW w:w="1559" w:type="dxa"/>
            <w:shd w:val="clear" w:color="auto" w:fill="auto"/>
            <w:noWrap/>
            <w:hideMark/>
          </w:tcPr>
          <w:p w14:paraId="0291F2C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91.82</w:t>
            </w:r>
          </w:p>
        </w:tc>
      </w:tr>
      <w:tr w:rsidR="00CD0878" w:rsidRPr="001A357F" w14:paraId="00AB9D81" w14:textId="77777777" w:rsidTr="00830154">
        <w:trPr>
          <w:trHeight w:val="744"/>
        </w:trPr>
        <w:tc>
          <w:tcPr>
            <w:tcW w:w="524" w:type="dxa"/>
            <w:shd w:val="clear" w:color="auto" w:fill="auto"/>
            <w:hideMark/>
          </w:tcPr>
          <w:p w14:paraId="7AC6A463"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lastRenderedPageBreak/>
              <w:t>7</w:t>
            </w:r>
          </w:p>
        </w:tc>
        <w:tc>
          <w:tcPr>
            <w:tcW w:w="740" w:type="dxa"/>
            <w:shd w:val="clear" w:color="auto" w:fill="auto"/>
            <w:hideMark/>
          </w:tcPr>
          <w:p w14:paraId="319D5E41"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1073</w:t>
            </w:r>
          </w:p>
        </w:tc>
        <w:tc>
          <w:tcPr>
            <w:tcW w:w="3834" w:type="dxa"/>
            <w:shd w:val="clear" w:color="auto" w:fill="auto"/>
            <w:hideMark/>
          </w:tcPr>
          <w:p w14:paraId="7D35B9DA"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Ընդերքի ուսումնասիրության, օգտագործման և պահպանման ծառայություններ</w:t>
            </w:r>
          </w:p>
        </w:tc>
        <w:tc>
          <w:tcPr>
            <w:tcW w:w="1701" w:type="dxa"/>
            <w:shd w:val="clear" w:color="auto" w:fill="auto"/>
            <w:noWrap/>
            <w:hideMark/>
          </w:tcPr>
          <w:p w14:paraId="1127E30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133,359.90</w:t>
            </w:r>
          </w:p>
        </w:tc>
        <w:tc>
          <w:tcPr>
            <w:tcW w:w="1843" w:type="dxa"/>
            <w:shd w:val="clear" w:color="auto" w:fill="auto"/>
            <w:noWrap/>
            <w:hideMark/>
          </w:tcPr>
          <w:p w14:paraId="423D165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144,359.90</w:t>
            </w:r>
          </w:p>
        </w:tc>
        <w:tc>
          <w:tcPr>
            <w:tcW w:w="1701" w:type="dxa"/>
            <w:shd w:val="clear" w:color="auto" w:fill="auto"/>
            <w:noWrap/>
            <w:hideMark/>
          </w:tcPr>
          <w:p w14:paraId="3C8F44E0"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135,175.04</w:t>
            </w:r>
          </w:p>
        </w:tc>
        <w:tc>
          <w:tcPr>
            <w:tcW w:w="1701" w:type="dxa"/>
            <w:shd w:val="clear" w:color="auto" w:fill="auto"/>
            <w:noWrap/>
            <w:hideMark/>
          </w:tcPr>
          <w:p w14:paraId="5F52187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137,716.37</w:t>
            </w:r>
          </w:p>
        </w:tc>
        <w:tc>
          <w:tcPr>
            <w:tcW w:w="1701" w:type="dxa"/>
            <w:shd w:val="clear" w:color="auto" w:fill="auto"/>
            <w:noWrap/>
            <w:hideMark/>
          </w:tcPr>
          <w:p w14:paraId="6B819E4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137,716.37</w:t>
            </w:r>
          </w:p>
        </w:tc>
        <w:tc>
          <w:tcPr>
            <w:tcW w:w="1559" w:type="dxa"/>
            <w:shd w:val="clear" w:color="auto" w:fill="auto"/>
            <w:noWrap/>
            <w:hideMark/>
          </w:tcPr>
          <w:p w14:paraId="66A26FE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95.40</w:t>
            </w:r>
          </w:p>
        </w:tc>
      </w:tr>
      <w:tr w:rsidR="00CD0878" w:rsidRPr="001A357F" w14:paraId="24F7F3EF" w14:textId="77777777" w:rsidTr="00830154">
        <w:trPr>
          <w:trHeight w:val="408"/>
        </w:trPr>
        <w:tc>
          <w:tcPr>
            <w:tcW w:w="524" w:type="dxa"/>
            <w:shd w:val="clear" w:color="auto" w:fill="auto"/>
            <w:hideMark/>
          </w:tcPr>
          <w:p w14:paraId="52C61443"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w:t>
            </w:r>
          </w:p>
        </w:tc>
        <w:tc>
          <w:tcPr>
            <w:tcW w:w="740" w:type="dxa"/>
            <w:shd w:val="clear" w:color="auto" w:fill="auto"/>
            <w:hideMark/>
          </w:tcPr>
          <w:p w14:paraId="1404233D"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1075</w:t>
            </w:r>
          </w:p>
        </w:tc>
        <w:tc>
          <w:tcPr>
            <w:tcW w:w="3834" w:type="dxa"/>
            <w:shd w:val="clear" w:color="auto" w:fill="auto"/>
            <w:hideMark/>
          </w:tcPr>
          <w:p w14:paraId="7DC89261"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Մշակութային ժառանգության ծրագիր</w:t>
            </w:r>
          </w:p>
        </w:tc>
        <w:tc>
          <w:tcPr>
            <w:tcW w:w="1701" w:type="dxa"/>
            <w:shd w:val="clear" w:color="auto" w:fill="auto"/>
            <w:noWrap/>
            <w:hideMark/>
          </w:tcPr>
          <w:p w14:paraId="12A48E6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295,649.80</w:t>
            </w:r>
          </w:p>
        </w:tc>
        <w:tc>
          <w:tcPr>
            <w:tcW w:w="1843" w:type="dxa"/>
            <w:shd w:val="clear" w:color="auto" w:fill="auto"/>
            <w:noWrap/>
            <w:hideMark/>
          </w:tcPr>
          <w:p w14:paraId="4DF8906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295,649.80</w:t>
            </w:r>
          </w:p>
        </w:tc>
        <w:tc>
          <w:tcPr>
            <w:tcW w:w="1701" w:type="dxa"/>
            <w:shd w:val="clear" w:color="auto" w:fill="auto"/>
            <w:noWrap/>
            <w:hideMark/>
          </w:tcPr>
          <w:p w14:paraId="53C806E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295,649.80</w:t>
            </w:r>
          </w:p>
        </w:tc>
        <w:tc>
          <w:tcPr>
            <w:tcW w:w="1701" w:type="dxa"/>
            <w:shd w:val="clear" w:color="auto" w:fill="auto"/>
            <w:noWrap/>
            <w:hideMark/>
          </w:tcPr>
          <w:p w14:paraId="3BBE673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295,649.80</w:t>
            </w:r>
          </w:p>
        </w:tc>
        <w:tc>
          <w:tcPr>
            <w:tcW w:w="1701" w:type="dxa"/>
            <w:shd w:val="clear" w:color="auto" w:fill="auto"/>
            <w:noWrap/>
            <w:hideMark/>
          </w:tcPr>
          <w:p w14:paraId="128AC73B"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295,649.80</w:t>
            </w:r>
          </w:p>
        </w:tc>
        <w:tc>
          <w:tcPr>
            <w:tcW w:w="1559" w:type="dxa"/>
            <w:shd w:val="clear" w:color="auto" w:fill="auto"/>
            <w:noWrap/>
            <w:hideMark/>
          </w:tcPr>
          <w:p w14:paraId="7109EDE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6217B780" w14:textId="77777777" w:rsidTr="00830154">
        <w:trPr>
          <w:trHeight w:val="444"/>
        </w:trPr>
        <w:tc>
          <w:tcPr>
            <w:tcW w:w="524" w:type="dxa"/>
            <w:shd w:val="clear" w:color="auto" w:fill="auto"/>
            <w:hideMark/>
          </w:tcPr>
          <w:p w14:paraId="5755E2FA"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w:t>
            </w:r>
          </w:p>
        </w:tc>
        <w:tc>
          <w:tcPr>
            <w:tcW w:w="740" w:type="dxa"/>
            <w:shd w:val="clear" w:color="auto" w:fill="auto"/>
            <w:hideMark/>
          </w:tcPr>
          <w:p w14:paraId="14F171C8"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1077</w:t>
            </w:r>
          </w:p>
        </w:tc>
        <w:tc>
          <w:tcPr>
            <w:tcW w:w="3834" w:type="dxa"/>
            <w:shd w:val="clear" w:color="auto" w:fill="auto"/>
            <w:hideMark/>
          </w:tcPr>
          <w:p w14:paraId="0DA6BAC9"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Երկաթուղային ցանցի զարգացում</w:t>
            </w:r>
          </w:p>
        </w:tc>
        <w:tc>
          <w:tcPr>
            <w:tcW w:w="1701" w:type="dxa"/>
            <w:shd w:val="clear" w:color="auto" w:fill="auto"/>
            <w:noWrap/>
            <w:hideMark/>
          </w:tcPr>
          <w:p w14:paraId="50585C2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423,000.00</w:t>
            </w:r>
          </w:p>
        </w:tc>
        <w:tc>
          <w:tcPr>
            <w:tcW w:w="1843" w:type="dxa"/>
            <w:shd w:val="clear" w:color="auto" w:fill="auto"/>
            <w:noWrap/>
            <w:hideMark/>
          </w:tcPr>
          <w:p w14:paraId="68D51C2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435,961.80</w:t>
            </w:r>
          </w:p>
        </w:tc>
        <w:tc>
          <w:tcPr>
            <w:tcW w:w="1701" w:type="dxa"/>
            <w:shd w:val="clear" w:color="auto" w:fill="auto"/>
            <w:noWrap/>
            <w:hideMark/>
          </w:tcPr>
          <w:p w14:paraId="52A64DB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381,413.40</w:t>
            </w:r>
          </w:p>
        </w:tc>
        <w:tc>
          <w:tcPr>
            <w:tcW w:w="1701" w:type="dxa"/>
            <w:shd w:val="clear" w:color="auto" w:fill="auto"/>
            <w:noWrap/>
            <w:hideMark/>
          </w:tcPr>
          <w:p w14:paraId="5100A39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381,413.40</w:t>
            </w:r>
          </w:p>
        </w:tc>
        <w:tc>
          <w:tcPr>
            <w:tcW w:w="1701" w:type="dxa"/>
            <w:shd w:val="clear" w:color="auto" w:fill="auto"/>
            <w:noWrap/>
            <w:hideMark/>
          </w:tcPr>
          <w:p w14:paraId="2090116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381,413.40</w:t>
            </w:r>
          </w:p>
        </w:tc>
        <w:tc>
          <w:tcPr>
            <w:tcW w:w="1559" w:type="dxa"/>
            <w:shd w:val="clear" w:color="auto" w:fill="auto"/>
            <w:noWrap/>
            <w:hideMark/>
          </w:tcPr>
          <w:p w14:paraId="51F93FF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87.49</w:t>
            </w:r>
          </w:p>
        </w:tc>
      </w:tr>
      <w:tr w:rsidR="00CD0878" w:rsidRPr="001A357F" w14:paraId="519C8AB8" w14:textId="77777777" w:rsidTr="00830154">
        <w:trPr>
          <w:trHeight w:val="396"/>
        </w:trPr>
        <w:tc>
          <w:tcPr>
            <w:tcW w:w="524" w:type="dxa"/>
            <w:shd w:val="clear" w:color="auto" w:fill="auto"/>
            <w:hideMark/>
          </w:tcPr>
          <w:p w14:paraId="42E7A25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w:t>
            </w:r>
          </w:p>
        </w:tc>
        <w:tc>
          <w:tcPr>
            <w:tcW w:w="740" w:type="dxa"/>
            <w:shd w:val="clear" w:color="auto" w:fill="auto"/>
            <w:hideMark/>
          </w:tcPr>
          <w:p w14:paraId="4B4C7CB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1110</w:t>
            </w:r>
          </w:p>
        </w:tc>
        <w:tc>
          <w:tcPr>
            <w:tcW w:w="3834" w:type="dxa"/>
            <w:shd w:val="clear" w:color="auto" w:fill="auto"/>
            <w:hideMark/>
          </w:tcPr>
          <w:p w14:paraId="505A25EB"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Այլընտրանքային աշխատանքային ծառայություն</w:t>
            </w:r>
          </w:p>
        </w:tc>
        <w:tc>
          <w:tcPr>
            <w:tcW w:w="1701" w:type="dxa"/>
            <w:shd w:val="clear" w:color="auto" w:fill="auto"/>
            <w:noWrap/>
            <w:hideMark/>
          </w:tcPr>
          <w:p w14:paraId="2D6D783F"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8,100.00</w:t>
            </w:r>
          </w:p>
        </w:tc>
        <w:tc>
          <w:tcPr>
            <w:tcW w:w="1843" w:type="dxa"/>
            <w:shd w:val="clear" w:color="auto" w:fill="auto"/>
            <w:noWrap/>
            <w:hideMark/>
          </w:tcPr>
          <w:p w14:paraId="5BAAD47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9,870.00</w:t>
            </w:r>
          </w:p>
        </w:tc>
        <w:tc>
          <w:tcPr>
            <w:tcW w:w="1701" w:type="dxa"/>
            <w:shd w:val="clear" w:color="auto" w:fill="auto"/>
            <w:noWrap/>
            <w:hideMark/>
          </w:tcPr>
          <w:p w14:paraId="43A6A3D0"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9,870.00</w:t>
            </w:r>
          </w:p>
        </w:tc>
        <w:tc>
          <w:tcPr>
            <w:tcW w:w="1701" w:type="dxa"/>
            <w:shd w:val="clear" w:color="auto" w:fill="auto"/>
            <w:noWrap/>
            <w:hideMark/>
          </w:tcPr>
          <w:p w14:paraId="6AE74BAF"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9,870.00</w:t>
            </w:r>
          </w:p>
        </w:tc>
        <w:tc>
          <w:tcPr>
            <w:tcW w:w="1701" w:type="dxa"/>
            <w:shd w:val="clear" w:color="auto" w:fill="auto"/>
            <w:noWrap/>
            <w:hideMark/>
          </w:tcPr>
          <w:p w14:paraId="464F72B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9,870.00</w:t>
            </w:r>
          </w:p>
        </w:tc>
        <w:tc>
          <w:tcPr>
            <w:tcW w:w="1559" w:type="dxa"/>
            <w:shd w:val="clear" w:color="auto" w:fill="auto"/>
            <w:noWrap/>
            <w:hideMark/>
          </w:tcPr>
          <w:p w14:paraId="70F0669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64562D9E" w14:textId="77777777" w:rsidTr="00830154">
        <w:trPr>
          <w:trHeight w:val="360"/>
        </w:trPr>
        <w:tc>
          <w:tcPr>
            <w:tcW w:w="524" w:type="dxa"/>
            <w:shd w:val="clear" w:color="auto" w:fill="auto"/>
            <w:hideMark/>
          </w:tcPr>
          <w:p w14:paraId="7D8282FE"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w:t>
            </w:r>
          </w:p>
        </w:tc>
        <w:tc>
          <w:tcPr>
            <w:tcW w:w="740" w:type="dxa"/>
            <w:shd w:val="clear" w:color="auto" w:fill="auto"/>
            <w:hideMark/>
          </w:tcPr>
          <w:p w14:paraId="12E8356D"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1146</w:t>
            </w:r>
          </w:p>
        </w:tc>
        <w:tc>
          <w:tcPr>
            <w:tcW w:w="3834" w:type="dxa"/>
            <w:shd w:val="clear" w:color="auto" w:fill="auto"/>
            <w:hideMark/>
          </w:tcPr>
          <w:p w14:paraId="7156407B"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Հանրակրթության ծրագիր</w:t>
            </w:r>
          </w:p>
        </w:tc>
        <w:tc>
          <w:tcPr>
            <w:tcW w:w="1701" w:type="dxa"/>
            <w:shd w:val="clear" w:color="auto" w:fill="auto"/>
            <w:noWrap/>
            <w:hideMark/>
          </w:tcPr>
          <w:p w14:paraId="14F49D2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17,905,346.30</w:t>
            </w:r>
          </w:p>
        </w:tc>
        <w:tc>
          <w:tcPr>
            <w:tcW w:w="1843" w:type="dxa"/>
            <w:shd w:val="clear" w:color="auto" w:fill="auto"/>
            <w:noWrap/>
            <w:hideMark/>
          </w:tcPr>
          <w:p w14:paraId="073CCAF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18,682,383.75</w:t>
            </w:r>
          </w:p>
        </w:tc>
        <w:tc>
          <w:tcPr>
            <w:tcW w:w="1701" w:type="dxa"/>
            <w:shd w:val="clear" w:color="auto" w:fill="auto"/>
            <w:noWrap/>
            <w:hideMark/>
          </w:tcPr>
          <w:p w14:paraId="42422BC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18,618,975.39</w:t>
            </w:r>
          </w:p>
        </w:tc>
        <w:tc>
          <w:tcPr>
            <w:tcW w:w="1701" w:type="dxa"/>
            <w:shd w:val="clear" w:color="auto" w:fill="auto"/>
            <w:noWrap/>
            <w:hideMark/>
          </w:tcPr>
          <w:p w14:paraId="7F9591C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18,618,975.39</w:t>
            </w:r>
          </w:p>
        </w:tc>
        <w:tc>
          <w:tcPr>
            <w:tcW w:w="1701" w:type="dxa"/>
            <w:shd w:val="clear" w:color="auto" w:fill="auto"/>
            <w:noWrap/>
            <w:hideMark/>
          </w:tcPr>
          <w:p w14:paraId="2805A8F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18,618,975.39</w:t>
            </w:r>
          </w:p>
        </w:tc>
        <w:tc>
          <w:tcPr>
            <w:tcW w:w="1559" w:type="dxa"/>
            <w:shd w:val="clear" w:color="auto" w:fill="auto"/>
            <w:noWrap/>
            <w:hideMark/>
          </w:tcPr>
          <w:p w14:paraId="7C304F1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99.66</w:t>
            </w:r>
          </w:p>
        </w:tc>
      </w:tr>
      <w:tr w:rsidR="00CD0878" w:rsidRPr="001A357F" w14:paraId="57F28F1E" w14:textId="77777777" w:rsidTr="00830154">
        <w:trPr>
          <w:trHeight w:val="420"/>
        </w:trPr>
        <w:tc>
          <w:tcPr>
            <w:tcW w:w="524" w:type="dxa"/>
            <w:shd w:val="clear" w:color="auto" w:fill="auto"/>
            <w:hideMark/>
          </w:tcPr>
          <w:p w14:paraId="5920FCB6"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w:t>
            </w:r>
          </w:p>
        </w:tc>
        <w:tc>
          <w:tcPr>
            <w:tcW w:w="740" w:type="dxa"/>
            <w:shd w:val="clear" w:color="auto" w:fill="auto"/>
            <w:hideMark/>
          </w:tcPr>
          <w:p w14:paraId="618BA4B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1148</w:t>
            </w:r>
          </w:p>
        </w:tc>
        <w:tc>
          <w:tcPr>
            <w:tcW w:w="3834" w:type="dxa"/>
            <w:shd w:val="clear" w:color="auto" w:fill="auto"/>
            <w:hideMark/>
          </w:tcPr>
          <w:p w14:paraId="4539D438"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Արտադպրոցական դաստիարակության ծրագիր</w:t>
            </w:r>
          </w:p>
        </w:tc>
        <w:tc>
          <w:tcPr>
            <w:tcW w:w="1701" w:type="dxa"/>
            <w:shd w:val="clear" w:color="auto" w:fill="auto"/>
            <w:noWrap/>
            <w:hideMark/>
          </w:tcPr>
          <w:p w14:paraId="568F51D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76,096.00</w:t>
            </w:r>
          </w:p>
        </w:tc>
        <w:tc>
          <w:tcPr>
            <w:tcW w:w="1843" w:type="dxa"/>
            <w:shd w:val="clear" w:color="auto" w:fill="auto"/>
            <w:noWrap/>
            <w:hideMark/>
          </w:tcPr>
          <w:p w14:paraId="53439BB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66,256.00</w:t>
            </w:r>
          </w:p>
        </w:tc>
        <w:tc>
          <w:tcPr>
            <w:tcW w:w="1701" w:type="dxa"/>
            <w:shd w:val="clear" w:color="auto" w:fill="auto"/>
            <w:noWrap/>
            <w:hideMark/>
          </w:tcPr>
          <w:p w14:paraId="63B9A9E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62,656.00</w:t>
            </w:r>
          </w:p>
        </w:tc>
        <w:tc>
          <w:tcPr>
            <w:tcW w:w="1701" w:type="dxa"/>
            <w:shd w:val="clear" w:color="auto" w:fill="auto"/>
            <w:noWrap/>
            <w:hideMark/>
          </w:tcPr>
          <w:p w14:paraId="64B8B8E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62,656.00</w:t>
            </w:r>
          </w:p>
        </w:tc>
        <w:tc>
          <w:tcPr>
            <w:tcW w:w="1701" w:type="dxa"/>
            <w:shd w:val="clear" w:color="auto" w:fill="auto"/>
            <w:noWrap/>
            <w:hideMark/>
          </w:tcPr>
          <w:p w14:paraId="1D9A143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62,656.00</w:t>
            </w:r>
          </w:p>
        </w:tc>
        <w:tc>
          <w:tcPr>
            <w:tcW w:w="1559" w:type="dxa"/>
            <w:shd w:val="clear" w:color="auto" w:fill="auto"/>
            <w:noWrap/>
            <w:hideMark/>
          </w:tcPr>
          <w:p w14:paraId="3B055DF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94.57</w:t>
            </w:r>
          </w:p>
        </w:tc>
      </w:tr>
      <w:tr w:rsidR="00CD0878" w:rsidRPr="001A357F" w14:paraId="1A2E5FCD" w14:textId="77777777" w:rsidTr="00830154">
        <w:trPr>
          <w:trHeight w:val="372"/>
        </w:trPr>
        <w:tc>
          <w:tcPr>
            <w:tcW w:w="524" w:type="dxa"/>
            <w:shd w:val="clear" w:color="auto" w:fill="auto"/>
            <w:hideMark/>
          </w:tcPr>
          <w:p w14:paraId="0F694931"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w:t>
            </w:r>
          </w:p>
        </w:tc>
        <w:tc>
          <w:tcPr>
            <w:tcW w:w="740" w:type="dxa"/>
            <w:shd w:val="clear" w:color="auto" w:fill="auto"/>
            <w:hideMark/>
          </w:tcPr>
          <w:p w14:paraId="5529A7BA"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1157</w:t>
            </w:r>
          </w:p>
        </w:tc>
        <w:tc>
          <w:tcPr>
            <w:tcW w:w="3834" w:type="dxa"/>
            <w:shd w:val="clear" w:color="auto" w:fill="auto"/>
            <w:hideMark/>
          </w:tcPr>
          <w:p w14:paraId="3A147CFD"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Քաղաքային զարգացում</w:t>
            </w:r>
          </w:p>
        </w:tc>
        <w:tc>
          <w:tcPr>
            <w:tcW w:w="1701" w:type="dxa"/>
            <w:shd w:val="clear" w:color="auto" w:fill="auto"/>
            <w:noWrap/>
            <w:hideMark/>
          </w:tcPr>
          <w:p w14:paraId="3F0BB76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22,875,644.80</w:t>
            </w:r>
          </w:p>
        </w:tc>
        <w:tc>
          <w:tcPr>
            <w:tcW w:w="1843" w:type="dxa"/>
            <w:shd w:val="clear" w:color="auto" w:fill="auto"/>
            <w:noWrap/>
            <w:hideMark/>
          </w:tcPr>
          <w:p w14:paraId="3F87947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16,362,016.10</w:t>
            </w:r>
          </w:p>
        </w:tc>
        <w:tc>
          <w:tcPr>
            <w:tcW w:w="1701" w:type="dxa"/>
            <w:shd w:val="clear" w:color="auto" w:fill="auto"/>
            <w:noWrap/>
            <w:hideMark/>
          </w:tcPr>
          <w:p w14:paraId="4F56FC2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14,713,631.66</w:t>
            </w:r>
          </w:p>
        </w:tc>
        <w:tc>
          <w:tcPr>
            <w:tcW w:w="1701" w:type="dxa"/>
            <w:shd w:val="clear" w:color="auto" w:fill="auto"/>
            <w:noWrap/>
            <w:hideMark/>
          </w:tcPr>
          <w:p w14:paraId="5714787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14,785,656.62</w:t>
            </w:r>
          </w:p>
        </w:tc>
        <w:tc>
          <w:tcPr>
            <w:tcW w:w="1701" w:type="dxa"/>
            <w:shd w:val="clear" w:color="auto" w:fill="auto"/>
            <w:noWrap/>
            <w:hideMark/>
          </w:tcPr>
          <w:p w14:paraId="475DBF8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13,914,792.45</w:t>
            </w:r>
          </w:p>
        </w:tc>
        <w:tc>
          <w:tcPr>
            <w:tcW w:w="1559" w:type="dxa"/>
            <w:shd w:val="clear" w:color="auto" w:fill="auto"/>
            <w:noWrap/>
            <w:hideMark/>
          </w:tcPr>
          <w:p w14:paraId="7289592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90.37</w:t>
            </w:r>
          </w:p>
        </w:tc>
      </w:tr>
      <w:tr w:rsidR="00CD0878" w:rsidRPr="001A357F" w14:paraId="2154D230" w14:textId="77777777" w:rsidTr="00830154">
        <w:trPr>
          <w:trHeight w:val="360"/>
        </w:trPr>
        <w:tc>
          <w:tcPr>
            <w:tcW w:w="524" w:type="dxa"/>
            <w:shd w:val="clear" w:color="auto" w:fill="auto"/>
            <w:hideMark/>
          </w:tcPr>
          <w:p w14:paraId="001DF02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w:t>
            </w:r>
          </w:p>
        </w:tc>
        <w:tc>
          <w:tcPr>
            <w:tcW w:w="740" w:type="dxa"/>
            <w:shd w:val="clear" w:color="auto" w:fill="auto"/>
            <w:hideMark/>
          </w:tcPr>
          <w:p w14:paraId="1792AFE2"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1167</w:t>
            </w:r>
          </w:p>
        </w:tc>
        <w:tc>
          <w:tcPr>
            <w:tcW w:w="3834" w:type="dxa"/>
            <w:shd w:val="clear" w:color="auto" w:fill="auto"/>
            <w:hideMark/>
          </w:tcPr>
          <w:p w14:paraId="71722EEB"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Էլեկտրաէներգետիկ համակարգի զարգացման ծրագիր</w:t>
            </w:r>
          </w:p>
        </w:tc>
        <w:tc>
          <w:tcPr>
            <w:tcW w:w="1701" w:type="dxa"/>
            <w:shd w:val="clear" w:color="auto" w:fill="auto"/>
            <w:noWrap/>
            <w:hideMark/>
          </w:tcPr>
          <w:p w14:paraId="447ECFF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444,137.90</w:t>
            </w:r>
          </w:p>
        </w:tc>
        <w:tc>
          <w:tcPr>
            <w:tcW w:w="1843" w:type="dxa"/>
            <w:shd w:val="clear" w:color="auto" w:fill="auto"/>
            <w:noWrap/>
            <w:hideMark/>
          </w:tcPr>
          <w:p w14:paraId="4FFCCD4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94,626.60</w:t>
            </w:r>
          </w:p>
        </w:tc>
        <w:tc>
          <w:tcPr>
            <w:tcW w:w="1701" w:type="dxa"/>
            <w:shd w:val="clear" w:color="auto" w:fill="auto"/>
            <w:noWrap/>
            <w:hideMark/>
          </w:tcPr>
          <w:p w14:paraId="305C36D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123,593.07</w:t>
            </w:r>
          </w:p>
        </w:tc>
        <w:tc>
          <w:tcPr>
            <w:tcW w:w="1701" w:type="dxa"/>
            <w:shd w:val="clear" w:color="auto" w:fill="auto"/>
            <w:noWrap/>
            <w:hideMark/>
          </w:tcPr>
          <w:p w14:paraId="5CB0E7B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72,728.65</w:t>
            </w:r>
          </w:p>
        </w:tc>
        <w:tc>
          <w:tcPr>
            <w:tcW w:w="1701" w:type="dxa"/>
            <w:shd w:val="clear" w:color="auto" w:fill="auto"/>
            <w:noWrap/>
            <w:hideMark/>
          </w:tcPr>
          <w:p w14:paraId="09B5485F"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72,855.13</w:t>
            </w:r>
          </w:p>
        </w:tc>
        <w:tc>
          <w:tcPr>
            <w:tcW w:w="1559" w:type="dxa"/>
            <w:shd w:val="clear" w:color="auto" w:fill="auto"/>
            <w:noWrap/>
            <w:hideMark/>
          </w:tcPr>
          <w:p w14:paraId="0AA61A8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76.86</w:t>
            </w:r>
          </w:p>
        </w:tc>
      </w:tr>
      <w:tr w:rsidR="00CD0878" w:rsidRPr="001A357F" w14:paraId="3B64D877" w14:textId="77777777" w:rsidTr="00830154">
        <w:trPr>
          <w:trHeight w:val="408"/>
        </w:trPr>
        <w:tc>
          <w:tcPr>
            <w:tcW w:w="524" w:type="dxa"/>
            <w:shd w:val="clear" w:color="auto" w:fill="auto"/>
            <w:hideMark/>
          </w:tcPr>
          <w:p w14:paraId="4E103BCD"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15</w:t>
            </w:r>
          </w:p>
        </w:tc>
        <w:tc>
          <w:tcPr>
            <w:tcW w:w="740" w:type="dxa"/>
            <w:shd w:val="clear" w:color="auto" w:fill="auto"/>
            <w:hideMark/>
          </w:tcPr>
          <w:p w14:paraId="5FD3026F"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1168</w:t>
            </w:r>
          </w:p>
        </w:tc>
        <w:tc>
          <w:tcPr>
            <w:tcW w:w="3834" w:type="dxa"/>
            <w:shd w:val="clear" w:color="auto" w:fill="auto"/>
            <w:hideMark/>
          </w:tcPr>
          <w:p w14:paraId="3D1149C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Արվեստների ծրագիր</w:t>
            </w:r>
          </w:p>
        </w:tc>
        <w:tc>
          <w:tcPr>
            <w:tcW w:w="1701" w:type="dxa"/>
            <w:shd w:val="clear" w:color="auto" w:fill="auto"/>
            <w:noWrap/>
            <w:hideMark/>
          </w:tcPr>
          <w:p w14:paraId="5B48D90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455,271.30</w:t>
            </w:r>
          </w:p>
        </w:tc>
        <w:tc>
          <w:tcPr>
            <w:tcW w:w="1843" w:type="dxa"/>
            <w:shd w:val="clear" w:color="auto" w:fill="auto"/>
            <w:noWrap/>
            <w:hideMark/>
          </w:tcPr>
          <w:p w14:paraId="14BB753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455,271.30</w:t>
            </w:r>
          </w:p>
        </w:tc>
        <w:tc>
          <w:tcPr>
            <w:tcW w:w="1701" w:type="dxa"/>
            <w:shd w:val="clear" w:color="auto" w:fill="auto"/>
            <w:noWrap/>
            <w:hideMark/>
          </w:tcPr>
          <w:p w14:paraId="768C2F8B"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455,271.30</w:t>
            </w:r>
          </w:p>
        </w:tc>
        <w:tc>
          <w:tcPr>
            <w:tcW w:w="1701" w:type="dxa"/>
            <w:shd w:val="clear" w:color="auto" w:fill="auto"/>
            <w:noWrap/>
            <w:hideMark/>
          </w:tcPr>
          <w:p w14:paraId="7B08D7A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455,271.30</w:t>
            </w:r>
          </w:p>
        </w:tc>
        <w:tc>
          <w:tcPr>
            <w:tcW w:w="1701" w:type="dxa"/>
            <w:shd w:val="clear" w:color="auto" w:fill="auto"/>
            <w:noWrap/>
            <w:hideMark/>
          </w:tcPr>
          <w:p w14:paraId="1D466B7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455,271.30</w:t>
            </w:r>
          </w:p>
        </w:tc>
        <w:tc>
          <w:tcPr>
            <w:tcW w:w="1559" w:type="dxa"/>
            <w:shd w:val="clear" w:color="auto" w:fill="auto"/>
            <w:noWrap/>
            <w:hideMark/>
          </w:tcPr>
          <w:p w14:paraId="3194FAC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384D34AF" w14:textId="77777777" w:rsidTr="00830154">
        <w:trPr>
          <w:trHeight w:val="432"/>
        </w:trPr>
        <w:tc>
          <w:tcPr>
            <w:tcW w:w="524" w:type="dxa"/>
            <w:shd w:val="clear" w:color="auto" w:fill="auto"/>
            <w:hideMark/>
          </w:tcPr>
          <w:p w14:paraId="26D12DF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16</w:t>
            </w:r>
          </w:p>
        </w:tc>
        <w:tc>
          <w:tcPr>
            <w:tcW w:w="740" w:type="dxa"/>
            <w:shd w:val="clear" w:color="auto" w:fill="auto"/>
            <w:hideMark/>
          </w:tcPr>
          <w:p w14:paraId="41DD235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1171</w:t>
            </w:r>
          </w:p>
        </w:tc>
        <w:tc>
          <w:tcPr>
            <w:tcW w:w="3834" w:type="dxa"/>
            <w:shd w:val="clear" w:color="auto" w:fill="auto"/>
            <w:hideMark/>
          </w:tcPr>
          <w:p w14:paraId="5BA091F2"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Ռադիոակտիվ թափոնների կառավարում</w:t>
            </w:r>
          </w:p>
        </w:tc>
        <w:tc>
          <w:tcPr>
            <w:tcW w:w="1701" w:type="dxa"/>
            <w:shd w:val="clear" w:color="auto" w:fill="auto"/>
            <w:noWrap/>
            <w:hideMark/>
          </w:tcPr>
          <w:p w14:paraId="3A0BE19B"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37,033.70</w:t>
            </w:r>
          </w:p>
        </w:tc>
        <w:tc>
          <w:tcPr>
            <w:tcW w:w="1843" w:type="dxa"/>
            <w:shd w:val="clear" w:color="auto" w:fill="auto"/>
            <w:noWrap/>
            <w:hideMark/>
          </w:tcPr>
          <w:p w14:paraId="74DAD85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37,033.70</w:t>
            </w:r>
          </w:p>
        </w:tc>
        <w:tc>
          <w:tcPr>
            <w:tcW w:w="1701" w:type="dxa"/>
            <w:shd w:val="clear" w:color="auto" w:fill="auto"/>
            <w:noWrap/>
            <w:hideMark/>
          </w:tcPr>
          <w:p w14:paraId="0AAA641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37,033.70</w:t>
            </w:r>
          </w:p>
        </w:tc>
        <w:tc>
          <w:tcPr>
            <w:tcW w:w="1701" w:type="dxa"/>
            <w:shd w:val="clear" w:color="auto" w:fill="auto"/>
            <w:noWrap/>
            <w:hideMark/>
          </w:tcPr>
          <w:p w14:paraId="45CD875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37,033.70</w:t>
            </w:r>
          </w:p>
        </w:tc>
        <w:tc>
          <w:tcPr>
            <w:tcW w:w="1701" w:type="dxa"/>
            <w:shd w:val="clear" w:color="auto" w:fill="auto"/>
            <w:noWrap/>
            <w:hideMark/>
          </w:tcPr>
          <w:p w14:paraId="78CED48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37,033.70</w:t>
            </w:r>
          </w:p>
        </w:tc>
        <w:tc>
          <w:tcPr>
            <w:tcW w:w="1559" w:type="dxa"/>
            <w:shd w:val="clear" w:color="auto" w:fill="auto"/>
            <w:noWrap/>
            <w:hideMark/>
          </w:tcPr>
          <w:p w14:paraId="31BCEFE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48ADD27D" w14:textId="77777777" w:rsidTr="00830154">
        <w:trPr>
          <w:trHeight w:val="408"/>
        </w:trPr>
        <w:tc>
          <w:tcPr>
            <w:tcW w:w="524" w:type="dxa"/>
            <w:shd w:val="clear" w:color="auto" w:fill="auto"/>
            <w:hideMark/>
          </w:tcPr>
          <w:p w14:paraId="04EAF266"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17</w:t>
            </w:r>
          </w:p>
        </w:tc>
        <w:tc>
          <w:tcPr>
            <w:tcW w:w="740" w:type="dxa"/>
            <w:shd w:val="clear" w:color="auto" w:fill="auto"/>
            <w:hideMark/>
          </w:tcPr>
          <w:p w14:paraId="4461D7D8"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1183</w:t>
            </w:r>
          </w:p>
        </w:tc>
        <w:tc>
          <w:tcPr>
            <w:tcW w:w="3834" w:type="dxa"/>
            <w:shd w:val="clear" w:color="auto" w:fill="auto"/>
            <w:hideMark/>
          </w:tcPr>
          <w:p w14:paraId="78A25A6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Ապահով դպրոց</w:t>
            </w:r>
          </w:p>
        </w:tc>
        <w:tc>
          <w:tcPr>
            <w:tcW w:w="1701" w:type="dxa"/>
            <w:shd w:val="clear" w:color="auto" w:fill="auto"/>
            <w:noWrap/>
            <w:hideMark/>
          </w:tcPr>
          <w:p w14:paraId="0773E31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w:t>
            </w:r>
          </w:p>
        </w:tc>
        <w:tc>
          <w:tcPr>
            <w:tcW w:w="1843" w:type="dxa"/>
            <w:shd w:val="clear" w:color="auto" w:fill="auto"/>
            <w:noWrap/>
            <w:hideMark/>
          </w:tcPr>
          <w:p w14:paraId="03DB949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369,694.00</w:t>
            </w:r>
          </w:p>
        </w:tc>
        <w:tc>
          <w:tcPr>
            <w:tcW w:w="1701" w:type="dxa"/>
            <w:shd w:val="clear" w:color="auto" w:fill="auto"/>
            <w:noWrap/>
            <w:hideMark/>
          </w:tcPr>
          <w:p w14:paraId="19E0374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369,125.10</w:t>
            </w:r>
          </w:p>
        </w:tc>
        <w:tc>
          <w:tcPr>
            <w:tcW w:w="1701" w:type="dxa"/>
            <w:shd w:val="clear" w:color="auto" w:fill="auto"/>
            <w:noWrap/>
            <w:hideMark/>
          </w:tcPr>
          <w:p w14:paraId="49B5712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369,125.10</w:t>
            </w:r>
          </w:p>
        </w:tc>
        <w:tc>
          <w:tcPr>
            <w:tcW w:w="1701" w:type="dxa"/>
            <w:shd w:val="clear" w:color="auto" w:fill="auto"/>
            <w:noWrap/>
            <w:hideMark/>
          </w:tcPr>
          <w:p w14:paraId="50C23D7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369,125.10</w:t>
            </w:r>
          </w:p>
        </w:tc>
        <w:tc>
          <w:tcPr>
            <w:tcW w:w="1559" w:type="dxa"/>
            <w:shd w:val="clear" w:color="auto" w:fill="auto"/>
            <w:noWrap/>
            <w:hideMark/>
          </w:tcPr>
          <w:p w14:paraId="46BC810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99.85</w:t>
            </w:r>
          </w:p>
        </w:tc>
      </w:tr>
      <w:tr w:rsidR="00CD0878" w:rsidRPr="001A357F" w14:paraId="4B8F70B0" w14:textId="77777777" w:rsidTr="00830154">
        <w:trPr>
          <w:trHeight w:val="456"/>
        </w:trPr>
        <w:tc>
          <w:tcPr>
            <w:tcW w:w="524" w:type="dxa"/>
            <w:shd w:val="clear" w:color="auto" w:fill="auto"/>
            <w:hideMark/>
          </w:tcPr>
          <w:p w14:paraId="4F70D80E"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18</w:t>
            </w:r>
          </w:p>
        </w:tc>
        <w:tc>
          <w:tcPr>
            <w:tcW w:w="740" w:type="dxa"/>
            <w:shd w:val="clear" w:color="auto" w:fill="auto"/>
            <w:hideMark/>
          </w:tcPr>
          <w:p w14:paraId="371D785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1186</w:t>
            </w:r>
          </w:p>
        </w:tc>
        <w:tc>
          <w:tcPr>
            <w:tcW w:w="3834" w:type="dxa"/>
            <w:shd w:val="clear" w:color="auto" w:fill="auto"/>
            <w:hideMark/>
          </w:tcPr>
          <w:p w14:paraId="009E60A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Բնագիտական նմուշների պահպանություն և ցուցադրություն</w:t>
            </w:r>
          </w:p>
        </w:tc>
        <w:tc>
          <w:tcPr>
            <w:tcW w:w="1701" w:type="dxa"/>
            <w:shd w:val="clear" w:color="auto" w:fill="auto"/>
            <w:noWrap/>
            <w:hideMark/>
          </w:tcPr>
          <w:p w14:paraId="56ED846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302,564.00</w:t>
            </w:r>
          </w:p>
        </w:tc>
        <w:tc>
          <w:tcPr>
            <w:tcW w:w="1843" w:type="dxa"/>
            <w:shd w:val="clear" w:color="auto" w:fill="auto"/>
            <w:noWrap/>
            <w:hideMark/>
          </w:tcPr>
          <w:p w14:paraId="70FC8E8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302,564.00</w:t>
            </w:r>
          </w:p>
        </w:tc>
        <w:tc>
          <w:tcPr>
            <w:tcW w:w="1701" w:type="dxa"/>
            <w:shd w:val="clear" w:color="auto" w:fill="auto"/>
            <w:noWrap/>
            <w:hideMark/>
          </w:tcPr>
          <w:p w14:paraId="23F497B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302,564.00</w:t>
            </w:r>
          </w:p>
        </w:tc>
        <w:tc>
          <w:tcPr>
            <w:tcW w:w="1701" w:type="dxa"/>
            <w:shd w:val="clear" w:color="auto" w:fill="auto"/>
            <w:noWrap/>
            <w:hideMark/>
          </w:tcPr>
          <w:p w14:paraId="796C92F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302,564.00</w:t>
            </w:r>
          </w:p>
        </w:tc>
        <w:tc>
          <w:tcPr>
            <w:tcW w:w="1701" w:type="dxa"/>
            <w:shd w:val="clear" w:color="auto" w:fill="auto"/>
            <w:noWrap/>
            <w:hideMark/>
          </w:tcPr>
          <w:p w14:paraId="554E8E2E"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302,564.00</w:t>
            </w:r>
          </w:p>
        </w:tc>
        <w:tc>
          <w:tcPr>
            <w:tcW w:w="1559" w:type="dxa"/>
            <w:shd w:val="clear" w:color="auto" w:fill="auto"/>
            <w:noWrap/>
            <w:hideMark/>
          </w:tcPr>
          <w:p w14:paraId="41B1582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73AEF1F5" w14:textId="77777777" w:rsidTr="00830154">
        <w:trPr>
          <w:trHeight w:val="732"/>
        </w:trPr>
        <w:tc>
          <w:tcPr>
            <w:tcW w:w="524" w:type="dxa"/>
            <w:shd w:val="clear" w:color="auto" w:fill="auto"/>
            <w:hideMark/>
          </w:tcPr>
          <w:p w14:paraId="58E2E355"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19</w:t>
            </w:r>
          </w:p>
        </w:tc>
        <w:tc>
          <w:tcPr>
            <w:tcW w:w="740" w:type="dxa"/>
            <w:shd w:val="clear" w:color="auto" w:fill="auto"/>
            <w:hideMark/>
          </w:tcPr>
          <w:p w14:paraId="1338141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1189</w:t>
            </w:r>
          </w:p>
        </w:tc>
        <w:tc>
          <w:tcPr>
            <w:tcW w:w="3834" w:type="dxa"/>
            <w:shd w:val="clear" w:color="auto" w:fill="auto"/>
            <w:hideMark/>
          </w:tcPr>
          <w:p w14:paraId="69677285"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Դպրոցների սեյսմիկ անվտանգության մակարդակի բարձրացման ծրագիր</w:t>
            </w:r>
          </w:p>
        </w:tc>
        <w:tc>
          <w:tcPr>
            <w:tcW w:w="1701" w:type="dxa"/>
            <w:shd w:val="clear" w:color="auto" w:fill="auto"/>
            <w:noWrap/>
            <w:hideMark/>
          </w:tcPr>
          <w:p w14:paraId="40A1530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5,990,089.10</w:t>
            </w:r>
          </w:p>
        </w:tc>
        <w:tc>
          <w:tcPr>
            <w:tcW w:w="1843" w:type="dxa"/>
            <w:shd w:val="clear" w:color="auto" w:fill="auto"/>
            <w:noWrap/>
            <w:hideMark/>
          </w:tcPr>
          <w:p w14:paraId="07FBE16F"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8,908,285.10</w:t>
            </w:r>
          </w:p>
        </w:tc>
        <w:tc>
          <w:tcPr>
            <w:tcW w:w="1701" w:type="dxa"/>
            <w:shd w:val="clear" w:color="auto" w:fill="auto"/>
            <w:noWrap/>
            <w:hideMark/>
          </w:tcPr>
          <w:p w14:paraId="65040C4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5,444,607.29</w:t>
            </w:r>
          </w:p>
        </w:tc>
        <w:tc>
          <w:tcPr>
            <w:tcW w:w="1701" w:type="dxa"/>
            <w:shd w:val="clear" w:color="auto" w:fill="auto"/>
            <w:noWrap/>
            <w:hideMark/>
          </w:tcPr>
          <w:p w14:paraId="6757FF65"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8,165,472.58</w:t>
            </w:r>
          </w:p>
        </w:tc>
        <w:tc>
          <w:tcPr>
            <w:tcW w:w="1701" w:type="dxa"/>
            <w:shd w:val="clear" w:color="auto" w:fill="auto"/>
            <w:noWrap/>
            <w:hideMark/>
          </w:tcPr>
          <w:p w14:paraId="35EDAC58"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8,165,472.58</w:t>
            </w:r>
          </w:p>
        </w:tc>
        <w:tc>
          <w:tcPr>
            <w:tcW w:w="1559" w:type="dxa"/>
            <w:shd w:val="clear" w:color="auto" w:fill="auto"/>
            <w:noWrap/>
            <w:hideMark/>
          </w:tcPr>
          <w:p w14:paraId="79F97FF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91.66</w:t>
            </w:r>
          </w:p>
        </w:tc>
      </w:tr>
      <w:tr w:rsidR="00CD0878" w:rsidRPr="001A357F" w14:paraId="5DE53651" w14:textId="77777777" w:rsidTr="00830154">
        <w:trPr>
          <w:trHeight w:val="384"/>
        </w:trPr>
        <w:tc>
          <w:tcPr>
            <w:tcW w:w="524" w:type="dxa"/>
            <w:shd w:val="clear" w:color="auto" w:fill="auto"/>
            <w:hideMark/>
          </w:tcPr>
          <w:p w14:paraId="19852BEF"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20</w:t>
            </w:r>
          </w:p>
        </w:tc>
        <w:tc>
          <w:tcPr>
            <w:tcW w:w="740" w:type="dxa"/>
            <w:shd w:val="clear" w:color="auto" w:fill="auto"/>
            <w:hideMark/>
          </w:tcPr>
          <w:p w14:paraId="24F320E7"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1192</w:t>
            </w:r>
          </w:p>
        </w:tc>
        <w:tc>
          <w:tcPr>
            <w:tcW w:w="3834" w:type="dxa"/>
            <w:shd w:val="clear" w:color="auto" w:fill="auto"/>
            <w:hideMark/>
          </w:tcPr>
          <w:p w14:paraId="1E4216C9"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Կրթության որակի ապահովում</w:t>
            </w:r>
          </w:p>
        </w:tc>
        <w:tc>
          <w:tcPr>
            <w:tcW w:w="1701" w:type="dxa"/>
            <w:shd w:val="clear" w:color="auto" w:fill="auto"/>
            <w:noWrap/>
            <w:hideMark/>
          </w:tcPr>
          <w:p w14:paraId="6870E0D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88,676.00</w:t>
            </w:r>
          </w:p>
        </w:tc>
        <w:tc>
          <w:tcPr>
            <w:tcW w:w="1843" w:type="dxa"/>
            <w:shd w:val="clear" w:color="auto" w:fill="auto"/>
            <w:noWrap/>
            <w:hideMark/>
          </w:tcPr>
          <w:p w14:paraId="4D6E0D9D"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169,094.70</w:t>
            </w:r>
          </w:p>
        </w:tc>
        <w:tc>
          <w:tcPr>
            <w:tcW w:w="1701" w:type="dxa"/>
            <w:shd w:val="clear" w:color="auto" w:fill="auto"/>
            <w:noWrap/>
            <w:hideMark/>
          </w:tcPr>
          <w:p w14:paraId="120D2FC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146,911.69</w:t>
            </w:r>
          </w:p>
        </w:tc>
        <w:tc>
          <w:tcPr>
            <w:tcW w:w="1701" w:type="dxa"/>
            <w:shd w:val="clear" w:color="auto" w:fill="auto"/>
            <w:noWrap/>
            <w:hideMark/>
          </w:tcPr>
          <w:p w14:paraId="1EEDD24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146,911.69</w:t>
            </w:r>
          </w:p>
        </w:tc>
        <w:tc>
          <w:tcPr>
            <w:tcW w:w="1701" w:type="dxa"/>
            <w:shd w:val="clear" w:color="auto" w:fill="auto"/>
            <w:noWrap/>
            <w:hideMark/>
          </w:tcPr>
          <w:p w14:paraId="24A905D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146,911.69</w:t>
            </w:r>
          </w:p>
        </w:tc>
        <w:tc>
          <w:tcPr>
            <w:tcW w:w="1559" w:type="dxa"/>
            <w:shd w:val="clear" w:color="auto" w:fill="auto"/>
            <w:noWrap/>
            <w:hideMark/>
          </w:tcPr>
          <w:p w14:paraId="03513830"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86.88</w:t>
            </w:r>
          </w:p>
        </w:tc>
      </w:tr>
      <w:tr w:rsidR="00CD0878" w:rsidRPr="001A357F" w14:paraId="2DCD3794" w14:textId="77777777" w:rsidTr="00830154">
        <w:trPr>
          <w:trHeight w:val="432"/>
        </w:trPr>
        <w:tc>
          <w:tcPr>
            <w:tcW w:w="524" w:type="dxa"/>
            <w:shd w:val="clear" w:color="auto" w:fill="auto"/>
            <w:hideMark/>
          </w:tcPr>
          <w:p w14:paraId="3D61BA1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21</w:t>
            </w:r>
          </w:p>
        </w:tc>
        <w:tc>
          <w:tcPr>
            <w:tcW w:w="740" w:type="dxa"/>
            <w:shd w:val="clear" w:color="auto" w:fill="auto"/>
            <w:hideMark/>
          </w:tcPr>
          <w:p w14:paraId="692BD339"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1198</w:t>
            </w:r>
          </w:p>
        </w:tc>
        <w:tc>
          <w:tcPr>
            <w:tcW w:w="3834" w:type="dxa"/>
            <w:shd w:val="clear" w:color="auto" w:fill="auto"/>
            <w:hideMark/>
          </w:tcPr>
          <w:p w14:paraId="515322A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Մշակութային և գեղագիտական դաստիարակության ծրագիր</w:t>
            </w:r>
          </w:p>
        </w:tc>
        <w:tc>
          <w:tcPr>
            <w:tcW w:w="1701" w:type="dxa"/>
            <w:shd w:val="clear" w:color="auto" w:fill="auto"/>
            <w:noWrap/>
            <w:hideMark/>
          </w:tcPr>
          <w:p w14:paraId="7D6423B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60,136.00</w:t>
            </w:r>
          </w:p>
        </w:tc>
        <w:tc>
          <w:tcPr>
            <w:tcW w:w="1843" w:type="dxa"/>
            <w:shd w:val="clear" w:color="auto" w:fill="auto"/>
            <w:noWrap/>
            <w:hideMark/>
          </w:tcPr>
          <w:p w14:paraId="05BA6020"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60,136.00</w:t>
            </w:r>
          </w:p>
        </w:tc>
        <w:tc>
          <w:tcPr>
            <w:tcW w:w="1701" w:type="dxa"/>
            <w:shd w:val="clear" w:color="auto" w:fill="auto"/>
            <w:noWrap/>
            <w:hideMark/>
          </w:tcPr>
          <w:p w14:paraId="5A0653D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60,136.00</w:t>
            </w:r>
          </w:p>
        </w:tc>
        <w:tc>
          <w:tcPr>
            <w:tcW w:w="1701" w:type="dxa"/>
            <w:shd w:val="clear" w:color="auto" w:fill="auto"/>
            <w:noWrap/>
            <w:hideMark/>
          </w:tcPr>
          <w:p w14:paraId="3FCC0D8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60,136.00</w:t>
            </w:r>
          </w:p>
        </w:tc>
        <w:tc>
          <w:tcPr>
            <w:tcW w:w="1701" w:type="dxa"/>
            <w:shd w:val="clear" w:color="auto" w:fill="auto"/>
            <w:noWrap/>
            <w:hideMark/>
          </w:tcPr>
          <w:p w14:paraId="122F5EB1"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60,136.00</w:t>
            </w:r>
          </w:p>
        </w:tc>
        <w:tc>
          <w:tcPr>
            <w:tcW w:w="1559" w:type="dxa"/>
            <w:shd w:val="clear" w:color="auto" w:fill="auto"/>
            <w:noWrap/>
            <w:hideMark/>
          </w:tcPr>
          <w:p w14:paraId="3E5068B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364139AA" w14:textId="77777777" w:rsidTr="00830154">
        <w:trPr>
          <w:trHeight w:val="420"/>
        </w:trPr>
        <w:tc>
          <w:tcPr>
            <w:tcW w:w="524" w:type="dxa"/>
            <w:shd w:val="clear" w:color="auto" w:fill="auto"/>
            <w:hideMark/>
          </w:tcPr>
          <w:p w14:paraId="34D9E41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22</w:t>
            </w:r>
          </w:p>
        </w:tc>
        <w:tc>
          <w:tcPr>
            <w:tcW w:w="740" w:type="dxa"/>
            <w:shd w:val="clear" w:color="auto" w:fill="auto"/>
            <w:hideMark/>
          </w:tcPr>
          <w:p w14:paraId="2610DA9E"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1205</w:t>
            </w:r>
          </w:p>
        </w:tc>
        <w:tc>
          <w:tcPr>
            <w:tcW w:w="3834" w:type="dxa"/>
            <w:shd w:val="clear" w:color="auto" w:fill="auto"/>
            <w:hideMark/>
          </w:tcPr>
          <w:p w14:paraId="6F9FAE12"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Սոցիալական ապահովություն</w:t>
            </w:r>
          </w:p>
        </w:tc>
        <w:tc>
          <w:tcPr>
            <w:tcW w:w="1701" w:type="dxa"/>
            <w:shd w:val="clear" w:color="auto" w:fill="auto"/>
            <w:noWrap/>
            <w:hideMark/>
          </w:tcPr>
          <w:p w14:paraId="5BE5DE1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4,735.00</w:t>
            </w:r>
          </w:p>
        </w:tc>
        <w:tc>
          <w:tcPr>
            <w:tcW w:w="1843" w:type="dxa"/>
            <w:shd w:val="clear" w:color="auto" w:fill="auto"/>
            <w:noWrap/>
            <w:hideMark/>
          </w:tcPr>
          <w:p w14:paraId="1C86652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4,947.00</w:t>
            </w:r>
          </w:p>
        </w:tc>
        <w:tc>
          <w:tcPr>
            <w:tcW w:w="1701" w:type="dxa"/>
            <w:shd w:val="clear" w:color="auto" w:fill="auto"/>
            <w:noWrap/>
            <w:hideMark/>
          </w:tcPr>
          <w:p w14:paraId="6AE2B37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4,946.99</w:t>
            </w:r>
          </w:p>
        </w:tc>
        <w:tc>
          <w:tcPr>
            <w:tcW w:w="1701" w:type="dxa"/>
            <w:shd w:val="clear" w:color="auto" w:fill="auto"/>
            <w:noWrap/>
            <w:hideMark/>
          </w:tcPr>
          <w:p w14:paraId="160B246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4,946.99</w:t>
            </w:r>
          </w:p>
        </w:tc>
        <w:tc>
          <w:tcPr>
            <w:tcW w:w="1701" w:type="dxa"/>
            <w:shd w:val="clear" w:color="auto" w:fill="auto"/>
            <w:noWrap/>
            <w:hideMark/>
          </w:tcPr>
          <w:p w14:paraId="44809DB2"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4,946.99</w:t>
            </w:r>
          </w:p>
        </w:tc>
        <w:tc>
          <w:tcPr>
            <w:tcW w:w="1559" w:type="dxa"/>
            <w:shd w:val="clear" w:color="auto" w:fill="auto"/>
            <w:noWrap/>
            <w:hideMark/>
          </w:tcPr>
          <w:p w14:paraId="152E8F6E"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1A357F" w14:paraId="31DFCFA1" w14:textId="77777777" w:rsidTr="00830154">
        <w:trPr>
          <w:trHeight w:val="360"/>
        </w:trPr>
        <w:tc>
          <w:tcPr>
            <w:tcW w:w="524" w:type="dxa"/>
            <w:shd w:val="clear" w:color="auto" w:fill="auto"/>
            <w:hideMark/>
          </w:tcPr>
          <w:p w14:paraId="7F4E0C44"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23</w:t>
            </w:r>
          </w:p>
        </w:tc>
        <w:tc>
          <w:tcPr>
            <w:tcW w:w="740" w:type="dxa"/>
            <w:shd w:val="clear" w:color="auto" w:fill="auto"/>
            <w:hideMark/>
          </w:tcPr>
          <w:p w14:paraId="703980EA"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1212</w:t>
            </w:r>
          </w:p>
        </w:tc>
        <w:tc>
          <w:tcPr>
            <w:tcW w:w="3834" w:type="dxa"/>
            <w:shd w:val="clear" w:color="auto" w:fill="auto"/>
            <w:hideMark/>
          </w:tcPr>
          <w:p w14:paraId="691386B8"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Տարածքային զարգացում</w:t>
            </w:r>
          </w:p>
        </w:tc>
        <w:tc>
          <w:tcPr>
            <w:tcW w:w="1701" w:type="dxa"/>
            <w:shd w:val="clear" w:color="auto" w:fill="auto"/>
            <w:noWrap/>
            <w:hideMark/>
          </w:tcPr>
          <w:p w14:paraId="2D242879"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1,155,205.80</w:t>
            </w:r>
          </w:p>
        </w:tc>
        <w:tc>
          <w:tcPr>
            <w:tcW w:w="1843" w:type="dxa"/>
            <w:shd w:val="clear" w:color="auto" w:fill="auto"/>
            <w:noWrap/>
            <w:hideMark/>
          </w:tcPr>
          <w:p w14:paraId="5F31657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55,970.00</w:t>
            </w:r>
          </w:p>
        </w:tc>
        <w:tc>
          <w:tcPr>
            <w:tcW w:w="1701" w:type="dxa"/>
            <w:shd w:val="clear" w:color="auto" w:fill="auto"/>
            <w:noWrap/>
            <w:hideMark/>
          </w:tcPr>
          <w:p w14:paraId="050DCF2A"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55,970.00</w:t>
            </w:r>
          </w:p>
        </w:tc>
        <w:tc>
          <w:tcPr>
            <w:tcW w:w="1701" w:type="dxa"/>
            <w:shd w:val="clear" w:color="auto" w:fill="auto"/>
            <w:noWrap/>
            <w:hideMark/>
          </w:tcPr>
          <w:p w14:paraId="7DD11E5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55,970.00</w:t>
            </w:r>
          </w:p>
        </w:tc>
        <w:tc>
          <w:tcPr>
            <w:tcW w:w="1701" w:type="dxa"/>
            <w:shd w:val="clear" w:color="auto" w:fill="auto"/>
            <w:noWrap/>
            <w:hideMark/>
          </w:tcPr>
          <w:p w14:paraId="5A854C76"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55,970.00</w:t>
            </w:r>
          </w:p>
        </w:tc>
        <w:tc>
          <w:tcPr>
            <w:tcW w:w="1559" w:type="dxa"/>
            <w:shd w:val="clear" w:color="auto" w:fill="auto"/>
            <w:noWrap/>
            <w:hideMark/>
          </w:tcPr>
          <w:p w14:paraId="46D343E0"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100.00</w:t>
            </w:r>
          </w:p>
        </w:tc>
      </w:tr>
      <w:tr w:rsidR="00CD0878" w:rsidRPr="00CD0878" w14:paraId="4153647F" w14:textId="77777777" w:rsidTr="00830154">
        <w:trPr>
          <w:trHeight w:val="432"/>
        </w:trPr>
        <w:tc>
          <w:tcPr>
            <w:tcW w:w="524" w:type="dxa"/>
            <w:shd w:val="clear" w:color="auto" w:fill="auto"/>
            <w:hideMark/>
          </w:tcPr>
          <w:p w14:paraId="722D1280"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24</w:t>
            </w:r>
          </w:p>
        </w:tc>
        <w:tc>
          <w:tcPr>
            <w:tcW w:w="740" w:type="dxa"/>
            <w:shd w:val="clear" w:color="auto" w:fill="auto"/>
            <w:hideMark/>
          </w:tcPr>
          <w:p w14:paraId="462BAF7C"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1232</w:t>
            </w:r>
          </w:p>
        </w:tc>
        <w:tc>
          <w:tcPr>
            <w:tcW w:w="3834" w:type="dxa"/>
            <w:shd w:val="clear" w:color="auto" w:fill="auto"/>
            <w:hideMark/>
          </w:tcPr>
          <w:p w14:paraId="14F812F9" w14:textId="77777777" w:rsidR="00495732" w:rsidRPr="001A357F" w:rsidRDefault="00495732" w:rsidP="00495732">
            <w:pPr>
              <w:spacing w:after="0" w:line="240" w:lineRule="auto"/>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Էներգաարդյունավետության ծրագիր</w:t>
            </w:r>
          </w:p>
        </w:tc>
        <w:tc>
          <w:tcPr>
            <w:tcW w:w="1701" w:type="dxa"/>
            <w:shd w:val="clear" w:color="auto" w:fill="auto"/>
            <w:noWrap/>
            <w:hideMark/>
          </w:tcPr>
          <w:p w14:paraId="0BFC95A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w:t>
            </w:r>
          </w:p>
        </w:tc>
        <w:tc>
          <w:tcPr>
            <w:tcW w:w="1843" w:type="dxa"/>
            <w:shd w:val="clear" w:color="auto" w:fill="auto"/>
            <w:noWrap/>
            <w:hideMark/>
          </w:tcPr>
          <w:p w14:paraId="7405EE2C"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48,002.90</w:t>
            </w:r>
          </w:p>
        </w:tc>
        <w:tc>
          <w:tcPr>
            <w:tcW w:w="1701" w:type="dxa"/>
            <w:shd w:val="clear" w:color="auto" w:fill="auto"/>
            <w:noWrap/>
            <w:hideMark/>
          </w:tcPr>
          <w:p w14:paraId="228F0B44"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165,343.59</w:t>
            </w:r>
          </w:p>
        </w:tc>
        <w:tc>
          <w:tcPr>
            <w:tcW w:w="1701" w:type="dxa"/>
            <w:shd w:val="clear" w:color="auto" w:fill="auto"/>
            <w:noWrap/>
            <w:hideMark/>
          </w:tcPr>
          <w:p w14:paraId="64AFFE27"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46,276.45</w:t>
            </w:r>
          </w:p>
        </w:tc>
        <w:tc>
          <w:tcPr>
            <w:tcW w:w="1701" w:type="dxa"/>
            <w:shd w:val="clear" w:color="auto" w:fill="auto"/>
            <w:noWrap/>
            <w:hideMark/>
          </w:tcPr>
          <w:p w14:paraId="4EB5FED3" w14:textId="77777777" w:rsidR="00495732" w:rsidRPr="001A357F"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46,276.45</w:t>
            </w:r>
          </w:p>
        </w:tc>
        <w:tc>
          <w:tcPr>
            <w:tcW w:w="1559" w:type="dxa"/>
            <w:shd w:val="clear" w:color="auto" w:fill="auto"/>
            <w:noWrap/>
            <w:hideMark/>
          </w:tcPr>
          <w:p w14:paraId="36FDCAA1" w14:textId="77777777" w:rsidR="00495732" w:rsidRPr="00CD0878" w:rsidRDefault="00495732" w:rsidP="00495732">
            <w:pPr>
              <w:spacing w:after="0" w:line="240" w:lineRule="auto"/>
              <w:jc w:val="right"/>
              <w:rPr>
                <w:rFonts w:ascii="GHEA Grapalat" w:eastAsia="Times New Roman" w:hAnsi="GHEA Grapalat" w:cs="Times New Roman"/>
                <w:color w:val="000000" w:themeColor="text1"/>
                <w:sz w:val="20"/>
                <w:szCs w:val="20"/>
              </w:rPr>
            </w:pPr>
            <w:r w:rsidRPr="001A357F">
              <w:rPr>
                <w:rFonts w:ascii="GHEA Grapalat" w:eastAsia="Times New Roman" w:hAnsi="GHEA Grapalat" w:cs="Times New Roman"/>
                <w:color w:val="000000" w:themeColor="text1"/>
                <w:sz w:val="20"/>
                <w:szCs w:val="20"/>
              </w:rPr>
              <w:t>96.40</w:t>
            </w:r>
          </w:p>
        </w:tc>
      </w:tr>
    </w:tbl>
    <w:p w14:paraId="5676FF92" w14:textId="77777777" w:rsidR="00495732" w:rsidRPr="00CD0878" w:rsidRDefault="00495732" w:rsidP="00495732">
      <w:pPr>
        <w:spacing w:after="0" w:line="276" w:lineRule="auto"/>
        <w:ind w:left="11520" w:firstLine="720"/>
        <w:jc w:val="center"/>
        <w:rPr>
          <w:rFonts w:ascii="GHEA Grapalat" w:eastAsia="Times New Roman" w:hAnsi="GHEA Grapalat" w:cs="Times New Roman"/>
          <w:bCs/>
          <w:color w:val="000000" w:themeColor="text1"/>
          <w:lang w:val="hy-AM"/>
        </w:rPr>
      </w:pPr>
    </w:p>
    <w:sectPr w:rsidR="00495732" w:rsidRPr="00CD0878" w:rsidSect="005C727B">
      <w:pgSz w:w="16840" w:h="11907" w:orient="landscape" w:code="9"/>
      <w:pgMar w:top="1134" w:right="1134"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D359E" w14:textId="77777777" w:rsidR="00F9379A" w:rsidRDefault="00F9379A" w:rsidP="0049541C">
      <w:pPr>
        <w:spacing w:after="0" w:line="240" w:lineRule="auto"/>
      </w:pPr>
      <w:r>
        <w:separator/>
      </w:r>
    </w:p>
  </w:endnote>
  <w:endnote w:type="continuationSeparator" w:id="0">
    <w:p w14:paraId="15037551" w14:textId="77777777" w:rsidR="00F9379A" w:rsidRDefault="00F9379A" w:rsidP="0049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n AMU">
    <w:charset w:val="CC"/>
    <w:family w:val="auto"/>
    <w:pitch w:val="variable"/>
    <w:sig w:usb0="A1002EA7" w:usb1="50000008" w:usb2="00000000"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Cyr">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814" w14:textId="7A4EA78C" w:rsidR="00C951D9" w:rsidRPr="0068046D" w:rsidRDefault="00C951D9" w:rsidP="00D176D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w:t>
    </w:r>
    <w:r w:rsidRPr="0068046D">
      <w:rPr>
        <w:color w:val="808080"/>
        <w:sz w:val="20"/>
        <w:lang w:val="hy-AM"/>
      </w:rPr>
      <w:t>3</w:t>
    </w:r>
  </w:p>
  <w:p w14:paraId="199909E7" w14:textId="2BC71647" w:rsidR="00C951D9" w:rsidRPr="00F8569C" w:rsidRDefault="00C951D9" w:rsidP="00D176D1">
    <w:pPr>
      <w:pStyle w:val="Footer"/>
      <w:rPr>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62DA" w14:textId="64544DE4" w:rsidR="00C951D9" w:rsidRPr="000E383F" w:rsidRDefault="00C951D9" w:rsidP="000D3E3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w:t>
    </w:r>
    <w:r w:rsidRPr="000E383F">
      <w:rPr>
        <w:color w:val="808080"/>
        <w:sz w:val="20"/>
        <w:lang w:val="hy-AM"/>
      </w:rPr>
      <w:t>3</w:t>
    </w:r>
  </w:p>
  <w:p w14:paraId="7E325E30" w14:textId="77777777" w:rsidR="00C951D9" w:rsidRPr="00F8569C" w:rsidRDefault="00C951D9" w:rsidP="006830E0">
    <w:pPr>
      <w:pStyle w:val="Footer"/>
      <w:tabs>
        <w:tab w:val="clear" w:pos="4844"/>
        <w:tab w:val="clear" w:pos="9689"/>
        <w:tab w:val="left" w:pos="10669"/>
      </w:tabs>
      <w:rPr>
        <w:lang w:val="hy-AM"/>
      </w:rPr>
    </w:pPr>
    <w:r w:rsidRPr="00F8569C">
      <w:rPr>
        <w:lang w:val="hy-AM"/>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C28" w14:textId="77777777" w:rsidR="00C951D9" w:rsidRPr="00E512DF" w:rsidRDefault="00C951D9" w:rsidP="00825DE5">
    <w:pPr>
      <w:pStyle w:val="Footer"/>
      <w:ind w:firstLine="2880"/>
      <w:rPr>
        <w:rFonts w:ascii="Sylfaen" w:hAnsi="Sylfaen"/>
        <w:lang w:val="hy-AM"/>
      </w:rPr>
    </w:pPr>
    <w:r>
      <w:rPr>
        <w:noProof/>
      </w:rPr>
      <mc:AlternateContent>
        <mc:Choice Requires="wpg">
          <w:drawing>
            <wp:anchor distT="0" distB="0" distL="114300" distR="114300" simplePos="0" relativeHeight="251657216" behindDoc="0" locked="0" layoutInCell="1" allowOverlap="1" wp14:anchorId="486F2036" wp14:editId="6A338744">
              <wp:simplePos x="0" y="0"/>
              <wp:positionH relativeFrom="page">
                <wp:align>right</wp:align>
              </wp:positionH>
              <wp:positionV relativeFrom="bottomMargin">
                <wp:align>center</wp:align>
              </wp:positionV>
              <wp:extent cx="6172200" cy="293370"/>
              <wp:effectExtent l="0" t="0" r="0" b="0"/>
              <wp:wrapNone/>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93370"/>
                        <a:chOff x="0" y="0"/>
                        <a:chExt cx="61722" cy="2822"/>
                      </a:xfrm>
                    </wpg:grpSpPr>
                    <wps:wsp>
                      <wps:cNvPr id="3" name="Rectangle 165"/>
                      <wps:cNvSpPr>
                        <a:spLocks noChangeArrowheads="1"/>
                      </wps:cNvSpPr>
                      <wps:spPr bwMode="auto">
                        <a:xfrm>
                          <a:off x="2286" y="0"/>
                          <a:ext cx="59436" cy="2743"/>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8"/>
                          <a:ext cx="59436"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27A64" w14:textId="11EAE165" w:rsidR="00C951D9" w:rsidRPr="00E512DF" w:rsidRDefault="00F9379A"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C951D9">
                                  <w:rPr>
                                    <w:rFonts w:ascii="GHEA Grapalat" w:hAnsi="GHEA Grapalat"/>
                                    <w:caps/>
                                    <w:color w:val="5B9BD5" w:themeColor="accent1"/>
                                  </w:rPr>
                                  <w:t>2023</w:t>
                                </w:r>
                              </w:sdtContent>
                            </w:sdt>
                            <w:r w:rsidR="00C951D9" w:rsidRPr="00E512DF">
                              <w:rPr>
                                <w:rFonts w:ascii="Calibri" w:hAnsi="Calibri" w:cs="Calibri"/>
                                <w:caps/>
                                <w:color w:val="808080" w:themeColor="background1" w:themeShade="80"/>
                              </w:rPr>
                              <w:t> </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6F2036" id="Group 164" o:spid="_x0000_s1029" style="position:absolute;left:0;text-align:left;margin-left:434.8pt;margin-top:0;width:486pt;height:23.1pt;z-index:251657216;mso-position-horizontal:right;mso-position-horizontal-relative:page;mso-position-vertical:center;mso-position-vertical-relative:bottom-margin-area" coordsize="6172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8;width:5943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5F227A64" w14:textId="11EAE165" w:rsidR="00C951D9" w:rsidRPr="00E512DF" w:rsidRDefault="00C951D9"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Content>
                          <w:r>
                            <w:rPr>
                              <w:rFonts w:ascii="GHEA Grapalat" w:hAnsi="GHEA Grapalat"/>
                              <w:caps/>
                              <w:color w:val="5B9BD5" w:themeColor="accent1"/>
                            </w:rPr>
                            <w:t>2023</w:t>
                          </w:r>
                        </w:sdtContent>
                      </w:sdt>
                      <w:r w:rsidRPr="00E512DF">
                        <w:rPr>
                          <w:rFonts w:ascii="Calibri" w:hAnsi="Calibri" w:cs="Calibri"/>
                          <w:caps/>
                          <w:color w:val="808080" w:themeColor="background1" w:themeShade="80"/>
                        </w:rPr>
                        <w:t> </w:t>
                      </w:r>
                    </w:p>
                  </w:txbxContent>
                </v:textbox>
              </v:shape>
              <w10:wrap anchorx="page" anchory="margin"/>
            </v:group>
          </w:pict>
        </mc:Fallback>
      </mc:AlternateContent>
    </w:r>
    <w:r>
      <w:rPr>
        <w:rFonts w:ascii="Sylfaen" w:hAnsi="Sylfaen"/>
        <w:lang w:val="hy-AM"/>
      </w:rPr>
      <w:t>ՀՀ ՀԱՇՎԵՔՆՆԻՉ ՊԱԼԱՏԻ ԸՆԹԱՑԻԿ ԵԶՐԱԿԱՑՈՒԹՅՈՒՆ</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9F949" w14:textId="77777777" w:rsidR="00F9379A" w:rsidRDefault="00F9379A" w:rsidP="0049541C">
      <w:pPr>
        <w:spacing w:after="0" w:line="240" w:lineRule="auto"/>
      </w:pPr>
      <w:r>
        <w:separator/>
      </w:r>
    </w:p>
  </w:footnote>
  <w:footnote w:type="continuationSeparator" w:id="0">
    <w:p w14:paraId="69058140" w14:textId="77777777" w:rsidR="00F9379A" w:rsidRDefault="00F9379A" w:rsidP="00495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8577" w14:textId="77777777" w:rsidR="00C951D9" w:rsidRDefault="00C951D9">
    <w:pPr>
      <w:pStyle w:val="Header"/>
    </w:pPr>
    <w:r>
      <w:rPr>
        <w:noProof/>
      </w:rPr>
      <mc:AlternateContent>
        <mc:Choice Requires="wps">
          <w:drawing>
            <wp:anchor distT="228600" distB="228600" distL="114300" distR="114300" simplePos="0" relativeHeight="251660288" behindDoc="0" locked="0" layoutInCell="1" allowOverlap="0" wp14:anchorId="5D56E5CC" wp14:editId="69BAA6C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FA1B808" w14:textId="69F654F8" w:rsidR="00C951D9" w:rsidRDefault="00C951D9"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D325D5">
                            <w:rPr>
                              <w:noProof/>
                              <w:color w:val="FFFFFF" w:themeColor="background1"/>
                              <w:sz w:val="24"/>
                              <w:szCs w:val="24"/>
                            </w:rPr>
                            <w:t>11</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56E5CC" id="Rectangle 7" o:spid="_x0000_s1026" style="position:absolute;margin-left:-20pt;margin-top:0;width:31.2pt;height:32pt;z-index:25166028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" o:allowoverlap="f" fillcolor="#5b9bd5 [3204]" stroked="f" strokeweight="1pt">
              <v:path arrowok="t"/>
              <o:lock v:ext="edit" aspectratio="t"/>
              <v:textbox>
                <w:txbxContent>
                  <w:p w14:paraId="6FA1B808" w14:textId="69F654F8" w:rsidR="00C951D9" w:rsidRDefault="00C951D9"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D325D5">
                      <w:rPr>
                        <w:noProof/>
                        <w:color w:val="FFFFFF" w:themeColor="background1"/>
                        <w:sz w:val="24"/>
                        <w:szCs w:val="24"/>
                      </w:rPr>
                      <w:t>11</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42C5" w14:textId="77777777" w:rsidR="00C951D9" w:rsidRDefault="00C951D9" w:rsidP="00F42E74">
    <w:pPr>
      <w:pStyle w:val="Header"/>
      <w:tabs>
        <w:tab w:val="clear" w:pos="4844"/>
        <w:tab w:val="clear" w:pos="9689"/>
        <w:tab w:val="left" w:pos="8797"/>
        <w:tab w:val="left" w:pos="9080"/>
        <w:tab w:val="left" w:pos="9140"/>
        <w:tab w:val="right" w:pos="9360"/>
      </w:tabs>
    </w:pPr>
    <w:r>
      <w:rPr>
        <w:noProof/>
      </w:rPr>
      <mc:AlternateContent>
        <mc:Choice Requires="wps">
          <w:drawing>
            <wp:anchor distT="228600" distB="228600" distL="114300" distR="114300" simplePos="0" relativeHeight="251656192" behindDoc="0" locked="0" layoutInCell="1" allowOverlap="0" wp14:anchorId="658E5E57" wp14:editId="21C62EE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313B648" w14:textId="112194CD" w:rsidR="00C951D9" w:rsidRDefault="00C951D9"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D325D5">
                            <w:rPr>
                              <w:noProof/>
                              <w:color w:val="FFFFFF" w:themeColor="background1"/>
                              <w:sz w:val="24"/>
                              <w:szCs w:val="24"/>
                            </w:rPr>
                            <w:t>1</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8E5E57" id="Rectangle 6" o:spid="_x0000_s1027" style="position:absolute;margin-left:-20pt;margin-top:0;width:31.2pt;height:32pt;z-index:25165619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" o:allowoverlap="f" fillcolor="#5b9bd5 [3204]" stroked="f" strokeweight="1pt">
              <v:path arrowok="t"/>
              <o:lock v:ext="edit" aspectratio="t"/>
              <v:textbox>
                <w:txbxContent>
                  <w:p w14:paraId="6313B648" w14:textId="112194CD" w:rsidR="00C951D9" w:rsidRDefault="00C951D9"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D325D5">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8A27" w14:textId="77777777" w:rsidR="00C951D9" w:rsidRDefault="00C951D9" w:rsidP="00027F68">
    <w:pPr>
      <w:pStyle w:val="Header"/>
    </w:pPr>
    <w:r>
      <w:rPr>
        <w:noProof/>
      </w:rPr>
      <mc:AlternateContent>
        <mc:Choice Requires="wps">
          <w:drawing>
            <wp:anchor distT="228600" distB="228600" distL="114300" distR="114300" simplePos="0" relativeHeight="251661312" behindDoc="0" locked="0" layoutInCell="1" allowOverlap="0" wp14:anchorId="4B026B6C" wp14:editId="36DFF2B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5"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4E68BB" w14:textId="65955C31" w:rsidR="00C951D9" w:rsidRPr="004B30B8" w:rsidRDefault="00C951D9">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D325D5">
                            <w:rPr>
                              <w:noProof/>
                              <w:color w:val="FFFFFF" w:themeColor="background1"/>
                            </w:rPr>
                            <w:t>21</w:t>
                          </w:r>
                          <w:r w:rsidRPr="004B30B8">
                            <w:rPr>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B026B6C" id="Rectangle 133" o:spid="_x0000_s1028" style="position:absolute;margin-left:-20pt;margin-top:0;width:31.2pt;height:32pt;z-index:25166131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" o:allowoverlap="f" fillcolor="#5b9bd5 [3204]" stroked="f" strokeweight="1pt">
              <v:path arrowok="t"/>
              <o:lock v:ext="edit" aspectratio="t"/>
              <v:textbox>
                <w:txbxContent>
                  <w:p w14:paraId="194E68BB" w14:textId="65955C31" w:rsidR="00C951D9" w:rsidRPr="004B30B8" w:rsidRDefault="00C951D9">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D325D5">
                      <w:rPr>
                        <w:noProof/>
                        <w:color w:val="FFFFFF" w:themeColor="background1"/>
                      </w:rPr>
                      <w:t>21</w:t>
                    </w:r>
                    <w:r w:rsidRPr="004B30B8">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9A1"/>
    <w:multiLevelType w:val="multilevel"/>
    <w:tmpl w:val="F22C458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50363D7"/>
    <w:multiLevelType w:val="hybridMultilevel"/>
    <w:tmpl w:val="563CC030"/>
    <w:lvl w:ilvl="0" w:tplc="DF323F72">
      <w:start w:val="1"/>
      <w:numFmt w:val="decimal"/>
      <w:lvlText w:val="%1."/>
      <w:lvlJc w:val="left"/>
      <w:pPr>
        <w:ind w:left="735" w:hanging="360"/>
      </w:pPr>
      <w:rPr>
        <w:rFonts w:eastAsiaTheme="minorHAnsi" w:cstheme="minorBidi"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6EA7446"/>
    <w:multiLevelType w:val="hybridMultilevel"/>
    <w:tmpl w:val="A2AC1786"/>
    <w:lvl w:ilvl="0" w:tplc="0E064446">
      <w:start w:val="1"/>
      <w:numFmt w:val="decimal"/>
      <w:lvlText w:val="%1."/>
      <w:lvlJc w:val="left"/>
      <w:pPr>
        <w:ind w:left="644" w:hanging="360"/>
      </w:pPr>
      <w:rPr>
        <w:rFonts w:eastAsia="MS Mincho" w:cs="MS Mincho"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F7B"/>
    <w:multiLevelType w:val="multilevel"/>
    <w:tmpl w:val="197021DE"/>
    <w:lvl w:ilvl="0">
      <w:start w:val="1"/>
      <w:numFmt w:val="decimal"/>
      <w:lvlText w:val="%1."/>
      <w:lvlJc w:val="left"/>
      <w:pPr>
        <w:ind w:left="1068" w:hanging="360"/>
      </w:pPr>
      <w:rPr>
        <w:rFonts w:ascii="Sylfaen" w:hAnsi="Sylfaen" w:hint="default"/>
      </w:rPr>
    </w:lvl>
    <w:lvl w:ilvl="1">
      <w:start w:val="1"/>
      <w:numFmt w:val="decimal"/>
      <w:isLgl/>
      <w:lvlText w:val="%1.%2"/>
      <w:lvlJc w:val="left"/>
      <w:pPr>
        <w:ind w:left="952" w:hanging="38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CCB681E"/>
    <w:multiLevelType w:val="multilevel"/>
    <w:tmpl w:val="DDB294D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0D897B44"/>
    <w:multiLevelType w:val="hybridMultilevel"/>
    <w:tmpl w:val="19BC8AB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E742FE8"/>
    <w:multiLevelType w:val="hybridMultilevel"/>
    <w:tmpl w:val="D4C62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24C28"/>
    <w:multiLevelType w:val="multilevel"/>
    <w:tmpl w:val="89A29BF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3353B3"/>
    <w:multiLevelType w:val="hybridMultilevel"/>
    <w:tmpl w:val="A2F06DA6"/>
    <w:lvl w:ilvl="0" w:tplc="0409000D">
      <w:start w:val="1"/>
      <w:numFmt w:val="bullet"/>
      <w:lvlText w:val=""/>
      <w:lvlJc w:val="left"/>
      <w:pPr>
        <w:ind w:left="926"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158A0A23"/>
    <w:multiLevelType w:val="multilevel"/>
    <w:tmpl w:val="31D88A9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D190112"/>
    <w:multiLevelType w:val="hybridMultilevel"/>
    <w:tmpl w:val="05583AAE"/>
    <w:lvl w:ilvl="0" w:tplc="F6444296">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24157"/>
    <w:multiLevelType w:val="hybridMultilevel"/>
    <w:tmpl w:val="EA8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768C9"/>
    <w:multiLevelType w:val="hybridMultilevel"/>
    <w:tmpl w:val="5F604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B3B21"/>
    <w:multiLevelType w:val="hybridMultilevel"/>
    <w:tmpl w:val="C81A3F8E"/>
    <w:lvl w:ilvl="0" w:tplc="398285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3827B7"/>
    <w:multiLevelType w:val="hybridMultilevel"/>
    <w:tmpl w:val="B4443BB8"/>
    <w:lvl w:ilvl="0" w:tplc="30F0B790">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660875"/>
    <w:multiLevelType w:val="hybridMultilevel"/>
    <w:tmpl w:val="73D891FE"/>
    <w:lvl w:ilvl="0" w:tplc="0409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91185"/>
    <w:multiLevelType w:val="hybridMultilevel"/>
    <w:tmpl w:val="73CE1D0E"/>
    <w:lvl w:ilvl="0" w:tplc="28083F50">
      <w:start w:val="1"/>
      <w:numFmt w:val="decimal"/>
      <w:lvlText w:val="%1."/>
      <w:lvlJc w:val="left"/>
      <w:pPr>
        <w:ind w:left="720" w:hanging="360"/>
      </w:pPr>
      <w:rPr>
        <w:rFonts w:ascii="GHEA Grapalat" w:eastAsiaTheme="minorHAnsi" w:hAnsi="GHEA Grapala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376C0"/>
    <w:multiLevelType w:val="hybridMultilevel"/>
    <w:tmpl w:val="C54EFD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6755E31"/>
    <w:multiLevelType w:val="hybridMultilevel"/>
    <w:tmpl w:val="C834FC2E"/>
    <w:lvl w:ilvl="0" w:tplc="1B945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53A6E"/>
    <w:multiLevelType w:val="multilevel"/>
    <w:tmpl w:val="1FDA4402"/>
    <w:lvl w:ilvl="0">
      <w:start w:val="1"/>
      <w:numFmt w:val="decimal"/>
      <w:lvlText w:val="%1."/>
      <w:lvlJc w:val="left"/>
      <w:pPr>
        <w:ind w:left="720" w:hanging="360"/>
      </w:pPr>
      <w:rPr>
        <w:rFonts w:ascii="GHEA Grapalat" w:eastAsiaTheme="minorHAnsi" w:hAnsi="GHEA Grapalat"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2273C5"/>
    <w:multiLevelType w:val="hybridMultilevel"/>
    <w:tmpl w:val="C304E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1057EE"/>
    <w:multiLevelType w:val="hybridMultilevel"/>
    <w:tmpl w:val="D9702E56"/>
    <w:lvl w:ilvl="0" w:tplc="9BB0506C">
      <w:start w:val="1049"/>
      <w:numFmt w:val="decimal"/>
      <w:lvlText w:val="%1-"/>
      <w:lvlJc w:val="left"/>
      <w:pPr>
        <w:ind w:left="1320" w:hanging="60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CE2F2F"/>
    <w:multiLevelType w:val="multilevel"/>
    <w:tmpl w:val="BBF8992A"/>
    <w:lvl w:ilvl="0">
      <w:start w:val="1"/>
      <w:numFmt w:val="decimal"/>
      <w:lvlText w:val="%1."/>
      <w:lvlJc w:val="left"/>
      <w:pPr>
        <w:ind w:left="644" w:hanging="360"/>
      </w:pPr>
      <w:rPr>
        <w:rFonts w:ascii="GHEA Grapalat" w:eastAsiaTheme="minorHAnsi" w:hAnsi="GHEA Grapalat" w:cstheme="minorBidi"/>
        <w:i w:val="0"/>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E50870"/>
    <w:multiLevelType w:val="hybridMultilevel"/>
    <w:tmpl w:val="3C96A206"/>
    <w:lvl w:ilvl="0" w:tplc="2EACFD6E">
      <w:start w:val="1"/>
      <w:numFmt w:val="decimal"/>
      <w:lvlText w:val="%1."/>
      <w:lvlJc w:val="left"/>
      <w:pPr>
        <w:ind w:left="720" w:hanging="360"/>
      </w:pPr>
      <w:rPr>
        <w:rFonts w:ascii="GHEA Grapalat" w:eastAsiaTheme="minorHAnsi" w:hAnsi="GHEA Grapala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547C4"/>
    <w:multiLevelType w:val="hybridMultilevel"/>
    <w:tmpl w:val="EE0A93A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05B2A"/>
    <w:multiLevelType w:val="hybridMultilevel"/>
    <w:tmpl w:val="68ACFD12"/>
    <w:lvl w:ilvl="0" w:tplc="F41C7CE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34126A"/>
    <w:multiLevelType w:val="hybridMultilevel"/>
    <w:tmpl w:val="DA5221D2"/>
    <w:lvl w:ilvl="0" w:tplc="0409000F">
      <w:start w:val="5"/>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51893A43"/>
    <w:multiLevelType w:val="multilevel"/>
    <w:tmpl w:val="C814538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8" w15:restartNumberingAfterBreak="0">
    <w:nsid w:val="52816325"/>
    <w:multiLevelType w:val="multilevel"/>
    <w:tmpl w:val="0204B07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572A351A"/>
    <w:multiLevelType w:val="multilevel"/>
    <w:tmpl w:val="AD948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2B7FFE"/>
    <w:multiLevelType w:val="hybridMultilevel"/>
    <w:tmpl w:val="16226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2F63D46"/>
    <w:multiLevelType w:val="hybridMultilevel"/>
    <w:tmpl w:val="1140427C"/>
    <w:lvl w:ilvl="0" w:tplc="39061E0C">
      <w:start w:val="14"/>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2" w15:restartNumberingAfterBreak="0">
    <w:nsid w:val="6365562E"/>
    <w:multiLevelType w:val="hybridMultilevel"/>
    <w:tmpl w:val="530C64D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A226025"/>
    <w:multiLevelType w:val="hybridMultilevel"/>
    <w:tmpl w:val="14C091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F23D0C"/>
    <w:multiLevelType w:val="hybridMultilevel"/>
    <w:tmpl w:val="C892052E"/>
    <w:lvl w:ilvl="0" w:tplc="CB26FF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22B3B47"/>
    <w:multiLevelType w:val="hybridMultilevel"/>
    <w:tmpl w:val="804EC1B2"/>
    <w:lvl w:ilvl="0" w:tplc="396A0A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58825E4"/>
    <w:multiLevelType w:val="hybridMultilevel"/>
    <w:tmpl w:val="BBCE4DA0"/>
    <w:lvl w:ilvl="0" w:tplc="6C90551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965398"/>
    <w:multiLevelType w:val="hybridMultilevel"/>
    <w:tmpl w:val="430EF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453E3"/>
    <w:multiLevelType w:val="hybridMultilevel"/>
    <w:tmpl w:val="09CC1214"/>
    <w:lvl w:ilvl="0" w:tplc="446EB69C">
      <w:start w:val="1"/>
      <w:numFmt w:val="upperRoman"/>
      <w:lvlText w:val="%1."/>
      <w:lvlJc w:val="left"/>
      <w:pPr>
        <w:ind w:left="4264" w:hanging="720"/>
      </w:pPr>
      <w:rPr>
        <w:rFonts w:cs="Sylfaen" w:hint="default"/>
        <w:sz w:val="28"/>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9" w15:restartNumberingAfterBreak="0">
    <w:nsid w:val="7C727C2F"/>
    <w:multiLevelType w:val="multilevel"/>
    <w:tmpl w:val="621E957C"/>
    <w:lvl w:ilvl="0">
      <w:start w:val="1"/>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16"/>
  </w:num>
  <w:num w:numId="2">
    <w:abstractNumId w:val="38"/>
  </w:num>
  <w:num w:numId="3">
    <w:abstractNumId w:val="22"/>
  </w:num>
  <w:num w:numId="4">
    <w:abstractNumId w:val="23"/>
  </w:num>
  <w:num w:numId="5">
    <w:abstractNumId w:val="24"/>
  </w:num>
  <w:num w:numId="6">
    <w:abstractNumId w:val="11"/>
  </w:num>
  <w:num w:numId="7">
    <w:abstractNumId w:val="19"/>
  </w:num>
  <w:num w:numId="8">
    <w:abstractNumId w:val="15"/>
  </w:num>
  <w:num w:numId="9">
    <w:abstractNumId w:val="2"/>
  </w:num>
  <w:num w:numId="10">
    <w:abstractNumId w:val="37"/>
  </w:num>
  <w:num w:numId="11">
    <w:abstractNumId w:val="4"/>
  </w:num>
  <w:num w:numId="12">
    <w:abstractNumId w:val="28"/>
  </w:num>
  <w:num w:numId="13">
    <w:abstractNumId w:val="1"/>
  </w:num>
  <w:num w:numId="14">
    <w:abstractNumId w:val="39"/>
  </w:num>
  <w:num w:numId="15">
    <w:abstractNumId w:val="18"/>
  </w:num>
  <w:num w:numId="16">
    <w:abstractNumId w:val="30"/>
  </w:num>
  <w:num w:numId="17">
    <w:abstractNumId w:val="3"/>
  </w:num>
  <w:num w:numId="18">
    <w:abstractNumId w:val="0"/>
  </w:num>
  <w:num w:numId="19">
    <w:abstractNumId w:val="21"/>
  </w:num>
  <w:num w:numId="20">
    <w:abstractNumId w:val="25"/>
  </w:num>
  <w:num w:numId="21">
    <w:abstractNumId w:val="36"/>
  </w:num>
  <w:num w:numId="22">
    <w:abstractNumId w:val="10"/>
  </w:num>
  <w:num w:numId="23">
    <w:abstractNumId w:val="8"/>
  </w:num>
  <w:num w:numId="24">
    <w:abstractNumId w:val="13"/>
  </w:num>
  <w:num w:numId="25">
    <w:abstractNumId w:val="29"/>
  </w:num>
  <w:num w:numId="26">
    <w:abstractNumId w:val="35"/>
  </w:num>
  <w:num w:numId="27">
    <w:abstractNumId w:val="5"/>
  </w:num>
  <w:num w:numId="28">
    <w:abstractNumId w:val="12"/>
  </w:num>
  <w:num w:numId="29">
    <w:abstractNumId w:val="32"/>
  </w:num>
  <w:num w:numId="30">
    <w:abstractNumId w:val="33"/>
  </w:num>
  <w:num w:numId="31">
    <w:abstractNumId w:val="7"/>
  </w:num>
  <w:num w:numId="32">
    <w:abstractNumId w:val="26"/>
  </w:num>
  <w:num w:numId="33">
    <w:abstractNumId w:val="14"/>
  </w:num>
  <w:num w:numId="34">
    <w:abstractNumId w:val="17"/>
  </w:num>
  <w:num w:numId="35">
    <w:abstractNumId w:val="6"/>
  </w:num>
  <w:num w:numId="36">
    <w:abstractNumId w:val="20"/>
  </w:num>
  <w:num w:numId="37">
    <w:abstractNumId w:val="27"/>
  </w:num>
  <w:num w:numId="38">
    <w:abstractNumId w:val="9"/>
  </w:num>
  <w:num w:numId="39">
    <w:abstractNumId w:val="31"/>
  </w:num>
  <w:num w:numId="40">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43"/>
    <w:rsid w:val="0000033C"/>
    <w:rsid w:val="00001006"/>
    <w:rsid w:val="00001076"/>
    <w:rsid w:val="00001217"/>
    <w:rsid w:val="00002DE2"/>
    <w:rsid w:val="00003592"/>
    <w:rsid w:val="00003678"/>
    <w:rsid w:val="0000367A"/>
    <w:rsid w:val="00003763"/>
    <w:rsid w:val="00003E9E"/>
    <w:rsid w:val="0000407F"/>
    <w:rsid w:val="000054A9"/>
    <w:rsid w:val="00005592"/>
    <w:rsid w:val="00005BDB"/>
    <w:rsid w:val="00005FCA"/>
    <w:rsid w:val="00006174"/>
    <w:rsid w:val="00006520"/>
    <w:rsid w:val="000069DA"/>
    <w:rsid w:val="000074B0"/>
    <w:rsid w:val="00007A8A"/>
    <w:rsid w:val="0001043B"/>
    <w:rsid w:val="00010AB6"/>
    <w:rsid w:val="00010BF4"/>
    <w:rsid w:val="00010D47"/>
    <w:rsid w:val="00010FAF"/>
    <w:rsid w:val="00011018"/>
    <w:rsid w:val="0001116A"/>
    <w:rsid w:val="0001125E"/>
    <w:rsid w:val="00011945"/>
    <w:rsid w:val="000124E6"/>
    <w:rsid w:val="00012A59"/>
    <w:rsid w:val="00012CF2"/>
    <w:rsid w:val="00013CD0"/>
    <w:rsid w:val="00013CEE"/>
    <w:rsid w:val="0001560F"/>
    <w:rsid w:val="0001568D"/>
    <w:rsid w:val="00015A32"/>
    <w:rsid w:val="00015AB9"/>
    <w:rsid w:val="0001654D"/>
    <w:rsid w:val="00016E8C"/>
    <w:rsid w:val="00017BAF"/>
    <w:rsid w:val="00017F19"/>
    <w:rsid w:val="00020441"/>
    <w:rsid w:val="000206CA"/>
    <w:rsid w:val="00020795"/>
    <w:rsid w:val="000209C5"/>
    <w:rsid w:val="00020A92"/>
    <w:rsid w:val="00020CE8"/>
    <w:rsid w:val="00021551"/>
    <w:rsid w:val="0002182C"/>
    <w:rsid w:val="00022438"/>
    <w:rsid w:val="00022991"/>
    <w:rsid w:val="00022C3C"/>
    <w:rsid w:val="000232B5"/>
    <w:rsid w:val="00024148"/>
    <w:rsid w:val="000245F0"/>
    <w:rsid w:val="000249BA"/>
    <w:rsid w:val="00024AA4"/>
    <w:rsid w:val="00024F6A"/>
    <w:rsid w:val="00025147"/>
    <w:rsid w:val="0002532F"/>
    <w:rsid w:val="00025BB7"/>
    <w:rsid w:val="000270A1"/>
    <w:rsid w:val="000272F9"/>
    <w:rsid w:val="000278E5"/>
    <w:rsid w:val="00027F68"/>
    <w:rsid w:val="00027F7F"/>
    <w:rsid w:val="00030549"/>
    <w:rsid w:val="00030E69"/>
    <w:rsid w:val="000311D7"/>
    <w:rsid w:val="00031304"/>
    <w:rsid w:val="0003132F"/>
    <w:rsid w:val="000320C8"/>
    <w:rsid w:val="000323F9"/>
    <w:rsid w:val="0003287D"/>
    <w:rsid w:val="0003376B"/>
    <w:rsid w:val="0003378D"/>
    <w:rsid w:val="00033A39"/>
    <w:rsid w:val="00033B71"/>
    <w:rsid w:val="00033DDB"/>
    <w:rsid w:val="000343CD"/>
    <w:rsid w:val="00034673"/>
    <w:rsid w:val="00034DCC"/>
    <w:rsid w:val="00034F3E"/>
    <w:rsid w:val="00034FE9"/>
    <w:rsid w:val="000352EA"/>
    <w:rsid w:val="00035777"/>
    <w:rsid w:val="0003590C"/>
    <w:rsid w:val="0003694F"/>
    <w:rsid w:val="00036961"/>
    <w:rsid w:val="00037711"/>
    <w:rsid w:val="0004038D"/>
    <w:rsid w:val="00040D5D"/>
    <w:rsid w:val="00040E44"/>
    <w:rsid w:val="000410E6"/>
    <w:rsid w:val="00041D24"/>
    <w:rsid w:val="00042764"/>
    <w:rsid w:val="00042E81"/>
    <w:rsid w:val="000434FC"/>
    <w:rsid w:val="00043826"/>
    <w:rsid w:val="00043B50"/>
    <w:rsid w:val="00043C76"/>
    <w:rsid w:val="00044005"/>
    <w:rsid w:val="000443A2"/>
    <w:rsid w:val="0004456F"/>
    <w:rsid w:val="0004474C"/>
    <w:rsid w:val="000449DC"/>
    <w:rsid w:val="000453B6"/>
    <w:rsid w:val="000455A4"/>
    <w:rsid w:val="000456CD"/>
    <w:rsid w:val="00045751"/>
    <w:rsid w:val="00046880"/>
    <w:rsid w:val="00046CE7"/>
    <w:rsid w:val="00047217"/>
    <w:rsid w:val="000472A2"/>
    <w:rsid w:val="0004760F"/>
    <w:rsid w:val="000478CF"/>
    <w:rsid w:val="00047FEE"/>
    <w:rsid w:val="000504F9"/>
    <w:rsid w:val="00050579"/>
    <w:rsid w:val="00050DEF"/>
    <w:rsid w:val="00051578"/>
    <w:rsid w:val="00051FFA"/>
    <w:rsid w:val="000521B3"/>
    <w:rsid w:val="00052708"/>
    <w:rsid w:val="00052B00"/>
    <w:rsid w:val="0005303D"/>
    <w:rsid w:val="000535FE"/>
    <w:rsid w:val="000537AF"/>
    <w:rsid w:val="0005404C"/>
    <w:rsid w:val="00054435"/>
    <w:rsid w:val="00054447"/>
    <w:rsid w:val="00054B3C"/>
    <w:rsid w:val="00054E87"/>
    <w:rsid w:val="000556E8"/>
    <w:rsid w:val="00055CDE"/>
    <w:rsid w:val="000564F5"/>
    <w:rsid w:val="000567BA"/>
    <w:rsid w:val="00057686"/>
    <w:rsid w:val="000578F8"/>
    <w:rsid w:val="00057DC6"/>
    <w:rsid w:val="00060099"/>
    <w:rsid w:val="000602F0"/>
    <w:rsid w:val="000606D6"/>
    <w:rsid w:val="00060D36"/>
    <w:rsid w:val="00060EF1"/>
    <w:rsid w:val="00061223"/>
    <w:rsid w:val="0006163E"/>
    <w:rsid w:val="00061869"/>
    <w:rsid w:val="000619B4"/>
    <w:rsid w:val="00062037"/>
    <w:rsid w:val="00062D24"/>
    <w:rsid w:val="00062F2C"/>
    <w:rsid w:val="000635DA"/>
    <w:rsid w:val="000637AB"/>
    <w:rsid w:val="000648BA"/>
    <w:rsid w:val="00064B2D"/>
    <w:rsid w:val="00064B5C"/>
    <w:rsid w:val="00064C8B"/>
    <w:rsid w:val="00065DDA"/>
    <w:rsid w:val="000662D2"/>
    <w:rsid w:val="0006631F"/>
    <w:rsid w:val="000666CD"/>
    <w:rsid w:val="00066A7C"/>
    <w:rsid w:val="00066DBB"/>
    <w:rsid w:val="0006701C"/>
    <w:rsid w:val="0006705B"/>
    <w:rsid w:val="0007014C"/>
    <w:rsid w:val="00070918"/>
    <w:rsid w:val="00070DC9"/>
    <w:rsid w:val="000714C9"/>
    <w:rsid w:val="000722A0"/>
    <w:rsid w:val="0007248E"/>
    <w:rsid w:val="000729B2"/>
    <w:rsid w:val="00072DDE"/>
    <w:rsid w:val="00073215"/>
    <w:rsid w:val="000739F0"/>
    <w:rsid w:val="00073E1C"/>
    <w:rsid w:val="00073E3F"/>
    <w:rsid w:val="00074008"/>
    <w:rsid w:val="00074E4B"/>
    <w:rsid w:val="000758AA"/>
    <w:rsid w:val="00075942"/>
    <w:rsid w:val="000759A8"/>
    <w:rsid w:val="000759E8"/>
    <w:rsid w:val="00075A80"/>
    <w:rsid w:val="00075A9D"/>
    <w:rsid w:val="00075D15"/>
    <w:rsid w:val="00075D42"/>
    <w:rsid w:val="00076529"/>
    <w:rsid w:val="00076855"/>
    <w:rsid w:val="00076A63"/>
    <w:rsid w:val="00076AA4"/>
    <w:rsid w:val="0007726F"/>
    <w:rsid w:val="000773FB"/>
    <w:rsid w:val="00077624"/>
    <w:rsid w:val="000776E5"/>
    <w:rsid w:val="000778CF"/>
    <w:rsid w:val="000778F8"/>
    <w:rsid w:val="00080356"/>
    <w:rsid w:val="00080844"/>
    <w:rsid w:val="000812A1"/>
    <w:rsid w:val="000813C8"/>
    <w:rsid w:val="00081A1A"/>
    <w:rsid w:val="00081D0E"/>
    <w:rsid w:val="00082184"/>
    <w:rsid w:val="00082545"/>
    <w:rsid w:val="00082682"/>
    <w:rsid w:val="000826A2"/>
    <w:rsid w:val="000828E9"/>
    <w:rsid w:val="000830AC"/>
    <w:rsid w:val="00083853"/>
    <w:rsid w:val="00083BEC"/>
    <w:rsid w:val="00083FC1"/>
    <w:rsid w:val="000849B8"/>
    <w:rsid w:val="00085739"/>
    <w:rsid w:val="00086455"/>
    <w:rsid w:val="000864C7"/>
    <w:rsid w:val="00086868"/>
    <w:rsid w:val="0008695E"/>
    <w:rsid w:val="00086F3E"/>
    <w:rsid w:val="00087A22"/>
    <w:rsid w:val="00087CFF"/>
    <w:rsid w:val="00090037"/>
    <w:rsid w:val="00090356"/>
    <w:rsid w:val="00090680"/>
    <w:rsid w:val="0009173C"/>
    <w:rsid w:val="00091BE6"/>
    <w:rsid w:val="000926F6"/>
    <w:rsid w:val="000927C6"/>
    <w:rsid w:val="0009369E"/>
    <w:rsid w:val="000939B8"/>
    <w:rsid w:val="00093FC2"/>
    <w:rsid w:val="00094412"/>
    <w:rsid w:val="00094A3A"/>
    <w:rsid w:val="0009529E"/>
    <w:rsid w:val="000952C6"/>
    <w:rsid w:val="00095821"/>
    <w:rsid w:val="00096783"/>
    <w:rsid w:val="000971BC"/>
    <w:rsid w:val="000971E1"/>
    <w:rsid w:val="00097221"/>
    <w:rsid w:val="00097779"/>
    <w:rsid w:val="0009799C"/>
    <w:rsid w:val="0009799D"/>
    <w:rsid w:val="000A0A1A"/>
    <w:rsid w:val="000A1F71"/>
    <w:rsid w:val="000A2675"/>
    <w:rsid w:val="000A2855"/>
    <w:rsid w:val="000A2B2A"/>
    <w:rsid w:val="000A2E4F"/>
    <w:rsid w:val="000A2EBA"/>
    <w:rsid w:val="000A2FF9"/>
    <w:rsid w:val="000A305D"/>
    <w:rsid w:val="000A4482"/>
    <w:rsid w:val="000A46D9"/>
    <w:rsid w:val="000A49DC"/>
    <w:rsid w:val="000A4B61"/>
    <w:rsid w:val="000A4C55"/>
    <w:rsid w:val="000A53B2"/>
    <w:rsid w:val="000A59FB"/>
    <w:rsid w:val="000A5CCB"/>
    <w:rsid w:val="000A60B5"/>
    <w:rsid w:val="000A7522"/>
    <w:rsid w:val="000A75A9"/>
    <w:rsid w:val="000A7A4A"/>
    <w:rsid w:val="000B0E95"/>
    <w:rsid w:val="000B189E"/>
    <w:rsid w:val="000B1A16"/>
    <w:rsid w:val="000B1AC1"/>
    <w:rsid w:val="000B2605"/>
    <w:rsid w:val="000B2641"/>
    <w:rsid w:val="000B265C"/>
    <w:rsid w:val="000B29F0"/>
    <w:rsid w:val="000B2EC3"/>
    <w:rsid w:val="000B33D5"/>
    <w:rsid w:val="000B34B2"/>
    <w:rsid w:val="000B3C67"/>
    <w:rsid w:val="000B3CB8"/>
    <w:rsid w:val="000B3D4A"/>
    <w:rsid w:val="000B3E83"/>
    <w:rsid w:val="000B41D7"/>
    <w:rsid w:val="000B4610"/>
    <w:rsid w:val="000B5BE2"/>
    <w:rsid w:val="000B60D0"/>
    <w:rsid w:val="000B6285"/>
    <w:rsid w:val="000B6C30"/>
    <w:rsid w:val="000B738C"/>
    <w:rsid w:val="000B785E"/>
    <w:rsid w:val="000B7E45"/>
    <w:rsid w:val="000C08A3"/>
    <w:rsid w:val="000C0AB9"/>
    <w:rsid w:val="000C0C73"/>
    <w:rsid w:val="000C0E44"/>
    <w:rsid w:val="000C1ECF"/>
    <w:rsid w:val="000C2360"/>
    <w:rsid w:val="000C270F"/>
    <w:rsid w:val="000C2948"/>
    <w:rsid w:val="000C30C1"/>
    <w:rsid w:val="000C431C"/>
    <w:rsid w:val="000C4762"/>
    <w:rsid w:val="000C4B4E"/>
    <w:rsid w:val="000C519F"/>
    <w:rsid w:val="000C5E6E"/>
    <w:rsid w:val="000C60CE"/>
    <w:rsid w:val="000C6726"/>
    <w:rsid w:val="000C6E34"/>
    <w:rsid w:val="000C7E10"/>
    <w:rsid w:val="000C7F87"/>
    <w:rsid w:val="000D00EE"/>
    <w:rsid w:val="000D03C2"/>
    <w:rsid w:val="000D0750"/>
    <w:rsid w:val="000D0BEF"/>
    <w:rsid w:val="000D191A"/>
    <w:rsid w:val="000D2D6B"/>
    <w:rsid w:val="000D33A2"/>
    <w:rsid w:val="000D3CB2"/>
    <w:rsid w:val="000D3DC1"/>
    <w:rsid w:val="000D3E31"/>
    <w:rsid w:val="000D4295"/>
    <w:rsid w:val="000D4409"/>
    <w:rsid w:val="000D4A6A"/>
    <w:rsid w:val="000D4CAC"/>
    <w:rsid w:val="000D50F1"/>
    <w:rsid w:val="000D5B4B"/>
    <w:rsid w:val="000D6125"/>
    <w:rsid w:val="000D724C"/>
    <w:rsid w:val="000D72B3"/>
    <w:rsid w:val="000E00BE"/>
    <w:rsid w:val="000E03CA"/>
    <w:rsid w:val="000E04E8"/>
    <w:rsid w:val="000E090A"/>
    <w:rsid w:val="000E0B78"/>
    <w:rsid w:val="000E1BCE"/>
    <w:rsid w:val="000E217B"/>
    <w:rsid w:val="000E21A0"/>
    <w:rsid w:val="000E232B"/>
    <w:rsid w:val="000E27FD"/>
    <w:rsid w:val="000E2A21"/>
    <w:rsid w:val="000E2BC4"/>
    <w:rsid w:val="000E2F68"/>
    <w:rsid w:val="000E320A"/>
    <w:rsid w:val="000E383F"/>
    <w:rsid w:val="000E3988"/>
    <w:rsid w:val="000E3D75"/>
    <w:rsid w:val="000E4663"/>
    <w:rsid w:val="000E56A1"/>
    <w:rsid w:val="000E5D33"/>
    <w:rsid w:val="000E6917"/>
    <w:rsid w:val="000E6A80"/>
    <w:rsid w:val="000E6BC1"/>
    <w:rsid w:val="000E7562"/>
    <w:rsid w:val="000E777A"/>
    <w:rsid w:val="000E7BC6"/>
    <w:rsid w:val="000E7EC9"/>
    <w:rsid w:val="000F0AED"/>
    <w:rsid w:val="000F0B6F"/>
    <w:rsid w:val="000F0B9A"/>
    <w:rsid w:val="000F0F92"/>
    <w:rsid w:val="000F158C"/>
    <w:rsid w:val="000F18A7"/>
    <w:rsid w:val="000F1979"/>
    <w:rsid w:val="000F221E"/>
    <w:rsid w:val="000F2883"/>
    <w:rsid w:val="000F3851"/>
    <w:rsid w:val="000F3902"/>
    <w:rsid w:val="000F3E18"/>
    <w:rsid w:val="000F420F"/>
    <w:rsid w:val="000F438D"/>
    <w:rsid w:val="000F4B10"/>
    <w:rsid w:val="000F53A8"/>
    <w:rsid w:val="000F5598"/>
    <w:rsid w:val="000F5CCD"/>
    <w:rsid w:val="000F6555"/>
    <w:rsid w:val="000F6569"/>
    <w:rsid w:val="000F667A"/>
    <w:rsid w:val="000F67D9"/>
    <w:rsid w:val="000F6DC4"/>
    <w:rsid w:val="000F6DFB"/>
    <w:rsid w:val="000F6E6E"/>
    <w:rsid w:val="000F7026"/>
    <w:rsid w:val="000F719C"/>
    <w:rsid w:val="000F720B"/>
    <w:rsid w:val="000F7229"/>
    <w:rsid w:val="000F732D"/>
    <w:rsid w:val="000F740D"/>
    <w:rsid w:val="000F7BA2"/>
    <w:rsid w:val="00100A2B"/>
    <w:rsid w:val="00100B6C"/>
    <w:rsid w:val="00100D80"/>
    <w:rsid w:val="0010153D"/>
    <w:rsid w:val="00102223"/>
    <w:rsid w:val="00102AAF"/>
    <w:rsid w:val="001037B9"/>
    <w:rsid w:val="00104003"/>
    <w:rsid w:val="00104112"/>
    <w:rsid w:val="001045BA"/>
    <w:rsid w:val="00104E56"/>
    <w:rsid w:val="001050CE"/>
    <w:rsid w:val="001061DB"/>
    <w:rsid w:val="0010653B"/>
    <w:rsid w:val="001067E6"/>
    <w:rsid w:val="00106A1C"/>
    <w:rsid w:val="00106AB2"/>
    <w:rsid w:val="00107133"/>
    <w:rsid w:val="0011004E"/>
    <w:rsid w:val="00110126"/>
    <w:rsid w:val="001101CA"/>
    <w:rsid w:val="0011043E"/>
    <w:rsid w:val="0011082E"/>
    <w:rsid w:val="0011087B"/>
    <w:rsid w:val="00110CD5"/>
    <w:rsid w:val="00110D6C"/>
    <w:rsid w:val="001113BE"/>
    <w:rsid w:val="00111B92"/>
    <w:rsid w:val="0011228C"/>
    <w:rsid w:val="001123EE"/>
    <w:rsid w:val="00112712"/>
    <w:rsid w:val="00113011"/>
    <w:rsid w:val="001131D5"/>
    <w:rsid w:val="001133AD"/>
    <w:rsid w:val="0011351C"/>
    <w:rsid w:val="00113F40"/>
    <w:rsid w:val="00114355"/>
    <w:rsid w:val="00114CAB"/>
    <w:rsid w:val="00114CB0"/>
    <w:rsid w:val="00116057"/>
    <w:rsid w:val="00116DDB"/>
    <w:rsid w:val="00117E82"/>
    <w:rsid w:val="001200DB"/>
    <w:rsid w:val="001208AB"/>
    <w:rsid w:val="0012199E"/>
    <w:rsid w:val="00121CA7"/>
    <w:rsid w:val="001225EE"/>
    <w:rsid w:val="00122DA9"/>
    <w:rsid w:val="0012346E"/>
    <w:rsid w:val="00123753"/>
    <w:rsid w:val="00124105"/>
    <w:rsid w:val="00124354"/>
    <w:rsid w:val="00124361"/>
    <w:rsid w:val="00125454"/>
    <w:rsid w:val="00125FCE"/>
    <w:rsid w:val="00125FF6"/>
    <w:rsid w:val="001262FE"/>
    <w:rsid w:val="0012641C"/>
    <w:rsid w:val="001267DB"/>
    <w:rsid w:val="00126EB3"/>
    <w:rsid w:val="00127E09"/>
    <w:rsid w:val="00127EE4"/>
    <w:rsid w:val="001314B8"/>
    <w:rsid w:val="00131970"/>
    <w:rsid w:val="00131AE9"/>
    <w:rsid w:val="00132632"/>
    <w:rsid w:val="0013292F"/>
    <w:rsid w:val="001331A7"/>
    <w:rsid w:val="00133488"/>
    <w:rsid w:val="00134701"/>
    <w:rsid w:val="0013505E"/>
    <w:rsid w:val="00135117"/>
    <w:rsid w:val="00135169"/>
    <w:rsid w:val="00135532"/>
    <w:rsid w:val="00135D66"/>
    <w:rsid w:val="00136A0A"/>
    <w:rsid w:val="00136AEE"/>
    <w:rsid w:val="0013772B"/>
    <w:rsid w:val="001402BA"/>
    <w:rsid w:val="00140FD7"/>
    <w:rsid w:val="0014151F"/>
    <w:rsid w:val="0014181B"/>
    <w:rsid w:val="00141ECF"/>
    <w:rsid w:val="00141F85"/>
    <w:rsid w:val="00142171"/>
    <w:rsid w:val="001425EF"/>
    <w:rsid w:val="00143695"/>
    <w:rsid w:val="001439CF"/>
    <w:rsid w:val="00143C6B"/>
    <w:rsid w:val="00144279"/>
    <w:rsid w:val="0014437B"/>
    <w:rsid w:val="001446CC"/>
    <w:rsid w:val="00144FB6"/>
    <w:rsid w:val="00145236"/>
    <w:rsid w:val="00145C37"/>
    <w:rsid w:val="0014612E"/>
    <w:rsid w:val="0014621B"/>
    <w:rsid w:val="00146FAA"/>
    <w:rsid w:val="00147240"/>
    <w:rsid w:val="00147640"/>
    <w:rsid w:val="00147BE1"/>
    <w:rsid w:val="00147D78"/>
    <w:rsid w:val="00150A89"/>
    <w:rsid w:val="00150FC2"/>
    <w:rsid w:val="0015115E"/>
    <w:rsid w:val="001517E7"/>
    <w:rsid w:val="00151A61"/>
    <w:rsid w:val="00152585"/>
    <w:rsid w:val="00152ACA"/>
    <w:rsid w:val="00153CAF"/>
    <w:rsid w:val="0015460B"/>
    <w:rsid w:val="001547CB"/>
    <w:rsid w:val="00154896"/>
    <w:rsid w:val="001549D3"/>
    <w:rsid w:val="00154B69"/>
    <w:rsid w:val="00155125"/>
    <w:rsid w:val="00155582"/>
    <w:rsid w:val="0015588F"/>
    <w:rsid w:val="00157498"/>
    <w:rsid w:val="00157A61"/>
    <w:rsid w:val="00157A74"/>
    <w:rsid w:val="00157E73"/>
    <w:rsid w:val="00157ECD"/>
    <w:rsid w:val="00160D52"/>
    <w:rsid w:val="00161278"/>
    <w:rsid w:val="00161432"/>
    <w:rsid w:val="0016158C"/>
    <w:rsid w:val="00162334"/>
    <w:rsid w:val="00162B00"/>
    <w:rsid w:val="00162D86"/>
    <w:rsid w:val="00163153"/>
    <w:rsid w:val="00163B4E"/>
    <w:rsid w:val="00163E44"/>
    <w:rsid w:val="001640CC"/>
    <w:rsid w:val="00165BFC"/>
    <w:rsid w:val="00165F6B"/>
    <w:rsid w:val="001661C0"/>
    <w:rsid w:val="00166A6F"/>
    <w:rsid w:val="00166D82"/>
    <w:rsid w:val="00166DFA"/>
    <w:rsid w:val="00167834"/>
    <w:rsid w:val="00167B9D"/>
    <w:rsid w:val="001703DC"/>
    <w:rsid w:val="0017056E"/>
    <w:rsid w:val="001714F1"/>
    <w:rsid w:val="001720AC"/>
    <w:rsid w:val="001720B8"/>
    <w:rsid w:val="00172358"/>
    <w:rsid w:val="00172691"/>
    <w:rsid w:val="001734A6"/>
    <w:rsid w:val="00173BC6"/>
    <w:rsid w:val="00173C53"/>
    <w:rsid w:val="00173C61"/>
    <w:rsid w:val="00173E0D"/>
    <w:rsid w:val="00174F33"/>
    <w:rsid w:val="001750CD"/>
    <w:rsid w:val="0017511E"/>
    <w:rsid w:val="00175697"/>
    <w:rsid w:val="00175D39"/>
    <w:rsid w:val="0017617A"/>
    <w:rsid w:val="001761C0"/>
    <w:rsid w:val="00176CF6"/>
    <w:rsid w:val="00176E28"/>
    <w:rsid w:val="001778D6"/>
    <w:rsid w:val="00177B15"/>
    <w:rsid w:val="00180198"/>
    <w:rsid w:val="00180473"/>
    <w:rsid w:val="0018133C"/>
    <w:rsid w:val="001820D9"/>
    <w:rsid w:val="001821AA"/>
    <w:rsid w:val="00182316"/>
    <w:rsid w:val="001825DD"/>
    <w:rsid w:val="0018280B"/>
    <w:rsid w:val="00182A26"/>
    <w:rsid w:val="00183D15"/>
    <w:rsid w:val="0018423E"/>
    <w:rsid w:val="00184AC7"/>
    <w:rsid w:val="00184B5A"/>
    <w:rsid w:val="001854F0"/>
    <w:rsid w:val="001855FB"/>
    <w:rsid w:val="001857A2"/>
    <w:rsid w:val="00187410"/>
    <w:rsid w:val="00187BC7"/>
    <w:rsid w:val="00187F20"/>
    <w:rsid w:val="00190077"/>
    <w:rsid w:val="00190CD6"/>
    <w:rsid w:val="00190D85"/>
    <w:rsid w:val="00191478"/>
    <w:rsid w:val="0019169B"/>
    <w:rsid w:val="00191B54"/>
    <w:rsid w:val="00191C9B"/>
    <w:rsid w:val="00192202"/>
    <w:rsid w:val="001927C0"/>
    <w:rsid w:val="00192A1A"/>
    <w:rsid w:val="00192BD3"/>
    <w:rsid w:val="00192F40"/>
    <w:rsid w:val="00193647"/>
    <w:rsid w:val="001938E9"/>
    <w:rsid w:val="00193A56"/>
    <w:rsid w:val="00193E5A"/>
    <w:rsid w:val="001943FD"/>
    <w:rsid w:val="00194913"/>
    <w:rsid w:val="00195BE7"/>
    <w:rsid w:val="00195CC7"/>
    <w:rsid w:val="00196031"/>
    <w:rsid w:val="0019684D"/>
    <w:rsid w:val="00196BC8"/>
    <w:rsid w:val="0019711B"/>
    <w:rsid w:val="00197A3C"/>
    <w:rsid w:val="00197E97"/>
    <w:rsid w:val="001A02BD"/>
    <w:rsid w:val="001A07E7"/>
    <w:rsid w:val="001A0CDD"/>
    <w:rsid w:val="001A0E41"/>
    <w:rsid w:val="001A113C"/>
    <w:rsid w:val="001A1512"/>
    <w:rsid w:val="001A20FD"/>
    <w:rsid w:val="001A22D1"/>
    <w:rsid w:val="001A2E1D"/>
    <w:rsid w:val="001A357F"/>
    <w:rsid w:val="001A3A2E"/>
    <w:rsid w:val="001A3C16"/>
    <w:rsid w:val="001A4B44"/>
    <w:rsid w:val="001A57B9"/>
    <w:rsid w:val="001A6185"/>
    <w:rsid w:val="001A62F5"/>
    <w:rsid w:val="001A665E"/>
    <w:rsid w:val="001A6CD2"/>
    <w:rsid w:val="001A6F8C"/>
    <w:rsid w:val="001A724D"/>
    <w:rsid w:val="001B012E"/>
    <w:rsid w:val="001B052A"/>
    <w:rsid w:val="001B0AD1"/>
    <w:rsid w:val="001B0B86"/>
    <w:rsid w:val="001B14E2"/>
    <w:rsid w:val="001B1FD5"/>
    <w:rsid w:val="001B2253"/>
    <w:rsid w:val="001B23DD"/>
    <w:rsid w:val="001B25D0"/>
    <w:rsid w:val="001B2CC4"/>
    <w:rsid w:val="001B2F61"/>
    <w:rsid w:val="001B31EA"/>
    <w:rsid w:val="001B3C61"/>
    <w:rsid w:val="001B4410"/>
    <w:rsid w:val="001B4A33"/>
    <w:rsid w:val="001B4C90"/>
    <w:rsid w:val="001B5952"/>
    <w:rsid w:val="001B6BCA"/>
    <w:rsid w:val="001B6CC3"/>
    <w:rsid w:val="001B7014"/>
    <w:rsid w:val="001B7293"/>
    <w:rsid w:val="001B7447"/>
    <w:rsid w:val="001B74B9"/>
    <w:rsid w:val="001B76CC"/>
    <w:rsid w:val="001C004C"/>
    <w:rsid w:val="001C0918"/>
    <w:rsid w:val="001C0C8B"/>
    <w:rsid w:val="001C0FCF"/>
    <w:rsid w:val="001C1353"/>
    <w:rsid w:val="001C15F2"/>
    <w:rsid w:val="001C19C9"/>
    <w:rsid w:val="001C27D9"/>
    <w:rsid w:val="001C3530"/>
    <w:rsid w:val="001C3AB8"/>
    <w:rsid w:val="001C42AE"/>
    <w:rsid w:val="001C42E4"/>
    <w:rsid w:val="001C5E8A"/>
    <w:rsid w:val="001C6450"/>
    <w:rsid w:val="001C660A"/>
    <w:rsid w:val="001C6676"/>
    <w:rsid w:val="001C6B1E"/>
    <w:rsid w:val="001C71E0"/>
    <w:rsid w:val="001C75A3"/>
    <w:rsid w:val="001C7998"/>
    <w:rsid w:val="001C79C1"/>
    <w:rsid w:val="001C7E6E"/>
    <w:rsid w:val="001C7EC6"/>
    <w:rsid w:val="001D034B"/>
    <w:rsid w:val="001D078A"/>
    <w:rsid w:val="001D129F"/>
    <w:rsid w:val="001D1591"/>
    <w:rsid w:val="001D18B9"/>
    <w:rsid w:val="001D1C38"/>
    <w:rsid w:val="001D2479"/>
    <w:rsid w:val="001D24D1"/>
    <w:rsid w:val="001D2B8C"/>
    <w:rsid w:val="001D30D6"/>
    <w:rsid w:val="001D34B2"/>
    <w:rsid w:val="001D34F1"/>
    <w:rsid w:val="001D36BD"/>
    <w:rsid w:val="001D3FCE"/>
    <w:rsid w:val="001D47F7"/>
    <w:rsid w:val="001D5307"/>
    <w:rsid w:val="001D5665"/>
    <w:rsid w:val="001D64D4"/>
    <w:rsid w:val="001D6626"/>
    <w:rsid w:val="001D6AE1"/>
    <w:rsid w:val="001D6AF1"/>
    <w:rsid w:val="001D6EAB"/>
    <w:rsid w:val="001D7397"/>
    <w:rsid w:val="001D7585"/>
    <w:rsid w:val="001D7AFF"/>
    <w:rsid w:val="001D7EA1"/>
    <w:rsid w:val="001E0F21"/>
    <w:rsid w:val="001E0F70"/>
    <w:rsid w:val="001E1517"/>
    <w:rsid w:val="001E15BD"/>
    <w:rsid w:val="001E166B"/>
    <w:rsid w:val="001E1AB9"/>
    <w:rsid w:val="001E28D8"/>
    <w:rsid w:val="001E393B"/>
    <w:rsid w:val="001E3A6E"/>
    <w:rsid w:val="001E4375"/>
    <w:rsid w:val="001E534E"/>
    <w:rsid w:val="001E5D09"/>
    <w:rsid w:val="001E5EDE"/>
    <w:rsid w:val="001E67A2"/>
    <w:rsid w:val="001E67E2"/>
    <w:rsid w:val="001E7479"/>
    <w:rsid w:val="001F0725"/>
    <w:rsid w:val="001F0907"/>
    <w:rsid w:val="001F0D07"/>
    <w:rsid w:val="001F0F4F"/>
    <w:rsid w:val="001F1727"/>
    <w:rsid w:val="001F19AB"/>
    <w:rsid w:val="001F2896"/>
    <w:rsid w:val="001F2C84"/>
    <w:rsid w:val="001F2E86"/>
    <w:rsid w:val="001F3EDE"/>
    <w:rsid w:val="001F43F0"/>
    <w:rsid w:val="001F4665"/>
    <w:rsid w:val="001F4724"/>
    <w:rsid w:val="001F485C"/>
    <w:rsid w:val="001F4CD3"/>
    <w:rsid w:val="001F548B"/>
    <w:rsid w:val="001F576C"/>
    <w:rsid w:val="001F5827"/>
    <w:rsid w:val="001F6298"/>
    <w:rsid w:val="001F6706"/>
    <w:rsid w:val="001F7092"/>
    <w:rsid w:val="001F7DFE"/>
    <w:rsid w:val="002006D5"/>
    <w:rsid w:val="0020325B"/>
    <w:rsid w:val="00203711"/>
    <w:rsid w:val="0020418B"/>
    <w:rsid w:val="002042D4"/>
    <w:rsid w:val="00204473"/>
    <w:rsid w:val="00204EAE"/>
    <w:rsid w:val="002057B9"/>
    <w:rsid w:val="00205893"/>
    <w:rsid w:val="00206436"/>
    <w:rsid w:val="00206475"/>
    <w:rsid w:val="00206730"/>
    <w:rsid w:val="00207091"/>
    <w:rsid w:val="00207C2A"/>
    <w:rsid w:val="00210720"/>
    <w:rsid w:val="00210E2E"/>
    <w:rsid w:val="002111BF"/>
    <w:rsid w:val="002112D2"/>
    <w:rsid w:val="002114AD"/>
    <w:rsid w:val="002116FC"/>
    <w:rsid w:val="002117D2"/>
    <w:rsid w:val="00211B06"/>
    <w:rsid w:val="002130D9"/>
    <w:rsid w:val="0021310E"/>
    <w:rsid w:val="00215548"/>
    <w:rsid w:val="00215693"/>
    <w:rsid w:val="00215C92"/>
    <w:rsid w:val="00216853"/>
    <w:rsid w:val="0021696D"/>
    <w:rsid w:val="00216D0E"/>
    <w:rsid w:val="00216E68"/>
    <w:rsid w:val="0021712C"/>
    <w:rsid w:val="002201B0"/>
    <w:rsid w:val="00220264"/>
    <w:rsid w:val="002202EB"/>
    <w:rsid w:val="0022055C"/>
    <w:rsid w:val="00220ADA"/>
    <w:rsid w:val="00220DC8"/>
    <w:rsid w:val="00222039"/>
    <w:rsid w:val="00222245"/>
    <w:rsid w:val="00222907"/>
    <w:rsid w:val="00222937"/>
    <w:rsid w:val="002229B7"/>
    <w:rsid w:val="00223C0F"/>
    <w:rsid w:val="0022467E"/>
    <w:rsid w:val="0022481B"/>
    <w:rsid w:val="002249BC"/>
    <w:rsid w:val="00225BA9"/>
    <w:rsid w:val="00225D3E"/>
    <w:rsid w:val="00225EB9"/>
    <w:rsid w:val="002263D6"/>
    <w:rsid w:val="0022693A"/>
    <w:rsid w:val="0022701A"/>
    <w:rsid w:val="0022776B"/>
    <w:rsid w:val="00231111"/>
    <w:rsid w:val="00231A94"/>
    <w:rsid w:val="002324DA"/>
    <w:rsid w:val="00232E3A"/>
    <w:rsid w:val="00232F5B"/>
    <w:rsid w:val="0023330D"/>
    <w:rsid w:val="00233499"/>
    <w:rsid w:val="0023379F"/>
    <w:rsid w:val="002355F4"/>
    <w:rsid w:val="00236349"/>
    <w:rsid w:val="00236C77"/>
    <w:rsid w:val="00236E2C"/>
    <w:rsid w:val="00237143"/>
    <w:rsid w:val="00241768"/>
    <w:rsid w:val="00241B3C"/>
    <w:rsid w:val="002420F8"/>
    <w:rsid w:val="002429C9"/>
    <w:rsid w:val="00242DF8"/>
    <w:rsid w:val="0024392B"/>
    <w:rsid w:val="00243E9C"/>
    <w:rsid w:val="00244150"/>
    <w:rsid w:val="002445DD"/>
    <w:rsid w:val="0024516A"/>
    <w:rsid w:val="00245FB7"/>
    <w:rsid w:val="0024630B"/>
    <w:rsid w:val="002466C6"/>
    <w:rsid w:val="00246CEA"/>
    <w:rsid w:val="00247C44"/>
    <w:rsid w:val="00247DB0"/>
    <w:rsid w:val="002504C8"/>
    <w:rsid w:val="00250655"/>
    <w:rsid w:val="00250BB4"/>
    <w:rsid w:val="00251CD9"/>
    <w:rsid w:val="0025258E"/>
    <w:rsid w:val="00252AF7"/>
    <w:rsid w:val="00253096"/>
    <w:rsid w:val="00253251"/>
    <w:rsid w:val="002549E2"/>
    <w:rsid w:val="00254A4B"/>
    <w:rsid w:val="00254B95"/>
    <w:rsid w:val="00254CC0"/>
    <w:rsid w:val="00254F4A"/>
    <w:rsid w:val="002561EF"/>
    <w:rsid w:val="00256280"/>
    <w:rsid w:val="00256695"/>
    <w:rsid w:val="00260166"/>
    <w:rsid w:val="0026192D"/>
    <w:rsid w:val="002619DB"/>
    <w:rsid w:val="00261C52"/>
    <w:rsid w:val="00262161"/>
    <w:rsid w:val="00262D4D"/>
    <w:rsid w:val="00263779"/>
    <w:rsid w:val="0026439C"/>
    <w:rsid w:val="00264436"/>
    <w:rsid w:val="00264D36"/>
    <w:rsid w:val="00264F7C"/>
    <w:rsid w:val="0026628B"/>
    <w:rsid w:val="002667D7"/>
    <w:rsid w:val="00267B3B"/>
    <w:rsid w:val="00267C38"/>
    <w:rsid w:val="00267E95"/>
    <w:rsid w:val="00270581"/>
    <w:rsid w:val="00271671"/>
    <w:rsid w:val="0027255E"/>
    <w:rsid w:val="0027273D"/>
    <w:rsid w:val="00272951"/>
    <w:rsid w:val="00273A70"/>
    <w:rsid w:val="00273E10"/>
    <w:rsid w:val="0027481B"/>
    <w:rsid w:val="00274A34"/>
    <w:rsid w:val="00274D14"/>
    <w:rsid w:val="002755A8"/>
    <w:rsid w:val="0027569D"/>
    <w:rsid w:val="00275A73"/>
    <w:rsid w:val="00275A91"/>
    <w:rsid w:val="00275CD8"/>
    <w:rsid w:val="00276294"/>
    <w:rsid w:val="00276649"/>
    <w:rsid w:val="0027690A"/>
    <w:rsid w:val="00280AD2"/>
    <w:rsid w:val="00280B88"/>
    <w:rsid w:val="002811AC"/>
    <w:rsid w:val="0028166F"/>
    <w:rsid w:val="0028187D"/>
    <w:rsid w:val="00281C00"/>
    <w:rsid w:val="002822B5"/>
    <w:rsid w:val="002823B9"/>
    <w:rsid w:val="00282ABC"/>
    <w:rsid w:val="00282BFC"/>
    <w:rsid w:val="00282FCD"/>
    <w:rsid w:val="00283212"/>
    <w:rsid w:val="0028471E"/>
    <w:rsid w:val="00284D21"/>
    <w:rsid w:val="00284FB3"/>
    <w:rsid w:val="0028593A"/>
    <w:rsid w:val="00285B47"/>
    <w:rsid w:val="00285E20"/>
    <w:rsid w:val="00285E76"/>
    <w:rsid w:val="0028611F"/>
    <w:rsid w:val="002869B6"/>
    <w:rsid w:val="00287268"/>
    <w:rsid w:val="00287DE8"/>
    <w:rsid w:val="002902EB"/>
    <w:rsid w:val="002905FC"/>
    <w:rsid w:val="002906AE"/>
    <w:rsid w:val="002906C9"/>
    <w:rsid w:val="00290D69"/>
    <w:rsid w:val="002912F4"/>
    <w:rsid w:val="00291799"/>
    <w:rsid w:val="00291964"/>
    <w:rsid w:val="00291BDB"/>
    <w:rsid w:val="0029225F"/>
    <w:rsid w:val="0029340D"/>
    <w:rsid w:val="002936A4"/>
    <w:rsid w:val="00294242"/>
    <w:rsid w:val="00294707"/>
    <w:rsid w:val="0029473A"/>
    <w:rsid w:val="00294750"/>
    <w:rsid w:val="00294B42"/>
    <w:rsid w:val="00294C41"/>
    <w:rsid w:val="00294F25"/>
    <w:rsid w:val="00295517"/>
    <w:rsid w:val="00295BDE"/>
    <w:rsid w:val="00295C78"/>
    <w:rsid w:val="00295CA0"/>
    <w:rsid w:val="002965EB"/>
    <w:rsid w:val="00296C16"/>
    <w:rsid w:val="002974C4"/>
    <w:rsid w:val="00297BFE"/>
    <w:rsid w:val="002A0043"/>
    <w:rsid w:val="002A01AA"/>
    <w:rsid w:val="002A036C"/>
    <w:rsid w:val="002A07F6"/>
    <w:rsid w:val="002A0B62"/>
    <w:rsid w:val="002A0C95"/>
    <w:rsid w:val="002A1370"/>
    <w:rsid w:val="002A1DFB"/>
    <w:rsid w:val="002A1E05"/>
    <w:rsid w:val="002A24BD"/>
    <w:rsid w:val="002A2502"/>
    <w:rsid w:val="002A2678"/>
    <w:rsid w:val="002A2707"/>
    <w:rsid w:val="002A2F38"/>
    <w:rsid w:val="002A2FA9"/>
    <w:rsid w:val="002A332A"/>
    <w:rsid w:val="002A40FB"/>
    <w:rsid w:val="002A455E"/>
    <w:rsid w:val="002A463A"/>
    <w:rsid w:val="002A4CA4"/>
    <w:rsid w:val="002A4FC8"/>
    <w:rsid w:val="002A5065"/>
    <w:rsid w:val="002A53B8"/>
    <w:rsid w:val="002A5CA0"/>
    <w:rsid w:val="002A6825"/>
    <w:rsid w:val="002A68A3"/>
    <w:rsid w:val="002A6E34"/>
    <w:rsid w:val="002A7447"/>
    <w:rsid w:val="002A7661"/>
    <w:rsid w:val="002A794F"/>
    <w:rsid w:val="002A7A3D"/>
    <w:rsid w:val="002A7E43"/>
    <w:rsid w:val="002B0396"/>
    <w:rsid w:val="002B056C"/>
    <w:rsid w:val="002B0893"/>
    <w:rsid w:val="002B0FA6"/>
    <w:rsid w:val="002B145D"/>
    <w:rsid w:val="002B1869"/>
    <w:rsid w:val="002B19C4"/>
    <w:rsid w:val="002B2B22"/>
    <w:rsid w:val="002B2B75"/>
    <w:rsid w:val="002B2C3D"/>
    <w:rsid w:val="002B32E2"/>
    <w:rsid w:val="002B3F64"/>
    <w:rsid w:val="002B4422"/>
    <w:rsid w:val="002B4BF8"/>
    <w:rsid w:val="002B5149"/>
    <w:rsid w:val="002B5886"/>
    <w:rsid w:val="002B5A5F"/>
    <w:rsid w:val="002B5F44"/>
    <w:rsid w:val="002B6513"/>
    <w:rsid w:val="002B6E16"/>
    <w:rsid w:val="002B77FC"/>
    <w:rsid w:val="002C045D"/>
    <w:rsid w:val="002C0743"/>
    <w:rsid w:val="002C1014"/>
    <w:rsid w:val="002C1B75"/>
    <w:rsid w:val="002C1D1B"/>
    <w:rsid w:val="002C1DFE"/>
    <w:rsid w:val="002C243B"/>
    <w:rsid w:val="002C2505"/>
    <w:rsid w:val="002C284C"/>
    <w:rsid w:val="002C2EA4"/>
    <w:rsid w:val="002C355E"/>
    <w:rsid w:val="002C37CA"/>
    <w:rsid w:val="002C3AA7"/>
    <w:rsid w:val="002C4451"/>
    <w:rsid w:val="002C4E70"/>
    <w:rsid w:val="002C560D"/>
    <w:rsid w:val="002C64DA"/>
    <w:rsid w:val="002C72B3"/>
    <w:rsid w:val="002C75A2"/>
    <w:rsid w:val="002C76DC"/>
    <w:rsid w:val="002C7AFC"/>
    <w:rsid w:val="002D0626"/>
    <w:rsid w:val="002D0E29"/>
    <w:rsid w:val="002D0F2A"/>
    <w:rsid w:val="002D1183"/>
    <w:rsid w:val="002D11DF"/>
    <w:rsid w:val="002D1293"/>
    <w:rsid w:val="002D1691"/>
    <w:rsid w:val="002D1F8D"/>
    <w:rsid w:val="002D2125"/>
    <w:rsid w:val="002D2242"/>
    <w:rsid w:val="002D2AF7"/>
    <w:rsid w:val="002D367B"/>
    <w:rsid w:val="002D3936"/>
    <w:rsid w:val="002D3AA6"/>
    <w:rsid w:val="002D42A0"/>
    <w:rsid w:val="002D4FEA"/>
    <w:rsid w:val="002D513E"/>
    <w:rsid w:val="002D539A"/>
    <w:rsid w:val="002D5867"/>
    <w:rsid w:val="002D61A3"/>
    <w:rsid w:val="002D63B5"/>
    <w:rsid w:val="002D7596"/>
    <w:rsid w:val="002D7C01"/>
    <w:rsid w:val="002D7F3C"/>
    <w:rsid w:val="002E0C20"/>
    <w:rsid w:val="002E0EEB"/>
    <w:rsid w:val="002E1F70"/>
    <w:rsid w:val="002E1FAC"/>
    <w:rsid w:val="002E2130"/>
    <w:rsid w:val="002E24DE"/>
    <w:rsid w:val="002E257F"/>
    <w:rsid w:val="002E3466"/>
    <w:rsid w:val="002E34D2"/>
    <w:rsid w:val="002E34E5"/>
    <w:rsid w:val="002E4077"/>
    <w:rsid w:val="002E462A"/>
    <w:rsid w:val="002E4808"/>
    <w:rsid w:val="002E4AEF"/>
    <w:rsid w:val="002E4B4D"/>
    <w:rsid w:val="002E5042"/>
    <w:rsid w:val="002E5320"/>
    <w:rsid w:val="002E58A5"/>
    <w:rsid w:val="002E592C"/>
    <w:rsid w:val="002E6329"/>
    <w:rsid w:val="002E67F9"/>
    <w:rsid w:val="002E699C"/>
    <w:rsid w:val="002E6EB8"/>
    <w:rsid w:val="002E6EEE"/>
    <w:rsid w:val="002E7E0D"/>
    <w:rsid w:val="002E7FD3"/>
    <w:rsid w:val="002F0299"/>
    <w:rsid w:val="002F0482"/>
    <w:rsid w:val="002F0B12"/>
    <w:rsid w:val="002F1B2E"/>
    <w:rsid w:val="002F1EA6"/>
    <w:rsid w:val="002F2422"/>
    <w:rsid w:val="002F26B0"/>
    <w:rsid w:val="002F2EDE"/>
    <w:rsid w:val="002F3165"/>
    <w:rsid w:val="002F325D"/>
    <w:rsid w:val="002F3B09"/>
    <w:rsid w:val="002F3C29"/>
    <w:rsid w:val="002F3E71"/>
    <w:rsid w:val="002F3F4B"/>
    <w:rsid w:val="002F4D0B"/>
    <w:rsid w:val="002F4EE0"/>
    <w:rsid w:val="002F4FB3"/>
    <w:rsid w:val="002F55AD"/>
    <w:rsid w:val="002F5988"/>
    <w:rsid w:val="002F5F2E"/>
    <w:rsid w:val="002F6519"/>
    <w:rsid w:val="002F667F"/>
    <w:rsid w:val="002F798A"/>
    <w:rsid w:val="002F7B09"/>
    <w:rsid w:val="002F7CC4"/>
    <w:rsid w:val="00300168"/>
    <w:rsid w:val="00300437"/>
    <w:rsid w:val="00301B52"/>
    <w:rsid w:val="00301DC4"/>
    <w:rsid w:val="00301DD0"/>
    <w:rsid w:val="003038A7"/>
    <w:rsid w:val="00303A72"/>
    <w:rsid w:val="00304110"/>
    <w:rsid w:val="00305323"/>
    <w:rsid w:val="003058D4"/>
    <w:rsid w:val="0030590D"/>
    <w:rsid w:val="00305A5D"/>
    <w:rsid w:val="00305C8B"/>
    <w:rsid w:val="00305DA7"/>
    <w:rsid w:val="003075F6"/>
    <w:rsid w:val="0030787B"/>
    <w:rsid w:val="00307D99"/>
    <w:rsid w:val="00307DA0"/>
    <w:rsid w:val="003104D7"/>
    <w:rsid w:val="00310A0B"/>
    <w:rsid w:val="00311F62"/>
    <w:rsid w:val="00312396"/>
    <w:rsid w:val="003123D7"/>
    <w:rsid w:val="00313233"/>
    <w:rsid w:val="00315285"/>
    <w:rsid w:val="00315723"/>
    <w:rsid w:val="003159F6"/>
    <w:rsid w:val="00315C45"/>
    <w:rsid w:val="00315C51"/>
    <w:rsid w:val="00315C9E"/>
    <w:rsid w:val="00315DA3"/>
    <w:rsid w:val="00315E57"/>
    <w:rsid w:val="00315F8B"/>
    <w:rsid w:val="00317207"/>
    <w:rsid w:val="0031778D"/>
    <w:rsid w:val="00317B06"/>
    <w:rsid w:val="00317BBA"/>
    <w:rsid w:val="00317C60"/>
    <w:rsid w:val="003205B7"/>
    <w:rsid w:val="00320AE2"/>
    <w:rsid w:val="00320E2E"/>
    <w:rsid w:val="0032104F"/>
    <w:rsid w:val="00321FDB"/>
    <w:rsid w:val="00322A00"/>
    <w:rsid w:val="00322B1F"/>
    <w:rsid w:val="00322E0F"/>
    <w:rsid w:val="0032310A"/>
    <w:rsid w:val="00323B95"/>
    <w:rsid w:val="00323C77"/>
    <w:rsid w:val="00324829"/>
    <w:rsid w:val="00324B1C"/>
    <w:rsid w:val="00325067"/>
    <w:rsid w:val="003255D7"/>
    <w:rsid w:val="00326517"/>
    <w:rsid w:val="003268A0"/>
    <w:rsid w:val="00326A0B"/>
    <w:rsid w:val="00327557"/>
    <w:rsid w:val="003277BF"/>
    <w:rsid w:val="00327FED"/>
    <w:rsid w:val="003320B3"/>
    <w:rsid w:val="00332470"/>
    <w:rsid w:val="00332B6F"/>
    <w:rsid w:val="0033314E"/>
    <w:rsid w:val="00333373"/>
    <w:rsid w:val="00333901"/>
    <w:rsid w:val="00333B98"/>
    <w:rsid w:val="00333F1D"/>
    <w:rsid w:val="0033446F"/>
    <w:rsid w:val="003350FF"/>
    <w:rsid w:val="003360DB"/>
    <w:rsid w:val="00336687"/>
    <w:rsid w:val="003403B7"/>
    <w:rsid w:val="003404B5"/>
    <w:rsid w:val="003406D2"/>
    <w:rsid w:val="00340820"/>
    <w:rsid w:val="00340A66"/>
    <w:rsid w:val="00340C0C"/>
    <w:rsid w:val="0034229D"/>
    <w:rsid w:val="00342DEC"/>
    <w:rsid w:val="003435DE"/>
    <w:rsid w:val="00343A60"/>
    <w:rsid w:val="00344560"/>
    <w:rsid w:val="00345196"/>
    <w:rsid w:val="0034530C"/>
    <w:rsid w:val="0034603C"/>
    <w:rsid w:val="0034641C"/>
    <w:rsid w:val="00346D1F"/>
    <w:rsid w:val="00346F5F"/>
    <w:rsid w:val="00347328"/>
    <w:rsid w:val="0034740C"/>
    <w:rsid w:val="0034764F"/>
    <w:rsid w:val="00347678"/>
    <w:rsid w:val="0034799E"/>
    <w:rsid w:val="00347D9D"/>
    <w:rsid w:val="00347F23"/>
    <w:rsid w:val="00350050"/>
    <w:rsid w:val="00350077"/>
    <w:rsid w:val="003502BE"/>
    <w:rsid w:val="0035043C"/>
    <w:rsid w:val="003507A3"/>
    <w:rsid w:val="003510E6"/>
    <w:rsid w:val="00351D19"/>
    <w:rsid w:val="00352C4A"/>
    <w:rsid w:val="00352F0C"/>
    <w:rsid w:val="00353F01"/>
    <w:rsid w:val="00353F6D"/>
    <w:rsid w:val="00354924"/>
    <w:rsid w:val="00354FC0"/>
    <w:rsid w:val="00354FC2"/>
    <w:rsid w:val="00355E43"/>
    <w:rsid w:val="00356031"/>
    <w:rsid w:val="00356052"/>
    <w:rsid w:val="0035657C"/>
    <w:rsid w:val="0035762C"/>
    <w:rsid w:val="00357886"/>
    <w:rsid w:val="003603A5"/>
    <w:rsid w:val="00360CB7"/>
    <w:rsid w:val="003613CC"/>
    <w:rsid w:val="00362411"/>
    <w:rsid w:val="00362AB4"/>
    <w:rsid w:val="00362C5B"/>
    <w:rsid w:val="00362C9F"/>
    <w:rsid w:val="003634E0"/>
    <w:rsid w:val="0036382C"/>
    <w:rsid w:val="00363CA4"/>
    <w:rsid w:val="003641B0"/>
    <w:rsid w:val="00364598"/>
    <w:rsid w:val="00364CEE"/>
    <w:rsid w:val="00364E18"/>
    <w:rsid w:val="00364E7E"/>
    <w:rsid w:val="00365C96"/>
    <w:rsid w:val="0036693B"/>
    <w:rsid w:val="00366C1B"/>
    <w:rsid w:val="00366FE3"/>
    <w:rsid w:val="00367199"/>
    <w:rsid w:val="00367258"/>
    <w:rsid w:val="003675C1"/>
    <w:rsid w:val="00367C55"/>
    <w:rsid w:val="003704AD"/>
    <w:rsid w:val="0037171D"/>
    <w:rsid w:val="0037214D"/>
    <w:rsid w:val="003725CD"/>
    <w:rsid w:val="00373215"/>
    <w:rsid w:val="00373222"/>
    <w:rsid w:val="003734ED"/>
    <w:rsid w:val="00373F7F"/>
    <w:rsid w:val="00373FB3"/>
    <w:rsid w:val="003749AC"/>
    <w:rsid w:val="00374B5B"/>
    <w:rsid w:val="003756B3"/>
    <w:rsid w:val="003757E9"/>
    <w:rsid w:val="0037630F"/>
    <w:rsid w:val="00377305"/>
    <w:rsid w:val="003774B4"/>
    <w:rsid w:val="00377E59"/>
    <w:rsid w:val="00380CA1"/>
    <w:rsid w:val="003818B0"/>
    <w:rsid w:val="00381DFD"/>
    <w:rsid w:val="00381FE6"/>
    <w:rsid w:val="00382018"/>
    <w:rsid w:val="00382345"/>
    <w:rsid w:val="0038241D"/>
    <w:rsid w:val="00383415"/>
    <w:rsid w:val="00383BFF"/>
    <w:rsid w:val="00384F2A"/>
    <w:rsid w:val="003856C2"/>
    <w:rsid w:val="00385A6C"/>
    <w:rsid w:val="00385BF4"/>
    <w:rsid w:val="003863DC"/>
    <w:rsid w:val="00386EDA"/>
    <w:rsid w:val="0039002A"/>
    <w:rsid w:val="0039128C"/>
    <w:rsid w:val="00391BDD"/>
    <w:rsid w:val="003922E0"/>
    <w:rsid w:val="00392D8F"/>
    <w:rsid w:val="003939DE"/>
    <w:rsid w:val="00393B05"/>
    <w:rsid w:val="00393CFC"/>
    <w:rsid w:val="003942ED"/>
    <w:rsid w:val="00394666"/>
    <w:rsid w:val="00394A60"/>
    <w:rsid w:val="00396904"/>
    <w:rsid w:val="0039701E"/>
    <w:rsid w:val="00397623"/>
    <w:rsid w:val="00397881"/>
    <w:rsid w:val="003A01C3"/>
    <w:rsid w:val="003A0566"/>
    <w:rsid w:val="003A0998"/>
    <w:rsid w:val="003A1AD0"/>
    <w:rsid w:val="003A2FBB"/>
    <w:rsid w:val="003A3115"/>
    <w:rsid w:val="003A3B8E"/>
    <w:rsid w:val="003A4124"/>
    <w:rsid w:val="003A4695"/>
    <w:rsid w:val="003A4F26"/>
    <w:rsid w:val="003A5022"/>
    <w:rsid w:val="003A54B4"/>
    <w:rsid w:val="003A5679"/>
    <w:rsid w:val="003A5935"/>
    <w:rsid w:val="003A5DB8"/>
    <w:rsid w:val="003A60F1"/>
    <w:rsid w:val="003A6285"/>
    <w:rsid w:val="003A633A"/>
    <w:rsid w:val="003A643A"/>
    <w:rsid w:val="003A74E0"/>
    <w:rsid w:val="003A7D57"/>
    <w:rsid w:val="003A7EBD"/>
    <w:rsid w:val="003A7FD4"/>
    <w:rsid w:val="003B0056"/>
    <w:rsid w:val="003B0315"/>
    <w:rsid w:val="003B0837"/>
    <w:rsid w:val="003B0E32"/>
    <w:rsid w:val="003B1003"/>
    <w:rsid w:val="003B1F6F"/>
    <w:rsid w:val="003B239E"/>
    <w:rsid w:val="003B23AD"/>
    <w:rsid w:val="003B2455"/>
    <w:rsid w:val="003B28CC"/>
    <w:rsid w:val="003B2A98"/>
    <w:rsid w:val="003B2AB1"/>
    <w:rsid w:val="003B2FCB"/>
    <w:rsid w:val="003B3BF8"/>
    <w:rsid w:val="003B3C68"/>
    <w:rsid w:val="003B4DF4"/>
    <w:rsid w:val="003B5C4D"/>
    <w:rsid w:val="003B63CF"/>
    <w:rsid w:val="003B65A6"/>
    <w:rsid w:val="003B7E49"/>
    <w:rsid w:val="003C04DE"/>
    <w:rsid w:val="003C096E"/>
    <w:rsid w:val="003C0FC7"/>
    <w:rsid w:val="003C2BBD"/>
    <w:rsid w:val="003C2E64"/>
    <w:rsid w:val="003C354A"/>
    <w:rsid w:val="003C355D"/>
    <w:rsid w:val="003C3694"/>
    <w:rsid w:val="003C4F0B"/>
    <w:rsid w:val="003C4F83"/>
    <w:rsid w:val="003C51C7"/>
    <w:rsid w:val="003C6107"/>
    <w:rsid w:val="003C63AC"/>
    <w:rsid w:val="003C6769"/>
    <w:rsid w:val="003C6978"/>
    <w:rsid w:val="003C6C3C"/>
    <w:rsid w:val="003C6F7F"/>
    <w:rsid w:val="003C756E"/>
    <w:rsid w:val="003C7944"/>
    <w:rsid w:val="003C7CD9"/>
    <w:rsid w:val="003D0146"/>
    <w:rsid w:val="003D015C"/>
    <w:rsid w:val="003D0247"/>
    <w:rsid w:val="003D0F2A"/>
    <w:rsid w:val="003D1A64"/>
    <w:rsid w:val="003D2249"/>
    <w:rsid w:val="003D2477"/>
    <w:rsid w:val="003D2A46"/>
    <w:rsid w:val="003D33E5"/>
    <w:rsid w:val="003D380F"/>
    <w:rsid w:val="003D3819"/>
    <w:rsid w:val="003D3B14"/>
    <w:rsid w:val="003D3B70"/>
    <w:rsid w:val="003D3EF4"/>
    <w:rsid w:val="003D4753"/>
    <w:rsid w:val="003D50FE"/>
    <w:rsid w:val="003D5215"/>
    <w:rsid w:val="003D5409"/>
    <w:rsid w:val="003D623C"/>
    <w:rsid w:val="003D6819"/>
    <w:rsid w:val="003D7A20"/>
    <w:rsid w:val="003D7E49"/>
    <w:rsid w:val="003E0F2C"/>
    <w:rsid w:val="003E111B"/>
    <w:rsid w:val="003E1827"/>
    <w:rsid w:val="003E1F47"/>
    <w:rsid w:val="003E38FC"/>
    <w:rsid w:val="003E49F4"/>
    <w:rsid w:val="003E4E51"/>
    <w:rsid w:val="003E4E5A"/>
    <w:rsid w:val="003E4EBC"/>
    <w:rsid w:val="003E509F"/>
    <w:rsid w:val="003E53B0"/>
    <w:rsid w:val="003E56F5"/>
    <w:rsid w:val="003E5C0B"/>
    <w:rsid w:val="003E5CE3"/>
    <w:rsid w:val="003E60BD"/>
    <w:rsid w:val="003E61D6"/>
    <w:rsid w:val="003E6604"/>
    <w:rsid w:val="003E68E3"/>
    <w:rsid w:val="003E6A2E"/>
    <w:rsid w:val="003E7004"/>
    <w:rsid w:val="003E70D9"/>
    <w:rsid w:val="003F01E2"/>
    <w:rsid w:val="003F0719"/>
    <w:rsid w:val="003F2675"/>
    <w:rsid w:val="003F3091"/>
    <w:rsid w:val="003F3470"/>
    <w:rsid w:val="003F36E5"/>
    <w:rsid w:val="003F3716"/>
    <w:rsid w:val="003F4AB3"/>
    <w:rsid w:val="003F4C26"/>
    <w:rsid w:val="003F4FBC"/>
    <w:rsid w:val="003F662E"/>
    <w:rsid w:val="003F675C"/>
    <w:rsid w:val="003F6780"/>
    <w:rsid w:val="003F7189"/>
    <w:rsid w:val="003F75EB"/>
    <w:rsid w:val="003F76B3"/>
    <w:rsid w:val="003F7A17"/>
    <w:rsid w:val="003F7A1D"/>
    <w:rsid w:val="003F7AA6"/>
    <w:rsid w:val="0040192B"/>
    <w:rsid w:val="00401B20"/>
    <w:rsid w:val="004022C4"/>
    <w:rsid w:val="0040246A"/>
    <w:rsid w:val="0040288D"/>
    <w:rsid w:val="00402B55"/>
    <w:rsid w:val="004033C7"/>
    <w:rsid w:val="00403793"/>
    <w:rsid w:val="0040398A"/>
    <w:rsid w:val="00403B8D"/>
    <w:rsid w:val="0040429B"/>
    <w:rsid w:val="00404F51"/>
    <w:rsid w:val="00405114"/>
    <w:rsid w:val="004055CC"/>
    <w:rsid w:val="0040677C"/>
    <w:rsid w:val="00407385"/>
    <w:rsid w:val="0040781A"/>
    <w:rsid w:val="00407A42"/>
    <w:rsid w:val="00407A44"/>
    <w:rsid w:val="00407CFD"/>
    <w:rsid w:val="00407E4D"/>
    <w:rsid w:val="00410FE6"/>
    <w:rsid w:val="00411559"/>
    <w:rsid w:val="0041191B"/>
    <w:rsid w:val="00411A73"/>
    <w:rsid w:val="00411C5F"/>
    <w:rsid w:val="004122DB"/>
    <w:rsid w:val="00412961"/>
    <w:rsid w:val="00412D00"/>
    <w:rsid w:val="00413F05"/>
    <w:rsid w:val="004144CC"/>
    <w:rsid w:val="00414664"/>
    <w:rsid w:val="00414743"/>
    <w:rsid w:val="00415909"/>
    <w:rsid w:val="00415FE0"/>
    <w:rsid w:val="004165C1"/>
    <w:rsid w:val="00416AD3"/>
    <w:rsid w:val="00416B9E"/>
    <w:rsid w:val="004200FD"/>
    <w:rsid w:val="004201AE"/>
    <w:rsid w:val="00420333"/>
    <w:rsid w:val="004203E0"/>
    <w:rsid w:val="00420777"/>
    <w:rsid w:val="00420857"/>
    <w:rsid w:val="00420908"/>
    <w:rsid w:val="00420E61"/>
    <w:rsid w:val="0042116D"/>
    <w:rsid w:val="00422192"/>
    <w:rsid w:val="00422EB1"/>
    <w:rsid w:val="00423183"/>
    <w:rsid w:val="0042368B"/>
    <w:rsid w:val="00423811"/>
    <w:rsid w:val="00424316"/>
    <w:rsid w:val="004244CB"/>
    <w:rsid w:val="00424D77"/>
    <w:rsid w:val="00425212"/>
    <w:rsid w:val="004252F8"/>
    <w:rsid w:val="004254BA"/>
    <w:rsid w:val="00425B57"/>
    <w:rsid w:val="00425BA6"/>
    <w:rsid w:val="0042665E"/>
    <w:rsid w:val="004269F3"/>
    <w:rsid w:val="0042702E"/>
    <w:rsid w:val="00427119"/>
    <w:rsid w:val="004274A9"/>
    <w:rsid w:val="004277C8"/>
    <w:rsid w:val="004277EB"/>
    <w:rsid w:val="0043013C"/>
    <w:rsid w:val="0043028E"/>
    <w:rsid w:val="00430450"/>
    <w:rsid w:val="004308A0"/>
    <w:rsid w:val="00430CB3"/>
    <w:rsid w:val="00430EAB"/>
    <w:rsid w:val="0043130C"/>
    <w:rsid w:val="00431317"/>
    <w:rsid w:val="004315AC"/>
    <w:rsid w:val="00431C67"/>
    <w:rsid w:val="00432398"/>
    <w:rsid w:val="00432682"/>
    <w:rsid w:val="00432B75"/>
    <w:rsid w:val="004330A3"/>
    <w:rsid w:val="00433811"/>
    <w:rsid w:val="00433D66"/>
    <w:rsid w:val="00434275"/>
    <w:rsid w:val="004349C7"/>
    <w:rsid w:val="00434FBC"/>
    <w:rsid w:val="00435581"/>
    <w:rsid w:val="00435B6F"/>
    <w:rsid w:val="00435C67"/>
    <w:rsid w:val="00436D48"/>
    <w:rsid w:val="00437088"/>
    <w:rsid w:val="0043735C"/>
    <w:rsid w:val="00437E78"/>
    <w:rsid w:val="00440C86"/>
    <w:rsid w:val="00442103"/>
    <w:rsid w:val="004425E8"/>
    <w:rsid w:val="00442706"/>
    <w:rsid w:val="004427F7"/>
    <w:rsid w:val="00442C6D"/>
    <w:rsid w:val="00442D2E"/>
    <w:rsid w:val="00442D7F"/>
    <w:rsid w:val="00443A53"/>
    <w:rsid w:val="0044405E"/>
    <w:rsid w:val="00444478"/>
    <w:rsid w:val="0044492C"/>
    <w:rsid w:val="00444BD3"/>
    <w:rsid w:val="00444C5F"/>
    <w:rsid w:val="00444F69"/>
    <w:rsid w:val="00445E72"/>
    <w:rsid w:val="004461A8"/>
    <w:rsid w:val="0044650F"/>
    <w:rsid w:val="00446573"/>
    <w:rsid w:val="0044677B"/>
    <w:rsid w:val="00447156"/>
    <w:rsid w:val="0044755B"/>
    <w:rsid w:val="0044783C"/>
    <w:rsid w:val="00447F36"/>
    <w:rsid w:val="0045037E"/>
    <w:rsid w:val="00451748"/>
    <w:rsid w:val="00451D2E"/>
    <w:rsid w:val="0045246F"/>
    <w:rsid w:val="004527E8"/>
    <w:rsid w:val="004531B1"/>
    <w:rsid w:val="00453C4D"/>
    <w:rsid w:val="004547CE"/>
    <w:rsid w:val="00454F44"/>
    <w:rsid w:val="004550BF"/>
    <w:rsid w:val="004550CF"/>
    <w:rsid w:val="004555B4"/>
    <w:rsid w:val="0045573E"/>
    <w:rsid w:val="00455901"/>
    <w:rsid w:val="00456246"/>
    <w:rsid w:val="0046038D"/>
    <w:rsid w:val="00460722"/>
    <w:rsid w:val="00460986"/>
    <w:rsid w:val="00460AA8"/>
    <w:rsid w:val="00461323"/>
    <w:rsid w:val="0046174F"/>
    <w:rsid w:val="004618AE"/>
    <w:rsid w:val="00461C18"/>
    <w:rsid w:val="004625F2"/>
    <w:rsid w:val="0046298C"/>
    <w:rsid w:val="00463107"/>
    <w:rsid w:val="00463405"/>
    <w:rsid w:val="004636AD"/>
    <w:rsid w:val="00463E98"/>
    <w:rsid w:val="00464385"/>
    <w:rsid w:val="00464CF3"/>
    <w:rsid w:val="004651B6"/>
    <w:rsid w:val="00465C0F"/>
    <w:rsid w:val="00465DB8"/>
    <w:rsid w:val="00466640"/>
    <w:rsid w:val="00466874"/>
    <w:rsid w:val="00466B47"/>
    <w:rsid w:val="004671F8"/>
    <w:rsid w:val="0046725D"/>
    <w:rsid w:val="00470395"/>
    <w:rsid w:val="00471F0C"/>
    <w:rsid w:val="004723C3"/>
    <w:rsid w:val="004723D6"/>
    <w:rsid w:val="0047255F"/>
    <w:rsid w:val="00472965"/>
    <w:rsid w:val="00472F7C"/>
    <w:rsid w:val="0047303D"/>
    <w:rsid w:val="00473594"/>
    <w:rsid w:val="004735D4"/>
    <w:rsid w:val="00475081"/>
    <w:rsid w:val="0047552F"/>
    <w:rsid w:val="0047574F"/>
    <w:rsid w:val="004759DB"/>
    <w:rsid w:val="00475A93"/>
    <w:rsid w:val="0047670E"/>
    <w:rsid w:val="00476E2E"/>
    <w:rsid w:val="004771A2"/>
    <w:rsid w:val="00477A75"/>
    <w:rsid w:val="00477E98"/>
    <w:rsid w:val="004803CC"/>
    <w:rsid w:val="004807AB"/>
    <w:rsid w:val="004808A5"/>
    <w:rsid w:val="00481B02"/>
    <w:rsid w:val="00481B54"/>
    <w:rsid w:val="00481EAE"/>
    <w:rsid w:val="0048209C"/>
    <w:rsid w:val="00482E3B"/>
    <w:rsid w:val="00482F12"/>
    <w:rsid w:val="00483691"/>
    <w:rsid w:val="00483696"/>
    <w:rsid w:val="004836A6"/>
    <w:rsid w:val="00483746"/>
    <w:rsid w:val="00483791"/>
    <w:rsid w:val="004845EE"/>
    <w:rsid w:val="00484835"/>
    <w:rsid w:val="00484D13"/>
    <w:rsid w:val="00485321"/>
    <w:rsid w:val="004855E0"/>
    <w:rsid w:val="00485D3C"/>
    <w:rsid w:val="00485F9A"/>
    <w:rsid w:val="004862A9"/>
    <w:rsid w:val="00487A7D"/>
    <w:rsid w:val="00487EED"/>
    <w:rsid w:val="00490955"/>
    <w:rsid w:val="00490A7F"/>
    <w:rsid w:val="00491A4F"/>
    <w:rsid w:val="0049202E"/>
    <w:rsid w:val="004921DC"/>
    <w:rsid w:val="00492956"/>
    <w:rsid w:val="0049359C"/>
    <w:rsid w:val="0049370E"/>
    <w:rsid w:val="00494155"/>
    <w:rsid w:val="0049490E"/>
    <w:rsid w:val="004949BE"/>
    <w:rsid w:val="00494C68"/>
    <w:rsid w:val="0049541C"/>
    <w:rsid w:val="00495732"/>
    <w:rsid w:val="00495D41"/>
    <w:rsid w:val="0049625B"/>
    <w:rsid w:val="00496357"/>
    <w:rsid w:val="00496799"/>
    <w:rsid w:val="00496EC9"/>
    <w:rsid w:val="00497087"/>
    <w:rsid w:val="004970FC"/>
    <w:rsid w:val="00497A16"/>
    <w:rsid w:val="00497FC0"/>
    <w:rsid w:val="004A09AE"/>
    <w:rsid w:val="004A0CDE"/>
    <w:rsid w:val="004A0FCC"/>
    <w:rsid w:val="004A0FEA"/>
    <w:rsid w:val="004A18FC"/>
    <w:rsid w:val="004A1B09"/>
    <w:rsid w:val="004A1CB9"/>
    <w:rsid w:val="004A2119"/>
    <w:rsid w:val="004A2879"/>
    <w:rsid w:val="004A46C1"/>
    <w:rsid w:val="004A4B86"/>
    <w:rsid w:val="004A4C1F"/>
    <w:rsid w:val="004A4DFC"/>
    <w:rsid w:val="004A57B0"/>
    <w:rsid w:val="004A598A"/>
    <w:rsid w:val="004A5B67"/>
    <w:rsid w:val="004A6726"/>
    <w:rsid w:val="004A78D7"/>
    <w:rsid w:val="004A7B29"/>
    <w:rsid w:val="004A7D13"/>
    <w:rsid w:val="004A7E50"/>
    <w:rsid w:val="004B0532"/>
    <w:rsid w:val="004B0849"/>
    <w:rsid w:val="004B1116"/>
    <w:rsid w:val="004B1258"/>
    <w:rsid w:val="004B1A7F"/>
    <w:rsid w:val="004B1D66"/>
    <w:rsid w:val="004B1F3F"/>
    <w:rsid w:val="004B20CB"/>
    <w:rsid w:val="004B297D"/>
    <w:rsid w:val="004B2A3A"/>
    <w:rsid w:val="004B30B8"/>
    <w:rsid w:val="004B3141"/>
    <w:rsid w:val="004B3188"/>
    <w:rsid w:val="004B3457"/>
    <w:rsid w:val="004B436E"/>
    <w:rsid w:val="004B475B"/>
    <w:rsid w:val="004B4D05"/>
    <w:rsid w:val="004B5303"/>
    <w:rsid w:val="004B67BD"/>
    <w:rsid w:val="004B6BCA"/>
    <w:rsid w:val="004B76FD"/>
    <w:rsid w:val="004B7C0B"/>
    <w:rsid w:val="004B7E0B"/>
    <w:rsid w:val="004C0176"/>
    <w:rsid w:val="004C0414"/>
    <w:rsid w:val="004C0F8D"/>
    <w:rsid w:val="004C11D5"/>
    <w:rsid w:val="004C14F1"/>
    <w:rsid w:val="004C1A66"/>
    <w:rsid w:val="004C1B1B"/>
    <w:rsid w:val="004C1E11"/>
    <w:rsid w:val="004C204F"/>
    <w:rsid w:val="004C24AB"/>
    <w:rsid w:val="004C2CB7"/>
    <w:rsid w:val="004C3659"/>
    <w:rsid w:val="004C4531"/>
    <w:rsid w:val="004C4B66"/>
    <w:rsid w:val="004C4F46"/>
    <w:rsid w:val="004C5425"/>
    <w:rsid w:val="004C5B8A"/>
    <w:rsid w:val="004C5FBE"/>
    <w:rsid w:val="004C6117"/>
    <w:rsid w:val="004C7112"/>
    <w:rsid w:val="004C7298"/>
    <w:rsid w:val="004C760E"/>
    <w:rsid w:val="004D08B7"/>
    <w:rsid w:val="004D12DB"/>
    <w:rsid w:val="004D1326"/>
    <w:rsid w:val="004D1742"/>
    <w:rsid w:val="004D1922"/>
    <w:rsid w:val="004D19E9"/>
    <w:rsid w:val="004D1FB4"/>
    <w:rsid w:val="004D2BA1"/>
    <w:rsid w:val="004D3109"/>
    <w:rsid w:val="004D317D"/>
    <w:rsid w:val="004D32B6"/>
    <w:rsid w:val="004D3C5C"/>
    <w:rsid w:val="004D3DE0"/>
    <w:rsid w:val="004D4831"/>
    <w:rsid w:val="004D4C62"/>
    <w:rsid w:val="004D4D79"/>
    <w:rsid w:val="004D5ED9"/>
    <w:rsid w:val="004D61AE"/>
    <w:rsid w:val="004D6391"/>
    <w:rsid w:val="004D7E36"/>
    <w:rsid w:val="004E06A4"/>
    <w:rsid w:val="004E08E1"/>
    <w:rsid w:val="004E090E"/>
    <w:rsid w:val="004E0BE6"/>
    <w:rsid w:val="004E10C6"/>
    <w:rsid w:val="004E12C9"/>
    <w:rsid w:val="004E1C38"/>
    <w:rsid w:val="004E3258"/>
    <w:rsid w:val="004E3522"/>
    <w:rsid w:val="004E3C13"/>
    <w:rsid w:val="004E3C87"/>
    <w:rsid w:val="004E55E1"/>
    <w:rsid w:val="004E5766"/>
    <w:rsid w:val="004E595B"/>
    <w:rsid w:val="004E5C80"/>
    <w:rsid w:val="004E6A5A"/>
    <w:rsid w:val="004E6AD7"/>
    <w:rsid w:val="004E6E63"/>
    <w:rsid w:val="004E7422"/>
    <w:rsid w:val="004E74B3"/>
    <w:rsid w:val="004E7B0C"/>
    <w:rsid w:val="004F0D52"/>
    <w:rsid w:val="004F1003"/>
    <w:rsid w:val="004F1BD6"/>
    <w:rsid w:val="004F268C"/>
    <w:rsid w:val="004F27A4"/>
    <w:rsid w:val="004F2AAD"/>
    <w:rsid w:val="004F2E04"/>
    <w:rsid w:val="004F312B"/>
    <w:rsid w:val="004F3188"/>
    <w:rsid w:val="004F3318"/>
    <w:rsid w:val="004F33A7"/>
    <w:rsid w:val="004F4BCC"/>
    <w:rsid w:val="004F61F2"/>
    <w:rsid w:val="004F6723"/>
    <w:rsid w:val="004F677B"/>
    <w:rsid w:val="004F6B0C"/>
    <w:rsid w:val="004F7423"/>
    <w:rsid w:val="004F74B4"/>
    <w:rsid w:val="004F767A"/>
    <w:rsid w:val="004F77F6"/>
    <w:rsid w:val="004F7D9C"/>
    <w:rsid w:val="004F7DB5"/>
    <w:rsid w:val="004F7EB4"/>
    <w:rsid w:val="004F7ECE"/>
    <w:rsid w:val="005006E4"/>
    <w:rsid w:val="005007F8"/>
    <w:rsid w:val="005019D4"/>
    <w:rsid w:val="00502147"/>
    <w:rsid w:val="00502156"/>
    <w:rsid w:val="0050253B"/>
    <w:rsid w:val="00502815"/>
    <w:rsid w:val="00504039"/>
    <w:rsid w:val="00504177"/>
    <w:rsid w:val="00504EA0"/>
    <w:rsid w:val="00505114"/>
    <w:rsid w:val="0050518A"/>
    <w:rsid w:val="0050521E"/>
    <w:rsid w:val="005054AF"/>
    <w:rsid w:val="00505502"/>
    <w:rsid w:val="0050650D"/>
    <w:rsid w:val="00506EBB"/>
    <w:rsid w:val="005078AA"/>
    <w:rsid w:val="00507AD7"/>
    <w:rsid w:val="00507B30"/>
    <w:rsid w:val="0051079C"/>
    <w:rsid w:val="005107B4"/>
    <w:rsid w:val="00510825"/>
    <w:rsid w:val="00510CB4"/>
    <w:rsid w:val="00511CDD"/>
    <w:rsid w:val="00512324"/>
    <w:rsid w:val="00512B64"/>
    <w:rsid w:val="00512C64"/>
    <w:rsid w:val="0051361C"/>
    <w:rsid w:val="00513EC4"/>
    <w:rsid w:val="005149F5"/>
    <w:rsid w:val="005150A7"/>
    <w:rsid w:val="0051551D"/>
    <w:rsid w:val="00515573"/>
    <w:rsid w:val="00515B97"/>
    <w:rsid w:val="00516CD5"/>
    <w:rsid w:val="00516E38"/>
    <w:rsid w:val="00516EE9"/>
    <w:rsid w:val="00517CA8"/>
    <w:rsid w:val="0052014E"/>
    <w:rsid w:val="00520292"/>
    <w:rsid w:val="00520503"/>
    <w:rsid w:val="005208C3"/>
    <w:rsid w:val="0052131C"/>
    <w:rsid w:val="00521745"/>
    <w:rsid w:val="00521DBD"/>
    <w:rsid w:val="00521F9F"/>
    <w:rsid w:val="00521FF3"/>
    <w:rsid w:val="0052239A"/>
    <w:rsid w:val="00522BA3"/>
    <w:rsid w:val="00522E77"/>
    <w:rsid w:val="00523881"/>
    <w:rsid w:val="00523EC5"/>
    <w:rsid w:val="00523F95"/>
    <w:rsid w:val="005241AE"/>
    <w:rsid w:val="0052421C"/>
    <w:rsid w:val="0052559E"/>
    <w:rsid w:val="005262B4"/>
    <w:rsid w:val="00527467"/>
    <w:rsid w:val="00527C9F"/>
    <w:rsid w:val="00527D27"/>
    <w:rsid w:val="00530137"/>
    <w:rsid w:val="0053081D"/>
    <w:rsid w:val="00530822"/>
    <w:rsid w:val="0053128E"/>
    <w:rsid w:val="005316C4"/>
    <w:rsid w:val="00531789"/>
    <w:rsid w:val="0053219F"/>
    <w:rsid w:val="00532B4A"/>
    <w:rsid w:val="00532C7D"/>
    <w:rsid w:val="00533BD1"/>
    <w:rsid w:val="0053432D"/>
    <w:rsid w:val="00534B3C"/>
    <w:rsid w:val="00534ECB"/>
    <w:rsid w:val="0053581D"/>
    <w:rsid w:val="005358F6"/>
    <w:rsid w:val="00535DAA"/>
    <w:rsid w:val="00536033"/>
    <w:rsid w:val="00536956"/>
    <w:rsid w:val="00536D43"/>
    <w:rsid w:val="0053725A"/>
    <w:rsid w:val="005372C7"/>
    <w:rsid w:val="0053745A"/>
    <w:rsid w:val="00540108"/>
    <w:rsid w:val="0054027D"/>
    <w:rsid w:val="005403AE"/>
    <w:rsid w:val="00540955"/>
    <w:rsid w:val="00540BCA"/>
    <w:rsid w:val="005410E1"/>
    <w:rsid w:val="00541896"/>
    <w:rsid w:val="0054230A"/>
    <w:rsid w:val="0054256E"/>
    <w:rsid w:val="00543538"/>
    <w:rsid w:val="00543737"/>
    <w:rsid w:val="00544097"/>
    <w:rsid w:val="00545735"/>
    <w:rsid w:val="00545E8D"/>
    <w:rsid w:val="00546840"/>
    <w:rsid w:val="00547130"/>
    <w:rsid w:val="00547423"/>
    <w:rsid w:val="0054743A"/>
    <w:rsid w:val="00547CBF"/>
    <w:rsid w:val="00550181"/>
    <w:rsid w:val="00551722"/>
    <w:rsid w:val="00551D48"/>
    <w:rsid w:val="00551FFF"/>
    <w:rsid w:val="0055215F"/>
    <w:rsid w:val="00552EEB"/>
    <w:rsid w:val="005535C6"/>
    <w:rsid w:val="005535F8"/>
    <w:rsid w:val="005537BF"/>
    <w:rsid w:val="00553E35"/>
    <w:rsid w:val="005540F9"/>
    <w:rsid w:val="0055439F"/>
    <w:rsid w:val="00554775"/>
    <w:rsid w:val="00554BF3"/>
    <w:rsid w:val="00555769"/>
    <w:rsid w:val="00555C17"/>
    <w:rsid w:val="00555FCE"/>
    <w:rsid w:val="005560EA"/>
    <w:rsid w:val="005563DD"/>
    <w:rsid w:val="005564B6"/>
    <w:rsid w:val="0055653C"/>
    <w:rsid w:val="00556851"/>
    <w:rsid w:val="0055690D"/>
    <w:rsid w:val="00556A0B"/>
    <w:rsid w:val="005576A7"/>
    <w:rsid w:val="005608F9"/>
    <w:rsid w:val="00560C78"/>
    <w:rsid w:val="00562A17"/>
    <w:rsid w:val="00562A30"/>
    <w:rsid w:val="0056382B"/>
    <w:rsid w:val="00563E21"/>
    <w:rsid w:val="005641B5"/>
    <w:rsid w:val="00564266"/>
    <w:rsid w:val="00564B2C"/>
    <w:rsid w:val="00565F97"/>
    <w:rsid w:val="005668B2"/>
    <w:rsid w:val="00566A0D"/>
    <w:rsid w:val="00566BA3"/>
    <w:rsid w:val="00566F51"/>
    <w:rsid w:val="00570087"/>
    <w:rsid w:val="00570905"/>
    <w:rsid w:val="00570950"/>
    <w:rsid w:val="00570A6F"/>
    <w:rsid w:val="005713E3"/>
    <w:rsid w:val="005715B3"/>
    <w:rsid w:val="00571D9A"/>
    <w:rsid w:val="005720DF"/>
    <w:rsid w:val="00572515"/>
    <w:rsid w:val="00572ADB"/>
    <w:rsid w:val="00572C7E"/>
    <w:rsid w:val="005732C6"/>
    <w:rsid w:val="00573599"/>
    <w:rsid w:val="00573B8A"/>
    <w:rsid w:val="005740E5"/>
    <w:rsid w:val="00574348"/>
    <w:rsid w:val="005743F6"/>
    <w:rsid w:val="005746C6"/>
    <w:rsid w:val="005752A9"/>
    <w:rsid w:val="00575490"/>
    <w:rsid w:val="00575B0F"/>
    <w:rsid w:val="00575B1A"/>
    <w:rsid w:val="00575B94"/>
    <w:rsid w:val="00575C4E"/>
    <w:rsid w:val="00575E69"/>
    <w:rsid w:val="00576357"/>
    <w:rsid w:val="005801A8"/>
    <w:rsid w:val="0058093A"/>
    <w:rsid w:val="00580D6F"/>
    <w:rsid w:val="0058146E"/>
    <w:rsid w:val="005819D8"/>
    <w:rsid w:val="00581CAA"/>
    <w:rsid w:val="005829CE"/>
    <w:rsid w:val="00582A18"/>
    <w:rsid w:val="00582C44"/>
    <w:rsid w:val="00582CD7"/>
    <w:rsid w:val="00582FE8"/>
    <w:rsid w:val="00583332"/>
    <w:rsid w:val="005839EA"/>
    <w:rsid w:val="00583DEB"/>
    <w:rsid w:val="005842A6"/>
    <w:rsid w:val="005851A2"/>
    <w:rsid w:val="005859D6"/>
    <w:rsid w:val="00585E41"/>
    <w:rsid w:val="00586DD8"/>
    <w:rsid w:val="00590103"/>
    <w:rsid w:val="00590F3F"/>
    <w:rsid w:val="005922FC"/>
    <w:rsid w:val="00593EBB"/>
    <w:rsid w:val="00594560"/>
    <w:rsid w:val="00594A40"/>
    <w:rsid w:val="00594C33"/>
    <w:rsid w:val="00594CCB"/>
    <w:rsid w:val="00595706"/>
    <w:rsid w:val="00595886"/>
    <w:rsid w:val="005958AE"/>
    <w:rsid w:val="00595B6C"/>
    <w:rsid w:val="0059608A"/>
    <w:rsid w:val="005967DB"/>
    <w:rsid w:val="00596CC3"/>
    <w:rsid w:val="005971BC"/>
    <w:rsid w:val="00597371"/>
    <w:rsid w:val="005A03DF"/>
    <w:rsid w:val="005A04B9"/>
    <w:rsid w:val="005A0719"/>
    <w:rsid w:val="005A0F11"/>
    <w:rsid w:val="005A12CA"/>
    <w:rsid w:val="005A1DFA"/>
    <w:rsid w:val="005A280B"/>
    <w:rsid w:val="005A2872"/>
    <w:rsid w:val="005A2E34"/>
    <w:rsid w:val="005A315D"/>
    <w:rsid w:val="005A3698"/>
    <w:rsid w:val="005A3700"/>
    <w:rsid w:val="005A4950"/>
    <w:rsid w:val="005A4D9C"/>
    <w:rsid w:val="005A5BB7"/>
    <w:rsid w:val="005A6165"/>
    <w:rsid w:val="005A6A4A"/>
    <w:rsid w:val="005A7178"/>
    <w:rsid w:val="005A7A8F"/>
    <w:rsid w:val="005B11AB"/>
    <w:rsid w:val="005B1A55"/>
    <w:rsid w:val="005B1B58"/>
    <w:rsid w:val="005B1C56"/>
    <w:rsid w:val="005B327E"/>
    <w:rsid w:val="005B3FCE"/>
    <w:rsid w:val="005B46DC"/>
    <w:rsid w:val="005B4824"/>
    <w:rsid w:val="005B4A4C"/>
    <w:rsid w:val="005B4B8E"/>
    <w:rsid w:val="005B55EF"/>
    <w:rsid w:val="005B59C7"/>
    <w:rsid w:val="005B5A96"/>
    <w:rsid w:val="005B5C5A"/>
    <w:rsid w:val="005B5F2B"/>
    <w:rsid w:val="005B6520"/>
    <w:rsid w:val="005B67C6"/>
    <w:rsid w:val="005B684D"/>
    <w:rsid w:val="005B69D8"/>
    <w:rsid w:val="005B7256"/>
    <w:rsid w:val="005B7486"/>
    <w:rsid w:val="005B763C"/>
    <w:rsid w:val="005B7875"/>
    <w:rsid w:val="005B7B46"/>
    <w:rsid w:val="005B7D39"/>
    <w:rsid w:val="005C041F"/>
    <w:rsid w:val="005C12A3"/>
    <w:rsid w:val="005C181A"/>
    <w:rsid w:val="005C1DAD"/>
    <w:rsid w:val="005C24C9"/>
    <w:rsid w:val="005C29AD"/>
    <w:rsid w:val="005C2DF6"/>
    <w:rsid w:val="005C2E9A"/>
    <w:rsid w:val="005C3668"/>
    <w:rsid w:val="005C37AE"/>
    <w:rsid w:val="005C37FC"/>
    <w:rsid w:val="005C388D"/>
    <w:rsid w:val="005C3A63"/>
    <w:rsid w:val="005C3CE6"/>
    <w:rsid w:val="005C3E5B"/>
    <w:rsid w:val="005C404C"/>
    <w:rsid w:val="005C4D09"/>
    <w:rsid w:val="005C5A88"/>
    <w:rsid w:val="005C61CF"/>
    <w:rsid w:val="005C6F14"/>
    <w:rsid w:val="005C727B"/>
    <w:rsid w:val="005C7292"/>
    <w:rsid w:val="005C7B1F"/>
    <w:rsid w:val="005C7D50"/>
    <w:rsid w:val="005C7FC4"/>
    <w:rsid w:val="005D1ABC"/>
    <w:rsid w:val="005D1AD7"/>
    <w:rsid w:val="005D1B85"/>
    <w:rsid w:val="005D2CD4"/>
    <w:rsid w:val="005D35B5"/>
    <w:rsid w:val="005D4162"/>
    <w:rsid w:val="005D4A5C"/>
    <w:rsid w:val="005D4AE9"/>
    <w:rsid w:val="005D5061"/>
    <w:rsid w:val="005D54F5"/>
    <w:rsid w:val="005D5E53"/>
    <w:rsid w:val="005D7107"/>
    <w:rsid w:val="005D71C6"/>
    <w:rsid w:val="005D71F3"/>
    <w:rsid w:val="005D722E"/>
    <w:rsid w:val="005D78B7"/>
    <w:rsid w:val="005E031A"/>
    <w:rsid w:val="005E103D"/>
    <w:rsid w:val="005E194D"/>
    <w:rsid w:val="005E1957"/>
    <w:rsid w:val="005E1962"/>
    <w:rsid w:val="005E20C3"/>
    <w:rsid w:val="005E2807"/>
    <w:rsid w:val="005E2E84"/>
    <w:rsid w:val="005E32E4"/>
    <w:rsid w:val="005E34BD"/>
    <w:rsid w:val="005E351C"/>
    <w:rsid w:val="005E3BC9"/>
    <w:rsid w:val="005E4641"/>
    <w:rsid w:val="005E6563"/>
    <w:rsid w:val="005E67C4"/>
    <w:rsid w:val="005E6DB0"/>
    <w:rsid w:val="005E6E5C"/>
    <w:rsid w:val="005E7576"/>
    <w:rsid w:val="005E785F"/>
    <w:rsid w:val="005E7A56"/>
    <w:rsid w:val="005E7DC0"/>
    <w:rsid w:val="005F02D5"/>
    <w:rsid w:val="005F0756"/>
    <w:rsid w:val="005F0916"/>
    <w:rsid w:val="005F0ED6"/>
    <w:rsid w:val="005F0FD3"/>
    <w:rsid w:val="005F14D0"/>
    <w:rsid w:val="005F24EC"/>
    <w:rsid w:val="005F2C4D"/>
    <w:rsid w:val="005F3181"/>
    <w:rsid w:val="005F3277"/>
    <w:rsid w:val="005F3629"/>
    <w:rsid w:val="005F51BB"/>
    <w:rsid w:val="005F5814"/>
    <w:rsid w:val="005F5AB0"/>
    <w:rsid w:val="005F5DEC"/>
    <w:rsid w:val="005F6571"/>
    <w:rsid w:val="005F6F4D"/>
    <w:rsid w:val="005F7404"/>
    <w:rsid w:val="005F76EB"/>
    <w:rsid w:val="005F7867"/>
    <w:rsid w:val="005F7AA9"/>
    <w:rsid w:val="005F7C62"/>
    <w:rsid w:val="005F7F29"/>
    <w:rsid w:val="006001B0"/>
    <w:rsid w:val="006002EA"/>
    <w:rsid w:val="006008E1"/>
    <w:rsid w:val="0060169B"/>
    <w:rsid w:val="006016CE"/>
    <w:rsid w:val="00601952"/>
    <w:rsid w:val="006020F6"/>
    <w:rsid w:val="00602C8D"/>
    <w:rsid w:val="0060309E"/>
    <w:rsid w:val="00603175"/>
    <w:rsid w:val="00603A15"/>
    <w:rsid w:val="00603E0E"/>
    <w:rsid w:val="00603F0E"/>
    <w:rsid w:val="006045F2"/>
    <w:rsid w:val="00604CEC"/>
    <w:rsid w:val="00604D40"/>
    <w:rsid w:val="0060501B"/>
    <w:rsid w:val="006050A8"/>
    <w:rsid w:val="00605F06"/>
    <w:rsid w:val="006066A7"/>
    <w:rsid w:val="00606781"/>
    <w:rsid w:val="00606827"/>
    <w:rsid w:val="00607C75"/>
    <w:rsid w:val="00607F39"/>
    <w:rsid w:val="0061087C"/>
    <w:rsid w:val="00610A76"/>
    <w:rsid w:val="006111A5"/>
    <w:rsid w:val="006116F9"/>
    <w:rsid w:val="00611B4C"/>
    <w:rsid w:val="00611F1C"/>
    <w:rsid w:val="00612439"/>
    <w:rsid w:val="00612DC6"/>
    <w:rsid w:val="0061349B"/>
    <w:rsid w:val="00613DDE"/>
    <w:rsid w:val="00614043"/>
    <w:rsid w:val="00614470"/>
    <w:rsid w:val="00614A07"/>
    <w:rsid w:val="00614A90"/>
    <w:rsid w:val="006155EA"/>
    <w:rsid w:val="00616746"/>
    <w:rsid w:val="00616980"/>
    <w:rsid w:val="006169C1"/>
    <w:rsid w:val="00616D76"/>
    <w:rsid w:val="00616EE0"/>
    <w:rsid w:val="006175EC"/>
    <w:rsid w:val="006176F9"/>
    <w:rsid w:val="006205A8"/>
    <w:rsid w:val="006210EB"/>
    <w:rsid w:val="00621B00"/>
    <w:rsid w:val="00621DB1"/>
    <w:rsid w:val="0062235A"/>
    <w:rsid w:val="00622EDC"/>
    <w:rsid w:val="006236AD"/>
    <w:rsid w:val="00623CC1"/>
    <w:rsid w:val="006241F9"/>
    <w:rsid w:val="006243A9"/>
    <w:rsid w:val="006257C3"/>
    <w:rsid w:val="0062586E"/>
    <w:rsid w:val="00625D55"/>
    <w:rsid w:val="00626835"/>
    <w:rsid w:val="00626B09"/>
    <w:rsid w:val="00626D56"/>
    <w:rsid w:val="006271FC"/>
    <w:rsid w:val="0062759F"/>
    <w:rsid w:val="0063019D"/>
    <w:rsid w:val="0063041F"/>
    <w:rsid w:val="00630572"/>
    <w:rsid w:val="0063186A"/>
    <w:rsid w:val="00631A7D"/>
    <w:rsid w:val="006320F0"/>
    <w:rsid w:val="00632275"/>
    <w:rsid w:val="006322BD"/>
    <w:rsid w:val="00632B08"/>
    <w:rsid w:val="00632D63"/>
    <w:rsid w:val="00633185"/>
    <w:rsid w:val="006333B8"/>
    <w:rsid w:val="0063366F"/>
    <w:rsid w:val="006336C8"/>
    <w:rsid w:val="0063379F"/>
    <w:rsid w:val="006337E8"/>
    <w:rsid w:val="00633A3A"/>
    <w:rsid w:val="00633C86"/>
    <w:rsid w:val="00633FFA"/>
    <w:rsid w:val="006342F2"/>
    <w:rsid w:val="00634815"/>
    <w:rsid w:val="00634818"/>
    <w:rsid w:val="00634B6B"/>
    <w:rsid w:val="00634EC3"/>
    <w:rsid w:val="0063519A"/>
    <w:rsid w:val="0063564A"/>
    <w:rsid w:val="00635CC7"/>
    <w:rsid w:val="0063654A"/>
    <w:rsid w:val="00640065"/>
    <w:rsid w:val="00640978"/>
    <w:rsid w:val="00640F01"/>
    <w:rsid w:val="006416BC"/>
    <w:rsid w:val="00641C5A"/>
    <w:rsid w:val="00642B9F"/>
    <w:rsid w:val="00643282"/>
    <w:rsid w:val="0064347E"/>
    <w:rsid w:val="006437B6"/>
    <w:rsid w:val="00643804"/>
    <w:rsid w:val="00644059"/>
    <w:rsid w:val="00644664"/>
    <w:rsid w:val="00644AA7"/>
    <w:rsid w:val="00644E0E"/>
    <w:rsid w:val="006453A9"/>
    <w:rsid w:val="006455F1"/>
    <w:rsid w:val="00645FB2"/>
    <w:rsid w:val="00646380"/>
    <w:rsid w:val="0064647D"/>
    <w:rsid w:val="006471BD"/>
    <w:rsid w:val="006475C3"/>
    <w:rsid w:val="00650564"/>
    <w:rsid w:val="0065085F"/>
    <w:rsid w:val="0065190A"/>
    <w:rsid w:val="00651A16"/>
    <w:rsid w:val="00651FBE"/>
    <w:rsid w:val="00652329"/>
    <w:rsid w:val="00652972"/>
    <w:rsid w:val="00652BE4"/>
    <w:rsid w:val="00652F57"/>
    <w:rsid w:val="00653213"/>
    <w:rsid w:val="0065325E"/>
    <w:rsid w:val="0065351A"/>
    <w:rsid w:val="00653738"/>
    <w:rsid w:val="00653E98"/>
    <w:rsid w:val="00654005"/>
    <w:rsid w:val="00654D90"/>
    <w:rsid w:val="00654E51"/>
    <w:rsid w:val="0065503B"/>
    <w:rsid w:val="00655146"/>
    <w:rsid w:val="006559CD"/>
    <w:rsid w:val="00655DDF"/>
    <w:rsid w:val="00656013"/>
    <w:rsid w:val="0065604F"/>
    <w:rsid w:val="00656121"/>
    <w:rsid w:val="00657B65"/>
    <w:rsid w:val="00657FFE"/>
    <w:rsid w:val="0066004B"/>
    <w:rsid w:val="00660721"/>
    <w:rsid w:val="00660914"/>
    <w:rsid w:val="006609A3"/>
    <w:rsid w:val="00660D26"/>
    <w:rsid w:val="00662029"/>
    <w:rsid w:val="00662227"/>
    <w:rsid w:val="00662C71"/>
    <w:rsid w:val="00662DF2"/>
    <w:rsid w:val="00662E89"/>
    <w:rsid w:val="0066533A"/>
    <w:rsid w:val="00665E71"/>
    <w:rsid w:val="006663FB"/>
    <w:rsid w:val="00666A02"/>
    <w:rsid w:val="00666F78"/>
    <w:rsid w:val="006672B3"/>
    <w:rsid w:val="006679F3"/>
    <w:rsid w:val="00670B77"/>
    <w:rsid w:val="00670FA8"/>
    <w:rsid w:val="00671419"/>
    <w:rsid w:val="006717EE"/>
    <w:rsid w:val="006719C7"/>
    <w:rsid w:val="00671C59"/>
    <w:rsid w:val="006724EE"/>
    <w:rsid w:val="00672738"/>
    <w:rsid w:val="006731FB"/>
    <w:rsid w:val="00673919"/>
    <w:rsid w:val="00673C26"/>
    <w:rsid w:val="00673DA2"/>
    <w:rsid w:val="00673FF5"/>
    <w:rsid w:val="006747F5"/>
    <w:rsid w:val="00674D02"/>
    <w:rsid w:val="0067503B"/>
    <w:rsid w:val="0067504A"/>
    <w:rsid w:val="006754B2"/>
    <w:rsid w:val="00675683"/>
    <w:rsid w:val="006768FE"/>
    <w:rsid w:val="00676988"/>
    <w:rsid w:val="00676CD9"/>
    <w:rsid w:val="0067766D"/>
    <w:rsid w:val="00677DF6"/>
    <w:rsid w:val="0068028C"/>
    <w:rsid w:val="006802BB"/>
    <w:rsid w:val="006803E4"/>
    <w:rsid w:val="0068046D"/>
    <w:rsid w:val="00680F57"/>
    <w:rsid w:val="00681081"/>
    <w:rsid w:val="00681469"/>
    <w:rsid w:val="006814ED"/>
    <w:rsid w:val="00681A79"/>
    <w:rsid w:val="00681E91"/>
    <w:rsid w:val="00682A3E"/>
    <w:rsid w:val="006830E0"/>
    <w:rsid w:val="00683221"/>
    <w:rsid w:val="006833D0"/>
    <w:rsid w:val="006835D8"/>
    <w:rsid w:val="00684C0C"/>
    <w:rsid w:val="00685100"/>
    <w:rsid w:val="00685473"/>
    <w:rsid w:val="00685629"/>
    <w:rsid w:val="006867B2"/>
    <w:rsid w:val="00686C40"/>
    <w:rsid w:val="0068784A"/>
    <w:rsid w:val="00687EFC"/>
    <w:rsid w:val="006902D6"/>
    <w:rsid w:val="00690666"/>
    <w:rsid w:val="0069119E"/>
    <w:rsid w:val="006918ED"/>
    <w:rsid w:val="00692075"/>
    <w:rsid w:val="006924B0"/>
    <w:rsid w:val="00692A18"/>
    <w:rsid w:val="00692A72"/>
    <w:rsid w:val="00692F68"/>
    <w:rsid w:val="00693BC9"/>
    <w:rsid w:val="00693D07"/>
    <w:rsid w:val="00693FBB"/>
    <w:rsid w:val="00694AFD"/>
    <w:rsid w:val="00694CF9"/>
    <w:rsid w:val="006957B5"/>
    <w:rsid w:val="00695CB2"/>
    <w:rsid w:val="006962E2"/>
    <w:rsid w:val="006969BA"/>
    <w:rsid w:val="006A01A1"/>
    <w:rsid w:val="006A0368"/>
    <w:rsid w:val="006A08BB"/>
    <w:rsid w:val="006A160A"/>
    <w:rsid w:val="006A27DA"/>
    <w:rsid w:val="006A3248"/>
    <w:rsid w:val="006A32EF"/>
    <w:rsid w:val="006A4408"/>
    <w:rsid w:val="006A49BB"/>
    <w:rsid w:val="006A5406"/>
    <w:rsid w:val="006A5764"/>
    <w:rsid w:val="006A5B79"/>
    <w:rsid w:val="006A5E5E"/>
    <w:rsid w:val="006A637B"/>
    <w:rsid w:val="006A68C4"/>
    <w:rsid w:val="006A7127"/>
    <w:rsid w:val="006A720A"/>
    <w:rsid w:val="006A79D6"/>
    <w:rsid w:val="006A7A5E"/>
    <w:rsid w:val="006A7C33"/>
    <w:rsid w:val="006A7CD2"/>
    <w:rsid w:val="006B015C"/>
    <w:rsid w:val="006B05DE"/>
    <w:rsid w:val="006B0B18"/>
    <w:rsid w:val="006B0B57"/>
    <w:rsid w:val="006B0C24"/>
    <w:rsid w:val="006B175C"/>
    <w:rsid w:val="006B1EDB"/>
    <w:rsid w:val="006B22C8"/>
    <w:rsid w:val="006B2520"/>
    <w:rsid w:val="006B2DFF"/>
    <w:rsid w:val="006B2F7A"/>
    <w:rsid w:val="006B3289"/>
    <w:rsid w:val="006B3437"/>
    <w:rsid w:val="006B344B"/>
    <w:rsid w:val="006B3792"/>
    <w:rsid w:val="006B3A98"/>
    <w:rsid w:val="006B4187"/>
    <w:rsid w:val="006B4CB4"/>
    <w:rsid w:val="006B53D4"/>
    <w:rsid w:val="006B5CCC"/>
    <w:rsid w:val="006B617F"/>
    <w:rsid w:val="006B6223"/>
    <w:rsid w:val="006B64BB"/>
    <w:rsid w:val="006B6DE3"/>
    <w:rsid w:val="006B6EB3"/>
    <w:rsid w:val="006B717E"/>
    <w:rsid w:val="006B723B"/>
    <w:rsid w:val="006B7B81"/>
    <w:rsid w:val="006B7BEF"/>
    <w:rsid w:val="006B7E44"/>
    <w:rsid w:val="006B7E46"/>
    <w:rsid w:val="006C0904"/>
    <w:rsid w:val="006C0A5C"/>
    <w:rsid w:val="006C0F8F"/>
    <w:rsid w:val="006C18F8"/>
    <w:rsid w:val="006C1E52"/>
    <w:rsid w:val="006C23C1"/>
    <w:rsid w:val="006C27A7"/>
    <w:rsid w:val="006C27E2"/>
    <w:rsid w:val="006C2BCB"/>
    <w:rsid w:val="006C2D19"/>
    <w:rsid w:val="006C55AA"/>
    <w:rsid w:val="006C57E7"/>
    <w:rsid w:val="006C5E00"/>
    <w:rsid w:val="006C63DE"/>
    <w:rsid w:val="006C64D8"/>
    <w:rsid w:val="006C667B"/>
    <w:rsid w:val="006C73C4"/>
    <w:rsid w:val="006C7584"/>
    <w:rsid w:val="006C7F8B"/>
    <w:rsid w:val="006D01B1"/>
    <w:rsid w:val="006D0723"/>
    <w:rsid w:val="006D0BFC"/>
    <w:rsid w:val="006D115D"/>
    <w:rsid w:val="006D14D8"/>
    <w:rsid w:val="006D159A"/>
    <w:rsid w:val="006D1B17"/>
    <w:rsid w:val="006D201A"/>
    <w:rsid w:val="006D2199"/>
    <w:rsid w:val="006D221D"/>
    <w:rsid w:val="006D27F8"/>
    <w:rsid w:val="006D2C1F"/>
    <w:rsid w:val="006D358F"/>
    <w:rsid w:val="006D39D2"/>
    <w:rsid w:val="006D3EB3"/>
    <w:rsid w:val="006D3EBE"/>
    <w:rsid w:val="006D5081"/>
    <w:rsid w:val="006D5BFE"/>
    <w:rsid w:val="006D604F"/>
    <w:rsid w:val="006D6350"/>
    <w:rsid w:val="006D69C6"/>
    <w:rsid w:val="006D6C2D"/>
    <w:rsid w:val="006D6D76"/>
    <w:rsid w:val="006D72EB"/>
    <w:rsid w:val="006D748D"/>
    <w:rsid w:val="006D78AC"/>
    <w:rsid w:val="006D7CB2"/>
    <w:rsid w:val="006E02F8"/>
    <w:rsid w:val="006E034C"/>
    <w:rsid w:val="006E09A5"/>
    <w:rsid w:val="006E0C0D"/>
    <w:rsid w:val="006E0C1D"/>
    <w:rsid w:val="006E0D98"/>
    <w:rsid w:val="006E12CA"/>
    <w:rsid w:val="006E19C9"/>
    <w:rsid w:val="006E1A9E"/>
    <w:rsid w:val="006E1F1A"/>
    <w:rsid w:val="006E2375"/>
    <w:rsid w:val="006E2AE4"/>
    <w:rsid w:val="006E3486"/>
    <w:rsid w:val="006E4164"/>
    <w:rsid w:val="006E417D"/>
    <w:rsid w:val="006E46D8"/>
    <w:rsid w:val="006E5B80"/>
    <w:rsid w:val="006E5C1D"/>
    <w:rsid w:val="006E5E46"/>
    <w:rsid w:val="006E62C6"/>
    <w:rsid w:val="006E6FCB"/>
    <w:rsid w:val="006F01AB"/>
    <w:rsid w:val="006F0311"/>
    <w:rsid w:val="006F09EA"/>
    <w:rsid w:val="006F0CF7"/>
    <w:rsid w:val="006F1430"/>
    <w:rsid w:val="006F1C37"/>
    <w:rsid w:val="006F1CBD"/>
    <w:rsid w:val="006F1EB6"/>
    <w:rsid w:val="006F1EFE"/>
    <w:rsid w:val="006F1F2A"/>
    <w:rsid w:val="006F2053"/>
    <w:rsid w:val="006F20E1"/>
    <w:rsid w:val="006F213C"/>
    <w:rsid w:val="006F296F"/>
    <w:rsid w:val="006F2E22"/>
    <w:rsid w:val="006F34C5"/>
    <w:rsid w:val="006F3971"/>
    <w:rsid w:val="006F3D48"/>
    <w:rsid w:val="006F4A02"/>
    <w:rsid w:val="006F5371"/>
    <w:rsid w:val="006F566E"/>
    <w:rsid w:val="006F5A35"/>
    <w:rsid w:val="006F5DFB"/>
    <w:rsid w:val="006F6403"/>
    <w:rsid w:val="006F66C3"/>
    <w:rsid w:val="006F7297"/>
    <w:rsid w:val="00700004"/>
    <w:rsid w:val="007006C1"/>
    <w:rsid w:val="007006D0"/>
    <w:rsid w:val="007008CD"/>
    <w:rsid w:val="00700B81"/>
    <w:rsid w:val="00700D67"/>
    <w:rsid w:val="00701A2F"/>
    <w:rsid w:val="00701E8A"/>
    <w:rsid w:val="007038C0"/>
    <w:rsid w:val="0070495C"/>
    <w:rsid w:val="00704ACB"/>
    <w:rsid w:val="00705151"/>
    <w:rsid w:val="00705B74"/>
    <w:rsid w:val="00706A6D"/>
    <w:rsid w:val="00706AF3"/>
    <w:rsid w:val="007074F5"/>
    <w:rsid w:val="0070794E"/>
    <w:rsid w:val="007103E0"/>
    <w:rsid w:val="007108BE"/>
    <w:rsid w:val="00710B03"/>
    <w:rsid w:val="00710BB7"/>
    <w:rsid w:val="00710CDE"/>
    <w:rsid w:val="00710D7F"/>
    <w:rsid w:val="007118DA"/>
    <w:rsid w:val="00711A02"/>
    <w:rsid w:val="00711D4D"/>
    <w:rsid w:val="00712323"/>
    <w:rsid w:val="00713033"/>
    <w:rsid w:val="00713053"/>
    <w:rsid w:val="00713193"/>
    <w:rsid w:val="00713AD4"/>
    <w:rsid w:val="00714CBF"/>
    <w:rsid w:val="00714E99"/>
    <w:rsid w:val="00714EA0"/>
    <w:rsid w:val="00714F70"/>
    <w:rsid w:val="00714FCF"/>
    <w:rsid w:val="00715098"/>
    <w:rsid w:val="00715775"/>
    <w:rsid w:val="00715A19"/>
    <w:rsid w:val="00715C6E"/>
    <w:rsid w:val="00715CB7"/>
    <w:rsid w:val="00716122"/>
    <w:rsid w:val="00716982"/>
    <w:rsid w:val="00716AB7"/>
    <w:rsid w:val="00716D67"/>
    <w:rsid w:val="0071748E"/>
    <w:rsid w:val="0071793D"/>
    <w:rsid w:val="00717B77"/>
    <w:rsid w:val="007200E4"/>
    <w:rsid w:val="0072090B"/>
    <w:rsid w:val="00720EA4"/>
    <w:rsid w:val="007219CB"/>
    <w:rsid w:val="00722463"/>
    <w:rsid w:val="00723239"/>
    <w:rsid w:val="00723442"/>
    <w:rsid w:val="007235C5"/>
    <w:rsid w:val="007236E1"/>
    <w:rsid w:val="0072385B"/>
    <w:rsid w:val="00724111"/>
    <w:rsid w:val="00724602"/>
    <w:rsid w:val="00724E29"/>
    <w:rsid w:val="00724EDA"/>
    <w:rsid w:val="00725261"/>
    <w:rsid w:val="00725468"/>
    <w:rsid w:val="00725624"/>
    <w:rsid w:val="007256CE"/>
    <w:rsid w:val="0072612D"/>
    <w:rsid w:val="00726AB3"/>
    <w:rsid w:val="00726C61"/>
    <w:rsid w:val="00727656"/>
    <w:rsid w:val="00727D70"/>
    <w:rsid w:val="00730260"/>
    <w:rsid w:val="0073050E"/>
    <w:rsid w:val="00730666"/>
    <w:rsid w:val="00730777"/>
    <w:rsid w:val="007319EE"/>
    <w:rsid w:val="00732B6F"/>
    <w:rsid w:val="00732BAF"/>
    <w:rsid w:val="00732C1F"/>
    <w:rsid w:val="00732ECC"/>
    <w:rsid w:val="00733804"/>
    <w:rsid w:val="00734268"/>
    <w:rsid w:val="00734789"/>
    <w:rsid w:val="00734790"/>
    <w:rsid w:val="0073499E"/>
    <w:rsid w:val="0073518A"/>
    <w:rsid w:val="00735321"/>
    <w:rsid w:val="007354E7"/>
    <w:rsid w:val="007359EC"/>
    <w:rsid w:val="0073620E"/>
    <w:rsid w:val="007362E8"/>
    <w:rsid w:val="00736448"/>
    <w:rsid w:val="00736C7D"/>
    <w:rsid w:val="00736DBB"/>
    <w:rsid w:val="0073711C"/>
    <w:rsid w:val="00737E51"/>
    <w:rsid w:val="00737E63"/>
    <w:rsid w:val="00737E88"/>
    <w:rsid w:val="0074004A"/>
    <w:rsid w:val="00740685"/>
    <w:rsid w:val="00740886"/>
    <w:rsid w:val="007413AE"/>
    <w:rsid w:val="007415C4"/>
    <w:rsid w:val="0074201F"/>
    <w:rsid w:val="0074236F"/>
    <w:rsid w:val="007423AC"/>
    <w:rsid w:val="0074254D"/>
    <w:rsid w:val="007425E2"/>
    <w:rsid w:val="0074294F"/>
    <w:rsid w:val="007429D5"/>
    <w:rsid w:val="00742B86"/>
    <w:rsid w:val="007442E4"/>
    <w:rsid w:val="007451E5"/>
    <w:rsid w:val="0074534E"/>
    <w:rsid w:val="0074579D"/>
    <w:rsid w:val="00745A35"/>
    <w:rsid w:val="00745DF5"/>
    <w:rsid w:val="00746569"/>
    <w:rsid w:val="00746681"/>
    <w:rsid w:val="0074706E"/>
    <w:rsid w:val="00747489"/>
    <w:rsid w:val="00747E34"/>
    <w:rsid w:val="00750381"/>
    <w:rsid w:val="007503EC"/>
    <w:rsid w:val="007509D6"/>
    <w:rsid w:val="00750C10"/>
    <w:rsid w:val="00750D7F"/>
    <w:rsid w:val="00750FB2"/>
    <w:rsid w:val="007510AC"/>
    <w:rsid w:val="00751285"/>
    <w:rsid w:val="007522ED"/>
    <w:rsid w:val="007529D1"/>
    <w:rsid w:val="00752C65"/>
    <w:rsid w:val="00752F7B"/>
    <w:rsid w:val="007544D3"/>
    <w:rsid w:val="00755614"/>
    <w:rsid w:val="00755848"/>
    <w:rsid w:val="0075598B"/>
    <w:rsid w:val="007559EF"/>
    <w:rsid w:val="00755F60"/>
    <w:rsid w:val="00756024"/>
    <w:rsid w:val="00756A13"/>
    <w:rsid w:val="00756B58"/>
    <w:rsid w:val="00756B88"/>
    <w:rsid w:val="00757128"/>
    <w:rsid w:val="007575D2"/>
    <w:rsid w:val="00757C0C"/>
    <w:rsid w:val="00760249"/>
    <w:rsid w:val="00760D1E"/>
    <w:rsid w:val="007610EF"/>
    <w:rsid w:val="00761511"/>
    <w:rsid w:val="00761748"/>
    <w:rsid w:val="00761986"/>
    <w:rsid w:val="00761B17"/>
    <w:rsid w:val="00761B83"/>
    <w:rsid w:val="00761D96"/>
    <w:rsid w:val="0076210E"/>
    <w:rsid w:val="007624C5"/>
    <w:rsid w:val="00763058"/>
    <w:rsid w:val="00763566"/>
    <w:rsid w:val="007635EC"/>
    <w:rsid w:val="007641DD"/>
    <w:rsid w:val="0076503A"/>
    <w:rsid w:val="00765572"/>
    <w:rsid w:val="007655B5"/>
    <w:rsid w:val="00765813"/>
    <w:rsid w:val="00765C73"/>
    <w:rsid w:val="007664F7"/>
    <w:rsid w:val="007667C6"/>
    <w:rsid w:val="007672E7"/>
    <w:rsid w:val="00767D59"/>
    <w:rsid w:val="0077022D"/>
    <w:rsid w:val="007707E8"/>
    <w:rsid w:val="00771B38"/>
    <w:rsid w:val="00771DBC"/>
    <w:rsid w:val="00772421"/>
    <w:rsid w:val="00773E04"/>
    <w:rsid w:val="00774A7C"/>
    <w:rsid w:val="007755C4"/>
    <w:rsid w:val="00775AD8"/>
    <w:rsid w:val="00775AEB"/>
    <w:rsid w:val="00775DEF"/>
    <w:rsid w:val="00775FE4"/>
    <w:rsid w:val="007776E5"/>
    <w:rsid w:val="0078027B"/>
    <w:rsid w:val="00780402"/>
    <w:rsid w:val="0078091F"/>
    <w:rsid w:val="00780C40"/>
    <w:rsid w:val="00780E5D"/>
    <w:rsid w:val="007811EF"/>
    <w:rsid w:val="0078173E"/>
    <w:rsid w:val="00782043"/>
    <w:rsid w:val="0078268B"/>
    <w:rsid w:val="007830E7"/>
    <w:rsid w:val="00783312"/>
    <w:rsid w:val="007834B5"/>
    <w:rsid w:val="007835A4"/>
    <w:rsid w:val="007835B5"/>
    <w:rsid w:val="00783AD0"/>
    <w:rsid w:val="00784222"/>
    <w:rsid w:val="00784699"/>
    <w:rsid w:val="007846DE"/>
    <w:rsid w:val="00784772"/>
    <w:rsid w:val="00784865"/>
    <w:rsid w:val="00784DD7"/>
    <w:rsid w:val="00784F5C"/>
    <w:rsid w:val="00785339"/>
    <w:rsid w:val="00785C42"/>
    <w:rsid w:val="0078644F"/>
    <w:rsid w:val="007867BC"/>
    <w:rsid w:val="00786A91"/>
    <w:rsid w:val="00786B66"/>
    <w:rsid w:val="00787266"/>
    <w:rsid w:val="0078735E"/>
    <w:rsid w:val="007878F5"/>
    <w:rsid w:val="00790BD6"/>
    <w:rsid w:val="00791131"/>
    <w:rsid w:val="00791469"/>
    <w:rsid w:val="007917AE"/>
    <w:rsid w:val="00791FBB"/>
    <w:rsid w:val="007928EF"/>
    <w:rsid w:val="0079385D"/>
    <w:rsid w:val="00793D51"/>
    <w:rsid w:val="00793F53"/>
    <w:rsid w:val="00794519"/>
    <w:rsid w:val="00794DF4"/>
    <w:rsid w:val="00794F83"/>
    <w:rsid w:val="007956D6"/>
    <w:rsid w:val="00795806"/>
    <w:rsid w:val="00795B30"/>
    <w:rsid w:val="00795FCE"/>
    <w:rsid w:val="007961C0"/>
    <w:rsid w:val="007969BA"/>
    <w:rsid w:val="007971A3"/>
    <w:rsid w:val="00797A7D"/>
    <w:rsid w:val="00797AA6"/>
    <w:rsid w:val="007A0571"/>
    <w:rsid w:val="007A073D"/>
    <w:rsid w:val="007A11FA"/>
    <w:rsid w:val="007A1F98"/>
    <w:rsid w:val="007A2117"/>
    <w:rsid w:val="007A3022"/>
    <w:rsid w:val="007A3423"/>
    <w:rsid w:val="007A397C"/>
    <w:rsid w:val="007A3DD9"/>
    <w:rsid w:val="007A412F"/>
    <w:rsid w:val="007A55E6"/>
    <w:rsid w:val="007A5A1F"/>
    <w:rsid w:val="007A5A49"/>
    <w:rsid w:val="007A5B4B"/>
    <w:rsid w:val="007A5C50"/>
    <w:rsid w:val="007A6452"/>
    <w:rsid w:val="007A6633"/>
    <w:rsid w:val="007A6980"/>
    <w:rsid w:val="007A6D73"/>
    <w:rsid w:val="007A737A"/>
    <w:rsid w:val="007A751F"/>
    <w:rsid w:val="007B0046"/>
    <w:rsid w:val="007B0D96"/>
    <w:rsid w:val="007B1A41"/>
    <w:rsid w:val="007B22E0"/>
    <w:rsid w:val="007B252B"/>
    <w:rsid w:val="007B259E"/>
    <w:rsid w:val="007B275E"/>
    <w:rsid w:val="007B33A4"/>
    <w:rsid w:val="007B3CEE"/>
    <w:rsid w:val="007B3FD5"/>
    <w:rsid w:val="007B4058"/>
    <w:rsid w:val="007B4EAC"/>
    <w:rsid w:val="007B6108"/>
    <w:rsid w:val="007B7AFB"/>
    <w:rsid w:val="007B7BC0"/>
    <w:rsid w:val="007B7DDD"/>
    <w:rsid w:val="007C0115"/>
    <w:rsid w:val="007C0196"/>
    <w:rsid w:val="007C021B"/>
    <w:rsid w:val="007C0D89"/>
    <w:rsid w:val="007C1957"/>
    <w:rsid w:val="007C1979"/>
    <w:rsid w:val="007C1EC4"/>
    <w:rsid w:val="007C2812"/>
    <w:rsid w:val="007C2D7D"/>
    <w:rsid w:val="007C2F65"/>
    <w:rsid w:val="007C3772"/>
    <w:rsid w:val="007C3843"/>
    <w:rsid w:val="007C3D98"/>
    <w:rsid w:val="007C45B2"/>
    <w:rsid w:val="007C47A9"/>
    <w:rsid w:val="007C5EFF"/>
    <w:rsid w:val="007C6596"/>
    <w:rsid w:val="007C691A"/>
    <w:rsid w:val="007C6D32"/>
    <w:rsid w:val="007C7279"/>
    <w:rsid w:val="007C780A"/>
    <w:rsid w:val="007C7EDB"/>
    <w:rsid w:val="007D0745"/>
    <w:rsid w:val="007D0812"/>
    <w:rsid w:val="007D08A3"/>
    <w:rsid w:val="007D0C86"/>
    <w:rsid w:val="007D16AF"/>
    <w:rsid w:val="007D18BD"/>
    <w:rsid w:val="007D2065"/>
    <w:rsid w:val="007D2122"/>
    <w:rsid w:val="007D2144"/>
    <w:rsid w:val="007D22F6"/>
    <w:rsid w:val="007D2326"/>
    <w:rsid w:val="007D2A4A"/>
    <w:rsid w:val="007D2F05"/>
    <w:rsid w:val="007D59B8"/>
    <w:rsid w:val="007D5DF0"/>
    <w:rsid w:val="007D61A9"/>
    <w:rsid w:val="007D67DF"/>
    <w:rsid w:val="007D6BDB"/>
    <w:rsid w:val="007D71F9"/>
    <w:rsid w:val="007D791A"/>
    <w:rsid w:val="007E00C8"/>
    <w:rsid w:val="007E0B7C"/>
    <w:rsid w:val="007E1686"/>
    <w:rsid w:val="007E17AE"/>
    <w:rsid w:val="007E199E"/>
    <w:rsid w:val="007E2B9E"/>
    <w:rsid w:val="007E2F77"/>
    <w:rsid w:val="007E362C"/>
    <w:rsid w:val="007E3A66"/>
    <w:rsid w:val="007E3B2A"/>
    <w:rsid w:val="007E406D"/>
    <w:rsid w:val="007E50CE"/>
    <w:rsid w:val="007E6520"/>
    <w:rsid w:val="007E6533"/>
    <w:rsid w:val="007E7E6E"/>
    <w:rsid w:val="007F0607"/>
    <w:rsid w:val="007F11A3"/>
    <w:rsid w:val="007F11F1"/>
    <w:rsid w:val="007F146B"/>
    <w:rsid w:val="007F19B6"/>
    <w:rsid w:val="007F1EE1"/>
    <w:rsid w:val="007F22A9"/>
    <w:rsid w:val="007F22E4"/>
    <w:rsid w:val="007F230F"/>
    <w:rsid w:val="007F34E3"/>
    <w:rsid w:val="007F3C1B"/>
    <w:rsid w:val="007F3C9E"/>
    <w:rsid w:val="007F40B7"/>
    <w:rsid w:val="007F41C0"/>
    <w:rsid w:val="007F4386"/>
    <w:rsid w:val="007F4740"/>
    <w:rsid w:val="007F4763"/>
    <w:rsid w:val="007F492E"/>
    <w:rsid w:val="007F4C53"/>
    <w:rsid w:val="007F6098"/>
    <w:rsid w:val="007F6396"/>
    <w:rsid w:val="007F6706"/>
    <w:rsid w:val="007F6D59"/>
    <w:rsid w:val="007F6FF8"/>
    <w:rsid w:val="007F72BD"/>
    <w:rsid w:val="007F760D"/>
    <w:rsid w:val="007F771C"/>
    <w:rsid w:val="007F78AF"/>
    <w:rsid w:val="0080033D"/>
    <w:rsid w:val="0080043D"/>
    <w:rsid w:val="00800BEC"/>
    <w:rsid w:val="0080119B"/>
    <w:rsid w:val="00801380"/>
    <w:rsid w:val="008014A2"/>
    <w:rsid w:val="008015FF"/>
    <w:rsid w:val="008023D0"/>
    <w:rsid w:val="0080288D"/>
    <w:rsid w:val="00802939"/>
    <w:rsid w:val="00802993"/>
    <w:rsid w:val="00802D1C"/>
    <w:rsid w:val="008034DB"/>
    <w:rsid w:val="0080364E"/>
    <w:rsid w:val="00803728"/>
    <w:rsid w:val="008038A2"/>
    <w:rsid w:val="0080423C"/>
    <w:rsid w:val="00804D10"/>
    <w:rsid w:val="008051B8"/>
    <w:rsid w:val="0080537B"/>
    <w:rsid w:val="00805453"/>
    <w:rsid w:val="00805CC2"/>
    <w:rsid w:val="008061BC"/>
    <w:rsid w:val="008062C9"/>
    <w:rsid w:val="008065F9"/>
    <w:rsid w:val="00806919"/>
    <w:rsid w:val="008075A0"/>
    <w:rsid w:val="00807D3E"/>
    <w:rsid w:val="00810791"/>
    <w:rsid w:val="008117F1"/>
    <w:rsid w:val="00811E53"/>
    <w:rsid w:val="00811FF3"/>
    <w:rsid w:val="008120C1"/>
    <w:rsid w:val="00812523"/>
    <w:rsid w:val="00812BB2"/>
    <w:rsid w:val="00813336"/>
    <w:rsid w:val="0081344B"/>
    <w:rsid w:val="00813DF9"/>
    <w:rsid w:val="00814979"/>
    <w:rsid w:val="00814BAA"/>
    <w:rsid w:val="00814E09"/>
    <w:rsid w:val="00815549"/>
    <w:rsid w:val="008156B5"/>
    <w:rsid w:val="00817261"/>
    <w:rsid w:val="00817769"/>
    <w:rsid w:val="008177A2"/>
    <w:rsid w:val="0082079B"/>
    <w:rsid w:val="00820975"/>
    <w:rsid w:val="00820E27"/>
    <w:rsid w:val="00820E3C"/>
    <w:rsid w:val="0082144B"/>
    <w:rsid w:val="00821749"/>
    <w:rsid w:val="008219FA"/>
    <w:rsid w:val="00822689"/>
    <w:rsid w:val="00822883"/>
    <w:rsid w:val="0082368F"/>
    <w:rsid w:val="0082409E"/>
    <w:rsid w:val="008256BE"/>
    <w:rsid w:val="00825782"/>
    <w:rsid w:val="008258AB"/>
    <w:rsid w:val="00825DE5"/>
    <w:rsid w:val="0082605D"/>
    <w:rsid w:val="00826130"/>
    <w:rsid w:val="00826334"/>
    <w:rsid w:val="008272C2"/>
    <w:rsid w:val="008274FB"/>
    <w:rsid w:val="00827B02"/>
    <w:rsid w:val="00827DC9"/>
    <w:rsid w:val="00830154"/>
    <w:rsid w:val="008301D4"/>
    <w:rsid w:val="008305B8"/>
    <w:rsid w:val="008309A6"/>
    <w:rsid w:val="00830F11"/>
    <w:rsid w:val="008312AE"/>
    <w:rsid w:val="008312EA"/>
    <w:rsid w:val="00831752"/>
    <w:rsid w:val="00831B91"/>
    <w:rsid w:val="00831F19"/>
    <w:rsid w:val="00832642"/>
    <w:rsid w:val="00832837"/>
    <w:rsid w:val="0083289E"/>
    <w:rsid w:val="00832920"/>
    <w:rsid w:val="00832C10"/>
    <w:rsid w:val="0083369E"/>
    <w:rsid w:val="008338F2"/>
    <w:rsid w:val="0083391A"/>
    <w:rsid w:val="00833972"/>
    <w:rsid w:val="00833F50"/>
    <w:rsid w:val="00833F8A"/>
    <w:rsid w:val="00834532"/>
    <w:rsid w:val="008348BD"/>
    <w:rsid w:val="008349BD"/>
    <w:rsid w:val="00834B39"/>
    <w:rsid w:val="008355BD"/>
    <w:rsid w:val="00835816"/>
    <w:rsid w:val="008363DF"/>
    <w:rsid w:val="0083717F"/>
    <w:rsid w:val="00837239"/>
    <w:rsid w:val="0083747A"/>
    <w:rsid w:val="00840342"/>
    <w:rsid w:val="00841169"/>
    <w:rsid w:val="00841602"/>
    <w:rsid w:val="00841A54"/>
    <w:rsid w:val="00841EBA"/>
    <w:rsid w:val="00842258"/>
    <w:rsid w:val="008422F3"/>
    <w:rsid w:val="008424E9"/>
    <w:rsid w:val="0084316F"/>
    <w:rsid w:val="00843817"/>
    <w:rsid w:val="00843B8E"/>
    <w:rsid w:val="00843C31"/>
    <w:rsid w:val="008443B9"/>
    <w:rsid w:val="008443FC"/>
    <w:rsid w:val="008443FE"/>
    <w:rsid w:val="00844416"/>
    <w:rsid w:val="00844435"/>
    <w:rsid w:val="00844AC6"/>
    <w:rsid w:val="00845EAC"/>
    <w:rsid w:val="00846282"/>
    <w:rsid w:val="00846568"/>
    <w:rsid w:val="00846581"/>
    <w:rsid w:val="00846957"/>
    <w:rsid w:val="00846F5C"/>
    <w:rsid w:val="00847351"/>
    <w:rsid w:val="00847367"/>
    <w:rsid w:val="00847D0A"/>
    <w:rsid w:val="008504B9"/>
    <w:rsid w:val="008504BC"/>
    <w:rsid w:val="00850618"/>
    <w:rsid w:val="00850CB8"/>
    <w:rsid w:val="00850E4C"/>
    <w:rsid w:val="00850F91"/>
    <w:rsid w:val="00851CF4"/>
    <w:rsid w:val="008520FC"/>
    <w:rsid w:val="00852F7C"/>
    <w:rsid w:val="00853D7D"/>
    <w:rsid w:val="00854991"/>
    <w:rsid w:val="008549A5"/>
    <w:rsid w:val="008554E6"/>
    <w:rsid w:val="00855733"/>
    <w:rsid w:val="00856192"/>
    <w:rsid w:val="008562F2"/>
    <w:rsid w:val="00856988"/>
    <w:rsid w:val="00856ED4"/>
    <w:rsid w:val="00860BF1"/>
    <w:rsid w:val="00860C59"/>
    <w:rsid w:val="00860F8E"/>
    <w:rsid w:val="008610F1"/>
    <w:rsid w:val="00861D83"/>
    <w:rsid w:val="00861ED4"/>
    <w:rsid w:val="008620BB"/>
    <w:rsid w:val="00862196"/>
    <w:rsid w:val="00862850"/>
    <w:rsid w:val="00862B31"/>
    <w:rsid w:val="00862E8A"/>
    <w:rsid w:val="00863011"/>
    <w:rsid w:val="008631F8"/>
    <w:rsid w:val="00863293"/>
    <w:rsid w:val="008638FA"/>
    <w:rsid w:val="00863A1E"/>
    <w:rsid w:val="00863D84"/>
    <w:rsid w:val="0086439C"/>
    <w:rsid w:val="0086488B"/>
    <w:rsid w:val="00864B0C"/>
    <w:rsid w:val="0086677C"/>
    <w:rsid w:val="00866ECA"/>
    <w:rsid w:val="00867285"/>
    <w:rsid w:val="008676C7"/>
    <w:rsid w:val="00867AE6"/>
    <w:rsid w:val="0087012F"/>
    <w:rsid w:val="00871138"/>
    <w:rsid w:val="0087135B"/>
    <w:rsid w:val="0087146B"/>
    <w:rsid w:val="008717B2"/>
    <w:rsid w:val="0087185F"/>
    <w:rsid w:val="008719A9"/>
    <w:rsid w:val="00871EF3"/>
    <w:rsid w:val="00872AA6"/>
    <w:rsid w:val="008732E5"/>
    <w:rsid w:val="00873A1B"/>
    <w:rsid w:val="00873EA1"/>
    <w:rsid w:val="00873EFA"/>
    <w:rsid w:val="008741D9"/>
    <w:rsid w:val="00874820"/>
    <w:rsid w:val="00874C9A"/>
    <w:rsid w:val="0087501B"/>
    <w:rsid w:val="00875293"/>
    <w:rsid w:val="008759F4"/>
    <w:rsid w:val="00877581"/>
    <w:rsid w:val="00877829"/>
    <w:rsid w:val="00880472"/>
    <w:rsid w:val="008807BC"/>
    <w:rsid w:val="00880BB2"/>
    <w:rsid w:val="00881607"/>
    <w:rsid w:val="008817CD"/>
    <w:rsid w:val="00881F23"/>
    <w:rsid w:val="00882355"/>
    <w:rsid w:val="008823A7"/>
    <w:rsid w:val="008827A1"/>
    <w:rsid w:val="00882B02"/>
    <w:rsid w:val="008831A9"/>
    <w:rsid w:val="0088369E"/>
    <w:rsid w:val="00883B4E"/>
    <w:rsid w:val="00884221"/>
    <w:rsid w:val="00885468"/>
    <w:rsid w:val="00885854"/>
    <w:rsid w:val="00886281"/>
    <w:rsid w:val="008862D2"/>
    <w:rsid w:val="0088685E"/>
    <w:rsid w:val="00886BBD"/>
    <w:rsid w:val="00886D8A"/>
    <w:rsid w:val="00886E22"/>
    <w:rsid w:val="00887133"/>
    <w:rsid w:val="008871A7"/>
    <w:rsid w:val="008872EE"/>
    <w:rsid w:val="00887645"/>
    <w:rsid w:val="00887968"/>
    <w:rsid w:val="00887FAE"/>
    <w:rsid w:val="00890491"/>
    <w:rsid w:val="00890948"/>
    <w:rsid w:val="00890E10"/>
    <w:rsid w:val="00891855"/>
    <w:rsid w:val="00891A2A"/>
    <w:rsid w:val="00892181"/>
    <w:rsid w:val="008927F0"/>
    <w:rsid w:val="0089291F"/>
    <w:rsid w:val="00892A27"/>
    <w:rsid w:val="00892ADE"/>
    <w:rsid w:val="00893061"/>
    <w:rsid w:val="0089373F"/>
    <w:rsid w:val="008941FC"/>
    <w:rsid w:val="00894709"/>
    <w:rsid w:val="008947F3"/>
    <w:rsid w:val="0089572F"/>
    <w:rsid w:val="00895B2D"/>
    <w:rsid w:val="0089658E"/>
    <w:rsid w:val="008968BB"/>
    <w:rsid w:val="00896F08"/>
    <w:rsid w:val="00897476"/>
    <w:rsid w:val="00897923"/>
    <w:rsid w:val="008A0279"/>
    <w:rsid w:val="008A044B"/>
    <w:rsid w:val="008A0AF3"/>
    <w:rsid w:val="008A0B57"/>
    <w:rsid w:val="008A0BFA"/>
    <w:rsid w:val="008A1310"/>
    <w:rsid w:val="008A1B0B"/>
    <w:rsid w:val="008A1CA5"/>
    <w:rsid w:val="008A2733"/>
    <w:rsid w:val="008A2858"/>
    <w:rsid w:val="008A3360"/>
    <w:rsid w:val="008A3C08"/>
    <w:rsid w:val="008A3C6C"/>
    <w:rsid w:val="008A41DB"/>
    <w:rsid w:val="008A454E"/>
    <w:rsid w:val="008A50C0"/>
    <w:rsid w:val="008A5FB3"/>
    <w:rsid w:val="008A6292"/>
    <w:rsid w:val="008A657F"/>
    <w:rsid w:val="008A69AC"/>
    <w:rsid w:val="008A722F"/>
    <w:rsid w:val="008A79E3"/>
    <w:rsid w:val="008B1392"/>
    <w:rsid w:val="008B1CD1"/>
    <w:rsid w:val="008B24CD"/>
    <w:rsid w:val="008B25A3"/>
    <w:rsid w:val="008B28E7"/>
    <w:rsid w:val="008B310B"/>
    <w:rsid w:val="008B35BE"/>
    <w:rsid w:val="008B3664"/>
    <w:rsid w:val="008B37C2"/>
    <w:rsid w:val="008B47CB"/>
    <w:rsid w:val="008B4FB7"/>
    <w:rsid w:val="008B5D97"/>
    <w:rsid w:val="008B63CD"/>
    <w:rsid w:val="008B64F4"/>
    <w:rsid w:val="008B7266"/>
    <w:rsid w:val="008B73E5"/>
    <w:rsid w:val="008B7B3E"/>
    <w:rsid w:val="008C05B6"/>
    <w:rsid w:val="008C08F0"/>
    <w:rsid w:val="008C0A86"/>
    <w:rsid w:val="008C0AE9"/>
    <w:rsid w:val="008C0B2F"/>
    <w:rsid w:val="008C181A"/>
    <w:rsid w:val="008C1A44"/>
    <w:rsid w:val="008C21EE"/>
    <w:rsid w:val="008C226A"/>
    <w:rsid w:val="008C2BA1"/>
    <w:rsid w:val="008C350F"/>
    <w:rsid w:val="008C46B2"/>
    <w:rsid w:val="008C49EA"/>
    <w:rsid w:val="008C57EF"/>
    <w:rsid w:val="008C5F0F"/>
    <w:rsid w:val="008C63AB"/>
    <w:rsid w:val="008C689B"/>
    <w:rsid w:val="008C6AAD"/>
    <w:rsid w:val="008C6D8A"/>
    <w:rsid w:val="008C7088"/>
    <w:rsid w:val="008C7168"/>
    <w:rsid w:val="008C7FCA"/>
    <w:rsid w:val="008D01BA"/>
    <w:rsid w:val="008D0756"/>
    <w:rsid w:val="008D1E98"/>
    <w:rsid w:val="008D2EF1"/>
    <w:rsid w:val="008D4318"/>
    <w:rsid w:val="008D51B8"/>
    <w:rsid w:val="008D5CEA"/>
    <w:rsid w:val="008D65C9"/>
    <w:rsid w:val="008D69F9"/>
    <w:rsid w:val="008D6D2C"/>
    <w:rsid w:val="008D7C07"/>
    <w:rsid w:val="008D7D6B"/>
    <w:rsid w:val="008E0000"/>
    <w:rsid w:val="008E055B"/>
    <w:rsid w:val="008E1E2A"/>
    <w:rsid w:val="008E1F91"/>
    <w:rsid w:val="008E2044"/>
    <w:rsid w:val="008E2793"/>
    <w:rsid w:val="008E2804"/>
    <w:rsid w:val="008E3085"/>
    <w:rsid w:val="008E34AF"/>
    <w:rsid w:val="008E37FE"/>
    <w:rsid w:val="008E3A6A"/>
    <w:rsid w:val="008E4697"/>
    <w:rsid w:val="008E52C8"/>
    <w:rsid w:val="008E56CE"/>
    <w:rsid w:val="008E5F27"/>
    <w:rsid w:val="008E64C2"/>
    <w:rsid w:val="008E704D"/>
    <w:rsid w:val="008E709F"/>
    <w:rsid w:val="008E74F7"/>
    <w:rsid w:val="008E7C55"/>
    <w:rsid w:val="008F0BD0"/>
    <w:rsid w:val="008F10BC"/>
    <w:rsid w:val="008F1C44"/>
    <w:rsid w:val="008F2170"/>
    <w:rsid w:val="008F253E"/>
    <w:rsid w:val="008F278B"/>
    <w:rsid w:val="008F2BDF"/>
    <w:rsid w:val="008F3052"/>
    <w:rsid w:val="008F333D"/>
    <w:rsid w:val="008F39B6"/>
    <w:rsid w:val="008F3D6F"/>
    <w:rsid w:val="008F401E"/>
    <w:rsid w:val="008F52C5"/>
    <w:rsid w:val="008F5A92"/>
    <w:rsid w:val="008F69E8"/>
    <w:rsid w:val="008F716E"/>
    <w:rsid w:val="00900489"/>
    <w:rsid w:val="009004A0"/>
    <w:rsid w:val="00900CA7"/>
    <w:rsid w:val="009012FA"/>
    <w:rsid w:val="00901756"/>
    <w:rsid w:val="0090203F"/>
    <w:rsid w:val="00902D91"/>
    <w:rsid w:val="00903353"/>
    <w:rsid w:val="00903547"/>
    <w:rsid w:val="00903F96"/>
    <w:rsid w:val="00904696"/>
    <w:rsid w:val="009050E7"/>
    <w:rsid w:val="009052FD"/>
    <w:rsid w:val="009054F9"/>
    <w:rsid w:val="0090580D"/>
    <w:rsid w:val="009059E4"/>
    <w:rsid w:val="00905AD4"/>
    <w:rsid w:val="00905B9B"/>
    <w:rsid w:val="00906506"/>
    <w:rsid w:val="00906A58"/>
    <w:rsid w:val="00906FB1"/>
    <w:rsid w:val="0090737E"/>
    <w:rsid w:val="00907FFB"/>
    <w:rsid w:val="009104D2"/>
    <w:rsid w:val="00910B41"/>
    <w:rsid w:val="009110F6"/>
    <w:rsid w:val="00912707"/>
    <w:rsid w:val="009127F9"/>
    <w:rsid w:val="009129CB"/>
    <w:rsid w:val="00912AF2"/>
    <w:rsid w:val="00912C03"/>
    <w:rsid w:val="00912DDD"/>
    <w:rsid w:val="00912E88"/>
    <w:rsid w:val="00912FAD"/>
    <w:rsid w:val="00914AF1"/>
    <w:rsid w:val="00914D25"/>
    <w:rsid w:val="00915D99"/>
    <w:rsid w:val="009166F0"/>
    <w:rsid w:val="00916D56"/>
    <w:rsid w:val="009170D5"/>
    <w:rsid w:val="009173D9"/>
    <w:rsid w:val="00917461"/>
    <w:rsid w:val="00917584"/>
    <w:rsid w:val="009175D0"/>
    <w:rsid w:val="0091779A"/>
    <w:rsid w:val="00920647"/>
    <w:rsid w:val="0092076F"/>
    <w:rsid w:val="00920FAD"/>
    <w:rsid w:val="009210DB"/>
    <w:rsid w:val="009210E6"/>
    <w:rsid w:val="00921A3A"/>
    <w:rsid w:val="00922143"/>
    <w:rsid w:val="00922C68"/>
    <w:rsid w:val="00923818"/>
    <w:rsid w:val="00923D62"/>
    <w:rsid w:val="00923E42"/>
    <w:rsid w:val="00924906"/>
    <w:rsid w:val="00924CAE"/>
    <w:rsid w:val="009254CA"/>
    <w:rsid w:val="00925666"/>
    <w:rsid w:val="009260CB"/>
    <w:rsid w:val="00927076"/>
    <w:rsid w:val="00927642"/>
    <w:rsid w:val="009278C8"/>
    <w:rsid w:val="00927BB4"/>
    <w:rsid w:val="0093214A"/>
    <w:rsid w:val="00932157"/>
    <w:rsid w:val="00932371"/>
    <w:rsid w:val="0093276D"/>
    <w:rsid w:val="00932D7F"/>
    <w:rsid w:val="009330D5"/>
    <w:rsid w:val="009333DC"/>
    <w:rsid w:val="009333F0"/>
    <w:rsid w:val="00933617"/>
    <w:rsid w:val="009342CB"/>
    <w:rsid w:val="00934947"/>
    <w:rsid w:val="00934980"/>
    <w:rsid w:val="0093525D"/>
    <w:rsid w:val="009353B6"/>
    <w:rsid w:val="00935F53"/>
    <w:rsid w:val="00935FA2"/>
    <w:rsid w:val="00936AA5"/>
    <w:rsid w:val="009371E9"/>
    <w:rsid w:val="00937285"/>
    <w:rsid w:val="009377A4"/>
    <w:rsid w:val="00937D61"/>
    <w:rsid w:val="009406BC"/>
    <w:rsid w:val="00941326"/>
    <w:rsid w:val="00941933"/>
    <w:rsid w:val="009428DF"/>
    <w:rsid w:val="00942C0D"/>
    <w:rsid w:val="00942C7E"/>
    <w:rsid w:val="00942EC6"/>
    <w:rsid w:val="00942F5A"/>
    <w:rsid w:val="0094394C"/>
    <w:rsid w:val="00943C43"/>
    <w:rsid w:val="00943C65"/>
    <w:rsid w:val="009444B9"/>
    <w:rsid w:val="00944DB4"/>
    <w:rsid w:val="00944E96"/>
    <w:rsid w:val="009451CC"/>
    <w:rsid w:val="009457FE"/>
    <w:rsid w:val="009505FA"/>
    <w:rsid w:val="00950FFF"/>
    <w:rsid w:val="00951471"/>
    <w:rsid w:val="009521C6"/>
    <w:rsid w:val="009529E3"/>
    <w:rsid w:val="00952B9B"/>
    <w:rsid w:val="00952C90"/>
    <w:rsid w:val="0095383C"/>
    <w:rsid w:val="00954CFF"/>
    <w:rsid w:val="00954E4A"/>
    <w:rsid w:val="009553FE"/>
    <w:rsid w:val="009557FA"/>
    <w:rsid w:val="00955846"/>
    <w:rsid w:val="00955ADA"/>
    <w:rsid w:val="00955C1E"/>
    <w:rsid w:val="009566F4"/>
    <w:rsid w:val="0095688B"/>
    <w:rsid w:val="00956A77"/>
    <w:rsid w:val="00956B1D"/>
    <w:rsid w:val="00957027"/>
    <w:rsid w:val="00957139"/>
    <w:rsid w:val="0095759E"/>
    <w:rsid w:val="00957854"/>
    <w:rsid w:val="00957CB7"/>
    <w:rsid w:val="00960745"/>
    <w:rsid w:val="009608B5"/>
    <w:rsid w:val="00961304"/>
    <w:rsid w:val="00961FCA"/>
    <w:rsid w:val="009622C0"/>
    <w:rsid w:val="0096260A"/>
    <w:rsid w:val="009626C1"/>
    <w:rsid w:val="00962BCE"/>
    <w:rsid w:val="009630A9"/>
    <w:rsid w:val="0096343C"/>
    <w:rsid w:val="009634E0"/>
    <w:rsid w:val="009635B0"/>
    <w:rsid w:val="00963A1D"/>
    <w:rsid w:val="00963D8D"/>
    <w:rsid w:val="00964366"/>
    <w:rsid w:val="0096461F"/>
    <w:rsid w:val="00964952"/>
    <w:rsid w:val="00964CDE"/>
    <w:rsid w:val="00965431"/>
    <w:rsid w:val="00965863"/>
    <w:rsid w:val="00966201"/>
    <w:rsid w:val="00966286"/>
    <w:rsid w:val="0096672F"/>
    <w:rsid w:val="00966845"/>
    <w:rsid w:val="009678EC"/>
    <w:rsid w:val="00967BDF"/>
    <w:rsid w:val="00967D04"/>
    <w:rsid w:val="0097031F"/>
    <w:rsid w:val="0097078B"/>
    <w:rsid w:val="00970D9E"/>
    <w:rsid w:val="00970F9D"/>
    <w:rsid w:val="00971168"/>
    <w:rsid w:val="0097209C"/>
    <w:rsid w:val="009722BC"/>
    <w:rsid w:val="00972DFC"/>
    <w:rsid w:val="009730AD"/>
    <w:rsid w:val="00973958"/>
    <w:rsid w:val="00973ECA"/>
    <w:rsid w:val="009742FB"/>
    <w:rsid w:val="00974845"/>
    <w:rsid w:val="00974DC9"/>
    <w:rsid w:val="00976040"/>
    <w:rsid w:val="009761FA"/>
    <w:rsid w:val="009766E9"/>
    <w:rsid w:val="00976975"/>
    <w:rsid w:val="009773B8"/>
    <w:rsid w:val="00980264"/>
    <w:rsid w:val="00980824"/>
    <w:rsid w:val="00980D88"/>
    <w:rsid w:val="009816FE"/>
    <w:rsid w:val="00981C47"/>
    <w:rsid w:val="009843DA"/>
    <w:rsid w:val="00984427"/>
    <w:rsid w:val="0098481E"/>
    <w:rsid w:val="00985098"/>
    <w:rsid w:val="00985926"/>
    <w:rsid w:val="009859BC"/>
    <w:rsid w:val="009865C6"/>
    <w:rsid w:val="00986ED0"/>
    <w:rsid w:val="0099018C"/>
    <w:rsid w:val="0099020F"/>
    <w:rsid w:val="00990B28"/>
    <w:rsid w:val="00990BD1"/>
    <w:rsid w:val="00990F82"/>
    <w:rsid w:val="009923A5"/>
    <w:rsid w:val="00992E06"/>
    <w:rsid w:val="00992E22"/>
    <w:rsid w:val="00992F0B"/>
    <w:rsid w:val="009937AD"/>
    <w:rsid w:val="00993B65"/>
    <w:rsid w:val="00994073"/>
    <w:rsid w:val="00994351"/>
    <w:rsid w:val="009948E0"/>
    <w:rsid w:val="009948ED"/>
    <w:rsid w:val="00994A4A"/>
    <w:rsid w:val="00995820"/>
    <w:rsid w:val="00997008"/>
    <w:rsid w:val="00997ECD"/>
    <w:rsid w:val="009A01FA"/>
    <w:rsid w:val="009A1C0C"/>
    <w:rsid w:val="009A28FA"/>
    <w:rsid w:val="009A3CE3"/>
    <w:rsid w:val="009A4436"/>
    <w:rsid w:val="009A4816"/>
    <w:rsid w:val="009A4A28"/>
    <w:rsid w:val="009A57F2"/>
    <w:rsid w:val="009A5AC6"/>
    <w:rsid w:val="009A67C4"/>
    <w:rsid w:val="009A72BA"/>
    <w:rsid w:val="009A7538"/>
    <w:rsid w:val="009A763A"/>
    <w:rsid w:val="009A76CE"/>
    <w:rsid w:val="009B03E4"/>
    <w:rsid w:val="009B0FDB"/>
    <w:rsid w:val="009B1799"/>
    <w:rsid w:val="009B1FA6"/>
    <w:rsid w:val="009B2494"/>
    <w:rsid w:val="009B302A"/>
    <w:rsid w:val="009B31CE"/>
    <w:rsid w:val="009B34A5"/>
    <w:rsid w:val="009B34E4"/>
    <w:rsid w:val="009B4016"/>
    <w:rsid w:val="009B43E3"/>
    <w:rsid w:val="009B445A"/>
    <w:rsid w:val="009B4718"/>
    <w:rsid w:val="009B4E1D"/>
    <w:rsid w:val="009B5347"/>
    <w:rsid w:val="009B552B"/>
    <w:rsid w:val="009B5CB2"/>
    <w:rsid w:val="009B5DB8"/>
    <w:rsid w:val="009B5F75"/>
    <w:rsid w:val="009B6089"/>
    <w:rsid w:val="009B6621"/>
    <w:rsid w:val="009B79EF"/>
    <w:rsid w:val="009C06CC"/>
    <w:rsid w:val="009C113C"/>
    <w:rsid w:val="009C2060"/>
    <w:rsid w:val="009C2195"/>
    <w:rsid w:val="009C2E8A"/>
    <w:rsid w:val="009C3515"/>
    <w:rsid w:val="009C3E90"/>
    <w:rsid w:val="009C472F"/>
    <w:rsid w:val="009C4ACE"/>
    <w:rsid w:val="009C4D71"/>
    <w:rsid w:val="009C5107"/>
    <w:rsid w:val="009C5829"/>
    <w:rsid w:val="009C5E44"/>
    <w:rsid w:val="009C5FC8"/>
    <w:rsid w:val="009C62E8"/>
    <w:rsid w:val="009C642D"/>
    <w:rsid w:val="009D144C"/>
    <w:rsid w:val="009D1BAC"/>
    <w:rsid w:val="009D22B6"/>
    <w:rsid w:val="009D2467"/>
    <w:rsid w:val="009D31DB"/>
    <w:rsid w:val="009D3D77"/>
    <w:rsid w:val="009D42EB"/>
    <w:rsid w:val="009D4DD0"/>
    <w:rsid w:val="009D4F03"/>
    <w:rsid w:val="009D542B"/>
    <w:rsid w:val="009D611C"/>
    <w:rsid w:val="009D67B8"/>
    <w:rsid w:val="009D6C07"/>
    <w:rsid w:val="009D6D33"/>
    <w:rsid w:val="009D7AE9"/>
    <w:rsid w:val="009E0380"/>
    <w:rsid w:val="009E07C1"/>
    <w:rsid w:val="009E0953"/>
    <w:rsid w:val="009E09D5"/>
    <w:rsid w:val="009E14E5"/>
    <w:rsid w:val="009E198A"/>
    <w:rsid w:val="009E2243"/>
    <w:rsid w:val="009E2363"/>
    <w:rsid w:val="009E24D8"/>
    <w:rsid w:val="009E3261"/>
    <w:rsid w:val="009E386F"/>
    <w:rsid w:val="009E3E07"/>
    <w:rsid w:val="009E4137"/>
    <w:rsid w:val="009E4C11"/>
    <w:rsid w:val="009E510B"/>
    <w:rsid w:val="009E57BE"/>
    <w:rsid w:val="009E5A09"/>
    <w:rsid w:val="009E5DED"/>
    <w:rsid w:val="009E628C"/>
    <w:rsid w:val="009E6937"/>
    <w:rsid w:val="009E6E9E"/>
    <w:rsid w:val="009E751A"/>
    <w:rsid w:val="009E77A2"/>
    <w:rsid w:val="009E7B21"/>
    <w:rsid w:val="009F0D86"/>
    <w:rsid w:val="009F19C8"/>
    <w:rsid w:val="009F21D0"/>
    <w:rsid w:val="009F232F"/>
    <w:rsid w:val="009F25F7"/>
    <w:rsid w:val="009F2D99"/>
    <w:rsid w:val="009F3283"/>
    <w:rsid w:val="009F3781"/>
    <w:rsid w:val="009F46F5"/>
    <w:rsid w:val="009F4BA7"/>
    <w:rsid w:val="009F4DD1"/>
    <w:rsid w:val="009F50F5"/>
    <w:rsid w:val="009F51F5"/>
    <w:rsid w:val="009F578B"/>
    <w:rsid w:val="009F58DE"/>
    <w:rsid w:val="009F5F72"/>
    <w:rsid w:val="009F6223"/>
    <w:rsid w:val="009F636C"/>
    <w:rsid w:val="009F67A9"/>
    <w:rsid w:val="009F6D05"/>
    <w:rsid w:val="009F729F"/>
    <w:rsid w:val="009F78B1"/>
    <w:rsid w:val="009F7CF9"/>
    <w:rsid w:val="00A000B4"/>
    <w:rsid w:val="00A00140"/>
    <w:rsid w:val="00A006EE"/>
    <w:rsid w:val="00A008CB"/>
    <w:rsid w:val="00A00B01"/>
    <w:rsid w:val="00A00D29"/>
    <w:rsid w:val="00A028FB"/>
    <w:rsid w:val="00A02D8D"/>
    <w:rsid w:val="00A0373B"/>
    <w:rsid w:val="00A03BCB"/>
    <w:rsid w:val="00A03C54"/>
    <w:rsid w:val="00A048D7"/>
    <w:rsid w:val="00A0522B"/>
    <w:rsid w:val="00A0625E"/>
    <w:rsid w:val="00A0650E"/>
    <w:rsid w:val="00A06967"/>
    <w:rsid w:val="00A06F02"/>
    <w:rsid w:val="00A07629"/>
    <w:rsid w:val="00A07C96"/>
    <w:rsid w:val="00A10781"/>
    <w:rsid w:val="00A10C9E"/>
    <w:rsid w:val="00A10D65"/>
    <w:rsid w:val="00A11B30"/>
    <w:rsid w:val="00A11D7D"/>
    <w:rsid w:val="00A12AE7"/>
    <w:rsid w:val="00A12B39"/>
    <w:rsid w:val="00A13486"/>
    <w:rsid w:val="00A1379E"/>
    <w:rsid w:val="00A14678"/>
    <w:rsid w:val="00A147D1"/>
    <w:rsid w:val="00A14BE1"/>
    <w:rsid w:val="00A159F2"/>
    <w:rsid w:val="00A1600C"/>
    <w:rsid w:val="00A16432"/>
    <w:rsid w:val="00A166B2"/>
    <w:rsid w:val="00A167C3"/>
    <w:rsid w:val="00A17789"/>
    <w:rsid w:val="00A1783C"/>
    <w:rsid w:val="00A179A8"/>
    <w:rsid w:val="00A17AD5"/>
    <w:rsid w:val="00A17D90"/>
    <w:rsid w:val="00A17EAB"/>
    <w:rsid w:val="00A20361"/>
    <w:rsid w:val="00A20386"/>
    <w:rsid w:val="00A20932"/>
    <w:rsid w:val="00A2116B"/>
    <w:rsid w:val="00A21822"/>
    <w:rsid w:val="00A2192F"/>
    <w:rsid w:val="00A21A39"/>
    <w:rsid w:val="00A22B78"/>
    <w:rsid w:val="00A236CE"/>
    <w:rsid w:val="00A237CC"/>
    <w:rsid w:val="00A2393D"/>
    <w:rsid w:val="00A23EDE"/>
    <w:rsid w:val="00A24E29"/>
    <w:rsid w:val="00A25204"/>
    <w:rsid w:val="00A255E5"/>
    <w:rsid w:val="00A2572D"/>
    <w:rsid w:val="00A25A43"/>
    <w:rsid w:val="00A25D9A"/>
    <w:rsid w:val="00A264C8"/>
    <w:rsid w:val="00A265FF"/>
    <w:rsid w:val="00A26F2E"/>
    <w:rsid w:val="00A27951"/>
    <w:rsid w:val="00A301DC"/>
    <w:rsid w:val="00A30D02"/>
    <w:rsid w:val="00A310E8"/>
    <w:rsid w:val="00A315AA"/>
    <w:rsid w:val="00A3162C"/>
    <w:rsid w:val="00A31DF1"/>
    <w:rsid w:val="00A32187"/>
    <w:rsid w:val="00A32592"/>
    <w:rsid w:val="00A32E12"/>
    <w:rsid w:val="00A350FB"/>
    <w:rsid w:val="00A35455"/>
    <w:rsid w:val="00A35B14"/>
    <w:rsid w:val="00A361DD"/>
    <w:rsid w:val="00A3667C"/>
    <w:rsid w:val="00A36E88"/>
    <w:rsid w:val="00A372FC"/>
    <w:rsid w:val="00A3779D"/>
    <w:rsid w:val="00A37986"/>
    <w:rsid w:val="00A37BC3"/>
    <w:rsid w:val="00A37CF7"/>
    <w:rsid w:val="00A37EC1"/>
    <w:rsid w:val="00A404A9"/>
    <w:rsid w:val="00A41769"/>
    <w:rsid w:val="00A41ED1"/>
    <w:rsid w:val="00A4310A"/>
    <w:rsid w:val="00A4339A"/>
    <w:rsid w:val="00A43461"/>
    <w:rsid w:val="00A4469D"/>
    <w:rsid w:val="00A45041"/>
    <w:rsid w:val="00A452DB"/>
    <w:rsid w:val="00A45959"/>
    <w:rsid w:val="00A4599D"/>
    <w:rsid w:val="00A45ABB"/>
    <w:rsid w:val="00A45C1B"/>
    <w:rsid w:val="00A46627"/>
    <w:rsid w:val="00A46789"/>
    <w:rsid w:val="00A46C6B"/>
    <w:rsid w:val="00A46E31"/>
    <w:rsid w:val="00A47F9B"/>
    <w:rsid w:val="00A50552"/>
    <w:rsid w:val="00A51B0A"/>
    <w:rsid w:val="00A51C3D"/>
    <w:rsid w:val="00A5237C"/>
    <w:rsid w:val="00A52D63"/>
    <w:rsid w:val="00A52DF3"/>
    <w:rsid w:val="00A52EF1"/>
    <w:rsid w:val="00A5327D"/>
    <w:rsid w:val="00A53471"/>
    <w:rsid w:val="00A53792"/>
    <w:rsid w:val="00A53979"/>
    <w:rsid w:val="00A53B8D"/>
    <w:rsid w:val="00A53BE6"/>
    <w:rsid w:val="00A54757"/>
    <w:rsid w:val="00A54830"/>
    <w:rsid w:val="00A549A4"/>
    <w:rsid w:val="00A56162"/>
    <w:rsid w:val="00A56FA1"/>
    <w:rsid w:val="00A5720C"/>
    <w:rsid w:val="00A574C8"/>
    <w:rsid w:val="00A601E8"/>
    <w:rsid w:val="00A606CE"/>
    <w:rsid w:val="00A607C1"/>
    <w:rsid w:val="00A61952"/>
    <w:rsid w:val="00A61982"/>
    <w:rsid w:val="00A61EAC"/>
    <w:rsid w:val="00A62135"/>
    <w:rsid w:val="00A6254D"/>
    <w:rsid w:val="00A62B5C"/>
    <w:rsid w:val="00A62C6C"/>
    <w:rsid w:val="00A631FE"/>
    <w:rsid w:val="00A632C6"/>
    <w:rsid w:val="00A632D4"/>
    <w:rsid w:val="00A634BC"/>
    <w:rsid w:val="00A63E63"/>
    <w:rsid w:val="00A640A5"/>
    <w:rsid w:val="00A65077"/>
    <w:rsid w:val="00A6552C"/>
    <w:rsid w:val="00A65A28"/>
    <w:rsid w:val="00A66BCC"/>
    <w:rsid w:val="00A704C1"/>
    <w:rsid w:val="00A70AA4"/>
    <w:rsid w:val="00A712F0"/>
    <w:rsid w:val="00A714EC"/>
    <w:rsid w:val="00A71659"/>
    <w:rsid w:val="00A71D39"/>
    <w:rsid w:val="00A728A3"/>
    <w:rsid w:val="00A73B4C"/>
    <w:rsid w:val="00A73B9F"/>
    <w:rsid w:val="00A74987"/>
    <w:rsid w:val="00A74C1A"/>
    <w:rsid w:val="00A7513C"/>
    <w:rsid w:val="00A75389"/>
    <w:rsid w:val="00A759D6"/>
    <w:rsid w:val="00A75E3B"/>
    <w:rsid w:val="00A75F4F"/>
    <w:rsid w:val="00A75F7F"/>
    <w:rsid w:val="00A76C78"/>
    <w:rsid w:val="00A77049"/>
    <w:rsid w:val="00A77C2E"/>
    <w:rsid w:val="00A77E7C"/>
    <w:rsid w:val="00A80813"/>
    <w:rsid w:val="00A80872"/>
    <w:rsid w:val="00A80A45"/>
    <w:rsid w:val="00A80A5C"/>
    <w:rsid w:val="00A80A67"/>
    <w:rsid w:val="00A80A9D"/>
    <w:rsid w:val="00A80AB2"/>
    <w:rsid w:val="00A80D67"/>
    <w:rsid w:val="00A81105"/>
    <w:rsid w:val="00A81376"/>
    <w:rsid w:val="00A81942"/>
    <w:rsid w:val="00A819EF"/>
    <w:rsid w:val="00A81FF9"/>
    <w:rsid w:val="00A8219C"/>
    <w:rsid w:val="00A83426"/>
    <w:rsid w:val="00A83655"/>
    <w:rsid w:val="00A83707"/>
    <w:rsid w:val="00A83A2E"/>
    <w:rsid w:val="00A84292"/>
    <w:rsid w:val="00A843D9"/>
    <w:rsid w:val="00A84431"/>
    <w:rsid w:val="00A8476E"/>
    <w:rsid w:val="00A84894"/>
    <w:rsid w:val="00A84C5D"/>
    <w:rsid w:val="00A85028"/>
    <w:rsid w:val="00A85F5A"/>
    <w:rsid w:val="00A86268"/>
    <w:rsid w:val="00A86477"/>
    <w:rsid w:val="00A865AA"/>
    <w:rsid w:val="00A86FE8"/>
    <w:rsid w:val="00A87883"/>
    <w:rsid w:val="00A87D50"/>
    <w:rsid w:val="00A90404"/>
    <w:rsid w:val="00A90899"/>
    <w:rsid w:val="00A909F6"/>
    <w:rsid w:val="00A90B3A"/>
    <w:rsid w:val="00A90BA2"/>
    <w:rsid w:val="00A914D5"/>
    <w:rsid w:val="00A91E28"/>
    <w:rsid w:val="00A9221D"/>
    <w:rsid w:val="00A926C8"/>
    <w:rsid w:val="00A92D18"/>
    <w:rsid w:val="00A92FB1"/>
    <w:rsid w:val="00A93045"/>
    <w:rsid w:val="00A93DE1"/>
    <w:rsid w:val="00A94199"/>
    <w:rsid w:val="00A942A9"/>
    <w:rsid w:val="00A94A83"/>
    <w:rsid w:val="00A94D23"/>
    <w:rsid w:val="00A94D5E"/>
    <w:rsid w:val="00A95E69"/>
    <w:rsid w:val="00A95FF4"/>
    <w:rsid w:val="00A96093"/>
    <w:rsid w:val="00A960BB"/>
    <w:rsid w:val="00A96A32"/>
    <w:rsid w:val="00A96D76"/>
    <w:rsid w:val="00A9728E"/>
    <w:rsid w:val="00A97A58"/>
    <w:rsid w:val="00A97D65"/>
    <w:rsid w:val="00A97E64"/>
    <w:rsid w:val="00AA0257"/>
    <w:rsid w:val="00AA05A4"/>
    <w:rsid w:val="00AA1901"/>
    <w:rsid w:val="00AA21DD"/>
    <w:rsid w:val="00AA27D4"/>
    <w:rsid w:val="00AA32AA"/>
    <w:rsid w:val="00AA3DB9"/>
    <w:rsid w:val="00AA4785"/>
    <w:rsid w:val="00AA4EE7"/>
    <w:rsid w:val="00AA5389"/>
    <w:rsid w:val="00AA5489"/>
    <w:rsid w:val="00AA61B4"/>
    <w:rsid w:val="00AA66C1"/>
    <w:rsid w:val="00AA6C49"/>
    <w:rsid w:val="00AA6FAD"/>
    <w:rsid w:val="00AA70D1"/>
    <w:rsid w:val="00AA7A2C"/>
    <w:rsid w:val="00AA7B3F"/>
    <w:rsid w:val="00AA7CBA"/>
    <w:rsid w:val="00AB0AC9"/>
    <w:rsid w:val="00AB16AA"/>
    <w:rsid w:val="00AB2346"/>
    <w:rsid w:val="00AB2701"/>
    <w:rsid w:val="00AB3C4F"/>
    <w:rsid w:val="00AB3CAB"/>
    <w:rsid w:val="00AB3DDD"/>
    <w:rsid w:val="00AB4B7B"/>
    <w:rsid w:val="00AB5B14"/>
    <w:rsid w:val="00AB5DE8"/>
    <w:rsid w:val="00AB647E"/>
    <w:rsid w:val="00AB6D80"/>
    <w:rsid w:val="00AB7488"/>
    <w:rsid w:val="00AB78C2"/>
    <w:rsid w:val="00AB7D99"/>
    <w:rsid w:val="00AB7DDB"/>
    <w:rsid w:val="00AC0D12"/>
    <w:rsid w:val="00AC0DBE"/>
    <w:rsid w:val="00AC0F8C"/>
    <w:rsid w:val="00AC1068"/>
    <w:rsid w:val="00AC1EB2"/>
    <w:rsid w:val="00AC201B"/>
    <w:rsid w:val="00AC21BF"/>
    <w:rsid w:val="00AC2A93"/>
    <w:rsid w:val="00AC32D4"/>
    <w:rsid w:val="00AC36DD"/>
    <w:rsid w:val="00AC3764"/>
    <w:rsid w:val="00AC37F0"/>
    <w:rsid w:val="00AC3833"/>
    <w:rsid w:val="00AC40CF"/>
    <w:rsid w:val="00AC4149"/>
    <w:rsid w:val="00AC453D"/>
    <w:rsid w:val="00AC65BC"/>
    <w:rsid w:val="00AC6AB3"/>
    <w:rsid w:val="00AC6B36"/>
    <w:rsid w:val="00AC7311"/>
    <w:rsid w:val="00AC75A3"/>
    <w:rsid w:val="00AD12B7"/>
    <w:rsid w:val="00AD19C8"/>
    <w:rsid w:val="00AD1A46"/>
    <w:rsid w:val="00AD1A9E"/>
    <w:rsid w:val="00AD21D8"/>
    <w:rsid w:val="00AD2575"/>
    <w:rsid w:val="00AD267C"/>
    <w:rsid w:val="00AD2C0E"/>
    <w:rsid w:val="00AD2ED7"/>
    <w:rsid w:val="00AD3287"/>
    <w:rsid w:val="00AD35E1"/>
    <w:rsid w:val="00AD43E9"/>
    <w:rsid w:val="00AD475F"/>
    <w:rsid w:val="00AD518E"/>
    <w:rsid w:val="00AD596C"/>
    <w:rsid w:val="00AD5BB8"/>
    <w:rsid w:val="00AD6527"/>
    <w:rsid w:val="00AD6596"/>
    <w:rsid w:val="00AD6A8B"/>
    <w:rsid w:val="00AD6D06"/>
    <w:rsid w:val="00AD7ADB"/>
    <w:rsid w:val="00AE0CBA"/>
    <w:rsid w:val="00AE0D5F"/>
    <w:rsid w:val="00AE15E6"/>
    <w:rsid w:val="00AE176F"/>
    <w:rsid w:val="00AE24D4"/>
    <w:rsid w:val="00AE2613"/>
    <w:rsid w:val="00AE336C"/>
    <w:rsid w:val="00AE34C7"/>
    <w:rsid w:val="00AE375F"/>
    <w:rsid w:val="00AE386C"/>
    <w:rsid w:val="00AE38BF"/>
    <w:rsid w:val="00AE4C11"/>
    <w:rsid w:val="00AE5563"/>
    <w:rsid w:val="00AE6303"/>
    <w:rsid w:val="00AE6B9B"/>
    <w:rsid w:val="00AE71CC"/>
    <w:rsid w:val="00AE7D3B"/>
    <w:rsid w:val="00AF0A4B"/>
    <w:rsid w:val="00AF0C14"/>
    <w:rsid w:val="00AF1A6D"/>
    <w:rsid w:val="00AF28ED"/>
    <w:rsid w:val="00AF2D0B"/>
    <w:rsid w:val="00AF3AB6"/>
    <w:rsid w:val="00AF3CD0"/>
    <w:rsid w:val="00AF3D92"/>
    <w:rsid w:val="00AF51B9"/>
    <w:rsid w:val="00AF52DE"/>
    <w:rsid w:val="00AF56D9"/>
    <w:rsid w:val="00AF6F3F"/>
    <w:rsid w:val="00AF74A8"/>
    <w:rsid w:val="00AF7EF9"/>
    <w:rsid w:val="00B011A1"/>
    <w:rsid w:val="00B01389"/>
    <w:rsid w:val="00B01470"/>
    <w:rsid w:val="00B018FA"/>
    <w:rsid w:val="00B01B35"/>
    <w:rsid w:val="00B01FFA"/>
    <w:rsid w:val="00B02235"/>
    <w:rsid w:val="00B0262C"/>
    <w:rsid w:val="00B0275B"/>
    <w:rsid w:val="00B02A74"/>
    <w:rsid w:val="00B030D0"/>
    <w:rsid w:val="00B03A75"/>
    <w:rsid w:val="00B03CB4"/>
    <w:rsid w:val="00B045E2"/>
    <w:rsid w:val="00B04A55"/>
    <w:rsid w:val="00B059F9"/>
    <w:rsid w:val="00B05AD8"/>
    <w:rsid w:val="00B0683B"/>
    <w:rsid w:val="00B068C7"/>
    <w:rsid w:val="00B0722D"/>
    <w:rsid w:val="00B07557"/>
    <w:rsid w:val="00B109F1"/>
    <w:rsid w:val="00B1149B"/>
    <w:rsid w:val="00B1155F"/>
    <w:rsid w:val="00B11DDD"/>
    <w:rsid w:val="00B12257"/>
    <w:rsid w:val="00B12501"/>
    <w:rsid w:val="00B12DB0"/>
    <w:rsid w:val="00B12E48"/>
    <w:rsid w:val="00B13720"/>
    <w:rsid w:val="00B13937"/>
    <w:rsid w:val="00B13EAE"/>
    <w:rsid w:val="00B144A0"/>
    <w:rsid w:val="00B14609"/>
    <w:rsid w:val="00B14917"/>
    <w:rsid w:val="00B14E38"/>
    <w:rsid w:val="00B15364"/>
    <w:rsid w:val="00B155C1"/>
    <w:rsid w:val="00B1581B"/>
    <w:rsid w:val="00B16563"/>
    <w:rsid w:val="00B16914"/>
    <w:rsid w:val="00B17C65"/>
    <w:rsid w:val="00B206A3"/>
    <w:rsid w:val="00B20929"/>
    <w:rsid w:val="00B21D22"/>
    <w:rsid w:val="00B21D89"/>
    <w:rsid w:val="00B21D9A"/>
    <w:rsid w:val="00B22017"/>
    <w:rsid w:val="00B22577"/>
    <w:rsid w:val="00B234B9"/>
    <w:rsid w:val="00B23766"/>
    <w:rsid w:val="00B23BF3"/>
    <w:rsid w:val="00B23E80"/>
    <w:rsid w:val="00B24B74"/>
    <w:rsid w:val="00B24D0F"/>
    <w:rsid w:val="00B25003"/>
    <w:rsid w:val="00B251D1"/>
    <w:rsid w:val="00B25724"/>
    <w:rsid w:val="00B259D4"/>
    <w:rsid w:val="00B25E2D"/>
    <w:rsid w:val="00B266D5"/>
    <w:rsid w:val="00B27390"/>
    <w:rsid w:val="00B3011A"/>
    <w:rsid w:val="00B30954"/>
    <w:rsid w:val="00B31703"/>
    <w:rsid w:val="00B319A7"/>
    <w:rsid w:val="00B32108"/>
    <w:rsid w:val="00B32376"/>
    <w:rsid w:val="00B32B1E"/>
    <w:rsid w:val="00B32F77"/>
    <w:rsid w:val="00B340C4"/>
    <w:rsid w:val="00B344D2"/>
    <w:rsid w:val="00B3474A"/>
    <w:rsid w:val="00B34A2E"/>
    <w:rsid w:val="00B35028"/>
    <w:rsid w:val="00B3557C"/>
    <w:rsid w:val="00B3607C"/>
    <w:rsid w:val="00B36189"/>
    <w:rsid w:val="00B3653F"/>
    <w:rsid w:val="00B366FB"/>
    <w:rsid w:val="00B3745A"/>
    <w:rsid w:val="00B37CAD"/>
    <w:rsid w:val="00B40091"/>
    <w:rsid w:val="00B40609"/>
    <w:rsid w:val="00B406C9"/>
    <w:rsid w:val="00B40B71"/>
    <w:rsid w:val="00B414C3"/>
    <w:rsid w:val="00B4159E"/>
    <w:rsid w:val="00B41749"/>
    <w:rsid w:val="00B42178"/>
    <w:rsid w:val="00B42223"/>
    <w:rsid w:val="00B43072"/>
    <w:rsid w:val="00B432E3"/>
    <w:rsid w:val="00B44F26"/>
    <w:rsid w:val="00B452D0"/>
    <w:rsid w:val="00B46E96"/>
    <w:rsid w:val="00B478BD"/>
    <w:rsid w:val="00B50153"/>
    <w:rsid w:val="00B5017C"/>
    <w:rsid w:val="00B51987"/>
    <w:rsid w:val="00B51DD9"/>
    <w:rsid w:val="00B522A6"/>
    <w:rsid w:val="00B52820"/>
    <w:rsid w:val="00B530E3"/>
    <w:rsid w:val="00B53115"/>
    <w:rsid w:val="00B533ED"/>
    <w:rsid w:val="00B5370C"/>
    <w:rsid w:val="00B5398D"/>
    <w:rsid w:val="00B53FCC"/>
    <w:rsid w:val="00B54546"/>
    <w:rsid w:val="00B546F1"/>
    <w:rsid w:val="00B54771"/>
    <w:rsid w:val="00B5502F"/>
    <w:rsid w:val="00B550D2"/>
    <w:rsid w:val="00B5556C"/>
    <w:rsid w:val="00B55EBA"/>
    <w:rsid w:val="00B55F5A"/>
    <w:rsid w:val="00B560DB"/>
    <w:rsid w:val="00B56D89"/>
    <w:rsid w:val="00B57DA3"/>
    <w:rsid w:val="00B57F1F"/>
    <w:rsid w:val="00B57F37"/>
    <w:rsid w:val="00B57F50"/>
    <w:rsid w:val="00B57F8F"/>
    <w:rsid w:val="00B604F3"/>
    <w:rsid w:val="00B60928"/>
    <w:rsid w:val="00B60B6C"/>
    <w:rsid w:val="00B60D59"/>
    <w:rsid w:val="00B6134E"/>
    <w:rsid w:val="00B613FF"/>
    <w:rsid w:val="00B615ED"/>
    <w:rsid w:val="00B616A6"/>
    <w:rsid w:val="00B619E8"/>
    <w:rsid w:val="00B635BE"/>
    <w:rsid w:val="00B63901"/>
    <w:rsid w:val="00B63A0D"/>
    <w:rsid w:val="00B63A38"/>
    <w:rsid w:val="00B64926"/>
    <w:rsid w:val="00B64AC0"/>
    <w:rsid w:val="00B64D9B"/>
    <w:rsid w:val="00B64E31"/>
    <w:rsid w:val="00B64EFC"/>
    <w:rsid w:val="00B65232"/>
    <w:rsid w:val="00B6529D"/>
    <w:rsid w:val="00B66002"/>
    <w:rsid w:val="00B66366"/>
    <w:rsid w:val="00B663F9"/>
    <w:rsid w:val="00B66ED0"/>
    <w:rsid w:val="00B670A1"/>
    <w:rsid w:val="00B67B84"/>
    <w:rsid w:val="00B67E9C"/>
    <w:rsid w:val="00B700BF"/>
    <w:rsid w:val="00B703C8"/>
    <w:rsid w:val="00B70B5E"/>
    <w:rsid w:val="00B70D56"/>
    <w:rsid w:val="00B72046"/>
    <w:rsid w:val="00B72A8D"/>
    <w:rsid w:val="00B7380C"/>
    <w:rsid w:val="00B73E07"/>
    <w:rsid w:val="00B74929"/>
    <w:rsid w:val="00B759CB"/>
    <w:rsid w:val="00B75A15"/>
    <w:rsid w:val="00B75AD2"/>
    <w:rsid w:val="00B76C66"/>
    <w:rsid w:val="00B77E89"/>
    <w:rsid w:val="00B81439"/>
    <w:rsid w:val="00B815E2"/>
    <w:rsid w:val="00B8195F"/>
    <w:rsid w:val="00B81B5F"/>
    <w:rsid w:val="00B81C10"/>
    <w:rsid w:val="00B81D26"/>
    <w:rsid w:val="00B81E74"/>
    <w:rsid w:val="00B823DF"/>
    <w:rsid w:val="00B82753"/>
    <w:rsid w:val="00B83496"/>
    <w:rsid w:val="00B834CA"/>
    <w:rsid w:val="00B8424B"/>
    <w:rsid w:val="00B84A4A"/>
    <w:rsid w:val="00B85005"/>
    <w:rsid w:val="00B850FA"/>
    <w:rsid w:val="00B8520E"/>
    <w:rsid w:val="00B85819"/>
    <w:rsid w:val="00B85CE4"/>
    <w:rsid w:val="00B86283"/>
    <w:rsid w:val="00B8658E"/>
    <w:rsid w:val="00B87451"/>
    <w:rsid w:val="00B87D31"/>
    <w:rsid w:val="00B9015B"/>
    <w:rsid w:val="00B901C6"/>
    <w:rsid w:val="00B90899"/>
    <w:rsid w:val="00B910A4"/>
    <w:rsid w:val="00B91AEF"/>
    <w:rsid w:val="00B91B6D"/>
    <w:rsid w:val="00B9210D"/>
    <w:rsid w:val="00B922F7"/>
    <w:rsid w:val="00B930F9"/>
    <w:rsid w:val="00B93146"/>
    <w:rsid w:val="00B93AFE"/>
    <w:rsid w:val="00B9438E"/>
    <w:rsid w:val="00B9451E"/>
    <w:rsid w:val="00B9490E"/>
    <w:rsid w:val="00B94A38"/>
    <w:rsid w:val="00B94D34"/>
    <w:rsid w:val="00B94D44"/>
    <w:rsid w:val="00B94E20"/>
    <w:rsid w:val="00B953A2"/>
    <w:rsid w:val="00B95707"/>
    <w:rsid w:val="00B95B78"/>
    <w:rsid w:val="00B95BEB"/>
    <w:rsid w:val="00B964C8"/>
    <w:rsid w:val="00B96A71"/>
    <w:rsid w:val="00B96BAA"/>
    <w:rsid w:val="00B96D62"/>
    <w:rsid w:val="00B9732C"/>
    <w:rsid w:val="00B97764"/>
    <w:rsid w:val="00BA03F8"/>
    <w:rsid w:val="00BA05C3"/>
    <w:rsid w:val="00BA0704"/>
    <w:rsid w:val="00BA072A"/>
    <w:rsid w:val="00BA0798"/>
    <w:rsid w:val="00BA0CDA"/>
    <w:rsid w:val="00BA1301"/>
    <w:rsid w:val="00BA147D"/>
    <w:rsid w:val="00BA1B7E"/>
    <w:rsid w:val="00BA2050"/>
    <w:rsid w:val="00BA27E7"/>
    <w:rsid w:val="00BA2B62"/>
    <w:rsid w:val="00BA2C2F"/>
    <w:rsid w:val="00BA2CFA"/>
    <w:rsid w:val="00BA3288"/>
    <w:rsid w:val="00BA4209"/>
    <w:rsid w:val="00BA44C7"/>
    <w:rsid w:val="00BA4626"/>
    <w:rsid w:val="00BA4CFB"/>
    <w:rsid w:val="00BA56B2"/>
    <w:rsid w:val="00BA5906"/>
    <w:rsid w:val="00BA6CED"/>
    <w:rsid w:val="00BA768C"/>
    <w:rsid w:val="00BA774D"/>
    <w:rsid w:val="00BB01D3"/>
    <w:rsid w:val="00BB08AC"/>
    <w:rsid w:val="00BB09BF"/>
    <w:rsid w:val="00BB0D86"/>
    <w:rsid w:val="00BB1572"/>
    <w:rsid w:val="00BB178D"/>
    <w:rsid w:val="00BB2473"/>
    <w:rsid w:val="00BB3131"/>
    <w:rsid w:val="00BB3683"/>
    <w:rsid w:val="00BB3CEC"/>
    <w:rsid w:val="00BB3F56"/>
    <w:rsid w:val="00BB4FDA"/>
    <w:rsid w:val="00BB507F"/>
    <w:rsid w:val="00BB5A37"/>
    <w:rsid w:val="00BB5A4B"/>
    <w:rsid w:val="00BB6114"/>
    <w:rsid w:val="00BB6D1A"/>
    <w:rsid w:val="00BB6F42"/>
    <w:rsid w:val="00BB7628"/>
    <w:rsid w:val="00BB7651"/>
    <w:rsid w:val="00BB77F0"/>
    <w:rsid w:val="00BB7E3D"/>
    <w:rsid w:val="00BC018F"/>
    <w:rsid w:val="00BC038D"/>
    <w:rsid w:val="00BC0896"/>
    <w:rsid w:val="00BC142F"/>
    <w:rsid w:val="00BC14AF"/>
    <w:rsid w:val="00BC19CA"/>
    <w:rsid w:val="00BC20FF"/>
    <w:rsid w:val="00BC27D3"/>
    <w:rsid w:val="00BC31B1"/>
    <w:rsid w:val="00BC35C8"/>
    <w:rsid w:val="00BC3DF7"/>
    <w:rsid w:val="00BC4015"/>
    <w:rsid w:val="00BC4AC2"/>
    <w:rsid w:val="00BC4B91"/>
    <w:rsid w:val="00BC4D0F"/>
    <w:rsid w:val="00BC5847"/>
    <w:rsid w:val="00BC5D16"/>
    <w:rsid w:val="00BC64F7"/>
    <w:rsid w:val="00BC6829"/>
    <w:rsid w:val="00BC73DA"/>
    <w:rsid w:val="00BC78A9"/>
    <w:rsid w:val="00BC792F"/>
    <w:rsid w:val="00BC7C60"/>
    <w:rsid w:val="00BD0407"/>
    <w:rsid w:val="00BD070C"/>
    <w:rsid w:val="00BD130A"/>
    <w:rsid w:val="00BD25FB"/>
    <w:rsid w:val="00BD2B57"/>
    <w:rsid w:val="00BD2FE9"/>
    <w:rsid w:val="00BD346A"/>
    <w:rsid w:val="00BD39E6"/>
    <w:rsid w:val="00BD3A6D"/>
    <w:rsid w:val="00BD3B47"/>
    <w:rsid w:val="00BD3B54"/>
    <w:rsid w:val="00BD3FA8"/>
    <w:rsid w:val="00BD456A"/>
    <w:rsid w:val="00BD4744"/>
    <w:rsid w:val="00BD4829"/>
    <w:rsid w:val="00BD4891"/>
    <w:rsid w:val="00BD4A9F"/>
    <w:rsid w:val="00BD501C"/>
    <w:rsid w:val="00BD5572"/>
    <w:rsid w:val="00BD5BA4"/>
    <w:rsid w:val="00BD5E74"/>
    <w:rsid w:val="00BD6261"/>
    <w:rsid w:val="00BD62D9"/>
    <w:rsid w:val="00BD663C"/>
    <w:rsid w:val="00BD6711"/>
    <w:rsid w:val="00BD6D5D"/>
    <w:rsid w:val="00BD70A1"/>
    <w:rsid w:val="00BD7145"/>
    <w:rsid w:val="00BD716F"/>
    <w:rsid w:val="00BD76C1"/>
    <w:rsid w:val="00BD7A94"/>
    <w:rsid w:val="00BD7CE8"/>
    <w:rsid w:val="00BE0022"/>
    <w:rsid w:val="00BE02B4"/>
    <w:rsid w:val="00BE0CC2"/>
    <w:rsid w:val="00BE13C7"/>
    <w:rsid w:val="00BE1645"/>
    <w:rsid w:val="00BE22AB"/>
    <w:rsid w:val="00BE33EB"/>
    <w:rsid w:val="00BE399A"/>
    <w:rsid w:val="00BE475A"/>
    <w:rsid w:val="00BE4991"/>
    <w:rsid w:val="00BE4ACD"/>
    <w:rsid w:val="00BE523F"/>
    <w:rsid w:val="00BE5888"/>
    <w:rsid w:val="00BE5D8D"/>
    <w:rsid w:val="00BE6270"/>
    <w:rsid w:val="00BE65D1"/>
    <w:rsid w:val="00BE7695"/>
    <w:rsid w:val="00BE7A52"/>
    <w:rsid w:val="00BE7AF5"/>
    <w:rsid w:val="00BF0C90"/>
    <w:rsid w:val="00BF1009"/>
    <w:rsid w:val="00BF2044"/>
    <w:rsid w:val="00BF2099"/>
    <w:rsid w:val="00BF21E8"/>
    <w:rsid w:val="00BF3009"/>
    <w:rsid w:val="00BF3099"/>
    <w:rsid w:val="00BF336C"/>
    <w:rsid w:val="00BF39BF"/>
    <w:rsid w:val="00BF3BB9"/>
    <w:rsid w:val="00BF3BD8"/>
    <w:rsid w:val="00BF408F"/>
    <w:rsid w:val="00BF41C7"/>
    <w:rsid w:val="00BF536F"/>
    <w:rsid w:val="00BF545B"/>
    <w:rsid w:val="00BF5578"/>
    <w:rsid w:val="00BF56F2"/>
    <w:rsid w:val="00BF591D"/>
    <w:rsid w:val="00BF6FFA"/>
    <w:rsid w:val="00BF7809"/>
    <w:rsid w:val="00BF7F2E"/>
    <w:rsid w:val="00C000B1"/>
    <w:rsid w:val="00C00326"/>
    <w:rsid w:val="00C0061C"/>
    <w:rsid w:val="00C00630"/>
    <w:rsid w:val="00C00E08"/>
    <w:rsid w:val="00C00F4C"/>
    <w:rsid w:val="00C0112B"/>
    <w:rsid w:val="00C01D2E"/>
    <w:rsid w:val="00C02749"/>
    <w:rsid w:val="00C027A8"/>
    <w:rsid w:val="00C02A8A"/>
    <w:rsid w:val="00C03007"/>
    <w:rsid w:val="00C03056"/>
    <w:rsid w:val="00C0336C"/>
    <w:rsid w:val="00C03557"/>
    <w:rsid w:val="00C037C8"/>
    <w:rsid w:val="00C03DA4"/>
    <w:rsid w:val="00C0414D"/>
    <w:rsid w:val="00C04230"/>
    <w:rsid w:val="00C042F4"/>
    <w:rsid w:val="00C043BC"/>
    <w:rsid w:val="00C04827"/>
    <w:rsid w:val="00C04F2D"/>
    <w:rsid w:val="00C05472"/>
    <w:rsid w:val="00C0550C"/>
    <w:rsid w:val="00C05548"/>
    <w:rsid w:val="00C05785"/>
    <w:rsid w:val="00C05B25"/>
    <w:rsid w:val="00C06A00"/>
    <w:rsid w:val="00C0705C"/>
    <w:rsid w:val="00C071A4"/>
    <w:rsid w:val="00C10827"/>
    <w:rsid w:val="00C10D7D"/>
    <w:rsid w:val="00C1126A"/>
    <w:rsid w:val="00C11CF9"/>
    <w:rsid w:val="00C125F6"/>
    <w:rsid w:val="00C12CBD"/>
    <w:rsid w:val="00C13240"/>
    <w:rsid w:val="00C13298"/>
    <w:rsid w:val="00C1329A"/>
    <w:rsid w:val="00C13B12"/>
    <w:rsid w:val="00C13E2F"/>
    <w:rsid w:val="00C141A9"/>
    <w:rsid w:val="00C14370"/>
    <w:rsid w:val="00C14869"/>
    <w:rsid w:val="00C15188"/>
    <w:rsid w:val="00C1647E"/>
    <w:rsid w:val="00C16712"/>
    <w:rsid w:val="00C1693C"/>
    <w:rsid w:val="00C16E82"/>
    <w:rsid w:val="00C1754F"/>
    <w:rsid w:val="00C17A71"/>
    <w:rsid w:val="00C20083"/>
    <w:rsid w:val="00C2062C"/>
    <w:rsid w:val="00C20D5E"/>
    <w:rsid w:val="00C2109D"/>
    <w:rsid w:val="00C21795"/>
    <w:rsid w:val="00C2192C"/>
    <w:rsid w:val="00C21CB5"/>
    <w:rsid w:val="00C21D17"/>
    <w:rsid w:val="00C22581"/>
    <w:rsid w:val="00C225FF"/>
    <w:rsid w:val="00C227EA"/>
    <w:rsid w:val="00C22CF1"/>
    <w:rsid w:val="00C22FC5"/>
    <w:rsid w:val="00C2396A"/>
    <w:rsid w:val="00C24C27"/>
    <w:rsid w:val="00C25204"/>
    <w:rsid w:val="00C2649C"/>
    <w:rsid w:val="00C27B77"/>
    <w:rsid w:val="00C27F05"/>
    <w:rsid w:val="00C30424"/>
    <w:rsid w:val="00C30482"/>
    <w:rsid w:val="00C313FA"/>
    <w:rsid w:val="00C31796"/>
    <w:rsid w:val="00C319C7"/>
    <w:rsid w:val="00C31A07"/>
    <w:rsid w:val="00C3219F"/>
    <w:rsid w:val="00C322A6"/>
    <w:rsid w:val="00C3271C"/>
    <w:rsid w:val="00C3279B"/>
    <w:rsid w:val="00C32B3D"/>
    <w:rsid w:val="00C33627"/>
    <w:rsid w:val="00C337A8"/>
    <w:rsid w:val="00C35384"/>
    <w:rsid w:val="00C35CAD"/>
    <w:rsid w:val="00C36209"/>
    <w:rsid w:val="00C3659F"/>
    <w:rsid w:val="00C367A6"/>
    <w:rsid w:val="00C36968"/>
    <w:rsid w:val="00C3793C"/>
    <w:rsid w:val="00C37C0C"/>
    <w:rsid w:val="00C37E7C"/>
    <w:rsid w:val="00C404A7"/>
    <w:rsid w:val="00C40BE2"/>
    <w:rsid w:val="00C40D14"/>
    <w:rsid w:val="00C40F6B"/>
    <w:rsid w:val="00C41468"/>
    <w:rsid w:val="00C41753"/>
    <w:rsid w:val="00C419A0"/>
    <w:rsid w:val="00C41CEB"/>
    <w:rsid w:val="00C41D1C"/>
    <w:rsid w:val="00C434D5"/>
    <w:rsid w:val="00C43845"/>
    <w:rsid w:val="00C439EE"/>
    <w:rsid w:val="00C43C4E"/>
    <w:rsid w:val="00C444D1"/>
    <w:rsid w:val="00C45F82"/>
    <w:rsid w:val="00C45FE5"/>
    <w:rsid w:val="00C47091"/>
    <w:rsid w:val="00C47391"/>
    <w:rsid w:val="00C47929"/>
    <w:rsid w:val="00C50528"/>
    <w:rsid w:val="00C505FF"/>
    <w:rsid w:val="00C50F6A"/>
    <w:rsid w:val="00C50FEB"/>
    <w:rsid w:val="00C5111E"/>
    <w:rsid w:val="00C5114A"/>
    <w:rsid w:val="00C5162C"/>
    <w:rsid w:val="00C51661"/>
    <w:rsid w:val="00C51B1D"/>
    <w:rsid w:val="00C51E2A"/>
    <w:rsid w:val="00C521B0"/>
    <w:rsid w:val="00C52375"/>
    <w:rsid w:val="00C53C7F"/>
    <w:rsid w:val="00C53CFF"/>
    <w:rsid w:val="00C5420C"/>
    <w:rsid w:val="00C54E60"/>
    <w:rsid w:val="00C54E81"/>
    <w:rsid w:val="00C55003"/>
    <w:rsid w:val="00C55CCE"/>
    <w:rsid w:val="00C55D10"/>
    <w:rsid w:val="00C55D95"/>
    <w:rsid w:val="00C55E36"/>
    <w:rsid w:val="00C55EA7"/>
    <w:rsid w:val="00C5622E"/>
    <w:rsid w:val="00C56750"/>
    <w:rsid w:val="00C5695E"/>
    <w:rsid w:val="00C56BF1"/>
    <w:rsid w:val="00C56CAC"/>
    <w:rsid w:val="00C5711E"/>
    <w:rsid w:val="00C57216"/>
    <w:rsid w:val="00C572DF"/>
    <w:rsid w:val="00C61939"/>
    <w:rsid w:val="00C61B6D"/>
    <w:rsid w:val="00C620FA"/>
    <w:rsid w:val="00C62149"/>
    <w:rsid w:val="00C62463"/>
    <w:rsid w:val="00C62930"/>
    <w:rsid w:val="00C63110"/>
    <w:rsid w:val="00C64825"/>
    <w:rsid w:val="00C648BB"/>
    <w:rsid w:val="00C64FFA"/>
    <w:rsid w:val="00C651C2"/>
    <w:rsid w:val="00C65330"/>
    <w:rsid w:val="00C65872"/>
    <w:rsid w:val="00C661A3"/>
    <w:rsid w:val="00C67D16"/>
    <w:rsid w:val="00C67FAB"/>
    <w:rsid w:val="00C7008E"/>
    <w:rsid w:val="00C70469"/>
    <w:rsid w:val="00C70624"/>
    <w:rsid w:val="00C70856"/>
    <w:rsid w:val="00C708F2"/>
    <w:rsid w:val="00C70A9D"/>
    <w:rsid w:val="00C70B92"/>
    <w:rsid w:val="00C71017"/>
    <w:rsid w:val="00C713FE"/>
    <w:rsid w:val="00C71613"/>
    <w:rsid w:val="00C72BC2"/>
    <w:rsid w:val="00C72C35"/>
    <w:rsid w:val="00C736F3"/>
    <w:rsid w:val="00C742FA"/>
    <w:rsid w:val="00C747CF"/>
    <w:rsid w:val="00C74AAB"/>
    <w:rsid w:val="00C75067"/>
    <w:rsid w:val="00C7527C"/>
    <w:rsid w:val="00C75394"/>
    <w:rsid w:val="00C7544C"/>
    <w:rsid w:val="00C76260"/>
    <w:rsid w:val="00C76661"/>
    <w:rsid w:val="00C768FE"/>
    <w:rsid w:val="00C77435"/>
    <w:rsid w:val="00C77580"/>
    <w:rsid w:val="00C809F3"/>
    <w:rsid w:val="00C812BB"/>
    <w:rsid w:val="00C81384"/>
    <w:rsid w:val="00C81C21"/>
    <w:rsid w:val="00C8245D"/>
    <w:rsid w:val="00C826E5"/>
    <w:rsid w:val="00C828CA"/>
    <w:rsid w:val="00C8292B"/>
    <w:rsid w:val="00C830AE"/>
    <w:rsid w:val="00C831BB"/>
    <w:rsid w:val="00C831F6"/>
    <w:rsid w:val="00C83F4E"/>
    <w:rsid w:val="00C83F79"/>
    <w:rsid w:val="00C840AF"/>
    <w:rsid w:val="00C8433F"/>
    <w:rsid w:val="00C84AE2"/>
    <w:rsid w:val="00C85747"/>
    <w:rsid w:val="00C857CC"/>
    <w:rsid w:val="00C8590C"/>
    <w:rsid w:val="00C85C53"/>
    <w:rsid w:val="00C8698A"/>
    <w:rsid w:val="00C872BB"/>
    <w:rsid w:val="00C875C1"/>
    <w:rsid w:val="00C87908"/>
    <w:rsid w:val="00C90A82"/>
    <w:rsid w:val="00C90D4F"/>
    <w:rsid w:val="00C90E2C"/>
    <w:rsid w:val="00C91ACD"/>
    <w:rsid w:val="00C92323"/>
    <w:rsid w:val="00C93C8F"/>
    <w:rsid w:val="00C94498"/>
    <w:rsid w:val="00C9452E"/>
    <w:rsid w:val="00C949B4"/>
    <w:rsid w:val="00C94A9C"/>
    <w:rsid w:val="00C95089"/>
    <w:rsid w:val="00C95188"/>
    <w:rsid w:val="00C951D9"/>
    <w:rsid w:val="00C956F7"/>
    <w:rsid w:val="00C9581A"/>
    <w:rsid w:val="00C95DAF"/>
    <w:rsid w:val="00C96A5C"/>
    <w:rsid w:val="00C96E16"/>
    <w:rsid w:val="00C970FE"/>
    <w:rsid w:val="00C9735B"/>
    <w:rsid w:val="00C974B6"/>
    <w:rsid w:val="00C974DE"/>
    <w:rsid w:val="00C97576"/>
    <w:rsid w:val="00C9770F"/>
    <w:rsid w:val="00CA02B8"/>
    <w:rsid w:val="00CA03C7"/>
    <w:rsid w:val="00CA0FFC"/>
    <w:rsid w:val="00CA1202"/>
    <w:rsid w:val="00CA138B"/>
    <w:rsid w:val="00CA1836"/>
    <w:rsid w:val="00CA1AC1"/>
    <w:rsid w:val="00CA1DC6"/>
    <w:rsid w:val="00CA225B"/>
    <w:rsid w:val="00CA284D"/>
    <w:rsid w:val="00CA3122"/>
    <w:rsid w:val="00CA32ED"/>
    <w:rsid w:val="00CA3448"/>
    <w:rsid w:val="00CA34E4"/>
    <w:rsid w:val="00CA350A"/>
    <w:rsid w:val="00CA38E9"/>
    <w:rsid w:val="00CA3BF7"/>
    <w:rsid w:val="00CA4E6B"/>
    <w:rsid w:val="00CA5BD3"/>
    <w:rsid w:val="00CA5EE4"/>
    <w:rsid w:val="00CA6020"/>
    <w:rsid w:val="00CA6078"/>
    <w:rsid w:val="00CA6273"/>
    <w:rsid w:val="00CB062D"/>
    <w:rsid w:val="00CB081D"/>
    <w:rsid w:val="00CB0DFC"/>
    <w:rsid w:val="00CB109F"/>
    <w:rsid w:val="00CB1CA7"/>
    <w:rsid w:val="00CB1E97"/>
    <w:rsid w:val="00CB2ADB"/>
    <w:rsid w:val="00CB2FAE"/>
    <w:rsid w:val="00CB33BA"/>
    <w:rsid w:val="00CB35F2"/>
    <w:rsid w:val="00CB3BE8"/>
    <w:rsid w:val="00CB4486"/>
    <w:rsid w:val="00CB4740"/>
    <w:rsid w:val="00CB4779"/>
    <w:rsid w:val="00CB4A68"/>
    <w:rsid w:val="00CB4FC5"/>
    <w:rsid w:val="00CB50B8"/>
    <w:rsid w:val="00CB5635"/>
    <w:rsid w:val="00CB5C4B"/>
    <w:rsid w:val="00CB5FF7"/>
    <w:rsid w:val="00CB60E1"/>
    <w:rsid w:val="00CB61D6"/>
    <w:rsid w:val="00CB6F57"/>
    <w:rsid w:val="00CB71B6"/>
    <w:rsid w:val="00CB78B8"/>
    <w:rsid w:val="00CB7E04"/>
    <w:rsid w:val="00CC0293"/>
    <w:rsid w:val="00CC0421"/>
    <w:rsid w:val="00CC0434"/>
    <w:rsid w:val="00CC0E7C"/>
    <w:rsid w:val="00CC0E89"/>
    <w:rsid w:val="00CC12FC"/>
    <w:rsid w:val="00CC1B0C"/>
    <w:rsid w:val="00CC1DC4"/>
    <w:rsid w:val="00CC22BD"/>
    <w:rsid w:val="00CC289C"/>
    <w:rsid w:val="00CC2BCB"/>
    <w:rsid w:val="00CC2C52"/>
    <w:rsid w:val="00CC38E1"/>
    <w:rsid w:val="00CC3965"/>
    <w:rsid w:val="00CC3B5D"/>
    <w:rsid w:val="00CC3DB2"/>
    <w:rsid w:val="00CC4039"/>
    <w:rsid w:val="00CC426E"/>
    <w:rsid w:val="00CC4638"/>
    <w:rsid w:val="00CC49A6"/>
    <w:rsid w:val="00CC4C82"/>
    <w:rsid w:val="00CC4CEE"/>
    <w:rsid w:val="00CC4D0F"/>
    <w:rsid w:val="00CC4ECA"/>
    <w:rsid w:val="00CC508A"/>
    <w:rsid w:val="00CC50C4"/>
    <w:rsid w:val="00CC5144"/>
    <w:rsid w:val="00CC5B1F"/>
    <w:rsid w:val="00CC752B"/>
    <w:rsid w:val="00CC7A3F"/>
    <w:rsid w:val="00CC7B9F"/>
    <w:rsid w:val="00CC7DAC"/>
    <w:rsid w:val="00CD0173"/>
    <w:rsid w:val="00CD06AD"/>
    <w:rsid w:val="00CD0878"/>
    <w:rsid w:val="00CD09C0"/>
    <w:rsid w:val="00CD15CC"/>
    <w:rsid w:val="00CD16BE"/>
    <w:rsid w:val="00CD1C5F"/>
    <w:rsid w:val="00CD1CEB"/>
    <w:rsid w:val="00CD2462"/>
    <w:rsid w:val="00CD2B04"/>
    <w:rsid w:val="00CD2DE9"/>
    <w:rsid w:val="00CD3B01"/>
    <w:rsid w:val="00CD3DD7"/>
    <w:rsid w:val="00CD4ECF"/>
    <w:rsid w:val="00CD4F50"/>
    <w:rsid w:val="00CD4F82"/>
    <w:rsid w:val="00CD54D8"/>
    <w:rsid w:val="00CD67D3"/>
    <w:rsid w:val="00CD6BF0"/>
    <w:rsid w:val="00CD724B"/>
    <w:rsid w:val="00CD7ADF"/>
    <w:rsid w:val="00CD7DD0"/>
    <w:rsid w:val="00CE004D"/>
    <w:rsid w:val="00CE0210"/>
    <w:rsid w:val="00CE0790"/>
    <w:rsid w:val="00CE0C73"/>
    <w:rsid w:val="00CE1AE1"/>
    <w:rsid w:val="00CE1EC1"/>
    <w:rsid w:val="00CE24E2"/>
    <w:rsid w:val="00CE2532"/>
    <w:rsid w:val="00CE3428"/>
    <w:rsid w:val="00CE3790"/>
    <w:rsid w:val="00CE39E0"/>
    <w:rsid w:val="00CE3CF1"/>
    <w:rsid w:val="00CE3F0A"/>
    <w:rsid w:val="00CE4269"/>
    <w:rsid w:val="00CE4357"/>
    <w:rsid w:val="00CE48C3"/>
    <w:rsid w:val="00CE4EEE"/>
    <w:rsid w:val="00CE5294"/>
    <w:rsid w:val="00CE52EF"/>
    <w:rsid w:val="00CE664B"/>
    <w:rsid w:val="00CE7553"/>
    <w:rsid w:val="00CE76F3"/>
    <w:rsid w:val="00CE7A97"/>
    <w:rsid w:val="00CF03B8"/>
    <w:rsid w:val="00CF14CA"/>
    <w:rsid w:val="00CF1FC2"/>
    <w:rsid w:val="00CF22FE"/>
    <w:rsid w:val="00CF3123"/>
    <w:rsid w:val="00CF3148"/>
    <w:rsid w:val="00CF35CC"/>
    <w:rsid w:val="00CF381D"/>
    <w:rsid w:val="00CF38C7"/>
    <w:rsid w:val="00CF3AD8"/>
    <w:rsid w:val="00CF3B5C"/>
    <w:rsid w:val="00CF3C7F"/>
    <w:rsid w:val="00CF3E4D"/>
    <w:rsid w:val="00CF43E9"/>
    <w:rsid w:val="00CF480F"/>
    <w:rsid w:val="00CF4C83"/>
    <w:rsid w:val="00CF4DDB"/>
    <w:rsid w:val="00CF4DEE"/>
    <w:rsid w:val="00CF4FD6"/>
    <w:rsid w:val="00CF513D"/>
    <w:rsid w:val="00CF5269"/>
    <w:rsid w:val="00CF5380"/>
    <w:rsid w:val="00CF575E"/>
    <w:rsid w:val="00CF5EAF"/>
    <w:rsid w:val="00CF64CC"/>
    <w:rsid w:val="00CF6631"/>
    <w:rsid w:val="00CF664F"/>
    <w:rsid w:val="00CF7512"/>
    <w:rsid w:val="00CF7D8E"/>
    <w:rsid w:val="00D001A8"/>
    <w:rsid w:val="00D005C7"/>
    <w:rsid w:val="00D006EB"/>
    <w:rsid w:val="00D0096B"/>
    <w:rsid w:val="00D01032"/>
    <w:rsid w:val="00D01720"/>
    <w:rsid w:val="00D01A48"/>
    <w:rsid w:val="00D01B67"/>
    <w:rsid w:val="00D01CCA"/>
    <w:rsid w:val="00D01EE3"/>
    <w:rsid w:val="00D02495"/>
    <w:rsid w:val="00D02A3D"/>
    <w:rsid w:val="00D02E8E"/>
    <w:rsid w:val="00D03419"/>
    <w:rsid w:val="00D03518"/>
    <w:rsid w:val="00D037AF"/>
    <w:rsid w:val="00D0456A"/>
    <w:rsid w:val="00D0481E"/>
    <w:rsid w:val="00D04CE5"/>
    <w:rsid w:val="00D06283"/>
    <w:rsid w:val="00D06893"/>
    <w:rsid w:val="00D06A48"/>
    <w:rsid w:val="00D072AB"/>
    <w:rsid w:val="00D10296"/>
    <w:rsid w:val="00D10A4C"/>
    <w:rsid w:val="00D11756"/>
    <w:rsid w:val="00D12612"/>
    <w:rsid w:val="00D13135"/>
    <w:rsid w:val="00D131B9"/>
    <w:rsid w:val="00D13BE5"/>
    <w:rsid w:val="00D13DCE"/>
    <w:rsid w:val="00D147D2"/>
    <w:rsid w:val="00D14CB4"/>
    <w:rsid w:val="00D153D6"/>
    <w:rsid w:val="00D15846"/>
    <w:rsid w:val="00D15C64"/>
    <w:rsid w:val="00D1646C"/>
    <w:rsid w:val="00D1660A"/>
    <w:rsid w:val="00D16BD6"/>
    <w:rsid w:val="00D173C5"/>
    <w:rsid w:val="00D176D1"/>
    <w:rsid w:val="00D178E8"/>
    <w:rsid w:val="00D20241"/>
    <w:rsid w:val="00D207AA"/>
    <w:rsid w:val="00D207C5"/>
    <w:rsid w:val="00D21792"/>
    <w:rsid w:val="00D21D0D"/>
    <w:rsid w:val="00D22151"/>
    <w:rsid w:val="00D22199"/>
    <w:rsid w:val="00D2291A"/>
    <w:rsid w:val="00D2333B"/>
    <w:rsid w:val="00D2343D"/>
    <w:rsid w:val="00D23987"/>
    <w:rsid w:val="00D23B77"/>
    <w:rsid w:val="00D24B0A"/>
    <w:rsid w:val="00D260E0"/>
    <w:rsid w:val="00D26176"/>
    <w:rsid w:val="00D266ED"/>
    <w:rsid w:val="00D26EB0"/>
    <w:rsid w:val="00D26FD0"/>
    <w:rsid w:val="00D30580"/>
    <w:rsid w:val="00D31149"/>
    <w:rsid w:val="00D31C81"/>
    <w:rsid w:val="00D32560"/>
    <w:rsid w:val="00D325D5"/>
    <w:rsid w:val="00D32A32"/>
    <w:rsid w:val="00D3331C"/>
    <w:rsid w:val="00D334AB"/>
    <w:rsid w:val="00D3373B"/>
    <w:rsid w:val="00D344AE"/>
    <w:rsid w:val="00D34FE2"/>
    <w:rsid w:val="00D351A2"/>
    <w:rsid w:val="00D35459"/>
    <w:rsid w:val="00D35865"/>
    <w:rsid w:val="00D3767D"/>
    <w:rsid w:val="00D37AF5"/>
    <w:rsid w:val="00D37D48"/>
    <w:rsid w:val="00D37D61"/>
    <w:rsid w:val="00D400DC"/>
    <w:rsid w:val="00D40865"/>
    <w:rsid w:val="00D41426"/>
    <w:rsid w:val="00D42684"/>
    <w:rsid w:val="00D42DB5"/>
    <w:rsid w:val="00D42FFC"/>
    <w:rsid w:val="00D43298"/>
    <w:rsid w:val="00D4354B"/>
    <w:rsid w:val="00D4364D"/>
    <w:rsid w:val="00D438D2"/>
    <w:rsid w:val="00D43E50"/>
    <w:rsid w:val="00D44016"/>
    <w:rsid w:val="00D446CF"/>
    <w:rsid w:val="00D44790"/>
    <w:rsid w:val="00D44F26"/>
    <w:rsid w:val="00D45042"/>
    <w:rsid w:val="00D46094"/>
    <w:rsid w:val="00D46196"/>
    <w:rsid w:val="00D465CB"/>
    <w:rsid w:val="00D46E77"/>
    <w:rsid w:val="00D47968"/>
    <w:rsid w:val="00D47CC9"/>
    <w:rsid w:val="00D47DCF"/>
    <w:rsid w:val="00D50101"/>
    <w:rsid w:val="00D50777"/>
    <w:rsid w:val="00D50CD7"/>
    <w:rsid w:val="00D50FF9"/>
    <w:rsid w:val="00D51206"/>
    <w:rsid w:val="00D51619"/>
    <w:rsid w:val="00D51F96"/>
    <w:rsid w:val="00D52D32"/>
    <w:rsid w:val="00D52DD5"/>
    <w:rsid w:val="00D53355"/>
    <w:rsid w:val="00D538FA"/>
    <w:rsid w:val="00D53AC2"/>
    <w:rsid w:val="00D53B09"/>
    <w:rsid w:val="00D53B58"/>
    <w:rsid w:val="00D5456A"/>
    <w:rsid w:val="00D54D84"/>
    <w:rsid w:val="00D554DE"/>
    <w:rsid w:val="00D556E5"/>
    <w:rsid w:val="00D559A3"/>
    <w:rsid w:val="00D56EF7"/>
    <w:rsid w:val="00D5722F"/>
    <w:rsid w:val="00D57231"/>
    <w:rsid w:val="00D5726B"/>
    <w:rsid w:val="00D572EB"/>
    <w:rsid w:val="00D5736B"/>
    <w:rsid w:val="00D57447"/>
    <w:rsid w:val="00D602AE"/>
    <w:rsid w:val="00D60CD3"/>
    <w:rsid w:val="00D60D97"/>
    <w:rsid w:val="00D60DA9"/>
    <w:rsid w:val="00D612BC"/>
    <w:rsid w:val="00D616DE"/>
    <w:rsid w:val="00D6188C"/>
    <w:rsid w:val="00D61A50"/>
    <w:rsid w:val="00D61A79"/>
    <w:rsid w:val="00D61E28"/>
    <w:rsid w:val="00D62041"/>
    <w:rsid w:val="00D62767"/>
    <w:rsid w:val="00D62A87"/>
    <w:rsid w:val="00D63100"/>
    <w:rsid w:val="00D637DD"/>
    <w:rsid w:val="00D64B47"/>
    <w:rsid w:val="00D64C0D"/>
    <w:rsid w:val="00D64E33"/>
    <w:rsid w:val="00D6536E"/>
    <w:rsid w:val="00D6549D"/>
    <w:rsid w:val="00D65AB9"/>
    <w:rsid w:val="00D65DB3"/>
    <w:rsid w:val="00D665B0"/>
    <w:rsid w:val="00D66B39"/>
    <w:rsid w:val="00D676C3"/>
    <w:rsid w:val="00D679A0"/>
    <w:rsid w:val="00D67C64"/>
    <w:rsid w:val="00D705CD"/>
    <w:rsid w:val="00D7079C"/>
    <w:rsid w:val="00D70845"/>
    <w:rsid w:val="00D70ABF"/>
    <w:rsid w:val="00D70B51"/>
    <w:rsid w:val="00D70E51"/>
    <w:rsid w:val="00D717C7"/>
    <w:rsid w:val="00D71D67"/>
    <w:rsid w:val="00D71F57"/>
    <w:rsid w:val="00D723B8"/>
    <w:rsid w:val="00D728F9"/>
    <w:rsid w:val="00D7293F"/>
    <w:rsid w:val="00D72AB7"/>
    <w:rsid w:val="00D72ED7"/>
    <w:rsid w:val="00D73A8A"/>
    <w:rsid w:val="00D73C25"/>
    <w:rsid w:val="00D73ECF"/>
    <w:rsid w:val="00D74912"/>
    <w:rsid w:val="00D7521A"/>
    <w:rsid w:val="00D75730"/>
    <w:rsid w:val="00D760EA"/>
    <w:rsid w:val="00D76EEA"/>
    <w:rsid w:val="00D77858"/>
    <w:rsid w:val="00D77C93"/>
    <w:rsid w:val="00D804FF"/>
    <w:rsid w:val="00D814A9"/>
    <w:rsid w:val="00D8170B"/>
    <w:rsid w:val="00D81873"/>
    <w:rsid w:val="00D81C28"/>
    <w:rsid w:val="00D82F61"/>
    <w:rsid w:val="00D8332D"/>
    <w:rsid w:val="00D83B52"/>
    <w:rsid w:val="00D83F47"/>
    <w:rsid w:val="00D855EB"/>
    <w:rsid w:val="00D857B7"/>
    <w:rsid w:val="00D8637D"/>
    <w:rsid w:val="00D86855"/>
    <w:rsid w:val="00D86A06"/>
    <w:rsid w:val="00D87F0F"/>
    <w:rsid w:val="00D87FA7"/>
    <w:rsid w:val="00D87FE7"/>
    <w:rsid w:val="00D90162"/>
    <w:rsid w:val="00D90C0C"/>
    <w:rsid w:val="00D90DC3"/>
    <w:rsid w:val="00D91AD9"/>
    <w:rsid w:val="00D924F3"/>
    <w:rsid w:val="00D92C72"/>
    <w:rsid w:val="00D92F64"/>
    <w:rsid w:val="00D93431"/>
    <w:rsid w:val="00D93EC2"/>
    <w:rsid w:val="00D94C25"/>
    <w:rsid w:val="00D94E9B"/>
    <w:rsid w:val="00D95A63"/>
    <w:rsid w:val="00D95F61"/>
    <w:rsid w:val="00D969BB"/>
    <w:rsid w:val="00D96A2C"/>
    <w:rsid w:val="00D96A51"/>
    <w:rsid w:val="00D96C01"/>
    <w:rsid w:val="00D96C04"/>
    <w:rsid w:val="00D96DC2"/>
    <w:rsid w:val="00D96F0D"/>
    <w:rsid w:val="00D9774C"/>
    <w:rsid w:val="00DA0674"/>
    <w:rsid w:val="00DA0864"/>
    <w:rsid w:val="00DA14E6"/>
    <w:rsid w:val="00DA17C9"/>
    <w:rsid w:val="00DA1943"/>
    <w:rsid w:val="00DA1C10"/>
    <w:rsid w:val="00DA1CA2"/>
    <w:rsid w:val="00DA1EC5"/>
    <w:rsid w:val="00DA24DF"/>
    <w:rsid w:val="00DA286F"/>
    <w:rsid w:val="00DA294C"/>
    <w:rsid w:val="00DA332D"/>
    <w:rsid w:val="00DA3EE5"/>
    <w:rsid w:val="00DA44F7"/>
    <w:rsid w:val="00DA58C8"/>
    <w:rsid w:val="00DA5BE9"/>
    <w:rsid w:val="00DA5DF5"/>
    <w:rsid w:val="00DA5ED5"/>
    <w:rsid w:val="00DA61B0"/>
    <w:rsid w:val="00DA7478"/>
    <w:rsid w:val="00DB0403"/>
    <w:rsid w:val="00DB0B71"/>
    <w:rsid w:val="00DB127F"/>
    <w:rsid w:val="00DB1579"/>
    <w:rsid w:val="00DB187F"/>
    <w:rsid w:val="00DB248A"/>
    <w:rsid w:val="00DB33F0"/>
    <w:rsid w:val="00DB3658"/>
    <w:rsid w:val="00DB426C"/>
    <w:rsid w:val="00DB552E"/>
    <w:rsid w:val="00DB6423"/>
    <w:rsid w:val="00DB6A97"/>
    <w:rsid w:val="00DB71F4"/>
    <w:rsid w:val="00DC021E"/>
    <w:rsid w:val="00DC13E0"/>
    <w:rsid w:val="00DC2BCB"/>
    <w:rsid w:val="00DC350D"/>
    <w:rsid w:val="00DC5290"/>
    <w:rsid w:val="00DC5480"/>
    <w:rsid w:val="00DC5904"/>
    <w:rsid w:val="00DC5C23"/>
    <w:rsid w:val="00DC5E68"/>
    <w:rsid w:val="00DC5EE5"/>
    <w:rsid w:val="00DC605D"/>
    <w:rsid w:val="00DC6152"/>
    <w:rsid w:val="00DC7912"/>
    <w:rsid w:val="00DC7ADB"/>
    <w:rsid w:val="00DC7BAB"/>
    <w:rsid w:val="00DD0177"/>
    <w:rsid w:val="00DD1B96"/>
    <w:rsid w:val="00DD2165"/>
    <w:rsid w:val="00DD23AC"/>
    <w:rsid w:val="00DD2628"/>
    <w:rsid w:val="00DD2EC2"/>
    <w:rsid w:val="00DD398C"/>
    <w:rsid w:val="00DD550C"/>
    <w:rsid w:val="00DD6B49"/>
    <w:rsid w:val="00DD75BB"/>
    <w:rsid w:val="00DD78D3"/>
    <w:rsid w:val="00DD7D14"/>
    <w:rsid w:val="00DE0166"/>
    <w:rsid w:val="00DE01E0"/>
    <w:rsid w:val="00DE0812"/>
    <w:rsid w:val="00DE0922"/>
    <w:rsid w:val="00DE0FE9"/>
    <w:rsid w:val="00DE19FE"/>
    <w:rsid w:val="00DE2A94"/>
    <w:rsid w:val="00DE3D4D"/>
    <w:rsid w:val="00DE3E77"/>
    <w:rsid w:val="00DE435C"/>
    <w:rsid w:val="00DE4761"/>
    <w:rsid w:val="00DE4838"/>
    <w:rsid w:val="00DE59B3"/>
    <w:rsid w:val="00DE5B10"/>
    <w:rsid w:val="00DE6B6D"/>
    <w:rsid w:val="00DE6D3B"/>
    <w:rsid w:val="00DE71D9"/>
    <w:rsid w:val="00DE7A73"/>
    <w:rsid w:val="00DE7B8A"/>
    <w:rsid w:val="00DF07D2"/>
    <w:rsid w:val="00DF1ECE"/>
    <w:rsid w:val="00DF222A"/>
    <w:rsid w:val="00DF312D"/>
    <w:rsid w:val="00DF349F"/>
    <w:rsid w:val="00DF3D35"/>
    <w:rsid w:val="00DF448C"/>
    <w:rsid w:val="00DF44B0"/>
    <w:rsid w:val="00DF46AA"/>
    <w:rsid w:val="00DF4D29"/>
    <w:rsid w:val="00DF4F2F"/>
    <w:rsid w:val="00DF4F58"/>
    <w:rsid w:val="00DF5A33"/>
    <w:rsid w:val="00DF64DE"/>
    <w:rsid w:val="00DF6878"/>
    <w:rsid w:val="00DF6BA5"/>
    <w:rsid w:val="00DF6BDD"/>
    <w:rsid w:val="00DF6EBD"/>
    <w:rsid w:val="00DF6F75"/>
    <w:rsid w:val="00DF6F88"/>
    <w:rsid w:val="00DF6F8E"/>
    <w:rsid w:val="00DF7D78"/>
    <w:rsid w:val="00E005F6"/>
    <w:rsid w:val="00E010A9"/>
    <w:rsid w:val="00E011B2"/>
    <w:rsid w:val="00E01BF7"/>
    <w:rsid w:val="00E01DDE"/>
    <w:rsid w:val="00E02018"/>
    <w:rsid w:val="00E02748"/>
    <w:rsid w:val="00E03138"/>
    <w:rsid w:val="00E03E1A"/>
    <w:rsid w:val="00E042E7"/>
    <w:rsid w:val="00E04C46"/>
    <w:rsid w:val="00E061B7"/>
    <w:rsid w:val="00E0668A"/>
    <w:rsid w:val="00E06AE1"/>
    <w:rsid w:val="00E06D40"/>
    <w:rsid w:val="00E06D5B"/>
    <w:rsid w:val="00E06FDE"/>
    <w:rsid w:val="00E07073"/>
    <w:rsid w:val="00E0741A"/>
    <w:rsid w:val="00E07C8E"/>
    <w:rsid w:val="00E07DFB"/>
    <w:rsid w:val="00E1158E"/>
    <w:rsid w:val="00E117E4"/>
    <w:rsid w:val="00E11926"/>
    <w:rsid w:val="00E11C02"/>
    <w:rsid w:val="00E12657"/>
    <w:rsid w:val="00E13E70"/>
    <w:rsid w:val="00E15109"/>
    <w:rsid w:val="00E15240"/>
    <w:rsid w:val="00E1542F"/>
    <w:rsid w:val="00E15659"/>
    <w:rsid w:val="00E1620A"/>
    <w:rsid w:val="00E16580"/>
    <w:rsid w:val="00E16ABA"/>
    <w:rsid w:val="00E170DF"/>
    <w:rsid w:val="00E1719A"/>
    <w:rsid w:val="00E17347"/>
    <w:rsid w:val="00E2025E"/>
    <w:rsid w:val="00E203A0"/>
    <w:rsid w:val="00E2092F"/>
    <w:rsid w:val="00E20B93"/>
    <w:rsid w:val="00E20BCD"/>
    <w:rsid w:val="00E212ED"/>
    <w:rsid w:val="00E2195B"/>
    <w:rsid w:val="00E2248D"/>
    <w:rsid w:val="00E22C1F"/>
    <w:rsid w:val="00E231A4"/>
    <w:rsid w:val="00E235DD"/>
    <w:rsid w:val="00E24093"/>
    <w:rsid w:val="00E24DF7"/>
    <w:rsid w:val="00E25165"/>
    <w:rsid w:val="00E25293"/>
    <w:rsid w:val="00E25E2A"/>
    <w:rsid w:val="00E265EE"/>
    <w:rsid w:val="00E26660"/>
    <w:rsid w:val="00E26766"/>
    <w:rsid w:val="00E276B1"/>
    <w:rsid w:val="00E27A40"/>
    <w:rsid w:val="00E30A24"/>
    <w:rsid w:val="00E30BBB"/>
    <w:rsid w:val="00E30BF9"/>
    <w:rsid w:val="00E311C1"/>
    <w:rsid w:val="00E3146C"/>
    <w:rsid w:val="00E32265"/>
    <w:rsid w:val="00E32396"/>
    <w:rsid w:val="00E32B14"/>
    <w:rsid w:val="00E33316"/>
    <w:rsid w:val="00E34943"/>
    <w:rsid w:val="00E34C5D"/>
    <w:rsid w:val="00E351AF"/>
    <w:rsid w:val="00E35AE2"/>
    <w:rsid w:val="00E35B4F"/>
    <w:rsid w:val="00E35E78"/>
    <w:rsid w:val="00E361B1"/>
    <w:rsid w:val="00E36529"/>
    <w:rsid w:val="00E36822"/>
    <w:rsid w:val="00E369F8"/>
    <w:rsid w:val="00E36FB2"/>
    <w:rsid w:val="00E37182"/>
    <w:rsid w:val="00E40166"/>
    <w:rsid w:val="00E4222D"/>
    <w:rsid w:val="00E42323"/>
    <w:rsid w:val="00E424F7"/>
    <w:rsid w:val="00E42D52"/>
    <w:rsid w:val="00E42FA6"/>
    <w:rsid w:val="00E4324D"/>
    <w:rsid w:val="00E43A97"/>
    <w:rsid w:val="00E43CCB"/>
    <w:rsid w:val="00E44208"/>
    <w:rsid w:val="00E443DE"/>
    <w:rsid w:val="00E4468F"/>
    <w:rsid w:val="00E450C4"/>
    <w:rsid w:val="00E45BCC"/>
    <w:rsid w:val="00E45ED3"/>
    <w:rsid w:val="00E4689F"/>
    <w:rsid w:val="00E473BF"/>
    <w:rsid w:val="00E475A2"/>
    <w:rsid w:val="00E47B43"/>
    <w:rsid w:val="00E50482"/>
    <w:rsid w:val="00E506DB"/>
    <w:rsid w:val="00E50A0C"/>
    <w:rsid w:val="00E50E1F"/>
    <w:rsid w:val="00E50F2F"/>
    <w:rsid w:val="00E512DF"/>
    <w:rsid w:val="00E51C93"/>
    <w:rsid w:val="00E52F4A"/>
    <w:rsid w:val="00E53BBD"/>
    <w:rsid w:val="00E53D0B"/>
    <w:rsid w:val="00E548CC"/>
    <w:rsid w:val="00E552D0"/>
    <w:rsid w:val="00E55AD4"/>
    <w:rsid w:val="00E56028"/>
    <w:rsid w:val="00E56706"/>
    <w:rsid w:val="00E56E81"/>
    <w:rsid w:val="00E60354"/>
    <w:rsid w:val="00E61AD1"/>
    <w:rsid w:val="00E61B91"/>
    <w:rsid w:val="00E61E8C"/>
    <w:rsid w:val="00E6280A"/>
    <w:rsid w:val="00E63976"/>
    <w:rsid w:val="00E63EC3"/>
    <w:rsid w:val="00E6400A"/>
    <w:rsid w:val="00E642CF"/>
    <w:rsid w:val="00E64379"/>
    <w:rsid w:val="00E64895"/>
    <w:rsid w:val="00E65A01"/>
    <w:rsid w:val="00E65B03"/>
    <w:rsid w:val="00E65C35"/>
    <w:rsid w:val="00E65CAB"/>
    <w:rsid w:val="00E66768"/>
    <w:rsid w:val="00E66F36"/>
    <w:rsid w:val="00E66FB4"/>
    <w:rsid w:val="00E6723C"/>
    <w:rsid w:val="00E676C5"/>
    <w:rsid w:val="00E67EEF"/>
    <w:rsid w:val="00E71092"/>
    <w:rsid w:val="00E715A8"/>
    <w:rsid w:val="00E7222F"/>
    <w:rsid w:val="00E72D90"/>
    <w:rsid w:val="00E72E50"/>
    <w:rsid w:val="00E73B28"/>
    <w:rsid w:val="00E73CFD"/>
    <w:rsid w:val="00E73E53"/>
    <w:rsid w:val="00E73E88"/>
    <w:rsid w:val="00E7474F"/>
    <w:rsid w:val="00E74CB3"/>
    <w:rsid w:val="00E74E40"/>
    <w:rsid w:val="00E74EDA"/>
    <w:rsid w:val="00E75351"/>
    <w:rsid w:val="00E75659"/>
    <w:rsid w:val="00E75DE2"/>
    <w:rsid w:val="00E76132"/>
    <w:rsid w:val="00E76320"/>
    <w:rsid w:val="00E764D8"/>
    <w:rsid w:val="00E76EFB"/>
    <w:rsid w:val="00E770EC"/>
    <w:rsid w:val="00E7721E"/>
    <w:rsid w:val="00E7754D"/>
    <w:rsid w:val="00E778A7"/>
    <w:rsid w:val="00E778FE"/>
    <w:rsid w:val="00E819D1"/>
    <w:rsid w:val="00E81BDA"/>
    <w:rsid w:val="00E81ED5"/>
    <w:rsid w:val="00E824BA"/>
    <w:rsid w:val="00E82E39"/>
    <w:rsid w:val="00E8363E"/>
    <w:rsid w:val="00E83665"/>
    <w:rsid w:val="00E83B4A"/>
    <w:rsid w:val="00E83D02"/>
    <w:rsid w:val="00E8451A"/>
    <w:rsid w:val="00E84FCA"/>
    <w:rsid w:val="00E852B8"/>
    <w:rsid w:val="00E853B5"/>
    <w:rsid w:val="00E85BE4"/>
    <w:rsid w:val="00E869B1"/>
    <w:rsid w:val="00E86A27"/>
    <w:rsid w:val="00E86FD9"/>
    <w:rsid w:val="00E870C6"/>
    <w:rsid w:val="00E876BE"/>
    <w:rsid w:val="00E87C56"/>
    <w:rsid w:val="00E9050F"/>
    <w:rsid w:val="00E9063D"/>
    <w:rsid w:val="00E90A7C"/>
    <w:rsid w:val="00E9103D"/>
    <w:rsid w:val="00E922CA"/>
    <w:rsid w:val="00E9255B"/>
    <w:rsid w:val="00E92C0A"/>
    <w:rsid w:val="00E931FD"/>
    <w:rsid w:val="00E93430"/>
    <w:rsid w:val="00E9384B"/>
    <w:rsid w:val="00E94202"/>
    <w:rsid w:val="00E95133"/>
    <w:rsid w:val="00E95596"/>
    <w:rsid w:val="00E95AC4"/>
    <w:rsid w:val="00E95FC6"/>
    <w:rsid w:val="00E961A8"/>
    <w:rsid w:val="00E966CD"/>
    <w:rsid w:val="00E96ACF"/>
    <w:rsid w:val="00E96B74"/>
    <w:rsid w:val="00E96CAC"/>
    <w:rsid w:val="00E97031"/>
    <w:rsid w:val="00E97855"/>
    <w:rsid w:val="00EA0192"/>
    <w:rsid w:val="00EA026F"/>
    <w:rsid w:val="00EA05EA"/>
    <w:rsid w:val="00EA19C1"/>
    <w:rsid w:val="00EA2030"/>
    <w:rsid w:val="00EA21CA"/>
    <w:rsid w:val="00EA24BF"/>
    <w:rsid w:val="00EA2692"/>
    <w:rsid w:val="00EA27B8"/>
    <w:rsid w:val="00EA4719"/>
    <w:rsid w:val="00EA5008"/>
    <w:rsid w:val="00EA59B0"/>
    <w:rsid w:val="00EA6205"/>
    <w:rsid w:val="00EA65ED"/>
    <w:rsid w:val="00EA6601"/>
    <w:rsid w:val="00EA7148"/>
    <w:rsid w:val="00EA7C99"/>
    <w:rsid w:val="00EB018A"/>
    <w:rsid w:val="00EB088D"/>
    <w:rsid w:val="00EB19F7"/>
    <w:rsid w:val="00EB2580"/>
    <w:rsid w:val="00EB2DE8"/>
    <w:rsid w:val="00EB3238"/>
    <w:rsid w:val="00EB4199"/>
    <w:rsid w:val="00EB4BFF"/>
    <w:rsid w:val="00EB4E9D"/>
    <w:rsid w:val="00EB4FE4"/>
    <w:rsid w:val="00EB53C8"/>
    <w:rsid w:val="00EB58A0"/>
    <w:rsid w:val="00EB623D"/>
    <w:rsid w:val="00EB64BF"/>
    <w:rsid w:val="00EB6B6D"/>
    <w:rsid w:val="00EB6DB8"/>
    <w:rsid w:val="00EC013F"/>
    <w:rsid w:val="00EC0786"/>
    <w:rsid w:val="00EC0E1D"/>
    <w:rsid w:val="00EC0F07"/>
    <w:rsid w:val="00EC14AF"/>
    <w:rsid w:val="00EC1C87"/>
    <w:rsid w:val="00EC2600"/>
    <w:rsid w:val="00EC3163"/>
    <w:rsid w:val="00EC3A0C"/>
    <w:rsid w:val="00EC3F2F"/>
    <w:rsid w:val="00EC4403"/>
    <w:rsid w:val="00EC4F68"/>
    <w:rsid w:val="00EC525C"/>
    <w:rsid w:val="00EC567E"/>
    <w:rsid w:val="00EC5880"/>
    <w:rsid w:val="00EC5D50"/>
    <w:rsid w:val="00EC61D7"/>
    <w:rsid w:val="00EC7595"/>
    <w:rsid w:val="00EC79AC"/>
    <w:rsid w:val="00EC7C6F"/>
    <w:rsid w:val="00EC7CB0"/>
    <w:rsid w:val="00EC7EE8"/>
    <w:rsid w:val="00ED00CB"/>
    <w:rsid w:val="00ED05C4"/>
    <w:rsid w:val="00ED0877"/>
    <w:rsid w:val="00ED0904"/>
    <w:rsid w:val="00ED0AE6"/>
    <w:rsid w:val="00ED0B3D"/>
    <w:rsid w:val="00ED0F06"/>
    <w:rsid w:val="00ED0FD2"/>
    <w:rsid w:val="00ED11B4"/>
    <w:rsid w:val="00ED1A9D"/>
    <w:rsid w:val="00ED1F31"/>
    <w:rsid w:val="00ED21AA"/>
    <w:rsid w:val="00ED32A5"/>
    <w:rsid w:val="00ED3F81"/>
    <w:rsid w:val="00ED45C4"/>
    <w:rsid w:val="00ED469D"/>
    <w:rsid w:val="00ED47DF"/>
    <w:rsid w:val="00ED49D3"/>
    <w:rsid w:val="00ED5181"/>
    <w:rsid w:val="00ED556D"/>
    <w:rsid w:val="00ED6336"/>
    <w:rsid w:val="00ED66A8"/>
    <w:rsid w:val="00ED6A1A"/>
    <w:rsid w:val="00ED6BDD"/>
    <w:rsid w:val="00ED7867"/>
    <w:rsid w:val="00ED7A9C"/>
    <w:rsid w:val="00EE0489"/>
    <w:rsid w:val="00EE04E9"/>
    <w:rsid w:val="00EE0D8A"/>
    <w:rsid w:val="00EE1D01"/>
    <w:rsid w:val="00EE1E65"/>
    <w:rsid w:val="00EE1EA6"/>
    <w:rsid w:val="00EE1F4B"/>
    <w:rsid w:val="00EE234B"/>
    <w:rsid w:val="00EE2962"/>
    <w:rsid w:val="00EE2F1D"/>
    <w:rsid w:val="00EE3576"/>
    <w:rsid w:val="00EE37AC"/>
    <w:rsid w:val="00EE3EF6"/>
    <w:rsid w:val="00EE415C"/>
    <w:rsid w:val="00EE438D"/>
    <w:rsid w:val="00EE452F"/>
    <w:rsid w:val="00EE4639"/>
    <w:rsid w:val="00EE4C85"/>
    <w:rsid w:val="00EE533E"/>
    <w:rsid w:val="00EE5341"/>
    <w:rsid w:val="00EE5614"/>
    <w:rsid w:val="00EE5767"/>
    <w:rsid w:val="00EE5E64"/>
    <w:rsid w:val="00EE5EF8"/>
    <w:rsid w:val="00EE603C"/>
    <w:rsid w:val="00EE63F3"/>
    <w:rsid w:val="00EE663D"/>
    <w:rsid w:val="00EE6860"/>
    <w:rsid w:val="00EE69C7"/>
    <w:rsid w:val="00EE6C51"/>
    <w:rsid w:val="00EF01BA"/>
    <w:rsid w:val="00EF19F4"/>
    <w:rsid w:val="00EF21BC"/>
    <w:rsid w:val="00EF221E"/>
    <w:rsid w:val="00EF2816"/>
    <w:rsid w:val="00EF2947"/>
    <w:rsid w:val="00EF2FFC"/>
    <w:rsid w:val="00EF325B"/>
    <w:rsid w:val="00EF34F8"/>
    <w:rsid w:val="00EF418A"/>
    <w:rsid w:val="00EF442D"/>
    <w:rsid w:val="00EF4D62"/>
    <w:rsid w:val="00EF5369"/>
    <w:rsid w:val="00EF5750"/>
    <w:rsid w:val="00EF6025"/>
    <w:rsid w:val="00EF66AD"/>
    <w:rsid w:val="00F000DF"/>
    <w:rsid w:val="00F00266"/>
    <w:rsid w:val="00F00A05"/>
    <w:rsid w:val="00F00C7E"/>
    <w:rsid w:val="00F00EA4"/>
    <w:rsid w:val="00F00F2A"/>
    <w:rsid w:val="00F014D9"/>
    <w:rsid w:val="00F01DBC"/>
    <w:rsid w:val="00F029BD"/>
    <w:rsid w:val="00F02B4C"/>
    <w:rsid w:val="00F02B6A"/>
    <w:rsid w:val="00F02D76"/>
    <w:rsid w:val="00F03A16"/>
    <w:rsid w:val="00F03FD1"/>
    <w:rsid w:val="00F050C9"/>
    <w:rsid w:val="00F05353"/>
    <w:rsid w:val="00F055CC"/>
    <w:rsid w:val="00F05A5D"/>
    <w:rsid w:val="00F05A8A"/>
    <w:rsid w:val="00F05ECC"/>
    <w:rsid w:val="00F0665A"/>
    <w:rsid w:val="00F06CD3"/>
    <w:rsid w:val="00F07079"/>
    <w:rsid w:val="00F07185"/>
    <w:rsid w:val="00F10219"/>
    <w:rsid w:val="00F10340"/>
    <w:rsid w:val="00F11340"/>
    <w:rsid w:val="00F113D6"/>
    <w:rsid w:val="00F1189A"/>
    <w:rsid w:val="00F121A1"/>
    <w:rsid w:val="00F125DB"/>
    <w:rsid w:val="00F1276A"/>
    <w:rsid w:val="00F127A9"/>
    <w:rsid w:val="00F13C1E"/>
    <w:rsid w:val="00F144D2"/>
    <w:rsid w:val="00F14A86"/>
    <w:rsid w:val="00F14AD7"/>
    <w:rsid w:val="00F15100"/>
    <w:rsid w:val="00F15A28"/>
    <w:rsid w:val="00F15E69"/>
    <w:rsid w:val="00F1610E"/>
    <w:rsid w:val="00F1669B"/>
    <w:rsid w:val="00F16D42"/>
    <w:rsid w:val="00F16ED4"/>
    <w:rsid w:val="00F16EE3"/>
    <w:rsid w:val="00F175DD"/>
    <w:rsid w:val="00F17AB9"/>
    <w:rsid w:val="00F17C55"/>
    <w:rsid w:val="00F17C6F"/>
    <w:rsid w:val="00F17E07"/>
    <w:rsid w:val="00F17EBA"/>
    <w:rsid w:val="00F17F0D"/>
    <w:rsid w:val="00F21328"/>
    <w:rsid w:val="00F22096"/>
    <w:rsid w:val="00F22709"/>
    <w:rsid w:val="00F2300E"/>
    <w:rsid w:val="00F233E2"/>
    <w:rsid w:val="00F23492"/>
    <w:rsid w:val="00F24AD5"/>
    <w:rsid w:val="00F24DB3"/>
    <w:rsid w:val="00F25431"/>
    <w:rsid w:val="00F25989"/>
    <w:rsid w:val="00F25D61"/>
    <w:rsid w:val="00F25FC5"/>
    <w:rsid w:val="00F2695A"/>
    <w:rsid w:val="00F26DD7"/>
    <w:rsid w:val="00F2737D"/>
    <w:rsid w:val="00F27C27"/>
    <w:rsid w:val="00F27EA8"/>
    <w:rsid w:val="00F304D8"/>
    <w:rsid w:val="00F30664"/>
    <w:rsid w:val="00F30A54"/>
    <w:rsid w:val="00F31639"/>
    <w:rsid w:val="00F31FC9"/>
    <w:rsid w:val="00F3335A"/>
    <w:rsid w:val="00F33C56"/>
    <w:rsid w:val="00F3436E"/>
    <w:rsid w:val="00F34832"/>
    <w:rsid w:val="00F3568B"/>
    <w:rsid w:val="00F356A4"/>
    <w:rsid w:val="00F35CE9"/>
    <w:rsid w:val="00F36E7E"/>
    <w:rsid w:val="00F36FF5"/>
    <w:rsid w:val="00F37035"/>
    <w:rsid w:val="00F372A3"/>
    <w:rsid w:val="00F37EA8"/>
    <w:rsid w:val="00F404C8"/>
    <w:rsid w:val="00F40649"/>
    <w:rsid w:val="00F40D38"/>
    <w:rsid w:val="00F40E09"/>
    <w:rsid w:val="00F40ECD"/>
    <w:rsid w:val="00F40F7E"/>
    <w:rsid w:val="00F4160B"/>
    <w:rsid w:val="00F42442"/>
    <w:rsid w:val="00F42E74"/>
    <w:rsid w:val="00F432DE"/>
    <w:rsid w:val="00F4342A"/>
    <w:rsid w:val="00F4378F"/>
    <w:rsid w:val="00F437B2"/>
    <w:rsid w:val="00F43B7B"/>
    <w:rsid w:val="00F44303"/>
    <w:rsid w:val="00F444B3"/>
    <w:rsid w:val="00F4478A"/>
    <w:rsid w:val="00F44FCE"/>
    <w:rsid w:val="00F45622"/>
    <w:rsid w:val="00F45B54"/>
    <w:rsid w:val="00F45B5A"/>
    <w:rsid w:val="00F462A0"/>
    <w:rsid w:val="00F4638C"/>
    <w:rsid w:val="00F46969"/>
    <w:rsid w:val="00F46AD7"/>
    <w:rsid w:val="00F46DC2"/>
    <w:rsid w:val="00F47381"/>
    <w:rsid w:val="00F47413"/>
    <w:rsid w:val="00F47DE8"/>
    <w:rsid w:val="00F47E3F"/>
    <w:rsid w:val="00F47EEC"/>
    <w:rsid w:val="00F502FD"/>
    <w:rsid w:val="00F50BD1"/>
    <w:rsid w:val="00F50C44"/>
    <w:rsid w:val="00F51E0D"/>
    <w:rsid w:val="00F51E49"/>
    <w:rsid w:val="00F51FBB"/>
    <w:rsid w:val="00F5383D"/>
    <w:rsid w:val="00F53F63"/>
    <w:rsid w:val="00F53F94"/>
    <w:rsid w:val="00F543B5"/>
    <w:rsid w:val="00F54662"/>
    <w:rsid w:val="00F5471F"/>
    <w:rsid w:val="00F54B85"/>
    <w:rsid w:val="00F5540F"/>
    <w:rsid w:val="00F5553E"/>
    <w:rsid w:val="00F55C88"/>
    <w:rsid w:val="00F56BCD"/>
    <w:rsid w:val="00F56E38"/>
    <w:rsid w:val="00F572DD"/>
    <w:rsid w:val="00F57DC9"/>
    <w:rsid w:val="00F602A1"/>
    <w:rsid w:val="00F6038B"/>
    <w:rsid w:val="00F60A07"/>
    <w:rsid w:val="00F60C16"/>
    <w:rsid w:val="00F61A1F"/>
    <w:rsid w:val="00F61A29"/>
    <w:rsid w:val="00F62608"/>
    <w:rsid w:val="00F627DB"/>
    <w:rsid w:val="00F62AC2"/>
    <w:rsid w:val="00F63DCB"/>
    <w:rsid w:val="00F6466F"/>
    <w:rsid w:val="00F64BD6"/>
    <w:rsid w:val="00F64F82"/>
    <w:rsid w:val="00F658F5"/>
    <w:rsid w:val="00F65B28"/>
    <w:rsid w:val="00F65D11"/>
    <w:rsid w:val="00F66D6B"/>
    <w:rsid w:val="00F6751C"/>
    <w:rsid w:val="00F67C9D"/>
    <w:rsid w:val="00F67CB0"/>
    <w:rsid w:val="00F67E54"/>
    <w:rsid w:val="00F67F70"/>
    <w:rsid w:val="00F7092C"/>
    <w:rsid w:val="00F71AF9"/>
    <w:rsid w:val="00F71B1E"/>
    <w:rsid w:val="00F72E3B"/>
    <w:rsid w:val="00F72F5F"/>
    <w:rsid w:val="00F73765"/>
    <w:rsid w:val="00F73A88"/>
    <w:rsid w:val="00F74CC9"/>
    <w:rsid w:val="00F74CFB"/>
    <w:rsid w:val="00F74F25"/>
    <w:rsid w:val="00F75999"/>
    <w:rsid w:val="00F77E35"/>
    <w:rsid w:val="00F77ED8"/>
    <w:rsid w:val="00F80305"/>
    <w:rsid w:val="00F804AC"/>
    <w:rsid w:val="00F804D2"/>
    <w:rsid w:val="00F80613"/>
    <w:rsid w:val="00F8066E"/>
    <w:rsid w:val="00F80D02"/>
    <w:rsid w:val="00F81B28"/>
    <w:rsid w:val="00F82244"/>
    <w:rsid w:val="00F82A85"/>
    <w:rsid w:val="00F82AB2"/>
    <w:rsid w:val="00F82CFD"/>
    <w:rsid w:val="00F83701"/>
    <w:rsid w:val="00F83F48"/>
    <w:rsid w:val="00F844DF"/>
    <w:rsid w:val="00F84992"/>
    <w:rsid w:val="00F84AF5"/>
    <w:rsid w:val="00F84B45"/>
    <w:rsid w:val="00F8569C"/>
    <w:rsid w:val="00F85AE1"/>
    <w:rsid w:val="00F8610F"/>
    <w:rsid w:val="00F8732B"/>
    <w:rsid w:val="00F87664"/>
    <w:rsid w:val="00F87E80"/>
    <w:rsid w:val="00F87E94"/>
    <w:rsid w:val="00F9000D"/>
    <w:rsid w:val="00F909F0"/>
    <w:rsid w:val="00F90BBA"/>
    <w:rsid w:val="00F91AA6"/>
    <w:rsid w:val="00F91D69"/>
    <w:rsid w:val="00F91E58"/>
    <w:rsid w:val="00F921B1"/>
    <w:rsid w:val="00F92419"/>
    <w:rsid w:val="00F925EB"/>
    <w:rsid w:val="00F9285B"/>
    <w:rsid w:val="00F9340A"/>
    <w:rsid w:val="00F936A9"/>
    <w:rsid w:val="00F9379A"/>
    <w:rsid w:val="00F937D1"/>
    <w:rsid w:val="00F93A32"/>
    <w:rsid w:val="00F93C06"/>
    <w:rsid w:val="00F93F02"/>
    <w:rsid w:val="00F94040"/>
    <w:rsid w:val="00F94A0B"/>
    <w:rsid w:val="00F973F8"/>
    <w:rsid w:val="00F97D22"/>
    <w:rsid w:val="00FA0A3A"/>
    <w:rsid w:val="00FA0DAC"/>
    <w:rsid w:val="00FA11FA"/>
    <w:rsid w:val="00FA14AD"/>
    <w:rsid w:val="00FA17E7"/>
    <w:rsid w:val="00FA19D6"/>
    <w:rsid w:val="00FA1D37"/>
    <w:rsid w:val="00FA1F67"/>
    <w:rsid w:val="00FA2228"/>
    <w:rsid w:val="00FA222F"/>
    <w:rsid w:val="00FA2434"/>
    <w:rsid w:val="00FA2BD2"/>
    <w:rsid w:val="00FA2C61"/>
    <w:rsid w:val="00FA3246"/>
    <w:rsid w:val="00FA4BFF"/>
    <w:rsid w:val="00FA4C55"/>
    <w:rsid w:val="00FA4F32"/>
    <w:rsid w:val="00FA51F6"/>
    <w:rsid w:val="00FA5758"/>
    <w:rsid w:val="00FA644A"/>
    <w:rsid w:val="00FA6DDA"/>
    <w:rsid w:val="00FA6F5F"/>
    <w:rsid w:val="00FA7369"/>
    <w:rsid w:val="00FA770D"/>
    <w:rsid w:val="00FA7BD4"/>
    <w:rsid w:val="00FB0E00"/>
    <w:rsid w:val="00FB0EB3"/>
    <w:rsid w:val="00FB1082"/>
    <w:rsid w:val="00FB1210"/>
    <w:rsid w:val="00FB20D7"/>
    <w:rsid w:val="00FB22D7"/>
    <w:rsid w:val="00FB2890"/>
    <w:rsid w:val="00FB2906"/>
    <w:rsid w:val="00FB34E1"/>
    <w:rsid w:val="00FB36AF"/>
    <w:rsid w:val="00FB3EDA"/>
    <w:rsid w:val="00FB4DC8"/>
    <w:rsid w:val="00FB593C"/>
    <w:rsid w:val="00FB61BC"/>
    <w:rsid w:val="00FB624B"/>
    <w:rsid w:val="00FB6C0C"/>
    <w:rsid w:val="00FB6F1F"/>
    <w:rsid w:val="00FB6FE5"/>
    <w:rsid w:val="00FB7984"/>
    <w:rsid w:val="00FC00A6"/>
    <w:rsid w:val="00FC0921"/>
    <w:rsid w:val="00FC0D28"/>
    <w:rsid w:val="00FC100A"/>
    <w:rsid w:val="00FC10DC"/>
    <w:rsid w:val="00FC193F"/>
    <w:rsid w:val="00FC1D45"/>
    <w:rsid w:val="00FC1D4F"/>
    <w:rsid w:val="00FC29A5"/>
    <w:rsid w:val="00FC2CD2"/>
    <w:rsid w:val="00FC36C8"/>
    <w:rsid w:val="00FC3FA1"/>
    <w:rsid w:val="00FC4275"/>
    <w:rsid w:val="00FC427B"/>
    <w:rsid w:val="00FC45EC"/>
    <w:rsid w:val="00FC4677"/>
    <w:rsid w:val="00FC47A7"/>
    <w:rsid w:val="00FC4E64"/>
    <w:rsid w:val="00FC5115"/>
    <w:rsid w:val="00FC574B"/>
    <w:rsid w:val="00FC62A3"/>
    <w:rsid w:val="00FC660D"/>
    <w:rsid w:val="00FC6EA0"/>
    <w:rsid w:val="00FC71EC"/>
    <w:rsid w:val="00FC7D8C"/>
    <w:rsid w:val="00FC7E20"/>
    <w:rsid w:val="00FD02A8"/>
    <w:rsid w:val="00FD0B14"/>
    <w:rsid w:val="00FD0F68"/>
    <w:rsid w:val="00FD14AF"/>
    <w:rsid w:val="00FD1A43"/>
    <w:rsid w:val="00FD1FA1"/>
    <w:rsid w:val="00FD239A"/>
    <w:rsid w:val="00FD2495"/>
    <w:rsid w:val="00FD3A77"/>
    <w:rsid w:val="00FD3CA9"/>
    <w:rsid w:val="00FD3D30"/>
    <w:rsid w:val="00FD3DE4"/>
    <w:rsid w:val="00FD4A29"/>
    <w:rsid w:val="00FD5041"/>
    <w:rsid w:val="00FD5CB4"/>
    <w:rsid w:val="00FD5D23"/>
    <w:rsid w:val="00FD6254"/>
    <w:rsid w:val="00FD67D5"/>
    <w:rsid w:val="00FD6C42"/>
    <w:rsid w:val="00FD7337"/>
    <w:rsid w:val="00FE071D"/>
    <w:rsid w:val="00FE099B"/>
    <w:rsid w:val="00FE0BA4"/>
    <w:rsid w:val="00FE1088"/>
    <w:rsid w:val="00FE202D"/>
    <w:rsid w:val="00FE2AC2"/>
    <w:rsid w:val="00FE4039"/>
    <w:rsid w:val="00FE4159"/>
    <w:rsid w:val="00FE4773"/>
    <w:rsid w:val="00FE4B66"/>
    <w:rsid w:val="00FE525A"/>
    <w:rsid w:val="00FE546F"/>
    <w:rsid w:val="00FE5855"/>
    <w:rsid w:val="00FE59C2"/>
    <w:rsid w:val="00FE5AAD"/>
    <w:rsid w:val="00FE5F71"/>
    <w:rsid w:val="00FE6805"/>
    <w:rsid w:val="00FE7173"/>
    <w:rsid w:val="00FE7E67"/>
    <w:rsid w:val="00FF0111"/>
    <w:rsid w:val="00FF08F6"/>
    <w:rsid w:val="00FF09EA"/>
    <w:rsid w:val="00FF14B3"/>
    <w:rsid w:val="00FF1C62"/>
    <w:rsid w:val="00FF2377"/>
    <w:rsid w:val="00FF320A"/>
    <w:rsid w:val="00FF32B0"/>
    <w:rsid w:val="00FF3B85"/>
    <w:rsid w:val="00FF4AE8"/>
    <w:rsid w:val="00FF5140"/>
    <w:rsid w:val="00FF5B3D"/>
    <w:rsid w:val="00FF7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17A2"/>
  <w15:docId w15:val="{C32E1509-E2BF-44BE-A56B-952BC16B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AE"/>
  </w:style>
  <w:style w:type="paragraph" w:styleId="Heading1">
    <w:name w:val="heading 1"/>
    <w:basedOn w:val="Normal"/>
    <w:next w:val="Normal"/>
    <w:link w:val="Heading1Char"/>
    <w:qFormat/>
    <w:rsid w:val="00A452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qFormat/>
    <w:rsid w:val="00A61EAC"/>
    <w:pPr>
      <w:keepNext/>
      <w:spacing w:after="0" w:line="240" w:lineRule="auto"/>
      <w:jc w:val="both"/>
      <w:outlineLvl w:val="1"/>
    </w:pPr>
    <w:rPr>
      <w:rFonts w:ascii="Times Armenian" w:eastAsia="Times New Roman" w:hAnsi="Times Armeni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720"/>
    <w:rPr>
      <w:sz w:val="16"/>
      <w:szCs w:val="16"/>
    </w:rPr>
  </w:style>
  <w:style w:type="paragraph" w:styleId="CommentText">
    <w:name w:val="annotation text"/>
    <w:basedOn w:val="Normal"/>
    <w:link w:val="CommentTextChar"/>
    <w:uiPriority w:val="99"/>
    <w:unhideWhenUsed/>
    <w:rsid w:val="00324829"/>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324829"/>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10720"/>
    <w:rPr>
      <w:b/>
      <w:bCs/>
    </w:rPr>
  </w:style>
  <w:style w:type="character" w:customStyle="1" w:styleId="CommentSubjectChar">
    <w:name w:val="Comment Subject Char"/>
    <w:basedOn w:val="CommentTextChar"/>
    <w:link w:val="CommentSubject"/>
    <w:uiPriority w:val="99"/>
    <w:semiHidden/>
    <w:rsid w:val="00210720"/>
    <w:rPr>
      <w:rFonts w:ascii="GHEA Grapalat" w:hAnsi="GHEA Grapalat"/>
      <w:b/>
      <w:bCs/>
      <w:color w:val="0070C0"/>
      <w:sz w:val="20"/>
      <w:szCs w:val="20"/>
    </w:rPr>
  </w:style>
  <w:style w:type="paragraph" w:styleId="BalloonText">
    <w:name w:val="Balloon Text"/>
    <w:basedOn w:val="Normal"/>
    <w:link w:val="BalloonTextChar"/>
    <w:unhideWhenUsed/>
    <w:rsid w:val="0021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10720"/>
    <w:rPr>
      <w:rFonts w:ascii="Segoe UI" w:hAnsi="Segoe UI" w:cs="Segoe UI"/>
      <w:sz w:val="18"/>
      <w:szCs w:val="18"/>
    </w:rPr>
  </w:style>
  <w:style w:type="paragraph" w:styleId="FootnoteText">
    <w:name w:val="footnote text"/>
    <w:basedOn w:val="Normal"/>
    <w:link w:val="FootnoteTextChar"/>
    <w:uiPriority w:val="99"/>
    <w:unhideWhenUsed/>
    <w:rsid w:val="0049541C"/>
    <w:pPr>
      <w:spacing w:after="0" w:line="240" w:lineRule="auto"/>
    </w:pPr>
    <w:rPr>
      <w:sz w:val="20"/>
      <w:szCs w:val="20"/>
    </w:rPr>
  </w:style>
  <w:style w:type="character" w:customStyle="1" w:styleId="FootnoteTextChar">
    <w:name w:val="Footnote Text Char"/>
    <w:basedOn w:val="DefaultParagraphFont"/>
    <w:link w:val="FootnoteText"/>
    <w:uiPriority w:val="99"/>
    <w:rsid w:val="0049541C"/>
    <w:rPr>
      <w:sz w:val="20"/>
      <w:szCs w:val="20"/>
    </w:rPr>
  </w:style>
  <w:style w:type="character" w:styleId="FootnoteReference">
    <w:name w:val="footnote reference"/>
    <w:basedOn w:val="DefaultParagraphFont"/>
    <w:uiPriority w:val="99"/>
    <w:semiHidden/>
    <w:unhideWhenUsed/>
    <w:rsid w:val="0049541C"/>
    <w:rPr>
      <w:vertAlign w:val="superscript"/>
    </w:rPr>
  </w:style>
  <w:style w:type="paragraph" w:styleId="Header">
    <w:name w:val="header"/>
    <w:basedOn w:val="Normal"/>
    <w:link w:val="HeaderChar"/>
    <w:unhideWhenUsed/>
    <w:rsid w:val="00E512DF"/>
    <w:pPr>
      <w:tabs>
        <w:tab w:val="center" w:pos="4844"/>
        <w:tab w:val="right" w:pos="9689"/>
      </w:tabs>
      <w:spacing w:after="0" w:line="240" w:lineRule="auto"/>
    </w:pPr>
  </w:style>
  <w:style w:type="character" w:customStyle="1" w:styleId="HeaderChar">
    <w:name w:val="Header Char"/>
    <w:basedOn w:val="DefaultParagraphFont"/>
    <w:link w:val="Header"/>
    <w:rsid w:val="00E512DF"/>
  </w:style>
  <w:style w:type="paragraph" w:styleId="Footer">
    <w:name w:val="footer"/>
    <w:basedOn w:val="Normal"/>
    <w:link w:val="FooterChar"/>
    <w:uiPriority w:val="99"/>
    <w:unhideWhenUsed/>
    <w:rsid w:val="00E512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512DF"/>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qFormat/>
    <w:rsid w:val="00F43B7B"/>
    <w:pPr>
      <w:ind w:left="720"/>
      <w:contextualSpacing/>
    </w:pPr>
  </w:style>
  <w:style w:type="character" w:styleId="Strong">
    <w:name w:val="Strong"/>
    <w:basedOn w:val="DefaultParagraphFont"/>
    <w:uiPriority w:val="22"/>
    <w:qFormat/>
    <w:rsid w:val="000729B2"/>
    <w:rPr>
      <w:b/>
      <w:bCs/>
    </w:r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qFormat/>
    <w:rsid w:val="00124105"/>
  </w:style>
  <w:style w:type="character" w:styleId="Hyperlink">
    <w:name w:val="Hyperlink"/>
    <w:basedOn w:val="DefaultParagraphFont"/>
    <w:unhideWhenUsed/>
    <w:rsid w:val="00402B55"/>
    <w:rPr>
      <w:color w:val="0000FF"/>
      <w:u w:val="single"/>
    </w:rPr>
  </w:style>
  <w:style w:type="character" w:customStyle="1" w:styleId="Heading1Char">
    <w:name w:val="Heading 1 Char"/>
    <w:basedOn w:val="DefaultParagraphFont"/>
    <w:link w:val="Heading1"/>
    <w:rsid w:val="00A452DB"/>
    <w:rPr>
      <w:rFonts w:asciiTheme="majorHAnsi" w:eastAsiaTheme="majorEastAsia" w:hAnsiTheme="majorHAnsi" w:cstheme="majorBidi"/>
      <w:b/>
      <w:bCs/>
      <w:color w:val="2E74B5" w:themeColor="accent1" w:themeShade="BF"/>
      <w:sz w:val="28"/>
      <w:szCs w:val="28"/>
      <w:lang w:val="en-GB"/>
    </w:rPr>
  </w:style>
  <w:style w:type="character" w:styleId="FollowedHyperlink">
    <w:name w:val="FollowedHyperlink"/>
    <w:basedOn w:val="DefaultParagraphFont"/>
    <w:uiPriority w:val="99"/>
    <w:semiHidden/>
    <w:unhideWhenUsed/>
    <w:rsid w:val="00A452DB"/>
    <w:rPr>
      <w:color w:val="954F72" w:themeColor="followedHyperlink"/>
      <w:u w:val="single"/>
    </w:rPr>
  </w:style>
  <w:style w:type="paragraph" w:customStyle="1" w:styleId="msonormal0">
    <w:name w:val="msonormal"/>
    <w:basedOn w:val="Normal"/>
    <w:uiPriority w:val="99"/>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A452DB"/>
    <w:pPr>
      <w:spacing w:after="0" w:line="24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A452DB"/>
    <w:rPr>
      <w:rFonts w:ascii="Times Armenian" w:eastAsia="Times New Roman" w:hAnsi="Times Armenian" w:cs="Times New Roman"/>
      <w:sz w:val="24"/>
      <w:szCs w:val="24"/>
    </w:rPr>
  </w:style>
  <w:style w:type="paragraph" w:styleId="BodyTextIndent">
    <w:name w:val="Body Text Indent"/>
    <w:basedOn w:val="Normal"/>
    <w:link w:val="BodyTextIndentChar"/>
    <w:unhideWhenUsed/>
    <w:rsid w:val="00A452DB"/>
    <w:pPr>
      <w:spacing w:after="120" w:line="25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A452DB"/>
    <w:rPr>
      <w:rFonts w:ascii="Calibri" w:eastAsia="Calibri" w:hAnsi="Calibri" w:cs="Times New Roman"/>
    </w:rPr>
  </w:style>
  <w:style w:type="paragraph" w:styleId="BodyText2">
    <w:name w:val="Body Text 2"/>
    <w:basedOn w:val="Normal"/>
    <w:link w:val="BodyText2Char"/>
    <w:uiPriority w:val="99"/>
    <w:unhideWhenUsed/>
    <w:rsid w:val="00A452DB"/>
    <w:pPr>
      <w:spacing w:after="120" w:line="480" w:lineRule="auto"/>
    </w:pPr>
    <w:rPr>
      <w:rFonts w:eastAsiaTheme="minorEastAsia"/>
    </w:rPr>
  </w:style>
  <w:style w:type="character" w:customStyle="1" w:styleId="BodyText2Char">
    <w:name w:val="Body Text 2 Char"/>
    <w:basedOn w:val="DefaultParagraphFont"/>
    <w:link w:val="BodyText2"/>
    <w:uiPriority w:val="99"/>
    <w:rsid w:val="00A452DB"/>
    <w:rPr>
      <w:rFonts w:eastAsiaTheme="minorEastAsia"/>
    </w:rPr>
  </w:style>
  <w:style w:type="paragraph" w:styleId="NoSpacing">
    <w:name w:val="No Spacing"/>
    <w:uiPriority w:val="1"/>
    <w:qFormat/>
    <w:rsid w:val="00A452DB"/>
    <w:pPr>
      <w:spacing w:after="0" w:line="240" w:lineRule="auto"/>
    </w:pPr>
    <w:rPr>
      <w:rFonts w:eastAsiaTheme="minorEastAsia"/>
    </w:rPr>
  </w:style>
  <w:style w:type="character" w:customStyle="1" w:styleId="a">
    <w:name w:val="Основной текст_"/>
    <w:basedOn w:val="DefaultParagraphFont"/>
    <w:link w:val="5"/>
    <w:locked/>
    <w:rsid w:val="00A452DB"/>
    <w:rPr>
      <w:rFonts w:ascii="Tahoma" w:eastAsia="Tahoma" w:hAnsi="Tahoma" w:cs="Tahoma"/>
      <w:sz w:val="20"/>
      <w:szCs w:val="20"/>
      <w:shd w:val="clear" w:color="auto" w:fill="FFFFFF"/>
    </w:rPr>
  </w:style>
  <w:style w:type="paragraph" w:customStyle="1" w:styleId="5">
    <w:name w:val="Основной текст5"/>
    <w:basedOn w:val="Normal"/>
    <w:link w:val="a"/>
    <w:rsid w:val="00A452DB"/>
    <w:pPr>
      <w:shd w:val="clear" w:color="auto" w:fill="FFFFFF"/>
      <w:spacing w:before="1920" w:after="60" w:line="0" w:lineRule="atLeast"/>
      <w:ind w:hanging="640"/>
      <w:jc w:val="center"/>
    </w:pPr>
    <w:rPr>
      <w:rFonts w:ascii="Tahoma" w:eastAsia="Tahoma" w:hAnsi="Tahoma" w:cs="Tahoma"/>
      <w:sz w:val="20"/>
      <w:szCs w:val="20"/>
    </w:rPr>
  </w:style>
  <w:style w:type="character" w:customStyle="1" w:styleId="ModelNrmlDoubleChar">
    <w:name w:val="ModelNrmlDouble Char"/>
    <w:link w:val="ModelNrmlDouble"/>
    <w:locked/>
    <w:rsid w:val="00A452DB"/>
    <w:rPr>
      <w:rFonts w:ascii="Times New Roman" w:eastAsia="Times New Roman" w:hAnsi="Times New Roman" w:cs="Times New Roman"/>
      <w:szCs w:val="20"/>
    </w:rPr>
  </w:style>
  <w:style w:type="paragraph" w:customStyle="1" w:styleId="ModelNrmlDouble">
    <w:name w:val="ModelNrmlDouble"/>
    <w:basedOn w:val="Normal"/>
    <w:link w:val="ModelNrmlDoubleChar"/>
    <w:rsid w:val="00A452DB"/>
    <w:pPr>
      <w:spacing w:after="360" w:line="480" w:lineRule="auto"/>
      <w:ind w:firstLine="720"/>
      <w:jc w:val="both"/>
    </w:pPr>
    <w:rPr>
      <w:rFonts w:ascii="Times New Roman" w:eastAsia="Times New Roman" w:hAnsi="Times New Roman" w:cs="Times New Roman"/>
      <w:szCs w:val="20"/>
    </w:rPr>
  </w:style>
  <w:style w:type="character" w:customStyle="1" w:styleId="ModelNrmlSingleChar">
    <w:name w:val="ModelNrmlSingle Char"/>
    <w:link w:val="ModelNrmlSingle"/>
    <w:locked/>
    <w:rsid w:val="00A452DB"/>
    <w:rPr>
      <w:rFonts w:ascii="Times New Roman" w:eastAsia="Times New Roman" w:hAnsi="Times New Roman" w:cs="Times New Roman"/>
      <w:szCs w:val="20"/>
    </w:rPr>
  </w:style>
  <w:style w:type="paragraph" w:customStyle="1" w:styleId="ModelNrmlSingle">
    <w:name w:val="ModelNrmlSingle"/>
    <w:basedOn w:val="Normal"/>
    <w:link w:val="ModelNrmlSingleChar"/>
    <w:rsid w:val="00A452DB"/>
    <w:pPr>
      <w:spacing w:after="240" w:line="240" w:lineRule="auto"/>
      <w:ind w:firstLine="720"/>
      <w:jc w:val="both"/>
    </w:pPr>
    <w:rPr>
      <w:rFonts w:ascii="Times New Roman" w:eastAsia="Times New Roman" w:hAnsi="Times New Roman" w:cs="Times New Roman"/>
      <w:szCs w:val="20"/>
    </w:rPr>
  </w:style>
  <w:style w:type="paragraph" w:customStyle="1" w:styleId="ModelHead2">
    <w:name w:val="ModelHead2"/>
    <w:basedOn w:val="ModelNrmlDouble"/>
    <w:next w:val="ModelNrmlDouble"/>
    <w:rsid w:val="00A452DB"/>
    <w:pPr>
      <w:ind w:firstLine="0"/>
      <w:jc w:val="center"/>
    </w:pPr>
    <w:rPr>
      <w:b/>
    </w:rPr>
  </w:style>
  <w:style w:type="character" w:customStyle="1" w:styleId="normChar">
    <w:name w:val="norm Char"/>
    <w:link w:val="norm"/>
    <w:locked/>
    <w:rsid w:val="00A452DB"/>
    <w:rPr>
      <w:rFonts w:ascii="Arial Armenian" w:eastAsia="Times New Roman" w:hAnsi="Arial Armenian" w:cs="Times New Roman"/>
      <w:lang w:eastAsia="ru-RU"/>
    </w:rPr>
  </w:style>
  <w:style w:type="paragraph" w:customStyle="1" w:styleId="norm">
    <w:name w:val="norm"/>
    <w:basedOn w:val="Normal"/>
    <w:link w:val="normChar"/>
    <w:rsid w:val="00A452DB"/>
    <w:pPr>
      <w:spacing w:after="0" w:line="480" w:lineRule="auto"/>
      <w:ind w:firstLine="709"/>
      <w:jc w:val="both"/>
    </w:pPr>
    <w:rPr>
      <w:rFonts w:ascii="Arial Armenian" w:eastAsia="Times New Roman" w:hAnsi="Arial Armenian" w:cs="Times New Roman"/>
      <w:lang w:eastAsia="ru-RU"/>
    </w:rPr>
  </w:style>
  <w:style w:type="character" w:customStyle="1" w:styleId="3610pt0pt100">
    <w:name w:val="Основной текст (36) + 10 pt;Интервал 0 pt;Масштаб 100%"/>
    <w:basedOn w:val="DefaultParagraphFont"/>
    <w:rsid w:val="00B432E3"/>
    <w:rPr>
      <w:rFonts w:ascii="Tahoma" w:eastAsia="Tahoma" w:hAnsi="Tahoma" w:cs="Tahoma"/>
      <w:spacing w:val="0"/>
      <w:w w:val="100"/>
      <w:sz w:val="20"/>
      <w:szCs w:val="20"/>
      <w:shd w:val="clear" w:color="auto" w:fill="FFFFFF"/>
    </w:rPr>
  </w:style>
  <w:style w:type="character" w:styleId="Emphasis">
    <w:name w:val="Emphasis"/>
    <w:basedOn w:val="DefaultParagraphFont"/>
    <w:uiPriority w:val="20"/>
    <w:qFormat/>
    <w:rsid w:val="002F55AD"/>
    <w:rPr>
      <w:i/>
      <w:iCs/>
    </w:rPr>
  </w:style>
  <w:style w:type="character" w:customStyle="1" w:styleId="apple-converted-space">
    <w:name w:val="apple-converted-space"/>
    <w:basedOn w:val="DefaultParagraphFont"/>
    <w:rsid w:val="002F55AD"/>
  </w:style>
  <w:style w:type="paragraph" w:styleId="TOC1">
    <w:name w:val="toc 1"/>
    <w:basedOn w:val="Normal"/>
    <w:next w:val="Normal"/>
    <w:autoRedefine/>
    <w:uiPriority w:val="39"/>
    <w:unhideWhenUsed/>
    <w:rsid w:val="00F925EB"/>
    <w:pPr>
      <w:tabs>
        <w:tab w:val="left" w:pos="426"/>
        <w:tab w:val="right" w:leader="dot" w:pos="9350"/>
      </w:tabs>
      <w:spacing w:before="120" w:after="120" w:line="276" w:lineRule="auto"/>
      <w:ind w:left="-142"/>
    </w:pPr>
    <w:rPr>
      <w:rFonts w:ascii="GHEA Grapalat" w:eastAsia="SimSun" w:hAnsi="GHEA Grapalat" w:cs="Times New Roman"/>
      <w:sz w:val="24"/>
    </w:rPr>
  </w:style>
  <w:style w:type="table" w:customStyle="1" w:styleId="1">
    <w:name w:val="Сетка таблицы1"/>
    <w:basedOn w:val="TableNormal"/>
    <w:next w:val="TableGrid"/>
    <w:uiPriority w:val="59"/>
    <w:rsid w:val="005208C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A61EAC"/>
    <w:rPr>
      <w:rFonts w:ascii="Times Armenian" w:eastAsia="Times New Roman" w:hAnsi="Times Armenian" w:cs="Times New Roman"/>
      <w:sz w:val="24"/>
      <w:szCs w:val="20"/>
      <w:lang w:eastAsia="ru-RU"/>
    </w:rPr>
  </w:style>
  <w:style w:type="table" w:customStyle="1" w:styleId="2">
    <w:name w:val="Сетка таблицы2"/>
    <w:basedOn w:val="TableNormal"/>
    <w:next w:val="TableGrid"/>
    <w:uiPriority w:val="59"/>
    <w:rsid w:val="00A61EA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39"/>
    <w:rsid w:val="00A61EAC"/>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leNormal"/>
    <w:next w:val="TableGrid"/>
    <w:uiPriority w:val="59"/>
    <w:rsid w:val="00A61EA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Текст выноски Знак1"/>
    <w:basedOn w:val="DefaultParagraphFont"/>
    <w:uiPriority w:val="99"/>
    <w:semiHidden/>
    <w:rsid w:val="00A61EAC"/>
    <w:rPr>
      <w:rFonts w:ascii="Segoe UI" w:hAnsi="Segoe UI" w:cs="Segoe UI"/>
      <w:b/>
      <w:i/>
      <w:sz w:val="18"/>
      <w:szCs w:val="18"/>
      <w:lang w:val="ru-RU"/>
    </w:rPr>
  </w:style>
  <w:style w:type="character" w:customStyle="1" w:styleId="3610pt0pt1000">
    <w:name w:val="Основной текст (36) + 10 pt.Интервал 0 pt.Масштаб 100%"/>
    <w:basedOn w:val="DefaultParagraphFont"/>
    <w:rsid w:val="00A61EAC"/>
    <w:rPr>
      <w:rFonts w:ascii="Tahoma" w:eastAsia="Tahoma" w:hAnsi="Tahoma" w:cs="Tahoma"/>
      <w:spacing w:val="0"/>
      <w:w w:val="100"/>
      <w:sz w:val="20"/>
      <w:szCs w:val="20"/>
      <w:shd w:val="clear" w:color="auto" w:fill="FFFFFF"/>
    </w:rPr>
  </w:style>
  <w:style w:type="character" w:customStyle="1" w:styleId="11">
    <w:name w:val="Текст примечания Знак1"/>
    <w:basedOn w:val="DefaultParagraphFont"/>
    <w:uiPriority w:val="99"/>
    <w:semiHidden/>
    <w:rsid w:val="00A61EAC"/>
    <w:rPr>
      <w:b/>
      <w:i/>
      <w:sz w:val="20"/>
      <w:szCs w:val="20"/>
      <w:lang w:val="ru-RU"/>
    </w:rPr>
  </w:style>
  <w:style w:type="character" w:customStyle="1" w:styleId="12">
    <w:name w:val="Тема примечания Знак1"/>
    <w:basedOn w:val="11"/>
    <w:uiPriority w:val="99"/>
    <w:semiHidden/>
    <w:rsid w:val="00A61EAC"/>
    <w:rPr>
      <w:b/>
      <w:bCs/>
      <w:i/>
      <w:sz w:val="20"/>
      <w:szCs w:val="20"/>
      <w:lang w:val="ru-RU"/>
    </w:rPr>
  </w:style>
  <w:style w:type="paragraph" w:styleId="Revision">
    <w:name w:val="Revision"/>
    <w:hidden/>
    <w:uiPriority w:val="99"/>
    <w:semiHidden/>
    <w:rsid w:val="00A61EAC"/>
    <w:pPr>
      <w:spacing w:after="0" w:line="240" w:lineRule="auto"/>
    </w:pPr>
    <w:rPr>
      <w:b/>
      <w:i/>
      <w:lang w:val="ru-RU"/>
    </w:rPr>
  </w:style>
  <w:style w:type="paragraph" w:customStyle="1" w:styleId="Text">
    <w:name w:val="Text"/>
    <w:rsid w:val="00A61EAC"/>
    <w:pPr>
      <w:spacing w:before="240" w:after="0" w:line="26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rsid w:val="00A61EAC"/>
    <w:pPr>
      <w:spacing w:after="0" w:line="360" w:lineRule="auto"/>
      <w:ind w:left="720"/>
    </w:pPr>
    <w:rPr>
      <w:rFonts w:ascii="Times Armenian" w:eastAsia="Times New Roman" w:hAnsi="Times Armenian" w:cs="Times New Roman"/>
      <w:szCs w:val="20"/>
      <w:lang w:val="en-AU" w:eastAsia="ru-RU"/>
    </w:rPr>
  </w:style>
  <w:style w:type="character" w:customStyle="1" w:styleId="BodyTextIndent3Char">
    <w:name w:val="Body Text Indent 3 Char"/>
    <w:basedOn w:val="DefaultParagraphFont"/>
    <w:link w:val="BodyTextIndent3"/>
    <w:rsid w:val="00A61EAC"/>
    <w:rPr>
      <w:rFonts w:ascii="Times Armenian" w:eastAsia="Times New Roman" w:hAnsi="Times Armenian" w:cs="Times New Roman"/>
      <w:szCs w:val="20"/>
      <w:lang w:val="en-AU" w:eastAsia="ru-RU"/>
    </w:rPr>
  </w:style>
  <w:style w:type="character" w:styleId="PageNumber">
    <w:name w:val="page number"/>
    <w:basedOn w:val="DefaultParagraphFont"/>
    <w:rsid w:val="00A61EAC"/>
  </w:style>
  <w:style w:type="paragraph" w:styleId="BodyTextIndent2">
    <w:name w:val="Body Text Indent 2"/>
    <w:basedOn w:val="Normal"/>
    <w:link w:val="BodyTextIndent2Char"/>
    <w:rsid w:val="00A61EAC"/>
    <w:pPr>
      <w:spacing w:before="120" w:after="0" w:line="360" w:lineRule="auto"/>
      <w:ind w:firstLine="426"/>
      <w:jc w:val="both"/>
    </w:pPr>
    <w:rPr>
      <w:rFonts w:ascii="Times Armenian" w:eastAsia="Times New Roman" w:hAnsi="Times Armenian" w:cs="Times New Roman"/>
      <w:sz w:val="24"/>
      <w:szCs w:val="20"/>
      <w:lang w:eastAsia="ru-RU"/>
    </w:rPr>
  </w:style>
  <w:style w:type="character" w:customStyle="1" w:styleId="BodyTextIndent2Char">
    <w:name w:val="Body Text Indent 2 Char"/>
    <w:basedOn w:val="DefaultParagraphFont"/>
    <w:link w:val="BodyTextIndent2"/>
    <w:rsid w:val="00A61EAC"/>
    <w:rPr>
      <w:rFonts w:ascii="Times Armenian" w:eastAsia="Times New Roman" w:hAnsi="Times Armenian" w:cs="Times New Roman"/>
      <w:sz w:val="24"/>
      <w:szCs w:val="20"/>
      <w:lang w:eastAsia="ru-RU"/>
    </w:rPr>
  </w:style>
  <w:style w:type="paragraph" w:customStyle="1" w:styleId="CharCharCharCharCharCharChar">
    <w:name w:val="Char Char Char Char Char Char Char"/>
    <w:basedOn w:val="Normal"/>
    <w:rsid w:val="00A61EAC"/>
    <w:pPr>
      <w:spacing w:line="240" w:lineRule="exact"/>
    </w:pPr>
    <w:rPr>
      <w:rFonts w:ascii="Arial" w:eastAsia="Times New Roman" w:hAnsi="Arial" w:cs="Arial"/>
      <w:sz w:val="20"/>
      <w:szCs w:val="20"/>
    </w:rPr>
  </w:style>
  <w:style w:type="paragraph" w:styleId="BodyText3">
    <w:name w:val="Body Text 3"/>
    <w:basedOn w:val="Normal"/>
    <w:link w:val="BodyText3Char"/>
    <w:rsid w:val="00A61EAC"/>
    <w:pPr>
      <w:spacing w:after="0" w:line="240" w:lineRule="auto"/>
      <w:jc w:val="center"/>
    </w:pPr>
    <w:rPr>
      <w:rFonts w:ascii="Times Armenian" w:eastAsia="Times New Roman" w:hAnsi="Times Armenian" w:cs="Times New Roman"/>
      <w:sz w:val="24"/>
      <w:szCs w:val="20"/>
    </w:rPr>
  </w:style>
  <w:style w:type="character" w:customStyle="1" w:styleId="BodyText3Char">
    <w:name w:val="Body Text 3 Char"/>
    <w:basedOn w:val="DefaultParagraphFont"/>
    <w:link w:val="BodyText3"/>
    <w:rsid w:val="00A61EAC"/>
    <w:rPr>
      <w:rFonts w:ascii="Times Armenian" w:eastAsia="Times New Roman" w:hAnsi="Times Armenian" w:cs="Times New Roman"/>
      <w:sz w:val="24"/>
      <w:szCs w:val="20"/>
    </w:rPr>
  </w:style>
  <w:style w:type="paragraph" w:customStyle="1" w:styleId="Default">
    <w:name w:val="Default"/>
    <w:rsid w:val="00A61EAC"/>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uxksbf">
    <w:name w:val="uxksbf"/>
    <w:rsid w:val="00A61EAC"/>
  </w:style>
  <w:style w:type="paragraph" w:styleId="BlockText">
    <w:name w:val="Block Text"/>
    <w:basedOn w:val="Normal"/>
    <w:rsid w:val="00A61EAC"/>
    <w:pPr>
      <w:spacing w:after="0" w:line="360" w:lineRule="auto"/>
      <w:ind w:left="-567" w:right="-1134"/>
      <w:jc w:val="center"/>
    </w:pPr>
    <w:rPr>
      <w:rFonts w:ascii="Times Armenian" w:eastAsia="Times New Roman" w:hAnsi="Times Armenian" w:cs="Times New Roman"/>
      <w:sz w:val="24"/>
      <w:szCs w:val="24"/>
      <w:lang w:val="en-AU"/>
    </w:rPr>
  </w:style>
  <w:style w:type="character" w:customStyle="1" w:styleId="markedcontent">
    <w:name w:val="markedcontent"/>
    <w:basedOn w:val="DefaultParagraphFont"/>
    <w:rsid w:val="00A61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733">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93786267">
      <w:bodyDiv w:val="1"/>
      <w:marLeft w:val="0"/>
      <w:marRight w:val="0"/>
      <w:marTop w:val="0"/>
      <w:marBottom w:val="0"/>
      <w:divBdr>
        <w:top w:val="none" w:sz="0" w:space="0" w:color="auto"/>
        <w:left w:val="none" w:sz="0" w:space="0" w:color="auto"/>
        <w:bottom w:val="none" w:sz="0" w:space="0" w:color="auto"/>
        <w:right w:val="none" w:sz="0" w:space="0" w:color="auto"/>
      </w:divBdr>
    </w:div>
    <w:div w:id="108135435">
      <w:bodyDiv w:val="1"/>
      <w:marLeft w:val="0"/>
      <w:marRight w:val="0"/>
      <w:marTop w:val="0"/>
      <w:marBottom w:val="0"/>
      <w:divBdr>
        <w:top w:val="none" w:sz="0" w:space="0" w:color="auto"/>
        <w:left w:val="none" w:sz="0" w:space="0" w:color="auto"/>
        <w:bottom w:val="none" w:sz="0" w:space="0" w:color="auto"/>
        <w:right w:val="none" w:sz="0" w:space="0" w:color="auto"/>
      </w:divBdr>
    </w:div>
    <w:div w:id="123933475">
      <w:bodyDiv w:val="1"/>
      <w:marLeft w:val="0"/>
      <w:marRight w:val="0"/>
      <w:marTop w:val="0"/>
      <w:marBottom w:val="0"/>
      <w:divBdr>
        <w:top w:val="none" w:sz="0" w:space="0" w:color="auto"/>
        <w:left w:val="none" w:sz="0" w:space="0" w:color="auto"/>
        <w:bottom w:val="none" w:sz="0" w:space="0" w:color="auto"/>
        <w:right w:val="none" w:sz="0" w:space="0" w:color="auto"/>
      </w:divBdr>
    </w:div>
    <w:div w:id="332994310">
      <w:bodyDiv w:val="1"/>
      <w:marLeft w:val="0"/>
      <w:marRight w:val="0"/>
      <w:marTop w:val="0"/>
      <w:marBottom w:val="0"/>
      <w:divBdr>
        <w:top w:val="none" w:sz="0" w:space="0" w:color="auto"/>
        <w:left w:val="none" w:sz="0" w:space="0" w:color="auto"/>
        <w:bottom w:val="none" w:sz="0" w:space="0" w:color="auto"/>
        <w:right w:val="none" w:sz="0" w:space="0" w:color="auto"/>
      </w:divBdr>
    </w:div>
    <w:div w:id="382019316">
      <w:bodyDiv w:val="1"/>
      <w:marLeft w:val="0"/>
      <w:marRight w:val="0"/>
      <w:marTop w:val="0"/>
      <w:marBottom w:val="0"/>
      <w:divBdr>
        <w:top w:val="none" w:sz="0" w:space="0" w:color="auto"/>
        <w:left w:val="none" w:sz="0" w:space="0" w:color="auto"/>
        <w:bottom w:val="none" w:sz="0" w:space="0" w:color="auto"/>
        <w:right w:val="none" w:sz="0" w:space="0" w:color="auto"/>
      </w:divBdr>
    </w:div>
    <w:div w:id="583799516">
      <w:bodyDiv w:val="1"/>
      <w:marLeft w:val="0"/>
      <w:marRight w:val="0"/>
      <w:marTop w:val="0"/>
      <w:marBottom w:val="0"/>
      <w:divBdr>
        <w:top w:val="none" w:sz="0" w:space="0" w:color="auto"/>
        <w:left w:val="none" w:sz="0" w:space="0" w:color="auto"/>
        <w:bottom w:val="none" w:sz="0" w:space="0" w:color="auto"/>
        <w:right w:val="none" w:sz="0" w:space="0" w:color="auto"/>
      </w:divBdr>
    </w:div>
    <w:div w:id="597907250">
      <w:bodyDiv w:val="1"/>
      <w:marLeft w:val="0"/>
      <w:marRight w:val="0"/>
      <w:marTop w:val="0"/>
      <w:marBottom w:val="0"/>
      <w:divBdr>
        <w:top w:val="none" w:sz="0" w:space="0" w:color="auto"/>
        <w:left w:val="none" w:sz="0" w:space="0" w:color="auto"/>
        <w:bottom w:val="none" w:sz="0" w:space="0" w:color="auto"/>
        <w:right w:val="none" w:sz="0" w:space="0" w:color="auto"/>
      </w:divBdr>
    </w:div>
    <w:div w:id="834686453">
      <w:bodyDiv w:val="1"/>
      <w:marLeft w:val="0"/>
      <w:marRight w:val="0"/>
      <w:marTop w:val="0"/>
      <w:marBottom w:val="0"/>
      <w:divBdr>
        <w:top w:val="none" w:sz="0" w:space="0" w:color="auto"/>
        <w:left w:val="none" w:sz="0" w:space="0" w:color="auto"/>
        <w:bottom w:val="none" w:sz="0" w:space="0" w:color="auto"/>
        <w:right w:val="none" w:sz="0" w:space="0" w:color="auto"/>
      </w:divBdr>
    </w:div>
    <w:div w:id="839779644">
      <w:bodyDiv w:val="1"/>
      <w:marLeft w:val="0"/>
      <w:marRight w:val="0"/>
      <w:marTop w:val="0"/>
      <w:marBottom w:val="0"/>
      <w:divBdr>
        <w:top w:val="none" w:sz="0" w:space="0" w:color="auto"/>
        <w:left w:val="none" w:sz="0" w:space="0" w:color="auto"/>
        <w:bottom w:val="none" w:sz="0" w:space="0" w:color="auto"/>
        <w:right w:val="none" w:sz="0" w:space="0" w:color="auto"/>
      </w:divBdr>
    </w:div>
    <w:div w:id="862671966">
      <w:bodyDiv w:val="1"/>
      <w:marLeft w:val="0"/>
      <w:marRight w:val="0"/>
      <w:marTop w:val="0"/>
      <w:marBottom w:val="0"/>
      <w:divBdr>
        <w:top w:val="none" w:sz="0" w:space="0" w:color="auto"/>
        <w:left w:val="none" w:sz="0" w:space="0" w:color="auto"/>
        <w:bottom w:val="none" w:sz="0" w:space="0" w:color="auto"/>
        <w:right w:val="none" w:sz="0" w:space="0" w:color="auto"/>
      </w:divBdr>
    </w:div>
    <w:div w:id="906305351">
      <w:bodyDiv w:val="1"/>
      <w:marLeft w:val="0"/>
      <w:marRight w:val="0"/>
      <w:marTop w:val="0"/>
      <w:marBottom w:val="0"/>
      <w:divBdr>
        <w:top w:val="none" w:sz="0" w:space="0" w:color="auto"/>
        <w:left w:val="none" w:sz="0" w:space="0" w:color="auto"/>
        <w:bottom w:val="none" w:sz="0" w:space="0" w:color="auto"/>
        <w:right w:val="none" w:sz="0" w:space="0" w:color="auto"/>
      </w:divBdr>
    </w:div>
    <w:div w:id="1050690018">
      <w:bodyDiv w:val="1"/>
      <w:marLeft w:val="0"/>
      <w:marRight w:val="0"/>
      <w:marTop w:val="0"/>
      <w:marBottom w:val="0"/>
      <w:divBdr>
        <w:top w:val="none" w:sz="0" w:space="0" w:color="auto"/>
        <w:left w:val="none" w:sz="0" w:space="0" w:color="auto"/>
        <w:bottom w:val="none" w:sz="0" w:space="0" w:color="auto"/>
        <w:right w:val="none" w:sz="0" w:space="0" w:color="auto"/>
      </w:divBdr>
    </w:div>
    <w:div w:id="1094664512">
      <w:bodyDiv w:val="1"/>
      <w:marLeft w:val="0"/>
      <w:marRight w:val="0"/>
      <w:marTop w:val="0"/>
      <w:marBottom w:val="0"/>
      <w:divBdr>
        <w:top w:val="none" w:sz="0" w:space="0" w:color="auto"/>
        <w:left w:val="none" w:sz="0" w:space="0" w:color="auto"/>
        <w:bottom w:val="none" w:sz="0" w:space="0" w:color="auto"/>
        <w:right w:val="none" w:sz="0" w:space="0" w:color="auto"/>
      </w:divBdr>
    </w:div>
    <w:div w:id="1102727388">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272781938">
      <w:bodyDiv w:val="1"/>
      <w:marLeft w:val="0"/>
      <w:marRight w:val="0"/>
      <w:marTop w:val="0"/>
      <w:marBottom w:val="0"/>
      <w:divBdr>
        <w:top w:val="none" w:sz="0" w:space="0" w:color="auto"/>
        <w:left w:val="none" w:sz="0" w:space="0" w:color="auto"/>
        <w:bottom w:val="none" w:sz="0" w:space="0" w:color="auto"/>
        <w:right w:val="none" w:sz="0" w:space="0" w:color="auto"/>
      </w:divBdr>
    </w:div>
    <w:div w:id="1328557179">
      <w:bodyDiv w:val="1"/>
      <w:marLeft w:val="0"/>
      <w:marRight w:val="0"/>
      <w:marTop w:val="0"/>
      <w:marBottom w:val="0"/>
      <w:divBdr>
        <w:top w:val="none" w:sz="0" w:space="0" w:color="auto"/>
        <w:left w:val="none" w:sz="0" w:space="0" w:color="auto"/>
        <w:bottom w:val="none" w:sz="0" w:space="0" w:color="auto"/>
        <w:right w:val="none" w:sz="0" w:space="0" w:color="auto"/>
      </w:divBdr>
    </w:div>
    <w:div w:id="1439835392">
      <w:bodyDiv w:val="1"/>
      <w:marLeft w:val="0"/>
      <w:marRight w:val="0"/>
      <w:marTop w:val="0"/>
      <w:marBottom w:val="0"/>
      <w:divBdr>
        <w:top w:val="none" w:sz="0" w:space="0" w:color="auto"/>
        <w:left w:val="none" w:sz="0" w:space="0" w:color="auto"/>
        <w:bottom w:val="none" w:sz="0" w:space="0" w:color="auto"/>
        <w:right w:val="none" w:sz="0" w:space="0" w:color="auto"/>
      </w:divBdr>
    </w:div>
    <w:div w:id="1479766393">
      <w:bodyDiv w:val="1"/>
      <w:marLeft w:val="0"/>
      <w:marRight w:val="0"/>
      <w:marTop w:val="0"/>
      <w:marBottom w:val="0"/>
      <w:divBdr>
        <w:top w:val="none" w:sz="0" w:space="0" w:color="auto"/>
        <w:left w:val="none" w:sz="0" w:space="0" w:color="auto"/>
        <w:bottom w:val="none" w:sz="0" w:space="0" w:color="auto"/>
        <w:right w:val="none" w:sz="0" w:space="0" w:color="auto"/>
      </w:divBdr>
    </w:div>
    <w:div w:id="1505514355">
      <w:bodyDiv w:val="1"/>
      <w:marLeft w:val="0"/>
      <w:marRight w:val="0"/>
      <w:marTop w:val="0"/>
      <w:marBottom w:val="0"/>
      <w:divBdr>
        <w:top w:val="none" w:sz="0" w:space="0" w:color="auto"/>
        <w:left w:val="none" w:sz="0" w:space="0" w:color="auto"/>
        <w:bottom w:val="none" w:sz="0" w:space="0" w:color="auto"/>
        <w:right w:val="none" w:sz="0" w:space="0" w:color="auto"/>
      </w:divBdr>
    </w:div>
    <w:div w:id="1517503282">
      <w:bodyDiv w:val="1"/>
      <w:marLeft w:val="0"/>
      <w:marRight w:val="0"/>
      <w:marTop w:val="0"/>
      <w:marBottom w:val="0"/>
      <w:divBdr>
        <w:top w:val="none" w:sz="0" w:space="0" w:color="auto"/>
        <w:left w:val="none" w:sz="0" w:space="0" w:color="auto"/>
        <w:bottom w:val="none" w:sz="0" w:space="0" w:color="auto"/>
        <w:right w:val="none" w:sz="0" w:space="0" w:color="auto"/>
      </w:divBdr>
    </w:div>
    <w:div w:id="1566137027">
      <w:bodyDiv w:val="1"/>
      <w:marLeft w:val="0"/>
      <w:marRight w:val="0"/>
      <w:marTop w:val="0"/>
      <w:marBottom w:val="0"/>
      <w:divBdr>
        <w:top w:val="none" w:sz="0" w:space="0" w:color="auto"/>
        <w:left w:val="none" w:sz="0" w:space="0" w:color="auto"/>
        <w:bottom w:val="none" w:sz="0" w:space="0" w:color="auto"/>
        <w:right w:val="none" w:sz="0" w:space="0" w:color="auto"/>
      </w:divBdr>
    </w:div>
    <w:div w:id="1707606519">
      <w:bodyDiv w:val="1"/>
      <w:marLeft w:val="0"/>
      <w:marRight w:val="0"/>
      <w:marTop w:val="0"/>
      <w:marBottom w:val="0"/>
      <w:divBdr>
        <w:top w:val="none" w:sz="0" w:space="0" w:color="auto"/>
        <w:left w:val="none" w:sz="0" w:space="0" w:color="auto"/>
        <w:bottom w:val="none" w:sz="0" w:space="0" w:color="auto"/>
        <w:right w:val="none" w:sz="0" w:space="0" w:color="auto"/>
      </w:divBdr>
    </w:div>
    <w:div w:id="20752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A6A8-6FF1-4BBB-9A5F-96496322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54</Pages>
  <Words>14114</Words>
  <Characters>80455</Characters>
  <Application>Microsoft Office Word</Application>
  <DocSecurity>0</DocSecurity>
  <Lines>670</Lines>
  <Paragraphs>188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2023</vt:lpstr>
      <vt:lpstr>2023</vt:lpstr>
    </vt:vector>
  </TitlesOfParts>
  <Company>ՀՀ ՀԱՇՎԵՔՆՆԻՉ ՊԱԼԱՏԻ ԸՆԹԱՑԻԿ ԵԶՐԱԿԱՑՈՒԹՅՈՒՆ</Company>
  <LinksUpToDate>false</LinksUpToDate>
  <CharactersWithSpaces>94381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dc:title>
  <dc:subject>2020</dc:subject>
  <dc:creator>user</dc:creator>
  <cp:lastModifiedBy>Naira Danielyan</cp:lastModifiedBy>
  <cp:revision>517</cp:revision>
  <cp:lastPrinted>2023-04-27T12:52:00Z</cp:lastPrinted>
  <dcterms:created xsi:type="dcterms:W3CDTF">2023-01-24T09:01:00Z</dcterms:created>
  <dcterms:modified xsi:type="dcterms:W3CDTF">2023-04-27T13:21:00Z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415813632</vt:i4>
  </property>
  <property fmtid="{D5CDD505-2E9C-101B-9397-08002B2CF9AE}" pid="3" name="_NewReviewCycle">
    <vt:lpwstr/>
  </property>
  <property fmtid="{D5CDD505-2E9C-101B-9397-08002B2CF9AE}" pid="4" name="_EmailSubject">
    <vt:lpwstr>ՏԿԵՆ 9 ամիսների ընթացիկ եզրակացություն</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y fmtid="{D5CDD505-2E9C-101B-9397-08002B2CF9AE}" pid="8" name="GrammarlyDocumentId">
    <vt:lpwstr>6743382a055ad53fc9bb37b04c67812f4bc87a0c5570057872bf83ae10cc9676</vt:lpwstr>
  </property>
</Properties>
</file>