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E47A" w14:textId="7EC2E7D4" w:rsidR="001F4BE9" w:rsidRPr="003D09E4" w:rsidRDefault="001F4BE9" w:rsidP="003D09E4">
      <w:pPr>
        <w:ind w:right="-199" w:firstLine="0"/>
        <w:jc w:val="center"/>
        <w:rPr>
          <w:b/>
          <w:bCs/>
          <w:sz w:val="32"/>
          <w:szCs w:val="20"/>
          <w:lang w:val="hy-AM"/>
        </w:rPr>
      </w:pPr>
      <w:r w:rsidRPr="003D09E4">
        <w:rPr>
          <w:b/>
          <w:bCs/>
          <w:sz w:val="32"/>
          <w:szCs w:val="20"/>
          <w:lang w:val="hy-AM"/>
        </w:rPr>
        <w:t>ՀԱՅԱՍՏԱՆԻ ՀԱՆՐԱՊԵՏՈՒԹՅՈՒՆ</w:t>
      </w:r>
      <w:r w:rsidR="00270998" w:rsidRPr="003D09E4">
        <w:rPr>
          <w:b/>
          <w:bCs/>
          <w:sz w:val="32"/>
          <w:szCs w:val="20"/>
          <w:lang w:val="hy-AM"/>
        </w:rPr>
        <w:t xml:space="preserve"> </w:t>
      </w:r>
      <w:r w:rsidRPr="003D09E4">
        <w:rPr>
          <w:b/>
          <w:bCs/>
          <w:sz w:val="32"/>
          <w:szCs w:val="20"/>
          <w:lang w:val="hy-AM"/>
        </w:rPr>
        <w:t>ՀԱՇՎԵՔՆՆԻՉ</w:t>
      </w:r>
      <w:r w:rsidR="00270998" w:rsidRPr="003D09E4">
        <w:rPr>
          <w:b/>
          <w:bCs/>
          <w:sz w:val="32"/>
          <w:szCs w:val="20"/>
          <w:lang w:val="hy-AM"/>
        </w:rPr>
        <w:t xml:space="preserve"> </w:t>
      </w:r>
      <w:r w:rsidRPr="003D09E4">
        <w:rPr>
          <w:b/>
          <w:bCs/>
          <w:sz w:val="32"/>
          <w:szCs w:val="20"/>
          <w:lang w:val="hy-AM"/>
        </w:rPr>
        <w:t>ՊԱԼԱՏ</w:t>
      </w:r>
    </w:p>
    <w:p w14:paraId="1A07E976" w14:textId="77777777" w:rsidR="0027755B" w:rsidRPr="0027755B" w:rsidRDefault="0027755B" w:rsidP="00E25848"/>
    <w:p w14:paraId="2CFFC190" w14:textId="04C267AB" w:rsidR="001F4BE9" w:rsidRDefault="00270998" w:rsidP="003D09E4">
      <w:pPr>
        <w:jc w:val="center"/>
        <w:rPr>
          <w:sz w:val="28"/>
          <w:szCs w:val="28"/>
        </w:rPr>
      </w:pPr>
      <w:bookmarkStart w:id="0" w:name="_Hlk509559606"/>
      <w:r w:rsidRPr="00125ED4">
        <w:rPr>
          <w:noProof/>
          <w:lang w:val="ru-RU" w:eastAsia="ru-RU"/>
        </w:rPr>
        <w:drawing>
          <wp:inline distT="0" distB="0" distL="0" distR="0" wp14:anchorId="310FC724" wp14:editId="45577683">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58E88716" w14:textId="6B932E82" w:rsidR="0027755B" w:rsidRDefault="0027755B" w:rsidP="00E25848"/>
    <w:p w14:paraId="086C1110" w14:textId="77777777" w:rsidR="0027755B" w:rsidRPr="003469ED" w:rsidRDefault="0027755B" w:rsidP="00E25848"/>
    <w:p w14:paraId="6AB16F5A" w14:textId="09065F50" w:rsidR="001F4BE9" w:rsidRPr="00E25848" w:rsidRDefault="004D2754" w:rsidP="002854F6">
      <w:pPr>
        <w:ind w:firstLine="426"/>
        <w:jc w:val="center"/>
        <w:rPr>
          <w:b/>
          <w:bCs/>
          <w:sz w:val="40"/>
          <w:szCs w:val="40"/>
          <w:lang w:val="hy-AM"/>
        </w:rPr>
      </w:pPr>
      <w:r w:rsidRPr="00E25848">
        <w:rPr>
          <w:b/>
          <w:bCs/>
          <w:sz w:val="40"/>
          <w:szCs w:val="40"/>
          <w:lang w:val="hy-AM"/>
        </w:rPr>
        <w:t>ԸՆԹԱՑԻԿ</w:t>
      </w:r>
      <w:r w:rsidR="001F4BE9" w:rsidRPr="00E25848">
        <w:rPr>
          <w:b/>
          <w:bCs/>
          <w:sz w:val="40"/>
          <w:szCs w:val="40"/>
          <w:lang w:val="hy-AM"/>
        </w:rPr>
        <w:t xml:space="preserve"> </w:t>
      </w:r>
      <w:r w:rsidRPr="00E25848">
        <w:rPr>
          <w:b/>
          <w:bCs/>
          <w:sz w:val="40"/>
          <w:szCs w:val="40"/>
          <w:lang w:val="hy-AM"/>
        </w:rPr>
        <w:t>ԵԶՐԱԿԱՑՈՒԹՅՈՒՆ</w:t>
      </w:r>
    </w:p>
    <w:p w14:paraId="7404240E" w14:textId="5CE57C71" w:rsidR="001F4BE9" w:rsidRPr="00E25848" w:rsidRDefault="00C606C3" w:rsidP="00E25848">
      <w:pPr>
        <w:spacing w:after="0" w:line="240" w:lineRule="auto"/>
        <w:ind w:left="425" w:right="578" w:firstLine="0"/>
        <w:jc w:val="center"/>
        <w:rPr>
          <w:b/>
          <w:bCs/>
          <w:color w:val="808080"/>
          <w:sz w:val="28"/>
          <w:lang w:val="hy-AM"/>
        </w:rPr>
      </w:pPr>
      <w:r w:rsidRPr="00E25848">
        <w:rPr>
          <w:b/>
          <w:bCs/>
          <w:color w:val="808080"/>
          <w:sz w:val="28"/>
          <w:lang w:val="hy-AM"/>
        </w:rPr>
        <w:t>ՀՀ ՊԵՏԱԿԱՆ ԵԿԱՄՈՒՏՆԵՐԻ ԿՈՄԻՏԵՈՒՄ՝</w:t>
      </w:r>
      <w:r w:rsidR="00E25848" w:rsidRPr="00E25848">
        <w:rPr>
          <w:b/>
          <w:bCs/>
          <w:color w:val="808080"/>
          <w:sz w:val="28"/>
          <w:lang w:val="hy-AM"/>
        </w:rPr>
        <w:t xml:space="preserve"> </w:t>
      </w:r>
      <w:r w:rsidRPr="00E25848">
        <w:rPr>
          <w:b/>
          <w:bCs/>
          <w:color w:val="808080"/>
          <w:sz w:val="28"/>
          <w:lang w:val="hy-AM"/>
        </w:rPr>
        <w:t xml:space="preserve">ՊԵՏԱԿԱՆ ԲՅՈՒՋԵԻ ՄՈՒՏՔԵՐԻ ՁԵՎԱՎՈՐՄԱՆ ԿԱՆՈՆԱԿԱՐԳՎԱԾ ԳՈՐԾՈՒՆԵՈՒԹՅԱՆ ՀԱՇՎԵՔՆՆՈՒԹՅԱՆ ԱՐԴՅՈՒՆՔՆԵՐԻ </w:t>
      </w:r>
      <w:r w:rsidR="001F4BE9" w:rsidRPr="00E25848">
        <w:rPr>
          <w:b/>
          <w:bCs/>
          <w:color w:val="808080"/>
          <w:sz w:val="28"/>
          <w:lang w:val="hy-AM"/>
        </w:rPr>
        <w:t>ՎԵՐԱԲԵՐՅԱԼ</w:t>
      </w:r>
    </w:p>
    <w:p w14:paraId="5DE83022" w14:textId="77777777" w:rsidR="001F4BE9" w:rsidRPr="003469ED" w:rsidRDefault="001F4BE9" w:rsidP="00E25848">
      <w:pPr>
        <w:rPr>
          <w:rStyle w:val="Strong"/>
          <w:sz w:val="28"/>
          <w:szCs w:val="28"/>
        </w:rPr>
      </w:pPr>
    </w:p>
    <w:p w14:paraId="2F8B7CB7" w14:textId="77777777" w:rsidR="001F4BE9" w:rsidRPr="003469ED" w:rsidRDefault="001F4BE9" w:rsidP="00E25848">
      <w:pPr>
        <w:rPr>
          <w:rStyle w:val="Strong"/>
          <w:sz w:val="28"/>
          <w:szCs w:val="28"/>
        </w:rPr>
      </w:pPr>
    </w:p>
    <w:p w14:paraId="46B03FA4" w14:textId="77777777" w:rsidR="001F4BE9" w:rsidRPr="003469ED" w:rsidRDefault="001F4BE9" w:rsidP="00E25848">
      <w:pPr>
        <w:rPr>
          <w:shd w:val="clear" w:color="auto" w:fill="FFFFFF"/>
        </w:rPr>
      </w:pPr>
    </w:p>
    <w:p w14:paraId="72865655" w14:textId="77777777" w:rsidR="001F4BE9" w:rsidRPr="003469ED" w:rsidRDefault="001F4BE9" w:rsidP="00E25848">
      <w:pPr>
        <w:rPr>
          <w:shd w:val="clear" w:color="auto" w:fill="FFFFFF"/>
        </w:rPr>
      </w:pPr>
    </w:p>
    <w:p w14:paraId="26AB0054" w14:textId="77777777" w:rsidR="001F4BE9" w:rsidRPr="003469ED" w:rsidRDefault="001F4BE9" w:rsidP="00E25848">
      <w:pPr>
        <w:rPr>
          <w:shd w:val="clear" w:color="auto" w:fill="FFFFFF"/>
        </w:rPr>
      </w:pPr>
    </w:p>
    <w:p w14:paraId="09385D54" w14:textId="77777777" w:rsidR="001F4BE9" w:rsidRPr="003469ED" w:rsidRDefault="001F4BE9" w:rsidP="00E25848">
      <w:pPr>
        <w:rPr>
          <w:shd w:val="clear" w:color="auto" w:fill="FFFFFF"/>
        </w:rPr>
      </w:pPr>
    </w:p>
    <w:p w14:paraId="52610594" w14:textId="77777777" w:rsidR="001F4BE9" w:rsidRPr="003469ED" w:rsidRDefault="001F4BE9" w:rsidP="00E25848">
      <w:pPr>
        <w:rPr>
          <w:shd w:val="clear" w:color="auto" w:fill="FFFFFF"/>
        </w:rPr>
      </w:pPr>
    </w:p>
    <w:p w14:paraId="6F1FE318" w14:textId="77777777" w:rsidR="001F4BE9" w:rsidRPr="003469ED" w:rsidRDefault="001F4BE9" w:rsidP="00E25848">
      <w:pPr>
        <w:rPr>
          <w:shd w:val="clear" w:color="auto" w:fill="FFFFFF"/>
        </w:rPr>
      </w:pPr>
    </w:p>
    <w:p w14:paraId="3557F1E0" w14:textId="77777777" w:rsidR="001F4BE9" w:rsidRPr="003469ED" w:rsidRDefault="001F4BE9" w:rsidP="00E25848">
      <w:pPr>
        <w:rPr>
          <w:shd w:val="clear" w:color="auto" w:fill="FFFFFF"/>
        </w:rPr>
      </w:pPr>
    </w:p>
    <w:p w14:paraId="4F11C39D" w14:textId="6CC79721" w:rsidR="001F4BE9" w:rsidRDefault="001F4BE9" w:rsidP="00E25848">
      <w:pPr>
        <w:rPr>
          <w:shd w:val="clear" w:color="auto" w:fill="FFFFFF"/>
        </w:rPr>
      </w:pPr>
    </w:p>
    <w:p w14:paraId="3FFDBD3B" w14:textId="67E19E26" w:rsidR="001B2416" w:rsidRDefault="001B2416" w:rsidP="00E25848">
      <w:pPr>
        <w:rPr>
          <w:shd w:val="clear" w:color="auto" w:fill="FFFFFF"/>
        </w:rPr>
      </w:pPr>
    </w:p>
    <w:p w14:paraId="557CF983" w14:textId="367CEB09" w:rsidR="001B2416" w:rsidRDefault="001B2416" w:rsidP="00E25848">
      <w:pPr>
        <w:rPr>
          <w:shd w:val="clear" w:color="auto" w:fill="FFFFFF"/>
        </w:rPr>
      </w:pPr>
    </w:p>
    <w:p w14:paraId="778A480E" w14:textId="0BFE2341" w:rsidR="001B2416" w:rsidRPr="00DB7061" w:rsidRDefault="001F4BE9" w:rsidP="000911A8">
      <w:pPr>
        <w:jc w:val="center"/>
        <w:rPr>
          <w:sz w:val="28"/>
          <w:szCs w:val="24"/>
          <w:shd w:val="clear" w:color="auto" w:fill="FFFFFF"/>
          <w:lang w:val="hy-AM"/>
        </w:rPr>
      </w:pPr>
      <w:r w:rsidRPr="000911A8">
        <w:rPr>
          <w:sz w:val="28"/>
          <w:szCs w:val="24"/>
          <w:shd w:val="clear" w:color="auto" w:fill="FFFFFF"/>
        </w:rPr>
        <w:t>202</w:t>
      </w:r>
      <w:r w:rsidR="00EE1D3D">
        <w:rPr>
          <w:sz w:val="28"/>
          <w:szCs w:val="24"/>
          <w:shd w:val="clear" w:color="auto" w:fill="FFFFFF"/>
        </w:rPr>
        <w:t>3</w:t>
      </w:r>
    </w:p>
    <w:bookmarkStart w:id="1" w:name="_Toc119055965" w:displacedByCustomXml="next"/>
    <w:sdt>
      <w:sdtPr>
        <w:rPr>
          <w:rFonts w:ascii="GHEA Grapalat" w:eastAsiaTheme="minorHAnsi" w:hAnsi="GHEA Grapalat" w:cstheme="minorBidi"/>
          <w:color w:val="auto"/>
          <w:sz w:val="24"/>
          <w:szCs w:val="22"/>
          <w:lang w:val="hy-AM"/>
        </w:rPr>
        <w:id w:val="945047889"/>
        <w:docPartObj>
          <w:docPartGallery w:val="Table of Contents"/>
          <w:docPartUnique/>
        </w:docPartObj>
      </w:sdtPr>
      <w:sdtEndPr>
        <w:rPr>
          <w:noProof/>
          <w:lang w:val="en-US"/>
        </w:rPr>
      </w:sdtEndPr>
      <w:sdtContent>
        <w:p w14:paraId="6D10FB0E" w14:textId="3AC9353E" w:rsidR="007B218A" w:rsidRPr="0087736F" w:rsidRDefault="007B218A" w:rsidP="00E25848">
          <w:pPr>
            <w:pStyle w:val="TOCHeading"/>
            <w:rPr>
              <w:rFonts w:ascii="GHEA Grapalat" w:hAnsi="GHEA Grapalat"/>
              <w:b/>
              <w:bCs/>
              <w:sz w:val="28"/>
              <w:szCs w:val="28"/>
              <w:lang w:val="hy-AM"/>
            </w:rPr>
          </w:pPr>
          <w:r w:rsidRPr="0087736F">
            <w:rPr>
              <w:rFonts w:ascii="GHEA Grapalat" w:hAnsi="GHEA Grapalat"/>
              <w:b/>
              <w:bCs/>
              <w:sz w:val="28"/>
              <w:szCs w:val="28"/>
              <w:lang w:val="hy-AM"/>
            </w:rPr>
            <w:t>ԲՈՎԱՆԴԱԿՈՒԹՅՈՒՆ</w:t>
          </w:r>
        </w:p>
        <w:p w14:paraId="540C68F5" w14:textId="77777777" w:rsidR="0054564E" w:rsidRPr="0054564E" w:rsidRDefault="0054564E" w:rsidP="00E25848"/>
        <w:p w14:paraId="12A3B994" w14:textId="70C513EC" w:rsidR="00CF6364" w:rsidRDefault="007B218A">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28666631" w:history="1">
            <w:r w:rsidR="00CF6364" w:rsidRPr="00A40534">
              <w:rPr>
                <w:rStyle w:val="Hyperlink"/>
                <w:noProof/>
              </w:rPr>
              <w:t>I.</w:t>
            </w:r>
            <w:r w:rsidR="00CF6364">
              <w:rPr>
                <w:rFonts w:asciiTheme="minorHAnsi" w:eastAsiaTheme="minorEastAsia" w:hAnsiTheme="minorHAnsi"/>
                <w:noProof/>
                <w:sz w:val="22"/>
              </w:rPr>
              <w:tab/>
            </w:r>
            <w:r w:rsidR="00CF6364" w:rsidRPr="00A40534">
              <w:rPr>
                <w:rStyle w:val="Hyperlink"/>
                <w:noProof/>
              </w:rPr>
              <w:t>ՆԵՐԱԾԱԿԱՆ ՄԱՍ</w:t>
            </w:r>
            <w:r w:rsidR="00CF6364">
              <w:rPr>
                <w:noProof/>
                <w:webHidden/>
              </w:rPr>
              <w:tab/>
            </w:r>
            <w:r w:rsidR="00CF6364">
              <w:rPr>
                <w:noProof/>
                <w:webHidden/>
              </w:rPr>
              <w:fldChar w:fldCharType="begin"/>
            </w:r>
            <w:r w:rsidR="00CF6364">
              <w:rPr>
                <w:noProof/>
                <w:webHidden/>
              </w:rPr>
              <w:instrText xml:space="preserve"> PAGEREF _Toc128666631 \h </w:instrText>
            </w:r>
            <w:r w:rsidR="00CF6364">
              <w:rPr>
                <w:noProof/>
                <w:webHidden/>
              </w:rPr>
            </w:r>
            <w:r w:rsidR="00CF6364">
              <w:rPr>
                <w:noProof/>
                <w:webHidden/>
              </w:rPr>
              <w:fldChar w:fldCharType="separate"/>
            </w:r>
            <w:r w:rsidR="00CF6364">
              <w:rPr>
                <w:noProof/>
                <w:webHidden/>
              </w:rPr>
              <w:t>4</w:t>
            </w:r>
            <w:r w:rsidR="00CF6364">
              <w:rPr>
                <w:noProof/>
                <w:webHidden/>
              </w:rPr>
              <w:fldChar w:fldCharType="end"/>
            </w:r>
          </w:hyperlink>
        </w:p>
        <w:p w14:paraId="2E130CE0" w14:textId="280D7E73" w:rsidR="00CF6364" w:rsidRDefault="00000000">
          <w:pPr>
            <w:pStyle w:val="TOC1"/>
            <w:rPr>
              <w:rFonts w:asciiTheme="minorHAnsi" w:eastAsiaTheme="minorEastAsia" w:hAnsiTheme="minorHAnsi"/>
              <w:noProof/>
              <w:sz w:val="22"/>
            </w:rPr>
          </w:pPr>
          <w:hyperlink w:anchor="_Toc128666632" w:history="1">
            <w:r w:rsidR="00CF6364" w:rsidRPr="00A40534">
              <w:rPr>
                <w:rStyle w:val="Hyperlink"/>
                <w:noProof/>
              </w:rPr>
              <w:t>II.</w:t>
            </w:r>
            <w:r w:rsidR="00CF6364">
              <w:rPr>
                <w:rFonts w:asciiTheme="minorHAnsi" w:eastAsiaTheme="minorEastAsia" w:hAnsiTheme="minorHAnsi"/>
                <w:noProof/>
                <w:sz w:val="22"/>
              </w:rPr>
              <w:tab/>
            </w:r>
            <w:r w:rsidR="00CF6364" w:rsidRPr="00A40534">
              <w:rPr>
                <w:rStyle w:val="Hyperlink"/>
                <w:noProof/>
              </w:rPr>
              <w:t>ՀԱՊԱՎՈՒՄՆԵՐԻ ՑԱՆԿ</w:t>
            </w:r>
            <w:r w:rsidR="00CF6364">
              <w:rPr>
                <w:noProof/>
                <w:webHidden/>
              </w:rPr>
              <w:tab/>
            </w:r>
            <w:r w:rsidR="00CF6364">
              <w:rPr>
                <w:noProof/>
                <w:webHidden/>
              </w:rPr>
              <w:fldChar w:fldCharType="begin"/>
            </w:r>
            <w:r w:rsidR="00CF6364">
              <w:rPr>
                <w:noProof/>
                <w:webHidden/>
              </w:rPr>
              <w:instrText xml:space="preserve"> PAGEREF _Toc128666632 \h </w:instrText>
            </w:r>
            <w:r w:rsidR="00CF6364">
              <w:rPr>
                <w:noProof/>
                <w:webHidden/>
              </w:rPr>
            </w:r>
            <w:r w:rsidR="00CF6364">
              <w:rPr>
                <w:noProof/>
                <w:webHidden/>
              </w:rPr>
              <w:fldChar w:fldCharType="separate"/>
            </w:r>
            <w:r w:rsidR="00CF6364">
              <w:rPr>
                <w:noProof/>
                <w:webHidden/>
              </w:rPr>
              <w:t>6</w:t>
            </w:r>
            <w:r w:rsidR="00CF6364">
              <w:rPr>
                <w:noProof/>
                <w:webHidden/>
              </w:rPr>
              <w:fldChar w:fldCharType="end"/>
            </w:r>
          </w:hyperlink>
        </w:p>
        <w:p w14:paraId="2BE1CA5D" w14:textId="4A2EAB4B" w:rsidR="00CF6364" w:rsidRDefault="00000000">
          <w:pPr>
            <w:pStyle w:val="TOC1"/>
            <w:rPr>
              <w:rFonts w:asciiTheme="minorHAnsi" w:eastAsiaTheme="minorEastAsia" w:hAnsiTheme="minorHAnsi"/>
              <w:noProof/>
              <w:sz w:val="22"/>
            </w:rPr>
          </w:pPr>
          <w:hyperlink w:anchor="_Toc128666633" w:history="1">
            <w:r w:rsidR="00CF6364" w:rsidRPr="00A40534">
              <w:rPr>
                <w:rStyle w:val="Hyperlink"/>
                <w:noProof/>
              </w:rPr>
              <w:t>III.</w:t>
            </w:r>
            <w:r w:rsidR="00CF6364">
              <w:rPr>
                <w:rFonts w:asciiTheme="minorHAnsi" w:eastAsiaTheme="minorEastAsia" w:hAnsiTheme="minorHAnsi"/>
                <w:noProof/>
                <w:sz w:val="22"/>
              </w:rPr>
              <w:tab/>
            </w:r>
            <w:r w:rsidR="00CF6364" w:rsidRPr="00A40534">
              <w:rPr>
                <w:rStyle w:val="Hyperlink"/>
                <w:noProof/>
              </w:rPr>
              <w:t>ԱՄՓՈՓԱԳԻՐ</w:t>
            </w:r>
            <w:r w:rsidR="00CF6364">
              <w:rPr>
                <w:noProof/>
                <w:webHidden/>
              </w:rPr>
              <w:tab/>
            </w:r>
            <w:r w:rsidR="00CF6364">
              <w:rPr>
                <w:noProof/>
                <w:webHidden/>
              </w:rPr>
              <w:fldChar w:fldCharType="begin"/>
            </w:r>
            <w:r w:rsidR="00CF6364">
              <w:rPr>
                <w:noProof/>
                <w:webHidden/>
              </w:rPr>
              <w:instrText xml:space="preserve"> PAGEREF _Toc128666633 \h </w:instrText>
            </w:r>
            <w:r w:rsidR="00CF6364">
              <w:rPr>
                <w:noProof/>
                <w:webHidden/>
              </w:rPr>
            </w:r>
            <w:r w:rsidR="00CF6364">
              <w:rPr>
                <w:noProof/>
                <w:webHidden/>
              </w:rPr>
              <w:fldChar w:fldCharType="separate"/>
            </w:r>
            <w:r w:rsidR="00CF6364">
              <w:rPr>
                <w:noProof/>
                <w:webHidden/>
              </w:rPr>
              <w:t>7</w:t>
            </w:r>
            <w:r w:rsidR="00CF6364">
              <w:rPr>
                <w:noProof/>
                <w:webHidden/>
              </w:rPr>
              <w:fldChar w:fldCharType="end"/>
            </w:r>
          </w:hyperlink>
        </w:p>
        <w:p w14:paraId="101D1539" w14:textId="187EAC10" w:rsidR="00CF6364" w:rsidRDefault="00000000">
          <w:pPr>
            <w:pStyle w:val="TOC1"/>
            <w:rPr>
              <w:rFonts w:asciiTheme="minorHAnsi" w:eastAsiaTheme="minorEastAsia" w:hAnsiTheme="minorHAnsi"/>
              <w:noProof/>
              <w:sz w:val="22"/>
            </w:rPr>
          </w:pPr>
          <w:hyperlink w:anchor="_Toc128666634" w:history="1">
            <w:r w:rsidR="00CF6364" w:rsidRPr="00A40534">
              <w:rPr>
                <w:rStyle w:val="Hyperlink"/>
                <w:noProof/>
              </w:rPr>
              <w:t>IV.</w:t>
            </w:r>
            <w:r w:rsidR="00CF6364">
              <w:rPr>
                <w:rFonts w:asciiTheme="minorHAnsi" w:eastAsiaTheme="minorEastAsia" w:hAnsiTheme="minorHAnsi"/>
                <w:noProof/>
                <w:sz w:val="22"/>
              </w:rPr>
              <w:tab/>
            </w:r>
            <w:r w:rsidR="00CF6364" w:rsidRPr="00A40534">
              <w:rPr>
                <w:rStyle w:val="Hyperlink"/>
                <w:noProof/>
              </w:rPr>
              <w:t>ԱՆԿԱԽ ՀԱՇՎԵՔՆՆՈՒԹՅԱՆ ԿԱՐԾԻՔ</w:t>
            </w:r>
            <w:r w:rsidR="00CF6364">
              <w:rPr>
                <w:noProof/>
                <w:webHidden/>
              </w:rPr>
              <w:tab/>
            </w:r>
            <w:r w:rsidR="00CF6364">
              <w:rPr>
                <w:noProof/>
                <w:webHidden/>
              </w:rPr>
              <w:fldChar w:fldCharType="begin"/>
            </w:r>
            <w:r w:rsidR="00CF6364">
              <w:rPr>
                <w:noProof/>
                <w:webHidden/>
              </w:rPr>
              <w:instrText xml:space="preserve"> PAGEREF _Toc128666634 \h </w:instrText>
            </w:r>
            <w:r w:rsidR="00CF6364">
              <w:rPr>
                <w:noProof/>
                <w:webHidden/>
              </w:rPr>
            </w:r>
            <w:r w:rsidR="00CF6364">
              <w:rPr>
                <w:noProof/>
                <w:webHidden/>
              </w:rPr>
              <w:fldChar w:fldCharType="separate"/>
            </w:r>
            <w:r w:rsidR="00CF6364">
              <w:rPr>
                <w:noProof/>
                <w:webHidden/>
              </w:rPr>
              <w:t>9</w:t>
            </w:r>
            <w:r w:rsidR="00CF6364">
              <w:rPr>
                <w:noProof/>
                <w:webHidden/>
              </w:rPr>
              <w:fldChar w:fldCharType="end"/>
            </w:r>
          </w:hyperlink>
        </w:p>
        <w:p w14:paraId="46C3F177" w14:textId="6EA441E5" w:rsidR="00CF6364" w:rsidRDefault="00000000">
          <w:pPr>
            <w:pStyle w:val="TOC1"/>
            <w:rPr>
              <w:rFonts w:asciiTheme="minorHAnsi" w:eastAsiaTheme="minorEastAsia" w:hAnsiTheme="minorHAnsi"/>
              <w:noProof/>
              <w:sz w:val="22"/>
            </w:rPr>
          </w:pPr>
          <w:hyperlink w:anchor="_Toc128666635" w:history="1">
            <w:r w:rsidR="00CF6364" w:rsidRPr="00A40534">
              <w:rPr>
                <w:rStyle w:val="Hyperlink"/>
                <w:noProof/>
              </w:rPr>
              <w:t>V.</w:t>
            </w:r>
            <w:r w:rsidR="00CF6364">
              <w:rPr>
                <w:rFonts w:asciiTheme="minorHAnsi" w:eastAsiaTheme="minorEastAsia" w:hAnsiTheme="minorHAnsi"/>
                <w:noProof/>
                <w:sz w:val="22"/>
              </w:rPr>
              <w:tab/>
            </w:r>
            <w:r w:rsidR="00CF6364" w:rsidRPr="00A40534">
              <w:rPr>
                <w:rStyle w:val="Hyperlink"/>
                <w:noProof/>
              </w:rPr>
              <w:t>ԱՆՀԱՄԱՊԱՏԱՍԽԱՆՈՒԹՅՈՒՆՆԵՐԻ ՎԵՐԱԲԵՐՅԱԼ ԳՐԱՌՈՒՄ</w:t>
            </w:r>
            <w:r w:rsidR="00CF6364" w:rsidRPr="00A40534">
              <w:rPr>
                <w:rStyle w:val="Hyperlink"/>
                <w:noProof/>
                <w:lang w:val="hy-AM"/>
              </w:rPr>
              <w:t>ՆԵՐ</w:t>
            </w:r>
            <w:r w:rsidR="00CF6364">
              <w:rPr>
                <w:noProof/>
                <w:webHidden/>
              </w:rPr>
              <w:tab/>
            </w:r>
            <w:r w:rsidR="00CF6364">
              <w:rPr>
                <w:noProof/>
                <w:webHidden/>
              </w:rPr>
              <w:fldChar w:fldCharType="begin"/>
            </w:r>
            <w:r w:rsidR="00CF6364">
              <w:rPr>
                <w:noProof/>
                <w:webHidden/>
              </w:rPr>
              <w:instrText xml:space="preserve"> PAGEREF _Toc128666635 \h </w:instrText>
            </w:r>
            <w:r w:rsidR="00CF6364">
              <w:rPr>
                <w:noProof/>
                <w:webHidden/>
              </w:rPr>
            </w:r>
            <w:r w:rsidR="00CF6364">
              <w:rPr>
                <w:noProof/>
                <w:webHidden/>
              </w:rPr>
              <w:fldChar w:fldCharType="separate"/>
            </w:r>
            <w:r w:rsidR="00CF6364">
              <w:rPr>
                <w:noProof/>
                <w:webHidden/>
              </w:rPr>
              <w:t>11</w:t>
            </w:r>
            <w:r w:rsidR="00CF6364">
              <w:rPr>
                <w:noProof/>
                <w:webHidden/>
              </w:rPr>
              <w:fldChar w:fldCharType="end"/>
            </w:r>
          </w:hyperlink>
        </w:p>
        <w:p w14:paraId="66134030" w14:textId="06ED599C" w:rsidR="00CF6364" w:rsidRDefault="00000000">
          <w:pPr>
            <w:pStyle w:val="TOC2"/>
            <w:rPr>
              <w:rFonts w:asciiTheme="minorHAnsi" w:eastAsiaTheme="minorEastAsia" w:hAnsiTheme="minorHAnsi"/>
              <w:noProof/>
              <w:sz w:val="22"/>
            </w:rPr>
          </w:pPr>
          <w:hyperlink w:anchor="_Toc128666636" w:history="1">
            <w:r w:rsidR="00CF6364" w:rsidRPr="00A40534">
              <w:rPr>
                <w:rStyle w:val="Hyperlink"/>
                <w:noProof/>
              </w:rPr>
              <w:t>1.</w:t>
            </w:r>
            <w:r w:rsidR="00CF6364">
              <w:rPr>
                <w:rFonts w:asciiTheme="minorHAnsi" w:eastAsiaTheme="minorEastAsia" w:hAnsiTheme="minorHAnsi"/>
                <w:noProof/>
                <w:sz w:val="22"/>
              </w:rPr>
              <w:tab/>
            </w:r>
            <w:r w:rsidR="00CF6364" w:rsidRPr="00A40534">
              <w:rPr>
                <w:rStyle w:val="Hyperlink"/>
                <w:noProof/>
              </w:rPr>
              <w:t>«ԺԱՄԱՆԱԿԱՎՈՐ ԱՐՏԱՀԱՆՈՒՄ» ՄԱՔՍԱՅԻՆ ԸՆԹԱՑԱԿԱՐԳՈՎ ԿԱՏԱՐՎԱԾ ՀԱՅՏԱՐԱՐԱԳՐՈՒՄՆԵՐԻ ՎԵՐԱԲԵՐՅԱԼ</w:t>
            </w:r>
            <w:r w:rsidR="00CF6364">
              <w:rPr>
                <w:noProof/>
                <w:webHidden/>
              </w:rPr>
              <w:tab/>
            </w:r>
            <w:r w:rsidR="00CF6364">
              <w:rPr>
                <w:noProof/>
                <w:webHidden/>
              </w:rPr>
              <w:fldChar w:fldCharType="begin"/>
            </w:r>
            <w:r w:rsidR="00CF6364">
              <w:rPr>
                <w:noProof/>
                <w:webHidden/>
              </w:rPr>
              <w:instrText xml:space="preserve"> PAGEREF _Toc128666636 \h </w:instrText>
            </w:r>
            <w:r w:rsidR="00CF6364">
              <w:rPr>
                <w:noProof/>
                <w:webHidden/>
              </w:rPr>
            </w:r>
            <w:r w:rsidR="00CF6364">
              <w:rPr>
                <w:noProof/>
                <w:webHidden/>
              </w:rPr>
              <w:fldChar w:fldCharType="separate"/>
            </w:r>
            <w:r w:rsidR="00CF6364">
              <w:rPr>
                <w:noProof/>
                <w:webHidden/>
              </w:rPr>
              <w:t>11</w:t>
            </w:r>
            <w:r w:rsidR="00CF6364">
              <w:rPr>
                <w:noProof/>
                <w:webHidden/>
              </w:rPr>
              <w:fldChar w:fldCharType="end"/>
            </w:r>
          </w:hyperlink>
        </w:p>
        <w:p w14:paraId="0B92691A" w14:textId="5619FD7D" w:rsidR="00CF6364" w:rsidRDefault="00000000">
          <w:pPr>
            <w:pStyle w:val="TOC2"/>
            <w:rPr>
              <w:rFonts w:asciiTheme="minorHAnsi" w:eastAsiaTheme="minorEastAsia" w:hAnsiTheme="minorHAnsi"/>
              <w:noProof/>
              <w:sz w:val="22"/>
            </w:rPr>
          </w:pPr>
          <w:hyperlink w:anchor="_Toc128666637" w:history="1">
            <w:r w:rsidR="00CF6364" w:rsidRPr="00A40534">
              <w:rPr>
                <w:rStyle w:val="Hyperlink"/>
                <w:noProof/>
              </w:rPr>
              <w:t>2.</w:t>
            </w:r>
            <w:r w:rsidR="00CF6364">
              <w:rPr>
                <w:rFonts w:asciiTheme="minorHAnsi" w:eastAsiaTheme="minorEastAsia" w:hAnsiTheme="minorHAnsi"/>
                <w:noProof/>
                <w:sz w:val="22"/>
              </w:rPr>
              <w:tab/>
            </w:r>
            <w:r w:rsidR="00CF6364" w:rsidRPr="00A40534">
              <w:rPr>
                <w:rStyle w:val="Hyperlink"/>
                <w:noProof/>
              </w:rPr>
              <w:t>«ԺԱՄԱՆԱԿԱՎՈՐ ՆԵՐՄՈՒԾՈՒՄ (ԹՈՒՅԼՏՎՈՒԹՅՈՒՆ)» ՄԱՔՍԱՅԻՆ ԸՆԹԱՑԱԿԱՐԳՈՎ ԿԱՏԱՐՎԱԾ ՀԱՅՏԱՐԱՐԱԳՐՈՒՄՆԵՐԻ ՎԵՐԱԲԵՐՅԱԼ</w:t>
            </w:r>
            <w:r w:rsidR="00CF6364">
              <w:rPr>
                <w:noProof/>
                <w:webHidden/>
              </w:rPr>
              <w:tab/>
            </w:r>
            <w:r w:rsidR="00CF6364">
              <w:rPr>
                <w:noProof/>
                <w:webHidden/>
              </w:rPr>
              <w:fldChar w:fldCharType="begin"/>
            </w:r>
            <w:r w:rsidR="00CF6364">
              <w:rPr>
                <w:noProof/>
                <w:webHidden/>
              </w:rPr>
              <w:instrText xml:space="preserve"> PAGEREF _Toc128666637 \h </w:instrText>
            </w:r>
            <w:r w:rsidR="00CF6364">
              <w:rPr>
                <w:noProof/>
                <w:webHidden/>
              </w:rPr>
            </w:r>
            <w:r w:rsidR="00CF6364">
              <w:rPr>
                <w:noProof/>
                <w:webHidden/>
              </w:rPr>
              <w:fldChar w:fldCharType="separate"/>
            </w:r>
            <w:r w:rsidR="00CF6364">
              <w:rPr>
                <w:noProof/>
                <w:webHidden/>
              </w:rPr>
              <w:t>17</w:t>
            </w:r>
            <w:r w:rsidR="00CF6364">
              <w:rPr>
                <w:noProof/>
                <w:webHidden/>
              </w:rPr>
              <w:fldChar w:fldCharType="end"/>
            </w:r>
          </w:hyperlink>
        </w:p>
        <w:p w14:paraId="0AD6C0FF" w14:textId="27ACBB00" w:rsidR="00CF6364" w:rsidRDefault="00000000">
          <w:pPr>
            <w:pStyle w:val="TOC2"/>
            <w:rPr>
              <w:rFonts w:asciiTheme="minorHAnsi" w:eastAsiaTheme="minorEastAsia" w:hAnsiTheme="minorHAnsi"/>
              <w:noProof/>
              <w:sz w:val="22"/>
            </w:rPr>
          </w:pPr>
          <w:hyperlink w:anchor="_Toc128666638" w:history="1">
            <w:r w:rsidR="00CF6364" w:rsidRPr="00A40534">
              <w:rPr>
                <w:rStyle w:val="Hyperlink"/>
                <w:noProof/>
              </w:rPr>
              <w:t>3.</w:t>
            </w:r>
            <w:r w:rsidR="00CF6364">
              <w:rPr>
                <w:rFonts w:asciiTheme="minorHAnsi" w:eastAsiaTheme="minorEastAsia" w:hAnsiTheme="minorHAnsi"/>
                <w:noProof/>
                <w:sz w:val="22"/>
              </w:rPr>
              <w:tab/>
            </w:r>
            <w:r w:rsidR="00CF6364" w:rsidRPr="00A40534">
              <w:rPr>
                <w:rStyle w:val="Hyperlink"/>
                <w:noProof/>
              </w:rPr>
              <w:t>«ՎԵՐԱՄՇԱԿՈՒՄ ՄԱՔՍԱՅԻՆ ՏԱՐԱԾՔՈՒՄ» ՄԱՔՍԱՅԻՆ ԸՆԹԱՑԱԿԱՐԳՈՎ ԿԱՏԱՐՎԱԾ ԺԱՄԿԵՏԱՆՑ ԳՈՐԾԱՐՔՆԵՐԻ ՎԵՐԱԲԵՐՅԱԼ</w:t>
            </w:r>
            <w:r w:rsidR="00CF6364">
              <w:rPr>
                <w:noProof/>
                <w:webHidden/>
              </w:rPr>
              <w:tab/>
            </w:r>
            <w:r w:rsidR="00CF6364">
              <w:rPr>
                <w:noProof/>
                <w:webHidden/>
              </w:rPr>
              <w:fldChar w:fldCharType="begin"/>
            </w:r>
            <w:r w:rsidR="00CF6364">
              <w:rPr>
                <w:noProof/>
                <w:webHidden/>
              </w:rPr>
              <w:instrText xml:space="preserve"> PAGEREF _Toc128666638 \h </w:instrText>
            </w:r>
            <w:r w:rsidR="00CF6364">
              <w:rPr>
                <w:noProof/>
                <w:webHidden/>
              </w:rPr>
            </w:r>
            <w:r w:rsidR="00CF6364">
              <w:rPr>
                <w:noProof/>
                <w:webHidden/>
              </w:rPr>
              <w:fldChar w:fldCharType="separate"/>
            </w:r>
            <w:r w:rsidR="00CF6364">
              <w:rPr>
                <w:noProof/>
                <w:webHidden/>
              </w:rPr>
              <w:t>23</w:t>
            </w:r>
            <w:r w:rsidR="00CF6364">
              <w:rPr>
                <w:noProof/>
                <w:webHidden/>
              </w:rPr>
              <w:fldChar w:fldCharType="end"/>
            </w:r>
          </w:hyperlink>
        </w:p>
        <w:p w14:paraId="6BB6B31A" w14:textId="1E67C0EC" w:rsidR="00CF6364" w:rsidRDefault="00000000">
          <w:pPr>
            <w:pStyle w:val="TOC2"/>
            <w:rPr>
              <w:rFonts w:asciiTheme="minorHAnsi" w:eastAsiaTheme="minorEastAsia" w:hAnsiTheme="minorHAnsi"/>
              <w:noProof/>
              <w:sz w:val="22"/>
            </w:rPr>
          </w:pPr>
          <w:hyperlink w:anchor="_Toc128666639" w:history="1">
            <w:r w:rsidR="00CF6364" w:rsidRPr="00A40534">
              <w:rPr>
                <w:rStyle w:val="Hyperlink"/>
                <w:noProof/>
              </w:rPr>
              <w:t>4.</w:t>
            </w:r>
            <w:r w:rsidR="00CF6364">
              <w:rPr>
                <w:rFonts w:asciiTheme="minorHAnsi" w:eastAsiaTheme="minorEastAsia" w:hAnsiTheme="minorHAnsi"/>
                <w:noProof/>
                <w:sz w:val="22"/>
              </w:rPr>
              <w:tab/>
            </w:r>
            <w:r w:rsidR="00CF6364" w:rsidRPr="00A40534">
              <w:rPr>
                <w:rStyle w:val="Hyperlink"/>
                <w:noProof/>
              </w:rPr>
              <w:t>«ՄԱՔՍԱՅԻՆ ՏԱՐԱԾՔԻՑ ԴՈՒՐՍ ՎԵՐԱՄՇԱԿՈՒՄ» ՄԱՔՍԱՅԻՆ ԸՆԹԱՑԱԿԱՐԳՈՎ ԿԱՏԱՐՎԱԾ ԺԱՄԿԵՏԱՆՑ ԳՈՐԾԱՐՔՆԵՐԻ ՎԵՐԱԲԵՐՅԱԼ</w:t>
            </w:r>
            <w:r w:rsidR="00CF6364">
              <w:rPr>
                <w:noProof/>
                <w:webHidden/>
              </w:rPr>
              <w:tab/>
            </w:r>
            <w:r w:rsidR="00CF6364">
              <w:rPr>
                <w:noProof/>
                <w:webHidden/>
              </w:rPr>
              <w:fldChar w:fldCharType="begin"/>
            </w:r>
            <w:r w:rsidR="00CF6364">
              <w:rPr>
                <w:noProof/>
                <w:webHidden/>
              </w:rPr>
              <w:instrText xml:space="preserve"> PAGEREF _Toc128666639 \h </w:instrText>
            </w:r>
            <w:r w:rsidR="00CF6364">
              <w:rPr>
                <w:noProof/>
                <w:webHidden/>
              </w:rPr>
            </w:r>
            <w:r w:rsidR="00CF6364">
              <w:rPr>
                <w:noProof/>
                <w:webHidden/>
              </w:rPr>
              <w:fldChar w:fldCharType="separate"/>
            </w:r>
            <w:r w:rsidR="00CF6364">
              <w:rPr>
                <w:noProof/>
                <w:webHidden/>
              </w:rPr>
              <w:t>27</w:t>
            </w:r>
            <w:r w:rsidR="00CF6364">
              <w:rPr>
                <w:noProof/>
                <w:webHidden/>
              </w:rPr>
              <w:fldChar w:fldCharType="end"/>
            </w:r>
          </w:hyperlink>
        </w:p>
        <w:p w14:paraId="5B01DCB0" w14:textId="4B2B9A7A" w:rsidR="00CF6364" w:rsidRDefault="00000000">
          <w:pPr>
            <w:pStyle w:val="TOC2"/>
            <w:rPr>
              <w:rFonts w:asciiTheme="minorHAnsi" w:eastAsiaTheme="minorEastAsia" w:hAnsiTheme="minorHAnsi"/>
              <w:noProof/>
              <w:sz w:val="22"/>
            </w:rPr>
          </w:pPr>
          <w:hyperlink w:anchor="_Toc128666640" w:history="1">
            <w:r w:rsidR="00CF6364" w:rsidRPr="00A40534">
              <w:rPr>
                <w:rStyle w:val="Hyperlink"/>
                <w:noProof/>
              </w:rPr>
              <w:t>5.</w:t>
            </w:r>
            <w:r w:rsidR="00CF6364">
              <w:rPr>
                <w:rFonts w:asciiTheme="minorHAnsi" w:eastAsiaTheme="minorEastAsia" w:hAnsiTheme="minorHAnsi"/>
                <w:noProof/>
                <w:sz w:val="22"/>
              </w:rPr>
              <w:tab/>
            </w:r>
            <w:r w:rsidR="00CF6364" w:rsidRPr="00A40534">
              <w:rPr>
                <w:rStyle w:val="Hyperlink"/>
                <w:noProof/>
              </w:rPr>
              <w:t>ԲԱՑ ԵՎ ՄՆԱՑՈՐԴ ՈՒՆԵՑՈՂ «ՄԱՔՍԱՅԻՆ ՏԱՐԱՆՑՈՒՄ» ՄԱՔՍԱՅԻՆ ԸՆԹԱՑԱԿԱՐԳՈՎ ՁԵՎԱԿԵՐՊՎԱԾ ՀԱՅՏԱՐԱՐԱԳՐԵՐԻ ՎԵՐԱԲԵՐՅԱԼ</w:t>
            </w:r>
            <w:r w:rsidR="00CF6364">
              <w:rPr>
                <w:noProof/>
                <w:webHidden/>
              </w:rPr>
              <w:tab/>
            </w:r>
            <w:r w:rsidR="00CF6364">
              <w:rPr>
                <w:noProof/>
                <w:webHidden/>
              </w:rPr>
              <w:fldChar w:fldCharType="begin"/>
            </w:r>
            <w:r w:rsidR="00CF6364">
              <w:rPr>
                <w:noProof/>
                <w:webHidden/>
              </w:rPr>
              <w:instrText xml:space="preserve"> PAGEREF _Toc128666640 \h </w:instrText>
            </w:r>
            <w:r w:rsidR="00CF6364">
              <w:rPr>
                <w:noProof/>
                <w:webHidden/>
              </w:rPr>
            </w:r>
            <w:r w:rsidR="00CF6364">
              <w:rPr>
                <w:noProof/>
                <w:webHidden/>
              </w:rPr>
              <w:fldChar w:fldCharType="separate"/>
            </w:r>
            <w:r w:rsidR="00CF6364">
              <w:rPr>
                <w:noProof/>
                <w:webHidden/>
              </w:rPr>
              <w:t>29</w:t>
            </w:r>
            <w:r w:rsidR="00CF6364">
              <w:rPr>
                <w:noProof/>
                <w:webHidden/>
              </w:rPr>
              <w:fldChar w:fldCharType="end"/>
            </w:r>
          </w:hyperlink>
        </w:p>
        <w:p w14:paraId="717C29AC" w14:textId="3F81260A" w:rsidR="00CF6364" w:rsidRDefault="00000000">
          <w:pPr>
            <w:pStyle w:val="TOC2"/>
            <w:rPr>
              <w:rFonts w:asciiTheme="minorHAnsi" w:eastAsiaTheme="minorEastAsia" w:hAnsiTheme="minorHAnsi"/>
              <w:noProof/>
              <w:sz w:val="22"/>
            </w:rPr>
          </w:pPr>
          <w:hyperlink w:anchor="_Toc128666641" w:history="1">
            <w:r w:rsidR="00CF6364" w:rsidRPr="00A40534">
              <w:rPr>
                <w:rStyle w:val="Hyperlink"/>
                <w:noProof/>
              </w:rPr>
              <w:t>6.</w:t>
            </w:r>
            <w:r w:rsidR="00CF6364">
              <w:rPr>
                <w:rFonts w:asciiTheme="minorHAnsi" w:eastAsiaTheme="minorEastAsia" w:hAnsiTheme="minorHAnsi"/>
                <w:noProof/>
                <w:sz w:val="22"/>
              </w:rPr>
              <w:tab/>
            </w:r>
            <w:r w:rsidR="00CF6364" w:rsidRPr="00A40534">
              <w:rPr>
                <w:rStyle w:val="Hyperlink"/>
                <w:noProof/>
              </w:rPr>
              <w:t>«ԺԱՄԱՆԱԿԱՎՈՐ ՆԵՐՄՈՒԾՈՒՄ» ՄԱՔՍԱՅԻՆ ԸՆԹԱՑԱԿԱՐԳԻ ՀԱՅՏԱՐԱՐԱԳՐՈՒՄԻՑ ՀԵՏՈ «ՆԵՐՔԻՆ ՍՊԱՌՄԱՆ ՀԱՄԱՐ ԲԱՑԹՈՂՈՒՄ» ԸՆԹԱՑԱԿԱՐԳԻ ԿԻՐԱՌՄԱՆ ՎԵՐԱԲԵՐՅԱԼ</w:t>
            </w:r>
            <w:r w:rsidR="00CF6364">
              <w:rPr>
                <w:noProof/>
                <w:webHidden/>
              </w:rPr>
              <w:tab/>
            </w:r>
            <w:r w:rsidR="00CF6364">
              <w:rPr>
                <w:noProof/>
                <w:webHidden/>
              </w:rPr>
              <w:fldChar w:fldCharType="begin"/>
            </w:r>
            <w:r w:rsidR="00CF6364">
              <w:rPr>
                <w:noProof/>
                <w:webHidden/>
              </w:rPr>
              <w:instrText xml:space="preserve"> PAGEREF _Toc128666641 \h </w:instrText>
            </w:r>
            <w:r w:rsidR="00CF6364">
              <w:rPr>
                <w:noProof/>
                <w:webHidden/>
              </w:rPr>
            </w:r>
            <w:r w:rsidR="00CF6364">
              <w:rPr>
                <w:noProof/>
                <w:webHidden/>
              </w:rPr>
              <w:fldChar w:fldCharType="separate"/>
            </w:r>
            <w:r w:rsidR="00CF6364">
              <w:rPr>
                <w:noProof/>
                <w:webHidden/>
              </w:rPr>
              <w:t>32</w:t>
            </w:r>
            <w:r w:rsidR="00CF6364">
              <w:rPr>
                <w:noProof/>
                <w:webHidden/>
              </w:rPr>
              <w:fldChar w:fldCharType="end"/>
            </w:r>
          </w:hyperlink>
        </w:p>
        <w:p w14:paraId="43578E3D" w14:textId="59757AAB" w:rsidR="00CF6364" w:rsidRDefault="00000000">
          <w:pPr>
            <w:pStyle w:val="TOC2"/>
            <w:rPr>
              <w:rFonts w:asciiTheme="minorHAnsi" w:eastAsiaTheme="minorEastAsia" w:hAnsiTheme="minorHAnsi"/>
              <w:noProof/>
              <w:sz w:val="22"/>
            </w:rPr>
          </w:pPr>
          <w:hyperlink w:anchor="_Toc128666642" w:history="1">
            <w:r w:rsidR="00CF6364" w:rsidRPr="00A40534">
              <w:rPr>
                <w:rStyle w:val="Hyperlink"/>
                <w:noProof/>
              </w:rPr>
              <w:t>7.</w:t>
            </w:r>
            <w:r w:rsidR="00CF6364">
              <w:rPr>
                <w:rFonts w:asciiTheme="minorHAnsi" w:eastAsiaTheme="minorEastAsia" w:hAnsiTheme="minorHAnsi"/>
                <w:noProof/>
                <w:sz w:val="22"/>
              </w:rPr>
              <w:tab/>
            </w:r>
            <w:r w:rsidR="00CF6364" w:rsidRPr="00A40534">
              <w:rPr>
                <w:rStyle w:val="Hyperlink"/>
                <w:noProof/>
              </w:rPr>
              <w:t>«ՎԵՐԱՄՇԱԿՈՒՄ ՄԱՔՍԱՅԻՆ ՏԱՐԱԾՔՈՒՄ» ՄԱՔՍԱՅԻՆ ԸՆԹԱՑԱԿԱՐԳԻՑ ՀԵՏՈ «ՆԵՐՔԻՆ ՍՊԱՌՄԱՆ ՀԱՄԱՐ ԲԱՑԹՈՂՈՒՄ» ԸՆԹԱՑԱԿԱՐԳԻ ԿԻՐԱՌՄԱՆ ՎԵՐԱԲԵՐՅԱԼ</w:t>
            </w:r>
            <w:r w:rsidR="00CF6364">
              <w:rPr>
                <w:noProof/>
                <w:webHidden/>
              </w:rPr>
              <w:tab/>
            </w:r>
            <w:r w:rsidR="00CF6364">
              <w:rPr>
                <w:noProof/>
                <w:webHidden/>
              </w:rPr>
              <w:fldChar w:fldCharType="begin"/>
            </w:r>
            <w:r w:rsidR="00CF6364">
              <w:rPr>
                <w:noProof/>
                <w:webHidden/>
              </w:rPr>
              <w:instrText xml:space="preserve"> PAGEREF _Toc128666642 \h </w:instrText>
            </w:r>
            <w:r w:rsidR="00CF6364">
              <w:rPr>
                <w:noProof/>
                <w:webHidden/>
              </w:rPr>
            </w:r>
            <w:r w:rsidR="00CF6364">
              <w:rPr>
                <w:noProof/>
                <w:webHidden/>
              </w:rPr>
              <w:fldChar w:fldCharType="separate"/>
            </w:r>
            <w:r w:rsidR="00CF6364">
              <w:rPr>
                <w:noProof/>
                <w:webHidden/>
              </w:rPr>
              <w:t>33</w:t>
            </w:r>
            <w:r w:rsidR="00CF6364">
              <w:rPr>
                <w:noProof/>
                <w:webHidden/>
              </w:rPr>
              <w:fldChar w:fldCharType="end"/>
            </w:r>
          </w:hyperlink>
        </w:p>
        <w:p w14:paraId="10F8A396" w14:textId="4657C7F8" w:rsidR="00CF6364" w:rsidRDefault="00000000">
          <w:pPr>
            <w:pStyle w:val="TOC2"/>
            <w:rPr>
              <w:rFonts w:asciiTheme="minorHAnsi" w:eastAsiaTheme="minorEastAsia" w:hAnsiTheme="minorHAnsi"/>
              <w:noProof/>
              <w:sz w:val="22"/>
            </w:rPr>
          </w:pPr>
          <w:hyperlink w:anchor="_Toc128666643" w:history="1">
            <w:r w:rsidR="00CF6364" w:rsidRPr="00A40534">
              <w:rPr>
                <w:rStyle w:val="Hyperlink"/>
                <w:noProof/>
              </w:rPr>
              <w:t>8.</w:t>
            </w:r>
            <w:r w:rsidR="00CF6364">
              <w:rPr>
                <w:rFonts w:asciiTheme="minorHAnsi" w:eastAsiaTheme="minorEastAsia" w:hAnsiTheme="minorHAnsi"/>
                <w:noProof/>
                <w:sz w:val="22"/>
              </w:rPr>
              <w:tab/>
            </w:r>
            <w:r w:rsidR="00CF6364" w:rsidRPr="00A40534">
              <w:rPr>
                <w:rStyle w:val="Hyperlink"/>
                <w:noProof/>
              </w:rPr>
              <w:t>«ՄԱՔՍԱՅԻՆ ՊԱՀԵՍՏ» ՄԱՔՍԱՅԻՆ ԸՆԹԱՑԱԿԱՐԳԻՑ ՀԵՏՈ «ՆԵՐՔԻՆ ՍՊԱՌՄԱՆ ՀԱՄԱՐ ԲԱՑԹՈՂՈՒՄ» ԸՆԹԱՑԱԿԱՐԳԻ ԿԻՐԱՌՄԱՆ ՎԵՐԱԲԵՐՅԱԼ</w:t>
            </w:r>
            <w:r w:rsidR="00CF6364">
              <w:rPr>
                <w:noProof/>
                <w:webHidden/>
              </w:rPr>
              <w:tab/>
            </w:r>
            <w:r w:rsidR="00CF6364">
              <w:rPr>
                <w:noProof/>
                <w:webHidden/>
              </w:rPr>
              <w:fldChar w:fldCharType="begin"/>
            </w:r>
            <w:r w:rsidR="00CF6364">
              <w:rPr>
                <w:noProof/>
                <w:webHidden/>
              </w:rPr>
              <w:instrText xml:space="preserve"> PAGEREF _Toc128666643 \h </w:instrText>
            </w:r>
            <w:r w:rsidR="00CF6364">
              <w:rPr>
                <w:noProof/>
                <w:webHidden/>
              </w:rPr>
            </w:r>
            <w:r w:rsidR="00CF6364">
              <w:rPr>
                <w:noProof/>
                <w:webHidden/>
              </w:rPr>
              <w:fldChar w:fldCharType="separate"/>
            </w:r>
            <w:r w:rsidR="00CF6364">
              <w:rPr>
                <w:noProof/>
                <w:webHidden/>
              </w:rPr>
              <w:t>35</w:t>
            </w:r>
            <w:r w:rsidR="00CF6364">
              <w:rPr>
                <w:noProof/>
                <w:webHidden/>
              </w:rPr>
              <w:fldChar w:fldCharType="end"/>
            </w:r>
          </w:hyperlink>
        </w:p>
        <w:p w14:paraId="2DA87AC6" w14:textId="7FCAA92C" w:rsidR="00CF6364" w:rsidRDefault="00000000">
          <w:pPr>
            <w:pStyle w:val="TOC2"/>
            <w:rPr>
              <w:rFonts w:asciiTheme="minorHAnsi" w:eastAsiaTheme="minorEastAsia" w:hAnsiTheme="minorHAnsi"/>
              <w:noProof/>
              <w:sz w:val="22"/>
            </w:rPr>
          </w:pPr>
          <w:hyperlink w:anchor="_Toc128666644" w:history="1">
            <w:r w:rsidR="00CF6364" w:rsidRPr="00A40534">
              <w:rPr>
                <w:rStyle w:val="Hyperlink"/>
                <w:noProof/>
              </w:rPr>
              <w:t>9.</w:t>
            </w:r>
            <w:r w:rsidR="00CF6364">
              <w:rPr>
                <w:rFonts w:asciiTheme="minorHAnsi" w:eastAsiaTheme="minorEastAsia" w:hAnsiTheme="minorHAnsi"/>
                <w:noProof/>
                <w:sz w:val="22"/>
              </w:rPr>
              <w:tab/>
            </w:r>
            <w:r w:rsidR="00CF6364" w:rsidRPr="00A40534">
              <w:rPr>
                <w:rStyle w:val="Hyperlink"/>
                <w:noProof/>
              </w:rPr>
              <w:t>ԱՊՐԱՆՔԱՅԻՆ ՆՇԱՆՆԵՐԻ ՀԱՅՏԱՐԱՐԱԳՐՄԱՆ ՎԵՐԱԲԵՐՅԱԼ</w:t>
            </w:r>
            <w:r w:rsidR="00CF6364">
              <w:rPr>
                <w:noProof/>
                <w:webHidden/>
              </w:rPr>
              <w:tab/>
            </w:r>
            <w:r w:rsidR="00CF6364">
              <w:rPr>
                <w:noProof/>
                <w:webHidden/>
              </w:rPr>
              <w:fldChar w:fldCharType="begin"/>
            </w:r>
            <w:r w:rsidR="00CF6364">
              <w:rPr>
                <w:noProof/>
                <w:webHidden/>
              </w:rPr>
              <w:instrText xml:space="preserve"> PAGEREF _Toc128666644 \h </w:instrText>
            </w:r>
            <w:r w:rsidR="00CF6364">
              <w:rPr>
                <w:noProof/>
                <w:webHidden/>
              </w:rPr>
            </w:r>
            <w:r w:rsidR="00CF6364">
              <w:rPr>
                <w:noProof/>
                <w:webHidden/>
              </w:rPr>
              <w:fldChar w:fldCharType="separate"/>
            </w:r>
            <w:r w:rsidR="00CF6364">
              <w:rPr>
                <w:noProof/>
                <w:webHidden/>
              </w:rPr>
              <w:t>36</w:t>
            </w:r>
            <w:r w:rsidR="00CF6364">
              <w:rPr>
                <w:noProof/>
                <w:webHidden/>
              </w:rPr>
              <w:fldChar w:fldCharType="end"/>
            </w:r>
          </w:hyperlink>
        </w:p>
        <w:p w14:paraId="337ACA22" w14:textId="39163C5F" w:rsidR="00CF6364" w:rsidRDefault="00000000">
          <w:pPr>
            <w:pStyle w:val="TOC2"/>
            <w:rPr>
              <w:rFonts w:asciiTheme="minorHAnsi" w:eastAsiaTheme="minorEastAsia" w:hAnsiTheme="minorHAnsi"/>
              <w:noProof/>
              <w:sz w:val="22"/>
            </w:rPr>
          </w:pPr>
          <w:hyperlink w:anchor="_Toc128666645" w:history="1">
            <w:r w:rsidR="00CF6364" w:rsidRPr="00A40534">
              <w:rPr>
                <w:rStyle w:val="Hyperlink"/>
                <w:noProof/>
              </w:rPr>
              <w:t>10.</w:t>
            </w:r>
            <w:r w:rsidR="00CF6364">
              <w:rPr>
                <w:rFonts w:asciiTheme="minorHAnsi" w:eastAsiaTheme="minorEastAsia" w:hAnsiTheme="minorHAnsi"/>
                <w:noProof/>
                <w:sz w:val="22"/>
              </w:rPr>
              <w:tab/>
            </w:r>
            <w:r w:rsidR="00CF6364" w:rsidRPr="00A40534">
              <w:rPr>
                <w:rStyle w:val="Hyperlink"/>
                <w:noProof/>
              </w:rPr>
              <w:t>ՄԱՔՍԱՅԻՆ ՊԱՐՏԱՎՈՐՈՒԹՅՈՒՆՆԵՐԻ ԽԱԽՏՈՒՄՆԵՐԻ ԴԵՊՔԵՐՈՎ ԱՐԱՐԱՏՅԱՆ ՄԱՔՍԱՏՈՒՆ-ՎԱՐՉՈՒԹՅԱՆ ԻՐԱԿԱՆԱՑՐԱԾ ՎԱՐՉԱՐԱՐՈՒԹՅԱՆ ՎԵՐԱԲԵՐՅԱԼ</w:t>
            </w:r>
            <w:r w:rsidR="00CF6364">
              <w:rPr>
                <w:noProof/>
                <w:webHidden/>
              </w:rPr>
              <w:tab/>
            </w:r>
            <w:r w:rsidR="00CF6364">
              <w:rPr>
                <w:noProof/>
                <w:webHidden/>
              </w:rPr>
              <w:fldChar w:fldCharType="begin"/>
            </w:r>
            <w:r w:rsidR="00CF6364">
              <w:rPr>
                <w:noProof/>
                <w:webHidden/>
              </w:rPr>
              <w:instrText xml:space="preserve"> PAGEREF _Toc128666645 \h </w:instrText>
            </w:r>
            <w:r w:rsidR="00CF6364">
              <w:rPr>
                <w:noProof/>
                <w:webHidden/>
              </w:rPr>
            </w:r>
            <w:r w:rsidR="00CF6364">
              <w:rPr>
                <w:noProof/>
                <w:webHidden/>
              </w:rPr>
              <w:fldChar w:fldCharType="separate"/>
            </w:r>
            <w:r w:rsidR="00CF6364">
              <w:rPr>
                <w:noProof/>
                <w:webHidden/>
              </w:rPr>
              <w:t>39</w:t>
            </w:r>
            <w:r w:rsidR="00CF6364">
              <w:rPr>
                <w:noProof/>
                <w:webHidden/>
              </w:rPr>
              <w:fldChar w:fldCharType="end"/>
            </w:r>
          </w:hyperlink>
        </w:p>
        <w:p w14:paraId="08A949C7" w14:textId="55CDC331" w:rsidR="00CF6364" w:rsidRDefault="00000000">
          <w:pPr>
            <w:pStyle w:val="TOC2"/>
            <w:rPr>
              <w:rFonts w:asciiTheme="minorHAnsi" w:eastAsiaTheme="minorEastAsia" w:hAnsiTheme="minorHAnsi"/>
              <w:noProof/>
              <w:sz w:val="22"/>
            </w:rPr>
          </w:pPr>
          <w:hyperlink w:anchor="_Toc128666646" w:history="1">
            <w:r w:rsidR="00CF6364" w:rsidRPr="00A40534">
              <w:rPr>
                <w:rStyle w:val="Hyperlink"/>
                <w:noProof/>
              </w:rPr>
              <w:t>11.</w:t>
            </w:r>
            <w:r w:rsidR="00CF6364">
              <w:rPr>
                <w:rFonts w:asciiTheme="minorHAnsi" w:eastAsiaTheme="minorEastAsia" w:hAnsiTheme="minorHAnsi"/>
                <w:noProof/>
                <w:sz w:val="22"/>
              </w:rPr>
              <w:tab/>
            </w:r>
            <w:r w:rsidR="00CF6364" w:rsidRPr="00A40534">
              <w:rPr>
                <w:rStyle w:val="Hyperlink"/>
                <w:noProof/>
              </w:rPr>
              <w:t>ՀԱՐԿԵՐԻ ԳԱՆՁՄԱՆ ՈՒՂՂՈՒԹՅԱՄԲ ԻՐԱԿԱՆԱՑՎԱԾ ՎԱՐՉԱՐԱՐՈՒԹՅԱՆ ՎԵՐԱԲԵՐՅԱԼ</w:t>
            </w:r>
            <w:r w:rsidR="00CF6364">
              <w:rPr>
                <w:noProof/>
                <w:webHidden/>
              </w:rPr>
              <w:tab/>
            </w:r>
            <w:r w:rsidR="00CF6364">
              <w:rPr>
                <w:noProof/>
                <w:webHidden/>
              </w:rPr>
              <w:fldChar w:fldCharType="begin"/>
            </w:r>
            <w:r w:rsidR="00CF6364">
              <w:rPr>
                <w:noProof/>
                <w:webHidden/>
              </w:rPr>
              <w:instrText xml:space="preserve"> PAGEREF _Toc128666646 \h </w:instrText>
            </w:r>
            <w:r w:rsidR="00CF6364">
              <w:rPr>
                <w:noProof/>
                <w:webHidden/>
              </w:rPr>
            </w:r>
            <w:r w:rsidR="00CF6364">
              <w:rPr>
                <w:noProof/>
                <w:webHidden/>
              </w:rPr>
              <w:fldChar w:fldCharType="separate"/>
            </w:r>
            <w:r w:rsidR="00CF6364">
              <w:rPr>
                <w:noProof/>
                <w:webHidden/>
              </w:rPr>
              <w:t>41</w:t>
            </w:r>
            <w:r w:rsidR="00CF6364">
              <w:rPr>
                <w:noProof/>
                <w:webHidden/>
              </w:rPr>
              <w:fldChar w:fldCharType="end"/>
            </w:r>
          </w:hyperlink>
        </w:p>
        <w:p w14:paraId="61801F72" w14:textId="5741B8C3" w:rsidR="00CF6364" w:rsidRDefault="00000000">
          <w:pPr>
            <w:pStyle w:val="TOC1"/>
            <w:rPr>
              <w:rFonts w:asciiTheme="minorHAnsi" w:eastAsiaTheme="minorEastAsia" w:hAnsiTheme="minorHAnsi"/>
              <w:noProof/>
              <w:sz w:val="22"/>
            </w:rPr>
          </w:pPr>
          <w:hyperlink w:anchor="_Toc128666647" w:history="1">
            <w:r w:rsidR="00CF6364" w:rsidRPr="00A40534">
              <w:rPr>
                <w:rStyle w:val="Hyperlink"/>
                <w:noProof/>
              </w:rPr>
              <w:t>VI.</w:t>
            </w:r>
            <w:r w:rsidR="00CF6364">
              <w:rPr>
                <w:rFonts w:asciiTheme="minorHAnsi" w:eastAsiaTheme="minorEastAsia" w:hAnsiTheme="minorHAnsi"/>
                <w:noProof/>
                <w:sz w:val="22"/>
              </w:rPr>
              <w:tab/>
            </w:r>
            <w:r w:rsidR="00CF6364" w:rsidRPr="00A40534">
              <w:rPr>
                <w:rStyle w:val="Hyperlink"/>
                <w:noProof/>
                <w:lang w:val="hy-AM"/>
              </w:rPr>
              <w:t>ԽԵՂԱԹՅՈՒՐՈՒՄՆԵՐԻ ՎԵՐԱԲԵՐՅԱԼ ԳՐԱՌՈՒՄ</w:t>
            </w:r>
            <w:r w:rsidR="00CF6364">
              <w:rPr>
                <w:noProof/>
                <w:webHidden/>
              </w:rPr>
              <w:tab/>
            </w:r>
            <w:r w:rsidR="00CF6364">
              <w:rPr>
                <w:noProof/>
                <w:webHidden/>
              </w:rPr>
              <w:fldChar w:fldCharType="begin"/>
            </w:r>
            <w:r w:rsidR="00CF6364">
              <w:rPr>
                <w:noProof/>
                <w:webHidden/>
              </w:rPr>
              <w:instrText xml:space="preserve"> PAGEREF _Toc128666647 \h </w:instrText>
            </w:r>
            <w:r w:rsidR="00CF6364">
              <w:rPr>
                <w:noProof/>
                <w:webHidden/>
              </w:rPr>
            </w:r>
            <w:r w:rsidR="00CF6364">
              <w:rPr>
                <w:noProof/>
                <w:webHidden/>
              </w:rPr>
              <w:fldChar w:fldCharType="separate"/>
            </w:r>
            <w:r w:rsidR="00CF6364">
              <w:rPr>
                <w:noProof/>
                <w:webHidden/>
              </w:rPr>
              <w:t>46</w:t>
            </w:r>
            <w:r w:rsidR="00CF6364">
              <w:rPr>
                <w:noProof/>
                <w:webHidden/>
              </w:rPr>
              <w:fldChar w:fldCharType="end"/>
            </w:r>
          </w:hyperlink>
        </w:p>
        <w:p w14:paraId="0B43558C" w14:textId="46B47C16" w:rsidR="00CF6364" w:rsidRDefault="00000000">
          <w:pPr>
            <w:pStyle w:val="TOC1"/>
            <w:rPr>
              <w:rFonts w:asciiTheme="minorHAnsi" w:eastAsiaTheme="minorEastAsia" w:hAnsiTheme="minorHAnsi"/>
              <w:noProof/>
              <w:sz w:val="22"/>
            </w:rPr>
          </w:pPr>
          <w:hyperlink w:anchor="_Toc128666648" w:history="1">
            <w:r w:rsidR="00CF6364" w:rsidRPr="00A40534">
              <w:rPr>
                <w:rStyle w:val="Hyperlink"/>
                <w:noProof/>
              </w:rPr>
              <w:t>VII.</w:t>
            </w:r>
            <w:r w:rsidR="00CF6364">
              <w:rPr>
                <w:rFonts w:asciiTheme="minorHAnsi" w:eastAsiaTheme="minorEastAsia" w:hAnsiTheme="minorHAnsi"/>
                <w:noProof/>
                <w:sz w:val="22"/>
              </w:rPr>
              <w:tab/>
            </w:r>
            <w:r w:rsidR="00CF6364" w:rsidRPr="00A40534">
              <w:rPr>
                <w:rStyle w:val="Hyperlink"/>
                <w:noProof/>
              </w:rPr>
              <w:t>ՀԱՇՎԵՔՆՆՈՒԹՅԱՄԲ ԱՐՁԱՆԱԳՐՎԱԾ ԱՅԼ ՓԱՍՏԵՐ</w:t>
            </w:r>
            <w:r w:rsidR="00CF6364">
              <w:rPr>
                <w:noProof/>
                <w:webHidden/>
              </w:rPr>
              <w:tab/>
            </w:r>
            <w:r w:rsidR="00CF6364">
              <w:rPr>
                <w:noProof/>
                <w:webHidden/>
              </w:rPr>
              <w:fldChar w:fldCharType="begin"/>
            </w:r>
            <w:r w:rsidR="00CF6364">
              <w:rPr>
                <w:noProof/>
                <w:webHidden/>
              </w:rPr>
              <w:instrText xml:space="preserve"> PAGEREF _Toc128666648 \h </w:instrText>
            </w:r>
            <w:r w:rsidR="00CF6364">
              <w:rPr>
                <w:noProof/>
                <w:webHidden/>
              </w:rPr>
            </w:r>
            <w:r w:rsidR="00CF6364">
              <w:rPr>
                <w:noProof/>
                <w:webHidden/>
              </w:rPr>
              <w:fldChar w:fldCharType="separate"/>
            </w:r>
            <w:r w:rsidR="00CF6364">
              <w:rPr>
                <w:noProof/>
                <w:webHidden/>
              </w:rPr>
              <w:t>47</w:t>
            </w:r>
            <w:r w:rsidR="00CF6364">
              <w:rPr>
                <w:noProof/>
                <w:webHidden/>
              </w:rPr>
              <w:fldChar w:fldCharType="end"/>
            </w:r>
          </w:hyperlink>
        </w:p>
        <w:p w14:paraId="31359C60" w14:textId="12CBC1F3" w:rsidR="00CF6364" w:rsidRDefault="00000000">
          <w:pPr>
            <w:pStyle w:val="TOC2"/>
            <w:rPr>
              <w:rFonts w:asciiTheme="minorHAnsi" w:eastAsiaTheme="minorEastAsia" w:hAnsiTheme="minorHAnsi"/>
              <w:noProof/>
              <w:sz w:val="22"/>
            </w:rPr>
          </w:pPr>
          <w:hyperlink w:anchor="_Toc128666649" w:history="1">
            <w:r w:rsidR="00CF6364" w:rsidRPr="00A40534">
              <w:rPr>
                <w:rStyle w:val="Hyperlink"/>
                <w:noProof/>
              </w:rPr>
              <w:t>1.</w:t>
            </w:r>
            <w:r w:rsidR="00CF6364">
              <w:rPr>
                <w:rFonts w:asciiTheme="minorHAnsi" w:eastAsiaTheme="minorEastAsia" w:hAnsiTheme="minorHAnsi"/>
                <w:noProof/>
                <w:sz w:val="22"/>
              </w:rPr>
              <w:tab/>
            </w:r>
            <w:r w:rsidR="00CF6364" w:rsidRPr="00A40534">
              <w:rPr>
                <w:rStyle w:val="Hyperlink"/>
                <w:noProof/>
              </w:rPr>
              <w:t>ՀՀ-ՈՒՄ ԳՈՐԾՈՂ ԴԻՎԱՆԱԳԻՏԱԿԱՆ ՆԵՐԿԱՅԱՑՈՒՑՉՈՒԹՅՈՒՆՆԵՐՈՒՄ ԵՎ ՄԻՋԱԶԳԱՅԻՆ ԿԱԶՄԱԿԵՐՊՈՒԹՅՈՒՆՆԵՐՈՒՄ ԱՇԽԱՏՈՂ՝ ՀՀ ՌԵԶԻԴԵՆՏ ՀԱՆԴԻՍԱՑՈՂ ԱՆՁԱՆՑ ԵԿԱՄՏԱՅԻՆ ՀԱՐԿԻ ՊԱՐՏԱՎՈՐՈՒԹՅՈՒՆՆԵՐԻ ԳԱՆՁՄԱՆ ՎԱՐՉԱՐԱՐՈՒԹՅԱՆ ՎԵՐԱԲԵՐՅԱԼ</w:t>
            </w:r>
            <w:r w:rsidR="00CF6364">
              <w:rPr>
                <w:noProof/>
                <w:webHidden/>
              </w:rPr>
              <w:tab/>
            </w:r>
            <w:r w:rsidR="00CF6364">
              <w:rPr>
                <w:noProof/>
                <w:webHidden/>
              </w:rPr>
              <w:fldChar w:fldCharType="begin"/>
            </w:r>
            <w:r w:rsidR="00CF6364">
              <w:rPr>
                <w:noProof/>
                <w:webHidden/>
              </w:rPr>
              <w:instrText xml:space="preserve"> PAGEREF _Toc128666649 \h </w:instrText>
            </w:r>
            <w:r w:rsidR="00CF6364">
              <w:rPr>
                <w:noProof/>
                <w:webHidden/>
              </w:rPr>
            </w:r>
            <w:r w:rsidR="00CF6364">
              <w:rPr>
                <w:noProof/>
                <w:webHidden/>
              </w:rPr>
              <w:fldChar w:fldCharType="separate"/>
            </w:r>
            <w:r w:rsidR="00CF6364">
              <w:rPr>
                <w:noProof/>
                <w:webHidden/>
              </w:rPr>
              <w:t>47</w:t>
            </w:r>
            <w:r w:rsidR="00CF6364">
              <w:rPr>
                <w:noProof/>
                <w:webHidden/>
              </w:rPr>
              <w:fldChar w:fldCharType="end"/>
            </w:r>
          </w:hyperlink>
        </w:p>
        <w:p w14:paraId="70BCD169" w14:textId="64288997" w:rsidR="00CF6364" w:rsidRDefault="00000000">
          <w:pPr>
            <w:pStyle w:val="TOC2"/>
            <w:rPr>
              <w:rFonts w:asciiTheme="minorHAnsi" w:eastAsiaTheme="minorEastAsia" w:hAnsiTheme="minorHAnsi"/>
              <w:noProof/>
              <w:sz w:val="22"/>
            </w:rPr>
          </w:pPr>
          <w:hyperlink w:anchor="_Toc128666650" w:history="1">
            <w:r w:rsidR="00CF6364" w:rsidRPr="00A40534">
              <w:rPr>
                <w:rStyle w:val="Hyperlink"/>
                <w:noProof/>
              </w:rPr>
              <w:t>2.</w:t>
            </w:r>
            <w:r w:rsidR="00CF6364">
              <w:rPr>
                <w:rFonts w:asciiTheme="minorHAnsi" w:eastAsiaTheme="minorEastAsia" w:hAnsiTheme="minorHAnsi"/>
                <w:noProof/>
                <w:sz w:val="22"/>
              </w:rPr>
              <w:tab/>
            </w:r>
            <w:r w:rsidR="00CF6364" w:rsidRPr="00A40534">
              <w:rPr>
                <w:rStyle w:val="Hyperlink"/>
                <w:noProof/>
              </w:rPr>
              <w:t>ԱՆՀՈՒՍԱԼԻ ՀԱՄԱՐՎՈՂ ՀԱՐԿԱՅԻՆ ՊԱՐՏԱՎՈՐՈՒԹՅՈՒՆՆԵՐԻ ՎԵՐԱԲԵՐՅԱԼ</w:t>
            </w:r>
            <w:r w:rsidR="00CF6364">
              <w:rPr>
                <w:noProof/>
                <w:webHidden/>
              </w:rPr>
              <w:tab/>
            </w:r>
            <w:r w:rsidR="00CF6364">
              <w:rPr>
                <w:noProof/>
                <w:webHidden/>
              </w:rPr>
              <w:fldChar w:fldCharType="begin"/>
            </w:r>
            <w:r w:rsidR="00CF6364">
              <w:rPr>
                <w:noProof/>
                <w:webHidden/>
              </w:rPr>
              <w:instrText xml:space="preserve"> PAGEREF _Toc128666650 \h </w:instrText>
            </w:r>
            <w:r w:rsidR="00CF6364">
              <w:rPr>
                <w:noProof/>
                <w:webHidden/>
              </w:rPr>
            </w:r>
            <w:r w:rsidR="00CF6364">
              <w:rPr>
                <w:noProof/>
                <w:webHidden/>
              </w:rPr>
              <w:fldChar w:fldCharType="separate"/>
            </w:r>
            <w:r w:rsidR="00CF6364">
              <w:rPr>
                <w:noProof/>
                <w:webHidden/>
              </w:rPr>
              <w:t>48</w:t>
            </w:r>
            <w:r w:rsidR="00CF6364">
              <w:rPr>
                <w:noProof/>
                <w:webHidden/>
              </w:rPr>
              <w:fldChar w:fldCharType="end"/>
            </w:r>
          </w:hyperlink>
        </w:p>
        <w:p w14:paraId="16BA8E60" w14:textId="49D02375" w:rsidR="00CF6364" w:rsidRDefault="00000000">
          <w:pPr>
            <w:pStyle w:val="TOC2"/>
            <w:rPr>
              <w:rFonts w:asciiTheme="minorHAnsi" w:eastAsiaTheme="minorEastAsia" w:hAnsiTheme="minorHAnsi"/>
              <w:noProof/>
              <w:sz w:val="22"/>
            </w:rPr>
          </w:pPr>
          <w:hyperlink w:anchor="_Toc128666651" w:history="1">
            <w:r w:rsidR="00CF6364" w:rsidRPr="00A40534">
              <w:rPr>
                <w:rStyle w:val="Hyperlink"/>
                <w:noProof/>
              </w:rPr>
              <w:t>3.</w:t>
            </w:r>
            <w:r w:rsidR="00CF6364">
              <w:rPr>
                <w:rFonts w:asciiTheme="minorHAnsi" w:eastAsiaTheme="minorEastAsia" w:hAnsiTheme="minorHAnsi"/>
                <w:noProof/>
                <w:sz w:val="22"/>
              </w:rPr>
              <w:tab/>
            </w:r>
            <w:r w:rsidR="00CF6364" w:rsidRPr="00A40534">
              <w:rPr>
                <w:rStyle w:val="Hyperlink"/>
                <w:noProof/>
              </w:rPr>
              <w:t>ՄԱՔՍԱՅԻՆ ՎՃԱՐՆԵՐԻ ՓՈԽԱՆՑՈՒՄԸ/ՍՏԱՑՈՒՄԸ ԳԱՆՁԱՊԵՏԱԿԱՆ ՀԱՇՎԵՀԱՄԱՐՆԵՐԻՆ</w:t>
            </w:r>
            <w:r w:rsidR="00CF6364">
              <w:rPr>
                <w:noProof/>
                <w:webHidden/>
              </w:rPr>
              <w:tab/>
            </w:r>
            <w:r w:rsidR="00CF6364">
              <w:rPr>
                <w:noProof/>
                <w:webHidden/>
              </w:rPr>
              <w:fldChar w:fldCharType="begin"/>
            </w:r>
            <w:r w:rsidR="00CF6364">
              <w:rPr>
                <w:noProof/>
                <w:webHidden/>
              </w:rPr>
              <w:instrText xml:space="preserve"> PAGEREF _Toc128666651 \h </w:instrText>
            </w:r>
            <w:r w:rsidR="00CF6364">
              <w:rPr>
                <w:noProof/>
                <w:webHidden/>
              </w:rPr>
            </w:r>
            <w:r w:rsidR="00CF6364">
              <w:rPr>
                <w:noProof/>
                <w:webHidden/>
              </w:rPr>
              <w:fldChar w:fldCharType="separate"/>
            </w:r>
            <w:r w:rsidR="00CF6364">
              <w:rPr>
                <w:noProof/>
                <w:webHidden/>
              </w:rPr>
              <w:t>50</w:t>
            </w:r>
            <w:r w:rsidR="00CF6364">
              <w:rPr>
                <w:noProof/>
                <w:webHidden/>
              </w:rPr>
              <w:fldChar w:fldCharType="end"/>
            </w:r>
          </w:hyperlink>
        </w:p>
        <w:p w14:paraId="0DF4BBA4" w14:textId="4577E238" w:rsidR="00CF6364" w:rsidRDefault="00000000">
          <w:pPr>
            <w:pStyle w:val="TOC2"/>
            <w:rPr>
              <w:rFonts w:asciiTheme="minorHAnsi" w:eastAsiaTheme="minorEastAsia" w:hAnsiTheme="minorHAnsi"/>
              <w:noProof/>
              <w:sz w:val="22"/>
            </w:rPr>
          </w:pPr>
          <w:hyperlink w:anchor="_Toc128666652" w:history="1">
            <w:r w:rsidR="00CF6364" w:rsidRPr="00A40534">
              <w:rPr>
                <w:rStyle w:val="Hyperlink"/>
                <w:noProof/>
              </w:rPr>
              <w:t>4.</w:t>
            </w:r>
            <w:r w:rsidR="00CF6364">
              <w:rPr>
                <w:rFonts w:asciiTheme="minorHAnsi" w:eastAsiaTheme="minorEastAsia" w:hAnsiTheme="minorHAnsi"/>
                <w:noProof/>
                <w:sz w:val="22"/>
              </w:rPr>
              <w:tab/>
            </w:r>
            <w:r w:rsidR="00CF6364" w:rsidRPr="00A40534">
              <w:rPr>
                <w:rStyle w:val="Hyperlink"/>
                <w:noProof/>
              </w:rPr>
              <w:t>ՄԱՔՍԱՅԻՆ ԺԱՄԿԵՏԱՅԻՆ ՊԱՐՏԱՎՈՐՈՒԹՅՈՒՆՆԵՐԻ ԽԱԽՏՈՒՄՆԵՐԻ ԴԵՊՔԵՐՈՎ ԻՐԱԿԱՆԱՑՎՈՂ ԱՌԱՆՁԻՆ ՎԱՐՉԱԿԱՆ ՎԱՐՈՒՅԹՆԵՐԻ ՎԵՐԱԲԵՐՅԱԼ</w:t>
            </w:r>
            <w:r w:rsidR="00CF6364">
              <w:rPr>
                <w:noProof/>
                <w:webHidden/>
              </w:rPr>
              <w:tab/>
            </w:r>
            <w:r w:rsidR="00CF6364">
              <w:rPr>
                <w:noProof/>
                <w:webHidden/>
              </w:rPr>
              <w:fldChar w:fldCharType="begin"/>
            </w:r>
            <w:r w:rsidR="00CF6364">
              <w:rPr>
                <w:noProof/>
                <w:webHidden/>
              </w:rPr>
              <w:instrText xml:space="preserve"> PAGEREF _Toc128666652 \h </w:instrText>
            </w:r>
            <w:r w:rsidR="00CF6364">
              <w:rPr>
                <w:noProof/>
                <w:webHidden/>
              </w:rPr>
            </w:r>
            <w:r w:rsidR="00CF6364">
              <w:rPr>
                <w:noProof/>
                <w:webHidden/>
              </w:rPr>
              <w:fldChar w:fldCharType="separate"/>
            </w:r>
            <w:r w:rsidR="00CF6364">
              <w:rPr>
                <w:noProof/>
                <w:webHidden/>
              </w:rPr>
              <w:t>53</w:t>
            </w:r>
            <w:r w:rsidR="00CF6364">
              <w:rPr>
                <w:noProof/>
                <w:webHidden/>
              </w:rPr>
              <w:fldChar w:fldCharType="end"/>
            </w:r>
          </w:hyperlink>
        </w:p>
        <w:p w14:paraId="00CF2FFD" w14:textId="0C26E6B9" w:rsidR="00CF6364" w:rsidRDefault="00000000">
          <w:pPr>
            <w:pStyle w:val="TOC2"/>
            <w:rPr>
              <w:rFonts w:asciiTheme="minorHAnsi" w:eastAsiaTheme="minorEastAsia" w:hAnsiTheme="minorHAnsi"/>
              <w:noProof/>
              <w:sz w:val="22"/>
            </w:rPr>
          </w:pPr>
          <w:hyperlink w:anchor="_Toc128666653" w:history="1">
            <w:r w:rsidR="00CF6364" w:rsidRPr="00A40534">
              <w:rPr>
                <w:rStyle w:val="Hyperlink"/>
                <w:noProof/>
              </w:rPr>
              <w:t>5.</w:t>
            </w:r>
            <w:r w:rsidR="00CF6364">
              <w:rPr>
                <w:rFonts w:asciiTheme="minorHAnsi" w:eastAsiaTheme="minorEastAsia" w:hAnsiTheme="minorHAnsi"/>
                <w:noProof/>
                <w:sz w:val="22"/>
              </w:rPr>
              <w:tab/>
            </w:r>
            <w:r w:rsidR="00CF6364" w:rsidRPr="00A40534">
              <w:rPr>
                <w:rStyle w:val="Hyperlink"/>
                <w:noProof/>
              </w:rPr>
              <w:t>ԱՊԱՌՔՆԵՐԻ ՎԵՐԱԲԵՐՅԱԼ</w:t>
            </w:r>
            <w:r w:rsidR="00CF6364">
              <w:rPr>
                <w:noProof/>
                <w:webHidden/>
              </w:rPr>
              <w:tab/>
            </w:r>
            <w:r w:rsidR="00CF6364">
              <w:rPr>
                <w:noProof/>
                <w:webHidden/>
              </w:rPr>
              <w:fldChar w:fldCharType="begin"/>
            </w:r>
            <w:r w:rsidR="00CF6364">
              <w:rPr>
                <w:noProof/>
                <w:webHidden/>
              </w:rPr>
              <w:instrText xml:space="preserve"> PAGEREF _Toc128666653 \h </w:instrText>
            </w:r>
            <w:r w:rsidR="00CF6364">
              <w:rPr>
                <w:noProof/>
                <w:webHidden/>
              </w:rPr>
            </w:r>
            <w:r w:rsidR="00CF6364">
              <w:rPr>
                <w:noProof/>
                <w:webHidden/>
              </w:rPr>
              <w:fldChar w:fldCharType="separate"/>
            </w:r>
            <w:r w:rsidR="00CF6364">
              <w:rPr>
                <w:noProof/>
                <w:webHidden/>
              </w:rPr>
              <w:t>54</w:t>
            </w:r>
            <w:r w:rsidR="00CF6364">
              <w:rPr>
                <w:noProof/>
                <w:webHidden/>
              </w:rPr>
              <w:fldChar w:fldCharType="end"/>
            </w:r>
          </w:hyperlink>
        </w:p>
        <w:p w14:paraId="2770B33C" w14:textId="677CE001" w:rsidR="00CF6364" w:rsidRDefault="00000000">
          <w:pPr>
            <w:pStyle w:val="TOC2"/>
            <w:rPr>
              <w:rFonts w:asciiTheme="minorHAnsi" w:eastAsiaTheme="minorEastAsia" w:hAnsiTheme="minorHAnsi"/>
              <w:noProof/>
              <w:sz w:val="22"/>
            </w:rPr>
          </w:pPr>
          <w:hyperlink w:anchor="_Toc128666654" w:history="1">
            <w:r w:rsidR="00CF6364" w:rsidRPr="00A40534">
              <w:rPr>
                <w:rStyle w:val="Hyperlink"/>
                <w:noProof/>
              </w:rPr>
              <w:t>6.</w:t>
            </w:r>
            <w:r w:rsidR="00CF6364">
              <w:rPr>
                <w:rFonts w:asciiTheme="minorHAnsi" w:eastAsiaTheme="minorEastAsia" w:hAnsiTheme="minorHAnsi"/>
                <w:noProof/>
                <w:sz w:val="22"/>
              </w:rPr>
              <w:tab/>
            </w:r>
            <w:r w:rsidR="00CF6364" w:rsidRPr="00A40534">
              <w:rPr>
                <w:rStyle w:val="Hyperlink"/>
                <w:noProof/>
              </w:rPr>
              <w:t>ԳԱՆՁՄԱՆ ՈՐՈՇՈՒՄՆԵՐՈՎ ԱՐԳԵԼԱՆՔԻ ԿԻՐԱՌՄԱՆ ՎԱՐՉԱՐԱՐՈՒԹՅԱՆ ՎԵՐԱԲԵՐՅԱԼ</w:t>
            </w:r>
            <w:r w:rsidR="00CF6364">
              <w:rPr>
                <w:noProof/>
                <w:webHidden/>
              </w:rPr>
              <w:tab/>
            </w:r>
            <w:r w:rsidR="00CF6364">
              <w:rPr>
                <w:noProof/>
                <w:webHidden/>
              </w:rPr>
              <w:fldChar w:fldCharType="begin"/>
            </w:r>
            <w:r w:rsidR="00CF6364">
              <w:rPr>
                <w:noProof/>
                <w:webHidden/>
              </w:rPr>
              <w:instrText xml:space="preserve"> PAGEREF _Toc128666654 \h </w:instrText>
            </w:r>
            <w:r w:rsidR="00CF6364">
              <w:rPr>
                <w:noProof/>
                <w:webHidden/>
              </w:rPr>
            </w:r>
            <w:r w:rsidR="00CF6364">
              <w:rPr>
                <w:noProof/>
                <w:webHidden/>
              </w:rPr>
              <w:fldChar w:fldCharType="separate"/>
            </w:r>
            <w:r w:rsidR="00CF6364">
              <w:rPr>
                <w:noProof/>
                <w:webHidden/>
              </w:rPr>
              <w:t>56</w:t>
            </w:r>
            <w:r w:rsidR="00CF6364">
              <w:rPr>
                <w:noProof/>
                <w:webHidden/>
              </w:rPr>
              <w:fldChar w:fldCharType="end"/>
            </w:r>
          </w:hyperlink>
        </w:p>
        <w:p w14:paraId="2998D2BA" w14:textId="2A764C43" w:rsidR="00CF6364" w:rsidRDefault="00000000">
          <w:pPr>
            <w:pStyle w:val="TOC2"/>
            <w:rPr>
              <w:rFonts w:asciiTheme="minorHAnsi" w:eastAsiaTheme="minorEastAsia" w:hAnsiTheme="minorHAnsi"/>
              <w:noProof/>
              <w:sz w:val="22"/>
            </w:rPr>
          </w:pPr>
          <w:hyperlink w:anchor="_Toc128666655" w:history="1">
            <w:r w:rsidR="00CF6364" w:rsidRPr="00A40534">
              <w:rPr>
                <w:rStyle w:val="Hyperlink"/>
                <w:noProof/>
              </w:rPr>
              <w:t>7.</w:t>
            </w:r>
            <w:r w:rsidR="00CF6364">
              <w:rPr>
                <w:rFonts w:asciiTheme="minorHAnsi" w:eastAsiaTheme="minorEastAsia" w:hAnsiTheme="minorHAnsi"/>
                <w:noProof/>
                <w:sz w:val="22"/>
              </w:rPr>
              <w:tab/>
            </w:r>
            <w:r w:rsidR="00CF6364" w:rsidRPr="00A40534">
              <w:rPr>
                <w:rStyle w:val="Hyperlink"/>
                <w:noProof/>
              </w:rPr>
              <w:t>ՊԵԿ ԿՈՂՄԻՑ ՀԱՐԿԱՅԻՆ ՊԱՐՏԱՎՈՐՈՒԹՅՈՒՆՆԵՐԸ ԲՌՆԱԳԱՆՁԵԼՈՒ ՈՒՂՂՈՒԹՅԱՄԲ ՀԱՐԿԱԴԻՐ ԿԱՏԱՐՈՒՄՆ ԱՊԱՀՈՎՈՂ ԾԱՌԱՅՈՒԹՅԱՆ ՀԵՏ ՀԱՄԱՏԵՂ ԻՐԱԿԱՆԱՑՎՈՂ ՎԱՐՉԱՐԱՐՈՒԹՅԱՆ ՎԵՐԱԲԵՐՅԱԼ</w:t>
            </w:r>
            <w:r w:rsidR="00CF6364">
              <w:rPr>
                <w:noProof/>
                <w:webHidden/>
              </w:rPr>
              <w:tab/>
            </w:r>
            <w:r w:rsidR="00CF6364">
              <w:rPr>
                <w:noProof/>
                <w:webHidden/>
              </w:rPr>
              <w:fldChar w:fldCharType="begin"/>
            </w:r>
            <w:r w:rsidR="00CF6364">
              <w:rPr>
                <w:noProof/>
                <w:webHidden/>
              </w:rPr>
              <w:instrText xml:space="preserve"> PAGEREF _Toc128666655 \h </w:instrText>
            </w:r>
            <w:r w:rsidR="00CF6364">
              <w:rPr>
                <w:noProof/>
                <w:webHidden/>
              </w:rPr>
            </w:r>
            <w:r w:rsidR="00CF6364">
              <w:rPr>
                <w:noProof/>
                <w:webHidden/>
              </w:rPr>
              <w:fldChar w:fldCharType="separate"/>
            </w:r>
            <w:r w:rsidR="00CF6364">
              <w:rPr>
                <w:noProof/>
                <w:webHidden/>
              </w:rPr>
              <w:t>58</w:t>
            </w:r>
            <w:r w:rsidR="00CF6364">
              <w:rPr>
                <w:noProof/>
                <w:webHidden/>
              </w:rPr>
              <w:fldChar w:fldCharType="end"/>
            </w:r>
          </w:hyperlink>
        </w:p>
        <w:p w14:paraId="66D8E4F3" w14:textId="3958CEAA" w:rsidR="00CF6364" w:rsidRDefault="00000000">
          <w:pPr>
            <w:pStyle w:val="TOC2"/>
            <w:rPr>
              <w:rFonts w:asciiTheme="minorHAnsi" w:eastAsiaTheme="minorEastAsia" w:hAnsiTheme="minorHAnsi"/>
              <w:noProof/>
              <w:sz w:val="22"/>
            </w:rPr>
          </w:pPr>
          <w:hyperlink w:anchor="_Toc128666656" w:history="1">
            <w:r w:rsidR="00CF6364" w:rsidRPr="00A40534">
              <w:rPr>
                <w:rStyle w:val="Hyperlink"/>
                <w:noProof/>
              </w:rPr>
              <w:t>8.</w:t>
            </w:r>
            <w:r w:rsidR="00CF6364">
              <w:rPr>
                <w:rFonts w:asciiTheme="minorHAnsi" w:eastAsiaTheme="minorEastAsia" w:hAnsiTheme="minorHAnsi"/>
                <w:noProof/>
                <w:sz w:val="22"/>
              </w:rPr>
              <w:tab/>
            </w:r>
            <w:r w:rsidR="00CF6364" w:rsidRPr="00A40534">
              <w:rPr>
                <w:rStyle w:val="Hyperlink"/>
                <w:noProof/>
              </w:rPr>
              <w:t>«ՎՃԱՐՎԱԾ ԵՎ ՉՀԱՍՏԱՏՎԱԾ ՎՃԱՐՈՒՄՆԵՐԻ» ՎԵՐԱԲԵՐՅԱԼ</w:t>
            </w:r>
            <w:r w:rsidR="00CF6364">
              <w:rPr>
                <w:noProof/>
                <w:webHidden/>
              </w:rPr>
              <w:tab/>
            </w:r>
            <w:r w:rsidR="00CF6364">
              <w:rPr>
                <w:noProof/>
                <w:webHidden/>
              </w:rPr>
              <w:fldChar w:fldCharType="begin"/>
            </w:r>
            <w:r w:rsidR="00CF6364">
              <w:rPr>
                <w:noProof/>
                <w:webHidden/>
              </w:rPr>
              <w:instrText xml:space="preserve"> PAGEREF _Toc128666656 \h </w:instrText>
            </w:r>
            <w:r w:rsidR="00CF6364">
              <w:rPr>
                <w:noProof/>
                <w:webHidden/>
              </w:rPr>
            </w:r>
            <w:r w:rsidR="00CF6364">
              <w:rPr>
                <w:noProof/>
                <w:webHidden/>
              </w:rPr>
              <w:fldChar w:fldCharType="separate"/>
            </w:r>
            <w:r w:rsidR="00CF6364">
              <w:rPr>
                <w:noProof/>
                <w:webHidden/>
              </w:rPr>
              <w:t>61</w:t>
            </w:r>
            <w:r w:rsidR="00CF6364">
              <w:rPr>
                <w:noProof/>
                <w:webHidden/>
              </w:rPr>
              <w:fldChar w:fldCharType="end"/>
            </w:r>
          </w:hyperlink>
        </w:p>
        <w:p w14:paraId="29D42964" w14:textId="77867461" w:rsidR="00CF6364" w:rsidRDefault="00000000">
          <w:pPr>
            <w:pStyle w:val="TOC1"/>
            <w:rPr>
              <w:rFonts w:asciiTheme="minorHAnsi" w:eastAsiaTheme="minorEastAsia" w:hAnsiTheme="minorHAnsi"/>
              <w:noProof/>
              <w:sz w:val="22"/>
            </w:rPr>
          </w:pPr>
          <w:hyperlink w:anchor="_Toc128666657" w:history="1">
            <w:r w:rsidR="00CF6364" w:rsidRPr="00A40534">
              <w:rPr>
                <w:rStyle w:val="Hyperlink"/>
                <w:noProof/>
              </w:rPr>
              <w:t>VIII.</w:t>
            </w:r>
            <w:r w:rsidR="00CF6364">
              <w:rPr>
                <w:rFonts w:asciiTheme="minorHAnsi" w:eastAsiaTheme="minorEastAsia" w:hAnsiTheme="minorHAnsi"/>
                <w:noProof/>
                <w:sz w:val="22"/>
              </w:rPr>
              <w:tab/>
            </w:r>
            <w:r w:rsidR="00CF6364" w:rsidRPr="00A40534">
              <w:rPr>
                <w:rStyle w:val="Hyperlink"/>
                <w:noProof/>
                <w:lang w:val="hy-AM"/>
              </w:rPr>
              <w:t>ԱՌԱՋԱՐԿՈՒԹՅՈՒՆՆԵՐ</w:t>
            </w:r>
            <w:r w:rsidR="00CF6364">
              <w:rPr>
                <w:noProof/>
                <w:webHidden/>
              </w:rPr>
              <w:tab/>
            </w:r>
            <w:r w:rsidR="00CF6364">
              <w:rPr>
                <w:noProof/>
                <w:webHidden/>
              </w:rPr>
              <w:fldChar w:fldCharType="begin"/>
            </w:r>
            <w:r w:rsidR="00CF6364">
              <w:rPr>
                <w:noProof/>
                <w:webHidden/>
              </w:rPr>
              <w:instrText xml:space="preserve"> PAGEREF _Toc128666657 \h </w:instrText>
            </w:r>
            <w:r w:rsidR="00CF6364">
              <w:rPr>
                <w:noProof/>
                <w:webHidden/>
              </w:rPr>
            </w:r>
            <w:r w:rsidR="00CF6364">
              <w:rPr>
                <w:noProof/>
                <w:webHidden/>
              </w:rPr>
              <w:fldChar w:fldCharType="separate"/>
            </w:r>
            <w:r w:rsidR="00CF6364">
              <w:rPr>
                <w:noProof/>
                <w:webHidden/>
              </w:rPr>
              <w:t>63</w:t>
            </w:r>
            <w:r w:rsidR="00CF6364">
              <w:rPr>
                <w:noProof/>
                <w:webHidden/>
              </w:rPr>
              <w:fldChar w:fldCharType="end"/>
            </w:r>
          </w:hyperlink>
        </w:p>
        <w:p w14:paraId="3F7C30D6" w14:textId="4B449AB9" w:rsidR="007B218A" w:rsidRDefault="007B218A" w:rsidP="00E25848">
          <w:r>
            <w:rPr>
              <w:noProof/>
            </w:rPr>
            <w:fldChar w:fldCharType="end"/>
          </w:r>
        </w:p>
      </w:sdtContent>
    </w:sdt>
    <w:p w14:paraId="0EF265AE" w14:textId="77777777" w:rsidR="00B2039D" w:rsidRDefault="00B2039D">
      <w:pPr>
        <w:spacing w:after="160" w:line="259" w:lineRule="auto"/>
        <w:ind w:firstLine="0"/>
        <w:jc w:val="left"/>
        <w:rPr>
          <w:rFonts w:eastAsiaTheme="majorEastAsia" w:cstheme="majorBidi"/>
          <w:b/>
          <w:color w:val="002060"/>
          <w:sz w:val="28"/>
          <w:szCs w:val="30"/>
        </w:rPr>
      </w:pPr>
      <w:r>
        <w:br w:type="page"/>
      </w:r>
    </w:p>
    <w:p w14:paraId="2F0E7F0A" w14:textId="0F402829" w:rsidR="00736281" w:rsidRDefault="002F7B77" w:rsidP="00E25848">
      <w:pPr>
        <w:pStyle w:val="a"/>
      </w:pPr>
      <w:bookmarkStart w:id="2" w:name="_Toc128666631"/>
      <w:r w:rsidRPr="00816C34">
        <w:lastRenderedPageBreak/>
        <w:t xml:space="preserve">ՆԵՐԱԾԱԿԱՆ </w:t>
      </w:r>
      <w:r>
        <w:t>ՄԱՍ</w:t>
      </w:r>
      <w:bookmarkEnd w:id="2"/>
    </w:p>
    <w:p w14:paraId="66889780" w14:textId="4E920E39" w:rsidR="00816C34" w:rsidRDefault="00816C34" w:rsidP="00E25848"/>
    <w:tbl>
      <w:tblPr>
        <w:tblpPr w:leftFromText="180" w:rightFromText="180" w:bottomFromText="160" w:vertAnchor="text" w:horzAnchor="margin" w:tblpXSpec="center" w:tblpY="76"/>
        <w:tblW w:w="9432" w:type="dxa"/>
        <w:tblLook w:val="04A0" w:firstRow="1" w:lastRow="0" w:firstColumn="1" w:lastColumn="0" w:noHBand="0" w:noVBand="1"/>
      </w:tblPr>
      <w:tblGrid>
        <w:gridCol w:w="2718"/>
        <w:gridCol w:w="6714"/>
      </w:tblGrid>
      <w:tr w:rsidR="00A8698A" w:rsidRPr="006926F3" w14:paraId="10796F5A" w14:textId="77777777" w:rsidTr="00E71607">
        <w:trPr>
          <w:trHeight w:val="797"/>
        </w:trPr>
        <w:tc>
          <w:tcPr>
            <w:tcW w:w="2718" w:type="dxa"/>
          </w:tcPr>
          <w:p w14:paraId="3DAB24B6" w14:textId="77777777" w:rsidR="00A8698A" w:rsidRDefault="00A8698A" w:rsidP="0087736F">
            <w:pPr>
              <w:ind w:firstLine="0"/>
              <w:rPr>
                <w:b/>
                <w:bCs/>
                <w:color w:val="002060"/>
              </w:rPr>
            </w:pPr>
            <w:r w:rsidRPr="0087736F">
              <w:rPr>
                <w:b/>
                <w:bCs/>
                <w:color w:val="002060"/>
              </w:rPr>
              <w:br w:type="page"/>
            </w:r>
            <w:proofErr w:type="spellStart"/>
            <w:r w:rsidRPr="0087736F">
              <w:rPr>
                <w:b/>
                <w:bCs/>
                <w:color w:val="002060"/>
              </w:rPr>
              <w:t>Հաշվեքննության</w:t>
            </w:r>
            <w:proofErr w:type="spellEnd"/>
            <w:r w:rsidRPr="0087736F">
              <w:rPr>
                <w:b/>
                <w:bCs/>
                <w:color w:val="002060"/>
              </w:rPr>
              <w:t xml:space="preserve"> </w:t>
            </w:r>
            <w:proofErr w:type="spellStart"/>
            <w:r w:rsidRPr="0087736F">
              <w:rPr>
                <w:b/>
                <w:bCs/>
                <w:color w:val="002060"/>
              </w:rPr>
              <w:t>հիմքը</w:t>
            </w:r>
            <w:proofErr w:type="spellEnd"/>
          </w:p>
          <w:p w14:paraId="05B12AE8" w14:textId="2D840B1D" w:rsidR="00E71607" w:rsidRPr="0087736F" w:rsidRDefault="00E71607" w:rsidP="0087736F">
            <w:pPr>
              <w:ind w:firstLine="0"/>
              <w:rPr>
                <w:b/>
                <w:bCs/>
                <w:color w:val="002060"/>
              </w:rPr>
            </w:pPr>
          </w:p>
        </w:tc>
        <w:tc>
          <w:tcPr>
            <w:tcW w:w="6714" w:type="dxa"/>
            <w:hideMark/>
          </w:tcPr>
          <w:p w14:paraId="2008E658" w14:textId="69AC3767" w:rsidR="00A8698A" w:rsidRPr="006926F3" w:rsidRDefault="00A8698A" w:rsidP="00011BBF">
            <w:pPr>
              <w:ind w:firstLine="0"/>
            </w:pPr>
            <w:r w:rsidRPr="006926F3">
              <w:t xml:space="preserve">ՀՀ </w:t>
            </w:r>
            <w:proofErr w:type="spellStart"/>
            <w:r w:rsidRPr="006926F3">
              <w:t>հաշվեքննիչ</w:t>
            </w:r>
            <w:proofErr w:type="spellEnd"/>
            <w:r w:rsidRPr="006926F3">
              <w:t xml:space="preserve"> </w:t>
            </w:r>
            <w:proofErr w:type="spellStart"/>
            <w:r w:rsidRPr="006926F3">
              <w:t>պալատի</w:t>
            </w:r>
            <w:proofErr w:type="spellEnd"/>
            <w:r w:rsidRPr="006926F3">
              <w:t xml:space="preserve"> 202</w:t>
            </w:r>
            <w:r w:rsidR="0044442E">
              <w:t>0</w:t>
            </w:r>
            <w:r w:rsidRPr="006926F3">
              <w:t xml:space="preserve"> </w:t>
            </w:r>
            <w:proofErr w:type="spellStart"/>
            <w:r w:rsidRPr="006926F3">
              <w:t>թվականի</w:t>
            </w:r>
            <w:proofErr w:type="spellEnd"/>
            <w:r w:rsidRPr="006926F3">
              <w:t xml:space="preserve"> </w:t>
            </w:r>
            <w:proofErr w:type="spellStart"/>
            <w:r>
              <w:t>հունվարի</w:t>
            </w:r>
            <w:proofErr w:type="spellEnd"/>
            <w:r>
              <w:t xml:space="preserve"> </w:t>
            </w:r>
            <w:r w:rsidR="0044442E">
              <w:t>10</w:t>
            </w:r>
            <w:r w:rsidRPr="006926F3">
              <w:t xml:space="preserve">-ի </w:t>
            </w:r>
            <w:proofErr w:type="spellStart"/>
            <w:r w:rsidRPr="006926F3">
              <w:t>թիվ</w:t>
            </w:r>
            <w:proofErr w:type="spellEnd"/>
            <w:r w:rsidRPr="006926F3">
              <w:t xml:space="preserve"> </w:t>
            </w:r>
            <w:r w:rsidR="0044442E">
              <w:t>1/2</w:t>
            </w:r>
            <w:r w:rsidRPr="006926F3">
              <w:t xml:space="preserve"> </w:t>
            </w:r>
            <w:proofErr w:type="spellStart"/>
            <w:r w:rsidRPr="006926F3">
              <w:t>որոշում</w:t>
            </w:r>
            <w:proofErr w:type="spellEnd"/>
            <w:r w:rsidRPr="006926F3">
              <w:t>։</w:t>
            </w:r>
          </w:p>
        </w:tc>
      </w:tr>
      <w:tr w:rsidR="00A8698A" w:rsidRPr="006926F3" w14:paraId="4DC73C70" w14:textId="77777777" w:rsidTr="00C2133D">
        <w:trPr>
          <w:trHeight w:val="878"/>
        </w:trPr>
        <w:tc>
          <w:tcPr>
            <w:tcW w:w="2718" w:type="dxa"/>
          </w:tcPr>
          <w:p w14:paraId="544D1DFB" w14:textId="77777777" w:rsidR="00A8698A" w:rsidRDefault="00A8698A" w:rsidP="0087736F">
            <w:pPr>
              <w:ind w:firstLine="0"/>
              <w:rPr>
                <w:b/>
                <w:bCs/>
                <w:color w:val="002060"/>
              </w:rPr>
            </w:pPr>
            <w:proofErr w:type="spellStart"/>
            <w:r w:rsidRPr="0087736F">
              <w:rPr>
                <w:b/>
                <w:bCs/>
                <w:color w:val="002060"/>
              </w:rPr>
              <w:t>Հաշվեքննության</w:t>
            </w:r>
            <w:proofErr w:type="spellEnd"/>
            <w:r w:rsidRPr="0087736F">
              <w:rPr>
                <w:b/>
                <w:bCs/>
                <w:color w:val="002060"/>
              </w:rPr>
              <w:t xml:space="preserve"> </w:t>
            </w:r>
            <w:proofErr w:type="spellStart"/>
            <w:r w:rsidRPr="0087736F">
              <w:rPr>
                <w:b/>
                <w:bCs/>
                <w:color w:val="002060"/>
              </w:rPr>
              <w:t>օբյեկտը</w:t>
            </w:r>
            <w:proofErr w:type="spellEnd"/>
          </w:p>
          <w:p w14:paraId="1DB177B6" w14:textId="22132A5E" w:rsidR="00E71607" w:rsidRPr="0087736F" w:rsidRDefault="00E71607" w:rsidP="0087736F">
            <w:pPr>
              <w:ind w:firstLine="0"/>
              <w:rPr>
                <w:b/>
                <w:bCs/>
                <w:color w:val="002060"/>
              </w:rPr>
            </w:pPr>
          </w:p>
        </w:tc>
        <w:tc>
          <w:tcPr>
            <w:tcW w:w="6714" w:type="dxa"/>
            <w:hideMark/>
          </w:tcPr>
          <w:p w14:paraId="3C4A3472" w14:textId="77777777" w:rsidR="00A8698A" w:rsidRDefault="00A8698A" w:rsidP="00C2133D">
            <w:pPr>
              <w:ind w:firstLine="0"/>
              <w:jc w:val="left"/>
            </w:pPr>
            <w:r w:rsidRPr="006926F3">
              <w:t xml:space="preserve">ՀՀ </w:t>
            </w:r>
            <w:proofErr w:type="spellStart"/>
            <w:r>
              <w:t>պետական</w:t>
            </w:r>
            <w:proofErr w:type="spellEnd"/>
            <w:r>
              <w:t xml:space="preserve"> </w:t>
            </w:r>
            <w:proofErr w:type="spellStart"/>
            <w:r>
              <w:t>եկամուտների</w:t>
            </w:r>
            <w:proofErr w:type="spellEnd"/>
            <w:r>
              <w:t xml:space="preserve"> </w:t>
            </w:r>
            <w:proofErr w:type="spellStart"/>
            <w:r>
              <w:t>կոմիտե</w:t>
            </w:r>
            <w:proofErr w:type="spellEnd"/>
            <w:r w:rsidRPr="006926F3">
              <w:t>։</w:t>
            </w:r>
          </w:p>
          <w:p w14:paraId="05CABD27" w14:textId="77777777" w:rsidR="00A8698A" w:rsidRPr="006926F3" w:rsidRDefault="00A8698A" w:rsidP="00C2133D">
            <w:pPr>
              <w:ind w:firstLine="0"/>
              <w:jc w:val="left"/>
            </w:pPr>
          </w:p>
        </w:tc>
      </w:tr>
      <w:tr w:rsidR="00A8698A" w:rsidRPr="006926F3" w14:paraId="569F0AA6" w14:textId="77777777" w:rsidTr="00C2133D">
        <w:tc>
          <w:tcPr>
            <w:tcW w:w="2718" w:type="dxa"/>
            <w:hideMark/>
          </w:tcPr>
          <w:p w14:paraId="0453E8B5" w14:textId="77777777" w:rsidR="00A8698A" w:rsidRDefault="00A8698A" w:rsidP="0087736F">
            <w:pPr>
              <w:ind w:firstLine="0"/>
              <w:rPr>
                <w:b/>
                <w:bCs/>
                <w:color w:val="002060"/>
              </w:rPr>
            </w:pPr>
            <w:proofErr w:type="spellStart"/>
            <w:r w:rsidRPr="0087736F">
              <w:rPr>
                <w:b/>
                <w:bCs/>
                <w:color w:val="002060"/>
              </w:rPr>
              <w:t>Հաշվեքննության</w:t>
            </w:r>
            <w:proofErr w:type="spellEnd"/>
            <w:r w:rsidRPr="0087736F">
              <w:rPr>
                <w:b/>
                <w:bCs/>
                <w:color w:val="002060"/>
              </w:rPr>
              <w:t xml:space="preserve"> </w:t>
            </w:r>
            <w:proofErr w:type="spellStart"/>
            <w:r w:rsidRPr="0087736F">
              <w:rPr>
                <w:b/>
                <w:bCs/>
                <w:color w:val="002060"/>
              </w:rPr>
              <w:t>առարկան</w:t>
            </w:r>
            <w:proofErr w:type="spellEnd"/>
          </w:p>
          <w:p w14:paraId="6F666229" w14:textId="0806B4D4" w:rsidR="00E71607" w:rsidRPr="0087736F" w:rsidRDefault="00E71607" w:rsidP="0087736F">
            <w:pPr>
              <w:ind w:firstLine="0"/>
              <w:rPr>
                <w:b/>
                <w:bCs/>
                <w:color w:val="002060"/>
              </w:rPr>
            </w:pPr>
          </w:p>
        </w:tc>
        <w:tc>
          <w:tcPr>
            <w:tcW w:w="6714" w:type="dxa"/>
          </w:tcPr>
          <w:p w14:paraId="7331BFFC" w14:textId="05361D17" w:rsidR="00A8698A" w:rsidRPr="006926F3" w:rsidRDefault="00E03CF9" w:rsidP="006719FE">
            <w:pPr>
              <w:ind w:firstLine="0"/>
            </w:pPr>
            <w:proofErr w:type="spellStart"/>
            <w:r w:rsidRPr="00E03CF9">
              <w:t>Պետական</w:t>
            </w:r>
            <w:proofErr w:type="spellEnd"/>
            <w:r w:rsidRPr="00E03CF9">
              <w:t xml:space="preserve"> </w:t>
            </w:r>
            <w:proofErr w:type="spellStart"/>
            <w:r w:rsidRPr="00E03CF9">
              <w:t>բյուջեի</w:t>
            </w:r>
            <w:proofErr w:type="spellEnd"/>
            <w:r w:rsidRPr="00E03CF9">
              <w:t xml:space="preserve"> </w:t>
            </w:r>
            <w:proofErr w:type="spellStart"/>
            <w:r w:rsidRPr="00E03CF9">
              <w:t>մուտքերի</w:t>
            </w:r>
            <w:proofErr w:type="spellEnd"/>
            <w:r w:rsidRPr="00E03CF9">
              <w:t xml:space="preserve"> </w:t>
            </w:r>
            <w:proofErr w:type="spellStart"/>
            <w:r w:rsidRPr="00E03CF9">
              <w:t>ձևավորման</w:t>
            </w:r>
            <w:proofErr w:type="spellEnd"/>
            <w:r w:rsidRPr="00E03CF9">
              <w:t xml:space="preserve"> </w:t>
            </w:r>
            <w:proofErr w:type="spellStart"/>
            <w:r w:rsidRPr="00E03CF9">
              <w:t>կանոնակարգված</w:t>
            </w:r>
            <w:proofErr w:type="spellEnd"/>
            <w:r w:rsidRPr="00E03CF9">
              <w:t xml:space="preserve"> </w:t>
            </w:r>
            <w:proofErr w:type="spellStart"/>
            <w:r w:rsidRPr="00E03CF9">
              <w:t>գործունեություն</w:t>
            </w:r>
            <w:proofErr w:type="spellEnd"/>
            <w:r w:rsidR="00A8698A" w:rsidRPr="006926F3">
              <w:t>:</w:t>
            </w:r>
          </w:p>
        </w:tc>
      </w:tr>
      <w:tr w:rsidR="00A8698A" w:rsidRPr="006926F3" w14:paraId="633EB626" w14:textId="77777777" w:rsidTr="00C2133D">
        <w:trPr>
          <w:trHeight w:val="980"/>
        </w:trPr>
        <w:tc>
          <w:tcPr>
            <w:tcW w:w="2718" w:type="dxa"/>
            <w:hideMark/>
          </w:tcPr>
          <w:p w14:paraId="6F8CBCDB" w14:textId="77777777" w:rsidR="00A8698A" w:rsidRDefault="00A8698A" w:rsidP="0087736F">
            <w:pPr>
              <w:ind w:firstLine="0"/>
              <w:rPr>
                <w:b/>
                <w:bCs/>
                <w:color w:val="002060"/>
              </w:rPr>
            </w:pPr>
            <w:proofErr w:type="spellStart"/>
            <w:r w:rsidRPr="0087736F">
              <w:rPr>
                <w:b/>
                <w:bCs/>
                <w:color w:val="002060"/>
              </w:rPr>
              <w:t>Հաշվեքննության</w:t>
            </w:r>
            <w:proofErr w:type="spellEnd"/>
            <w:r w:rsidRPr="0087736F">
              <w:rPr>
                <w:b/>
                <w:bCs/>
                <w:color w:val="002060"/>
              </w:rPr>
              <w:t xml:space="preserve"> </w:t>
            </w:r>
            <w:proofErr w:type="spellStart"/>
            <w:r w:rsidRPr="0087736F">
              <w:rPr>
                <w:b/>
                <w:bCs/>
                <w:color w:val="002060"/>
              </w:rPr>
              <w:t>առարկայի</w:t>
            </w:r>
            <w:proofErr w:type="spellEnd"/>
            <w:r w:rsidRPr="0087736F">
              <w:rPr>
                <w:b/>
                <w:bCs/>
                <w:color w:val="002060"/>
              </w:rPr>
              <w:t xml:space="preserve"> </w:t>
            </w:r>
            <w:proofErr w:type="spellStart"/>
            <w:r w:rsidRPr="0087736F">
              <w:rPr>
                <w:b/>
                <w:bCs/>
                <w:color w:val="002060"/>
              </w:rPr>
              <w:t>չափանիշները</w:t>
            </w:r>
            <w:proofErr w:type="spellEnd"/>
          </w:p>
          <w:p w14:paraId="2E6875EC" w14:textId="2826B223" w:rsidR="00E71607" w:rsidRPr="0087736F" w:rsidRDefault="00E71607" w:rsidP="0087736F">
            <w:pPr>
              <w:ind w:firstLine="0"/>
              <w:rPr>
                <w:b/>
                <w:bCs/>
                <w:color w:val="002060"/>
              </w:rPr>
            </w:pPr>
          </w:p>
        </w:tc>
        <w:tc>
          <w:tcPr>
            <w:tcW w:w="6714" w:type="dxa"/>
          </w:tcPr>
          <w:p w14:paraId="7F7749AF" w14:textId="72C91A60" w:rsidR="00E71607" w:rsidRDefault="00FE51EA" w:rsidP="001C40E3">
            <w:pPr>
              <w:ind w:firstLine="0"/>
            </w:pPr>
            <w:r w:rsidRPr="00FE51EA">
              <w:t>«</w:t>
            </w:r>
            <w:proofErr w:type="spellStart"/>
            <w:r w:rsidRPr="00FE51EA">
              <w:t>Եվրասիական</w:t>
            </w:r>
            <w:proofErr w:type="spellEnd"/>
            <w:r w:rsidRPr="00FE51EA">
              <w:t xml:space="preserve"> </w:t>
            </w:r>
            <w:proofErr w:type="spellStart"/>
            <w:r w:rsidRPr="00FE51EA">
              <w:t>տնտեսական</w:t>
            </w:r>
            <w:proofErr w:type="spellEnd"/>
            <w:r w:rsidRPr="00FE51EA">
              <w:t xml:space="preserve"> </w:t>
            </w:r>
            <w:proofErr w:type="spellStart"/>
            <w:r w:rsidRPr="00FE51EA">
              <w:t>միության</w:t>
            </w:r>
            <w:proofErr w:type="spellEnd"/>
            <w:r w:rsidRPr="00FE51EA">
              <w:t xml:space="preserve"> </w:t>
            </w:r>
            <w:proofErr w:type="spellStart"/>
            <w:r w:rsidRPr="00FE51EA">
              <w:t>մաքսային</w:t>
            </w:r>
            <w:proofErr w:type="spellEnd"/>
            <w:r w:rsidRPr="00FE51EA">
              <w:t xml:space="preserve"> </w:t>
            </w:r>
            <w:proofErr w:type="spellStart"/>
            <w:r w:rsidRPr="00FE51EA">
              <w:t>օրենսգիրք</w:t>
            </w:r>
            <w:proofErr w:type="spellEnd"/>
            <w:r w:rsidRPr="00FE51EA">
              <w:t xml:space="preserve">», ՀՀ </w:t>
            </w:r>
            <w:proofErr w:type="spellStart"/>
            <w:r w:rsidRPr="00FE51EA">
              <w:t>հարկային</w:t>
            </w:r>
            <w:proofErr w:type="spellEnd"/>
            <w:r w:rsidRPr="00FE51EA">
              <w:t xml:space="preserve"> </w:t>
            </w:r>
            <w:proofErr w:type="spellStart"/>
            <w:r w:rsidRPr="00FE51EA">
              <w:t>օրենսգիրք</w:t>
            </w:r>
            <w:proofErr w:type="spellEnd"/>
            <w:r w:rsidRPr="00FE51EA">
              <w:t>,</w:t>
            </w:r>
            <w:r w:rsidR="00DF48DF">
              <w:rPr>
                <w:lang w:val="hy-AM"/>
              </w:rPr>
              <w:t xml:space="preserve"> </w:t>
            </w:r>
            <w:r w:rsidRPr="00FE51EA">
              <w:t xml:space="preserve">ՀՀ </w:t>
            </w:r>
            <w:proofErr w:type="spellStart"/>
            <w:r w:rsidRPr="00FE51EA">
              <w:t>մաքսային</w:t>
            </w:r>
            <w:proofErr w:type="spellEnd"/>
            <w:r w:rsidRPr="00FE51EA">
              <w:t xml:space="preserve"> </w:t>
            </w:r>
            <w:proofErr w:type="spellStart"/>
            <w:r w:rsidRPr="00FE51EA">
              <w:t>օրենսգիրք</w:t>
            </w:r>
            <w:proofErr w:type="spellEnd"/>
            <w:r w:rsidRPr="00FE51EA">
              <w:t>, «</w:t>
            </w:r>
            <w:proofErr w:type="spellStart"/>
            <w:r w:rsidRPr="00FE51EA">
              <w:t>Վարչական</w:t>
            </w:r>
            <w:proofErr w:type="spellEnd"/>
            <w:r w:rsidRPr="00FE51EA">
              <w:t xml:space="preserve"> </w:t>
            </w:r>
            <w:proofErr w:type="spellStart"/>
            <w:r w:rsidRPr="00FE51EA">
              <w:t>իրավախախտումների</w:t>
            </w:r>
            <w:proofErr w:type="spellEnd"/>
            <w:r w:rsidRPr="00FE51EA">
              <w:t xml:space="preserve"> </w:t>
            </w:r>
            <w:proofErr w:type="spellStart"/>
            <w:r w:rsidRPr="00FE51EA">
              <w:t>վերաբերյալ</w:t>
            </w:r>
            <w:proofErr w:type="spellEnd"/>
            <w:r w:rsidRPr="00FE51EA">
              <w:t xml:space="preserve">» ՀՀ </w:t>
            </w:r>
            <w:proofErr w:type="spellStart"/>
            <w:r w:rsidRPr="00FE51EA">
              <w:t>օրենսգիրք</w:t>
            </w:r>
            <w:proofErr w:type="spellEnd"/>
            <w:r w:rsidRPr="00FE51EA">
              <w:t xml:space="preserve">, </w:t>
            </w:r>
            <w:r w:rsidR="00B2039D" w:rsidRPr="00FE51EA">
              <w:t>«</w:t>
            </w:r>
            <w:proofErr w:type="spellStart"/>
            <w:r w:rsidR="00B2039D" w:rsidRPr="00FE51EA">
              <w:t>Վարչարարության</w:t>
            </w:r>
            <w:proofErr w:type="spellEnd"/>
            <w:r w:rsidR="00B2039D" w:rsidRPr="00FE51EA">
              <w:t xml:space="preserve"> </w:t>
            </w:r>
            <w:proofErr w:type="spellStart"/>
            <w:r w:rsidR="00B2039D" w:rsidRPr="00FE51EA">
              <w:t>հիմունքների</w:t>
            </w:r>
            <w:proofErr w:type="spellEnd"/>
            <w:r w:rsidR="00B2039D" w:rsidRPr="00FE51EA">
              <w:t xml:space="preserve"> և </w:t>
            </w:r>
            <w:proofErr w:type="spellStart"/>
            <w:r w:rsidR="00B2039D" w:rsidRPr="00FE51EA">
              <w:t>վարչական</w:t>
            </w:r>
            <w:proofErr w:type="spellEnd"/>
            <w:r w:rsidR="00B2039D" w:rsidRPr="00FE51EA">
              <w:t xml:space="preserve"> </w:t>
            </w:r>
            <w:proofErr w:type="spellStart"/>
            <w:r w:rsidR="00B2039D" w:rsidRPr="00FE51EA">
              <w:t>վարույթի</w:t>
            </w:r>
            <w:proofErr w:type="spellEnd"/>
            <w:r w:rsidR="00B2039D" w:rsidRPr="00FE51EA">
              <w:t xml:space="preserve"> </w:t>
            </w:r>
            <w:proofErr w:type="spellStart"/>
            <w:r w:rsidR="00B2039D" w:rsidRPr="00FE51EA">
              <w:t>մասին</w:t>
            </w:r>
            <w:proofErr w:type="spellEnd"/>
            <w:r w:rsidR="00B2039D" w:rsidRPr="00FE51EA">
              <w:t xml:space="preserve">» ՀՀ </w:t>
            </w:r>
            <w:proofErr w:type="spellStart"/>
            <w:r w:rsidR="00B2039D" w:rsidRPr="00FE51EA">
              <w:t>օրենք</w:t>
            </w:r>
            <w:proofErr w:type="spellEnd"/>
            <w:r w:rsidR="00B2039D" w:rsidRPr="00FE51EA">
              <w:t xml:space="preserve">, </w:t>
            </w:r>
            <w:r w:rsidRPr="00FE51EA">
              <w:t>«</w:t>
            </w:r>
            <w:proofErr w:type="spellStart"/>
            <w:r w:rsidRPr="00FE51EA">
              <w:t>Մաքսային</w:t>
            </w:r>
            <w:proofErr w:type="spellEnd"/>
            <w:r w:rsidRPr="00FE51EA">
              <w:t xml:space="preserve"> </w:t>
            </w:r>
            <w:proofErr w:type="spellStart"/>
            <w:r w:rsidRPr="00FE51EA">
              <w:t>կարգավորման</w:t>
            </w:r>
            <w:proofErr w:type="spellEnd"/>
            <w:r w:rsidRPr="00FE51EA">
              <w:t xml:space="preserve"> </w:t>
            </w:r>
            <w:proofErr w:type="spellStart"/>
            <w:r w:rsidRPr="00FE51EA">
              <w:t>մասին</w:t>
            </w:r>
            <w:proofErr w:type="spellEnd"/>
            <w:r w:rsidRPr="00FE51EA">
              <w:t xml:space="preserve">» ՀՀ </w:t>
            </w:r>
            <w:proofErr w:type="spellStart"/>
            <w:r w:rsidRPr="00FE51EA">
              <w:t>օրենք</w:t>
            </w:r>
            <w:proofErr w:type="spellEnd"/>
            <w:r w:rsidRPr="00FE51EA">
              <w:t>, «</w:t>
            </w:r>
            <w:proofErr w:type="spellStart"/>
            <w:r w:rsidRPr="00FE51EA">
              <w:t>Հաշվեքննիչ</w:t>
            </w:r>
            <w:proofErr w:type="spellEnd"/>
            <w:r w:rsidRPr="00FE51EA">
              <w:t xml:space="preserve"> </w:t>
            </w:r>
            <w:proofErr w:type="spellStart"/>
            <w:r w:rsidRPr="00FE51EA">
              <w:t>պալատի</w:t>
            </w:r>
            <w:proofErr w:type="spellEnd"/>
            <w:r w:rsidRPr="00FE51EA">
              <w:t xml:space="preserve"> </w:t>
            </w:r>
            <w:proofErr w:type="spellStart"/>
            <w:r w:rsidRPr="00FE51EA">
              <w:t>մասին</w:t>
            </w:r>
            <w:proofErr w:type="spellEnd"/>
            <w:r w:rsidRPr="00FE51EA">
              <w:t xml:space="preserve">» ՀՀ </w:t>
            </w:r>
            <w:proofErr w:type="spellStart"/>
            <w:r w:rsidRPr="00FE51EA">
              <w:t>օրենք</w:t>
            </w:r>
            <w:proofErr w:type="spellEnd"/>
            <w:r w:rsidRPr="00FE51EA">
              <w:t>, «</w:t>
            </w:r>
            <w:proofErr w:type="spellStart"/>
            <w:r w:rsidRPr="00FE51EA">
              <w:t>Սնանկության</w:t>
            </w:r>
            <w:proofErr w:type="spellEnd"/>
            <w:r w:rsidRPr="00FE51EA">
              <w:t xml:space="preserve"> </w:t>
            </w:r>
            <w:proofErr w:type="spellStart"/>
            <w:r w:rsidRPr="00FE51EA">
              <w:t>մասին</w:t>
            </w:r>
            <w:proofErr w:type="spellEnd"/>
            <w:r w:rsidRPr="00FE51EA">
              <w:t xml:space="preserve">» ՀՀ </w:t>
            </w:r>
            <w:proofErr w:type="spellStart"/>
            <w:r w:rsidRPr="00FE51EA">
              <w:t>օրենք</w:t>
            </w:r>
            <w:proofErr w:type="spellEnd"/>
            <w:r w:rsidRPr="00FE51EA">
              <w:t>,</w:t>
            </w:r>
            <w:r>
              <w:rPr>
                <w:lang w:val="hy-AM"/>
              </w:rPr>
              <w:t xml:space="preserve"> </w:t>
            </w:r>
            <w:r w:rsidRPr="00FE51EA">
              <w:t>«</w:t>
            </w:r>
            <w:proofErr w:type="spellStart"/>
            <w:r w:rsidRPr="00FE51EA">
              <w:t>Դատական</w:t>
            </w:r>
            <w:proofErr w:type="spellEnd"/>
            <w:r w:rsidRPr="00FE51EA">
              <w:t xml:space="preserve"> </w:t>
            </w:r>
            <w:proofErr w:type="spellStart"/>
            <w:r w:rsidRPr="00FE51EA">
              <w:t>ակտերի</w:t>
            </w:r>
            <w:proofErr w:type="spellEnd"/>
            <w:r w:rsidRPr="00FE51EA">
              <w:t xml:space="preserve"> </w:t>
            </w:r>
            <w:proofErr w:type="spellStart"/>
            <w:r w:rsidRPr="00FE51EA">
              <w:t>կատարման</w:t>
            </w:r>
            <w:proofErr w:type="spellEnd"/>
            <w:r w:rsidRPr="00FE51EA">
              <w:t xml:space="preserve"> </w:t>
            </w:r>
            <w:proofErr w:type="spellStart"/>
            <w:r w:rsidRPr="00FE51EA">
              <w:t>մասին</w:t>
            </w:r>
            <w:proofErr w:type="spellEnd"/>
            <w:r w:rsidRPr="00FE51EA">
              <w:t xml:space="preserve">» ՀՀ </w:t>
            </w:r>
            <w:proofErr w:type="spellStart"/>
            <w:r w:rsidRPr="00FE51EA">
              <w:t>օրենք</w:t>
            </w:r>
            <w:proofErr w:type="spellEnd"/>
            <w:r w:rsidRPr="00FE51EA">
              <w:t>,</w:t>
            </w:r>
            <w:r w:rsidR="00DE6AC1">
              <w:rPr>
                <w:lang w:val="hy-AM"/>
              </w:rPr>
              <w:t xml:space="preserve"> </w:t>
            </w:r>
            <w:proofErr w:type="spellStart"/>
            <w:r w:rsidRPr="00FE51EA">
              <w:t>Եվրասիական</w:t>
            </w:r>
            <w:proofErr w:type="spellEnd"/>
            <w:r w:rsidRPr="00FE51EA">
              <w:t xml:space="preserve"> </w:t>
            </w:r>
            <w:proofErr w:type="spellStart"/>
            <w:r w:rsidRPr="00FE51EA">
              <w:t>տնտեսական</w:t>
            </w:r>
            <w:proofErr w:type="spellEnd"/>
            <w:r w:rsidRPr="00FE51EA">
              <w:t xml:space="preserve"> </w:t>
            </w:r>
            <w:proofErr w:type="spellStart"/>
            <w:r w:rsidRPr="00FE51EA">
              <w:t>միության</w:t>
            </w:r>
            <w:proofErr w:type="spellEnd"/>
            <w:r w:rsidRPr="00FE51EA">
              <w:t xml:space="preserve"> </w:t>
            </w:r>
            <w:proofErr w:type="spellStart"/>
            <w:r w:rsidRPr="00FE51EA">
              <w:t>հանձնաժողովի</w:t>
            </w:r>
            <w:proofErr w:type="spellEnd"/>
            <w:r w:rsidRPr="00FE51EA">
              <w:t xml:space="preserve"> </w:t>
            </w:r>
            <w:proofErr w:type="spellStart"/>
            <w:r w:rsidRPr="00FE51EA">
              <w:t>կոլեգիայի</w:t>
            </w:r>
            <w:proofErr w:type="spellEnd"/>
            <w:r w:rsidRPr="00FE51EA">
              <w:t xml:space="preserve"> 2018 </w:t>
            </w:r>
            <w:proofErr w:type="spellStart"/>
            <w:r w:rsidRPr="00FE51EA">
              <w:t>թվականի</w:t>
            </w:r>
            <w:proofErr w:type="spellEnd"/>
            <w:r w:rsidRPr="00FE51EA">
              <w:t xml:space="preserve"> </w:t>
            </w:r>
            <w:proofErr w:type="spellStart"/>
            <w:r w:rsidRPr="00FE51EA">
              <w:t>հունիսի</w:t>
            </w:r>
            <w:proofErr w:type="spellEnd"/>
            <w:r w:rsidRPr="00FE51EA">
              <w:t xml:space="preserve"> 19-ի </w:t>
            </w:r>
            <w:proofErr w:type="spellStart"/>
            <w:r w:rsidRPr="00FE51EA">
              <w:t>թիվ</w:t>
            </w:r>
            <w:proofErr w:type="spellEnd"/>
            <w:r w:rsidRPr="00FE51EA">
              <w:t xml:space="preserve"> 103 </w:t>
            </w:r>
            <w:proofErr w:type="spellStart"/>
            <w:r w:rsidRPr="00FE51EA">
              <w:t>որոշում</w:t>
            </w:r>
            <w:proofErr w:type="spellEnd"/>
            <w:r w:rsidRPr="00FE51EA">
              <w:t>,</w:t>
            </w:r>
            <w:r w:rsidR="00DE6AC1">
              <w:rPr>
                <w:lang w:val="hy-AM"/>
              </w:rPr>
              <w:t xml:space="preserve"> </w:t>
            </w:r>
            <w:r w:rsidRPr="00FE51EA">
              <w:t xml:space="preserve">ՀՀ </w:t>
            </w:r>
            <w:proofErr w:type="spellStart"/>
            <w:r w:rsidRPr="00FE51EA">
              <w:t>կառավարության</w:t>
            </w:r>
            <w:proofErr w:type="spellEnd"/>
            <w:r w:rsidRPr="00FE51EA">
              <w:t xml:space="preserve"> 2017 </w:t>
            </w:r>
            <w:proofErr w:type="spellStart"/>
            <w:r w:rsidRPr="00FE51EA">
              <w:t>թվականի</w:t>
            </w:r>
            <w:proofErr w:type="spellEnd"/>
            <w:r w:rsidRPr="00FE51EA">
              <w:t xml:space="preserve"> </w:t>
            </w:r>
            <w:proofErr w:type="spellStart"/>
            <w:r w:rsidRPr="00FE51EA">
              <w:t>հոկտեմբերի</w:t>
            </w:r>
            <w:proofErr w:type="spellEnd"/>
            <w:r w:rsidRPr="00FE51EA">
              <w:t xml:space="preserve"> 5-ի N</w:t>
            </w:r>
            <w:r w:rsidR="00DE6AC1">
              <w:rPr>
                <w:rFonts w:ascii="Calibri" w:hAnsi="Calibri" w:cs="Calibri"/>
                <w:lang w:val="hy-AM"/>
              </w:rPr>
              <w:t> </w:t>
            </w:r>
            <w:r w:rsidRPr="00FE51EA">
              <w:t>1269</w:t>
            </w:r>
            <w:r w:rsidR="00DE6AC1">
              <w:noBreakHyphen/>
            </w:r>
            <w:r w:rsidRPr="00FE51EA">
              <w:t xml:space="preserve">Ն </w:t>
            </w:r>
            <w:proofErr w:type="spellStart"/>
            <w:r w:rsidRPr="00FE51EA">
              <w:t>որոշում</w:t>
            </w:r>
            <w:proofErr w:type="spellEnd"/>
            <w:r w:rsidRPr="00FE51EA">
              <w:t xml:space="preserve">, ՀՀ </w:t>
            </w:r>
            <w:proofErr w:type="spellStart"/>
            <w:r w:rsidRPr="00FE51EA">
              <w:t>կառավարության</w:t>
            </w:r>
            <w:proofErr w:type="spellEnd"/>
            <w:r w:rsidRPr="00FE51EA">
              <w:t xml:space="preserve"> 27.05.2021թ.-ի N</w:t>
            </w:r>
            <w:r w:rsidR="00B61D0B">
              <w:rPr>
                <w:rFonts w:ascii="Calibri" w:hAnsi="Calibri" w:cs="Calibri"/>
                <w:lang w:val="hy-AM"/>
              </w:rPr>
              <w:t> </w:t>
            </w:r>
            <w:r w:rsidRPr="00FE51EA">
              <w:t xml:space="preserve">883-Ն </w:t>
            </w:r>
            <w:proofErr w:type="spellStart"/>
            <w:r w:rsidRPr="00FE51EA">
              <w:t>որոշում</w:t>
            </w:r>
            <w:proofErr w:type="spellEnd"/>
            <w:r w:rsidRPr="00FE51EA">
              <w:t>,</w:t>
            </w:r>
            <w:r w:rsidR="00DF48DF">
              <w:rPr>
                <w:lang w:val="hy-AM"/>
              </w:rPr>
              <w:t xml:space="preserve"> </w:t>
            </w:r>
            <w:r w:rsidRPr="00FE51EA">
              <w:t xml:space="preserve">ՀՀ </w:t>
            </w:r>
            <w:proofErr w:type="spellStart"/>
            <w:r w:rsidRPr="00FE51EA">
              <w:t>Կենտրոնական</w:t>
            </w:r>
            <w:proofErr w:type="spellEnd"/>
            <w:r w:rsidRPr="00FE51EA">
              <w:t xml:space="preserve"> </w:t>
            </w:r>
            <w:proofErr w:type="spellStart"/>
            <w:r w:rsidRPr="00FE51EA">
              <w:t>բանկի</w:t>
            </w:r>
            <w:proofErr w:type="spellEnd"/>
            <w:r w:rsidRPr="00FE51EA">
              <w:t xml:space="preserve"> </w:t>
            </w:r>
            <w:proofErr w:type="spellStart"/>
            <w:r w:rsidRPr="00FE51EA">
              <w:t>խորհրդի</w:t>
            </w:r>
            <w:proofErr w:type="spellEnd"/>
            <w:r w:rsidRPr="00FE51EA">
              <w:t xml:space="preserve"> 25.05.2015թ.-ի N 187-Ն և 14.10.2016թ.-ի N 168-Ն </w:t>
            </w:r>
            <w:proofErr w:type="spellStart"/>
            <w:r w:rsidRPr="00FE51EA">
              <w:t>որոշումներ</w:t>
            </w:r>
            <w:proofErr w:type="spellEnd"/>
            <w:r w:rsidRPr="00FE51EA">
              <w:t xml:space="preserve"> և </w:t>
            </w:r>
            <w:proofErr w:type="spellStart"/>
            <w:r w:rsidRPr="00FE51EA">
              <w:t>այլ</w:t>
            </w:r>
            <w:proofErr w:type="spellEnd"/>
            <w:r w:rsidRPr="00FE51EA">
              <w:t xml:space="preserve"> </w:t>
            </w:r>
            <w:proofErr w:type="spellStart"/>
            <w:r w:rsidRPr="00FE51EA">
              <w:t>իրավական</w:t>
            </w:r>
            <w:proofErr w:type="spellEnd"/>
            <w:r w:rsidRPr="00FE51EA">
              <w:t xml:space="preserve"> </w:t>
            </w:r>
            <w:proofErr w:type="spellStart"/>
            <w:r w:rsidRPr="00FE51EA">
              <w:t>ակտեր</w:t>
            </w:r>
            <w:proofErr w:type="spellEnd"/>
            <w:r w:rsidRPr="00FE51EA">
              <w:t>։</w:t>
            </w:r>
          </w:p>
          <w:p w14:paraId="7905814F" w14:textId="6B78418A" w:rsidR="001C40E3" w:rsidRPr="00881312" w:rsidRDefault="001C40E3" w:rsidP="001C40E3">
            <w:pPr>
              <w:ind w:firstLine="0"/>
            </w:pPr>
          </w:p>
        </w:tc>
      </w:tr>
      <w:tr w:rsidR="00A8698A" w:rsidRPr="006926F3" w14:paraId="436CAC8F" w14:textId="77777777" w:rsidTr="00C2133D">
        <w:trPr>
          <w:trHeight w:val="977"/>
        </w:trPr>
        <w:tc>
          <w:tcPr>
            <w:tcW w:w="2718" w:type="dxa"/>
          </w:tcPr>
          <w:p w14:paraId="07B40828" w14:textId="77777777" w:rsidR="00A8698A" w:rsidRDefault="00A8698A" w:rsidP="0087736F">
            <w:pPr>
              <w:ind w:firstLine="0"/>
              <w:rPr>
                <w:b/>
                <w:bCs/>
                <w:color w:val="002060"/>
              </w:rPr>
            </w:pPr>
            <w:proofErr w:type="spellStart"/>
            <w:r w:rsidRPr="0087736F">
              <w:rPr>
                <w:b/>
                <w:bCs/>
                <w:color w:val="002060"/>
              </w:rPr>
              <w:t>Հաշվեքննությունն</w:t>
            </w:r>
            <w:proofErr w:type="spellEnd"/>
            <w:r w:rsidRPr="0087736F">
              <w:rPr>
                <w:b/>
                <w:bCs/>
                <w:color w:val="002060"/>
              </w:rPr>
              <w:t xml:space="preserve"> </w:t>
            </w:r>
            <w:proofErr w:type="spellStart"/>
            <w:r w:rsidRPr="0087736F">
              <w:rPr>
                <w:b/>
                <w:bCs/>
                <w:color w:val="002060"/>
              </w:rPr>
              <w:t>ընդգրկող</w:t>
            </w:r>
            <w:proofErr w:type="spellEnd"/>
            <w:r w:rsidRPr="0087736F">
              <w:rPr>
                <w:b/>
                <w:bCs/>
                <w:color w:val="002060"/>
              </w:rPr>
              <w:t xml:space="preserve"> </w:t>
            </w:r>
            <w:proofErr w:type="spellStart"/>
            <w:r w:rsidRPr="0087736F">
              <w:rPr>
                <w:b/>
                <w:bCs/>
                <w:color w:val="002060"/>
              </w:rPr>
              <w:t>ժամանակաշրջանը</w:t>
            </w:r>
            <w:proofErr w:type="spellEnd"/>
          </w:p>
          <w:p w14:paraId="77DEB2C8" w14:textId="107C32C2" w:rsidR="00E71607" w:rsidRPr="0087736F" w:rsidRDefault="00E71607" w:rsidP="0087736F">
            <w:pPr>
              <w:ind w:firstLine="0"/>
              <w:rPr>
                <w:b/>
                <w:bCs/>
                <w:color w:val="002060"/>
              </w:rPr>
            </w:pPr>
          </w:p>
        </w:tc>
        <w:tc>
          <w:tcPr>
            <w:tcW w:w="6714" w:type="dxa"/>
            <w:hideMark/>
          </w:tcPr>
          <w:p w14:paraId="2F900716" w14:textId="20A9AB8B" w:rsidR="00A8698A" w:rsidRPr="00E71607" w:rsidRDefault="00A8698A" w:rsidP="00DA4284">
            <w:pPr>
              <w:ind w:firstLine="0"/>
              <w:rPr>
                <w:lang w:val="en-AU"/>
              </w:rPr>
            </w:pPr>
            <w:r w:rsidRPr="005375DA">
              <w:rPr>
                <w:lang w:val="en-AU"/>
              </w:rPr>
              <w:t>20</w:t>
            </w:r>
            <w:r w:rsidR="000F4E78">
              <w:rPr>
                <w:lang w:val="en-AU"/>
              </w:rPr>
              <w:t>19</w:t>
            </w:r>
            <w:r w:rsidRPr="005375DA">
              <w:rPr>
                <w:lang w:val="en-AU"/>
              </w:rPr>
              <w:t xml:space="preserve"> </w:t>
            </w:r>
            <w:proofErr w:type="spellStart"/>
            <w:r w:rsidRPr="005375DA">
              <w:rPr>
                <w:lang w:val="en-AU"/>
              </w:rPr>
              <w:t>թվականի</w:t>
            </w:r>
            <w:proofErr w:type="spellEnd"/>
            <w:r w:rsidRPr="005375DA">
              <w:rPr>
                <w:lang w:val="en-AU"/>
              </w:rPr>
              <w:t xml:space="preserve"> </w:t>
            </w:r>
            <w:proofErr w:type="spellStart"/>
            <w:r w:rsidRPr="005375DA">
              <w:rPr>
                <w:lang w:val="en-AU"/>
              </w:rPr>
              <w:t>հունվարի</w:t>
            </w:r>
            <w:proofErr w:type="spellEnd"/>
            <w:r w:rsidRPr="005375DA">
              <w:rPr>
                <w:lang w:val="en-AU"/>
              </w:rPr>
              <w:t xml:space="preserve"> 1-ից </w:t>
            </w:r>
            <w:proofErr w:type="spellStart"/>
            <w:r w:rsidRPr="005375DA">
              <w:rPr>
                <w:lang w:val="en-AU"/>
              </w:rPr>
              <w:t>մինչև</w:t>
            </w:r>
            <w:proofErr w:type="spellEnd"/>
            <w:r w:rsidRPr="005375DA">
              <w:rPr>
                <w:lang w:val="en-AU"/>
              </w:rPr>
              <w:t xml:space="preserve"> 20</w:t>
            </w:r>
            <w:r w:rsidR="000F4E78">
              <w:rPr>
                <w:lang w:val="en-AU"/>
              </w:rPr>
              <w:t>19</w:t>
            </w:r>
            <w:r w:rsidRPr="005375DA">
              <w:rPr>
                <w:lang w:val="en-AU"/>
              </w:rPr>
              <w:t xml:space="preserve"> </w:t>
            </w:r>
            <w:proofErr w:type="spellStart"/>
            <w:r w:rsidRPr="005375DA">
              <w:rPr>
                <w:lang w:val="en-AU"/>
              </w:rPr>
              <w:t>թվականի</w:t>
            </w:r>
            <w:proofErr w:type="spellEnd"/>
            <w:r w:rsidRPr="005375DA">
              <w:rPr>
                <w:lang w:val="en-AU"/>
              </w:rPr>
              <w:t xml:space="preserve"> </w:t>
            </w:r>
            <w:proofErr w:type="spellStart"/>
            <w:r w:rsidRPr="005375DA">
              <w:rPr>
                <w:lang w:val="en-AU"/>
              </w:rPr>
              <w:t>դեկտեմբերի</w:t>
            </w:r>
            <w:proofErr w:type="spellEnd"/>
            <w:r w:rsidRPr="005375DA">
              <w:rPr>
                <w:lang w:val="en-AU"/>
              </w:rPr>
              <w:t xml:space="preserve"> 31-ը</w:t>
            </w:r>
            <w:r w:rsidRPr="006926F3">
              <w:rPr>
                <w:lang w:val="en-AU"/>
              </w:rPr>
              <w:t>:</w:t>
            </w:r>
          </w:p>
        </w:tc>
      </w:tr>
      <w:tr w:rsidR="00A8698A" w:rsidRPr="006926F3" w14:paraId="6A866B8F" w14:textId="77777777" w:rsidTr="00C2133D">
        <w:trPr>
          <w:trHeight w:val="80"/>
        </w:trPr>
        <w:tc>
          <w:tcPr>
            <w:tcW w:w="2718" w:type="dxa"/>
          </w:tcPr>
          <w:p w14:paraId="3B24D46C" w14:textId="77777777" w:rsidR="00A8698A" w:rsidRPr="0087736F" w:rsidRDefault="00A8698A" w:rsidP="0087736F">
            <w:pPr>
              <w:ind w:firstLine="0"/>
              <w:rPr>
                <w:b/>
                <w:bCs/>
                <w:color w:val="002060"/>
              </w:rPr>
            </w:pPr>
            <w:proofErr w:type="spellStart"/>
            <w:r w:rsidRPr="0087736F">
              <w:rPr>
                <w:b/>
                <w:bCs/>
                <w:color w:val="002060"/>
              </w:rPr>
              <w:t>Հաշվեքննության</w:t>
            </w:r>
            <w:proofErr w:type="spellEnd"/>
            <w:r w:rsidRPr="0087736F">
              <w:rPr>
                <w:b/>
                <w:bCs/>
                <w:color w:val="002060"/>
              </w:rPr>
              <w:t xml:space="preserve"> </w:t>
            </w:r>
            <w:proofErr w:type="spellStart"/>
            <w:r w:rsidRPr="0087736F">
              <w:rPr>
                <w:b/>
                <w:bCs/>
                <w:color w:val="002060"/>
              </w:rPr>
              <w:t>կատարման</w:t>
            </w:r>
            <w:proofErr w:type="spellEnd"/>
            <w:r w:rsidRPr="0087736F">
              <w:rPr>
                <w:b/>
                <w:bCs/>
                <w:color w:val="002060"/>
              </w:rPr>
              <w:t xml:space="preserve"> </w:t>
            </w:r>
            <w:proofErr w:type="spellStart"/>
            <w:r w:rsidRPr="0087736F">
              <w:rPr>
                <w:b/>
                <w:bCs/>
                <w:color w:val="002060"/>
              </w:rPr>
              <w:t>ժամկետը</w:t>
            </w:r>
            <w:proofErr w:type="spellEnd"/>
          </w:p>
        </w:tc>
        <w:tc>
          <w:tcPr>
            <w:tcW w:w="6714" w:type="dxa"/>
            <w:shd w:val="clear" w:color="auto" w:fill="auto"/>
            <w:hideMark/>
          </w:tcPr>
          <w:p w14:paraId="57790605" w14:textId="0FB48ECC" w:rsidR="00A8698A" w:rsidRDefault="00A8698A" w:rsidP="00DA4284">
            <w:pPr>
              <w:ind w:firstLine="0"/>
            </w:pPr>
            <w:r w:rsidRPr="00694E40">
              <w:rPr>
                <w:lang w:val="en-AU"/>
              </w:rPr>
              <w:t>20</w:t>
            </w:r>
            <w:r w:rsidRPr="00694E40">
              <w:t>2</w:t>
            </w:r>
            <w:r w:rsidR="000F4E78">
              <w:t>0</w:t>
            </w:r>
            <w:r w:rsidRPr="00694E40">
              <w:rPr>
                <w:lang w:val="en-AU"/>
              </w:rPr>
              <w:t xml:space="preserve"> </w:t>
            </w:r>
            <w:proofErr w:type="spellStart"/>
            <w:r w:rsidRPr="00694E40">
              <w:rPr>
                <w:lang w:val="en-AU"/>
              </w:rPr>
              <w:t>թվականի</w:t>
            </w:r>
            <w:proofErr w:type="spellEnd"/>
            <w:r w:rsidRPr="00694E40">
              <w:rPr>
                <w:lang w:val="en-AU"/>
              </w:rPr>
              <w:t xml:space="preserve"> </w:t>
            </w:r>
            <w:proofErr w:type="spellStart"/>
            <w:r w:rsidR="000F4E78">
              <w:t>փետրվարի</w:t>
            </w:r>
            <w:proofErr w:type="spellEnd"/>
            <w:r w:rsidR="000F4E78">
              <w:t xml:space="preserve"> 10</w:t>
            </w:r>
            <w:r w:rsidRPr="00694E40">
              <w:rPr>
                <w:lang w:val="en-AU"/>
              </w:rPr>
              <w:t>-</w:t>
            </w:r>
            <w:proofErr w:type="spellStart"/>
            <w:r w:rsidRPr="00694E40">
              <w:rPr>
                <w:lang w:val="en-AU"/>
              </w:rPr>
              <w:t>ից</w:t>
            </w:r>
            <w:proofErr w:type="spellEnd"/>
            <w:r w:rsidRPr="00694E40">
              <w:rPr>
                <w:lang w:val="en-AU"/>
              </w:rPr>
              <w:t xml:space="preserve"> </w:t>
            </w:r>
            <w:proofErr w:type="spellStart"/>
            <w:r w:rsidRPr="00694E40">
              <w:rPr>
                <w:lang w:val="en-AU"/>
              </w:rPr>
              <w:t>մինչև</w:t>
            </w:r>
            <w:proofErr w:type="spellEnd"/>
            <w:r w:rsidRPr="00694E40">
              <w:rPr>
                <w:lang w:val="en-AU"/>
              </w:rPr>
              <w:t xml:space="preserve"> 20</w:t>
            </w:r>
            <w:r w:rsidRPr="00694E40">
              <w:t>22</w:t>
            </w:r>
            <w:r w:rsidRPr="00694E40">
              <w:rPr>
                <w:lang w:val="en-AU"/>
              </w:rPr>
              <w:t xml:space="preserve"> </w:t>
            </w:r>
            <w:proofErr w:type="spellStart"/>
            <w:r w:rsidRPr="00694E40">
              <w:rPr>
                <w:lang w:val="en-AU"/>
              </w:rPr>
              <w:t>թվականի</w:t>
            </w:r>
            <w:proofErr w:type="spellEnd"/>
            <w:r w:rsidRPr="00694E40">
              <w:rPr>
                <w:lang w:val="en-AU"/>
              </w:rPr>
              <w:t xml:space="preserve"> </w:t>
            </w:r>
            <w:proofErr w:type="spellStart"/>
            <w:r w:rsidRPr="00694E40">
              <w:t>դեկտեմբերի</w:t>
            </w:r>
            <w:proofErr w:type="spellEnd"/>
            <w:r w:rsidRPr="00694E40">
              <w:rPr>
                <w:lang w:val="en-AU"/>
              </w:rPr>
              <w:t xml:space="preserve"> </w:t>
            </w:r>
            <w:r w:rsidRPr="00694E40">
              <w:t>30</w:t>
            </w:r>
            <w:r w:rsidRPr="00694E40">
              <w:rPr>
                <w:lang w:val="en-AU"/>
              </w:rPr>
              <w:t>-ը:</w:t>
            </w:r>
            <w:r w:rsidR="009A213F">
              <w:rPr>
                <w:lang w:val="en-AU"/>
              </w:rPr>
              <w:t xml:space="preserve"> </w:t>
            </w:r>
            <w:proofErr w:type="spellStart"/>
            <w:r w:rsidR="00E17247">
              <w:t>Հ</w:t>
            </w:r>
            <w:r w:rsidR="00E17247" w:rsidRPr="00E17247">
              <w:t>աշվեքննության</w:t>
            </w:r>
            <w:proofErr w:type="spellEnd"/>
            <w:r w:rsidR="00E17247" w:rsidRPr="00E17247">
              <w:t xml:space="preserve"> </w:t>
            </w:r>
            <w:proofErr w:type="spellStart"/>
            <w:r w:rsidR="00E17247" w:rsidRPr="00E17247">
              <w:t>իրականացման</w:t>
            </w:r>
            <w:proofErr w:type="spellEnd"/>
            <w:r w:rsidR="00E17247" w:rsidRPr="00E17247">
              <w:t xml:space="preserve"> </w:t>
            </w:r>
            <w:proofErr w:type="spellStart"/>
            <w:r w:rsidR="00E17247" w:rsidRPr="00E17247">
              <w:t>ժամկետի</w:t>
            </w:r>
            <w:proofErr w:type="spellEnd"/>
            <w:r w:rsidR="00E17247" w:rsidRPr="00E17247">
              <w:t xml:space="preserve"> </w:t>
            </w:r>
            <w:proofErr w:type="spellStart"/>
            <w:r w:rsidR="00E17247" w:rsidRPr="00E17247">
              <w:t>հետ</w:t>
            </w:r>
            <w:proofErr w:type="spellEnd"/>
            <w:r w:rsidR="00E17247" w:rsidRPr="00E17247">
              <w:t xml:space="preserve"> </w:t>
            </w:r>
            <w:proofErr w:type="spellStart"/>
            <w:r w:rsidR="00E17247" w:rsidRPr="00E17247">
              <w:t>կապված</w:t>
            </w:r>
            <w:proofErr w:type="spellEnd"/>
            <w:r w:rsidR="00E17247" w:rsidRPr="00E17247">
              <w:t xml:space="preserve"> </w:t>
            </w:r>
            <w:proofErr w:type="spellStart"/>
            <w:r w:rsidR="00E17247" w:rsidRPr="00E17247">
              <w:t>կատարվել</w:t>
            </w:r>
            <w:proofErr w:type="spellEnd"/>
            <w:r w:rsidR="00E17247" w:rsidRPr="00E17247">
              <w:t xml:space="preserve"> են </w:t>
            </w:r>
            <w:proofErr w:type="spellStart"/>
            <w:r w:rsidR="00E17247" w:rsidRPr="00E17247">
              <w:t>երկարաձգումներ</w:t>
            </w:r>
            <w:proofErr w:type="spellEnd"/>
            <w:r w:rsidR="00E17247" w:rsidRPr="00E17247">
              <w:t xml:space="preserve">՝ </w:t>
            </w:r>
            <w:proofErr w:type="spellStart"/>
            <w:r w:rsidR="00E17247" w:rsidRPr="00E17247">
              <w:lastRenderedPageBreak/>
              <w:t>պայմանավորված</w:t>
            </w:r>
            <w:proofErr w:type="spellEnd"/>
            <w:r w:rsidR="00E17247" w:rsidRPr="00E17247">
              <w:t xml:space="preserve"> </w:t>
            </w:r>
            <w:r w:rsidR="00267CF9">
              <w:rPr>
                <w:lang w:val="hy-AM"/>
              </w:rPr>
              <w:t xml:space="preserve">տեղեկատվական շտեմարաններին տրված հասանելիության ուշ տրամադրմամբ, </w:t>
            </w:r>
            <w:proofErr w:type="spellStart"/>
            <w:r w:rsidR="00E17247" w:rsidRPr="00E17247">
              <w:t>կորոնավիրուսային</w:t>
            </w:r>
            <w:proofErr w:type="spellEnd"/>
            <w:r w:rsidR="00E17247" w:rsidRPr="00E17247">
              <w:t xml:space="preserve"> </w:t>
            </w:r>
            <w:proofErr w:type="spellStart"/>
            <w:r w:rsidR="00E17247" w:rsidRPr="00E17247">
              <w:t>համավարակով</w:t>
            </w:r>
            <w:proofErr w:type="spellEnd"/>
            <w:r w:rsidR="00E17247" w:rsidRPr="00E17247">
              <w:t xml:space="preserve"> (</w:t>
            </w:r>
            <w:proofErr w:type="spellStart"/>
            <w:r w:rsidR="00E17247" w:rsidRPr="00E17247">
              <w:t>աշխատանքների</w:t>
            </w:r>
            <w:proofErr w:type="spellEnd"/>
            <w:r w:rsidR="00E17247" w:rsidRPr="00E17247">
              <w:t xml:space="preserve"> </w:t>
            </w:r>
            <w:proofErr w:type="spellStart"/>
            <w:r w:rsidR="00E17247" w:rsidRPr="00E17247">
              <w:t>զգալի</w:t>
            </w:r>
            <w:proofErr w:type="spellEnd"/>
            <w:r w:rsidR="00E17247" w:rsidRPr="00E17247">
              <w:t xml:space="preserve"> </w:t>
            </w:r>
            <w:proofErr w:type="spellStart"/>
            <w:r w:rsidR="00E17247" w:rsidRPr="00E17247">
              <w:t>մասը</w:t>
            </w:r>
            <w:proofErr w:type="spellEnd"/>
            <w:r w:rsidR="00E17247" w:rsidRPr="00E17247">
              <w:t xml:space="preserve"> </w:t>
            </w:r>
            <w:proofErr w:type="spellStart"/>
            <w:r w:rsidR="00E17247" w:rsidRPr="00E17247">
              <w:t>թե</w:t>
            </w:r>
            <w:proofErr w:type="spellEnd"/>
            <w:r w:rsidR="00E17247" w:rsidRPr="00E17247">
              <w:t xml:space="preserve"> </w:t>
            </w:r>
            <w:proofErr w:type="spellStart"/>
            <w:r w:rsidR="00E17247" w:rsidRPr="00E17247">
              <w:t>հաշվեքննիչ</w:t>
            </w:r>
            <w:proofErr w:type="spellEnd"/>
            <w:r w:rsidR="00E17247" w:rsidRPr="00E17247">
              <w:t xml:space="preserve"> </w:t>
            </w:r>
            <w:proofErr w:type="spellStart"/>
            <w:r w:rsidR="00E17247" w:rsidRPr="00E17247">
              <w:t>պալատի</w:t>
            </w:r>
            <w:proofErr w:type="spellEnd"/>
            <w:r w:rsidR="00E17247" w:rsidRPr="00E17247">
              <w:t xml:space="preserve">, </w:t>
            </w:r>
            <w:proofErr w:type="spellStart"/>
            <w:r w:rsidR="00E17247" w:rsidRPr="00E17247">
              <w:t>թե</w:t>
            </w:r>
            <w:proofErr w:type="spellEnd"/>
            <w:r w:rsidR="00E17247" w:rsidRPr="00E17247">
              <w:t xml:space="preserve"> ՊԵԿ կողմից </w:t>
            </w:r>
            <w:proofErr w:type="spellStart"/>
            <w:r w:rsidR="00E17247" w:rsidRPr="00E17247">
              <w:t>իրականացվել</w:t>
            </w:r>
            <w:proofErr w:type="spellEnd"/>
            <w:r w:rsidR="00E17247" w:rsidRPr="00E17247">
              <w:t xml:space="preserve"> է </w:t>
            </w:r>
            <w:proofErr w:type="spellStart"/>
            <w:r w:rsidR="00E17247" w:rsidRPr="00E17247">
              <w:t>հեռավար</w:t>
            </w:r>
            <w:proofErr w:type="spellEnd"/>
            <w:r w:rsidR="00E17247" w:rsidRPr="00E17247">
              <w:t>)</w:t>
            </w:r>
            <w:r w:rsidR="003D5154">
              <w:t xml:space="preserve"> և </w:t>
            </w:r>
            <w:r w:rsidR="00E17D08">
              <w:rPr>
                <w:lang w:val="hy-AM"/>
              </w:rPr>
              <w:t>2020 թվականի 44-օրյա պատերազմով։</w:t>
            </w:r>
          </w:p>
          <w:p w14:paraId="11043C35" w14:textId="3473BF27" w:rsidR="00EA7BAB" w:rsidRPr="00694E40" w:rsidRDefault="00EA7BAB" w:rsidP="00C2133D">
            <w:pPr>
              <w:ind w:firstLine="0"/>
              <w:jc w:val="left"/>
              <w:rPr>
                <w:lang w:val="en-AU"/>
              </w:rPr>
            </w:pPr>
          </w:p>
        </w:tc>
      </w:tr>
      <w:tr w:rsidR="00A8698A" w:rsidRPr="006926F3" w14:paraId="62F787E7" w14:textId="77777777" w:rsidTr="00923080">
        <w:trPr>
          <w:trHeight w:val="2867"/>
        </w:trPr>
        <w:tc>
          <w:tcPr>
            <w:tcW w:w="2718" w:type="dxa"/>
            <w:hideMark/>
          </w:tcPr>
          <w:p w14:paraId="41D93087" w14:textId="77777777" w:rsidR="00A8698A" w:rsidRPr="0087736F" w:rsidRDefault="00A8698A" w:rsidP="0087736F">
            <w:pPr>
              <w:ind w:firstLine="0"/>
              <w:rPr>
                <w:b/>
                <w:bCs/>
                <w:color w:val="002060"/>
              </w:rPr>
            </w:pPr>
            <w:proofErr w:type="spellStart"/>
            <w:r w:rsidRPr="0087736F">
              <w:rPr>
                <w:b/>
                <w:bCs/>
                <w:color w:val="002060"/>
              </w:rPr>
              <w:lastRenderedPageBreak/>
              <w:t>Հաշվեքննության</w:t>
            </w:r>
            <w:proofErr w:type="spellEnd"/>
            <w:r w:rsidRPr="0087736F">
              <w:rPr>
                <w:b/>
                <w:bCs/>
                <w:color w:val="002060"/>
              </w:rPr>
              <w:t xml:space="preserve"> </w:t>
            </w:r>
            <w:proofErr w:type="spellStart"/>
            <w:r w:rsidRPr="0087736F">
              <w:rPr>
                <w:b/>
                <w:bCs/>
                <w:color w:val="002060"/>
              </w:rPr>
              <w:t>մեթոդաբանությունը</w:t>
            </w:r>
            <w:proofErr w:type="spellEnd"/>
          </w:p>
        </w:tc>
        <w:tc>
          <w:tcPr>
            <w:tcW w:w="6714" w:type="dxa"/>
            <w:shd w:val="clear" w:color="auto" w:fill="auto"/>
          </w:tcPr>
          <w:p w14:paraId="4427943E" w14:textId="1A3E0948" w:rsidR="00A8698A" w:rsidRPr="00694E40" w:rsidRDefault="00A8698A" w:rsidP="001633ED">
            <w:pPr>
              <w:ind w:firstLine="0"/>
            </w:pPr>
            <w:proofErr w:type="spellStart"/>
            <w:r w:rsidRPr="00694E40">
              <w:t>Հաշվեքննությունն</w:t>
            </w:r>
            <w:proofErr w:type="spellEnd"/>
            <w:r w:rsidRPr="00694E40">
              <w:t xml:space="preserve"> </w:t>
            </w:r>
            <w:proofErr w:type="spellStart"/>
            <w:r w:rsidRPr="00694E40">
              <w:t>իրականացվել</w:t>
            </w:r>
            <w:proofErr w:type="spellEnd"/>
            <w:r w:rsidRPr="00694E40">
              <w:t xml:space="preserve"> է «</w:t>
            </w:r>
            <w:proofErr w:type="spellStart"/>
            <w:r w:rsidRPr="00694E40">
              <w:t>Հաշվեքննիչ</w:t>
            </w:r>
            <w:proofErr w:type="spellEnd"/>
            <w:r w:rsidRPr="00694E40">
              <w:t xml:space="preserve"> </w:t>
            </w:r>
            <w:proofErr w:type="spellStart"/>
            <w:r w:rsidRPr="00694E40">
              <w:t>պալատի</w:t>
            </w:r>
            <w:proofErr w:type="spellEnd"/>
            <w:r w:rsidRPr="00694E40">
              <w:t xml:space="preserve"> </w:t>
            </w:r>
            <w:proofErr w:type="spellStart"/>
            <w:r w:rsidRPr="00694E40">
              <w:t>մասին</w:t>
            </w:r>
            <w:proofErr w:type="spellEnd"/>
            <w:r w:rsidRPr="00694E40">
              <w:t xml:space="preserve">» ՀՀ </w:t>
            </w:r>
            <w:proofErr w:type="spellStart"/>
            <w:r w:rsidRPr="00694E40">
              <w:t>օրենքի</w:t>
            </w:r>
            <w:proofErr w:type="spellEnd"/>
            <w:r w:rsidRPr="00694E40">
              <w:t xml:space="preserve">, </w:t>
            </w:r>
            <w:proofErr w:type="spellStart"/>
            <w:r w:rsidRPr="00694E40">
              <w:t>Հաշվեքննիչ</w:t>
            </w:r>
            <w:proofErr w:type="spellEnd"/>
            <w:r w:rsidRPr="00694E40">
              <w:t xml:space="preserve"> </w:t>
            </w:r>
            <w:proofErr w:type="spellStart"/>
            <w:r w:rsidRPr="00694E40">
              <w:t>պալատի</w:t>
            </w:r>
            <w:proofErr w:type="spellEnd"/>
            <w:r w:rsidR="00AD4416">
              <w:t xml:space="preserve"> </w:t>
            </w:r>
            <w:proofErr w:type="spellStart"/>
            <w:r w:rsidRPr="00694E40">
              <w:t>համապատասխանության</w:t>
            </w:r>
            <w:proofErr w:type="spellEnd"/>
            <w:r w:rsidRPr="00694E40">
              <w:t xml:space="preserve"> </w:t>
            </w:r>
            <w:proofErr w:type="spellStart"/>
            <w:r w:rsidRPr="00694E40">
              <w:t>հաշվեքննության</w:t>
            </w:r>
            <w:proofErr w:type="spellEnd"/>
            <w:r w:rsidRPr="00694E40">
              <w:t xml:space="preserve"> </w:t>
            </w:r>
            <w:proofErr w:type="spellStart"/>
            <w:r w:rsidRPr="00694E40">
              <w:t>մեթոդաբանությ</w:t>
            </w:r>
            <w:r w:rsidR="003D225B">
              <w:t>ան</w:t>
            </w:r>
            <w:proofErr w:type="spellEnd"/>
            <w:r w:rsidRPr="00694E40">
              <w:t xml:space="preserve"> </w:t>
            </w:r>
            <w:proofErr w:type="spellStart"/>
            <w:r w:rsidRPr="00694E40">
              <w:t>համաձայն</w:t>
            </w:r>
            <w:proofErr w:type="spellEnd"/>
            <w:r w:rsidRPr="00694E40">
              <w:t xml:space="preserve">։ </w:t>
            </w:r>
            <w:proofErr w:type="spellStart"/>
            <w:r w:rsidR="003925A3" w:rsidRPr="00694E40">
              <w:t>Իրականացվ</w:t>
            </w:r>
            <w:proofErr w:type="spellEnd"/>
            <w:r w:rsidR="003925A3">
              <w:rPr>
                <w:lang w:val="hy-AM"/>
              </w:rPr>
              <w:t>ած</w:t>
            </w:r>
            <w:r w:rsidR="003925A3" w:rsidRPr="00694E40">
              <w:t xml:space="preserve"> </w:t>
            </w:r>
            <w:proofErr w:type="spellStart"/>
            <w:r w:rsidR="003925A3">
              <w:t>համապատասխանության</w:t>
            </w:r>
            <w:proofErr w:type="spellEnd"/>
            <w:r w:rsidRPr="00694E40">
              <w:t xml:space="preserve"> </w:t>
            </w:r>
            <w:proofErr w:type="spellStart"/>
            <w:r w:rsidRPr="00694E40">
              <w:t>հաշվեքննությ</w:t>
            </w:r>
            <w:proofErr w:type="spellEnd"/>
            <w:r w:rsidR="00E05B13">
              <w:rPr>
                <w:lang w:val="hy-AM"/>
              </w:rPr>
              <w:t>ան</w:t>
            </w:r>
            <w:r w:rsidRPr="00694E40">
              <w:t xml:space="preserve"> </w:t>
            </w:r>
            <w:proofErr w:type="spellStart"/>
            <w:r w:rsidRPr="00694E40">
              <w:t>ընթացքում</w:t>
            </w:r>
            <w:proofErr w:type="spellEnd"/>
            <w:r w:rsidRPr="00694E40">
              <w:t xml:space="preserve"> </w:t>
            </w:r>
            <w:proofErr w:type="spellStart"/>
            <w:r w:rsidRPr="00694E40">
              <w:t>կիրառվել</w:t>
            </w:r>
            <w:proofErr w:type="spellEnd"/>
            <w:r w:rsidRPr="00694E40">
              <w:t xml:space="preserve"> են </w:t>
            </w:r>
            <w:proofErr w:type="spellStart"/>
            <w:r w:rsidRPr="00694E40">
              <w:t>հարցում</w:t>
            </w:r>
            <w:proofErr w:type="spellEnd"/>
            <w:r w:rsidRPr="00694E40">
              <w:t xml:space="preserve">, </w:t>
            </w:r>
            <w:proofErr w:type="spellStart"/>
            <w:r w:rsidRPr="00694E40">
              <w:t>վերլուծական</w:t>
            </w:r>
            <w:proofErr w:type="spellEnd"/>
            <w:r w:rsidRPr="00694E40">
              <w:t xml:space="preserve"> </w:t>
            </w:r>
            <w:proofErr w:type="spellStart"/>
            <w:r w:rsidRPr="00694E40">
              <w:t>ընթացակարգ</w:t>
            </w:r>
            <w:proofErr w:type="spellEnd"/>
            <w:r w:rsidRPr="00694E40">
              <w:t xml:space="preserve"> և </w:t>
            </w:r>
            <w:proofErr w:type="spellStart"/>
            <w:r w:rsidRPr="00694E40">
              <w:t>վերահաշվարկ</w:t>
            </w:r>
            <w:proofErr w:type="spellEnd"/>
            <w:r w:rsidRPr="00694E40">
              <w:t xml:space="preserve"> </w:t>
            </w:r>
            <w:proofErr w:type="spellStart"/>
            <w:r w:rsidRPr="00694E40">
              <w:t>ընթացակարգերը</w:t>
            </w:r>
            <w:proofErr w:type="spellEnd"/>
            <w:r w:rsidRPr="00694E40">
              <w:t>:</w:t>
            </w:r>
          </w:p>
          <w:p w14:paraId="3D6EE943" w14:textId="77777777" w:rsidR="00A8698A" w:rsidRPr="00694E40" w:rsidRDefault="00A8698A" w:rsidP="001633ED">
            <w:pPr>
              <w:ind w:firstLine="0"/>
            </w:pPr>
          </w:p>
        </w:tc>
      </w:tr>
      <w:tr w:rsidR="00A8698A" w:rsidRPr="006926F3" w14:paraId="2907860E" w14:textId="77777777" w:rsidTr="00923080">
        <w:tc>
          <w:tcPr>
            <w:tcW w:w="2718" w:type="dxa"/>
            <w:hideMark/>
          </w:tcPr>
          <w:p w14:paraId="4D259D95" w14:textId="77777777" w:rsidR="00A8698A" w:rsidRPr="0087736F" w:rsidRDefault="00A8698A" w:rsidP="0087736F">
            <w:pPr>
              <w:ind w:firstLine="0"/>
              <w:rPr>
                <w:b/>
                <w:bCs/>
                <w:color w:val="002060"/>
              </w:rPr>
            </w:pPr>
            <w:proofErr w:type="spellStart"/>
            <w:r w:rsidRPr="0087736F">
              <w:rPr>
                <w:b/>
                <w:bCs/>
                <w:color w:val="002060"/>
              </w:rPr>
              <w:t>Հաշվեքննությունն</w:t>
            </w:r>
            <w:proofErr w:type="spellEnd"/>
            <w:r w:rsidRPr="0087736F">
              <w:rPr>
                <w:b/>
                <w:bCs/>
                <w:color w:val="002060"/>
              </w:rPr>
              <w:t xml:space="preserve"> </w:t>
            </w:r>
            <w:proofErr w:type="spellStart"/>
            <w:r w:rsidRPr="0087736F">
              <w:rPr>
                <w:b/>
                <w:bCs/>
                <w:color w:val="002060"/>
              </w:rPr>
              <w:t>իրականացրած</w:t>
            </w:r>
            <w:proofErr w:type="spellEnd"/>
            <w:r w:rsidRPr="0087736F">
              <w:rPr>
                <w:b/>
                <w:bCs/>
                <w:color w:val="002060"/>
              </w:rPr>
              <w:t xml:space="preserve"> </w:t>
            </w:r>
            <w:proofErr w:type="spellStart"/>
            <w:r w:rsidRPr="0087736F">
              <w:rPr>
                <w:b/>
                <w:bCs/>
                <w:color w:val="002060"/>
              </w:rPr>
              <w:t>կառուցվածքային</w:t>
            </w:r>
            <w:proofErr w:type="spellEnd"/>
            <w:r w:rsidRPr="0087736F">
              <w:rPr>
                <w:b/>
                <w:bCs/>
                <w:color w:val="002060"/>
              </w:rPr>
              <w:t xml:space="preserve"> </w:t>
            </w:r>
            <w:proofErr w:type="spellStart"/>
            <w:r w:rsidRPr="0087736F">
              <w:rPr>
                <w:b/>
                <w:bCs/>
                <w:color w:val="002060"/>
              </w:rPr>
              <w:t>ստորաբաժանում</w:t>
            </w:r>
            <w:proofErr w:type="spellEnd"/>
          </w:p>
        </w:tc>
        <w:tc>
          <w:tcPr>
            <w:tcW w:w="6714" w:type="dxa"/>
          </w:tcPr>
          <w:p w14:paraId="371B2FDA" w14:textId="264EDE84" w:rsidR="00A8698A" w:rsidRPr="006926F3" w:rsidRDefault="00A8698A" w:rsidP="001633ED">
            <w:pPr>
              <w:ind w:firstLine="0"/>
            </w:pPr>
            <w:proofErr w:type="spellStart"/>
            <w:r w:rsidRPr="006926F3">
              <w:t>Հաշվեքննությունն</w:t>
            </w:r>
            <w:proofErr w:type="spellEnd"/>
            <w:r w:rsidRPr="006926F3">
              <w:t xml:space="preserve"> </w:t>
            </w:r>
            <w:proofErr w:type="spellStart"/>
            <w:r w:rsidRPr="006926F3">
              <w:t>իրականացվել</w:t>
            </w:r>
            <w:proofErr w:type="spellEnd"/>
            <w:r w:rsidRPr="006926F3">
              <w:t xml:space="preserve"> է ՀՀ </w:t>
            </w:r>
            <w:proofErr w:type="spellStart"/>
            <w:r w:rsidRPr="006926F3">
              <w:t>հաշվեքննիչ</w:t>
            </w:r>
            <w:proofErr w:type="spellEnd"/>
            <w:r w:rsidRPr="006926F3">
              <w:t xml:space="preserve"> </w:t>
            </w:r>
            <w:proofErr w:type="spellStart"/>
            <w:r w:rsidRPr="006926F3">
              <w:t>պալատի</w:t>
            </w:r>
            <w:proofErr w:type="spellEnd"/>
            <w:r w:rsidRPr="006926F3">
              <w:t xml:space="preserve"> </w:t>
            </w:r>
            <w:proofErr w:type="spellStart"/>
            <w:r w:rsidRPr="006926F3">
              <w:t>ութերորդ</w:t>
            </w:r>
            <w:proofErr w:type="spellEnd"/>
            <w:r w:rsidRPr="006926F3">
              <w:t xml:space="preserve"> </w:t>
            </w:r>
            <w:proofErr w:type="spellStart"/>
            <w:r w:rsidRPr="006926F3">
              <w:t>վարչության</w:t>
            </w:r>
            <w:proofErr w:type="spellEnd"/>
            <w:r w:rsidRPr="006926F3">
              <w:t xml:space="preserve"> կողմից, </w:t>
            </w:r>
            <w:proofErr w:type="spellStart"/>
            <w:r w:rsidRPr="006926F3">
              <w:t>որի</w:t>
            </w:r>
            <w:proofErr w:type="spellEnd"/>
            <w:r w:rsidRPr="006926F3">
              <w:t xml:space="preserve"> </w:t>
            </w:r>
            <w:proofErr w:type="spellStart"/>
            <w:r w:rsidRPr="006926F3">
              <w:t>աշխատանքները</w:t>
            </w:r>
            <w:proofErr w:type="spellEnd"/>
            <w:r w:rsidRPr="006926F3">
              <w:t xml:space="preserve"> </w:t>
            </w:r>
            <w:proofErr w:type="spellStart"/>
            <w:r w:rsidRPr="006926F3">
              <w:t>համակար</w:t>
            </w:r>
            <w:r w:rsidRPr="006926F3">
              <w:softHyphen/>
              <w:t>գ</w:t>
            </w:r>
            <w:r w:rsidR="00F426A2">
              <w:t>ել</w:t>
            </w:r>
            <w:proofErr w:type="spellEnd"/>
            <w:r w:rsidRPr="006926F3">
              <w:t xml:space="preserve"> է ՀՀ </w:t>
            </w:r>
            <w:proofErr w:type="spellStart"/>
            <w:r w:rsidRPr="006926F3">
              <w:t>հաշվեքննիչ</w:t>
            </w:r>
            <w:proofErr w:type="spellEnd"/>
            <w:r w:rsidRPr="006926F3">
              <w:t xml:space="preserve"> </w:t>
            </w:r>
            <w:proofErr w:type="spellStart"/>
            <w:r w:rsidRPr="006926F3">
              <w:t>պալատի</w:t>
            </w:r>
            <w:proofErr w:type="spellEnd"/>
            <w:r w:rsidRPr="006926F3">
              <w:t xml:space="preserve"> </w:t>
            </w:r>
            <w:proofErr w:type="spellStart"/>
            <w:r w:rsidRPr="006926F3">
              <w:t>անդամ</w:t>
            </w:r>
            <w:proofErr w:type="spellEnd"/>
            <w:r w:rsidRPr="006926F3">
              <w:t xml:space="preserve"> </w:t>
            </w:r>
            <w:proofErr w:type="spellStart"/>
            <w:r>
              <w:t>Արմեն</w:t>
            </w:r>
            <w:proofErr w:type="spellEnd"/>
            <w:r>
              <w:t xml:space="preserve"> </w:t>
            </w:r>
            <w:proofErr w:type="spellStart"/>
            <w:r>
              <w:t>Գևորգյանը</w:t>
            </w:r>
            <w:proofErr w:type="spellEnd"/>
            <w:r w:rsidRPr="006926F3">
              <w:t>։</w:t>
            </w:r>
          </w:p>
        </w:tc>
      </w:tr>
    </w:tbl>
    <w:p w14:paraId="5438875C" w14:textId="77777777" w:rsidR="00816C34" w:rsidRDefault="00816C34" w:rsidP="00E25848"/>
    <w:p w14:paraId="25A7D20B" w14:textId="77777777" w:rsidR="005723C3" w:rsidRDefault="005723C3" w:rsidP="00E25848">
      <w:pPr>
        <w:rPr>
          <w:rFonts w:eastAsiaTheme="majorEastAsia" w:cstheme="majorBidi"/>
          <w:color w:val="002060"/>
          <w:sz w:val="28"/>
          <w:szCs w:val="30"/>
        </w:rPr>
      </w:pPr>
      <w:r>
        <w:br w:type="page"/>
      </w:r>
    </w:p>
    <w:p w14:paraId="42D34B1B" w14:textId="33B79A51" w:rsidR="00F63D0A" w:rsidRDefault="00736281" w:rsidP="00E25848">
      <w:pPr>
        <w:pStyle w:val="a"/>
      </w:pPr>
      <w:bookmarkStart w:id="3" w:name="_Toc128666632"/>
      <w:r>
        <w:lastRenderedPageBreak/>
        <w:t>ՀԱՊԱՎՈՒՄՆԵՐԻ ՑԱՆԿ</w:t>
      </w:r>
      <w:bookmarkEnd w:id="3"/>
    </w:p>
    <w:p w14:paraId="6F900E33" w14:textId="77777777" w:rsidR="00816C34" w:rsidRDefault="00816C34" w:rsidP="00E25848">
      <w:pPr>
        <w:pStyle w:val="ListParagraph"/>
      </w:pPr>
    </w:p>
    <w:p w14:paraId="1E59A15C" w14:textId="77777777" w:rsidR="00816C34" w:rsidRDefault="00816C34" w:rsidP="00E2584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2"/>
      </w:tblGrid>
      <w:tr w:rsidR="005723C3" w14:paraId="052385B6" w14:textId="77777777" w:rsidTr="00874541">
        <w:tc>
          <w:tcPr>
            <w:tcW w:w="1555" w:type="dxa"/>
          </w:tcPr>
          <w:p w14:paraId="0DCC0743" w14:textId="1FE50BFE" w:rsidR="005723C3" w:rsidRPr="004363B3" w:rsidRDefault="005723C3" w:rsidP="00C51A42">
            <w:pPr>
              <w:ind w:firstLine="0"/>
            </w:pPr>
            <w:r w:rsidRPr="004363B3">
              <w:t>ՊԵԿ</w:t>
            </w:r>
          </w:p>
        </w:tc>
        <w:tc>
          <w:tcPr>
            <w:tcW w:w="7462" w:type="dxa"/>
          </w:tcPr>
          <w:p w14:paraId="673F5EC4" w14:textId="661BDB70" w:rsidR="004363B3" w:rsidRDefault="005723C3" w:rsidP="00853629">
            <w:pPr>
              <w:ind w:firstLine="0"/>
            </w:pPr>
            <w:proofErr w:type="spellStart"/>
            <w:r>
              <w:t>Հայաստանի</w:t>
            </w:r>
            <w:proofErr w:type="spellEnd"/>
            <w:r>
              <w:t xml:space="preserve"> </w:t>
            </w:r>
            <w:proofErr w:type="spellStart"/>
            <w:r>
              <w:t>Հանրապետության</w:t>
            </w:r>
            <w:proofErr w:type="spellEnd"/>
            <w:r>
              <w:t xml:space="preserve"> </w:t>
            </w:r>
            <w:proofErr w:type="spellStart"/>
            <w:r>
              <w:t>պետական</w:t>
            </w:r>
            <w:proofErr w:type="spellEnd"/>
            <w:r>
              <w:t xml:space="preserve"> </w:t>
            </w:r>
            <w:proofErr w:type="spellStart"/>
            <w:r>
              <w:t>եկամուտների</w:t>
            </w:r>
            <w:proofErr w:type="spellEnd"/>
            <w:r>
              <w:t xml:space="preserve"> </w:t>
            </w:r>
            <w:proofErr w:type="spellStart"/>
            <w:r>
              <w:t>կոմիտե</w:t>
            </w:r>
            <w:proofErr w:type="spellEnd"/>
          </w:p>
        </w:tc>
      </w:tr>
      <w:tr w:rsidR="00AE41A7" w14:paraId="23C624D2" w14:textId="77777777" w:rsidTr="00874541">
        <w:tc>
          <w:tcPr>
            <w:tcW w:w="1555" w:type="dxa"/>
          </w:tcPr>
          <w:p w14:paraId="1574774C" w14:textId="0CCD9312" w:rsidR="00AE41A7" w:rsidRPr="004363B3" w:rsidRDefault="00AE41A7" w:rsidP="00AE41A7">
            <w:pPr>
              <w:ind w:firstLine="0"/>
            </w:pPr>
            <w:r>
              <w:rPr>
                <w:lang w:val="hy-AM"/>
              </w:rPr>
              <w:t>ՀԿԱԾ</w:t>
            </w:r>
          </w:p>
        </w:tc>
        <w:tc>
          <w:tcPr>
            <w:tcW w:w="7462" w:type="dxa"/>
          </w:tcPr>
          <w:p w14:paraId="301153BC" w14:textId="4BF25F49" w:rsidR="00AE41A7" w:rsidRDefault="00AE41A7" w:rsidP="00853629">
            <w:pPr>
              <w:ind w:firstLine="0"/>
            </w:pPr>
            <w:proofErr w:type="spellStart"/>
            <w:r>
              <w:t>Հայաստանի</w:t>
            </w:r>
            <w:proofErr w:type="spellEnd"/>
            <w:r>
              <w:t xml:space="preserve"> </w:t>
            </w:r>
            <w:proofErr w:type="spellStart"/>
            <w:r>
              <w:t>Հանրապետության</w:t>
            </w:r>
            <w:proofErr w:type="spellEnd"/>
            <w:r>
              <w:t xml:space="preserve"> </w:t>
            </w:r>
            <w:r>
              <w:rPr>
                <w:lang w:val="hy-AM"/>
              </w:rPr>
              <w:t>արդարադատության</w:t>
            </w:r>
            <w:r w:rsidR="00E009D5">
              <w:rPr>
                <w:lang w:val="hy-AM"/>
              </w:rPr>
              <w:t xml:space="preserve"> </w:t>
            </w:r>
            <w:r>
              <w:rPr>
                <w:lang w:val="hy-AM"/>
              </w:rPr>
              <w:t xml:space="preserve">նախարարության </w:t>
            </w:r>
            <w:proofErr w:type="spellStart"/>
            <w:r>
              <w:t>հարկադիր</w:t>
            </w:r>
            <w:proofErr w:type="spellEnd"/>
            <w:r>
              <w:t xml:space="preserve"> </w:t>
            </w:r>
            <w:proofErr w:type="spellStart"/>
            <w:r>
              <w:t>կատարումն</w:t>
            </w:r>
            <w:proofErr w:type="spellEnd"/>
            <w:r>
              <w:t xml:space="preserve"> </w:t>
            </w:r>
            <w:proofErr w:type="spellStart"/>
            <w:r>
              <w:t>ապահովող</w:t>
            </w:r>
            <w:proofErr w:type="spellEnd"/>
            <w:r>
              <w:rPr>
                <w:lang w:val="hy-AM"/>
              </w:rPr>
              <w:t xml:space="preserve"> ծառայություն</w:t>
            </w:r>
          </w:p>
        </w:tc>
      </w:tr>
      <w:tr w:rsidR="00BA6D5A" w14:paraId="4763D967" w14:textId="77777777" w:rsidTr="00874541">
        <w:tc>
          <w:tcPr>
            <w:tcW w:w="1555" w:type="dxa"/>
          </w:tcPr>
          <w:p w14:paraId="075FF27C" w14:textId="345C9445" w:rsidR="00BA6D5A" w:rsidRDefault="00BA6D5A" w:rsidP="00AE41A7">
            <w:pPr>
              <w:ind w:firstLine="0"/>
              <w:rPr>
                <w:lang w:val="hy-AM"/>
              </w:rPr>
            </w:pPr>
            <w:r>
              <w:rPr>
                <w:lang w:val="hy-AM"/>
              </w:rPr>
              <w:t>ԵՏՄ</w:t>
            </w:r>
          </w:p>
        </w:tc>
        <w:tc>
          <w:tcPr>
            <w:tcW w:w="7462" w:type="dxa"/>
          </w:tcPr>
          <w:p w14:paraId="06E62D48" w14:textId="365C9BB8" w:rsidR="00BA6D5A" w:rsidRPr="00BA6D5A" w:rsidRDefault="00BA6D5A" w:rsidP="00AE41A7">
            <w:pPr>
              <w:ind w:firstLine="0"/>
              <w:jc w:val="left"/>
              <w:rPr>
                <w:lang w:val="hy-AM"/>
              </w:rPr>
            </w:pPr>
            <w:r>
              <w:rPr>
                <w:lang w:val="hy-AM"/>
              </w:rPr>
              <w:t>Եվրասիական տնտեսական միություն</w:t>
            </w:r>
          </w:p>
        </w:tc>
      </w:tr>
      <w:tr w:rsidR="00B60E59" w14:paraId="4F4527DE" w14:textId="77777777" w:rsidTr="00874541">
        <w:tc>
          <w:tcPr>
            <w:tcW w:w="1555" w:type="dxa"/>
          </w:tcPr>
          <w:p w14:paraId="1802FAC4" w14:textId="5E69DB9A" w:rsidR="00B60E59" w:rsidRDefault="00B60E59" w:rsidP="00AE41A7">
            <w:pPr>
              <w:ind w:firstLine="0"/>
              <w:rPr>
                <w:lang w:val="hy-AM"/>
              </w:rPr>
            </w:pPr>
            <w:r>
              <w:rPr>
                <w:lang w:val="hy-AM"/>
              </w:rPr>
              <w:t>ԱՏԳ</w:t>
            </w:r>
          </w:p>
        </w:tc>
        <w:tc>
          <w:tcPr>
            <w:tcW w:w="7462" w:type="dxa"/>
          </w:tcPr>
          <w:p w14:paraId="455B0114" w14:textId="5774443F" w:rsidR="00B60E59" w:rsidRPr="0023539A" w:rsidRDefault="0023539A" w:rsidP="00AE41A7">
            <w:pPr>
              <w:ind w:firstLine="0"/>
              <w:jc w:val="left"/>
              <w:rPr>
                <w:lang w:val="hy-AM"/>
              </w:rPr>
            </w:pPr>
            <w:proofErr w:type="spellStart"/>
            <w:r>
              <w:t>Արտաքին</w:t>
            </w:r>
            <w:proofErr w:type="spellEnd"/>
            <w:r>
              <w:t xml:space="preserve"> </w:t>
            </w:r>
            <w:proofErr w:type="spellStart"/>
            <w:r>
              <w:t>տնտեսական</w:t>
            </w:r>
            <w:proofErr w:type="spellEnd"/>
            <w:r>
              <w:t xml:space="preserve"> </w:t>
            </w:r>
            <w:proofErr w:type="spellStart"/>
            <w:r>
              <w:t>գործունեությ</w:t>
            </w:r>
            <w:proofErr w:type="spellEnd"/>
            <w:r>
              <w:rPr>
                <w:lang w:val="hy-AM"/>
              </w:rPr>
              <w:t>ուն</w:t>
            </w:r>
          </w:p>
        </w:tc>
      </w:tr>
      <w:tr w:rsidR="00AE41A7" w14:paraId="42AD131D" w14:textId="77777777" w:rsidTr="00874541">
        <w:tc>
          <w:tcPr>
            <w:tcW w:w="1555" w:type="dxa"/>
          </w:tcPr>
          <w:p w14:paraId="10D74072" w14:textId="65CC9095" w:rsidR="00AE41A7" w:rsidRDefault="00AE41A7" w:rsidP="00AE41A7">
            <w:pPr>
              <w:ind w:firstLine="0"/>
            </w:pPr>
          </w:p>
        </w:tc>
        <w:tc>
          <w:tcPr>
            <w:tcW w:w="7462" w:type="dxa"/>
          </w:tcPr>
          <w:p w14:paraId="2CD0006D" w14:textId="7D6D5115" w:rsidR="00AE41A7" w:rsidRPr="00AE41A7" w:rsidRDefault="00AE41A7" w:rsidP="00AE41A7">
            <w:pPr>
              <w:ind w:firstLine="0"/>
              <w:rPr>
                <w:lang w:val="hy-AM"/>
              </w:rPr>
            </w:pPr>
          </w:p>
        </w:tc>
      </w:tr>
      <w:tr w:rsidR="00AE41A7" w14:paraId="6B403C24" w14:textId="77777777" w:rsidTr="00874541">
        <w:tc>
          <w:tcPr>
            <w:tcW w:w="1555" w:type="dxa"/>
          </w:tcPr>
          <w:p w14:paraId="04C31E40" w14:textId="77777777" w:rsidR="00AE41A7" w:rsidRDefault="00AE41A7" w:rsidP="00AE41A7">
            <w:pPr>
              <w:ind w:firstLine="0"/>
            </w:pPr>
          </w:p>
        </w:tc>
        <w:tc>
          <w:tcPr>
            <w:tcW w:w="7462" w:type="dxa"/>
          </w:tcPr>
          <w:p w14:paraId="4C6C2124" w14:textId="77777777" w:rsidR="00AE41A7" w:rsidRDefault="00AE41A7" w:rsidP="00AE41A7">
            <w:pPr>
              <w:ind w:firstLine="0"/>
            </w:pPr>
          </w:p>
        </w:tc>
      </w:tr>
    </w:tbl>
    <w:p w14:paraId="3ACB4BE8" w14:textId="77777777" w:rsidR="005723C3" w:rsidRDefault="005723C3" w:rsidP="00E25848">
      <w:pPr>
        <w:rPr>
          <w:rFonts w:eastAsiaTheme="majorEastAsia" w:cstheme="majorBidi"/>
          <w:color w:val="002060"/>
          <w:sz w:val="28"/>
          <w:szCs w:val="30"/>
        </w:rPr>
      </w:pPr>
      <w:r>
        <w:br w:type="page"/>
      </w:r>
    </w:p>
    <w:p w14:paraId="4D559C16" w14:textId="3231C7D0" w:rsidR="00B93301" w:rsidRDefault="00F63D0A" w:rsidP="00E25848">
      <w:pPr>
        <w:pStyle w:val="a"/>
      </w:pPr>
      <w:bookmarkStart w:id="4" w:name="_Toc128666633"/>
      <w:r>
        <w:lastRenderedPageBreak/>
        <w:t>ԱՄՓՈՓԱԳԻՐ</w:t>
      </w:r>
      <w:bookmarkEnd w:id="4"/>
    </w:p>
    <w:p w14:paraId="7F730D94" w14:textId="774AB713" w:rsidR="001C2A56" w:rsidRDefault="001C2A56" w:rsidP="00E25848"/>
    <w:p w14:paraId="67B46C6D" w14:textId="72F229D1" w:rsidR="00666560" w:rsidRPr="00532773" w:rsidRDefault="00666560" w:rsidP="00666560">
      <w:pPr>
        <w:rPr>
          <w:rFonts w:eastAsia="Times New Roman" w:cs="Sylfaen"/>
          <w:szCs w:val="24"/>
          <w:lang w:val="hy-AM"/>
        </w:rPr>
      </w:pPr>
      <w:r w:rsidRPr="00B51A6D">
        <w:rPr>
          <w:rFonts w:eastAsia="Times New Roman" w:cs="Sylfaen"/>
          <w:szCs w:val="24"/>
          <w:lang w:val="hy-AM"/>
        </w:rPr>
        <w:t xml:space="preserve">Հարկային </w:t>
      </w:r>
      <w:r>
        <w:rPr>
          <w:rFonts w:eastAsia="Times New Roman" w:cs="Sylfaen"/>
          <w:szCs w:val="24"/>
          <w:lang w:val="hy-AM"/>
        </w:rPr>
        <w:t xml:space="preserve">եկամուտների </w:t>
      </w:r>
      <w:r w:rsidRPr="00B51A6D">
        <w:rPr>
          <w:rFonts w:eastAsia="Times New Roman" w:cs="Sylfaen"/>
          <w:szCs w:val="24"/>
          <w:lang w:val="hy-AM"/>
        </w:rPr>
        <w:t xml:space="preserve">ձևավորման գործընթացներն իրականացվում են ինքնաշխատ համակարգերով։ Տնտեսվարողների կողմից </w:t>
      </w:r>
      <w:r w:rsidRPr="00B51A6D">
        <w:rPr>
          <w:lang w:val="hy-AM"/>
        </w:rPr>
        <w:t>հաշվետվությունները, ինչպես նաև մաքսային հայտարարագրերը ներկայացվում են Էլեկտրոնային ավտոմատացված համակարգերի միջոցով («Հարկատու-3», «</w:t>
      </w:r>
      <w:r w:rsidRPr="00E12EFC">
        <w:rPr>
          <w:lang w:val="hy-AM"/>
        </w:rPr>
        <w:t>Trade Gov»</w:t>
      </w:r>
      <w:r w:rsidR="00DD512A">
        <w:t xml:space="preserve"> </w:t>
      </w:r>
      <w:r w:rsidR="00DD512A">
        <w:rPr>
          <w:lang w:val="hy-AM"/>
        </w:rPr>
        <w:t>և այլն</w:t>
      </w:r>
      <w:r w:rsidRPr="00E12EFC">
        <w:rPr>
          <w:lang w:val="hy-AM"/>
        </w:rPr>
        <w:t>)</w:t>
      </w:r>
      <w:r w:rsidRPr="00B51A6D">
        <w:rPr>
          <w:lang w:val="hy-AM"/>
        </w:rPr>
        <w:t xml:space="preserve">: </w:t>
      </w:r>
      <w:r w:rsidR="00A13316">
        <w:rPr>
          <w:lang w:val="hy-AM"/>
        </w:rPr>
        <w:t>ՊԵԿ տեղեկատվական հ</w:t>
      </w:r>
      <w:r>
        <w:rPr>
          <w:lang w:val="hy-AM"/>
        </w:rPr>
        <w:t>ամակարգ</w:t>
      </w:r>
      <w:r w:rsidR="00A13316">
        <w:rPr>
          <w:lang w:val="hy-AM"/>
        </w:rPr>
        <w:t>եր</w:t>
      </w:r>
      <w:r>
        <w:rPr>
          <w:lang w:val="hy-AM"/>
        </w:rPr>
        <w:t>ում ն</w:t>
      </w:r>
      <w:r w:rsidRPr="00B51A6D">
        <w:rPr>
          <w:lang w:val="hy-AM"/>
        </w:rPr>
        <w:t xml:space="preserve">երդրված </w:t>
      </w:r>
      <w:r w:rsidR="00D52942">
        <w:rPr>
          <w:lang w:val="hy-AM"/>
        </w:rPr>
        <w:t>են</w:t>
      </w:r>
      <w:r w:rsidRPr="00B51A6D">
        <w:rPr>
          <w:lang w:val="hy-AM"/>
        </w:rPr>
        <w:t xml:space="preserve"> հսկողական ավտոմատացված գործիքակազմ</w:t>
      </w:r>
      <w:r w:rsidR="00D52942">
        <w:rPr>
          <w:lang w:val="hy-AM"/>
        </w:rPr>
        <w:t>եր</w:t>
      </w:r>
      <w:r w:rsidRPr="00B51A6D">
        <w:rPr>
          <w:lang w:val="hy-AM"/>
        </w:rPr>
        <w:t xml:space="preserve"> (</w:t>
      </w:r>
      <w:r w:rsidRPr="00E12EFC">
        <w:rPr>
          <w:lang w:val="hy-AM"/>
        </w:rPr>
        <w:t>«PowerBi»</w:t>
      </w:r>
      <w:r w:rsidR="00C86042">
        <w:rPr>
          <w:lang w:val="hy-AM"/>
        </w:rPr>
        <w:t>, «</w:t>
      </w:r>
      <w:r w:rsidR="00C86042">
        <w:t xml:space="preserve">Data warehouse» </w:t>
      </w:r>
      <w:r w:rsidR="00C86042">
        <w:rPr>
          <w:lang w:val="hy-AM"/>
        </w:rPr>
        <w:t>և այլն</w:t>
      </w:r>
      <w:r w:rsidRPr="00B51A6D">
        <w:rPr>
          <w:lang w:val="hy-AM"/>
        </w:rPr>
        <w:t>)</w:t>
      </w:r>
      <w:r w:rsidR="00AA0238">
        <w:rPr>
          <w:lang w:val="hy-AM"/>
        </w:rPr>
        <w:t xml:space="preserve">, ինչպես նաև մեքենայական </w:t>
      </w:r>
      <w:r w:rsidR="00AA0238" w:rsidRPr="00601406">
        <w:rPr>
          <w:lang w:val="hy-AM"/>
        </w:rPr>
        <w:t>ուսուցման (</w:t>
      </w:r>
      <w:r w:rsidR="00AA0238" w:rsidRPr="00601406">
        <w:t xml:space="preserve">machine learning) </w:t>
      </w:r>
      <w:r w:rsidR="00AA0238" w:rsidRPr="00601406">
        <w:rPr>
          <w:lang w:val="hy-AM"/>
        </w:rPr>
        <w:t>գործիքակազմ</w:t>
      </w:r>
      <w:r w:rsidRPr="00601406">
        <w:rPr>
          <w:lang w:val="hy-AM"/>
        </w:rPr>
        <w:t>, որ</w:t>
      </w:r>
      <w:r w:rsidR="00871FD3" w:rsidRPr="00601406">
        <w:rPr>
          <w:lang w:val="hy-AM"/>
        </w:rPr>
        <w:t>ոնց</w:t>
      </w:r>
      <w:r w:rsidRPr="00601406">
        <w:rPr>
          <w:lang w:val="hy-AM"/>
        </w:rPr>
        <w:t xml:space="preserve"> միջոցով կատարվում է</w:t>
      </w:r>
      <w:r w:rsidR="00AE4BC2" w:rsidRPr="00601406">
        <w:rPr>
          <w:lang w:val="hy-AM"/>
        </w:rPr>
        <w:t xml:space="preserve"> </w:t>
      </w:r>
      <w:r w:rsidR="00BE6E50" w:rsidRPr="00601406">
        <w:rPr>
          <w:lang w:val="hy-AM"/>
        </w:rPr>
        <w:t xml:space="preserve">հարկային մուտքերի մշտադիտարկում, </w:t>
      </w:r>
      <w:r w:rsidR="00AE4BC2" w:rsidRPr="00601406">
        <w:rPr>
          <w:lang w:val="hy-AM"/>
        </w:rPr>
        <w:t>ինտերակտիվ հաշվետվությունների կազմում</w:t>
      </w:r>
      <w:r w:rsidR="00164CF8" w:rsidRPr="00601406">
        <w:rPr>
          <w:lang w:val="hy-AM"/>
        </w:rPr>
        <w:t>, վերլուծությունների իրականացում</w:t>
      </w:r>
      <w:r w:rsidR="00AA0238">
        <w:rPr>
          <w:lang w:val="hy-AM"/>
        </w:rPr>
        <w:t>, ստուգումների թիրախավորում, խախտումների վերհանում և այլ գործընթացներ։</w:t>
      </w:r>
      <w:r w:rsidR="00A46166">
        <w:rPr>
          <w:lang w:val="hy-AM"/>
        </w:rPr>
        <w:t xml:space="preserve"> </w:t>
      </w:r>
      <w:r w:rsidRPr="00D52C3C">
        <w:rPr>
          <w:lang w:val="hy-AM"/>
        </w:rPr>
        <w:t>Վերը նշված համակարգերի առկայությամբ պայմանավորված՝</w:t>
      </w:r>
      <w:r w:rsidRPr="00B51A6D">
        <w:rPr>
          <w:lang w:val="hy-AM"/>
        </w:rPr>
        <w:t xml:space="preserve"> այդ գործընթացներում էական ռիսկեր չեն գնահատվել և հաշվեքննության շրջանակներում</w:t>
      </w:r>
      <w:r w:rsidRPr="00B51A6D">
        <w:rPr>
          <w:rFonts w:eastAsia="Times New Roman" w:cs="Sylfaen"/>
          <w:szCs w:val="24"/>
          <w:lang w:val="hy-AM"/>
        </w:rPr>
        <w:t xml:space="preserve"> դիտարկվել են ՊԵԿ կողմից իրականացվող վարչարարության </w:t>
      </w:r>
      <w:r w:rsidR="00F42663">
        <w:rPr>
          <w:rFonts w:eastAsia="Times New Roman" w:cs="Sylfaen"/>
          <w:szCs w:val="24"/>
          <w:lang w:val="hy-AM"/>
        </w:rPr>
        <w:t>այլ</w:t>
      </w:r>
      <w:r w:rsidRPr="00B51A6D">
        <w:rPr>
          <w:rFonts w:eastAsia="Times New Roman" w:cs="Sylfaen"/>
          <w:szCs w:val="24"/>
          <w:lang w:val="hy-AM"/>
        </w:rPr>
        <w:t xml:space="preserve"> ռիսկային գործառույթներ։</w:t>
      </w:r>
      <w:r w:rsidR="00532773">
        <w:rPr>
          <w:rFonts w:eastAsia="Times New Roman" w:cs="Sylfaen"/>
          <w:szCs w:val="24"/>
          <w:lang w:val="hy-AM"/>
        </w:rPr>
        <w:t xml:space="preserve"> </w:t>
      </w:r>
      <w:r w:rsidR="0006217B">
        <w:rPr>
          <w:rFonts w:eastAsia="Times New Roman" w:cs="Sylfaen"/>
          <w:szCs w:val="24"/>
          <w:lang w:val="hy-AM"/>
        </w:rPr>
        <w:t>Նշված</w:t>
      </w:r>
      <w:r w:rsidR="00532773">
        <w:rPr>
          <w:rFonts w:eastAsia="Times New Roman" w:cs="Sylfaen"/>
          <w:szCs w:val="24"/>
          <w:lang w:val="hy-AM"/>
        </w:rPr>
        <w:t xml:space="preserve"> համակարգեր</w:t>
      </w:r>
      <w:r w:rsidR="009C7081">
        <w:rPr>
          <w:rFonts w:eastAsia="Times New Roman" w:cs="Sylfaen"/>
          <w:szCs w:val="24"/>
          <w:lang w:val="hy-AM"/>
        </w:rPr>
        <w:t>ի</w:t>
      </w:r>
      <w:r w:rsidR="00532773">
        <w:rPr>
          <w:rFonts w:eastAsia="Times New Roman" w:cs="Sylfaen"/>
          <w:szCs w:val="24"/>
          <w:lang w:val="hy-AM"/>
        </w:rPr>
        <w:t xml:space="preserve"> </w:t>
      </w:r>
      <w:r w:rsidR="0088139D">
        <w:rPr>
          <w:rFonts w:eastAsia="Times New Roman" w:cs="Sylfaen"/>
          <w:szCs w:val="24"/>
          <w:lang w:val="hy-AM"/>
        </w:rPr>
        <w:t>ուսումնասիրությունը</w:t>
      </w:r>
      <w:r w:rsidR="00532773">
        <w:rPr>
          <w:rFonts w:eastAsia="Times New Roman" w:cs="Sylfaen"/>
          <w:szCs w:val="24"/>
          <w:lang w:val="hy-AM"/>
        </w:rPr>
        <w:t xml:space="preserve"> ենթադրում է </w:t>
      </w:r>
      <w:r w:rsidR="00760D9C">
        <w:rPr>
          <w:rFonts w:eastAsia="Times New Roman" w:cs="Sylfaen"/>
          <w:szCs w:val="24"/>
          <w:lang w:val="hy-AM"/>
        </w:rPr>
        <w:t>ՏՏ</w:t>
      </w:r>
      <w:r w:rsidR="00532773">
        <w:rPr>
          <w:rFonts w:eastAsia="Times New Roman" w:cs="Sylfaen"/>
          <w:szCs w:val="24"/>
          <w:lang w:val="en-GB"/>
        </w:rPr>
        <w:t xml:space="preserve"> </w:t>
      </w:r>
      <w:r w:rsidR="00760D9C">
        <w:rPr>
          <w:rFonts w:eastAsia="Times New Roman" w:cs="Sylfaen"/>
          <w:szCs w:val="24"/>
          <w:lang w:val="hy-AM"/>
        </w:rPr>
        <w:t xml:space="preserve">հաշվեքննության </w:t>
      </w:r>
      <w:r w:rsidR="00532773">
        <w:rPr>
          <w:rFonts w:eastAsia="Times New Roman" w:cs="Sylfaen"/>
          <w:szCs w:val="24"/>
          <w:lang w:val="hy-AM"/>
        </w:rPr>
        <w:t xml:space="preserve">իրականացում, ինչը սույն հաշվեքննության </w:t>
      </w:r>
      <w:r w:rsidR="00760D9C">
        <w:rPr>
          <w:rFonts w:eastAsia="Times New Roman" w:cs="Sylfaen"/>
          <w:szCs w:val="24"/>
          <w:lang w:val="hy-AM"/>
        </w:rPr>
        <w:t>առաջադրանքի առարկա</w:t>
      </w:r>
      <w:r w:rsidR="00532773">
        <w:rPr>
          <w:rFonts w:eastAsia="Times New Roman" w:cs="Sylfaen"/>
          <w:szCs w:val="24"/>
          <w:lang w:val="hy-AM"/>
        </w:rPr>
        <w:t xml:space="preserve"> չի </w:t>
      </w:r>
      <w:r w:rsidR="00760D9C">
        <w:rPr>
          <w:rFonts w:eastAsia="Times New Roman" w:cs="Sylfaen"/>
          <w:szCs w:val="24"/>
          <w:lang w:val="hy-AM"/>
        </w:rPr>
        <w:t>հանդիսանում</w:t>
      </w:r>
      <w:r w:rsidR="00532773">
        <w:rPr>
          <w:rFonts w:eastAsia="Times New Roman" w:cs="Sylfaen"/>
          <w:szCs w:val="24"/>
          <w:lang w:val="hy-AM"/>
        </w:rPr>
        <w:t>։</w:t>
      </w:r>
    </w:p>
    <w:p w14:paraId="3C877AC9" w14:textId="3960076D" w:rsidR="00812164" w:rsidRPr="003736C8" w:rsidRDefault="00812164" w:rsidP="004D1C8B">
      <w:pPr>
        <w:rPr>
          <w:lang w:val="hy-AM"/>
        </w:rPr>
      </w:pPr>
      <w:r w:rsidRPr="0073197F">
        <w:rPr>
          <w:lang w:val="hy-AM"/>
        </w:rPr>
        <w:t>Հաշվեքննության ընթացքում ՊԵԿ-ից պահանջվել է մի շարք տեղեկատվություն</w:t>
      </w:r>
      <w:r w:rsidR="00C1509F" w:rsidRPr="0073197F">
        <w:rPr>
          <w:lang w:val="hy-AM"/>
        </w:rPr>
        <w:t xml:space="preserve">։ </w:t>
      </w:r>
      <w:r w:rsidR="002203D1" w:rsidRPr="0073197F">
        <w:rPr>
          <w:lang w:val="hy-AM"/>
        </w:rPr>
        <w:t>Ո</w:t>
      </w:r>
      <w:r w:rsidR="00A0486C" w:rsidRPr="0073197F">
        <w:rPr>
          <w:lang w:val="hy-AM"/>
        </w:rPr>
        <w:t>րոշ դեպքերով պահանջված տեղեկատվությունը չի տրամադրվել, իսկ ա</w:t>
      </w:r>
      <w:r w:rsidR="00AA7E7E" w:rsidRPr="0073197F">
        <w:rPr>
          <w:lang w:val="hy-AM"/>
        </w:rPr>
        <w:t>ռանձին դեպքերով տրամադրվ</w:t>
      </w:r>
      <w:r w:rsidR="0073197F">
        <w:rPr>
          <w:lang w:val="hy-AM"/>
        </w:rPr>
        <w:t>ել է թերի</w:t>
      </w:r>
      <w:r w:rsidR="00AA7E7E" w:rsidRPr="0073197F">
        <w:rPr>
          <w:lang w:val="hy-AM"/>
        </w:rPr>
        <w:t xml:space="preserve"> տեղեկատվություն</w:t>
      </w:r>
      <w:r w:rsidR="0073197F">
        <w:rPr>
          <w:lang w:val="hy-AM"/>
        </w:rPr>
        <w:t>։</w:t>
      </w:r>
    </w:p>
    <w:p w14:paraId="3EA9C624" w14:textId="64DBB3D4" w:rsidR="0003071A" w:rsidRPr="00F8637E" w:rsidRDefault="0003071A" w:rsidP="004D1C8B">
      <w:pPr>
        <w:rPr>
          <w:lang w:val="hy-AM"/>
        </w:rPr>
      </w:pPr>
      <w:r w:rsidRPr="00DB3746">
        <w:rPr>
          <w:lang w:val="hy-AM"/>
        </w:rPr>
        <w:t>20</w:t>
      </w:r>
      <w:r>
        <w:rPr>
          <w:lang w:val="hy-AM"/>
        </w:rPr>
        <w:t>19</w:t>
      </w:r>
      <w:r w:rsidRPr="00DB3746">
        <w:rPr>
          <w:lang w:val="hy-AM"/>
        </w:rPr>
        <w:t xml:space="preserve"> թվականի ընթացքում </w:t>
      </w:r>
      <w:r>
        <w:rPr>
          <w:lang w:val="hy-AM"/>
        </w:rPr>
        <w:t>պ</w:t>
      </w:r>
      <w:r w:rsidRPr="00DB3746">
        <w:rPr>
          <w:lang w:val="hy-AM"/>
        </w:rPr>
        <w:t>ետական բյուջեի մուտքերի ձևավորման կանոնակարգված գործունեությ</w:t>
      </w:r>
      <w:r>
        <w:rPr>
          <w:lang w:val="hy-AM"/>
        </w:rPr>
        <w:t xml:space="preserve">ան շրջանակներում ՊԵԿ </w:t>
      </w:r>
      <w:r w:rsidRPr="00DB3746">
        <w:rPr>
          <w:lang w:val="hy-AM"/>
        </w:rPr>
        <w:t>կողմից իրականացված</w:t>
      </w:r>
      <w:r>
        <w:rPr>
          <w:lang w:val="hy-AM"/>
        </w:rPr>
        <w:t xml:space="preserve"> վարչարարության </w:t>
      </w:r>
      <w:r w:rsidR="00541E4D">
        <w:rPr>
          <w:lang w:val="hy-AM"/>
        </w:rPr>
        <w:t>մասով</w:t>
      </w:r>
      <w:r w:rsidR="003B5ED1">
        <w:rPr>
          <w:lang w:val="hy-AM"/>
        </w:rPr>
        <w:t xml:space="preserve"> </w:t>
      </w:r>
      <w:r w:rsidR="00A20370">
        <w:rPr>
          <w:lang w:val="hy-AM"/>
        </w:rPr>
        <w:t xml:space="preserve">արձանագրվել են </w:t>
      </w:r>
      <w:r w:rsidR="00AF1311">
        <w:rPr>
          <w:lang w:val="hy-AM"/>
        </w:rPr>
        <w:t>ան</w:t>
      </w:r>
      <w:r w:rsidRPr="00DB3746">
        <w:rPr>
          <w:lang w:val="hy-AM"/>
        </w:rPr>
        <w:t>համապատասխանություն</w:t>
      </w:r>
      <w:r w:rsidR="00FA4695">
        <w:rPr>
          <w:lang w:val="hy-AM"/>
        </w:rPr>
        <w:t>ներ</w:t>
      </w:r>
      <w:r w:rsidR="00F32A49">
        <w:rPr>
          <w:lang w:val="hy-AM"/>
        </w:rPr>
        <w:t>՝</w:t>
      </w:r>
      <w:r w:rsidRPr="00DB3746">
        <w:rPr>
          <w:lang w:val="hy-AM"/>
        </w:rPr>
        <w:t xml:space="preserve"> </w:t>
      </w:r>
      <w:r w:rsidR="00FD002D" w:rsidRPr="007038C0">
        <w:rPr>
          <w:lang w:val="hy-AM"/>
        </w:rPr>
        <w:t>ոլորտը կարգավորող</w:t>
      </w:r>
      <w:r>
        <w:rPr>
          <w:lang w:val="hy-AM"/>
        </w:rPr>
        <w:t xml:space="preserve"> </w:t>
      </w:r>
      <w:r w:rsidRPr="00F8637E">
        <w:rPr>
          <w:lang w:val="hy-AM"/>
        </w:rPr>
        <w:t>օրենսդրության</w:t>
      </w:r>
      <w:r w:rsidR="00A46CAF" w:rsidRPr="007038C0">
        <w:rPr>
          <w:lang w:val="hy-AM"/>
        </w:rPr>
        <w:t xml:space="preserve"> (այսուհետ՝ օրենսդրություն)</w:t>
      </w:r>
      <w:r w:rsidR="00594E52" w:rsidRPr="007038C0">
        <w:rPr>
          <w:lang w:val="hy-AM"/>
        </w:rPr>
        <w:t xml:space="preserve"> պահանջներին</w:t>
      </w:r>
      <w:r w:rsidR="00FA4695" w:rsidRPr="00F8637E">
        <w:rPr>
          <w:lang w:val="hy-AM"/>
        </w:rPr>
        <w:t xml:space="preserve">, որոնք ներկայացված են </w:t>
      </w:r>
      <w:r w:rsidR="0056145B" w:rsidRPr="00F8637E">
        <w:rPr>
          <w:lang w:val="hy-AM"/>
        </w:rPr>
        <w:t xml:space="preserve">«Անհամապատասխանությունների վերաբերյալ գրառումներ» </w:t>
      </w:r>
      <w:r w:rsidR="007571A2" w:rsidRPr="00F8637E">
        <w:rPr>
          <w:lang w:val="hy-AM"/>
        </w:rPr>
        <w:t>գլխում։</w:t>
      </w:r>
    </w:p>
    <w:p w14:paraId="40F007B3" w14:textId="28AAD34B" w:rsidR="008C4F14" w:rsidRPr="00F8637E" w:rsidRDefault="00FF0FA2" w:rsidP="004D1C8B">
      <w:pPr>
        <w:rPr>
          <w:lang w:val="hy-AM"/>
        </w:rPr>
      </w:pPr>
      <w:r w:rsidRPr="00F8637E">
        <w:rPr>
          <w:lang w:val="hy-AM"/>
        </w:rPr>
        <w:t>Մասնավորապես.</w:t>
      </w:r>
    </w:p>
    <w:p w14:paraId="6D43DC4C" w14:textId="5B8EBE0E" w:rsidR="00FD7418" w:rsidRPr="00FD7418" w:rsidRDefault="00FD7418" w:rsidP="0083382A">
      <w:pPr>
        <w:pStyle w:val="ListParagraph"/>
        <w:numPr>
          <w:ilvl w:val="0"/>
          <w:numId w:val="21"/>
        </w:numPr>
        <w:ind w:left="0" w:firstLine="0"/>
        <w:rPr>
          <w:lang w:val="hy-AM"/>
        </w:rPr>
      </w:pPr>
      <w:r w:rsidRPr="00FD7418">
        <w:rPr>
          <w:lang w:val="hy-AM"/>
        </w:rPr>
        <w:t>«ՊԵԿ-ի կողմից մի շարք դեպքերով չեն պահպանվել մաքսային ընթացակարգերի կիրառման</w:t>
      </w:r>
      <w:r>
        <w:rPr>
          <w:lang w:val="hy-AM"/>
        </w:rPr>
        <w:t>՝</w:t>
      </w:r>
      <w:r w:rsidRPr="00FD7418">
        <w:rPr>
          <w:lang w:val="hy-AM"/>
        </w:rPr>
        <w:t xml:space="preserve"> օրենսդրությամբ ներկայացվող պահանջները:</w:t>
      </w:r>
      <w:r>
        <w:rPr>
          <w:lang w:val="hy-AM"/>
        </w:rPr>
        <w:t xml:space="preserve"> </w:t>
      </w:r>
      <w:r w:rsidRPr="00FD7418">
        <w:rPr>
          <w:lang w:val="hy-AM"/>
        </w:rPr>
        <w:t>Մաքսային ընթացակարգերի կիրառման վերաբերյալ կանոնների խախտման կապակցությամբ չեն իրականացվել անհրաժեշտ վարչարարական գործողություններ»:</w:t>
      </w:r>
    </w:p>
    <w:p w14:paraId="2B347822" w14:textId="382E199F" w:rsidR="002D7FCD" w:rsidRPr="00877CE6" w:rsidRDefault="002D7FCD" w:rsidP="008C4F14">
      <w:pPr>
        <w:pStyle w:val="ListParagraph"/>
        <w:numPr>
          <w:ilvl w:val="0"/>
          <w:numId w:val="21"/>
        </w:numPr>
        <w:ind w:left="0" w:hanging="11"/>
        <w:rPr>
          <w:lang w:val="hy-AM"/>
        </w:rPr>
      </w:pPr>
      <w:r>
        <w:rPr>
          <w:lang w:val="hy-AM"/>
        </w:rPr>
        <w:t xml:space="preserve">Չի </w:t>
      </w:r>
      <w:r w:rsidR="001F4E0B">
        <w:rPr>
          <w:lang w:val="hy-AM"/>
        </w:rPr>
        <w:t xml:space="preserve">իրականացվել </w:t>
      </w:r>
      <w:r>
        <w:rPr>
          <w:lang w:val="hy-AM"/>
        </w:rPr>
        <w:t xml:space="preserve">համապատասխան վարչարարություն </w:t>
      </w:r>
      <w:r w:rsidR="00CD7D9A">
        <w:rPr>
          <w:lang w:val="hy-AM"/>
        </w:rPr>
        <w:t xml:space="preserve">մաքսային </w:t>
      </w:r>
      <w:r w:rsidR="008B7B94">
        <w:rPr>
          <w:lang w:val="hy-AM"/>
        </w:rPr>
        <w:t xml:space="preserve">մի շարք </w:t>
      </w:r>
      <w:r w:rsidR="00CD7D9A">
        <w:rPr>
          <w:lang w:val="hy-AM"/>
        </w:rPr>
        <w:t xml:space="preserve">հայտարարագրերի լրացման կարգի հսկողության նպատակով, մասնավորապես </w:t>
      </w:r>
      <w:r w:rsidR="00691630">
        <w:rPr>
          <w:lang w:val="hy-AM"/>
        </w:rPr>
        <w:t xml:space="preserve">հայտարարագրման ենթակա տեղեկություններից մտավոր սեփականության </w:t>
      </w:r>
      <w:r w:rsidR="00691630">
        <w:rPr>
          <w:lang w:val="hy-AM"/>
        </w:rPr>
        <w:lastRenderedPageBreak/>
        <w:t xml:space="preserve">օբյեկտներ կրող ապրանքների վերաբերյալ </w:t>
      </w:r>
      <w:r w:rsidR="00C214D8">
        <w:rPr>
          <w:lang w:val="hy-AM"/>
        </w:rPr>
        <w:t xml:space="preserve">հայտարարագիր ներկայացնելու պարագայում </w:t>
      </w:r>
      <w:r w:rsidR="001F4F6D">
        <w:rPr>
          <w:lang w:val="hy-AM"/>
        </w:rPr>
        <w:t xml:space="preserve">չի ապահովվել </w:t>
      </w:r>
      <w:r w:rsidR="00570C34">
        <w:rPr>
          <w:lang w:val="hy-AM"/>
        </w:rPr>
        <w:t>համապատասխան մաքսային հսկողության իրականացում։</w:t>
      </w:r>
    </w:p>
    <w:p w14:paraId="397E899B" w14:textId="106B5917" w:rsidR="004F6C71" w:rsidRDefault="001A3864" w:rsidP="00B90F9D">
      <w:pPr>
        <w:pStyle w:val="ListParagraph"/>
        <w:numPr>
          <w:ilvl w:val="0"/>
          <w:numId w:val="21"/>
        </w:numPr>
        <w:ind w:left="0" w:hanging="11"/>
        <w:rPr>
          <w:lang w:val="hy-AM"/>
        </w:rPr>
      </w:pPr>
      <w:r w:rsidRPr="001A3864">
        <w:rPr>
          <w:lang w:val="hy-AM"/>
        </w:rPr>
        <w:t>Չի</w:t>
      </w:r>
      <w:r w:rsidR="003E54D1" w:rsidRPr="001A3864">
        <w:rPr>
          <w:lang w:val="hy-AM"/>
        </w:rPr>
        <w:t xml:space="preserve"> </w:t>
      </w:r>
      <w:r w:rsidR="00877CE6" w:rsidRPr="001A3864">
        <w:rPr>
          <w:lang w:val="hy-AM"/>
        </w:rPr>
        <w:t xml:space="preserve">իրականացվել </w:t>
      </w:r>
      <w:r w:rsidR="003E54D1" w:rsidRPr="001A3864">
        <w:rPr>
          <w:lang w:val="hy-AM"/>
        </w:rPr>
        <w:t>օրենսդրությանը համապատասխան վարչարարություն</w:t>
      </w:r>
      <w:r w:rsidR="008F6F95" w:rsidRPr="001A3864">
        <w:rPr>
          <w:lang w:val="hy-AM"/>
        </w:rPr>
        <w:t xml:space="preserve"> սնանկության վարույթով անցնող սուբյեկտների ֆինանսական վիճակի վերլուծության ապահովման և նշված սուբյեկտների </w:t>
      </w:r>
      <w:r w:rsidR="002E044B" w:rsidRPr="001A3864">
        <w:rPr>
          <w:lang w:val="hy-AM"/>
        </w:rPr>
        <w:t>հարկային պարտավորությունների գանձման ուղ</w:t>
      </w:r>
      <w:r w:rsidR="002A75E4" w:rsidRPr="001A3864">
        <w:rPr>
          <w:lang w:val="hy-AM"/>
        </w:rPr>
        <w:t>ղ</w:t>
      </w:r>
      <w:r w:rsidR="002E044B" w:rsidRPr="001A3864">
        <w:rPr>
          <w:lang w:val="hy-AM"/>
        </w:rPr>
        <w:t>ությամբ</w:t>
      </w:r>
      <w:r w:rsidR="00B80CA6" w:rsidRPr="001A3864">
        <w:rPr>
          <w:lang w:val="hy-AM"/>
        </w:rPr>
        <w:t>։</w:t>
      </w:r>
    </w:p>
    <w:p w14:paraId="68C0DE28" w14:textId="1B09619B" w:rsidR="004F6C71" w:rsidRDefault="004F6C71" w:rsidP="000A7986">
      <w:pPr>
        <w:rPr>
          <w:lang w:val="hy-AM"/>
        </w:rPr>
      </w:pPr>
      <w:r w:rsidRPr="004F6C71">
        <w:rPr>
          <w:lang w:val="hy-AM"/>
        </w:rPr>
        <w:t>«Հաշվեքննիչ պալատի մասին» օրենքի 35-րդ հոդվածի 3-րդ մասի համաձայն հաշվեքննության արձանագրությունը 22.11.2022թ.-ին ներկայացվել է հաշվեքննության օբյեկտի ղեկավարին։</w:t>
      </w:r>
    </w:p>
    <w:p w14:paraId="0519C8C0" w14:textId="7AEBD635" w:rsidR="00162491" w:rsidRPr="004B0FD9" w:rsidRDefault="004F6C71" w:rsidP="00B11A09">
      <w:pPr>
        <w:rPr>
          <w:lang w:val="hy-AM"/>
        </w:rPr>
      </w:pPr>
      <w:r w:rsidRPr="004F6C71">
        <w:rPr>
          <w:lang w:val="hy-AM"/>
        </w:rPr>
        <w:t>ՊԵԿ կողմից արձանագրութան վերաբերյալ առարկություններն ու բացատրությունները ստացվել են 12.12.2022թ.-ին</w:t>
      </w:r>
      <w:r w:rsidRPr="00E12EFC">
        <w:rPr>
          <w:lang w:val="hy-AM"/>
        </w:rPr>
        <w:t>:</w:t>
      </w:r>
    </w:p>
    <w:p w14:paraId="7E9FAFA1" w14:textId="77777777" w:rsidR="00A46AA3" w:rsidRDefault="00A46AA3">
      <w:pPr>
        <w:spacing w:after="160" w:line="259" w:lineRule="auto"/>
        <w:ind w:firstLine="0"/>
        <w:jc w:val="left"/>
        <w:rPr>
          <w:rFonts w:eastAsiaTheme="majorEastAsia" w:cstheme="majorBidi"/>
          <w:b/>
          <w:color w:val="002060"/>
          <w:sz w:val="28"/>
          <w:szCs w:val="30"/>
        </w:rPr>
      </w:pPr>
      <w:r>
        <w:br w:type="page"/>
      </w:r>
    </w:p>
    <w:p w14:paraId="7C9075FF" w14:textId="4EA3D7EE" w:rsidR="00BE1017" w:rsidRPr="003733A3" w:rsidRDefault="00BE1017" w:rsidP="00E25848">
      <w:pPr>
        <w:pStyle w:val="a"/>
      </w:pPr>
      <w:bookmarkStart w:id="5" w:name="_Toc128666634"/>
      <w:r w:rsidRPr="003733A3">
        <w:lastRenderedPageBreak/>
        <w:t>ԱՆԿԱԽ ՀԱՇՎԵՔՆՆՈՒԹՅԱՆ ԿԱՐԾԻՔ</w:t>
      </w:r>
      <w:bookmarkEnd w:id="5"/>
    </w:p>
    <w:p w14:paraId="10EE7B18" w14:textId="77777777" w:rsidR="00AF5229" w:rsidRDefault="00AF5229" w:rsidP="00E25848"/>
    <w:p w14:paraId="6D78955A" w14:textId="7ECAB369" w:rsidR="004874A7" w:rsidRPr="004874A7" w:rsidRDefault="004874A7" w:rsidP="00E25848">
      <w:pPr>
        <w:rPr>
          <w:lang w:val="hy-AM"/>
        </w:rPr>
      </w:pPr>
      <w:proofErr w:type="spellStart"/>
      <w:r w:rsidRPr="004874A7">
        <w:t>Մենք</w:t>
      </w:r>
      <w:proofErr w:type="spellEnd"/>
      <w:r w:rsidRPr="004874A7">
        <w:t xml:space="preserve"> </w:t>
      </w:r>
      <w:proofErr w:type="spellStart"/>
      <w:r w:rsidRPr="004874A7">
        <w:t>հաշվեքննության</w:t>
      </w:r>
      <w:proofErr w:type="spellEnd"/>
      <w:r w:rsidRPr="004874A7">
        <w:t xml:space="preserve"> ենք </w:t>
      </w:r>
      <w:proofErr w:type="spellStart"/>
      <w:r w:rsidRPr="004874A7">
        <w:t>ենթարկել</w:t>
      </w:r>
      <w:proofErr w:type="spellEnd"/>
      <w:r w:rsidRPr="004874A7">
        <w:t xml:space="preserve"> 20</w:t>
      </w:r>
      <w:r w:rsidR="00886CBC">
        <w:rPr>
          <w:lang w:val="hy-AM"/>
        </w:rPr>
        <w:t>19</w:t>
      </w:r>
      <w:r w:rsidRPr="004874A7">
        <w:t xml:space="preserve"> </w:t>
      </w:r>
      <w:proofErr w:type="spellStart"/>
      <w:r w:rsidRPr="004874A7">
        <w:t>թվականի</w:t>
      </w:r>
      <w:proofErr w:type="spellEnd"/>
      <w:r w:rsidRPr="004874A7">
        <w:t xml:space="preserve"> </w:t>
      </w:r>
      <w:proofErr w:type="spellStart"/>
      <w:r w:rsidRPr="004874A7">
        <w:t>ընթացքում</w:t>
      </w:r>
      <w:proofErr w:type="spellEnd"/>
      <w:r w:rsidRPr="004874A7">
        <w:t xml:space="preserve"> </w:t>
      </w:r>
      <w:r w:rsidR="005768F9">
        <w:rPr>
          <w:lang w:val="hy-AM"/>
        </w:rPr>
        <w:t>պ</w:t>
      </w:r>
      <w:proofErr w:type="spellStart"/>
      <w:r w:rsidR="006F5E64" w:rsidRPr="006F5E64">
        <w:t>ետական</w:t>
      </w:r>
      <w:proofErr w:type="spellEnd"/>
      <w:r w:rsidR="006F5E64" w:rsidRPr="006F5E64">
        <w:t xml:space="preserve"> </w:t>
      </w:r>
      <w:proofErr w:type="spellStart"/>
      <w:r w:rsidR="006F5E64" w:rsidRPr="006F5E64">
        <w:t>բյուջեի</w:t>
      </w:r>
      <w:proofErr w:type="spellEnd"/>
      <w:r w:rsidR="006F5E64" w:rsidRPr="006F5E64">
        <w:t xml:space="preserve"> </w:t>
      </w:r>
      <w:proofErr w:type="spellStart"/>
      <w:r w:rsidR="006F5E64" w:rsidRPr="006F5E64">
        <w:t>մուտքերի</w:t>
      </w:r>
      <w:proofErr w:type="spellEnd"/>
      <w:r w:rsidR="006F5E64" w:rsidRPr="006F5E64">
        <w:t xml:space="preserve"> </w:t>
      </w:r>
      <w:proofErr w:type="spellStart"/>
      <w:r w:rsidR="006F5E64" w:rsidRPr="006F5E64">
        <w:t>ձևավորման</w:t>
      </w:r>
      <w:proofErr w:type="spellEnd"/>
      <w:r w:rsidR="006F5E64" w:rsidRPr="006F5E64">
        <w:t xml:space="preserve"> </w:t>
      </w:r>
      <w:proofErr w:type="spellStart"/>
      <w:r w:rsidR="006F5E64" w:rsidRPr="006F5E64">
        <w:t>կանոնակարգված</w:t>
      </w:r>
      <w:proofErr w:type="spellEnd"/>
      <w:r w:rsidR="006F5E64" w:rsidRPr="006F5E64">
        <w:t xml:space="preserve"> </w:t>
      </w:r>
      <w:proofErr w:type="spellStart"/>
      <w:r w:rsidR="006F5E64" w:rsidRPr="006F5E64">
        <w:t>գործունեությ</w:t>
      </w:r>
      <w:proofErr w:type="spellEnd"/>
      <w:r w:rsidR="009151F7">
        <w:rPr>
          <w:lang w:val="hy-AM"/>
        </w:rPr>
        <w:t xml:space="preserve">ան </w:t>
      </w:r>
      <w:r w:rsidR="003370A4">
        <w:rPr>
          <w:lang w:val="hy-AM"/>
        </w:rPr>
        <w:t xml:space="preserve">շրջանակներում </w:t>
      </w:r>
      <w:r w:rsidR="00C13CE4">
        <w:rPr>
          <w:lang w:val="hy-AM"/>
        </w:rPr>
        <w:t xml:space="preserve">ՊԵԿ </w:t>
      </w:r>
      <w:r w:rsidR="00C13CE4" w:rsidRPr="004874A7">
        <w:t xml:space="preserve">կողմից </w:t>
      </w:r>
      <w:proofErr w:type="spellStart"/>
      <w:r w:rsidR="00C13CE4" w:rsidRPr="004874A7">
        <w:t>իրականացված</w:t>
      </w:r>
      <w:proofErr w:type="spellEnd"/>
      <w:r w:rsidR="00C13CE4">
        <w:rPr>
          <w:lang w:val="hy-AM"/>
        </w:rPr>
        <w:t xml:space="preserve"> </w:t>
      </w:r>
      <w:r w:rsidR="003370A4">
        <w:rPr>
          <w:lang w:val="hy-AM"/>
        </w:rPr>
        <w:t xml:space="preserve">վարչարարության </w:t>
      </w:r>
      <w:proofErr w:type="spellStart"/>
      <w:r w:rsidRPr="004874A7">
        <w:t>համապատասխանությունը</w:t>
      </w:r>
      <w:proofErr w:type="spellEnd"/>
      <w:r w:rsidRPr="004874A7">
        <w:t xml:space="preserve"> </w:t>
      </w:r>
      <w:r w:rsidR="007B19AF">
        <w:rPr>
          <w:lang w:val="hy-AM"/>
        </w:rPr>
        <w:t>օրենսդրության և այլ իրավական ակտերի</w:t>
      </w:r>
      <w:r w:rsidR="004F731F" w:rsidRPr="00BA365D">
        <w:t xml:space="preserve"> </w:t>
      </w:r>
      <w:r w:rsidR="004F731F">
        <w:rPr>
          <w:lang w:val="ru-RU"/>
        </w:rPr>
        <w:t>պահանջների</w:t>
      </w:r>
      <w:r w:rsidR="007B19AF">
        <w:rPr>
          <w:lang w:val="hy-AM"/>
        </w:rPr>
        <w:t>ն։</w:t>
      </w:r>
    </w:p>
    <w:p w14:paraId="5EB3F0E7" w14:textId="77777777" w:rsidR="00782573" w:rsidRPr="00E356E2" w:rsidRDefault="00782573" w:rsidP="00E25848"/>
    <w:p w14:paraId="213B2524" w14:textId="6ED208C8" w:rsidR="00AB66A2" w:rsidRPr="00E356E2" w:rsidRDefault="008D6958" w:rsidP="00E25848">
      <w:pPr>
        <w:rPr>
          <w:b/>
          <w:bCs/>
          <w:i/>
          <w:iCs/>
        </w:rPr>
      </w:pPr>
      <w:r>
        <w:rPr>
          <w:b/>
          <w:bCs/>
          <w:i/>
          <w:iCs/>
          <w:lang w:val="hy-AM"/>
        </w:rPr>
        <w:t>Հաշվեքննության օբյեկտի ղ</w:t>
      </w:r>
      <w:proofErr w:type="spellStart"/>
      <w:r w:rsidR="00AB66A2" w:rsidRPr="00E356E2">
        <w:rPr>
          <w:b/>
          <w:bCs/>
          <w:i/>
          <w:iCs/>
        </w:rPr>
        <w:t>եկավարության</w:t>
      </w:r>
      <w:proofErr w:type="spellEnd"/>
      <w:r w:rsidR="00AB66A2" w:rsidRPr="00E356E2">
        <w:rPr>
          <w:b/>
          <w:bCs/>
          <w:i/>
          <w:iCs/>
        </w:rPr>
        <w:t xml:space="preserve"> </w:t>
      </w:r>
      <w:proofErr w:type="spellStart"/>
      <w:r w:rsidR="00AB66A2" w:rsidRPr="00E356E2">
        <w:rPr>
          <w:b/>
          <w:bCs/>
          <w:i/>
          <w:iCs/>
        </w:rPr>
        <w:t>պատասխանատվությունը</w:t>
      </w:r>
      <w:proofErr w:type="spellEnd"/>
    </w:p>
    <w:p w14:paraId="47C2DA69" w14:textId="15356005" w:rsidR="006A249B" w:rsidRDefault="006A249B" w:rsidP="00E25848">
      <w:r>
        <w:rPr>
          <w:lang w:val="hy-AM"/>
        </w:rPr>
        <w:t>ՊԵԿ</w:t>
      </w:r>
      <w:r w:rsidR="00055BDD" w:rsidRPr="00055BDD">
        <w:t xml:space="preserve"> </w:t>
      </w:r>
      <w:proofErr w:type="spellStart"/>
      <w:r w:rsidR="00055BDD" w:rsidRPr="00055BDD">
        <w:t>ղեկավարությունը</w:t>
      </w:r>
      <w:proofErr w:type="spellEnd"/>
      <w:r w:rsidR="00055BDD" w:rsidRPr="00055BDD">
        <w:t xml:space="preserve"> </w:t>
      </w:r>
      <w:proofErr w:type="spellStart"/>
      <w:r w:rsidR="00055BDD" w:rsidRPr="00055BDD">
        <w:t>պատասխանատվություն</w:t>
      </w:r>
      <w:proofErr w:type="spellEnd"/>
      <w:r w:rsidR="00055BDD" w:rsidRPr="00055BDD">
        <w:t xml:space="preserve"> է </w:t>
      </w:r>
      <w:proofErr w:type="spellStart"/>
      <w:r w:rsidR="00055BDD" w:rsidRPr="00055BDD">
        <w:t>կրում</w:t>
      </w:r>
      <w:proofErr w:type="spellEnd"/>
      <w:r w:rsidR="00055BDD" w:rsidRPr="00055BDD">
        <w:t>՝</w:t>
      </w:r>
      <w:r w:rsidR="00E8775D">
        <w:rPr>
          <w:lang w:val="hy-AM"/>
        </w:rPr>
        <w:t xml:space="preserve"> </w:t>
      </w:r>
      <w:r>
        <w:rPr>
          <w:lang w:val="hy-AM"/>
        </w:rPr>
        <w:t>պ</w:t>
      </w:r>
      <w:proofErr w:type="spellStart"/>
      <w:r w:rsidRPr="006F5E64">
        <w:t>ետական</w:t>
      </w:r>
      <w:proofErr w:type="spellEnd"/>
      <w:r w:rsidRPr="006F5E64">
        <w:t xml:space="preserve"> </w:t>
      </w:r>
      <w:proofErr w:type="spellStart"/>
      <w:r w:rsidRPr="006F5E64">
        <w:t>բյուջեի</w:t>
      </w:r>
      <w:proofErr w:type="spellEnd"/>
      <w:r w:rsidRPr="006F5E64">
        <w:t xml:space="preserve"> </w:t>
      </w:r>
      <w:proofErr w:type="spellStart"/>
      <w:r w:rsidRPr="006F5E64">
        <w:t>մուտքերի</w:t>
      </w:r>
      <w:proofErr w:type="spellEnd"/>
      <w:r w:rsidRPr="006F5E64">
        <w:t xml:space="preserve"> </w:t>
      </w:r>
      <w:proofErr w:type="spellStart"/>
      <w:r w:rsidRPr="006F5E64">
        <w:t>ձևավորման</w:t>
      </w:r>
      <w:proofErr w:type="spellEnd"/>
      <w:r w:rsidRPr="006F5E64">
        <w:t xml:space="preserve"> </w:t>
      </w:r>
      <w:proofErr w:type="spellStart"/>
      <w:r w:rsidRPr="006F5E64">
        <w:t>կանոնակարգված</w:t>
      </w:r>
      <w:proofErr w:type="spellEnd"/>
      <w:r w:rsidRPr="006F5E64">
        <w:t xml:space="preserve"> </w:t>
      </w:r>
      <w:proofErr w:type="spellStart"/>
      <w:r w:rsidRPr="006F5E64">
        <w:t>գործունեությ</w:t>
      </w:r>
      <w:proofErr w:type="spellEnd"/>
      <w:r>
        <w:rPr>
          <w:lang w:val="hy-AM"/>
        </w:rPr>
        <w:t>ան՝ ՀՀ օրենսդրությանը համապատասխան իրականացման համար։</w:t>
      </w:r>
    </w:p>
    <w:p w14:paraId="522366A2" w14:textId="77777777" w:rsidR="000D3F70" w:rsidRPr="00E356E2" w:rsidRDefault="000D3F70" w:rsidP="00E25848"/>
    <w:p w14:paraId="10EB3387" w14:textId="5D1A39AC" w:rsidR="00AB66A2" w:rsidRPr="00E356E2" w:rsidRDefault="00AB66A2" w:rsidP="00E25848">
      <w:pPr>
        <w:rPr>
          <w:b/>
          <w:bCs/>
          <w:i/>
          <w:iCs/>
        </w:rPr>
      </w:pPr>
      <w:proofErr w:type="spellStart"/>
      <w:r w:rsidRPr="00E356E2">
        <w:rPr>
          <w:b/>
          <w:bCs/>
          <w:i/>
          <w:iCs/>
        </w:rPr>
        <w:t>Հաշվեքննողի</w:t>
      </w:r>
      <w:proofErr w:type="spellEnd"/>
      <w:r w:rsidRPr="00E356E2">
        <w:rPr>
          <w:b/>
          <w:bCs/>
          <w:i/>
          <w:iCs/>
        </w:rPr>
        <w:t xml:space="preserve"> </w:t>
      </w:r>
      <w:proofErr w:type="spellStart"/>
      <w:r w:rsidRPr="00E356E2">
        <w:rPr>
          <w:b/>
          <w:bCs/>
          <w:i/>
          <w:iCs/>
        </w:rPr>
        <w:t>պատասխանատվությունը</w:t>
      </w:r>
      <w:proofErr w:type="spellEnd"/>
    </w:p>
    <w:p w14:paraId="2FCFB800" w14:textId="7DCE8A2C" w:rsidR="00055BDD" w:rsidRDefault="00055BDD" w:rsidP="00055BDD">
      <w:proofErr w:type="spellStart"/>
      <w:r>
        <w:t>Մեր</w:t>
      </w:r>
      <w:proofErr w:type="spellEnd"/>
      <w:r>
        <w:t xml:space="preserve"> </w:t>
      </w:r>
      <w:proofErr w:type="spellStart"/>
      <w:r>
        <w:t>պատասխանատվությունն</w:t>
      </w:r>
      <w:proofErr w:type="spellEnd"/>
      <w:r>
        <w:t xml:space="preserve"> է </w:t>
      </w:r>
      <w:proofErr w:type="spellStart"/>
      <w:r>
        <w:t>անցկացված</w:t>
      </w:r>
      <w:proofErr w:type="spellEnd"/>
      <w:r>
        <w:t xml:space="preserve"> </w:t>
      </w:r>
      <w:proofErr w:type="spellStart"/>
      <w:r>
        <w:t>հաշվեքննության</w:t>
      </w:r>
      <w:proofErr w:type="spellEnd"/>
      <w:r>
        <w:t xml:space="preserve"> </w:t>
      </w:r>
      <w:proofErr w:type="spellStart"/>
      <w:r>
        <w:t>արդյունքում</w:t>
      </w:r>
      <w:proofErr w:type="spellEnd"/>
      <w:r>
        <w:t xml:space="preserve"> </w:t>
      </w:r>
      <w:proofErr w:type="spellStart"/>
      <w:r>
        <w:t>արտահայտել</w:t>
      </w:r>
      <w:proofErr w:type="spellEnd"/>
      <w:r>
        <w:t xml:space="preserve"> </w:t>
      </w:r>
      <w:proofErr w:type="spellStart"/>
      <w:r>
        <w:t>կարծիք</w:t>
      </w:r>
      <w:proofErr w:type="spellEnd"/>
      <w:r w:rsidR="00A5056B">
        <w:rPr>
          <w:lang w:val="hy-AM"/>
        </w:rPr>
        <w:t xml:space="preserve"> պ</w:t>
      </w:r>
      <w:proofErr w:type="spellStart"/>
      <w:r w:rsidR="00A5056B" w:rsidRPr="006F5E64">
        <w:t>ետական</w:t>
      </w:r>
      <w:proofErr w:type="spellEnd"/>
      <w:r w:rsidR="00A5056B" w:rsidRPr="006F5E64">
        <w:t xml:space="preserve"> </w:t>
      </w:r>
      <w:proofErr w:type="spellStart"/>
      <w:r w:rsidR="00A5056B" w:rsidRPr="006F5E64">
        <w:t>բյուջեի</w:t>
      </w:r>
      <w:proofErr w:type="spellEnd"/>
      <w:r w:rsidR="00A5056B" w:rsidRPr="006F5E64">
        <w:t xml:space="preserve"> </w:t>
      </w:r>
      <w:proofErr w:type="spellStart"/>
      <w:r w:rsidR="00A5056B" w:rsidRPr="006F5E64">
        <w:t>մուտքերի</w:t>
      </w:r>
      <w:proofErr w:type="spellEnd"/>
      <w:r w:rsidR="00A5056B" w:rsidRPr="006F5E64">
        <w:t xml:space="preserve"> </w:t>
      </w:r>
      <w:proofErr w:type="spellStart"/>
      <w:r w:rsidR="00A5056B" w:rsidRPr="006F5E64">
        <w:t>ձևավորման</w:t>
      </w:r>
      <w:proofErr w:type="spellEnd"/>
      <w:r w:rsidR="00A5056B" w:rsidRPr="006F5E64">
        <w:t xml:space="preserve"> </w:t>
      </w:r>
      <w:proofErr w:type="spellStart"/>
      <w:r w:rsidR="00A5056B" w:rsidRPr="006F5E64">
        <w:t>կանոնակարգված</w:t>
      </w:r>
      <w:proofErr w:type="spellEnd"/>
      <w:r w:rsidR="00A5056B" w:rsidRPr="006F5E64">
        <w:t xml:space="preserve"> </w:t>
      </w:r>
      <w:proofErr w:type="spellStart"/>
      <w:r w:rsidR="00A5056B" w:rsidRPr="006F5E64">
        <w:t>գործունեությ</w:t>
      </w:r>
      <w:proofErr w:type="spellEnd"/>
      <w:r w:rsidR="00A5056B">
        <w:rPr>
          <w:lang w:val="hy-AM"/>
        </w:rPr>
        <w:t>ան իրականացման վերաբերյալ</w:t>
      </w:r>
      <w:r>
        <w:t>:</w:t>
      </w:r>
    </w:p>
    <w:p w14:paraId="4ED29B0F" w14:textId="519AF330" w:rsidR="00055BDD" w:rsidRDefault="00055BDD" w:rsidP="004C161D">
      <w:proofErr w:type="spellStart"/>
      <w:r>
        <w:t>Հաշվեքննության</w:t>
      </w:r>
      <w:proofErr w:type="spellEnd"/>
      <w:r>
        <w:t xml:space="preserve"> </w:t>
      </w:r>
      <w:proofErr w:type="spellStart"/>
      <w:r>
        <w:t>աշխատանքները</w:t>
      </w:r>
      <w:proofErr w:type="spellEnd"/>
      <w:r>
        <w:t xml:space="preserve"> </w:t>
      </w:r>
      <w:proofErr w:type="spellStart"/>
      <w:r>
        <w:t>ներառում</w:t>
      </w:r>
      <w:proofErr w:type="spellEnd"/>
      <w:r>
        <w:t xml:space="preserve"> են </w:t>
      </w:r>
      <w:r w:rsidR="002E3D0C">
        <w:rPr>
          <w:lang w:val="hy-AM"/>
        </w:rPr>
        <w:t>պ</w:t>
      </w:r>
      <w:proofErr w:type="spellStart"/>
      <w:r w:rsidR="002E3D0C" w:rsidRPr="006F5E64">
        <w:t>ետական</w:t>
      </w:r>
      <w:proofErr w:type="spellEnd"/>
      <w:r w:rsidR="002E3D0C" w:rsidRPr="006F5E64">
        <w:t xml:space="preserve"> </w:t>
      </w:r>
      <w:proofErr w:type="spellStart"/>
      <w:r w:rsidR="002E3D0C" w:rsidRPr="006F5E64">
        <w:t>բյուջեի</w:t>
      </w:r>
      <w:proofErr w:type="spellEnd"/>
      <w:r w:rsidR="002E3D0C" w:rsidRPr="006F5E64">
        <w:t xml:space="preserve"> </w:t>
      </w:r>
      <w:proofErr w:type="spellStart"/>
      <w:r w:rsidR="002E3D0C" w:rsidRPr="006F5E64">
        <w:t>մուտքերի</w:t>
      </w:r>
      <w:proofErr w:type="spellEnd"/>
      <w:r w:rsidR="002E3D0C" w:rsidRPr="006F5E64">
        <w:t xml:space="preserve"> </w:t>
      </w:r>
      <w:proofErr w:type="spellStart"/>
      <w:r w:rsidR="002E3D0C" w:rsidRPr="006F5E64">
        <w:t>ձևավորման</w:t>
      </w:r>
      <w:proofErr w:type="spellEnd"/>
      <w:r w:rsidR="002E3D0C" w:rsidRPr="006F5E64">
        <w:t xml:space="preserve"> </w:t>
      </w:r>
      <w:proofErr w:type="spellStart"/>
      <w:r w:rsidR="002E3D0C" w:rsidRPr="006F5E64">
        <w:t>կանոնակարգված</w:t>
      </w:r>
      <w:proofErr w:type="spellEnd"/>
      <w:r w:rsidR="002E3D0C" w:rsidRPr="006F5E64">
        <w:t xml:space="preserve"> </w:t>
      </w:r>
      <w:proofErr w:type="spellStart"/>
      <w:r w:rsidR="002E3D0C" w:rsidRPr="006F5E64">
        <w:t>գործունեությ</w:t>
      </w:r>
      <w:proofErr w:type="spellEnd"/>
      <w:r w:rsidR="002E3D0C">
        <w:rPr>
          <w:lang w:val="hy-AM"/>
        </w:rPr>
        <w:t>ան</w:t>
      </w:r>
      <w:r w:rsidR="00766E05">
        <w:rPr>
          <w:lang w:val="hy-AM"/>
        </w:rPr>
        <w:t xml:space="preserve"> շրջանակներում ՊԵԿ կողմից իրականացված վարչարարության</w:t>
      </w:r>
      <w:r w:rsidR="002E3D0C">
        <w:rPr>
          <w:lang w:val="hy-AM"/>
        </w:rPr>
        <w:t xml:space="preserve"> </w:t>
      </w:r>
      <w:proofErr w:type="spellStart"/>
      <w:r>
        <w:t>վերաբերյալ</w:t>
      </w:r>
      <w:proofErr w:type="spellEnd"/>
      <w:r>
        <w:t xml:space="preserve"> </w:t>
      </w:r>
      <w:proofErr w:type="spellStart"/>
      <w:r>
        <w:t>հաշվեքննության</w:t>
      </w:r>
      <w:proofErr w:type="spellEnd"/>
      <w:r>
        <w:t xml:space="preserve"> </w:t>
      </w:r>
      <w:proofErr w:type="spellStart"/>
      <w:r>
        <w:t>ապացույցի</w:t>
      </w:r>
      <w:proofErr w:type="spellEnd"/>
      <w:r>
        <w:t xml:space="preserve"> </w:t>
      </w:r>
      <w:proofErr w:type="spellStart"/>
      <w:r>
        <w:t>ձեռքբերում</w:t>
      </w:r>
      <w:proofErr w:type="spellEnd"/>
      <w:r>
        <w:t xml:space="preserve">: </w:t>
      </w:r>
      <w:proofErr w:type="spellStart"/>
      <w:r>
        <w:t>Հաշվեքննության</w:t>
      </w:r>
      <w:proofErr w:type="spellEnd"/>
      <w:r>
        <w:t xml:space="preserve"> </w:t>
      </w:r>
      <w:proofErr w:type="spellStart"/>
      <w:r>
        <w:t>ընթացակարգերի</w:t>
      </w:r>
      <w:proofErr w:type="spellEnd"/>
      <w:r>
        <w:t xml:space="preserve"> </w:t>
      </w:r>
      <w:proofErr w:type="spellStart"/>
      <w:r>
        <w:t>ընտրությունը</w:t>
      </w:r>
      <w:proofErr w:type="spellEnd"/>
      <w:r>
        <w:t xml:space="preserve"> </w:t>
      </w:r>
      <w:proofErr w:type="spellStart"/>
      <w:r>
        <w:t>կախված</w:t>
      </w:r>
      <w:proofErr w:type="spellEnd"/>
      <w:r>
        <w:t xml:space="preserve"> է </w:t>
      </w:r>
      <w:proofErr w:type="spellStart"/>
      <w:r>
        <w:t>հաշվեքննողի</w:t>
      </w:r>
      <w:proofErr w:type="spellEnd"/>
      <w:r>
        <w:t xml:space="preserve"> </w:t>
      </w:r>
      <w:proofErr w:type="spellStart"/>
      <w:r>
        <w:t>դատողությունից</w:t>
      </w:r>
      <w:proofErr w:type="spellEnd"/>
      <w:r>
        <w:t xml:space="preserve">, </w:t>
      </w:r>
      <w:proofErr w:type="spellStart"/>
      <w:r>
        <w:t>ներառյալ</w:t>
      </w:r>
      <w:proofErr w:type="spellEnd"/>
      <w:r>
        <w:t xml:space="preserve">՝ </w:t>
      </w:r>
      <w:proofErr w:type="spellStart"/>
      <w:r>
        <w:t>խարդախության</w:t>
      </w:r>
      <w:proofErr w:type="spellEnd"/>
      <w:r>
        <w:t xml:space="preserve"> </w:t>
      </w:r>
      <w:proofErr w:type="spellStart"/>
      <w:r>
        <w:t>կամ</w:t>
      </w:r>
      <w:proofErr w:type="spellEnd"/>
      <w:r>
        <w:t xml:space="preserve"> </w:t>
      </w:r>
      <w:proofErr w:type="spellStart"/>
      <w:r>
        <w:t>սխալի</w:t>
      </w:r>
      <w:proofErr w:type="spellEnd"/>
      <w:r>
        <w:t xml:space="preserve"> </w:t>
      </w:r>
      <w:proofErr w:type="spellStart"/>
      <w:r>
        <w:t>հետևանքով</w:t>
      </w:r>
      <w:proofErr w:type="spellEnd"/>
      <w:r>
        <w:t xml:space="preserve"> </w:t>
      </w:r>
      <w:proofErr w:type="spellStart"/>
      <w:r>
        <w:t>էական</w:t>
      </w:r>
      <w:proofErr w:type="spellEnd"/>
      <w:r>
        <w:t xml:space="preserve"> </w:t>
      </w:r>
      <w:proofErr w:type="spellStart"/>
      <w:r>
        <w:t>անհամապատասխանությունների</w:t>
      </w:r>
      <w:proofErr w:type="spellEnd"/>
      <w:r>
        <w:t xml:space="preserve"> </w:t>
      </w:r>
      <w:proofErr w:type="spellStart"/>
      <w:r>
        <w:t>ռիսկերի</w:t>
      </w:r>
      <w:proofErr w:type="spellEnd"/>
      <w:r>
        <w:t xml:space="preserve"> </w:t>
      </w:r>
      <w:proofErr w:type="spellStart"/>
      <w:r>
        <w:t>գնահատումը</w:t>
      </w:r>
      <w:proofErr w:type="spellEnd"/>
      <w:r>
        <w:t>:</w:t>
      </w:r>
    </w:p>
    <w:p w14:paraId="43D86ED3" w14:textId="77777777" w:rsidR="00276DA4" w:rsidRPr="00141124" w:rsidRDefault="00276DA4" w:rsidP="00E25848"/>
    <w:p w14:paraId="40808B46" w14:textId="0ED5D04B" w:rsidR="00BC49F4" w:rsidRDefault="004432A7" w:rsidP="00E25848">
      <w:pPr>
        <w:rPr>
          <w:b/>
          <w:bCs/>
          <w:i/>
          <w:iCs/>
          <w:lang w:val="hy-AM"/>
        </w:rPr>
      </w:pPr>
      <w:r>
        <w:rPr>
          <w:b/>
          <w:bCs/>
          <w:i/>
          <w:iCs/>
          <w:lang w:val="hy-AM"/>
        </w:rPr>
        <w:t>Դ</w:t>
      </w:r>
      <w:r w:rsidR="00273194">
        <w:rPr>
          <w:b/>
          <w:bCs/>
          <w:i/>
          <w:iCs/>
          <w:lang w:val="hy-AM"/>
        </w:rPr>
        <w:t xml:space="preserve">րական </w:t>
      </w:r>
      <w:r w:rsidR="00BC49F4">
        <w:rPr>
          <w:b/>
          <w:bCs/>
          <w:i/>
          <w:iCs/>
          <w:lang w:val="hy-AM"/>
        </w:rPr>
        <w:t>եզրահանգման հիմք</w:t>
      </w:r>
    </w:p>
    <w:p w14:paraId="0F0F528F" w14:textId="7CDC4C08" w:rsidR="000E6362" w:rsidRDefault="00BB5A08" w:rsidP="000E6362">
      <w:pPr>
        <w:rPr>
          <w:rFonts w:eastAsia="Times New Roman" w:cs="Sylfaen"/>
          <w:szCs w:val="24"/>
          <w:lang w:val="hy-AM"/>
        </w:rPr>
      </w:pPr>
      <w:r w:rsidRPr="008D79D4">
        <w:rPr>
          <w:rFonts w:eastAsia="Times New Roman" w:cs="Sylfaen"/>
          <w:szCs w:val="24"/>
          <w:lang w:val="hy-AM"/>
        </w:rPr>
        <w:t>Հարկային մուտքերի ձևավորման գործընթացներն իրականացվում են</w:t>
      </w:r>
      <w:r>
        <w:rPr>
          <w:rFonts w:eastAsia="Times New Roman" w:cs="Sylfaen"/>
          <w:szCs w:val="24"/>
          <w:lang w:val="hy-AM"/>
        </w:rPr>
        <w:t xml:space="preserve"> ինքնաշխատ </w:t>
      </w:r>
      <w:r w:rsidRPr="008D79D4">
        <w:rPr>
          <w:rFonts w:eastAsia="Times New Roman" w:cs="Sylfaen"/>
          <w:szCs w:val="24"/>
          <w:lang w:val="hy-AM"/>
        </w:rPr>
        <w:t>համակարգ</w:t>
      </w:r>
      <w:r>
        <w:rPr>
          <w:rFonts w:eastAsia="Times New Roman" w:cs="Sylfaen"/>
          <w:szCs w:val="24"/>
          <w:lang w:val="hy-AM"/>
        </w:rPr>
        <w:t>եր</w:t>
      </w:r>
      <w:r w:rsidRPr="008D79D4">
        <w:rPr>
          <w:rFonts w:eastAsia="Times New Roman" w:cs="Sylfaen"/>
          <w:szCs w:val="24"/>
          <w:lang w:val="hy-AM"/>
        </w:rPr>
        <w:t>ով</w:t>
      </w:r>
      <w:r>
        <w:rPr>
          <w:rFonts w:eastAsia="Times New Roman" w:cs="Sylfaen"/>
          <w:szCs w:val="24"/>
          <w:lang w:val="hy-AM"/>
        </w:rPr>
        <w:t>։</w:t>
      </w:r>
      <w:r w:rsidRPr="008D79D4">
        <w:rPr>
          <w:rFonts w:eastAsia="Times New Roman" w:cs="Sylfaen"/>
          <w:szCs w:val="24"/>
          <w:lang w:val="hy-AM"/>
        </w:rPr>
        <w:t xml:space="preserve"> </w:t>
      </w:r>
      <w:r w:rsidR="000E6362" w:rsidRPr="008D79D4">
        <w:rPr>
          <w:rFonts w:eastAsia="Times New Roman" w:cs="Sylfaen"/>
          <w:szCs w:val="24"/>
          <w:lang w:val="hy-AM"/>
        </w:rPr>
        <w:t>Տնտեսվարողների կողմից հաշվետվությունները, ինչպես նաև մաքսային հայտարարագրերը</w:t>
      </w:r>
      <w:r>
        <w:rPr>
          <w:rFonts w:eastAsia="Times New Roman" w:cs="Sylfaen"/>
          <w:szCs w:val="24"/>
          <w:lang w:val="hy-AM"/>
        </w:rPr>
        <w:t xml:space="preserve"> </w:t>
      </w:r>
      <w:r w:rsidR="000E6362" w:rsidRPr="008D79D4">
        <w:rPr>
          <w:rFonts w:eastAsia="Times New Roman" w:cs="Sylfaen"/>
          <w:szCs w:val="24"/>
          <w:lang w:val="hy-AM"/>
        </w:rPr>
        <w:t>ներկայացվում են Էլեկտրոնային ավտոմատացված համակարգերի միջոցով</w:t>
      </w:r>
      <w:r w:rsidR="008D79D4">
        <w:rPr>
          <w:rFonts w:eastAsia="Times New Roman" w:cs="Sylfaen"/>
          <w:szCs w:val="24"/>
          <w:lang w:val="hy-AM"/>
        </w:rPr>
        <w:t xml:space="preserve"> (</w:t>
      </w:r>
      <w:r w:rsidR="008D79D4" w:rsidRPr="008D79D4">
        <w:rPr>
          <w:rFonts w:eastAsia="Times New Roman" w:cs="Sylfaen"/>
          <w:szCs w:val="24"/>
          <w:lang w:val="hy-AM"/>
        </w:rPr>
        <w:t>«Հարկատու-3»</w:t>
      </w:r>
      <w:r w:rsidR="00AA32BA">
        <w:rPr>
          <w:rFonts w:eastAsia="Times New Roman" w:cs="Sylfaen"/>
          <w:szCs w:val="24"/>
          <w:lang w:val="hy-AM"/>
        </w:rPr>
        <w:t>,</w:t>
      </w:r>
      <w:r w:rsidR="008D79D4">
        <w:rPr>
          <w:rFonts w:eastAsia="Times New Roman" w:cs="Sylfaen"/>
          <w:szCs w:val="24"/>
          <w:lang w:val="hy-AM"/>
        </w:rPr>
        <w:t xml:space="preserve"> «</w:t>
      </w:r>
      <w:r w:rsidR="008D79D4" w:rsidRPr="00E12EFC">
        <w:rPr>
          <w:rFonts w:eastAsia="Times New Roman" w:cs="Sylfaen"/>
          <w:szCs w:val="24"/>
          <w:lang w:val="hy-AM"/>
        </w:rPr>
        <w:t>Trade Gov»)</w:t>
      </w:r>
      <w:r w:rsidR="000E6362" w:rsidRPr="008D79D4">
        <w:rPr>
          <w:rFonts w:eastAsia="Times New Roman" w:cs="Sylfaen"/>
          <w:szCs w:val="24"/>
          <w:lang w:val="hy-AM"/>
        </w:rPr>
        <w:t xml:space="preserve">: </w:t>
      </w:r>
      <w:r w:rsidR="006C4508">
        <w:rPr>
          <w:rFonts w:eastAsia="Times New Roman" w:cs="Sylfaen"/>
          <w:szCs w:val="24"/>
          <w:lang w:val="hy-AM"/>
        </w:rPr>
        <w:t>Ն</w:t>
      </w:r>
      <w:r w:rsidR="00D802C2" w:rsidRPr="008D79D4">
        <w:rPr>
          <w:rFonts w:eastAsia="Times New Roman" w:cs="Sylfaen"/>
          <w:szCs w:val="24"/>
          <w:lang w:val="hy-AM"/>
        </w:rPr>
        <w:t xml:space="preserve">երդրված </w:t>
      </w:r>
      <w:r w:rsidR="00BA4E87" w:rsidRPr="008D79D4">
        <w:rPr>
          <w:rFonts w:eastAsia="Times New Roman" w:cs="Sylfaen"/>
          <w:szCs w:val="24"/>
          <w:lang w:val="hy-AM"/>
        </w:rPr>
        <w:t>է</w:t>
      </w:r>
      <w:r w:rsidR="00D802C2" w:rsidRPr="008D79D4">
        <w:rPr>
          <w:rFonts w:eastAsia="Times New Roman" w:cs="Sylfaen"/>
          <w:szCs w:val="24"/>
          <w:lang w:val="hy-AM"/>
        </w:rPr>
        <w:t xml:space="preserve"> հսկողական ավտոմատացված գործիքակազմ</w:t>
      </w:r>
      <w:r w:rsidR="00F6157F">
        <w:rPr>
          <w:rFonts w:eastAsia="Times New Roman" w:cs="Sylfaen"/>
          <w:szCs w:val="24"/>
          <w:lang w:val="hy-AM"/>
        </w:rPr>
        <w:t xml:space="preserve"> (</w:t>
      </w:r>
      <w:r w:rsidR="00F6157F" w:rsidRPr="00E12EFC">
        <w:rPr>
          <w:rFonts w:eastAsia="Times New Roman" w:cs="Sylfaen"/>
          <w:szCs w:val="24"/>
          <w:lang w:val="hy-AM"/>
        </w:rPr>
        <w:t>«PowerBi»</w:t>
      </w:r>
      <w:r w:rsidR="00F6157F">
        <w:rPr>
          <w:rFonts w:eastAsia="Times New Roman" w:cs="Sylfaen"/>
          <w:szCs w:val="24"/>
          <w:lang w:val="hy-AM"/>
        </w:rPr>
        <w:t>)</w:t>
      </w:r>
      <w:r w:rsidR="00D62E09" w:rsidRPr="008D79D4">
        <w:rPr>
          <w:rFonts w:eastAsia="Times New Roman" w:cs="Sylfaen"/>
          <w:szCs w:val="24"/>
          <w:lang w:val="hy-AM"/>
        </w:rPr>
        <w:t xml:space="preserve">, որի միջոցով կատարվում է հարկային մուտքերի </w:t>
      </w:r>
      <w:r w:rsidR="002437A0" w:rsidRPr="008D79D4">
        <w:rPr>
          <w:rFonts w:eastAsia="Times New Roman" w:cs="Sylfaen"/>
          <w:szCs w:val="24"/>
          <w:lang w:val="hy-AM"/>
        </w:rPr>
        <w:t>մշտադիտարկու</w:t>
      </w:r>
      <w:r w:rsidR="00E82A3A">
        <w:rPr>
          <w:rFonts w:eastAsia="Times New Roman" w:cs="Sylfaen"/>
          <w:szCs w:val="24"/>
          <w:lang w:val="hy-AM"/>
        </w:rPr>
        <w:t>մ</w:t>
      </w:r>
      <w:r w:rsidR="00031C73" w:rsidRPr="008D79D4">
        <w:rPr>
          <w:rFonts w:eastAsia="Times New Roman" w:cs="Sylfaen"/>
          <w:szCs w:val="24"/>
          <w:lang w:val="hy-AM"/>
        </w:rPr>
        <w:t>, հաշվետվությունների ուսումնասիրություններ, ստուգման և վերլուծության գործընթացներ</w:t>
      </w:r>
      <w:r w:rsidR="00D62E09" w:rsidRPr="008D79D4">
        <w:rPr>
          <w:rFonts w:eastAsia="Times New Roman" w:cs="Sylfaen"/>
          <w:szCs w:val="24"/>
          <w:lang w:val="hy-AM"/>
        </w:rPr>
        <w:t>։</w:t>
      </w:r>
      <w:r w:rsidR="000E6362" w:rsidRPr="008D79D4">
        <w:rPr>
          <w:rFonts w:eastAsia="Times New Roman" w:cs="Sylfaen"/>
          <w:szCs w:val="24"/>
          <w:lang w:val="hy-AM"/>
        </w:rPr>
        <w:t xml:space="preserve"> </w:t>
      </w:r>
      <w:r w:rsidR="00923085" w:rsidRPr="008D79D4">
        <w:rPr>
          <w:rFonts w:eastAsia="Times New Roman" w:cs="Sylfaen"/>
          <w:szCs w:val="24"/>
          <w:lang w:val="hy-AM"/>
        </w:rPr>
        <w:t>Վերը նշված համակարգերի առկայությա</w:t>
      </w:r>
      <w:r w:rsidR="00F6649D" w:rsidRPr="008D79D4">
        <w:rPr>
          <w:rFonts w:eastAsia="Times New Roman" w:cs="Sylfaen"/>
          <w:szCs w:val="24"/>
          <w:lang w:val="hy-AM"/>
        </w:rPr>
        <w:t xml:space="preserve">մբ </w:t>
      </w:r>
      <w:r w:rsidR="00923085" w:rsidRPr="008D79D4">
        <w:rPr>
          <w:rFonts w:eastAsia="Times New Roman" w:cs="Sylfaen"/>
          <w:szCs w:val="24"/>
          <w:lang w:val="hy-AM"/>
        </w:rPr>
        <w:t>պայմանավորված՝ ա</w:t>
      </w:r>
      <w:r w:rsidR="000E6362" w:rsidRPr="008D79D4">
        <w:rPr>
          <w:rFonts w:eastAsia="Times New Roman" w:cs="Sylfaen"/>
          <w:szCs w:val="24"/>
          <w:lang w:val="hy-AM"/>
        </w:rPr>
        <w:t>յդ գործընթացներում էական ռիսկեր չեն</w:t>
      </w:r>
      <w:r w:rsidR="001E19EF" w:rsidRPr="008D79D4">
        <w:rPr>
          <w:rFonts w:eastAsia="Times New Roman" w:cs="Sylfaen"/>
          <w:szCs w:val="24"/>
          <w:lang w:val="hy-AM"/>
        </w:rPr>
        <w:t xml:space="preserve"> գնահատվել</w:t>
      </w:r>
      <w:r w:rsidR="00F62746" w:rsidRPr="008D79D4">
        <w:rPr>
          <w:rFonts w:eastAsia="Times New Roman" w:cs="Sylfaen"/>
          <w:szCs w:val="24"/>
          <w:lang w:val="hy-AM"/>
        </w:rPr>
        <w:t xml:space="preserve"> և հաշվեքննությ</w:t>
      </w:r>
      <w:r w:rsidR="00B4417B" w:rsidRPr="008D79D4">
        <w:rPr>
          <w:rFonts w:eastAsia="Times New Roman" w:cs="Sylfaen"/>
          <w:szCs w:val="24"/>
          <w:lang w:val="hy-AM"/>
        </w:rPr>
        <w:t>ա</w:t>
      </w:r>
      <w:r w:rsidR="00A677C8">
        <w:rPr>
          <w:rFonts w:eastAsia="Times New Roman" w:cs="Sylfaen"/>
          <w:szCs w:val="24"/>
          <w:lang w:val="hy-AM"/>
        </w:rPr>
        <w:t>ն շրջանակներում</w:t>
      </w:r>
      <w:r w:rsidR="00537D12">
        <w:rPr>
          <w:rFonts w:eastAsia="Times New Roman" w:cs="Sylfaen"/>
          <w:szCs w:val="24"/>
          <w:lang w:val="hy-AM"/>
        </w:rPr>
        <w:t xml:space="preserve"> </w:t>
      </w:r>
      <w:r w:rsidR="00132C95">
        <w:rPr>
          <w:rFonts w:eastAsia="Times New Roman" w:cs="Sylfaen"/>
          <w:szCs w:val="24"/>
          <w:lang w:val="hy-AM"/>
        </w:rPr>
        <w:t>դիտարկվել</w:t>
      </w:r>
      <w:r w:rsidR="00B4417B" w:rsidRPr="008D79D4">
        <w:rPr>
          <w:rFonts w:eastAsia="Times New Roman" w:cs="Sylfaen"/>
          <w:szCs w:val="24"/>
          <w:lang w:val="hy-AM"/>
        </w:rPr>
        <w:t xml:space="preserve"> են </w:t>
      </w:r>
      <w:r w:rsidR="00CA0CC2" w:rsidRPr="008D79D4">
        <w:rPr>
          <w:rFonts w:eastAsia="Times New Roman" w:cs="Sylfaen"/>
          <w:szCs w:val="24"/>
          <w:lang w:val="hy-AM"/>
        </w:rPr>
        <w:t xml:space="preserve">ՊԵԿ կողմից իրականացվող վարչարարության </w:t>
      </w:r>
      <w:r w:rsidR="00B4417B" w:rsidRPr="008D79D4">
        <w:rPr>
          <w:rFonts w:eastAsia="Times New Roman" w:cs="Sylfaen"/>
          <w:szCs w:val="24"/>
          <w:lang w:val="hy-AM"/>
        </w:rPr>
        <w:t xml:space="preserve">համեմատաբար </w:t>
      </w:r>
      <w:r w:rsidR="00172006">
        <w:rPr>
          <w:rFonts w:eastAsia="Times New Roman" w:cs="Sylfaen"/>
          <w:szCs w:val="24"/>
          <w:lang w:val="hy-AM"/>
        </w:rPr>
        <w:t>այլ</w:t>
      </w:r>
      <w:r w:rsidR="00B4417B" w:rsidRPr="008D79D4">
        <w:rPr>
          <w:rFonts w:eastAsia="Times New Roman" w:cs="Sylfaen"/>
          <w:szCs w:val="24"/>
          <w:lang w:val="hy-AM"/>
        </w:rPr>
        <w:t xml:space="preserve"> ռիսկային գործառույթներ։</w:t>
      </w:r>
    </w:p>
    <w:p w14:paraId="65CAE78A" w14:textId="25566950" w:rsidR="009E5001" w:rsidRDefault="00565C90" w:rsidP="00497EBB">
      <w:pPr>
        <w:rPr>
          <w:lang w:val="hy-AM"/>
        </w:rPr>
      </w:pPr>
      <w:r>
        <w:rPr>
          <w:lang w:val="hy-AM"/>
        </w:rPr>
        <w:lastRenderedPageBreak/>
        <w:t>ՊԵԿ կողմից իրականացված վարչարարությ</w:t>
      </w:r>
      <w:r w:rsidR="0022572C">
        <w:rPr>
          <w:lang w:val="hy-AM"/>
        </w:rPr>
        <w:t>ունը</w:t>
      </w:r>
      <w:r>
        <w:rPr>
          <w:lang w:val="hy-AM"/>
        </w:rPr>
        <w:t xml:space="preserve"> </w:t>
      </w:r>
      <w:r w:rsidR="0022572C">
        <w:rPr>
          <w:lang w:val="hy-AM"/>
        </w:rPr>
        <w:t>չի</w:t>
      </w:r>
      <w:r>
        <w:rPr>
          <w:lang w:val="hy-AM"/>
        </w:rPr>
        <w:t xml:space="preserve"> հանգեցրել </w:t>
      </w:r>
      <w:r w:rsidR="00EA7650">
        <w:rPr>
          <w:lang w:val="hy-AM"/>
        </w:rPr>
        <w:t>ՊԵԿ</w:t>
      </w:r>
      <w:r w:rsidR="009E5001">
        <w:rPr>
          <w:lang w:val="hy-AM"/>
        </w:rPr>
        <w:t>-ի</w:t>
      </w:r>
      <w:r w:rsidR="00EA7650">
        <w:rPr>
          <w:lang w:val="hy-AM"/>
        </w:rPr>
        <w:t xml:space="preserve"> ներկայացված հաշվետվությունների </w:t>
      </w:r>
      <w:r>
        <w:rPr>
          <w:lang w:val="hy-AM"/>
        </w:rPr>
        <w:t>խեղաթյուրումների։</w:t>
      </w:r>
    </w:p>
    <w:p w14:paraId="7F12F155" w14:textId="77777777" w:rsidR="00497EBB" w:rsidRDefault="00497EBB" w:rsidP="00497EBB">
      <w:pPr>
        <w:rPr>
          <w:b/>
          <w:bCs/>
          <w:i/>
          <w:iCs/>
          <w:lang w:val="hy-AM"/>
        </w:rPr>
      </w:pPr>
    </w:p>
    <w:p w14:paraId="7A25FE1B" w14:textId="3827B155" w:rsidR="00362C05" w:rsidRPr="00923080" w:rsidRDefault="00362C05" w:rsidP="00E25848">
      <w:pPr>
        <w:rPr>
          <w:b/>
          <w:bCs/>
          <w:i/>
          <w:iCs/>
          <w:lang w:val="hy-AM"/>
        </w:rPr>
      </w:pPr>
      <w:r w:rsidRPr="00923080">
        <w:rPr>
          <w:b/>
          <w:bCs/>
          <w:i/>
          <w:iCs/>
          <w:lang w:val="hy-AM"/>
        </w:rPr>
        <w:t>Կարծիք</w:t>
      </w:r>
    </w:p>
    <w:p w14:paraId="572D67AD" w14:textId="63A38884" w:rsidR="00D32E96" w:rsidRPr="00B92261" w:rsidRDefault="00442124" w:rsidP="00E25848">
      <w:pPr>
        <w:rPr>
          <w:lang w:val="hy-AM"/>
        </w:rPr>
      </w:pPr>
      <w:r>
        <w:rPr>
          <w:lang w:val="hy-AM"/>
        </w:rPr>
        <w:t>Ելնելով</w:t>
      </w:r>
      <w:r w:rsidR="0080402E">
        <w:rPr>
          <w:lang w:val="hy-AM"/>
        </w:rPr>
        <w:tab/>
      </w:r>
      <w:r>
        <w:rPr>
          <w:lang w:val="hy-AM"/>
        </w:rPr>
        <w:t xml:space="preserve"> վերոգրյալից </w:t>
      </w:r>
      <w:r w:rsidR="001721BA">
        <w:rPr>
          <w:lang w:val="hy-AM"/>
        </w:rPr>
        <w:t>և</w:t>
      </w:r>
      <w:r>
        <w:rPr>
          <w:lang w:val="hy-AM"/>
        </w:rPr>
        <w:t xml:space="preserve"> </w:t>
      </w:r>
      <w:r w:rsidR="003A3257" w:rsidRPr="0080402E">
        <w:rPr>
          <w:lang w:val="hy-AM"/>
        </w:rPr>
        <w:t>համաձայն</w:t>
      </w:r>
      <w:r>
        <w:rPr>
          <w:lang w:val="hy-AM"/>
        </w:rPr>
        <w:t xml:space="preserve"> </w:t>
      </w:r>
      <w:r w:rsidR="00DC3698">
        <w:rPr>
          <w:lang w:val="hy-AM"/>
        </w:rPr>
        <w:t xml:space="preserve">«Հաշվեքննիչ պալատի մասին» </w:t>
      </w:r>
      <w:r w:rsidR="00B7522C">
        <w:rPr>
          <w:lang w:val="hy-AM"/>
        </w:rPr>
        <w:t xml:space="preserve">ՀՀ </w:t>
      </w:r>
      <w:r w:rsidR="00DC3698">
        <w:rPr>
          <w:lang w:val="hy-AM"/>
        </w:rPr>
        <w:t xml:space="preserve">օրենքի 27-րդ հոդվածի 2-րդ մասի 2-րդ կետի </w:t>
      </w:r>
      <w:r w:rsidR="00BC072D" w:rsidRPr="003925A3">
        <w:rPr>
          <w:lang w:val="hy-AM"/>
        </w:rPr>
        <w:t>«</w:t>
      </w:r>
      <w:r w:rsidR="00DC3698">
        <w:rPr>
          <w:lang w:val="hy-AM"/>
        </w:rPr>
        <w:t>ա</w:t>
      </w:r>
      <w:r w:rsidR="00BC072D" w:rsidRPr="003925A3">
        <w:rPr>
          <w:lang w:val="hy-AM"/>
        </w:rPr>
        <w:t>»</w:t>
      </w:r>
      <w:r w:rsidR="00BC072D">
        <w:rPr>
          <w:lang w:val="hy-AM"/>
        </w:rPr>
        <w:t xml:space="preserve"> </w:t>
      </w:r>
      <w:r w:rsidR="00DC3698">
        <w:rPr>
          <w:lang w:val="hy-AM"/>
        </w:rPr>
        <w:t>ենթակետի</w:t>
      </w:r>
      <w:r w:rsidR="00BC072D" w:rsidRPr="003925A3">
        <w:rPr>
          <w:lang w:val="hy-AM"/>
        </w:rPr>
        <w:t>՝</w:t>
      </w:r>
      <w:r w:rsidR="000C57C3">
        <w:rPr>
          <w:lang w:val="hy-AM"/>
        </w:rPr>
        <w:t xml:space="preserve"> </w:t>
      </w:r>
      <w:r w:rsidR="00D32E96">
        <w:rPr>
          <w:lang w:val="hy-AM"/>
        </w:rPr>
        <w:t xml:space="preserve">ՀՀ պետական եկամուտների կոմիտեում՝ </w:t>
      </w:r>
      <w:r w:rsidR="00F70F83">
        <w:rPr>
          <w:lang w:val="hy-AM"/>
        </w:rPr>
        <w:t>պ</w:t>
      </w:r>
      <w:r w:rsidR="00D32E96" w:rsidRPr="00C243F8">
        <w:rPr>
          <w:lang w:val="hy-AM"/>
        </w:rPr>
        <w:t>ետական բյուջեի մուտքերի ձևավորման կանոնակարգված գործունեությ</w:t>
      </w:r>
      <w:r w:rsidR="00B92261">
        <w:rPr>
          <w:lang w:val="hy-AM"/>
        </w:rPr>
        <w:t xml:space="preserve">ան հաշվեքննության </w:t>
      </w:r>
      <w:r w:rsidR="00092DEF">
        <w:rPr>
          <w:lang w:val="hy-AM"/>
        </w:rPr>
        <w:t xml:space="preserve">արդյունքում տրվել է </w:t>
      </w:r>
      <w:r w:rsidR="00BC072D" w:rsidRPr="003925A3">
        <w:rPr>
          <w:lang w:val="hy-AM"/>
        </w:rPr>
        <w:t>«</w:t>
      </w:r>
      <w:r w:rsidR="000E1467">
        <w:rPr>
          <w:lang w:val="hy-AM"/>
        </w:rPr>
        <w:t>դրական եզրահանգում</w:t>
      </w:r>
      <w:r w:rsidR="00BC072D" w:rsidRPr="003925A3">
        <w:rPr>
          <w:lang w:val="hy-AM"/>
        </w:rPr>
        <w:t>»</w:t>
      </w:r>
      <w:r w:rsidR="00A5218A">
        <w:rPr>
          <w:lang w:val="hy-AM"/>
        </w:rPr>
        <w:t xml:space="preserve"> կարծիքը</w:t>
      </w:r>
      <w:r w:rsidR="0040609B">
        <w:rPr>
          <w:lang w:val="hy-AM"/>
        </w:rPr>
        <w:t>։</w:t>
      </w:r>
    </w:p>
    <w:p w14:paraId="29115C6A" w14:textId="4769D848" w:rsidR="000F6D23" w:rsidRPr="00923080" w:rsidRDefault="000F6D23" w:rsidP="00E25848">
      <w:pPr>
        <w:rPr>
          <w:lang w:val="hy-AM"/>
        </w:rPr>
      </w:pPr>
    </w:p>
    <w:p w14:paraId="429B25F6" w14:textId="550C261B" w:rsidR="00932B14" w:rsidRPr="00923080" w:rsidRDefault="00932B14" w:rsidP="00E25848">
      <w:pPr>
        <w:rPr>
          <w:lang w:val="hy-AM"/>
        </w:rPr>
      </w:pPr>
    </w:p>
    <w:p w14:paraId="4E1ECE8C" w14:textId="0EE6AA8D" w:rsidR="00932B14" w:rsidRPr="00923080" w:rsidRDefault="00932B14" w:rsidP="00E25848">
      <w:pPr>
        <w:rPr>
          <w:lang w:val="hy-AM"/>
        </w:rPr>
      </w:pPr>
    </w:p>
    <w:p w14:paraId="4229A6F5" w14:textId="77777777" w:rsidR="00932B14" w:rsidRPr="00923080" w:rsidRDefault="00932B14" w:rsidP="00E25848">
      <w:pPr>
        <w:rPr>
          <w:lang w:val="hy-AM"/>
        </w:rPr>
      </w:pPr>
    </w:p>
    <w:p w14:paraId="6BE481B0" w14:textId="75291C9B" w:rsidR="00580BAA" w:rsidRPr="007B6EF3" w:rsidRDefault="00580BAA" w:rsidP="00E25848">
      <w:pPr>
        <w:rPr>
          <w:lang w:val="hy-AM"/>
        </w:rPr>
      </w:pPr>
      <w:r w:rsidRPr="007B6EF3">
        <w:rPr>
          <w:lang w:val="hy-AM"/>
        </w:rPr>
        <w:t>Հաշվեքննիչ պալատի անդամ՝</w:t>
      </w:r>
    </w:p>
    <w:p w14:paraId="38D97E84" w14:textId="26EC0CC4" w:rsidR="00580BAA" w:rsidRPr="007B6EF3" w:rsidRDefault="00580BAA" w:rsidP="0050744D">
      <w:pPr>
        <w:jc w:val="right"/>
        <w:rPr>
          <w:b/>
          <w:bCs/>
          <w:lang w:val="hy-AM"/>
        </w:rPr>
      </w:pPr>
      <w:r w:rsidRPr="007B6EF3">
        <w:rPr>
          <w:b/>
          <w:bCs/>
          <w:lang w:val="hy-AM"/>
        </w:rPr>
        <w:t>Ա.ԳԵՎՈՐԳՅԱՆ</w:t>
      </w:r>
    </w:p>
    <w:p w14:paraId="48B27BB7" w14:textId="02410462" w:rsidR="00932B14" w:rsidRPr="007B6EF3" w:rsidRDefault="00932B14" w:rsidP="0050744D">
      <w:pPr>
        <w:jc w:val="right"/>
        <w:rPr>
          <w:b/>
          <w:bCs/>
          <w:lang w:val="hy-AM"/>
        </w:rPr>
      </w:pPr>
    </w:p>
    <w:p w14:paraId="1351E278" w14:textId="77777777" w:rsidR="00932B14" w:rsidRPr="007B6EF3" w:rsidRDefault="00932B14" w:rsidP="0050744D">
      <w:pPr>
        <w:jc w:val="right"/>
        <w:rPr>
          <w:b/>
          <w:bCs/>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54"/>
      </w:tblGrid>
      <w:tr w:rsidR="00D219B5" w14:paraId="777143AA" w14:textId="77777777" w:rsidTr="00D219B5">
        <w:tc>
          <w:tcPr>
            <w:tcW w:w="4743" w:type="dxa"/>
          </w:tcPr>
          <w:p w14:paraId="015E9225" w14:textId="26C3ED6A" w:rsidR="00D219B5" w:rsidRDefault="00D219B5" w:rsidP="00E25848">
            <w:pPr>
              <w:ind w:left="-105"/>
            </w:pPr>
            <w:proofErr w:type="spellStart"/>
            <w:r>
              <w:t>Հաշվեքննիչ</w:t>
            </w:r>
            <w:proofErr w:type="spellEnd"/>
            <w:r>
              <w:t xml:space="preserve"> </w:t>
            </w:r>
            <w:proofErr w:type="spellStart"/>
            <w:r>
              <w:t>պալատ</w:t>
            </w:r>
            <w:proofErr w:type="spellEnd"/>
          </w:p>
        </w:tc>
        <w:tc>
          <w:tcPr>
            <w:tcW w:w="4744" w:type="dxa"/>
          </w:tcPr>
          <w:p w14:paraId="24193E21" w14:textId="2624A6D0" w:rsidR="00D219B5" w:rsidRPr="00DC1006" w:rsidRDefault="00DB7061" w:rsidP="00DC1006">
            <w:pPr>
              <w:ind w:right="-161"/>
              <w:jc w:val="right"/>
              <w:rPr>
                <w:lang w:val="hy-AM"/>
              </w:rPr>
            </w:pPr>
            <w:r>
              <w:rPr>
                <w:lang w:val="hy-AM"/>
              </w:rPr>
              <w:t>28</w:t>
            </w:r>
            <w:r w:rsidR="00D219B5">
              <w:t>.</w:t>
            </w:r>
            <w:r>
              <w:rPr>
                <w:lang w:val="hy-AM"/>
              </w:rPr>
              <w:t>0</w:t>
            </w:r>
            <w:r w:rsidR="00D219B5">
              <w:t>2.202</w:t>
            </w:r>
            <w:r>
              <w:rPr>
                <w:lang w:val="hy-AM"/>
              </w:rPr>
              <w:t>3</w:t>
            </w:r>
            <w:r w:rsidR="00D219B5">
              <w:t>թ</w:t>
            </w:r>
            <w:r w:rsidR="00DC1006">
              <w:rPr>
                <w:lang w:val="hy-AM"/>
              </w:rPr>
              <w:t>.</w:t>
            </w:r>
          </w:p>
        </w:tc>
      </w:tr>
    </w:tbl>
    <w:p w14:paraId="36F0D5DD" w14:textId="6CFAE44A" w:rsidR="00755F66" w:rsidRDefault="00755F66" w:rsidP="00755F66"/>
    <w:p w14:paraId="7D1FDF74" w14:textId="77777777" w:rsidR="00B83B0B" w:rsidRDefault="00B83B0B">
      <w:pPr>
        <w:spacing w:after="160" w:line="259" w:lineRule="auto"/>
        <w:ind w:firstLine="0"/>
        <w:jc w:val="left"/>
        <w:rPr>
          <w:rFonts w:eastAsiaTheme="majorEastAsia" w:cstheme="majorBidi"/>
          <w:b/>
          <w:color w:val="002060"/>
          <w:sz w:val="28"/>
          <w:szCs w:val="30"/>
        </w:rPr>
      </w:pPr>
      <w:bookmarkStart w:id="6" w:name="_Toc119055980"/>
      <w:bookmarkEnd w:id="1"/>
      <w:r>
        <w:br w:type="page"/>
      </w:r>
    </w:p>
    <w:p w14:paraId="2A7524D6" w14:textId="17FA6C77" w:rsidR="006C7086" w:rsidRDefault="006C7086" w:rsidP="00E25848">
      <w:pPr>
        <w:pStyle w:val="a"/>
      </w:pPr>
      <w:bookmarkStart w:id="7" w:name="_Toc128666635"/>
      <w:r>
        <w:lastRenderedPageBreak/>
        <w:t>ԱՆՀ</w:t>
      </w:r>
      <w:r w:rsidR="00947A37">
        <w:t>ԱՄԱՊԱՏԱՍԽԱՆՈՒԹՅՈՒՆՆԵՐ</w:t>
      </w:r>
      <w:r w:rsidR="003348E4">
        <w:t>Ի</w:t>
      </w:r>
      <w:r w:rsidR="00D9598F">
        <w:t xml:space="preserve"> </w:t>
      </w:r>
      <w:r w:rsidR="003348E4">
        <w:t>ՎԵՐԱԲԵՐՅԱԼ</w:t>
      </w:r>
      <w:r w:rsidR="004563B1">
        <w:t xml:space="preserve"> ԳՐԱՌՈՒՄ</w:t>
      </w:r>
      <w:r w:rsidR="00534C1A">
        <w:rPr>
          <w:lang w:val="hy-AM"/>
        </w:rPr>
        <w:t>ՆԵՐ</w:t>
      </w:r>
      <w:bookmarkEnd w:id="7"/>
    </w:p>
    <w:p w14:paraId="488C7A40" w14:textId="77777777" w:rsidR="00027E97" w:rsidRDefault="00027E97" w:rsidP="00027E97"/>
    <w:p w14:paraId="06D83F34" w14:textId="1C9AEB6B" w:rsidR="00027E97" w:rsidRDefault="00027E97" w:rsidP="00614A75">
      <w:pPr>
        <w:pStyle w:val="VP2"/>
      </w:pPr>
      <w:bookmarkStart w:id="8" w:name="_Toc128666636"/>
      <w:r>
        <w:t xml:space="preserve">«ԺԱՄԱՆԱԿԱՎՈՐ ԱՐՏԱՀԱՆՈՒՄ» ՄԱՔՍԱՅԻՆ ԸՆԹԱՑԱԿԱՐԳՈՎ </w:t>
      </w:r>
      <w:r w:rsidR="0002027C">
        <w:t xml:space="preserve">ԿԱՏԱՐՎԱԾ </w:t>
      </w:r>
      <w:r>
        <w:t>ՀԱՅՏԱՐԱՐԱԳՐՈՒՄՆԵՐԻ ՎԵՐԱԲԵՐՅԱԼ</w:t>
      </w:r>
      <w:bookmarkEnd w:id="8"/>
    </w:p>
    <w:p w14:paraId="30FD7320" w14:textId="77777777" w:rsidR="00027E97" w:rsidRPr="00923080" w:rsidRDefault="00027E97" w:rsidP="00027E97">
      <w:pPr>
        <w:rPr>
          <w:lang w:val="hy-AM"/>
        </w:rPr>
      </w:pPr>
    </w:p>
    <w:p w14:paraId="6B517F43" w14:textId="0E0B08F3" w:rsidR="00E6009C" w:rsidRDefault="00E6009C" w:rsidP="00027E97">
      <w:pPr>
        <w:rPr>
          <w:lang w:val="hy-AM"/>
        </w:rPr>
      </w:pPr>
      <w:r>
        <w:rPr>
          <w:lang w:val="hy-AM"/>
        </w:rPr>
        <w:t>Ա</w:t>
      </w:r>
      <w:r w:rsidRPr="00E6009C">
        <w:rPr>
          <w:lang w:val="hy-AM"/>
        </w:rPr>
        <w:t xml:space="preserve">ռկա են անհամապատասխանություններ ՊԵԿ իրականացրած վարչարարության և ԵՏՄ մաքսային օրենսգրքի 231 հոդվածի 1-ին և 2-րդ մասերի դրույթների </w:t>
      </w:r>
      <w:r>
        <w:rPr>
          <w:lang w:val="hy-AM"/>
        </w:rPr>
        <w:t>նկատմամբ։</w:t>
      </w:r>
    </w:p>
    <w:p w14:paraId="0636662D" w14:textId="121F649C" w:rsidR="00027E97" w:rsidRDefault="00027E97" w:rsidP="00027E97">
      <w:pPr>
        <w:rPr>
          <w:lang w:val="hy-AM"/>
        </w:rPr>
      </w:pPr>
      <w:r w:rsidRPr="00AE72FB">
        <w:rPr>
          <w:lang w:val="hy-AM"/>
        </w:rPr>
        <w:t xml:space="preserve">«ժամանակավոր արտահանում» մաքսային ընթացակարգը ԵՏՄ ապրանքների նկատմամբ կիրառվող մաքսային ընթացակարգ է, համաձայն որի՝ ապրանքներն արտահանվում են ԵՏՄ տարածքից՝ դրա սահմաններից դուրս դրանց գտնվելու և օգտագործվելու համար` առանց արտահանման մաքսատուրքեր վճարելու՝ պահպանելով այդ մաքսային ընթացակարգով ապրանքների ձևակերպման և այդպիսի մաքսային ընթացակարգին համապատասխան դրանց օգտագործման պայմանները (ԵՏՄ </w:t>
      </w:r>
      <w:r w:rsidR="009534A9" w:rsidRPr="0051727E">
        <w:rPr>
          <w:lang w:val="hy-AM"/>
        </w:rPr>
        <w:t xml:space="preserve">մաքսային </w:t>
      </w:r>
      <w:r w:rsidRPr="00AE72FB">
        <w:rPr>
          <w:lang w:val="hy-AM"/>
        </w:rPr>
        <w:t>օրենսգրքի 227-</w:t>
      </w:r>
      <w:r w:rsidR="00742604" w:rsidRPr="0051727E">
        <w:rPr>
          <w:lang w:val="hy-AM"/>
        </w:rPr>
        <w:t xml:space="preserve">րդ </w:t>
      </w:r>
      <w:r w:rsidRPr="00AE72FB">
        <w:rPr>
          <w:lang w:val="hy-AM"/>
        </w:rPr>
        <w:t>հոդված</w:t>
      </w:r>
      <w:r w:rsidR="00742604" w:rsidRPr="0051727E">
        <w:rPr>
          <w:lang w:val="hy-AM"/>
        </w:rPr>
        <w:t>ի 1-ին կետ</w:t>
      </w:r>
      <w:r w:rsidRPr="00AE72FB">
        <w:rPr>
          <w:lang w:val="hy-AM"/>
        </w:rPr>
        <w:t>)։</w:t>
      </w:r>
    </w:p>
    <w:p w14:paraId="59637B2E" w14:textId="41ED60BD" w:rsidR="00133002" w:rsidRPr="00AE72FB" w:rsidRDefault="00133002" w:rsidP="00027E97">
      <w:pPr>
        <w:rPr>
          <w:lang w:val="hy-AM"/>
        </w:rPr>
      </w:pPr>
      <w:r w:rsidRPr="00AE72FB">
        <w:rPr>
          <w:lang w:val="hy-AM"/>
        </w:rPr>
        <w:t xml:space="preserve">Համաձայն ԵՏՄ </w:t>
      </w:r>
      <w:r w:rsidRPr="001231DB">
        <w:rPr>
          <w:lang w:val="hy-AM"/>
        </w:rPr>
        <w:t xml:space="preserve">մաքսային </w:t>
      </w:r>
      <w:r w:rsidRPr="00AE72FB">
        <w:rPr>
          <w:lang w:val="hy-AM"/>
        </w:rPr>
        <w:t>օրենսգրքի 231</w:t>
      </w:r>
      <w:r w:rsidRPr="001231DB">
        <w:rPr>
          <w:lang w:val="hy-AM"/>
        </w:rPr>
        <w:t>-րդ</w:t>
      </w:r>
      <w:r w:rsidRPr="00AE72FB">
        <w:rPr>
          <w:lang w:val="hy-AM"/>
        </w:rPr>
        <w:t xml:space="preserve"> հոդվածի 1-ին և 2-րդ </w:t>
      </w:r>
      <w:r w:rsidRPr="001231DB">
        <w:rPr>
          <w:lang w:val="hy-AM"/>
        </w:rPr>
        <w:t>կետերի</w:t>
      </w:r>
      <w:r>
        <w:rPr>
          <w:lang w:val="hy-AM"/>
        </w:rPr>
        <w:t>.</w:t>
      </w:r>
    </w:p>
    <w:p w14:paraId="4B921327" w14:textId="77777777" w:rsidR="00133002" w:rsidRPr="00133002" w:rsidRDefault="00133002" w:rsidP="00133002">
      <w:r w:rsidRPr="00133002">
        <w:t xml:space="preserve">1. </w:t>
      </w:r>
      <w:proofErr w:type="spellStart"/>
      <w:r w:rsidRPr="00133002">
        <w:t>Մինչև</w:t>
      </w:r>
      <w:proofErr w:type="spellEnd"/>
      <w:r w:rsidRPr="00133002">
        <w:t xml:space="preserve"> «</w:t>
      </w:r>
      <w:proofErr w:type="spellStart"/>
      <w:r w:rsidRPr="00133002">
        <w:t>ժամանակավոր</w:t>
      </w:r>
      <w:proofErr w:type="spellEnd"/>
      <w:r w:rsidRPr="00133002">
        <w:t xml:space="preserve"> </w:t>
      </w:r>
      <w:proofErr w:type="spellStart"/>
      <w:r w:rsidRPr="00133002">
        <w:t>արտահանում</w:t>
      </w:r>
      <w:proofErr w:type="spellEnd"/>
      <w:r w:rsidRPr="00133002">
        <w:t xml:space="preserve">» </w:t>
      </w:r>
      <w:proofErr w:type="spellStart"/>
      <w:r w:rsidRPr="00133002">
        <w:t>մաքսային</w:t>
      </w:r>
      <w:proofErr w:type="spellEnd"/>
      <w:r w:rsidRPr="00133002">
        <w:t xml:space="preserve"> </w:t>
      </w:r>
      <w:proofErr w:type="spellStart"/>
      <w:r w:rsidRPr="00133002">
        <w:t>ընթացակարգի</w:t>
      </w:r>
      <w:proofErr w:type="spellEnd"/>
      <w:r w:rsidRPr="00133002">
        <w:t xml:space="preserve">՝ </w:t>
      </w:r>
      <w:proofErr w:type="spellStart"/>
      <w:r w:rsidRPr="00133002">
        <w:t>մաքսային</w:t>
      </w:r>
      <w:proofErr w:type="spellEnd"/>
      <w:r w:rsidRPr="00133002">
        <w:t xml:space="preserve"> </w:t>
      </w:r>
      <w:proofErr w:type="spellStart"/>
      <w:r w:rsidRPr="00133002">
        <w:t>մարմնի</w:t>
      </w:r>
      <w:proofErr w:type="spellEnd"/>
      <w:r w:rsidRPr="00133002">
        <w:t xml:space="preserve"> կողմից </w:t>
      </w:r>
      <w:proofErr w:type="spellStart"/>
      <w:r w:rsidRPr="00133002">
        <w:t>սահմանված</w:t>
      </w:r>
      <w:proofErr w:type="spellEnd"/>
      <w:r w:rsidRPr="00133002">
        <w:t xml:space="preserve"> </w:t>
      </w:r>
      <w:proofErr w:type="spellStart"/>
      <w:r w:rsidRPr="00133002">
        <w:t>գործողության</w:t>
      </w:r>
      <w:proofErr w:type="spellEnd"/>
      <w:r w:rsidRPr="00133002">
        <w:t xml:space="preserve"> </w:t>
      </w:r>
      <w:proofErr w:type="spellStart"/>
      <w:r w:rsidRPr="00133002">
        <w:t>ժամկետի</w:t>
      </w:r>
      <w:proofErr w:type="spellEnd"/>
      <w:r w:rsidRPr="00133002">
        <w:t xml:space="preserve"> </w:t>
      </w:r>
      <w:proofErr w:type="spellStart"/>
      <w:r w:rsidRPr="00133002">
        <w:t>լրանալը</w:t>
      </w:r>
      <w:proofErr w:type="spellEnd"/>
      <w:r w:rsidRPr="00133002">
        <w:t xml:space="preserve">՝ </w:t>
      </w:r>
      <w:proofErr w:type="spellStart"/>
      <w:r w:rsidRPr="00133002">
        <w:t>այդ</w:t>
      </w:r>
      <w:proofErr w:type="spellEnd"/>
      <w:r w:rsidRPr="00133002">
        <w:t xml:space="preserve"> </w:t>
      </w:r>
      <w:proofErr w:type="spellStart"/>
      <w:r w:rsidRPr="00133002">
        <w:t>մաքսային</w:t>
      </w:r>
      <w:proofErr w:type="spellEnd"/>
      <w:r w:rsidRPr="00133002">
        <w:t xml:space="preserve"> </w:t>
      </w:r>
      <w:proofErr w:type="spellStart"/>
      <w:r w:rsidRPr="00133002">
        <w:t>ընթացակարգի</w:t>
      </w:r>
      <w:proofErr w:type="spellEnd"/>
      <w:r w:rsidRPr="00133002">
        <w:t xml:space="preserve"> </w:t>
      </w:r>
      <w:proofErr w:type="spellStart"/>
      <w:r w:rsidRPr="00133002">
        <w:t>գործողությունն</w:t>
      </w:r>
      <w:proofErr w:type="spellEnd"/>
      <w:r w:rsidRPr="00133002">
        <w:t xml:space="preserve"> </w:t>
      </w:r>
      <w:proofErr w:type="spellStart"/>
      <w:r w:rsidRPr="00133002">
        <w:t>ավարտվում</w:t>
      </w:r>
      <w:proofErr w:type="spellEnd"/>
      <w:r w:rsidRPr="00133002">
        <w:t xml:space="preserve"> է </w:t>
      </w:r>
      <w:proofErr w:type="spellStart"/>
      <w:r w:rsidRPr="00133002">
        <w:t>ժամանակավորապես</w:t>
      </w:r>
      <w:proofErr w:type="spellEnd"/>
      <w:r w:rsidRPr="00133002">
        <w:t xml:space="preserve"> </w:t>
      </w:r>
      <w:proofErr w:type="spellStart"/>
      <w:r w:rsidRPr="00133002">
        <w:t>արտահանված</w:t>
      </w:r>
      <w:proofErr w:type="spellEnd"/>
      <w:r w:rsidRPr="00133002">
        <w:t xml:space="preserve"> </w:t>
      </w:r>
      <w:proofErr w:type="spellStart"/>
      <w:r w:rsidRPr="00133002">
        <w:t>ապրանքները</w:t>
      </w:r>
      <w:proofErr w:type="spellEnd"/>
      <w:r w:rsidRPr="00133002">
        <w:t xml:space="preserve"> «</w:t>
      </w:r>
      <w:proofErr w:type="spellStart"/>
      <w:r w:rsidRPr="00133002">
        <w:t>վերաներմուծում</w:t>
      </w:r>
      <w:proofErr w:type="spellEnd"/>
      <w:r w:rsidRPr="00133002">
        <w:t xml:space="preserve">» </w:t>
      </w:r>
      <w:proofErr w:type="spellStart"/>
      <w:r w:rsidRPr="00133002">
        <w:t>մաքսային</w:t>
      </w:r>
      <w:proofErr w:type="spellEnd"/>
      <w:r w:rsidRPr="00133002">
        <w:t xml:space="preserve"> </w:t>
      </w:r>
      <w:proofErr w:type="spellStart"/>
      <w:r w:rsidRPr="00133002">
        <w:t>ընթացակարգով</w:t>
      </w:r>
      <w:proofErr w:type="spellEnd"/>
      <w:r w:rsidRPr="00133002">
        <w:t xml:space="preserve"> </w:t>
      </w:r>
      <w:proofErr w:type="spellStart"/>
      <w:r w:rsidRPr="00133002">
        <w:t>ձևակերպելով</w:t>
      </w:r>
      <w:proofErr w:type="spellEnd"/>
      <w:r w:rsidRPr="00133002">
        <w:t xml:space="preserve">՝ </w:t>
      </w:r>
      <w:proofErr w:type="spellStart"/>
      <w:r w:rsidRPr="00133002">
        <w:t>բացառությամբ</w:t>
      </w:r>
      <w:proofErr w:type="spellEnd"/>
      <w:r w:rsidRPr="00133002">
        <w:t xml:space="preserve"> </w:t>
      </w:r>
      <w:proofErr w:type="spellStart"/>
      <w:r w:rsidRPr="00133002">
        <w:t>սույն</w:t>
      </w:r>
      <w:proofErr w:type="spellEnd"/>
      <w:r w:rsidRPr="00133002">
        <w:t xml:space="preserve"> </w:t>
      </w:r>
      <w:proofErr w:type="spellStart"/>
      <w:r w:rsidRPr="00133002">
        <w:t>հոդվածի</w:t>
      </w:r>
      <w:proofErr w:type="spellEnd"/>
      <w:r w:rsidRPr="00133002">
        <w:t xml:space="preserve"> 4-րդ </w:t>
      </w:r>
      <w:proofErr w:type="spellStart"/>
      <w:r w:rsidRPr="00133002">
        <w:t>կետի</w:t>
      </w:r>
      <w:proofErr w:type="spellEnd"/>
      <w:r w:rsidRPr="00133002">
        <w:t xml:space="preserve"> 2-րդ </w:t>
      </w:r>
      <w:proofErr w:type="spellStart"/>
      <w:r w:rsidRPr="00133002">
        <w:t>ենթակետով</w:t>
      </w:r>
      <w:proofErr w:type="spellEnd"/>
      <w:r w:rsidRPr="00133002">
        <w:t xml:space="preserve"> </w:t>
      </w:r>
      <w:proofErr w:type="spellStart"/>
      <w:r w:rsidRPr="00133002">
        <w:t>նախատեսված</w:t>
      </w:r>
      <w:proofErr w:type="spellEnd"/>
      <w:r w:rsidRPr="00133002">
        <w:t xml:space="preserve"> </w:t>
      </w:r>
      <w:proofErr w:type="spellStart"/>
      <w:r w:rsidRPr="00133002">
        <w:t>դեպքի</w:t>
      </w:r>
      <w:proofErr w:type="spellEnd"/>
      <w:r w:rsidRPr="00133002">
        <w:t>:</w:t>
      </w:r>
    </w:p>
    <w:p w14:paraId="3DF5AD8A" w14:textId="77777777" w:rsidR="00133002" w:rsidRPr="00133002" w:rsidRDefault="00133002" w:rsidP="00133002">
      <w:r w:rsidRPr="00133002">
        <w:t xml:space="preserve">2. </w:t>
      </w:r>
      <w:proofErr w:type="spellStart"/>
      <w:r w:rsidRPr="00133002">
        <w:t>Մինչև</w:t>
      </w:r>
      <w:proofErr w:type="spellEnd"/>
      <w:r w:rsidRPr="00133002">
        <w:t xml:space="preserve"> «</w:t>
      </w:r>
      <w:proofErr w:type="spellStart"/>
      <w:r w:rsidRPr="00133002">
        <w:t>ժամանակավոր</w:t>
      </w:r>
      <w:proofErr w:type="spellEnd"/>
      <w:r w:rsidRPr="00133002">
        <w:t xml:space="preserve"> </w:t>
      </w:r>
      <w:proofErr w:type="spellStart"/>
      <w:r w:rsidRPr="00133002">
        <w:t>արտահանում</w:t>
      </w:r>
      <w:proofErr w:type="spellEnd"/>
      <w:r w:rsidRPr="00133002">
        <w:t xml:space="preserve">» </w:t>
      </w:r>
      <w:proofErr w:type="spellStart"/>
      <w:r w:rsidRPr="00133002">
        <w:t>մաքսային</w:t>
      </w:r>
      <w:proofErr w:type="spellEnd"/>
      <w:r w:rsidRPr="00133002">
        <w:t xml:space="preserve"> </w:t>
      </w:r>
      <w:proofErr w:type="spellStart"/>
      <w:r w:rsidRPr="00133002">
        <w:t>ընթացակարգի</w:t>
      </w:r>
      <w:proofErr w:type="spellEnd"/>
      <w:r w:rsidRPr="00133002">
        <w:t xml:space="preserve">՝ </w:t>
      </w:r>
      <w:proofErr w:type="spellStart"/>
      <w:r w:rsidRPr="00133002">
        <w:t>մաքսային</w:t>
      </w:r>
      <w:proofErr w:type="spellEnd"/>
      <w:r w:rsidRPr="00133002">
        <w:t xml:space="preserve"> </w:t>
      </w:r>
      <w:proofErr w:type="spellStart"/>
      <w:r w:rsidRPr="00133002">
        <w:t>մարմնի</w:t>
      </w:r>
      <w:proofErr w:type="spellEnd"/>
      <w:r w:rsidRPr="00133002">
        <w:t xml:space="preserve"> կողմից </w:t>
      </w:r>
      <w:proofErr w:type="spellStart"/>
      <w:r w:rsidRPr="00133002">
        <w:t>սահմանված</w:t>
      </w:r>
      <w:proofErr w:type="spellEnd"/>
      <w:r w:rsidRPr="00133002">
        <w:t xml:space="preserve"> </w:t>
      </w:r>
      <w:proofErr w:type="spellStart"/>
      <w:r w:rsidRPr="00133002">
        <w:t>գործողության</w:t>
      </w:r>
      <w:proofErr w:type="spellEnd"/>
      <w:r w:rsidRPr="00133002">
        <w:t xml:space="preserve"> </w:t>
      </w:r>
      <w:proofErr w:type="spellStart"/>
      <w:r w:rsidRPr="00133002">
        <w:t>ժամկետի</w:t>
      </w:r>
      <w:proofErr w:type="spellEnd"/>
      <w:r w:rsidRPr="00133002">
        <w:t xml:space="preserve"> </w:t>
      </w:r>
      <w:proofErr w:type="spellStart"/>
      <w:r w:rsidRPr="00133002">
        <w:t>լրանալը</w:t>
      </w:r>
      <w:proofErr w:type="spellEnd"/>
      <w:r w:rsidRPr="00133002">
        <w:t xml:space="preserve">, </w:t>
      </w:r>
      <w:proofErr w:type="spellStart"/>
      <w:r w:rsidRPr="00133002">
        <w:t>այդ</w:t>
      </w:r>
      <w:proofErr w:type="spellEnd"/>
      <w:r w:rsidRPr="00133002">
        <w:t xml:space="preserve"> </w:t>
      </w:r>
      <w:proofErr w:type="spellStart"/>
      <w:r w:rsidRPr="00133002">
        <w:t>մաքսային</w:t>
      </w:r>
      <w:proofErr w:type="spellEnd"/>
      <w:r w:rsidRPr="00133002">
        <w:t xml:space="preserve"> </w:t>
      </w:r>
      <w:proofErr w:type="spellStart"/>
      <w:r w:rsidRPr="00133002">
        <w:t>ընթացակարգի</w:t>
      </w:r>
      <w:proofErr w:type="spellEnd"/>
      <w:r w:rsidRPr="00133002">
        <w:t xml:space="preserve"> </w:t>
      </w:r>
      <w:proofErr w:type="spellStart"/>
      <w:r w:rsidRPr="00133002">
        <w:t>գործողությունը</w:t>
      </w:r>
      <w:proofErr w:type="spellEnd"/>
      <w:r w:rsidRPr="00133002">
        <w:t xml:space="preserve"> </w:t>
      </w:r>
      <w:proofErr w:type="spellStart"/>
      <w:r w:rsidRPr="00133002">
        <w:t>կարող</w:t>
      </w:r>
      <w:proofErr w:type="spellEnd"/>
      <w:r w:rsidRPr="00133002">
        <w:t xml:space="preserve"> է </w:t>
      </w:r>
      <w:proofErr w:type="spellStart"/>
      <w:r w:rsidRPr="00133002">
        <w:t>ավարտվել</w:t>
      </w:r>
      <w:proofErr w:type="spellEnd"/>
      <w:r w:rsidRPr="00133002">
        <w:t xml:space="preserve"> </w:t>
      </w:r>
      <w:proofErr w:type="spellStart"/>
      <w:r w:rsidRPr="00133002">
        <w:t>ժամանակավորապես</w:t>
      </w:r>
      <w:proofErr w:type="spellEnd"/>
      <w:r w:rsidRPr="00133002">
        <w:t xml:space="preserve"> </w:t>
      </w:r>
      <w:proofErr w:type="spellStart"/>
      <w:r w:rsidRPr="00133002">
        <w:t>արտահանված</w:t>
      </w:r>
      <w:proofErr w:type="spellEnd"/>
      <w:r w:rsidRPr="00133002">
        <w:t xml:space="preserve"> </w:t>
      </w:r>
      <w:proofErr w:type="spellStart"/>
      <w:r w:rsidRPr="00133002">
        <w:t>ապրանքներն</w:t>
      </w:r>
      <w:proofErr w:type="spellEnd"/>
      <w:r w:rsidRPr="00133002">
        <w:t xml:space="preserve"> «</w:t>
      </w:r>
      <w:proofErr w:type="spellStart"/>
      <w:r w:rsidRPr="00133002">
        <w:t>արտահանում</w:t>
      </w:r>
      <w:proofErr w:type="spellEnd"/>
      <w:r w:rsidRPr="00133002">
        <w:t>», «</w:t>
      </w:r>
      <w:proofErr w:type="spellStart"/>
      <w:r w:rsidRPr="00133002">
        <w:t>մաքսային</w:t>
      </w:r>
      <w:proofErr w:type="spellEnd"/>
      <w:r w:rsidRPr="00133002">
        <w:t xml:space="preserve"> </w:t>
      </w:r>
      <w:proofErr w:type="spellStart"/>
      <w:r w:rsidRPr="00133002">
        <w:t>տարածքից</w:t>
      </w:r>
      <w:proofErr w:type="spellEnd"/>
      <w:r w:rsidRPr="00133002">
        <w:t xml:space="preserve"> </w:t>
      </w:r>
      <w:proofErr w:type="spellStart"/>
      <w:r w:rsidRPr="00133002">
        <w:t>դուրս</w:t>
      </w:r>
      <w:proofErr w:type="spellEnd"/>
      <w:r w:rsidRPr="00133002">
        <w:t xml:space="preserve"> </w:t>
      </w:r>
      <w:proofErr w:type="spellStart"/>
      <w:r w:rsidRPr="00133002">
        <w:t>վերամշակում</w:t>
      </w:r>
      <w:proofErr w:type="spellEnd"/>
      <w:r w:rsidRPr="00133002">
        <w:t>», «</w:t>
      </w:r>
      <w:proofErr w:type="spellStart"/>
      <w:r w:rsidRPr="00133002">
        <w:t>ժամանակավոր</w:t>
      </w:r>
      <w:proofErr w:type="spellEnd"/>
      <w:r w:rsidRPr="00133002">
        <w:t xml:space="preserve"> </w:t>
      </w:r>
      <w:proofErr w:type="spellStart"/>
      <w:r w:rsidRPr="00133002">
        <w:t>արտահանում</w:t>
      </w:r>
      <w:proofErr w:type="spellEnd"/>
      <w:r w:rsidRPr="00133002">
        <w:t xml:space="preserve">» </w:t>
      </w:r>
      <w:proofErr w:type="spellStart"/>
      <w:r w:rsidRPr="00133002">
        <w:t>ընթացակարգերով</w:t>
      </w:r>
      <w:proofErr w:type="spellEnd"/>
      <w:r w:rsidRPr="00133002">
        <w:t xml:space="preserve"> </w:t>
      </w:r>
      <w:proofErr w:type="spellStart"/>
      <w:r w:rsidRPr="00133002">
        <w:t>ձևակերպելով</w:t>
      </w:r>
      <w:proofErr w:type="spellEnd"/>
      <w:r w:rsidRPr="00133002">
        <w:t xml:space="preserve">՝ </w:t>
      </w:r>
      <w:proofErr w:type="spellStart"/>
      <w:r w:rsidRPr="00133002">
        <w:t>բացառությամբ</w:t>
      </w:r>
      <w:proofErr w:type="spellEnd"/>
      <w:r w:rsidRPr="00133002">
        <w:t xml:space="preserve"> </w:t>
      </w:r>
      <w:proofErr w:type="spellStart"/>
      <w:r w:rsidRPr="00133002">
        <w:t>սույն</w:t>
      </w:r>
      <w:proofErr w:type="spellEnd"/>
      <w:r w:rsidRPr="00133002">
        <w:t xml:space="preserve"> </w:t>
      </w:r>
      <w:proofErr w:type="spellStart"/>
      <w:r w:rsidRPr="00133002">
        <w:t>հոդվածի</w:t>
      </w:r>
      <w:proofErr w:type="spellEnd"/>
      <w:r w:rsidRPr="00133002">
        <w:t xml:space="preserve"> 4-րդ </w:t>
      </w:r>
      <w:proofErr w:type="spellStart"/>
      <w:r w:rsidRPr="00133002">
        <w:t>կետի</w:t>
      </w:r>
      <w:proofErr w:type="spellEnd"/>
      <w:r w:rsidRPr="00133002">
        <w:t xml:space="preserve"> 2-րդ </w:t>
      </w:r>
      <w:proofErr w:type="spellStart"/>
      <w:r w:rsidRPr="00133002">
        <w:t>ենթակետով</w:t>
      </w:r>
      <w:proofErr w:type="spellEnd"/>
      <w:r w:rsidRPr="00133002">
        <w:t xml:space="preserve"> </w:t>
      </w:r>
      <w:proofErr w:type="spellStart"/>
      <w:r w:rsidRPr="00133002">
        <w:t>նախատեսված</w:t>
      </w:r>
      <w:proofErr w:type="spellEnd"/>
      <w:r w:rsidRPr="00133002">
        <w:t xml:space="preserve"> </w:t>
      </w:r>
      <w:proofErr w:type="spellStart"/>
      <w:r w:rsidRPr="00133002">
        <w:t>դեպքի</w:t>
      </w:r>
      <w:proofErr w:type="spellEnd"/>
      <w:r w:rsidRPr="00133002">
        <w:t xml:space="preserve">, </w:t>
      </w:r>
      <w:proofErr w:type="spellStart"/>
      <w:r w:rsidRPr="00133002">
        <w:t>ինչպես</w:t>
      </w:r>
      <w:proofErr w:type="spellEnd"/>
      <w:r w:rsidRPr="00133002">
        <w:t xml:space="preserve"> </w:t>
      </w:r>
      <w:proofErr w:type="spellStart"/>
      <w:r w:rsidRPr="00133002">
        <w:t>նաև</w:t>
      </w:r>
      <w:proofErr w:type="spellEnd"/>
      <w:r w:rsidRPr="00133002">
        <w:t xml:space="preserve"> </w:t>
      </w:r>
      <w:proofErr w:type="spellStart"/>
      <w:r w:rsidRPr="00133002">
        <w:t>եթե</w:t>
      </w:r>
      <w:proofErr w:type="spellEnd"/>
      <w:r w:rsidRPr="00133002">
        <w:t xml:space="preserve">, </w:t>
      </w:r>
      <w:proofErr w:type="spellStart"/>
      <w:r w:rsidRPr="00133002">
        <w:t>անդամ</w:t>
      </w:r>
      <w:proofErr w:type="spellEnd"/>
      <w:r w:rsidRPr="00133002">
        <w:t xml:space="preserve"> </w:t>
      </w:r>
      <w:proofErr w:type="spellStart"/>
      <w:r w:rsidRPr="00133002">
        <w:t>պետությունների</w:t>
      </w:r>
      <w:proofErr w:type="spellEnd"/>
      <w:r w:rsidRPr="00133002">
        <w:t xml:space="preserve"> </w:t>
      </w:r>
      <w:proofErr w:type="spellStart"/>
      <w:r w:rsidRPr="00133002">
        <w:t>օրենսդրությանը</w:t>
      </w:r>
      <w:proofErr w:type="spellEnd"/>
      <w:r w:rsidRPr="00133002">
        <w:t xml:space="preserve"> </w:t>
      </w:r>
      <w:proofErr w:type="spellStart"/>
      <w:r w:rsidRPr="00133002">
        <w:t>համապատասխան</w:t>
      </w:r>
      <w:proofErr w:type="spellEnd"/>
      <w:r w:rsidRPr="00133002">
        <w:t xml:space="preserve">, </w:t>
      </w:r>
      <w:proofErr w:type="spellStart"/>
      <w:r w:rsidRPr="00133002">
        <w:t>ժամանակավորապես</w:t>
      </w:r>
      <w:proofErr w:type="spellEnd"/>
      <w:r w:rsidRPr="00133002">
        <w:t xml:space="preserve"> </w:t>
      </w:r>
      <w:proofErr w:type="spellStart"/>
      <w:r w:rsidRPr="00133002">
        <w:t>արտահանված</w:t>
      </w:r>
      <w:proofErr w:type="spellEnd"/>
      <w:r w:rsidRPr="00133002">
        <w:t xml:space="preserve"> </w:t>
      </w:r>
      <w:proofErr w:type="spellStart"/>
      <w:r w:rsidRPr="00133002">
        <w:t>ապրանքները</w:t>
      </w:r>
      <w:proofErr w:type="spellEnd"/>
      <w:r w:rsidRPr="00133002">
        <w:t xml:space="preserve"> </w:t>
      </w:r>
      <w:proofErr w:type="spellStart"/>
      <w:r w:rsidRPr="00133002">
        <w:t>ենթակա</w:t>
      </w:r>
      <w:proofErr w:type="spellEnd"/>
      <w:r w:rsidRPr="00133002">
        <w:t xml:space="preserve"> են </w:t>
      </w:r>
      <w:proofErr w:type="spellStart"/>
      <w:r w:rsidRPr="00133002">
        <w:t>Միության</w:t>
      </w:r>
      <w:proofErr w:type="spellEnd"/>
      <w:r w:rsidRPr="00133002">
        <w:t xml:space="preserve"> </w:t>
      </w:r>
      <w:proofErr w:type="spellStart"/>
      <w:r w:rsidRPr="00133002">
        <w:t>մաքսային</w:t>
      </w:r>
      <w:proofErr w:type="spellEnd"/>
      <w:r w:rsidRPr="00133002">
        <w:t xml:space="preserve"> </w:t>
      </w:r>
      <w:proofErr w:type="spellStart"/>
      <w:r w:rsidRPr="00133002">
        <w:t>տարածք</w:t>
      </w:r>
      <w:proofErr w:type="spellEnd"/>
      <w:r w:rsidRPr="00133002">
        <w:t xml:space="preserve"> </w:t>
      </w:r>
      <w:proofErr w:type="spellStart"/>
      <w:r w:rsidRPr="00133002">
        <w:t>պարտադիր</w:t>
      </w:r>
      <w:proofErr w:type="spellEnd"/>
      <w:r w:rsidRPr="00133002">
        <w:t xml:space="preserve"> </w:t>
      </w:r>
      <w:proofErr w:type="spellStart"/>
      <w:r w:rsidRPr="00133002">
        <w:t>հետադարձ</w:t>
      </w:r>
      <w:proofErr w:type="spellEnd"/>
      <w:r w:rsidRPr="00133002">
        <w:t xml:space="preserve"> </w:t>
      </w:r>
      <w:proofErr w:type="spellStart"/>
      <w:r w:rsidRPr="00133002">
        <w:t>ներմուծման</w:t>
      </w:r>
      <w:proofErr w:type="spellEnd"/>
      <w:r w:rsidRPr="00133002">
        <w:t>:</w:t>
      </w:r>
    </w:p>
    <w:p w14:paraId="6FFA6DC3" w14:textId="7702F7C6" w:rsidR="00027E97" w:rsidRPr="00AE72FB" w:rsidRDefault="00027E97" w:rsidP="00027E97">
      <w:pPr>
        <w:rPr>
          <w:lang w:val="hy-AM"/>
        </w:rPr>
      </w:pPr>
      <w:r w:rsidRPr="00AE72FB">
        <w:rPr>
          <w:lang w:val="hy-AM"/>
        </w:rPr>
        <w:t>Հաշվեքննության շրջանակներում ստացված տեղեկատվության ուսումնասիրության արդյունքում պարզվե</w:t>
      </w:r>
      <w:r w:rsidR="00C838A6" w:rsidRPr="00322B85">
        <w:rPr>
          <w:lang w:val="hy-AM"/>
        </w:rPr>
        <w:t>լ է</w:t>
      </w:r>
      <w:r w:rsidR="00742604" w:rsidRPr="00322B85">
        <w:rPr>
          <w:lang w:val="hy-AM"/>
        </w:rPr>
        <w:t xml:space="preserve"> հետևյալը</w:t>
      </w:r>
      <w:r w:rsidRPr="00AE72FB">
        <w:rPr>
          <w:lang w:val="hy-AM"/>
        </w:rPr>
        <w:t>.</w:t>
      </w:r>
    </w:p>
    <w:p w14:paraId="7551D27D" w14:textId="635C2BEF" w:rsidR="00027E97" w:rsidRPr="00AE72FB" w:rsidRDefault="00027E97" w:rsidP="00CE0667">
      <w:pPr>
        <w:pStyle w:val="ListParagraph"/>
        <w:numPr>
          <w:ilvl w:val="0"/>
          <w:numId w:val="13"/>
        </w:numPr>
        <w:ind w:left="567" w:hanging="447"/>
        <w:rPr>
          <w:lang w:val="hy-AM"/>
        </w:rPr>
      </w:pPr>
      <w:r w:rsidRPr="00AE72FB">
        <w:rPr>
          <w:lang w:val="hy-AM"/>
        </w:rPr>
        <w:t xml:space="preserve">«Արարատյան» մաքսատուն-վարչության կողմից ներկայացվել է տեղեկատվություն առ այն, որ </w:t>
      </w:r>
      <w:r w:rsidR="00F401FF">
        <w:rPr>
          <w:lang w:val="hy-AM"/>
        </w:rPr>
        <w:t>կազմակերպության</w:t>
      </w:r>
      <w:r w:rsidRPr="00AE72FB">
        <w:rPr>
          <w:lang w:val="hy-AM"/>
        </w:rPr>
        <w:t xml:space="preserve"> կողմից ժամանակավոր արտահանված թվով 90,000 հատ խմիչքի դրոշմանիշների ժամանակավոր </w:t>
      </w:r>
      <w:r w:rsidRPr="00AE72FB">
        <w:rPr>
          <w:lang w:val="hy-AM"/>
        </w:rPr>
        <w:lastRenderedPageBreak/>
        <w:t xml:space="preserve">արտահանման </w:t>
      </w:r>
      <w:r w:rsidR="00DC6E3D">
        <w:rPr>
          <w:lang w:val="hy-AM"/>
        </w:rPr>
        <w:t xml:space="preserve">գործողության </w:t>
      </w:r>
      <w:r w:rsidRPr="00AE72FB">
        <w:rPr>
          <w:lang w:val="hy-AM"/>
        </w:rPr>
        <w:t xml:space="preserve">ժամկետը՝ «Ժամանակավոր արտահանված և ժամկետանց գործարքների վերաբերյալ» N 100/004 հաշվետվության համաձայն լրացել է 22.07.2020թ.-ին: ՊԵԿ տրամադրած տեղեկատվության համաձայն 27.05.2020թ.-ին կայացվել է </w:t>
      </w:r>
      <w:r w:rsidR="00CC270C" w:rsidRPr="00DB3746">
        <w:rPr>
          <w:lang w:val="hy-AM"/>
        </w:rPr>
        <w:t xml:space="preserve">վարչական վարույթի </w:t>
      </w:r>
      <w:r w:rsidRPr="00AE72FB">
        <w:rPr>
          <w:lang w:val="hy-AM"/>
        </w:rPr>
        <w:t>կարճման որոշում, սակայն մինչև 05.05.2021թ. դեռևս հայտարարագիրը գտնվ</w:t>
      </w:r>
      <w:r w:rsidR="004E6BFD" w:rsidRPr="00322B85">
        <w:rPr>
          <w:lang w:val="hy-AM"/>
        </w:rPr>
        <w:t xml:space="preserve">ել </w:t>
      </w:r>
      <w:r w:rsidRPr="00AE72FB">
        <w:rPr>
          <w:lang w:val="hy-AM"/>
        </w:rPr>
        <w:t>է հսկողության տակ՝ ապրանքները չեն վերահայտարարագրվել, հայտարարագիրը հսկողությունից չի հանվել</w:t>
      </w:r>
      <w:r w:rsidR="00A34CC3">
        <w:rPr>
          <w:lang w:val="hy-AM"/>
        </w:rPr>
        <w:t>։</w:t>
      </w:r>
    </w:p>
    <w:p w14:paraId="5F0500F7" w14:textId="3EC53CCA" w:rsidR="00027E97" w:rsidRPr="00AE72FB" w:rsidRDefault="00027E97" w:rsidP="00CE0667">
      <w:pPr>
        <w:pStyle w:val="ListParagraph"/>
        <w:numPr>
          <w:ilvl w:val="0"/>
          <w:numId w:val="13"/>
        </w:numPr>
        <w:ind w:left="567" w:hanging="447"/>
        <w:rPr>
          <w:lang w:val="hy-AM"/>
        </w:rPr>
      </w:pPr>
      <w:r w:rsidRPr="00AE72FB">
        <w:rPr>
          <w:lang w:val="hy-AM"/>
        </w:rPr>
        <w:t xml:space="preserve">«Արարատյան» մաքսատուն-վարչության կողմից տեղեկատվություն չի ներկայացվել </w:t>
      </w:r>
      <w:r w:rsidR="00B80E7A">
        <w:rPr>
          <w:lang w:val="hy-AM"/>
        </w:rPr>
        <w:t>կազմակերպության</w:t>
      </w:r>
      <w:r w:rsidR="00B80E7A" w:rsidRPr="00AE72FB">
        <w:rPr>
          <w:lang w:val="hy-AM"/>
        </w:rPr>
        <w:t xml:space="preserve"> </w:t>
      </w:r>
      <w:r w:rsidRPr="00AE72FB">
        <w:rPr>
          <w:lang w:val="hy-AM"/>
        </w:rPr>
        <w:t>կողմից ժամանակավոր արտահանված և ժամկետանց թվով 2,613 ակցիզային դրոշմանիշների վերաբերյալ, որի ժամկետը լրացել է 21.04.2021թ</w:t>
      </w:r>
      <w:r w:rsidR="00B31611" w:rsidRPr="00DB3746">
        <w:rPr>
          <w:lang w:val="hy-AM"/>
        </w:rPr>
        <w:t>.-ին</w:t>
      </w:r>
      <w:r w:rsidRPr="00AE72FB">
        <w:rPr>
          <w:lang w:val="hy-AM"/>
        </w:rPr>
        <w:t>:</w:t>
      </w:r>
    </w:p>
    <w:p w14:paraId="5E02F1CC" w14:textId="7FFD3F5D" w:rsidR="00027E97" w:rsidRPr="00AE72FB" w:rsidRDefault="00027E97" w:rsidP="00CE0667">
      <w:pPr>
        <w:pStyle w:val="ListParagraph"/>
        <w:numPr>
          <w:ilvl w:val="0"/>
          <w:numId w:val="13"/>
        </w:numPr>
        <w:ind w:left="567" w:hanging="447"/>
        <w:rPr>
          <w:lang w:val="hy-AM"/>
        </w:rPr>
      </w:pPr>
      <w:r w:rsidRPr="00AE72FB">
        <w:rPr>
          <w:lang w:val="hy-AM"/>
        </w:rPr>
        <w:t xml:space="preserve">«Արևմտյան» մաքսատուն-վարչությունից չեն ներկայացվել տեղեկություններ «ժամանակավոր արտահանում» մաքսային ընթացակարգով </w:t>
      </w:r>
      <w:r w:rsidR="00B80E7A">
        <w:rPr>
          <w:lang w:val="hy-AM"/>
        </w:rPr>
        <w:t>կազմակերպության</w:t>
      </w:r>
      <w:r w:rsidR="00B80E7A" w:rsidRPr="00AE72FB">
        <w:rPr>
          <w:lang w:val="hy-AM"/>
        </w:rPr>
        <w:t xml:space="preserve"> </w:t>
      </w:r>
      <w:r w:rsidRPr="00AE72FB">
        <w:rPr>
          <w:lang w:val="hy-AM"/>
        </w:rPr>
        <w:t xml:space="preserve">կողմից 6,691,580 դրամ մաքսային արժեքով </w:t>
      </w:r>
      <w:r w:rsidR="00907A80" w:rsidRPr="00DB3746">
        <w:rPr>
          <w:lang w:val="hy-AM"/>
        </w:rPr>
        <w:t xml:space="preserve">թվով </w:t>
      </w:r>
      <w:r w:rsidRPr="00AE72FB">
        <w:rPr>
          <w:lang w:val="hy-AM"/>
        </w:rPr>
        <w:t xml:space="preserve">2 սարքավորումների և </w:t>
      </w:r>
      <w:r w:rsidR="00B3796F">
        <w:rPr>
          <w:lang w:val="hy-AM"/>
        </w:rPr>
        <w:t>կազմակերպության</w:t>
      </w:r>
      <w:r w:rsidR="00B3796F" w:rsidRPr="00AE72FB">
        <w:rPr>
          <w:lang w:val="hy-AM"/>
        </w:rPr>
        <w:t xml:space="preserve"> </w:t>
      </w:r>
      <w:r w:rsidRPr="00AE72FB">
        <w:rPr>
          <w:lang w:val="hy-AM"/>
        </w:rPr>
        <w:t>կողմից 480,570 դրամ մաքսային արժեքով 1 հատ համակարգչային տեխնիկայի նախկինում կատարված հայտարարագրումների վերաբերյալ, որոնց ժամանակավոր արտահանման ժամկետները լրացել են համապատասխանաբար 10.12.2020թ.</w:t>
      </w:r>
      <w:r w:rsidR="003C4A92" w:rsidRPr="00DB3746">
        <w:rPr>
          <w:lang w:val="hy-AM"/>
        </w:rPr>
        <w:t>-ին</w:t>
      </w:r>
      <w:r w:rsidRPr="00AE72FB">
        <w:rPr>
          <w:lang w:val="hy-AM"/>
        </w:rPr>
        <w:t xml:space="preserve"> և 31.05.2020թ.-ին:</w:t>
      </w:r>
    </w:p>
    <w:p w14:paraId="3BDAFCFC" w14:textId="07C7F720" w:rsidR="00027E97" w:rsidRPr="00AE72FB" w:rsidRDefault="00027E97" w:rsidP="00CE0667">
      <w:pPr>
        <w:pStyle w:val="ListParagraph"/>
        <w:numPr>
          <w:ilvl w:val="0"/>
          <w:numId w:val="13"/>
        </w:numPr>
        <w:ind w:left="567" w:hanging="447"/>
        <w:rPr>
          <w:lang w:val="hy-AM"/>
        </w:rPr>
      </w:pPr>
      <w:r w:rsidRPr="00AE72FB">
        <w:rPr>
          <w:lang w:val="hy-AM"/>
        </w:rPr>
        <w:t xml:space="preserve">«Արևմտյան» մաքսատուն-վարչության կողմից տեղեկատվություն չի ներկայացվել </w:t>
      </w:r>
      <w:r w:rsidR="00B3796F">
        <w:rPr>
          <w:lang w:val="hy-AM"/>
        </w:rPr>
        <w:t>կազմակերպության</w:t>
      </w:r>
      <w:r w:rsidR="00B3796F" w:rsidRPr="00AE72FB">
        <w:rPr>
          <w:lang w:val="hy-AM"/>
        </w:rPr>
        <w:t xml:space="preserve"> </w:t>
      </w:r>
      <w:r w:rsidRPr="00AE72FB">
        <w:rPr>
          <w:lang w:val="hy-AM"/>
        </w:rPr>
        <w:t>կողմից ժամանակավոր արտահանված և ժամկետանց թվով 50,000 ակցիզային դրոշմանիշների վերաբերյալ, որի ժամկետը լրացել է 09.04.2021թ.</w:t>
      </w:r>
      <w:r w:rsidR="00342D31" w:rsidRPr="00DB3746">
        <w:rPr>
          <w:lang w:val="hy-AM"/>
        </w:rPr>
        <w:t>-ին</w:t>
      </w:r>
      <w:r w:rsidRPr="00AE72FB">
        <w:rPr>
          <w:lang w:val="hy-AM"/>
        </w:rPr>
        <w:t>:</w:t>
      </w:r>
    </w:p>
    <w:p w14:paraId="5B283633" w14:textId="499AB380" w:rsidR="00027E97" w:rsidRPr="00AE72FB" w:rsidRDefault="00027E97" w:rsidP="00CE0667">
      <w:pPr>
        <w:pStyle w:val="ListParagraph"/>
        <w:numPr>
          <w:ilvl w:val="0"/>
          <w:numId w:val="13"/>
        </w:numPr>
        <w:ind w:left="567" w:hanging="447"/>
        <w:rPr>
          <w:lang w:val="hy-AM"/>
        </w:rPr>
      </w:pPr>
      <w:r w:rsidRPr="00AE72FB">
        <w:rPr>
          <w:lang w:val="hy-AM"/>
        </w:rPr>
        <w:t>Չեն ձեռնարկվել գործողություններ «TradeGov» տեղեկատվական շտեմարանի 05.05.2021թ. դրությամբ «Ժամանակավոր արտահանված և ժամկետանց ակցիզային դրոշմանիշների վերաբերյալ» հաշվետվությունում, որպես ժամկետանց</w:t>
      </w:r>
      <w:r w:rsidR="006002BA" w:rsidRPr="00DB3746">
        <w:rPr>
          <w:lang w:val="hy-AM"/>
        </w:rPr>
        <w:t>,</w:t>
      </w:r>
      <w:r w:rsidRPr="00AE72FB">
        <w:rPr>
          <w:lang w:val="hy-AM"/>
        </w:rPr>
        <w:t xml:space="preserve"> առկա թվով 8 հայտարարագրերը հսկողությունից հանելու ուղղությամբ: ՊԵԿ ներկայացված տեղեկատվության համաձայն՝ «Հայտարարատուն դիմում չի ներկայացրել ապրանքների հայտարարագիրը հսկողությունից հանելու վերաբերյալ»: </w:t>
      </w:r>
      <w:r w:rsidR="00ED609E">
        <w:rPr>
          <w:lang w:val="hy-AM"/>
        </w:rPr>
        <w:t>Կազմակերպության</w:t>
      </w:r>
      <w:r w:rsidR="00ED609E" w:rsidRPr="00AE72FB">
        <w:rPr>
          <w:lang w:val="hy-AM"/>
        </w:rPr>
        <w:t xml:space="preserve"> </w:t>
      </w:r>
      <w:r w:rsidRPr="00AE72FB">
        <w:rPr>
          <w:lang w:val="hy-AM"/>
        </w:rPr>
        <w:t>կողմից ժամանակավոր արտահանված ակցիզային դրոշմանիշների ժամանակավոր արտահանման ժամկետները լրացել են 22.09.2019-12.01.2020թթ. ժամանակահատվածում, մինչդեռ հսկողություն իրականացնող պաշտոնատար անձանց կողմից զեկուցագիր է (թիվ 405) ներկայացվել միայն 31.01.2020թ. առաջին ժամանակավոր արտահանման հայտարարագրի ժամկետը լրանալուց 4 ամիս անց:</w:t>
      </w:r>
    </w:p>
    <w:p w14:paraId="30B41686" w14:textId="7BC58D10" w:rsidR="00027E97" w:rsidRPr="00AE72FB" w:rsidRDefault="00027E97" w:rsidP="00027E97">
      <w:pPr>
        <w:rPr>
          <w:lang w:val="hy-AM"/>
        </w:rPr>
      </w:pPr>
      <w:r w:rsidRPr="00AE72FB">
        <w:rPr>
          <w:lang w:val="hy-AM"/>
        </w:rPr>
        <w:t xml:space="preserve">ՊԵԿ կողմից չեն տրամադրվել տեղեկություններ «Ժամանակավոր արտահանում» մաքսային ընթացակարգով արտահանված ապրանքների </w:t>
      </w:r>
      <w:r w:rsidRPr="00AE72FB">
        <w:rPr>
          <w:lang w:val="hy-AM"/>
        </w:rPr>
        <w:lastRenderedPageBreak/>
        <w:t>վերաբերյալ հաշվետվությունում (հաշվետվության ձևաչափ՝ 100/004) 05.05.2021թ. դրությամբ առկա «Բավրայի մաքսակետով թվով 2 դեպքով՝ խոտհնձչի և ավտոմեքենայի, ինչպես նաև «Բագրատաշենի» մաքսակետով թվով 10 դեպքով ավտոպահեստամասերի «ժամանակավոր արտահանում» մաքսային ընթացակարգով կատարված հայտարարագրումների վերաբերյալ, որոնք բոլորն էլ ժամկետանց են:</w:t>
      </w:r>
    </w:p>
    <w:p w14:paraId="2AF99016" w14:textId="77777777" w:rsidR="0051775E" w:rsidRPr="00AE72FB" w:rsidRDefault="0051775E" w:rsidP="00027E97">
      <w:pPr>
        <w:rPr>
          <w:lang w:val="hy-AM"/>
        </w:rPr>
      </w:pPr>
    </w:p>
    <w:p w14:paraId="2F6D2710" w14:textId="47100932" w:rsidR="00D661B2" w:rsidRDefault="001518C0" w:rsidP="00BA5A95">
      <w:pPr>
        <w:pStyle w:val="Heading4"/>
      </w:pPr>
      <w:r>
        <w:t>Հաշվեքննության օբյեկտի առարկություններ և բացատրություններ</w:t>
      </w:r>
    </w:p>
    <w:p w14:paraId="74F675F9" w14:textId="77777777" w:rsidR="005C2CB2" w:rsidRDefault="005C2CB2" w:rsidP="00456ECF">
      <w:pPr>
        <w:rPr>
          <w:lang w:val="hy-AM"/>
        </w:rPr>
      </w:pPr>
    </w:p>
    <w:p w14:paraId="6572DDBF" w14:textId="41D772D5" w:rsidR="005C2CB2" w:rsidRDefault="005C2CB2" w:rsidP="00456ECF">
      <w:pPr>
        <w:rPr>
          <w:lang w:val="hy-AM"/>
        </w:rPr>
      </w:pPr>
      <w:r>
        <w:rPr>
          <w:b/>
          <w:bCs/>
          <w:i/>
          <w:iCs/>
          <w:lang w:val="hy-AM"/>
        </w:rPr>
        <w:t>Ա</w:t>
      </w:r>
      <w:r w:rsidRPr="00767363">
        <w:rPr>
          <w:b/>
          <w:bCs/>
          <w:i/>
          <w:iCs/>
          <w:lang w:val="hy-AM"/>
        </w:rPr>
        <w:t>րարատյան մաքսատուն-վարչության մասով</w:t>
      </w:r>
    </w:p>
    <w:p w14:paraId="6197D71B" w14:textId="4810D8AB" w:rsidR="00456ECF" w:rsidRPr="00456ECF" w:rsidRDefault="00456ECF" w:rsidP="00456ECF">
      <w:pPr>
        <w:rPr>
          <w:lang w:val="hy-AM"/>
        </w:rPr>
      </w:pPr>
      <w:r w:rsidRPr="00456ECF">
        <w:rPr>
          <w:lang w:val="hy-AM"/>
        </w:rPr>
        <w:t>ԵՏՄ մաքսային օրենսգրքի 231-րդ հոդվածի 4-րդ կետի համաձայն՝ «ժամանակավոր արտահանում» մաքսային ընթացակարգի գործողությունը դադարեցվում է՝</w:t>
      </w:r>
    </w:p>
    <w:p w14:paraId="19241F85" w14:textId="77777777" w:rsidR="00456ECF" w:rsidRPr="00456ECF" w:rsidRDefault="00456ECF" w:rsidP="00456ECF">
      <w:pPr>
        <w:rPr>
          <w:lang w:val="hy-AM"/>
        </w:rPr>
      </w:pPr>
      <w:r w:rsidRPr="00456ECF">
        <w:rPr>
          <w:lang w:val="hy-AM"/>
        </w:rPr>
        <w:t xml:space="preserve"> 1) «ժամանակավոր արտահանում» մաքսային ընթացակարգի՝ մաքսային մարմնի կողմից սահմանված գործողության ժամկետը լրանալուց հետո, եթե այդպիսի մաքսային ընթացակարգի գործողությունը չի երկարաձգվել.</w:t>
      </w:r>
    </w:p>
    <w:p w14:paraId="19D9FCB2" w14:textId="77777777" w:rsidR="00456ECF" w:rsidRPr="00456ECF" w:rsidRDefault="00456ECF" w:rsidP="00456ECF">
      <w:pPr>
        <w:rPr>
          <w:lang w:val="hy-AM"/>
        </w:rPr>
      </w:pPr>
      <w:r w:rsidRPr="00456ECF">
        <w:rPr>
          <w:lang w:val="hy-AM"/>
        </w:rPr>
        <w:t>2) մինչև մաքսային ընթացակարգի գործողության ավարտը ժամանակավորապես արտահանված ապրանքների նկատմամբ սույն Օրենսգրքի 230-րդ հոդվածի 2-րդ կետի խախտմամբ կապիտալ վերանորոգման, արդիականացման գործառնությունների իրականացման փաստի հայտնաբերման դեպքում:</w:t>
      </w:r>
    </w:p>
    <w:p w14:paraId="5AC00829" w14:textId="604E0590" w:rsidR="00456ECF" w:rsidRPr="00456ECF" w:rsidRDefault="00456ECF" w:rsidP="00456ECF">
      <w:pPr>
        <w:rPr>
          <w:lang w:val="hy-AM"/>
        </w:rPr>
      </w:pPr>
      <w:r w:rsidRPr="00456ECF">
        <w:rPr>
          <w:lang w:val="hy-AM"/>
        </w:rPr>
        <w:t>Հաշվի առնելով վերոգրյալը՝ պարզ է դառնում, որ վերը նշված դեպքերում, երբ սահմանված ժամկետում «ժամանակավոր արտահանում» մաքսային ընթացակարգով հայտարարագրված ապրանքները չեն վերահայտարարագրվել, ընթացակարգը դադարեցված է համարվում։</w:t>
      </w:r>
    </w:p>
    <w:p w14:paraId="48356F05" w14:textId="0CFA56B6" w:rsidR="00122C87" w:rsidRPr="00DB3746" w:rsidRDefault="00456ECF" w:rsidP="00F76738">
      <w:pPr>
        <w:rPr>
          <w:lang w:val="hy-AM"/>
        </w:rPr>
      </w:pPr>
      <w:r w:rsidRPr="00456ECF">
        <w:rPr>
          <w:lang w:val="hy-AM"/>
        </w:rPr>
        <w:t>Արձանագրությունում Արարատյան մաքսատուն-վարչությանը վերաբերյալի բոլոր դեպքերում գրություն է ուղարկվել ՊԵԿ ՏՏ վարչություն՝ հայտարարագրերը հսկողությունից հանելու վերաբերյալ։</w:t>
      </w:r>
    </w:p>
    <w:p w14:paraId="6A23401F" w14:textId="77777777" w:rsidR="006339D6" w:rsidRDefault="006339D6" w:rsidP="00083F86">
      <w:pPr>
        <w:rPr>
          <w:b/>
          <w:bCs/>
          <w:i/>
          <w:iCs/>
          <w:lang w:val="hy-AM"/>
        </w:rPr>
      </w:pPr>
    </w:p>
    <w:p w14:paraId="76959A7E" w14:textId="7BF7BD39" w:rsidR="00083F86" w:rsidRDefault="00083F86" w:rsidP="00083F86">
      <w:pPr>
        <w:rPr>
          <w:lang w:val="hy-AM"/>
        </w:rPr>
      </w:pPr>
      <w:r>
        <w:rPr>
          <w:b/>
          <w:bCs/>
          <w:i/>
          <w:iCs/>
          <w:lang w:val="hy-AM"/>
        </w:rPr>
        <w:t>Ա</w:t>
      </w:r>
      <w:r w:rsidRPr="00767363">
        <w:rPr>
          <w:b/>
          <w:bCs/>
          <w:i/>
          <w:iCs/>
          <w:lang w:val="hy-AM"/>
        </w:rPr>
        <w:t>ր</w:t>
      </w:r>
      <w:r>
        <w:rPr>
          <w:b/>
          <w:bCs/>
          <w:i/>
          <w:iCs/>
          <w:lang w:val="hy-AM"/>
        </w:rPr>
        <w:t>ևմ</w:t>
      </w:r>
      <w:r w:rsidRPr="00767363">
        <w:rPr>
          <w:b/>
          <w:bCs/>
          <w:i/>
          <w:iCs/>
          <w:lang w:val="hy-AM"/>
        </w:rPr>
        <w:t>տյան մաքսատուն-վարչության մասով</w:t>
      </w:r>
      <w:r w:rsidRPr="00456ECF">
        <w:rPr>
          <w:lang w:val="hy-AM"/>
        </w:rPr>
        <w:t xml:space="preserve"> </w:t>
      </w:r>
    </w:p>
    <w:p w14:paraId="3390E3D3" w14:textId="6EC5E379" w:rsidR="00122C87" w:rsidRPr="00122C87" w:rsidRDefault="00923080" w:rsidP="00122C87">
      <w:pPr>
        <w:rPr>
          <w:lang w:val="hy-AM"/>
        </w:rPr>
      </w:pPr>
      <w:r>
        <w:rPr>
          <w:lang w:val="hy-AM"/>
        </w:rPr>
        <w:t>Կազմակերպության</w:t>
      </w:r>
      <w:r w:rsidR="00FA0392" w:rsidRPr="000163E7">
        <w:rPr>
          <w:lang w:val="hy-AM"/>
        </w:rPr>
        <w:t xml:space="preserve"> </w:t>
      </w:r>
      <w:r w:rsidR="00122C87" w:rsidRPr="000163E7">
        <w:rPr>
          <w:lang w:val="hy-AM"/>
        </w:rPr>
        <w:t>կողմից ներկայացրած 10</w:t>
      </w:r>
      <w:r w:rsidR="00122C87" w:rsidRPr="000163E7">
        <w:rPr>
          <w:rFonts w:ascii="Cambria Math" w:hAnsi="Cambria Math" w:cs="Cambria Math"/>
          <w:lang w:val="hy-AM"/>
        </w:rPr>
        <w:t>․</w:t>
      </w:r>
      <w:r w:rsidR="00122C87" w:rsidRPr="000163E7">
        <w:rPr>
          <w:lang w:val="hy-AM"/>
        </w:rPr>
        <w:t>12</w:t>
      </w:r>
      <w:r w:rsidR="00122C87" w:rsidRPr="000163E7">
        <w:rPr>
          <w:rFonts w:ascii="Cambria Math" w:hAnsi="Cambria Math" w:cs="Cambria Math"/>
          <w:lang w:val="hy-AM"/>
        </w:rPr>
        <w:t>․</w:t>
      </w:r>
      <w:r w:rsidR="00122C87" w:rsidRPr="000163E7">
        <w:rPr>
          <w:lang w:val="hy-AM"/>
        </w:rPr>
        <w:t>2019թ</w:t>
      </w:r>
      <w:r w:rsidR="00122C87" w:rsidRPr="000163E7">
        <w:rPr>
          <w:rFonts w:ascii="Cambria Math" w:hAnsi="Cambria Math" w:cs="Cambria Math"/>
          <w:lang w:val="hy-AM"/>
        </w:rPr>
        <w:t>․</w:t>
      </w:r>
      <w:r w:rsidR="00122C87" w:rsidRPr="000163E7">
        <w:rPr>
          <w:lang w:val="hy-AM"/>
        </w:rPr>
        <w:t xml:space="preserve"> թիվ 05100011/101219/0038199 ապրանքների հայտարարագրով «ժամանակավոր </w:t>
      </w:r>
      <w:r w:rsidR="00122C87" w:rsidRPr="00BA1033">
        <w:rPr>
          <w:lang w:val="hy-AM"/>
        </w:rPr>
        <w:t xml:space="preserve">արտահանում» մաքսային ընթացակարգով հայտարարագրվել </w:t>
      </w:r>
      <w:r w:rsidR="0041692F" w:rsidRPr="00BA1033">
        <w:rPr>
          <w:lang w:val="hy-AM"/>
        </w:rPr>
        <w:t>են</w:t>
      </w:r>
      <w:r w:rsidR="00122C87" w:rsidRPr="00BA1033">
        <w:rPr>
          <w:lang w:val="hy-AM"/>
        </w:rPr>
        <w:t xml:space="preserve"> ապրանքներ՝ մինչև 10</w:t>
      </w:r>
      <w:r w:rsidR="00122C87" w:rsidRPr="00BA1033">
        <w:rPr>
          <w:rFonts w:ascii="Cambria Math" w:hAnsi="Cambria Math" w:cs="Cambria Math"/>
          <w:lang w:val="hy-AM"/>
        </w:rPr>
        <w:t>․</w:t>
      </w:r>
      <w:r w:rsidR="00122C87" w:rsidRPr="00BA1033">
        <w:rPr>
          <w:lang w:val="hy-AM"/>
        </w:rPr>
        <w:t>12</w:t>
      </w:r>
      <w:r w:rsidR="00122C87" w:rsidRPr="00BA1033">
        <w:rPr>
          <w:rFonts w:ascii="Cambria Math" w:hAnsi="Cambria Math" w:cs="Cambria Math"/>
          <w:lang w:val="hy-AM"/>
        </w:rPr>
        <w:t>․</w:t>
      </w:r>
      <w:r w:rsidR="00122C87" w:rsidRPr="00BA1033">
        <w:rPr>
          <w:lang w:val="hy-AM"/>
        </w:rPr>
        <w:t>2020թ</w:t>
      </w:r>
      <w:r w:rsidR="008D360C" w:rsidRPr="007F7C8A">
        <w:rPr>
          <w:rFonts w:cs="Cambria Math"/>
          <w:lang w:val="hy-AM"/>
        </w:rPr>
        <w:t>-ը</w:t>
      </w:r>
      <w:r w:rsidR="000B2D66">
        <w:rPr>
          <w:rFonts w:cs="Cambria Math"/>
          <w:lang w:val="hy-AM"/>
        </w:rPr>
        <w:t xml:space="preserve"> </w:t>
      </w:r>
      <w:r w:rsidR="008D360C" w:rsidRPr="007F7C8A">
        <w:rPr>
          <w:rFonts w:cs="Cambria Math"/>
          <w:lang w:val="hy-AM"/>
        </w:rPr>
        <w:t>արտահանման ժամկետով</w:t>
      </w:r>
      <w:r w:rsidR="00122C87" w:rsidRPr="00BA1033">
        <w:rPr>
          <w:lang w:val="hy-AM"/>
        </w:rPr>
        <w:t>։</w:t>
      </w:r>
    </w:p>
    <w:p w14:paraId="5880E66D" w14:textId="3D497B47" w:rsidR="00122C87" w:rsidRPr="00122C87" w:rsidRDefault="00122C87" w:rsidP="00122C87">
      <w:pPr>
        <w:rPr>
          <w:lang w:val="hy-AM"/>
        </w:rPr>
      </w:pPr>
      <w:r w:rsidRPr="00122C87">
        <w:rPr>
          <w:lang w:val="hy-AM"/>
        </w:rPr>
        <w:lastRenderedPageBreak/>
        <w:t>07</w:t>
      </w:r>
      <w:r w:rsidRPr="00122C87">
        <w:rPr>
          <w:rFonts w:ascii="Cambria Math" w:hAnsi="Cambria Math" w:cs="Cambria Math"/>
          <w:lang w:val="hy-AM"/>
        </w:rPr>
        <w:t>․</w:t>
      </w:r>
      <w:r w:rsidRPr="00122C87">
        <w:rPr>
          <w:lang w:val="hy-AM"/>
        </w:rPr>
        <w:t>05</w:t>
      </w:r>
      <w:r w:rsidRPr="00122C87">
        <w:rPr>
          <w:rFonts w:ascii="Cambria Math" w:hAnsi="Cambria Math" w:cs="Cambria Math"/>
          <w:lang w:val="hy-AM"/>
        </w:rPr>
        <w:t>․</w:t>
      </w:r>
      <w:r w:rsidRPr="00122C87">
        <w:rPr>
          <w:lang w:val="hy-AM"/>
        </w:rPr>
        <w:t>2021թ</w:t>
      </w:r>
      <w:r w:rsidR="005B2FFB" w:rsidRPr="00DB3746">
        <w:rPr>
          <w:rFonts w:ascii="Sylfaen" w:hAnsi="Sylfaen" w:cs="Cambria Math"/>
          <w:lang w:val="hy-AM"/>
        </w:rPr>
        <w:t>-ի</w:t>
      </w:r>
      <w:r w:rsidRPr="00122C87">
        <w:rPr>
          <w:lang w:val="hy-AM"/>
        </w:rPr>
        <w:t xml:space="preserve"> ԱՄՎ մուտքի թիվ 2653 դիմումի համաձայն՝ հայտարարատուն խնդրել է «ժամանակավոր արտահանում» մաքսային ընթացակարգի ժամկետը երկարաձգել 1 տարով։ Իրականացվել է վարչական վարույթ, 11.03.2021թ. կայացվել է վարչական տույժ նշանակելու վերաբերյալ թիվ 81/1/11 որոշումը, 07</w:t>
      </w:r>
      <w:r w:rsidRPr="00122C87">
        <w:rPr>
          <w:rFonts w:ascii="Cambria Math" w:hAnsi="Cambria Math" w:cs="Cambria Math"/>
          <w:lang w:val="hy-AM"/>
        </w:rPr>
        <w:t>․</w:t>
      </w:r>
      <w:r w:rsidRPr="00122C87">
        <w:rPr>
          <w:lang w:val="hy-AM"/>
        </w:rPr>
        <w:t>05</w:t>
      </w:r>
      <w:r w:rsidRPr="00122C87">
        <w:rPr>
          <w:rFonts w:ascii="Cambria Math" w:hAnsi="Cambria Math" w:cs="Cambria Math"/>
          <w:lang w:val="hy-AM"/>
        </w:rPr>
        <w:t>․</w:t>
      </w:r>
      <w:r w:rsidRPr="00122C87">
        <w:rPr>
          <w:lang w:val="hy-AM"/>
        </w:rPr>
        <w:t>2021թ</w:t>
      </w:r>
      <w:r w:rsidRPr="00122C87">
        <w:rPr>
          <w:rFonts w:ascii="Cambria Math" w:hAnsi="Cambria Math" w:cs="Cambria Math"/>
          <w:lang w:val="hy-AM"/>
        </w:rPr>
        <w:t>․</w:t>
      </w:r>
      <w:r w:rsidRPr="00122C87">
        <w:rPr>
          <w:lang w:val="hy-AM"/>
        </w:rPr>
        <w:t xml:space="preserve"> երկարաձգվել է այդ հայտարարագրի ժամկետը։ 24</w:t>
      </w:r>
      <w:r w:rsidRPr="00122C87">
        <w:rPr>
          <w:rFonts w:ascii="Cambria Math" w:hAnsi="Cambria Math" w:cs="Cambria Math"/>
          <w:lang w:val="hy-AM"/>
        </w:rPr>
        <w:t>․</w:t>
      </w:r>
      <w:r w:rsidRPr="00122C87">
        <w:rPr>
          <w:lang w:val="hy-AM"/>
        </w:rPr>
        <w:t>11</w:t>
      </w:r>
      <w:r w:rsidRPr="00122C87">
        <w:rPr>
          <w:rFonts w:ascii="Cambria Math" w:hAnsi="Cambria Math" w:cs="Cambria Math"/>
          <w:lang w:val="hy-AM"/>
        </w:rPr>
        <w:t>․</w:t>
      </w:r>
      <w:r w:rsidRPr="00122C87">
        <w:rPr>
          <w:lang w:val="hy-AM"/>
        </w:rPr>
        <w:t>2021թ</w:t>
      </w:r>
      <w:r w:rsidRPr="00122C87">
        <w:rPr>
          <w:rFonts w:ascii="Cambria Math" w:hAnsi="Cambria Math" w:cs="Cambria Math"/>
          <w:lang w:val="hy-AM"/>
        </w:rPr>
        <w:t>․</w:t>
      </w:r>
      <w:r w:rsidRPr="00122C87">
        <w:rPr>
          <w:lang w:val="hy-AM"/>
        </w:rPr>
        <w:t xml:space="preserve"> թիվ 05100011/241121/0042374 ապրանքների հայտարարագրով «ժամանակավոր արտահանում» մաքսային ընթացակարգը ավարտվել է «Արտահանում» մաքսային ընթացակարգով։</w:t>
      </w:r>
    </w:p>
    <w:p w14:paraId="6414B618" w14:textId="77777777" w:rsidR="00122C87" w:rsidRPr="00122C87" w:rsidRDefault="00122C87" w:rsidP="00122C87">
      <w:pPr>
        <w:rPr>
          <w:lang w:val="hy-AM"/>
        </w:rPr>
      </w:pPr>
      <w:r w:rsidRPr="00122C87">
        <w:rPr>
          <w:lang w:val="hy-AM"/>
        </w:rPr>
        <w:t>Հաշվի առնելով վերոգրյալը՝ պարզ է դառնում որ ՀՀ հաշվեքննիչ պալատի կողմից ՀՀ ՊԵԿ հարցումներ ուղարկելու ժամանակ 10</w:t>
      </w:r>
      <w:r w:rsidRPr="00122C87">
        <w:rPr>
          <w:rFonts w:ascii="Cambria Math" w:hAnsi="Cambria Math" w:cs="Cambria Math"/>
          <w:lang w:val="hy-AM"/>
        </w:rPr>
        <w:t>․</w:t>
      </w:r>
      <w:r w:rsidRPr="00122C87">
        <w:rPr>
          <w:lang w:val="hy-AM"/>
        </w:rPr>
        <w:t>12</w:t>
      </w:r>
      <w:r w:rsidRPr="00122C87">
        <w:rPr>
          <w:rFonts w:ascii="Cambria Math" w:hAnsi="Cambria Math" w:cs="Cambria Math"/>
          <w:lang w:val="hy-AM"/>
        </w:rPr>
        <w:t>․</w:t>
      </w:r>
      <w:r w:rsidRPr="00122C87">
        <w:rPr>
          <w:lang w:val="hy-AM"/>
        </w:rPr>
        <w:t>2019թ</w:t>
      </w:r>
      <w:r w:rsidRPr="00122C87">
        <w:rPr>
          <w:rFonts w:ascii="Cambria Math" w:hAnsi="Cambria Math" w:cs="Cambria Math"/>
          <w:lang w:val="hy-AM"/>
        </w:rPr>
        <w:t>․</w:t>
      </w:r>
      <w:r w:rsidRPr="00122C87">
        <w:rPr>
          <w:lang w:val="hy-AM"/>
        </w:rPr>
        <w:t xml:space="preserve"> թիվ 05100011/101219/0038199 ապրանքների հայտարարագիրը եղել է ժամկետի մեջ։</w:t>
      </w:r>
    </w:p>
    <w:p w14:paraId="099A9009" w14:textId="5DE49728" w:rsidR="00122C87" w:rsidRPr="00122C87" w:rsidRDefault="00923080" w:rsidP="00122C87">
      <w:pPr>
        <w:rPr>
          <w:lang w:val="hy-AM"/>
        </w:rPr>
      </w:pPr>
      <w:r>
        <w:rPr>
          <w:lang w:val="hy-AM"/>
        </w:rPr>
        <w:t>Կազմակերպության</w:t>
      </w:r>
      <w:r w:rsidR="00122C87" w:rsidRPr="00122C87">
        <w:rPr>
          <w:lang w:val="hy-AM"/>
        </w:rPr>
        <w:t xml:space="preserve"> կողմից ներկայացրած 04</w:t>
      </w:r>
      <w:r w:rsidR="00122C87" w:rsidRPr="00122C87">
        <w:rPr>
          <w:rFonts w:ascii="Cambria Math" w:hAnsi="Cambria Math" w:cs="Cambria Math"/>
          <w:lang w:val="hy-AM"/>
        </w:rPr>
        <w:t>․</w:t>
      </w:r>
      <w:r w:rsidR="00122C87" w:rsidRPr="00122C87">
        <w:rPr>
          <w:lang w:val="hy-AM"/>
        </w:rPr>
        <w:t>07</w:t>
      </w:r>
      <w:r w:rsidR="00122C87" w:rsidRPr="00122C87">
        <w:rPr>
          <w:rFonts w:ascii="Cambria Math" w:hAnsi="Cambria Math" w:cs="Cambria Math"/>
          <w:lang w:val="hy-AM"/>
        </w:rPr>
        <w:t>․</w:t>
      </w:r>
      <w:r w:rsidR="00122C87" w:rsidRPr="00122C87">
        <w:rPr>
          <w:lang w:val="hy-AM"/>
        </w:rPr>
        <w:t>2017թ</w:t>
      </w:r>
      <w:r w:rsidR="00122C87" w:rsidRPr="00122C87">
        <w:rPr>
          <w:rFonts w:ascii="Cambria Math" w:hAnsi="Cambria Math" w:cs="Cambria Math"/>
          <w:lang w:val="hy-AM"/>
        </w:rPr>
        <w:t>․</w:t>
      </w:r>
      <w:r w:rsidR="00122C87" w:rsidRPr="00122C87">
        <w:rPr>
          <w:lang w:val="hy-AM"/>
        </w:rPr>
        <w:t xml:space="preserve"> թիվ 05100011/040717/0002875 ապրանքների հայտարարագրով «ժամանակավոր արտահանում» մաքսային ընթացակարգով հայտարարագրվել է ապրանքներ մինչև 04</w:t>
      </w:r>
      <w:r w:rsidR="00122C87" w:rsidRPr="00122C87">
        <w:rPr>
          <w:rFonts w:ascii="Cambria Math" w:hAnsi="Cambria Math" w:cs="Cambria Math"/>
          <w:lang w:val="hy-AM"/>
        </w:rPr>
        <w:t>․</w:t>
      </w:r>
      <w:r w:rsidR="00122C87" w:rsidRPr="00122C87">
        <w:rPr>
          <w:lang w:val="hy-AM"/>
        </w:rPr>
        <w:t>07</w:t>
      </w:r>
      <w:r w:rsidR="00122C87" w:rsidRPr="00122C87">
        <w:rPr>
          <w:rFonts w:ascii="Cambria Math" w:hAnsi="Cambria Math" w:cs="Cambria Math"/>
          <w:lang w:val="hy-AM"/>
        </w:rPr>
        <w:t>․</w:t>
      </w:r>
      <w:r w:rsidR="00122C87" w:rsidRPr="00122C87">
        <w:rPr>
          <w:lang w:val="hy-AM"/>
        </w:rPr>
        <w:t>2018թ, որը հետագայում երկարացվել է մինչև 31</w:t>
      </w:r>
      <w:r w:rsidR="00122C87" w:rsidRPr="00122C87">
        <w:rPr>
          <w:rFonts w:ascii="Cambria Math" w:hAnsi="Cambria Math" w:cs="Cambria Math"/>
          <w:lang w:val="hy-AM"/>
        </w:rPr>
        <w:t>․</w:t>
      </w:r>
      <w:r w:rsidR="00122C87" w:rsidRPr="00122C87">
        <w:rPr>
          <w:lang w:val="hy-AM"/>
        </w:rPr>
        <w:t>05</w:t>
      </w:r>
      <w:r w:rsidR="00122C87" w:rsidRPr="00122C87">
        <w:rPr>
          <w:rFonts w:ascii="Cambria Math" w:hAnsi="Cambria Math" w:cs="Cambria Math"/>
          <w:lang w:val="hy-AM"/>
        </w:rPr>
        <w:t>․</w:t>
      </w:r>
      <w:r w:rsidR="00122C87" w:rsidRPr="00122C87">
        <w:rPr>
          <w:lang w:val="hy-AM"/>
        </w:rPr>
        <w:t>2020թ</w:t>
      </w:r>
      <w:r w:rsidR="00122C87" w:rsidRPr="00122C87">
        <w:rPr>
          <w:rFonts w:ascii="Cambria Math" w:hAnsi="Cambria Math" w:cs="Cambria Math"/>
          <w:lang w:val="hy-AM"/>
        </w:rPr>
        <w:t>․</w:t>
      </w:r>
      <w:r w:rsidR="00122C87" w:rsidRPr="00122C87">
        <w:rPr>
          <w:lang w:val="hy-AM"/>
        </w:rPr>
        <w:t>։</w:t>
      </w:r>
    </w:p>
    <w:p w14:paraId="09947088" w14:textId="77777777" w:rsidR="00122C87" w:rsidRPr="00122C87" w:rsidRDefault="00122C87" w:rsidP="00122C87">
      <w:pPr>
        <w:rPr>
          <w:lang w:val="hy-AM"/>
        </w:rPr>
      </w:pPr>
      <w:r w:rsidRPr="00122C87">
        <w:rPr>
          <w:lang w:val="hy-AM"/>
        </w:rPr>
        <w:t>11</w:t>
      </w:r>
      <w:r w:rsidRPr="00122C87">
        <w:rPr>
          <w:rFonts w:ascii="Cambria Math" w:hAnsi="Cambria Math" w:cs="Cambria Math"/>
          <w:lang w:val="hy-AM"/>
        </w:rPr>
        <w:t>․</w:t>
      </w:r>
      <w:r w:rsidRPr="00122C87">
        <w:rPr>
          <w:lang w:val="hy-AM"/>
        </w:rPr>
        <w:t>05</w:t>
      </w:r>
      <w:r w:rsidRPr="00122C87">
        <w:rPr>
          <w:rFonts w:ascii="Cambria Math" w:hAnsi="Cambria Math" w:cs="Cambria Math"/>
          <w:lang w:val="hy-AM"/>
        </w:rPr>
        <w:t>․</w:t>
      </w:r>
      <w:r w:rsidRPr="00122C87">
        <w:rPr>
          <w:lang w:val="hy-AM"/>
        </w:rPr>
        <w:t>2021թ</w:t>
      </w:r>
      <w:r w:rsidRPr="00122C87">
        <w:rPr>
          <w:rFonts w:ascii="Cambria Math" w:hAnsi="Cambria Math" w:cs="Cambria Math"/>
          <w:lang w:val="hy-AM"/>
        </w:rPr>
        <w:t>․</w:t>
      </w:r>
      <w:r w:rsidRPr="00122C87">
        <w:rPr>
          <w:lang w:val="hy-AM"/>
        </w:rPr>
        <w:t xml:space="preserve"> ԱՄՎ մուտքի թիվ 2715 դիմումի համաձայն՝ հայտարարատուն խնդրել է «ժամանակավոր արտահանում» մաքսային ընթացակարգի ժամկետը երկարաձգել 2 տարով։ Իրականացվել է վարչական վարույթ, 11.03.2021թ. կայացվել է վարչական տույժ նշանակելու վերաբերյալ թիվ 81/1/11 որոշումը, 11</w:t>
      </w:r>
      <w:r w:rsidRPr="00122C87">
        <w:rPr>
          <w:rFonts w:ascii="Cambria Math" w:hAnsi="Cambria Math" w:cs="Cambria Math"/>
          <w:lang w:val="hy-AM"/>
        </w:rPr>
        <w:t>․</w:t>
      </w:r>
      <w:r w:rsidRPr="00122C87">
        <w:rPr>
          <w:lang w:val="hy-AM"/>
        </w:rPr>
        <w:t>05</w:t>
      </w:r>
      <w:r w:rsidRPr="00122C87">
        <w:rPr>
          <w:rFonts w:ascii="Cambria Math" w:hAnsi="Cambria Math" w:cs="Cambria Math"/>
          <w:lang w:val="hy-AM"/>
        </w:rPr>
        <w:t>․</w:t>
      </w:r>
      <w:r w:rsidRPr="00122C87">
        <w:rPr>
          <w:lang w:val="hy-AM"/>
        </w:rPr>
        <w:t>2021թ</w:t>
      </w:r>
      <w:r w:rsidRPr="00122C87">
        <w:rPr>
          <w:rFonts w:ascii="Cambria Math" w:hAnsi="Cambria Math" w:cs="Cambria Math"/>
          <w:lang w:val="hy-AM"/>
        </w:rPr>
        <w:t>․</w:t>
      </w:r>
      <w:r w:rsidRPr="00122C87">
        <w:rPr>
          <w:lang w:val="hy-AM"/>
        </w:rPr>
        <w:t xml:space="preserve"> երկարաձգվել է այդ հայտարարագրի ժամկետը մինչև 22</w:t>
      </w:r>
      <w:r w:rsidRPr="00122C87">
        <w:rPr>
          <w:rFonts w:ascii="Cambria Math" w:hAnsi="Cambria Math" w:cs="Cambria Math"/>
          <w:lang w:val="hy-AM"/>
        </w:rPr>
        <w:t>․</w:t>
      </w:r>
      <w:r w:rsidRPr="00122C87">
        <w:rPr>
          <w:lang w:val="hy-AM"/>
        </w:rPr>
        <w:t>05</w:t>
      </w:r>
      <w:r w:rsidRPr="00122C87">
        <w:rPr>
          <w:rFonts w:ascii="Cambria Math" w:hAnsi="Cambria Math" w:cs="Cambria Math"/>
          <w:lang w:val="hy-AM"/>
        </w:rPr>
        <w:t>․</w:t>
      </w:r>
      <w:r w:rsidRPr="00122C87">
        <w:rPr>
          <w:lang w:val="hy-AM"/>
        </w:rPr>
        <w:t>2022թ</w:t>
      </w:r>
      <w:r w:rsidRPr="00122C87">
        <w:rPr>
          <w:rFonts w:ascii="Cambria Math" w:hAnsi="Cambria Math" w:cs="Cambria Math"/>
          <w:lang w:val="hy-AM"/>
        </w:rPr>
        <w:t>․</w:t>
      </w:r>
      <w:r w:rsidRPr="00122C87">
        <w:rPr>
          <w:lang w:val="hy-AM"/>
        </w:rPr>
        <w:t>։ 06</w:t>
      </w:r>
      <w:r w:rsidRPr="00122C87">
        <w:rPr>
          <w:rFonts w:ascii="Cambria Math" w:hAnsi="Cambria Math" w:cs="Cambria Math"/>
          <w:lang w:val="hy-AM"/>
        </w:rPr>
        <w:t>․</w:t>
      </w:r>
      <w:r w:rsidRPr="00122C87">
        <w:rPr>
          <w:lang w:val="hy-AM"/>
        </w:rPr>
        <w:t>07</w:t>
      </w:r>
      <w:r w:rsidRPr="00122C87">
        <w:rPr>
          <w:rFonts w:ascii="Cambria Math" w:hAnsi="Cambria Math" w:cs="Cambria Math"/>
          <w:lang w:val="hy-AM"/>
        </w:rPr>
        <w:t>․</w:t>
      </w:r>
      <w:r w:rsidRPr="00122C87">
        <w:rPr>
          <w:lang w:val="hy-AM"/>
        </w:rPr>
        <w:t>2022թ</w:t>
      </w:r>
      <w:r w:rsidRPr="00122C87">
        <w:rPr>
          <w:rFonts w:ascii="Cambria Math" w:hAnsi="Cambria Math" w:cs="Cambria Math"/>
          <w:lang w:val="hy-AM"/>
        </w:rPr>
        <w:t>․</w:t>
      </w:r>
      <w:r w:rsidRPr="00122C87">
        <w:rPr>
          <w:lang w:val="hy-AM"/>
        </w:rPr>
        <w:t xml:space="preserve"> կազմվել է մաքսային կանոնների խախտման վերաբերյալ արձանագրություն, 06.07.2021թ. կայացվել է վարչական տույժ նշանակելու վերաբերյալ թիվ 355/1/11 որոշումը։</w:t>
      </w:r>
    </w:p>
    <w:p w14:paraId="1EADBAEB" w14:textId="77777777" w:rsidR="00122C87" w:rsidRPr="00122C87" w:rsidRDefault="00122C87" w:rsidP="00122C87">
      <w:pPr>
        <w:rPr>
          <w:lang w:val="hy-AM"/>
        </w:rPr>
      </w:pPr>
      <w:r w:rsidRPr="00122C87">
        <w:rPr>
          <w:lang w:val="hy-AM"/>
        </w:rPr>
        <w:t>Հաշվի առնելով վերոգրյալը՝ պարզ է դառնում որ ՀՀ հաշվեքննիչ պալատի կողմից ՀՀ ՊԵԿ հարցումներ ուղարկելու ժամանակ 04</w:t>
      </w:r>
      <w:r w:rsidRPr="00122C87">
        <w:rPr>
          <w:rFonts w:ascii="Cambria Math" w:hAnsi="Cambria Math" w:cs="Cambria Math"/>
          <w:lang w:val="hy-AM"/>
        </w:rPr>
        <w:t>․</w:t>
      </w:r>
      <w:r w:rsidRPr="00122C87">
        <w:rPr>
          <w:lang w:val="hy-AM"/>
        </w:rPr>
        <w:t>07</w:t>
      </w:r>
      <w:r w:rsidRPr="00122C87">
        <w:rPr>
          <w:rFonts w:ascii="Cambria Math" w:hAnsi="Cambria Math" w:cs="Cambria Math"/>
          <w:lang w:val="hy-AM"/>
        </w:rPr>
        <w:t>․</w:t>
      </w:r>
      <w:r w:rsidRPr="00122C87">
        <w:rPr>
          <w:lang w:val="hy-AM"/>
        </w:rPr>
        <w:t>2017թ</w:t>
      </w:r>
      <w:r w:rsidRPr="00122C87">
        <w:rPr>
          <w:rFonts w:ascii="Cambria Math" w:hAnsi="Cambria Math" w:cs="Cambria Math"/>
          <w:lang w:val="hy-AM"/>
        </w:rPr>
        <w:t>․</w:t>
      </w:r>
      <w:r w:rsidRPr="00122C87">
        <w:rPr>
          <w:lang w:val="hy-AM"/>
        </w:rPr>
        <w:t xml:space="preserve"> թիվ 05100011/040717/0002875 ապրանքների հայտարարագիրը եղել է ժամկետի մեջ։</w:t>
      </w:r>
    </w:p>
    <w:p w14:paraId="09E894FA" w14:textId="0DD3596B" w:rsidR="00122C87" w:rsidRPr="00122C87" w:rsidRDefault="00923080" w:rsidP="00122C87">
      <w:pPr>
        <w:rPr>
          <w:lang w:val="hy-AM"/>
        </w:rPr>
      </w:pPr>
      <w:r>
        <w:rPr>
          <w:lang w:val="hy-AM"/>
        </w:rPr>
        <w:t>Կազմակերպության</w:t>
      </w:r>
      <w:r w:rsidR="00122C87" w:rsidRPr="00122C87">
        <w:rPr>
          <w:lang w:val="hy-AM"/>
        </w:rPr>
        <w:t xml:space="preserve"> կողմից ներկայացրած թիվ 05100011/050518/0009040 և թիվ 05100011/050518/0009052 ապրանքների հայտարարագրերի վերաբերյալ</w:t>
      </w:r>
      <w:r w:rsidR="00FA0392">
        <w:rPr>
          <w:lang w:val="hy-AM"/>
        </w:rPr>
        <w:t xml:space="preserve"> </w:t>
      </w:r>
      <w:r w:rsidR="00122C87" w:rsidRPr="00122C87">
        <w:rPr>
          <w:lang w:val="hy-AM"/>
        </w:rPr>
        <w:t>25.02.2020թ. կայացվել է վարչական տույժ նշանակելու վերաբերյալ թիվ 75/1/11 և թիվ 76/1/11 որոշումները, որի վերաբերյալ տեղեկատվությունը ՄՎ և ԵՀ վարչությանը տրամադրվել է 08.10.2021թ. թիվ Ն/21.1/181792-2021 գրությամբ, ուղարկվել է նաև հարկադիր կատարման (այս մասին տրամադրել ենք տեղեկատվություն 08</w:t>
      </w:r>
      <w:r w:rsidR="00122C87" w:rsidRPr="00122C87">
        <w:rPr>
          <w:rFonts w:ascii="Cambria Math" w:hAnsi="Cambria Math" w:cs="Cambria Math"/>
          <w:lang w:val="hy-AM"/>
        </w:rPr>
        <w:t>․</w:t>
      </w:r>
      <w:r w:rsidR="00122C87" w:rsidRPr="00122C87">
        <w:rPr>
          <w:lang w:val="hy-AM"/>
        </w:rPr>
        <w:t>10</w:t>
      </w:r>
      <w:r w:rsidR="00122C87" w:rsidRPr="00122C87">
        <w:rPr>
          <w:rFonts w:ascii="Cambria Math" w:hAnsi="Cambria Math" w:cs="Cambria Math"/>
          <w:lang w:val="hy-AM"/>
        </w:rPr>
        <w:t>․</w:t>
      </w:r>
      <w:r w:rsidR="00122C87" w:rsidRPr="00122C87">
        <w:rPr>
          <w:lang w:val="hy-AM"/>
        </w:rPr>
        <w:t>2021թ</w:t>
      </w:r>
      <w:r w:rsidR="00122C87" w:rsidRPr="00122C87">
        <w:rPr>
          <w:rFonts w:ascii="Cambria Math" w:hAnsi="Cambria Math" w:cs="Cambria Math"/>
          <w:lang w:val="hy-AM"/>
        </w:rPr>
        <w:t>․</w:t>
      </w:r>
      <w:r w:rsidR="00122C87" w:rsidRPr="00122C87">
        <w:rPr>
          <w:lang w:val="hy-AM"/>
        </w:rPr>
        <w:t xml:space="preserve"> թիվ Ն/21.1/181792-2021 գրությամբ)։</w:t>
      </w:r>
    </w:p>
    <w:p w14:paraId="3AA7F8DD" w14:textId="7FE4D23B" w:rsidR="00122C87" w:rsidRPr="00122C87" w:rsidRDefault="00923080" w:rsidP="00122C87">
      <w:pPr>
        <w:rPr>
          <w:lang w:val="hy-AM"/>
        </w:rPr>
      </w:pPr>
      <w:r>
        <w:rPr>
          <w:lang w:val="hy-AM"/>
        </w:rPr>
        <w:t>Կազմակերպության</w:t>
      </w:r>
      <w:r w:rsidR="00122C87" w:rsidRPr="00122C87">
        <w:rPr>
          <w:lang w:val="hy-AM"/>
        </w:rPr>
        <w:t xml:space="preserve"> կողմից ներկայացրած թիվ 05100011/091020/0024826 ապրանքների հայտարարագրերով «ժամանակավոր արտահանում» մաքսային ընթացակարգով հայտարարագրվել են 50000 հատ ակցիզային դրոշմանիշեր, որոնց </w:t>
      </w:r>
      <w:r w:rsidR="00122C87" w:rsidRPr="00122C87">
        <w:rPr>
          <w:lang w:val="hy-AM"/>
        </w:rPr>
        <w:lastRenderedPageBreak/>
        <w:t>մի մասը 42691 հատ ակցիզային դրոշմանիշեր վերահայտարարագրվել են թիվ 05100010/090821/0048259 ապրանքների հայտարարագրով «վերաներմուծում» մաքսային ընթացակարգով, իսկ մնացած 7309 հատ ակցիզային դրոշմանիշերի վերաբերյալ կայացվել է վարչական տույժ նշանակելու մասին որոշում:</w:t>
      </w:r>
    </w:p>
    <w:p w14:paraId="5902F90C" w14:textId="1DC2BD7A" w:rsidR="00122C87" w:rsidRPr="00122C87" w:rsidRDefault="00923080" w:rsidP="00122C87">
      <w:pPr>
        <w:rPr>
          <w:lang w:val="hy-AM"/>
        </w:rPr>
      </w:pPr>
      <w:r>
        <w:rPr>
          <w:lang w:val="hy-AM"/>
        </w:rPr>
        <w:t>Ընկերությունների</w:t>
      </w:r>
      <w:r w:rsidR="00122C87" w:rsidRPr="00122C87">
        <w:rPr>
          <w:lang w:val="hy-AM"/>
        </w:rPr>
        <w:t xml:space="preserve"> կողմից խնդրո առարկա ապրանքների հայտարարագրերի հետ կապված տեղեկացնում ենք, որ հայտարարատուները սահմանված ժամկետում ՀՎՍՎ սպասարկման թիվ 20 բաժին են ներկայացրել դիմում՝ արտադրության ընթացքում ոչնչացված ակցիզային դրոշմանիշերի վերաբերյալ, սակայն մաքսային մարմնին դիմումով չեն հայտնել այդ մասին, որի հետևանքով հայտարարագրերը դուրս չեն եկել հսկողությունից։</w:t>
      </w:r>
      <w:r w:rsidR="00FA0392">
        <w:rPr>
          <w:lang w:val="hy-AM"/>
        </w:rPr>
        <w:t xml:space="preserve"> </w:t>
      </w:r>
      <w:r>
        <w:rPr>
          <w:lang w:val="hy-AM"/>
        </w:rPr>
        <w:t>Երկու</w:t>
      </w:r>
      <w:r w:rsidR="00122C87" w:rsidRPr="00122C87">
        <w:rPr>
          <w:lang w:val="hy-AM"/>
        </w:rPr>
        <w:t xml:space="preserve"> </w:t>
      </w:r>
      <w:r w:rsidR="00A368F7">
        <w:rPr>
          <w:lang w:val="hy-AM"/>
        </w:rPr>
        <w:t>ընկերության</w:t>
      </w:r>
      <w:r w:rsidR="00122C87" w:rsidRPr="00122C87">
        <w:rPr>
          <w:lang w:val="hy-AM"/>
        </w:rPr>
        <w:t xml:space="preserve"> վերաբերյալ առկա են վարչական տույժ նշանակելու մասին որոշումներ, մյուս կազմակերպությունների մասով առկա չէ այլ տեղեկատվություն (այս մասին տրամադրել ենք տեղեկատվություն 08</w:t>
      </w:r>
      <w:r w:rsidR="00122C87" w:rsidRPr="00122C87">
        <w:rPr>
          <w:rFonts w:ascii="Cambria Math" w:hAnsi="Cambria Math" w:cs="Cambria Math"/>
          <w:lang w:val="hy-AM"/>
        </w:rPr>
        <w:t>․</w:t>
      </w:r>
      <w:r w:rsidR="00122C87" w:rsidRPr="00122C87">
        <w:rPr>
          <w:lang w:val="hy-AM"/>
        </w:rPr>
        <w:t>10</w:t>
      </w:r>
      <w:r w:rsidR="00122C87" w:rsidRPr="00122C87">
        <w:rPr>
          <w:rFonts w:ascii="Cambria Math" w:hAnsi="Cambria Math" w:cs="Cambria Math"/>
          <w:lang w:val="hy-AM"/>
        </w:rPr>
        <w:t>․</w:t>
      </w:r>
      <w:r w:rsidR="00122C87" w:rsidRPr="00122C87">
        <w:rPr>
          <w:lang w:val="hy-AM"/>
        </w:rPr>
        <w:t>2021թ</w:t>
      </w:r>
      <w:r w:rsidR="00122C87" w:rsidRPr="00122C87">
        <w:rPr>
          <w:rFonts w:ascii="Cambria Math" w:hAnsi="Cambria Math" w:cs="Cambria Math"/>
          <w:lang w:val="hy-AM"/>
        </w:rPr>
        <w:t>․</w:t>
      </w:r>
      <w:r w:rsidR="00122C87" w:rsidRPr="00122C87">
        <w:rPr>
          <w:lang w:val="hy-AM"/>
        </w:rPr>
        <w:t xml:space="preserve"> թիվ Ն/21.1/181792-2021 գրությամբ)։</w:t>
      </w:r>
    </w:p>
    <w:p w14:paraId="62191521" w14:textId="77777777" w:rsidR="00122C87" w:rsidRPr="00122C87" w:rsidRDefault="00122C87" w:rsidP="00122C87">
      <w:pPr>
        <w:rPr>
          <w:lang w:val="hy-AM"/>
        </w:rPr>
      </w:pPr>
      <w:r w:rsidRPr="00122C87">
        <w:rPr>
          <w:lang w:val="hy-AM"/>
        </w:rPr>
        <w:t>ԵԱՏՄ մաքսային օրենսգրքի 231-րդ հոդվածի 4-րդ կետի համաձայն՝ «ժամանակավոր արտահանում» մաքսային ընթացակարգի գործողությունը դադարեցվում է՝</w:t>
      </w:r>
    </w:p>
    <w:p w14:paraId="774C6FAC" w14:textId="0684F9B4" w:rsidR="00122C87" w:rsidRPr="00122C87" w:rsidRDefault="00122C87" w:rsidP="00122C87">
      <w:pPr>
        <w:rPr>
          <w:lang w:val="hy-AM"/>
        </w:rPr>
      </w:pPr>
      <w:r w:rsidRPr="00122C87">
        <w:rPr>
          <w:lang w:val="hy-AM"/>
        </w:rPr>
        <w:t>1) «ժամանակավոր արտահանում» մաքսային ընթացակարգի՝ մաքսային մարմնի կողմից սահմանված գործողության ժամկետը լրանալուց հետո, եթե այդպիսի մաքսային ընթացակարգի գործողությունը չի երկարաձգվել.</w:t>
      </w:r>
    </w:p>
    <w:p w14:paraId="4A650DC6" w14:textId="77777777" w:rsidR="00122C87" w:rsidRPr="00122C87" w:rsidRDefault="00122C87" w:rsidP="00122C87">
      <w:pPr>
        <w:rPr>
          <w:lang w:val="hy-AM"/>
        </w:rPr>
      </w:pPr>
      <w:r w:rsidRPr="00122C87">
        <w:rPr>
          <w:lang w:val="hy-AM"/>
        </w:rPr>
        <w:t>2) մինչև մաքսային ընթացակարգի գործողության ավարտը ժամանակավորապես արտահանված ապրանքների նկատմամբ սույն Օրենսգրքի 230-րդ հոդվածի 2-րդ կետի խախտմամբ կապիտալ վերանորոգման, արդիականացման գործառնությունների իրականացման փաստի հայտնաբերման դեպքում:</w:t>
      </w:r>
    </w:p>
    <w:p w14:paraId="21CE3B2D" w14:textId="2C08F9A6" w:rsidR="00122C87" w:rsidRDefault="00122C87" w:rsidP="00122C87">
      <w:pPr>
        <w:rPr>
          <w:lang w:val="hy-AM"/>
        </w:rPr>
      </w:pPr>
      <w:r w:rsidRPr="00122C87">
        <w:rPr>
          <w:lang w:val="hy-AM"/>
        </w:rPr>
        <w:t>Հաշվի առնելով վերոգրյալը՝ պարզ է դառնում, որ վերը նշված դեպքերում, երբ սահմանված ժամկետում «ժամանակավոր արտահանում» մաքսային ընթացակարգով հայտարարագրված ապրանքները չեն վերահայտարարագրվել, ընթացակարգը դադարեցված է համարվում։</w:t>
      </w:r>
    </w:p>
    <w:p w14:paraId="6F5E2759" w14:textId="0A187D91" w:rsidR="0086215F" w:rsidRDefault="0086215F" w:rsidP="00122C87">
      <w:pPr>
        <w:rPr>
          <w:lang w:val="hy-AM"/>
        </w:rPr>
      </w:pPr>
    </w:p>
    <w:p w14:paraId="585D39FA" w14:textId="734F3994" w:rsidR="0086215F" w:rsidRDefault="0086215F" w:rsidP="0086215F">
      <w:pPr>
        <w:rPr>
          <w:lang w:val="hy-AM"/>
        </w:rPr>
      </w:pPr>
      <w:r>
        <w:rPr>
          <w:b/>
          <w:bCs/>
          <w:i/>
          <w:iCs/>
          <w:lang w:val="hy-AM"/>
        </w:rPr>
        <w:t xml:space="preserve">Հյուսիսային </w:t>
      </w:r>
      <w:r w:rsidRPr="00767363">
        <w:rPr>
          <w:b/>
          <w:bCs/>
          <w:i/>
          <w:iCs/>
          <w:lang w:val="hy-AM"/>
        </w:rPr>
        <w:t>մաքսատուն-վարչության մասով</w:t>
      </w:r>
      <w:r w:rsidRPr="00456ECF">
        <w:rPr>
          <w:lang w:val="hy-AM"/>
        </w:rPr>
        <w:t xml:space="preserve"> </w:t>
      </w:r>
    </w:p>
    <w:p w14:paraId="6895DD71" w14:textId="1BC3ABDC" w:rsidR="0086215F" w:rsidRDefault="000E5DE6" w:rsidP="00122C87">
      <w:pPr>
        <w:rPr>
          <w:lang w:val="hy-AM"/>
        </w:rPr>
      </w:pPr>
      <w:r w:rsidRPr="000E5DE6">
        <w:rPr>
          <w:lang w:val="hy-AM"/>
        </w:rPr>
        <w:t xml:space="preserve"> «ժամանակավոր արտահանում» մաքսային</w:t>
      </w:r>
      <w:r w:rsidR="000C57C3">
        <w:rPr>
          <w:lang w:val="hy-AM"/>
        </w:rPr>
        <w:t xml:space="preserve"> </w:t>
      </w:r>
      <w:r w:rsidRPr="000E5DE6">
        <w:rPr>
          <w:lang w:val="hy-AM"/>
        </w:rPr>
        <w:t>ընթացակարգով հայտարարագրումների վերաբերյալ բաժնում նշված՝ «05</w:t>
      </w:r>
      <w:r w:rsidRPr="000E5DE6">
        <w:rPr>
          <w:rFonts w:ascii="Cambria Math" w:hAnsi="Cambria Math" w:cs="Cambria Math"/>
          <w:lang w:val="hy-AM"/>
        </w:rPr>
        <w:t>․</w:t>
      </w:r>
      <w:r w:rsidRPr="000E5DE6">
        <w:rPr>
          <w:lang w:val="hy-AM"/>
        </w:rPr>
        <w:t>05</w:t>
      </w:r>
      <w:r w:rsidRPr="000E5DE6">
        <w:rPr>
          <w:rFonts w:ascii="Cambria Math" w:hAnsi="Cambria Math" w:cs="Cambria Math"/>
          <w:lang w:val="hy-AM"/>
        </w:rPr>
        <w:t>․</w:t>
      </w:r>
      <w:r w:rsidRPr="000E5DE6">
        <w:rPr>
          <w:lang w:val="hy-AM"/>
        </w:rPr>
        <w:t>2022թ</w:t>
      </w:r>
      <w:r w:rsidRPr="000E5DE6">
        <w:rPr>
          <w:rFonts w:ascii="Cambria Math" w:hAnsi="Cambria Math" w:cs="Cambria Math"/>
          <w:lang w:val="hy-AM"/>
        </w:rPr>
        <w:t>․</w:t>
      </w:r>
      <w:r w:rsidRPr="000E5DE6">
        <w:rPr>
          <w:lang w:val="hy-AM"/>
        </w:rPr>
        <w:t xml:space="preserve"> դրությամբ առկա՝</w:t>
      </w:r>
      <w:r w:rsidR="000C57C3">
        <w:rPr>
          <w:lang w:val="hy-AM"/>
        </w:rPr>
        <w:t xml:space="preserve"> </w:t>
      </w:r>
      <w:r w:rsidRPr="000E5DE6">
        <w:rPr>
          <w:lang w:val="hy-AM"/>
        </w:rPr>
        <w:t>Բավրայի մաքսակետով թվով 2 դեպքերով՝ խոտհնձիչի</w:t>
      </w:r>
      <w:r w:rsidR="000C57C3">
        <w:rPr>
          <w:lang w:val="hy-AM"/>
        </w:rPr>
        <w:t xml:space="preserve"> </w:t>
      </w:r>
      <w:r w:rsidRPr="000E5DE6">
        <w:rPr>
          <w:lang w:val="hy-AM"/>
        </w:rPr>
        <w:t xml:space="preserve">և ավտոմեքենայի» կապակցությամբ հայտնում ենք, որ վերոհիշյալ ապրանքները վերաներմուծվել են ՀՀ </w:t>
      </w:r>
      <w:r w:rsidRPr="000E5DE6">
        <w:rPr>
          <w:lang w:val="hy-AM"/>
        </w:rPr>
        <w:lastRenderedPageBreak/>
        <w:t xml:space="preserve">համապատասխանաբար </w:t>
      </w:r>
      <w:r w:rsidRPr="00343D62">
        <w:rPr>
          <w:lang w:val="hy-AM"/>
        </w:rPr>
        <w:t>թիվ 05100022/060919/0000913 և թիվ 05100022/130917/0001651 հայտարարա</w:t>
      </w:r>
      <w:r w:rsidRPr="000E5DE6">
        <w:rPr>
          <w:lang w:val="hy-AM"/>
        </w:rPr>
        <w:t>գրերով։</w:t>
      </w:r>
    </w:p>
    <w:p w14:paraId="74AE13F9" w14:textId="55412201" w:rsidR="000E5DE6" w:rsidRDefault="000E5DE6" w:rsidP="00122C87">
      <w:pPr>
        <w:rPr>
          <w:lang w:val="hy-AM"/>
        </w:rPr>
      </w:pPr>
    </w:p>
    <w:p w14:paraId="7970EE99" w14:textId="43195636" w:rsidR="004F4C78" w:rsidRDefault="001518C0" w:rsidP="009B7CBC">
      <w:pPr>
        <w:pStyle w:val="Heading4"/>
      </w:pPr>
      <w:r>
        <w:t>Հաշվեքննողների մեկնաբանություն</w:t>
      </w:r>
    </w:p>
    <w:p w14:paraId="3E0D34A0" w14:textId="77777777" w:rsidR="0051775E" w:rsidRPr="0051775E" w:rsidRDefault="0051775E" w:rsidP="0051775E">
      <w:pPr>
        <w:rPr>
          <w:lang w:val="hy-AM"/>
        </w:rPr>
      </w:pPr>
    </w:p>
    <w:p w14:paraId="08D9F841" w14:textId="00AC3F8D" w:rsidR="004F4C78" w:rsidRDefault="004F4C78" w:rsidP="00456ECF">
      <w:pPr>
        <w:rPr>
          <w:lang w:val="hy-AM"/>
        </w:rPr>
      </w:pPr>
      <w:r>
        <w:rPr>
          <w:b/>
          <w:bCs/>
          <w:i/>
          <w:iCs/>
          <w:lang w:val="hy-AM"/>
        </w:rPr>
        <w:t>Ա</w:t>
      </w:r>
      <w:r w:rsidRPr="00767363">
        <w:rPr>
          <w:b/>
          <w:bCs/>
          <w:i/>
          <w:iCs/>
          <w:lang w:val="hy-AM"/>
        </w:rPr>
        <w:t>րարատյան մաքսատուն-վարչության մասով</w:t>
      </w:r>
    </w:p>
    <w:p w14:paraId="428547D3" w14:textId="3AE1F33C" w:rsidR="00456ECF" w:rsidRDefault="0027533E" w:rsidP="00456ECF">
      <w:pPr>
        <w:rPr>
          <w:lang w:val="hy-AM"/>
        </w:rPr>
      </w:pPr>
      <w:r w:rsidRPr="00DB3746">
        <w:rPr>
          <w:lang w:val="hy-AM"/>
        </w:rPr>
        <w:t>Հ</w:t>
      </w:r>
      <w:r w:rsidR="006F658D" w:rsidRPr="006F658D">
        <w:rPr>
          <w:lang w:val="hy-AM"/>
        </w:rPr>
        <w:t xml:space="preserve">ամաձայն ԵՏՄ </w:t>
      </w:r>
      <w:r w:rsidR="00FE06B6">
        <w:rPr>
          <w:lang w:val="hy-AM"/>
        </w:rPr>
        <w:t xml:space="preserve">մաքսային </w:t>
      </w:r>
      <w:r w:rsidR="006F658D" w:rsidRPr="006F658D">
        <w:rPr>
          <w:lang w:val="hy-AM"/>
        </w:rPr>
        <w:t xml:space="preserve">օրենսգրքի 231 հոդվածի 1-ին և 2-րդ մասերի՝ «Մինչև «ժամանակավոր արտահանում» մաքսային ընթացակարգի՝ մաքսային մարմնի կողմից սահմանված գործողության ժամկետի լրանալը՝ այդ մաքսային ընթացակարգի գործողությունն ավարտվում է ժամանակավորապես արտահանված ապրանքները «վերաներմուծում», «արտահանում», «մաքսային տարածքից դուրս վերամշակում», «ժամանակավոր արտահանում» մաքսային ընթացակարգերով ձևակերպելով»: </w:t>
      </w:r>
      <w:r w:rsidR="001652FA">
        <w:rPr>
          <w:lang w:val="hy-AM"/>
        </w:rPr>
        <w:t>Կ</w:t>
      </w:r>
      <w:r w:rsidR="00D10DBE" w:rsidRPr="00207536">
        <w:rPr>
          <w:lang w:val="hy-AM"/>
        </w:rPr>
        <w:t>ազմակերպության կողմից ստանձնած պարտավորությունների չկատարելու պարագայում հայտարարագրերը հսկողությունից հանելը օրինաչափ</w:t>
      </w:r>
      <w:r w:rsidR="00D10DBE" w:rsidRPr="00D10DBE">
        <w:rPr>
          <w:lang w:val="hy-AM"/>
        </w:rPr>
        <w:t xml:space="preserve"> չէ, քանի որ հնարավոր </w:t>
      </w:r>
      <w:r w:rsidR="001652FA">
        <w:rPr>
          <w:lang w:val="hy-AM"/>
        </w:rPr>
        <w:t>չէ</w:t>
      </w:r>
      <w:r w:rsidR="00D10DBE" w:rsidRPr="00D10DBE">
        <w:rPr>
          <w:lang w:val="hy-AM"/>
        </w:rPr>
        <w:t xml:space="preserve"> հսկել և ապահովել «ժամանակավոր արտահանում» մաքսային ընթացակարգի ժամկետի ավարտի դեպքում մաքսային օրենսդրությամբ սահմանված պարտավորությունների կատարումը:</w:t>
      </w:r>
    </w:p>
    <w:p w14:paraId="2F460E1E" w14:textId="77777777" w:rsidR="001652FA" w:rsidRDefault="001652FA" w:rsidP="00456ECF">
      <w:pPr>
        <w:rPr>
          <w:lang w:val="hy-AM"/>
        </w:rPr>
      </w:pPr>
    </w:p>
    <w:p w14:paraId="5C300514" w14:textId="36BC3DC1" w:rsidR="00F033D8" w:rsidRDefault="00F033D8" w:rsidP="00F033D8">
      <w:pPr>
        <w:rPr>
          <w:lang w:val="hy-AM"/>
        </w:rPr>
      </w:pPr>
      <w:r>
        <w:rPr>
          <w:b/>
          <w:bCs/>
          <w:i/>
          <w:iCs/>
          <w:lang w:val="hy-AM"/>
        </w:rPr>
        <w:t>Ա</w:t>
      </w:r>
      <w:r w:rsidRPr="00767363">
        <w:rPr>
          <w:b/>
          <w:bCs/>
          <w:i/>
          <w:iCs/>
          <w:lang w:val="hy-AM"/>
        </w:rPr>
        <w:t>ր</w:t>
      </w:r>
      <w:r>
        <w:rPr>
          <w:b/>
          <w:bCs/>
          <w:i/>
          <w:iCs/>
          <w:lang w:val="hy-AM"/>
        </w:rPr>
        <w:t>ևմ</w:t>
      </w:r>
      <w:r w:rsidRPr="00767363">
        <w:rPr>
          <w:b/>
          <w:bCs/>
          <w:i/>
          <w:iCs/>
          <w:lang w:val="hy-AM"/>
        </w:rPr>
        <w:t>տյան մաքսատուն-վարչության մասով</w:t>
      </w:r>
    </w:p>
    <w:p w14:paraId="77FB78B8" w14:textId="73FAB71E" w:rsidR="00DB4D16" w:rsidRPr="00380D89" w:rsidRDefault="00DB4D16" w:rsidP="00DB4D16">
      <w:pPr>
        <w:rPr>
          <w:lang w:val="hy-AM"/>
        </w:rPr>
      </w:pPr>
      <w:r w:rsidRPr="00380D89">
        <w:rPr>
          <w:lang w:val="hy-AM"/>
        </w:rPr>
        <w:t>Ժամկետանց գործարքների վերաբերյալ տեղեկատվությունն առկա է «ՀՀ արտաքին առևտրի ազգային մեկ պատուհան» համակարգից 23.04.2021թ.-ին արտածված հաշվետվություններում</w:t>
      </w:r>
      <w:r w:rsidR="00DE60C6">
        <w:rPr>
          <w:lang w:val="hy-AM"/>
        </w:rPr>
        <w:t>, հետևաբար՝ մ</w:t>
      </w:r>
      <w:r w:rsidR="00DE60C6" w:rsidRPr="00380D89">
        <w:rPr>
          <w:lang w:val="hy-AM"/>
        </w:rPr>
        <w:t>եկնաբանություններն ընդունելի չեն։</w:t>
      </w:r>
    </w:p>
    <w:p w14:paraId="62A17D5D" w14:textId="0007D0FB" w:rsidR="00DB4D16" w:rsidRPr="00F00CAB" w:rsidRDefault="00B83B0B" w:rsidP="00DE60C6">
      <w:pPr>
        <w:rPr>
          <w:lang w:val="hy-AM"/>
        </w:rPr>
      </w:pPr>
      <w:r w:rsidRPr="00F00CAB">
        <w:rPr>
          <w:lang w:val="hy-AM"/>
        </w:rPr>
        <w:t xml:space="preserve">Ընդունելի չէ հաշվեքննության օբյեկտի մեկնաբանությունն առ այն, թե՝ </w:t>
      </w:r>
      <w:r w:rsidR="00DB4D16" w:rsidRPr="00F00CAB">
        <w:rPr>
          <w:lang w:val="hy-AM"/>
        </w:rPr>
        <w:t>«հայտարարատուները սահմանված ժամկետում ՀՎՍՎ սպասարկման թիվ 20 բաժին են ներկայացրել դիմում՝ արտադրության ընթացքում ոչնչացված ակցիզային դրոշմանիշերի վերաբերյալ, սակայն մաքսային մարմնին դիմումով չեն հայտնել այդ մասին, որի հետևանքով հայտարարագրերը դուրս չեն եկել հսկողությունից։</w:t>
      </w:r>
    </w:p>
    <w:p w14:paraId="68534162" w14:textId="19E9D1BD" w:rsidR="00DB4D16" w:rsidRPr="00380D89" w:rsidRDefault="00796E07" w:rsidP="00DB4D16">
      <w:pPr>
        <w:rPr>
          <w:lang w:val="hy-AM"/>
        </w:rPr>
      </w:pPr>
      <w:r w:rsidRPr="00F00CAB">
        <w:rPr>
          <w:lang w:val="hy-AM"/>
        </w:rPr>
        <w:t>Թ</w:t>
      </w:r>
      <w:r w:rsidR="00DB4D16" w:rsidRPr="00F00CAB">
        <w:rPr>
          <w:lang w:val="hy-AM"/>
        </w:rPr>
        <w:t xml:space="preserve">վով երկու </w:t>
      </w:r>
      <w:r w:rsidR="00A368F7" w:rsidRPr="00F00CAB">
        <w:rPr>
          <w:lang w:val="hy-AM"/>
        </w:rPr>
        <w:t>ընկերության</w:t>
      </w:r>
      <w:r w:rsidR="00DB4D16" w:rsidRPr="00F00CAB">
        <w:rPr>
          <w:lang w:val="hy-AM"/>
        </w:rPr>
        <w:t xml:space="preserve"> վերաբերյալ առկա են վարչական տույժ նշանակելու մասին որոշումներ, մյուս կազմակերպությունների մասով առկա չէ այլ տեղեկատվություն»,</w:t>
      </w:r>
      <w:r w:rsidR="000C57C3">
        <w:rPr>
          <w:lang w:val="hy-AM"/>
        </w:rPr>
        <w:t xml:space="preserve"> </w:t>
      </w:r>
      <w:r w:rsidRPr="00F00CAB">
        <w:rPr>
          <w:lang w:val="hy-AM"/>
        </w:rPr>
        <w:t>որոնք տեղ են գտել մեկնաբանություններում</w:t>
      </w:r>
      <w:r w:rsidR="00065FDF" w:rsidRPr="00F00CAB">
        <w:rPr>
          <w:lang w:val="hy-AM"/>
        </w:rPr>
        <w:t>։</w:t>
      </w:r>
    </w:p>
    <w:p w14:paraId="38562757" w14:textId="1BA8C441" w:rsidR="00F033D8" w:rsidRDefault="00DB4D16" w:rsidP="005007D7">
      <w:pPr>
        <w:rPr>
          <w:lang w:val="hy-AM"/>
        </w:rPr>
      </w:pPr>
      <w:r w:rsidRPr="00380D89">
        <w:rPr>
          <w:lang w:val="hy-AM"/>
        </w:rPr>
        <w:t>Իրականացված վարչարարությանը վերաբերելի տեղեկությունները թերի են։</w:t>
      </w:r>
    </w:p>
    <w:p w14:paraId="347DBB32" w14:textId="77777777" w:rsidR="0051775E" w:rsidRPr="00DB3746" w:rsidRDefault="0051775E" w:rsidP="005007D7">
      <w:pPr>
        <w:rPr>
          <w:lang w:val="hy-AM"/>
        </w:rPr>
      </w:pPr>
    </w:p>
    <w:p w14:paraId="205AEA9E" w14:textId="77777777" w:rsidR="000B491C" w:rsidRDefault="000B491C" w:rsidP="000E5DE6">
      <w:pPr>
        <w:rPr>
          <w:b/>
          <w:bCs/>
          <w:i/>
          <w:iCs/>
          <w:lang w:val="hy-AM"/>
        </w:rPr>
      </w:pPr>
    </w:p>
    <w:p w14:paraId="63A0A315" w14:textId="2B3160CA" w:rsidR="000E5DE6" w:rsidRDefault="000E5DE6" w:rsidP="000E5DE6">
      <w:pPr>
        <w:rPr>
          <w:lang w:val="hy-AM"/>
        </w:rPr>
      </w:pPr>
      <w:r>
        <w:rPr>
          <w:b/>
          <w:bCs/>
          <w:i/>
          <w:iCs/>
          <w:lang w:val="hy-AM"/>
        </w:rPr>
        <w:lastRenderedPageBreak/>
        <w:t xml:space="preserve">Հյուսիսային </w:t>
      </w:r>
      <w:r w:rsidRPr="00767363">
        <w:rPr>
          <w:b/>
          <w:bCs/>
          <w:i/>
          <w:iCs/>
          <w:lang w:val="hy-AM"/>
        </w:rPr>
        <w:t>մաքսատուն-վարչության մասով</w:t>
      </w:r>
      <w:r w:rsidRPr="00456ECF">
        <w:rPr>
          <w:lang w:val="hy-AM"/>
        </w:rPr>
        <w:t xml:space="preserve"> </w:t>
      </w:r>
    </w:p>
    <w:p w14:paraId="2BA76DA4" w14:textId="3FA0D855" w:rsidR="0051775E" w:rsidRPr="00DB3746" w:rsidRDefault="000E5DE6" w:rsidP="005A5F7E">
      <w:pPr>
        <w:rPr>
          <w:lang w:val="hy-AM"/>
        </w:rPr>
      </w:pPr>
      <w:r w:rsidRPr="00923080">
        <w:rPr>
          <w:lang w:val="hy-AM"/>
        </w:rPr>
        <w:t>Նշված հայտարարագրերը, որպես ժամկետանց, առկա են ՊԵԿ տեղեկատվական շտեմարանից 23</w:t>
      </w:r>
      <w:r w:rsidRPr="00923080">
        <w:rPr>
          <w:rFonts w:ascii="Cambria Math" w:hAnsi="Cambria Math" w:cs="Cambria Math"/>
          <w:lang w:val="hy-AM"/>
        </w:rPr>
        <w:t>․</w:t>
      </w:r>
      <w:r w:rsidRPr="00923080">
        <w:rPr>
          <w:lang w:val="hy-AM"/>
        </w:rPr>
        <w:t>04</w:t>
      </w:r>
      <w:r w:rsidRPr="00923080">
        <w:rPr>
          <w:rFonts w:ascii="Cambria Math" w:hAnsi="Cambria Math" w:cs="Cambria Math"/>
          <w:lang w:val="hy-AM"/>
        </w:rPr>
        <w:t>․</w:t>
      </w:r>
      <w:r w:rsidRPr="00923080">
        <w:rPr>
          <w:lang w:val="hy-AM"/>
        </w:rPr>
        <w:t>2021թ</w:t>
      </w:r>
      <w:r w:rsidRPr="00923080">
        <w:rPr>
          <w:rFonts w:ascii="Cambria Math" w:hAnsi="Cambria Math" w:cs="Cambria Math"/>
          <w:lang w:val="hy-AM"/>
        </w:rPr>
        <w:t>․</w:t>
      </w:r>
      <w:r w:rsidRPr="00923080">
        <w:rPr>
          <w:lang w:val="hy-AM"/>
        </w:rPr>
        <w:t xml:space="preserve"> արտածված 100/004 հաշվետվությունում</w:t>
      </w:r>
      <w:r w:rsidR="008348AF" w:rsidRPr="00DB3746">
        <w:rPr>
          <w:lang w:val="hy-AM"/>
        </w:rPr>
        <w:t>, որի վերաբերյալ առարկություն կամ պարզաբանում չի ներկայացվել:</w:t>
      </w:r>
    </w:p>
    <w:p w14:paraId="3436CD5F" w14:textId="77777777" w:rsidR="005A5F7E" w:rsidRPr="00DB3746" w:rsidRDefault="005A5F7E" w:rsidP="00454462">
      <w:pPr>
        <w:rPr>
          <w:lang w:val="hy-AM"/>
        </w:rPr>
      </w:pPr>
    </w:p>
    <w:p w14:paraId="4FB09D11" w14:textId="5118B29E" w:rsidR="00027E97" w:rsidRDefault="00027E97" w:rsidP="00614A75">
      <w:pPr>
        <w:pStyle w:val="VP2"/>
      </w:pPr>
      <w:bookmarkStart w:id="9" w:name="_Toc128666637"/>
      <w:r>
        <w:t>«ԺԱՄԱՆԱԿԱՎՈՐ ՆԵՐՄՈՒԾՈՒՄ (ԹՈՒՅԼՏՎՈՒԹՅՈՒՆ)» ՄԱՔՍԱՅԻՆ ԸՆԹԱՑԱԿԱՐԳՈՎ</w:t>
      </w:r>
      <w:r w:rsidR="0002027C">
        <w:t xml:space="preserve"> ԿԱՏԱՐՎԱԾ</w:t>
      </w:r>
      <w:r>
        <w:t xml:space="preserve"> ՀԱՅՏԱՐԱՐԱԳՐՈՒՄՆԵՐԻ ՎԵՐԱԲԵՐՅԱԼ</w:t>
      </w:r>
      <w:bookmarkEnd w:id="9"/>
    </w:p>
    <w:p w14:paraId="45867529" w14:textId="77777777" w:rsidR="00027E97" w:rsidRPr="00923080" w:rsidRDefault="00027E97" w:rsidP="00027E97">
      <w:pPr>
        <w:rPr>
          <w:lang w:val="hy-AM"/>
        </w:rPr>
      </w:pPr>
    </w:p>
    <w:p w14:paraId="7C06E6C0" w14:textId="4267C913" w:rsidR="002D6FFA" w:rsidRPr="00901E73" w:rsidRDefault="002D6FFA" w:rsidP="002D6FFA">
      <w:pPr>
        <w:rPr>
          <w:lang w:val="hy-AM"/>
        </w:rPr>
      </w:pPr>
      <w:r>
        <w:rPr>
          <w:lang w:val="hy-AM"/>
        </w:rPr>
        <w:t>Ա</w:t>
      </w:r>
      <w:r w:rsidRPr="002D6FFA">
        <w:rPr>
          <w:lang w:val="hy-AM"/>
        </w:rPr>
        <w:t xml:space="preserve">ռկա են </w:t>
      </w:r>
      <w:r w:rsidR="00890483" w:rsidRPr="002D6FFA">
        <w:rPr>
          <w:lang w:val="hy-AM"/>
        </w:rPr>
        <w:t xml:space="preserve">անհամապատասխանություններ </w:t>
      </w:r>
      <w:r w:rsidRPr="002D6FFA">
        <w:rPr>
          <w:lang w:val="hy-AM"/>
        </w:rPr>
        <w:t xml:space="preserve">ՊԵԿ իրականացրած </w:t>
      </w:r>
      <w:r w:rsidRPr="00901E73">
        <w:rPr>
          <w:lang w:val="hy-AM"/>
        </w:rPr>
        <w:t>վարչարարության և ԵՏՄ</w:t>
      </w:r>
      <w:r w:rsidR="00FE06B6">
        <w:rPr>
          <w:lang w:val="hy-AM"/>
        </w:rPr>
        <w:t xml:space="preserve"> մաքսային</w:t>
      </w:r>
      <w:r w:rsidRPr="00901E73">
        <w:rPr>
          <w:lang w:val="hy-AM"/>
        </w:rPr>
        <w:t xml:space="preserve"> օրենսգրքի 222-րդ</w:t>
      </w:r>
      <w:r w:rsidR="00EE671F">
        <w:rPr>
          <w:lang w:val="hy-AM"/>
        </w:rPr>
        <w:t xml:space="preserve"> հոդվածի 4-րդ կետի</w:t>
      </w:r>
      <w:r w:rsidR="008D2999">
        <w:rPr>
          <w:lang w:val="hy-AM"/>
        </w:rPr>
        <w:t xml:space="preserve"> և</w:t>
      </w:r>
      <w:r w:rsidRPr="00901E73">
        <w:rPr>
          <w:lang w:val="hy-AM"/>
        </w:rPr>
        <w:t xml:space="preserve"> 224-րդ հոդվածի </w:t>
      </w:r>
      <w:r w:rsidR="00C63664">
        <w:rPr>
          <w:lang w:val="hy-AM"/>
        </w:rPr>
        <w:t xml:space="preserve">1-ին և 2-րդ կետերի դրույթների </w:t>
      </w:r>
      <w:r w:rsidR="000E1235">
        <w:rPr>
          <w:lang w:val="hy-AM"/>
        </w:rPr>
        <w:t>միջև։</w:t>
      </w:r>
    </w:p>
    <w:p w14:paraId="030B5330" w14:textId="7F95856C" w:rsidR="00EC2576" w:rsidRPr="00901E73" w:rsidRDefault="00EC2576" w:rsidP="002D6FFA">
      <w:pPr>
        <w:rPr>
          <w:lang w:val="hy-AM"/>
        </w:rPr>
      </w:pPr>
      <w:r w:rsidRPr="00901E73">
        <w:rPr>
          <w:szCs w:val="24"/>
          <w:lang w:val="hy-AM"/>
        </w:rPr>
        <w:t xml:space="preserve">ԵՏՄ մաքսային օրենսգրքի 224-րդ հոդվածի </w:t>
      </w:r>
      <w:r w:rsidR="008F3B06" w:rsidRPr="000E1235">
        <w:rPr>
          <w:szCs w:val="24"/>
          <w:lang w:val="hy-AM"/>
        </w:rPr>
        <w:t>1-ին և 2-րդ կետերի իմաստով</w:t>
      </w:r>
      <w:r w:rsidRPr="00901E73">
        <w:rPr>
          <w:szCs w:val="24"/>
          <w:lang w:val="hy-AM"/>
        </w:rPr>
        <w:t xml:space="preserve">՝ </w:t>
      </w:r>
      <w:r w:rsidR="008F3B06" w:rsidRPr="0080402E">
        <w:rPr>
          <w:szCs w:val="24"/>
          <w:lang w:val="hy-AM"/>
        </w:rPr>
        <w:t>մ</w:t>
      </w:r>
      <w:r w:rsidRPr="0080402E">
        <w:rPr>
          <w:szCs w:val="24"/>
          <w:lang w:val="hy-AM"/>
        </w:rPr>
        <w:t xml:space="preserve">ինչև </w:t>
      </w:r>
      <w:r w:rsidRPr="000E1235">
        <w:rPr>
          <w:szCs w:val="24"/>
          <w:lang w:val="hy-AM"/>
        </w:rPr>
        <w:t xml:space="preserve">«ժամանակավոր ներմուծում (թույլտվություն)» մաքսային ընթացակարգի՝ մաքսային մարմնի կողմից սահմանված գործողության ժամկետը լրանալն, ապրանքները պետք </w:t>
      </w:r>
      <w:r w:rsidRPr="00E12EFC">
        <w:rPr>
          <w:szCs w:val="24"/>
          <w:lang w:val="hy-AM"/>
        </w:rPr>
        <w:t>է ձևակերպվեն «վերաարտահանում», «մաքսային տարանցում» մաքսային ընթացակարգով, կամ վերսկսել «մաքսային տարածքում վերամշակում» մաքսային ընթացակարգի գործողությունը</w:t>
      </w:r>
      <w:r w:rsidRPr="00901E73">
        <w:rPr>
          <w:szCs w:val="24"/>
          <w:lang w:val="hy-AM"/>
        </w:rPr>
        <w:t>։</w:t>
      </w:r>
    </w:p>
    <w:p w14:paraId="52497385" w14:textId="47ECC354" w:rsidR="00027E97" w:rsidRPr="00923080" w:rsidRDefault="00027E97" w:rsidP="00027E97">
      <w:pPr>
        <w:rPr>
          <w:lang w:val="hy-AM"/>
        </w:rPr>
      </w:pPr>
      <w:r w:rsidRPr="00901E73">
        <w:rPr>
          <w:lang w:val="hy-AM"/>
        </w:rPr>
        <w:t>«</w:t>
      </w:r>
      <w:r w:rsidR="001E7BDF" w:rsidRPr="00901E73">
        <w:rPr>
          <w:lang w:val="hy-AM"/>
        </w:rPr>
        <w:t>Ժ</w:t>
      </w:r>
      <w:r w:rsidRPr="00901E73">
        <w:rPr>
          <w:lang w:val="hy-AM"/>
        </w:rPr>
        <w:t>ամանակավոր ներմուծում (թույլտվություն</w:t>
      </w:r>
      <w:r w:rsidRPr="00923080">
        <w:rPr>
          <w:lang w:val="hy-AM"/>
        </w:rPr>
        <w:t xml:space="preserve">)» մաքսային ընթացակարգն օտարերկրյա ապրանքների նկատմամբ կիրառվող մաքսային ընթացակարգ է, որին համապատասխան այդ ապրանքները ժամանակավոր գտնվում և օգտագործվում են ԵՏՄ տարածքում, պահպանելով ապրանքներն այդ մաքսային ընթացակարգով ձևակերպելու և այդ մաքսային ընթացակարգին համապատասխան դրանք օգտագործելու պայմանները՝ ներմուծման մաքսատուրքերի, հարկերի մասնակի վճարմամբ և առանց հատուկ, հակագնագցման, փոխհատուցման տուրքերի վճարման կամ առանց ներմուծման մաքսատուրքերի, հարկերի վճարման և առանց հատուկ, հակագնագցման, փոխհատուցման տուրքերի վճարման (ԵՏՄ </w:t>
      </w:r>
      <w:r w:rsidR="001E7BDF" w:rsidRPr="004D1C16">
        <w:rPr>
          <w:lang w:val="hy-AM"/>
        </w:rPr>
        <w:t xml:space="preserve">մաքսային </w:t>
      </w:r>
      <w:r w:rsidRPr="00923080">
        <w:rPr>
          <w:lang w:val="hy-AM"/>
        </w:rPr>
        <w:t>օրենսգրքի 219-</w:t>
      </w:r>
      <w:r w:rsidR="001E7BDF" w:rsidRPr="004D1C16">
        <w:rPr>
          <w:lang w:val="hy-AM"/>
        </w:rPr>
        <w:t>րդ հոդվածի 1-ին կետ</w:t>
      </w:r>
      <w:r w:rsidRPr="00923080">
        <w:rPr>
          <w:lang w:val="hy-AM"/>
        </w:rPr>
        <w:t>)։</w:t>
      </w:r>
    </w:p>
    <w:p w14:paraId="232C62EE" w14:textId="563D0717" w:rsidR="00910AF6" w:rsidRDefault="00910AF6" w:rsidP="00027E97">
      <w:pPr>
        <w:rPr>
          <w:lang w:val="hy-AM"/>
        </w:rPr>
      </w:pPr>
      <w:r w:rsidRPr="00AE72FB">
        <w:rPr>
          <w:lang w:val="hy-AM"/>
        </w:rPr>
        <w:t>Հաշվեքննության շրջանակներում ստացված տեղեկատվության ուսումնասիրության արդյունքում պարզվե</w:t>
      </w:r>
      <w:r w:rsidRPr="00322B85">
        <w:rPr>
          <w:lang w:val="hy-AM"/>
        </w:rPr>
        <w:t>լ է հետևյալը</w:t>
      </w:r>
      <w:r w:rsidRPr="00AE72FB">
        <w:rPr>
          <w:lang w:val="hy-AM"/>
        </w:rPr>
        <w:t>.</w:t>
      </w:r>
    </w:p>
    <w:p w14:paraId="66E1960C" w14:textId="4EC2D32E" w:rsidR="00027E97" w:rsidRPr="00923080" w:rsidRDefault="00027E97" w:rsidP="00027E97">
      <w:pPr>
        <w:rPr>
          <w:lang w:val="hy-AM"/>
        </w:rPr>
      </w:pPr>
      <w:r w:rsidRPr="00923080">
        <w:rPr>
          <w:lang w:val="hy-AM"/>
        </w:rPr>
        <w:t xml:space="preserve">«Արարատյան» մաքսատուն-վարչության կողմից չի տրամադրվել տեղեկատվություն 05.05.2021թ. դրությամբ «ժամանակավոր ներմուծում (թույլտվություն)» մաքսային ընթացակարգի հաշվետվությունում (հաշվետվության ձևաչափ՝ 100/005) առկա թվով 5 դեպքով ժամանակավոր ներմուծված և ժամկետանց գործարքների վերաբերյալ (թղթե արտադրանք, արտադրական </w:t>
      </w:r>
      <w:r w:rsidRPr="00923080">
        <w:rPr>
          <w:lang w:val="hy-AM"/>
        </w:rPr>
        <w:lastRenderedPageBreak/>
        <w:t>հագուստ, մետաղական տարաներ և այլն), որոնց մաքսային արժեքը կազմում է 10,702,318 դրամ:</w:t>
      </w:r>
    </w:p>
    <w:p w14:paraId="7746374D" w14:textId="38064146" w:rsidR="00027E97" w:rsidRPr="00923080" w:rsidRDefault="00027E97" w:rsidP="00027E97">
      <w:pPr>
        <w:rPr>
          <w:lang w:val="hy-AM"/>
        </w:rPr>
      </w:pPr>
      <w:r w:rsidRPr="00923080">
        <w:rPr>
          <w:lang w:val="hy-AM"/>
        </w:rPr>
        <w:t xml:space="preserve">Բացակայում է տեղեկատվություն նաև </w:t>
      </w:r>
      <w:r w:rsidR="000F12E1">
        <w:rPr>
          <w:lang w:val="hy-AM"/>
        </w:rPr>
        <w:t>կազմակերպության</w:t>
      </w:r>
      <w:r w:rsidRPr="00923080">
        <w:rPr>
          <w:lang w:val="hy-AM"/>
        </w:rPr>
        <w:t xml:space="preserve"> կողմից 2017թ. «Ժամանակավոր ներմուծում» մաքսային ընթացակարգով հայտարագրված ջրցան 2 մեքենայի և թվով 5 հատ բեռնատար-ինքնաթափի (մաքսային արժեքը 143,329,891 դրամ) վերաբերյալ: Անհրաժեշտ է փաստել, որ ժամանակավոր ներմուծման ժամկետը ավարտվել է 20.05.2019թ., սակայն «Արարատյան» մաքսատուն-վարչության ձևակերպման թիվ 2 բաժնի կողմից ընդունված 05100016/200517/0000059 հայտարարագիրն առկա է «Ժամանակավոր ներմուծված և ժամկետանց գործարքների վերաբերյալ» հաշվետվությունում:</w:t>
      </w:r>
    </w:p>
    <w:p w14:paraId="5BC48938" w14:textId="1271A339" w:rsidR="00027E97" w:rsidRPr="00AE72FB" w:rsidRDefault="00027E97" w:rsidP="00027E97">
      <w:pPr>
        <w:rPr>
          <w:lang w:val="hy-AM"/>
        </w:rPr>
      </w:pPr>
      <w:r w:rsidRPr="00AE72FB">
        <w:rPr>
          <w:lang w:val="hy-AM"/>
        </w:rPr>
        <w:t xml:space="preserve">«Արևմտյան» մաքսատուն-վարչության կողմից ներկայացված տեղեկությունների համաձայն </w:t>
      </w:r>
      <w:r w:rsidR="000F12E1">
        <w:rPr>
          <w:lang w:val="hy-AM"/>
        </w:rPr>
        <w:t>կազմակերպության</w:t>
      </w:r>
      <w:r w:rsidR="000F12E1" w:rsidRPr="00AE72FB">
        <w:rPr>
          <w:lang w:val="hy-AM"/>
        </w:rPr>
        <w:t xml:space="preserve"> </w:t>
      </w:r>
      <w:r w:rsidRPr="00AE72FB">
        <w:rPr>
          <w:lang w:val="hy-AM"/>
        </w:rPr>
        <w:t>կողմից 2018թ. թվով 5 հայարարագրերով «Ժամանակավոր ներմուծում» մաքսային ընթացակարգով, 6,016,836 դրամ մաքսային արժեքով, հայտարարագրված համակարգչային տեխնիկան չի վերահայատարարագրվել։ 23.04.2021թ. դրությամբ ժամկետանց հայտարարագրերն առկա են «ժամանակավոր ներմուծում (թույլտվություն)» մաքսային ընթացակարգի հաշվետվությունում (հաշվետվության ձևաչափ՝ 100/005)։</w:t>
      </w:r>
    </w:p>
    <w:p w14:paraId="1DD11A1D" w14:textId="6E28B57B" w:rsidR="00027E97" w:rsidRPr="00AE72FB" w:rsidRDefault="00027E97" w:rsidP="00027E97">
      <w:pPr>
        <w:rPr>
          <w:lang w:val="hy-AM"/>
        </w:rPr>
      </w:pPr>
      <w:r w:rsidRPr="00AE72FB">
        <w:rPr>
          <w:lang w:val="hy-AM"/>
        </w:rPr>
        <w:t>Մեկ այլ դեպքով էլ հիմնադրամի կողմից ներկայացված 05100011/060619/0015552 էլեկտրոնային հայտարարագրում (ախտորոշիչ նյութեր, մաքսային արժեքը՝ 1,003,570 դրամ), ըստ ՊԵԿ տեղեկատվության, հնարավոր չի եղել փոփոխություններ կատարել՝ սխալ մաքսային ընթացակարգի ընտրության պատճառով, ինչի արդյունքում էլեկտրոնային հայտարարագիրը մինչ օրս առկա է «Ժամանակավոր նեմուծված և ժամկետանց գործարքների վերաբերյալ» (հաշվետվության ձևաչափ՝ 100/005) հաշվետվությունում:</w:t>
      </w:r>
    </w:p>
    <w:p w14:paraId="79E38C2B" w14:textId="1D503A3E" w:rsidR="00027E97" w:rsidRPr="00AE72FB" w:rsidRDefault="00027E97" w:rsidP="00027E97">
      <w:pPr>
        <w:rPr>
          <w:lang w:val="hy-AM"/>
        </w:rPr>
      </w:pPr>
      <w:r w:rsidRPr="00AE72FB">
        <w:rPr>
          <w:lang w:val="hy-AM"/>
        </w:rPr>
        <w:t xml:space="preserve">«Արևմտյան» մաքսատուն-վարչության կողմից չեն ներկայացվել տեղեկություններ </w:t>
      </w:r>
      <w:r w:rsidR="007B103A" w:rsidRPr="00DB3746">
        <w:rPr>
          <w:lang w:val="hy-AM"/>
        </w:rPr>
        <w:t>թվով երեք</w:t>
      </w:r>
      <w:r w:rsidR="007B103A" w:rsidRPr="00AE72FB">
        <w:rPr>
          <w:lang w:val="hy-AM"/>
        </w:rPr>
        <w:t xml:space="preserve"> </w:t>
      </w:r>
      <w:r w:rsidR="007B103A">
        <w:rPr>
          <w:lang w:val="hy-AM"/>
        </w:rPr>
        <w:t>կազմակերպությ</w:t>
      </w:r>
      <w:r w:rsidR="007B103A" w:rsidRPr="00DB3746">
        <w:rPr>
          <w:lang w:val="hy-AM"/>
        </w:rPr>
        <w:t>ունների</w:t>
      </w:r>
      <w:r w:rsidR="007B103A" w:rsidRPr="00AE72FB">
        <w:rPr>
          <w:lang w:val="hy-AM"/>
        </w:rPr>
        <w:t xml:space="preserve"> </w:t>
      </w:r>
      <w:r w:rsidRPr="00AE72FB">
        <w:rPr>
          <w:lang w:val="hy-AM"/>
        </w:rPr>
        <w:t>(դյուրակիր համակարգիչ 2 հատ, մաքսային արժեք՝ 2,487,420 դրամ), (ակցիզային դրոշմանիշներ, մաքսային արժեքը՝ 1,659,879 դրամ), (ակցիզային դրոշմանիշներ) կողմից «Ժամանակավոր ներմուծում» մաքսային ընթացակարգով նախկինում հայտարարագրված ժամկետանց գործարքների վերաբերյալ՝ մաքսային արժեքը 4,152,616 դրամ:</w:t>
      </w:r>
    </w:p>
    <w:p w14:paraId="067B4EE3" w14:textId="77777777" w:rsidR="00027E97" w:rsidRPr="00AE72FB" w:rsidRDefault="00027E97" w:rsidP="00027E97">
      <w:pPr>
        <w:rPr>
          <w:lang w:val="hy-AM"/>
        </w:rPr>
      </w:pPr>
      <w:r w:rsidRPr="00AE72FB">
        <w:rPr>
          <w:lang w:val="hy-AM"/>
        </w:rPr>
        <w:t>Վերոհիշյալ թվով 234 հայտարարագրերը 23.04.2021թ.-ի դրությամբ, որպես ժամկետանց, առկա են ՊԵԿ հաշվետվությունների շտեմարանում (հաշվետվության ձևաչափ՝ 100/005): Նշված ժամանակավոր ներմուծման ժամկետների գերակշռող մեծամասնությունն ավարտվել է 2018-2019թթ. ժամանակահատվածում:</w:t>
      </w:r>
    </w:p>
    <w:p w14:paraId="0B4A34FA" w14:textId="77777777" w:rsidR="007E79F6" w:rsidRPr="00AE72FB" w:rsidRDefault="007E79F6" w:rsidP="00027E97">
      <w:pPr>
        <w:rPr>
          <w:lang w:val="hy-AM"/>
        </w:rPr>
      </w:pPr>
    </w:p>
    <w:p w14:paraId="52DF63DE" w14:textId="4DAC18D5" w:rsidR="000A0DAA" w:rsidRDefault="001518C0" w:rsidP="00BA5A95">
      <w:pPr>
        <w:pStyle w:val="Heading4"/>
      </w:pPr>
      <w:r>
        <w:lastRenderedPageBreak/>
        <w:t>Հաշվեքննության օբյեկտի առարկություններ և բացատրություններ</w:t>
      </w:r>
    </w:p>
    <w:p w14:paraId="1962B9E5" w14:textId="77777777" w:rsidR="005C2CB2" w:rsidRDefault="005C2CB2" w:rsidP="000A0DAA">
      <w:pPr>
        <w:rPr>
          <w:b/>
          <w:bCs/>
          <w:i/>
          <w:iCs/>
          <w:lang w:val="hy-AM"/>
        </w:rPr>
      </w:pPr>
    </w:p>
    <w:p w14:paraId="16B709A0" w14:textId="44419B7D" w:rsidR="005C2CB2" w:rsidRDefault="005C2CB2" w:rsidP="000A0DAA">
      <w:pPr>
        <w:rPr>
          <w:lang w:val="hy-AM"/>
        </w:rPr>
      </w:pPr>
      <w:r>
        <w:rPr>
          <w:b/>
          <w:bCs/>
          <w:i/>
          <w:iCs/>
          <w:lang w:val="hy-AM"/>
        </w:rPr>
        <w:t>Ա</w:t>
      </w:r>
      <w:r w:rsidRPr="00767363">
        <w:rPr>
          <w:b/>
          <w:bCs/>
          <w:i/>
          <w:iCs/>
          <w:lang w:val="hy-AM"/>
        </w:rPr>
        <w:t>րարատյան մաքսատուն-վարչության մասով</w:t>
      </w:r>
    </w:p>
    <w:p w14:paraId="3F32914D" w14:textId="09113EC4" w:rsidR="000A0DAA" w:rsidRDefault="00380D89" w:rsidP="000A0DAA">
      <w:pPr>
        <w:rPr>
          <w:lang w:val="hy-AM"/>
        </w:rPr>
      </w:pPr>
      <w:r>
        <w:rPr>
          <w:lang w:val="hy-AM"/>
        </w:rPr>
        <w:t>Ը</w:t>
      </w:r>
      <w:r w:rsidR="000A0DAA" w:rsidRPr="000A0DAA">
        <w:rPr>
          <w:lang w:val="hy-AM"/>
        </w:rPr>
        <w:t>նկերության կողմից 2017թ. «Ժամանակավոր ներմուծում» մաքսային ընթացակար</w:t>
      </w:r>
      <w:r w:rsidR="001C5FAF">
        <w:rPr>
          <w:lang w:val="hy-AM"/>
        </w:rPr>
        <w:t>գ</w:t>
      </w:r>
      <w:r w:rsidR="000A0DAA" w:rsidRPr="000A0DAA">
        <w:rPr>
          <w:lang w:val="hy-AM"/>
        </w:rPr>
        <w:t>ով ներկայացված թիվ 05100016/200517/0000059 հայտարարագրով սահմանված ժամկետը խախտելու համար կայացվել է վարչական տույժ նշանակելու վերաբերյալ որոշում եւ կազմակերպության կողմից վճարվել է նշանակված տուգանքը</w:t>
      </w:r>
      <w:r w:rsidR="000A0DAA">
        <w:rPr>
          <w:lang w:val="hy-AM"/>
        </w:rPr>
        <w:t>։</w:t>
      </w:r>
    </w:p>
    <w:p w14:paraId="6D78A32A" w14:textId="2BF4704B" w:rsidR="000A0DAA" w:rsidRDefault="000A0DAA" w:rsidP="000A0DAA">
      <w:pPr>
        <w:rPr>
          <w:lang w:val="hy-AM"/>
        </w:rPr>
      </w:pPr>
    </w:p>
    <w:p w14:paraId="03CB8875" w14:textId="1315BEB3" w:rsidR="003326B8" w:rsidRDefault="003326B8" w:rsidP="003326B8">
      <w:pPr>
        <w:rPr>
          <w:lang w:val="hy-AM"/>
        </w:rPr>
      </w:pPr>
      <w:r>
        <w:rPr>
          <w:b/>
          <w:bCs/>
          <w:i/>
          <w:iCs/>
          <w:lang w:val="hy-AM"/>
        </w:rPr>
        <w:t>Ա</w:t>
      </w:r>
      <w:r w:rsidRPr="00767363">
        <w:rPr>
          <w:b/>
          <w:bCs/>
          <w:i/>
          <w:iCs/>
          <w:lang w:val="hy-AM"/>
        </w:rPr>
        <w:t>ր</w:t>
      </w:r>
      <w:r>
        <w:rPr>
          <w:b/>
          <w:bCs/>
          <w:i/>
          <w:iCs/>
          <w:lang w:val="hy-AM"/>
        </w:rPr>
        <w:t>ևմ</w:t>
      </w:r>
      <w:r w:rsidRPr="00767363">
        <w:rPr>
          <w:b/>
          <w:bCs/>
          <w:i/>
          <w:iCs/>
          <w:lang w:val="hy-AM"/>
        </w:rPr>
        <w:t>տյան մաքսատուն-վարչության մասով</w:t>
      </w:r>
    </w:p>
    <w:p w14:paraId="546CBDAE" w14:textId="5D11E91F" w:rsidR="003326B8" w:rsidRPr="003326B8" w:rsidRDefault="00380D89" w:rsidP="00C36BF3">
      <w:pPr>
        <w:rPr>
          <w:lang w:val="hy-AM"/>
        </w:rPr>
      </w:pPr>
      <w:r>
        <w:rPr>
          <w:lang w:val="hy-AM"/>
        </w:rPr>
        <w:t>Ը</w:t>
      </w:r>
      <w:r w:rsidRPr="000A0DAA">
        <w:rPr>
          <w:lang w:val="hy-AM"/>
        </w:rPr>
        <w:t>նկերության</w:t>
      </w:r>
      <w:r w:rsidR="003326B8" w:rsidRPr="003326B8">
        <w:rPr>
          <w:lang w:val="hy-AM"/>
        </w:rPr>
        <w:t xml:space="preserve"> կողմից ներկայացրած թիվ 05100011/250918/0021052, թիվ 05100011/250918/0021053, թիվ 05100011/250918/0021056 և թիվ 05100011/260918/0021098 ապրանքների հայտարարագրերի վերաբերյալ կայացվել են վարչական տույժ նշանակելու վերաբերյալ թիվ 347/1/11-350/1/11 որոշումները։</w:t>
      </w:r>
    </w:p>
    <w:p w14:paraId="6AB5A51C" w14:textId="76D0235F" w:rsidR="003326B8" w:rsidRPr="003326B8" w:rsidRDefault="00380D89" w:rsidP="00C36BF3">
      <w:pPr>
        <w:rPr>
          <w:lang w:val="hy-AM"/>
        </w:rPr>
      </w:pPr>
      <w:r>
        <w:rPr>
          <w:lang w:val="hy-AM"/>
        </w:rPr>
        <w:t>Ը</w:t>
      </w:r>
      <w:r w:rsidRPr="000A0DAA">
        <w:rPr>
          <w:lang w:val="hy-AM"/>
        </w:rPr>
        <w:t>նկերության</w:t>
      </w:r>
      <w:r w:rsidR="003326B8" w:rsidRPr="003326B8">
        <w:rPr>
          <w:lang w:val="hy-AM"/>
        </w:rPr>
        <w:t xml:space="preserve"> կողմից ներկայացրած թիվ 05100011/060619/0015552 ապրանքների հայտարարագրի վերաբերյալ կայացվել է վարչական տույժ նշանակելու վերաբերյալ որոշում, սակայն ընտրվել էր սխալ ընթացակարգ, որի վերաբերյալ ԱՄՎ կողմից կատարվել են հարցումներ և դեռևս ընթացակարգի ավարտի վերաբերյալ լուծման հստակ տարբերակ առկա չէ։</w:t>
      </w:r>
    </w:p>
    <w:p w14:paraId="558C0866" w14:textId="2EF992B6" w:rsidR="003326B8" w:rsidRPr="003326B8" w:rsidRDefault="00380D89" w:rsidP="00C36BF3">
      <w:pPr>
        <w:rPr>
          <w:lang w:val="hy-AM"/>
        </w:rPr>
      </w:pPr>
      <w:r>
        <w:rPr>
          <w:lang w:val="hy-AM"/>
        </w:rPr>
        <w:t>Ը</w:t>
      </w:r>
      <w:r w:rsidRPr="000A0DAA">
        <w:rPr>
          <w:lang w:val="hy-AM"/>
        </w:rPr>
        <w:t>նկերության</w:t>
      </w:r>
      <w:r w:rsidR="003326B8" w:rsidRPr="003326B8">
        <w:rPr>
          <w:lang w:val="hy-AM"/>
        </w:rPr>
        <w:t xml:space="preserve"> կողմից ներկայացրած 24</w:t>
      </w:r>
      <w:r w:rsidR="00510B0A">
        <w:rPr>
          <w:lang w:val="hy-AM"/>
        </w:rPr>
        <w:t>.</w:t>
      </w:r>
      <w:r w:rsidR="003326B8" w:rsidRPr="003326B8">
        <w:rPr>
          <w:lang w:val="hy-AM"/>
        </w:rPr>
        <w:t>02</w:t>
      </w:r>
      <w:r w:rsidR="00510B0A">
        <w:rPr>
          <w:lang w:val="hy-AM"/>
        </w:rPr>
        <w:t>.</w:t>
      </w:r>
      <w:r w:rsidR="003326B8" w:rsidRPr="003326B8">
        <w:rPr>
          <w:lang w:val="hy-AM"/>
        </w:rPr>
        <w:t>2020թ</w:t>
      </w:r>
      <w:r w:rsidR="00510B0A">
        <w:rPr>
          <w:lang w:val="hy-AM"/>
        </w:rPr>
        <w:t>.</w:t>
      </w:r>
      <w:r w:rsidR="003326B8" w:rsidRPr="003326B8">
        <w:rPr>
          <w:lang w:val="hy-AM"/>
        </w:rPr>
        <w:t xml:space="preserve"> թիվ 05100011/240220/0005012 ապրանքների հայտարարագրով «ժամանակավոր ներմուծում» մաքսային ընթացակարգով հայտարարագրել է 2 հատ դյուրակիր համակարգիչ: Մաքսային ընթացակարգի գործողության ժամկետը 18.02.2021թ</w:t>
      </w:r>
      <w:r w:rsidR="00AB7E00">
        <w:rPr>
          <w:lang w:val="hy-AM"/>
        </w:rPr>
        <w:t>.</w:t>
      </w:r>
      <w:r w:rsidR="003326B8" w:rsidRPr="003326B8">
        <w:rPr>
          <w:lang w:val="hy-AM"/>
        </w:rPr>
        <w:t>-ին հայտարարատուի դիմումի համաձայն երկարաձգվել է 1 տարի ժամկետով: Նշված ապրանքները 28.09.2021թ</w:t>
      </w:r>
      <w:r w:rsidR="00AB7E00">
        <w:rPr>
          <w:lang w:val="hy-AM"/>
        </w:rPr>
        <w:t>.</w:t>
      </w:r>
      <w:r w:rsidR="003326B8" w:rsidRPr="003326B8">
        <w:rPr>
          <w:lang w:val="hy-AM"/>
        </w:rPr>
        <w:t>-ին վերահայտարարագրվել են «վերաարտահանում» մաքսային ընթացակարգով թիվ 05100011/280921/0033646 ապրանքների հայտարարագրով:</w:t>
      </w:r>
    </w:p>
    <w:p w14:paraId="782B1A1A" w14:textId="32E03A9B" w:rsidR="003326B8" w:rsidRPr="003326B8" w:rsidRDefault="00380D89" w:rsidP="00C36BF3">
      <w:pPr>
        <w:rPr>
          <w:lang w:val="hy-AM"/>
        </w:rPr>
      </w:pPr>
      <w:r>
        <w:rPr>
          <w:lang w:val="hy-AM"/>
        </w:rPr>
        <w:t>Ը</w:t>
      </w:r>
      <w:r w:rsidRPr="000A0DAA">
        <w:rPr>
          <w:lang w:val="hy-AM"/>
        </w:rPr>
        <w:t>նկերության</w:t>
      </w:r>
      <w:r w:rsidR="003326B8" w:rsidRPr="003326B8">
        <w:rPr>
          <w:lang w:val="hy-AM"/>
        </w:rPr>
        <w:t xml:space="preserve"> կողմից ներկայացրած ակցիզային դրոշմանիշների անվերադարձ կորստի փաստը ճանաչելու և «ժամանակավոր ներմուծում» մաքսային ընթացակարգը ավարտելու վերաբերյալ գրություն է ներկայացվել «Տեղեկատվական տեխնոլոգիաների վարչություն»՝ թիվ 05100011/270420/0009410 ապրանքների հայտարարագիրը հսկողությունից հանելու նպատակով։ ՀՀ ՊԵԿ իրավաբանական վարչության կողմից կայացվել է վարչական տույժ նշանակելու վերաբերյալ որոշում։</w:t>
      </w:r>
    </w:p>
    <w:p w14:paraId="28954A9D" w14:textId="18F5FC04" w:rsidR="003326B8" w:rsidRPr="00330C3F" w:rsidRDefault="00380D89" w:rsidP="00330C3F">
      <w:pPr>
        <w:rPr>
          <w:rFonts w:ascii="Cambria Math" w:hAnsi="Cambria Math" w:cs="Cambria Math"/>
          <w:lang w:val="hy-AM"/>
        </w:rPr>
      </w:pPr>
      <w:r>
        <w:rPr>
          <w:lang w:val="hy-AM"/>
        </w:rPr>
        <w:t>Ը</w:t>
      </w:r>
      <w:r w:rsidRPr="000A0DAA">
        <w:rPr>
          <w:lang w:val="hy-AM"/>
        </w:rPr>
        <w:t>նկերության</w:t>
      </w:r>
      <w:r w:rsidR="003326B8" w:rsidRPr="003326B8">
        <w:rPr>
          <w:lang w:val="hy-AM"/>
        </w:rPr>
        <w:t xml:space="preserve"> կողմից ներկայացրած 01</w:t>
      </w:r>
      <w:r w:rsidR="0091383C">
        <w:rPr>
          <w:lang w:val="hy-AM"/>
        </w:rPr>
        <w:t>.</w:t>
      </w:r>
      <w:r w:rsidR="003326B8" w:rsidRPr="003326B8">
        <w:rPr>
          <w:lang w:val="hy-AM"/>
        </w:rPr>
        <w:t>11</w:t>
      </w:r>
      <w:r w:rsidR="0091383C">
        <w:rPr>
          <w:lang w:val="hy-AM"/>
        </w:rPr>
        <w:t>.</w:t>
      </w:r>
      <w:r w:rsidR="003326B8" w:rsidRPr="003326B8">
        <w:rPr>
          <w:lang w:val="hy-AM"/>
        </w:rPr>
        <w:t>2019թ</w:t>
      </w:r>
      <w:r w:rsidR="0091383C">
        <w:rPr>
          <w:lang w:val="hy-AM"/>
        </w:rPr>
        <w:t>.</w:t>
      </w:r>
      <w:r w:rsidR="003326B8" w:rsidRPr="003326B8">
        <w:rPr>
          <w:lang w:val="hy-AM"/>
        </w:rPr>
        <w:t xml:space="preserve"> թիվ 05100011/011119/0033429 ապրանքների հայտարարագրով «ժամանակավոր ներմուծում (թույլտվություն)», </w:t>
      </w:r>
      <w:r w:rsidR="003326B8" w:rsidRPr="003326B8">
        <w:rPr>
          <w:lang w:val="hy-AM"/>
        </w:rPr>
        <w:lastRenderedPageBreak/>
        <w:t>«մաքսային ընթացակարգով հայտարարագրվել են ակցիզային դրոշմանիշեր։ Այդ ապրանքների հայտարարագրի ժամկետը 29</w:t>
      </w:r>
      <w:r w:rsidR="00077C72">
        <w:rPr>
          <w:lang w:val="hy-AM"/>
        </w:rPr>
        <w:t>.</w:t>
      </w:r>
      <w:r w:rsidR="003326B8" w:rsidRPr="003326B8">
        <w:rPr>
          <w:lang w:val="hy-AM"/>
        </w:rPr>
        <w:t>10</w:t>
      </w:r>
      <w:r w:rsidR="00077C72">
        <w:rPr>
          <w:lang w:val="hy-AM"/>
        </w:rPr>
        <w:t>.</w:t>
      </w:r>
      <w:r w:rsidR="003326B8" w:rsidRPr="003326B8">
        <w:rPr>
          <w:lang w:val="hy-AM"/>
        </w:rPr>
        <w:t>2020թ</w:t>
      </w:r>
      <w:r w:rsidR="00077C72">
        <w:rPr>
          <w:lang w:val="hy-AM"/>
        </w:rPr>
        <w:t>.</w:t>
      </w:r>
      <w:r w:rsidR="003326B8" w:rsidRPr="003326B8">
        <w:rPr>
          <w:lang w:val="hy-AM"/>
        </w:rPr>
        <w:t xml:space="preserve"> երկարաձգվել է 180 օրով (դիմում ԱՄՎ 29</w:t>
      </w:r>
      <w:r w:rsidR="003326B8" w:rsidRPr="003326B8">
        <w:rPr>
          <w:rFonts w:ascii="Cambria Math" w:hAnsi="Cambria Math" w:cs="Cambria Math"/>
          <w:lang w:val="hy-AM"/>
        </w:rPr>
        <w:t>․</w:t>
      </w:r>
      <w:r w:rsidR="003326B8" w:rsidRPr="003326B8">
        <w:rPr>
          <w:lang w:val="hy-AM"/>
        </w:rPr>
        <w:t>10</w:t>
      </w:r>
      <w:r w:rsidR="003326B8" w:rsidRPr="003326B8">
        <w:rPr>
          <w:rFonts w:ascii="Cambria Math" w:hAnsi="Cambria Math" w:cs="Cambria Math"/>
          <w:lang w:val="hy-AM"/>
        </w:rPr>
        <w:t>․</w:t>
      </w:r>
      <w:r w:rsidR="003326B8" w:rsidRPr="003326B8">
        <w:rPr>
          <w:lang w:val="hy-AM"/>
        </w:rPr>
        <w:t>2020թ</w:t>
      </w:r>
      <w:r w:rsidR="003326B8" w:rsidRPr="003326B8">
        <w:rPr>
          <w:rFonts w:ascii="Cambria Math" w:hAnsi="Cambria Math" w:cs="Cambria Math"/>
          <w:lang w:val="hy-AM"/>
        </w:rPr>
        <w:t>․</w:t>
      </w:r>
      <w:r w:rsidR="003326B8" w:rsidRPr="003326B8">
        <w:rPr>
          <w:lang w:val="hy-AM"/>
        </w:rPr>
        <w:t xml:space="preserve"> թիվ 4284), 26</w:t>
      </w:r>
      <w:r w:rsidR="00077C72">
        <w:rPr>
          <w:lang w:val="hy-AM"/>
        </w:rPr>
        <w:t>.</w:t>
      </w:r>
      <w:r w:rsidR="003326B8" w:rsidRPr="003326B8">
        <w:rPr>
          <w:lang w:val="hy-AM"/>
        </w:rPr>
        <w:t>05</w:t>
      </w:r>
      <w:r w:rsidR="00077C72">
        <w:rPr>
          <w:lang w:val="hy-AM"/>
        </w:rPr>
        <w:t>.</w:t>
      </w:r>
      <w:r w:rsidR="003326B8" w:rsidRPr="003326B8">
        <w:rPr>
          <w:lang w:val="hy-AM"/>
        </w:rPr>
        <w:t>2021թ</w:t>
      </w:r>
      <w:r w:rsidR="00077C72">
        <w:rPr>
          <w:lang w:val="hy-AM"/>
        </w:rPr>
        <w:t>.</w:t>
      </w:r>
      <w:r w:rsidR="003326B8" w:rsidRPr="003326B8">
        <w:rPr>
          <w:lang w:val="hy-AM"/>
        </w:rPr>
        <w:t xml:space="preserve"> երկարաձգվել է մինչև 11</w:t>
      </w:r>
      <w:r w:rsidR="003326B8" w:rsidRPr="003326B8">
        <w:rPr>
          <w:rFonts w:ascii="Cambria Math" w:hAnsi="Cambria Math" w:cs="Cambria Math"/>
          <w:lang w:val="hy-AM"/>
        </w:rPr>
        <w:t>․</w:t>
      </w:r>
      <w:r w:rsidR="003326B8" w:rsidRPr="003326B8">
        <w:rPr>
          <w:lang w:val="hy-AM"/>
        </w:rPr>
        <w:t>11</w:t>
      </w:r>
      <w:r w:rsidR="003326B8" w:rsidRPr="003326B8">
        <w:rPr>
          <w:rFonts w:ascii="Cambria Math" w:hAnsi="Cambria Math" w:cs="Cambria Math"/>
          <w:lang w:val="hy-AM"/>
        </w:rPr>
        <w:t>․</w:t>
      </w:r>
      <w:r w:rsidR="003326B8" w:rsidRPr="003326B8">
        <w:rPr>
          <w:lang w:val="hy-AM"/>
        </w:rPr>
        <w:t>2021թ</w:t>
      </w:r>
      <w:r w:rsidR="003326B8" w:rsidRPr="003326B8">
        <w:rPr>
          <w:rFonts w:ascii="Cambria Math" w:hAnsi="Cambria Math" w:cs="Cambria Math"/>
          <w:lang w:val="hy-AM"/>
        </w:rPr>
        <w:t>․</w:t>
      </w:r>
      <w:r w:rsidR="003326B8" w:rsidRPr="003326B8">
        <w:rPr>
          <w:lang w:val="hy-AM"/>
        </w:rPr>
        <w:t>(դիմում ԱՄՎ 26</w:t>
      </w:r>
      <w:r w:rsidR="00330C3F">
        <w:rPr>
          <w:lang w:val="hy-AM"/>
        </w:rPr>
        <w:t>.</w:t>
      </w:r>
      <w:r w:rsidR="003326B8" w:rsidRPr="003326B8">
        <w:rPr>
          <w:lang w:val="hy-AM"/>
        </w:rPr>
        <w:t>05</w:t>
      </w:r>
      <w:r w:rsidR="00330C3F">
        <w:rPr>
          <w:lang w:val="hy-AM"/>
        </w:rPr>
        <w:t>.</w:t>
      </w:r>
      <w:r w:rsidR="003326B8" w:rsidRPr="003326B8">
        <w:rPr>
          <w:lang w:val="hy-AM"/>
        </w:rPr>
        <w:t>2021թ</w:t>
      </w:r>
      <w:r w:rsidR="00330C3F">
        <w:rPr>
          <w:lang w:val="hy-AM"/>
        </w:rPr>
        <w:t>.</w:t>
      </w:r>
      <w:r w:rsidR="003326B8" w:rsidRPr="003326B8">
        <w:rPr>
          <w:lang w:val="hy-AM"/>
        </w:rPr>
        <w:t xml:space="preserve"> թիվ 3037), 09.12.2021թ. երկարաձգվել է 1 ամիս ժամկետով և 09</w:t>
      </w:r>
      <w:r w:rsidR="003326B8" w:rsidRPr="003326B8">
        <w:rPr>
          <w:rFonts w:ascii="Cambria Math" w:hAnsi="Cambria Math" w:cs="Cambria Math"/>
          <w:lang w:val="hy-AM"/>
        </w:rPr>
        <w:t>․</w:t>
      </w:r>
      <w:r w:rsidR="003326B8" w:rsidRPr="003326B8">
        <w:rPr>
          <w:lang w:val="hy-AM"/>
        </w:rPr>
        <w:t>12</w:t>
      </w:r>
      <w:r w:rsidR="003326B8" w:rsidRPr="003326B8">
        <w:rPr>
          <w:rFonts w:ascii="Cambria Math" w:hAnsi="Cambria Math" w:cs="Cambria Math"/>
          <w:lang w:val="hy-AM"/>
        </w:rPr>
        <w:t>․</w:t>
      </w:r>
      <w:r w:rsidR="003326B8" w:rsidRPr="003326B8">
        <w:rPr>
          <w:lang w:val="hy-AM"/>
        </w:rPr>
        <w:t>2021թ</w:t>
      </w:r>
      <w:r w:rsidR="006E3B7E">
        <w:rPr>
          <w:lang w:val="hy-AM"/>
        </w:rPr>
        <w:t>.</w:t>
      </w:r>
      <w:r w:rsidR="003326B8" w:rsidRPr="003326B8">
        <w:rPr>
          <w:lang w:val="hy-AM"/>
        </w:rPr>
        <w:t xml:space="preserve"> թիվ 05100011/091221/0044844 ապրանքների հայտարարագրով վերաարտահանվել են։ Միաժամանակ կայացվել է վարչական տույժ նշանակելու վերաբերյալ որոշում։</w:t>
      </w:r>
    </w:p>
    <w:p w14:paraId="7ED5CF96" w14:textId="65D722C3" w:rsidR="003326B8" w:rsidRDefault="003326B8" w:rsidP="00F20AA1">
      <w:pPr>
        <w:rPr>
          <w:lang w:val="hy-AM"/>
        </w:rPr>
      </w:pPr>
      <w:r w:rsidRPr="00A351FF">
        <w:rPr>
          <w:lang w:val="hy-AM"/>
        </w:rPr>
        <w:t>Հաշվի առնելով վերոգրյալը՝ պարզ է դառնում որ ՀՀ հաշվեքննիչ պալատի կողմից ՀՀ ՊԵԿ հարցումներ ուղարկելու ժամանակ 01</w:t>
      </w:r>
      <w:r w:rsidRPr="00A351FF">
        <w:rPr>
          <w:rFonts w:ascii="Cambria Math" w:hAnsi="Cambria Math" w:cs="Cambria Math"/>
          <w:lang w:val="hy-AM"/>
        </w:rPr>
        <w:t>․</w:t>
      </w:r>
      <w:r w:rsidRPr="00A351FF">
        <w:rPr>
          <w:lang w:val="hy-AM"/>
        </w:rPr>
        <w:t>11</w:t>
      </w:r>
      <w:r w:rsidRPr="00A351FF">
        <w:rPr>
          <w:rFonts w:ascii="Cambria Math" w:hAnsi="Cambria Math" w:cs="Cambria Math"/>
          <w:lang w:val="hy-AM"/>
        </w:rPr>
        <w:t>․</w:t>
      </w:r>
      <w:r w:rsidRPr="00A351FF">
        <w:rPr>
          <w:lang w:val="hy-AM"/>
        </w:rPr>
        <w:t>2019թ</w:t>
      </w:r>
      <w:r w:rsidRPr="00A351FF">
        <w:rPr>
          <w:rFonts w:ascii="Cambria Math" w:hAnsi="Cambria Math" w:cs="Cambria Math"/>
          <w:lang w:val="hy-AM"/>
        </w:rPr>
        <w:t>․</w:t>
      </w:r>
      <w:r w:rsidRPr="00A351FF">
        <w:rPr>
          <w:lang w:val="hy-AM"/>
        </w:rPr>
        <w:t xml:space="preserve"> թիվ 05100011/011119/0033429 ապրանքների հայտարարագիրը եղել է ժամկետի մեջ։</w:t>
      </w:r>
    </w:p>
    <w:p w14:paraId="5FB83990" w14:textId="75ED80D3" w:rsidR="00E63D8F" w:rsidRDefault="00380D89" w:rsidP="00C36BF3">
      <w:pPr>
        <w:rPr>
          <w:rFonts w:eastAsia="Times New Roman" w:cs="Times New Roman"/>
          <w:szCs w:val="24"/>
          <w:lang w:val="hy-AM" w:eastAsia="ru-RU"/>
        </w:rPr>
      </w:pPr>
      <w:r>
        <w:rPr>
          <w:lang w:val="hy-AM"/>
        </w:rPr>
        <w:t>Ընկերությունների</w:t>
      </w:r>
      <w:r w:rsidR="00E63D8F" w:rsidRPr="00E44CF3">
        <w:rPr>
          <w:rFonts w:eastAsia="Times New Roman" w:cs="Times New Roman"/>
          <w:szCs w:val="24"/>
          <w:lang w:val="hy-AM" w:eastAsia="ru-RU"/>
        </w:rPr>
        <w:t xml:space="preserve"> կողմից «ժամանակավոր ներմուծում (թույլտվություն)» մաքսային ընթացակարգով հայտարարագրվել են ապրանքներ, որոնք սահմանված ժամկետում չեն ավարտվել։ Բոլոր դեպքերով կազմվել են </w:t>
      </w:r>
      <w:bookmarkStart w:id="10" w:name="_Hlk122178481"/>
      <w:r w:rsidR="00E63D8F" w:rsidRPr="00E44CF3">
        <w:rPr>
          <w:rFonts w:eastAsia="Times New Roman" w:cs="Times New Roman"/>
          <w:szCs w:val="24"/>
          <w:lang w:val="hy-AM" w:eastAsia="ru-RU"/>
        </w:rPr>
        <w:t>մաքսային կանոնների խախտման վերաբերյալ արձանագրություններ</w:t>
      </w:r>
      <w:bookmarkEnd w:id="10"/>
      <w:r w:rsidR="00E63D8F" w:rsidRPr="00E44CF3">
        <w:rPr>
          <w:rFonts w:eastAsia="Times New Roman" w:cs="Times New Roman"/>
          <w:szCs w:val="24"/>
          <w:lang w:val="hy-AM" w:eastAsia="ru-RU"/>
        </w:rPr>
        <w:t xml:space="preserve"> և</w:t>
      </w:r>
      <w:r w:rsidR="000C57C3">
        <w:rPr>
          <w:rFonts w:eastAsia="Times New Roman" w:cs="Times New Roman"/>
          <w:szCs w:val="24"/>
          <w:lang w:val="hy-AM" w:eastAsia="ru-RU"/>
        </w:rPr>
        <w:t xml:space="preserve"> </w:t>
      </w:r>
      <w:r w:rsidR="00E63D8F" w:rsidRPr="00E44CF3">
        <w:rPr>
          <w:rFonts w:eastAsia="Times New Roman" w:cs="Times New Roman"/>
          <w:szCs w:val="24"/>
          <w:lang w:val="hy-AM" w:eastAsia="ru-RU"/>
        </w:rPr>
        <w:t>կայացվել են վարչական տույժ նշանակելու մասին որոշումներ։ Միաժամանակ տեղեկացնում ենք Ձեզ, որ մնացած դեպքերում պահպանվել են ԵԱՏՄ մաքսային օրենսգրքի 226-րդ հոդվածով սահմանված դրույթները։</w:t>
      </w:r>
    </w:p>
    <w:p w14:paraId="24D2894C" w14:textId="77777777" w:rsidR="00196770" w:rsidRDefault="00196770" w:rsidP="00C36BF3">
      <w:pPr>
        <w:rPr>
          <w:rFonts w:eastAsia="Times New Roman" w:cs="Times New Roman"/>
          <w:szCs w:val="24"/>
          <w:lang w:val="hy-AM" w:eastAsia="ru-RU"/>
        </w:rPr>
      </w:pPr>
    </w:p>
    <w:p w14:paraId="5FAE1BA4" w14:textId="23F6E8AC" w:rsidR="00C36BF3" w:rsidRDefault="00C36BF3" w:rsidP="00C36BF3">
      <w:pPr>
        <w:rPr>
          <w:lang w:val="hy-AM"/>
        </w:rPr>
      </w:pPr>
      <w:r>
        <w:rPr>
          <w:b/>
          <w:bCs/>
          <w:i/>
          <w:iCs/>
          <w:lang w:val="hy-AM"/>
        </w:rPr>
        <w:t>Ա</w:t>
      </w:r>
      <w:r w:rsidRPr="00767363">
        <w:rPr>
          <w:b/>
          <w:bCs/>
          <w:i/>
          <w:iCs/>
          <w:lang w:val="hy-AM"/>
        </w:rPr>
        <w:t>ր</w:t>
      </w:r>
      <w:r>
        <w:rPr>
          <w:b/>
          <w:bCs/>
          <w:i/>
          <w:iCs/>
          <w:lang w:val="hy-AM"/>
        </w:rPr>
        <w:t>ևել</w:t>
      </w:r>
      <w:r w:rsidRPr="00767363">
        <w:rPr>
          <w:b/>
          <w:bCs/>
          <w:i/>
          <w:iCs/>
          <w:lang w:val="hy-AM"/>
        </w:rPr>
        <w:t>յան մաքսատուն-վարչության մասով</w:t>
      </w:r>
    </w:p>
    <w:p w14:paraId="4DED6008" w14:textId="77777777" w:rsidR="00C36BF3" w:rsidRPr="00C36BF3" w:rsidRDefault="00C36BF3" w:rsidP="00C36BF3">
      <w:pPr>
        <w:rPr>
          <w:lang w:val="hy-AM"/>
        </w:rPr>
      </w:pPr>
      <w:r w:rsidRPr="00C36BF3">
        <w:rPr>
          <w:lang w:val="hy-AM"/>
        </w:rPr>
        <w:t>ՈՒսումնասիրվել են ժամկետանց ժամկետային պարտավորություններով գործարքները։ Իրականացվել են վարչական վարույթներ թվով 142 դեպքով «ժամանակավոր ներմուծում (թույլտվություն)» մաքսային ընթացակարգով ՀՀ ներմուծված (պլաստմասե արկղեր, ստվարաթղթե արկղեր, փայտե արկղեր) որոնց ժամկետները խախտված են եղել։ 8 դեպքով կատարվել են վճարումներ, իսկ մնացած դեպքերով նյութերը օրենքով սահմանված կարգով ուղարկվել են ՀՀ ՊԵԿ Իրավաբանական վարչություն հետագա ընթացքը սահմանված կարգով որոշելու համար։ Վերոնշյալ ժամանակավոր ներմուծումները իրականացվել են հիմնականում Վրաստանի Հանրապետության կամ երկքաղաքացիություն ունեցող ֆիզիկական անձանց կողմից, որոնց հայտնաբերումը անհնար է։ Վարչական գործի նյութերը ուղարկվել են ՀՀ ՊԵԿ Իրավաբանական վարչություն հետագա ընթացքը սահմանված կարգով որոշելու համար։</w:t>
      </w:r>
    </w:p>
    <w:p w14:paraId="268A03D3" w14:textId="07D6747C" w:rsidR="00C36BF3" w:rsidRPr="00C36BF3" w:rsidRDefault="00C36BF3" w:rsidP="00C36BF3">
      <w:pPr>
        <w:rPr>
          <w:lang w:val="hy-AM"/>
        </w:rPr>
      </w:pPr>
      <w:r w:rsidRPr="00C36BF3">
        <w:rPr>
          <w:lang w:val="hy-AM"/>
        </w:rPr>
        <w:t>Թվով 74 դեպքով ժամկետանց գործարքի վերաբերյալ դեպքերով իրականացվել են վարչական վարույթներ և ընդունվել են համապատասխան</w:t>
      </w:r>
      <w:r w:rsidR="000C57C3">
        <w:rPr>
          <w:lang w:val="hy-AM"/>
        </w:rPr>
        <w:t xml:space="preserve"> </w:t>
      </w:r>
      <w:r w:rsidRPr="00C36BF3">
        <w:rPr>
          <w:lang w:val="hy-AM"/>
        </w:rPr>
        <w:t>վարչական ակտեր։</w:t>
      </w:r>
    </w:p>
    <w:p w14:paraId="17C1853B" w14:textId="77777777" w:rsidR="00C36BF3" w:rsidRPr="00C36BF3" w:rsidRDefault="00C36BF3" w:rsidP="00C36BF3">
      <w:pPr>
        <w:rPr>
          <w:lang w:val="hy-AM"/>
        </w:rPr>
      </w:pPr>
      <w:r w:rsidRPr="00C36BF3">
        <w:rPr>
          <w:lang w:val="hy-AM"/>
        </w:rPr>
        <w:t xml:space="preserve">Տեղեկացնում եմ նաև, որ լրացված հայտարարագրերում հայտարարատուների /ֆիզիկական կամ իրավաբանական անձի հասցեն/ լրացված է թերի կամ ոչ իրական։ </w:t>
      </w:r>
      <w:r w:rsidRPr="00C36BF3">
        <w:rPr>
          <w:lang w:val="hy-AM"/>
        </w:rPr>
        <w:lastRenderedPageBreak/>
        <w:t>Նշված թերությունը խոչընդոտ է առաջացնում վարչական վարույթի լիակատար իրականացման</w:t>
      </w:r>
      <w:r w:rsidRPr="00C36BF3">
        <w:rPr>
          <w:rFonts w:ascii="Cambria Math" w:hAnsi="Cambria Math" w:cs="Cambria Math"/>
          <w:lang w:val="hy-AM"/>
        </w:rPr>
        <w:t>․</w:t>
      </w:r>
      <w:r w:rsidRPr="00C36BF3">
        <w:rPr>
          <w:lang w:val="hy-AM"/>
        </w:rPr>
        <w:t xml:space="preserve"> որի հետևանքով գործի քննության մասին պատշաճ ծանուցման պահանջը չի պահպանվում։</w:t>
      </w:r>
    </w:p>
    <w:p w14:paraId="7620D829" w14:textId="77777777" w:rsidR="00C36BF3" w:rsidRPr="00C36BF3" w:rsidRDefault="00C36BF3" w:rsidP="00C36BF3">
      <w:pPr>
        <w:rPr>
          <w:lang w:val="hy-AM"/>
        </w:rPr>
      </w:pPr>
      <w:r w:rsidRPr="00C36BF3">
        <w:rPr>
          <w:lang w:val="hy-AM"/>
        </w:rPr>
        <w:t>Միաժամանակ տեղեկացվում է, որ առաջադրված հարցերով ինչպես նաև թերությունները վերացնելու ուղղությամբ իրականացվում են համապատասխան աշխատանքներ, որոնք կրում են շարունակական բնույթ։</w:t>
      </w:r>
    </w:p>
    <w:p w14:paraId="2640C6D8" w14:textId="2BC136B6" w:rsidR="00C36BF3" w:rsidRDefault="00C36BF3" w:rsidP="00C36BF3">
      <w:pPr>
        <w:rPr>
          <w:lang w:val="hy-AM"/>
        </w:rPr>
      </w:pPr>
      <w:r w:rsidRPr="00C36BF3">
        <w:rPr>
          <w:lang w:val="hy-AM"/>
        </w:rPr>
        <w:t>Հայտնում ենք Ձեզ, որ Գոգավան-Պրիվոլնոյե մաքսային կետ բաժնում 23.04.2021 թվականի դրությամբ ՊԵԿ հաշվետվությունների շտեմարանմում (հաշվետվության ձևաչափ` 100/005) «Ժամանակա</w:t>
      </w:r>
      <w:r w:rsidR="00AC167C" w:rsidRPr="00DB3746">
        <w:rPr>
          <w:lang w:val="hy-AM"/>
        </w:rPr>
        <w:t>վ</w:t>
      </w:r>
      <w:r w:rsidRPr="00C36BF3">
        <w:rPr>
          <w:lang w:val="hy-AM"/>
        </w:rPr>
        <w:t>որ ներմուծում» մաքսային ընդացակարգով 4 դե</w:t>
      </w:r>
      <w:r w:rsidR="00AC167C" w:rsidRPr="00DB3746">
        <w:rPr>
          <w:lang w:val="hy-AM"/>
        </w:rPr>
        <w:t>պ</w:t>
      </w:r>
      <w:r w:rsidRPr="00C36BF3">
        <w:rPr>
          <w:lang w:val="hy-AM"/>
        </w:rPr>
        <w:t>ք է ա</w:t>
      </w:r>
      <w:r w:rsidR="00AC167C" w:rsidRPr="00DB3746">
        <w:rPr>
          <w:lang w:val="hy-AM"/>
        </w:rPr>
        <w:t>ր</w:t>
      </w:r>
      <w:r w:rsidRPr="00C36BF3">
        <w:rPr>
          <w:lang w:val="hy-AM"/>
        </w:rPr>
        <w:t>ձանագրվել և իրականցվել են վարչական վարույթներ (12.06.2018թ 2041/6 որոշում, 25.05.2018թ 127/6 որոշում, 29.11.2019թ 414/6 որոշում, 19.03.2021թ 41/6 որոշում): Այս դեպքերով վճարման հարկեր չկան և տույժեր չեն առաջանում</w:t>
      </w:r>
      <w:r>
        <w:rPr>
          <w:lang w:val="hy-AM"/>
        </w:rPr>
        <w:t>։</w:t>
      </w:r>
    </w:p>
    <w:p w14:paraId="45751B28" w14:textId="772F11D0" w:rsidR="00C36BF3" w:rsidRDefault="00C36BF3" w:rsidP="000A0DAA">
      <w:pPr>
        <w:rPr>
          <w:lang w:val="hy-AM"/>
        </w:rPr>
      </w:pPr>
    </w:p>
    <w:p w14:paraId="076D332B" w14:textId="5248D54A" w:rsidR="000E5DE6" w:rsidRDefault="000E5DE6" w:rsidP="000E5DE6">
      <w:pPr>
        <w:rPr>
          <w:lang w:val="hy-AM"/>
        </w:rPr>
      </w:pPr>
      <w:r>
        <w:rPr>
          <w:b/>
          <w:bCs/>
          <w:i/>
          <w:iCs/>
          <w:lang w:val="hy-AM"/>
        </w:rPr>
        <w:t xml:space="preserve">Հյուսիսային </w:t>
      </w:r>
      <w:r w:rsidRPr="00767363">
        <w:rPr>
          <w:b/>
          <w:bCs/>
          <w:i/>
          <w:iCs/>
          <w:lang w:val="hy-AM"/>
        </w:rPr>
        <w:t>մաքսատուն-վարչության մասով</w:t>
      </w:r>
    </w:p>
    <w:p w14:paraId="63CB4043" w14:textId="378F3881" w:rsidR="000E5DE6" w:rsidRPr="00A351FF" w:rsidRDefault="00B30408" w:rsidP="000A0DAA">
      <w:pPr>
        <w:rPr>
          <w:lang w:val="hy-AM"/>
        </w:rPr>
      </w:pPr>
      <w:r w:rsidRPr="00B30408">
        <w:rPr>
          <w:lang w:val="hy-AM"/>
        </w:rPr>
        <w:t>Արձանագրության 8-րդ՝ «Ժամանակավոր ներմուծում (թույլտվություն)» մաքսային ընթացակարգով հայտարարագրումների վերաբերյալ բաժնում նշված՝ Բավրայի</w:t>
      </w:r>
      <w:r w:rsidR="000C57C3">
        <w:rPr>
          <w:lang w:val="hy-AM"/>
        </w:rPr>
        <w:t xml:space="preserve"> </w:t>
      </w:r>
      <w:r w:rsidRPr="00B30408">
        <w:rPr>
          <w:lang w:val="hy-AM"/>
        </w:rPr>
        <w:t>մաքսային կետ-բաժնում իրականացված վարչական վարույթների</w:t>
      </w:r>
      <w:r w:rsidR="000C57C3">
        <w:rPr>
          <w:lang w:val="hy-AM"/>
        </w:rPr>
        <w:t xml:space="preserve"> </w:t>
      </w:r>
      <w:r w:rsidRPr="00B30408">
        <w:rPr>
          <w:lang w:val="hy-AM"/>
        </w:rPr>
        <w:t>կապակցությամբ հայտնում ենք, որ նշված ժամանակահատվածին վերաբերող իրականացվել է 17 վարչական վարույթ, առաջադրվել է ընդամենը 7</w:t>
      </w:r>
      <w:r w:rsidR="00862635">
        <w:rPr>
          <w:lang w:val="hy-AM"/>
        </w:rPr>
        <w:t>,</w:t>
      </w:r>
      <w:r w:rsidRPr="00B30408">
        <w:rPr>
          <w:lang w:val="hy-AM"/>
        </w:rPr>
        <w:t>744</w:t>
      </w:r>
      <w:r w:rsidR="00862635">
        <w:rPr>
          <w:lang w:val="hy-AM"/>
        </w:rPr>
        <w:t>,</w:t>
      </w:r>
      <w:r w:rsidRPr="00B30408">
        <w:rPr>
          <w:lang w:val="hy-AM"/>
        </w:rPr>
        <w:t xml:space="preserve">008 </w:t>
      </w:r>
      <w:r w:rsidRPr="00A351FF">
        <w:rPr>
          <w:lang w:val="hy-AM"/>
        </w:rPr>
        <w:t>դրամի տուգանքի</w:t>
      </w:r>
      <w:r w:rsidR="000C57C3">
        <w:rPr>
          <w:lang w:val="hy-AM"/>
        </w:rPr>
        <w:t xml:space="preserve"> </w:t>
      </w:r>
      <w:r w:rsidRPr="00A351FF">
        <w:rPr>
          <w:lang w:val="hy-AM"/>
        </w:rPr>
        <w:t>պարտավորություն։</w:t>
      </w:r>
    </w:p>
    <w:p w14:paraId="29DBE584" w14:textId="7E014154" w:rsidR="000E5DE6" w:rsidRDefault="001A24AA" w:rsidP="000A0DAA">
      <w:pPr>
        <w:rPr>
          <w:lang w:val="hy-AM"/>
        </w:rPr>
      </w:pPr>
      <w:r w:rsidRPr="00A351FF">
        <w:rPr>
          <w:lang w:val="hy-AM"/>
        </w:rPr>
        <w:t>Միաժամանակ տեղեկացնում ենք, որ արձանագրության մեջ նշված մյուս գործառնությունների վերաբերյալ ՀՀ ՊԵԿ Հյուսիսային մաքսատուն-վարչությունը նախկինում պատասխանել է 06</w:t>
      </w:r>
      <w:r w:rsidRPr="00A351FF">
        <w:rPr>
          <w:rFonts w:ascii="Cambria Math" w:hAnsi="Cambria Math" w:cs="Cambria Math"/>
          <w:lang w:val="hy-AM"/>
        </w:rPr>
        <w:t>․</w:t>
      </w:r>
      <w:r w:rsidRPr="00A351FF">
        <w:rPr>
          <w:lang w:val="hy-AM"/>
        </w:rPr>
        <w:t>11</w:t>
      </w:r>
      <w:r w:rsidRPr="00A351FF">
        <w:rPr>
          <w:rFonts w:ascii="Cambria Math" w:hAnsi="Cambria Math" w:cs="Cambria Math"/>
          <w:lang w:val="hy-AM"/>
        </w:rPr>
        <w:t>․</w:t>
      </w:r>
      <w:r w:rsidRPr="00A351FF">
        <w:rPr>
          <w:lang w:val="hy-AM"/>
        </w:rPr>
        <w:t>2021թ</w:t>
      </w:r>
      <w:r w:rsidRPr="00A351FF">
        <w:rPr>
          <w:rFonts w:ascii="Cambria Math" w:hAnsi="Cambria Math" w:cs="Cambria Math"/>
          <w:lang w:val="hy-AM"/>
        </w:rPr>
        <w:t>․</w:t>
      </w:r>
      <w:r w:rsidRPr="00A351FF">
        <w:rPr>
          <w:lang w:val="hy-AM"/>
        </w:rPr>
        <w:t xml:space="preserve"> թիվ Ն/27-1/101439-2021 գրությամբ։</w:t>
      </w:r>
    </w:p>
    <w:p w14:paraId="11343DE9" w14:textId="5AE782F1" w:rsidR="001A24AA" w:rsidRDefault="001A24AA" w:rsidP="000A0DAA">
      <w:pPr>
        <w:rPr>
          <w:lang w:val="hy-AM"/>
        </w:rPr>
      </w:pPr>
    </w:p>
    <w:p w14:paraId="6E2F67C0" w14:textId="3BC65020" w:rsidR="000A0DAA" w:rsidRDefault="001518C0" w:rsidP="00BA5A95">
      <w:pPr>
        <w:pStyle w:val="Heading4"/>
      </w:pPr>
      <w:r>
        <w:t>Հաշվեքննողների մեկնաբանություն</w:t>
      </w:r>
    </w:p>
    <w:p w14:paraId="11FDED47" w14:textId="77777777" w:rsidR="004F4C78" w:rsidRDefault="004F4C78" w:rsidP="00AB77B0">
      <w:pPr>
        <w:rPr>
          <w:lang w:val="hy-AM"/>
        </w:rPr>
      </w:pPr>
    </w:p>
    <w:p w14:paraId="5D480F6A" w14:textId="4F2B6AAC" w:rsidR="004F4C78" w:rsidRDefault="004F4C78" w:rsidP="00AB77B0">
      <w:pPr>
        <w:rPr>
          <w:lang w:val="hy-AM"/>
        </w:rPr>
      </w:pPr>
      <w:r>
        <w:rPr>
          <w:b/>
          <w:bCs/>
          <w:i/>
          <w:iCs/>
          <w:lang w:val="hy-AM"/>
        </w:rPr>
        <w:t>Ա</w:t>
      </w:r>
      <w:r w:rsidRPr="00767363">
        <w:rPr>
          <w:b/>
          <w:bCs/>
          <w:i/>
          <w:iCs/>
          <w:lang w:val="hy-AM"/>
        </w:rPr>
        <w:t>րարատյան մաքսատուն-վարչության մասով</w:t>
      </w:r>
    </w:p>
    <w:p w14:paraId="52564D4B" w14:textId="1A356AD4" w:rsidR="00AB77B0" w:rsidRPr="00AB77B0" w:rsidRDefault="001273C7" w:rsidP="00AB77B0">
      <w:pPr>
        <w:rPr>
          <w:lang w:val="hy-AM"/>
        </w:rPr>
      </w:pPr>
      <w:r w:rsidRPr="001273C7">
        <w:rPr>
          <w:lang w:val="hy-AM"/>
        </w:rPr>
        <w:t xml:space="preserve">Վարչական տույժ նշանակելու մասին որոշման կայացման և նշանակված վարչական տուգանքի վճարման ամսաթվերը չեն տրամադրվել։ Միաժամանակ </w:t>
      </w:r>
      <w:r w:rsidR="003C21CD">
        <w:rPr>
          <w:lang w:val="hy-AM"/>
        </w:rPr>
        <w:t xml:space="preserve">ՊԵԿ կողմից չի հիմնավորվել </w:t>
      </w:r>
      <w:r w:rsidRPr="001273C7">
        <w:rPr>
          <w:lang w:val="hy-AM"/>
        </w:rPr>
        <w:t>Վարչական իրավախախտումների վերաբերյալ ՀՀ օրենսգրքի 40-րդ հոդվածով սահմանված կարգավորումների շրջանակում կազմակերպության կողմից պարտավորությունների կատար</w:t>
      </w:r>
      <w:r w:rsidR="003C21CD">
        <w:rPr>
          <w:lang w:val="hy-AM"/>
        </w:rPr>
        <w:t>ումն ապահովելուն</w:t>
      </w:r>
      <w:r w:rsidRPr="001273C7">
        <w:rPr>
          <w:lang w:val="hy-AM"/>
        </w:rPr>
        <w:t xml:space="preserve"> միտված մաքսային մարմնի կողմից իրականացված գործողությունների </w:t>
      </w:r>
      <w:r w:rsidR="003C21CD">
        <w:rPr>
          <w:lang w:val="hy-AM"/>
        </w:rPr>
        <w:t>հանգամանքը</w:t>
      </w:r>
      <w:r>
        <w:rPr>
          <w:lang w:val="hy-AM"/>
        </w:rPr>
        <w:t>։</w:t>
      </w:r>
    </w:p>
    <w:p w14:paraId="7BE7C5D3" w14:textId="11126EF7" w:rsidR="00DB4D16" w:rsidRDefault="00DB4D16" w:rsidP="00DB4D16">
      <w:pPr>
        <w:rPr>
          <w:lang w:val="hy-AM"/>
        </w:rPr>
      </w:pPr>
      <w:bookmarkStart w:id="11" w:name="_Hlk125372315"/>
      <w:r>
        <w:rPr>
          <w:b/>
          <w:bCs/>
          <w:i/>
          <w:iCs/>
          <w:lang w:val="hy-AM"/>
        </w:rPr>
        <w:lastRenderedPageBreak/>
        <w:t>Ա</w:t>
      </w:r>
      <w:r w:rsidRPr="00767363">
        <w:rPr>
          <w:b/>
          <w:bCs/>
          <w:i/>
          <w:iCs/>
          <w:lang w:val="hy-AM"/>
        </w:rPr>
        <w:t>ր</w:t>
      </w:r>
      <w:r>
        <w:rPr>
          <w:b/>
          <w:bCs/>
          <w:i/>
          <w:iCs/>
          <w:lang w:val="hy-AM"/>
        </w:rPr>
        <w:t>ևմ</w:t>
      </w:r>
      <w:r w:rsidRPr="00767363">
        <w:rPr>
          <w:b/>
          <w:bCs/>
          <w:i/>
          <w:iCs/>
          <w:lang w:val="hy-AM"/>
        </w:rPr>
        <w:t>տյան</w:t>
      </w:r>
      <w:bookmarkEnd w:id="11"/>
      <w:r w:rsidRPr="00767363">
        <w:rPr>
          <w:b/>
          <w:bCs/>
          <w:i/>
          <w:iCs/>
          <w:lang w:val="hy-AM"/>
        </w:rPr>
        <w:t xml:space="preserve"> մաքսատուն-վարչության մասով</w:t>
      </w:r>
    </w:p>
    <w:p w14:paraId="219B1FF2" w14:textId="72997766" w:rsidR="00DB4D16" w:rsidRPr="00AE72FB" w:rsidRDefault="008D6CEA" w:rsidP="00DB4D16">
      <w:pPr>
        <w:rPr>
          <w:lang w:val="hy-AM"/>
        </w:rPr>
      </w:pPr>
      <w:r w:rsidRPr="00380D89">
        <w:rPr>
          <w:lang w:val="hy-AM"/>
        </w:rPr>
        <w:t>Մ</w:t>
      </w:r>
      <w:r w:rsidR="00DB4D16" w:rsidRPr="00380D89">
        <w:rPr>
          <w:lang w:val="hy-AM"/>
        </w:rPr>
        <w:t xml:space="preserve">եկնաբանություններն ընդունելի չեն։ </w:t>
      </w:r>
      <w:r w:rsidR="00DB4D16" w:rsidRPr="00AE72FB">
        <w:rPr>
          <w:lang w:val="hy-AM"/>
        </w:rPr>
        <w:t>Ժամկետանց գործարքների վերաբերյալ տեղեկատվությունն առկա է «ՀՀ արտաքին առևտրի ազգային մեկ պատուհան» համակարգից</w:t>
      </w:r>
      <w:r w:rsidR="000C57C3">
        <w:rPr>
          <w:lang w:val="hy-AM"/>
        </w:rPr>
        <w:t xml:space="preserve"> </w:t>
      </w:r>
      <w:r w:rsidR="00DB4D16" w:rsidRPr="00AE72FB">
        <w:rPr>
          <w:lang w:val="hy-AM"/>
        </w:rPr>
        <w:t>23.04.2021թ.-ին արտածված</w:t>
      </w:r>
      <w:r w:rsidR="000C57C3">
        <w:rPr>
          <w:lang w:val="hy-AM"/>
        </w:rPr>
        <w:t xml:space="preserve"> </w:t>
      </w:r>
      <w:r w:rsidR="00DB4D16" w:rsidRPr="00AE72FB">
        <w:rPr>
          <w:lang w:val="hy-AM"/>
        </w:rPr>
        <w:t>հաշվետվություններում:</w:t>
      </w:r>
    </w:p>
    <w:p w14:paraId="62C03EBE" w14:textId="051D6CF4" w:rsidR="00DB4D16" w:rsidRPr="00454462" w:rsidRDefault="0000377E" w:rsidP="00DB4D16">
      <w:pPr>
        <w:rPr>
          <w:strike/>
          <w:lang w:val="hy-AM"/>
        </w:rPr>
      </w:pPr>
      <w:r>
        <w:rPr>
          <w:lang w:val="hy-AM"/>
        </w:rPr>
        <w:t>Հ</w:t>
      </w:r>
      <w:r w:rsidR="00EC7DE6">
        <w:rPr>
          <w:lang w:val="hy-AM"/>
        </w:rPr>
        <w:t>աշվեքննվող օբյեկտի պարզաբանումն առ</w:t>
      </w:r>
      <w:r w:rsidR="00CD409A">
        <w:rPr>
          <w:lang w:val="hy-AM"/>
        </w:rPr>
        <w:t xml:space="preserve"> </w:t>
      </w:r>
      <w:r w:rsidR="00EC7DE6">
        <w:rPr>
          <w:lang w:val="hy-AM"/>
        </w:rPr>
        <w:t xml:space="preserve">այն, </w:t>
      </w:r>
      <w:r w:rsidR="002368DF" w:rsidRPr="00EC7DE6">
        <w:rPr>
          <w:lang w:val="hy-AM"/>
        </w:rPr>
        <w:t>թե</w:t>
      </w:r>
      <w:r w:rsidR="00EC7DE6">
        <w:rPr>
          <w:lang w:val="hy-AM"/>
        </w:rPr>
        <w:t>՝</w:t>
      </w:r>
      <w:r w:rsidR="002368DF" w:rsidRPr="00EC7DE6">
        <w:rPr>
          <w:lang w:val="hy-AM"/>
        </w:rPr>
        <w:t xml:space="preserve"> </w:t>
      </w:r>
      <w:r w:rsidR="00DB4D16" w:rsidRPr="00AE72FB">
        <w:rPr>
          <w:lang w:val="hy-AM"/>
        </w:rPr>
        <w:t xml:space="preserve">«05100011/060619/0015552 ապրանքների հայտարարագրի վերաբերյալ կայացվել է վարչական տույժ նշանակելու վերաբերյալ որոշում, սակայն ընտրվել էր սխալ ընթացակարգ, որի վերաբերյալ ԱՄՎ կողմից կատարվել են հարցումներ և դեռևս ընթացակարգի ավարտի վերաբերյալ լուծման հստակ տարբերակ առկա չէ» </w:t>
      </w:r>
      <w:r>
        <w:rPr>
          <w:lang w:val="hy-AM"/>
        </w:rPr>
        <w:t xml:space="preserve">չի առարկում ՀՊ արձանագրված փաստն առ այն, որ նշված հայտարարագիը </w:t>
      </w:r>
      <w:r w:rsidR="007F536C">
        <w:rPr>
          <w:lang w:val="hy-AM"/>
        </w:rPr>
        <w:t>ավելի քան 3 տարի առկա է որպես ժամկետանց։</w:t>
      </w:r>
    </w:p>
    <w:p w14:paraId="24FAAF0D" w14:textId="375E9E00" w:rsidR="007E79F6" w:rsidRPr="00380D89" w:rsidRDefault="00DB4D16" w:rsidP="00DB4D16">
      <w:pPr>
        <w:rPr>
          <w:lang w:val="hy-AM"/>
        </w:rPr>
      </w:pPr>
      <w:r w:rsidRPr="00AE72FB">
        <w:rPr>
          <w:lang w:val="hy-AM"/>
        </w:rPr>
        <w:t>Իրականացված վարչարարությանը վերաբերելի տեղեկությունները թերի են</w:t>
      </w:r>
      <w:r w:rsidR="0082403E" w:rsidRPr="00380D89">
        <w:rPr>
          <w:lang w:val="hy-AM"/>
        </w:rPr>
        <w:t>։</w:t>
      </w:r>
    </w:p>
    <w:p w14:paraId="4F4EEB7B" w14:textId="64F120CF" w:rsidR="00827BB0" w:rsidRPr="00923080" w:rsidRDefault="00827BB0" w:rsidP="007E79F6">
      <w:pPr>
        <w:rPr>
          <w:lang w:val="hy-AM"/>
        </w:rPr>
      </w:pPr>
    </w:p>
    <w:p w14:paraId="2F80E426" w14:textId="02495030" w:rsidR="002E053A" w:rsidRPr="004D1C16" w:rsidRDefault="00755578" w:rsidP="002E053A">
      <w:pPr>
        <w:rPr>
          <w:lang w:val="hy-AM"/>
        </w:rPr>
      </w:pPr>
      <w:r w:rsidRPr="00C26C27">
        <w:rPr>
          <w:lang w:val="hy-AM"/>
        </w:rPr>
        <w:t>Արևմտյան,</w:t>
      </w:r>
      <w:r w:rsidRPr="002E053A">
        <w:rPr>
          <w:lang w:val="hy-AM"/>
        </w:rPr>
        <w:t xml:space="preserve"> </w:t>
      </w:r>
      <w:r w:rsidRPr="00380D89">
        <w:rPr>
          <w:lang w:val="hy-AM"/>
        </w:rPr>
        <w:t>Արևելյան</w:t>
      </w:r>
      <w:r>
        <w:rPr>
          <w:lang w:val="hy-AM"/>
        </w:rPr>
        <w:t xml:space="preserve">, </w:t>
      </w:r>
      <w:r w:rsidR="002E053A" w:rsidRPr="002E053A">
        <w:rPr>
          <w:lang w:val="hy-AM"/>
        </w:rPr>
        <w:t xml:space="preserve">Հյուսիսային </w:t>
      </w:r>
      <w:r w:rsidR="008B2E57" w:rsidRPr="008B2E57">
        <w:rPr>
          <w:lang w:val="hy-AM"/>
        </w:rPr>
        <w:t xml:space="preserve">Նշված </w:t>
      </w:r>
      <w:r w:rsidR="002E053A" w:rsidRPr="002E053A">
        <w:rPr>
          <w:lang w:val="hy-AM"/>
        </w:rPr>
        <w:t>մաքսատուն-վարչությ</w:t>
      </w:r>
      <w:r>
        <w:rPr>
          <w:lang w:val="hy-AM"/>
        </w:rPr>
        <w:t>ուն</w:t>
      </w:r>
      <w:r w:rsidR="002E053A" w:rsidRPr="002E053A">
        <w:rPr>
          <w:lang w:val="hy-AM"/>
        </w:rPr>
        <w:t>ն</w:t>
      </w:r>
      <w:r>
        <w:rPr>
          <w:lang w:val="hy-AM"/>
        </w:rPr>
        <w:t>երի</w:t>
      </w:r>
      <w:r w:rsidR="002E053A" w:rsidRPr="002E053A">
        <w:rPr>
          <w:lang w:val="hy-AM"/>
        </w:rPr>
        <w:t xml:space="preserve"> կողմից ներկայացված նյութերը համադրվել են ՊԵԿ տեղեկատվական շտեմարանից արտածված հաշվետվությունների հետ և արձանագրված փաստերը հիմնավոր են</w:t>
      </w:r>
      <w:r w:rsidR="003F38DC" w:rsidRPr="00DB3746">
        <w:rPr>
          <w:lang w:val="hy-AM"/>
        </w:rPr>
        <w:t>ՙ քանի որ դրանց հիմքում ընկած են ՊԵԿ տրամադրած և ՊԵԿ կողմից վարվող տեղեկատվական շտեմարանի տեղեկությունները</w:t>
      </w:r>
      <w:r w:rsidR="002E053A" w:rsidRPr="002E053A">
        <w:rPr>
          <w:lang w:val="hy-AM"/>
        </w:rPr>
        <w:t>։</w:t>
      </w:r>
      <w:r w:rsidR="00062F3A" w:rsidRPr="00DB3746">
        <w:rPr>
          <w:lang w:val="hy-AM"/>
        </w:rPr>
        <w:t xml:space="preserve"> </w:t>
      </w:r>
      <w:r w:rsidR="00062F3A" w:rsidRPr="004D1C16">
        <w:rPr>
          <w:lang w:val="hy-AM"/>
        </w:rPr>
        <w:t>Հյուսիսային մաքսատան հիշյալ գրությունը հաշվեքննողներին չի տրամադրվել:</w:t>
      </w:r>
    </w:p>
    <w:p w14:paraId="1D93A802" w14:textId="00B1420C" w:rsidR="002E053A" w:rsidRPr="00235CD3" w:rsidRDefault="00074267" w:rsidP="00AF2005">
      <w:pPr>
        <w:rPr>
          <w:lang w:val="hy-AM"/>
        </w:rPr>
      </w:pPr>
      <w:r>
        <w:rPr>
          <w:lang w:val="hy-AM"/>
        </w:rPr>
        <w:t>Մ</w:t>
      </w:r>
      <w:r w:rsidR="002E053A" w:rsidRPr="002E053A">
        <w:rPr>
          <w:lang w:val="hy-AM"/>
        </w:rPr>
        <w:t>աքսատուն-վարչությ</w:t>
      </w:r>
      <w:r w:rsidR="00755578">
        <w:rPr>
          <w:lang w:val="hy-AM"/>
        </w:rPr>
        <w:t>ունների</w:t>
      </w:r>
      <w:r w:rsidR="002E053A" w:rsidRPr="002E053A">
        <w:rPr>
          <w:lang w:val="hy-AM"/>
        </w:rPr>
        <w:t xml:space="preserve"> կողմից ներկայացված մեկնաբանություններից պարզ չէ, թե որ դեպքերով են արձանագրվել մաքսային կանոնների խախտումներ, իրականացված վարչական վարույթների արդյունքում երբ և ինչպիսի որոշումներ են կայացվել, գանձվել են արդյոք նշանակված վարչական տուգանքները, օրենքով սահմանված կարգով հաշվարկվել և գանձվել են արդյոք տույժեր, ժամանակավոր ներմուծված ապրանքների գտնվելու վայրի, այլ անձանց տիրապետմանը և օգտագործմանը փոխանցված լինելու հանգամանքը պարզելու, Վարչական իրավախախտումների վերաբերյալ ՀՀ օրենսգրքի 40-րդ հոդվածով սահմանված պահանջի</w:t>
      </w:r>
      <w:r w:rsidR="00C83062">
        <w:rPr>
          <w:lang w:val="hy-AM"/>
        </w:rPr>
        <w:t xml:space="preserve"> </w:t>
      </w:r>
      <w:r w:rsidR="002E053A" w:rsidRPr="002E053A">
        <w:rPr>
          <w:lang w:val="hy-AM"/>
        </w:rPr>
        <w:t>կատարումն ապահովելու ուղղությամբ գործողությ</w:t>
      </w:r>
      <w:r w:rsidR="008B2E57" w:rsidRPr="00235CD3">
        <w:rPr>
          <w:lang w:val="hy-AM"/>
        </w:rPr>
        <w:t>ու</w:t>
      </w:r>
      <w:r w:rsidR="002E053A" w:rsidRPr="002E053A">
        <w:rPr>
          <w:lang w:val="hy-AM"/>
        </w:rPr>
        <w:t>ն իրականացվել է, թե ոչ</w:t>
      </w:r>
      <w:r w:rsidR="005D2211" w:rsidRPr="00235CD3">
        <w:rPr>
          <w:lang w:val="hy-AM"/>
        </w:rPr>
        <w:t>:</w:t>
      </w:r>
    </w:p>
    <w:p w14:paraId="22914DAE" w14:textId="24FF6851" w:rsidR="005E77D3" w:rsidRDefault="005E77D3" w:rsidP="001E44F5">
      <w:pPr>
        <w:ind w:firstLine="0"/>
        <w:rPr>
          <w:lang w:val="hy-AM"/>
        </w:rPr>
      </w:pPr>
    </w:p>
    <w:p w14:paraId="7551ACE9" w14:textId="77777777" w:rsidR="00B0428B" w:rsidRPr="00923080" w:rsidRDefault="00B0428B" w:rsidP="001E44F5">
      <w:pPr>
        <w:ind w:firstLine="0"/>
        <w:rPr>
          <w:lang w:val="hy-AM"/>
        </w:rPr>
      </w:pPr>
    </w:p>
    <w:p w14:paraId="4F3A9F0C" w14:textId="77777777" w:rsidR="00673546" w:rsidRDefault="00673546">
      <w:pPr>
        <w:spacing w:after="160" w:line="259" w:lineRule="auto"/>
        <w:ind w:firstLine="0"/>
        <w:jc w:val="left"/>
        <w:rPr>
          <w:rFonts w:eastAsia="Times New Roman" w:cstheme="majorBidi"/>
          <w:b/>
          <w:i/>
          <w:iCs/>
          <w:color w:val="002060"/>
          <w:szCs w:val="28"/>
          <w:lang w:val="hy-AM"/>
        </w:rPr>
      </w:pPr>
      <w:r>
        <w:br w:type="page"/>
      </w:r>
    </w:p>
    <w:p w14:paraId="10E279B7" w14:textId="7DC37A60" w:rsidR="00027E97" w:rsidRDefault="00027E97" w:rsidP="00614A75">
      <w:pPr>
        <w:pStyle w:val="VP2"/>
      </w:pPr>
      <w:bookmarkStart w:id="12" w:name="_Toc128666638"/>
      <w:r>
        <w:lastRenderedPageBreak/>
        <w:t>«ՎԵՐԱՄՇԱԿՈՒՄ ՄԱՔՍԱՅԻՆ ՏԱՐԱԾՔՈՒՄ» ՄԱՔՍԱՅԻՆ ԸՆԹԱՑԱԿԱՐԳՈՎ ԿԱՏԱՐՎԱԾ ԺԱՄԿԵՏԱՆՑ ԳՈՐԾԱՐՔՆԵՐԻ ՎԵՐԱԲԵՐՅԱԼ</w:t>
      </w:r>
      <w:bookmarkEnd w:id="12"/>
    </w:p>
    <w:p w14:paraId="5B6414CE" w14:textId="77777777" w:rsidR="00027E97" w:rsidRPr="00923080" w:rsidRDefault="00027E97" w:rsidP="00027E97">
      <w:pPr>
        <w:rPr>
          <w:lang w:val="hy-AM"/>
        </w:rPr>
      </w:pPr>
    </w:p>
    <w:p w14:paraId="6C3563D3" w14:textId="0AE692F4" w:rsidR="00196770" w:rsidRDefault="00196770" w:rsidP="00196770">
      <w:pPr>
        <w:rPr>
          <w:lang w:val="hy-AM"/>
        </w:rPr>
      </w:pPr>
      <w:r>
        <w:rPr>
          <w:lang w:val="hy-AM"/>
        </w:rPr>
        <w:t>Ա</w:t>
      </w:r>
      <w:r w:rsidRPr="00923080">
        <w:rPr>
          <w:lang w:val="hy-AM"/>
        </w:rPr>
        <w:t xml:space="preserve">ռկա են ՊԵԿ իրականացրած վարչարարության և </w:t>
      </w:r>
      <w:bookmarkStart w:id="13" w:name="_Hlk121498085"/>
      <w:r w:rsidRPr="00923080">
        <w:rPr>
          <w:lang w:val="hy-AM"/>
        </w:rPr>
        <w:t>ԵՏՄ</w:t>
      </w:r>
      <w:r w:rsidR="00CF7E39">
        <w:rPr>
          <w:lang w:val="hy-AM"/>
        </w:rPr>
        <w:t xml:space="preserve"> մաքսային</w:t>
      </w:r>
      <w:r w:rsidRPr="00923080">
        <w:rPr>
          <w:lang w:val="hy-AM"/>
        </w:rPr>
        <w:t xml:space="preserve"> օրենսգրքի 173 հոդվածի 1-ին, 175 հոդվածի 1-ին, 2-րդ </w:t>
      </w:r>
      <w:bookmarkEnd w:id="13"/>
      <w:r w:rsidR="000C1580" w:rsidRPr="00976BEA">
        <w:rPr>
          <w:lang w:val="hy-AM"/>
        </w:rPr>
        <w:t>կետ</w:t>
      </w:r>
      <w:r w:rsidR="000C1580" w:rsidRPr="00923080">
        <w:rPr>
          <w:lang w:val="hy-AM"/>
        </w:rPr>
        <w:t xml:space="preserve">երի </w:t>
      </w:r>
      <w:r w:rsidRPr="00923080">
        <w:rPr>
          <w:lang w:val="hy-AM"/>
        </w:rPr>
        <w:t>դրույթների անհամապատասխանություններ:</w:t>
      </w:r>
    </w:p>
    <w:p w14:paraId="51905A27" w14:textId="78409D79" w:rsidR="007064D4" w:rsidRPr="00923080" w:rsidRDefault="007064D4" w:rsidP="00196770">
      <w:pPr>
        <w:rPr>
          <w:lang w:val="hy-AM"/>
        </w:rPr>
      </w:pPr>
      <w:r w:rsidRPr="00976BEA">
        <w:rPr>
          <w:szCs w:val="24"/>
          <w:lang w:val="hy-AM"/>
        </w:rPr>
        <w:t xml:space="preserve">ԵՏՄ </w:t>
      </w:r>
      <w:r>
        <w:rPr>
          <w:szCs w:val="24"/>
          <w:lang w:val="hy-AM"/>
        </w:rPr>
        <w:t>մաքսային օրենսգրքի</w:t>
      </w:r>
      <w:r w:rsidRPr="00976BEA">
        <w:rPr>
          <w:szCs w:val="24"/>
          <w:lang w:val="hy-AM"/>
        </w:rPr>
        <w:t xml:space="preserve"> 173-</w:t>
      </w:r>
      <w:r>
        <w:rPr>
          <w:szCs w:val="24"/>
          <w:lang w:val="hy-AM"/>
        </w:rPr>
        <w:t xml:space="preserve">րդ </w:t>
      </w:r>
      <w:r w:rsidRPr="00E86280">
        <w:rPr>
          <w:szCs w:val="24"/>
          <w:lang w:val="hy-AM"/>
        </w:rPr>
        <w:t>հոդված</w:t>
      </w:r>
      <w:r>
        <w:rPr>
          <w:szCs w:val="24"/>
          <w:lang w:val="hy-AM"/>
        </w:rPr>
        <w:t>ի</w:t>
      </w:r>
      <w:r w:rsidRPr="00E86280">
        <w:rPr>
          <w:szCs w:val="24"/>
          <w:lang w:val="hy-AM"/>
        </w:rPr>
        <w:t xml:space="preserve"> </w:t>
      </w:r>
      <w:r w:rsidR="005F0EFC" w:rsidRPr="005F0EFC">
        <w:rPr>
          <w:szCs w:val="24"/>
          <w:lang w:val="hy-AM"/>
        </w:rPr>
        <w:t>1-ին</w:t>
      </w:r>
      <w:r w:rsidR="005F0EFC" w:rsidRPr="00910AF6">
        <w:rPr>
          <w:szCs w:val="24"/>
          <w:lang w:val="hy-AM"/>
        </w:rPr>
        <w:t xml:space="preserve"> և 2-րդ </w:t>
      </w:r>
      <w:r w:rsidR="005F0EFC" w:rsidRPr="001E7897">
        <w:rPr>
          <w:szCs w:val="24"/>
          <w:lang w:val="hy-AM"/>
        </w:rPr>
        <w:t xml:space="preserve">կետերի </w:t>
      </w:r>
      <w:r w:rsidR="005F0EFC" w:rsidRPr="006564E1">
        <w:rPr>
          <w:szCs w:val="24"/>
          <w:lang w:val="hy-AM"/>
        </w:rPr>
        <w:t xml:space="preserve">իմաստով՝ </w:t>
      </w:r>
      <w:r w:rsidR="005F0EFC" w:rsidRPr="00DF7DED">
        <w:rPr>
          <w:szCs w:val="24"/>
          <w:lang w:val="hy-AM"/>
        </w:rPr>
        <w:t>մ</w:t>
      </w:r>
      <w:r w:rsidRPr="00E86280">
        <w:rPr>
          <w:szCs w:val="24"/>
          <w:lang w:val="hy-AM"/>
        </w:rPr>
        <w:t xml:space="preserve">ինչև «մաքսային տարածքում վերամշակում» մաքսային ընթացակարգի գործողության սահմանված ժամկետը լրանալը, վերամշակման գործողությունների արդյունքում </w:t>
      </w:r>
      <w:r w:rsidR="006E5E55" w:rsidRPr="00E86280">
        <w:rPr>
          <w:szCs w:val="24"/>
          <w:lang w:val="hy-AM"/>
        </w:rPr>
        <w:t>ստացված ապրանքները</w:t>
      </w:r>
      <w:r w:rsidRPr="00E86280">
        <w:rPr>
          <w:szCs w:val="24"/>
          <w:lang w:val="hy-AM"/>
        </w:rPr>
        <w:t xml:space="preserve">, վերամշակման </w:t>
      </w:r>
      <w:r w:rsidRPr="00E12EFC">
        <w:rPr>
          <w:szCs w:val="24"/>
          <w:lang w:val="hy-AM"/>
        </w:rPr>
        <w:t>գործողությունների չենթարկված օտարերկրյա ապրանքները պետք է ձևակերպվեն «վերաարտահանում», «ներքին սպառման համար բացթողում» մաքսային ընթացակարգով, կամ վերսկսել «ժամանակավոր ներմուծում (թույլտվություն)» մաքսային ընթացակարգի գործողությունը:</w:t>
      </w:r>
    </w:p>
    <w:p w14:paraId="297F0CF0" w14:textId="2DDF33A2" w:rsidR="00027E97" w:rsidRPr="00923080" w:rsidRDefault="00027E97" w:rsidP="00027E97">
      <w:pPr>
        <w:rPr>
          <w:lang w:val="hy-AM"/>
        </w:rPr>
      </w:pPr>
      <w:r w:rsidRPr="00923080">
        <w:rPr>
          <w:lang w:val="hy-AM"/>
        </w:rPr>
        <w:t xml:space="preserve">«Վերամշակում մաքսային տարածքում» մաքսային ընթացակարգն օտարերկրյա ապրանքների առնչությամբ կիրառելի մաքսային ընթացակարգ է, որին համապատասխան՝ ԵՏՄ մաքսային տարածքում այդպիսի ապրանքների հետ կատարվում են վերամշակման գործողություններ՝ դրանց վերամշակման արդյունքներ ստանալու նպատակով, որոնք նախատեսված են ԵՏՄ մաքսային տարածքից հետագա արտահանման համար՝ առանց այդպիսի օտարերկրյա ապրանքների առնչությամբ ներմուծման մաքսատուրքերի, հարկերի, հատուկ, հակագնագցման, փոխհատուցման տուրքերի վճարման՝ պահպանելով այդ մաքսային ընթացակարգով ապրանքների ձևակերպման և դրանց օգտագործման պայմանները՝ այդ մաքսային ընթացակարգին համապատասխան (ԵՏՄ </w:t>
      </w:r>
      <w:r w:rsidR="005F0EFC" w:rsidRPr="00976BEA">
        <w:rPr>
          <w:lang w:val="hy-AM"/>
        </w:rPr>
        <w:t xml:space="preserve">մաքսային </w:t>
      </w:r>
      <w:r w:rsidRPr="00923080">
        <w:rPr>
          <w:lang w:val="hy-AM"/>
        </w:rPr>
        <w:t>օրենսգրքի 163-</w:t>
      </w:r>
      <w:r w:rsidR="005F0EFC" w:rsidRPr="00976BEA">
        <w:rPr>
          <w:lang w:val="hy-AM"/>
        </w:rPr>
        <w:t>րդ հոդվածի 1-ին կետ</w:t>
      </w:r>
      <w:r w:rsidRPr="00923080">
        <w:rPr>
          <w:lang w:val="hy-AM"/>
        </w:rPr>
        <w:t>)։</w:t>
      </w:r>
    </w:p>
    <w:p w14:paraId="7FBE4905" w14:textId="016BB261" w:rsidR="00825435" w:rsidRDefault="00825435" w:rsidP="00027E97">
      <w:pPr>
        <w:rPr>
          <w:lang w:val="hy-AM"/>
        </w:rPr>
      </w:pPr>
      <w:r w:rsidRPr="00AE72FB">
        <w:rPr>
          <w:lang w:val="hy-AM"/>
        </w:rPr>
        <w:t>Հաշվեքննության շրջանակներում ստացված տեղեկատվության ուսումնասիրության արդյունքում պարզվե</w:t>
      </w:r>
      <w:r w:rsidRPr="00322B85">
        <w:rPr>
          <w:lang w:val="hy-AM"/>
        </w:rPr>
        <w:t>լ է հետևյալը</w:t>
      </w:r>
      <w:r w:rsidRPr="00AE72FB">
        <w:rPr>
          <w:lang w:val="hy-AM"/>
        </w:rPr>
        <w:t>.</w:t>
      </w:r>
    </w:p>
    <w:p w14:paraId="0A200E76" w14:textId="683CCE2B" w:rsidR="00027E97" w:rsidRPr="00923080" w:rsidRDefault="00027E97" w:rsidP="00027E97">
      <w:pPr>
        <w:rPr>
          <w:lang w:val="hy-AM"/>
        </w:rPr>
      </w:pPr>
      <w:r w:rsidRPr="00923080">
        <w:rPr>
          <w:lang w:val="hy-AM"/>
        </w:rPr>
        <w:t xml:space="preserve">«Արարատյան» մաքսատուն-վարչության կողմից ներկայացված տեղեկատվության մեջ բացակայում են տեղեկությունները «Վերամշակում մաքսային տարածքում» մաքսային ընթացակարգով </w:t>
      </w:r>
      <w:r w:rsidR="004F4419">
        <w:rPr>
          <w:lang w:val="hy-AM"/>
        </w:rPr>
        <w:t>կազմակերպության</w:t>
      </w:r>
      <w:r w:rsidR="004F4419" w:rsidRPr="00923080">
        <w:rPr>
          <w:lang w:val="hy-AM"/>
        </w:rPr>
        <w:t xml:space="preserve"> </w:t>
      </w:r>
      <w:r w:rsidRPr="00923080">
        <w:rPr>
          <w:lang w:val="hy-AM"/>
        </w:rPr>
        <w:t xml:space="preserve">կողմից հայտարարագրված 26,500 կգ 6,538,383 դրամ մաքսային արժեքով սպիտակ շաքարավազի և </w:t>
      </w:r>
      <w:r w:rsidR="004F4419">
        <w:rPr>
          <w:lang w:val="hy-AM"/>
        </w:rPr>
        <w:t>մեկ այլ կազմակերպության</w:t>
      </w:r>
      <w:r w:rsidR="004F4419" w:rsidRPr="00923080">
        <w:rPr>
          <w:lang w:val="hy-AM"/>
        </w:rPr>
        <w:t xml:space="preserve"> </w:t>
      </w:r>
      <w:r w:rsidRPr="00923080">
        <w:rPr>
          <w:lang w:val="hy-AM"/>
        </w:rPr>
        <w:t>կողմից 71 անվանում գործվածքի, հագուստի պարագաների ժամկետանց գործարքների վերաբերյալ։ Տեղեկատվությունն առկա է 23.04.2021թ.-ի հաշվետվությունում (հաշվետվության ձևաչափ՝ 03/53/51):</w:t>
      </w:r>
    </w:p>
    <w:p w14:paraId="05564EFC" w14:textId="19EA41E4" w:rsidR="00027E97" w:rsidRPr="00923080" w:rsidRDefault="00027E97" w:rsidP="00027E97">
      <w:pPr>
        <w:rPr>
          <w:lang w:val="hy-AM"/>
        </w:rPr>
      </w:pPr>
      <w:r w:rsidRPr="00923080">
        <w:rPr>
          <w:lang w:val="hy-AM"/>
        </w:rPr>
        <w:lastRenderedPageBreak/>
        <w:t xml:space="preserve">«Արևմտյան» մաքսատուն-վարչության ներկայացված տեղեկատվության համաձայն «վերամշակում մաքսային տարածքում» մաքսային ընթացակարգով </w:t>
      </w:r>
      <w:r w:rsidR="00935F7A">
        <w:rPr>
          <w:lang w:val="hy-AM"/>
        </w:rPr>
        <w:t>կազմակերպության</w:t>
      </w:r>
      <w:r w:rsidR="00935F7A" w:rsidRPr="00923080">
        <w:rPr>
          <w:lang w:val="hy-AM"/>
        </w:rPr>
        <w:t xml:space="preserve"> </w:t>
      </w:r>
      <w:r w:rsidRPr="00923080">
        <w:rPr>
          <w:lang w:val="hy-AM"/>
        </w:rPr>
        <w:t xml:space="preserve">կողմից նախկինում հայտարարագրված 591,78 մետր կարատ 42,008,731 դրամ մաքսային արժեքով չմշակված բնական ալմաստը վերահայտարարագրվել է, սակայն նախկին՝ 05100011/010219/0001985 և 05100011/210219/0003658 հայտարարագրերը, 23.04.2021թ. դրությամբ, որպես ժամկետանց, առկա են հաշվետվությունների շտեմարանում՝ ի դեպ ապրանքային մնացորդները 0 չեն: Իսկ </w:t>
      </w:r>
      <w:r w:rsidR="00935F7A">
        <w:rPr>
          <w:lang w:val="hy-AM"/>
        </w:rPr>
        <w:t>մեկ այլ կազմակերպության</w:t>
      </w:r>
      <w:r w:rsidRPr="00923080">
        <w:rPr>
          <w:lang w:val="hy-AM"/>
        </w:rPr>
        <w:t xml:space="preserve"> կողմից հայտարարագրված 603,972 դրամ մաքսային արժեքով 446.63 քմ գործվածքի մասով առկա են «Վարչական տույժ նշանակելու վերաբերյալ» թվով 2 որոշում և «Տնօրինության փոփոխության հետևանքով խնդրարկվել է ժամկետ» գրառումը: Նշանակված վարչական տուգանքի վճարումն իրականացվել է 15.07.2021թ., իսկ պարտավորության կատարման</w:t>
      </w:r>
      <w:r w:rsidR="00550585">
        <w:rPr>
          <w:lang w:val="hy-AM"/>
        </w:rPr>
        <w:t xml:space="preserve"> և ընթացակարգի ավարտի</w:t>
      </w:r>
      <w:r w:rsidRPr="00923080">
        <w:rPr>
          <w:lang w:val="hy-AM"/>
        </w:rPr>
        <w:t xml:space="preserve"> վերաբերյալ տվյալները բացակայում են:</w:t>
      </w:r>
    </w:p>
    <w:p w14:paraId="5B20C202" w14:textId="77777777" w:rsidR="00027E97" w:rsidRPr="00923080" w:rsidRDefault="00027E97" w:rsidP="00027E97">
      <w:pPr>
        <w:rPr>
          <w:lang w:val="hy-AM"/>
        </w:rPr>
      </w:pPr>
      <w:r w:rsidRPr="00923080">
        <w:rPr>
          <w:lang w:val="hy-AM"/>
        </w:rPr>
        <w:t>«Հյուսիսային» մաքսատուն-վարչության կողմից որևէ տեղեկատվություն չի ներկայացվել հաշվետվությունում առկա թվով 18 դեպքերով ժամկետանց գործարքների (ավտոմեքենաներ՝ 20,175,542 դրամ մաքսային արժեքով) վերաբերյալ: Մասնավորապես, բացակայում են տվյալներ նշված ապրանքների վերահայտարարագրման պարտավորության վերաբերյալ:</w:t>
      </w:r>
    </w:p>
    <w:p w14:paraId="5C0CF4E6" w14:textId="77777777" w:rsidR="00C77310" w:rsidRDefault="00027E97" w:rsidP="00C77310">
      <w:pPr>
        <w:rPr>
          <w:lang w:val="hy-AM"/>
        </w:rPr>
      </w:pPr>
      <w:r w:rsidRPr="00923080">
        <w:rPr>
          <w:lang w:val="hy-AM"/>
        </w:rPr>
        <w:t xml:space="preserve">«Արևելյան» մաքսատուն-վարչության կողմից ներկայացվել է տեղեկատվություն միայն </w:t>
      </w:r>
      <w:r w:rsidR="00935F7A">
        <w:rPr>
          <w:lang w:val="hy-AM"/>
        </w:rPr>
        <w:t>կազմակերպության</w:t>
      </w:r>
      <w:r w:rsidR="00935F7A" w:rsidRPr="00923080">
        <w:rPr>
          <w:lang w:val="hy-AM"/>
        </w:rPr>
        <w:t xml:space="preserve"> </w:t>
      </w:r>
      <w:r w:rsidRPr="00923080">
        <w:rPr>
          <w:lang w:val="hy-AM"/>
        </w:rPr>
        <w:t xml:space="preserve">կողմից նախկինում «Վերամշակում մաքսային տարածքում» մաքսային ընթացակարգով կատարված հայտարարագրումների (ժամկետանց) մասով հարուցված վարչական վարույթների վերաբերյալ, </w:t>
      </w:r>
      <w:r w:rsidR="00141F21">
        <w:rPr>
          <w:lang w:val="hy-AM"/>
        </w:rPr>
        <w:t xml:space="preserve">ՊԵԿ կողմից չեն հիմնավորվել </w:t>
      </w:r>
      <w:r w:rsidRPr="00923080">
        <w:rPr>
          <w:lang w:val="hy-AM"/>
        </w:rPr>
        <w:t xml:space="preserve">նշանակված վարչական տուգանքների գանձման և պարտավորության կատարմանը միտված գործողությունների </w:t>
      </w:r>
      <w:r w:rsidR="00141F21">
        <w:rPr>
          <w:lang w:val="hy-AM"/>
        </w:rPr>
        <w:t>կատարված լինելու հանգամանքը</w:t>
      </w:r>
      <w:r w:rsidRPr="00923080">
        <w:rPr>
          <w:lang w:val="hy-AM"/>
        </w:rPr>
        <w:t xml:space="preserve">: Բացակայում են տեղեկությունները </w:t>
      </w:r>
      <w:r w:rsidR="00935F7A">
        <w:rPr>
          <w:lang w:val="hy-AM"/>
        </w:rPr>
        <w:t>մի շարք կազմակերպությունների</w:t>
      </w:r>
      <w:r w:rsidRPr="00923080">
        <w:rPr>
          <w:lang w:val="hy-AM"/>
        </w:rPr>
        <w:t xml:space="preserve"> կողմից նախկինում «Վերամշակում մաքսային տարածքում» մաքսային ընթացակարգով հայտարարագրված թվով 9 ժամկետանց հայտարարագրերի վերաբերյալ, որոնց ապրանքային մնացորդները 23.04.2021թ. դրությամբ 0 են, սակայն հայտարարագրերը հսկողությունից հանված չեն։ Առկա չէ տեղեկատվություն մաքսային վճարների, հարուցված վարչական վարույթների, նշանակված վարչական տուգանքների, հաշվարկված տույժերի գանձման ապահովմանն ուղղված վարչարարության վերաբերյալ:</w:t>
      </w:r>
    </w:p>
    <w:p w14:paraId="35C1F088" w14:textId="77777777" w:rsidR="00196770" w:rsidRPr="00E12EFC" w:rsidRDefault="00196770" w:rsidP="00B545AB">
      <w:pPr>
        <w:rPr>
          <w:lang w:val="hy-AM"/>
        </w:rPr>
      </w:pPr>
    </w:p>
    <w:p w14:paraId="7175489B" w14:textId="77777777" w:rsidR="00740CDC" w:rsidRDefault="00740CDC" w:rsidP="00740CDC"/>
    <w:p w14:paraId="2A9F332B" w14:textId="0E4B151A" w:rsidR="00D452C6" w:rsidRDefault="001518C0" w:rsidP="00BA5A95">
      <w:pPr>
        <w:pStyle w:val="Heading4"/>
      </w:pPr>
      <w:r>
        <w:lastRenderedPageBreak/>
        <w:t>Հաշվեքննության օբյեկտի առարկություններ և բացատրություններ</w:t>
      </w:r>
    </w:p>
    <w:p w14:paraId="60589015" w14:textId="77777777" w:rsidR="00454970" w:rsidRDefault="00454970" w:rsidP="00D452C6">
      <w:pPr>
        <w:rPr>
          <w:lang w:val="hy-AM"/>
        </w:rPr>
      </w:pPr>
      <w:r>
        <w:rPr>
          <w:b/>
          <w:bCs/>
          <w:i/>
          <w:iCs/>
          <w:lang w:val="hy-AM"/>
        </w:rPr>
        <w:t>Ա</w:t>
      </w:r>
      <w:r w:rsidRPr="00767363">
        <w:rPr>
          <w:b/>
          <w:bCs/>
          <w:i/>
          <w:iCs/>
          <w:lang w:val="hy-AM"/>
        </w:rPr>
        <w:t>րարատյան մաքսատուն-վարչության մասով</w:t>
      </w:r>
      <w:r w:rsidRPr="00D452C6">
        <w:rPr>
          <w:lang w:val="hy-AM"/>
        </w:rPr>
        <w:t xml:space="preserve"> </w:t>
      </w:r>
    </w:p>
    <w:p w14:paraId="5472AFC5" w14:textId="7880D8DD" w:rsidR="0062031D" w:rsidRDefault="00D452C6" w:rsidP="00DC6470">
      <w:pPr>
        <w:rPr>
          <w:lang w:val="hy-AM"/>
        </w:rPr>
      </w:pPr>
      <w:r w:rsidRPr="00D452C6">
        <w:rPr>
          <w:lang w:val="hy-AM"/>
        </w:rPr>
        <w:t xml:space="preserve">Արձանագրությամբ նշված </w:t>
      </w:r>
      <w:r w:rsidR="00C93B2D">
        <w:rPr>
          <w:lang w:val="hy-AM"/>
        </w:rPr>
        <w:t>երկու ը</w:t>
      </w:r>
      <w:r w:rsidRPr="00D452C6">
        <w:rPr>
          <w:lang w:val="hy-AM"/>
        </w:rPr>
        <w:t>նկերությունների անվամբ «ՀՀ արտաքին առևտրի ազգային մեկ պատուհան» համակարգի A03/53/51 հաշվետվությունում նման տեղեկատվություն առկա չէ</w:t>
      </w:r>
      <w:r>
        <w:rPr>
          <w:lang w:val="hy-AM"/>
        </w:rPr>
        <w:t>։</w:t>
      </w:r>
    </w:p>
    <w:p w14:paraId="020C8556" w14:textId="77777777" w:rsidR="0051775E" w:rsidRPr="00DC6470" w:rsidRDefault="0051775E" w:rsidP="00DC6470">
      <w:pPr>
        <w:rPr>
          <w:lang w:val="hy-AM"/>
        </w:rPr>
      </w:pPr>
    </w:p>
    <w:p w14:paraId="1CEC9591" w14:textId="2D1D3478" w:rsidR="004A11A2" w:rsidRDefault="004A11A2" w:rsidP="004A11A2">
      <w:pPr>
        <w:rPr>
          <w:lang w:val="hy-AM"/>
        </w:rPr>
      </w:pPr>
      <w:r>
        <w:rPr>
          <w:b/>
          <w:bCs/>
          <w:i/>
          <w:iCs/>
          <w:lang w:val="hy-AM"/>
        </w:rPr>
        <w:t>Ա</w:t>
      </w:r>
      <w:r w:rsidRPr="00767363">
        <w:rPr>
          <w:b/>
          <w:bCs/>
          <w:i/>
          <w:iCs/>
          <w:lang w:val="hy-AM"/>
        </w:rPr>
        <w:t>ր</w:t>
      </w:r>
      <w:r>
        <w:rPr>
          <w:b/>
          <w:bCs/>
          <w:i/>
          <w:iCs/>
          <w:lang w:val="hy-AM"/>
        </w:rPr>
        <w:t>ևմ</w:t>
      </w:r>
      <w:r w:rsidRPr="00767363">
        <w:rPr>
          <w:b/>
          <w:bCs/>
          <w:i/>
          <w:iCs/>
          <w:lang w:val="hy-AM"/>
        </w:rPr>
        <w:t>տյան մաքսատուն-վարչության մասով</w:t>
      </w:r>
      <w:r w:rsidRPr="00D452C6">
        <w:rPr>
          <w:lang w:val="hy-AM"/>
        </w:rPr>
        <w:t xml:space="preserve"> </w:t>
      </w:r>
    </w:p>
    <w:p w14:paraId="39239E37" w14:textId="3181A7B1" w:rsidR="00A33A0C" w:rsidRPr="00B811D6" w:rsidRDefault="00C93B2D" w:rsidP="00A33A0C">
      <w:pPr>
        <w:rPr>
          <w:lang w:val="hy-AM"/>
        </w:rPr>
      </w:pPr>
      <w:r>
        <w:rPr>
          <w:lang w:val="hy-AM"/>
        </w:rPr>
        <w:t>Ը</w:t>
      </w:r>
      <w:r w:rsidR="00A33A0C" w:rsidRPr="00B811D6">
        <w:rPr>
          <w:lang w:val="hy-AM"/>
        </w:rPr>
        <w:t>նկերության (ՀՎՀՀ՝ 03300233) կողմից ներկայացրած 01</w:t>
      </w:r>
      <w:r w:rsidR="00A33A0C" w:rsidRPr="00B811D6">
        <w:rPr>
          <w:rFonts w:ascii="Cambria Math" w:hAnsi="Cambria Math" w:cs="Cambria Math"/>
          <w:lang w:val="hy-AM"/>
        </w:rPr>
        <w:t>․</w:t>
      </w:r>
      <w:r w:rsidR="00A33A0C" w:rsidRPr="00B811D6">
        <w:rPr>
          <w:lang w:val="hy-AM"/>
        </w:rPr>
        <w:t>02</w:t>
      </w:r>
      <w:r w:rsidR="00A33A0C" w:rsidRPr="00B811D6">
        <w:rPr>
          <w:rFonts w:ascii="Cambria Math" w:hAnsi="Cambria Math" w:cs="Cambria Math"/>
          <w:lang w:val="hy-AM"/>
        </w:rPr>
        <w:t>․</w:t>
      </w:r>
      <w:r w:rsidR="00A33A0C" w:rsidRPr="00B811D6">
        <w:rPr>
          <w:lang w:val="hy-AM"/>
        </w:rPr>
        <w:t>2019թ</w:t>
      </w:r>
      <w:r w:rsidR="00A33A0C" w:rsidRPr="00B811D6">
        <w:rPr>
          <w:rFonts w:ascii="Cambria Math" w:hAnsi="Cambria Math" w:cs="Cambria Math"/>
          <w:lang w:val="hy-AM"/>
        </w:rPr>
        <w:t>․</w:t>
      </w:r>
      <w:r w:rsidR="00A33A0C" w:rsidRPr="00B811D6">
        <w:rPr>
          <w:lang w:val="hy-AM"/>
        </w:rPr>
        <w:t xml:space="preserve"> թիվ 05100011/010219/0001985 և 21</w:t>
      </w:r>
      <w:r w:rsidR="00A33A0C" w:rsidRPr="00B811D6">
        <w:rPr>
          <w:rFonts w:ascii="Cambria Math" w:hAnsi="Cambria Math" w:cs="Cambria Math"/>
          <w:lang w:val="hy-AM"/>
        </w:rPr>
        <w:t>․</w:t>
      </w:r>
      <w:r w:rsidR="00A33A0C" w:rsidRPr="00B811D6">
        <w:rPr>
          <w:lang w:val="hy-AM"/>
        </w:rPr>
        <w:t>02</w:t>
      </w:r>
      <w:r w:rsidR="00A33A0C" w:rsidRPr="00B811D6">
        <w:rPr>
          <w:rFonts w:ascii="Cambria Math" w:hAnsi="Cambria Math" w:cs="Cambria Math"/>
          <w:lang w:val="hy-AM"/>
        </w:rPr>
        <w:t>․</w:t>
      </w:r>
      <w:r w:rsidR="00A33A0C" w:rsidRPr="00B811D6">
        <w:rPr>
          <w:lang w:val="hy-AM"/>
        </w:rPr>
        <w:t>2019թ</w:t>
      </w:r>
      <w:r w:rsidR="00A33A0C" w:rsidRPr="00B811D6">
        <w:rPr>
          <w:rFonts w:ascii="Cambria Math" w:hAnsi="Cambria Math" w:cs="Cambria Math"/>
          <w:lang w:val="hy-AM"/>
        </w:rPr>
        <w:t>․</w:t>
      </w:r>
      <w:r w:rsidR="00A33A0C" w:rsidRPr="00B811D6">
        <w:rPr>
          <w:lang w:val="hy-AM"/>
        </w:rPr>
        <w:t xml:space="preserve"> թիվ 05100011/210219/003658 ապրանքների հայտարարագրերով «մաքսային տարածքում վերամշակում» մաքսային ընթացակարգերը ավարտվել են 14</w:t>
      </w:r>
      <w:r w:rsidR="00A33A0C" w:rsidRPr="00B811D6">
        <w:rPr>
          <w:rFonts w:ascii="Cambria Math" w:hAnsi="Cambria Math" w:cs="Cambria Math"/>
          <w:lang w:val="hy-AM"/>
        </w:rPr>
        <w:t>․</w:t>
      </w:r>
      <w:r w:rsidR="00A33A0C" w:rsidRPr="00B811D6">
        <w:rPr>
          <w:lang w:val="hy-AM"/>
        </w:rPr>
        <w:t>03</w:t>
      </w:r>
      <w:r w:rsidR="00A33A0C" w:rsidRPr="00B811D6">
        <w:rPr>
          <w:rFonts w:ascii="Cambria Math" w:hAnsi="Cambria Math" w:cs="Cambria Math"/>
          <w:lang w:val="hy-AM"/>
        </w:rPr>
        <w:t>․</w:t>
      </w:r>
      <w:r w:rsidR="00A33A0C" w:rsidRPr="00B811D6">
        <w:rPr>
          <w:lang w:val="hy-AM"/>
        </w:rPr>
        <w:t>2019թ</w:t>
      </w:r>
      <w:r w:rsidR="00A33A0C" w:rsidRPr="00B811D6">
        <w:rPr>
          <w:rFonts w:ascii="Cambria Math" w:hAnsi="Cambria Math" w:cs="Cambria Math"/>
          <w:lang w:val="hy-AM"/>
        </w:rPr>
        <w:t>․</w:t>
      </w:r>
      <w:r w:rsidR="00A33A0C" w:rsidRPr="00B811D6">
        <w:rPr>
          <w:lang w:val="hy-AM"/>
        </w:rPr>
        <w:t xml:space="preserve"> թիվ 05100011/140319/0005880 ապրանքների հայտարարագրով, սակայն նշված հայտարարագրի 1-ին և 2-րդ ապրանքների 40-րդ դաշտերը սխալ են լրացվել, որոնք ճշգրտվել են 13</w:t>
      </w:r>
      <w:r w:rsidR="00A33A0C" w:rsidRPr="00B811D6">
        <w:rPr>
          <w:rFonts w:ascii="Cambria Math" w:hAnsi="Cambria Math" w:cs="Cambria Math"/>
          <w:lang w:val="hy-AM"/>
        </w:rPr>
        <w:t>․</w:t>
      </w:r>
      <w:r w:rsidR="00A33A0C" w:rsidRPr="00B811D6">
        <w:rPr>
          <w:lang w:val="hy-AM"/>
        </w:rPr>
        <w:t>02</w:t>
      </w:r>
      <w:r w:rsidR="00A33A0C" w:rsidRPr="00B811D6">
        <w:rPr>
          <w:rFonts w:ascii="Cambria Math" w:hAnsi="Cambria Math" w:cs="Cambria Math"/>
          <w:lang w:val="hy-AM"/>
        </w:rPr>
        <w:t>․</w:t>
      </w:r>
      <w:r w:rsidR="00A33A0C" w:rsidRPr="00B811D6">
        <w:rPr>
          <w:lang w:val="hy-AM"/>
        </w:rPr>
        <w:t>2020թ</w:t>
      </w:r>
      <w:r w:rsidR="00A33A0C" w:rsidRPr="00B811D6">
        <w:rPr>
          <w:rFonts w:ascii="Cambria Math" w:hAnsi="Cambria Math" w:cs="Cambria Math"/>
          <w:lang w:val="hy-AM"/>
        </w:rPr>
        <w:t>․</w:t>
      </w:r>
      <w:r w:rsidR="00A33A0C" w:rsidRPr="00B811D6">
        <w:rPr>
          <w:lang w:val="hy-AM"/>
        </w:rPr>
        <w:t xml:space="preserve"> թիվ Ն/8-3/20838-2020 գրության համաձայն՝ 11</w:t>
      </w:r>
      <w:r w:rsidR="00A33A0C" w:rsidRPr="00B811D6">
        <w:rPr>
          <w:rFonts w:ascii="Cambria Math" w:hAnsi="Cambria Math" w:cs="Cambria Math"/>
          <w:lang w:val="hy-AM"/>
        </w:rPr>
        <w:t>․</w:t>
      </w:r>
      <w:r w:rsidR="00A33A0C" w:rsidRPr="00B811D6">
        <w:rPr>
          <w:lang w:val="hy-AM"/>
        </w:rPr>
        <w:t>08</w:t>
      </w:r>
      <w:r w:rsidR="00A33A0C" w:rsidRPr="00B811D6">
        <w:rPr>
          <w:rFonts w:ascii="Cambria Math" w:hAnsi="Cambria Math" w:cs="Cambria Math"/>
          <w:lang w:val="hy-AM"/>
        </w:rPr>
        <w:t>․</w:t>
      </w:r>
      <w:r w:rsidR="00A33A0C" w:rsidRPr="00B811D6">
        <w:rPr>
          <w:lang w:val="hy-AM"/>
        </w:rPr>
        <w:t>2021թ</w:t>
      </w:r>
      <w:r w:rsidR="00A33A0C" w:rsidRPr="00B811D6">
        <w:rPr>
          <w:rFonts w:ascii="Cambria Math" w:hAnsi="Cambria Math" w:cs="Cambria Math"/>
          <w:lang w:val="hy-AM"/>
        </w:rPr>
        <w:t>․</w:t>
      </w:r>
      <w:r w:rsidR="00A33A0C" w:rsidRPr="00B811D6">
        <w:rPr>
          <w:lang w:val="hy-AM"/>
        </w:rPr>
        <w:t>-ին։ Կազմվել է մաքսային կանոնների խախտման վերաբերյալ արձանագրություն և</w:t>
      </w:r>
      <w:r w:rsidR="00FA0392" w:rsidRPr="00B811D6">
        <w:rPr>
          <w:lang w:val="hy-AM"/>
        </w:rPr>
        <w:t xml:space="preserve"> </w:t>
      </w:r>
      <w:r w:rsidR="00A33A0C" w:rsidRPr="00B811D6">
        <w:rPr>
          <w:lang w:val="hy-AM"/>
        </w:rPr>
        <w:t>կայացվել է վարչական տույժ նշանակելու մասին որոշում։</w:t>
      </w:r>
    </w:p>
    <w:p w14:paraId="26797880" w14:textId="77777777" w:rsidR="00A33A0C" w:rsidRPr="00A351FF" w:rsidRDefault="00A33A0C" w:rsidP="00A33A0C">
      <w:pPr>
        <w:rPr>
          <w:lang w:val="hy-AM"/>
        </w:rPr>
      </w:pPr>
      <w:r w:rsidRPr="00A351FF">
        <w:rPr>
          <w:lang w:val="hy-AM"/>
        </w:rPr>
        <w:t>Հաշվի առնելով վերոգրյալը՝ պարզ է դառնում որ ՀՀ հաշվեքննիչ պալատի կողմից ՀՀ ՊԵԿ հարցումներ ուղարկելու ժամանակ ապրանքների հայտարարագրերը եղել են ժամկետի մեջ։</w:t>
      </w:r>
    </w:p>
    <w:p w14:paraId="61E9E55C" w14:textId="50B7A5F7" w:rsidR="00E953DB" w:rsidRDefault="00C93B2D" w:rsidP="002D38BE">
      <w:pPr>
        <w:rPr>
          <w:lang w:val="hy-AM"/>
        </w:rPr>
      </w:pPr>
      <w:r w:rsidRPr="00A351FF">
        <w:rPr>
          <w:lang w:val="hy-AM"/>
        </w:rPr>
        <w:t>Ընկերության</w:t>
      </w:r>
      <w:r w:rsidR="00A33A0C" w:rsidRPr="00A351FF">
        <w:rPr>
          <w:lang w:val="hy-AM"/>
        </w:rPr>
        <w:t xml:space="preserve"> կողմից ներկայացրած թիվ 05100011/080120/0000116 և թիվ 05100011/150220/ 0004189 ապրանքների հայտարարագրերով հայտարարագրված ապրանքների վերաբերյալ կայացվել են վարչական տույժ նշանակելու մասին որոշումներ և ապրանքները վերահայտարարագրվել են թիվ</w:t>
      </w:r>
      <w:r w:rsidR="00FA0392" w:rsidRPr="00A351FF">
        <w:rPr>
          <w:lang w:val="hy-AM"/>
        </w:rPr>
        <w:t xml:space="preserve"> </w:t>
      </w:r>
      <w:r w:rsidR="00A33A0C" w:rsidRPr="00A351FF">
        <w:rPr>
          <w:lang w:val="hy-AM"/>
        </w:rPr>
        <w:t>05100011/070422/0012469 և թիվ 05100011/070422/0012473 ապրանքների հայտարարագրերով՝ «ներքին սպառման համար բացթողում» մաքսային ընթացակարգով։</w:t>
      </w:r>
    </w:p>
    <w:p w14:paraId="3066DFF4" w14:textId="77777777" w:rsidR="002D38BE" w:rsidRDefault="002D38BE" w:rsidP="002D38BE">
      <w:pPr>
        <w:rPr>
          <w:b/>
          <w:bCs/>
          <w:i/>
          <w:iCs/>
          <w:lang w:val="hy-AM"/>
        </w:rPr>
      </w:pPr>
    </w:p>
    <w:p w14:paraId="0AF4B2B2" w14:textId="45762EB0" w:rsidR="008A7EE4" w:rsidRDefault="008A7EE4" w:rsidP="008A7EE4">
      <w:pPr>
        <w:rPr>
          <w:lang w:val="hy-AM"/>
        </w:rPr>
      </w:pPr>
      <w:r>
        <w:rPr>
          <w:b/>
          <w:bCs/>
          <w:i/>
          <w:iCs/>
          <w:lang w:val="hy-AM"/>
        </w:rPr>
        <w:t>Ա</w:t>
      </w:r>
      <w:r w:rsidRPr="00767363">
        <w:rPr>
          <w:b/>
          <w:bCs/>
          <w:i/>
          <w:iCs/>
          <w:lang w:val="hy-AM"/>
        </w:rPr>
        <w:t>ր</w:t>
      </w:r>
      <w:r>
        <w:rPr>
          <w:b/>
          <w:bCs/>
          <w:i/>
          <w:iCs/>
          <w:lang w:val="hy-AM"/>
        </w:rPr>
        <w:t>ևել</w:t>
      </w:r>
      <w:r w:rsidRPr="00767363">
        <w:rPr>
          <w:b/>
          <w:bCs/>
          <w:i/>
          <w:iCs/>
          <w:lang w:val="hy-AM"/>
        </w:rPr>
        <w:t>յան մաքսատուն-վարչության մասով</w:t>
      </w:r>
      <w:r w:rsidRPr="00D452C6">
        <w:rPr>
          <w:lang w:val="hy-AM"/>
        </w:rPr>
        <w:t xml:space="preserve"> </w:t>
      </w:r>
    </w:p>
    <w:p w14:paraId="074F5ECE" w14:textId="1642CFFE" w:rsidR="008A7EE4" w:rsidRPr="00D452C6" w:rsidRDefault="00C93B2D" w:rsidP="00A33A0C">
      <w:pPr>
        <w:rPr>
          <w:lang w:val="hy-AM"/>
        </w:rPr>
      </w:pPr>
      <w:r>
        <w:rPr>
          <w:lang w:val="hy-AM"/>
        </w:rPr>
        <w:t>ըն</w:t>
      </w:r>
      <w:r w:rsidR="00184D72" w:rsidRPr="00184D72">
        <w:rPr>
          <w:lang w:val="hy-AM"/>
        </w:rPr>
        <w:t>կերությունների կո</w:t>
      </w:r>
      <w:r w:rsidR="007C2E7C">
        <w:rPr>
          <w:lang w:val="hy-AM"/>
        </w:rPr>
        <w:t>ղ</w:t>
      </w:r>
      <w:r w:rsidR="00184D72" w:rsidRPr="00184D72">
        <w:rPr>
          <w:lang w:val="hy-AM"/>
        </w:rPr>
        <w:t>մից նախկինում &lt;Վերամշակում մաքսային տարածքում&gt; մաքսային ընթացակարգով հայտարարագրված թվով 9 ժամկետանց հայտարարագրեր, որոնց մնացորդները 0 են՝ հանվել են հսկողությունից</w:t>
      </w:r>
      <w:r w:rsidR="00184D72">
        <w:rPr>
          <w:lang w:val="hy-AM"/>
        </w:rPr>
        <w:t>։</w:t>
      </w:r>
    </w:p>
    <w:p w14:paraId="7FD84A81" w14:textId="404B08D1" w:rsidR="00A54789" w:rsidRPr="00923080" w:rsidRDefault="00A54789" w:rsidP="00027E97">
      <w:pPr>
        <w:rPr>
          <w:lang w:val="hy-AM"/>
        </w:rPr>
      </w:pPr>
    </w:p>
    <w:p w14:paraId="18B090CE" w14:textId="77777777" w:rsidR="00F40590" w:rsidRDefault="00F40590" w:rsidP="008F0337">
      <w:pPr>
        <w:rPr>
          <w:b/>
          <w:bCs/>
          <w:i/>
          <w:iCs/>
          <w:lang w:val="hy-AM"/>
        </w:rPr>
      </w:pPr>
    </w:p>
    <w:p w14:paraId="2127AA9B" w14:textId="77777777" w:rsidR="00F40590" w:rsidRDefault="00F40590" w:rsidP="008F0337">
      <w:pPr>
        <w:rPr>
          <w:b/>
          <w:bCs/>
          <w:i/>
          <w:iCs/>
          <w:lang w:val="hy-AM"/>
        </w:rPr>
      </w:pPr>
    </w:p>
    <w:p w14:paraId="0BE7A428" w14:textId="48AFF3C5" w:rsidR="008F0337" w:rsidRDefault="008F0337" w:rsidP="008F0337">
      <w:pPr>
        <w:rPr>
          <w:lang w:val="hy-AM"/>
        </w:rPr>
      </w:pPr>
      <w:r>
        <w:rPr>
          <w:b/>
          <w:bCs/>
          <w:i/>
          <w:iCs/>
          <w:lang w:val="hy-AM"/>
        </w:rPr>
        <w:lastRenderedPageBreak/>
        <w:t xml:space="preserve">Հյուսիսային </w:t>
      </w:r>
      <w:r w:rsidRPr="00767363">
        <w:rPr>
          <w:b/>
          <w:bCs/>
          <w:i/>
          <w:iCs/>
          <w:lang w:val="hy-AM"/>
        </w:rPr>
        <w:t>մաքսատուն-վարչության մասով</w:t>
      </w:r>
      <w:r w:rsidRPr="00BB00BA">
        <w:rPr>
          <w:lang w:val="hy-AM"/>
        </w:rPr>
        <w:t xml:space="preserve"> </w:t>
      </w:r>
    </w:p>
    <w:p w14:paraId="022D6ED2" w14:textId="4C3EC47C" w:rsidR="008F0337" w:rsidRPr="008F0337" w:rsidRDefault="008F0337" w:rsidP="00027E97">
      <w:pPr>
        <w:rPr>
          <w:lang w:val="hy-AM"/>
        </w:rPr>
      </w:pPr>
      <w:r w:rsidRPr="00923080">
        <w:rPr>
          <w:lang w:val="hy-AM"/>
        </w:rPr>
        <w:t xml:space="preserve"> «Վերամշակում մաքսային տարածքում» ընթացակարգով կատարված ժամկետանց գործարքների վերաբերյալ բաժնում նշված՝ Հյուսիսային մաքսատուն-վարչությունում առկա թվով 18</w:t>
      </w:r>
      <w:r w:rsidR="000C57C3">
        <w:rPr>
          <w:lang w:val="hy-AM"/>
        </w:rPr>
        <w:t xml:space="preserve"> </w:t>
      </w:r>
      <w:r w:rsidRPr="00923080">
        <w:rPr>
          <w:lang w:val="hy-AM"/>
        </w:rPr>
        <w:t>դեպքերի կապակցությամբ հայտնում ենք</w:t>
      </w:r>
      <w:r w:rsidRPr="00923080">
        <w:rPr>
          <w:rFonts w:ascii="Cambria Math" w:hAnsi="Cambria Math" w:cs="Cambria Math"/>
          <w:lang w:val="hy-AM"/>
        </w:rPr>
        <w:t>․</w:t>
      </w:r>
      <w:r w:rsidRPr="00923080">
        <w:rPr>
          <w:lang w:val="hy-AM"/>
        </w:rPr>
        <w:t xml:space="preserve"> որ նշված բոլոր դեպքերով կազմվել է մաքսային կանոնների խախտման վերաբերյալ արձանագրություն, իրականացվել է վարչական վարույթ։ Միաժամանակ նշված տրանսպորտային միջոցները</w:t>
      </w:r>
      <w:r w:rsidR="000C57C3">
        <w:rPr>
          <w:lang w:val="hy-AM"/>
        </w:rPr>
        <w:t xml:space="preserve"> </w:t>
      </w:r>
      <w:r w:rsidRPr="00923080">
        <w:rPr>
          <w:lang w:val="hy-AM"/>
        </w:rPr>
        <w:t>հայտնաբերելու նպատակով դիմել ենք նաև ՀՀ ՊԵԿ Մաքսանենգության դեմ պայքարի վարչությանը</w:t>
      </w:r>
      <w:r>
        <w:rPr>
          <w:lang w:val="hy-AM"/>
        </w:rPr>
        <w:t>։</w:t>
      </w:r>
    </w:p>
    <w:p w14:paraId="1A0D14A3" w14:textId="11CE6834" w:rsidR="008F0337" w:rsidRDefault="008F0337" w:rsidP="00027E97">
      <w:pPr>
        <w:rPr>
          <w:lang w:val="hy-AM"/>
        </w:rPr>
      </w:pPr>
    </w:p>
    <w:p w14:paraId="05F7A202" w14:textId="3ACFCF25" w:rsidR="009B554C" w:rsidRDefault="001518C0" w:rsidP="00BA5A95">
      <w:pPr>
        <w:pStyle w:val="Heading4"/>
      </w:pPr>
      <w:r>
        <w:t>Հաշվեքննողների մեկնաբանություն</w:t>
      </w:r>
    </w:p>
    <w:p w14:paraId="79963078" w14:textId="77777777" w:rsidR="006339D6" w:rsidRDefault="006339D6" w:rsidP="00F539AE">
      <w:pPr>
        <w:rPr>
          <w:b/>
          <w:bCs/>
          <w:i/>
          <w:iCs/>
          <w:lang w:val="hy-AM"/>
        </w:rPr>
      </w:pPr>
    </w:p>
    <w:p w14:paraId="47B835A5" w14:textId="149A2BFC" w:rsidR="00454970" w:rsidRDefault="00454970" w:rsidP="00F539AE">
      <w:pPr>
        <w:rPr>
          <w:lang w:val="hy-AM"/>
        </w:rPr>
      </w:pPr>
      <w:r>
        <w:rPr>
          <w:b/>
          <w:bCs/>
          <w:i/>
          <w:iCs/>
          <w:lang w:val="hy-AM"/>
        </w:rPr>
        <w:t>Ա</w:t>
      </w:r>
      <w:r w:rsidRPr="00767363">
        <w:rPr>
          <w:b/>
          <w:bCs/>
          <w:i/>
          <w:iCs/>
          <w:lang w:val="hy-AM"/>
        </w:rPr>
        <w:t>րարատյան մաքսատուն-վարչության մասով</w:t>
      </w:r>
      <w:r w:rsidRPr="00BB00BA">
        <w:rPr>
          <w:lang w:val="hy-AM"/>
        </w:rPr>
        <w:t xml:space="preserve"> </w:t>
      </w:r>
    </w:p>
    <w:p w14:paraId="0539F773" w14:textId="27A50CA9" w:rsidR="00A54789" w:rsidRDefault="00BB00BA" w:rsidP="004070D7">
      <w:pPr>
        <w:rPr>
          <w:lang w:val="hy-AM"/>
        </w:rPr>
      </w:pPr>
      <w:r w:rsidRPr="00BB00BA">
        <w:rPr>
          <w:lang w:val="hy-AM"/>
        </w:rPr>
        <w:t>Տեղեկատվությունն առկա է</w:t>
      </w:r>
      <w:r w:rsidR="000C57C3">
        <w:rPr>
          <w:lang w:val="hy-AM"/>
        </w:rPr>
        <w:t xml:space="preserve"> </w:t>
      </w:r>
      <w:r w:rsidRPr="00BB00BA">
        <w:rPr>
          <w:lang w:val="hy-AM"/>
        </w:rPr>
        <w:t>«ՀՀ արտաքին առևտրի ազգային մեկ պատուհան» համակարգից</w:t>
      </w:r>
      <w:r w:rsidR="000C57C3">
        <w:rPr>
          <w:lang w:val="hy-AM"/>
        </w:rPr>
        <w:t xml:space="preserve"> </w:t>
      </w:r>
      <w:r w:rsidRPr="00BB00BA">
        <w:rPr>
          <w:lang w:val="hy-AM"/>
        </w:rPr>
        <w:t>23.04.2021թ.-ին արտածված</w:t>
      </w:r>
      <w:r w:rsidR="000C57C3">
        <w:rPr>
          <w:lang w:val="hy-AM"/>
        </w:rPr>
        <w:t xml:space="preserve"> </w:t>
      </w:r>
      <w:r w:rsidRPr="00BB00BA">
        <w:rPr>
          <w:lang w:val="hy-AM"/>
        </w:rPr>
        <w:t>03/53/51 հաշվետվությունում</w:t>
      </w:r>
      <w:r>
        <w:rPr>
          <w:lang w:val="hy-AM"/>
        </w:rPr>
        <w:t>։</w:t>
      </w:r>
    </w:p>
    <w:p w14:paraId="34C185C6" w14:textId="77777777" w:rsidR="0051775E" w:rsidRPr="00923080" w:rsidRDefault="0051775E" w:rsidP="004070D7">
      <w:pPr>
        <w:rPr>
          <w:lang w:val="hy-AM"/>
        </w:rPr>
      </w:pPr>
    </w:p>
    <w:p w14:paraId="68E795B3" w14:textId="0F06D198" w:rsidR="00A85A04" w:rsidRDefault="00A85A04" w:rsidP="00A85A04">
      <w:pPr>
        <w:rPr>
          <w:lang w:val="hy-AM"/>
        </w:rPr>
      </w:pPr>
      <w:r>
        <w:rPr>
          <w:b/>
          <w:bCs/>
          <w:i/>
          <w:iCs/>
          <w:lang w:val="hy-AM"/>
        </w:rPr>
        <w:t>Ա</w:t>
      </w:r>
      <w:r w:rsidRPr="00767363">
        <w:rPr>
          <w:b/>
          <w:bCs/>
          <w:i/>
          <w:iCs/>
          <w:lang w:val="hy-AM"/>
        </w:rPr>
        <w:t>ր</w:t>
      </w:r>
      <w:r>
        <w:rPr>
          <w:b/>
          <w:bCs/>
          <w:i/>
          <w:iCs/>
          <w:lang w:val="hy-AM"/>
        </w:rPr>
        <w:t>ևմ</w:t>
      </w:r>
      <w:r w:rsidRPr="00767363">
        <w:rPr>
          <w:b/>
          <w:bCs/>
          <w:i/>
          <w:iCs/>
          <w:lang w:val="hy-AM"/>
        </w:rPr>
        <w:t>տյան մաքսատուն-վարչության մասով</w:t>
      </w:r>
      <w:r w:rsidRPr="00BB00BA">
        <w:rPr>
          <w:lang w:val="hy-AM"/>
        </w:rPr>
        <w:t xml:space="preserve"> </w:t>
      </w:r>
    </w:p>
    <w:p w14:paraId="003494E3" w14:textId="6FB4769E" w:rsidR="00A85A04" w:rsidRPr="004B0FD9" w:rsidRDefault="00A85A04" w:rsidP="004070D7">
      <w:pPr>
        <w:rPr>
          <w:lang w:val="hy-AM"/>
        </w:rPr>
      </w:pPr>
      <w:r w:rsidRPr="00C93B2D">
        <w:rPr>
          <w:lang w:val="hy-AM"/>
        </w:rPr>
        <w:t xml:space="preserve">Մեկնաբանություններն ընդունելի չեն։ «Մաքսային տարածքում վերամշակում» մաքսային ընթացակարգով </w:t>
      </w:r>
      <w:r w:rsidR="00763074" w:rsidRPr="00763074">
        <w:rPr>
          <w:lang w:val="hy-AM"/>
        </w:rPr>
        <w:t>«</w:t>
      </w:r>
      <w:r w:rsidR="00C93B2D" w:rsidRPr="00B811D6">
        <w:rPr>
          <w:lang w:val="hy-AM"/>
        </w:rPr>
        <w:t>հայտարարագրի 1-ին և 2-րդ ապրանքների 40-րդ դաշտերը սխալ են լրացվել</w:t>
      </w:r>
      <w:r w:rsidR="00C93B2D">
        <w:rPr>
          <w:lang w:val="hy-AM"/>
        </w:rPr>
        <w:t>, որի</w:t>
      </w:r>
      <w:r w:rsidR="00C93B2D" w:rsidRPr="00C93B2D">
        <w:rPr>
          <w:lang w:val="hy-AM"/>
        </w:rPr>
        <w:t xml:space="preserve"> </w:t>
      </w:r>
      <w:r w:rsidRPr="00C93B2D">
        <w:rPr>
          <w:lang w:val="hy-AM"/>
        </w:rPr>
        <w:t>պատճառով դեռևս 2019թ</w:t>
      </w:r>
      <w:r w:rsidRPr="00C93B2D">
        <w:rPr>
          <w:rFonts w:ascii="Cambria Math" w:hAnsi="Cambria Math" w:cs="Cambria Math"/>
          <w:lang w:val="hy-AM"/>
        </w:rPr>
        <w:t>․</w:t>
      </w:r>
      <w:r w:rsidRPr="00C93B2D">
        <w:rPr>
          <w:lang w:val="hy-AM"/>
        </w:rPr>
        <w:t xml:space="preserve"> կատարված վերահայտարարագրումների գործընթացն ավարտված չէ</w:t>
      </w:r>
      <w:r w:rsidR="00763074" w:rsidRPr="00763074">
        <w:rPr>
          <w:lang w:val="hy-AM"/>
        </w:rPr>
        <w:t>»</w:t>
      </w:r>
      <w:r w:rsidR="00CD456C" w:rsidRPr="00695CE0">
        <w:rPr>
          <w:lang w:val="hy-AM"/>
        </w:rPr>
        <w:t>: Նշվածից</w:t>
      </w:r>
      <w:r w:rsidRPr="00C93B2D">
        <w:rPr>
          <w:lang w:val="hy-AM"/>
        </w:rPr>
        <w:t xml:space="preserve"> </w:t>
      </w:r>
      <w:r w:rsidR="00CD456C" w:rsidRPr="00695CE0">
        <w:rPr>
          <w:lang w:val="hy-AM"/>
        </w:rPr>
        <w:t>հետև</w:t>
      </w:r>
      <w:r w:rsidRPr="00C93B2D">
        <w:rPr>
          <w:lang w:val="hy-AM"/>
        </w:rPr>
        <w:t>ում է, որ մաքսային մարմնի կողմից հայտարարագրեր</w:t>
      </w:r>
      <w:r w:rsidR="00ED4FD0">
        <w:rPr>
          <w:lang w:val="hy-AM"/>
        </w:rPr>
        <w:t>ն ընդունելիս պատշաճ հսկողություն չի իրականացվել</w:t>
      </w:r>
      <w:r w:rsidR="00A5496B">
        <w:rPr>
          <w:lang w:val="hy-AM"/>
        </w:rPr>
        <w:t>։</w:t>
      </w:r>
      <w:r w:rsidRPr="00C93B2D">
        <w:rPr>
          <w:lang w:val="hy-AM"/>
        </w:rPr>
        <w:t xml:space="preserve"> </w:t>
      </w:r>
      <w:r w:rsidR="004070D7">
        <w:rPr>
          <w:lang w:val="hy-AM"/>
        </w:rPr>
        <w:t xml:space="preserve">Արձանագրվածը </w:t>
      </w:r>
      <w:r w:rsidRPr="00C93B2D">
        <w:rPr>
          <w:lang w:val="hy-AM"/>
        </w:rPr>
        <w:t>վերաբերում է 591,78 մետր կարատ 42,008,731 դրամ մաքսային արժեքով չմշակված բնական ալմաստի հայտարարագրին։</w:t>
      </w:r>
      <w:r w:rsidR="00523A06" w:rsidRPr="00695CE0">
        <w:rPr>
          <w:lang w:val="hy-AM"/>
        </w:rPr>
        <w:t xml:space="preserve"> </w:t>
      </w:r>
      <w:r w:rsidR="00523A06" w:rsidRPr="004B0FD9">
        <w:rPr>
          <w:lang w:val="hy-AM"/>
        </w:rPr>
        <w:t xml:space="preserve">Միաժամանակ հաշվեքննության օբյեկտն ինքն է նշում, որ ժամկետի խախտման համար </w:t>
      </w:r>
      <w:r w:rsidR="00316C20" w:rsidRPr="004B0FD9">
        <w:rPr>
          <w:lang w:val="hy-AM"/>
        </w:rPr>
        <w:t>իրականաց</w:t>
      </w:r>
      <w:r w:rsidR="00523A06" w:rsidRPr="004B0FD9">
        <w:rPr>
          <w:lang w:val="hy-AM"/>
        </w:rPr>
        <w:t>րել է վարչական վարույթ և նշանակել է վարչական տույժ</w:t>
      </w:r>
      <w:r w:rsidR="00316C20" w:rsidRPr="004B0FD9">
        <w:rPr>
          <w:lang w:val="hy-AM"/>
        </w:rPr>
        <w:t xml:space="preserve">: Միաժամանակ հարլ է նկատի առնել, որ հաշվեքննություն իրաքկանացնելիս, ի պատասխան հաշվեքննողների </w:t>
      </w:r>
      <w:r w:rsidR="00AE796E" w:rsidRPr="004B0FD9">
        <w:rPr>
          <w:lang w:val="hy-AM"/>
        </w:rPr>
        <w:t>27</w:t>
      </w:r>
      <w:r w:rsidR="00724FCF" w:rsidRPr="004B0FD9">
        <w:rPr>
          <w:lang w:val="hy-AM"/>
        </w:rPr>
        <w:t>.</w:t>
      </w:r>
      <w:r w:rsidR="00917A1F" w:rsidRPr="004B0FD9">
        <w:rPr>
          <w:lang w:val="hy-AM"/>
        </w:rPr>
        <w:t xml:space="preserve">05.2021թ.-ի </w:t>
      </w:r>
      <w:r w:rsidR="00AE796E" w:rsidRPr="004B0FD9">
        <w:rPr>
          <w:lang w:val="hy-AM"/>
        </w:rPr>
        <w:t>ՀՊԵ-ԱԳ-130</w:t>
      </w:r>
      <w:r w:rsidR="00917A1F" w:rsidRPr="004B0FD9">
        <w:rPr>
          <w:lang w:val="hy-AM"/>
        </w:rPr>
        <w:t xml:space="preserve"> </w:t>
      </w:r>
      <w:r w:rsidR="00316C20" w:rsidRPr="004B0FD9">
        <w:rPr>
          <w:lang w:val="hy-AM"/>
        </w:rPr>
        <w:t>հարցման, խախտման դեպքով իրականացված գործողությունների վերաբերյալ տեղեկություններ չեն տրամադրվել</w:t>
      </w:r>
      <w:r w:rsidR="00917A1F" w:rsidRPr="004B0FD9">
        <w:rPr>
          <w:lang w:val="hy-AM"/>
        </w:rPr>
        <w:t>, իսկ երարացումը, եթե հիմք ընդունվի հաշվեքննության օբյեկտի ներկայացրած առարկությունը կամ բացատրությունը, ապա ժամկետը երկարացվել է 11.05.2021 թ.-ին, որի պարագայում հայտարարագրերը չէին կարող</w:t>
      </w:r>
      <w:r w:rsidR="00523A06" w:rsidRPr="004B0FD9">
        <w:rPr>
          <w:lang w:val="hy-AM"/>
        </w:rPr>
        <w:t xml:space="preserve"> </w:t>
      </w:r>
      <w:r w:rsidR="00917A1F" w:rsidRPr="004B0FD9">
        <w:rPr>
          <w:lang w:val="hy-AM"/>
        </w:rPr>
        <w:t>լինել ժամկետի մեջ:</w:t>
      </w:r>
    </w:p>
    <w:p w14:paraId="74BEBC97" w14:textId="77777777" w:rsidR="006339D6" w:rsidRDefault="006339D6" w:rsidP="00F74AA0">
      <w:pPr>
        <w:rPr>
          <w:b/>
          <w:bCs/>
          <w:i/>
          <w:iCs/>
          <w:lang w:val="hy-AM"/>
        </w:rPr>
      </w:pPr>
    </w:p>
    <w:p w14:paraId="43DD3989" w14:textId="7BDD52CF" w:rsidR="00F74AA0" w:rsidRDefault="00F74AA0" w:rsidP="00F74AA0">
      <w:pPr>
        <w:rPr>
          <w:lang w:val="hy-AM"/>
        </w:rPr>
      </w:pPr>
      <w:r>
        <w:rPr>
          <w:b/>
          <w:bCs/>
          <w:i/>
          <w:iCs/>
          <w:lang w:val="hy-AM"/>
        </w:rPr>
        <w:t>Ա</w:t>
      </w:r>
      <w:r w:rsidRPr="00767363">
        <w:rPr>
          <w:b/>
          <w:bCs/>
          <w:i/>
          <w:iCs/>
          <w:lang w:val="hy-AM"/>
        </w:rPr>
        <w:t>ր</w:t>
      </w:r>
      <w:r>
        <w:rPr>
          <w:b/>
          <w:bCs/>
          <w:i/>
          <w:iCs/>
          <w:lang w:val="hy-AM"/>
        </w:rPr>
        <w:t>ևել</w:t>
      </w:r>
      <w:r w:rsidRPr="00767363">
        <w:rPr>
          <w:b/>
          <w:bCs/>
          <w:i/>
          <w:iCs/>
          <w:lang w:val="hy-AM"/>
        </w:rPr>
        <w:t xml:space="preserve">յան </w:t>
      </w:r>
      <w:r w:rsidR="00600FAA">
        <w:rPr>
          <w:b/>
          <w:bCs/>
          <w:i/>
          <w:iCs/>
          <w:lang w:val="hy-AM"/>
        </w:rPr>
        <w:t xml:space="preserve">և հյուսիսային </w:t>
      </w:r>
      <w:r w:rsidRPr="00767363">
        <w:rPr>
          <w:b/>
          <w:bCs/>
          <w:i/>
          <w:iCs/>
          <w:lang w:val="hy-AM"/>
        </w:rPr>
        <w:t>մաքսատուն-վարչությ</w:t>
      </w:r>
      <w:r w:rsidR="00600FAA">
        <w:rPr>
          <w:b/>
          <w:bCs/>
          <w:i/>
          <w:iCs/>
          <w:lang w:val="hy-AM"/>
        </w:rPr>
        <w:t>ուն</w:t>
      </w:r>
      <w:r w:rsidRPr="00767363">
        <w:rPr>
          <w:b/>
          <w:bCs/>
          <w:i/>
          <w:iCs/>
          <w:lang w:val="hy-AM"/>
        </w:rPr>
        <w:t>ն</w:t>
      </w:r>
      <w:r w:rsidR="00600FAA">
        <w:rPr>
          <w:b/>
          <w:bCs/>
          <w:i/>
          <w:iCs/>
          <w:lang w:val="hy-AM"/>
        </w:rPr>
        <w:t>երի</w:t>
      </w:r>
      <w:r w:rsidRPr="00767363">
        <w:rPr>
          <w:b/>
          <w:bCs/>
          <w:i/>
          <w:iCs/>
          <w:lang w:val="hy-AM"/>
        </w:rPr>
        <w:t xml:space="preserve"> մասով</w:t>
      </w:r>
      <w:r w:rsidRPr="00D452C6">
        <w:rPr>
          <w:lang w:val="hy-AM"/>
        </w:rPr>
        <w:t xml:space="preserve"> </w:t>
      </w:r>
    </w:p>
    <w:p w14:paraId="17DA91E9" w14:textId="77777777" w:rsidR="005909BC" w:rsidRPr="00057372" w:rsidRDefault="005909BC" w:rsidP="005909BC">
      <w:pPr>
        <w:rPr>
          <w:lang w:val="hy-AM"/>
        </w:rPr>
      </w:pPr>
      <w:r>
        <w:rPr>
          <w:lang w:val="hy-AM"/>
        </w:rPr>
        <w:t>Հաշվեքննության օբյեկտի կողմից առարկություններ չեն ներկայացվել։</w:t>
      </w:r>
    </w:p>
    <w:p w14:paraId="51E58D33" w14:textId="64731ECB" w:rsidR="00027E97" w:rsidRDefault="00027E97" w:rsidP="00614A75">
      <w:pPr>
        <w:pStyle w:val="VP2"/>
      </w:pPr>
      <w:bookmarkStart w:id="14" w:name="_Toc128666639"/>
      <w:r>
        <w:lastRenderedPageBreak/>
        <w:t>«ՄԱՔՍԱՅԻՆ ՏԱՐԱԾՔԻՑ ԴՈՒՐՍ ՎԵՐԱՄՇԱԿՈՒՄ» ՄԱՔՍԱՅԻՆ ԸՆԹԱՑԱԿԱՐԳՈՎ ԿԱՏԱՐՎԱԾ ԺԱՄԿԵՏԱՆՑ ԳՈՐԾԱՐՔՆԵՐԻ ՎԵՐԱԲԵՐՅԱԼ</w:t>
      </w:r>
      <w:bookmarkEnd w:id="14"/>
    </w:p>
    <w:p w14:paraId="6E66D0EA" w14:textId="77777777" w:rsidR="00027E97" w:rsidRPr="00923080" w:rsidRDefault="00027E97" w:rsidP="00027E97">
      <w:pPr>
        <w:rPr>
          <w:lang w:val="hy-AM"/>
        </w:rPr>
      </w:pPr>
    </w:p>
    <w:p w14:paraId="1AD530E0" w14:textId="20722CC9" w:rsidR="00E953DB" w:rsidRPr="00923080" w:rsidRDefault="00122A97" w:rsidP="00E953DB">
      <w:pPr>
        <w:rPr>
          <w:lang w:val="hy-AM"/>
        </w:rPr>
      </w:pPr>
      <w:r>
        <w:rPr>
          <w:lang w:val="hy-AM"/>
        </w:rPr>
        <w:t>Ա</w:t>
      </w:r>
      <w:r w:rsidR="00E953DB" w:rsidRPr="00923080">
        <w:rPr>
          <w:lang w:val="hy-AM"/>
        </w:rPr>
        <w:t xml:space="preserve">ռկա են ՊԵԿ իրականացրած վարչարարության և </w:t>
      </w:r>
      <w:bookmarkStart w:id="15" w:name="_Hlk121498096"/>
      <w:r w:rsidR="00E953DB" w:rsidRPr="00923080">
        <w:rPr>
          <w:lang w:val="hy-AM"/>
        </w:rPr>
        <w:t xml:space="preserve">ԵՏՄ </w:t>
      </w:r>
      <w:r w:rsidR="004D069A" w:rsidRPr="00976BEA">
        <w:rPr>
          <w:lang w:val="hy-AM"/>
        </w:rPr>
        <w:t xml:space="preserve">մաքսային </w:t>
      </w:r>
      <w:r w:rsidR="00E953DB" w:rsidRPr="00923080">
        <w:rPr>
          <w:lang w:val="hy-AM"/>
        </w:rPr>
        <w:t xml:space="preserve">օրենսգրքի 184-րդ հոդվածի 1-ին </w:t>
      </w:r>
      <w:bookmarkEnd w:id="15"/>
      <w:r w:rsidR="00141F21">
        <w:rPr>
          <w:lang w:val="hy-AM"/>
        </w:rPr>
        <w:t xml:space="preserve">կետի </w:t>
      </w:r>
      <w:r w:rsidR="00E953DB" w:rsidRPr="00923080">
        <w:rPr>
          <w:lang w:val="hy-AM"/>
        </w:rPr>
        <w:t>դրույթների</w:t>
      </w:r>
      <w:r w:rsidR="00AE7435">
        <w:rPr>
          <w:lang w:val="hy-AM"/>
        </w:rPr>
        <w:t xml:space="preserve"> միջև</w:t>
      </w:r>
      <w:r w:rsidR="00E953DB" w:rsidRPr="00923080">
        <w:rPr>
          <w:lang w:val="hy-AM"/>
        </w:rPr>
        <w:t xml:space="preserve"> անհամապատասխանություններ:</w:t>
      </w:r>
    </w:p>
    <w:p w14:paraId="534CE9F9" w14:textId="002E77E9" w:rsidR="002D38BE" w:rsidRPr="002D38BE" w:rsidRDefault="002D38BE" w:rsidP="00027E97">
      <w:pPr>
        <w:rPr>
          <w:lang w:val="hy-AM"/>
        </w:rPr>
      </w:pPr>
      <w:r w:rsidRPr="00976BEA">
        <w:rPr>
          <w:szCs w:val="24"/>
          <w:lang w:val="hy-AM"/>
        </w:rPr>
        <w:t xml:space="preserve">ԵՏՄ </w:t>
      </w:r>
      <w:r>
        <w:rPr>
          <w:szCs w:val="24"/>
          <w:lang w:val="hy-AM"/>
        </w:rPr>
        <w:t>մաքսային օրենսգրքի 184-րդ</w:t>
      </w:r>
      <w:r w:rsidRPr="00976BEA">
        <w:rPr>
          <w:szCs w:val="24"/>
          <w:lang w:val="hy-AM"/>
        </w:rPr>
        <w:t xml:space="preserve"> հոդված</w:t>
      </w:r>
      <w:r>
        <w:rPr>
          <w:szCs w:val="24"/>
          <w:lang w:val="hy-AM"/>
        </w:rPr>
        <w:t xml:space="preserve">ի </w:t>
      </w:r>
      <w:r w:rsidR="004D069A" w:rsidRPr="00976BEA">
        <w:rPr>
          <w:szCs w:val="24"/>
          <w:lang w:val="hy-AM"/>
        </w:rPr>
        <w:t>1-ին և 2-րդ կետերի իմաստով</w:t>
      </w:r>
      <w:r>
        <w:rPr>
          <w:szCs w:val="24"/>
          <w:lang w:val="hy-AM"/>
        </w:rPr>
        <w:t xml:space="preserve">՝ </w:t>
      </w:r>
      <w:r w:rsidR="00C47D13" w:rsidRPr="00976BEA">
        <w:rPr>
          <w:szCs w:val="24"/>
          <w:lang w:val="hy-AM"/>
        </w:rPr>
        <w:t>ն</w:t>
      </w:r>
      <w:r w:rsidRPr="00976BEA">
        <w:rPr>
          <w:szCs w:val="24"/>
          <w:lang w:val="hy-AM"/>
        </w:rPr>
        <w:t xml:space="preserve">ախքան «մաքսային տարածքից դուրս վերամշակում» մաքսային ընթացակարգի գործողության համար սահմանված ժամկետը լրանալը, վերամշակման արդյունքները պետք է ձևակերպվեն </w:t>
      </w:r>
      <w:r w:rsidRPr="00E12EFC">
        <w:rPr>
          <w:szCs w:val="24"/>
          <w:lang w:val="hy-AM"/>
        </w:rPr>
        <w:t xml:space="preserve">«ներքին սպառման </w:t>
      </w:r>
      <w:r w:rsidRPr="00976BEA">
        <w:rPr>
          <w:szCs w:val="24"/>
          <w:lang w:val="hy-AM"/>
        </w:rPr>
        <w:t>համար բացթողում», «արտահանում», «վերաներմուծում» մաքսային ընթացակարգով</w:t>
      </w:r>
      <w:r>
        <w:rPr>
          <w:szCs w:val="24"/>
          <w:lang w:val="hy-AM"/>
        </w:rPr>
        <w:t>։</w:t>
      </w:r>
    </w:p>
    <w:p w14:paraId="796996B8" w14:textId="5A688CCC" w:rsidR="00027E97" w:rsidRPr="00923080" w:rsidRDefault="00027E97" w:rsidP="00027E97">
      <w:pPr>
        <w:rPr>
          <w:lang w:val="hy-AM"/>
        </w:rPr>
      </w:pPr>
      <w:r w:rsidRPr="00923080">
        <w:rPr>
          <w:lang w:val="hy-AM"/>
        </w:rPr>
        <w:t xml:space="preserve">«Մաքսային տարածքից դուրս վերամշակում» մաքսային ընթացակարգը Միության ապրանքների նկատմամբ կիրառվող մաքսային ընթացակարգ է, որի համաձայն այդ ապրանքներն արտահանվում են Միության մաքսային տարածքից՝ Միության մաքսային տարածքից դուրս վերամշակման գործողություններ կատարելու արդյունքում դրանց վերամշակման այն արդյունքներն ստանալու նպատակով, որոնք նախատեսված են Միության մաքսային տարածք հետագա ներմուծման համար, առանց Միության այդ ապրանքների համար արտահանման մաքսատուրքեր վճարելու` այդ մաքսային ընթացակարգով ապրանքների ձևակերպման և այդ մաքսային ընթացակարգին համապատասխան դրանց օգտագործման պայմանները պահպանելու դեպքում (ԵՏՄ </w:t>
      </w:r>
      <w:r w:rsidR="00C47D13" w:rsidRPr="00976BEA">
        <w:rPr>
          <w:lang w:val="hy-AM"/>
        </w:rPr>
        <w:t xml:space="preserve">մաքսային </w:t>
      </w:r>
      <w:r w:rsidRPr="00923080">
        <w:rPr>
          <w:lang w:val="hy-AM"/>
        </w:rPr>
        <w:t>օրենսգրքի 176-</w:t>
      </w:r>
      <w:r w:rsidR="00C47D13" w:rsidRPr="00976BEA">
        <w:rPr>
          <w:lang w:val="hy-AM"/>
        </w:rPr>
        <w:t>րդ հոդվածի 1-ին կետ</w:t>
      </w:r>
      <w:r w:rsidRPr="00923080">
        <w:rPr>
          <w:lang w:val="hy-AM"/>
        </w:rPr>
        <w:t>)։</w:t>
      </w:r>
    </w:p>
    <w:p w14:paraId="54CC7557" w14:textId="44F11DDF" w:rsidR="00C47D13" w:rsidRDefault="00C47D13" w:rsidP="00027E97">
      <w:pPr>
        <w:rPr>
          <w:lang w:val="hy-AM"/>
        </w:rPr>
      </w:pPr>
      <w:r w:rsidRPr="00AE72FB">
        <w:rPr>
          <w:lang w:val="hy-AM"/>
        </w:rPr>
        <w:t>Հաշվեքննության շրջանակներում ստացված տեղեկատվության ուսումնասիրության արդյունքում պարզվե</w:t>
      </w:r>
      <w:r w:rsidRPr="00322B85">
        <w:rPr>
          <w:lang w:val="hy-AM"/>
        </w:rPr>
        <w:t>լ է հետևյալը</w:t>
      </w:r>
      <w:r w:rsidRPr="00AE72FB">
        <w:rPr>
          <w:lang w:val="hy-AM"/>
        </w:rPr>
        <w:t>.</w:t>
      </w:r>
    </w:p>
    <w:p w14:paraId="62C7F878" w14:textId="089199F8" w:rsidR="00027E97" w:rsidRPr="00923080" w:rsidRDefault="00027E97" w:rsidP="00027E97">
      <w:pPr>
        <w:rPr>
          <w:lang w:val="hy-AM"/>
        </w:rPr>
      </w:pPr>
      <w:r w:rsidRPr="00923080">
        <w:rPr>
          <w:lang w:val="hy-AM"/>
        </w:rPr>
        <w:t xml:space="preserve">Համաձայն «Արևմտյան» մաքսատուն-վարչության կողմից ներկայացված տեղեկատության՝ 05100011/031019/0029670 հայտարարագրով </w:t>
      </w:r>
      <w:r w:rsidR="00E577DB">
        <w:rPr>
          <w:lang w:val="hy-AM"/>
        </w:rPr>
        <w:t>կազմակերպության</w:t>
      </w:r>
      <w:r w:rsidRPr="00923080">
        <w:rPr>
          <w:lang w:val="hy-AM"/>
        </w:rPr>
        <w:t xml:space="preserve"> կողմից «Մաքսային տարածքից դուրս վերամշակում» մաքսային ընթացակարգով հայտարարագրված 4,095,452 դրամ մաքսային արժեքով 22.67 մետր կարատ չափի, 5,734 գրամ, թվով 6 հատ սապֆիրի խմբաքանակի մասով 18.06.2020թ. կայացվել է վարչական տույժ նշանակելու մասին թիվ 83/1/11 որոշումը, սակայն նշված ապրանքները 23.04.2021թ.-ի դրությամբ չեն վերաներմուծվել ՀՀ և չեն վերահայտարարագրվել: Հիշյալ ապրանքի խմբաքանակի վերաբերյալ ներկայացված տեղեկատվությունում կատարված է գրառում՝ «Տեղեկատվություն առկա չէ, գտնվում է ուսումնասիրության փուլում»:</w:t>
      </w:r>
    </w:p>
    <w:p w14:paraId="62CA9837" w14:textId="4A1E4743" w:rsidR="00027E97" w:rsidRDefault="00027E97" w:rsidP="00027E97">
      <w:pPr>
        <w:rPr>
          <w:lang w:val="hy-AM"/>
        </w:rPr>
      </w:pPr>
      <w:r w:rsidRPr="00923080">
        <w:rPr>
          <w:lang w:val="hy-AM"/>
        </w:rPr>
        <w:t>«Արևմտյան» մաքսատուն-վարչության կողմից տրամադրված նյութերում բացակայում է</w:t>
      </w:r>
      <w:r w:rsidR="002C0BE8">
        <w:rPr>
          <w:lang w:val="hy-AM"/>
        </w:rPr>
        <w:t xml:space="preserve"> </w:t>
      </w:r>
      <w:r w:rsidR="00C47D13" w:rsidRPr="002C0BE8">
        <w:rPr>
          <w:lang w:val="hy-AM"/>
        </w:rPr>
        <w:t>(չի հիմնավորվում)</w:t>
      </w:r>
      <w:r w:rsidRPr="00923080">
        <w:rPr>
          <w:lang w:val="hy-AM"/>
        </w:rPr>
        <w:t xml:space="preserve"> կատարումն ապահովելուն միտված որևէ գործողության իրականացված լինելու վերաբերյալ տեղեկատվություն։</w:t>
      </w:r>
    </w:p>
    <w:p w14:paraId="5A7E276F" w14:textId="7F35C47C" w:rsidR="00D755C6" w:rsidRDefault="001518C0" w:rsidP="00BA5A95">
      <w:pPr>
        <w:pStyle w:val="Heading4"/>
      </w:pPr>
      <w:r>
        <w:lastRenderedPageBreak/>
        <w:t>Հաշվեքննության օբյեկտի առարկություններ և բացատրություններ</w:t>
      </w:r>
    </w:p>
    <w:p w14:paraId="7B2271E0" w14:textId="3DA4C504" w:rsidR="00D755C6" w:rsidRPr="00D755C6" w:rsidRDefault="00C93B2D" w:rsidP="00D755C6">
      <w:pPr>
        <w:rPr>
          <w:lang w:val="hy-AM"/>
        </w:rPr>
      </w:pPr>
      <w:r>
        <w:rPr>
          <w:lang w:val="hy-AM"/>
        </w:rPr>
        <w:t>Ը</w:t>
      </w:r>
      <w:r w:rsidRPr="007D5484">
        <w:rPr>
          <w:lang w:val="hy-AM"/>
        </w:rPr>
        <w:t>նկերության</w:t>
      </w:r>
      <w:r w:rsidR="00D755C6" w:rsidRPr="00D755C6">
        <w:rPr>
          <w:lang w:val="hy-AM"/>
        </w:rPr>
        <w:t xml:space="preserve"> կողմից ներկայացրած թիվ 05100011/031019/0029670 ապրանքների հայտարարագրով «մաքսային տարածքից դուրս վերամշակում» մաքսային ընթացակարգով հայտարարագրել է 6 հատ սապֆիր: Նշված ապրանքները վերահայտարարագրվել են «ներքին սպառման համար բացթողում» մաքսային ընթացակարգով թիվ 05100011/041219/0037414 ապրանքների հայտարարագրով, սակայն հայտարարատուի դիմումի համաձայն՝ թիվ 05100011/041219/0037414 ապրանքների հայտարարագրի «40/նախորդող փաստաթղթերի տվյալներ/» ապրանքի քանակ սյունակում ՀՀ ՊԵԿ Արևմտյան մաքսատուն-վարչության կողմից 03.03.2022թ. թիվ Ն/21.1/32551-2020 գրությամբ խնդրարկվել է թույլատրել հայտարարագրում կատարել փոփոխություն: ՀՀ ՊԵԿ ՄՀՎ-ն 12.05.2022թ. թիվ Ն/8-3/71246-2020 գրությամբ հայտնել է, որ փոփոխություններ կատարելիս անհրաժեշտ է հաշվի առնել լիազոր մարմնի կողմից տրամադրվող Պետական վերահսկողության ակտի առկայությունը, այդ իսկ պատճառով թիվ 05100011/031019/0029670 ապրանքների հայտարարագիրը դուրս չի եկել հսկողությունից:</w:t>
      </w:r>
    </w:p>
    <w:p w14:paraId="5504A7DA" w14:textId="34D86572" w:rsidR="00D755C6" w:rsidRDefault="00D755C6" w:rsidP="00D755C6">
      <w:pPr>
        <w:rPr>
          <w:lang w:val="hy-AM"/>
        </w:rPr>
      </w:pPr>
      <w:r w:rsidRPr="00D755C6">
        <w:rPr>
          <w:lang w:val="hy-AM"/>
        </w:rPr>
        <w:t xml:space="preserve">Հաշվի առնելով վերոգրյալը՝ պարզ է դառնում, որ խնդրո առարկա ապրանքների հայտարարագիրը դեռևս գտնվում էր հսկողության մեջ, ոչ թե սահմանված ժամկետում ապրանքները չներմուծելու և չհայտարարագրվելու համար, այլ </w:t>
      </w:r>
      <w:r w:rsidR="002B32BB">
        <w:rPr>
          <w:lang w:val="hy-AM"/>
        </w:rPr>
        <w:t>«</w:t>
      </w:r>
      <w:r w:rsidRPr="00D755C6">
        <w:rPr>
          <w:lang w:val="hy-AM"/>
        </w:rPr>
        <w:t>40</w:t>
      </w:r>
      <w:r w:rsidR="00894561">
        <w:rPr>
          <w:lang w:val="hy-AM"/>
        </w:rPr>
        <w:t xml:space="preserve"> </w:t>
      </w:r>
      <w:r w:rsidRPr="00D755C6">
        <w:rPr>
          <w:lang w:val="hy-AM"/>
        </w:rPr>
        <w:t>/նախորդող փաստաթղթերի տվյալներ/ ապրանքի քանակ</w:t>
      </w:r>
      <w:r w:rsidR="005F741D" w:rsidRPr="005F741D">
        <w:rPr>
          <w:lang w:val="hy-AM"/>
        </w:rPr>
        <w:t></w:t>
      </w:r>
      <w:r w:rsidRPr="00D755C6">
        <w:rPr>
          <w:lang w:val="hy-AM"/>
        </w:rPr>
        <w:t xml:space="preserve"> սյունակում սխալ տվյալներ հայտարարագրելու պատճառով</w:t>
      </w:r>
      <w:r>
        <w:rPr>
          <w:lang w:val="hy-AM"/>
        </w:rPr>
        <w:t>։</w:t>
      </w:r>
    </w:p>
    <w:p w14:paraId="679D6FB5" w14:textId="77777777" w:rsidR="002C2686" w:rsidRDefault="002C2686" w:rsidP="00D755C6">
      <w:pPr>
        <w:rPr>
          <w:lang w:val="hy-AM"/>
        </w:rPr>
      </w:pPr>
    </w:p>
    <w:p w14:paraId="6D3D9341" w14:textId="376A40B0" w:rsidR="00D755C6" w:rsidRDefault="001518C0" w:rsidP="00BA5A95">
      <w:pPr>
        <w:pStyle w:val="Heading4"/>
      </w:pPr>
      <w:r>
        <w:t>Հաշվեքննողների մեկնաբանություն</w:t>
      </w:r>
    </w:p>
    <w:p w14:paraId="7F3E044A" w14:textId="77777777" w:rsidR="00A85A04" w:rsidRPr="00C93B2D" w:rsidRDefault="00A85A04" w:rsidP="00A85A04">
      <w:pPr>
        <w:rPr>
          <w:lang w:val="hy-AM"/>
        </w:rPr>
      </w:pPr>
      <w:r w:rsidRPr="00C93B2D">
        <w:rPr>
          <w:b/>
          <w:bCs/>
          <w:i/>
          <w:iCs/>
          <w:lang w:val="hy-AM"/>
        </w:rPr>
        <w:t>Արևմտյան մաքսատուն-վարչության մասով</w:t>
      </w:r>
      <w:r w:rsidRPr="00C93B2D">
        <w:rPr>
          <w:lang w:val="hy-AM"/>
        </w:rPr>
        <w:t xml:space="preserve"> </w:t>
      </w:r>
    </w:p>
    <w:p w14:paraId="025D91C6" w14:textId="6FED83E6" w:rsidR="00B811D6" w:rsidRPr="00D755C6" w:rsidRDefault="00B811D6" w:rsidP="00D755C6">
      <w:pPr>
        <w:rPr>
          <w:lang w:val="hy-AM"/>
        </w:rPr>
      </w:pPr>
      <w:r w:rsidRPr="00C93B2D">
        <w:rPr>
          <w:lang w:val="hy-AM"/>
        </w:rPr>
        <w:t>Մեկնաբանություններն ընդունելի չեն։ «</w:t>
      </w:r>
      <w:r w:rsidR="00C93B2D" w:rsidRPr="00C93B2D">
        <w:rPr>
          <w:lang w:val="hy-AM"/>
        </w:rPr>
        <w:t>Մ</w:t>
      </w:r>
      <w:r w:rsidRPr="00C93B2D">
        <w:rPr>
          <w:lang w:val="hy-AM"/>
        </w:rPr>
        <w:t xml:space="preserve">աքսային տարածքից դուրս վերամշակում» մաքսային ընթացակարգով </w:t>
      </w:r>
      <w:r w:rsidR="00C93B2D" w:rsidRPr="00C93B2D">
        <w:rPr>
          <w:lang w:val="hy-AM"/>
        </w:rPr>
        <w:t>հայտարարագրում</w:t>
      </w:r>
      <w:r w:rsidRPr="00C93B2D">
        <w:rPr>
          <w:lang w:val="hy-AM"/>
        </w:rPr>
        <w:t xml:space="preserve"> «40/նախորդող փաստաթղթերի տվյալներ/» ապրանքի քանակ սյունակում սխալ հայտարարագրված տեղեկությունների առկայության պատճառով դեռևս 2019թ</w:t>
      </w:r>
      <w:r w:rsidRPr="00C93B2D">
        <w:rPr>
          <w:rFonts w:ascii="Cambria Math" w:hAnsi="Cambria Math" w:cs="Cambria Math"/>
          <w:lang w:val="hy-AM"/>
        </w:rPr>
        <w:t>․</w:t>
      </w:r>
      <w:r w:rsidRPr="00C93B2D">
        <w:rPr>
          <w:lang w:val="hy-AM"/>
        </w:rPr>
        <w:t xml:space="preserve"> կատարված վերահայտարարագրումների գործընթացն ավարտված չէ, որը վկայում է, որ մաքսային մարմնի կողմից հայտարարագրերի ընդունումն իրականացվել է հսկողական մեխանիզմների ոչ պատշաճ կիրառմամբ։</w:t>
      </w:r>
    </w:p>
    <w:p w14:paraId="3E239F00" w14:textId="5CBD7198" w:rsidR="00CF20A9" w:rsidRDefault="00CF20A9" w:rsidP="00433646">
      <w:pPr>
        <w:ind w:firstLine="0"/>
        <w:rPr>
          <w:lang w:val="hy-AM"/>
        </w:rPr>
      </w:pPr>
    </w:p>
    <w:p w14:paraId="6ABBBB78" w14:textId="3F13CFF9" w:rsidR="008053D2" w:rsidRDefault="008053D2" w:rsidP="00433646">
      <w:pPr>
        <w:ind w:firstLine="0"/>
        <w:rPr>
          <w:lang w:val="hy-AM"/>
        </w:rPr>
      </w:pPr>
    </w:p>
    <w:p w14:paraId="761E5414" w14:textId="77777777" w:rsidR="008053D2" w:rsidRPr="00923080" w:rsidRDefault="008053D2" w:rsidP="00433646">
      <w:pPr>
        <w:ind w:firstLine="0"/>
        <w:rPr>
          <w:lang w:val="hy-AM"/>
        </w:rPr>
      </w:pPr>
    </w:p>
    <w:p w14:paraId="5174DC35" w14:textId="3F398BC7" w:rsidR="00027E97" w:rsidRDefault="00027E97" w:rsidP="00614A75">
      <w:pPr>
        <w:pStyle w:val="VP2"/>
      </w:pPr>
      <w:bookmarkStart w:id="16" w:name="_Toc128666640"/>
      <w:r>
        <w:lastRenderedPageBreak/>
        <w:t>ԲԱՑ ԵՎ ՄՆԱՑՈՐԴ ՈՒՆԵՑՈՂ «ՄԱՔՍԱՅԻՆ ՏԱՐԱՆՑՈՒՄ» ՄԱՔՍԱՅԻՆ ԸՆԹԱՑԱԿԱՐԳՈՎ ՁԵՎԱԿԵՐՊՎԱԾ ՀԱՅՏԱՐԱՐԱԳՐԵՐԻ ՎԵՐԱԲԵՐՅԱԼ</w:t>
      </w:r>
      <w:bookmarkEnd w:id="16"/>
    </w:p>
    <w:p w14:paraId="0B30B167" w14:textId="77777777" w:rsidR="00027E97" w:rsidRPr="00923080" w:rsidRDefault="00027E97" w:rsidP="00027E97">
      <w:pPr>
        <w:rPr>
          <w:lang w:val="hy-AM"/>
        </w:rPr>
      </w:pPr>
    </w:p>
    <w:p w14:paraId="1AE1F737" w14:textId="1BBE9F65" w:rsidR="00EA2F41" w:rsidRDefault="00EA2F41" w:rsidP="00027E97">
      <w:pPr>
        <w:rPr>
          <w:lang w:val="hy-AM"/>
        </w:rPr>
      </w:pPr>
      <w:r>
        <w:rPr>
          <w:lang w:val="hy-AM"/>
        </w:rPr>
        <w:t>Ա</w:t>
      </w:r>
      <w:r w:rsidRPr="00AE72FB">
        <w:rPr>
          <w:lang w:val="hy-AM"/>
        </w:rPr>
        <w:t xml:space="preserve">ռկա են անհամապատասխանություններ ՊԵԿ իրականացրած վարչարարության և ԵՏՄ </w:t>
      </w:r>
      <w:r w:rsidR="00FE06B6">
        <w:rPr>
          <w:lang w:val="hy-AM"/>
        </w:rPr>
        <w:t xml:space="preserve">մաքսային </w:t>
      </w:r>
      <w:r w:rsidRPr="00AE72FB">
        <w:rPr>
          <w:lang w:val="hy-AM"/>
        </w:rPr>
        <w:t xml:space="preserve">օրենսգրքի 101-րդ հոդվածի 1-ին և 3-րդ </w:t>
      </w:r>
      <w:r w:rsidR="003F4A76" w:rsidRPr="00B11A09">
        <w:rPr>
          <w:lang w:val="hy-AM"/>
        </w:rPr>
        <w:t>կետերի</w:t>
      </w:r>
      <w:r w:rsidR="003F4A76" w:rsidRPr="00AE72FB">
        <w:rPr>
          <w:lang w:val="hy-AM"/>
        </w:rPr>
        <w:t xml:space="preserve"> </w:t>
      </w:r>
      <w:r w:rsidRPr="00AE72FB">
        <w:rPr>
          <w:lang w:val="hy-AM"/>
        </w:rPr>
        <w:t>դրույթների</w:t>
      </w:r>
      <w:r>
        <w:rPr>
          <w:lang w:val="hy-AM"/>
        </w:rPr>
        <w:t xml:space="preserve"> նկատմամբ</w:t>
      </w:r>
      <w:r w:rsidRPr="00AE72FB">
        <w:rPr>
          <w:lang w:val="hy-AM"/>
        </w:rPr>
        <w:t>:</w:t>
      </w:r>
    </w:p>
    <w:p w14:paraId="5F711D63" w14:textId="6167A856" w:rsidR="002655AC" w:rsidRPr="00AE72FB" w:rsidRDefault="002655AC" w:rsidP="002655AC">
      <w:pPr>
        <w:rPr>
          <w:lang w:val="hy-AM"/>
        </w:rPr>
      </w:pPr>
      <w:r w:rsidRPr="00AE72FB">
        <w:rPr>
          <w:lang w:val="hy-AM"/>
        </w:rPr>
        <w:t>ԵՏՄ</w:t>
      </w:r>
      <w:r w:rsidR="00FE06B6">
        <w:rPr>
          <w:lang w:val="hy-AM"/>
        </w:rPr>
        <w:t xml:space="preserve"> մաքսային</w:t>
      </w:r>
      <w:r w:rsidRPr="00AE72FB">
        <w:rPr>
          <w:lang w:val="hy-AM"/>
        </w:rPr>
        <w:t xml:space="preserve"> օրենսգրքի 101-րդ հոդվածի 1-ին </w:t>
      </w:r>
      <w:r w:rsidR="003F4A76" w:rsidRPr="00B11A09">
        <w:rPr>
          <w:lang w:val="hy-AM"/>
        </w:rPr>
        <w:t>կետի համաձայն՝</w:t>
      </w:r>
      <w:r w:rsidRPr="00AE72FB">
        <w:rPr>
          <w:lang w:val="hy-AM"/>
        </w:rPr>
        <w:t xml:space="preserve">«Ապրանքների ժամանակավոր պահպանման ժամկետը հաշվարկվում է ապրանքները ժամանակավոր պահպանման հանձնելու համար ներկայացված փաստաթղթերը մաքսային մարմնի կողմից գրանցվելու օրվան հաջորդող օրվանից և կազմում է 4 ամիս՝ բացառությամբ սույն Օրենսգրքի սույն հոդվածի 2-րդ կետում և 259-րդ հոդվածում նշված դեպքերի», իսկ 2-րդ </w:t>
      </w:r>
      <w:r w:rsidR="003F4A76" w:rsidRPr="00B11A09">
        <w:rPr>
          <w:lang w:val="hy-AM"/>
        </w:rPr>
        <w:t>կետի</w:t>
      </w:r>
      <w:r w:rsidR="003F4A76" w:rsidRPr="00AE72FB">
        <w:rPr>
          <w:lang w:val="hy-AM"/>
        </w:rPr>
        <w:t xml:space="preserve"> </w:t>
      </w:r>
      <w:r w:rsidRPr="00AE72FB">
        <w:rPr>
          <w:lang w:val="hy-AM"/>
        </w:rPr>
        <w:t>համաձայն՝ «Միջազգային փոստային փոխանակման վայրերում (հաստատություններում) պահպանվող միջազգային փոստային առաքանիների, ինչպես նաև ուղևորին չհանձնված կամ նրա կողմից չպահանջված, օդային տրանսպորտային միջոցով ԵՏՄ մաքսային սահմանով տեղափոխվող ուղեբեռի դեպքում ժամանակավոր պահպանման ժամկետը կազմում է 6 ամիս»:</w:t>
      </w:r>
    </w:p>
    <w:p w14:paraId="66126F38" w14:textId="62A7B5A0" w:rsidR="00027E97" w:rsidRPr="00AE72FB" w:rsidRDefault="00027E97" w:rsidP="00027E97">
      <w:pPr>
        <w:rPr>
          <w:lang w:val="hy-AM"/>
        </w:rPr>
      </w:pPr>
      <w:r w:rsidRPr="00AE72FB">
        <w:rPr>
          <w:lang w:val="hy-AM"/>
        </w:rPr>
        <w:t>«Մաքսային տարանցում» ընթացակարգը մաքսային ընթացակարգ է, որին համապատասխան՝ ապրանքներն այդ մաքսային ընթացակարգով ձևակերպելու պայմանների պահպանման դեպքում ուղարկող մաքսային մարմնից նշանակման մաքսային մարմին ապրանքները փոխադրվում են առանց մաքսատուրքերի, հարկերի, հատուկ, հակագնագցման, փոխհատուցման տուրքերի վճարման</w:t>
      </w:r>
      <w:r w:rsidR="00DE335E">
        <w:rPr>
          <w:lang w:val="hy-AM"/>
        </w:rPr>
        <w:t>։</w:t>
      </w:r>
    </w:p>
    <w:p w14:paraId="3E6E48E2" w14:textId="4F901E3C" w:rsidR="001E7897" w:rsidRDefault="001E7897" w:rsidP="00027E97">
      <w:pPr>
        <w:rPr>
          <w:lang w:val="hy-AM"/>
        </w:rPr>
      </w:pPr>
      <w:r w:rsidRPr="00AE72FB">
        <w:rPr>
          <w:lang w:val="hy-AM"/>
        </w:rPr>
        <w:t>Հաշվեքննության շրջանակներում ստացված տեղեկատվության ուսումնասիրության արդյունքում պարզվե</w:t>
      </w:r>
      <w:r w:rsidRPr="00322B85">
        <w:rPr>
          <w:lang w:val="hy-AM"/>
        </w:rPr>
        <w:t>լ է հետևյալը</w:t>
      </w:r>
      <w:r w:rsidRPr="00AE72FB">
        <w:rPr>
          <w:lang w:val="hy-AM"/>
        </w:rPr>
        <w:t>.</w:t>
      </w:r>
    </w:p>
    <w:p w14:paraId="6C419706" w14:textId="12B5FAE7" w:rsidR="00027E97" w:rsidRPr="00AE72FB" w:rsidRDefault="00027E97" w:rsidP="00027E97">
      <w:pPr>
        <w:rPr>
          <w:lang w:val="hy-AM"/>
        </w:rPr>
      </w:pPr>
      <w:r w:rsidRPr="00AE72FB">
        <w:rPr>
          <w:lang w:val="hy-AM"/>
        </w:rPr>
        <w:t>«Արարատյան» մաքսատուն-վարչության կողմից ՊԵԿ 08.07.2021թ. թիվ 05/7</w:t>
      </w:r>
      <w:r w:rsidR="00276BAF" w:rsidRPr="00AE72FB">
        <w:rPr>
          <w:lang w:val="hy-AM"/>
        </w:rPr>
        <w:noBreakHyphen/>
      </w:r>
      <w:r w:rsidRPr="00AE72FB">
        <w:rPr>
          <w:lang w:val="hy-AM"/>
        </w:rPr>
        <w:t>1/41661-2021 գրությամբ ներկայացվել են տեղեկություններ թվով 284 բաց և մնացորդ ունեցող տարանցիկ հայտարարագրերի վերաբերյալ, որով բոլոր դեպքերով մաքսային հսկողություն իրականացնելու համար անհրաժեշտ փաստաթղթերը մաքսային մարմին չ</w:t>
      </w:r>
      <w:r w:rsidR="00C77014">
        <w:rPr>
          <w:lang w:val="hy-AM"/>
        </w:rPr>
        <w:t xml:space="preserve">են </w:t>
      </w:r>
      <w:r w:rsidRPr="00AE72FB">
        <w:rPr>
          <w:lang w:val="hy-AM"/>
        </w:rPr>
        <w:t>ներկայաց</w:t>
      </w:r>
      <w:r w:rsidR="00C77014">
        <w:rPr>
          <w:lang w:val="hy-AM"/>
        </w:rPr>
        <w:t>վել</w:t>
      </w:r>
      <w:r w:rsidRPr="00AE72FB">
        <w:rPr>
          <w:lang w:val="hy-AM"/>
        </w:rPr>
        <w:t>։</w:t>
      </w:r>
    </w:p>
    <w:p w14:paraId="2B4BBFA9" w14:textId="77777777" w:rsidR="00027E97" w:rsidRPr="00AE72FB" w:rsidRDefault="00027E97" w:rsidP="00027E97">
      <w:pPr>
        <w:rPr>
          <w:lang w:val="hy-AM"/>
        </w:rPr>
      </w:pPr>
      <w:r w:rsidRPr="00AE72FB">
        <w:rPr>
          <w:lang w:val="hy-AM"/>
        </w:rPr>
        <w:t>Ընդ որում, վերը նշված նույն հարցի վերաբերյալ ՊԵԿ տրամադրած 27.04.2022թ. թիվ 133 գրությամբ ներկայացված ցանկում ներառված են բաց և մնացորդ ունեցող 263 տարանցիկ հայտարարագրեր:</w:t>
      </w:r>
    </w:p>
    <w:p w14:paraId="14048140" w14:textId="39BBA4D9" w:rsidR="00027E97" w:rsidRPr="00AE72FB" w:rsidRDefault="00027E97" w:rsidP="00027E97">
      <w:pPr>
        <w:rPr>
          <w:lang w:val="hy-AM"/>
        </w:rPr>
      </w:pPr>
      <w:r w:rsidRPr="00AE72FB">
        <w:rPr>
          <w:lang w:val="hy-AM"/>
        </w:rPr>
        <w:t>Նշված դեպքերի կապակցությամբ ՊԵԿ կողմից պարզաբանում չի ներկայացվել:</w:t>
      </w:r>
    </w:p>
    <w:p w14:paraId="0BDF3956" w14:textId="4C9F039B" w:rsidR="00027E97" w:rsidRPr="00AE72FB" w:rsidRDefault="00027E97" w:rsidP="00027E97">
      <w:pPr>
        <w:rPr>
          <w:lang w:val="hy-AM"/>
        </w:rPr>
      </w:pPr>
      <w:r w:rsidRPr="00AE72FB">
        <w:rPr>
          <w:lang w:val="hy-AM"/>
        </w:rPr>
        <w:t xml:space="preserve">01.01.2019-31.12.2019թթ. ժամանակահատվածում բաց և մնացորդ ունեցող տարանցիկ հայտարարագրերի վերաբերյալ NIM 010 ձևաչափի հաշվետվությունում, </w:t>
      </w:r>
      <w:r w:rsidRPr="00AE72FB">
        <w:rPr>
          <w:lang w:val="hy-AM"/>
        </w:rPr>
        <w:lastRenderedPageBreak/>
        <w:t>23.04.2021թ.-ի դրությամբ առկա է տեղեկատվություն թվով 2005 ժամկետանց տարանցիկ հայտարարագրերի վերաբերյալ։ Այսինքն, պետք է հիշյալ 2005 ժամկետանց տարանցիկ հայտարարագրերով առնվազն բեռների փոխադրման ժամկետների հետ կապված դեպքերով իրականացված լինեին վարչական վարույթներ: Մինչդեռ նշված 2005 ժամկետանց տարանցիկ հայտարարագրերով բեռների մասով իրականացման ենթակա մաքսային պարտավորությունների ապահովմանն ուղղված վարչարարության կիրառման վերաբերյալ տեղեկություններ չեն տրամադրվել:</w:t>
      </w:r>
    </w:p>
    <w:p w14:paraId="0DA75DDB" w14:textId="77777777" w:rsidR="00027E97" w:rsidRPr="00AE72FB" w:rsidRDefault="00027E97" w:rsidP="00027E97">
      <w:pPr>
        <w:rPr>
          <w:lang w:val="hy-AM"/>
        </w:rPr>
      </w:pPr>
      <w:r w:rsidRPr="00AE72FB">
        <w:rPr>
          <w:lang w:val="hy-AM"/>
        </w:rPr>
        <w:t>Համաձայն ՊԵԿ 09.04.2022թ. թիվ 109 գրությամբ ներկայացված տեղեկատվության՝ արգելապահման գործառույթ է կիրառվել 135 դեպքով, բոլորն էլ վերաբերվում են բացառապես ներքին տարանցման հայտարարագրերով ՀՀ ներմուծված ապրանքներին, որոնք գտնվում են մաքսային հսկողության ներքո՝ մաքսային պահեստներում։</w:t>
      </w:r>
    </w:p>
    <w:p w14:paraId="65EDF1E2" w14:textId="6FE05D74" w:rsidR="00027E97" w:rsidRPr="00AE72FB" w:rsidRDefault="00027E97" w:rsidP="00027E97">
      <w:pPr>
        <w:rPr>
          <w:lang w:val="hy-AM"/>
        </w:rPr>
      </w:pPr>
      <w:r w:rsidRPr="00AE72FB">
        <w:rPr>
          <w:lang w:val="hy-AM"/>
        </w:rPr>
        <w:t xml:space="preserve">Ապրանքների բացթողումը մերժելու դեպքերի վերաբերյալ </w:t>
      </w:r>
      <w:r w:rsidR="006A2C08">
        <w:rPr>
          <w:lang w:val="hy-AM"/>
        </w:rPr>
        <w:t xml:space="preserve">Հաշվեքննիչ պալատի կողմից պահանջված </w:t>
      </w:r>
      <w:r w:rsidRPr="00AE72FB">
        <w:rPr>
          <w:lang w:val="hy-AM"/>
        </w:rPr>
        <w:t>տեղեկություններ չեն տրամադրվել։</w:t>
      </w:r>
    </w:p>
    <w:p w14:paraId="74654743" w14:textId="2DC4AE8A" w:rsidR="00027E97" w:rsidRPr="00AE72FB" w:rsidRDefault="00027E97" w:rsidP="00027E97">
      <w:pPr>
        <w:rPr>
          <w:lang w:val="hy-AM"/>
        </w:rPr>
      </w:pPr>
      <w:r w:rsidRPr="00AE72FB">
        <w:rPr>
          <w:lang w:val="hy-AM"/>
        </w:rPr>
        <w:t>Հաշվի առնելով այն հանգամանքը, որ 23.04.2021թ. դրությամբ 01.01.2019</w:t>
      </w:r>
      <w:r w:rsidR="00F862F4" w:rsidRPr="00AE72FB">
        <w:rPr>
          <w:lang w:val="hy-AM"/>
        </w:rPr>
        <w:t>-</w:t>
      </w:r>
      <w:r w:rsidRPr="00AE72FB">
        <w:rPr>
          <w:lang w:val="hy-AM"/>
        </w:rPr>
        <w:t xml:space="preserve">31.12.2019թթ. ժամանակահատվածում բաց և մնացորդ ունեցող տարանցիկ հայտարարագրերի վերաբերյալ NIM 010 հաշվետվությունում առկա է տեղեկատվություն թվով 2005 ժամկետանց տարանցիկ հայտարարագրերի վերաբերյալ, «Արարատյան» մաքսատուն-վարչության կողմից ներկայացվել են տեղեկություններ թվով 284 դեպքով և արգելապահման գործառույթ է կիրառվել 135 դեպքով, կարելի է փաստել, որ առկա են ՊԵԿ իրականացրած վարչարարության և </w:t>
      </w:r>
      <w:bookmarkStart w:id="17" w:name="_Hlk121498129"/>
      <w:r w:rsidRPr="00AE72FB">
        <w:rPr>
          <w:lang w:val="hy-AM"/>
        </w:rPr>
        <w:t xml:space="preserve">ԵՏՄ </w:t>
      </w:r>
      <w:r w:rsidR="00FE06B6">
        <w:rPr>
          <w:lang w:val="hy-AM"/>
        </w:rPr>
        <w:t xml:space="preserve">մաքսային </w:t>
      </w:r>
      <w:r w:rsidRPr="00AE72FB">
        <w:rPr>
          <w:lang w:val="hy-AM"/>
        </w:rPr>
        <w:t xml:space="preserve">օրենսգրքի 101-րդ հոդվածի 1-ին և 3-րդ մասերի </w:t>
      </w:r>
      <w:bookmarkEnd w:id="17"/>
      <w:r w:rsidRPr="00AE72FB">
        <w:rPr>
          <w:lang w:val="hy-AM"/>
        </w:rPr>
        <w:t>դրույթների անհամապատասխանություններ:</w:t>
      </w:r>
    </w:p>
    <w:p w14:paraId="6C6BBF36" w14:textId="008F911A" w:rsidR="00027E97" w:rsidRPr="00AE72FB" w:rsidRDefault="00027E97" w:rsidP="00027E97">
      <w:pPr>
        <w:rPr>
          <w:lang w:val="hy-AM"/>
        </w:rPr>
      </w:pPr>
      <w:r w:rsidRPr="00AE72FB">
        <w:rPr>
          <w:lang w:val="hy-AM"/>
        </w:rPr>
        <w:t>«Հյուսիսային» մաքսատուն-վարչության կողմից չեն ներկայացվել տեղեկություններ հայտարարագիր</w:t>
      </w:r>
      <w:r w:rsidR="002A77D3" w:rsidRPr="00AE72FB">
        <w:rPr>
          <w:lang w:val="hy-AM"/>
        </w:rPr>
        <w:t>`</w:t>
      </w:r>
      <w:r w:rsidRPr="00AE72FB">
        <w:rPr>
          <w:lang w:val="hy-AM"/>
        </w:rPr>
        <w:t xml:space="preserve"> </w:t>
      </w:r>
      <w:r w:rsidR="0021118E" w:rsidRPr="00DB3746">
        <w:rPr>
          <w:lang w:val="hy-AM"/>
        </w:rPr>
        <w:t xml:space="preserve">թիվ </w:t>
      </w:r>
      <w:r w:rsidRPr="00A351FF">
        <w:rPr>
          <w:lang w:val="hy-AM"/>
        </w:rPr>
        <w:t>157535</w:t>
      </w:r>
      <w:r w:rsidRPr="00AE72FB">
        <w:rPr>
          <w:lang w:val="hy-AM"/>
        </w:rPr>
        <w:t xml:space="preserve"> և թվով 21 տարանցիկ հայտարարագրերի (մարդատար ավտոմեքենաներ) վերաբերյալ, որոնք 23.04.2021թ. դրությամբ ժամկետանց են:</w:t>
      </w:r>
    </w:p>
    <w:p w14:paraId="7C936DC7" w14:textId="6892E153" w:rsidR="00027E97" w:rsidRPr="00AE72FB" w:rsidRDefault="00027E97" w:rsidP="00027E97">
      <w:pPr>
        <w:rPr>
          <w:lang w:val="hy-AM"/>
        </w:rPr>
      </w:pPr>
      <w:r w:rsidRPr="00AE72FB">
        <w:rPr>
          <w:lang w:val="hy-AM"/>
        </w:rPr>
        <w:t>«Բագրատաշենի» մաքսակետի կողմից չեն ներկայացվել տեղեկություններ մնացորդ ունեցող,</w:t>
      </w:r>
      <w:r w:rsidR="002A77D3">
        <w:rPr>
          <w:lang w:val="hy-AM"/>
        </w:rPr>
        <w:t xml:space="preserve"> կազմակերպության</w:t>
      </w:r>
      <w:r w:rsidRPr="00AE72FB">
        <w:rPr>
          <w:lang w:val="hy-AM"/>
        </w:rPr>
        <w:t xml:space="preserve"> թվով 5 ժամկետանց տարանցիկ հայտարարագրերի (19,508 կգ թարմ բանջարեղեն և միրգ) վերաբերյալ:</w:t>
      </w:r>
    </w:p>
    <w:p w14:paraId="65DB0AA9" w14:textId="77777777" w:rsidR="00D26199" w:rsidRPr="00AE72FB" w:rsidRDefault="00D26199" w:rsidP="00027E97">
      <w:pPr>
        <w:rPr>
          <w:lang w:val="hy-AM"/>
        </w:rPr>
      </w:pPr>
    </w:p>
    <w:p w14:paraId="3850D21B" w14:textId="0811F1E9" w:rsidR="00D648D6" w:rsidRDefault="00D648D6" w:rsidP="00D648D6"/>
    <w:p w14:paraId="337A3709" w14:textId="77777777" w:rsidR="0004422A" w:rsidRDefault="0004422A" w:rsidP="00D648D6"/>
    <w:p w14:paraId="6E1A5CAB" w14:textId="31377A05" w:rsidR="007C4974" w:rsidRDefault="001518C0" w:rsidP="0089243B">
      <w:pPr>
        <w:pStyle w:val="Heading4"/>
      </w:pPr>
      <w:r>
        <w:lastRenderedPageBreak/>
        <w:t>Հաշվեքննության օբյեկտի առարկություններ և բացատրություններ</w:t>
      </w:r>
    </w:p>
    <w:p w14:paraId="63242EAE" w14:textId="4FFD5CCF" w:rsidR="007C4974" w:rsidRDefault="007C4974" w:rsidP="00F539AE">
      <w:pPr>
        <w:rPr>
          <w:lang w:val="hy-AM"/>
        </w:rPr>
      </w:pPr>
      <w:r>
        <w:rPr>
          <w:b/>
          <w:bCs/>
          <w:i/>
          <w:iCs/>
          <w:lang w:val="hy-AM"/>
        </w:rPr>
        <w:t>Ա</w:t>
      </w:r>
      <w:r w:rsidRPr="00767363">
        <w:rPr>
          <w:b/>
          <w:bCs/>
          <w:i/>
          <w:iCs/>
          <w:lang w:val="hy-AM"/>
        </w:rPr>
        <w:t>րարատյան մաքսատուն-վարչության մասով</w:t>
      </w:r>
    </w:p>
    <w:p w14:paraId="208A7E18" w14:textId="3D5F317C" w:rsidR="006C37DD" w:rsidRDefault="00F539AE" w:rsidP="006C37DD">
      <w:pPr>
        <w:rPr>
          <w:lang w:val="hy-AM"/>
        </w:rPr>
      </w:pPr>
      <w:r w:rsidRPr="00F539AE">
        <w:rPr>
          <w:lang w:val="hy-AM"/>
        </w:rPr>
        <w:t>ՀՀ հաշվեքննիչ պալատին Արարատյան մաքսատուն-վարչության կողմից 08.07.2021թ.</w:t>
      </w:r>
      <w:r w:rsidR="00491BA2" w:rsidRPr="00DB3746">
        <w:rPr>
          <w:lang w:val="hy-AM"/>
        </w:rPr>
        <w:t>-ին</w:t>
      </w:r>
      <w:r w:rsidRPr="00F539AE">
        <w:rPr>
          <w:lang w:val="hy-AM"/>
        </w:rPr>
        <w:t xml:space="preserve"> ներկայացված թիվ 05/7-1/41661-2021 գրությամբ թվով 284 բաց և մնացորդ ունեցող տարանցիկ հայտարարագրերի վերաբերյալ կազմվել </w:t>
      </w:r>
      <w:r w:rsidR="00312C1A">
        <w:rPr>
          <w:lang w:val="hy-AM"/>
        </w:rPr>
        <w:t>են</w:t>
      </w:r>
      <w:r w:rsidR="00312C1A" w:rsidRPr="00F539AE">
        <w:rPr>
          <w:lang w:val="hy-AM"/>
        </w:rPr>
        <w:t xml:space="preserve"> </w:t>
      </w:r>
      <w:r w:rsidRPr="00F539AE">
        <w:rPr>
          <w:lang w:val="hy-AM"/>
        </w:rPr>
        <w:t>ՀՀ մաքսային օրե</w:t>
      </w:r>
      <w:r w:rsidR="00312C1A">
        <w:rPr>
          <w:lang w:val="hy-AM"/>
        </w:rPr>
        <w:t>ն</w:t>
      </w:r>
      <w:r w:rsidRPr="00F539AE">
        <w:rPr>
          <w:lang w:val="hy-AM"/>
        </w:rPr>
        <w:t>սգրքի 194-րդ հոդվածով</w:t>
      </w:r>
      <w:r w:rsidR="00FA0392">
        <w:rPr>
          <w:lang w:val="hy-AM"/>
        </w:rPr>
        <w:t xml:space="preserve"> </w:t>
      </w:r>
      <w:r w:rsidRPr="00F539AE">
        <w:rPr>
          <w:lang w:val="hy-AM"/>
        </w:rPr>
        <w:t>սահմանված մաքսային կանոն</w:t>
      </w:r>
      <w:r w:rsidR="00312C1A">
        <w:rPr>
          <w:lang w:val="hy-AM"/>
        </w:rPr>
        <w:t>ն</w:t>
      </w:r>
      <w:r w:rsidRPr="00F539AE">
        <w:rPr>
          <w:lang w:val="hy-AM"/>
        </w:rPr>
        <w:t>երի խախտման արձանագրություն և նշա</w:t>
      </w:r>
      <w:r w:rsidR="00312C1A">
        <w:rPr>
          <w:lang w:val="hy-AM"/>
        </w:rPr>
        <w:t>նա</w:t>
      </w:r>
      <w:r w:rsidRPr="00F539AE">
        <w:rPr>
          <w:lang w:val="hy-AM"/>
        </w:rPr>
        <w:t xml:space="preserve">կվել </w:t>
      </w:r>
      <w:r w:rsidR="00312C1A">
        <w:rPr>
          <w:lang w:val="hy-AM"/>
        </w:rPr>
        <w:t>են</w:t>
      </w:r>
      <w:r w:rsidR="00312C1A" w:rsidRPr="00F539AE">
        <w:rPr>
          <w:lang w:val="hy-AM"/>
        </w:rPr>
        <w:t xml:space="preserve"> </w:t>
      </w:r>
      <w:r w:rsidRPr="00F539AE">
        <w:rPr>
          <w:lang w:val="hy-AM"/>
        </w:rPr>
        <w:t>տուգանք</w:t>
      </w:r>
      <w:r w:rsidR="00312C1A">
        <w:rPr>
          <w:lang w:val="hy-AM"/>
        </w:rPr>
        <w:t>ներ</w:t>
      </w:r>
      <w:r w:rsidRPr="00F539AE">
        <w:rPr>
          <w:lang w:val="hy-AM"/>
        </w:rPr>
        <w:t>, իսկ 27.04.2022թ. ներկայացված թվով 263 տարանցման հայտարարգրերի տարբերություն առաջացել է այն բանի պատճառով, որ 08.07.2021թ.</w:t>
      </w:r>
      <w:r w:rsidR="00632FFE">
        <w:rPr>
          <w:lang w:val="hy-AM"/>
        </w:rPr>
        <w:t>-</w:t>
      </w:r>
      <w:r w:rsidRPr="00F539AE">
        <w:rPr>
          <w:lang w:val="hy-AM"/>
        </w:rPr>
        <w:t>ից 27.04.2022թ. ընկած ժամանակահատվածում եղել են հայտարարագրումներ։ Տեղեկացնում եմ նաև, որ NIM 010 ձևւաչափի հաշվետվության մեջ առկա 2005 հատ ժամկետանց հայտարարագրերը ծրարագրային սխալի արդյունք է, որ մեր կողմից մշտական դիտարկվում է և ուղարկվում է ՊԵԿ ՏՏ վարչություն՝ հսկողությունից հանելու համար</w:t>
      </w:r>
      <w:r>
        <w:rPr>
          <w:lang w:val="hy-AM"/>
        </w:rPr>
        <w:t>։</w:t>
      </w:r>
    </w:p>
    <w:p w14:paraId="5F26CBEB" w14:textId="77777777" w:rsidR="00737A85" w:rsidRDefault="00737A85" w:rsidP="006C37DD">
      <w:pPr>
        <w:rPr>
          <w:lang w:val="hy-AM"/>
        </w:rPr>
      </w:pPr>
    </w:p>
    <w:p w14:paraId="1FABC227" w14:textId="729FE8EE" w:rsidR="004E359D" w:rsidRDefault="004E359D" w:rsidP="006C37DD">
      <w:pPr>
        <w:rPr>
          <w:lang w:val="hy-AM"/>
        </w:rPr>
      </w:pPr>
      <w:r>
        <w:rPr>
          <w:b/>
          <w:bCs/>
          <w:i/>
          <w:iCs/>
          <w:lang w:val="hy-AM"/>
        </w:rPr>
        <w:t xml:space="preserve">Հյուսիսային </w:t>
      </w:r>
      <w:r w:rsidRPr="00767363">
        <w:rPr>
          <w:b/>
          <w:bCs/>
          <w:i/>
          <w:iCs/>
          <w:lang w:val="hy-AM"/>
        </w:rPr>
        <w:t>մաքսատուն-վարչության մասով</w:t>
      </w:r>
    </w:p>
    <w:p w14:paraId="1A7829FF" w14:textId="0E1DB69D" w:rsidR="004E359D" w:rsidRDefault="005426B9" w:rsidP="00F539AE">
      <w:pPr>
        <w:rPr>
          <w:lang w:val="hy-AM"/>
        </w:rPr>
      </w:pPr>
      <w:r w:rsidRPr="005426B9">
        <w:rPr>
          <w:lang w:val="hy-AM"/>
        </w:rPr>
        <w:t>Բաց և մնացորդ ունեցող «մաքսային տարանցում« մաքսային ընթացակարգով ձևակերպված</w:t>
      </w:r>
      <w:r w:rsidR="000C57C3">
        <w:rPr>
          <w:lang w:val="hy-AM"/>
        </w:rPr>
        <w:t xml:space="preserve"> </w:t>
      </w:r>
      <w:r w:rsidRPr="005426B9">
        <w:rPr>
          <w:lang w:val="hy-AM"/>
        </w:rPr>
        <w:t>հայտարարագրերի վերաբերյալ բաժնում նշված՝ ժամկետանց հայտարարագրերի վերաբերյալ Հյուսիսային մաքսատուն-վարչության կողմից տեղեկատվություն չներկայացնելու կապակցությամբ հայտնում ենք, որ նշված բոլոր դեպքերով Հյուսիսային մաքսատուն-վարչության կողմից իրականացվել են ԵՏՄ Հանձնաժողովի կոլեգիայի 13</w:t>
      </w:r>
      <w:r w:rsidRPr="005426B9">
        <w:rPr>
          <w:rFonts w:ascii="Cambria Math" w:hAnsi="Cambria Math" w:cs="Cambria Math"/>
          <w:lang w:val="hy-AM"/>
        </w:rPr>
        <w:t>․</w:t>
      </w:r>
      <w:r w:rsidRPr="005426B9">
        <w:rPr>
          <w:lang w:val="hy-AM"/>
        </w:rPr>
        <w:t>12</w:t>
      </w:r>
      <w:r w:rsidRPr="005426B9">
        <w:rPr>
          <w:rFonts w:ascii="Cambria Math" w:hAnsi="Cambria Math" w:cs="Cambria Math"/>
          <w:lang w:val="hy-AM"/>
        </w:rPr>
        <w:t>․</w:t>
      </w:r>
      <w:r w:rsidRPr="005426B9">
        <w:rPr>
          <w:lang w:val="hy-AM"/>
        </w:rPr>
        <w:t>2017թ</w:t>
      </w:r>
      <w:r w:rsidRPr="005426B9">
        <w:rPr>
          <w:rFonts w:ascii="Cambria Math" w:hAnsi="Cambria Math" w:cs="Cambria Math"/>
          <w:lang w:val="hy-AM"/>
        </w:rPr>
        <w:t>․</w:t>
      </w:r>
      <w:r w:rsidRPr="005426B9">
        <w:rPr>
          <w:lang w:val="hy-AM"/>
        </w:rPr>
        <w:t xml:space="preserve"> թիվ որոշման և ՀՀ ՊԵԿ Նախագահի 12</w:t>
      </w:r>
      <w:r w:rsidRPr="005426B9">
        <w:rPr>
          <w:rFonts w:ascii="Cambria Math" w:hAnsi="Cambria Math" w:cs="Cambria Math"/>
          <w:lang w:val="hy-AM"/>
        </w:rPr>
        <w:t>․</w:t>
      </w:r>
      <w:r w:rsidRPr="005426B9">
        <w:rPr>
          <w:lang w:val="hy-AM"/>
        </w:rPr>
        <w:t>03</w:t>
      </w:r>
      <w:r w:rsidRPr="005426B9">
        <w:rPr>
          <w:rFonts w:ascii="Cambria Math" w:hAnsi="Cambria Math" w:cs="Cambria Math"/>
          <w:lang w:val="hy-AM"/>
        </w:rPr>
        <w:t>․</w:t>
      </w:r>
      <w:r w:rsidRPr="005426B9">
        <w:rPr>
          <w:lang w:val="hy-AM"/>
        </w:rPr>
        <w:t>2021թ</w:t>
      </w:r>
      <w:r w:rsidRPr="005426B9">
        <w:rPr>
          <w:rFonts w:ascii="Cambria Math" w:hAnsi="Cambria Math" w:cs="Cambria Math"/>
          <w:lang w:val="hy-AM"/>
        </w:rPr>
        <w:t>․</w:t>
      </w:r>
      <w:r w:rsidRPr="005426B9">
        <w:rPr>
          <w:lang w:val="hy-AM"/>
        </w:rPr>
        <w:t xml:space="preserve"> թիվ 5-Հ հանձնարարականի պահանջներից բխող գործառույթները։</w:t>
      </w:r>
    </w:p>
    <w:p w14:paraId="6AE922DD" w14:textId="77777777" w:rsidR="000B3E93" w:rsidRDefault="000B3E93" w:rsidP="00F539AE">
      <w:pPr>
        <w:rPr>
          <w:lang w:val="hy-AM"/>
        </w:rPr>
      </w:pPr>
    </w:p>
    <w:p w14:paraId="0388B617" w14:textId="6E69DBF9" w:rsidR="005426B9" w:rsidRDefault="001518C0" w:rsidP="006C37DD">
      <w:pPr>
        <w:pStyle w:val="Heading4"/>
      </w:pPr>
      <w:r>
        <w:t>Հաշվեքննողների մեկնաբանություն</w:t>
      </w:r>
    </w:p>
    <w:p w14:paraId="6753476D" w14:textId="0A0D282C" w:rsidR="007C4974" w:rsidRPr="00F65FE0" w:rsidRDefault="007C4974" w:rsidP="00F539AE">
      <w:pPr>
        <w:rPr>
          <w:lang w:val="hy-AM"/>
        </w:rPr>
      </w:pPr>
      <w:r w:rsidRPr="00F65FE0">
        <w:rPr>
          <w:b/>
          <w:bCs/>
          <w:i/>
          <w:iCs/>
          <w:lang w:val="hy-AM"/>
        </w:rPr>
        <w:t>Արարատյան մաքսատուն-վարչության մասով</w:t>
      </w:r>
    </w:p>
    <w:p w14:paraId="51FB6BCC" w14:textId="729E215E" w:rsidR="00966631" w:rsidRDefault="00966631" w:rsidP="00B25D09">
      <w:pPr>
        <w:rPr>
          <w:lang w:val="hy-AM"/>
        </w:rPr>
      </w:pPr>
      <w:r w:rsidRPr="00F65FE0">
        <w:rPr>
          <w:lang w:val="hy-AM"/>
        </w:rPr>
        <w:t xml:space="preserve">ՊԵԿ կողմից ներկայացվել է պարզաբանում, ըստ որի </w:t>
      </w:r>
      <w:r w:rsidR="00D537EB">
        <w:rPr>
          <w:lang w:val="hy-AM"/>
        </w:rPr>
        <w:t>արձանագրված</w:t>
      </w:r>
      <w:r w:rsidRPr="00F65FE0">
        <w:rPr>
          <w:lang w:val="hy-AM"/>
        </w:rPr>
        <w:t xml:space="preserve"> անհամապատասխանությունները ծ</w:t>
      </w:r>
      <w:r w:rsidR="002637AC" w:rsidRPr="00F65FE0">
        <w:rPr>
          <w:lang w:val="hy-AM"/>
        </w:rPr>
        <w:t xml:space="preserve">րագրային սխալի </w:t>
      </w:r>
      <w:r w:rsidR="0083038E" w:rsidRPr="00F65FE0">
        <w:rPr>
          <w:lang w:val="hy-AM"/>
        </w:rPr>
        <w:t>արդյունք</w:t>
      </w:r>
      <w:r w:rsidRPr="00F65FE0">
        <w:rPr>
          <w:lang w:val="hy-AM"/>
        </w:rPr>
        <w:t xml:space="preserve"> են։</w:t>
      </w:r>
    </w:p>
    <w:p w14:paraId="37730FD4" w14:textId="77777777" w:rsidR="0004422A" w:rsidRDefault="0004422A" w:rsidP="00B25D09">
      <w:pPr>
        <w:rPr>
          <w:lang w:val="hy-AM"/>
        </w:rPr>
      </w:pPr>
    </w:p>
    <w:p w14:paraId="527B4221" w14:textId="09128F8A" w:rsidR="002146B7" w:rsidRDefault="002146B7" w:rsidP="002146B7">
      <w:pPr>
        <w:rPr>
          <w:lang w:val="hy-AM"/>
        </w:rPr>
      </w:pPr>
      <w:r>
        <w:rPr>
          <w:b/>
          <w:bCs/>
          <w:i/>
          <w:iCs/>
          <w:lang w:val="hy-AM"/>
        </w:rPr>
        <w:t xml:space="preserve">Հյուսիսային </w:t>
      </w:r>
      <w:r w:rsidRPr="00767363">
        <w:rPr>
          <w:b/>
          <w:bCs/>
          <w:i/>
          <w:iCs/>
          <w:lang w:val="hy-AM"/>
        </w:rPr>
        <w:t>մաքսատուն-վարչության մասով</w:t>
      </w:r>
    </w:p>
    <w:p w14:paraId="51C64AFC" w14:textId="0D1140BE" w:rsidR="00CE0667" w:rsidRDefault="00361DEC" w:rsidP="00AF3CD1">
      <w:pPr>
        <w:rPr>
          <w:lang w:val="hy-AM"/>
        </w:rPr>
      </w:pPr>
      <w:r w:rsidRPr="00361DEC">
        <w:rPr>
          <w:lang w:val="hy-AM"/>
        </w:rPr>
        <w:t>ՊԵԿ Նախագահի 12</w:t>
      </w:r>
      <w:r w:rsidRPr="00361DEC">
        <w:rPr>
          <w:rFonts w:ascii="Cambria Math" w:hAnsi="Cambria Math" w:cs="Cambria Math"/>
          <w:lang w:val="hy-AM"/>
        </w:rPr>
        <w:t>․</w:t>
      </w:r>
      <w:r w:rsidRPr="00361DEC">
        <w:rPr>
          <w:lang w:val="hy-AM"/>
        </w:rPr>
        <w:t>03</w:t>
      </w:r>
      <w:r w:rsidRPr="00361DEC">
        <w:rPr>
          <w:rFonts w:ascii="Cambria Math" w:hAnsi="Cambria Math" w:cs="Cambria Math"/>
          <w:lang w:val="hy-AM"/>
        </w:rPr>
        <w:t>․</w:t>
      </w:r>
      <w:r w:rsidRPr="00361DEC">
        <w:rPr>
          <w:lang w:val="hy-AM"/>
        </w:rPr>
        <w:t>2021թ</w:t>
      </w:r>
      <w:r w:rsidRPr="00361DEC">
        <w:rPr>
          <w:rFonts w:ascii="Cambria Math" w:hAnsi="Cambria Math" w:cs="Cambria Math"/>
          <w:lang w:val="hy-AM"/>
        </w:rPr>
        <w:t>․</w:t>
      </w:r>
      <w:r w:rsidRPr="00361DEC">
        <w:rPr>
          <w:lang w:val="hy-AM"/>
        </w:rPr>
        <w:t xml:space="preserve"> թիվ 5-Հ հանձնարարականին հղում </w:t>
      </w:r>
      <w:r w:rsidR="00FB48FA">
        <w:rPr>
          <w:lang w:val="hy-AM"/>
        </w:rPr>
        <w:t>կատարելը</w:t>
      </w:r>
      <w:r w:rsidRPr="00361DEC">
        <w:rPr>
          <w:lang w:val="hy-AM"/>
        </w:rPr>
        <w:t xml:space="preserve"> </w:t>
      </w:r>
      <w:r w:rsidR="00E70C7B">
        <w:rPr>
          <w:lang w:val="hy-AM"/>
        </w:rPr>
        <w:t>հիմնավոր</w:t>
      </w:r>
      <w:r w:rsidRPr="00361DEC">
        <w:rPr>
          <w:lang w:val="hy-AM"/>
        </w:rPr>
        <w:t xml:space="preserve"> չէ, քանի որ այն վերաբերելի չէ հաշվեքննությ</w:t>
      </w:r>
      <w:r w:rsidR="00AF3CD1">
        <w:rPr>
          <w:lang w:val="hy-AM"/>
        </w:rPr>
        <w:t>ունն ընդգրկող</w:t>
      </w:r>
      <w:r w:rsidRPr="00361DEC">
        <w:rPr>
          <w:lang w:val="hy-AM"/>
        </w:rPr>
        <w:t xml:space="preserve"> ժամանականատվածին</w:t>
      </w:r>
      <w:r w:rsidR="00D85CD1">
        <w:rPr>
          <w:lang w:val="hy-AM"/>
        </w:rPr>
        <w:t>,</w:t>
      </w:r>
      <w:r w:rsidR="0080392B">
        <w:rPr>
          <w:lang w:val="hy-AM"/>
        </w:rPr>
        <w:t xml:space="preserve"> </w:t>
      </w:r>
      <w:r w:rsidR="00D85CD1">
        <w:rPr>
          <w:lang w:val="hy-AM"/>
        </w:rPr>
        <w:t>ի</w:t>
      </w:r>
      <w:r w:rsidRPr="00361DEC">
        <w:rPr>
          <w:lang w:val="hy-AM"/>
        </w:rPr>
        <w:t>սկ իրականացված այլ գործառութային պարտականություններին վերաբերելի տեղեկություններ ներկայացված չեն</w:t>
      </w:r>
      <w:r>
        <w:rPr>
          <w:lang w:val="hy-AM"/>
        </w:rPr>
        <w:t>։</w:t>
      </w:r>
    </w:p>
    <w:p w14:paraId="367FC884" w14:textId="77777777" w:rsidR="00AF3CD1" w:rsidRPr="00DB3746" w:rsidRDefault="00AF3CD1" w:rsidP="00B25D09">
      <w:pPr>
        <w:ind w:firstLine="0"/>
        <w:rPr>
          <w:rFonts w:eastAsia="Times New Roman" w:cstheme="majorBidi"/>
          <w:b/>
          <w:color w:val="002060"/>
          <w:szCs w:val="28"/>
          <w:lang w:val="hy-AM"/>
        </w:rPr>
      </w:pPr>
    </w:p>
    <w:p w14:paraId="3EE7728A" w14:textId="3805CE40" w:rsidR="00027E97" w:rsidRDefault="00027E97" w:rsidP="00614A75">
      <w:pPr>
        <w:pStyle w:val="VP2"/>
      </w:pPr>
      <w:bookmarkStart w:id="18" w:name="_Toc128666641"/>
      <w:r>
        <w:lastRenderedPageBreak/>
        <w:t>«</w:t>
      </w:r>
      <w:r w:rsidRPr="00AE72FB">
        <w:t>ԺԱՄԱՆԱԿԱՎՈՐ ՆԵՐՄՈՒԾՈՒՄ» ՄԱՔՍԱՅԻՆ ԸՆԹԱՑԱԿԱՐԳԻ ՀԱՅՏԱՐԱՐԱԳՐՈՒՄԻՑ ՀԵՏՈ «ՆԵՐՔԻՆ ՍՊԱՌՄԱՆ ՀԱՄԱՐ ԲԱՑԹՈՂՈՒՄ» ԸՆԹԱՑԱԿԱՐԳԻ ԿԻՐԱՌՄԱՆ ՎԵՐԱԲԵՐՅԱԼ</w:t>
      </w:r>
      <w:bookmarkEnd w:id="18"/>
    </w:p>
    <w:p w14:paraId="5021ECBA" w14:textId="77777777" w:rsidR="00027E97" w:rsidRPr="00DB3746" w:rsidRDefault="00027E97" w:rsidP="00027E97">
      <w:pPr>
        <w:rPr>
          <w:lang w:val="hy-AM"/>
        </w:rPr>
      </w:pPr>
    </w:p>
    <w:p w14:paraId="17173DB9" w14:textId="2103435C" w:rsidR="00E13E00" w:rsidRPr="003145FE" w:rsidRDefault="00E13E00" w:rsidP="007103EE">
      <w:pPr>
        <w:rPr>
          <w:szCs w:val="24"/>
          <w:lang w:val="hy-AM"/>
        </w:rPr>
      </w:pPr>
      <w:r>
        <w:rPr>
          <w:szCs w:val="24"/>
          <w:lang w:val="hy-AM"/>
        </w:rPr>
        <w:t>Ա</w:t>
      </w:r>
      <w:r w:rsidRPr="003145FE">
        <w:rPr>
          <w:szCs w:val="24"/>
          <w:lang w:val="hy-AM"/>
        </w:rPr>
        <w:t xml:space="preserve">ռկա են անհամապատասխանություններ ՊԵԿ իրականացրած վարչարարության և ԵՏՄ </w:t>
      </w:r>
      <w:r w:rsidR="00AD0A31" w:rsidRPr="003145FE">
        <w:rPr>
          <w:szCs w:val="24"/>
          <w:lang w:val="hy-AM"/>
        </w:rPr>
        <w:t xml:space="preserve">մաքսային </w:t>
      </w:r>
      <w:r w:rsidRPr="003145FE">
        <w:rPr>
          <w:szCs w:val="24"/>
          <w:lang w:val="hy-AM"/>
        </w:rPr>
        <w:t xml:space="preserve">օրենսգրքի 226-րդ հոդվածի 3-րդ </w:t>
      </w:r>
      <w:r w:rsidR="00AD0A31" w:rsidRPr="003145FE">
        <w:rPr>
          <w:szCs w:val="24"/>
          <w:lang w:val="hy-AM"/>
        </w:rPr>
        <w:t xml:space="preserve">կետի </w:t>
      </w:r>
      <w:r w:rsidRPr="003145FE">
        <w:rPr>
          <w:szCs w:val="24"/>
          <w:lang w:val="hy-AM"/>
        </w:rPr>
        <w:t>դրույթների միջև:</w:t>
      </w:r>
    </w:p>
    <w:p w14:paraId="4083782F" w14:textId="153BD5EC" w:rsidR="00027E97" w:rsidRDefault="00027E97" w:rsidP="00027E97">
      <w:pPr>
        <w:rPr>
          <w:lang w:val="hy-AM"/>
        </w:rPr>
      </w:pPr>
      <w:r w:rsidRPr="00DB3746">
        <w:rPr>
          <w:lang w:val="hy-AM"/>
        </w:rPr>
        <w:t xml:space="preserve">Համաձայն ԵՏՄ </w:t>
      </w:r>
      <w:r w:rsidR="00AD0A31" w:rsidRPr="003145FE">
        <w:rPr>
          <w:lang w:val="hy-AM"/>
        </w:rPr>
        <w:t xml:space="preserve">մաքսային </w:t>
      </w:r>
      <w:r w:rsidRPr="00DB3746">
        <w:rPr>
          <w:lang w:val="hy-AM"/>
        </w:rPr>
        <w:t xml:space="preserve">օրենսգրքի 226-րդ հոդվածի 3-րդ </w:t>
      </w:r>
      <w:r w:rsidR="00AD0A31" w:rsidRPr="003145FE">
        <w:rPr>
          <w:lang w:val="hy-AM"/>
        </w:rPr>
        <w:t>կետի</w:t>
      </w:r>
      <w:r w:rsidRPr="00DB3746">
        <w:rPr>
          <w:lang w:val="hy-AM"/>
        </w:rPr>
        <w:t>՝ «Սույն հոդվածի 2 րդ կետին համապատասխան վճարվող (բռնագանձվող) ներմուծման մաքսատուրքերի, հարկերի գումարներից, ինչպես նաև ներմուծման մաքսատուրքերի, հարկերի մասնակի վճարման ժամանակ վճարված (բռնագանձված) ներմուծման մաքսատուրքերի, հարկերի գումարներից ենթակա են վճարման տոկոսներ այնպես, ինչպես դա կարվեր, եթե նշված գումարների նկատմամբ տրամադրված լիներ դրանց վճարման հետաձգման (տարաժամկետ վճարման) հնարավորություն՝ նշված ապրանքները «ժամանակավոր ներմուծում (թույլտվություն)» մաքսային ընթացակարգով ձևակերպելու օրվանից մինչև ներմուծման մաքսատուրքերը, հարկերը վճարելու պարտավորությունը դադարելու օրը»:</w:t>
      </w:r>
    </w:p>
    <w:p w14:paraId="5925B56D" w14:textId="5B0A2F8A" w:rsidR="00DF7DED" w:rsidRPr="00DB3746" w:rsidRDefault="00DF7DED" w:rsidP="00027E97">
      <w:pPr>
        <w:rPr>
          <w:lang w:val="hy-AM"/>
        </w:rPr>
      </w:pPr>
      <w:r w:rsidRPr="00AE72FB">
        <w:rPr>
          <w:lang w:val="hy-AM"/>
        </w:rPr>
        <w:t>Հաշվեքննության շրջանակներում ստացված տեղեկատվության ուսումնասիրության արդյունքում պարզվե</w:t>
      </w:r>
      <w:r w:rsidRPr="00322B85">
        <w:rPr>
          <w:lang w:val="hy-AM"/>
        </w:rPr>
        <w:t>լ է հետևյալը</w:t>
      </w:r>
      <w:r w:rsidRPr="00AE72FB">
        <w:rPr>
          <w:lang w:val="hy-AM"/>
        </w:rPr>
        <w:t>.</w:t>
      </w:r>
    </w:p>
    <w:p w14:paraId="0EA66A09" w14:textId="1F99D24E" w:rsidR="00027E97" w:rsidRPr="00DB3746" w:rsidRDefault="00027E97" w:rsidP="00027E97">
      <w:pPr>
        <w:rPr>
          <w:lang w:val="hy-AM"/>
        </w:rPr>
      </w:pPr>
      <w:r w:rsidRPr="00DB3746">
        <w:rPr>
          <w:lang w:val="hy-AM"/>
        </w:rPr>
        <w:t>«Ժամանակավոր ներմուծում» մաքսային ընթացակարգի հայտարարագրումից հետո «Ներքին սպառման համար բացթողում» ընթացակարգի կիրառմամբ կատարված գործարքների մասով Հաշվեքննիչ պալատի 27.05.2021թ. թիվ ՀՊԵ</w:t>
      </w:r>
      <w:r w:rsidR="002B5C7A" w:rsidRPr="00DB3746">
        <w:rPr>
          <w:lang w:val="hy-AM"/>
        </w:rPr>
        <w:noBreakHyphen/>
      </w:r>
      <w:r w:rsidRPr="00DB3746">
        <w:rPr>
          <w:lang w:val="hy-AM"/>
        </w:rPr>
        <w:t>ԱԳ</w:t>
      </w:r>
      <w:r w:rsidR="002B5C7A" w:rsidRPr="00DB3746">
        <w:rPr>
          <w:lang w:val="hy-AM"/>
        </w:rPr>
        <w:noBreakHyphen/>
      </w:r>
      <w:r w:rsidRPr="00DB3746">
        <w:rPr>
          <w:lang w:val="hy-AM"/>
        </w:rPr>
        <w:t>130 գրությանն ի պատասխան «Արարատյան» մաքսատուն-վարչության կողմից 08.07.2021թ. թիվ 05/7</w:t>
      </w:r>
      <w:r w:rsidR="00A61A86">
        <w:rPr>
          <w:rFonts w:ascii="Calibri" w:hAnsi="Calibri" w:cs="Calibri"/>
          <w:lang w:val="hy-AM"/>
        </w:rPr>
        <w:t> </w:t>
      </w:r>
      <w:r w:rsidRPr="00DB3746">
        <w:rPr>
          <w:lang w:val="hy-AM"/>
        </w:rPr>
        <w:t>1/41661</w:t>
      </w:r>
      <w:r w:rsidR="00A61A86">
        <w:rPr>
          <w:rFonts w:ascii="Calibri" w:hAnsi="Calibri" w:cs="Calibri"/>
          <w:lang w:val="hy-AM"/>
        </w:rPr>
        <w:t> </w:t>
      </w:r>
      <w:r w:rsidRPr="00DB3746">
        <w:rPr>
          <w:lang w:val="hy-AM"/>
        </w:rPr>
        <w:t>2021 ներկայացված գրությանը կից հավելվածում, թվարկված են բոլոր վերահայտարարագրումները՝ թվով 41 դեպք: Սակայն, ի պատասխան Հաշվեքննիչ պալատի 24.08.2021թ. թիվ ՀՊԵ-ԱԳ-176 գրության, ՊԵԿ 11.10.2021թ. թիվ 7</w:t>
      </w:r>
      <w:r w:rsidR="00B17D7F">
        <w:rPr>
          <w:rFonts w:ascii="Calibri" w:hAnsi="Calibri" w:cs="Calibri"/>
          <w:lang w:val="hy-AM"/>
        </w:rPr>
        <w:t> </w:t>
      </w:r>
      <w:r w:rsidRPr="00DB3746">
        <w:rPr>
          <w:lang w:val="hy-AM"/>
        </w:rPr>
        <w:t>1/64258-2021 գրությանը կից հավելվածում տեղեկություններ են տրամադրվել թվով 9 դեպքերի վերաբերյալ:</w:t>
      </w:r>
    </w:p>
    <w:p w14:paraId="213E8F46" w14:textId="77777777" w:rsidR="00027E97" w:rsidRPr="00DB3746" w:rsidRDefault="00027E97" w:rsidP="00027E97">
      <w:pPr>
        <w:rPr>
          <w:lang w:val="hy-AM"/>
        </w:rPr>
      </w:pPr>
      <w:r w:rsidRPr="00DB3746">
        <w:rPr>
          <w:lang w:val="hy-AM"/>
        </w:rPr>
        <w:t>Նշված մաքսային ընթացակարգով կատարված հայտարարագրումների առկայության պայմաններում տեղեկատվություն չեն տրամադրվել «Արևմտյան», «Հյուսիսային», «Արևելյան» մաքսատուն-վարչություններից:</w:t>
      </w:r>
    </w:p>
    <w:p w14:paraId="24EA0400" w14:textId="40A834AA" w:rsidR="001F52D4" w:rsidRPr="00DB3746" w:rsidRDefault="001F52D4" w:rsidP="00027E97">
      <w:pPr>
        <w:rPr>
          <w:lang w:val="hy-AM"/>
        </w:rPr>
      </w:pPr>
    </w:p>
    <w:p w14:paraId="0FF92E3C" w14:textId="13B1D235" w:rsidR="001F52D4" w:rsidRDefault="001518C0" w:rsidP="00BA5A95">
      <w:pPr>
        <w:pStyle w:val="Heading4"/>
      </w:pPr>
      <w:r>
        <w:t>Հաշվեքննության օբյեկտի առարկություններ և բացատրություններ</w:t>
      </w:r>
    </w:p>
    <w:p w14:paraId="2626437E" w14:textId="6F5F1E14" w:rsidR="001F52D4" w:rsidRDefault="00FB48FA" w:rsidP="001F52D4">
      <w:pPr>
        <w:rPr>
          <w:lang w:val="hy-AM"/>
        </w:rPr>
      </w:pPr>
      <w:r>
        <w:rPr>
          <w:lang w:val="hy-AM"/>
        </w:rPr>
        <w:t xml:space="preserve">Ընկերությունների </w:t>
      </w:r>
      <w:r w:rsidR="001F52D4" w:rsidRPr="001F52D4">
        <w:rPr>
          <w:lang w:val="hy-AM"/>
        </w:rPr>
        <w:t xml:space="preserve">կողմից «ժամանակավոր ներմուծում (թույլտվություն)» մաքսային ընթացակարգով հայտարարագրվել են ապրանքներ, որոնք սահմանված </w:t>
      </w:r>
      <w:r w:rsidR="001F52D4" w:rsidRPr="001F52D4">
        <w:rPr>
          <w:lang w:val="hy-AM"/>
        </w:rPr>
        <w:lastRenderedPageBreak/>
        <w:t>ժամկետում չեն ավարտվել։ Բոլոր դեպքերով կազմվել են մաքսային կանոնների խախտման վերաբերյալ արձանագրություններ և</w:t>
      </w:r>
      <w:r w:rsidR="00FA0392">
        <w:rPr>
          <w:lang w:val="hy-AM"/>
        </w:rPr>
        <w:t xml:space="preserve"> </w:t>
      </w:r>
      <w:r w:rsidR="001F52D4" w:rsidRPr="001F52D4">
        <w:rPr>
          <w:lang w:val="hy-AM"/>
        </w:rPr>
        <w:t>կայացվել են վարչական տույժ նշանակելու մասին որոշումներ։ Միաժամանակ տեղեկացնում ենք Ձեզ, որ մնացած դեպքերում պահպանվել են ԵՏՄ մաքսային օրենսգրքի 226-րդ հոդվածով սահմանված դրույթները</w:t>
      </w:r>
      <w:r w:rsidR="001F52D4">
        <w:rPr>
          <w:lang w:val="hy-AM"/>
        </w:rPr>
        <w:t>։</w:t>
      </w:r>
    </w:p>
    <w:p w14:paraId="2F2DBF0F" w14:textId="48AF3FFA" w:rsidR="001F52D4" w:rsidRDefault="001F52D4" w:rsidP="001F52D4">
      <w:pPr>
        <w:rPr>
          <w:lang w:val="hy-AM"/>
        </w:rPr>
      </w:pPr>
    </w:p>
    <w:p w14:paraId="7A6C8BC6" w14:textId="0B4E94D2" w:rsidR="001F52D4" w:rsidRPr="00BA5A95" w:rsidRDefault="001518C0" w:rsidP="00BA5A95">
      <w:pPr>
        <w:pStyle w:val="Heading4"/>
      </w:pPr>
      <w:r>
        <w:t>Հաշվեքննողների մեկնաբանություն</w:t>
      </w:r>
    </w:p>
    <w:p w14:paraId="0E6E6EC1" w14:textId="40A188B9" w:rsidR="00027E97" w:rsidRDefault="00FB48FA" w:rsidP="00027E97">
      <w:pPr>
        <w:rPr>
          <w:lang w:val="hy-AM"/>
        </w:rPr>
      </w:pPr>
      <w:r>
        <w:rPr>
          <w:lang w:val="hy-AM"/>
        </w:rPr>
        <w:t>Հաշվեքննության օբյեկտի կողմից առարկություններ չեն ներկայացվել</w:t>
      </w:r>
      <w:r w:rsidR="007A1845">
        <w:rPr>
          <w:lang w:val="hy-AM"/>
        </w:rPr>
        <w:t xml:space="preserve">։ </w:t>
      </w:r>
      <w:r>
        <w:rPr>
          <w:lang w:val="hy-AM"/>
        </w:rPr>
        <w:t>Ն</w:t>
      </w:r>
      <w:r w:rsidRPr="00380D89">
        <w:rPr>
          <w:lang w:val="hy-AM"/>
        </w:rPr>
        <w:t xml:space="preserve">երկայացված </w:t>
      </w:r>
      <w:r w:rsidR="0080392B">
        <w:rPr>
          <w:lang w:val="hy-AM"/>
        </w:rPr>
        <w:t>բացատր</w:t>
      </w:r>
      <w:r w:rsidRPr="00380D89">
        <w:rPr>
          <w:lang w:val="hy-AM"/>
        </w:rPr>
        <w:t>ություններից պարզ չէ, թե որ դեպքերով են արձանագրվել մաքսային կանոնների խախտումներ, իրականացված վարչական վարույթների արդյունքում երբ և ինչպիսի որոշումներ են կայացվել, գանձվել են արդյոք նշանակված վարչական տուգանքները, օրենքով սահմանված կարգով հաշվարկվել և գանձվել են տույժեր</w:t>
      </w:r>
      <w:r>
        <w:rPr>
          <w:lang w:val="hy-AM"/>
        </w:rPr>
        <w:t>։</w:t>
      </w:r>
    </w:p>
    <w:p w14:paraId="71619F54" w14:textId="77777777" w:rsidR="007E79F6" w:rsidRDefault="007E79F6" w:rsidP="00027E97">
      <w:pPr>
        <w:rPr>
          <w:lang w:val="hy-AM"/>
        </w:rPr>
      </w:pPr>
    </w:p>
    <w:p w14:paraId="3D9B9537" w14:textId="6824EF80" w:rsidR="00027E97" w:rsidRPr="00C26C27" w:rsidRDefault="00027E97" w:rsidP="00030898">
      <w:pPr>
        <w:pStyle w:val="VP2"/>
      </w:pPr>
      <w:bookmarkStart w:id="19" w:name="_Toc128666642"/>
      <w:r w:rsidRPr="00C26C27">
        <w:t xml:space="preserve">«ՎԵՐԱՄՇԱԿՈՒՄ ՄԱՔՍԱՅԻՆ ՏԱՐԱԾՔՈՒՄ» ՄԱՔՍԱՅԻՆ </w:t>
      </w:r>
      <w:r w:rsidRPr="00030898">
        <w:t>ԸՆԹԱՑԱԿԱՐԳԻՑ</w:t>
      </w:r>
      <w:r w:rsidRPr="00C26C27">
        <w:t xml:space="preserve"> ՀԵՏՈ «ՆԵՐՔԻՆ ՍՊԱՌՄԱՆ ՀԱՄԱՐ ԲԱՑԹՈՂՈՒՄ» ԸՆԹԱՑԱԿԱՐԳԻ ԿԻՐԱՌՄԱՆ ՎԵՐԱԲԵՐՅԱԼ</w:t>
      </w:r>
      <w:bookmarkEnd w:id="19"/>
    </w:p>
    <w:p w14:paraId="14B8342D" w14:textId="77777777" w:rsidR="00027E97" w:rsidRPr="002C543B" w:rsidRDefault="00027E97" w:rsidP="00027E97">
      <w:pPr>
        <w:rPr>
          <w:lang w:val="hy-AM"/>
        </w:rPr>
      </w:pPr>
    </w:p>
    <w:p w14:paraId="1DC1FBA0" w14:textId="5C9563CD" w:rsidR="00260677" w:rsidRDefault="00260677" w:rsidP="00260677">
      <w:pPr>
        <w:rPr>
          <w:lang w:val="hy-AM"/>
        </w:rPr>
      </w:pPr>
      <w:r>
        <w:rPr>
          <w:lang w:val="hy-AM"/>
        </w:rPr>
        <w:t>Ա</w:t>
      </w:r>
      <w:r w:rsidRPr="00AE72FB">
        <w:rPr>
          <w:lang w:val="hy-AM"/>
        </w:rPr>
        <w:t xml:space="preserve">ռկա են անհամապատասխանություններ ՊԵԿ իրականացրած վարչարարության և ԵՏՄ </w:t>
      </w:r>
      <w:r w:rsidR="00CD4F3D" w:rsidRPr="003145FE">
        <w:rPr>
          <w:lang w:val="hy-AM"/>
        </w:rPr>
        <w:t xml:space="preserve">մաքսային </w:t>
      </w:r>
      <w:r w:rsidRPr="00AE72FB">
        <w:rPr>
          <w:lang w:val="hy-AM"/>
        </w:rPr>
        <w:t xml:space="preserve">օրենսգրքի 175-րդ հոդվածի 1-ին, 2-րդ </w:t>
      </w:r>
      <w:r w:rsidR="00CD4F3D" w:rsidRPr="003145FE">
        <w:rPr>
          <w:lang w:val="hy-AM"/>
        </w:rPr>
        <w:t>կետերի</w:t>
      </w:r>
      <w:r w:rsidR="00CD4F3D" w:rsidRPr="00AE72FB">
        <w:rPr>
          <w:lang w:val="hy-AM"/>
        </w:rPr>
        <w:t xml:space="preserve"> </w:t>
      </w:r>
      <w:r w:rsidRPr="00AE72FB">
        <w:rPr>
          <w:lang w:val="hy-AM"/>
        </w:rPr>
        <w:t>դրույթների միջև:</w:t>
      </w:r>
    </w:p>
    <w:p w14:paraId="79B669FA" w14:textId="380F629D" w:rsidR="00027E97" w:rsidRPr="00C45635" w:rsidRDefault="00027E97" w:rsidP="00027E97">
      <w:pPr>
        <w:rPr>
          <w:lang w:val="hy-AM"/>
        </w:rPr>
      </w:pPr>
      <w:r w:rsidRPr="00D1681A">
        <w:rPr>
          <w:lang w:val="hy-AM"/>
        </w:rPr>
        <w:t>Համաձայն ԵՏՄ</w:t>
      </w:r>
      <w:r w:rsidR="00CD4F3D" w:rsidRPr="003145FE">
        <w:rPr>
          <w:lang w:val="hy-AM"/>
        </w:rPr>
        <w:t xml:space="preserve"> մաքսային</w:t>
      </w:r>
      <w:r w:rsidRPr="00D1681A">
        <w:rPr>
          <w:lang w:val="hy-AM"/>
        </w:rPr>
        <w:t xml:space="preserve"> օրենսգրքի 175-րդ հոդվածի 1-ին </w:t>
      </w:r>
      <w:r w:rsidR="00CD4F3D" w:rsidRPr="003145FE">
        <w:rPr>
          <w:lang w:val="hy-AM"/>
        </w:rPr>
        <w:t>կետի</w:t>
      </w:r>
      <w:r w:rsidRPr="00D1681A">
        <w:rPr>
          <w:lang w:val="hy-AM"/>
        </w:rPr>
        <w:t xml:space="preserve">՝ «Վերամշակման արդյունքները «ներքին սպառման համար բացթողում» մաքսային ընթացակարգով ձևակերպելիս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այն գումարների չափով, որոնք ենթակա կլինեին վճարման, եթե «մաքսային տարածքում վերամշակում» մաքսային ընթացակարգով ձևակերպված և վերամշակման արդյունքների ելքի չափաքանակներին համապատասխան՝ վերամշակման արդյունքների պատրաստման համար օգտագործված օտարերկրյա ապրանքները ձևակերպվեին «ներքին </w:t>
      </w:r>
      <w:r w:rsidRPr="00C45635">
        <w:rPr>
          <w:lang w:val="hy-AM"/>
        </w:rPr>
        <w:t>սպառման համար բացթողում» մաքսային ընթացակարգով»:</w:t>
      </w:r>
    </w:p>
    <w:p w14:paraId="295CF2C8" w14:textId="51AEAAF3" w:rsidR="00204D5E" w:rsidRPr="00C45635" w:rsidRDefault="00204D5E" w:rsidP="00204D5E">
      <w:pPr>
        <w:rPr>
          <w:lang w:val="hy-AM"/>
        </w:rPr>
      </w:pPr>
      <w:r w:rsidRPr="00C45635">
        <w:rPr>
          <w:lang w:val="hy-AM"/>
        </w:rPr>
        <w:t xml:space="preserve">ԵՏՄ </w:t>
      </w:r>
      <w:r w:rsidR="00CD4F3D" w:rsidRPr="003145FE">
        <w:rPr>
          <w:lang w:val="hy-AM"/>
        </w:rPr>
        <w:t xml:space="preserve">մաքսային </w:t>
      </w:r>
      <w:r w:rsidRPr="00C45635">
        <w:rPr>
          <w:lang w:val="hy-AM"/>
        </w:rPr>
        <w:t xml:space="preserve">օրենսգրքի 175-րդ հոդվածի 2-րդ </w:t>
      </w:r>
      <w:r w:rsidR="00CD4F3D" w:rsidRPr="003145FE">
        <w:rPr>
          <w:lang w:val="hy-AM"/>
        </w:rPr>
        <w:t>կետի</w:t>
      </w:r>
      <w:r w:rsidR="00CD4F3D" w:rsidRPr="00C45635">
        <w:rPr>
          <w:lang w:val="hy-AM"/>
        </w:rPr>
        <w:t xml:space="preserve"> </w:t>
      </w:r>
      <w:r w:rsidRPr="00C45635">
        <w:rPr>
          <w:lang w:val="hy-AM"/>
        </w:rPr>
        <w:t xml:space="preserve">համաձայն՝ Սույն հոդվածի 1-ին կետին համապատասխան վճարվող (բռնագանձվող) ներմուծման մաքսատուրքերի, հարկերի, հատուկ, հակագնագցման, փոխհատուցման տուրքերի գումարներից վճարման են ենթակա տոկոսներ այնպես, ինչպես դա կարվեր, եթե </w:t>
      </w:r>
      <w:r w:rsidRPr="00C45635">
        <w:rPr>
          <w:lang w:val="hy-AM"/>
        </w:rPr>
        <w:lastRenderedPageBreak/>
        <w:t>նշված գումարների գծով տրամադրված լիներ դրանց վճարման հետաձգում՝ ապրանքները «մաքսային տարածքում վերամշակում» մաքսային ընթացակարգով ձևակերպելու օրվանից մինչև ներմուծման մաքսատուրքերը, հարկերը, հատուկ, հակագնագցման, փոխհատուցման տուրքերը վճարելու պարտավորությունը դադարելու օրը: Նշված տոկոսները հաշվեգրվում և վճարվում են սույն Օրենսգրքի 60-րդ հոդվածին համապատասխան:</w:t>
      </w:r>
    </w:p>
    <w:p w14:paraId="4D589DFC" w14:textId="51BE6E5A" w:rsidR="00204D5E" w:rsidRDefault="00204D5E" w:rsidP="00204D5E">
      <w:pPr>
        <w:rPr>
          <w:lang w:val="hy-AM"/>
        </w:rPr>
      </w:pPr>
      <w:r w:rsidRPr="00C45635">
        <w:rPr>
          <w:lang w:val="hy-AM"/>
        </w:rPr>
        <w:t>Այն դեպքում, երբ «մաքսային տարածքում վերամշակում» մաքսային ընթացակարգի գործողությունը սույն Օրենսգրքի 173-րդ հոդվածի 3-րդ կետին համապատասխան կասեցվել է, սույն կետով նախատեսված տոկոսները մաքսային ընթացակարգի գործողության կասեցման ժամանակահատվածում չեն հաշվեգրվում և չեն վճարվում</w:t>
      </w:r>
      <w:r w:rsidR="00C45635" w:rsidRPr="00C45635">
        <w:rPr>
          <w:lang w:val="hy-AM"/>
        </w:rPr>
        <w:t>։</w:t>
      </w:r>
    </w:p>
    <w:p w14:paraId="119C5933" w14:textId="7852FC16" w:rsidR="00CD4F3D" w:rsidRPr="00D1681A" w:rsidRDefault="00CD4F3D" w:rsidP="00204D5E">
      <w:pPr>
        <w:rPr>
          <w:lang w:val="hy-AM"/>
        </w:rPr>
      </w:pPr>
      <w:r w:rsidRPr="00AE72FB">
        <w:rPr>
          <w:lang w:val="hy-AM"/>
        </w:rPr>
        <w:t>Հաշվեքննության շրջանակներում ստացված տեղեկատվության ուսումնասիրության արդյունքում պարզվե</w:t>
      </w:r>
      <w:r w:rsidRPr="00322B85">
        <w:rPr>
          <w:lang w:val="hy-AM"/>
        </w:rPr>
        <w:t>լ է հետևյալը</w:t>
      </w:r>
      <w:r w:rsidRPr="00AE72FB">
        <w:rPr>
          <w:lang w:val="hy-AM"/>
        </w:rPr>
        <w:t>.</w:t>
      </w:r>
    </w:p>
    <w:p w14:paraId="0AC4FB35" w14:textId="00D477A2" w:rsidR="00027E97" w:rsidRPr="00AE72FB" w:rsidRDefault="00027E97" w:rsidP="00027E97">
      <w:pPr>
        <w:rPr>
          <w:lang w:val="hy-AM"/>
        </w:rPr>
      </w:pPr>
      <w:r w:rsidRPr="00D1681A">
        <w:rPr>
          <w:lang w:val="hy-AM"/>
        </w:rPr>
        <w:t>«Արարատյան» մաքսատուն-վարչության կողմից բոլոր</w:t>
      </w:r>
      <w:r w:rsidRPr="00AE72FB">
        <w:rPr>
          <w:lang w:val="hy-AM"/>
        </w:rPr>
        <w:t xml:space="preserve"> գործարքները թվարկված են, սակայն </w:t>
      </w:r>
      <w:r w:rsidR="004D4B07">
        <w:rPr>
          <w:lang w:val="hy-AM"/>
        </w:rPr>
        <w:t>չեն հիմնավորվել</w:t>
      </w:r>
      <w:r w:rsidRPr="00AE72FB">
        <w:rPr>
          <w:lang w:val="hy-AM"/>
        </w:rPr>
        <w:t xml:space="preserve"> գանձման ենթակա մաքսային վճարների, հաշվարկված տույժերի, վարչական տուգանքի, պարտավորությունների կատարման ուղղությամբ իրականացված գործուղությունների</w:t>
      </w:r>
      <w:r w:rsidR="004D4B07">
        <w:rPr>
          <w:lang w:val="hy-AM"/>
        </w:rPr>
        <w:t xml:space="preserve"> կատարման հանգամանքը։</w:t>
      </w:r>
    </w:p>
    <w:p w14:paraId="3878B628" w14:textId="38DCC97D" w:rsidR="002655AC" w:rsidRDefault="00027E97" w:rsidP="00027E97">
      <w:pPr>
        <w:rPr>
          <w:lang w:val="hy-AM"/>
        </w:rPr>
      </w:pPr>
      <w:r w:rsidRPr="00AE72FB">
        <w:rPr>
          <w:lang w:val="hy-AM"/>
        </w:rPr>
        <w:t xml:space="preserve">«Արևելյան» մաքսատուն-վարչության կողմից չի </w:t>
      </w:r>
      <w:r w:rsidR="00E279DB">
        <w:rPr>
          <w:lang w:val="hy-AM"/>
        </w:rPr>
        <w:t>հիմնավորվել</w:t>
      </w:r>
      <w:r w:rsidRPr="00AE72FB">
        <w:rPr>
          <w:lang w:val="hy-AM"/>
        </w:rPr>
        <w:t xml:space="preserve"> թվով 19 վերահայտարարագրումների </w:t>
      </w:r>
      <w:r w:rsidR="0004522F" w:rsidRPr="00AE72FB">
        <w:rPr>
          <w:lang w:val="hy-AM"/>
        </w:rPr>
        <w:t xml:space="preserve">մասով իրականացված վարչարարության </w:t>
      </w:r>
      <w:r w:rsidR="0004522F">
        <w:rPr>
          <w:lang w:val="hy-AM"/>
        </w:rPr>
        <w:t>հանգամանքը</w:t>
      </w:r>
      <w:r w:rsidRPr="00AE72FB">
        <w:rPr>
          <w:lang w:val="hy-AM"/>
        </w:rPr>
        <w:t>:</w:t>
      </w:r>
    </w:p>
    <w:p w14:paraId="2BE0FD1D" w14:textId="1862CDA1" w:rsidR="00027E97" w:rsidRPr="00AE72FB" w:rsidRDefault="00027E97" w:rsidP="00027E97">
      <w:pPr>
        <w:rPr>
          <w:lang w:val="hy-AM"/>
        </w:rPr>
      </w:pPr>
      <w:r w:rsidRPr="00AE72FB">
        <w:rPr>
          <w:lang w:val="hy-AM"/>
        </w:rPr>
        <w:t xml:space="preserve">«Արևմտյան» մաքսատուն-վարչության կողմից </w:t>
      </w:r>
      <w:r w:rsidR="000768EE">
        <w:rPr>
          <w:lang w:val="hy-AM"/>
        </w:rPr>
        <w:t>չի հիմնավորվել</w:t>
      </w:r>
      <w:r w:rsidRPr="00AE72FB">
        <w:rPr>
          <w:lang w:val="hy-AM"/>
        </w:rPr>
        <w:t xml:space="preserve"> 100/013E հաշվետվությունում</w:t>
      </w:r>
      <w:r w:rsidR="00D868EE">
        <w:rPr>
          <w:rStyle w:val="FootnoteReference"/>
        </w:rPr>
        <w:footnoteReference w:id="1"/>
      </w:r>
      <w:r w:rsidR="00140E43">
        <w:rPr>
          <w:lang w:val="hy-AM"/>
        </w:rPr>
        <w:t xml:space="preserve"> </w:t>
      </w:r>
      <w:r w:rsidRPr="00AE72FB">
        <w:rPr>
          <w:lang w:val="hy-AM"/>
        </w:rPr>
        <w:t xml:space="preserve">առկա վերահայտարարագրումների մասով իրականացված վարչարարության </w:t>
      </w:r>
      <w:r w:rsidR="000768EE">
        <w:rPr>
          <w:lang w:val="hy-AM"/>
        </w:rPr>
        <w:t>հանգամանքը</w:t>
      </w:r>
      <w:r w:rsidRPr="00AE72FB">
        <w:rPr>
          <w:lang w:val="hy-AM"/>
        </w:rPr>
        <w:t>։</w:t>
      </w:r>
    </w:p>
    <w:p w14:paraId="346EDD8D" w14:textId="7E68BE93" w:rsidR="00957E48" w:rsidRDefault="00957E48">
      <w:pPr>
        <w:spacing w:after="160" w:line="259" w:lineRule="auto"/>
        <w:ind w:firstLine="0"/>
        <w:jc w:val="left"/>
        <w:rPr>
          <w:lang w:val="hy-AM"/>
        </w:rPr>
      </w:pPr>
    </w:p>
    <w:p w14:paraId="64ED6A16" w14:textId="44AD9C2B" w:rsidR="003C0E1B" w:rsidRDefault="001518C0" w:rsidP="003765EA">
      <w:pPr>
        <w:pStyle w:val="Heading4"/>
      </w:pPr>
      <w:r>
        <w:t>Հաշվեքննության օբյեկտի առարկություններ և բացատրություններ</w:t>
      </w:r>
    </w:p>
    <w:p w14:paraId="3A8A5508" w14:textId="565C1EF5" w:rsidR="00D61A6E" w:rsidRDefault="00D61A6E" w:rsidP="00D61A6E">
      <w:pPr>
        <w:rPr>
          <w:lang w:val="hy-AM"/>
        </w:rPr>
      </w:pPr>
      <w:r>
        <w:rPr>
          <w:b/>
          <w:bCs/>
          <w:i/>
          <w:iCs/>
          <w:lang w:val="hy-AM"/>
        </w:rPr>
        <w:t>Ա</w:t>
      </w:r>
      <w:r w:rsidRPr="00767363">
        <w:rPr>
          <w:b/>
          <w:bCs/>
          <w:i/>
          <w:iCs/>
          <w:lang w:val="hy-AM"/>
        </w:rPr>
        <w:t>ր</w:t>
      </w:r>
      <w:r>
        <w:rPr>
          <w:b/>
          <w:bCs/>
          <w:i/>
          <w:iCs/>
          <w:lang w:val="hy-AM"/>
        </w:rPr>
        <w:t>ևել</w:t>
      </w:r>
      <w:r w:rsidRPr="00767363">
        <w:rPr>
          <w:b/>
          <w:bCs/>
          <w:i/>
          <w:iCs/>
          <w:lang w:val="hy-AM"/>
        </w:rPr>
        <w:t>յան մաքսատուն-վարչության մասով</w:t>
      </w:r>
      <w:r w:rsidRPr="00D452C6">
        <w:rPr>
          <w:lang w:val="hy-AM"/>
        </w:rPr>
        <w:t xml:space="preserve"> </w:t>
      </w:r>
    </w:p>
    <w:p w14:paraId="67ECE38E" w14:textId="5E98FCD5" w:rsidR="00D61A6E" w:rsidRDefault="00D61A6E" w:rsidP="00D61A6E">
      <w:pPr>
        <w:rPr>
          <w:lang w:val="hy-AM"/>
        </w:rPr>
      </w:pPr>
      <w:r w:rsidRPr="00423074">
        <w:rPr>
          <w:lang w:val="hy-AM"/>
        </w:rPr>
        <w:t xml:space="preserve">01.01.2019-31.12.2019թթ. ընկած ժամանակահատվածում </w:t>
      </w:r>
      <w:r w:rsidR="008015C7">
        <w:rPr>
          <w:lang w:val="hy-AM"/>
        </w:rPr>
        <w:t>«</w:t>
      </w:r>
      <w:r w:rsidRPr="00423074">
        <w:rPr>
          <w:lang w:val="hy-AM"/>
        </w:rPr>
        <w:t>Վերամշակում մաքսային տարածքում</w:t>
      </w:r>
      <w:r w:rsidR="008015C7">
        <w:rPr>
          <w:lang w:val="hy-AM"/>
        </w:rPr>
        <w:t>»</w:t>
      </w:r>
      <w:r w:rsidRPr="00423074">
        <w:rPr>
          <w:lang w:val="hy-AM"/>
        </w:rPr>
        <w:t xml:space="preserve"> մաքսային ընթացակարգից հետո </w:t>
      </w:r>
      <w:r w:rsidR="008015C7">
        <w:rPr>
          <w:lang w:val="hy-AM"/>
        </w:rPr>
        <w:t>«</w:t>
      </w:r>
      <w:r w:rsidRPr="00423074">
        <w:rPr>
          <w:lang w:val="hy-AM"/>
        </w:rPr>
        <w:t>Ներքին սպառման համար բացթողում</w:t>
      </w:r>
      <w:r w:rsidR="008015C7">
        <w:rPr>
          <w:lang w:val="hy-AM"/>
        </w:rPr>
        <w:t>»</w:t>
      </w:r>
      <w:r w:rsidRPr="00423074">
        <w:rPr>
          <w:lang w:val="hy-AM"/>
        </w:rPr>
        <w:t xml:space="preserve"> մաքսային ընթացակագի կիրառմամբ Արևելյան մաքսատուն-վարչությունում առկա թվով 19 հայտարարագրերով ձևակերպվել են արտադրական թափոններ</w:t>
      </w:r>
      <w:r>
        <w:rPr>
          <w:lang w:val="hy-AM"/>
        </w:rPr>
        <w:t>։</w:t>
      </w:r>
    </w:p>
    <w:p w14:paraId="130675BA" w14:textId="598DD85D" w:rsidR="00D61A6E" w:rsidRPr="00BA5A95" w:rsidRDefault="001518C0" w:rsidP="00D61A6E">
      <w:pPr>
        <w:pStyle w:val="Heading4"/>
      </w:pPr>
      <w:r>
        <w:lastRenderedPageBreak/>
        <w:t>Հաշվեքննողների մեկնաբանություն</w:t>
      </w:r>
    </w:p>
    <w:p w14:paraId="79DF0F79" w14:textId="05E9F223" w:rsidR="00D61A6E" w:rsidRPr="00DB3746" w:rsidRDefault="00F77B6B" w:rsidP="002D1634">
      <w:pPr>
        <w:rPr>
          <w:lang w:val="hy-AM"/>
        </w:rPr>
      </w:pPr>
      <w:r w:rsidRPr="000B491C">
        <w:rPr>
          <w:lang w:val="hy-AM"/>
        </w:rPr>
        <w:t>Հաշվեքննության օբյեկտի կողմից առարկություններ չեն ներկայացվել</w:t>
      </w:r>
      <w:r w:rsidR="001E6D9A" w:rsidRPr="000B491C">
        <w:rPr>
          <w:lang w:val="hy-AM"/>
        </w:rPr>
        <w:t>։</w:t>
      </w:r>
    </w:p>
    <w:p w14:paraId="26437E36" w14:textId="77777777" w:rsidR="002461E0" w:rsidRPr="00923080" w:rsidRDefault="002461E0">
      <w:pPr>
        <w:spacing w:after="160" w:line="259" w:lineRule="auto"/>
        <w:ind w:firstLine="0"/>
        <w:jc w:val="left"/>
        <w:rPr>
          <w:rFonts w:eastAsia="Times New Roman" w:cstheme="majorBidi"/>
          <w:b/>
          <w:color w:val="002060"/>
          <w:szCs w:val="28"/>
          <w:lang w:val="hy-AM"/>
        </w:rPr>
      </w:pPr>
    </w:p>
    <w:p w14:paraId="4A30DDC4" w14:textId="3F37884E" w:rsidR="00027E97" w:rsidRDefault="00027E97" w:rsidP="00614A75">
      <w:pPr>
        <w:pStyle w:val="VP2"/>
      </w:pPr>
      <w:bookmarkStart w:id="20" w:name="_Toc128666643"/>
      <w:r>
        <w:t>«ՄԱՔՍԱՅԻՆ ՊԱՀԵՍՏ» ՄԱՔՍԱՅԻՆ ԸՆԹԱՑԱԿԱՐԳԻՑ ՀԵՏՈ «ՆԵՐՔԻՆ ՍՊԱՌՄԱՆ ՀԱՄԱՐ ԲԱՑԹՈՂՈՒՄ» ԸՆԹԱՑԱԿԱՐԳԻ ԿԻՐԱՌՄԱՆ ՎԵՐԱԲԵՐՅԱԼ</w:t>
      </w:r>
      <w:bookmarkEnd w:id="20"/>
    </w:p>
    <w:p w14:paraId="4FB8778D" w14:textId="77777777" w:rsidR="00027E97" w:rsidRPr="00923080" w:rsidRDefault="00027E97" w:rsidP="00027E97">
      <w:pPr>
        <w:rPr>
          <w:lang w:val="hy-AM"/>
        </w:rPr>
      </w:pPr>
    </w:p>
    <w:p w14:paraId="6074F246" w14:textId="2C1EACDA" w:rsidR="009C1AF3" w:rsidRPr="00923080" w:rsidRDefault="009C1AF3" w:rsidP="009C1AF3">
      <w:pPr>
        <w:rPr>
          <w:lang w:val="hy-AM"/>
        </w:rPr>
      </w:pPr>
      <w:r>
        <w:rPr>
          <w:lang w:val="hy-AM"/>
        </w:rPr>
        <w:t>Ա</w:t>
      </w:r>
      <w:r w:rsidRPr="00923080">
        <w:rPr>
          <w:lang w:val="hy-AM"/>
        </w:rPr>
        <w:t xml:space="preserve">ռկա են անհամապատասխանություններ ՊԵԿ իրականացրած վարչարարության և </w:t>
      </w:r>
      <w:bookmarkStart w:id="21" w:name="_Hlk121498171"/>
      <w:r w:rsidRPr="00923080">
        <w:rPr>
          <w:lang w:val="hy-AM"/>
        </w:rPr>
        <w:t>ԵՏՄ</w:t>
      </w:r>
      <w:r w:rsidR="006564E1" w:rsidRPr="00AF7CD4">
        <w:rPr>
          <w:lang w:val="hy-AM"/>
        </w:rPr>
        <w:t xml:space="preserve"> մաքսային</w:t>
      </w:r>
      <w:r w:rsidRPr="00923080">
        <w:rPr>
          <w:lang w:val="hy-AM"/>
        </w:rPr>
        <w:t xml:space="preserve"> օրենսգրքի 162-րդ հոդվածի 7-րդ </w:t>
      </w:r>
      <w:bookmarkEnd w:id="21"/>
      <w:r w:rsidR="006564E1" w:rsidRPr="00AF7CD4">
        <w:rPr>
          <w:lang w:val="hy-AM"/>
        </w:rPr>
        <w:t>կետի</w:t>
      </w:r>
      <w:r w:rsidR="006564E1" w:rsidRPr="00923080">
        <w:rPr>
          <w:lang w:val="hy-AM"/>
        </w:rPr>
        <w:t xml:space="preserve"> </w:t>
      </w:r>
      <w:r w:rsidRPr="00923080">
        <w:rPr>
          <w:lang w:val="hy-AM"/>
        </w:rPr>
        <w:t>դրույթների միջև:</w:t>
      </w:r>
    </w:p>
    <w:p w14:paraId="72CF43C5" w14:textId="1FCD840F" w:rsidR="00027E97" w:rsidRPr="00923080" w:rsidRDefault="00027E97" w:rsidP="00027E97">
      <w:pPr>
        <w:rPr>
          <w:lang w:val="hy-AM"/>
        </w:rPr>
      </w:pPr>
      <w:r w:rsidRPr="00923080">
        <w:rPr>
          <w:lang w:val="hy-AM"/>
        </w:rPr>
        <w:t xml:space="preserve">ԵՏՄ </w:t>
      </w:r>
      <w:r w:rsidR="006564E1" w:rsidRPr="00AF7CD4">
        <w:rPr>
          <w:lang w:val="hy-AM"/>
        </w:rPr>
        <w:t xml:space="preserve">մաքսային </w:t>
      </w:r>
      <w:r w:rsidRPr="00923080">
        <w:rPr>
          <w:lang w:val="hy-AM"/>
        </w:rPr>
        <w:t xml:space="preserve">օրենսգրքի 162-րդ հոդվածի 7-րդ </w:t>
      </w:r>
      <w:r w:rsidR="006564E1" w:rsidRPr="00AF7CD4">
        <w:rPr>
          <w:lang w:val="hy-AM"/>
        </w:rPr>
        <w:t>կետի համաձայն՝</w:t>
      </w:r>
      <w:r w:rsidRPr="00923080">
        <w:rPr>
          <w:lang w:val="hy-AM"/>
        </w:rPr>
        <w:t xml:space="preserve"> «Սույն հոդվածի 6-րդ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«մաքսային պահեստ» մաքսային ընթացակարգով ձևակերպված ապրանքները ձևակերպվեին «ներքին սպառման համար բացթողում» մաքսային ընթացակարգով՝ առանց ներմուծման մաքսատուրքերի, հարկերի սակագնային առանձնաշնորհումների և վճարման արտոնությունների կիրառման»:</w:t>
      </w:r>
    </w:p>
    <w:p w14:paraId="4BA6610D" w14:textId="24FD26EF" w:rsidR="006564E1" w:rsidRDefault="006564E1" w:rsidP="00027E97">
      <w:pPr>
        <w:rPr>
          <w:lang w:val="hy-AM"/>
        </w:rPr>
      </w:pPr>
      <w:r w:rsidRPr="00AE72FB">
        <w:rPr>
          <w:lang w:val="hy-AM"/>
        </w:rPr>
        <w:t>Հաշվեքննության շրջանակներում ստացված տեղեկատվության ուսումնասիրության արդյունքում պարզվե</w:t>
      </w:r>
      <w:r w:rsidRPr="00322B85">
        <w:rPr>
          <w:lang w:val="hy-AM"/>
        </w:rPr>
        <w:t>լ է հետևյալը</w:t>
      </w:r>
      <w:r w:rsidRPr="00AE72FB">
        <w:rPr>
          <w:lang w:val="hy-AM"/>
        </w:rPr>
        <w:t>.</w:t>
      </w:r>
    </w:p>
    <w:p w14:paraId="1467DDD2" w14:textId="41C55DA5" w:rsidR="00027E97" w:rsidRPr="00923080" w:rsidRDefault="00027E97" w:rsidP="00027E97">
      <w:pPr>
        <w:rPr>
          <w:lang w:val="hy-AM"/>
        </w:rPr>
      </w:pPr>
      <w:r w:rsidRPr="00923080">
        <w:rPr>
          <w:lang w:val="hy-AM"/>
        </w:rPr>
        <w:t>«Մաքսային պահեստ» մաքսային ընթացակարգից հետո «Ներքին սպառման համար բացթողում» մաքսային ընթացակարգով կատարված գործարքների մասով «Արարատյան» մաքսատուն-վարչության կողմից՝ ի պատասխան Հաշվեքննիչ պալատի 27.05.2021թ. թիվ ՀՊԵ ԱԳ-130 գրության, ՊԵԿ 08.07.2021թ. թիվ 05/7</w:t>
      </w:r>
      <w:r w:rsidR="004A2D54">
        <w:rPr>
          <w:lang w:val="hy-AM"/>
        </w:rPr>
        <w:noBreakHyphen/>
      </w:r>
      <w:r w:rsidRPr="00923080">
        <w:rPr>
          <w:lang w:val="hy-AM"/>
        </w:rPr>
        <w:t>1/41661 2021 գրությանը կից հավելվածում թվարկված են բոլոր վերահայտարարագրումները՝ թվով 134 դեպք, սակայն</w:t>
      </w:r>
      <w:r w:rsidR="00E23465" w:rsidRPr="00DB3746">
        <w:rPr>
          <w:lang w:val="hy-AM"/>
        </w:rPr>
        <w:t>,</w:t>
      </w:r>
      <w:r w:rsidRPr="00923080">
        <w:rPr>
          <w:lang w:val="hy-AM"/>
        </w:rPr>
        <w:t xml:space="preserve"> ի պատասխան Հաշվեքննիչ պալատի 24.08.2021թ. թիվ ՀՊԵ-ԱԳ-176 գրության</w:t>
      </w:r>
      <w:r w:rsidR="00E23465" w:rsidRPr="00DB3746">
        <w:rPr>
          <w:lang w:val="hy-AM"/>
        </w:rPr>
        <w:t>,</w:t>
      </w:r>
      <w:r w:rsidRPr="00923080">
        <w:rPr>
          <w:lang w:val="hy-AM"/>
        </w:rPr>
        <w:t xml:space="preserve"> 11.10.2021թ. տեղեկություններ են տրամադրվել թվով 3-ի վերաբերյալ:</w:t>
      </w:r>
    </w:p>
    <w:p w14:paraId="6FB58180" w14:textId="4DEDE56C" w:rsidR="00027E97" w:rsidRPr="00923080" w:rsidRDefault="00027E97" w:rsidP="00027E97">
      <w:pPr>
        <w:rPr>
          <w:lang w:val="hy-AM"/>
        </w:rPr>
      </w:pPr>
      <w:r w:rsidRPr="00923080">
        <w:rPr>
          <w:lang w:val="hy-AM"/>
        </w:rPr>
        <w:t>Ներկայացված տեղեկատվության մեջ, իրականացված գործողությունների նկարագրական մասում առկա է ամսաթվերի անհամապատասխանություն: Մասնավորապես</w:t>
      </w:r>
      <w:r w:rsidR="007A1288" w:rsidRPr="00DB3746">
        <w:rPr>
          <w:lang w:val="hy-AM"/>
        </w:rPr>
        <w:t>՝</w:t>
      </w:r>
      <w:r w:rsidRPr="00923080">
        <w:rPr>
          <w:lang w:val="hy-AM"/>
        </w:rPr>
        <w:t xml:space="preserve"> ապրանքների հայտարարագրերի ամսաթվերի, պարտավորության կատարման վերջնաժամկետների, մաքսային կանոնների խախտման արձանագրությունների կազմման ամսաթվերի, վարչական տույժ նշանակելու վերաբերյալ որոշման կայացման ամսաթվերի և վարչական տուգանքի գանձման ամսաթվերի միջև անհամապատասխանություններ։</w:t>
      </w:r>
    </w:p>
    <w:p w14:paraId="2144126A" w14:textId="374FB45C" w:rsidR="00027E97" w:rsidRPr="00923080" w:rsidRDefault="00027E97" w:rsidP="00027E97">
      <w:pPr>
        <w:rPr>
          <w:lang w:val="hy-AM"/>
        </w:rPr>
      </w:pPr>
      <w:r w:rsidRPr="00923080">
        <w:rPr>
          <w:lang w:val="hy-AM"/>
        </w:rPr>
        <w:lastRenderedPageBreak/>
        <w:t xml:space="preserve">Փաստացի ստացվում է, որ </w:t>
      </w:r>
      <w:r w:rsidR="00EF73B8">
        <w:rPr>
          <w:lang w:val="hy-AM"/>
        </w:rPr>
        <w:t>կազմակերպության</w:t>
      </w:r>
      <w:r w:rsidR="00EF73B8" w:rsidRPr="00923080">
        <w:rPr>
          <w:lang w:val="hy-AM"/>
        </w:rPr>
        <w:t xml:space="preserve"> </w:t>
      </w:r>
      <w:r w:rsidRPr="00923080">
        <w:rPr>
          <w:lang w:val="hy-AM"/>
        </w:rPr>
        <w:t xml:space="preserve">ապրանքների հայտարարագրի ներկայացման օրը գանձվել է նույն դեպքով նշանակված վարչական տուգանքը։ </w:t>
      </w:r>
      <w:r w:rsidR="00EF73B8">
        <w:rPr>
          <w:lang w:val="hy-AM"/>
        </w:rPr>
        <w:t>Մեկ այլ կազմակերպության</w:t>
      </w:r>
      <w:r w:rsidRPr="00923080">
        <w:rPr>
          <w:lang w:val="hy-AM"/>
        </w:rPr>
        <w:t xml:space="preserve"> դեպքում վարչական տուգանքը գանձվել է ավելի շուտ, քան ներկայացվել է ապրանքների հայտարարագիրը։ </w:t>
      </w:r>
      <w:r w:rsidR="00EF73B8">
        <w:rPr>
          <w:lang w:val="hy-AM"/>
        </w:rPr>
        <w:t>Եվս մեկ այլ կազմակերպության</w:t>
      </w:r>
      <w:r w:rsidR="00EF73B8" w:rsidRPr="00923080">
        <w:rPr>
          <w:lang w:val="hy-AM"/>
        </w:rPr>
        <w:t xml:space="preserve"> </w:t>
      </w:r>
      <w:r w:rsidRPr="00923080">
        <w:rPr>
          <w:lang w:val="hy-AM"/>
        </w:rPr>
        <w:t>մասով ներկայացված տեղեկատվության համաձայն՝ հայտարարագրերի մի մասը թվագրված է 2018 թվականով, սակայն նշված հայտարարագրերում 2018 թվականի հայտարարագիր առկա չէ։</w:t>
      </w:r>
    </w:p>
    <w:p w14:paraId="026E8134" w14:textId="4D1EB195" w:rsidR="00027E97" w:rsidRPr="00DB3746" w:rsidRDefault="00027E97" w:rsidP="00027E97">
      <w:pPr>
        <w:rPr>
          <w:lang w:val="hy-AM"/>
        </w:rPr>
      </w:pPr>
      <w:r w:rsidRPr="00923080">
        <w:rPr>
          <w:lang w:val="hy-AM"/>
        </w:rPr>
        <w:t>«Արևմտյան» մաքսատուն-վարչության կողմից տեղեկատվություն չի տրամադրվել:</w:t>
      </w:r>
    </w:p>
    <w:p w14:paraId="11281D72" w14:textId="1CD72421" w:rsidR="001530A4" w:rsidRPr="00DB3746" w:rsidRDefault="001530A4" w:rsidP="00027E97">
      <w:pPr>
        <w:rPr>
          <w:lang w:val="hy-AM"/>
        </w:rPr>
      </w:pPr>
      <w:r w:rsidRPr="00DB3746">
        <w:rPr>
          <w:lang w:val="hy-AM"/>
        </w:rPr>
        <w:t>Հաշվեքննության օբյեկտի կողմից առարկություններ չեն ներկայացվել:</w:t>
      </w:r>
    </w:p>
    <w:p w14:paraId="40C0B3D9" w14:textId="77777777" w:rsidR="00D70C00" w:rsidRPr="00DB3746" w:rsidRDefault="00D70C00" w:rsidP="00027E97">
      <w:pPr>
        <w:rPr>
          <w:lang w:val="hy-AM"/>
        </w:rPr>
      </w:pPr>
    </w:p>
    <w:p w14:paraId="44FA7AE2" w14:textId="77777777" w:rsidR="006D6AC2" w:rsidRDefault="006D6AC2" w:rsidP="006D6AC2">
      <w:pPr>
        <w:pStyle w:val="VP2"/>
      </w:pPr>
      <w:bookmarkStart w:id="22" w:name="_Toc128666644"/>
      <w:r>
        <w:t>ԱՊՐԱՆՔԱՅԻՆ ՆՇԱՆՆԵՐԻ ՀԱՅՏԱՐԱՐԱԳՐՄԱՆ ՎԵՐԱԲԵՐՅԱԼ</w:t>
      </w:r>
      <w:bookmarkEnd w:id="22"/>
    </w:p>
    <w:p w14:paraId="58490D76" w14:textId="77777777" w:rsidR="006D6AC2" w:rsidRDefault="006D6AC2" w:rsidP="006D6AC2"/>
    <w:p w14:paraId="3DBDE30B" w14:textId="477F8CEF" w:rsidR="00EE2708" w:rsidRPr="00C8156A" w:rsidRDefault="00EE2708" w:rsidP="006D6AC2">
      <w:pPr>
        <w:ind w:firstLine="533"/>
        <w:rPr>
          <w:lang w:val="hy-AM"/>
        </w:rPr>
      </w:pPr>
      <w:r>
        <w:rPr>
          <w:lang w:val="hy-AM"/>
        </w:rPr>
        <w:t>Ա</w:t>
      </w:r>
      <w:proofErr w:type="spellStart"/>
      <w:r w:rsidRPr="00B765D3">
        <w:t>ռկա</w:t>
      </w:r>
      <w:proofErr w:type="spellEnd"/>
      <w:r w:rsidRPr="00B765D3">
        <w:t xml:space="preserve"> է </w:t>
      </w:r>
      <w:proofErr w:type="spellStart"/>
      <w:r w:rsidRPr="00B765D3">
        <w:t>անհամապատասխանություն</w:t>
      </w:r>
      <w:proofErr w:type="spellEnd"/>
      <w:r w:rsidRPr="00B765D3">
        <w:t xml:space="preserve"> </w:t>
      </w:r>
      <w:proofErr w:type="spellStart"/>
      <w:r w:rsidRPr="00B765D3">
        <w:t>իրականացված</w:t>
      </w:r>
      <w:proofErr w:type="spellEnd"/>
      <w:r w:rsidRPr="00B765D3">
        <w:t xml:space="preserve"> </w:t>
      </w:r>
      <w:proofErr w:type="spellStart"/>
      <w:r w:rsidRPr="00B765D3">
        <w:t>մաքսային</w:t>
      </w:r>
      <w:proofErr w:type="spellEnd"/>
      <w:r w:rsidRPr="00B765D3">
        <w:t xml:space="preserve"> </w:t>
      </w:r>
      <w:proofErr w:type="spellStart"/>
      <w:r w:rsidRPr="00B765D3">
        <w:t>վարչարարության</w:t>
      </w:r>
      <w:proofErr w:type="spellEnd"/>
      <w:r w:rsidR="00C8156A">
        <w:rPr>
          <w:lang w:val="hy-AM"/>
        </w:rPr>
        <w:t xml:space="preserve"> և</w:t>
      </w:r>
      <w:r w:rsidRPr="00B765D3">
        <w:t xml:space="preserve"> ԵՏՄ </w:t>
      </w:r>
      <w:r w:rsidR="00FE06B6">
        <w:rPr>
          <w:lang w:val="hy-AM"/>
        </w:rPr>
        <w:t xml:space="preserve">մաքսային </w:t>
      </w:r>
      <w:proofErr w:type="spellStart"/>
      <w:r w:rsidRPr="00B765D3">
        <w:t>օրենսգրքի</w:t>
      </w:r>
      <w:proofErr w:type="spellEnd"/>
      <w:r w:rsidRPr="00B765D3">
        <w:t xml:space="preserve"> 40-րդ </w:t>
      </w:r>
      <w:proofErr w:type="spellStart"/>
      <w:r w:rsidRPr="00B765D3">
        <w:t>հոդվածի</w:t>
      </w:r>
      <w:proofErr w:type="spellEnd"/>
      <w:r w:rsidRPr="00B765D3">
        <w:t xml:space="preserve"> 1-ին </w:t>
      </w:r>
      <w:r w:rsidR="000D2455">
        <w:rPr>
          <w:lang w:val="ru-RU"/>
        </w:rPr>
        <w:t>կետի</w:t>
      </w:r>
      <w:r w:rsidR="000D2455" w:rsidRPr="00B765D3">
        <w:t xml:space="preserve"> </w:t>
      </w:r>
      <w:r w:rsidRPr="00B765D3">
        <w:t xml:space="preserve">7-րդ </w:t>
      </w:r>
      <w:r w:rsidR="000D2455">
        <w:rPr>
          <w:lang w:val="ru-RU"/>
        </w:rPr>
        <w:t>ենթա</w:t>
      </w:r>
      <w:proofErr w:type="spellStart"/>
      <w:r w:rsidRPr="00B765D3">
        <w:t>կետի</w:t>
      </w:r>
      <w:proofErr w:type="spellEnd"/>
      <w:r w:rsidRPr="00B765D3">
        <w:t xml:space="preserve">, 105-րդ </w:t>
      </w:r>
      <w:proofErr w:type="spellStart"/>
      <w:r w:rsidRPr="00B765D3">
        <w:t>հոդվածի</w:t>
      </w:r>
      <w:proofErr w:type="spellEnd"/>
      <w:r w:rsidRPr="00B765D3">
        <w:t xml:space="preserve"> 4-րդ </w:t>
      </w:r>
      <w:r w:rsidR="000D2455">
        <w:rPr>
          <w:lang w:val="ru-RU"/>
        </w:rPr>
        <w:t>կետի</w:t>
      </w:r>
      <w:r w:rsidRPr="00B765D3">
        <w:t xml:space="preserve">, 106-րդ </w:t>
      </w:r>
      <w:proofErr w:type="spellStart"/>
      <w:r w:rsidRPr="00B765D3">
        <w:t>հոդվածի</w:t>
      </w:r>
      <w:proofErr w:type="spellEnd"/>
      <w:r w:rsidRPr="00B765D3">
        <w:t xml:space="preserve"> 1-ին </w:t>
      </w:r>
      <w:r w:rsidR="000D2455">
        <w:rPr>
          <w:lang w:val="ru-RU"/>
        </w:rPr>
        <w:t>կետի</w:t>
      </w:r>
      <w:r w:rsidR="000D2455" w:rsidRPr="00B765D3">
        <w:t xml:space="preserve"> </w:t>
      </w:r>
      <w:r w:rsidRPr="00B765D3">
        <w:t xml:space="preserve">4-րդ </w:t>
      </w:r>
      <w:r w:rsidR="000D2455">
        <w:rPr>
          <w:lang w:val="ru-RU"/>
        </w:rPr>
        <w:t>ենթա</w:t>
      </w:r>
      <w:proofErr w:type="spellStart"/>
      <w:r w:rsidRPr="00B765D3">
        <w:t>կետի</w:t>
      </w:r>
      <w:proofErr w:type="spellEnd"/>
      <w:r w:rsidRPr="00B765D3">
        <w:t xml:space="preserve">, ԵՏՄ </w:t>
      </w:r>
      <w:proofErr w:type="spellStart"/>
      <w:r w:rsidRPr="00B765D3">
        <w:t>հանձնաժողովի</w:t>
      </w:r>
      <w:proofErr w:type="spellEnd"/>
      <w:r w:rsidRPr="00B765D3">
        <w:t xml:space="preserve"> </w:t>
      </w:r>
      <w:proofErr w:type="spellStart"/>
      <w:r w:rsidRPr="00B765D3">
        <w:t>կոլեգիայի</w:t>
      </w:r>
      <w:proofErr w:type="spellEnd"/>
      <w:r w:rsidRPr="00B765D3">
        <w:t xml:space="preserve"> 2018 </w:t>
      </w:r>
      <w:proofErr w:type="spellStart"/>
      <w:r w:rsidRPr="00B765D3">
        <w:t>թվականի</w:t>
      </w:r>
      <w:proofErr w:type="spellEnd"/>
      <w:r w:rsidRPr="00B765D3">
        <w:t xml:space="preserve"> </w:t>
      </w:r>
      <w:proofErr w:type="spellStart"/>
      <w:r w:rsidRPr="00B765D3">
        <w:t>հունիսի</w:t>
      </w:r>
      <w:proofErr w:type="spellEnd"/>
      <w:r w:rsidRPr="00B765D3">
        <w:t xml:space="preserve"> 19-ի </w:t>
      </w:r>
      <w:proofErr w:type="spellStart"/>
      <w:r w:rsidRPr="00B765D3">
        <w:t>թիվ</w:t>
      </w:r>
      <w:proofErr w:type="spellEnd"/>
      <w:r w:rsidRPr="00B765D3">
        <w:t xml:space="preserve"> 103 </w:t>
      </w:r>
      <w:proofErr w:type="spellStart"/>
      <w:r w:rsidRPr="00B765D3">
        <w:t>որոշման</w:t>
      </w:r>
      <w:proofErr w:type="spellEnd"/>
      <w:r w:rsidRPr="00B765D3">
        <w:t xml:space="preserve"> 3-րդ </w:t>
      </w:r>
      <w:proofErr w:type="spellStart"/>
      <w:r w:rsidRPr="00B765D3">
        <w:t>կետ</w:t>
      </w:r>
      <w:proofErr w:type="spellEnd"/>
      <w:r w:rsidR="000D2455">
        <w:rPr>
          <w:lang w:val="ru-RU"/>
        </w:rPr>
        <w:t>ի</w:t>
      </w:r>
      <w:r w:rsidRPr="00B765D3">
        <w:t xml:space="preserve"> </w:t>
      </w:r>
      <w:proofErr w:type="spellStart"/>
      <w:r w:rsidRPr="00B765D3">
        <w:t>դրույթների</w:t>
      </w:r>
      <w:proofErr w:type="spellEnd"/>
      <w:r w:rsidR="00C8156A">
        <w:rPr>
          <w:lang w:val="hy-AM"/>
        </w:rPr>
        <w:t xml:space="preserve"> միջև։</w:t>
      </w:r>
    </w:p>
    <w:p w14:paraId="1705F301" w14:textId="1868BB30" w:rsidR="00AE7909" w:rsidRDefault="00AE7909" w:rsidP="006D6AC2">
      <w:pPr>
        <w:ind w:firstLine="533"/>
        <w:rPr>
          <w:lang w:val="hy-AM"/>
        </w:rPr>
      </w:pPr>
      <w:r w:rsidRPr="00AE72FB">
        <w:rPr>
          <w:lang w:val="hy-AM"/>
        </w:rPr>
        <w:t>Հաշվեքննության շրջանակներում ստացված տեղեկատվության ուսումնասիրության արդյունքում պարզվե</w:t>
      </w:r>
      <w:r w:rsidRPr="00322B85">
        <w:rPr>
          <w:lang w:val="hy-AM"/>
        </w:rPr>
        <w:t>լ է հետևյալը</w:t>
      </w:r>
      <w:r w:rsidRPr="00AE72FB">
        <w:rPr>
          <w:lang w:val="hy-AM"/>
        </w:rPr>
        <w:t>.</w:t>
      </w:r>
    </w:p>
    <w:p w14:paraId="05964E26" w14:textId="4B3E1C4B" w:rsidR="006D6AC2" w:rsidRPr="00E82235" w:rsidRDefault="006D6AC2" w:rsidP="006D6AC2">
      <w:pPr>
        <w:ind w:firstLine="533"/>
        <w:rPr>
          <w:lang w:val="hy-AM"/>
        </w:rPr>
      </w:pPr>
      <w:r w:rsidRPr="00E82235">
        <w:rPr>
          <w:lang w:val="hy-AM"/>
        </w:rPr>
        <w:t xml:space="preserve">Հաշվեքննության ընթացքում առանձին ապրանքային խմբերի վերաբերյալ (հագուստ, հիգենայի պարագաներ, կաշվե արտադրանք </w:t>
      </w:r>
      <w:r w:rsidRPr="00E12EFC">
        <w:rPr>
          <w:lang w:val="hy-AM"/>
        </w:rPr>
        <w:t>և այլն) ներկայացված մաքսային հայտարարագրերի ընտրանքային ուսումնասիրությամբ պարզվե</w:t>
      </w:r>
      <w:r w:rsidR="003C5508">
        <w:rPr>
          <w:lang w:val="hy-AM"/>
        </w:rPr>
        <w:t>լ է</w:t>
      </w:r>
      <w:r w:rsidRPr="00E12EFC">
        <w:rPr>
          <w:lang w:val="hy-AM"/>
        </w:rPr>
        <w:t xml:space="preserve">, որ թվով 50 </w:t>
      </w:r>
      <w:r w:rsidRPr="00E82235">
        <w:rPr>
          <w:lang w:val="hy-AM"/>
        </w:rPr>
        <w:t>մաքսային հայտարարագրերում հայտարարագրված չեն ներմուծվող ապրանքների ապրանքային նշանները, որոնք, որպես հայտարարագրման ենթակա տեղեկություն, ենթակա էին հայտարարագրման՝ համաձայն ԵՏՄ</w:t>
      </w:r>
      <w:r w:rsidR="00FE06B6">
        <w:rPr>
          <w:lang w:val="hy-AM"/>
        </w:rPr>
        <w:t xml:space="preserve"> մաքսային</w:t>
      </w:r>
      <w:r w:rsidRPr="00E82235">
        <w:rPr>
          <w:lang w:val="hy-AM"/>
        </w:rPr>
        <w:t xml:space="preserve"> օրենսգրքի 105</w:t>
      </w:r>
      <w:r w:rsidRPr="00E82235">
        <w:rPr>
          <w:lang w:val="hy-AM"/>
        </w:rPr>
        <w:noBreakHyphen/>
        <w:t xml:space="preserve">րդ հոդվածի 4-րդ </w:t>
      </w:r>
      <w:r w:rsidR="000D2455" w:rsidRPr="00E82235">
        <w:rPr>
          <w:lang w:val="hy-AM"/>
        </w:rPr>
        <w:t>կետի</w:t>
      </w:r>
      <w:r w:rsidRPr="00E82235">
        <w:rPr>
          <w:lang w:val="hy-AM"/>
        </w:rPr>
        <w:t xml:space="preserve">, 106-րդ հոդվածի 1-ին </w:t>
      </w:r>
      <w:r w:rsidR="000D2455" w:rsidRPr="00E82235">
        <w:rPr>
          <w:lang w:val="hy-AM"/>
        </w:rPr>
        <w:t xml:space="preserve">կետի </w:t>
      </w:r>
      <w:r w:rsidRPr="00E82235">
        <w:rPr>
          <w:lang w:val="hy-AM"/>
        </w:rPr>
        <w:t xml:space="preserve">4-րդ </w:t>
      </w:r>
      <w:r w:rsidR="000D2455" w:rsidRPr="00E82235">
        <w:rPr>
          <w:lang w:val="hy-AM"/>
        </w:rPr>
        <w:t>ենթա</w:t>
      </w:r>
      <w:r w:rsidRPr="00E82235">
        <w:rPr>
          <w:lang w:val="hy-AM"/>
        </w:rPr>
        <w:t>կետի:</w:t>
      </w:r>
    </w:p>
    <w:p w14:paraId="7240B8F4" w14:textId="77777777" w:rsidR="006D6AC2" w:rsidRPr="00E82235" w:rsidRDefault="006D6AC2" w:rsidP="006D6AC2">
      <w:pPr>
        <w:ind w:firstLine="533"/>
        <w:rPr>
          <w:lang w:val="hy-AM"/>
        </w:rPr>
      </w:pPr>
      <w:r>
        <w:rPr>
          <w:lang w:val="hy-AM"/>
        </w:rPr>
        <w:t>Համաձայն ՊԵԿ տեղեկատվության՝</w:t>
      </w:r>
      <w:r w:rsidRPr="00E82235">
        <w:rPr>
          <w:lang w:val="hy-AM"/>
        </w:rPr>
        <w:t xml:space="preserve"> մտավոր սեփականության օբյեկտներ պարունակող ապրանքների հայտարարագրումների վերաբերյալ առանձին հաշվառում չի իրականացվում:</w:t>
      </w:r>
    </w:p>
    <w:p w14:paraId="38046ED7" w14:textId="0C74C6BD" w:rsidR="006D6AC2" w:rsidRPr="00E12EFC" w:rsidRDefault="006D6AC2" w:rsidP="006D6AC2">
      <w:pPr>
        <w:ind w:firstLine="533"/>
        <w:rPr>
          <w:lang w:val="hy-AM"/>
        </w:rPr>
      </w:pPr>
      <w:r w:rsidRPr="00E12EFC">
        <w:rPr>
          <w:lang w:val="hy-AM"/>
        </w:rPr>
        <w:t xml:space="preserve">2019 թվականի ընթացքում մաքսային արժեքի որոշման «0» մեթոդով հայտարարագրված ապրանքների արժեքը կազմել է 8,554,575.7 </w:t>
      </w:r>
      <w:r w:rsidR="00B311D1" w:rsidRPr="00E12EFC">
        <w:rPr>
          <w:lang w:val="hy-AM"/>
        </w:rPr>
        <w:t>հազ.դրամ</w:t>
      </w:r>
      <w:r w:rsidRPr="00E12EFC">
        <w:rPr>
          <w:lang w:val="hy-AM"/>
        </w:rPr>
        <w:t>:</w:t>
      </w:r>
    </w:p>
    <w:p w14:paraId="1D1CEDDF" w14:textId="77777777" w:rsidR="006D6AC2" w:rsidRPr="00E12EFC" w:rsidRDefault="006D6AC2" w:rsidP="006D6AC2">
      <w:pPr>
        <w:ind w:firstLine="533"/>
        <w:rPr>
          <w:lang w:val="hy-AM"/>
        </w:rPr>
      </w:pPr>
      <w:r w:rsidRPr="00E12EFC">
        <w:rPr>
          <w:lang w:val="hy-AM"/>
        </w:rPr>
        <w:t xml:space="preserve">Համաձայն ԵՏՄ հանձնաժողովի կոլեգիայի 2018 թվականի հունիսի 19-ի թիվ 103 որոշման 3-րդ կետի՝ թույլատրվում է հետաձգել հայտարարագրվող ապրանքների հստակ մաքսային արժեքին վերաբերելի տեղեկությունների </w:t>
      </w:r>
      <w:r w:rsidRPr="00E12EFC">
        <w:rPr>
          <w:lang w:val="hy-AM"/>
        </w:rPr>
        <w:lastRenderedPageBreak/>
        <w:t xml:space="preserve">տրամադրումը, այդ թվում՝ մտավոր սեփականության օբյեկտներ պարունակող ապրանքների դեպքերում: </w:t>
      </w:r>
    </w:p>
    <w:p w14:paraId="79DE4D97" w14:textId="77777777" w:rsidR="006D6AC2" w:rsidRPr="00E12EFC" w:rsidRDefault="006D6AC2" w:rsidP="006D6AC2">
      <w:pPr>
        <w:ind w:firstLine="533"/>
        <w:rPr>
          <w:lang w:val="hy-AM"/>
        </w:rPr>
      </w:pPr>
      <w:r w:rsidRPr="00E12EFC">
        <w:rPr>
          <w:lang w:val="hy-AM"/>
        </w:rPr>
        <w:t>Նույն որոշման 4-րդ կետի համաձայն՝ ապրանքների հայտարարագրի ներկայացման օրվանից ոչ ուշ, քան 15 ամսվա ընթացքում պետք է ճշգրտվեն և վերահայտարարագրվեն ապրանքների ճշգրտված մաքսային արժեքները, որը ենթադրում է լրացուցիչ մաքսային վճարների գանձման վարչարարություն:</w:t>
      </w:r>
    </w:p>
    <w:p w14:paraId="605381EE" w14:textId="02DF1D7D" w:rsidR="006D6AC2" w:rsidRPr="00E12EFC" w:rsidRDefault="006D6AC2" w:rsidP="006D6AC2">
      <w:pPr>
        <w:ind w:firstLine="533"/>
        <w:rPr>
          <w:lang w:val="hy-AM"/>
        </w:rPr>
      </w:pPr>
      <w:r w:rsidRPr="00E12EFC">
        <w:rPr>
          <w:lang w:val="hy-AM"/>
        </w:rPr>
        <w:t>2019 թվականի ընթացքում մաքսային արժեքի որոշման «0» մեթոդով հայտարարագրված ապրանքների մաքսային արժեքների ճշգրտման և մաքսային վճարների գանձման վարչարարության վերաբերյալ տեղեկություններ առկա չեն (տվյալները արտածվել են 08.04.2021թ.</w:t>
      </w:r>
      <w:r w:rsidRPr="00E12EFC">
        <w:rPr>
          <w:lang w:val="hy-AM"/>
        </w:rPr>
        <w:noBreakHyphen/>
        <w:t>ին)։</w:t>
      </w:r>
    </w:p>
    <w:p w14:paraId="7EAC6CD6" w14:textId="37293148" w:rsidR="006D6AC2" w:rsidRPr="00E12EFC" w:rsidRDefault="006D6AC2" w:rsidP="006D6AC2">
      <w:pPr>
        <w:ind w:firstLine="533"/>
        <w:rPr>
          <w:lang w:val="hy-AM"/>
        </w:rPr>
      </w:pPr>
      <w:r w:rsidRPr="00E12EFC">
        <w:rPr>
          <w:lang w:val="hy-AM"/>
        </w:rPr>
        <w:t xml:space="preserve">Տվյալ դեպքում առկա է </w:t>
      </w:r>
      <w:r w:rsidRPr="00AF7CD4">
        <w:rPr>
          <w:lang w:val="hy-AM"/>
        </w:rPr>
        <w:t xml:space="preserve">իրականացված մաքսային վարչարարության անհամապատասխանություն ԵՏՄ </w:t>
      </w:r>
      <w:r w:rsidR="00FE06B6">
        <w:rPr>
          <w:lang w:val="hy-AM"/>
        </w:rPr>
        <w:t xml:space="preserve">մաքսային </w:t>
      </w:r>
      <w:r w:rsidRPr="00AF7CD4">
        <w:rPr>
          <w:lang w:val="hy-AM"/>
        </w:rPr>
        <w:t xml:space="preserve">օրենսգրքի 40-րդ հոդվածի 1-ին </w:t>
      </w:r>
      <w:r w:rsidR="000D2455" w:rsidRPr="00AF7CD4">
        <w:rPr>
          <w:lang w:val="hy-AM"/>
        </w:rPr>
        <w:t xml:space="preserve">կետի </w:t>
      </w:r>
      <w:r w:rsidRPr="00AF7CD4">
        <w:rPr>
          <w:lang w:val="hy-AM"/>
        </w:rPr>
        <w:t xml:space="preserve">7-րդ </w:t>
      </w:r>
      <w:r w:rsidR="000D2455" w:rsidRPr="00AF7CD4">
        <w:rPr>
          <w:lang w:val="hy-AM"/>
        </w:rPr>
        <w:t>ենթա</w:t>
      </w:r>
      <w:r w:rsidRPr="00AF7CD4">
        <w:rPr>
          <w:lang w:val="hy-AM"/>
        </w:rPr>
        <w:t xml:space="preserve">կետի, 105-րդ հոդվածի 4-րդ </w:t>
      </w:r>
      <w:r w:rsidR="000D2455" w:rsidRPr="00AF7CD4">
        <w:rPr>
          <w:lang w:val="hy-AM"/>
        </w:rPr>
        <w:t>կետի</w:t>
      </w:r>
      <w:r w:rsidRPr="00AF7CD4">
        <w:rPr>
          <w:lang w:val="hy-AM"/>
        </w:rPr>
        <w:t xml:space="preserve">, 106-րդ հոդվածի 1-ին </w:t>
      </w:r>
      <w:r w:rsidR="000D2455" w:rsidRPr="00AF7CD4">
        <w:rPr>
          <w:lang w:val="hy-AM"/>
        </w:rPr>
        <w:t xml:space="preserve">կետի </w:t>
      </w:r>
      <w:r w:rsidRPr="00AF7CD4">
        <w:rPr>
          <w:lang w:val="hy-AM"/>
        </w:rPr>
        <w:t xml:space="preserve">4-րդ </w:t>
      </w:r>
      <w:r w:rsidR="000D2455" w:rsidRPr="00AF7CD4">
        <w:rPr>
          <w:lang w:val="hy-AM"/>
        </w:rPr>
        <w:t>ենթա</w:t>
      </w:r>
      <w:r w:rsidRPr="00AF7CD4">
        <w:rPr>
          <w:lang w:val="hy-AM"/>
        </w:rPr>
        <w:t>կետի, ԵՏՄ հանձնաժողովի կոլեգիայի 2018 թվականի հունիսի 19-ի թիվ 103 որոշման 3-րդ կետ</w:t>
      </w:r>
      <w:r w:rsidR="000D2455" w:rsidRPr="00AF7CD4">
        <w:rPr>
          <w:lang w:val="hy-AM"/>
        </w:rPr>
        <w:t>ի</w:t>
      </w:r>
      <w:r w:rsidRPr="00AF7CD4">
        <w:rPr>
          <w:lang w:val="hy-AM"/>
        </w:rPr>
        <w:t xml:space="preserve"> դրույթներին</w:t>
      </w:r>
      <w:r w:rsidRPr="00E12EFC">
        <w:rPr>
          <w:lang w:val="hy-AM"/>
        </w:rPr>
        <w:t>:</w:t>
      </w:r>
    </w:p>
    <w:p w14:paraId="37D844BB" w14:textId="77777777" w:rsidR="006D6AC2" w:rsidRPr="00E12EFC" w:rsidRDefault="006D6AC2" w:rsidP="006D6AC2">
      <w:pPr>
        <w:ind w:firstLine="533"/>
        <w:rPr>
          <w:lang w:val="hy-AM"/>
        </w:rPr>
      </w:pPr>
      <w:r>
        <w:rPr>
          <w:lang w:val="hy-AM"/>
        </w:rPr>
        <w:t>Որպես հետևանք՝ ա</w:t>
      </w:r>
      <w:r w:rsidRPr="00E12EFC">
        <w:rPr>
          <w:lang w:val="hy-AM"/>
        </w:rPr>
        <w:t xml:space="preserve">պրանքային նշանի չհայտարարագրելը հանգեցնում է ոչ միայն մտավոր սեփականության իրավունքի պաշտպանությանն ուղղված արգելքների ու սահմանափակումների կիրառման, պահպանման, մաքսային մարմնի կողմից </w:t>
      </w:r>
      <w:r w:rsidRPr="003A69BE">
        <w:rPr>
          <w:lang w:val="hy-AM"/>
        </w:rPr>
        <w:t>մ</w:t>
      </w:r>
      <w:r w:rsidRPr="00E12EFC">
        <w:rPr>
          <w:lang w:val="hy-AM"/>
        </w:rPr>
        <w:t>տավոր սեփականության օբյեկտների նկատմամբ իրավունքների պաշտպանության համար միջոցների ձեռնարկման, նույնականացման գործառույթների իրականացման անհնարինությանը, այլև՝ հայտարարագրվող ապրանքների մաքսային արժեքների ոչ ճիշտ որոշման ռիսկերի:</w:t>
      </w:r>
    </w:p>
    <w:p w14:paraId="7ED17E7D" w14:textId="77777777" w:rsidR="006D6AC2" w:rsidRPr="00E12EFC" w:rsidRDefault="006D6AC2" w:rsidP="006D6AC2">
      <w:pPr>
        <w:ind w:firstLine="0"/>
        <w:rPr>
          <w:lang w:val="hy-AM"/>
        </w:rPr>
      </w:pPr>
    </w:p>
    <w:p w14:paraId="45EE8954" w14:textId="77777777" w:rsidR="006D6AC2" w:rsidRDefault="006D6AC2" w:rsidP="006D6AC2">
      <w:pPr>
        <w:pStyle w:val="Heading4"/>
      </w:pPr>
      <w:r>
        <w:t>Հաշվեքննության օբյեկտի առարկություններ և բացատրություններ</w:t>
      </w:r>
    </w:p>
    <w:p w14:paraId="7746949F" w14:textId="77777777" w:rsidR="006D6AC2" w:rsidRPr="00767363" w:rsidRDefault="006D6AC2" w:rsidP="006D6AC2">
      <w:pPr>
        <w:rPr>
          <w:b/>
          <w:bCs/>
          <w:i/>
          <w:iCs/>
          <w:lang w:val="hy-AM"/>
        </w:rPr>
      </w:pPr>
      <w:r>
        <w:rPr>
          <w:b/>
          <w:bCs/>
          <w:i/>
          <w:iCs/>
          <w:lang w:val="hy-AM"/>
        </w:rPr>
        <w:t>Ա</w:t>
      </w:r>
      <w:r w:rsidRPr="00767363">
        <w:rPr>
          <w:b/>
          <w:bCs/>
          <w:i/>
          <w:iCs/>
          <w:lang w:val="hy-AM"/>
        </w:rPr>
        <w:t>րարատյան մաքսատուն-վարչության մասով</w:t>
      </w:r>
    </w:p>
    <w:p w14:paraId="69C0847B" w14:textId="77777777" w:rsidR="006D6AC2" w:rsidRPr="001575E4" w:rsidRDefault="006D6AC2" w:rsidP="006D6AC2">
      <w:pPr>
        <w:rPr>
          <w:lang w:val="hy-AM"/>
        </w:rPr>
      </w:pPr>
      <w:r w:rsidRPr="001575E4">
        <w:rPr>
          <w:lang w:val="hy-AM"/>
        </w:rPr>
        <w:t>Տեղեկացնում եմ, որ ապրանքների նկարագրերը լրացվում են հայտարարտուների կողմից, և կախված հայտարարագրով ընտրված մաքսային հսկողության ուղիներից և դրանցով նախատեսվող ցուցումներից, մաքսային մարմինի կողմից հանարավոր են նկարագրի մասով ստուգումներ չիրականացվեն, ինչից կարող են բխել հայտարարագրերում նման խնդիրներ։</w:t>
      </w:r>
    </w:p>
    <w:p w14:paraId="19A7521B" w14:textId="77777777" w:rsidR="006D6AC2" w:rsidRPr="001575E4" w:rsidRDefault="006D6AC2" w:rsidP="006D6AC2">
      <w:pPr>
        <w:rPr>
          <w:lang w:val="hy-AM"/>
        </w:rPr>
      </w:pPr>
      <w:r w:rsidRPr="001575E4">
        <w:rPr>
          <w:lang w:val="hy-AM"/>
        </w:rPr>
        <w:t>Ինչպես նաև աշխատանքային պրակտիկայում առկա են դեպքեր, երբ ապրաքները չեն ունենում որևէ ապրանքային նշան, ուստի հայտարարագրում չեն նշվում ապրանքային նշանները։</w:t>
      </w:r>
    </w:p>
    <w:p w14:paraId="43058D1B" w14:textId="77777777" w:rsidR="006D6AC2" w:rsidRDefault="006D6AC2" w:rsidP="006D6AC2">
      <w:pPr>
        <w:rPr>
          <w:lang w:val="hy-AM"/>
        </w:rPr>
      </w:pPr>
      <w:r w:rsidRPr="001575E4">
        <w:rPr>
          <w:lang w:val="hy-AM"/>
        </w:rPr>
        <w:t xml:space="preserve">Մաքսային արժեքի որոշման 0 մեթոդի կիրառման պարագայում հայտարարատուն իր վրա պարտավորություն է վերցնում 15 ամսվա կտրվածքում </w:t>
      </w:r>
      <w:r w:rsidRPr="001575E4">
        <w:rPr>
          <w:lang w:val="hy-AM"/>
        </w:rPr>
        <w:lastRenderedPageBreak/>
        <w:t>հայտարարել մաքսային արժեքի վերջնական ճշգրիտ մեծության մասին և կատարել</w:t>
      </w:r>
      <w:r>
        <w:rPr>
          <w:lang w:val="hy-AM"/>
        </w:rPr>
        <w:t xml:space="preserve"> </w:t>
      </w:r>
      <w:r w:rsidRPr="001575E4">
        <w:rPr>
          <w:lang w:val="hy-AM"/>
        </w:rPr>
        <w:t>համապատասխան փոփոխությունները։ Այս պարագայում հայտարարատուները խախտել են ժամկետները, իսկ մաքսային մարմինն էլ այդ պահի դրությամբ տեղեկություն չի ունեցել առ այն, որ առկա են այդպիսի հայտարարագրեր՝ հստակ հսկողական մեխանիզմների բացակայության պատճառով։ Այնուամենայնիվ, ներկայացված տեղեկատվությունը հիմք կընդունվի մեր կողմից և խախտումները կշտկվեն</w:t>
      </w:r>
      <w:r>
        <w:rPr>
          <w:lang w:val="hy-AM"/>
        </w:rPr>
        <w:t>։</w:t>
      </w:r>
    </w:p>
    <w:p w14:paraId="47032098" w14:textId="77777777" w:rsidR="006D6AC2" w:rsidRDefault="006D6AC2" w:rsidP="006D6AC2">
      <w:pPr>
        <w:rPr>
          <w:lang w:val="hy-AM"/>
        </w:rPr>
      </w:pPr>
    </w:p>
    <w:p w14:paraId="5E06549D" w14:textId="77777777" w:rsidR="006D6AC2" w:rsidRPr="00767363" w:rsidRDefault="006D6AC2" w:rsidP="006D6AC2">
      <w:pPr>
        <w:rPr>
          <w:b/>
          <w:bCs/>
          <w:i/>
          <w:iCs/>
          <w:lang w:val="hy-AM"/>
        </w:rPr>
      </w:pPr>
      <w:r>
        <w:rPr>
          <w:b/>
          <w:bCs/>
          <w:i/>
          <w:iCs/>
          <w:lang w:val="hy-AM"/>
        </w:rPr>
        <w:t>Ա</w:t>
      </w:r>
      <w:r w:rsidRPr="00767363">
        <w:rPr>
          <w:b/>
          <w:bCs/>
          <w:i/>
          <w:iCs/>
          <w:lang w:val="hy-AM"/>
        </w:rPr>
        <w:t>ր</w:t>
      </w:r>
      <w:r>
        <w:rPr>
          <w:b/>
          <w:bCs/>
          <w:i/>
          <w:iCs/>
          <w:lang w:val="hy-AM"/>
        </w:rPr>
        <w:t>ևմ</w:t>
      </w:r>
      <w:r w:rsidRPr="00767363">
        <w:rPr>
          <w:b/>
          <w:bCs/>
          <w:i/>
          <w:iCs/>
          <w:lang w:val="hy-AM"/>
        </w:rPr>
        <w:t>տյան մաքսատուն-վարչության մասով</w:t>
      </w:r>
    </w:p>
    <w:p w14:paraId="33E8EC5E" w14:textId="5E6690DB" w:rsidR="006D6AC2" w:rsidRPr="00A724BB" w:rsidRDefault="006D6AC2" w:rsidP="006D6AC2">
      <w:pPr>
        <w:rPr>
          <w:lang w:val="hy-AM"/>
        </w:rPr>
      </w:pPr>
      <w:r w:rsidRPr="00A724BB">
        <w:rPr>
          <w:lang w:val="hy-AM"/>
        </w:rPr>
        <w:t>Արձանագրության 4-րդ կետի վերաբերյալ հայտնում ենք հետևյալը</w:t>
      </w:r>
      <w:r w:rsidRPr="00A724BB">
        <w:rPr>
          <w:rFonts w:ascii="Cambria Math" w:hAnsi="Cambria Math" w:cs="Cambria Math"/>
          <w:lang w:val="hy-AM"/>
        </w:rPr>
        <w:t>․</w:t>
      </w:r>
      <w:r w:rsidR="000C57C3">
        <w:rPr>
          <w:lang w:val="hy-AM"/>
        </w:rPr>
        <w:t xml:space="preserve"> </w:t>
      </w:r>
      <w:r>
        <w:rPr>
          <w:lang w:val="hy-AM"/>
        </w:rPr>
        <w:t>ը</w:t>
      </w:r>
      <w:r w:rsidRPr="00A724BB">
        <w:rPr>
          <w:lang w:val="hy-AM"/>
        </w:rPr>
        <w:t>նկերություններ</w:t>
      </w:r>
      <w:r>
        <w:rPr>
          <w:lang w:val="hy-AM"/>
        </w:rPr>
        <w:t>ի</w:t>
      </w:r>
      <w:r w:rsidRPr="00A724BB">
        <w:rPr>
          <w:lang w:val="hy-AM"/>
        </w:rPr>
        <w:t xml:space="preserve"> կողմից 2019թ</w:t>
      </w:r>
      <w:r w:rsidRPr="00A724BB">
        <w:rPr>
          <w:rFonts w:ascii="Cambria Math" w:hAnsi="Cambria Math" w:cs="Cambria Math"/>
          <w:lang w:val="hy-AM"/>
        </w:rPr>
        <w:t>․</w:t>
      </w:r>
      <w:r w:rsidRPr="00A724BB">
        <w:rPr>
          <w:lang w:val="hy-AM"/>
        </w:rPr>
        <w:t xml:space="preserve"> ընթացքում ներկայացվել են 1030 հատ ապրանքների հայտարարագրեր, որտեղ ապրանքների մաքսային արժեքը որոշվել է հետաձգված կարգով (0 մեթոդով)՝ համաձայն ԵԱՏՄ Մաքսային օրենսգրքի 38-րդ հոդվածի 16-րդ կետի և ԵՏՀ 19.06.2018թ-ի թիվ 103 որոշման։</w:t>
      </w:r>
    </w:p>
    <w:p w14:paraId="09C0AA1E" w14:textId="77777777" w:rsidR="006D6AC2" w:rsidRDefault="006D6AC2" w:rsidP="006D6AC2">
      <w:pPr>
        <w:rPr>
          <w:lang w:val="hy-AM"/>
        </w:rPr>
      </w:pPr>
      <w:r w:rsidRPr="00A724BB">
        <w:rPr>
          <w:lang w:val="hy-AM"/>
        </w:rPr>
        <w:t>Նշված բոլոր գործարքները 2021-2022թթ</w:t>
      </w:r>
      <w:r w:rsidRPr="00A724BB">
        <w:rPr>
          <w:rFonts w:ascii="Cambria Math" w:hAnsi="Cambria Math" w:cs="Cambria Math"/>
          <w:lang w:val="hy-AM"/>
        </w:rPr>
        <w:t>․</w:t>
      </w:r>
      <w:r w:rsidRPr="00A724BB">
        <w:rPr>
          <w:lang w:val="hy-AM"/>
        </w:rPr>
        <w:t xml:space="preserve"> ընթացքում ճշգրտվել են՝ մաքսային արժեքի որոշման 0 մեթոդը փոխարինելով ներմուծվող ապրանքների վերաբերյալ գործարքի արժեքի մեթոդով (1-ին մեթոդ), որոնցից թվով 11 հատ հայտարարագրերը ընդունվել են մաքսային մարմնի կողմից, իսկ մնացածի հետ առկա է տեխնիկական խնդիր և աշխատանքային կարգով ուղարկվել է ՀՀ ՊԵԿ ՏՏ վարչություն՝ հետագա ընթացքը ապահովելու նպատակով</w:t>
      </w:r>
      <w:r>
        <w:rPr>
          <w:lang w:val="hy-AM"/>
        </w:rPr>
        <w:t>։</w:t>
      </w:r>
    </w:p>
    <w:p w14:paraId="3F4AFDD1" w14:textId="77777777" w:rsidR="006D6AC2" w:rsidRDefault="006D6AC2" w:rsidP="006D6AC2">
      <w:pPr>
        <w:rPr>
          <w:lang w:val="hy-AM"/>
        </w:rPr>
      </w:pPr>
    </w:p>
    <w:p w14:paraId="3AF80841" w14:textId="77777777" w:rsidR="006D6AC2" w:rsidRDefault="006D6AC2" w:rsidP="006D6AC2">
      <w:pPr>
        <w:pStyle w:val="Heading4"/>
      </w:pPr>
      <w:r>
        <w:t>Հաշվեքննողների մեկնաբանություն</w:t>
      </w:r>
    </w:p>
    <w:p w14:paraId="4E16F7D0" w14:textId="77777777" w:rsidR="000A06B8" w:rsidRDefault="000A06B8" w:rsidP="006D6AC2">
      <w:pPr>
        <w:rPr>
          <w:b/>
          <w:bCs/>
          <w:i/>
          <w:iCs/>
          <w:lang w:val="hy-AM"/>
        </w:rPr>
      </w:pPr>
    </w:p>
    <w:p w14:paraId="2C3E7B06" w14:textId="39580B27" w:rsidR="006D6AC2" w:rsidRDefault="006D6AC2" w:rsidP="006D6AC2">
      <w:pPr>
        <w:rPr>
          <w:lang w:val="hy-AM"/>
        </w:rPr>
      </w:pPr>
      <w:r>
        <w:rPr>
          <w:b/>
          <w:bCs/>
          <w:i/>
          <w:iCs/>
          <w:lang w:val="hy-AM"/>
        </w:rPr>
        <w:t>Ա</w:t>
      </w:r>
      <w:r w:rsidRPr="00767363">
        <w:rPr>
          <w:b/>
          <w:bCs/>
          <w:i/>
          <w:iCs/>
          <w:lang w:val="hy-AM"/>
        </w:rPr>
        <w:t>րարատյան մաքսատուն-վարչության մասով</w:t>
      </w:r>
    </w:p>
    <w:p w14:paraId="74027190" w14:textId="77777777" w:rsidR="006D6AC2" w:rsidRPr="007758B7" w:rsidRDefault="006D6AC2" w:rsidP="006D6AC2">
      <w:pPr>
        <w:rPr>
          <w:lang w:val="hy-AM"/>
        </w:rPr>
      </w:pPr>
      <w:r w:rsidRPr="007758B7">
        <w:rPr>
          <w:lang w:val="hy-AM"/>
        </w:rPr>
        <w:t xml:space="preserve">Ապրանքային նշանների տվյալների հսկողության վարչարարության վերաբերյալ ՀՊ-ի արձանագրած անհամապատասխանությունը վերաբերում է ապրանքների </w:t>
      </w:r>
      <w:r>
        <w:rPr>
          <w:lang w:val="hy-AM"/>
        </w:rPr>
        <w:t>գերակշիռ</w:t>
      </w:r>
      <w:r w:rsidRPr="007758B7">
        <w:rPr>
          <w:lang w:val="hy-AM"/>
        </w:rPr>
        <w:t xml:space="preserve"> մասի հայտարարագրումներին, այլ ոչ թե ապրանքային նշան չունեցող որոշ ապրանքների մաքսային սահմանով տեղափոխման դեպքերին:</w:t>
      </w:r>
    </w:p>
    <w:p w14:paraId="1CCBA018" w14:textId="77777777" w:rsidR="006D6AC2" w:rsidRDefault="006D6AC2" w:rsidP="006D6AC2">
      <w:pPr>
        <w:rPr>
          <w:lang w:val="hy-AM"/>
        </w:rPr>
      </w:pPr>
      <w:r w:rsidRPr="007758B7">
        <w:rPr>
          <w:lang w:val="hy-AM"/>
        </w:rPr>
        <w:t>Ապրանքային նշանների տվյալների հայտարարագրումների փաստացի վիճակի արձանագրումը վերաբերում է ցանկացած հսկողության ուղիների ընտրության պարագայում, հայտարարագրերի լրացման կարգի հսկողությունից մինչև հետբացթողումային հսկողություն մաքսային հսկողության ձևերի կիրառման ընթացքում օրենքի սահմանումները</w:t>
      </w:r>
      <w:r>
        <w:rPr>
          <w:lang w:val="hy-AM"/>
        </w:rPr>
        <w:t xml:space="preserve"> </w:t>
      </w:r>
      <w:r w:rsidRPr="007758B7">
        <w:rPr>
          <w:lang w:val="hy-AM"/>
        </w:rPr>
        <w:t>չպահպանելուն:</w:t>
      </w:r>
    </w:p>
    <w:p w14:paraId="4AC97915" w14:textId="77777777" w:rsidR="006D6AC2" w:rsidRPr="00DB3746" w:rsidRDefault="006D6AC2" w:rsidP="006D6AC2">
      <w:pPr>
        <w:rPr>
          <w:lang w:val="hy-AM"/>
        </w:rPr>
      </w:pPr>
    </w:p>
    <w:p w14:paraId="1D0B7A19" w14:textId="77777777" w:rsidR="000A06B8" w:rsidRDefault="000A06B8" w:rsidP="006D6AC2">
      <w:pPr>
        <w:rPr>
          <w:b/>
          <w:bCs/>
          <w:i/>
          <w:iCs/>
          <w:lang w:val="hy-AM"/>
        </w:rPr>
      </w:pPr>
    </w:p>
    <w:p w14:paraId="2E36F598" w14:textId="165AC098" w:rsidR="006D6AC2" w:rsidRDefault="006D6AC2" w:rsidP="006D6AC2">
      <w:pPr>
        <w:rPr>
          <w:lang w:val="hy-AM"/>
        </w:rPr>
      </w:pPr>
      <w:r>
        <w:rPr>
          <w:b/>
          <w:bCs/>
          <w:i/>
          <w:iCs/>
          <w:lang w:val="hy-AM"/>
        </w:rPr>
        <w:lastRenderedPageBreak/>
        <w:t>Ա</w:t>
      </w:r>
      <w:r w:rsidRPr="00767363">
        <w:rPr>
          <w:b/>
          <w:bCs/>
          <w:i/>
          <w:iCs/>
          <w:lang w:val="hy-AM"/>
        </w:rPr>
        <w:t>ր</w:t>
      </w:r>
      <w:r>
        <w:rPr>
          <w:b/>
          <w:bCs/>
          <w:i/>
          <w:iCs/>
          <w:lang w:val="hy-AM"/>
        </w:rPr>
        <w:t>ևմ</w:t>
      </w:r>
      <w:r w:rsidRPr="00767363">
        <w:rPr>
          <w:b/>
          <w:bCs/>
          <w:i/>
          <w:iCs/>
          <w:lang w:val="hy-AM"/>
        </w:rPr>
        <w:t>տյան մաքսատուն-վարչության մասով</w:t>
      </w:r>
    </w:p>
    <w:p w14:paraId="615253D8" w14:textId="6F862E5F" w:rsidR="006D6AC2" w:rsidRPr="00467673" w:rsidRDefault="005B732F" w:rsidP="005B732F">
      <w:pPr>
        <w:rPr>
          <w:lang w:val="hy-AM"/>
        </w:rPr>
      </w:pPr>
      <w:r>
        <w:rPr>
          <w:lang w:val="hy-AM"/>
        </w:rPr>
        <w:t xml:space="preserve">Ըստ էության </w:t>
      </w:r>
      <w:r w:rsidR="008407B0">
        <w:rPr>
          <w:lang w:val="hy-AM"/>
        </w:rPr>
        <w:t>ՊԵԿ</w:t>
      </w:r>
      <w:r>
        <w:rPr>
          <w:lang w:val="hy-AM"/>
        </w:rPr>
        <w:t xml:space="preserve">-ը չի առարկել ՀՊ կողմից արձանագրված փաստերը՝ մի շարք դեպքերով հղում անելով տեխնիկական խնդիրների առկայությունը և ՊԵԿ ՏՏ վարչություն ուղարկելու հանգամանքը՝ </w:t>
      </w:r>
      <w:r w:rsidR="00542528">
        <w:rPr>
          <w:lang w:val="hy-AM"/>
        </w:rPr>
        <w:t>հետագա ընթացքը ապահովելու</w:t>
      </w:r>
      <w:r>
        <w:rPr>
          <w:lang w:val="hy-AM"/>
        </w:rPr>
        <w:t xml:space="preserve"> նպատակով։</w:t>
      </w:r>
    </w:p>
    <w:p w14:paraId="1C5CC906" w14:textId="180B4182" w:rsidR="00240AED" w:rsidRDefault="00240AED">
      <w:pPr>
        <w:spacing w:after="160" w:line="259" w:lineRule="auto"/>
        <w:ind w:firstLine="0"/>
        <w:jc w:val="left"/>
        <w:rPr>
          <w:rFonts w:eastAsia="Times New Roman" w:cstheme="majorBidi"/>
          <w:b/>
          <w:i/>
          <w:iCs/>
          <w:color w:val="002060"/>
          <w:szCs w:val="28"/>
          <w:lang w:val="hy-AM"/>
        </w:rPr>
      </w:pPr>
    </w:p>
    <w:p w14:paraId="11DF16F6" w14:textId="3F578A2D" w:rsidR="006D6AC2" w:rsidRDefault="006D6AC2" w:rsidP="006D6AC2">
      <w:pPr>
        <w:pStyle w:val="VP2"/>
      </w:pPr>
      <w:bookmarkStart w:id="23" w:name="_Toc128666645"/>
      <w:r>
        <w:t>ՄԱՔՍԱՅԻՆ ՊԱՐՏԱՎՈՐՈՒԹՅՈՒՆՆԵՐԻ ԽԱԽՏՈՒՄՆԵՐԻ ԴԵՊՔԵՐՈՎ ԱՐԱՐԱՏՅԱՆ ՄԱՔՍԱՏՈՒՆ-ՎԱՐՉՈՒԹՅԱՆ ԻՐԱԿԱՆԱՑՐԱԾ ՎԱՐՉԱՐԱՐՈՒԹՅԱՆ ՎԵՐԱԲԵՐՅԱԼ</w:t>
      </w:r>
      <w:bookmarkEnd w:id="23"/>
    </w:p>
    <w:p w14:paraId="36809EE1" w14:textId="3341CAE7" w:rsidR="006D6AC2" w:rsidRDefault="006D6AC2" w:rsidP="006D6AC2">
      <w:pPr>
        <w:rPr>
          <w:lang w:val="hy-AM"/>
        </w:rPr>
      </w:pPr>
    </w:p>
    <w:p w14:paraId="76114E5B" w14:textId="4CC2D4FB" w:rsidR="00A43486" w:rsidRDefault="002F076D" w:rsidP="006D6AC2">
      <w:pPr>
        <w:rPr>
          <w:lang w:val="hy-AM"/>
        </w:rPr>
      </w:pPr>
      <w:r>
        <w:rPr>
          <w:lang w:val="hy-AM"/>
        </w:rPr>
        <w:t>Ա</w:t>
      </w:r>
      <w:r w:rsidR="00A43486" w:rsidRPr="00923080">
        <w:rPr>
          <w:lang w:val="hy-AM"/>
        </w:rPr>
        <w:t xml:space="preserve">ռկա է </w:t>
      </w:r>
      <w:r w:rsidR="004C3E97" w:rsidRPr="00923080">
        <w:rPr>
          <w:lang w:val="hy-AM"/>
        </w:rPr>
        <w:t xml:space="preserve">անհամապատասխանություն </w:t>
      </w:r>
      <w:r w:rsidR="00A43486" w:rsidRPr="00923080">
        <w:rPr>
          <w:lang w:val="hy-AM"/>
        </w:rPr>
        <w:t>«Վարչարարության հիմունքների և վարչական վարույթի մասին» ՀՀ օրենքի 4-րդ հոդվածի</w:t>
      </w:r>
      <w:r w:rsidR="004C3E97">
        <w:rPr>
          <w:lang w:val="hy-AM"/>
        </w:rPr>
        <w:t xml:space="preserve"> </w:t>
      </w:r>
      <w:r w:rsidR="00A43486" w:rsidRPr="00923080">
        <w:rPr>
          <w:lang w:val="hy-AM"/>
        </w:rPr>
        <w:t>2-րդ մասի դրույթի հետ</w:t>
      </w:r>
      <w:r w:rsidR="004C3E97">
        <w:rPr>
          <w:lang w:val="hy-AM"/>
        </w:rPr>
        <w:t xml:space="preserve">, ինչպես նաև </w:t>
      </w:r>
      <w:r>
        <w:rPr>
          <w:lang w:val="hy-AM"/>
        </w:rPr>
        <w:t>Արարատյան Մ</w:t>
      </w:r>
      <w:r w:rsidR="00A43486" w:rsidRPr="00FB3398">
        <w:rPr>
          <w:lang w:val="hy-AM"/>
        </w:rPr>
        <w:t>աքսատուն-վարչության վարչարարական գործողություններ</w:t>
      </w:r>
      <w:r w:rsidR="00534442">
        <w:rPr>
          <w:lang w:val="hy-AM"/>
        </w:rPr>
        <w:t>ի և</w:t>
      </w:r>
      <w:r w:rsidR="00A43486" w:rsidRPr="00FB3398">
        <w:rPr>
          <w:lang w:val="hy-AM"/>
        </w:rPr>
        <w:t xml:space="preserve"> ԵՏՄ </w:t>
      </w:r>
      <w:r w:rsidR="00635B67" w:rsidRPr="00557CEC">
        <w:rPr>
          <w:lang w:val="hy-AM"/>
        </w:rPr>
        <w:t xml:space="preserve">մաքսային </w:t>
      </w:r>
      <w:r w:rsidR="00A43486" w:rsidRPr="00FB3398">
        <w:rPr>
          <w:lang w:val="hy-AM"/>
        </w:rPr>
        <w:t>օրենսգրքի 155-րդ հոդվածով սահմանված դրույթների</w:t>
      </w:r>
      <w:r w:rsidR="00534442">
        <w:rPr>
          <w:lang w:val="hy-AM"/>
        </w:rPr>
        <w:t xml:space="preserve"> միջև</w:t>
      </w:r>
      <w:r w:rsidR="00A43486" w:rsidRPr="00FB3398">
        <w:rPr>
          <w:lang w:val="hy-AM"/>
        </w:rPr>
        <w:t>:</w:t>
      </w:r>
    </w:p>
    <w:p w14:paraId="7F5BEA76" w14:textId="0A4B1237" w:rsidR="006D6AC2" w:rsidRDefault="006D6AC2" w:rsidP="006D6AC2">
      <w:pPr>
        <w:rPr>
          <w:lang w:val="hy-AM"/>
        </w:rPr>
      </w:pPr>
      <w:r>
        <w:rPr>
          <w:lang w:val="hy-AM"/>
        </w:rPr>
        <w:t>Հաշվեքննությամբ պարզվել է.</w:t>
      </w:r>
    </w:p>
    <w:p w14:paraId="043EB113" w14:textId="77777777" w:rsidR="006D6AC2" w:rsidRDefault="006D6AC2" w:rsidP="006D6AC2">
      <w:pPr>
        <w:pStyle w:val="ListParagraph"/>
        <w:numPr>
          <w:ilvl w:val="0"/>
          <w:numId w:val="23"/>
        </w:numPr>
        <w:rPr>
          <w:lang w:val="hy-AM"/>
        </w:rPr>
      </w:pPr>
      <w:r w:rsidRPr="00440C90">
        <w:rPr>
          <w:lang w:val="hy-AM"/>
        </w:rPr>
        <w:t>Մաքսային պարտավորությունների ժամկետների խախտման դեպքերով մաքսային հայտարարագրերի գրանցման համակարգով նշված ապրանքների հետագա հայտարարագրման համար համակարգում ծրագրային տեխնիկական քայլերը, գործողությունները, մասնավորապես՝ ընթացակարգը, իրականացման ժամկետը, իրականացնող ստորաբաժանումները, հսկողության կարգը իրավական ակտով սահմանված և կանոնակարգված չեն</w:t>
      </w:r>
      <w:r>
        <w:rPr>
          <w:lang w:val="hy-AM"/>
        </w:rPr>
        <w:t>։</w:t>
      </w:r>
    </w:p>
    <w:p w14:paraId="741BD148" w14:textId="77777777" w:rsidR="006D6AC2" w:rsidRPr="002C312A" w:rsidRDefault="006D6AC2" w:rsidP="006D6AC2">
      <w:pPr>
        <w:pStyle w:val="ListParagraph"/>
        <w:numPr>
          <w:ilvl w:val="0"/>
          <w:numId w:val="23"/>
        </w:numPr>
        <w:rPr>
          <w:lang w:val="hy-AM"/>
        </w:rPr>
      </w:pPr>
      <w:r>
        <w:rPr>
          <w:lang w:val="hy-AM"/>
        </w:rPr>
        <w:t>Մ</w:t>
      </w:r>
      <w:r w:rsidRPr="002748BE">
        <w:rPr>
          <w:lang w:val="hy-AM"/>
        </w:rPr>
        <w:t>աքսային պահեստ, մաքսային տարածքում վերամշակում, մաքսային տարածքից դուրս վերամշակում, ներքին սպառման համար վերամշակում, ժամանակավոր ներմուծում (թույլտվություն), ժամանակավոր արտահանում, ազատ պահեստ մաքսային ընթացակարգերով ձևակերպված ապրանքների հետ կապված հետագա մաքսային պարտավորությունների ժամկետների խախտման դեպքերով մաքսային հայտարարագրերի գրանցման համակարգով նշված ապրանքների հետագա հայտարարագրման համար համակարգում ծրագրային տեխնիկական քայլերի, գործողությունների, դրանց իրավական կարգավորման հիմքերի վերաբերյալ</w:t>
      </w:r>
      <w:r>
        <w:rPr>
          <w:lang w:val="hy-AM"/>
        </w:rPr>
        <w:t xml:space="preserve"> </w:t>
      </w:r>
      <w:r w:rsidRPr="002C312A">
        <w:rPr>
          <w:lang w:val="hy-AM"/>
        </w:rPr>
        <w:t>ՊԵԿ կողմից ներկայացված պարզաբանումից հետևում է,</w:t>
      </w:r>
      <w:r>
        <w:rPr>
          <w:lang w:val="hy-AM"/>
        </w:rPr>
        <w:t xml:space="preserve"> որ</w:t>
      </w:r>
      <w:r w:rsidRPr="002C312A">
        <w:rPr>
          <w:lang w:val="hy-AM"/>
        </w:rPr>
        <w:t xml:space="preserve"> մաքսային պարտավորությունների ժամկետների խախտման դեպքերով մաքսային հայտարարագրերի գրանցման համակարգով նշված ապրանքների հետագա հայտարարագրման համար համակարգում ծրագրային տեխնիկական քայլերը, գործողությունները, մասնավորապես՝ </w:t>
      </w:r>
      <w:r w:rsidRPr="002C312A">
        <w:rPr>
          <w:lang w:val="hy-AM"/>
        </w:rPr>
        <w:lastRenderedPageBreak/>
        <w:t>ընթացակարգը, իրականացման ժամկետը, իրականացնող ստորաբաժանումները, հսկողության կարգը իրավական ակտով սահմանված և կանոնակարգված չեն:</w:t>
      </w:r>
      <w:r w:rsidRPr="00DB3746">
        <w:rPr>
          <w:lang w:val="hy-AM"/>
        </w:rPr>
        <w:t xml:space="preserve"> </w:t>
      </w:r>
    </w:p>
    <w:p w14:paraId="6A38BDE0" w14:textId="77777777" w:rsidR="006D6AC2" w:rsidRDefault="006D6AC2" w:rsidP="006D6AC2">
      <w:pPr>
        <w:rPr>
          <w:lang w:val="hy-AM"/>
        </w:rPr>
      </w:pPr>
      <w:r w:rsidRPr="00923080">
        <w:rPr>
          <w:lang w:val="hy-AM"/>
        </w:rPr>
        <w:t>Վերը նշվածի հետևանքով հնարավոր չէ որևէ անցած ժամանակահատվածի համար իրականացնել ժամկետանց մաքսային պարտավորություն ունեցող դեպքերով իրակացված վարչարարության կամ վարչական իրավախախտման վարույթի գործողությունների առկայության, դրանց իրականացման օրինականության հսկողություն, վերահսկողություն կամ ստուգում: Նշված դեպքով առկա է «Վարչարարության հիմունքների և վարչական վարույթի մասին» ՀՀ օրենքի 4-րդ հոդվածի (Վարչարարության օրինականությունը) 2-րդ մասի դրույթի հետ անհամապատասխանություն, համաձայն որի՝ «Վարչական մարմինների լիազորությունները սահմանվում են օրենքով կամ օրենքով նախատեսված դեպքերում` իրավական այլ ակտերով»:</w:t>
      </w:r>
    </w:p>
    <w:p w14:paraId="1DD92AFF" w14:textId="77777777" w:rsidR="006D6AC2" w:rsidRDefault="006D6AC2" w:rsidP="006D6AC2">
      <w:pPr>
        <w:rPr>
          <w:lang w:val="hy-AM"/>
        </w:rPr>
      </w:pPr>
      <w:r>
        <w:rPr>
          <w:lang w:val="hy-AM"/>
        </w:rPr>
        <w:t>Որպես վ</w:t>
      </w:r>
      <w:r w:rsidRPr="00202A3A">
        <w:rPr>
          <w:lang w:val="hy-AM"/>
        </w:rPr>
        <w:t xml:space="preserve">երը նշված </w:t>
      </w:r>
      <w:r>
        <w:rPr>
          <w:lang w:val="hy-AM"/>
        </w:rPr>
        <w:t xml:space="preserve">անհամապատասխանության հետևանք՝ առկա է իրավիճակ, երբ </w:t>
      </w:r>
      <w:r w:rsidRPr="00202A3A">
        <w:rPr>
          <w:lang w:val="hy-AM"/>
        </w:rPr>
        <w:t>տեխնիկական գործառույթների իրականացումից հետո, ժամկետանց մաքսային պարտավորություն ունեցող դեպքով մաքսային որևէ ընթացակարգով հետագա ձևակերպում</w:t>
      </w:r>
      <w:r>
        <w:rPr>
          <w:lang w:val="hy-AM"/>
        </w:rPr>
        <w:t xml:space="preserve"> կատարելիս</w:t>
      </w:r>
      <w:r w:rsidRPr="00202A3A">
        <w:rPr>
          <w:lang w:val="hy-AM"/>
        </w:rPr>
        <w:t xml:space="preserve">, նշված դեպքը էլեկտրոնային հայտարարագրման համակարգի՝ ըստ չափանիշերի հաշվետվությունների մեջ ինքնաշխատ կերպով չի առանձնանում և չի </w:t>
      </w:r>
      <w:r>
        <w:rPr>
          <w:lang w:val="hy-AM"/>
        </w:rPr>
        <w:t>արտացոլ</w:t>
      </w:r>
      <w:r w:rsidRPr="00202A3A">
        <w:rPr>
          <w:lang w:val="hy-AM"/>
        </w:rPr>
        <w:t>վում, ինչպես նաև որևէ տեսքով այդ դեպքերի՝ թղթային կամ էլեկտրոնային, առանձնացված հաշվառում չի իրականացվում:</w:t>
      </w:r>
    </w:p>
    <w:p w14:paraId="2F532C57" w14:textId="77777777" w:rsidR="006D6AC2" w:rsidRPr="00923080" w:rsidRDefault="006D6AC2" w:rsidP="006D6AC2">
      <w:pPr>
        <w:rPr>
          <w:lang w:val="hy-AM"/>
        </w:rPr>
      </w:pPr>
      <w:r w:rsidRPr="00667753">
        <w:rPr>
          <w:lang w:val="hy-AM"/>
        </w:rPr>
        <w:t>Իրավական ակտով չկարգավորված լինելու հանգամանքը հնարավորություն չի ընձեռում իրականացնել գործառույթի հսկողություն:</w:t>
      </w:r>
    </w:p>
    <w:p w14:paraId="24D8C5D2" w14:textId="77777777" w:rsidR="006D6AC2" w:rsidRPr="00923080" w:rsidRDefault="006D6AC2" w:rsidP="006D6AC2">
      <w:pPr>
        <w:rPr>
          <w:lang w:val="hy-AM"/>
        </w:rPr>
      </w:pPr>
      <w:r w:rsidRPr="00923080">
        <w:rPr>
          <w:lang w:val="hy-AM"/>
        </w:rPr>
        <w:t>2019 թվականի ընթացքում մաքսատուն-վարչության կողմից ձևակերպվել է հայտարարատուների կողմից ներկայացված թվով 661 հայտարարագրեր՝ «մաքսային պահեստ» մաքսային ընթացակարգով:</w:t>
      </w:r>
    </w:p>
    <w:p w14:paraId="2B29D651" w14:textId="25C60B55" w:rsidR="006D6AC2" w:rsidRPr="00923080" w:rsidRDefault="006D6AC2" w:rsidP="006D6AC2">
      <w:pPr>
        <w:rPr>
          <w:lang w:val="hy-AM"/>
        </w:rPr>
      </w:pPr>
      <w:r w:rsidRPr="00923080">
        <w:rPr>
          <w:lang w:val="hy-AM"/>
        </w:rPr>
        <w:t xml:space="preserve">Արարատյան մաքսատուն-վարչության տրամադրած «մաքսային պահեստ» մաքսային ընթացակարգով ձևակերպման դեպքերից ոչ մեկով «մաքսային պահեստ» մաքսային ընթացակարգին չի նախորդել «ժամանակավոր ներմուծում (թույլտվություն)», «մաքսային տարածքում վերամշակում», «ներքին սպառման համար վերամշակում» մաքսային ընթացակարգերով մաքսային ձևակերպումներ՝ ԵՏՄ </w:t>
      </w:r>
      <w:r w:rsidR="00FE06B6">
        <w:rPr>
          <w:lang w:val="hy-AM"/>
        </w:rPr>
        <w:t xml:space="preserve">մաքսային </w:t>
      </w:r>
      <w:r w:rsidRPr="00923080">
        <w:rPr>
          <w:lang w:val="hy-AM"/>
        </w:rPr>
        <w:t>օրենսգրքի 155-րդ հոդվածի 3-րդ մասով սահմանված պայմանների ապահովմամբ:</w:t>
      </w:r>
    </w:p>
    <w:p w14:paraId="7F0FB0C5" w14:textId="301DD9A9" w:rsidR="006D6AC2" w:rsidRDefault="006D6AC2" w:rsidP="006D6AC2">
      <w:pPr>
        <w:rPr>
          <w:lang w:val="hy-AM"/>
        </w:rPr>
      </w:pPr>
      <w:r w:rsidRPr="00FB3398">
        <w:rPr>
          <w:lang w:val="hy-AM"/>
        </w:rPr>
        <w:t xml:space="preserve">Նշված դեպքերով մաքսատուն-վարչության վարչարարական գործողությունները չեն համապատասխանում ԵՏՄ </w:t>
      </w:r>
      <w:r w:rsidR="00FE06B6">
        <w:rPr>
          <w:lang w:val="hy-AM"/>
        </w:rPr>
        <w:t xml:space="preserve">մաքսային </w:t>
      </w:r>
      <w:r w:rsidRPr="00FB3398">
        <w:rPr>
          <w:lang w:val="hy-AM"/>
        </w:rPr>
        <w:t>օրենսգրքի 155-րդ հոդվածով սահմանված դրույթներին:</w:t>
      </w:r>
    </w:p>
    <w:p w14:paraId="73A9E0B8" w14:textId="77777777" w:rsidR="006D6AC2" w:rsidRDefault="006D6AC2" w:rsidP="006D6AC2">
      <w:pPr>
        <w:pStyle w:val="Heading4"/>
      </w:pPr>
      <w:r w:rsidRPr="00EF3FD1">
        <w:lastRenderedPageBreak/>
        <w:t>Հաշվեքննության օբյեկտի առարկություններ և բացատրություններ</w:t>
      </w:r>
    </w:p>
    <w:p w14:paraId="571EE748" w14:textId="77777777" w:rsidR="006D6AC2" w:rsidRPr="00767363" w:rsidRDefault="006D6AC2" w:rsidP="006D6AC2">
      <w:pPr>
        <w:rPr>
          <w:b/>
          <w:bCs/>
          <w:i/>
          <w:iCs/>
          <w:lang w:val="hy-AM"/>
        </w:rPr>
      </w:pPr>
      <w:r>
        <w:rPr>
          <w:b/>
          <w:bCs/>
          <w:i/>
          <w:iCs/>
          <w:lang w:val="hy-AM"/>
        </w:rPr>
        <w:t>Ա</w:t>
      </w:r>
      <w:r w:rsidRPr="00767363">
        <w:rPr>
          <w:b/>
          <w:bCs/>
          <w:i/>
          <w:iCs/>
          <w:lang w:val="hy-AM"/>
        </w:rPr>
        <w:t>րարատյան մաքսատուն-վարչության մասով</w:t>
      </w:r>
    </w:p>
    <w:p w14:paraId="579B997C" w14:textId="77777777" w:rsidR="006D6AC2" w:rsidRPr="004F0030" w:rsidRDefault="006D6AC2" w:rsidP="006D6AC2">
      <w:pPr>
        <w:rPr>
          <w:lang w:val="hy-AM"/>
        </w:rPr>
      </w:pPr>
      <w:r w:rsidRPr="004F0030">
        <w:rPr>
          <w:lang w:val="hy-AM"/>
        </w:rPr>
        <w:t>Տեղեկացնում ենք, որ «ՀՀ արտաքին առևտրի ազգային մեկ պատուհան» համակարգում ժամկետային հսկողությամբ մաքսային ընթացակարգերի ժամկետը լրանալուց հետո ծրագիրը չի թույլատրում գրանցել նոր հայտարարագիր՝ նախորդող ժամկետանց հայտարարագրով, ինչը մեր կարծիքով լրացուցիչ հսկողություն է սահմանում ժամկետանց գործարքների համար։</w:t>
      </w:r>
    </w:p>
    <w:p w14:paraId="075C0C35" w14:textId="77777777" w:rsidR="006D6AC2" w:rsidRDefault="006D6AC2" w:rsidP="006D6AC2">
      <w:pPr>
        <w:rPr>
          <w:lang w:val="hy-AM"/>
        </w:rPr>
      </w:pPr>
      <w:r w:rsidRPr="004F0030">
        <w:rPr>
          <w:lang w:val="hy-AM"/>
        </w:rPr>
        <w:t>Այն պնդումը, որ «Մաքսային պահեստ» մաքսային ընթացակարգը կիրառելի է միայն նախորդո</w:t>
      </w:r>
      <w:r>
        <w:rPr>
          <w:lang w:val="hy-AM"/>
        </w:rPr>
        <w:t>ղ</w:t>
      </w:r>
      <w:r w:rsidRPr="004F0030">
        <w:rPr>
          <w:lang w:val="hy-AM"/>
        </w:rPr>
        <w:t xml:space="preserve"> ընթացակարգի առկայության դեպքում, կարծում ենք սխալ է, քանի որ ԵԱՏՄ մաքսային օրե</w:t>
      </w:r>
      <w:r>
        <w:rPr>
          <w:lang w:val="hy-AM"/>
        </w:rPr>
        <w:t>ն</w:t>
      </w:r>
      <w:r w:rsidRPr="004F0030">
        <w:rPr>
          <w:lang w:val="hy-AM"/>
        </w:rPr>
        <w:t>սգրքի 155-րդ հոդվածի 1-ին կետը սահմանում է, որ «Մաքսային պահեստ» ընթացակարգը կիրառելի է օտարերկրյա ապրանքների նկատմամբ, իսկ արձանագրությունում նշված 3-րդ մասը սահմանում է այն ընթացակարգերը, որոնք կարող կասեցվել «Մաքսային պահեստ» մաքսային ընթացակարգով</w:t>
      </w:r>
      <w:r>
        <w:rPr>
          <w:lang w:val="hy-AM"/>
        </w:rPr>
        <w:t>։</w:t>
      </w:r>
    </w:p>
    <w:p w14:paraId="714CFEC7" w14:textId="77777777" w:rsidR="006D6AC2" w:rsidRDefault="006D6AC2" w:rsidP="006D6AC2">
      <w:pPr>
        <w:rPr>
          <w:lang w:val="hy-AM"/>
        </w:rPr>
      </w:pPr>
    </w:p>
    <w:p w14:paraId="31D71AF8" w14:textId="77777777" w:rsidR="006D6AC2" w:rsidRDefault="006D6AC2" w:rsidP="006D6AC2">
      <w:pPr>
        <w:pStyle w:val="Heading4"/>
      </w:pPr>
      <w:r>
        <w:t>Հաշվեքննողների մեկնաբանություն</w:t>
      </w:r>
    </w:p>
    <w:p w14:paraId="3DA131FB" w14:textId="77777777" w:rsidR="006D6AC2" w:rsidRDefault="006D6AC2" w:rsidP="006D6AC2">
      <w:pPr>
        <w:rPr>
          <w:lang w:val="hy-AM"/>
        </w:rPr>
      </w:pPr>
      <w:r>
        <w:rPr>
          <w:b/>
          <w:bCs/>
          <w:i/>
          <w:iCs/>
          <w:lang w:val="hy-AM"/>
        </w:rPr>
        <w:t>Ա</w:t>
      </w:r>
      <w:r w:rsidRPr="00767363">
        <w:rPr>
          <w:b/>
          <w:bCs/>
          <w:i/>
          <w:iCs/>
          <w:lang w:val="hy-AM"/>
        </w:rPr>
        <w:t>րարատյան մաքսատուն-վարչության մասով</w:t>
      </w:r>
      <w:r w:rsidRPr="002D0822">
        <w:rPr>
          <w:lang w:val="hy-AM"/>
        </w:rPr>
        <w:t xml:space="preserve"> </w:t>
      </w:r>
    </w:p>
    <w:p w14:paraId="6C0744C5" w14:textId="77777777" w:rsidR="006D6AC2" w:rsidRDefault="006D6AC2" w:rsidP="006D6AC2">
      <w:pPr>
        <w:rPr>
          <w:lang w:val="hy-AM"/>
        </w:rPr>
      </w:pPr>
      <w:r w:rsidRPr="002D0822">
        <w:rPr>
          <w:lang w:val="hy-AM"/>
        </w:rPr>
        <w:t>Այն պարագայում, երբ գործառույթի իրականացման որևէ կարգ սահմանված չէ, հստակեցված չէ լիազորություններ ունեցող ստորաբաժանման, պաշտոնատար անձանց շրջանակը</w:t>
      </w:r>
      <w:r w:rsidRPr="00DB3746">
        <w:rPr>
          <w:lang w:val="hy-AM"/>
        </w:rPr>
        <w:t xml:space="preserve">, </w:t>
      </w:r>
      <w:r>
        <w:rPr>
          <w:lang w:val="hy-AM"/>
        </w:rPr>
        <w:t>հղում կատարել</w:t>
      </w:r>
      <w:r w:rsidRPr="002D0822">
        <w:rPr>
          <w:lang w:val="hy-AM"/>
        </w:rPr>
        <w:t xml:space="preserve"> լրացուցիչ հսկողության </w:t>
      </w:r>
      <w:r>
        <w:rPr>
          <w:lang w:val="hy-AM"/>
        </w:rPr>
        <w:t>մասին փաստարկին</w:t>
      </w:r>
      <w:r w:rsidRPr="00DB3746">
        <w:rPr>
          <w:lang w:val="hy-AM"/>
        </w:rPr>
        <w:t xml:space="preserve">` </w:t>
      </w:r>
      <w:r>
        <w:rPr>
          <w:lang w:val="hy-AM"/>
        </w:rPr>
        <w:t>ընդունելի չէ</w:t>
      </w:r>
      <w:r w:rsidRPr="002D0822">
        <w:rPr>
          <w:lang w:val="hy-AM"/>
        </w:rPr>
        <w:t>։</w:t>
      </w:r>
      <w:r>
        <w:rPr>
          <w:lang w:val="hy-AM"/>
        </w:rPr>
        <w:t xml:space="preserve"> </w:t>
      </w:r>
      <w:r w:rsidRPr="00D355F6">
        <w:rPr>
          <w:lang w:val="hy-AM"/>
        </w:rPr>
        <w:t>ՊԵԿ-ի դիրքորոշում</w:t>
      </w:r>
      <w:r>
        <w:rPr>
          <w:lang w:val="hy-AM"/>
        </w:rPr>
        <w:t>ը,</w:t>
      </w:r>
      <w:r w:rsidRPr="00D355F6">
        <w:rPr>
          <w:lang w:val="hy-AM"/>
        </w:rPr>
        <w:t xml:space="preserve"> ըստ էության</w:t>
      </w:r>
      <w:r>
        <w:rPr>
          <w:lang w:val="hy-AM"/>
        </w:rPr>
        <w:t>,</w:t>
      </w:r>
      <w:r w:rsidRPr="00D355F6">
        <w:rPr>
          <w:lang w:val="hy-AM"/>
        </w:rPr>
        <w:t xml:space="preserve"> բացատրում է արձանագրված անհապատասխանության պատճառները</w:t>
      </w:r>
      <w:r>
        <w:rPr>
          <w:lang w:val="hy-AM"/>
        </w:rPr>
        <w:t>։</w:t>
      </w:r>
    </w:p>
    <w:p w14:paraId="6DE62A8E" w14:textId="77777777" w:rsidR="006D6AC2" w:rsidRPr="00923080" w:rsidRDefault="006D6AC2" w:rsidP="006D6AC2">
      <w:pPr>
        <w:ind w:firstLine="0"/>
        <w:rPr>
          <w:lang w:val="hy-AM"/>
        </w:rPr>
      </w:pPr>
    </w:p>
    <w:p w14:paraId="4F9DF8FE" w14:textId="3FE20E16" w:rsidR="00027E97" w:rsidRDefault="00027E97" w:rsidP="00614A75">
      <w:pPr>
        <w:pStyle w:val="VP2"/>
      </w:pPr>
      <w:bookmarkStart w:id="24" w:name="_Toc128666646"/>
      <w:r>
        <w:t>ՀԱՐԿԵՐԻ ԳԱՆՁՄԱՆ ՈՒՂՂՈՒԹՅԱՄԲ ԻՐԱԿԱՆԱՑՎԱԾ ՎԱՐՉԱՐԱՐՈՒԹՅԱՆ ՎԵՐԱԲԵՐՅԱԼ</w:t>
      </w:r>
      <w:bookmarkEnd w:id="24"/>
    </w:p>
    <w:p w14:paraId="7A660AA7" w14:textId="77777777" w:rsidR="00027E97" w:rsidRPr="00923080" w:rsidRDefault="00027E97" w:rsidP="00027E97">
      <w:pPr>
        <w:rPr>
          <w:lang w:val="hy-AM"/>
        </w:rPr>
      </w:pPr>
    </w:p>
    <w:p w14:paraId="7178B506" w14:textId="60C71146" w:rsidR="00932A5B" w:rsidRPr="00DB3746" w:rsidRDefault="00932A5B" w:rsidP="00932A5B">
      <w:pPr>
        <w:rPr>
          <w:lang w:val="hy-AM"/>
        </w:rPr>
      </w:pPr>
      <w:r>
        <w:rPr>
          <w:lang w:val="hy-AM"/>
        </w:rPr>
        <w:t>Ա</w:t>
      </w:r>
      <w:r w:rsidRPr="00DB3746">
        <w:rPr>
          <w:lang w:val="hy-AM"/>
        </w:rPr>
        <w:t xml:space="preserve">ռկա է անհամապատասխանություն </w:t>
      </w:r>
      <w:r w:rsidR="00000CD9">
        <w:rPr>
          <w:lang w:val="hy-AM"/>
        </w:rPr>
        <w:t xml:space="preserve">ՊԵԿ </w:t>
      </w:r>
      <w:r w:rsidRPr="00DB3746">
        <w:rPr>
          <w:lang w:val="hy-AM"/>
        </w:rPr>
        <w:t xml:space="preserve">իրականացված վարչարարության </w:t>
      </w:r>
      <w:r w:rsidR="00000CD9">
        <w:rPr>
          <w:lang w:val="hy-AM"/>
        </w:rPr>
        <w:t xml:space="preserve">և </w:t>
      </w:r>
      <w:r w:rsidR="00C92292">
        <w:rPr>
          <w:lang w:val="hy-AM"/>
        </w:rPr>
        <w:t>ՀՀ հարկային օ</w:t>
      </w:r>
      <w:r w:rsidRPr="00DB3746">
        <w:rPr>
          <w:lang w:val="hy-AM"/>
        </w:rPr>
        <w:t xml:space="preserve">րենսգրքի 342-րդ հոդվածի 4-րդ մասի 7-րդ կետի </w:t>
      </w:r>
      <w:r w:rsidR="00900799" w:rsidRPr="00C92292">
        <w:rPr>
          <w:lang w:val="hy-AM"/>
        </w:rPr>
        <w:t>«</w:t>
      </w:r>
      <w:r w:rsidRPr="00DB3746">
        <w:rPr>
          <w:lang w:val="hy-AM"/>
        </w:rPr>
        <w:t>գ</w:t>
      </w:r>
      <w:r w:rsidR="00900799" w:rsidRPr="00C92292">
        <w:rPr>
          <w:lang w:val="hy-AM"/>
        </w:rPr>
        <w:t>»</w:t>
      </w:r>
      <w:r w:rsidRPr="00DB3746">
        <w:rPr>
          <w:lang w:val="hy-AM"/>
        </w:rPr>
        <w:t xml:space="preserve">ենթակետի, 343-րդ հոդվածի 14-րդ մասի 10-րդ կետի </w:t>
      </w:r>
      <w:r w:rsidR="00900799" w:rsidRPr="00C92292">
        <w:rPr>
          <w:lang w:val="hy-AM"/>
        </w:rPr>
        <w:t>«</w:t>
      </w:r>
      <w:r w:rsidRPr="00DB3746">
        <w:rPr>
          <w:lang w:val="hy-AM"/>
        </w:rPr>
        <w:t>գ</w:t>
      </w:r>
      <w:r w:rsidR="00900799" w:rsidRPr="00C92292">
        <w:rPr>
          <w:lang w:val="hy-AM"/>
        </w:rPr>
        <w:t>»</w:t>
      </w:r>
      <w:r w:rsidR="00900799" w:rsidRPr="00DB3746">
        <w:rPr>
          <w:lang w:val="hy-AM"/>
        </w:rPr>
        <w:t xml:space="preserve"> </w:t>
      </w:r>
      <w:r w:rsidRPr="00DB3746">
        <w:rPr>
          <w:lang w:val="hy-AM"/>
        </w:rPr>
        <w:t>ենթակետի և 431-րդ հոդվածի 3-րդ մասի դրույթների</w:t>
      </w:r>
      <w:r w:rsidR="002B1AA9">
        <w:rPr>
          <w:lang w:val="hy-AM"/>
        </w:rPr>
        <w:t xml:space="preserve"> միջև</w:t>
      </w:r>
      <w:r w:rsidRPr="00DB3746">
        <w:rPr>
          <w:lang w:val="hy-AM"/>
        </w:rPr>
        <w:t>:</w:t>
      </w:r>
    </w:p>
    <w:p w14:paraId="37B39577" w14:textId="7304A208" w:rsidR="00027E97" w:rsidRPr="00923080" w:rsidRDefault="00027E97" w:rsidP="00027E97">
      <w:pPr>
        <w:rPr>
          <w:lang w:val="hy-AM"/>
        </w:rPr>
      </w:pPr>
      <w:r w:rsidRPr="00923080">
        <w:rPr>
          <w:lang w:val="hy-AM"/>
        </w:rPr>
        <w:t>Հաշվեքննությամբ ուսումնասիրվել են 2019 թվականի ընթացքում 50 մլն. դրամ և ավել հարկային պարտավորություններ ունեցող 380 սուբյեկտների ժամկետանց հարկային պարտավորությունների կատարման ապահովման նպատակով կիրառված վարչարարական գործառնությունների իրականացման համապատասխանությունը օրենսդրությանը:</w:t>
      </w:r>
    </w:p>
    <w:p w14:paraId="6D981A32" w14:textId="06732469" w:rsidR="00435453" w:rsidRPr="00DB3746" w:rsidRDefault="00233956" w:rsidP="00027E97">
      <w:pPr>
        <w:rPr>
          <w:lang w:val="hy-AM"/>
        </w:rPr>
      </w:pPr>
      <w:r w:rsidRPr="00DB3746">
        <w:rPr>
          <w:lang w:val="hy-AM"/>
        </w:rPr>
        <w:lastRenderedPageBreak/>
        <w:t>Հ</w:t>
      </w:r>
      <w:r w:rsidR="00900799" w:rsidRPr="00C92292">
        <w:rPr>
          <w:lang w:val="hy-AM"/>
        </w:rPr>
        <w:t xml:space="preserve">այաստանի </w:t>
      </w:r>
      <w:r w:rsidRPr="00DB3746">
        <w:rPr>
          <w:lang w:val="hy-AM"/>
        </w:rPr>
        <w:t>Հ</w:t>
      </w:r>
      <w:r w:rsidR="00900799" w:rsidRPr="00C92292">
        <w:rPr>
          <w:lang w:val="hy-AM"/>
        </w:rPr>
        <w:t>անրապետության</w:t>
      </w:r>
      <w:r w:rsidRPr="00DB3746">
        <w:rPr>
          <w:lang w:val="hy-AM"/>
        </w:rPr>
        <w:t xml:space="preserve"> հարկային օրենսգրքի</w:t>
      </w:r>
      <w:r w:rsidR="000701F5">
        <w:rPr>
          <w:lang w:val="hy-AM"/>
        </w:rPr>
        <w:t xml:space="preserve"> (Այսուհետ՝ Օրենսգիրք)</w:t>
      </w:r>
      <w:r w:rsidRPr="00DB3746">
        <w:rPr>
          <w:lang w:val="hy-AM"/>
        </w:rPr>
        <w:t xml:space="preserve"> 342-րդ հոդվածի 4-րդ մասի 7-րդ կետի </w:t>
      </w:r>
      <w:r w:rsidR="00900799" w:rsidRPr="00C92292">
        <w:rPr>
          <w:lang w:val="hy-AM"/>
        </w:rPr>
        <w:t>«</w:t>
      </w:r>
      <w:r w:rsidRPr="00DB3746">
        <w:rPr>
          <w:lang w:val="hy-AM"/>
        </w:rPr>
        <w:t>գ</w:t>
      </w:r>
      <w:r w:rsidR="00900799" w:rsidRPr="00C92292">
        <w:rPr>
          <w:lang w:val="hy-AM"/>
        </w:rPr>
        <w:t>»</w:t>
      </w:r>
      <w:r w:rsidRPr="00DB3746">
        <w:rPr>
          <w:lang w:val="hy-AM"/>
        </w:rPr>
        <w:t xml:space="preserve">ենթակետի, 343-րդ հոդվածի 14-րդ մասի 10-րդ կետի </w:t>
      </w:r>
      <w:r w:rsidR="00900799" w:rsidRPr="00C92292">
        <w:rPr>
          <w:lang w:val="hy-AM"/>
        </w:rPr>
        <w:t>«</w:t>
      </w:r>
      <w:r w:rsidRPr="00DB3746">
        <w:rPr>
          <w:lang w:val="hy-AM"/>
        </w:rPr>
        <w:t>գ</w:t>
      </w:r>
      <w:r w:rsidR="00900799" w:rsidRPr="00C92292">
        <w:rPr>
          <w:lang w:val="hy-AM"/>
        </w:rPr>
        <w:t>»</w:t>
      </w:r>
      <w:r w:rsidRPr="00DB3746">
        <w:rPr>
          <w:lang w:val="hy-AM"/>
        </w:rPr>
        <w:t>ենթակետի համաձայն հարկային պարտավորություն առաջադրելիս ներկայացվում է վճարման առաջադրվող հարկային պարտավորությունների հաշվարկ:</w:t>
      </w:r>
    </w:p>
    <w:p w14:paraId="7DB4A547" w14:textId="15DC69D7" w:rsidR="00027E97" w:rsidRPr="00923080" w:rsidRDefault="00027E97" w:rsidP="00027E97">
      <w:pPr>
        <w:rPr>
          <w:lang w:val="hy-AM"/>
        </w:rPr>
      </w:pPr>
      <w:r w:rsidRPr="00923080">
        <w:rPr>
          <w:lang w:val="hy-AM"/>
        </w:rPr>
        <w:t>Հարկային պարտավորությունների գանձման որոշ դեպքերում մի քանի օրվա տարբերությամբ կայացված արգելադրման որոշ</w:t>
      </w:r>
      <w:r w:rsidR="00E04841" w:rsidRPr="00DB3746">
        <w:rPr>
          <w:lang w:val="hy-AM"/>
        </w:rPr>
        <w:t>ման</w:t>
      </w:r>
      <w:r w:rsidRPr="00923080">
        <w:rPr>
          <w:lang w:val="hy-AM"/>
        </w:rPr>
        <w:t xml:space="preserve"> գումարի տարբերությունը գանձման որոշ</w:t>
      </w:r>
      <w:r w:rsidR="00E04841" w:rsidRPr="00DB3746">
        <w:rPr>
          <w:lang w:val="hy-AM"/>
        </w:rPr>
        <w:t>ման</w:t>
      </w:r>
      <w:r w:rsidRPr="00923080">
        <w:rPr>
          <w:lang w:val="hy-AM"/>
        </w:rPr>
        <w:t xml:space="preserve"> գումարից կազմում </w:t>
      </w:r>
      <w:r w:rsidR="00E04841" w:rsidRPr="00DB3746">
        <w:rPr>
          <w:lang w:val="hy-AM"/>
        </w:rPr>
        <w:t>է</w:t>
      </w:r>
      <w:r w:rsidR="00900799" w:rsidRPr="00833CBB">
        <w:rPr>
          <w:lang w:val="hy-AM"/>
        </w:rPr>
        <w:t xml:space="preserve"> </w:t>
      </w:r>
      <w:r w:rsidRPr="00923080">
        <w:rPr>
          <w:lang w:val="hy-AM"/>
        </w:rPr>
        <w:t>չվճարված ապառքի ուշ վճարման տույժերի աճող գումարը</w:t>
      </w:r>
      <w:r w:rsidR="002F31F3" w:rsidRPr="00DB3746">
        <w:rPr>
          <w:lang w:val="hy-AM"/>
        </w:rPr>
        <w:t>:</w:t>
      </w:r>
      <w:r w:rsidRPr="00923080">
        <w:rPr>
          <w:lang w:val="hy-AM"/>
        </w:rPr>
        <w:t xml:space="preserve"> </w:t>
      </w:r>
      <w:r w:rsidR="002F31F3" w:rsidRPr="00DB3746">
        <w:rPr>
          <w:lang w:val="hy-AM"/>
        </w:rPr>
        <w:t>Տարբերության</w:t>
      </w:r>
      <w:r w:rsidR="00900799" w:rsidRPr="00833CBB">
        <w:rPr>
          <w:lang w:val="hy-AM"/>
        </w:rPr>
        <w:t xml:space="preserve"> </w:t>
      </w:r>
      <w:r w:rsidRPr="00923080">
        <w:rPr>
          <w:lang w:val="hy-AM"/>
        </w:rPr>
        <w:t>չափով արգելանք կիրառելու համար հիմք հանդիսացող հարկային պարտավորությունների գանձման որոշում կայացված</w:t>
      </w:r>
      <w:r w:rsidR="002F31F3" w:rsidRPr="00DB3746">
        <w:rPr>
          <w:lang w:val="hy-AM"/>
        </w:rPr>
        <w:t>չէ</w:t>
      </w:r>
      <w:r w:rsidRPr="00923080">
        <w:rPr>
          <w:lang w:val="hy-AM"/>
        </w:rPr>
        <w:t xml:space="preserve">: Այսինքն՝ </w:t>
      </w:r>
      <w:r w:rsidR="004E2D17" w:rsidRPr="00DB3746">
        <w:rPr>
          <w:lang w:val="hy-AM"/>
        </w:rPr>
        <w:t xml:space="preserve">տվյալ դեպքերում </w:t>
      </w:r>
      <w:r w:rsidRPr="00923080">
        <w:rPr>
          <w:lang w:val="hy-AM"/>
        </w:rPr>
        <w:t>տարբերություն կազմող գումար</w:t>
      </w:r>
      <w:r w:rsidR="003054BD" w:rsidRPr="00DB3746">
        <w:rPr>
          <w:lang w:val="hy-AM"/>
        </w:rPr>
        <w:t>ներ</w:t>
      </w:r>
      <w:r w:rsidRPr="00923080">
        <w:rPr>
          <w:lang w:val="hy-AM"/>
        </w:rPr>
        <w:t>ի արգելադրման հիմք</w:t>
      </w:r>
      <w:r w:rsidR="003054BD" w:rsidRPr="00DB3746">
        <w:rPr>
          <w:lang w:val="hy-AM"/>
        </w:rPr>
        <w:t>եր</w:t>
      </w:r>
      <w:r w:rsidRPr="00923080">
        <w:rPr>
          <w:lang w:val="hy-AM"/>
        </w:rPr>
        <w:t xml:space="preserve">ը բացակայումեն: Նշված ավելացող հարկային պարտավորության գումարների՝ տույժերի գանձման, հետևաբար նաև </w:t>
      </w:r>
      <w:r w:rsidR="000407A6" w:rsidRPr="00DB3746">
        <w:rPr>
          <w:lang w:val="hy-AM"/>
        </w:rPr>
        <w:t xml:space="preserve">դրանց մասով </w:t>
      </w:r>
      <w:r w:rsidRPr="00923080">
        <w:rPr>
          <w:lang w:val="hy-AM"/>
        </w:rPr>
        <w:t>արգելադրման որոշումները պետք է կայացվեն առանձին՝ ներառելով համապատասխան հաշվարկներ, ինչպես որ սահմանված է ՀՀ հարկային օրենսդրությամբ:</w:t>
      </w:r>
    </w:p>
    <w:p w14:paraId="16359B98" w14:textId="2111B37A" w:rsidR="00027E97" w:rsidRPr="00FB793B" w:rsidRDefault="00027E97" w:rsidP="00027E97">
      <w:pPr>
        <w:rPr>
          <w:lang w:val="hy-AM"/>
        </w:rPr>
      </w:pPr>
      <w:r w:rsidRPr="00FB793B">
        <w:rPr>
          <w:lang w:val="hy-AM"/>
        </w:rPr>
        <w:t>Որոշ արգելադրման որոշումներով կազմված չեն արձանագրություններ, որոնցով պետք է արձանագրվեն, թե ինչ գույք է (ինչ տեսակի, չափի և քանակի) արգելադրվել, որտեղ է այն գտնվում, ով է պահպանության պատասխանատուն:</w:t>
      </w:r>
    </w:p>
    <w:p w14:paraId="2584BB93" w14:textId="0FB6B7ED" w:rsidR="00B75FDB" w:rsidRPr="00DB3746" w:rsidRDefault="00B75FDB" w:rsidP="00B81FD6">
      <w:pPr>
        <w:rPr>
          <w:lang w:val="hy-AM"/>
        </w:rPr>
      </w:pPr>
      <w:r w:rsidRPr="00DB3746">
        <w:rPr>
          <w:lang w:val="hy-AM"/>
        </w:rPr>
        <w:t>Օրենսգրքի 398-րդ հոդվածի 7-րդ մասի համաձայն գանձման (վճարման) ենթակա պարտավորությունները ենթակա են կատարման մինչև կատարման օրը՝ Օրենսգրքով կամ օրենքով սահմանված կարգով հաշվարկված տույժերի և տուգանքների հետ միասին: Այսինքն հարկային պարտավորությունների կատարման համար տույժերի հաշվարկը պետք է կատարվի: Օրենսգրքի 430 հոդվածի 2-րդ մասով սահմանված է, որ արգելանքի ենթակա է միայն այն գույքը, որն անհրաժեշտ է հարկային պարտավորության կատարումն ապահովելու համար` հարկային պարտավորությունների չափով:</w:t>
      </w:r>
    </w:p>
    <w:p w14:paraId="16D06440" w14:textId="7CBDC82F" w:rsidR="00B75FDB" w:rsidRPr="00DB3746" w:rsidRDefault="00B75FDB" w:rsidP="00B81FD6">
      <w:pPr>
        <w:rPr>
          <w:lang w:val="hy-AM"/>
        </w:rPr>
      </w:pPr>
      <w:r w:rsidRPr="00DB3746">
        <w:rPr>
          <w:lang w:val="hy-AM"/>
        </w:rPr>
        <w:t>Սույնով առկա է իրականացված վարչարարության անհամապատասխանություն Օրենսգրքի 342-րդ հոդվածի 4-րդ մասի 7-րդ կետի գ) ենթակետի, 343-րդ հոդվածի 14-րդ մասի 10-րդ կետի գ) ենթակետի և 431-րդ հոդվածի 3-րդ մասի դրույթներին:</w:t>
      </w:r>
    </w:p>
    <w:p w14:paraId="625F1256" w14:textId="4159A5C8" w:rsidR="00027E97" w:rsidRPr="00923080" w:rsidRDefault="00027E97" w:rsidP="00027E97">
      <w:pPr>
        <w:rPr>
          <w:lang w:val="hy-AM"/>
        </w:rPr>
      </w:pPr>
      <w:r w:rsidRPr="00923080">
        <w:rPr>
          <w:lang w:val="hy-AM"/>
        </w:rPr>
        <w:t xml:space="preserve">Արգելանքի ենթակա այլ գույքի վրա արգելանք դնելու որոշումներում (որոշումների շարադրանքը հստակ բովանդակություն չի արտահայտում) ներառված է առանձին կետ՝ «որոշման պատճենը ոչ ուշ քան այն ընդունելու հաջորդ օրը, պատշաճ ձևով ուղարկել ՀՀ ոստիկանության «Ճանապարհային ոստիկանության» ծառայություն, ՀՀ կադաստրի կոմիտե, ՀՀ ՊԵԿ ՏՏ վարչություն»: Սակայն </w:t>
      </w:r>
      <w:r w:rsidR="00123F29" w:rsidRPr="00DB3746">
        <w:rPr>
          <w:lang w:val="hy-AM"/>
        </w:rPr>
        <w:t xml:space="preserve">արգելադրման </w:t>
      </w:r>
      <w:r w:rsidRPr="00923080">
        <w:rPr>
          <w:lang w:val="hy-AM"/>
        </w:rPr>
        <w:t xml:space="preserve">որոշումներում հստակ չի նշվում, թե նշված մարմինները և ՊԵԿ </w:t>
      </w:r>
      <w:r w:rsidRPr="00923080">
        <w:rPr>
          <w:lang w:val="hy-AM"/>
        </w:rPr>
        <w:lastRenderedPageBreak/>
        <w:t>ստորաբաժանումն ինչ գործառնություններ պետք է իրականացնեն ստացված որոշման պատճենի հիման վրա: Այս առումով առկա է անհամապատասխանություն «Վարչարարության հիմունքների և վարչական վարույթի մասին» ՀՀ օրենքի 56 հոդվածով (Վարչական ակտի որոշակիությունը) սահմանված վարչարարության իրականացման արդյունքում վարչական մարմնի ընդունված փաստաթղթին վերագրվող պայմաններին: Համաձայն նշված հոդվածի դրույթների՝</w:t>
      </w:r>
    </w:p>
    <w:p w14:paraId="744F5850" w14:textId="77777777" w:rsidR="00027E97" w:rsidRPr="00923080" w:rsidRDefault="00027E97" w:rsidP="00027E97">
      <w:pPr>
        <w:rPr>
          <w:lang w:val="hy-AM"/>
        </w:rPr>
      </w:pPr>
      <w:r w:rsidRPr="00923080">
        <w:rPr>
          <w:lang w:val="hy-AM"/>
        </w:rPr>
        <w:t>«1. Վարչական ակտը պետք է ձևակերպվի հստակ և հասկանալի:</w:t>
      </w:r>
    </w:p>
    <w:p w14:paraId="22FBE48F" w14:textId="77777777" w:rsidR="00027E97" w:rsidRPr="00923080" w:rsidRDefault="00027E97" w:rsidP="00027E97">
      <w:pPr>
        <w:rPr>
          <w:lang w:val="hy-AM"/>
        </w:rPr>
      </w:pPr>
      <w:r w:rsidRPr="00923080">
        <w:rPr>
          <w:lang w:val="hy-AM"/>
        </w:rPr>
        <w:t>2. Վարչական ակտի բովանդակությունը պետք է շարադրվի այնպես, որպեսզի դրա հասցեատիրոջ համար ակնառու լինի, թե իրեն ինչ իրավունք է տրամադրվում, իր որ իրավունքն է սահմանափակվում, իրեն ինչ իրավունքից են զրկում, կամ իր վրա ինչ պարտականություն է դրվում»:</w:t>
      </w:r>
    </w:p>
    <w:p w14:paraId="142115A6" w14:textId="1845EF8D" w:rsidR="00027E97" w:rsidRPr="00923080" w:rsidRDefault="00027E97" w:rsidP="00AC50BE">
      <w:pPr>
        <w:rPr>
          <w:lang w:val="hy-AM"/>
        </w:rPr>
      </w:pPr>
      <w:r w:rsidRPr="00923080">
        <w:rPr>
          <w:lang w:val="hy-AM"/>
        </w:rPr>
        <w:t>ՊԵԿ ՏՏ վարչությ</w:t>
      </w:r>
      <w:r w:rsidR="00AC50BE">
        <w:rPr>
          <w:lang w:val="hy-AM"/>
        </w:rPr>
        <w:t>ուն ուղարկելու առումով առկա է վարչարարության կանոնակարգման խնդիր՝ եթե</w:t>
      </w:r>
      <w:r w:rsidR="00AC50BE" w:rsidRPr="00DB3746">
        <w:rPr>
          <w:lang w:val="hy-AM"/>
        </w:rPr>
        <w:t xml:space="preserve"> </w:t>
      </w:r>
      <w:r w:rsidR="00AC50BE" w:rsidRPr="00AC50BE">
        <w:rPr>
          <w:lang w:val="hy-AM"/>
        </w:rPr>
        <w:t>ՏՏ վարչություն</w:t>
      </w:r>
      <w:r w:rsidR="00AC50BE">
        <w:rPr>
          <w:lang w:val="hy-AM"/>
        </w:rPr>
        <w:t>ն</w:t>
      </w:r>
      <w:r w:rsidRPr="00923080">
        <w:rPr>
          <w:lang w:val="hy-AM"/>
        </w:rPr>
        <w:t xml:space="preserve"> անելիք ունի արգելադրման գործողությունների առումով, ապա ինչու վարչության կողմից տիրապետվող </w:t>
      </w:r>
      <w:r w:rsidR="00BD35DE" w:rsidRPr="00BD35DE">
        <w:rPr>
          <w:lang w:val="hy-AM"/>
        </w:rPr>
        <w:t xml:space="preserve">հարկային պարտավորության կատարման ապահովման </w:t>
      </w:r>
      <w:r w:rsidR="00BD35DE" w:rsidRPr="00DB3746">
        <w:rPr>
          <w:lang w:val="hy-AM"/>
        </w:rPr>
        <w:t xml:space="preserve">նպատակով </w:t>
      </w:r>
      <w:r w:rsidRPr="00923080">
        <w:rPr>
          <w:lang w:val="hy-AM"/>
        </w:rPr>
        <w:t>արգելադրման կամ սահմանափակման գործիքակազմը չի կիրառվում հարկային պարտավորությունների խախտման փաստի առաջացման պահից</w:t>
      </w:r>
      <w:r w:rsidR="002E06F8" w:rsidRPr="00DB3746">
        <w:rPr>
          <w:lang w:val="hy-AM"/>
        </w:rPr>
        <w:t>սկսած</w:t>
      </w:r>
      <w:r w:rsidRPr="00923080">
        <w:rPr>
          <w:lang w:val="hy-AM"/>
        </w:rPr>
        <w:t>:</w:t>
      </w:r>
    </w:p>
    <w:p w14:paraId="741A4BED" w14:textId="038495FA" w:rsidR="00027E97" w:rsidRPr="00923080" w:rsidRDefault="00027E97" w:rsidP="00027E97">
      <w:pPr>
        <w:rPr>
          <w:lang w:val="hy-AM"/>
        </w:rPr>
      </w:pPr>
    </w:p>
    <w:p w14:paraId="107A515E" w14:textId="39073D32" w:rsidR="00E75102" w:rsidRDefault="001518C0" w:rsidP="00BA5A95">
      <w:pPr>
        <w:pStyle w:val="Heading4"/>
      </w:pPr>
      <w:r>
        <w:t>Հաշվեքննության օբյեկտի առարկություններ և բացատրություններ</w:t>
      </w:r>
    </w:p>
    <w:p w14:paraId="48733AB9" w14:textId="2C9D5A3F" w:rsidR="00E75102" w:rsidRPr="00E75102" w:rsidRDefault="00E75102" w:rsidP="00E75102">
      <w:pPr>
        <w:rPr>
          <w:lang w:val="hy-AM"/>
        </w:rPr>
      </w:pPr>
      <w:r w:rsidRPr="00E75102">
        <w:rPr>
          <w:lang w:val="hy-AM"/>
        </w:rPr>
        <w:t>Արձանագրությամբ նշվել է, որ հարկային պարտավորությունների գանձման վարույթների շրջանակներում որոշումների կատարումն ապահովելու նպատակով կայացված արգելադրման որոշումներում գումարները մեծ են գանձման որոշումներում նշված գումարներից։</w:t>
      </w:r>
    </w:p>
    <w:p w14:paraId="07A0B708" w14:textId="77777777" w:rsidR="00E75102" w:rsidRPr="00E75102" w:rsidRDefault="00E75102" w:rsidP="00E75102">
      <w:pPr>
        <w:rPr>
          <w:lang w:val="hy-AM"/>
        </w:rPr>
      </w:pPr>
      <w:r w:rsidRPr="00E75102">
        <w:rPr>
          <w:lang w:val="hy-AM"/>
        </w:rPr>
        <w:t>Գումարների նման տարբերությունը, ինչպես նշված է Արձանագրության մեջ, առաջացել է չվճարված ապառքների նկատմամբ հաշվարկված տույժերի արդյունքում։ Արձանագրությամբ նշվել է, որ Նշված ավելացող հարկային պարտավորության գումարների՝ տույժերի գանձման, հետևաբար նաև արգելադրման որոշումները պետք է կայացվեն առանձին՝ ներառելով համապատասխան հաշվարկներ, ինչպես որ սահմանված է ՀՀ հարկային օրենսդրությամբ։</w:t>
      </w:r>
    </w:p>
    <w:p w14:paraId="3B9A6FFE" w14:textId="199A447D" w:rsidR="00E75102" w:rsidRPr="00E75102" w:rsidRDefault="00E75102" w:rsidP="00E75102">
      <w:pPr>
        <w:rPr>
          <w:lang w:val="hy-AM"/>
        </w:rPr>
      </w:pPr>
      <w:r w:rsidRPr="00E75102">
        <w:rPr>
          <w:lang w:val="hy-AM"/>
        </w:rPr>
        <w:t xml:space="preserve">Նշվածի կապակցությամբ հարկ ենք համարում նշել, որ Օրենսգրքի 398-րդ հոդվածի 7-րդ մասը սահմանում է, որ գանձման (վճարման) ենթակա պարտավորությունները ենթակա են կատարման մինչև կատարման օրը՝ Օրենսգրքով կամ օրենքով սահմանված կարգով հաշվարկված տույժերի և տուգանքների հետ միասին: Ինչը նշանակում է, որ պարտավորությունների գանձման վարչական վարույթի շրջանակներում կայացված գանձման որոշման մեջ ներառված </w:t>
      </w:r>
      <w:r w:rsidRPr="00E75102">
        <w:rPr>
          <w:lang w:val="hy-AM"/>
        </w:rPr>
        <w:lastRenderedPageBreak/>
        <w:t>ապառքի գումարների նկատմամբ մինչև կատարման օրը հաշվարկված տույժերը ենթակա են կատարման նույն վարույթի շրջանակներում և այդ տույժերի գանձման վերաբերյալ նոր վարչական վարույթ հարուցելու և գանձման որոշում կայացնելու օրենսդրական պահանջ սահմանված չէ։ Իսկ արգելադրման որոշումներն Օրենսգրքով սահմանված կարգով կայացվում են գանձման որոշումների կատարումն ապահովելու նպատակով, ուստի, կոնկրետ վարչական վարույթի շրջանակում արգելադրումն իրականացվում է արգելադրման պահին գանձման որոշման շրջանակներում առկա պարտավորության չվճարված գումարի նկատմամբ։</w:t>
      </w:r>
    </w:p>
    <w:p w14:paraId="2EC7450E" w14:textId="7AFAEB9F" w:rsidR="00E75102" w:rsidRPr="00E75102" w:rsidRDefault="00E75102" w:rsidP="00E75102">
      <w:pPr>
        <w:rPr>
          <w:lang w:val="hy-AM"/>
        </w:rPr>
      </w:pPr>
      <w:r w:rsidRPr="00E75102">
        <w:rPr>
          <w:lang w:val="hy-AM"/>
        </w:rPr>
        <w:t>«Որոշ դեպքերում վարչարարությունն Օրենսգրքի 431-րդ հոդվածի 3-րդ մասի դրույթին անհամապատասխան իրականացված լինելու վերաբերյալ» անհրաժեշտ ենք համարում փաստել, որ արգելադրման գործընթացը հարկային մարմնի կողմից իրականացվում է կառավարման ավտոմատացված համակարգերի կիրառմամբ՝ էլեկտրոնային եղանակով՝</w:t>
      </w:r>
      <w:r w:rsidR="00FA0392">
        <w:rPr>
          <w:lang w:val="hy-AM"/>
        </w:rPr>
        <w:t xml:space="preserve"> </w:t>
      </w:r>
      <w:r w:rsidRPr="00E75102">
        <w:rPr>
          <w:lang w:val="hy-AM"/>
        </w:rPr>
        <w:t>Օրենսգրքի 431-րդ հոդվածի 2-րդ մասով սահմանված հերթականությամբ։ Արգելանքն առաջին հերթին կիրառվում է հարկ վճարողի բանկային հաշիվներում առկա դրամական միջոցների նկատմամբ, այնուհետև՝ Բանկային հաշիվներում առկա դրամական միջոցների հարկային արգելադրման էլեկտրոնային համակարգի գործողության կարգը և պայմանները սահմանելու մասին ՊԵԿ-ի 19</w:t>
      </w:r>
      <w:r w:rsidRPr="00E75102">
        <w:rPr>
          <w:rFonts w:ascii="Cambria Math" w:hAnsi="Cambria Math" w:cs="Cambria Math"/>
          <w:lang w:val="hy-AM"/>
        </w:rPr>
        <w:t>․</w:t>
      </w:r>
      <w:r w:rsidRPr="00E75102">
        <w:rPr>
          <w:lang w:val="hy-AM"/>
        </w:rPr>
        <w:t>02</w:t>
      </w:r>
      <w:r w:rsidRPr="00E75102">
        <w:rPr>
          <w:rFonts w:ascii="Cambria Math" w:hAnsi="Cambria Math" w:cs="Cambria Math"/>
          <w:lang w:val="hy-AM"/>
        </w:rPr>
        <w:t>․</w:t>
      </w:r>
      <w:r w:rsidRPr="00E75102">
        <w:rPr>
          <w:lang w:val="hy-AM"/>
        </w:rPr>
        <w:t>2019թ</w:t>
      </w:r>
      <w:r w:rsidRPr="00E75102">
        <w:rPr>
          <w:rFonts w:ascii="Cambria Math" w:hAnsi="Cambria Math" w:cs="Cambria Math"/>
          <w:lang w:val="hy-AM"/>
        </w:rPr>
        <w:t>․</w:t>
      </w:r>
      <w:r w:rsidRPr="00E75102">
        <w:rPr>
          <w:lang w:val="hy-AM"/>
        </w:rPr>
        <w:t xml:space="preserve"> թիվ 111-Ն և ՀՀ կենտրոնական բանկի 04</w:t>
      </w:r>
      <w:r w:rsidRPr="00E75102">
        <w:rPr>
          <w:rFonts w:ascii="Cambria Math" w:hAnsi="Cambria Math" w:cs="Cambria Math"/>
          <w:lang w:val="hy-AM"/>
        </w:rPr>
        <w:t>․</w:t>
      </w:r>
      <w:r w:rsidRPr="00E75102">
        <w:rPr>
          <w:lang w:val="hy-AM"/>
        </w:rPr>
        <w:t>02</w:t>
      </w:r>
      <w:r w:rsidRPr="00E75102">
        <w:rPr>
          <w:rFonts w:ascii="Cambria Math" w:hAnsi="Cambria Math" w:cs="Cambria Math"/>
          <w:lang w:val="hy-AM"/>
        </w:rPr>
        <w:t>․</w:t>
      </w:r>
      <w:r w:rsidRPr="00E75102">
        <w:rPr>
          <w:lang w:val="hy-AM"/>
        </w:rPr>
        <w:t>2019թ</w:t>
      </w:r>
      <w:r w:rsidRPr="00E75102">
        <w:rPr>
          <w:rFonts w:ascii="Cambria Math" w:hAnsi="Cambria Math" w:cs="Cambria Math"/>
          <w:lang w:val="hy-AM"/>
        </w:rPr>
        <w:t>․</w:t>
      </w:r>
      <w:r w:rsidRPr="00E75102">
        <w:rPr>
          <w:lang w:val="hy-AM"/>
        </w:rPr>
        <w:t xml:space="preserve"> թիվ 15-Ն համատեղ որոշմամբ (այսուհետ՝ Որոշում) սահմանված կարգով՝ հարկ վճարողների բանկային հաշիվներում առկա դրամական միջոցների վերաբերյալ ՀՀ առևտրային բանկերից ստացված տեղեկատվության հիման վրա, դրամական միջոցների բացակայության կամ անբավարարության դեպքում, կայացվում է համապատասխան որոշում և արգելանք է կիրառվում դրամարկղում առկա կանխիկ դրամական միջոցների նկատմամբ։ Դրամարկղում կանխիկ դրամի բացակայության, կամ անբավարարության, կամ հարկ վճարողի գտնվելու վայրն անհայտ լինելու դեպքում կազմվում է համապատասխան արձանագրություն և կայացվում է արգելանքի ենթակա այլ գույքի վրա արգելանք դնելու մասին որոշում: Այսինքն, արգելադրման աշխատանքներն իրականացվում են ըստ Օրենսգրքով սահմանված հերթականության և 431-րդ հոդվածի 3-րդ մասի, այն է՝ Յուրաքանչյուր հաջորդ հերթի գույքի վրա արգելանքը կիրառվում է միայն նախորդ հերթի գույքի վրա արգելանքը կիրառելուց հետո դրույթի անհամապատասխանություն թույլ չի տրվում։</w:t>
      </w:r>
    </w:p>
    <w:p w14:paraId="2DB10580" w14:textId="5A46EFE0" w:rsidR="00E75102" w:rsidRPr="00E75102" w:rsidRDefault="00E75102" w:rsidP="00E75102">
      <w:pPr>
        <w:rPr>
          <w:lang w:val="hy-AM"/>
        </w:rPr>
      </w:pPr>
      <w:r w:rsidRPr="00E75102">
        <w:rPr>
          <w:lang w:val="hy-AM"/>
        </w:rPr>
        <w:t>Արձանագրությամբ նշվել է, որ արգելանք դնելու մասին որոշումները ուղարկվում են ՀՀ ոստիկանության Ճանապարհային ոստիկանության ծառայություն, ՀՀ կադաստրի կոմիտե և ՀՀ ՊԵԿ ՏՏ վարչություն, սակայն, որոշումներում հստակ չի նշվում, թե նշված մարմինները և ՊԵԿ ստորաբաժանումն ինչ գործողություններ պետք է իրականացնեն ստացված որոշման պատճենի հիման վրա։</w:t>
      </w:r>
    </w:p>
    <w:p w14:paraId="7B2CCA0D" w14:textId="3AF103DC" w:rsidR="00E75102" w:rsidRPr="00E75102" w:rsidRDefault="00E75102" w:rsidP="00E75102">
      <w:pPr>
        <w:rPr>
          <w:lang w:val="hy-AM"/>
        </w:rPr>
      </w:pPr>
      <w:r w:rsidRPr="00E75102">
        <w:rPr>
          <w:lang w:val="hy-AM"/>
        </w:rPr>
        <w:lastRenderedPageBreak/>
        <w:t>Նշվածի կապակցությամբ անհրաժեշտ ենք</w:t>
      </w:r>
      <w:r w:rsidR="00FA0392">
        <w:rPr>
          <w:lang w:val="hy-AM"/>
        </w:rPr>
        <w:t xml:space="preserve"> </w:t>
      </w:r>
      <w:r w:rsidRPr="00E75102">
        <w:rPr>
          <w:lang w:val="hy-AM"/>
        </w:rPr>
        <w:t>համարում փաստել, որ Օրենսգրքի 431-րդ հոդվածի 8-րդ մասը սահմանում է, որ Արգելանք դնելու մասին որոշումը պարտադիր է բոլոր պետական մարմինների, տեղական ինքնակառավարման մարմինների պաշտոնատար անձանց, կազմակերպությունների ու ֆիզիկական անձանց համար և ենթակա է կատարման Հայաստանի Հանրապետության ամբողջ տարածքում: Արգելանք դնելու մասին որոշման պատճենը ոչ ուշ, քան այն ընդունելու հաջորդ օրը, պատշաճ ձևով ուղարկվում է հարկ վճարողին, ինչպես նաև այլ անձանց կամ կազմակերպություններին:։ Հարկ վճարողի արգելանքի ենթակա այլ գույքի վրա արգելանք դնելու մասին որոշման ՈՐՈՇԵՑԻ մասում նշվում է</w:t>
      </w:r>
      <w:r w:rsidR="00FA0392">
        <w:rPr>
          <w:lang w:val="hy-AM"/>
        </w:rPr>
        <w:t xml:space="preserve"> </w:t>
      </w:r>
      <w:r w:rsidRPr="00E75102">
        <w:rPr>
          <w:lang w:val="hy-AM"/>
        </w:rPr>
        <w:t>հարկ վճարողի այլ գույքի վրա պարտավորության գումարի չափով արգելանք դնելու մասին և գույք հաշվառող պետական մարմինները իրենց իրավասության շրջանակներում որոշման հիման վրա արգելանքներ են կիրառում հարկ վճարողին պատկանող այլ գույքի /շարժական և անշարժ/ նկատմամբ։ Ինչ վերաբերում է ՊԵԿ ՏՏ վարչություն արգելադրման որոշման օրինակն ուղարկելուն, ապա այն ուղարկվում է, որպիսի կիրառված արգելանքի շրջանակներում կասեցվեն արտահանման, ինչպես նաև տարանցիկ փոխադրման գործարքները՝ արգելանքի տակ դրված գույքը կամ դրա առանձին բաղադրամասերը վատնելու, օտարելու, թաքցնելու կամ ապօրինաբար մեկ ուրիշին հանձնելու ռիսկերը բացառելու նպատակով։</w:t>
      </w:r>
    </w:p>
    <w:p w14:paraId="66E86AF5" w14:textId="5DC448AD" w:rsidR="00E75102" w:rsidRDefault="00E75102" w:rsidP="00E75102">
      <w:pPr>
        <w:rPr>
          <w:lang w:val="hy-AM"/>
        </w:rPr>
      </w:pPr>
      <w:r w:rsidRPr="00E75102">
        <w:rPr>
          <w:lang w:val="hy-AM"/>
        </w:rPr>
        <w:t>Հարկային պարտավորությունների առաջացման պահից անմիջապես հետո ՏՏ վարչության կողմից արգելադրման կամ սահմանափակման գործիքակազմը կիրառելու հետ կապված՝ անհրաժեշտ ենք համարում նշել, որ հարկ վճարողների գույքի արգելադրումը հարկային մարմնի կողմից իրականացվում է բացառապես ՀՀ օրենսդրությամբ և Օրենսգրքի 79-րդ գլխով սահմանված կարգով և ժամկետներում իրականացված վարչարարության շրջանակներում և պարտավորության առաջացման պահից անմիջապես հետո արգելադրման կամ սահմանափակման գործիքակազմի կիրառումը հնարավոր չէ</w:t>
      </w:r>
      <w:r>
        <w:rPr>
          <w:lang w:val="hy-AM"/>
        </w:rPr>
        <w:t>։</w:t>
      </w:r>
    </w:p>
    <w:p w14:paraId="4E25029E" w14:textId="7CE24535" w:rsidR="00E75102" w:rsidRDefault="00E75102" w:rsidP="00E75102">
      <w:pPr>
        <w:rPr>
          <w:lang w:val="hy-AM"/>
        </w:rPr>
      </w:pPr>
    </w:p>
    <w:p w14:paraId="0F85EBFB" w14:textId="72C5B19E" w:rsidR="00E75102" w:rsidRPr="00E75102" w:rsidRDefault="001518C0" w:rsidP="00BA5A95">
      <w:pPr>
        <w:pStyle w:val="Heading4"/>
      </w:pPr>
      <w:r>
        <w:t>Հաշվեքննողների մեկնաբանություն</w:t>
      </w:r>
    </w:p>
    <w:p w14:paraId="08144A7A" w14:textId="22DE805F" w:rsidR="0056147D" w:rsidRPr="00923080" w:rsidRDefault="0056147D" w:rsidP="0056147D">
      <w:pPr>
        <w:rPr>
          <w:lang w:val="hy-AM"/>
        </w:rPr>
      </w:pPr>
      <w:r w:rsidRPr="00923080">
        <w:rPr>
          <w:lang w:val="hy-AM"/>
        </w:rPr>
        <w:t>Պարտավորության ուշ կատարման համար սահմանված տույժերը ևս հանդիսանում են հարկային պարտավորություն</w:t>
      </w:r>
      <w:r w:rsidR="000A7DB4">
        <w:rPr>
          <w:lang w:val="hy-AM"/>
        </w:rPr>
        <w:t xml:space="preserve"> և</w:t>
      </w:r>
      <w:r w:rsidRPr="00923080">
        <w:rPr>
          <w:lang w:val="hy-AM"/>
        </w:rPr>
        <w:t xml:space="preserve"> ներառվում են գանձման որոշումներում որպես պարտավորության բաղկացուցիչ: Գանձման որոշմամբ սահմանված գումարից ավել</w:t>
      </w:r>
      <w:r w:rsidR="00440495">
        <w:rPr>
          <w:lang w:val="hy-AM"/>
        </w:rPr>
        <w:t>ի</w:t>
      </w:r>
      <w:r w:rsidR="00036845" w:rsidRPr="00DB3746">
        <w:rPr>
          <w:lang w:val="hy-AM"/>
        </w:rPr>
        <w:t>՝ գան</w:t>
      </w:r>
      <w:r w:rsidR="00BB0369" w:rsidRPr="00DB3746">
        <w:rPr>
          <w:lang w:val="hy-AM"/>
        </w:rPr>
        <w:t>ձ</w:t>
      </w:r>
      <w:r w:rsidR="00036845" w:rsidRPr="00DB3746">
        <w:rPr>
          <w:lang w:val="hy-AM"/>
        </w:rPr>
        <w:t>ման որոշման մեջ չներառված</w:t>
      </w:r>
      <w:r w:rsidRPr="00923080">
        <w:rPr>
          <w:lang w:val="hy-AM"/>
        </w:rPr>
        <w:t xml:space="preserve"> գումարի վրա արգելանք կիրառելու վարչարարական պրակտիկայի արձանագրված անհամապատասխանության վերաբերյալ ՊԵԿ մեկնաբանությունը և իրականացվող վարչարարությունը հանգեցնում</w:t>
      </w:r>
      <w:r w:rsidR="00C36CAC" w:rsidRPr="00DB3746">
        <w:rPr>
          <w:lang w:val="hy-AM"/>
        </w:rPr>
        <w:t xml:space="preserve"> են</w:t>
      </w:r>
      <w:r w:rsidRPr="00923080">
        <w:rPr>
          <w:lang w:val="hy-AM"/>
        </w:rPr>
        <w:t xml:space="preserve"> առանց իրավական հիմքի՝ հարկային պարտավորության գանձման որոշման արգելանքի կիրառմանը, </w:t>
      </w:r>
      <w:r w:rsidR="00022985">
        <w:rPr>
          <w:lang w:val="hy-AM"/>
        </w:rPr>
        <w:t>ինչ</w:t>
      </w:r>
      <w:r w:rsidRPr="00923080">
        <w:rPr>
          <w:lang w:val="hy-AM"/>
        </w:rPr>
        <w:t xml:space="preserve">ը չի համապատասխանում հարկային օրենսդրության կարգավորումներին: </w:t>
      </w:r>
    </w:p>
    <w:p w14:paraId="593EC795" w14:textId="0AE9A1A5" w:rsidR="00140E87" w:rsidRDefault="0056147D" w:rsidP="00474387">
      <w:pPr>
        <w:rPr>
          <w:lang w:val="hy-AM"/>
        </w:rPr>
      </w:pPr>
      <w:r w:rsidRPr="00923080">
        <w:rPr>
          <w:lang w:val="hy-AM"/>
        </w:rPr>
        <w:lastRenderedPageBreak/>
        <w:t>Առանց հարկային պարտավորության գանձման որոշման արգելանք կիրառելու դրույթ հարկային օրենսդրությամբ սահմանված չէ</w:t>
      </w:r>
      <w:r>
        <w:rPr>
          <w:lang w:val="hy-AM"/>
        </w:rPr>
        <w:t>։</w:t>
      </w:r>
    </w:p>
    <w:p w14:paraId="3FEAF582" w14:textId="3951A25C" w:rsidR="00ED7985" w:rsidRPr="00DB3746" w:rsidRDefault="00ED7985" w:rsidP="00474387">
      <w:pPr>
        <w:rPr>
          <w:lang w:val="hy-AM"/>
        </w:rPr>
      </w:pPr>
      <w:r w:rsidRPr="00DB3746">
        <w:rPr>
          <w:lang w:val="hy-AM"/>
        </w:rPr>
        <w:t xml:space="preserve">Գանձման որոշման մեջ չներառված տույժերի գումարի չափով արգելանք կիրառելու գործողությունները հիմնավորելու դիրքորոշման պարագայում, ՊԵԿ-չի հիմնավորել, թե ինչ գործողություն անելու համար է </w:t>
      </w:r>
      <w:r w:rsidR="00BB0369" w:rsidRPr="00DB3746">
        <w:rPr>
          <w:lang w:val="hy-AM"/>
        </w:rPr>
        <w:t xml:space="preserve">արգելանքի որոշման պատճենը </w:t>
      </w:r>
      <w:r w:rsidRPr="00DB3746">
        <w:rPr>
          <w:lang w:val="hy-AM"/>
        </w:rPr>
        <w:t xml:space="preserve">ուղարկել ՊԵԿ ՏՏ վարչություն, ինչպես նաև չի անդրադարձել հաշվեքննության արձանագրության այն մասին, որտեղ </w:t>
      </w:r>
      <w:r w:rsidR="00E372DC" w:rsidRPr="00DB3746">
        <w:rPr>
          <w:lang w:val="hy-AM"/>
        </w:rPr>
        <w:t xml:space="preserve">ներկայացված է վարչարարության կանոնակարգման խնդիր՝ կապված ՊԵԿ ՏՏ վարչության </w:t>
      </w:r>
      <w:r w:rsidR="00BB0369" w:rsidRPr="00DB3746">
        <w:rPr>
          <w:lang w:val="hy-AM"/>
        </w:rPr>
        <w:t>կողմից տիրապետվող</w:t>
      </w:r>
      <w:r w:rsidR="007D3BE9" w:rsidRPr="00DB3746">
        <w:rPr>
          <w:lang w:val="hy-AM"/>
        </w:rPr>
        <w:t>՝ հարկային պարտավորության կատարման ապահովման նպատակով արգելադրման կամ սահմանափակման գործիքակազմը</w:t>
      </w:r>
      <w:r w:rsidR="00BB0369" w:rsidRPr="00DB3746">
        <w:rPr>
          <w:lang w:val="hy-AM"/>
        </w:rPr>
        <w:t xml:space="preserve"> </w:t>
      </w:r>
      <w:r w:rsidR="007D3BE9" w:rsidRPr="00DB3746">
        <w:rPr>
          <w:lang w:val="hy-AM"/>
        </w:rPr>
        <w:t>կիրառելուն ուղղված վարչարարության կանոնակարգմանը, նկատի ունենալով, որ հարկային պարտավորությունն առաջանում է ըստ հարկատեսակի հաշվետվության ներկայացման ժամկետի օրը:</w:t>
      </w:r>
    </w:p>
    <w:p w14:paraId="0C5B05CC" w14:textId="0266561B" w:rsidR="00057856" w:rsidRPr="00923080" w:rsidRDefault="00DB49E7" w:rsidP="00057856">
      <w:pPr>
        <w:rPr>
          <w:lang w:val="hy-AM"/>
        </w:rPr>
      </w:pPr>
      <w:r w:rsidRPr="000B491C">
        <w:rPr>
          <w:lang w:val="hy-AM"/>
        </w:rPr>
        <w:t>Հաշվեքննության օբյեկտի կողմից ներկայացված մ</w:t>
      </w:r>
      <w:r w:rsidR="00057856" w:rsidRPr="000B491C">
        <w:rPr>
          <w:lang w:val="hy-AM"/>
        </w:rPr>
        <w:t>եկնաբանությունը հիմնավոր և ընդունելի չէ:</w:t>
      </w:r>
    </w:p>
    <w:p w14:paraId="6A7B4FD8" w14:textId="77777777" w:rsidR="00474387" w:rsidRPr="0056147D" w:rsidRDefault="00474387" w:rsidP="0056147D">
      <w:pPr>
        <w:rPr>
          <w:lang w:val="hy-AM"/>
        </w:rPr>
      </w:pPr>
    </w:p>
    <w:p w14:paraId="11A216D8" w14:textId="2923C8C2" w:rsidR="00027E97" w:rsidRPr="00027E97" w:rsidRDefault="00027E97" w:rsidP="00E25848">
      <w:pPr>
        <w:pStyle w:val="a"/>
      </w:pPr>
      <w:bookmarkStart w:id="25" w:name="_Toc125376606"/>
      <w:bookmarkStart w:id="26" w:name="_Toc125376607"/>
      <w:bookmarkStart w:id="27" w:name="_Toc125376608"/>
      <w:bookmarkStart w:id="28" w:name="_Toc125376609"/>
      <w:bookmarkStart w:id="29" w:name="_Toc125376610"/>
      <w:bookmarkStart w:id="30" w:name="_Toc125376611"/>
      <w:bookmarkStart w:id="31" w:name="_Toc125376612"/>
      <w:bookmarkStart w:id="32" w:name="_Toc125376613"/>
      <w:bookmarkStart w:id="33" w:name="_Toc125376614"/>
      <w:bookmarkStart w:id="34" w:name="_Toc125376615"/>
      <w:bookmarkStart w:id="35" w:name="_Toc125376616"/>
      <w:bookmarkStart w:id="36" w:name="_Toc125376617"/>
      <w:bookmarkStart w:id="37" w:name="_Toc125376618"/>
      <w:bookmarkStart w:id="38" w:name="_Toc125376619"/>
      <w:bookmarkStart w:id="39" w:name="_Toc125376620"/>
      <w:bookmarkStart w:id="40" w:name="_Toc125376621"/>
      <w:bookmarkStart w:id="41" w:name="_Toc125376622"/>
      <w:bookmarkStart w:id="42" w:name="_Toc125376623"/>
      <w:bookmarkStart w:id="43" w:name="_Toc125376624"/>
      <w:bookmarkStart w:id="44" w:name="_Toc125376625"/>
      <w:bookmarkStart w:id="45" w:name="_Toc125376626"/>
      <w:bookmarkStart w:id="46" w:name="_Toc125376627"/>
      <w:bookmarkStart w:id="47" w:name="_Toc125376628"/>
      <w:bookmarkStart w:id="48" w:name="_Toc125376629"/>
      <w:bookmarkStart w:id="49" w:name="_Toc125376630"/>
      <w:bookmarkStart w:id="50" w:name="_Toc125376631"/>
      <w:bookmarkStart w:id="51" w:name="_Toc125376632"/>
      <w:bookmarkStart w:id="52" w:name="_Toc125376633"/>
      <w:bookmarkStart w:id="53" w:name="_Toc125376634"/>
      <w:bookmarkStart w:id="54" w:name="_Toc125376635"/>
      <w:bookmarkStart w:id="55" w:name="_Toc125376636"/>
      <w:bookmarkStart w:id="56" w:name="_Toc125376637"/>
      <w:bookmarkStart w:id="57" w:name="_Toc125376638"/>
      <w:bookmarkStart w:id="58" w:name="_Toc125376639"/>
      <w:bookmarkStart w:id="59" w:name="_Toc125376640"/>
      <w:bookmarkStart w:id="60" w:name="_Toc125376641"/>
      <w:bookmarkStart w:id="61" w:name="_Toc125376642"/>
      <w:bookmarkStart w:id="62" w:name="_Toc125376643"/>
      <w:bookmarkStart w:id="63" w:name="_Toc125376644"/>
      <w:bookmarkStart w:id="64" w:name="_Toc125376645"/>
      <w:bookmarkStart w:id="65" w:name="_Toc125376646"/>
      <w:bookmarkStart w:id="66" w:name="_Toc125376647"/>
      <w:bookmarkStart w:id="67" w:name="_Toc125376648"/>
      <w:bookmarkStart w:id="68" w:name="_Toc125376649"/>
      <w:bookmarkStart w:id="69" w:name="_Toc125376650"/>
      <w:bookmarkStart w:id="70" w:name="_Toc125376651"/>
      <w:bookmarkStart w:id="71" w:name="_Toc125376652"/>
      <w:bookmarkStart w:id="72" w:name="_Toc125376653"/>
      <w:bookmarkStart w:id="73" w:name="_Toc125376654"/>
      <w:bookmarkStart w:id="74" w:name="_Toc125376655"/>
      <w:bookmarkStart w:id="75" w:name="_Toc125376656"/>
      <w:bookmarkStart w:id="76" w:name="_Toc125376657"/>
      <w:bookmarkStart w:id="77" w:name="_Toc125376658"/>
      <w:bookmarkStart w:id="78" w:name="_Toc125376659"/>
      <w:bookmarkStart w:id="79" w:name="_Toc125376660"/>
      <w:bookmarkStart w:id="80" w:name="_Toc12866664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lang w:val="hy-AM"/>
        </w:rPr>
        <w:t>ԽԵՂԱԹՅՈՒՐՈՒՄՆԵՐԻ ՎԵՐԱԲԵՐՅԱԼ ԳՐԱՌՈՒՄ</w:t>
      </w:r>
      <w:bookmarkEnd w:id="80"/>
    </w:p>
    <w:p w14:paraId="0CC16AF3" w14:textId="46B67E9E" w:rsidR="00027E97" w:rsidRDefault="00027E97" w:rsidP="00027E97"/>
    <w:p w14:paraId="622455A1" w14:textId="38FF2977" w:rsidR="00027E97" w:rsidRPr="00475BFF" w:rsidRDefault="009A04E0" w:rsidP="00475BFF">
      <w:pPr>
        <w:rPr>
          <w:lang w:val="hy-AM"/>
        </w:rPr>
      </w:pPr>
      <w:proofErr w:type="spellStart"/>
      <w:r w:rsidRPr="009A04E0">
        <w:t>Հաշվեքննության</w:t>
      </w:r>
      <w:proofErr w:type="spellEnd"/>
      <w:r w:rsidRPr="009A04E0">
        <w:t xml:space="preserve"> </w:t>
      </w:r>
      <w:proofErr w:type="spellStart"/>
      <w:r w:rsidRPr="009A04E0">
        <w:t>ընթացքում</w:t>
      </w:r>
      <w:proofErr w:type="spellEnd"/>
      <w:r w:rsidRPr="009A04E0">
        <w:t xml:space="preserve"> </w:t>
      </w:r>
      <w:proofErr w:type="spellStart"/>
      <w:r w:rsidRPr="009A04E0">
        <w:t>խեղաթյուրումներ</w:t>
      </w:r>
      <w:proofErr w:type="spellEnd"/>
      <w:r w:rsidRPr="009A04E0">
        <w:t xml:space="preserve"> </w:t>
      </w:r>
      <w:proofErr w:type="spellStart"/>
      <w:r w:rsidRPr="009A04E0">
        <w:t>չեն</w:t>
      </w:r>
      <w:proofErr w:type="spellEnd"/>
      <w:r w:rsidRPr="009A04E0">
        <w:t xml:space="preserve"> </w:t>
      </w:r>
      <w:proofErr w:type="spellStart"/>
      <w:r w:rsidRPr="009A04E0">
        <w:t>հայտնաբերվել</w:t>
      </w:r>
      <w:proofErr w:type="spellEnd"/>
      <w:r w:rsidR="00475BFF">
        <w:rPr>
          <w:lang w:val="hy-AM"/>
        </w:rPr>
        <w:t>։</w:t>
      </w:r>
    </w:p>
    <w:p w14:paraId="4B3CD389" w14:textId="4B00CEE9" w:rsidR="004378EC" w:rsidRDefault="004378EC" w:rsidP="00027E97"/>
    <w:p w14:paraId="5ABE09E4" w14:textId="77777777" w:rsidR="00021B57" w:rsidRDefault="00021B57">
      <w:pPr>
        <w:spacing w:after="160" w:line="259" w:lineRule="auto"/>
        <w:ind w:firstLine="0"/>
        <w:jc w:val="left"/>
        <w:rPr>
          <w:rFonts w:eastAsiaTheme="majorEastAsia" w:cstheme="majorBidi"/>
          <w:b/>
          <w:color w:val="002060"/>
          <w:sz w:val="28"/>
          <w:szCs w:val="30"/>
        </w:rPr>
      </w:pPr>
      <w:r>
        <w:br w:type="page"/>
      </w:r>
    </w:p>
    <w:p w14:paraId="334F0EF8" w14:textId="0458B901" w:rsidR="00B15FEC" w:rsidRDefault="00D61402" w:rsidP="00E25848">
      <w:pPr>
        <w:pStyle w:val="a"/>
      </w:pPr>
      <w:bookmarkStart w:id="81" w:name="_Toc128666648"/>
      <w:r>
        <w:lastRenderedPageBreak/>
        <w:t xml:space="preserve">ՀԱՇՎԵՔՆՆՈՒԹՅԱՄԲ ԱՐՁԱՆԱԳՐՎԱԾ </w:t>
      </w:r>
      <w:r w:rsidR="00B15FEC">
        <w:t xml:space="preserve">ԱՅԼ </w:t>
      </w:r>
      <w:r w:rsidR="00A46EBC">
        <w:t>ՓԱՍՏԵՐ</w:t>
      </w:r>
      <w:bookmarkEnd w:id="6"/>
      <w:bookmarkEnd w:id="81"/>
    </w:p>
    <w:p w14:paraId="6ED02710" w14:textId="6A21A805" w:rsidR="00D42C98" w:rsidRDefault="00D42C98" w:rsidP="00C90563">
      <w:pPr>
        <w:rPr>
          <w:rFonts w:eastAsiaTheme="majorEastAsia" w:cstheme="majorBidi"/>
          <w:b/>
          <w:color w:val="002060"/>
          <w:sz w:val="28"/>
          <w:szCs w:val="30"/>
          <w:lang w:val="hy-AM"/>
        </w:rPr>
      </w:pPr>
    </w:p>
    <w:p w14:paraId="16A665FE" w14:textId="77777777" w:rsidR="00DF4049" w:rsidRDefault="00DF4049" w:rsidP="00DF4049">
      <w:pPr>
        <w:pStyle w:val="VP2"/>
        <w:numPr>
          <w:ilvl w:val="0"/>
          <w:numId w:val="20"/>
        </w:numPr>
      </w:pPr>
      <w:bookmarkStart w:id="82" w:name="_Toc128666649"/>
      <w:r>
        <w:t>ՀՀ-ՈՒՄ ԳՈՐԾՈՂ ԴԻՎԱՆԱԳԻՏԱԿԱՆ ՆԵՐԿԱՅԱՑՈՒՑՉՈՒԹՅՈՒՆՆԵՐՈՒՄ ԵՎ ՄԻՋԱԶԳԱՅԻՆ ԿԱԶՄԱԿԵՐՊՈՒԹՅՈՒՆՆԵՐՈՒՄ ԱՇԽԱՏՈՂ՝ ՀՀ ՌԵԶԻԴԵՆՏ ՀԱՆԴԻՍԱՑՈՂ ԱՆՁԱՆՑ ԵԿԱՄՏԱՅԻՆ ՀԱՐԿԻ ՊԱՐՏԱՎՈՐՈՒԹՅՈՒՆՆԵՐԻ ԳԱՆՁՄԱՆ ՎԱՐՉԱՐԱՐՈՒԹՅԱՆ ՎԵՐԱԲԵՐՅԱԼ</w:t>
      </w:r>
      <w:bookmarkEnd w:id="82"/>
    </w:p>
    <w:p w14:paraId="3D44A1E6" w14:textId="77777777" w:rsidR="00021B57" w:rsidRDefault="00021B57" w:rsidP="00113781">
      <w:pPr>
        <w:rPr>
          <w:lang w:val="hy-AM"/>
        </w:rPr>
      </w:pPr>
    </w:p>
    <w:p w14:paraId="511FCAFE" w14:textId="478E6850" w:rsidR="00113781" w:rsidRDefault="00DF4049" w:rsidP="00113781">
      <w:pPr>
        <w:rPr>
          <w:lang w:val="hy-AM"/>
        </w:rPr>
      </w:pPr>
      <w:r w:rsidRPr="00C243F8">
        <w:rPr>
          <w:lang w:val="hy-AM"/>
        </w:rPr>
        <w:t xml:space="preserve">«Դիվանագիտական հարաբերությունների մասին» 1961 թվականի ապրիլի 18-ի Վիեննայի կոնվենցիայի </w:t>
      </w:r>
      <w:r w:rsidR="000959D8">
        <w:rPr>
          <w:lang w:val="hy-AM"/>
        </w:rPr>
        <w:t xml:space="preserve">և </w:t>
      </w:r>
      <w:r w:rsidRPr="00C243F8">
        <w:rPr>
          <w:lang w:val="hy-AM"/>
        </w:rPr>
        <w:t>«Հյուպատոսական կապերի մասին» 1963 թվականի ապրիլի 24-ի Վիեննայի կոնվենցիայի դրույթների, ինչպես նաև ՀՀ-ում գործող հարկային օրենսդրության համաձայն՝ ՀՀ արտաքին գործերի նախարարությունը և ՊԵԿ-ը իրավասու են պարզելու կամ ճշտելու Հայաստանի Հանրապետությունում հավատարմագրված դիվանագիտական ներկայացուցչություններում և հյուպատոսական հիմնարկներում, դրանց հավասարեցված միջազգային կազմակերպություններում աշխատող, դիվանագիտական գործակալ չհանդիսացող ՀՀ քաղաքացիների թվաքանակի, նրանց ստացած եկամուտների վերաբերյալ տվյալները, որոնց հիմքով՝ ՊԵԿ-ը պետք է իրականացնի եկամտային հարկը գանձելու ուղությամբ վարչարարություն:</w:t>
      </w:r>
    </w:p>
    <w:p w14:paraId="5A69F2AC" w14:textId="47555CA1" w:rsidR="00113781" w:rsidRPr="00C243F8" w:rsidRDefault="00113781" w:rsidP="00113781">
      <w:pPr>
        <w:rPr>
          <w:lang w:val="hy-AM"/>
        </w:rPr>
      </w:pPr>
      <w:r>
        <w:rPr>
          <w:lang w:val="hy-AM"/>
        </w:rPr>
        <w:t>Հաշվեքննությա</w:t>
      </w:r>
      <w:r w:rsidR="00C55F51">
        <w:rPr>
          <w:lang w:val="hy-AM"/>
        </w:rPr>
        <w:t xml:space="preserve">ն շրջանակներում ուսումնասիրվել է </w:t>
      </w:r>
      <w:r w:rsidRPr="00C243F8">
        <w:rPr>
          <w:lang w:val="hy-AM"/>
        </w:rPr>
        <w:t xml:space="preserve">Հայաստանի Հանրապետությունում հավատարմագրված դիվանագիտական ներկայացուցչություններում և հյուպատոսական հիմնարկներում, դրանց հավասարեցված միջազգային կազմակերպություններում աշխատող, դիվանագիտական գործակալ չհանդիսացող ՀՀ քաղաքացիների թվաքանակի, նրանց ստացած եկամուտների, այդ եկամուտներից եկամտային հարկեր վճարելու ուղղությամբ ՊԵԿ ձեռնարկած </w:t>
      </w:r>
      <w:r w:rsidR="00C55F51">
        <w:rPr>
          <w:lang w:val="hy-AM"/>
        </w:rPr>
        <w:t>վարչարարությ</w:t>
      </w:r>
      <w:r w:rsidR="00687EAE">
        <w:rPr>
          <w:lang w:val="hy-AM"/>
        </w:rPr>
        <w:t>ունը</w:t>
      </w:r>
      <w:r w:rsidRPr="00C243F8">
        <w:rPr>
          <w:lang w:val="hy-AM"/>
        </w:rPr>
        <w:t>:</w:t>
      </w:r>
    </w:p>
    <w:p w14:paraId="78BFCC8B" w14:textId="02E27A8E" w:rsidR="00113781" w:rsidRPr="00C243F8" w:rsidRDefault="00113781" w:rsidP="00113781">
      <w:pPr>
        <w:rPr>
          <w:lang w:val="hy-AM"/>
        </w:rPr>
      </w:pPr>
      <w:r w:rsidRPr="00C243F8">
        <w:rPr>
          <w:lang w:val="hy-AM"/>
        </w:rPr>
        <w:t>ՀՀ-ում հավատարմագրված և 2019 թվականին գործող թվով 35 դեսպանությունների, 30 դիվանագիտական կարգավիճակ ունեցող կազմակերպությունների, մեկ գլխավոր հյուպատոսության և մեկ առևտրային ներկայացուցչության առկայության պարագայում, ՊԵԿ-ը</w:t>
      </w:r>
      <w:r w:rsidR="000C57C3">
        <w:rPr>
          <w:lang w:val="hy-AM"/>
        </w:rPr>
        <w:t xml:space="preserve"> </w:t>
      </w:r>
      <w:r w:rsidR="00411B9B">
        <w:rPr>
          <w:lang w:val="hy-AM"/>
        </w:rPr>
        <w:t>թվով</w:t>
      </w:r>
      <w:r w:rsidRPr="00C243F8">
        <w:rPr>
          <w:lang w:val="hy-AM"/>
        </w:rPr>
        <w:t xml:space="preserve"> 31 միջազգային կազմակերպությունների է հասցեագրել գրություններ այդ կազմակերպություններում աշխատող, ՀՀ ռեզիդենտ ֆիզիկական անձանց վճարած եկամուտների վերաբերյալ:</w:t>
      </w:r>
    </w:p>
    <w:p w14:paraId="0CA59434" w14:textId="62EBEC1E" w:rsidR="00CD2325" w:rsidRDefault="00DF4049" w:rsidP="00012F42">
      <w:pPr>
        <w:rPr>
          <w:lang w:val="hy-AM"/>
        </w:rPr>
      </w:pPr>
      <w:r w:rsidRPr="00C243F8">
        <w:rPr>
          <w:lang w:val="hy-AM"/>
        </w:rPr>
        <w:t xml:space="preserve">2019 թվականին ՀՀ–ում հավատարմագրված </w:t>
      </w:r>
      <w:r w:rsidR="00F06C66">
        <w:rPr>
          <w:lang w:val="hy-AM"/>
        </w:rPr>
        <w:t>վերը նշված</w:t>
      </w:r>
      <w:r w:rsidRPr="00C243F8">
        <w:rPr>
          <w:lang w:val="hy-AM"/>
        </w:rPr>
        <w:t xml:space="preserve"> դիվանագիտական ներկայացուցչությունների և միջազգային կազմակերպությունների եկամտային հարկի հարկման ընդհանուր բազան կազմել է 817,369,384 դրամ:</w:t>
      </w:r>
      <w:r w:rsidR="00F06C66">
        <w:rPr>
          <w:lang w:val="hy-AM"/>
        </w:rPr>
        <w:t xml:space="preserve"> Մնացած թվով 36-ի վերաբերյալ ամբողջական տեղեկություններ </w:t>
      </w:r>
      <w:r w:rsidR="003B464E" w:rsidRPr="00DB3746">
        <w:rPr>
          <w:lang w:val="hy-AM"/>
        </w:rPr>
        <w:t xml:space="preserve">ՊԵԿ-ում </w:t>
      </w:r>
      <w:r w:rsidR="00F06C66">
        <w:rPr>
          <w:lang w:val="hy-AM"/>
        </w:rPr>
        <w:t>առկա չեն։</w:t>
      </w:r>
    </w:p>
    <w:p w14:paraId="36F94CBE" w14:textId="77777777" w:rsidR="00012F42" w:rsidRDefault="00012F42" w:rsidP="00C26C27">
      <w:pPr>
        <w:rPr>
          <w:lang w:val="hy-AM"/>
        </w:rPr>
      </w:pPr>
    </w:p>
    <w:p w14:paraId="0635DC45" w14:textId="0EA4F014" w:rsidR="00963EEA" w:rsidRDefault="00963EEA" w:rsidP="00963EEA">
      <w:pPr>
        <w:pStyle w:val="VP2"/>
      </w:pPr>
      <w:bookmarkStart w:id="83" w:name="_Toc128666650"/>
      <w:r>
        <w:lastRenderedPageBreak/>
        <w:t>ԱՆՀՈՒՍԱԼԻ ՀԱՄԱՐՎՈՂ ՀԱՐԿԱՅԻՆ ՊԱՐՏԱՎՈՐՈՒԹՅՈՒՆՆԵՐԻ ՎԵՐԱԲԵՐՅԱԼ</w:t>
      </w:r>
      <w:bookmarkEnd w:id="83"/>
    </w:p>
    <w:p w14:paraId="665F66DF" w14:textId="77777777" w:rsidR="00021B57" w:rsidRDefault="00021B57" w:rsidP="00963EEA">
      <w:pPr>
        <w:rPr>
          <w:lang w:val="hy-AM"/>
        </w:rPr>
      </w:pPr>
    </w:p>
    <w:p w14:paraId="272A933A" w14:textId="0D03D06C" w:rsidR="00963EEA" w:rsidRPr="00DB3746" w:rsidRDefault="00963EEA" w:rsidP="00963EEA">
      <w:pPr>
        <w:rPr>
          <w:lang w:val="hy-AM"/>
        </w:rPr>
      </w:pPr>
      <w:r w:rsidRPr="00DB3746">
        <w:rPr>
          <w:lang w:val="hy-AM"/>
        </w:rPr>
        <w:t>Հաշվեքննության շրջանակներում իրականացվել է անհուսալի համարվող հարկային պարտավորությունները հաշվառելու, դրանց գանձումն ապահովելու, հաշվառումից հանելու նպատակով ՊԵԿ կողմից 2019 թվականին իրականացված վարչարարության և արդյունքների ուսումնասիրություն:</w:t>
      </w:r>
    </w:p>
    <w:p w14:paraId="275EEEB0" w14:textId="265656DF" w:rsidR="00963EEA" w:rsidRPr="00DB3746" w:rsidRDefault="00963EEA" w:rsidP="00963EEA">
      <w:pPr>
        <w:rPr>
          <w:lang w:val="hy-AM"/>
        </w:rPr>
      </w:pPr>
      <w:r>
        <w:rPr>
          <w:lang w:val="hy-AM"/>
        </w:rPr>
        <w:t>Պ</w:t>
      </w:r>
      <w:r w:rsidRPr="00DB3746">
        <w:rPr>
          <w:lang w:val="hy-AM"/>
        </w:rPr>
        <w:t>արտավորությունները անհուսալի համարելու, դրանք հաշվառելու, այդ պարտավորությունների գանձումն ապահովելու, պարտավորությունները դադարելու հիմքով հաշվառումից հանելու իրավակարգավորումները սահմանված են Օրենսգրքի 45-րդ հոդվածի 2-րդ և 3-րդ մասերով, ինչպես նաև ՀՀ կառավարության 2017 թվականի հոկտեմբերի 5-ի N 1269-Ն որոշմամբ սահմանված կարգով (այսուհետ՝ Կարգ): Օրենսգրքի 45-րդ հոդվածի 3-րդ մասի համաձայն՝ անհուսալի հարկային պարտավորությունների մասով հարկային մարմինը վարում է առանձնացված հաշվառում:</w:t>
      </w:r>
    </w:p>
    <w:p w14:paraId="64CE1FCB" w14:textId="4E9C129A" w:rsidR="00963EEA" w:rsidRPr="00DB3746" w:rsidRDefault="00963EEA" w:rsidP="00963EEA">
      <w:pPr>
        <w:rPr>
          <w:lang w:val="hy-AM"/>
        </w:rPr>
      </w:pPr>
      <w:r w:rsidRPr="00DB3746">
        <w:rPr>
          <w:lang w:val="hy-AM"/>
        </w:rPr>
        <w:t>Վերոհիշյալ ցանկից ՀՀ օրենսդրությամբ սահմանված մեկ միլիոն և ավել հարկային պարտավորություն ունեցողների հարկային պարտավորությունների հաշվառման, հաշվառումից հանելու վերաբերյալ տվյալների ուսումնասիրությամբ պարզվե</w:t>
      </w:r>
      <w:r w:rsidR="00C91D55">
        <w:rPr>
          <w:lang w:val="hy-AM"/>
        </w:rPr>
        <w:t>լ է</w:t>
      </w:r>
      <w:r w:rsidRPr="00DB3746">
        <w:rPr>
          <w:lang w:val="hy-AM"/>
        </w:rPr>
        <w:t xml:space="preserve"> հետևյալը.</w:t>
      </w:r>
    </w:p>
    <w:p w14:paraId="52A69C84" w14:textId="77777777" w:rsidR="00963EEA" w:rsidRPr="00DB3746" w:rsidRDefault="00963EEA" w:rsidP="00963EEA">
      <w:pPr>
        <w:pStyle w:val="ListParagraph"/>
        <w:numPr>
          <w:ilvl w:val="1"/>
          <w:numId w:val="3"/>
        </w:numPr>
        <w:ind w:left="709" w:hanging="513"/>
        <w:rPr>
          <w:lang w:val="hy-AM"/>
        </w:rPr>
      </w:pPr>
      <w:r w:rsidRPr="00DB3746">
        <w:rPr>
          <w:lang w:val="hy-AM"/>
        </w:rPr>
        <w:t>ցանկում առկա են թվով 55 հարկ վճարող կազմակերպություններ և անհատ ձեռներեցներ, որոնց հարկային պարտավորության չափը ավելի է մեկ միլիոն դրամից, մինչդեռ Օրենսգրքի 45-րդ հոդվածի 2-րդ մասի 2-րդ կետի համաձայն՝ «…չկատարված հարկային պարտավորությունները համարվում են անհուսալի, եթե՝</w:t>
      </w:r>
    </w:p>
    <w:p w14:paraId="5CCF51C3" w14:textId="77777777" w:rsidR="00963EEA" w:rsidRPr="00DB3746" w:rsidRDefault="00963EEA" w:rsidP="00963EEA">
      <w:pPr>
        <w:pStyle w:val="ListParagraph"/>
        <w:numPr>
          <w:ilvl w:val="2"/>
          <w:numId w:val="3"/>
        </w:numPr>
        <w:ind w:left="1134"/>
        <w:rPr>
          <w:lang w:val="hy-AM"/>
        </w:rPr>
      </w:pPr>
      <w:r w:rsidRPr="00DB3746">
        <w:rPr>
          <w:lang w:val="hy-AM"/>
        </w:rPr>
        <w:t>կազմակերպության կամ անհատ ձեռնարկատիրոջ կամ նոտարի` մեկ միլիոն դրամը չգերազանցող հարկային պարտավորությունների բռնագանձման կատարողական վարույթներն ավարտվել են պարտապանի կամ նրա գույքի գտնվելու վայրը պարզելու անհնարինության, պարտապանի՝ գույք կամ եկամուտներ չունենալու, կամ պահանջատիրոջ պահանջները բավարարելու համար բավարար գույք չունենալու հիմքով, եթե բացակայում են անհատ ձեռնարկատիրոջը կամ նոտարին սնանկ ճանաչելու հիմքերը»:</w:t>
      </w:r>
    </w:p>
    <w:p w14:paraId="18808F91" w14:textId="1EB617AE" w:rsidR="00963EEA" w:rsidRPr="00ED41CD" w:rsidRDefault="00963EEA" w:rsidP="00963EEA">
      <w:pPr>
        <w:rPr>
          <w:lang w:val="hy-AM"/>
        </w:rPr>
      </w:pPr>
      <w:r w:rsidRPr="00DB3746">
        <w:rPr>
          <w:lang w:val="hy-AM"/>
        </w:rPr>
        <w:t xml:space="preserve">Հետևաբար, նշված հարկ վճարողների հարկային պարտավորությունները, ոչ թե պետք է ՊԵԿ կողմից ճանաչվեին անհուսալի և ընդգրկվեին անհուսալի ճանաչված՝ չկատարված հարկային պարտավորություններ ունեցողների ցանկում, որոնց հաշվառումը հինգ տարին լրանալուց հետո հարկային մարմնի ղեկավարի հրամանով դադարեցվում է և հանվում է քարտից (հարկային պարտավորությունը </w:t>
      </w:r>
      <w:r w:rsidRPr="00DB3746">
        <w:rPr>
          <w:lang w:val="hy-AM"/>
        </w:rPr>
        <w:lastRenderedPageBreak/>
        <w:t>դադարում է), այլ այդ պարտավորությունների առկայության հիմքով</w:t>
      </w:r>
      <w:r w:rsidR="00D31A0F">
        <w:rPr>
          <w:lang w:val="hy-AM"/>
        </w:rPr>
        <w:t xml:space="preserve">, </w:t>
      </w:r>
      <w:r w:rsidR="00D31A0F" w:rsidRPr="00923080">
        <w:rPr>
          <w:lang w:val="hy-AM"/>
        </w:rPr>
        <w:t>«Սնանկության մասին» ՀՀ օրենքի 3-րդ և 6-րդ հոդվածների դրույթների</w:t>
      </w:r>
      <w:r w:rsidR="00D31A0F">
        <w:rPr>
          <w:lang w:val="hy-AM"/>
        </w:rPr>
        <w:t>ն համապատասխան</w:t>
      </w:r>
      <w:r w:rsidRPr="00DB3746">
        <w:rPr>
          <w:lang w:val="hy-AM"/>
        </w:rPr>
        <w:t xml:space="preserve"> պարտապանին սնանկ ճանաչելու պահանջով դիմումներ ներկայացվեին դատարան՝ սնանկության վարույթի կարգով պահանջի գանձման հարցը լուծելու համար</w:t>
      </w:r>
      <w:r w:rsidR="00ED41CD">
        <w:rPr>
          <w:lang w:val="hy-AM"/>
        </w:rPr>
        <w:t>։</w:t>
      </w:r>
    </w:p>
    <w:p w14:paraId="6C1DF34F" w14:textId="77777777" w:rsidR="00963EEA" w:rsidRPr="00923080" w:rsidRDefault="00963EEA" w:rsidP="00963EEA">
      <w:pPr>
        <w:rPr>
          <w:lang w:val="hy-AM"/>
        </w:rPr>
      </w:pPr>
      <w:r w:rsidRPr="00923080">
        <w:rPr>
          <w:lang w:val="hy-AM"/>
        </w:rPr>
        <w:t>Մասնավորապես.</w:t>
      </w:r>
    </w:p>
    <w:p w14:paraId="540C14FC" w14:textId="77777777" w:rsidR="00963EEA" w:rsidRPr="00923080" w:rsidRDefault="00963EEA" w:rsidP="00963EEA">
      <w:pPr>
        <w:rPr>
          <w:lang w:val="hy-AM"/>
        </w:rPr>
      </w:pPr>
      <w:r w:rsidRPr="00923080">
        <w:rPr>
          <w:lang w:val="hy-AM"/>
        </w:rPr>
        <w:t>Հայաստանի Հանրապետության և համայնքի բյուջեների նկատմամբ դրամային պարտավորություններով (այդ թվում` հարկերի, տուրքերի, այլ վճարների գծով) համապատասխան իրավասու պետական կամ տեղական ինքնակառավարման մարմինները օրենքով սահմանված նվազագույն աշխատավարձի երկու հազարապատիկը գերազանցող անվիճելի վճարային պարտավորությունների 90</w:t>
      </w:r>
      <w:r w:rsidRPr="00923080">
        <w:rPr>
          <w:lang w:val="hy-AM"/>
        </w:rPr>
        <w:noBreakHyphen/>
        <w:t>օրյա կամ ավելի ժամկետով կետանցի դեպքում պարտավոր են պարտապանին սնանկ ճանաչելու պահանջով դիմել դատարան հարկերի, տուրքերի, մաքսատուրքերի, այլ վճարների կամ վարչարարությունից ծագած տուգանքների գծով վճարումն ուշացնելու դեպքում պարտավորության հայտնաբերման պահին հաջորդող 6 ամսվա ընթացքում:</w:t>
      </w:r>
    </w:p>
    <w:p w14:paraId="6E8DE7FA" w14:textId="0C3376B0" w:rsidR="00963EEA" w:rsidRDefault="00963EEA" w:rsidP="00963EEA">
      <w:pPr>
        <w:rPr>
          <w:lang w:val="hy-AM"/>
        </w:rPr>
      </w:pPr>
      <w:r w:rsidRPr="00DB3746">
        <w:rPr>
          <w:lang w:val="hy-AM"/>
        </w:rPr>
        <w:t>ՊԵԿ-ից ստացված ցուցակի և ՀՀ ԱՆ e-regist</w:t>
      </w:r>
      <w:r w:rsidR="00167DDD" w:rsidRPr="00DB3746">
        <w:rPr>
          <w:lang w:val="hy-AM"/>
        </w:rPr>
        <w:t>e</w:t>
      </w:r>
      <w:r w:rsidRPr="00DB3746">
        <w:rPr>
          <w:lang w:val="hy-AM"/>
        </w:rPr>
        <w:t>r տվյալների շտեմարանից արտածված տվյալների համադրման և ուսումնասիրության արդյունքում</w:t>
      </w:r>
      <w:r w:rsidRPr="00923080">
        <w:rPr>
          <w:lang w:val="hy-AM"/>
        </w:rPr>
        <w:t xml:space="preserve"> պարզվե</w:t>
      </w:r>
      <w:r w:rsidR="00C91D55">
        <w:rPr>
          <w:lang w:val="hy-AM"/>
        </w:rPr>
        <w:t>լ է</w:t>
      </w:r>
      <w:r w:rsidRPr="00923080">
        <w:rPr>
          <w:lang w:val="hy-AM"/>
        </w:rPr>
        <w:t xml:space="preserve"> նաև, որ 2019 թվականին անհուսալի ճանաչված՝ չկատարված հարկային պարտավորություններ ունեցողներ 1765 հարկ վճարողներից </w:t>
      </w:r>
      <w:r w:rsidRPr="00A412CA">
        <w:rPr>
          <w:lang w:val="hy-AM"/>
        </w:rPr>
        <w:t>286 դեպքով</w:t>
      </w:r>
      <w:r w:rsidRPr="00024C5F">
        <w:rPr>
          <w:lang w:val="hy-AM"/>
        </w:rPr>
        <w:t>,</w:t>
      </w:r>
      <w:r w:rsidRPr="00923080">
        <w:rPr>
          <w:lang w:val="hy-AM"/>
        </w:rPr>
        <w:t xml:space="preserve"> որպես անհուսալի համարվող հարկային պարտավորություններ ունեցող հաշվառված անձինք, համաձայն ՀՀ արդարադատության նախարարության իրավաբանական անձանց պետական ռեգիստրի գործակալության տվյալների, լուծարվել են կամ անհատ ձեռնարկատիրոջ գործունեության դադարեցումը ստացել է պետական գրանցում, կամ անհատ ձեռնարկատերը հանվել է պետական հաշվառումից: Մինչդեռ նրանց անվամբ շարունակվում է որպես անհուսալի համարվող հարկային պարտավորությունների հարկային հաշվառումը:</w:t>
      </w:r>
    </w:p>
    <w:p w14:paraId="55095941" w14:textId="0FF8C5C3" w:rsidR="00963EEA" w:rsidRPr="00923080" w:rsidRDefault="00963EEA" w:rsidP="00963EEA">
      <w:pPr>
        <w:ind w:firstLine="0"/>
        <w:rPr>
          <w:lang w:val="hy-AM"/>
        </w:rPr>
      </w:pPr>
      <w:r>
        <w:rPr>
          <w:lang w:val="hy-AM"/>
        </w:rPr>
        <w:tab/>
      </w:r>
      <w:r w:rsidRPr="00923080">
        <w:rPr>
          <w:lang w:val="hy-AM"/>
        </w:rPr>
        <w:t xml:space="preserve">Օրենսգրքի 45-րդ հոդվածի 1-ին մասի 3-րդ կետի դրույթի համաձայն հարկային պարտավորությունը դադարում է, երբ կազմակերպության կամ ֆիզիկական անձի սնանկության գործը դատարանի օրինական ուժի մեջ մտած վճռով ավարտվում է: </w:t>
      </w:r>
      <w:r w:rsidR="009975D4">
        <w:rPr>
          <w:lang w:val="hy-AM"/>
        </w:rPr>
        <w:t>Արդյունքում՝</w:t>
      </w:r>
      <w:r w:rsidRPr="00923080">
        <w:rPr>
          <w:lang w:val="hy-AM"/>
        </w:rPr>
        <w:t xml:space="preserve"> հարկային պարտավորության կատարման համար պատասխանատվություն կրող անձը կարող է չկատարել հարկային պարտավորությունը:</w:t>
      </w:r>
    </w:p>
    <w:p w14:paraId="62B20121" w14:textId="340F169C" w:rsidR="00963EEA" w:rsidRPr="00923080" w:rsidRDefault="00963EEA" w:rsidP="00963EEA">
      <w:pPr>
        <w:rPr>
          <w:lang w:val="hy-AM"/>
        </w:rPr>
      </w:pPr>
      <w:r w:rsidRPr="00923080">
        <w:rPr>
          <w:lang w:val="hy-AM"/>
        </w:rPr>
        <w:t>ՀՀ քաղաքացիական օրենսգրքի 435-րդ հոդվածի դրույթի համաձայն պարտավորությունը դադարում է իրավաբանական անձի (պարտապանի կամ պարտատիրոջ) լուծարմամբ:</w:t>
      </w:r>
    </w:p>
    <w:p w14:paraId="5E90C1D3" w14:textId="54594EBB" w:rsidR="00064BE3" w:rsidRPr="00C26C27" w:rsidRDefault="00963EEA" w:rsidP="00064BE3">
      <w:pPr>
        <w:rPr>
          <w:lang w:val="hy-AM"/>
        </w:rPr>
      </w:pPr>
      <w:r w:rsidRPr="00C26C27">
        <w:rPr>
          <w:lang w:val="hy-AM"/>
        </w:rPr>
        <w:lastRenderedPageBreak/>
        <w:t>«Անհուսալի համարվող հարկային պարտավորությունները հաշվառելու և հաշվառումից հանելու կարգը սահմանելու մասին» 2017 թվականի հոկտեմբերի 5-ի N 1269-Ն որոշմամբ սահմանված կարգի 6</w:t>
      </w:r>
      <w:r w:rsidRPr="00C26C27">
        <w:rPr>
          <w:lang w:val="hy-AM"/>
        </w:rPr>
        <w:noBreakHyphen/>
        <w:t>րդ կետի համաձայն</w:t>
      </w:r>
      <w:r w:rsidR="00064BE3" w:rsidRPr="00C26C27">
        <w:rPr>
          <w:lang w:val="hy-AM"/>
        </w:rPr>
        <w:t>՝</w:t>
      </w:r>
      <w:r w:rsidRPr="00C26C27">
        <w:rPr>
          <w:lang w:val="hy-AM"/>
        </w:rPr>
        <w:t xml:space="preserve"> «Հարկային մարմնի կողմից իր լիազորությունների սահմաններում եռամսյակային պարբերականությամբ իրականացվում են միջոցառումներ՝ հարկ վճարողի և նրա գույքի գտնվելու վայրի, գույք կամ այլ ակտիվներ ունենալու մասին տեղեկություններ ստանալու նպատակով»:</w:t>
      </w:r>
    </w:p>
    <w:p w14:paraId="2FE736A8" w14:textId="6E6298EF" w:rsidR="00963EEA" w:rsidRDefault="00064BE3" w:rsidP="00A44AC9">
      <w:pPr>
        <w:rPr>
          <w:lang w:val="hy-AM"/>
        </w:rPr>
      </w:pPr>
      <w:r w:rsidRPr="00C26C27">
        <w:rPr>
          <w:lang w:val="hy-AM"/>
        </w:rPr>
        <w:t>2019 թվականին անհուսալի ճանաչված՝ չկատարված հարկային պարտավորություններ ունեցողներ 1765 հարկ վճարողների և նրանց գույքի գտնվելու վայրի, գույք կամ այլ ակտիվներ ունենալու մասին տեղեկություններ ստանալու նպատակով հարկային մարմնի կողմից եռամսյակային պարբերականությամբ միջոցառումներ չեն իրականացվել:</w:t>
      </w:r>
    </w:p>
    <w:p w14:paraId="57920D25" w14:textId="315E4FA4" w:rsidR="00012F42" w:rsidRPr="00A412CA" w:rsidRDefault="00012F42" w:rsidP="00C26C27">
      <w:pPr>
        <w:rPr>
          <w:lang w:val="hy-AM"/>
        </w:rPr>
      </w:pPr>
    </w:p>
    <w:p w14:paraId="20427BDD" w14:textId="77777777" w:rsidR="00E0091A" w:rsidRDefault="00E0091A" w:rsidP="00E0091A">
      <w:pPr>
        <w:pStyle w:val="VP2"/>
      </w:pPr>
      <w:bookmarkStart w:id="84" w:name="_Toc128666651"/>
      <w:r>
        <w:t>ՄԱՔՍԱՅԻՆ ՎՃԱՐՆԵՐԻ ՓՈԽԱՆՑՈՒՄԸ/ՍՏԱՑՈՒՄԸ ԳԱՆՁԱՊԵՏԱԿԱՆ ՀԱՇՎԵՀԱՄԱՐՆԵՐԻՆ</w:t>
      </w:r>
      <w:bookmarkEnd w:id="84"/>
    </w:p>
    <w:p w14:paraId="1DE4A830" w14:textId="77777777" w:rsidR="00D450A3" w:rsidRDefault="00D450A3" w:rsidP="00E0091A">
      <w:pPr>
        <w:rPr>
          <w:lang w:val="hy-AM"/>
        </w:rPr>
      </w:pPr>
    </w:p>
    <w:p w14:paraId="78464E72" w14:textId="4B447FB9" w:rsidR="00E0091A" w:rsidRPr="00923080" w:rsidRDefault="00E0091A" w:rsidP="00E0091A">
      <w:pPr>
        <w:rPr>
          <w:lang w:val="hy-AM"/>
        </w:rPr>
      </w:pPr>
      <w:r w:rsidRPr="00923080">
        <w:rPr>
          <w:lang w:val="hy-AM"/>
        </w:rPr>
        <w:t xml:space="preserve">Հաշվեքննիչ պալատի </w:t>
      </w:r>
      <w:r>
        <w:rPr>
          <w:lang w:val="hy-AM"/>
        </w:rPr>
        <w:t>կողմից</w:t>
      </w:r>
      <w:r w:rsidRPr="00923080">
        <w:rPr>
          <w:lang w:val="hy-AM"/>
        </w:rPr>
        <w:t xml:space="preserve"> պահանջվել է տեղեկատվություն, թե որ իրավական ակտով է սահմանված վճարման հանձնարարականներով կամ բանկային էլեկտրոնային համակարգով ֆիզիկական և իրավաբանական անձանց վճարած մաքսային վճարները սպասարկող բանկերի կողմից ՀՀ պետական բյուջեի գանձապետական համապատասխան հաշվեհամարներին փոխանցման ժամկետը:</w:t>
      </w:r>
    </w:p>
    <w:p w14:paraId="3C3C5F41" w14:textId="77777777" w:rsidR="00E0091A" w:rsidRPr="00923080" w:rsidRDefault="00E0091A" w:rsidP="00E0091A">
      <w:pPr>
        <w:rPr>
          <w:lang w:val="hy-AM"/>
        </w:rPr>
      </w:pPr>
      <w:r w:rsidRPr="00923080">
        <w:rPr>
          <w:lang w:val="hy-AM"/>
        </w:rPr>
        <w:t>ՊԵԿ պատասխանում հղում է կատարվել ՀՀ կառավարության 27.05.2021թ. թիվ 883-Ն որոշման 5-րդ կետին, որը վերաբերելի չէ հաշվեքննությունն ընդգրկող ժամանակահատվածին, քանի որ այն ընդունվել է 2021 թվականի մայիսի 27-ին և կարգավորումը վերաբերում է նորմատիվ ակտի ընդունումից հետո առկա իրավահարաբերություններին:</w:t>
      </w:r>
    </w:p>
    <w:p w14:paraId="731F138E" w14:textId="2A825AF4" w:rsidR="00E0091A" w:rsidRPr="00923080" w:rsidRDefault="00E0091A" w:rsidP="00E0091A">
      <w:pPr>
        <w:rPr>
          <w:lang w:val="hy-AM"/>
        </w:rPr>
      </w:pPr>
      <w:r w:rsidRPr="00923080">
        <w:rPr>
          <w:lang w:val="hy-AM"/>
        </w:rPr>
        <w:t>Մաքսային մարմինների կողմից գանձված մաքսային վճարները գանձապետա</w:t>
      </w:r>
      <w:r>
        <w:rPr>
          <w:lang w:val="hy-AM"/>
        </w:rPr>
        <w:t>կան</w:t>
      </w:r>
      <w:r w:rsidRPr="00923080">
        <w:rPr>
          <w:lang w:val="hy-AM"/>
        </w:rPr>
        <w:t xml:space="preserve"> հաշվեհամարներին փոխանցումների գործառնության ուսումնասիրության արդյունքում պարզվե</w:t>
      </w:r>
      <w:r w:rsidR="00C91D55">
        <w:rPr>
          <w:lang w:val="hy-AM"/>
        </w:rPr>
        <w:t>լ է</w:t>
      </w:r>
      <w:r w:rsidRPr="00923080">
        <w:rPr>
          <w:lang w:val="hy-AM"/>
        </w:rPr>
        <w:t xml:space="preserve"> հետևյալը.</w:t>
      </w:r>
    </w:p>
    <w:p w14:paraId="0A3E31B7" w14:textId="77777777" w:rsidR="00E0091A" w:rsidRPr="00923080" w:rsidRDefault="00E0091A" w:rsidP="00E0091A">
      <w:pPr>
        <w:rPr>
          <w:lang w:val="hy-AM"/>
        </w:rPr>
      </w:pPr>
      <w:r w:rsidRPr="00923080">
        <w:rPr>
          <w:lang w:val="hy-AM"/>
        </w:rPr>
        <w:t>2019 թվականի հունվար ամսին 1395 դեպքով ԱՏԳ մասնակից տնտեսավարողների կողմից կանխիկ և անկանխիկ եղանակով կատարված վճարումները մուտքագրվել են Գանձապետարանի համապատասխան հաշիվներին մաքսային վճարների ընդունման հաջորդ օրը: Մինչդեռ ՊԵԿ կողմից, որպես վճարման օր, հիմք են ընդունվել վճարման հանձնարարականների ներկայացման կամ բանկերի գործառնական գրասենյակների կողմից տրամադրված՝ մաքսային վճարների վճարումը հավաստող փաստաթղթերում նշված օրը:</w:t>
      </w:r>
    </w:p>
    <w:p w14:paraId="0F05E82A" w14:textId="77777777" w:rsidR="00E0091A" w:rsidRPr="00923080" w:rsidRDefault="00E0091A" w:rsidP="00E0091A">
      <w:pPr>
        <w:rPr>
          <w:lang w:val="hy-AM"/>
        </w:rPr>
      </w:pPr>
      <w:r w:rsidRPr="00923080">
        <w:rPr>
          <w:lang w:val="hy-AM"/>
        </w:rPr>
        <w:lastRenderedPageBreak/>
        <w:t>Նշված դեպքերում ներկայացված չեն 28.12.2018թ. մինչև 07.01.2019թ.-ն ընկած ժամանակահատվածում կատարված վճարումները, հաշվի առնելով, որ նշված օրերը ոչ աշխատանքային էին:</w:t>
      </w:r>
    </w:p>
    <w:p w14:paraId="70A84CF3" w14:textId="77777777" w:rsidR="00E0091A" w:rsidRPr="00923080" w:rsidRDefault="00E0091A" w:rsidP="00E0091A">
      <w:pPr>
        <w:rPr>
          <w:lang w:val="hy-AM"/>
        </w:rPr>
      </w:pPr>
      <w:r w:rsidRPr="00923080">
        <w:rPr>
          <w:lang w:val="hy-AM"/>
        </w:rPr>
        <w:t>31.12.2018թ.-ին կատարված թվով 159 դեպքով մաքսային վճարումները մուտքագրվել են Գանձապետարանի համապատասխան հաշիվներին ոչ թե 2019թ. առաջին աշխատանքային օրը՝ 2019 թվականի հունվարի 8-ին, այլ՝ հունվարի 9-ին, որոնց ընդհանուր չափը կազմել է 20,300,892 ՀՀ դրամ:</w:t>
      </w:r>
    </w:p>
    <w:p w14:paraId="039D013D" w14:textId="073890FD" w:rsidR="00E0091A" w:rsidRPr="00923080" w:rsidRDefault="00E0091A" w:rsidP="00E0091A">
      <w:pPr>
        <w:rPr>
          <w:lang w:val="hy-AM"/>
        </w:rPr>
      </w:pPr>
      <w:r w:rsidRPr="00923080">
        <w:rPr>
          <w:lang w:val="hy-AM"/>
        </w:rPr>
        <w:t>Փաստացի նշված դեպքերով ՊԵԿ կողմից հիմք են ընդունվել վճարողների կողմից ներկայացված վճարման հանձնարարականներ՝ առանց դրանցում նշված գումարների՝ Գանձապետարանի համապատասխան հաշիվներին ակցեպտավորման ամսաթվերի տարբերությունը հաշվի առնելու:</w:t>
      </w:r>
    </w:p>
    <w:p w14:paraId="3945377C" w14:textId="77777777" w:rsidR="00E0091A" w:rsidRPr="00923080" w:rsidRDefault="00E0091A" w:rsidP="00E0091A">
      <w:pPr>
        <w:rPr>
          <w:lang w:val="hy-AM"/>
        </w:rPr>
      </w:pPr>
      <w:r w:rsidRPr="00923080">
        <w:rPr>
          <w:lang w:val="hy-AM"/>
        </w:rPr>
        <w:t>Նույն տրամաբանությունն է գործել նաև հետաձգված ԱԱՀ-ի գումարների վճարումներն ընդունելու պարագայում։</w:t>
      </w:r>
    </w:p>
    <w:p w14:paraId="2F6E5DF9" w14:textId="77777777" w:rsidR="00E0091A" w:rsidRPr="00E04527" w:rsidRDefault="00E0091A" w:rsidP="00E0091A">
      <w:proofErr w:type="spellStart"/>
      <w:r w:rsidRPr="00E04527">
        <w:t>Մասնավորապես</w:t>
      </w:r>
      <w:proofErr w:type="spellEnd"/>
      <w:r w:rsidRPr="00E04527">
        <w:t>.</w:t>
      </w:r>
    </w:p>
    <w:p w14:paraId="3817EFB3" w14:textId="77777777" w:rsidR="00E0091A" w:rsidRPr="00E04527" w:rsidRDefault="00E0091A" w:rsidP="00E0091A">
      <w:pPr>
        <w:pStyle w:val="ListParagraph"/>
        <w:numPr>
          <w:ilvl w:val="0"/>
          <w:numId w:val="8"/>
        </w:numPr>
        <w:ind w:left="1134" w:hanging="447"/>
      </w:pPr>
      <w:r w:rsidRPr="00E04527">
        <w:rPr>
          <w:lang w:val="hy-AM"/>
        </w:rPr>
        <w:t>Կազմակերպության</w:t>
      </w:r>
      <w:r w:rsidRPr="00E04527">
        <w:t xml:space="preserve"> կողմից 20.01.2016թ.-ի </w:t>
      </w:r>
      <w:proofErr w:type="spellStart"/>
      <w:r w:rsidRPr="00E04527">
        <w:t>թիվ</w:t>
      </w:r>
      <w:proofErr w:type="spellEnd"/>
      <w:r w:rsidRPr="00E04527">
        <w:t xml:space="preserve"> C258 </w:t>
      </w:r>
      <w:proofErr w:type="spellStart"/>
      <w:r w:rsidRPr="00E04527">
        <w:t>ապրանքային</w:t>
      </w:r>
      <w:proofErr w:type="spellEnd"/>
      <w:r w:rsidRPr="00E04527">
        <w:t xml:space="preserve"> </w:t>
      </w:r>
      <w:proofErr w:type="spellStart"/>
      <w:r w:rsidRPr="00E04527">
        <w:t>հայտարարագրով</w:t>
      </w:r>
      <w:proofErr w:type="spellEnd"/>
      <w:r w:rsidRPr="00E04527">
        <w:t xml:space="preserve"> </w:t>
      </w:r>
      <w:proofErr w:type="spellStart"/>
      <w:r w:rsidRPr="00E04527">
        <w:t>հայտարարագրված</w:t>
      </w:r>
      <w:proofErr w:type="spellEnd"/>
      <w:r w:rsidRPr="00E04527">
        <w:t xml:space="preserve"> </w:t>
      </w:r>
      <w:proofErr w:type="spellStart"/>
      <w:r w:rsidRPr="00E04527">
        <w:t>օվսեթ</w:t>
      </w:r>
      <w:proofErr w:type="spellEnd"/>
      <w:r w:rsidRPr="00E04527">
        <w:t xml:space="preserve"> </w:t>
      </w:r>
      <w:proofErr w:type="spellStart"/>
      <w:r w:rsidRPr="00E04527">
        <w:t>տպագրական</w:t>
      </w:r>
      <w:proofErr w:type="spellEnd"/>
      <w:r w:rsidRPr="00E04527">
        <w:t xml:space="preserve"> </w:t>
      </w:r>
      <w:proofErr w:type="spellStart"/>
      <w:r w:rsidRPr="00E04527">
        <w:t>մեքենայի</w:t>
      </w:r>
      <w:proofErr w:type="spellEnd"/>
      <w:r w:rsidRPr="00E04527">
        <w:t xml:space="preserve"> </w:t>
      </w:r>
      <w:proofErr w:type="spellStart"/>
      <w:r w:rsidRPr="00E04527">
        <w:t>ներմուծման</w:t>
      </w:r>
      <w:proofErr w:type="spellEnd"/>
      <w:r w:rsidRPr="00E04527">
        <w:t xml:space="preserve"> </w:t>
      </w:r>
      <w:proofErr w:type="spellStart"/>
      <w:r w:rsidRPr="00E04527">
        <w:t>համար</w:t>
      </w:r>
      <w:proofErr w:type="spellEnd"/>
      <w:r w:rsidRPr="00E04527">
        <w:t xml:space="preserve"> </w:t>
      </w:r>
      <w:proofErr w:type="spellStart"/>
      <w:r w:rsidRPr="00E04527">
        <w:t>վճարման</w:t>
      </w:r>
      <w:proofErr w:type="spellEnd"/>
      <w:r w:rsidRPr="00E04527">
        <w:t xml:space="preserve"> </w:t>
      </w:r>
      <w:proofErr w:type="spellStart"/>
      <w:r w:rsidRPr="00E04527">
        <w:t>ենթակա</w:t>
      </w:r>
      <w:proofErr w:type="spellEnd"/>
      <w:r w:rsidRPr="00E04527">
        <w:t xml:space="preserve"> </w:t>
      </w:r>
      <w:proofErr w:type="spellStart"/>
      <w:r w:rsidRPr="00E04527">
        <w:t>ավելացված</w:t>
      </w:r>
      <w:proofErr w:type="spellEnd"/>
      <w:r w:rsidRPr="00E04527">
        <w:t xml:space="preserve"> </w:t>
      </w:r>
      <w:proofErr w:type="spellStart"/>
      <w:r w:rsidRPr="00E04527">
        <w:t>արժեքի</w:t>
      </w:r>
      <w:proofErr w:type="spellEnd"/>
      <w:r w:rsidRPr="00E04527">
        <w:t xml:space="preserve"> </w:t>
      </w:r>
      <w:proofErr w:type="spellStart"/>
      <w:r w:rsidRPr="00E04527">
        <w:t>հարկի</w:t>
      </w:r>
      <w:proofErr w:type="spellEnd"/>
      <w:r w:rsidRPr="00E04527">
        <w:t xml:space="preserve">՝ 217,607,474 </w:t>
      </w:r>
      <w:proofErr w:type="spellStart"/>
      <w:r w:rsidRPr="00E04527">
        <w:t>դրամի</w:t>
      </w:r>
      <w:proofErr w:type="spellEnd"/>
      <w:r w:rsidRPr="00E04527">
        <w:t xml:space="preserve"> </w:t>
      </w:r>
      <w:proofErr w:type="spellStart"/>
      <w:r w:rsidRPr="00E04527">
        <w:t>չափով</w:t>
      </w:r>
      <w:proofErr w:type="spellEnd"/>
      <w:r w:rsidRPr="00E04527">
        <w:t xml:space="preserve"> </w:t>
      </w:r>
      <w:proofErr w:type="spellStart"/>
      <w:r w:rsidRPr="00E04527">
        <w:t>գումարի</w:t>
      </w:r>
      <w:proofErr w:type="spellEnd"/>
      <w:r w:rsidRPr="00E04527">
        <w:t xml:space="preserve"> </w:t>
      </w:r>
      <w:proofErr w:type="spellStart"/>
      <w:r w:rsidRPr="00E04527">
        <w:t>վճարումը</w:t>
      </w:r>
      <w:proofErr w:type="spellEnd"/>
      <w:r w:rsidRPr="00E04527">
        <w:t xml:space="preserve"> </w:t>
      </w:r>
      <w:proofErr w:type="spellStart"/>
      <w:r w:rsidRPr="00E04527">
        <w:t>հետաձգվել</w:t>
      </w:r>
      <w:proofErr w:type="spellEnd"/>
      <w:r w:rsidRPr="00E04527">
        <w:t xml:space="preserve"> է </w:t>
      </w:r>
      <w:proofErr w:type="spellStart"/>
      <w:r w:rsidRPr="00E04527">
        <w:t>մինչև</w:t>
      </w:r>
      <w:proofErr w:type="spellEnd"/>
      <w:r w:rsidRPr="00E04527">
        <w:t xml:space="preserve"> 20.01.2019թ.-ը: </w:t>
      </w:r>
      <w:proofErr w:type="spellStart"/>
      <w:r w:rsidRPr="00E04527">
        <w:t>Կազմակերպությունը</w:t>
      </w:r>
      <w:proofErr w:type="spellEnd"/>
      <w:r w:rsidRPr="00E04527">
        <w:t xml:space="preserve"> ՊԵԿ </w:t>
      </w:r>
      <w:proofErr w:type="spellStart"/>
      <w:r w:rsidRPr="00E04527">
        <w:t>մաքսային</w:t>
      </w:r>
      <w:proofErr w:type="spellEnd"/>
      <w:r w:rsidRPr="00E04527">
        <w:t xml:space="preserve"> </w:t>
      </w:r>
      <w:proofErr w:type="spellStart"/>
      <w:r w:rsidRPr="00E04527">
        <w:t>մարմիններին</w:t>
      </w:r>
      <w:proofErr w:type="spellEnd"/>
      <w:r w:rsidRPr="00E04527">
        <w:t xml:space="preserve"> է </w:t>
      </w:r>
      <w:proofErr w:type="spellStart"/>
      <w:r w:rsidRPr="00E04527">
        <w:t>ներկայացրել</w:t>
      </w:r>
      <w:proofErr w:type="spellEnd"/>
      <w:r w:rsidRPr="00E04527">
        <w:t xml:space="preserve"> 18.01.2019թ.-ի </w:t>
      </w:r>
      <w:proofErr w:type="spellStart"/>
      <w:r w:rsidRPr="00E04527">
        <w:t>վճարման</w:t>
      </w:r>
      <w:proofErr w:type="spellEnd"/>
      <w:r w:rsidRPr="00E04527">
        <w:t xml:space="preserve"> </w:t>
      </w:r>
      <w:proofErr w:type="spellStart"/>
      <w:r w:rsidRPr="00E04527">
        <w:t>հանձնարարական</w:t>
      </w:r>
      <w:proofErr w:type="spellEnd"/>
      <w:r w:rsidRPr="00E04527">
        <w:t xml:space="preserve">, </w:t>
      </w:r>
      <w:proofErr w:type="spellStart"/>
      <w:r w:rsidRPr="00E04527">
        <w:t>որն</w:t>
      </w:r>
      <w:proofErr w:type="spellEnd"/>
      <w:r w:rsidRPr="00E04527">
        <w:t xml:space="preserve"> </w:t>
      </w:r>
      <w:proofErr w:type="spellStart"/>
      <w:r w:rsidRPr="00E04527">
        <w:t>ընդունվել</w:t>
      </w:r>
      <w:proofErr w:type="spellEnd"/>
      <w:r w:rsidRPr="00E04527">
        <w:t xml:space="preserve"> և Trade gov </w:t>
      </w:r>
      <w:proofErr w:type="spellStart"/>
      <w:r w:rsidRPr="00E04527">
        <w:t>համակարգում</w:t>
      </w:r>
      <w:proofErr w:type="spellEnd"/>
      <w:r w:rsidRPr="00E04527">
        <w:t xml:space="preserve">, </w:t>
      </w:r>
      <w:proofErr w:type="spellStart"/>
      <w:r w:rsidRPr="00E04527">
        <w:t>որպես</w:t>
      </w:r>
      <w:proofErr w:type="spellEnd"/>
      <w:r w:rsidRPr="00E04527">
        <w:t xml:space="preserve"> </w:t>
      </w:r>
      <w:proofErr w:type="spellStart"/>
      <w:r w:rsidRPr="00E04527">
        <w:t>վճարման</w:t>
      </w:r>
      <w:proofErr w:type="spellEnd"/>
      <w:r w:rsidRPr="00E04527">
        <w:t xml:space="preserve"> </w:t>
      </w:r>
      <w:proofErr w:type="spellStart"/>
      <w:r w:rsidRPr="00E04527">
        <w:t>օր</w:t>
      </w:r>
      <w:proofErr w:type="spellEnd"/>
      <w:r w:rsidRPr="00E04527">
        <w:t xml:space="preserve">, </w:t>
      </w:r>
      <w:proofErr w:type="spellStart"/>
      <w:r w:rsidRPr="00E04527">
        <w:t>մուտքագրվել</w:t>
      </w:r>
      <w:proofErr w:type="spellEnd"/>
      <w:r w:rsidRPr="00E04527">
        <w:t xml:space="preserve"> է 18.01.2019թ.-ին, </w:t>
      </w:r>
      <w:proofErr w:type="spellStart"/>
      <w:r w:rsidRPr="00E04527">
        <w:t>սակայն</w:t>
      </w:r>
      <w:proofErr w:type="spellEnd"/>
      <w:r w:rsidRPr="00E04527">
        <w:t xml:space="preserve"> </w:t>
      </w:r>
      <w:proofErr w:type="spellStart"/>
      <w:r w:rsidRPr="00E04527">
        <w:t>փաստացի</w:t>
      </w:r>
      <w:proofErr w:type="spellEnd"/>
      <w:r w:rsidRPr="00E04527">
        <w:t xml:space="preserve"> </w:t>
      </w:r>
      <w:proofErr w:type="spellStart"/>
      <w:r w:rsidRPr="00E04527">
        <w:t>նշված</w:t>
      </w:r>
      <w:proofErr w:type="spellEnd"/>
      <w:r w:rsidRPr="00E04527">
        <w:t xml:space="preserve"> </w:t>
      </w:r>
      <w:proofErr w:type="spellStart"/>
      <w:r w:rsidRPr="00E04527">
        <w:t>գումարը</w:t>
      </w:r>
      <w:proofErr w:type="spellEnd"/>
      <w:r w:rsidRPr="00E04527">
        <w:t xml:space="preserve"> </w:t>
      </w:r>
      <w:proofErr w:type="spellStart"/>
      <w:r w:rsidRPr="00E04527">
        <w:t>մուտքագրվել</w:t>
      </w:r>
      <w:proofErr w:type="spellEnd"/>
      <w:r w:rsidRPr="00E04527">
        <w:t xml:space="preserve"> է </w:t>
      </w:r>
      <w:proofErr w:type="spellStart"/>
      <w:r w:rsidRPr="00E04527">
        <w:t>գանձապետական</w:t>
      </w:r>
      <w:proofErr w:type="spellEnd"/>
      <w:r w:rsidRPr="00E04527">
        <w:t xml:space="preserve"> </w:t>
      </w:r>
      <w:proofErr w:type="spellStart"/>
      <w:r w:rsidRPr="00E04527">
        <w:t>հաշվեհամարին</w:t>
      </w:r>
      <w:proofErr w:type="spellEnd"/>
      <w:r w:rsidRPr="00E04527">
        <w:t xml:space="preserve"> 21.01.2019թ.</w:t>
      </w:r>
      <w:r w:rsidRPr="00E04527">
        <w:noBreakHyphen/>
        <w:t>ին:</w:t>
      </w:r>
    </w:p>
    <w:p w14:paraId="0953827E" w14:textId="77777777" w:rsidR="00E0091A" w:rsidRPr="00E04527" w:rsidRDefault="00E0091A" w:rsidP="00E0091A">
      <w:pPr>
        <w:pStyle w:val="ListParagraph"/>
        <w:numPr>
          <w:ilvl w:val="0"/>
          <w:numId w:val="8"/>
        </w:numPr>
        <w:ind w:left="1134" w:hanging="447"/>
      </w:pPr>
      <w:r w:rsidRPr="00E04527">
        <w:rPr>
          <w:lang w:val="hy-AM"/>
        </w:rPr>
        <w:t>Կազմակերպության</w:t>
      </w:r>
      <w:r w:rsidRPr="00E04527">
        <w:t xml:space="preserve"> կողմից 21.01.2019թ. </w:t>
      </w:r>
      <w:proofErr w:type="spellStart"/>
      <w:r w:rsidRPr="00E04527">
        <w:t>թիվ</w:t>
      </w:r>
      <w:proofErr w:type="spellEnd"/>
      <w:r w:rsidRPr="00E04527">
        <w:t xml:space="preserve"> 05100010/210119/0002697 </w:t>
      </w:r>
      <w:proofErr w:type="spellStart"/>
      <w:r w:rsidRPr="00E04527">
        <w:t>ապրանքային</w:t>
      </w:r>
      <w:proofErr w:type="spellEnd"/>
      <w:r w:rsidRPr="00E04527">
        <w:t xml:space="preserve"> </w:t>
      </w:r>
      <w:proofErr w:type="spellStart"/>
      <w:r w:rsidRPr="00E04527">
        <w:t>հայտարարագրով</w:t>
      </w:r>
      <w:proofErr w:type="spellEnd"/>
      <w:r w:rsidRPr="00E04527">
        <w:t xml:space="preserve"> </w:t>
      </w:r>
      <w:proofErr w:type="spellStart"/>
      <w:r w:rsidRPr="00E04527">
        <w:t>հայտարարագրված</w:t>
      </w:r>
      <w:proofErr w:type="spellEnd"/>
      <w:r w:rsidRPr="00E04527">
        <w:t xml:space="preserve"> </w:t>
      </w:r>
      <w:proofErr w:type="spellStart"/>
      <w:r w:rsidRPr="00E04527">
        <w:t>սպիրտային</w:t>
      </w:r>
      <w:proofErr w:type="spellEnd"/>
      <w:r w:rsidRPr="00E04527">
        <w:t xml:space="preserve"> </w:t>
      </w:r>
      <w:proofErr w:type="spellStart"/>
      <w:r w:rsidRPr="00E04527">
        <w:t>խմիչքների</w:t>
      </w:r>
      <w:proofErr w:type="spellEnd"/>
      <w:r w:rsidRPr="00E04527">
        <w:t xml:space="preserve"> </w:t>
      </w:r>
      <w:proofErr w:type="spellStart"/>
      <w:r w:rsidRPr="00E04527">
        <w:t>ներմուծման</w:t>
      </w:r>
      <w:proofErr w:type="spellEnd"/>
      <w:r w:rsidRPr="00E04527">
        <w:t xml:space="preserve"> </w:t>
      </w:r>
      <w:proofErr w:type="spellStart"/>
      <w:r w:rsidRPr="00E04527">
        <w:t>համար</w:t>
      </w:r>
      <w:proofErr w:type="spellEnd"/>
      <w:r w:rsidRPr="00E04527">
        <w:t xml:space="preserve"> </w:t>
      </w:r>
      <w:proofErr w:type="spellStart"/>
      <w:r w:rsidRPr="00E04527">
        <w:t>վճարման</w:t>
      </w:r>
      <w:proofErr w:type="spellEnd"/>
      <w:r w:rsidRPr="00E04527">
        <w:t xml:space="preserve"> </w:t>
      </w:r>
      <w:proofErr w:type="spellStart"/>
      <w:r w:rsidRPr="00E04527">
        <w:t>ենթակա</w:t>
      </w:r>
      <w:proofErr w:type="spellEnd"/>
      <w:r w:rsidRPr="00E04527">
        <w:t xml:space="preserve"> </w:t>
      </w:r>
      <w:proofErr w:type="spellStart"/>
      <w:r w:rsidRPr="00E04527">
        <w:t>հարկերի</w:t>
      </w:r>
      <w:proofErr w:type="spellEnd"/>
      <w:r w:rsidRPr="00E04527">
        <w:t xml:space="preserve">՝ 10,036,700 </w:t>
      </w:r>
      <w:proofErr w:type="spellStart"/>
      <w:r w:rsidRPr="00E04527">
        <w:t>դրամի</w:t>
      </w:r>
      <w:proofErr w:type="spellEnd"/>
      <w:r w:rsidRPr="00E04527">
        <w:t xml:space="preserve"> </w:t>
      </w:r>
      <w:proofErr w:type="spellStart"/>
      <w:r w:rsidRPr="00E04527">
        <w:t>չափով</w:t>
      </w:r>
      <w:proofErr w:type="spellEnd"/>
      <w:r w:rsidRPr="00E04527">
        <w:t xml:space="preserve"> </w:t>
      </w:r>
      <w:proofErr w:type="spellStart"/>
      <w:r w:rsidRPr="00E04527">
        <w:t>գումարի</w:t>
      </w:r>
      <w:proofErr w:type="spellEnd"/>
      <w:r w:rsidRPr="00E04527">
        <w:t xml:space="preserve"> </w:t>
      </w:r>
      <w:proofErr w:type="spellStart"/>
      <w:r w:rsidRPr="00E04527">
        <w:t>վճարումը</w:t>
      </w:r>
      <w:proofErr w:type="spellEnd"/>
      <w:r w:rsidRPr="00E04527">
        <w:t xml:space="preserve"> 21.01.2019թ. </w:t>
      </w:r>
      <w:proofErr w:type="spellStart"/>
      <w:r w:rsidRPr="00E04527">
        <w:t>անկանխիկ</w:t>
      </w:r>
      <w:proofErr w:type="spellEnd"/>
      <w:r w:rsidRPr="00E04527">
        <w:t xml:space="preserve"> </w:t>
      </w:r>
      <w:proofErr w:type="spellStart"/>
      <w:r w:rsidRPr="00E04527">
        <w:t>եղանակով</w:t>
      </w:r>
      <w:proofErr w:type="spellEnd"/>
      <w:r w:rsidRPr="00E04527">
        <w:t xml:space="preserve"> </w:t>
      </w:r>
      <w:proofErr w:type="spellStart"/>
      <w:r w:rsidRPr="00E04527">
        <w:t>կատարված</w:t>
      </w:r>
      <w:proofErr w:type="spellEnd"/>
      <w:r w:rsidRPr="00E04527">
        <w:t xml:space="preserve"> </w:t>
      </w:r>
      <w:proofErr w:type="spellStart"/>
      <w:r w:rsidRPr="00E04527">
        <w:t>լինելու</w:t>
      </w:r>
      <w:proofErr w:type="spellEnd"/>
      <w:r w:rsidRPr="00E04527">
        <w:t xml:space="preserve"> </w:t>
      </w:r>
      <w:proofErr w:type="spellStart"/>
      <w:r w:rsidRPr="00E04527">
        <w:t>վերաբերյալ</w:t>
      </w:r>
      <w:proofErr w:type="spellEnd"/>
      <w:r w:rsidRPr="00E04527">
        <w:t xml:space="preserve"> </w:t>
      </w:r>
      <w:proofErr w:type="spellStart"/>
      <w:r w:rsidRPr="00E04527">
        <w:t>առկա</w:t>
      </w:r>
      <w:proofErr w:type="spellEnd"/>
      <w:r w:rsidRPr="00E04527">
        <w:t xml:space="preserve"> է </w:t>
      </w:r>
      <w:proofErr w:type="spellStart"/>
      <w:r w:rsidRPr="00E04527">
        <w:t>նշագրում</w:t>
      </w:r>
      <w:proofErr w:type="spellEnd"/>
      <w:r w:rsidRPr="00E04527">
        <w:t xml:space="preserve"> «Trade gov» </w:t>
      </w:r>
      <w:proofErr w:type="spellStart"/>
      <w:r w:rsidRPr="00E04527">
        <w:t>համակարգում</w:t>
      </w:r>
      <w:proofErr w:type="spellEnd"/>
      <w:r w:rsidRPr="00E04527">
        <w:t xml:space="preserve">՝ </w:t>
      </w:r>
      <w:proofErr w:type="spellStart"/>
      <w:r w:rsidRPr="00E04527">
        <w:t>թիվ</w:t>
      </w:r>
      <w:proofErr w:type="spellEnd"/>
      <w:r w:rsidRPr="00E04527">
        <w:t xml:space="preserve"> 05100010/210119/0002697 </w:t>
      </w:r>
      <w:proofErr w:type="spellStart"/>
      <w:r w:rsidRPr="00E04527">
        <w:t>ապրանքային</w:t>
      </w:r>
      <w:proofErr w:type="spellEnd"/>
      <w:r w:rsidRPr="00E04527">
        <w:t xml:space="preserve"> </w:t>
      </w:r>
      <w:proofErr w:type="spellStart"/>
      <w:r w:rsidRPr="00E04527">
        <w:t>հայտարարագրում</w:t>
      </w:r>
      <w:proofErr w:type="spellEnd"/>
      <w:r w:rsidRPr="00E04527">
        <w:t xml:space="preserve"> և </w:t>
      </w:r>
      <w:proofErr w:type="spellStart"/>
      <w:r w:rsidRPr="00E04527">
        <w:t>կից</w:t>
      </w:r>
      <w:proofErr w:type="spellEnd"/>
      <w:r w:rsidRPr="00E04527">
        <w:t xml:space="preserve"> </w:t>
      </w:r>
      <w:proofErr w:type="spellStart"/>
      <w:r w:rsidRPr="00E04527">
        <w:t>էլեկտրոնային</w:t>
      </w:r>
      <w:proofErr w:type="spellEnd"/>
      <w:r w:rsidRPr="00E04527">
        <w:t xml:space="preserve"> </w:t>
      </w:r>
      <w:proofErr w:type="spellStart"/>
      <w:r w:rsidRPr="00E04527">
        <w:t>այլ</w:t>
      </w:r>
      <w:proofErr w:type="spellEnd"/>
      <w:r w:rsidRPr="00E04527">
        <w:t xml:space="preserve"> </w:t>
      </w:r>
      <w:proofErr w:type="spellStart"/>
      <w:r w:rsidRPr="00E04527">
        <w:t>փաստաթղթերում</w:t>
      </w:r>
      <w:proofErr w:type="spellEnd"/>
      <w:r w:rsidRPr="00E04527">
        <w:t xml:space="preserve">։ </w:t>
      </w:r>
      <w:proofErr w:type="spellStart"/>
      <w:r w:rsidRPr="00E04527">
        <w:t>Վճարումն</w:t>
      </w:r>
      <w:proofErr w:type="spellEnd"/>
      <w:r w:rsidRPr="00E04527">
        <w:t xml:space="preserve"> </w:t>
      </w:r>
      <w:proofErr w:type="spellStart"/>
      <w:r w:rsidRPr="00E04527">
        <w:t>ընդունվել</w:t>
      </w:r>
      <w:proofErr w:type="spellEnd"/>
      <w:r w:rsidRPr="00E04527">
        <w:t xml:space="preserve"> է, </w:t>
      </w:r>
      <w:proofErr w:type="spellStart"/>
      <w:r w:rsidRPr="00E04527">
        <w:t>ապրանքները</w:t>
      </w:r>
      <w:proofErr w:type="spellEnd"/>
      <w:r w:rsidRPr="00E04527">
        <w:t xml:space="preserve"> </w:t>
      </w:r>
      <w:proofErr w:type="spellStart"/>
      <w:r w:rsidRPr="00E04527">
        <w:t>բաց</w:t>
      </w:r>
      <w:proofErr w:type="spellEnd"/>
      <w:r w:rsidRPr="00E04527">
        <w:t xml:space="preserve"> են </w:t>
      </w:r>
      <w:proofErr w:type="spellStart"/>
      <w:r w:rsidRPr="00E04527">
        <w:t>թողնվել</w:t>
      </w:r>
      <w:proofErr w:type="spellEnd"/>
      <w:r w:rsidRPr="00E04527">
        <w:t xml:space="preserve"> 21.01.2019թ.-ին, </w:t>
      </w:r>
      <w:proofErr w:type="spellStart"/>
      <w:r w:rsidRPr="00E04527">
        <w:t>սակայն</w:t>
      </w:r>
      <w:proofErr w:type="spellEnd"/>
      <w:r w:rsidRPr="00E04527">
        <w:t xml:space="preserve">, </w:t>
      </w:r>
      <w:proofErr w:type="spellStart"/>
      <w:r w:rsidRPr="00E04527">
        <w:t>Գանձապետարանի</w:t>
      </w:r>
      <w:proofErr w:type="spellEnd"/>
      <w:r w:rsidRPr="00E04527">
        <w:t xml:space="preserve"> </w:t>
      </w:r>
      <w:proofErr w:type="spellStart"/>
      <w:r w:rsidRPr="00E04527">
        <w:t>քաղվածքների</w:t>
      </w:r>
      <w:proofErr w:type="spellEnd"/>
      <w:r w:rsidRPr="00E04527">
        <w:t xml:space="preserve"> </w:t>
      </w:r>
      <w:proofErr w:type="spellStart"/>
      <w:r w:rsidRPr="00E04527">
        <w:t>համաձայն</w:t>
      </w:r>
      <w:proofErr w:type="spellEnd"/>
      <w:r w:rsidRPr="00E04527">
        <w:t xml:space="preserve">, </w:t>
      </w:r>
      <w:r>
        <w:rPr>
          <w:lang w:val="hy-AM"/>
        </w:rPr>
        <w:t>կ</w:t>
      </w:r>
      <w:r w:rsidRPr="00E04527">
        <w:rPr>
          <w:lang w:val="hy-AM"/>
        </w:rPr>
        <w:t>ազմակերպության</w:t>
      </w:r>
      <w:r>
        <w:rPr>
          <w:lang w:val="hy-AM"/>
        </w:rPr>
        <w:t xml:space="preserve"> կողմից </w:t>
      </w:r>
      <w:r w:rsidRPr="00E04527">
        <w:t xml:space="preserve">10,036,700 </w:t>
      </w:r>
      <w:proofErr w:type="spellStart"/>
      <w:r w:rsidRPr="00E04527">
        <w:t>դրամի</w:t>
      </w:r>
      <w:proofErr w:type="spellEnd"/>
      <w:r w:rsidRPr="00E04527">
        <w:t xml:space="preserve"> </w:t>
      </w:r>
      <w:proofErr w:type="spellStart"/>
      <w:r w:rsidRPr="00E04527">
        <w:t>վճարումն</w:t>
      </w:r>
      <w:proofErr w:type="spellEnd"/>
      <w:r w:rsidRPr="00E04527">
        <w:t xml:space="preserve"> </w:t>
      </w:r>
      <w:proofErr w:type="spellStart"/>
      <w:r w:rsidRPr="00E04527">
        <w:t>անկանխիկ</w:t>
      </w:r>
      <w:proofErr w:type="spellEnd"/>
      <w:r w:rsidRPr="00E04527">
        <w:t xml:space="preserve"> </w:t>
      </w:r>
      <w:proofErr w:type="spellStart"/>
      <w:r w:rsidRPr="00E04527">
        <w:t>եղանակով</w:t>
      </w:r>
      <w:proofErr w:type="spellEnd"/>
      <w:r w:rsidRPr="00E04527">
        <w:t xml:space="preserve"> </w:t>
      </w:r>
      <w:proofErr w:type="spellStart"/>
      <w:r w:rsidRPr="00E04527">
        <w:t>իրականացվել</w:t>
      </w:r>
      <w:proofErr w:type="spellEnd"/>
      <w:r w:rsidRPr="00E04527">
        <w:t xml:space="preserve"> է 25.01.2019թ., </w:t>
      </w:r>
      <w:proofErr w:type="spellStart"/>
      <w:r w:rsidRPr="00E04527">
        <w:t>սակայն</w:t>
      </w:r>
      <w:proofErr w:type="spellEnd"/>
      <w:r w:rsidRPr="00E04527">
        <w:t xml:space="preserve"> </w:t>
      </w:r>
      <w:proofErr w:type="spellStart"/>
      <w:r w:rsidRPr="00E04527">
        <w:t>նշված</w:t>
      </w:r>
      <w:proofErr w:type="spellEnd"/>
      <w:r w:rsidRPr="00E04527">
        <w:t xml:space="preserve"> </w:t>
      </w:r>
      <w:proofErr w:type="spellStart"/>
      <w:r w:rsidRPr="00E04527">
        <w:t>գումարը</w:t>
      </w:r>
      <w:proofErr w:type="spellEnd"/>
      <w:r w:rsidRPr="00E04527">
        <w:t xml:space="preserve"> </w:t>
      </w:r>
      <w:proofErr w:type="spellStart"/>
      <w:r w:rsidRPr="00E04527">
        <w:t>փաստացի</w:t>
      </w:r>
      <w:proofErr w:type="spellEnd"/>
      <w:r w:rsidRPr="00E04527">
        <w:t xml:space="preserve"> </w:t>
      </w:r>
      <w:proofErr w:type="spellStart"/>
      <w:r w:rsidRPr="00E04527">
        <w:t>մուտքագրվել</w:t>
      </w:r>
      <w:proofErr w:type="spellEnd"/>
      <w:r w:rsidRPr="00E04527">
        <w:t xml:space="preserve"> է </w:t>
      </w:r>
      <w:proofErr w:type="spellStart"/>
      <w:r w:rsidRPr="00E04527">
        <w:t>գանձապետական</w:t>
      </w:r>
      <w:proofErr w:type="spellEnd"/>
      <w:r w:rsidRPr="00E04527">
        <w:t xml:space="preserve"> </w:t>
      </w:r>
      <w:proofErr w:type="spellStart"/>
      <w:r w:rsidRPr="00E04527">
        <w:t>հաշվեհամարին</w:t>
      </w:r>
      <w:proofErr w:type="spellEnd"/>
      <w:r w:rsidRPr="00E04527">
        <w:t xml:space="preserve"> 29.01.2019թ.-ին:</w:t>
      </w:r>
    </w:p>
    <w:p w14:paraId="63C1D4CB" w14:textId="77777777" w:rsidR="00E0091A" w:rsidRDefault="00E0091A" w:rsidP="00E0091A">
      <w:proofErr w:type="spellStart"/>
      <w:r>
        <w:lastRenderedPageBreak/>
        <w:t>Մաքսային</w:t>
      </w:r>
      <w:proofErr w:type="spellEnd"/>
      <w:r>
        <w:t xml:space="preserve"> </w:t>
      </w:r>
      <w:proofErr w:type="spellStart"/>
      <w:r>
        <w:t>վճար</w:t>
      </w:r>
      <w:proofErr w:type="spellEnd"/>
      <w:r>
        <w:t xml:space="preserve"> </w:t>
      </w:r>
      <w:proofErr w:type="spellStart"/>
      <w:r>
        <w:t>վճարողների</w:t>
      </w:r>
      <w:proofErr w:type="spellEnd"/>
      <w:r>
        <w:t xml:space="preserve"> կողմից </w:t>
      </w:r>
      <w:proofErr w:type="spellStart"/>
      <w:r>
        <w:t>իրենց</w:t>
      </w:r>
      <w:proofErr w:type="spellEnd"/>
      <w:r>
        <w:t xml:space="preserve"> </w:t>
      </w:r>
      <w:proofErr w:type="spellStart"/>
      <w:r>
        <w:t>բանկային</w:t>
      </w:r>
      <w:proofErr w:type="spellEnd"/>
      <w:r>
        <w:t xml:space="preserve"> </w:t>
      </w:r>
      <w:proofErr w:type="spellStart"/>
      <w:r>
        <w:t>հաշիվներից</w:t>
      </w:r>
      <w:proofErr w:type="spellEnd"/>
      <w:r>
        <w:t xml:space="preserve"> </w:t>
      </w:r>
      <w:proofErr w:type="spellStart"/>
      <w:r>
        <w:t>կամ</w:t>
      </w:r>
      <w:proofErr w:type="spellEnd"/>
      <w:r>
        <w:t xml:space="preserve"> </w:t>
      </w:r>
      <w:proofErr w:type="spellStart"/>
      <w:r>
        <w:t>կանխիկ</w:t>
      </w:r>
      <w:proofErr w:type="spellEnd"/>
      <w:r>
        <w:t xml:space="preserve"> </w:t>
      </w:r>
      <w:proofErr w:type="spellStart"/>
      <w:r>
        <w:t>եղանակով</w:t>
      </w:r>
      <w:proofErr w:type="spellEnd"/>
      <w:r>
        <w:t xml:space="preserve"> </w:t>
      </w:r>
      <w:proofErr w:type="spellStart"/>
      <w:r>
        <w:t>բանկերի</w:t>
      </w:r>
      <w:proofErr w:type="spellEnd"/>
      <w:r>
        <w:t xml:space="preserve"> </w:t>
      </w:r>
      <w:proofErr w:type="spellStart"/>
      <w:r>
        <w:t>գործառնական</w:t>
      </w:r>
      <w:proofErr w:type="spellEnd"/>
      <w:r>
        <w:t xml:space="preserve"> </w:t>
      </w:r>
      <w:proofErr w:type="spellStart"/>
      <w:r>
        <w:t>գրասենյակների</w:t>
      </w:r>
      <w:proofErr w:type="spellEnd"/>
      <w:r>
        <w:t xml:space="preserve"> </w:t>
      </w:r>
      <w:proofErr w:type="spellStart"/>
      <w:r>
        <w:t>միջոցով</w:t>
      </w:r>
      <w:proofErr w:type="spellEnd"/>
      <w:r>
        <w:t xml:space="preserve"> </w:t>
      </w:r>
      <w:proofErr w:type="spellStart"/>
      <w:r>
        <w:t>պետական</w:t>
      </w:r>
      <w:proofErr w:type="spellEnd"/>
      <w:r>
        <w:t xml:space="preserve"> </w:t>
      </w:r>
      <w:proofErr w:type="spellStart"/>
      <w:r>
        <w:t>բյուջեի</w:t>
      </w:r>
      <w:proofErr w:type="spellEnd"/>
      <w:r>
        <w:t xml:space="preserve"> </w:t>
      </w:r>
      <w:proofErr w:type="spellStart"/>
      <w:r>
        <w:t>հաշվեհամարներին</w:t>
      </w:r>
      <w:proofErr w:type="spellEnd"/>
      <w:r>
        <w:t xml:space="preserve"> </w:t>
      </w:r>
      <w:proofErr w:type="spellStart"/>
      <w:r>
        <w:t>վճարումներ</w:t>
      </w:r>
      <w:proofErr w:type="spellEnd"/>
      <w:r>
        <w:t xml:space="preserve"> </w:t>
      </w:r>
      <w:proofErr w:type="spellStart"/>
      <w:r>
        <w:t>կատարելու</w:t>
      </w:r>
      <w:proofErr w:type="spellEnd"/>
      <w:r>
        <w:t xml:space="preserve"> </w:t>
      </w:r>
      <w:proofErr w:type="spellStart"/>
      <w:r>
        <w:t>արդյունքում</w:t>
      </w:r>
      <w:proofErr w:type="spellEnd"/>
      <w:r>
        <w:t xml:space="preserve"> </w:t>
      </w:r>
      <w:proofErr w:type="spellStart"/>
      <w:r>
        <w:t>վճարված</w:t>
      </w:r>
      <w:proofErr w:type="spellEnd"/>
      <w:r>
        <w:t xml:space="preserve"> </w:t>
      </w:r>
      <w:proofErr w:type="spellStart"/>
      <w:r>
        <w:t>ֆինանսական</w:t>
      </w:r>
      <w:proofErr w:type="spellEnd"/>
      <w:r>
        <w:t xml:space="preserve"> </w:t>
      </w:r>
      <w:proofErr w:type="spellStart"/>
      <w:r>
        <w:t>միջոցները</w:t>
      </w:r>
      <w:proofErr w:type="spellEnd"/>
      <w:r>
        <w:t xml:space="preserve"> </w:t>
      </w:r>
      <w:proofErr w:type="spellStart"/>
      <w:r>
        <w:t>շահառուի</w:t>
      </w:r>
      <w:proofErr w:type="spellEnd"/>
      <w:r>
        <w:t xml:space="preserve"> </w:t>
      </w:r>
      <w:proofErr w:type="spellStart"/>
      <w:r>
        <w:t>հաշվեհամարներին</w:t>
      </w:r>
      <w:proofErr w:type="spellEnd"/>
      <w:r>
        <w:t xml:space="preserve"> </w:t>
      </w:r>
      <w:proofErr w:type="spellStart"/>
      <w:r>
        <w:t>փոխանցելու</w:t>
      </w:r>
      <w:proofErr w:type="spellEnd"/>
      <w:r>
        <w:t xml:space="preserve"> </w:t>
      </w:r>
      <w:proofErr w:type="spellStart"/>
      <w:r>
        <w:t>գործընթացը</w:t>
      </w:r>
      <w:proofErr w:type="spellEnd"/>
      <w:r>
        <w:t xml:space="preserve"> </w:t>
      </w:r>
      <w:proofErr w:type="spellStart"/>
      <w:r>
        <w:t>կանոնակարգվում</w:t>
      </w:r>
      <w:proofErr w:type="spellEnd"/>
      <w:r>
        <w:t xml:space="preserve"> է «</w:t>
      </w:r>
      <w:proofErr w:type="spellStart"/>
      <w:r>
        <w:t>Վճարման</w:t>
      </w:r>
      <w:proofErr w:type="spellEnd"/>
      <w:r>
        <w:t xml:space="preserve"> </w:t>
      </w:r>
      <w:proofErr w:type="spellStart"/>
      <w:r>
        <w:t>հանձնարարականով</w:t>
      </w:r>
      <w:proofErr w:type="spellEnd"/>
      <w:r>
        <w:t xml:space="preserve"> </w:t>
      </w:r>
      <w:proofErr w:type="spellStart"/>
      <w:r>
        <w:t>միջոցների</w:t>
      </w:r>
      <w:proofErr w:type="spellEnd"/>
      <w:r>
        <w:t xml:space="preserve"> </w:t>
      </w:r>
      <w:proofErr w:type="spellStart"/>
      <w:r>
        <w:t>փոխանցումների</w:t>
      </w:r>
      <w:proofErr w:type="spellEnd"/>
      <w:r>
        <w:t xml:space="preserve"> </w:t>
      </w:r>
      <w:proofErr w:type="spellStart"/>
      <w:r>
        <w:t>մասին</w:t>
      </w:r>
      <w:proofErr w:type="spellEnd"/>
      <w:r>
        <w:t xml:space="preserve">» ՀՀ </w:t>
      </w:r>
      <w:proofErr w:type="spellStart"/>
      <w:r>
        <w:t>օրենքով</w:t>
      </w:r>
      <w:proofErr w:type="spellEnd"/>
      <w:r>
        <w:t xml:space="preserve">, ՀՀ </w:t>
      </w:r>
      <w:proofErr w:type="spellStart"/>
      <w:r>
        <w:t>Կենտրոնական</w:t>
      </w:r>
      <w:proofErr w:type="spellEnd"/>
      <w:r>
        <w:t xml:space="preserve"> </w:t>
      </w:r>
      <w:proofErr w:type="spellStart"/>
      <w:r>
        <w:t>բանկի</w:t>
      </w:r>
      <w:proofErr w:type="spellEnd"/>
      <w:r>
        <w:t xml:space="preserve"> </w:t>
      </w:r>
      <w:proofErr w:type="spellStart"/>
      <w:r>
        <w:t>խորհրդի</w:t>
      </w:r>
      <w:proofErr w:type="spellEnd"/>
      <w:r>
        <w:t xml:space="preserve"> 25.05.2015թ.-ի </w:t>
      </w:r>
      <w:proofErr w:type="spellStart"/>
      <w:r>
        <w:t>թիվ</w:t>
      </w:r>
      <w:proofErr w:type="spellEnd"/>
      <w:r>
        <w:t xml:space="preserve"> 187-Ն և 14.10.2016թ.-ի </w:t>
      </w:r>
      <w:proofErr w:type="spellStart"/>
      <w:r>
        <w:t>թիվ</w:t>
      </w:r>
      <w:proofErr w:type="spellEnd"/>
      <w:r>
        <w:t xml:space="preserve"> 168-Ն </w:t>
      </w:r>
      <w:proofErr w:type="spellStart"/>
      <w:r>
        <w:t>որոշումների</w:t>
      </w:r>
      <w:proofErr w:type="spellEnd"/>
      <w:r>
        <w:t xml:space="preserve"> </w:t>
      </w:r>
      <w:proofErr w:type="spellStart"/>
      <w:r>
        <w:t>նորմերով</w:t>
      </w:r>
      <w:proofErr w:type="spellEnd"/>
      <w:r>
        <w:t>:</w:t>
      </w:r>
    </w:p>
    <w:p w14:paraId="1E0D525B" w14:textId="77777777" w:rsidR="00E0091A" w:rsidRDefault="00E0091A" w:rsidP="00E0091A">
      <w:proofErr w:type="spellStart"/>
      <w:r>
        <w:t>Համաձայն</w:t>
      </w:r>
      <w:proofErr w:type="spellEnd"/>
      <w:r>
        <w:t xml:space="preserve"> «</w:t>
      </w:r>
      <w:proofErr w:type="spellStart"/>
      <w:r>
        <w:t>Վճարման</w:t>
      </w:r>
      <w:proofErr w:type="spellEnd"/>
      <w:r>
        <w:t xml:space="preserve"> </w:t>
      </w:r>
      <w:proofErr w:type="spellStart"/>
      <w:r>
        <w:t>հանձնարարականով</w:t>
      </w:r>
      <w:proofErr w:type="spellEnd"/>
      <w:r>
        <w:t xml:space="preserve"> </w:t>
      </w:r>
      <w:proofErr w:type="spellStart"/>
      <w:r>
        <w:t>միջոցների</w:t>
      </w:r>
      <w:proofErr w:type="spellEnd"/>
      <w:r>
        <w:t xml:space="preserve"> </w:t>
      </w:r>
      <w:proofErr w:type="spellStart"/>
      <w:r>
        <w:t>փոխանցումների</w:t>
      </w:r>
      <w:proofErr w:type="spellEnd"/>
      <w:r>
        <w:t xml:space="preserve"> </w:t>
      </w:r>
      <w:proofErr w:type="spellStart"/>
      <w:r>
        <w:t>մասին</w:t>
      </w:r>
      <w:proofErr w:type="spellEnd"/>
      <w:r>
        <w:t xml:space="preserve">» ՀՀ </w:t>
      </w:r>
      <w:proofErr w:type="spellStart"/>
      <w:r>
        <w:t>օրենքի</w:t>
      </w:r>
      <w:proofErr w:type="spellEnd"/>
      <w:r>
        <w:t xml:space="preserve"> 29-րդ </w:t>
      </w:r>
      <w:proofErr w:type="spellStart"/>
      <w:r>
        <w:t>հոդվածի</w:t>
      </w:r>
      <w:proofErr w:type="spellEnd"/>
      <w:r>
        <w:t xml:space="preserve"> 1-ին </w:t>
      </w:r>
      <w:proofErr w:type="spellStart"/>
      <w:r>
        <w:t>մասի</w:t>
      </w:r>
      <w:proofErr w:type="spellEnd"/>
      <w:r>
        <w:t xml:space="preserve">՝ </w:t>
      </w:r>
      <w:proofErr w:type="spellStart"/>
      <w:r>
        <w:t>վճարողի</w:t>
      </w:r>
      <w:proofErr w:type="spellEnd"/>
      <w:r>
        <w:t xml:space="preserve"> </w:t>
      </w:r>
      <w:proofErr w:type="spellStart"/>
      <w:r>
        <w:t>վճարումը</w:t>
      </w:r>
      <w:proofErr w:type="spellEnd"/>
      <w:r>
        <w:t xml:space="preserve"> </w:t>
      </w:r>
      <w:proofErr w:type="spellStart"/>
      <w:r>
        <w:t>շահառուին</w:t>
      </w:r>
      <w:proofErr w:type="spellEnd"/>
      <w:r>
        <w:t xml:space="preserve"> </w:t>
      </w:r>
      <w:proofErr w:type="spellStart"/>
      <w:r>
        <w:t>կատարված</w:t>
      </w:r>
      <w:proofErr w:type="spellEnd"/>
      <w:r>
        <w:t xml:space="preserve"> է </w:t>
      </w:r>
      <w:proofErr w:type="spellStart"/>
      <w:r>
        <w:t>համարվում</w:t>
      </w:r>
      <w:proofErr w:type="spellEnd"/>
      <w:r>
        <w:t xml:space="preserve"> </w:t>
      </w:r>
      <w:proofErr w:type="spellStart"/>
      <w:r>
        <w:t>շահառուի</w:t>
      </w:r>
      <w:proofErr w:type="spellEnd"/>
      <w:r>
        <w:t xml:space="preserve"> </w:t>
      </w:r>
      <w:proofErr w:type="spellStart"/>
      <w:r>
        <w:t>բանկի</w:t>
      </w:r>
      <w:proofErr w:type="spellEnd"/>
      <w:r>
        <w:t xml:space="preserve"> կողմից </w:t>
      </w:r>
      <w:proofErr w:type="spellStart"/>
      <w:r>
        <w:t>վճարման</w:t>
      </w:r>
      <w:proofErr w:type="spellEnd"/>
      <w:r>
        <w:t xml:space="preserve"> </w:t>
      </w:r>
      <w:proofErr w:type="spellStart"/>
      <w:r>
        <w:t>հանձնարարականը</w:t>
      </w:r>
      <w:proofErr w:type="spellEnd"/>
      <w:r>
        <w:t xml:space="preserve"> </w:t>
      </w:r>
      <w:proofErr w:type="spellStart"/>
      <w:r>
        <w:t>շահառուի</w:t>
      </w:r>
      <w:proofErr w:type="spellEnd"/>
      <w:r>
        <w:t xml:space="preserve"> </w:t>
      </w:r>
      <w:proofErr w:type="spellStart"/>
      <w:r>
        <w:t>օգտին</w:t>
      </w:r>
      <w:proofErr w:type="spellEnd"/>
      <w:r>
        <w:t xml:space="preserve"> </w:t>
      </w:r>
      <w:proofErr w:type="spellStart"/>
      <w:r>
        <w:t>ակցեպտավորելու</w:t>
      </w:r>
      <w:proofErr w:type="spellEnd"/>
      <w:r>
        <w:t xml:space="preserve"> </w:t>
      </w:r>
      <w:proofErr w:type="spellStart"/>
      <w:r>
        <w:t>պահից</w:t>
      </w:r>
      <w:proofErr w:type="spellEnd"/>
      <w:r>
        <w:t xml:space="preserve">` </w:t>
      </w:r>
      <w:proofErr w:type="spellStart"/>
      <w:r>
        <w:t>շահառուի</w:t>
      </w:r>
      <w:proofErr w:type="spellEnd"/>
      <w:r>
        <w:t xml:space="preserve"> </w:t>
      </w:r>
      <w:proofErr w:type="spellStart"/>
      <w:r>
        <w:t>բանկի</w:t>
      </w:r>
      <w:proofErr w:type="spellEnd"/>
      <w:r>
        <w:t xml:space="preserve"> կողմից </w:t>
      </w:r>
      <w:proofErr w:type="spellStart"/>
      <w:r>
        <w:t>ակցեպտավորված</w:t>
      </w:r>
      <w:proofErr w:type="spellEnd"/>
      <w:r>
        <w:t xml:space="preserve"> </w:t>
      </w:r>
      <w:proofErr w:type="spellStart"/>
      <w:r>
        <w:t>վճարման</w:t>
      </w:r>
      <w:proofErr w:type="spellEnd"/>
      <w:r>
        <w:t xml:space="preserve"> </w:t>
      </w:r>
      <w:proofErr w:type="spellStart"/>
      <w:r>
        <w:t>հանձնարարականի</w:t>
      </w:r>
      <w:proofErr w:type="spellEnd"/>
      <w:r>
        <w:t xml:space="preserve"> </w:t>
      </w:r>
      <w:proofErr w:type="spellStart"/>
      <w:r>
        <w:t>գումարի</w:t>
      </w:r>
      <w:proofErr w:type="spellEnd"/>
      <w:r>
        <w:t xml:space="preserve"> </w:t>
      </w:r>
      <w:proofErr w:type="spellStart"/>
      <w:r>
        <w:t>չափով</w:t>
      </w:r>
      <w:proofErr w:type="spellEnd"/>
      <w:r>
        <w:t xml:space="preserve">, </w:t>
      </w:r>
      <w:proofErr w:type="spellStart"/>
      <w:r>
        <w:t>բայց</w:t>
      </w:r>
      <w:proofErr w:type="spellEnd"/>
      <w:r>
        <w:t xml:space="preserve"> </w:t>
      </w:r>
      <w:proofErr w:type="spellStart"/>
      <w:r>
        <w:t>ոչ</w:t>
      </w:r>
      <w:proofErr w:type="spellEnd"/>
      <w:r>
        <w:t xml:space="preserve"> </w:t>
      </w:r>
      <w:proofErr w:type="spellStart"/>
      <w:r>
        <w:t>ավելի</w:t>
      </w:r>
      <w:proofErr w:type="spellEnd"/>
      <w:r>
        <w:t xml:space="preserve">, </w:t>
      </w:r>
      <w:proofErr w:type="spellStart"/>
      <w:r>
        <w:t>քան</w:t>
      </w:r>
      <w:proofErr w:type="spellEnd"/>
      <w:r>
        <w:t xml:space="preserve"> </w:t>
      </w:r>
      <w:proofErr w:type="spellStart"/>
      <w:r>
        <w:t>վճարողի</w:t>
      </w:r>
      <w:proofErr w:type="spellEnd"/>
      <w:r>
        <w:t xml:space="preserve"> </w:t>
      </w:r>
      <w:proofErr w:type="spellStart"/>
      <w:r>
        <w:t>վճարման</w:t>
      </w:r>
      <w:proofErr w:type="spellEnd"/>
      <w:r>
        <w:t xml:space="preserve"> </w:t>
      </w:r>
      <w:proofErr w:type="spellStart"/>
      <w:r>
        <w:t>հանձնարարականի</w:t>
      </w:r>
      <w:proofErr w:type="spellEnd"/>
      <w:r>
        <w:t xml:space="preserve"> </w:t>
      </w:r>
      <w:proofErr w:type="spellStart"/>
      <w:r>
        <w:t>գումարը</w:t>
      </w:r>
      <w:proofErr w:type="spellEnd"/>
      <w:r>
        <w:t>:</w:t>
      </w:r>
    </w:p>
    <w:p w14:paraId="001D220A" w14:textId="77777777" w:rsidR="00E0091A" w:rsidRDefault="00E0091A" w:rsidP="00E0091A">
      <w:proofErr w:type="spellStart"/>
      <w:r>
        <w:t>Այսինքն</w:t>
      </w:r>
      <w:proofErr w:type="spellEnd"/>
      <w:r>
        <w:t xml:space="preserve">, </w:t>
      </w:r>
      <w:proofErr w:type="spellStart"/>
      <w:r>
        <w:t>մաքսային</w:t>
      </w:r>
      <w:proofErr w:type="spellEnd"/>
      <w:r>
        <w:t xml:space="preserve"> </w:t>
      </w:r>
      <w:proofErr w:type="spellStart"/>
      <w:r>
        <w:t>վճարումներ</w:t>
      </w:r>
      <w:proofErr w:type="spellEnd"/>
      <w:r>
        <w:t xml:space="preserve"> </w:t>
      </w:r>
      <w:proofErr w:type="spellStart"/>
      <w:r>
        <w:t>կատարող</w:t>
      </w:r>
      <w:proofErr w:type="spellEnd"/>
      <w:r>
        <w:t xml:space="preserve"> </w:t>
      </w:r>
      <w:proofErr w:type="spellStart"/>
      <w:r>
        <w:t>սուբյեկտների</w:t>
      </w:r>
      <w:proofErr w:type="spellEnd"/>
      <w:r>
        <w:t xml:space="preserve"> </w:t>
      </w:r>
      <w:proofErr w:type="spellStart"/>
      <w:r>
        <w:t>վճարման</w:t>
      </w:r>
      <w:proofErr w:type="spellEnd"/>
      <w:r>
        <w:t xml:space="preserve"> </w:t>
      </w:r>
      <w:proofErr w:type="spellStart"/>
      <w:r>
        <w:t>հանձնարարականներով</w:t>
      </w:r>
      <w:proofErr w:type="spellEnd"/>
      <w:r>
        <w:t xml:space="preserve"> </w:t>
      </w:r>
      <w:proofErr w:type="spellStart"/>
      <w:r>
        <w:t>կատարված</w:t>
      </w:r>
      <w:proofErr w:type="spellEnd"/>
      <w:r>
        <w:t xml:space="preserve"> </w:t>
      </w:r>
      <w:proofErr w:type="spellStart"/>
      <w:r>
        <w:t>վճարումները</w:t>
      </w:r>
      <w:proofErr w:type="spellEnd"/>
      <w:r>
        <w:t xml:space="preserve"> </w:t>
      </w:r>
      <w:proofErr w:type="spellStart"/>
      <w:r>
        <w:t>ավարտված</w:t>
      </w:r>
      <w:proofErr w:type="spellEnd"/>
      <w:r>
        <w:t xml:space="preserve"> </w:t>
      </w:r>
      <w:proofErr w:type="spellStart"/>
      <w:r>
        <w:t>գործառնություն</w:t>
      </w:r>
      <w:proofErr w:type="spellEnd"/>
      <w:r>
        <w:t xml:space="preserve"> է </w:t>
      </w:r>
      <w:proofErr w:type="spellStart"/>
      <w:r>
        <w:t>համարվում</w:t>
      </w:r>
      <w:proofErr w:type="spellEnd"/>
      <w:r>
        <w:t xml:space="preserve"> ՊԵԿ-ի՝ </w:t>
      </w:r>
      <w:proofErr w:type="spellStart"/>
      <w:r>
        <w:t>գանձապետական</w:t>
      </w:r>
      <w:proofErr w:type="spellEnd"/>
      <w:r>
        <w:t xml:space="preserve"> </w:t>
      </w:r>
      <w:proofErr w:type="spellStart"/>
      <w:r>
        <w:t>հաշվեհամարին</w:t>
      </w:r>
      <w:proofErr w:type="spellEnd"/>
      <w:r>
        <w:t xml:space="preserve"> </w:t>
      </w:r>
      <w:proofErr w:type="spellStart"/>
      <w:r>
        <w:t>ստացվելու</w:t>
      </w:r>
      <w:proofErr w:type="spellEnd"/>
      <w:r>
        <w:t xml:space="preserve">՝ </w:t>
      </w:r>
      <w:proofErr w:type="spellStart"/>
      <w:r>
        <w:t>ակցեպտավորելու</w:t>
      </w:r>
      <w:proofErr w:type="spellEnd"/>
      <w:r>
        <w:t xml:space="preserve"> </w:t>
      </w:r>
      <w:proofErr w:type="spellStart"/>
      <w:r>
        <w:t>դեպքում</w:t>
      </w:r>
      <w:proofErr w:type="spellEnd"/>
      <w:r>
        <w:t>:</w:t>
      </w:r>
    </w:p>
    <w:p w14:paraId="78AF76DA" w14:textId="168F101C" w:rsidR="00E0091A" w:rsidRDefault="00E0091A" w:rsidP="00E0091A">
      <w:r>
        <w:t xml:space="preserve">ԵՏՄ </w:t>
      </w:r>
      <w:r w:rsidR="00FE06B6">
        <w:rPr>
          <w:lang w:val="hy-AM"/>
        </w:rPr>
        <w:t xml:space="preserve">մաքսային </w:t>
      </w:r>
      <w:proofErr w:type="spellStart"/>
      <w:r>
        <w:t>օրենսգրքի</w:t>
      </w:r>
      <w:proofErr w:type="spellEnd"/>
      <w:r>
        <w:t xml:space="preserve"> 324-րդ </w:t>
      </w:r>
      <w:proofErr w:type="spellStart"/>
      <w:r>
        <w:t>հոդվածով</w:t>
      </w:r>
      <w:proofErr w:type="spellEnd"/>
      <w:r>
        <w:t xml:space="preserve"> </w:t>
      </w:r>
      <w:proofErr w:type="spellStart"/>
      <w:r>
        <w:t>սահմանված</w:t>
      </w:r>
      <w:proofErr w:type="spellEnd"/>
      <w:r>
        <w:t xml:space="preserve"> է </w:t>
      </w:r>
      <w:proofErr w:type="spellStart"/>
      <w:r>
        <w:t>մաքսային</w:t>
      </w:r>
      <w:proofErr w:type="spellEnd"/>
      <w:r>
        <w:t xml:space="preserve">, </w:t>
      </w:r>
      <w:proofErr w:type="spellStart"/>
      <w:r>
        <w:t>այլ</w:t>
      </w:r>
      <w:proofErr w:type="spellEnd"/>
      <w:r>
        <w:t xml:space="preserve"> </w:t>
      </w:r>
      <w:proofErr w:type="spellStart"/>
      <w:r>
        <w:t>փաստաթղթերի</w:t>
      </w:r>
      <w:proofErr w:type="spellEnd"/>
      <w:r>
        <w:t xml:space="preserve"> և (</w:t>
      </w:r>
      <w:proofErr w:type="spellStart"/>
      <w:r>
        <w:t>կամ</w:t>
      </w:r>
      <w:proofErr w:type="spellEnd"/>
      <w:r>
        <w:t xml:space="preserve">) </w:t>
      </w:r>
      <w:proofErr w:type="spellStart"/>
      <w:r>
        <w:t>տեղեկությունների</w:t>
      </w:r>
      <w:proofErr w:type="spellEnd"/>
      <w:r>
        <w:t xml:space="preserve"> </w:t>
      </w:r>
      <w:proofErr w:type="spellStart"/>
      <w:r>
        <w:t>ստուգումը</w:t>
      </w:r>
      <w:proofErr w:type="spellEnd"/>
      <w:r>
        <w:t xml:space="preserve">՝ </w:t>
      </w:r>
      <w:proofErr w:type="spellStart"/>
      <w:r>
        <w:t>որպես</w:t>
      </w:r>
      <w:proofErr w:type="spellEnd"/>
      <w:r>
        <w:t xml:space="preserve"> </w:t>
      </w:r>
      <w:proofErr w:type="spellStart"/>
      <w:r>
        <w:t>մաքսային</w:t>
      </w:r>
      <w:proofErr w:type="spellEnd"/>
      <w:r>
        <w:t xml:space="preserve"> </w:t>
      </w:r>
      <w:proofErr w:type="spellStart"/>
      <w:r>
        <w:t>հսկողության</w:t>
      </w:r>
      <w:proofErr w:type="spellEnd"/>
      <w:r>
        <w:t xml:space="preserve"> </w:t>
      </w:r>
      <w:proofErr w:type="spellStart"/>
      <w:r>
        <w:t>ձև</w:t>
      </w:r>
      <w:proofErr w:type="spellEnd"/>
      <w:r>
        <w:t xml:space="preserve">, </w:t>
      </w:r>
      <w:proofErr w:type="spellStart"/>
      <w:r>
        <w:t>միաժամանակ</w:t>
      </w:r>
      <w:proofErr w:type="spellEnd"/>
      <w:r>
        <w:t xml:space="preserve"> </w:t>
      </w:r>
      <w:proofErr w:type="spellStart"/>
      <w:r>
        <w:t>սահմանված</w:t>
      </w:r>
      <w:proofErr w:type="spellEnd"/>
      <w:r>
        <w:t xml:space="preserve"> են </w:t>
      </w:r>
      <w:proofErr w:type="spellStart"/>
      <w:r>
        <w:t>այն</w:t>
      </w:r>
      <w:proofErr w:type="spellEnd"/>
      <w:r>
        <w:t xml:space="preserve"> </w:t>
      </w:r>
      <w:proofErr w:type="spellStart"/>
      <w:r>
        <w:t>փաստաթղթերը</w:t>
      </w:r>
      <w:proofErr w:type="spellEnd"/>
      <w:r>
        <w:t xml:space="preserve">, </w:t>
      </w:r>
      <w:proofErr w:type="spellStart"/>
      <w:r>
        <w:t>որոնք</w:t>
      </w:r>
      <w:proofErr w:type="spellEnd"/>
      <w:r>
        <w:t xml:space="preserve"> </w:t>
      </w:r>
      <w:proofErr w:type="spellStart"/>
      <w:r>
        <w:t>ենթակա</w:t>
      </w:r>
      <w:proofErr w:type="spellEnd"/>
      <w:r>
        <w:t xml:space="preserve"> են </w:t>
      </w:r>
      <w:proofErr w:type="spellStart"/>
      <w:r>
        <w:t>ստուգման</w:t>
      </w:r>
      <w:proofErr w:type="spellEnd"/>
      <w:r>
        <w:t>:</w:t>
      </w:r>
    </w:p>
    <w:p w14:paraId="7E6F8340" w14:textId="4376A88B" w:rsidR="00E0091A" w:rsidRDefault="00E0091A" w:rsidP="00E0091A">
      <w:r>
        <w:t xml:space="preserve">ԵՏՄ </w:t>
      </w:r>
      <w:r w:rsidR="00FE06B6">
        <w:rPr>
          <w:lang w:val="hy-AM"/>
        </w:rPr>
        <w:t xml:space="preserve">մաքսային </w:t>
      </w:r>
      <w:proofErr w:type="spellStart"/>
      <w:r>
        <w:t>օրենսգրքի</w:t>
      </w:r>
      <w:proofErr w:type="spellEnd"/>
      <w:r>
        <w:t xml:space="preserve"> 324-րդ </w:t>
      </w:r>
      <w:proofErr w:type="spellStart"/>
      <w:r>
        <w:t>հոդվածի</w:t>
      </w:r>
      <w:proofErr w:type="spellEnd"/>
      <w:r>
        <w:t xml:space="preserve"> 8-րդ </w:t>
      </w:r>
      <w:proofErr w:type="spellStart"/>
      <w:r>
        <w:t>մասով</w:t>
      </w:r>
      <w:proofErr w:type="spellEnd"/>
      <w:r>
        <w:t xml:space="preserve"> </w:t>
      </w:r>
      <w:proofErr w:type="spellStart"/>
      <w:r>
        <w:t>սահմանված</w:t>
      </w:r>
      <w:proofErr w:type="spellEnd"/>
      <w:r>
        <w:t xml:space="preserve"> է, որ «</w:t>
      </w:r>
      <w:proofErr w:type="spellStart"/>
      <w:r>
        <w:t>մաքսային</w:t>
      </w:r>
      <w:proofErr w:type="spellEnd"/>
      <w:r>
        <w:t xml:space="preserve"> </w:t>
      </w:r>
      <w:proofErr w:type="spellStart"/>
      <w:r>
        <w:t>հայտարարագրի</w:t>
      </w:r>
      <w:proofErr w:type="spellEnd"/>
      <w:r>
        <w:t xml:space="preserve">, </w:t>
      </w:r>
      <w:proofErr w:type="spellStart"/>
      <w:r>
        <w:t>մաքսային</w:t>
      </w:r>
      <w:proofErr w:type="spellEnd"/>
      <w:r>
        <w:t xml:space="preserve"> </w:t>
      </w:r>
      <w:proofErr w:type="spellStart"/>
      <w:r>
        <w:t>հայտարարագրում</w:t>
      </w:r>
      <w:proofErr w:type="spellEnd"/>
      <w:r>
        <w:t xml:space="preserve"> </w:t>
      </w:r>
      <w:proofErr w:type="spellStart"/>
      <w:r>
        <w:t>ներկայացված</w:t>
      </w:r>
      <w:proofErr w:type="spellEnd"/>
      <w:r>
        <w:t xml:space="preserve"> </w:t>
      </w:r>
      <w:proofErr w:type="spellStart"/>
      <w:r>
        <w:t>տեղեկությունները</w:t>
      </w:r>
      <w:proofErr w:type="spellEnd"/>
      <w:r>
        <w:t xml:space="preserve"> </w:t>
      </w:r>
      <w:proofErr w:type="spellStart"/>
      <w:r>
        <w:t>հաստատող</w:t>
      </w:r>
      <w:proofErr w:type="spellEnd"/>
      <w:r>
        <w:t xml:space="preserve"> </w:t>
      </w:r>
      <w:proofErr w:type="spellStart"/>
      <w:r>
        <w:t>փաստաթղթերի</w:t>
      </w:r>
      <w:proofErr w:type="spellEnd"/>
      <w:r>
        <w:t xml:space="preserve">, </w:t>
      </w:r>
      <w:proofErr w:type="spellStart"/>
      <w:r>
        <w:t>մաքսային</w:t>
      </w:r>
      <w:proofErr w:type="spellEnd"/>
      <w:r>
        <w:t xml:space="preserve"> </w:t>
      </w:r>
      <w:proofErr w:type="spellStart"/>
      <w:r>
        <w:t>հայտարարագրում</w:t>
      </w:r>
      <w:proofErr w:type="spellEnd"/>
      <w:r>
        <w:t xml:space="preserve"> </w:t>
      </w:r>
      <w:proofErr w:type="spellStart"/>
      <w:r>
        <w:t>հայտագրված</w:t>
      </w:r>
      <w:proofErr w:type="spellEnd"/>
      <w:r>
        <w:t xml:space="preserve"> և (</w:t>
      </w:r>
      <w:proofErr w:type="spellStart"/>
      <w:r>
        <w:t>կամ</w:t>
      </w:r>
      <w:proofErr w:type="spellEnd"/>
      <w:r>
        <w:t xml:space="preserve">) </w:t>
      </w:r>
      <w:proofErr w:type="spellStart"/>
      <w:r>
        <w:t>մաքսային</w:t>
      </w:r>
      <w:proofErr w:type="spellEnd"/>
      <w:r>
        <w:t xml:space="preserve"> </w:t>
      </w:r>
      <w:proofErr w:type="spellStart"/>
      <w:r>
        <w:t>մարմիններ</w:t>
      </w:r>
      <w:proofErr w:type="spellEnd"/>
      <w:r>
        <w:t xml:space="preserve"> </w:t>
      </w:r>
      <w:proofErr w:type="spellStart"/>
      <w:r>
        <w:t>ներկայացված</w:t>
      </w:r>
      <w:proofErr w:type="spellEnd"/>
      <w:r>
        <w:t xml:space="preserve"> </w:t>
      </w:r>
      <w:proofErr w:type="spellStart"/>
      <w:r>
        <w:t>փաստաթղթերում</w:t>
      </w:r>
      <w:proofErr w:type="spellEnd"/>
      <w:r>
        <w:t xml:space="preserve"> </w:t>
      </w:r>
      <w:proofErr w:type="spellStart"/>
      <w:r>
        <w:t>պարունակվող</w:t>
      </w:r>
      <w:proofErr w:type="spellEnd"/>
      <w:r>
        <w:t xml:space="preserve"> </w:t>
      </w:r>
      <w:proofErr w:type="spellStart"/>
      <w:r>
        <w:t>տեղեկությունների</w:t>
      </w:r>
      <w:proofErr w:type="spellEnd"/>
      <w:r>
        <w:t xml:space="preserve"> </w:t>
      </w:r>
      <w:proofErr w:type="spellStart"/>
      <w:r>
        <w:t>առնչությամբ</w:t>
      </w:r>
      <w:proofErr w:type="spellEnd"/>
      <w:r>
        <w:t xml:space="preserve"> </w:t>
      </w:r>
      <w:proofErr w:type="spellStart"/>
      <w:r>
        <w:t>մաքսային</w:t>
      </w:r>
      <w:proofErr w:type="spellEnd"/>
      <w:r>
        <w:t xml:space="preserve">, </w:t>
      </w:r>
      <w:proofErr w:type="spellStart"/>
      <w:r>
        <w:t>այլ</w:t>
      </w:r>
      <w:proofErr w:type="spellEnd"/>
      <w:r>
        <w:t xml:space="preserve"> </w:t>
      </w:r>
      <w:proofErr w:type="spellStart"/>
      <w:r>
        <w:t>փաստաթղթերի</w:t>
      </w:r>
      <w:proofErr w:type="spellEnd"/>
      <w:r>
        <w:t xml:space="preserve"> և (</w:t>
      </w:r>
      <w:proofErr w:type="spellStart"/>
      <w:r>
        <w:t>կամ</w:t>
      </w:r>
      <w:proofErr w:type="spellEnd"/>
      <w:r>
        <w:t xml:space="preserve">) </w:t>
      </w:r>
      <w:proofErr w:type="spellStart"/>
      <w:r>
        <w:t>տեղեկությունների</w:t>
      </w:r>
      <w:proofErr w:type="spellEnd"/>
      <w:r>
        <w:t xml:space="preserve">` </w:t>
      </w:r>
      <w:proofErr w:type="spellStart"/>
      <w:r>
        <w:t>նախքան</w:t>
      </w:r>
      <w:proofErr w:type="spellEnd"/>
      <w:r>
        <w:t xml:space="preserve"> </w:t>
      </w:r>
      <w:proofErr w:type="spellStart"/>
      <w:r>
        <w:t>ապրանքների</w:t>
      </w:r>
      <w:proofErr w:type="spellEnd"/>
      <w:r>
        <w:t xml:space="preserve"> </w:t>
      </w:r>
      <w:proofErr w:type="spellStart"/>
      <w:r>
        <w:t>բացթողումն</w:t>
      </w:r>
      <w:proofErr w:type="spellEnd"/>
      <w:r>
        <w:t xml:space="preserve"> </w:t>
      </w:r>
      <w:proofErr w:type="spellStart"/>
      <w:r>
        <w:t>սկսված</w:t>
      </w:r>
      <w:proofErr w:type="spellEnd"/>
      <w:r>
        <w:t xml:space="preserve"> </w:t>
      </w:r>
      <w:proofErr w:type="spellStart"/>
      <w:r>
        <w:t>ստուգումն</w:t>
      </w:r>
      <w:proofErr w:type="spellEnd"/>
      <w:r>
        <w:t xml:space="preserve"> </w:t>
      </w:r>
      <w:proofErr w:type="spellStart"/>
      <w:r>
        <w:t>անցկացվում</w:t>
      </w:r>
      <w:proofErr w:type="spellEnd"/>
      <w:r>
        <w:t xml:space="preserve"> է </w:t>
      </w:r>
      <w:proofErr w:type="spellStart"/>
      <w:r>
        <w:t>սույն</w:t>
      </w:r>
      <w:proofErr w:type="spellEnd"/>
      <w:r>
        <w:t xml:space="preserve"> </w:t>
      </w:r>
      <w:proofErr w:type="spellStart"/>
      <w:r>
        <w:t>Օրենսգրքի</w:t>
      </w:r>
      <w:proofErr w:type="spellEnd"/>
      <w:r>
        <w:t xml:space="preserve"> 325-րդ </w:t>
      </w:r>
      <w:proofErr w:type="spellStart"/>
      <w:r>
        <w:t>հոդվածին</w:t>
      </w:r>
      <w:proofErr w:type="spellEnd"/>
      <w:r>
        <w:t xml:space="preserve"> </w:t>
      </w:r>
      <w:proofErr w:type="spellStart"/>
      <w:r>
        <w:t>համապատասխան</w:t>
      </w:r>
      <w:proofErr w:type="spellEnd"/>
      <w:r>
        <w:t>.</w:t>
      </w:r>
    </w:p>
    <w:p w14:paraId="170B38CC" w14:textId="60D5A95E" w:rsidR="00E0091A" w:rsidRDefault="00E0091A" w:rsidP="00E0091A">
      <w:pPr>
        <w:pStyle w:val="ListParagraph"/>
        <w:numPr>
          <w:ilvl w:val="0"/>
          <w:numId w:val="9"/>
        </w:numPr>
        <w:ind w:left="567" w:hanging="447"/>
      </w:pPr>
      <w:r>
        <w:t>«</w:t>
      </w:r>
      <w:proofErr w:type="spellStart"/>
      <w:r>
        <w:t>Եթե</w:t>
      </w:r>
      <w:proofErr w:type="spellEnd"/>
      <w:r>
        <w:t xml:space="preserve"> </w:t>
      </w:r>
      <w:proofErr w:type="spellStart"/>
      <w:r>
        <w:t>մաքսային</w:t>
      </w:r>
      <w:proofErr w:type="spellEnd"/>
      <w:r>
        <w:t xml:space="preserve"> </w:t>
      </w:r>
      <w:proofErr w:type="spellStart"/>
      <w:r>
        <w:t>հայտարարագիրը</w:t>
      </w:r>
      <w:proofErr w:type="spellEnd"/>
      <w:r>
        <w:t xml:space="preserve"> </w:t>
      </w:r>
      <w:proofErr w:type="spellStart"/>
      <w:r>
        <w:t>ներկայացնելուն</w:t>
      </w:r>
      <w:proofErr w:type="spellEnd"/>
      <w:r>
        <w:t xml:space="preserve"> </w:t>
      </w:r>
      <w:proofErr w:type="spellStart"/>
      <w:r>
        <w:t>զուգահեռ</w:t>
      </w:r>
      <w:proofErr w:type="spellEnd"/>
      <w:r>
        <w:t xml:space="preserve"> </w:t>
      </w:r>
      <w:proofErr w:type="spellStart"/>
      <w:r>
        <w:t>չեն</w:t>
      </w:r>
      <w:proofErr w:type="spellEnd"/>
      <w:r>
        <w:t xml:space="preserve"> </w:t>
      </w:r>
      <w:proofErr w:type="spellStart"/>
      <w:r>
        <w:t>ներկայացվել</w:t>
      </w:r>
      <w:proofErr w:type="spellEnd"/>
      <w:r>
        <w:t xml:space="preserve"> </w:t>
      </w:r>
      <w:proofErr w:type="spellStart"/>
      <w:r>
        <w:t>մաքսային</w:t>
      </w:r>
      <w:proofErr w:type="spellEnd"/>
      <w:r>
        <w:t xml:space="preserve"> </w:t>
      </w:r>
      <w:proofErr w:type="spellStart"/>
      <w:r>
        <w:t>հայտարարագրում</w:t>
      </w:r>
      <w:proofErr w:type="spellEnd"/>
      <w:r>
        <w:t xml:space="preserve"> </w:t>
      </w:r>
      <w:proofErr w:type="spellStart"/>
      <w:r>
        <w:t>ներկայացված</w:t>
      </w:r>
      <w:proofErr w:type="spellEnd"/>
      <w:r>
        <w:t xml:space="preserve"> </w:t>
      </w:r>
      <w:proofErr w:type="spellStart"/>
      <w:r>
        <w:t>տեղեկությունները</w:t>
      </w:r>
      <w:proofErr w:type="spellEnd"/>
      <w:r>
        <w:t xml:space="preserve"> </w:t>
      </w:r>
      <w:proofErr w:type="spellStart"/>
      <w:r>
        <w:t>հաստատող</w:t>
      </w:r>
      <w:proofErr w:type="spellEnd"/>
      <w:r>
        <w:t xml:space="preserve"> </w:t>
      </w:r>
      <w:proofErr w:type="spellStart"/>
      <w:r>
        <w:t>փաստաթղթերը</w:t>
      </w:r>
      <w:proofErr w:type="spellEnd"/>
      <w:r>
        <w:t xml:space="preserve">, </w:t>
      </w:r>
      <w:proofErr w:type="spellStart"/>
      <w:r>
        <w:t>մաքսային</w:t>
      </w:r>
      <w:proofErr w:type="spellEnd"/>
      <w:r>
        <w:t xml:space="preserve"> </w:t>
      </w:r>
      <w:proofErr w:type="spellStart"/>
      <w:r>
        <w:t>մարմինն</w:t>
      </w:r>
      <w:proofErr w:type="spellEnd"/>
      <w:r>
        <w:t xml:space="preserve"> </w:t>
      </w:r>
      <w:proofErr w:type="spellStart"/>
      <w:r>
        <w:t>իրավունք</w:t>
      </w:r>
      <w:proofErr w:type="spellEnd"/>
      <w:r>
        <w:t xml:space="preserve"> </w:t>
      </w:r>
      <w:proofErr w:type="spellStart"/>
      <w:r>
        <w:t>ունի</w:t>
      </w:r>
      <w:proofErr w:type="spellEnd"/>
      <w:r>
        <w:t xml:space="preserve"> </w:t>
      </w:r>
      <w:proofErr w:type="spellStart"/>
      <w:r>
        <w:t>ստուգվող</w:t>
      </w:r>
      <w:proofErr w:type="spellEnd"/>
      <w:r>
        <w:t xml:space="preserve"> </w:t>
      </w:r>
      <w:proofErr w:type="spellStart"/>
      <w:r>
        <w:t>տեղեկությունների</w:t>
      </w:r>
      <w:proofErr w:type="spellEnd"/>
      <w:r>
        <w:t xml:space="preserve"> </w:t>
      </w:r>
      <w:proofErr w:type="spellStart"/>
      <w:r>
        <w:t>առնչությամբ</w:t>
      </w:r>
      <w:proofErr w:type="spellEnd"/>
      <w:r>
        <w:t xml:space="preserve"> </w:t>
      </w:r>
      <w:proofErr w:type="spellStart"/>
      <w:r>
        <w:t>հայտարարատուից</w:t>
      </w:r>
      <w:proofErr w:type="spellEnd"/>
      <w:r>
        <w:t xml:space="preserve"> </w:t>
      </w:r>
      <w:proofErr w:type="spellStart"/>
      <w:r>
        <w:t>պահանջել</w:t>
      </w:r>
      <w:proofErr w:type="spellEnd"/>
      <w:r>
        <w:t xml:space="preserve"> </w:t>
      </w:r>
      <w:proofErr w:type="spellStart"/>
      <w:r>
        <w:t>այն</w:t>
      </w:r>
      <w:proofErr w:type="spellEnd"/>
      <w:r>
        <w:t xml:space="preserve"> </w:t>
      </w:r>
      <w:proofErr w:type="spellStart"/>
      <w:r>
        <w:t>փաստաթղթերը</w:t>
      </w:r>
      <w:proofErr w:type="spellEnd"/>
      <w:r>
        <w:t xml:space="preserve">, </w:t>
      </w:r>
      <w:proofErr w:type="spellStart"/>
      <w:r>
        <w:t>որոնց</w:t>
      </w:r>
      <w:proofErr w:type="spellEnd"/>
      <w:r>
        <w:t xml:space="preserve"> </w:t>
      </w:r>
      <w:proofErr w:type="spellStart"/>
      <w:r>
        <w:t>մասին</w:t>
      </w:r>
      <w:proofErr w:type="spellEnd"/>
      <w:r>
        <w:t xml:space="preserve"> </w:t>
      </w:r>
      <w:proofErr w:type="spellStart"/>
      <w:r>
        <w:t>տեղեկությունները</w:t>
      </w:r>
      <w:proofErr w:type="spellEnd"/>
      <w:r>
        <w:t xml:space="preserve"> </w:t>
      </w:r>
      <w:proofErr w:type="spellStart"/>
      <w:r>
        <w:t>նշված</w:t>
      </w:r>
      <w:proofErr w:type="spellEnd"/>
      <w:r>
        <w:t xml:space="preserve"> են </w:t>
      </w:r>
      <w:proofErr w:type="spellStart"/>
      <w:r>
        <w:t>մաքսային</w:t>
      </w:r>
      <w:proofErr w:type="spellEnd"/>
      <w:r>
        <w:t xml:space="preserve"> </w:t>
      </w:r>
      <w:proofErr w:type="spellStart"/>
      <w:r>
        <w:t>հայտարարագրում</w:t>
      </w:r>
      <w:proofErr w:type="spellEnd"/>
      <w:r>
        <w:t>:</w:t>
      </w:r>
    </w:p>
    <w:p w14:paraId="248E980B" w14:textId="77777777" w:rsidR="00E0091A" w:rsidRDefault="00E0091A" w:rsidP="00E0091A">
      <w:pPr>
        <w:pStyle w:val="ListParagraph"/>
        <w:numPr>
          <w:ilvl w:val="0"/>
          <w:numId w:val="9"/>
        </w:numPr>
        <w:ind w:left="567" w:hanging="447"/>
      </w:pPr>
      <w:proofErr w:type="spellStart"/>
      <w:r>
        <w:lastRenderedPageBreak/>
        <w:t>Սույն</w:t>
      </w:r>
      <w:proofErr w:type="spellEnd"/>
      <w:r>
        <w:t xml:space="preserve"> </w:t>
      </w:r>
      <w:proofErr w:type="spellStart"/>
      <w:r>
        <w:t>հոդվածի</w:t>
      </w:r>
      <w:proofErr w:type="spellEnd"/>
      <w:r>
        <w:t xml:space="preserve"> 1-ին </w:t>
      </w:r>
      <w:proofErr w:type="spellStart"/>
      <w:r>
        <w:t>կետին</w:t>
      </w:r>
      <w:proofErr w:type="spellEnd"/>
      <w:r>
        <w:t xml:space="preserve"> </w:t>
      </w:r>
      <w:proofErr w:type="spellStart"/>
      <w:r>
        <w:t>համապատասխան</w:t>
      </w:r>
      <w:proofErr w:type="spellEnd"/>
      <w:r>
        <w:t xml:space="preserve"> </w:t>
      </w:r>
      <w:proofErr w:type="spellStart"/>
      <w:r>
        <w:t>հարցված</w:t>
      </w:r>
      <w:proofErr w:type="spellEnd"/>
      <w:r>
        <w:t xml:space="preserve"> </w:t>
      </w:r>
      <w:proofErr w:type="spellStart"/>
      <w:r>
        <w:t>փաստաթղթերը</w:t>
      </w:r>
      <w:proofErr w:type="spellEnd"/>
      <w:r>
        <w:t xml:space="preserve"> </w:t>
      </w:r>
      <w:proofErr w:type="spellStart"/>
      <w:r>
        <w:t>հայտարարատուի</w:t>
      </w:r>
      <w:proofErr w:type="spellEnd"/>
      <w:r>
        <w:t xml:space="preserve"> կողմից </w:t>
      </w:r>
      <w:proofErr w:type="spellStart"/>
      <w:r>
        <w:t>պետք</w:t>
      </w:r>
      <w:proofErr w:type="spellEnd"/>
      <w:r>
        <w:t xml:space="preserve"> է </w:t>
      </w:r>
      <w:proofErr w:type="spellStart"/>
      <w:r>
        <w:t>ներկայացվեն</w:t>
      </w:r>
      <w:proofErr w:type="spellEnd"/>
      <w:r>
        <w:t xml:space="preserve"> </w:t>
      </w:r>
      <w:proofErr w:type="spellStart"/>
      <w:r>
        <w:t>ոչ</w:t>
      </w:r>
      <w:proofErr w:type="spellEnd"/>
      <w:r>
        <w:t xml:space="preserve"> </w:t>
      </w:r>
      <w:proofErr w:type="spellStart"/>
      <w:r>
        <w:t>ուշ</w:t>
      </w:r>
      <w:proofErr w:type="spellEnd"/>
      <w:r>
        <w:t xml:space="preserve">, </w:t>
      </w:r>
      <w:proofErr w:type="spellStart"/>
      <w:r>
        <w:t>քան</w:t>
      </w:r>
      <w:proofErr w:type="spellEnd"/>
      <w:r>
        <w:t xml:space="preserve"> </w:t>
      </w:r>
      <w:proofErr w:type="spellStart"/>
      <w:r>
        <w:t>սույն</w:t>
      </w:r>
      <w:proofErr w:type="spellEnd"/>
      <w:r>
        <w:t xml:space="preserve"> </w:t>
      </w:r>
      <w:proofErr w:type="spellStart"/>
      <w:r>
        <w:t>Օրենսգրքի</w:t>
      </w:r>
      <w:proofErr w:type="spellEnd"/>
      <w:r>
        <w:t xml:space="preserve"> 119-րդ </w:t>
      </w:r>
      <w:proofErr w:type="spellStart"/>
      <w:r>
        <w:t>հոդվածի</w:t>
      </w:r>
      <w:proofErr w:type="spellEnd"/>
      <w:r>
        <w:t xml:space="preserve"> 3-րդ </w:t>
      </w:r>
      <w:proofErr w:type="spellStart"/>
      <w:r>
        <w:t>կետում</w:t>
      </w:r>
      <w:proofErr w:type="spellEnd"/>
      <w:r>
        <w:t xml:space="preserve"> </w:t>
      </w:r>
      <w:proofErr w:type="spellStart"/>
      <w:r>
        <w:t>նշված</w:t>
      </w:r>
      <w:proofErr w:type="spellEnd"/>
      <w:r>
        <w:t xml:space="preserve"> </w:t>
      </w:r>
      <w:proofErr w:type="spellStart"/>
      <w:r>
        <w:t>ժամկետը</w:t>
      </w:r>
      <w:proofErr w:type="spellEnd"/>
      <w:r>
        <w:t xml:space="preserve"> </w:t>
      </w:r>
      <w:proofErr w:type="spellStart"/>
      <w:r>
        <w:t>լրանալուց</w:t>
      </w:r>
      <w:proofErr w:type="spellEnd"/>
      <w:r>
        <w:t xml:space="preserve"> 4 </w:t>
      </w:r>
      <w:proofErr w:type="spellStart"/>
      <w:r>
        <w:t>ժամ</w:t>
      </w:r>
      <w:proofErr w:type="spellEnd"/>
      <w:r>
        <w:t xml:space="preserve"> </w:t>
      </w:r>
      <w:proofErr w:type="spellStart"/>
      <w:r>
        <w:t>առաջ</w:t>
      </w:r>
      <w:proofErr w:type="spellEnd"/>
      <w:r>
        <w:t>:</w:t>
      </w:r>
    </w:p>
    <w:p w14:paraId="0D6B9EBD" w14:textId="77777777" w:rsidR="00E0091A" w:rsidRDefault="00E0091A" w:rsidP="00E0091A">
      <w:pPr>
        <w:pStyle w:val="ListParagraph"/>
        <w:numPr>
          <w:ilvl w:val="0"/>
          <w:numId w:val="9"/>
        </w:numPr>
        <w:ind w:left="567" w:hanging="447"/>
      </w:pPr>
      <w:proofErr w:type="spellStart"/>
      <w:r>
        <w:t>Այն</w:t>
      </w:r>
      <w:proofErr w:type="spellEnd"/>
      <w:r>
        <w:t xml:space="preserve"> </w:t>
      </w:r>
      <w:proofErr w:type="spellStart"/>
      <w:r>
        <w:t>դեպքում</w:t>
      </w:r>
      <w:proofErr w:type="spellEnd"/>
      <w:r>
        <w:t xml:space="preserve">, </w:t>
      </w:r>
      <w:proofErr w:type="spellStart"/>
      <w:r>
        <w:t>երբ</w:t>
      </w:r>
      <w:proofErr w:type="spellEnd"/>
      <w:r>
        <w:t xml:space="preserve"> </w:t>
      </w:r>
      <w:proofErr w:type="spellStart"/>
      <w:r>
        <w:t>սույն</w:t>
      </w:r>
      <w:proofErr w:type="spellEnd"/>
      <w:r>
        <w:t xml:space="preserve"> </w:t>
      </w:r>
      <w:proofErr w:type="spellStart"/>
      <w:r>
        <w:t>հոդվածի</w:t>
      </w:r>
      <w:proofErr w:type="spellEnd"/>
      <w:r>
        <w:t xml:space="preserve"> 1-ին </w:t>
      </w:r>
      <w:proofErr w:type="spellStart"/>
      <w:r>
        <w:t>կետին</w:t>
      </w:r>
      <w:proofErr w:type="spellEnd"/>
      <w:r>
        <w:t xml:space="preserve"> </w:t>
      </w:r>
      <w:proofErr w:type="spellStart"/>
      <w:r>
        <w:t>համապատասխան</w:t>
      </w:r>
      <w:proofErr w:type="spellEnd"/>
      <w:r>
        <w:t xml:space="preserve"> </w:t>
      </w:r>
      <w:proofErr w:type="spellStart"/>
      <w:r>
        <w:t>հարցված</w:t>
      </w:r>
      <w:proofErr w:type="spellEnd"/>
      <w:r>
        <w:t xml:space="preserve"> </w:t>
      </w:r>
      <w:proofErr w:type="spellStart"/>
      <w:r>
        <w:t>փաստաթղթերը</w:t>
      </w:r>
      <w:proofErr w:type="spellEnd"/>
      <w:r>
        <w:t xml:space="preserve"> </w:t>
      </w:r>
      <w:proofErr w:type="spellStart"/>
      <w:r>
        <w:t>հայտարարատուի</w:t>
      </w:r>
      <w:proofErr w:type="spellEnd"/>
      <w:r>
        <w:t xml:space="preserve"> կողմից </w:t>
      </w:r>
      <w:proofErr w:type="spellStart"/>
      <w:r>
        <w:t>չեն</w:t>
      </w:r>
      <w:proofErr w:type="spellEnd"/>
      <w:r>
        <w:t xml:space="preserve"> </w:t>
      </w:r>
      <w:proofErr w:type="spellStart"/>
      <w:r>
        <w:t>ներկայացվել</w:t>
      </w:r>
      <w:proofErr w:type="spellEnd"/>
      <w:r>
        <w:t xml:space="preserve">, </w:t>
      </w:r>
      <w:proofErr w:type="spellStart"/>
      <w:r>
        <w:t>մաքսային</w:t>
      </w:r>
      <w:proofErr w:type="spellEnd"/>
      <w:r>
        <w:t xml:space="preserve"> </w:t>
      </w:r>
      <w:proofErr w:type="spellStart"/>
      <w:r>
        <w:t>մարմինը</w:t>
      </w:r>
      <w:proofErr w:type="spellEnd"/>
      <w:r>
        <w:t xml:space="preserve"> </w:t>
      </w:r>
      <w:proofErr w:type="spellStart"/>
      <w:r>
        <w:t>մերժում</w:t>
      </w:r>
      <w:proofErr w:type="spellEnd"/>
      <w:r>
        <w:t xml:space="preserve"> է </w:t>
      </w:r>
      <w:proofErr w:type="spellStart"/>
      <w:r>
        <w:t>ապրանքների</w:t>
      </w:r>
      <w:proofErr w:type="spellEnd"/>
      <w:r>
        <w:t xml:space="preserve"> </w:t>
      </w:r>
      <w:proofErr w:type="spellStart"/>
      <w:r>
        <w:t>բացթողումը</w:t>
      </w:r>
      <w:proofErr w:type="spellEnd"/>
      <w:r>
        <w:t xml:space="preserve">` </w:t>
      </w:r>
      <w:proofErr w:type="spellStart"/>
      <w:r>
        <w:t>սույն</w:t>
      </w:r>
      <w:proofErr w:type="spellEnd"/>
      <w:r>
        <w:t xml:space="preserve"> </w:t>
      </w:r>
      <w:proofErr w:type="spellStart"/>
      <w:r>
        <w:t>Օրենսգրքի</w:t>
      </w:r>
      <w:proofErr w:type="spellEnd"/>
      <w:r>
        <w:t xml:space="preserve"> 125-րդ </w:t>
      </w:r>
      <w:proofErr w:type="spellStart"/>
      <w:r>
        <w:t>հոդվածին</w:t>
      </w:r>
      <w:proofErr w:type="spellEnd"/>
      <w:r>
        <w:t xml:space="preserve"> </w:t>
      </w:r>
      <w:proofErr w:type="spellStart"/>
      <w:r>
        <w:t>համապատասխան</w:t>
      </w:r>
      <w:proofErr w:type="spellEnd"/>
      <w:r>
        <w:t>:</w:t>
      </w:r>
    </w:p>
    <w:p w14:paraId="74B569BC" w14:textId="31CA3EF0" w:rsidR="00E0091A" w:rsidRDefault="00E0091A" w:rsidP="00E0091A">
      <w:r>
        <w:t>ԵՏՄ</w:t>
      </w:r>
      <w:r w:rsidR="00FE06B6">
        <w:rPr>
          <w:lang w:val="hy-AM"/>
        </w:rPr>
        <w:t xml:space="preserve"> մաքսային</w:t>
      </w:r>
      <w:r>
        <w:t xml:space="preserve"> </w:t>
      </w:r>
      <w:proofErr w:type="spellStart"/>
      <w:r>
        <w:t>օրենսգրքի</w:t>
      </w:r>
      <w:proofErr w:type="spellEnd"/>
      <w:r>
        <w:t xml:space="preserve"> 136-րդ </w:t>
      </w:r>
      <w:proofErr w:type="spellStart"/>
      <w:r>
        <w:t>հոդվածի</w:t>
      </w:r>
      <w:proofErr w:type="spellEnd"/>
      <w:r>
        <w:t xml:space="preserve"> 9-րդ </w:t>
      </w:r>
      <w:proofErr w:type="spellStart"/>
      <w:r>
        <w:t>կետով</w:t>
      </w:r>
      <w:proofErr w:type="spellEnd"/>
      <w:r>
        <w:t xml:space="preserve"> </w:t>
      </w:r>
      <w:proofErr w:type="spellStart"/>
      <w:r>
        <w:t>սահմանված</w:t>
      </w:r>
      <w:proofErr w:type="spellEnd"/>
      <w:r>
        <w:t xml:space="preserve"> </w:t>
      </w:r>
      <w:proofErr w:type="spellStart"/>
      <w:r>
        <w:t>նորմերի</w:t>
      </w:r>
      <w:proofErr w:type="spellEnd"/>
      <w:r>
        <w:t xml:space="preserve"> </w:t>
      </w:r>
      <w:proofErr w:type="spellStart"/>
      <w:r>
        <w:t>համաձայն</w:t>
      </w:r>
      <w:proofErr w:type="spellEnd"/>
      <w:r>
        <w:t>՝ «</w:t>
      </w:r>
      <w:proofErr w:type="spellStart"/>
      <w:r>
        <w:t>Ներքին</w:t>
      </w:r>
      <w:proofErr w:type="spellEnd"/>
      <w:r>
        <w:t xml:space="preserve"> </w:t>
      </w:r>
      <w:proofErr w:type="spellStart"/>
      <w:r>
        <w:t>սպառման</w:t>
      </w:r>
      <w:proofErr w:type="spellEnd"/>
      <w:r>
        <w:t xml:space="preserve"> </w:t>
      </w:r>
      <w:proofErr w:type="spellStart"/>
      <w:r>
        <w:t>համար</w:t>
      </w:r>
      <w:proofErr w:type="spellEnd"/>
      <w:r>
        <w:t xml:space="preserve"> </w:t>
      </w:r>
      <w:proofErr w:type="spellStart"/>
      <w:r>
        <w:t>բացթողում</w:t>
      </w:r>
      <w:proofErr w:type="spellEnd"/>
      <w:r>
        <w:t xml:space="preserve">» </w:t>
      </w:r>
      <w:proofErr w:type="spellStart"/>
      <w:r>
        <w:t>մաքսային</w:t>
      </w:r>
      <w:proofErr w:type="spellEnd"/>
      <w:r>
        <w:t xml:space="preserve"> </w:t>
      </w:r>
      <w:proofErr w:type="spellStart"/>
      <w:r>
        <w:t>ընթացակարգով</w:t>
      </w:r>
      <w:proofErr w:type="spellEnd"/>
      <w:r>
        <w:t xml:space="preserve"> </w:t>
      </w:r>
      <w:proofErr w:type="spellStart"/>
      <w:r>
        <w:t>ձևակերպված</w:t>
      </w:r>
      <w:proofErr w:type="spellEnd"/>
      <w:r>
        <w:t xml:space="preserve"> </w:t>
      </w:r>
      <w:proofErr w:type="spellStart"/>
      <w:r>
        <w:t>ապրանքների</w:t>
      </w:r>
      <w:proofErr w:type="spellEnd"/>
      <w:r>
        <w:t xml:space="preserve"> </w:t>
      </w:r>
      <w:proofErr w:type="spellStart"/>
      <w:r>
        <w:t>նկատմամբ</w:t>
      </w:r>
      <w:proofErr w:type="spellEnd"/>
      <w:r>
        <w:t xml:space="preserve"> </w:t>
      </w:r>
      <w:proofErr w:type="spellStart"/>
      <w:r>
        <w:t>ներմուծման</w:t>
      </w:r>
      <w:proofErr w:type="spellEnd"/>
      <w:r>
        <w:t xml:space="preserve"> </w:t>
      </w:r>
      <w:proofErr w:type="spellStart"/>
      <w:r>
        <w:t>մաքսատուրքերը</w:t>
      </w:r>
      <w:proofErr w:type="spellEnd"/>
      <w:r>
        <w:t xml:space="preserve">, </w:t>
      </w:r>
      <w:proofErr w:type="spellStart"/>
      <w:r>
        <w:t>հարկերը</w:t>
      </w:r>
      <w:proofErr w:type="spellEnd"/>
      <w:r>
        <w:t xml:space="preserve"> </w:t>
      </w:r>
      <w:proofErr w:type="spellStart"/>
      <w:r>
        <w:t>վճարելու</w:t>
      </w:r>
      <w:proofErr w:type="spellEnd"/>
      <w:r>
        <w:t xml:space="preserve"> </w:t>
      </w:r>
      <w:proofErr w:type="spellStart"/>
      <w:r>
        <w:t>պարտավորությունը</w:t>
      </w:r>
      <w:proofErr w:type="spellEnd"/>
      <w:r>
        <w:t xml:space="preserve"> </w:t>
      </w:r>
      <w:proofErr w:type="spellStart"/>
      <w:r>
        <w:t>ենթակա</w:t>
      </w:r>
      <w:proofErr w:type="spellEnd"/>
      <w:r>
        <w:t xml:space="preserve"> է </w:t>
      </w:r>
      <w:proofErr w:type="spellStart"/>
      <w:r>
        <w:t>կատարման</w:t>
      </w:r>
      <w:proofErr w:type="spellEnd"/>
      <w:r>
        <w:t xml:space="preserve">՝ </w:t>
      </w:r>
      <w:proofErr w:type="spellStart"/>
      <w:r>
        <w:t>մինչև</w:t>
      </w:r>
      <w:proofErr w:type="spellEnd"/>
      <w:r>
        <w:t xml:space="preserve"> «</w:t>
      </w:r>
      <w:proofErr w:type="spellStart"/>
      <w:r>
        <w:t>ներքին</w:t>
      </w:r>
      <w:proofErr w:type="spellEnd"/>
      <w:r>
        <w:t xml:space="preserve"> </w:t>
      </w:r>
      <w:proofErr w:type="spellStart"/>
      <w:r>
        <w:t>սպառման</w:t>
      </w:r>
      <w:proofErr w:type="spellEnd"/>
      <w:r>
        <w:t xml:space="preserve"> </w:t>
      </w:r>
      <w:proofErr w:type="spellStart"/>
      <w:r>
        <w:t>համար</w:t>
      </w:r>
      <w:proofErr w:type="spellEnd"/>
      <w:r>
        <w:t xml:space="preserve"> </w:t>
      </w:r>
      <w:proofErr w:type="spellStart"/>
      <w:r>
        <w:t>բացթողում</w:t>
      </w:r>
      <w:proofErr w:type="spellEnd"/>
      <w:r>
        <w:t xml:space="preserve">» </w:t>
      </w:r>
      <w:proofErr w:type="spellStart"/>
      <w:r>
        <w:t>մաքսային</w:t>
      </w:r>
      <w:proofErr w:type="spellEnd"/>
      <w:r>
        <w:t xml:space="preserve"> </w:t>
      </w:r>
      <w:proofErr w:type="spellStart"/>
      <w:r>
        <w:t>ընթացակարգին</w:t>
      </w:r>
      <w:proofErr w:type="spellEnd"/>
      <w:r>
        <w:t xml:space="preserve"> </w:t>
      </w:r>
      <w:proofErr w:type="spellStart"/>
      <w:r>
        <w:t>համապատասխան</w:t>
      </w:r>
      <w:proofErr w:type="spellEnd"/>
      <w:r>
        <w:t xml:space="preserve"> </w:t>
      </w:r>
      <w:proofErr w:type="spellStart"/>
      <w:r>
        <w:t>ապրանքների</w:t>
      </w:r>
      <w:proofErr w:type="spellEnd"/>
      <w:r>
        <w:t xml:space="preserve"> </w:t>
      </w:r>
      <w:proofErr w:type="spellStart"/>
      <w:r>
        <w:t>բացթողումը</w:t>
      </w:r>
      <w:proofErr w:type="spellEnd"/>
      <w:r>
        <w:t xml:space="preserve">, </w:t>
      </w:r>
      <w:proofErr w:type="spellStart"/>
      <w:r>
        <w:t>եթե</w:t>
      </w:r>
      <w:proofErr w:type="spellEnd"/>
      <w:r>
        <w:t xml:space="preserve"> </w:t>
      </w:r>
      <w:proofErr w:type="spellStart"/>
      <w:r>
        <w:t>ներմուծման</w:t>
      </w:r>
      <w:proofErr w:type="spellEnd"/>
      <w:r>
        <w:t xml:space="preserve"> </w:t>
      </w:r>
      <w:proofErr w:type="spellStart"/>
      <w:r>
        <w:t>մաքսատուրքերի</w:t>
      </w:r>
      <w:proofErr w:type="spellEnd"/>
      <w:r>
        <w:t xml:space="preserve">, </w:t>
      </w:r>
      <w:proofErr w:type="spellStart"/>
      <w:r>
        <w:t>հարկերի</w:t>
      </w:r>
      <w:proofErr w:type="spellEnd"/>
      <w:r>
        <w:t xml:space="preserve"> </w:t>
      </w:r>
      <w:proofErr w:type="spellStart"/>
      <w:r>
        <w:t>վճարման</w:t>
      </w:r>
      <w:proofErr w:type="spellEnd"/>
      <w:r>
        <w:t xml:space="preserve"> </w:t>
      </w:r>
      <w:proofErr w:type="spellStart"/>
      <w:r>
        <w:t>այլ</w:t>
      </w:r>
      <w:proofErr w:type="spellEnd"/>
      <w:r>
        <w:t xml:space="preserve"> </w:t>
      </w:r>
      <w:proofErr w:type="spellStart"/>
      <w:r>
        <w:t>ժամկետ</w:t>
      </w:r>
      <w:proofErr w:type="spellEnd"/>
      <w:r>
        <w:t xml:space="preserve"> </w:t>
      </w:r>
      <w:proofErr w:type="spellStart"/>
      <w:r>
        <w:t>սույն</w:t>
      </w:r>
      <w:proofErr w:type="spellEnd"/>
      <w:r>
        <w:t xml:space="preserve"> </w:t>
      </w:r>
      <w:proofErr w:type="spellStart"/>
      <w:r>
        <w:t>Օրենսգրքին</w:t>
      </w:r>
      <w:proofErr w:type="spellEnd"/>
      <w:r>
        <w:t xml:space="preserve"> </w:t>
      </w:r>
      <w:proofErr w:type="spellStart"/>
      <w:r>
        <w:t>համապատասխան</w:t>
      </w:r>
      <w:proofErr w:type="spellEnd"/>
      <w:r>
        <w:t xml:space="preserve"> </w:t>
      </w:r>
      <w:proofErr w:type="spellStart"/>
      <w:r>
        <w:t>սահմանված</w:t>
      </w:r>
      <w:proofErr w:type="spellEnd"/>
      <w:r>
        <w:t xml:space="preserve"> </w:t>
      </w:r>
      <w:proofErr w:type="spellStart"/>
      <w:r>
        <w:t>չէ</w:t>
      </w:r>
      <w:proofErr w:type="spellEnd"/>
      <w:r>
        <w:t>»:</w:t>
      </w:r>
    </w:p>
    <w:p w14:paraId="6EA65086" w14:textId="77777777" w:rsidR="00E0091A" w:rsidRDefault="00E0091A" w:rsidP="00E0091A">
      <w:proofErr w:type="spellStart"/>
      <w:r>
        <w:t>Նշված</w:t>
      </w:r>
      <w:proofErr w:type="spellEnd"/>
      <w:r>
        <w:t xml:space="preserve"> </w:t>
      </w:r>
      <w:proofErr w:type="spellStart"/>
      <w:r>
        <w:t>դեպքերով</w:t>
      </w:r>
      <w:proofErr w:type="spellEnd"/>
      <w:r>
        <w:t xml:space="preserve"> </w:t>
      </w:r>
      <w:proofErr w:type="spellStart"/>
      <w:r>
        <w:t>շահառուի</w:t>
      </w:r>
      <w:proofErr w:type="spellEnd"/>
      <w:r>
        <w:t xml:space="preserve"> </w:t>
      </w:r>
      <w:proofErr w:type="spellStart"/>
      <w:r>
        <w:t>գանձպատական</w:t>
      </w:r>
      <w:proofErr w:type="spellEnd"/>
      <w:r>
        <w:t xml:space="preserve"> </w:t>
      </w:r>
      <w:proofErr w:type="spellStart"/>
      <w:r>
        <w:t>հաշվեհամարներին</w:t>
      </w:r>
      <w:proofErr w:type="spellEnd"/>
      <w:r>
        <w:t xml:space="preserve"> </w:t>
      </w:r>
      <w:proofErr w:type="spellStart"/>
      <w:r>
        <w:t>մաքսային</w:t>
      </w:r>
      <w:proofErr w:type="spellEnd"/>
      <w:r>
        <w:t xml:space="preserve"> </w:t>
      </w:r>
      <w:proofErr w:type="spellStart"/>
      <w:r>
        <w:t>վճարները</w:t>
      </w:r>
      <w:proofErr w:type="spellEnd"/>
      <w:r>
        <w:t xml:space="preserve"> </w:t>
      </w:r>
      <w:proofErr w:type="spellStart"/>
      <w:r>
        <w:t>ստացվել</w:t>
      </w:r>
      <w:proofErr w:type="spellEnd"/>
      <w:r>
        <w:t xml:space="preserve"> են </w:t>
      </w:r>
      <w:proofErr w:type="spellStart"/>
      <w:r>
        <w:t>սահմանված</w:t>
      </w:r>
      <w:proofErr w:type="spellEnd"/>
      <w:r>
        <w:t xml:space="preserve"> </w:t>
      </w:r>
      <w:proofErr w:type="spellStart"/>
      <w:r>
        <w:t>ժամկետից</w:t>
      </w:r>
      <w:proofErr w:type="spellEnd"/>
      <w:r>
        <w:t xml:space="preserve"> </w:t>
      </w:r>
      <w:proofErr w:type="spellStart"/>
      <w:r>
        <w:t>ուշացումով</w:t>
      </w:r>
      <w:proofErr w:type="spellEnd"/>
      <w:r>
        <w:t>։</w:t>
      </w:r>
    </w:p>
    <w:p w14:paraId="7D6C0F00" w14:textId="77777777" w:rsidR="00E0091A" w:rsidRDefault="00E0091A" w:rsidP="00E0091A">
      <w:proofErr w:type="spellStart"/>
      <w:r>
        <w:t>Վերոհիշյալ</w:t>
      </w:r>
      <w:proofErr w:type="spellEnd"/>
      <w:r>
        <w:t xml:space="preserve"> </w:t>
      </w:r>
      <w:proofErr w:type="spellStart"/>
      <w:r>
        <w:t>իրավակարգավորման</w:t>
      </w:r>
      <w:proofErr w:type="spellEnd"/>
      <w:r>
        <w:t xml:space="preserve"> </w:t>
      </w:r>
      <w:proofErr w:type="spellStart"/>
      <w:r>
        <w:t>պարագայում</w:t>
      </w:r>
      <w:proofErr w:type="spellEnd"/>
      <w:r>
        <w:t xml:space="preserve">, </w:t>
      </w:r>
      <w:proofErr w:type="spellStart"/>
      <w:r>
        <w:t>մաքսային</w:t>
      </w:r>
      <w:proofErr w:type="spellEnd"/>
      <w:r>
        <w:t xml:space="preserve"> </w:t>
      </w:r>
      <w:proofErr w:type="spellStart"/>
      <w:r>
        <w:t>վճարների</w:t>
      </w:r>
      <w:proofErr w:type="spellEnd"/>
      <w:r>
        <w:t xml:space="preserve"> </w:t>
      </w:r>
      <w:proofErr w:type="spellStart"/>
      <w:r>
        <w:t>ուշ</w:t>
      </w:r>
      <w:proofErr w:type="spellEnd"/>
      <w:r>
        <w:t xml:space="preserve"> </w:t>
      </w:r>
      <w:proofErr w:type="spellStart"/>
      <w:r>
        <w:t>ակցեպտավորման</w:t>
      </w:r>
      <w:proofErr w:type="spellEnd"/>
      <w:r>
        <w:t xml:space="preserve"> </w:t>
      </w:r>
      <w:proofErr w:type="spellStart"/>
      <w:r>
        <w:t>հիշատակված</w:t>
      </w:r>
      <w:proofErr w:type="spellEnd"/>
      <w:r>
        <w:t xml:space="preserve"> </w:t>
      </w:r>
      <w:proofErr w:type="spellStart"/>
      <w:r>
        <w:t>դեպքերից</w:t>
      </w:r>
      <w:proofErr w:type="spellEnd"/>
      <w:r>
        <w:t xml:space="preserve"> </w:t>
      </w:r>
      <w:proofErr w:type="spellStart"/>
      <w:r>
        <w:t>որոշներով</w:t>
      </w:r>
      <w:proofErr w:type="spellEnd"/>
      <w:r>
        <w:t xml:space="preserve">, </w:t>
      </w:r>
      <w:proofErr w:type="spellStart"/>
      <w:r>
        <w:t>հայտարարագրված</w:t>
      </w:r>
      <w:proofErr w:type="spellEnd"/>
      <w:r>
        <w:t xml:space="preserve"> </w:t>
      </w:r>
      <w:proofErr w:type="spellStart"/>
      <w:r>
        <w:t>ապրանքները</w:t>
      </w:r>
      <w:proofErr w:type="spellEnd"/>
      <w:r>
        <w:t xml:space="preserve"> </w:t>
      </w:r>
      <w:proofErr w:type="spellStart"/>
      <w:r>
        <w:t>բաց</w:t>
      </w:r>
      <w:proofErr w:type="spellEnd"/>
      <w:r>
        <w:t xml:space="preserve"> են </w:t>
      </w:r>
      <w:proofErr w:type="spellStart"/>
      <w:r>
        <w:t>թողնվել</w:t>
      </w:r>
      <w:proofErr w:type="spellEnd"/>
      <w:r>
        <w:t xml:space="preserve">, </w:t>
      </w:r>
      <w:proofErr w:type="spellStart"/>
      <w:r>
        <w:t>անտեսելով</w:t>
      </w:r>
      <w:proofErr w:type="spellEnd"/>
      <w:r>
        <w:t xml:space="preserve"> </w:t>
      </w:r>
      <w:proofErr w:type="spellStart"/>
      <w:r>
        <w:t>վճարման</w:t>
      </w:r>
      <w:proofErr w:type="spellEnd"/>
      <w:r>
        <w:t xml:space="preserve"> </w:t>
      </w:r>
      <w:proofErr w:type="spellStart"/>
      <w:r>
        <w:t>հանձանարարականի</w:t>
      </w:r>
      <w:proofErr w:type="spellEnd"/>
      <w:r>
        <w:t xml:space="preserve"> </w:t>
      </w:r>
      <w:proofErr w:type="spellStart"/>
      <w:r>
        <w:t>վրա</w:t>
      </w:r>
      <w:proofErr w:type="spellEnd"/>
      <w:r>
        <w:t xml:space="preserve"> </w:t>
      </w:r>
      <w:proofErr w:type="spellStart"/>
      <w:r>
        <w:t>բանկի</w:t>
      </w:r>
      <w:proofErr w:type="spellEnd"/>
      <w:r>
        <w:t xml:space="preserve"> կողմից </w:t>
      </w:r>
      <w:proofErr w:type="spellStart"/>
      <w:r>
        <w:t>կատարված</w:t>
      </w:r>
      <w:proofErr w:type="spellEnd"/>
      <w:r>
        <w:t xml:space="preserve"> </w:t>
      </w:r>
      <w:proofErr w:type="spellStart"/>
      <w:r>
        <w:t>նշագրումն</w:t>
      </w:r>
      <w:proofErr w:type="spellEnd"/>
      <w:r>
        <w:t xml:space="preserve"> </w:t>
      </w:r>
      <w:proofErr w:type="spellStart"/>
      <w:r>
        <w:t>այն</w:t>
      </w:r>
      <w:proofErr w:type="spellEnd"/>
      <w:r>
        <w:t xml:space="preserve"> </w:t>
      </w:r>
      <w:proofErr w:type="spellStart"/>
      <w:r>
        <w:t>մասին</w:t>
      </w:r>
      <w:proofErr w:type="spellEnd"/>
      <w:r>
        <w:t xml:space="preserve">, որ </w:t>
      </w:r>
      <w:proofErr w:type="spellStart"/>
      <w:r>
        <w:t>մաքսային</w:t>
      </w:r>
      <w:proofErr w:type="spellEnd"/>
      <w:r>
        <w:t xml:space="preserve"> </w:t>
      </w:r>
      <w:proofErr w:type="spellStart"/>
      <w:r>
        <w:t>վճարի</w:t>
      </w:r>
      <w:proofErr w:type="spellEnd"/>
      <w:r>
        <w:t xml:space="preserve"> </w:t>
      </w:r>
      <w:proofErr w:type="spellStart"/>
      <w:r>
        <w:t>գումարը</w:t>
      </w:r>
      <w:proofErr w:type="spellEnd"/>
      <w:r>
        <w:t xml:space="preserve"> </w:t>
      </w:r>
      <w:proofErr w:type="spellStart"/>
      <w:r>
        <w:t>կփոխանցվի</w:t>
      </w:r>
      <w:proofErr w:type="spellEnd"/>
      <w:r>
        <w:t xml:space="preserve"> </w:t>
      </w:r>
      <w:proofErr w:type="spellStart"/>
      <w:r>
        <w:t>շահառուի</w:t>
      </w:r>
      <w:proofErr w:type="spellEnd"/>
      <w:r>
        <w:t xml:space="preserve"> </w:t>
      </w:r>
      <w:proofErr w:type="spellStart"/>
      <w:r>
        <w:t>հաշվին</w:t>
      </w:r>
      <w:proofErr w:type="spellEnd"/>
      <w:r>
        <w:t xml:space="preserve"> (</w:t>
      </w:r>
      <w:proofErr w:type="spellStart"/>
      <w:r>
        <w:t>գանձապետական</w:t>
      </w:r>
      <w:proofErr w:type="spellEnd"/>
      <w:r>
        <w:t xml:space="preserve"> </w:t>
      </w:r>
      <w:proofErr w:type="spellStart"/>
      <w:r>
        <w:t>հաշվին</w:t>
      </w:r>
      <w:proofErr w:type="spellEnd"/>
      <w:r>
        <w:t xml:space="preserve">) </w:t>
      </w:r>
      <w:proofErr w:type="spellStart"/>
      <w:r>
        <w:t>հաջորդ</w:t>
      </w:r>
      <w:proofErr w:type="spellEnd"/>
      <w:r>
        <w:t xml:space="preserve"> </w:t>
      </w:r>
      <w:proofErr w:type="spellStart"/>
      <w:r>
        <w:t>բանկային</w:t>
      </w:r>
      <w:proofErr w:type="spellEnd"/>
      <w:r>
        <w:t xml:space="preserve"> </w:t>
      </w:r>
      <w:proofErr w:type="spellStart"/>
      <w:r>
        <w:t>օրը</w:t>
      </w:r>
      <w:proofErr w:type="spellEnd"/>
      <w:r>
        <w:t xml:space="preserve">, </w:t>
      </w:r>
      <w:proofErr w:type="spellStart"/>
      <w:r>
        <w:t>կամ</w:t>
      </w:r>
      <w:proofErr w:type="spellEnd"/>
      <w:r>
        <w:t xml:space="preserve"> </w:t>
      </w:r>
      <w:proofErr w:type="spellStart"/>
      <w:r>
        <w:t>վճարման</w:t>
      </w:r>
      <w:proofErr w:type="spellEnd"/>
      <w:r>
        <w:t xml:space="preserve"> </w:t>
      </w:r>
      <w:proofErr w:type="spellStart"/>
      <w:r>
        <w:t>հանձնարարականի</w:t>
      </w:r>
      <w:proofErr w:type="spellEnd"/>
      <w:r>
        <w:t xml:space="preserve"> </w:t>
      </w:r>
      <w:proofErr w:type="spellStart"/>
      <w:r>
        <w:t>ընդունման</w:t>
      </w:r>
      <w:proofErr w:type="spellEnd"/>
      <w:r>
        <w:t xml:space="preserve"> </w:t>
      </w:r>
      <w:proofErr w:type="spellStart"/>
      <w:r>
        <w:t>օրվանից</w:t>
      </w:r>
      <w:proofErr w:type="spellEnd"/>
      <w:r>
        <w:t xml:space="preserve"> </w:t>
      </w:r>
      <w:proofErr w:type="spellStart"/>
      <w:r>
        <w:t>տարբերվող</w:t>
      </w:r>
      <w:proofErr w:type="spellEnd"/>
      <w:r>
        <w:t xml:space="preserve"> </w:t>
      </w:r>
      <w:proofErr w:type="spellStart"/>
      <w:r>
        <w:t>մեկ</w:t>
      </w:r>
      <w:proofErr w:type="spellEnd"/>
      <w:r>
        <w:t xml:space="preserve"> </w:t>
      </w:r>
      <w:proofErr w:type="spellStart"/>
      <w:r>
        <w:t>այլ</w:t>
      </w:r>
      <w:proofErr w:type="spellEnd"/>
      <w:r>
        <w:t xml:space="preserve"> </w:t>
      </w:r>
      <w:proofErr w:type="spellStart"/>
      <w:r>
        <w:t>օր</w:t>
      </w:r>
      <w:proofErr w:type="spellEnd"/>
      <w:r>
        <w:t>։</w:t>
      </w:r>
    </w:p>
    <w:p w14:paraId="3588699D" w14:textId="77777777" w:rsidR="00E0091A" w:rsidRDefault="00E0091A" w:rsidP="00E0091A">
      <w:proofErr w:type="spellStart"/>
      <w:r>
        <w:t>Վերոգրյալից</w:t>
      </w:r>
      <w:proofErr w:type="spellEnd"/>
      <w:r>
        <w:t xml:space="preserve"> </w:t>
      </w:r>
      <w:proofErr w:type="spellStart"/>
      <w:r>
        <w:t>հետևում</w:t>
      </w:r>
      <w:proofErr w:type="spellEnd"/>
      <w:r>
        <w:t xml:space="preserve"> է, որ ՊԵԿ-ը </w:t>
      </w:r>
      <w:proofErr w:type="spellStart"/>
      <w:r>
        <w:t>պետք</w:t>
      </w:r>
      <w:proofErr w:type="spellEnd"/>
      <w:r>
        <w:t xml:space="preserve"> է </w:t>
      </w:r>
      <w:proofErr w:type="spellStart"/>
      <w:r>
        <w:t>իրականացներ</w:t>
      </w:r>
      <w:proofErr w:type="spellEnd"/>
      <w:r>
        <w:t xml:space="preserve"> </w:t>
      </w:r>
      <w:proofErr w:type="spellStart"/>
      <w:r>
        <w:t>մաքսային</w:t>
      </w:r>
      <w:proofErr w:type="spellEnd"/>
      <w:r>
        <w:t xml:space="preserve"> </w:t>
      </w:r>
      <w:proofErr w:type="spellStart"/>
      <w:r>
        <w:t>վճարների</w:t>
      </w:r>
      <w:proofErr w:type="spellEnd"/>
      <w:r>
        <w:t xml:space="preserve"> </w:t>
      </w:r>
      <w:proofErr w:type="spellStart"/>
      <w:r>
        <w:t>ուշացումով</w:t>
      </w:r>
      <w:proofErr w:type="spellEnd"/>
      <w:r>
        <w:t xml:space="preserve"> </w:t>
      </w:r>
      <w:proofErr w:type="spellStart"/>
      <w:r>
        <w:t>վճարման</w:t>
      </w:r>
      <w:proofErr w:type="spellEnd"/>
      <w:r>
        <w:t xml:space="preserve"> </w:t>
      </w:r>
      <w:proofErr w:type="spellStart"/>
      <w:r>
        <w:t>համար</w:t>
      </w:r>
      <w:proofErr w:type="spellEnd"/>
      <w:r>
        <w:t xml:space="preserve"> </w:t>
      </w:r>
      <w:proofErr w:type="spellStart"/>
      <w:r>
        <w:t>սահմանված</w:t>
      </w:r>
      <w:proofErr w:type="spellEnd"/>
      <w:r>
        <w:t xml:space="preserve"> </w:t>
      </w:r>
      <w:proofErr w:type="spellStart"/>
      <w:r>
        <w:t>տույժերի</w:t>
      </w:r>
      <w:proofErr w:type="spellEnd"/>
      <w:r>
        <w:t xml:space="preserve"> </w:t>
      </w:r>
      <w:proofErr w:type="spellStart"/>
      <w:r>
        <w:t>գանձման</w:t>
      </w:r>
      <w:proofErr w:type="spellEnd"/>
      <w:r>
        <w:t xml:space="preserve"> </w:t>
      </w:r>
      <w:proofErr w:type="spellStart"/>
      <w:r>
        <w:t>մասով</w:t>
      </w:r>
      <w:proofErr w:type="spellEnd"/>
      <w:r>
        <w:t xml:space="preserve"> </w:t>
      </w:r>
      <w:proofErr w:type="spellStart"/>
      <w:r>
        <w:t>վարչարարություն</w:t>
      </w:r>
      <w:proofErr w:type="spellEnd"/>
      <w:r>
        <w:t xml:space="preserve">: </w:t>
      </w:r>
      <w:proofErr w:type="spellStart"/>
      <w:r>
        <w:t>Ընդ</w:t>
      </w:r>
      <w:proofErr w:type="spellEnd"/>
      <w:r>
        <w:t xml:space="preserve"> </w:t>
      </w:r>
      <w:proofErr w:type="spellStart"/>
      <w:r>
        <w:t>որում</w:t>
      </w:r>
      <w:proofErr w:type="spellEnd"/>
      <w:r>
        <w:t xml:space="preserve">՝ </w:t>
      </w:r>
      <w:proofErr w:type="spellStart"/>
      <w:r>
        <w:t>վարչարարությամբ</w:t>
      </w:r>
      <w:proofErr w:type="spellEnd"/>
      <w:r>
        <w:t xml:space="preserve"> </w:t>
      </w:r>
      <w:proofErr w:type="spellStart"/>
      <w:r>
        <w:t>պետք</w:t>
      </w:r>
      <w:proofErr w:type="spellEnd"/>
      <w:r>
        <w:t xml:space="preserve"> է </w:t>
      </w:r>
      <w:proofErr w:type="spellStart"/>
      <w:r>
        <w:t>պարզվեր</w:t>
      </w:r>
      <w:proofErr w:type="spellEnd"/>
      <w:r>
        <w:t xml:space="preserve"> </w:t>
      </w:r>
      <w:proofErr w:type="spellStart"/>
      <w:r>
        <w:t>մաքսային</w:t>
      </w:r>
      <w:proofErr w:type="spellEnd"/>
      <w:r>
        <w:t xml:space="preserve"> </w:t>
      </w:r>
      <w:proofErr w:type="spellStart"/>
      <w:r>
        <w:t>հսկողության</w:t>
      </w:r>
      <w:proofErr w:type="spellEnd"/>
      <w:r>
        <w:t xml:space="preserve"> </w:t>
      </w:r>
      <w:proofErr w:type="spellStart"/>
      <w:r>
        <w:t>ժամանակ</w:t>
      </w:r>
      <w:proofErr w:type="spellEnd"/>
      <w:r>
        <w:t xml:space="preserve"> </w:t>
      </w:r>
      <w:proofErr w:type="spellStart"/>
      <w:r>
        <w:t>նշված</w:t>
      </w:r>
      <w:proofErr w:type="spellEnd"/>
      <w:r>
        <w:t xml:space="preserve"> </w:t>
      </w:r>
      <w:proofErr w:type="spellStart"/>
      <w:r>
        <w:t>դեպքերով</w:t>
      </w:r>
      <w:proofErr w:type="spellEnd"/>
      <w:r>
        <w:t xml:space="preserve"> </w:t>
      </w:r>
      <w:proofErr w:type="spellStart"/>
      <w:r>
        <w:t>հայտարարատուի</w:t>
      </w:r>
      <w:proofErr w:type="spellEnd"/>
      <w:r>
        <w:t xml:space="preserve"> կողմից </w:t>
      </w:r>
      <w:proofErr w:type="spellStart"/>
      <w:r>
        <w:t>մաքսային</w:t>
      </w:r>
      <w:proofErr w:type="spellEnd"/>
      <w:r>
        <w:t xml:space="preserve"> </w:t>
      </w:r>
      <w:proofErr w:type="spellStart"/>
      <w:r>
        <w:t>օրենսդրության</w:t>
      </w:r>
      <w:proofErr w:type="spellEnd"/>
      <w:r>
        <w:t xml:space="preserve"> </w:t>
      </w:r>
      <w:proofErr w:type="spellStart"/>
      <w:r>
        <w:t>խախտումների</w:t>
      </w:r>
      <w:proofErr w:type="spellEnd"/>
      <w:r>
        <w:t xml:space="preserve"> </w:t>
      </w:r>
      <w:proofErr w:type="spellStart"/>
      <w:r>
        <w:t>առկայությունը</w:t>
      </w:r>
      <w:proofErr w:type="spellEnd"/>
      <w:r>
        <w:t xml:space="preserve">, </w:t>
      </w:r>
      <w:proofErr w:type="spellStart"/>
      <w:r>
        <w:t>հայտարարագրված</w:t>
      </w:r>
      <w:proofErr w:type="spellEnd"/>
      <w:r>
        <w:t xml:space="preserve"> </w:t>
      </w:r>
      <w:proofErr w:type="spellStart"/>
      <w:r>
        <w:t>բեռները</w:t>
      </w:r>
      <w:proofErr w:type="spellEnd"/>
      <w:r>
        <w:t xml:space="preserve"> </w:t>
      </w:r>
      <w:proofErr w:type="spellStart"/>
      <w:r>
        <w:t>բաց</w:t>
      </w:r>
      <w:proofErr w:type="spellEnd"/>
      <w:r>
        <w:t xml:space="preserve"> </w:t>
      </w:r>
      <w:proofErr w:type="spellStart"/>
      <w:r>
        <w:t>թողած</w:t>
      </w:r>
      <w:proofErr w:type="spellEnd"/>
      <w:r>
        <w:t xml:space="preserve"> </w:t>
      </w:r>
      <w:proofErr w:type="spellStart"/>
      <w:r>
        <w:t>մաքսային</w:t>
      </w:r>
      <w:proofErr w:type="spellEnd"/>
      <w:r>
        <w:t xml:space="preserve"> </w:t>
      </w:r>
      <w:proofErr w:type="spellStart"/>
      <w:r>
        <w:t>աշխատակցի</w:t>
      </w:r>
      <w:proofErr w:type="spellEnd"/>
      <w:r>
        <w:t xml:space="preserve"> </w:t>
      </w:r>
      <w:proofErr w:type="spellStart"/>
      <w:r>
        <w:t>գործողությունների</w:t>
      </w:r>
      <w:proofErr w:type="spellEnd"/>
      <w:r>
        <w:t xml:space="preserve"> </w:t>
      </w:r>
      <w:proofErr w:type="spellStart"/>
      <w:r>
        <w:t>համապատասխանությունը</w:t>
      </w:r>
      <w:proofErr w:type="spellEnd"/>
      <w:r>
        <w:t xml:space="preserve"> </w:t>
      </w:r>
      <w:proofErr w:type="spellStart"/>
      <w:r>
        <w:t>մաքսային</w:t>
      </w:r>
      <w:proofErr w:type="spellEnd"/>
      <w:r>
        <w:t xml:space="preserve"> </w:t>
      </w:r>
      <w:proofErr w:type="spellStart"/>
      <w:r>
        <w:t>հսկողության</w:t>
      </w:r>
      <w:proofErr w:type="spellEnd"/>
      <w:r>
        <w:t xml:space="preserve"> </w:t>
      </w:r>
      <w:proofErr w:type="spellStart"/>
      <w:r>
        <w:t>իրականացման</w:t>
      </w:r>
      <w:proofErr w:type="spellEnd"/>
      <w:r>
        <w:t xml:space="preserve"> </w:t>
      </w:r>
      <w:proofErr w:type="spellStart"/>
      <w:r>
        <w:t>կարգերի</w:t>
      </w:r>
      <w:proofErr w:type="spellEnd"/>
      <w:r>
        <w:t xml:space="preserve"> </w:t>
      </w:r>
      <w:proofErr w:type="spellStart"/>
      <w:r>
        <w:t>նորմերին</w:t>
      </w:r>
      <w:proofErr w:type="spellEnd"/>
      <w:r>
        <w:t>:</w:t>
      </w:r>
    </w:p>
    <w:p w14:paraId="4D487431" w14:textId="77777777" w:rsidR="00E0091A" w:rsidRDefault="00E0091A" w:rsidP="00E0091A"/>
    <w:p w14:paraId="153DD666" w14:textId="00A88B8E" w:rsidR="009A184A" w:rsidRPr="009339C1" w:rsidRDefault="009A184A" w:rsidP="00DF6492">
      <w:pPr>
        <w:pStyle w:val="VP2"/>
      </w:pPr>
      <w:bookmarkStart w:id="85" w:name="_Toc128666652"/>
      <w:r w:rsidRPr="009339C1">
        <w:t>ՄԱՔՍԱՅԻՆ ԺԱՄԿԵՏԱՅԻՆ ՊԱՐՏԱՎՈՐՈՒԹՅՈՒՆՆԵՐԻ ԽԱԽՏՈՒՄՆԵՐԻ ԴԵՊՔԵՐՈՎ ԻՐԱԿԱՆԱՑՎՈՂ ԱՌԱՆՁԻՆ ՎԱՐՉԱԿԱՆ ՎԱՐՈՒՅԹՆԵՐ</w:t>
      </w:r>
      <w:r w:rsidR="00D54E36">
        <w:t>Ի ՎԵՐԱԲԵՐՅԱԼ</w:t>
      </w:r>
      <w:bookmarkEnd w:id="85"/>
    </w:p>
    <w:p w14:paraId="0056BC56" w14:textId="77777777" w:rsidR="009A184A" w:rsidRPr="00923080" w:rsidRDefault="009A184A" w:rsidP="009A184A">
      <w:pPr>
        <w:rPr>
          <w:lang w:val="hy-AM"/>
        </w:rPr>
      </w:pPr>
    </w:p>
    <w:p w14:paraId="1A83D8FB" w14:textId="77777777" w:rsidR="009A184A" w:rsidRPr="00923080" w:rsidRDefault="009A184A" w:rsidP="009A184A">
      <w:pPr>
        <w:rPr>
          <w:lang w:val="hy-AM"/>
        </w:rPr>
      </w:pPr>
      <w:r w:rsidRPr="00923080">
        <w:rPr>
          <w:lang w:val="hy-AM"/>
        </w:rPr>
        <w:t>ՊԵԿ «Արարատյան» մաքսատուն-վարչությ</w:t>
      </w:r>
      <w:r>
        <w:rPr>
          <w:lang w:val="hy-AM"/>
        </w:rPr>
        <w:t xml:space="preserve">ունից </w:t>
      </w:r>
      <w:r w:rsidRPr="00923080">
        <w:rPr>
          <w:lang w:val="hy-AM"/>
        </w:rPr>
        <w:t xml:space="preserve">պահանջվել են տեղեկություններ ՊԵԿ տեղեկատվական համակարգի հաշվետվություններով առկա </w:t>
      </w:r>
      <w:r w:rsidRPr="00923080">
        <w:rPr>
          <w:lang w:val="hy-AM"/>
        </w:rPr>
        <w:lastRenderedPageBreak/>
        <w:t>«մաքսային պահեստ», «մաքսային տարածքում վերամշակում», «մաքսային տարածքից դուրս վերամշակում», «ներքին սպառման համար վերամշակում», «ժամանակավոր ներմուծում» (թույլտվություն), «ժամանակավոր արտահանում», «ազատ մաքսային գոտի», «ազատ պահեստ» մաքսային ընթացակարգերով ձևակերպված ապրանքների հետ կապված հետագա մաքսային պարտավորությունների ժամկետների խախտման դեպքերի վերաբերյալ։</w:t>
      </w:r>
    </w:p>
    <w:p w14:paraId="4F27CF54" w14:textId="77777777" w:rsidR="009A184A" w:rsidRPr="00923080" w:rsidRDefault="009A184A" w:rsidP="009A184A">
      <w:pPr>
        <w:rPr>
          <w:lang w:val="hy-AM"/>
        </w:rPr>
      </w:pPr>
      <w:r w:rsidRPr="00923080">
        <w:rPr>
          <w:lang w:val="hy-AM"/>
        </w:rPr>
        <w:t xml:space="preserve">ՊԵԿ </w:t>
      </w:r>
      <w:r>
        <w:rPr>
          <w:lang w:val="hy-AM"/>
        </w:rPr>
        <w:t xml:space="preserve">կողմից </w:t>
      </w:r>
      <w:r w:rsidRPr="00923080">
        <w:rPr>
          <w:lang w:val="hy-AM"/>
        </w:rPr>
        <w:t>ներկայացվել են տեղեկություններ խախտման դեպքերի վերաբերյալ և իրականացված վարչական վարույթների արդյունքում կայացված որոշումների լուսապատճեններ: Ներկայացված տեղեկություններն ամբողջական չեն։</w:t>
      </w:r>
    </w:p>
    <w:p w14:paraId="36EEDE0E" w14:textId="77777777" w:rsidR="009A184A" w:rsidRPr="00923080" w:rsidRDefault="009A184A" w:rsidP="009A184A">
      <w:pPr>
        <w:rPr>
          <w:lang w:val="hy-AM"/>
        </w:rPr>
      </w:pPr>
      <w:r w:rsidRPr="00923080">
        <w:rPr>
          <w:lang w:val="hy-AM"/>
        </w:rPr>
        <w:t>ժամանակավոր արտահանված կամ ժամանակավոր ներմուծված ապրանքների վեր</w:t>
      </w:r>
      <w:r>
        <w:rPr>
          <w:lang w:val="hy-AM"/>
        </w:rPr>
        <w:t>ա</w:t>
      </w:r>
      <w:r w:rsidRPr="00923080">
        <w:rPr>
          <w:lang w:val="hy-AM"/>
        </w:rPr>
        <w:t>արտահանման կամ վերաներմուծման ժամկետների խախտումների դեպքերով իրականացված որոշ վարչական վարույթներով չի պարզվել ժամանակավոր արտահանված կամ ժամանակավոր ներմուծված՝ մաքսային հսկողության տակ գտնվող ապրանքների առանց մաքսային մարմինների գիտության կամ թույլտվության այլ անձի հանձնելու, օտարելու, փոփոխության կամ կորստի փաստի առկայությունը: Նշված փաստական հանգամանքի պարզումը նշանակություն ունի այնքանով, որ նման փաստի առկայության դեպքում ենթակա է կիրառման վարչական պատասխանատվություն սահմանող հոդվածի այլ մաս, որով սահմանվում է ավելի խիստ պատասխանատվություն, քան կիրառված է վարույթով:</w:t>
      </w:r>
    </w:p>
    <w:p w14:paraId="04C99974" w14:textId="7939A03E" w:rsidR="009A184A" w:rsidRDefault="009A184A" w:rsidP="009A184A">
      <w:pPr>
        <w:rPr>
          <w:lang w:val="hy-AM"/>
        </w:rPr>
      </w:pPr>
      <w:r w:rsidRPr="00923080">
        <w:rPr>
          <w:lang w:val="hy-AM"/>
        </w:rPr>
        <w:t>Միաժամանակ բացակայում են չկատարված (խախտված) պարտավորությունների կատարման ապահովման համար կիրառված վարչարարության և դրա արդյունքների վերաբերյալ</w:t>
      </w:r>
      <w:r w:rsidRPr="00DB3746">
        <w:rPr>
          <w:lang w:val="hy-AM"/>
        </w:rPr>
        <w:t xml:space="preserve"> </w:t>
      </w:r>
      <w:r w:rsidRPr="00F25DDB">
        <w:rPr>
          <w:lang w:val="hy-AM"/>
        </w:rPr>
        <w:t>տեղեկություններ</w:t>
      </w:r>
      <w:r w:rsidRPr="00DB3746">
        <w:rPr>
          <w:lang w:val="hy-AM"/>
        </w:rPr>
        <w:t>ը</w:t>
      </w:r>
      <w:r w:rsidRPr="00923080">
        <w:rPr>
          <w:lang w:val="hy-AM"/>
        </w:rPr>
        <w:t>:</w:t>
      </w:r>
    </w:p>
    <w:p w14:paraId="32C5554C" w14:textId="77777777" w:rsidR="00F26E5F" w:rsidRPr="00923080" w:rsidRDefault="00F26E5F" w:rsidP="009A184A">
      <w:pPr>
        <w:rPr>
          <w:lang w:val="hy-AM"/>
        </w:rPr>
      </w:pPr>
    </w:p>
    <w:p w14:paraId="0969E0DA" w14:textId="77777777" w:rsidR="00D405BE" w:rsidRDefault="00D405BE" w:rsidP="00D405BE">
      <w:pPr>
        <w:pStyle w:val="VP2"/>
      </w:pPr>
      <w:bookmarkStart w:id="86" w:name="_Toc128666653"/>
      <w:r>
        <w:t>ԱՊԱՌՔՆԵՐԻ ՎԵՐԱԲԵՐՅԱԼ</w:t>
      </w:r>
      <w:bookmarkEnd w:id="86"/>
    </w:p>
    <w:p w14:paraId="3DE3C710" w14:textId="77777777" w:rsidR="00D405BE" w:rsidRDefault="00D405BE" w:rsidP="00D405BE"/>
    <w:p w14:paraId="66588FAB" w14:textId="77777777" w:rsidR="00D405BE" w:rsidRDefault="00D405BE" w:rsidP="00D405BE">
      <w:r>
        <w:t>«</w:t>
      </w:r>
      <w:proofErr w:type="spellStart"/>
      <w:r>
        <w:t>Արարատյան</w:t>
      </w:r>
      <w:proofErr w:type="spellEnd"/>
      <w:r>
        <w:t xml:space="preserve">» </w:t>
      </w:r>
      <w:proofErr w:type="spellStart"/>
      <w:r>
        <w:t>մաքսատուն-վարչության</w:t>
      </w:r>
      <w:proofErr w:type="spellEnd"/>
      <w:r>
        <w:t xml:space="preserve"> կողմից </w:t>
      </w:r>
      <w:proofErr w:type="spellStart"/>
      <w:r>
        <w:t>ներկայացվել</w:t>
      </w:r>
      <w:proofErr w:type="spellEnd"/>
      <w:r>
        <w:t xml:space="preserve"> են </w:t>
      </w:r>
      <w:proofErr w:type="spellStart"/>
      <w:r>
        <w:t>ոչ</w:t>
      </w:r>
      <w:proofErr w:type="spellEnd"/>
      <w:r>
        <w:t xml:space="preserve"> </w:t>
      </w:r>
      <w:proofErr w:type="spellStart"/>
      <w:r>
        <w:t>ամբողջական</w:t>
      </w:r>
      <w:proofErr w:type="spellEnd"/>
      <w:r>
        <w:t xml:space="preserve"> </w:t>
      </w:r>
      <w:proofErr w:type="spellStart"/>
      <w:r>
        <w:t>տեղեկություններ</w:t>
      </w:r>
      <w:proofErr w:type="spellEnd"/>
      <w:r>
        <w:t xml:space="preserve"> </w:t>
      </w:r>
      <w:proofErr w:type="spellStart"/>
      <w:r>
        <w:t>ապառքների</w:t>
      </w:r>
      <w:proofErr w:type="spellEnd"/>
      <w:r>
        <w:t xml:space="preserve"> </w:t>
      </w:r>
      <w:proofErr w:type="spellStart"/>
      <w:r>
        <w:t>վերաբերյալ</w:t>
      </w:r>
      <w:proofErr w:type="spellEnd"/>
      <w:r>
        <w:t xml:space="preserve">: </w:t>
      </w:r>
      <w:proofErr w:type="spellStart"/>
      <w:r>
        <w:t>Թվարկվել</w:t>
      </w:r>
      <w:proofErr w:type="spellEnd"/>
      <w:r>
        <w:t xml:space="preserve"> են </w:t>
      </w:r>
      <w:proofErr w:type="spellStart"/>
      <w:r>
        <w:t>տնտեսվարող</w:t>
      </w:r>
      <w:proofErr w:type="spellEnd"/>
      <w:r>
        <w:t xml:space="preserve"> </w:t>
      </w:r>
      <w:proofErr w:type="spellStart"/>
      <w:r>
        <w:t>սուբյեկտների</w:t>
      </w:r>
      <w:proofErr w:type="spellEnd"/>
      <w:r>
        <w:t xml:space="preserve"> </w:t>
      </w:r>
      <w:proofErr w:type="spellStart"/>
      <w:r>
        <w:t>անվանումները</w:t>
      </w:r>
      <w:proofErr w:type="spellEnd"/>
      <w:r>
        <w:t xml:space="preserve"> և </w:t>
      </w:r>
      <w:proofErr w:type="spellStart"/>
      <w:r>
        <w:t>հայտարարագրերի</w:t>
      </w:r>
      <w:proofErr w:type="spellEnd"/>
      <w:r>
        <w:t xml:space="preserve"> </w:t>
      </w:r>
      <w:proofErr w:type="spellStart"/>
      <w:r>
        <w:t>ամսաթվերը</w:t>
      </w:r>
      <w:proofErr w:type="spellEnd"/>
      <w:r>
        <w:t xml:space="preserve">՝ 25 </w:t>
      </w:r>
      <w:proofErr w:type="spellStart"/>
      <w:r>
        <w:t>դեպքով</w:t>
      </w:r>
      <w:proofErr w:type="spellEnd"/>
      <w:r>
        <w:t xml:space="preserve">, </w:t>
      </w:r>
      <w:proofErr w:type="spellStart"/>
      <w:r>
        <w:t>սակայն</w:t>
      </w:r>
      <w:proofErr w:type="spellEnd"/>
      <w:r>
        <w:t xml:space="preserve"> </w:t>
      </w:r>
      <w:proofErr w:type="spellStart"/>
      <w:r>
        <w:t>ցանկն</w:t>
      </w:r>
      <w:proofErr w:type="spellEnd"/>
      <w:r>
        <w:t xml:space="preserve"> </w:t>
      </w:r>
      <w:proofErr w:type="spellStart"/>
      <w:r>
        <w:t>ամբողջական</w:t>
      </w:r>
      <w:proofErr w:type="spellEnd"/>
      <w:r>
        <w:t xml:space="preserve"> </w:t>
      </w:r>
      <w:proofErr w:type="spellStart"/>
      <w:r>
        <w:t>չէ</w:t>
      </w:r>
      <w:proofErr w:type="spellEnd"/>
      <w:r>
        <w:t xml:space="preserve">, </w:t>
      </w:r>
      <w:proofErr w:type="spellStart"/>
      <w:r>
        <w:t>բացակայում</w:t>
      </w:r>
      <w:proofErr w:type="spellEnd"/>
      <w:r>
        <w:t xml:space="preserve"> են </w:t>
      </w:r>
      <w:proofErr w:type="spellStart"/>
      <w:r>
        <w:t>նաև</w:t>
      </w:r>
      <w:proofErr w:type="spellEnd"/>
      <w:r>
        <w:t xml:space="preserve"> </w:t>
      </w:r>
      <w:proofErr w:type="spellStart"/>
      <w:r>
        <w:t>հարկերի</w:t>
      </w:r>
      <w:proofErr w:type="spellEnd"/>
      <w:r>
        <w:t xml:space="preserve">, </w:t>
      </w:r>
      <w:proofErr w:type="spellStart"/>
      <w:r>
        <w:t>հաշվարկված</w:t>
      </w:r>
      <w:proofErr w:type="spellEnd"/>
      <w:r>
        <w:t xml:space="preserve"> </w:t>
      </w:r>
      <w:proofErr w:type="spellStart"/>
      <w:r>
        <w:t>տույժերի</w:t>
      </w:r>
      <w:proofErr w:type="spellEnd"/>
      <w:r>
        <w:t xml:space="preserve"> </w:t>
      </w:r>
      <w:proofErr w:type="spellStart"/>
      <w:r>
        <w:t>գանձման</w:t>
      </w:r>
      <w:proofErr w:type="spellEnd"/>
      <w:r>
        <w:t xml:space="preserve">, </w:t>
      </w:r>
      <w:proofErr w:type="spellStart"/>
      <w:r>
        <w:t>իրականացված</w:t>
      </w:r>
      <w:proofErr w:type="spellEnd"/>
      <w:r>
        <w:t xml:space="preserve"> </w:t>
      </w:r>
      <w:proofErr w:type="spellStart"/>
      <w:r>
        <w:t>վարչական</w:t>
      </w:r>
      <w:proofErr w:type="spellEnd"/>
      <w:r>
        <w:t xml:space="preserve"> </w:t>
      </w:r>
      <w:proofErr w:type="spellStart"/>
      <w:r>
        <w:t>վարույթի</w:t>
      </w:r>
      <w:proofErr w:type="spellEnd"/>
      <w:r>
        <w:t xml:space="preserve"> </w:t>
      </w:r>
      <w:proofErr w:type="spellStart"/>
      <w:r>
        <w:t>վերաբերյալ</w:t>
      </w:r>
      <w:proofErr w:type="spellEnd"/>
      <w:r>
        <w:t xml:space="preserve"> </w:t>
      </w:r>
      <w:proofErr w:type="spellStart"/>
      <w:r>
        <w:t>տեղեկությունները</w:t>
      </w:r>
      <w:proofErr w:type="spellEnd"/>
      <w:r>
        <w:t>:</w:t>
      </w:r>
    </w:p>
    <w:p w14:paraId="6E8C91AC" w14:textId="77777777" w:rsidR="00D405BE" w:rsidRDefault="00D405BE" w:rsidP="00D405BE">
      <w:r>
        <w:t>«</w:t>
      </w:r>
      <w:proofErr w:type="spellStart"/>
      <w:r>
        <w:t>Պարտքերի</w:t>
      </w:r>
      <w:proofErr w:type="spellEnd"/>
      <w:r>
        <w:t xml:space="preserve"> </w:t>
      </w:r>
      <w:proofErr w:type="spellStart"/>
      <w:r>
        <w:t>վերաբերյալ</w:t>
      </w:r>
      <w:proofErr w:type="spellEnd"/>
      <w:r>
        <w:t xml:space="preserve">» NACC/006CAP </w:t>
      </w:r>
      <w:proofErr w:type="spellStart"/>
      <w:r>
        <w:t>ձևաչափի</w:t>
      </w:r>
      <w:proofErr w:type="spellEnd"/>
      <w:r>
        <w:t xml:space="preserve"> </w:t>
      </w:r>
      <w:proofErr w:type="spellStart"/>
      <w:r>
        <w:t>հաշվետվությունում</w:t>
      </w:r>
      <w:proofErr w:type="spellEnd"/>
      <w:r>
        <w:t xml:space="preserve"> 06.05.2021թ. </w:t>
      </w:r>
      <w:proofErr w:type="spellStart"/>
      <w:r>
        <w:t>դրությամբ</w:t>
      </w:r>
      <w:proofErr w:type="spellEnd"/>
      <w:r>
        <w:t xml:space="preserve"> </w:t>
      </w:r>
      <w:proofErr w:type="spellStart"/>
      <w:r>
        <w:t>առկա</w:t>
      </w:r>
      <w:proofErr w:type="spellEnd"/>
      <w:r>
        <w:t xml:space="preserve"> </w:t>
      </w:r>
      <w:proofErr w:type="spellStart"/>
      <w:r>
        <w:t>տեղեկատվության</w:t>
      </w:r>
      <w:proofErr w:type="spellEnd"/>
      <w:r>
        <w:t xml:space="preserve"> </w:t>
      </w:r>
      <w:proofErr w:type="spellStart"/>
      <w:r>
        <w:t>համաձայն</w:t>
      </w:r>
      <w:proofErr w:type="spellEnd"/>
      <w:r>
        <w:t xml:space="preserve"> </w:t>
      </w:r>
      <w:proofErr w:type="spellStart"/>
      <w:r>
        <w:t>ընդամենը</w:t>
      </w:r>
      <w:proofErr w:type="spellEnd"/>
      <w:r>
        <w:t xml:space="preserve"> </w:t>
      </w:r>
      <w:proofErr w:type="spellStart"/>
      <w:r>
        <w:t>ապառքները</w:t>
      </w:r>
      <w:proofErr w:type="spellEnd"/>
      <w:r>
        <w:t xml:space="preserve"> </w:t>
      </w:r>
      <w:proofErr w:type="spellStart"/>
      <w:r>
        <w:t>կազմում</w:t>
      </w:r>
      <w:proofErr w:type="spellEnd"/>
      <w:r>
        <w:t xml:space="preserve"> են </w:t>
      </w:r>
      <w:r w:rsidRPr="006D6AC2">
        <w:t xml:space="preserve">1,295,774,968 դրամ՝ </w:t>
      </w:r>
      <w:proofErr w:type="spellStart"/>
      <w:r w:rsidRPr="00C26C27">
        <w:t>այդ</w:t>
      </w:r>
      <w:proofErr w:type="spellEnd"/>
      <w:r w:rsidRPr="00C26C27">
        <w:t xml:space="preserve"> </w:t>
      </w:r>
      <w:proofErr w:type="spellStart"/>
      <w:r w:rsidRPr="00C26C27">
        <w:t>թվում</w:t>
      </w:r>
      <w:proofErr w:type="spellEnd"/>
      <w:r w:rsidRPr="00C26C27">
        <w:t xml:space="preserve">՝ </w:t>
      </w:r>
      <w:r w:rsidRPr="006D6AC2">
        <w:t xml:space="preserve">ԱԱՀ՝ 1,061,149,954 դրամ, </w:t>
      </w:r>
      <w:proofErr w:type="spellStart"/>
      <w:r w:rsidRPr="006D6AC2">
        <w:t>մաքսատուրք</w:t>
      </w:r>
      <w:proofErr w:type="spellEnd"/>
      <w:r w:rsidRPr="006D6AC2">
        <w:t>՝ 135,023,844 դրամ։</w:t>
      </w:r>
    </w:p>
    <w:p w14:paraId="21BD6BAC" w14:textId="77777777" w:rsidR="00D405BE" w:rsidRDefault="00D405BE" w:rsidP="00D405BE">
      <w:r>
        <w:lastRenderedPageBreak/>
        <w:t>«</w:t>
      </w:r>
      <w:proofErr w:type="spellStart"/>
      <w:r>
        <w:t>Պարտքերի</w:t>
      </w:r>
      <w:proofErr w:type="spellEnd"/>
      <w:r>
        <w:t xml:space="preserve"> </w:t>
      </w:r>
      <w:proofErr w:type="spellStart"/>
      <w:r>
        <w:t>վերաբերյալ</w:t>
      </w:r>
      <w:proofErr w:type="spellEnd"/>
      <w:r>
        <w:t xml:space="preserve">» NACC/006CAP </w:t>
      </w:r>
      <w:proofErr w:type="spellStart"/>
      <w:r>
        <w:t>ձևաչափի</w:t>
      </w:r>
      <w:proofErr w:type="spellEnd"/>
      <w:r>
        <w:t xml:space="preserve"> </w:t>
      </w:r>
      <w:proofErr w:type="spellStart"/>
      <w:r>
        <w:t>հաշվետվությունում</w:t>
      </w:r>
      <w:proofErr w:type="spellEnd"/>
      <w:r>
        <w:t xml:space="preserve"> 06.05.2021թ. </w:t>
      </w:r>
      <w:proofErr w:type="spellStart"/>
      <w:r>
        <w:t>դրությամբ</w:t>
      </w:r>
      <w:proofErr w:type="spellEnd"/>
      <w:r>
        <w:t xml:space="preserve"> </w:t>
      </w:r>
      <w:proofErr w:type="spellStart"/>
      <w:r>
        <w:t>առկա</w:t>
      </w:r>
      <w:proofErr w:type="spellEnd"/>
      <w:r>
        <w:t xml:space="preserve"> </w:t>
      </w:r>
      <w:proofErr w:type="spellStart"/>
      <w:r>
        <w:t>տեղեկատվության</w:t>
      </w:r>
      <w:proofErr w:type="spellEnd"/>
      <w:r>
        <w:t xml:space="preserve"> </w:t>
      </w:r>
      <w:proofErr w:type="spellStart"/>
      <w:r>
        <w:t>համաձայն</w:t>
      </w:r>
      <w:proofErr w:type="spellEnd"/>
      <w:r>
        <w:t xml:space="preserve"> «</w:t>
      </w:r>
      <w:proofErr w:type="spellStart"/>
      <w:r>
        <w:t>Արարատյան</w:t>
      </w:r>
      <w:proofErr w:type="spellEnd"/>
      <w:r>
        <w:t xml:space="preserve">» </w:t>
      </w:r>
      <w:proofErr w:type="spellStart"/>
      <w:r>
        <w:t>մաքսատուն-վարչության</w:t>
      </w:r>
      <w:proofErr w:type="spellEnd"/>
      <w:r>
        <w:t xml:space="preserve"> </w:t>
      </w:r>
      <w:proofErr w:type="spellStart"/>
      <w:r>
        <w:t>ապառքների</w:t>
      </w:r>
      <w:proofErr w:type="spellEnd"/>
      <w:r>
        <w:t xml:space="preserve"> </w:t>
      </w:r>
      <w:proofErr w:type="spellStart"/>
      <w:r>
        <w:t>չափը</w:t>
      </w:r>
      <w:proofErr w:type="spellEnd"/>
      <w:r>
        <w:t xml:space="preserve"> </w:t>
      </w:r>
      <w:proofErr w:type="spellStart"/>
      <w:r>
        <w:t>կազմում</w:t>
      </w:r>
      <w:proofErr w:type="spellEnd"/>
      <w:r>
        <w:t xml:space="preserve"> է 552,655,862 դրամ, </w:t>
      </w:r>
      <w:proofErr w:type="spellStart"/>
      <w:r>
        <w:t>որից</w:t>
      </w:r>
      <w:proofErr w:type="spellEnd"/>
      <w:r>
        <w:t xml:space="preserve"> 468,283,248 դրամ </w:t>
      </w:r>
      <w:proofErr w:type="spellStart"/>
      <w:r>
        <w:t>ապառքի</w:t>
      </w:r>
      <w:proofErr w:type="spellEnd"/>
      <w:r>
        <w:t xml:space="preserve"> </w:t>
      </w:r>
      <w:proofErr w:type="spellStart"/>
      <w:r>
        <w:t>վերաբերյալ</w:t>
      </w:r>
      <w:proofErr w:type="spellEnd"/>
      <w:r>
        <w:t xml:space="preserve"> </w:t>
      </w:r>
      <w:proofErr w:type="spellStart"/>
      <w:r>
        <w:t>ներկայացվել</w:t>
      </w:r>
      <w:proofErr w:type="spellEnd"/>
      <w:r>
        <w:t xml:space="preserve"> է </w:t>
      </w:r>
      <w:proofErr w:type="spellStart"/>
      <w:r>
        <w:t>տեղեկատվություն</w:t>
      </w:r>
      <w:proofErr w:type="spellEnd"/>
      <w:r>
        <w:t xml:space="preserve">, </w:t>
      </w:r>
      <w:proofErr w:type="spellStart"/>
      <w:r>
        <w:t>իսկ</w:t>
      </w:r>
      <w:proofErr w:type="spellEnd"/>
      <w:r>
        <w:t xml:space="preserve"> 84,372,614 դրամ </w:t>
      </w:r>
      <w:proofErr w:type="spellStart"/>
      <w:r>
        <w:t>ապառքի</w:t>
      </w:r>
      <w:proofErr w:type="spellEnd"/>
      <w:r>
        <w:t xml:space="preserve"> </w:t>
      </w:r>
      <w:proofErr w:type="spellStart"/>
      <w:r>
        <w:t>վերաբերյալ</w:t>
      </w:r>
      <w:proofErr w:type="spellEnd"/>
      <w:r>
        <w:t xml:space="preserve">՝ </w:t>
      </w:r>
      <w:proofErr w:type="spellStart"/>
      <w:r>
        <w:t>չի</w:t>
      </w:r>
      <w:proofErr w:type="spellEnd"/>
      <w:r>
        <w:t xml:space="preserve"> </w:t>
      </w:r>
      <w:proofErr w:type="spellStart"/>
      <w:r>
        <w:t>ներկայացվել</w:t>
      </w:r>
      <w:proofErr w:type="spellEnd"/>
      <w:r>
        <w:t>։</w:t>
      </w:r>
    </w:p>
    <w:p w14:paraId="7AD86672" w14:textId="77777777" w:rsidR="00D405BE" w:rsidRDefault="00D405BE" w:rsidP="00D405BE">
      <w:r>
        <w:t>«</w:t>
      </w:r>
      <w:proofErr w:type="spellStart"/>
      <w:r>
        <w:t>Արևելյան</w:t>
      </w:r>
      <w:proofErr w:type="spellEnd"/>
      <w:r>
        <w:t xml:space="preserve">» </w:t>
      </w:r>
      <w:proofErr w:type="spellStart"/>
      <w:r>
        <w:t>մաքսատուն-վարչության</w:t>
      </w:r>
      <w:proofErr w:type="spellEnd"/>
      <w:r>
        <w:t xml:space="preserve"> կողմից </w:t>
      </w:r>
      <w:proofErr w:type="spellStart"/>
      <w:r>
        <w:t>ներկայացվել</w:t>
      </w:r>
      <w:proofErr w:type="spellEnd"/>
      <w:r>
        <w:t xml:space="preserve"> են </w:t>
      </w:r>
      <w:proofErr w:type="spellStart"/>
      <w:r>
        <w:t>ոչ</w:t>
      </w:r>
      <w:proofErr w:type="spellEnd"/>
      <w:r>
        <w:t xml:space="preserve"> </w:t>
      </w:r>
      <w:proofErr w:type="spellStart"/>
      <w:r>
        <w:t>ամբողջական</w:t>
      </w:r>
      <w:proofErr w:type="spellEnd"/>
      <w:r>
        <w:t xml:space="preserve"> </w:t>
      </w:r>
      <w:proofErr w:type="spellStart"/>
      <w:r>
        <w:t>տեղեկություններ</w:t>
      </w:r>
      <w:proofErr w:type="spellEnd"/>
      <w:r>
        <w:t xml:space="preserve"> </w:t>
      </w:r>
      <w:proofErr w:type="spellStart"/>
      <w:r>
        <w:t>ապառքների</w:t>
      </w:r>
      <w:proofErr w:type="spellEnd"/>
      <w:r>
        <w:t xml:space="preserve"> </w:t>
      </w:r>
      <w:proofErr w:type="spellStart"/>
      <w:r>
        <w:t>վերաբերյալ</w:t>
      </w:r>
      <w:proofErr w:type="spellEnd"/>
      <w:r>
        <w:t xml:space="preserve">: </w:t>
      </w:r>
      <w:proofErr w:type="spellStart"/>
      <w:r>
        <w:t>Նշվել</w:t>
      </w:r>
      <w:proofErr w:type="spellEnd"/>
      <w:r>
        <w:t xml:space="preserve"> է </w:t>
      </w:r>
      <w:proofErr w:type="spellStart"/>
      <w:r>
        <w:t>թվով</w:t>
      </w:r>
      <w:proofErr w:type="spellEnd"/>
      <w:r>
        <w:t xml:space="preserve"> 1 </w:t>
      </w:r>
      <w:proofErr w:type="spellStart"/>
      <w:r>
        <w:t>տնտեսվարող</w:t>
      </w:r>
      <w:proofErr w:type="spellEnd"/>
      <w:r>
        <w:t xml:space="preserve"> </w:t>
      </w:r>
      <w:proofErr w:type="spellStart"/>
      <w:r>
        <w:t>սուբյեկտի</w:t>
      </w:r>
      <w:proofErr w:type="spellEnd"/>
      <w:r>
        <w:t xml:space="preserve"> </w:t>
      </w:r>
      <w:proofErr w:type="spellStart"/>
      <w:r>
        <w:t>անվանում</w:t>
      </w:r>
      <w:proofErr w:type="spellEnd"/>
      <w:r>
        <w:t xml:space="preserve"> և </w:t>
      </w:r>
      <w:proofErr w:type="spellStart"/>
      <w:r>
        <w:t>հայտարարագրի</w:t>
      </w:r>
      <w:proofErr w:type="spellEnd"/>
      <w:r>
        <w:t xml:space="preserve"> </w:t>
      </w:r>
      <w:proofErr w:type="spellStart"/>
      <w:r>
        <w:t>ամսաթիվ</w:t>
      </w:r>
      <w:proofErr w:type="spellEnd"/>
      <w:r>
        <w:t xml:space="preserve">, </w:t>
      </w:r>
      <w:proofErr w:type="spellStart"/>
      <w:r>
        <w:t>սակայն</w:t>
      </w:r>
      <w:proofErr w:type="spellEnd"/>
      <w:r>
        <w:t xml:space="preserve"> </w:t>
      </w:r>
      <w:proofErr w:type="spellStart"/>
      <w:r>
        <w:t>ցանկն</w:t>
      </w:r>
      <w:proofErr w:type="spellEnd"/>
      <w:r>
        <w:t xml:space="preserve"> </w:t>
      </w:r>
      <w:proofErr w:type="spellStart"/>
      <w:r>
        <w:t>ամբողջական</w:t>
      </w:r>
      <w:proofErr w:type="spellEnd"/>
      <w:r>
        <w:t xml:space="preserve"> </w:t>
      </w:r>
      <w:proofErr w:type="spellStart"/>
      <w:r>
        <w:t>չէ</w:t>
      </w:r>
      <w:proofErr w:type="spellEnd"/>
      <w:r>
        <w:t xml:space="preserve">։ </w:t>
      </w:r>
      <w:proofErr w:type="spellStart"/>
      <w:r>
        <w:t>Բացակայում</w:t>
      </w:r>
      <w:proofErr w:type="spellEnd"/>
      <w:r>
        <w:t xml:space="preserve"> են </w:t>
      </w:r>
      <w:proofErr w:type="spellStart"/>
      <w:r>
        <w:t>նաև</w:t>
      </w:r>
      <w:proofErr w:type="spellEnd"/>
      <w:r>
        <w:t xml:space="preserve"> </w:t>
      </w:r>
      <w:proofErr w:type="spellStart"/>
      <w:r>
        <w:t>հարկերի</w:t>
      </w:r>
      <w:proofErr w:type="spellEnd"/>
      <w:r>
        <w:t xml:space="preserve">, </w:t>
      </w:r>
      <w:proofErr w:type="spellStart"/>
      <w:r>
        <w:t>հաշվարկված</w:t>
      </w:r>
      <w:proofErr w:type="spellEnd"/>
      <w:r>
        <w:t xml:space="preserve"> </w:t>
      </w:r>
      <w:proofErr w:type="spellStart"/>
      <w:r>
        <w:t>տույժերի</w:t>
      </w:r>
      <w:proofErr w:type="spellEnd"/>
      <w:r>
        <w:t xml:space="preserve"> </w:t>
      </w:r>
      <w:proofErr w:type="spellStart"/>
      <w:r>
        <w:t>գանձման</w:t>
      </w:r>
      <w:proofErr w:type="spellEnd"/>
      <w:r>
        <w:t xml:space="preserve">, </w:t>
      </w:r>
      <w:proofErr w:type="spellStart"/>
      <w:r>
        <w:t>իրականացված</w:t>
      </w:r>
      <w:proofErr w:type="spellEnd"/>
      <w:r>
        <w:t xml:space="preserve"> </w:t>
      </w:r>
      <w:proofErr w:type="spellStart"/>
      <w:r>
        <w:t>վարչական</w:t>
      </w:r>
      <w:proofErr w:type="spellEnd"/>
      <w:r>
        <w:t xml:space="preserve"> </w:t>
      </w:r>
      <w:proofErr w:type="spellStart"/>
      <w:r>
        <w:t>վարույթի</w:t>
      </w:r>
      <w:proofErr w:type="spellEnd"/>
      <w:r>
        <w:t xml:space="preserve"> </w:t>
      </w:r>
      <w:proofErr w:type="spellStart"/>
      <w:r>
        <w:t>վերաբերյալ</w:t>
      </w:r>
      <w:proofErr w:type="spellEnd"/>
      <w:r>
        <w:t xml:space="preserve"> </w:t>
      </w:r>
      <w:proofErr w:type="spellStart"/>
      <w:r>
        <w:t>տեղեկությունները</w:t>
      </w:r>
      <w:proofErr w:type="spellEnd"/>
      <w:r>
        <w:t>:</w:t>
      </w:r>
    </w:p>
    <w:p w14:paraId="18DBAA89" w14:textId="2400EBA5" w:rsidR="00A329F2" w:rsidRDefault="00D405BE" w:rsidP="00C91D58">
      <w:r>
        <w:t>«</w:t>
      </w:r>
      <w:proofErr w:type="spellStart"/>
      <w:r>
        <w:t>Բոլոր</w:t>
      </w:r>
      <w:proofErr w:type="spellEnd"/>
      <w:r>
        <w:t xml:space="preserve"> </w:t>
      </w:r>
      <w:proofErr w:type="spellStart"/>
      <w:r>
        <w:t>մաքսային</w:t>
      </w:r>
      <w:proofErr w:type="spellEnd"/>
      <w:r>
        <w:t xml:space="preserve"> </w:t>
      </w:r>
      <w:proofErr w:type="spellStart"/>
      <w:r>
        <w:t>ռեժիմներով</w:t>
      </w:r>
      <w:proofErr w:type="spellEnd"/>
      <w:r>
        <w:t xml:space="preserve"> 01.01.2019-31.12.2019թթ. </w:t>
      </w:r>
      <w:proofErr w:type="spellStart"/>
      <w:r>
        <w:t>ժամանակահատվածում</w:t>
      </w:r>
      <w:proofErr w:type="spellEnd"/>
      <w:r>
        <w:t xml:space="preserve"> </w:t>
      </w:r>
      <w:proofErr w:type="spellStart"/>
      <w:r>
        <w:t>գնահատված</w:t>
      </w:r>
      <w:proofErr w:type="spellEnd"/>
      <w:r>
        <w:t xml:space="preserve"> և </w:t>
      </w:r>
      <w:proofErr w:type="spellStart"/>
      <w:r>
        <w:t>չվճարված</w:t>
      </w:r>
      <w:proofErr w:type="spellEnd"/>
      <w:r>
        <w:t xml:space="preserve"> </w:t>
      </w:r>
      <w:proofErr w:type="spellStart"/>
      <w:r>
        <w:t>գործարքների</w:t>
      </w:r>
      <w:proofErr w:type="spellEnd"/>
      <w:r>
        <w:t xml:space="preserve"> </w:t>
      </w:r>
      <w:proofErr w:type="spellStart"/>
      <w:r>
        <w:t>վերաբերյալ</w:t>
      </w:r>
      <w:proofErr w:type="spellEnd"/>
      <w:r>
        <w:t xml:space="preserve"> </w:t>
      </w:r>
      <w:proofErr w:type="spellStart"/>
      <w:r>
        <w:t>ըստ</w:t>
      </w:r>
      <w:proofErr w:type="spellEnd"/>
      <w:r>
        <w:t xml:space="preserve"> </w:t>
      </w:r>
      <w:proofErr w:type="spellStart"/>
      <w:r>
        <w:t>կազմակերպությունների</w:t>
      </w:r>
      <w:proofErr w:type="spellEnd"/>
      <w:r>
        <w:t xml:space="preserve">» N100/013LR </w:t>
      </w:r>
      <w:proofErr w:type="spellStart"/>
      <w:r>
        <w:t>հաշվետվությունում</w:t>
      </w:r>
      <w:proofErr w:type="spellEnd"/>
      <w:r>
        <w:t xml:space="preserve"> 05.05.2021թ. </w:t>
      </w:r>
      <w:proofErr w:type="spellStart"/>
      <w:r>
        <w:t>դրությամբ</w:t>
      </w:r>
      <w:proofErr w:type="spellEnd"/>
      <w:r>
        <w:t xml:space="preserve"> </w:t>
      </w:r>
      <w:proofErr w:type="spellStart"/>
      <w:r>
        <w:t>առկա</w:t>
      </w:r>
      <w:proofErr w:type="spellEnd"/>
      <w:r>
        <w:t xml:space="preserve"> </w:t>
      </w:r>
      <w:proofErr w:type="spellStart"/>
      <w:r>
        <w:t>տեղեկատվության</w:t>
      </w:r>
      <w:proofErr w:type="spellEnd"/>
      <w:r>
        <w:t xml:space="preserve"> </w:t>
      </w:r>
      <w:proofErr w:type="spellStart"/>
      <w:r>
        <w:t>համաձայն</w:t>
      </w:r>
      <w:proofErr w:type="spellEnd"/>
      <w:r>
        <w:t xml:space="preserve"> </w:t>
      </w:r>
      <w:proofErr w:type="spellStart"/>
      <w:r>
        <w:t>վճարված</w:t>
      </w:r>
      <w:proofErr w:type="spellEnd"/>
      <w:r>
        <w:t xml:space="preserve"> </w:t>
      </w:r>
      <w:proofErr w:type="spellStart"/>
      <w:r>
        <w:t>չէ</w:t>
      </w:r>
      <w:proofErr w:type="spellEnd"/>
      <w:r>
        <w:t xml:space="preserve"> 1,311,528,697 դրամ՝ </w:t>
      </w:r>
      <w:proofErr w:type="spellStart"/>
      <w:r>
        <w:t>այդ</w:t>
      </w:r>
      <w:proofErr w:type="spellEnd"/>
      <w:r>
        <w:t xml:space="preserve"> </w:t>
      </w:r>
      <w:proofErr w:type="spellStart"/>
      <w:r>
        <w:t>թվում</w:t>
      </w:r>
      <w:proofErr w:type="spellEnd"/>
      <w:r w:rsidR="00651A6D">
        <w:rPr>
          <w:lang w:val="hy-AM"/>
        </w:rPr>
        <w:t>.</w:t>
      </w:r>
    </w:p>
    <w:tbl>
      <w:tblPr>
        <w:tblStyle w:val="TableGrid"/>
        <w:tblW w:w="9305" w:type="dxa"/>
        <w:tblInd w:w="-5" w:type="dxa"/>
        <w:tblLook w:val="04A0" w:firstRow="1" w:lastRow="0" w:firstColumn="1" w:lastColumn="0" w:noHBand="0" w:noVBand="1"/>
      </w:tblPr>
      <w:tblGrid>
        <w:gridCol w:w="3397"/>
        <w:gridCol w:w="2415"/>
        <w:gridCol w:w="3493"/>
      </w:tblGrid>
      <w:tr w:rsidR="00D405BE" w:rsidRPr="00D06410" w14:paraId="54AEA463" w14:textId="77777777" w:rsidTr="006A1196">
        <w:tc>
          <w:tcPr>
            <w:tcW w:w="3397" w:type="dxa"/>
            <w:vAlign w:val="center"/>
          </w:tcPr>
          <w:p w14:paraId="3A6C787E" w14:textId="77777777" w:rsidR="00D405BE" w:rsidRPr="00D06410" w:rsidRDefault="00D405BE" w:rsidP="003A3257">
            <w:pPr>
              <w:spacing w:after="0"/>
              <w:ind w:firstLine="0"/>
              <w:jc w:val="center"/>
              <w:rPr>
                <w:sz w:val="22"/>
              </w:rPr>
            </w:pPr>
            <w:proofErr w:type="spellStart"/>
            <w:r w:rsidRPr="00D06410">
              <w:rPr>
                <w:sz w:val="22"/>
              </w:rPr>
              <w:t>Մաքսային</w:t>
            </w:r>
            <w:proofErr w:type="spellEnd"/>
            <w:r w:rsidRPr="00D06410">
              <w:rPr>
                <w:sz w:val="22"/>
              </w:rPr>
              <w:t xml:space="preserve"> </w:t>
            </w:r>
            <w:proofErr w:type="spellStart"/>
            <w:r w:rsidRPr="00D06410">
              <w:rPr>
                <w:sz w:val="22"/>
              </w:rPr>
              <w:t>մարմին</w:t>
            </w:r>
            <w:proofErr w:type="spellEnd"/>
          </w:p>
        </w:tc>
        <w:tc>
          <w:tcPr>
            <w:tcW w:w="2415" w:type="dxa"/>
            <w:vAlign w:val="center"/>
          </w:tcPr>
          <w:p w14:paraId="6E574CA4" w14:textId="77777777" w:rsidR="00D405BE" w:rsidRPr="00D06410" w:rsidRDefault="00D405BE" w:rsidP="003A3257">
            <w:pPr>
              <w:spacing w:after="0"/>
              <w:ind w:firstLine="0"/>
              <w:jc w:val="center"/>
              <w:rPr>
                <w:sz w:val="22"/>
              </w:rPr>
            </w:pPr>
            <w:proofErr w:type="spellStart"/>
            <w:r w:rsidRPr="00D06410">
              <w:rPr>
                <w:sz w:val="22"/>
              </w:rPr>
              <w:t>Հարկեր</w:t>
            </w:r>
            <w:proofErr w:type="spellEnd"/>
          </w:p>
        </w:tc>
        <w:tc>
          <w:tcPr>
            <w:tcW w:w="3493" w:type="dxa"/>
            <w:vAlign w:val="center"/>
          </w:tcPr>
          <w:p w14:paraId="26242BBC" w14:textId="77777777" w:rsidR="00D405BE" w:rsidRPr="00D06410" w:rsidRDefault="00D405BE" w:rsidP="003A3257">
            <w:pPr>
              <w:spacing w:after="0"/>
              <w:ind w:firstLine="0"/>
              <w:jc w:val="center"/>
              <w:rPr>
                <w:sz w:val="22"/>
              </w:rPr>
            </w:pPr>
            <w:proofErr w:type="spellStart"/>
            <w:r w:rsidRPr="00D06410">
              <w:rPr>
                <w:sz w:val="22"/>
              </w:rPr>
              <w:t>Մաքսային</w:t>
            </w:r>
            <w:proofErr w:type="spellEnd"/>
            <w:r w:rsidRPr="00D06410">
              <w:rPr>
                <w:sz w:val="22"/>
              </w:rPr>
              <w:t xml:space="preserve"> </w:t>
            </w:r>
            <w:proofErr w:type="spellStart"/>
            <w:r w:rsidRPr="00D06410">
              <w:rPr>
                <w:sz w:val="22"/>
              </w:rPr>
              <w:t>ծառայության</w:t>
            </w:r>
            <w:proofErr w:type="spellEnd"/>
            <w:r w:rsidRPr="00D06410">
              <w:rPr>
                <w:sz w:val="22"/>
              </w:rPr>
              <w:t xml:space="preserve"> </w:t>
            </w:r>
            <w:proofErr w:type="spellStart"/>
            <w:r w:rsidRPr="00D06410">
              <w:rPr>
                <w:sz w:val="22"/>
              </w:rPr>
              <w:t>վճար</w:t>
            </w:r>
            <w:proofErr w:type="spellEnd"/>
          </w:p>
        </w:tc>
      </w:tr>
      <w:tr w:rsidR="00D405BE" w:rsidRPr="00D06410" w14:paraId="42F1CB95" w14:textId="77777777" w:rsidTr="006A1196">
        <w:tc>
          <w:tcPr>
            <w:tcW w:w="3397" w:type="dxa"/>
          </w:tcPr>
          <w:p w14:paraId="4AE542AE" w14:textId="77777777" w:rsidR="00D405BE" w:rsidRPr="00D06410" w:rsidRDefault="00D405BE" w:rsidP="003A3257">
            <w:pPr>
              <w:spacing w:after="0"/>
              <w:ind w:firstLine="0"/>
              <w:rPr>
                <w:sz w:val="22"/>
              </w:rPr>
            </w:pPr>
            <w:r w:rsidRPr="00D06410">
              <w:rPr>
                <w:sz w:val="22"/>
              </w:rPr>
              <w:t xml:space="preserve">05100010/ </w:t>
            </w:r>
            <w:proofErr w:type="spellStart"/>
            <w:r w:rsidRPr="00D06410">
              <w:rPr>
                <w:sz w:val="22"/>
              </w:rPr>
              <w:t>Արարատյան</w:t>
            </w:r>
            <w:proofErr w:type="spellEnd"/>
          </w:p>
        </w:tc>
        <w:tc>
          <w:tcPr>
            <w:tcW w:w="2415" w:type="dxa"/>
          </w:tcPr>
          <w:p w14:paraId="583BE972" w14:textId="77777777" w:rsidR="00D405BE" w:rsidRPr="00D06410" w:rsidRDefault="00D405BE" w:rsidP="003A3257">
            <w:pPr>
              <w:spacing w:after="0"/>
              <w:ind w:firstLine="0"/>
              <w:jc w:val="right"/>
              <w:rPr>
                <w:sz w:val="22"/>
              </w:rPr>
            </w:pPr>
            <w:r w:rsidRPr="00D06410">
              <w:rPr>
                <w:sz w:val="22"/>
              </w:rPr>
              <w:t>576,744,813</w:t>
            </w:r>
          </w:p>
        </w:tc>
        <w:tc>
          <w:tcPr>
            <w:tcW w:w="3493" w:type="dxa"/>
          </w:tcPr>
          <w:p w14:paraId="0D77AB42" w14:textId="77777777" w:rsidR="00D405BE" w:rsidRPr="00D06410" w:rsidRDefault="00D405BE" w:rsidP="003A3257">
            <w:pPr>
              <w:spacing w:after="0"/>
              <w:ind w:firstLine="0"/>
              <w:jc w:val="right"/>
              <w:rPr>
                <w:sz w:val="22"/>
              </w:rPr>
            </w:pPr>
            <w:r w:rsidRPr="00D06410">
              <w:rPr>
                <w:sz w:val="22"/>
              </w:rPr>
              <w:t>1,496,500</w:t>
            </w:r>
          </w:p>
        </w:tc>
      </w:tr>
      <w:tr w:rsidR="00D405BE" w:rsidRPr="00D06410" w14:paraId="3DC02D75" w14:textId="77777777" w:rsidTr="006A1196">
        <w:tc>
          <w:tcPr>
            <w:tcW w:w="3397" w:type="dxa"/>
          </w:tcPr>
          <w:p w14:paraId="511BED58" w14:textId="77777777" w:rsidR="00D405BE" w:rsidRPr="00D06410" w:rsidRDefault="00D405BE" w:rsidP="003A3257">
            <w:pPr>
              <w:spacing w:after="0"/>
              <w:ind w:firstLine="0"/>
              <w:rPr>
                <w:sz w:val="22"/>
              </w:rPr>
            </w:pPr>
            <w:r w:rsidRPr="00D06410">
              <w:rPr>
                <w:sz w:val="22"/>
              </w:rPr>
              <w:t xml:space="preserve">05100011/ </w:t>
            </w:r>
            <w:proofErr w:type="spellStart"/>
            <w:r w:rsidRPr="00D06410">
              <w:rPr>
                <w:sz w:val="22"/>
              </w:rPr>
              <w:t>Արևմտյան</w:t>
            </w:r>
            <w:proofErr w:type="spellEnd"/>
          </w:p>
        </w:tc>
        <w:tc>
          <w:tcPr>
            <w:tcW w:w="2415" w:type="dxa"/>
          </w:tcPr>
          <w:p w14:paraId="376D171F" w14:textId="77777777" w:rsidR="00D405BE" w:rsidRPr="00D06410" w:rsidRDefault="00D405BE" w:rsidP="003A3257">
            <w:pPr>
              <w:spacing w:after="0"/>
              <w:ind w:firstLine="0"/>
              <w:jc w:val="right"/>
              <w:rPr>
                <w:sz w:val="22"/>
              </w:rPr>
            </w:pPr>
            <w:r w:rsidRPr="00D06410">
              <w:rPr>
                <w:sz w:val="22"/>
              </w:rPr>
              <w:t>1,368,238</w:t>
            </w:r>
          </w:p>
        </w:tc>
        <w:tc>
          <w:tcPr>
            <w:tcW w:w="3493" w:type="dxa"/>
          </w:tcPr>
          <w:p w14:paraId="6F1CC50B" w14:textId="77777777" w:rsidR="00D405BE" w:rsidRPr="00D06410" w:rsidRDefault="00D405BE" w:rsidP="003A3257">
            <w:pPr>
              <w:spacing w:after="0"/>
              <w:ind w:firstLine="0"/>
              <w:jc w:val="right"/>
              <w:rPr>
                <w:sz w:val="22"/>
              </w:rPr>
            </w:pPr>
            <w:r w:rsidRPr="00D06410">
              <w:rPr>
                <w:sz w:val="22"/>
              </w:rPr>
              <w:t>55,000</w:t>
            </w:r>
          </w:p>
        </w:tc>
      </w:tr>
      <w:tr w:rsidR="00D405BE" w:rsidRPr="00D06410" w14:paraId="4DF5D691" w14:textId="77777777" w:rsidTr="006A1196">
        <w:tc>
          <w:tcPr>
            <w:tcW w:w="3397" w:type="dxa"/>
          </w:tcPr>
          <w:p w14:paraId="109CC217" w14:textId="77777777" w:rsidR="00D405BE" w:rsidRPr="00D06410" w:rsidRDefault="00D405BE" w:rsidP="003A3257">
            <w:pPr>
              <w:spacing w:after="0"/>
              <w:ind w:firstLine="0"/>
              <w:rPr>
                <w:sz w:val="22"/>
              </w:rPr>
            </w:pPr>
            <w:r w:rsidRPr="00D06410">
              <w:rPr>
                <w:sz w:val="22"/>
              </w:rPr>
              <w:t xml:space="preserve">05100020/ </w:t>
            </w:r>
            <w:proofErr w:type="spellStart"/>
            <w:r w:rsidRPr="00D06410">
              <w:rPr>
                <w:sz w:val="22"/>
              </w:rPr>
              <w:t>Հյուսիսային</w:t>
            </w:r>
            <w:proofErr w:type="spellEnd"/>
          </w:p>
        </w:tc>
        <w:tc>
          <w:tcPr>
            <w:tcW w:w="2415" w:type="dxa"/>
          </w:tcPr>
          <w:p w14:paraId="68CEA500" w14:textId="77777777" w:rsidR="00D405BE" w:rsidRPr="00D06410" w:rsidRDefault="00D405BE" w:rsidP="003A3257">
            <w:pPr>
              <w:spacing w:after="0"/>
              <w:ind w:firstLine="0"/>
              <w:jc w:val="right"/>
              <w:rPr>
                <w:sz w:val="22"/>
              </w:rPr>
            </w:pPr>
            <w:r w:rsidRPr="00D06410">
              <w:rPr>
                <w:sz w:val="22"/>
              </w:rPr>
              <w:t>672,065,269</w:t>
            </w:r>
          </w:p>
        </w:tc>
        <w:tc>
          <w:tcPr>
            <w:tcW w:w="3493" w:type="dxa"/>
          </w:tcPr>
          <w:p w14:paraId="5A9CD720" w14:textId="77777777" w:rsidR="00D405BE" w:rsidRPr="00D06410" w:rsidRDefault="00D405BE" w:rsidP="003A3257">
            <w:pPr>
              <w:spacing w:after="0"/>
              <w:ind w:firstLine="0"/>
              <w:jc w:val="right"/>
              <w:rPr>
                <w:sz w:val="22"/>
              </w:rPr>
            </w:pPr>
            <w:r w:rsidRPr="00D06410">
              <w:rPr>
                <w:sz w:val="22"/>
              </w:rPr>
              <w:t>6,507,000</w:t>
            </w:r>
          </w:p>
        </w:tc>
      </w:tr>
      <w:tr w:rsidR="00D405BE" w:rsidRPr="00D06410" w14:paraId="3C1E7EC8" w14:textId="77777777" w:rsidTr="006A1196">
        <w:tc>
          <w:tcPr>
            <w:tcW w:w="3397" w:type="dxa"/>
          </w:tcPr>
          <w:p w14:paraId="6B3560C0" w14:textId="77777777" w:rsidR="00D405BE" w:rsidRPr="00D06410" w:rsidRDefault="00D405BE" w:rsidP="00F94D5D">
            <w:pPr>
              <w:spacing w:after="0"/>
              <w:ind w:firstLine="0"/>
              <w:rPr>
                <w:sz w:val="22"/>
              </w:rPr>
            </w:pPr>
            <w:r w:rsidRPr="00D06410">
              <w:rPr>
                <w:sz w:val="22"/>
              </w:rPr>
              <w:t xml:space="preserve">05100030/ </w:t>
            </w:r>
            <w:proofErr w:type="spellStart"/>
            <w:r w:rsidRPr="00D06410">
              <w:rPr>
                <w:sz w:val="22"/>
              </w:rPr>
              <w:t>Արևելյան</w:t>
            </w:r>
            <w:proofErr w:type="spellEnd"/>
          </w:p>
        </w:tc>
        <w:tc>
          <w:tcPr>
            <w:tcW w:w="2415" w:type="dxa"/>
          </w:tcPr>
          <w:p w14:paraId="79CD8B0D" w14:textId="77777777" w:rsidR="00D405BE" w:rsidRPr="00D06410" w:rsidRDefault="00D405BE" w:rsidP="003A3257">
            <w:pPr>
              <w:spacing w:after="0"/>
              <w:ind w:firstLine="0"/>
              <w:jc w:val="right"/>
              <w:rPr>
                <w:sz w:val="22"/>
              </w:rPr>
            </w:pPr>
            <w:r w:rsidRPr="00D06410">
              <w:rPr>
                <w:sz w:val="22"/>
              </w:rPr>
              <w:t>36,069,587</w:t>
            </w:r>
          </w:p>
        </w:tc>
        <w:tc>
          <w:tcPr>
            <w:tcW w:w="3493" w:type="dxa"/>
          </w:tcPr>
          <w:p w14:paraId="5D5C61BD" w14:textId="77777777" w:rsidR="00D405BE" w:rsidRPr="00D06410" w:rsidRDefault="00D405BE" w:rsidP="003A3257">
            <w:pPr>
              <w:spacing w:after="0"/>
              <w:ind w:firstLine="0"/>
              <w:jc w:val="right"/>
              <w:rPr>
                <w:sz w:val="22"/>
              </w:rPr>
            </w:pPr>
            <w:r w:rsidRPr="00D06410">
              <w:rPr>
                <w:sz w:val="22"/>
              </w:rPr>
              <w:t>285,300</w:t>
            </w:r>
          </w:p>
        </w:tc>
      </w:tr>
      <w:tr w:rsidR="00D405BE" w:rsidRPr="00D06410" w14:paraId="3C0CBCDD" w14:textId="77777777" w:rsidTr="006A1196">
        <w:tc>
          <w:tcPr>
            <w:tcW w:w="3397" w:type="dxa"/>
          </w:tcPr>
          <w:p w14:paraId="78F28071" w14:textId="77777777" w:rsidR="00D405BE" w:rsidRPr="00D06410" w:rsidRDefault="00D405BE" w:rsidP="003A3257">
            <w:pPr>
              <w:spacing w:after="0"/>
              <w:ind w:firstLine="0"/>
              <w:rPr>
                <w:sz w:val="22"/>
              </w:rPr>
            </w:pPr>
            <w:r w:rsidRPr="00D06410">
              <w:rPr>
                <w:sz w:val="22"/>
              </w:rPr>
              <w:t xml:space="preserve">05100033/ </w:t>
            </w:r>
            <w:proofErr w:type="spellStart"/>
            <w:r w:rsidRPr="00D06410">
              <w:rPr>
                <w:sz w:val="22"/>
              </w:rPr>
              <w:t>Բագրատաշենի</w:t>
            </w:r>
            <w:proofErr w:type="spellEnd"/>
          </w:p>
        </w:tc>
        <w:tc>
          <w:tcPr>
            <w:tcW w:w="2415" w:type="dxa"/>
          </w:tcPr>
          <w:p w14:paraId="0A365B53" w14:textId="77777777" w:rsidR="00D405BE" w:rsidRPr="00D06410" w:rsidRDefault="00D405BE" w:rsidP="003A3257">
            <w:pPr>
              <w:spacing w:after="0"/>
              <w:ind w:firstLine="0"/>
              <w:jc w:val="right"/>
              <w:rPr>
                <w:sz w:val="22"/>
              </w:rPr>
            </w:pPr>
            <w:r w:rsidRPr="00D06410">
              <w:rPr>
                <w:sz w:val="22"/>
              </w:rPr>
              <w:t>689,329</w:t>
            </w:r>
          </w:p>
        </w:tc>
        <w:tc>
          <w:tcPr>
            <w:tcW w:w="3493" w:type="dxa"/>
          </w:tcPr>
          <w:p w14:paraId="625A44C2" w14:textId="77777777" w:rsidR="00D405BE" w:rsidRPr="00D06410" w:rsidRDefault="00D405BE" w:rsidP="003A3257">
            <w:pPr>
              <w:spacing w:after="0"/>
              <w:ind w:firstLine="0"/>
              <w:jc w:val="right"/>
              <w:rPr>
                <w:sz w:val="22"/>
              </w:rPr>
            </w:pPr>
            <w:r w:rsidRPr="00D06410">
              <w:rPr>
                <w:sz w:val="22"/>
              </w:rPr>
              <w:t>29,800</w:t>
            </w:r>
          </w:p>
        </w:tc>
      </w:tr>
      <w:tr w:rsidR="00D405BE" w:rsidRPr="00D06410" w14:paraId="63244F6A" w14:textId="77777777" w:rsidTr="006A1196">
        <w:tc>
          <w:tcPr>
            <w:tcW w:w="3397" w:type="dxa"/>
          </w:tcPr>
          <w:p w14:paraId="4FB643D3" w14:textId="77777777" w:rsidR="00D405BE" w:rsidRPr="00D06410" w:rsidRDefault="00D405BE" w:rsidP="003A3257">
            <w:pPr>
              <w:spacing w:after="0"/>
              <w:ind w:firstLine="0"/>
              <w:rPr>
                <w:sz w:val="22"/>
              </w:rPr>
            </w:pPr>
            <w:r w:rsidRPr="00D06410">
              <w:rPr>
                <w:sz w:val="22"/>
              </w:rPr>
              <w:t xml:space="preserve">05100040/ </w:t>
            </w:r>
            <w:proofErr w:type="spellStart"/>
            <w:r w:rsidRPr="00D06410">
              <w:rPr>
                <w:sz w:val="22"/>
              </w:rPr>
              <w:t>Հարավային</w:t>
            </w:r>
            <w:proofErr w:type="spellEnd"/>
            <w:r w:rsidRPr="00D06410">
              <w:rPr>
                <w:sz w:val="22"/>
              </w:rPr>
              <w:t xml:space="preserve"> </w:t>
            </w:r>
          </w:p>
        </w:tc>
        <w:tc>
          <w:tcPr>
            <w:tcW w:w="2415" w:type="dxa"/>
          </w:tcPr>
          <w:p w14:paraId="1E54D1D1" w14:textId="77777777" w:rsidR="00D405BE" w:rsidRPr="00D06410" w:rsidRDefault="00D405BE" w:rsidP="003A3257">
            <w:pPr>
              <w:spacing w:after="0"/>
              <w:ind w:firstLine="0"/>
              <w:jc w:val="right"/>
              <w:rPr>
                <w:sz w:val="22"/>
              </w:rPr>
            </w:pPr>
            <w:r w:rsidRPr="00D06410">
              <w:rPr>
                <w:sz w:val="22"/>
              </w:rPr>
              <w:t>16,123,361</w:t>
            </w:r>
          </w:p>
        </w:tc>
        <w:tc>
          <w:tcPr>
            <w:tcW w:w="3493" w:type="dxa"/>
          </w:tcPr>
          <w:p w14:paraId="37020270" w14:textId="77777777" w:rsidR="00D405BE" w:rsidRPr="00D06410" w:rsidRDefault="00D405BE" w:rsidP="003A3257">
            <w:pPr>
              <w:spacing w:after="0"/>
              <w:ind w:firstLine="0"/>
              <w:jc w:val="right"/>
              <w:rPr>
                <w:sz w:val="22"/>
              </w:rPr>
            </w:pPr>
            <w:r w:rsidRPr="00D06410">
              <w:rPr>
                <w:sz w:val="22"/>
              </w:rPr>
              <w:t>53,400</w:t>
            </w:r>
          </w:p>
        </w:tc>
      </w:tr>
      <w:tr w:rsidR="00D405BE" w:rsidRPr="00D06410" w14:paraId="26AB0758" w14:textId="77777777" w:rsidTr="006A1196">
        <w:tc>
          <w:tcPr>
            <w:tcW w:w="3397" w:type="dxa"/>
          </w:tcPr>
          <w:p w14:paraId="03076F5A" w14:textId="77777777" w:rsidR="00D405BE" w:rsidRPr="00D06410" w:rsidRDefault="00D405BE" w:rsidP="003A3257">
            <w:pPr>
              <w:spacing w:after="0"/>
              <w:ind w:firstLine="0"/>
              <w:rPr>
                <w:sz w:val="22"/>
              </w:rPr>
            </w:pPr>
            <w:r w:rsidRPr="00D06410">
              <w:rPr>
                <w:sz w:val="22"/>
              </w:rPr>
              <w:t xml:space="preserve">05100041/ </w:t>
            </w:r>
            <w:proofErr w:type="spellStart"/>
            <w:r w:rsidRPr="00D06410">
              <w:rPr>
                <w:sz w:val="22"/>
              </w:rPr>
              <w:t>Մեղրի</w:t>
            </w:r>
            <w:proofErr w:type="spellEnd"/>
          </w:p>
        </w:tc>
        <w:tc>
          <w:tcPr>
            <w:tcW w:w="2415" w:type="dxa"/>
          </w:tcPr>
          <w:p w14:paraId="4F477B01" w14:textId="77777777" w:rsidR="00D405BE" w:rsidRPr="00D06410" w:rsidRDefault="00D405BE" w:rsidP="003A3257">
            <w:pPr>
              <w:spacing w:after="0"/>
              <w:ind w:firstLine="0"/>
              <w:jc w:val="right"/>
              <w:rPr>
                <w:sz w:val="22"/>
              </w:rPr>
            </w:pPr>
            <w:r w:rsidRPr="00D06410">
              <w:rPr>
                <w:sz w:val="22"/>
              </w:rPr>
              <w:t>-</w:t>
            </w:r>
          </w:p>
        </w:tc>
        <w:tc>
          <w:tcPr>
            <w:tcW w:w="3493" w:type="dxa"/>
          </w:tcPr>
          <w:p w14:paraId="0446AEC2" w14:textId="77777777" w:rsidR="00D405BE" w:rsidRPr="00D06410" w:rsidRDefault="00D405BE" w:rsidP="003A3257">
            <w:pPr>
              <w:spacing w:after="0"/>
              <w:ind w:firstLine="0"/>
              <w:jc w:val="right"/>
              <w:rPr>
                <w:sz w:val="22"/>
              </w:rPr>
            </w:pPr>
            <w:r w:rsidRPr="00D06410">
              <w:rPr>
                <w:sz w:val="22"/>
              </w:rPr>
              <w:t>41,100</w:t>
            </w:r>
          </w:p>
        </w:tc>
      </w:tr>
      <w:tr w:rsidR="00D405BE" w:rsidRPr="00D06410" w14:paraId="454B0CFD" w14:textId="77777777" w:rsidTr="006A1196">
        <w:trPr>
          <w:trHeight w:val="60"/>
        </w:trPr>
        <w:tc>
          <w:tcPr>
            <w:tcW w:w="3397" w:type="dxa"/>
          </w:tcPr>
          <w:p w14:paraId="0A457DA9" w14:textId="77777777" w:rsidR="00D405BE" w:rsidRPr="00D06410" w:rsidRDefault="00D405BE" w:rsidP="003A3257">
            <w:pPr>
              <w:spacing w:after="0"/>
              <w:ind w:firstLine="0"/>
              <w:rPr>
                <w:sz w:val="22"/>
              </w:rPr>
            </w:pPr>
            <w:r w:rsidRPr="00D06410">
              <w:rPr>
                <w:sz w:val="22"/>
              </w:rPr>
              <w:t xml:space="preserve">ԸՆԴԱՄԵՆԸ </w:t>
            </w:r>
          </w:p>
        </w:tc>
        <w:tc>
          <w:tcPr>
            <w:tcW w:w="2415" w:type="dxa"/>
          </w:tcPr>
          <w:p w14:paraId="26F262D6" w14:textId="77777777" w:rsidR="00D405BE" w:rsidRPr="00D06410" w:rsidRDefault="00D405BE" w:rsidP="003A3257">
            <w:pPr>
              <w:spacing w:after="0"/>
              <w:ind w:firstLine="0"/>
              <w:jc w:val="right"/>
              <w:rPr>
                <w:sz w:val="22"/>
              </w:rPr>
            </w:pPr>
            <w:r w:rsidRPr="00D06410">
              <w:rPr>
                <w:sz w:val="22"/>
              </w:rPr>
              <w:t>1,303,060,597</w:t>
            </w:r>
          </w:p>
        </w:tc>
        <w:tc>
          <w:tcPr>
            <w:tcW w:w="3493" w:type="dxa"/>
          </w:tcPr>
          <w:p w14:paraId="3BC66630" w14:textId="77777777" w:rsidR="00D405BE" w:rsidRPr="00D06410" w:rsidRDefault="00D405BE" w:rsidP="003A3257">
            <w:pPr>
              <w:spacing w:after="0"/>
              <w:ind w:firstLine="0"/>
              <w:jc w:val="right"/>
              <w:rPr>
                <w:sz w:val="22"/>
              </w:rPr>
            </w:pPr>
            <w:r w:rsidRPr="00D06410">
              <w:rPr>
                <w:sz w:val="22"/>
              </w:rPr>
              <w:t>8,468,100</w:t>
            </w:r>
          </w:p>
        </w:tc>
      </w:tr>
    </w:tbl>
    <w:p w14:paraId="6B3E1FAC" w14:textId="77777777" w:rsidR="00D405BE" w:rsidRDefault="00D405BE" w:rsidP="00D405BE"/>
    <w:p w14:paraId="4951FA8D" w14:textId="77777777" w:rsidR="00D405BE" w:rsidRDefault="00D405BE" w:rsidP="00D405BE">
      <w:r>
        <w:t xml:space="preserve">03.03.2022թ. </w:t>
      </w:r>
      <w:proofErr w:type="spellStart"/>
      <w:r>
        <w:t>դրությամբ</w:t>
      </w:r>
      <w:proofErr w:type="spellEnd"/>
      <w:r>
        <w:t xml:space="preserve"> 2019 </w:t>
      </w:r>
      <w:proofErr w:type="spellStart"/>
      <w:r>
        <w:t>թվականի</w:t>
      </w:r>
      <w:proofErr w:type="spellEnd"/>
      <w:r>
        <w:t xml:space="preserve"> </w:t>
      </w:r>
      <w:proofErr w:type="spellStart"/>
      <w:r>
        <w:t>ընթացքում</w:t>
      </w:r>
      <w:proofErr w:type="spellEnd"/>
      <w:r>
        <w:t xml:space="preserve"> </w:t>
      </w:r>
      <w:proofErr w:type="spellStart"/>
      <w:r>
        <w:t>կատարված</w:t>
      </w:r>
      <w:proofErr w:type="spellEnd"/>
      <w:r>
        <w:t xml:space="preserve"> </w:t>
      </w:r>
      <w:proofErr w:type="spellStart"/>
      <w:r>
        <w:t>հայտարարագրումների</w:t>
      </w:r>
      <w:proofErr w:type="spellEnd"/>
      <w:r>
        <w:t xml:space="preserve"> </w:t>
      </w:r>
      <w:proofErr w:type="spellStart"/>
      <w:r>
        <w:t>վերաբերյալ</w:t>
      </w:r>
      <w:proofErr w:type="spellEnd"/>
      <w:r>
        <w:t xml:space="preserve"> </w:t>
      </w:r>
      <w:proofErr w:type="spellStart"/>
      <w:r>
        <w:t>վերը</w:t>
      </w:r>
      <w:proofErr w:type="spellEnd"/>
      <w:r>
        <w:t xml:space="preserve"> </w:t>
      </w:r>
      <w:proofErr w:type="spellStart"/>
      <w:r>
        <w:t>նշված</w:t>
      </w:r>
      <w:proofErr w:type="spellEnd"/>
      <w:r>
        <w:t xml:space="preserve"> </w:t>
      </w:r>
      <w:proofErr w:type="spellStart"/>
      <w:r>
        <w:t>հաշվետվության</w:t>
      </w:r>
      <w:proofErr w:type="spellEnd"/>
      <w:r>
        <w:t xml:space="preserve"> </w:t>
      </w:r>
      <w:proofErr w:type="spellStart"/>
      <w:r>
        <w:t>համաձայն</w:t>
      </w:r>
      <w:proofErr w:type="spellEnd"/>
      <w:r>
        <w:t xml:space="preserve"> «</w:t>
      </w:r>
      <w:proofErr w:type="spellStart"/>
      <w:r>
        <w:t>Արարատյան</w:t>
      </w:r>
      <w:proofErr w:type="spellEnd"/>
      <w:r>
        <w:t xml:space="preserve">» </w:t>
      </w:r>
      <w:proofErr w:type="spellStart"/>
      <w:r>
        <w:t>մաքսատուն-վարչության</w:t>
      </w:r>
      <w:proofErr w:type="spellEnd"/>
      <w:r>
        <w:t xml:space="preserve"> </w:t>
      </w:r>
      <w:proofErr w:type="spellStart"/>
      <w:r>
        <w:t>գնահատված</w:t>
      </w:r>
      <w:proofErr w:type="spellEnd"/>
      <w:r>
        <w:t xml:space="preserve"> և </w:t>
      </w:r>
      <w:proofErr w:type="spellStart"/>
      <w:r>
        <w:t>չվճարված</w:t>
      </w:r>
      <w:proofErr w:type="spellEnd"/>
      <w:r>
        <w:t xml:space="preserve"> </w:t>
      </w:r>
      <w:proofErr w:type="spellStart"/>
      <w:r>
        <w:t>գործարքների</w:t>
      </w:r>
      <w:proofErr w:type="spellEnd"/>
      <w:r>
        <w:t xml:space="preserve"> </w:t>
      </w:r>
      <w:proofErr w:type="spellStart"/>
      <w:r>
        <w:t>գումարը</w:t>
      </w:r>
      <w:proofErr w:type="spellEnd"/>
      <w:r>
        <w:t xml:space="preserve"> </w:t>
      </w:r>
      <w:proofErr w:type="spellStart"/>
      <w:r>
        <w:t>կազմում</w:t>
      </w:r>
      <w:proofErr w:type="spellEnd"/>
      <w:r>
        <w:t xml:space="preserve"> է 529,836,834 դրամ։ «</w:t>
      </w:r>
      <w:proofErr w:type="spellStart"/>
      <w:r>
        <w:t>Արարատյան</w:t>
      </w:r>
      <w:proofErr w:type="spellEnd"/>
      <w:r>
        <w:t xml:space="preserve">» </w:t>
      </w:r>
      <w:proofErr w:type="spellStart"/>
      <w:r>
        <w:t>մաքսատուն-վարչության</w:t>
      </w:r>
      <w:proofErr w:type="spellEnd"/>
      <w:r>
        <w:t xml:space="preserve"> կողմից </w:t>
      </w:r>
      <w:proofErr w:type="spellStart"/>
      <w:r>
        <w:t>ներկայացված</w:t>
      </w:r>
      <w:proofErr w:type="spellEnd"/>
      <w:r>
        <w:t xml:space="preserve"> </w:t>
      </w:r>
      <w:proofErr w:type="spellStart"/>
      <w:r>
        <w:t>տեղեկատվության</w:t>
      </w:r>
      <w:proofErr w:type="spellEnd"/>
      <w:r>
        <w:t xml:space="preserve"> </w:t>
      </w:r>
      <w:proofErr w:type="spellStart"/>
      <w:r>
        <w:t>համաձայն</w:t>
      </w:r>
      <w:proofErr w:type="spellEnd"/>
      <w:r>
        <w:t xml:space="preserve"> </w:t>
      </w:r>
      <w:proofErr w:type="spellStart"/>
      <w:r>
        <w:t>թվով</w:t>
      </w:r>
      <w:proofErr w:type="spellEnd"/>
      <w:r>
        <w:t xml:space="preserve"> 12 </w:t>
      </w:r>
      <w:proofErr w:type="spellStart"/>
      <w:r>
        <w:t>դեպքով</w:t>
      </w:r>
      <w:proofErr w:type="spellEnd"/>
      <w:r>
        <w:t xml:space="preserve"> </w:t>
      </w:r>
      <w:proofErr w:type="spellStart"/>
      <w:r>
        <w:t>հայտարարագրումները</w:t>
      </w:r>
      <w:proofErr w:type="spellEnd"/>
      <w:r>
        <w:t xml:space="preserve"> </w:t>
      </w:r>
      <w:proofErr w:type="spellStart"/>
      <w:r>
        <w:t>կատարվել</w:t>
      </w:r>
      <w:proofErr w:type="spellEnd"/>
      <w:r>
        <w:t xml:space="preserve"> են ԱԱՀ-ի </w:t>
      </w:r>
      <w:proofErr w:type="spellStart"/>
      <w:r>
        <w:t>վճարման</w:t>
      </w:r>
      <w:proofErr w:type="spellEnd"/>
      <w:r>
        <w:t xml:space="preserve"> </w:t>
      </w:r>
      <w:proofErr w:type="spellStart"/>
      <w:r>
        <w:t>հետաձգմամբ</w:t>
      </w:r>
      <w:proofErr w:type="spellEnd"/>
      <w:r>
        <w:t xml:space="preserve">, </w:t>
      </w:r>
      <w:proofErr w:type="spellStart"/>
      <w:r>
        <w:t>թվով</w:t>
      </w:r>
      <w:proofErr w:type="spellEnd"/>
      <w:r>
        <w:t xml:space="preserve"> 11 </w:t>
      </w:r>
      <w:proofErr w:type="spellStart"/>
      <w:r>
        <w:t>դեպքով</w:t>
      </w:r>
      <w:proofErr w:type="spellEnd"/>
      <w:r>
        <w:t xml:space="preserve"> </w:t>
      </w:r>
      <w:proofErr w:type="spellStart"/>
      <w:r>
        <w:t>առկա</w:t>
      </w:r>
      <w:proofErr w:type="spellEnd"/>
      <w:r>
        <w:t xml:space="preserve"> է «ԴԱՀԿ» </w:t>
      </w:r>
      <w:proofErr w:type="spellStart"/>
      <w:r>
        <w:t>նշումը</w:t>
      </w:r>
      <w:proofErr w:type="spellEnd"/>
      <w:r>
        <w:t xml:space="preserve">, 2 </w:t>
      </w:r>
      <w:proofErr w:type="spellStart"/>
      <w:r>
        <w:t>դեպքով</w:t>
      </w:r>
      <w:proofErr w:type="spellEnd"/>
      <w:r>
        <w:t>՝ «</w:t>
      </w:r>
      <w:proofErr w:type="spellStart"/>
      <w:r>
        <w:t>Տույժերը</w:t>
      </w:r>
      <w:proofErr w:type="spellEnd"/>
      <w:r>
        <w:t xml:space="preserve"> </w:t>
      </w:r>
      <w:proofErr w:type="spellStart"/>
      <w:r>
        <w:t>չեն</w:t>
      </w:r>
      <w:proofErr w:type="spellEnd"/>
      <w:r>
        <w:t xml:space="preserve"> </w:t>
      </w:r>
      <w:proofErr w:type="spellStart"/>
      <w:r>
        <w:t>վճարվել</w:t>
      </w:r>
      <w:proofErr w:type="spellEnd"/>
      <w:r>
        <w:t xml:space="preserve">» </w:t>
      </w:r>
      <w:proofErr w:type="spellStart"/>
      <w:r>
        <w:t>գրառումը</w:t>
      </w:r>
      <w:proofErr w:type="spellEnd"/>
      <w:r>
        <w:t xml:space="preserve">։ </w:t>
      </w:r>
      <w:proofErr w:type="spellStart"/>
      <w:r>
        <w:t>Բացակայում</w:t>
      </w:r>
      <w:proofErr w:type="spellEnd"/>
      <w:r>
        <w:t xml:space="preserve"> են «</w:t>
      </w:r>
      <w:proofErr w:type="spellStart"/>
      <w:r>
        <w:t>Գնահատված</w:t>
      </w:r>
      <w:proofErr w:type="spellEnd"/>
      <w:r>
        <w:t xml:space="preserve"> </w:t>
      </w:r>
      <w:proofErr w:type="spellStart"/>
      <w:r>
        <w:t>չվճարված</w:t>
      </w:r>
      <w:proofErr w:type="spellEnd"/>
      <w:r>
        <w:t xml:space="preserve">» </w:t>
      </w:r>
      <w:proofErr w:type="spellStart"/>
      <w:r>
        <w:t>թվով</w:t>
      </w:r>
      <w:proofErr w:type="spellEnd"/>
      <w:r>
        <w:t xml:space="preserve"> 16 </w:t>
      </w:r>
      <w:proofErr w:type="spellStart"/>
      <w:r>
        <w:t>հայտարարագրումների</w:t>
      </w:r>
      <w:proofErr w:type="spellEnd"/>
      <w:r>
        <w:t xml:space="preserve"> </w:t>
      </w:r>
      <w:proofErr w:type="spellStart"/>
      <w:r>
        <w:t>վերաբերյալ</w:t>
      </w:r>
      <w:proofErr w:type="spellEnd"/>
      <w:r>
        <w:t xml:space="preserve"> </w:t>
      </w:r>
      <w:proofErr w:type="spellStart"/>
      <w:r>
        <w:t>տեղեկությունները</w:t>
      </w:r>
      <w:proofErr w:type="spellEnd"/>
      <w:r>
        <w:t xml:space="preserve">։ </w:t>
      </w:r>
      <w:proofErr w:type="spellStart"/>
      <w:r>
        <w:t>Չվճարված</w:t>
      </w:r>
      <w:proofErr w:type="spellEnd"/>
      <w:r>
        <w:t xml:space="preserve"> </w:t>
      </w:r>
      <w:proofErr w:type="spellStart"/>
      <w:r>
        <w:t>հարկերը</w:t>
      </w:r>
      <w:proofErr w:type="spellEnd"/>
      <w:r>
        <w:t xml:space="preserve"> </w:t>
      </w:r>
      <w:proofErr w:type="spellStart"/>
      <w:r>
        <w:t>կազմում</w:t>
      </w:r>
      <w:proofErr w:type="spellEnd"/>
      <w:r>
        <w:t xml:space="preserve"> են 96,122,138 դրամ։</w:t>
      </w:r>
    </w:p>
    <w:p w14:paraId="25F027D7" w14:textId="42EA24BE" w:rsidR="008723B7" w:rsidRDefault="00D405BE" w:rsidP="00585F55">
      <w:proofErr w:type="spellStart"/>
      <w:r>
        <w:t>Գնահատված</w:t>
      </w:r>
      <w:proofErr w:type="spellEnd"/>
      <w:r>
        <w:t xml:space="preserve"> և </w:t>
      </w:r>
      <w:proofErr w:type="spellStart"/>
      <w:r>
        <w:t>չվճարված</w:t>
      </w:r>
      <w:proofErr w:type="spellEnd"/>
      <w:r>
        <w:t xml:space="preserve"> </w:t>
      </w:r>
      <w:proofErr w:type="spellStart"/>
      <w:r>
        <w:t>գործարքների</w:t>
      </w:r>
      <w:proofErr w:type="spellEnd"/>
      <w:r>
        <w:t xml:space="preserve">, </w:t>
      </w:r>
      <w:proofErr w:type="spellStart"/>
      <w:r>
        <w:t>ապառքների</w:t>
      </w:r>
      <w:proofErr w:type="spellEnd"/>
      <w:r>
        <w:t xml:space="preserve"> </w:t>
      </w:r>
      <w:proofErr w:type="spellStart"/>
      <w:r>
        <w:t>վերաբերյալ</w:t>
      </w:r>
      <w:proofErr w:type="spellEnd"/>
      <w:r>
        <w:t xml:space="preserve"> </w:t>
      </w:r>
      <w:proofErr w:type="spellStart"/>
      <w:r>
        <w:t>որևէ</w:t>
      </w:r>
      <w:proofErr w:type="spellEnd"/>
      <w:r>
        <w:t xml:space="preserve"> </w:t>
      </w:r>
      <w:proofErr w:type="spellStart"/>
      <w:r>
        <w:t>տեղեկատվություն</w:t>
      </w:r>
      <w:proofErr w:type="spellEnd"/>
      <w:r>
        <w:t xml:space="preserve"> </w:t>
      </w:r>
      <w:proofErr w:type="spellStart"/>
      <w:r>
        <w:t>չի</w:t>
      </w:r>
      <w:proofErr w:type="spellEnd"/>
      <w:r>
        <w:t xml:space="preserve"> </w:t>
      </w:r>
      <w:proofErr w:type="spellStart"/>
      <w:r>
        <w:t>ներկայացվել</w:t>
      </w:r>
      <w:proofErr w:type="spellEnd"/>
      <w:r>
        <w:t xml:space="preserve"> «</w:t>
      </w:r>
      <w:proofErr w:type="spellStart"/>
      <w:r>
        <w:t>Արևմտյան</w:t>
      </w:r>
      <w:proofErr w:type="spellEnd"/>
      <w:r>
        <w:t>», «</w:t>
      </w:r>
      <w:proofErr w:type="spellStart"/>
      <w:r>
        <w:t>Հյուսիսային</w:t>
      </w:r>
      <w:proofErr w:type="spellEnd"/>
      <w:r>
        <w:t>», «</w:t>
      </w:r>
      <w:proofErr w:type="spellStart"/>
      <w:r>
        <w:t>Հարավային</w:t>
      </w:r>
      <w:proofErr w:type="spellEnd"/>
      <w:r>
        <w:t xml:space="preserve">» </w:t>
      </w:r>
      <w:proofErr w:type="spellStart"/>
      <w:r>
        <w:t>մաքսատուն-վարչությունների</w:t>
      </w:r>
      <w:proofErr w:type="spellEnd"/>
      <w:r>
        <w:t xml:space="preserve">, </w:t>
      </w:r>
      <w:proofErr w:type="spellStart"/>
      <w:r>
        <w:t>ինչպես</w:t>
      </w:r>
      <w:proofErr w:type="spellEnd"/>
      <w:r>
        <w:t xml:space="preserve"> </w:t>
      </w:r>
      <w:proofErr w:type="spellStart"/>
      <w:r>
        <w:t>նաև</w:t>
      </w:r>
      <w:proofErr w:type="spellEnd"/>
      <w:r>
        <w:t xml:space="preserve"> «</w:t>
      </w:r>
      <w:proofErr w:type="spellStart"/>
      <w:r>
        <w:t>Բագրատաշենի</w:t>
      </w:r>
      <w:proofErr w:type="spellEnd"/>
      <w:r>
        <w:t>», «</w:t>
      </w:r>
      <w:proofErr w:type="spellStart"/>
      <w:r>
        <w:t>Գոգավան-Պրիվոլնոյեի</w:t>
      </w:r>
      <w:proofErr w:type="spellEnd"/>
      <w:r>
        <w:t>», «</w:t>
      </w:r>
      <w:proofErr w:type="spellStart"/>
      <w:r>
        <w:t>Այրում-Ջիլիզայի</w:t>
      </w:r>
      <w:proofErr w:type="spellEnd"/>
      <w:r>
        <w:t>», «</w:t>
      </w:r>
      <w:proofErr w:type="spellStart"/>
      <w:r>
        <w:t>Մեղրիի</w:t>
      </w:r>
      <w:proofErr w:type="spellEnd"/>
      <w:r>
        <w:t xml:space="preserve">» </w:t>
      </w:r>
      <w:proofErr w:type="spellStart"/>
      <w:r>
        <w:t>մաքսային</w:t>
      </w:r>
      <w:proofErr w:type="spellEnd"/>
      <w:r>
        <w:t xml:space="preserve"> </w:t>
      </w:r>
      <w:proofErr w:type="spellStart"/>
      <w:r>
        <w:t>կետերի</w:t>
      </w:r>
      <w:proofErr w:type="spellEnd"/>
      <w:r>
        <w:t xml:space="preserve"> կողմից:</w:t>
      </w:r>
    </w:p>
    <w:p w14:paraId="6129CF94" w14:textId="77777777" w:rsidR="00585F55" w:rsidRPr="00D01A34" w:rsidRDefault="00585F55" w:rsidP="00585F55">
      <w:pPr>
        <w:pStyle w:val="VP2"/>
      </w:pPr>
      <w:bookmarkStart w:id="87" w:name="_Toc128666654"/>
      <w:r w:rsidRPr="00D01A34">
        <w:lastRenderedPageBreak/>
        <w:t>ԳԱՆՁՄԱՆ ՈՐՈՇՈՒՄՆԵՐՈՎ ԱՐԳԵԼԱՆՔԻ ԿԻՐԱՌՄԱՆ ՎԱՐՉԱՐԱՐՈՒԹՅԱՆ ՎԵՐԱԲԵՐՅԱԼ</w:t>
      </w:r>
      <w:bookmarkEnd w:id="87"/>
    </w:p>
    <w:p w14:paraId="1C0D5030" w14:textId="77777777" w:rsidR="00585F55" w:rsidRPr="00923080" w:rsidRDefault="00585F55" w:rsidP="00585F55">
      <w:pPr>
        <w:rPr>
          <w:lang w:val="hy-AM"/>
        </w:rPr>
      </w:pPr>
    </w:p>
    <w:p w14:paraId="45C9F8BC" w14:textId="77777777" w:rsidR="00585F55" w:rsidRPr="00923080" w:rsidRDefault="00585F55" w:rsidP="00585F55">
      <w:pPr>
        <w:rPr>
          <w:lang w:val="hy-AM"/>
        </w:rPr>
      </w:pPr>
      <w:r w:rsidRPr="00923080">
        <w:rPr>
          <w:lang w:val="hy-AM"/>
        </w:rPr>
        <w:t>Գանձման որոշումները, դրանց կատարման ապահովման նպատակով արգելանք կիրառելու հանձնարարականները, այդ հանձնարարականների հիման վրա պարտապանի գույքի վրա արգելանք կիրառելու որոշումները հիմնականում կայացվում են օրենքով սահմանված ժամկետների վերջնամասում:</w:t>
      </w:r>
    </w:p>
    <w:p w14:paraId="70582015" w14:textId="77777777" w:rsidR="00585F55" w:rsidRPr="00923080" w:rsidRDefault="00585F55" w:rsidP="00585F55">
      <w:pPr>
        <w:rPr>
          <w:lang w:val="hy-AM"/>
        </w:rPr>
      </w:pPr>
      <w:r w:rsidRPr="00DB3746">
        <w:rPr>
          <w:lang w:val="hy-AM"/>
        </w:rPr>
        <w:t>Հաշվեքննության շրջանակներում ՊԵԿ արգելադրման վարույթների ընտրանքային ուսումնասիրությամբ պարզվե</w:t>
      </w:r>
      <w:r>
        <w:rPr>
          <w:lang w:val="hy-AM"/>
        </w:rPr>
        <w:t>լ է</w:t>
      </w:r>
      <w:r w:rsidRPr="00DB3746">
        <w:rPr>
          <w:lang w:val="hy-AM"/>
        </w:rPr>
        <w:t>, որ ա</w:t>
      </w:r>
      <w:r w:rsidRPr="00022C51">
        <w:rPr>
          <w:lang w:val="hy-AM"/>
        </w:rPr>
        <w:t xml:space="preserve">րգելադրման իրականացման վերաբերյալ բանկից ստացվող տեղեկատվության մեջ </w:t>
      </w:r>
      <w:r w:rsidRPr="00DB3746">
        <w:rPr>
          <w:lang w:val="hy-AM"/>
        </w:rPr>
        <w:t xml:space="preserve">պարտապանի </w:t>
      </w:r>
      <w:r w:rsidRPr="00022C51">
        <w:rPr>
          <w:lang w:val="hy-AM"/>
        </w:rPr>
        <w:t xml:space="preserve">բանկային հաշվեհամարին ֆինանսական միջոցների առկայության կամ համապատասխան չափով առկայության մասին բանկը հարկային մարմնին տեղեկություն չի տրամադրում: </w:t>
      </w:r>
      <w:r w:rsidRPr="00DB3746">
        <w:rPr>
          <w:lang w:val="hy-AM"/>
        </w:rPr>
        <w:t>Բ</w:t>
      </w:r>
      <w:r w:rsidRPr="00022C51">
        <w:rPr>
          <w:lang w:val="hy-AM"/>
        </w:rPr>
        <w:t>անկային հաշվեհամարին արգելադրում կատարելով, հարկային մարմ</w:t>
      </w:r>
      <w:r w:rsidRPr="00DB3746">
        <w:rPr>
          <w:lang w:val="hy-AM"/>
        </w:rPr>
        <w:t xml:space="preserve">ինը, չտիրապետելով տեղեկությանը՝ արդյոք արգելադրվեց </w:t>
      </w:r>
      <w:r w:rsidRPr="00022C51">
        <w:rPr>
          <w:lang w:val="hy-AM"/>
        </w:rPr>
        <w:t>չի ապահովվ</w:t>
      </w:r>
      <w:r w:rsidRPr="00DB3746">
        <w:rPr>
          <w:lang w:val="hy-AM"/>
        </w:rPr>
        <w:t>եց</w:t>
      </w:r>
      <w:r w:rsidRPr="00022C51">
        <w:rPr>
          <w:lang w:val="hy-AM"/>
        </w:rPr>
        <w:t xml:space="preserve"> հարկային պարտավորության կատարման </w:t>
      </w:r>
      <w:r w:rsidRPr="00DB3746">
        <w:rPr>
          <w:lang w:val="hy-AM"/>
        </w:rPr>
        <w:t>համար համապատասխան չափի</w:t>
      </w:r>
      <w:r>
        <w:rPr>
          <w:lang w:val="hy-AM"/>
        </w:rPr>
        <w:t xml:space="preserve"> </w:t>
      </w:r>
      <w:r w:rsidRPr="00DB3746">
        <w:rPr>
          <w:lang w:val="hy-AM"/>
        </w:rPr>
        <w:t xml:space="preserve">գումար, չի կարող որոշել </w:t>
      </w:r>
      <w:r w:rsidRPr="00022C51">
        <w:rPr>
          <w:lang w:val="hy-AM"/>
        </w:rPr>
        <w:t>օրենքով սահմանված այլ հերթի՝ դրամարկղի, գույքի արգելադրումներ կատարելու անհրաժեշտությունը:</w:t>
      </w:r>
      <w:r>
        <w:rPr>
          <w:lang w:val="hy-AM"/>
        </w:rPr>
        <w:t xml:space="preserve"> </w:t>
      </w:r>
    </w:p>
    <w:p w14:paraId="7FD3B305" w14:textId="77777777" w:rsidR="00585F55" w:rsidRPr="00923080" w:rsidRDefault="00585F55" w:rsidP="00585F55">
      <w:pPr>
        <w:rPr>
          <w:lang w:val="hy-AM"/>
        </w:rPr>
      </w:pPr>
      <w:r w:rsidRPr="00923080">
        <w:rPr>
          <w:lang w:val="hy-AM"/>
        </w:rPr>
        <w:t>Օրենսգրքի 431-րդ հոդվածի 5-րդ մասի համաձայն՝ գույքի բացակայության, անբավարարության կամ հարկ վճարողի գտնվելու վայրն անհայտ լինելու դեպքում, արգելանքն իրականացնող պաշտոնատար անձը հարկային մարմնի սահմանած ձևով կազմում է համապատասխան արձանագրություն: Բանկային հաշվի արգելադրման գործողությ</w:t>
      </w:r>
      <w:r w:rsidRPr="00DB3746">
        <w:rPr>
          <w:lang w:val="hy-AM"/>
        </w:rPr>
        <w:t>ու</w:t>
      </w:r>
      <w:r w:rsidRPr="00923080">
        <w:rPr>
          <w:lang w:val="hy-AM"/>
        </w:rPr>
        <w:t>ն</w:t>
      </w:r>
      <w:r w:rsidRPr="00DB3746">
        <w:rPr>
          <w:lang w:val="hy-AM"/>
        </w:rPr>
        <w:t>նեի</w:t>
      </w:r>
      <w:r w:rsidRPr="00923080">
        <w:rPr>
          <w:lang w:val="hy-AM"/>
        </w:rPr>
        <w:t xml:space="preserve"> վերաբերյալ արձանագրություն</w:t>
      </w:r>
      <w:r w:rsidRPr="00DB3746">
        <w:rPr>
          <w:lang w:val="hy-AM"/>
        </w:rPr>
        <w:t>ներ</w:t>
      </w:r>
      <w:r w:rsidRPr="00923080">
        <w:rPr>
          <w:lang w:val="hy-AM"/>
        </w:rPr>
        <w:t xml:space="preserve"> չ</w:t>
      </w:r>
      <w:r w:rsidRPr="00DB3746">
        <w:rPr>
          <w:lang w:val="hy-AM"/>
        </w:rPr>
        <w:t>են</w:t>
      </w:r>
      <w:r w:rsidRPr="00923080">
        <w:rPr>
          <w:lang w:val="hy-AM"/>
        </w:rPr>
        <w:t xml:space="preserve"> կազմվել: Մինչդեռ արձանագրություն կազմելու դեպքում հաշվեհամարին դրամական միջոցների </w:t>
      </w:r>
      <w:r w:rsidRPr="00DB3746">
        <w:rPr>
          <w:lang w:val="hy-AM"/>
        </w:rPr>
        <w:t>բավարար լինել կամ չլինելու</w:t>
      </w:r>
      <w:r w:rsidRPr="00923080">
        <w:rPr>
          <w:lang w:val="hy-AM"/>
        </w:rPr>
        <w:t xml:space="preserve"> հանգամանքը կպարզվեր՝ մասնավոր դեպքով լրացուցիչ գրություններ գրելու կամ տեղեկատվության համակարգված ստացման միջոցով:</w:t>
      </w:r>
    </w:p>
    <w:p w14:paraId="7787CE82" w14:textId="77777777" w:rsidR="00585F55" w:rsidRPr="00923080" w:rsidRDefault="00585F55" w:rsidP="00585F55">
      <w:pPr>
        <w:rPr>
          <w:lang w:val="hy-AM"/>
        </w:rPr>
      </w:pPr>
      <w:r w:rsidRPr="00923080">
        <w:rPr>
          <w:lang w:val="hy-AM"/>
        </w:rPr>
        <w:t xml:space="preserve">Որոշ դեպքերով արգելադրման հանձնարարագրում չի նշվում, թե որ գանձման որոշման կամ որոշումների կատարման ապահովման համար է այն հրապարակվում: Այս պարագայում պարզ չէ, թե հանձնարարականի հրապարակման պահին </w:t>
      </w:r>
      <w:r w:rsidRPr="00DB3746">
        <w:rPr>
          <w:lang w:val="hy-AM"/>
        </w:rPr>
        <w:t xml:space="preserve">նույն պարտապանի հետ կապված </w:t>
      </w:r>
      <w:r w:rsidRPr="00923080">
        <w:rPr>
          <w:lang w:val="hy-AM"/>
        </w:rPr>
        <w:t>մի քանի գանձման որոշումների առկայության պարագայում, ինչից ելնելով է հղում կատարվում տվյալ հանձնարարականին</w:t>
      </w:r>
      <w:r w:rsidRPr="00DB3746">
        <w:rPr>
          <w:lang w:val="hy-AM"/>
        </w:rPr>
        <w:t xml:space="preserve"> կամ պարզ չէ, թե որ որոշման կատարման ապահովման համար է տրված հանձնարարականը կամ կայացվում արգելանքի որոշումը</w:t>
      </w:r>
      <w:r w:rsidRPr="00923080">
        <w:rPr>
          <w:lang w:val="hy-AM"/>
        </w:rPr>
        <w:t>:</w:t>
      </w:r>
    </w:p>
    <w:p w14:paraId="300A4FA2" w14:textId="77777777" w:rsidR="00585F55" w:rsidRPr="00923080" w:rsidRDefault="00585F55" w:rsidP="00585F55">
      <w:pPr>
        <w:rPr>
          <w:lang w:val="hy-AM"/>
        </w:rPr>
      </w:pPr>
      <w:r w:rsidRPr="00923080">
        <w:rPr>
          <w:lang w:val="hy-AM"/>
        </w:rPr>
        <w:t>Հանձնարարագրում, հարկ վճարողի գույքի վրա արգելանք կիրառելու համար, ըստ հերթականության բոլոր գույքերի ընդհանուր արգելադրումների մասին նշագրում կատարելու սահմանափակում սահմանված չէ</w:t>
      </w:r>
      <w:r w:rsidRPr="00DB3746">
        <w:rPr>
          <w:lang w:val="hy-AM"/>
        </w:rPr>
        <w:t xml:space="preserve"> օրենքով</w:t>
      </w:r>
      <w:r w:rsidRPr="00923080">
        <w:rPr>
          <w:lang w:val="hy-AM"/>
        </w:rPr>
        <w:t xml:space="preserve">: Մինչդեռ որոշ </w:t>
      </w:r>
      <w:r w:rsidRPr="00923080">
        <w:rPr>
          <w:lang w:val="hy-AM"/>
        </w:rPr>
        <w:lastRenderedPageBreak/>
        <w:t>արգելադրման հանձնարարագրերում հանձնարարվում է արգելադնել միայն բանկային հաշիվները, կամ բանկային հաշիվները և դրամարկղը:</w:t>
      </w:r>
    </w:p>
    <w:p w14:paraId="169DBDD0" w14:textId="74FA5638" w:rsidR="00585F55" w:rsidRPr="009D72A7" w:rsidRDefault="00585F55" w:rsidP="00585F55">
      <w:pPr>
        <w:rPr>
          <w:strike/>
          <w:lang w:val="hy-AM"/>
        </w:rPr>
      </w:pPr>
      <w:r w:rsidRPr="00917AFB">
        <w:rPr>
          <w:lang w:val="hy-AM"/>
        </w:rPr>
        <w:t>Հարկային պարտավորություններով գույքի արգելադրման հանձնարարագիր հրապարակելու և արգելադրում իրականացնելու իրավակիրառ ձևավորված պրակտիկան</w:t>
      </w:r>
      <w:r w:rsidR="00021B57">
        <w:rPr>
          <w:lang w:val="hy-AM"/>
        </w:rPr>
        <w:t xml:space="preserve"> </w:t>
      </w:r>
      <w:r w:rsidRPr="00DB3746">
        <w:rPr>
          <w:lang w:val="hy-AM"/>
        </w:rPr>
        <w:t>մասնակիորեն</w:t>
      </w:r>
      <w:r w:rsidRPr="00917AFB">
        <w:rPr>
          <w:lang w:val="hy-AM"/>
        </w:rPr>
        <w:t xml:space="preserve"> չի համապատասխանում օրենսդրությամբ սահմանված իրավակարգավորումներին: Միայն մեկ հերթի գույքի արգելադրման հանձնարարագիր հրապարակելու դեպքում, եթե այդ հերթի գույք չի հայտնաբերվում կամ հայտնաբերված գույքը բավարար չէ պարտավորության կատարման համար, ապա հաջորդ հերթի գույքն արգելադնելու համար նոր հանձնարարագիր հրապարակելու, հետևաբար ժամանակի կորստի իրավիճակ է առաջանում՝ իր փաստացի հետևանքներով:</w:t>
      </w:r>
    </w:p>
    <w:p w14:paraId="3C87A4BC" w14:textId="77777777" w:rsidR="00585F55" w:rsidRPr="00923080" w:rsidRDefault="00585F55" w:rsidP="00585F55">
      <w:pPr>
        <w:rPr>
          <w:lang w:val="hy-AM"/>
        </w:rPr>
      </w:pPr>
      <w:r w:rsidRPr="00923080">
        <w:rPr>
          <w:lang w:val="hy-AM"/>
        </w:rPr>
        <w:t>Նախորդ հերթի արգելադրման ենթակա գույքի առկայության կամ առկա գույքի բավարար լինելու վերաբերյալ տեղեկությունների բացակայության դեպքում անհրաժեշտություն է առաջանում իրականացնել մյուս հերթերի գույքի արգելադրումներ: Այսինքն առաջանում է հաջորդական հերթի գույքի համար նոր արգելադրման որոշման կայացման անհրաժեշտություն:</w:t>
      </w:r>
    </w:p>
    <w:p w14:paraId="3AC7A7C6" w14:textId="77777777" w:rsidR="00585F55" w:rsidRPr="00923080" w:rsidRDefault="00585F55" w:rsidP="00585F55">
      <w:pPr>
        <w:rPr>
          <w:lang w:val="hy-AM"/>
        </w:rPr>
      </w:pPr>
      <w:r w:rsidRPr="00DB3746">
        <w:rPr>
          <w:lang w:val="hy-AM"/>
        </w:rPr>
        <w:t>Կիրառվող</w:t>
      </w:r>
      <w:r w:rsidRPr="00923080">
        <w:rPr>
          <w:lang w:val="hy-AM"/>
        </w:rPr>
        <w:t xml:space="preserve"> պրակտիկան նպաստում է հարկային պարտավորության ապահովման համար հարկ վճարողի գույքի՝ վերջինիս կողմից անարգել իրացման հնարավորության ստեղծմանը:</w:t>
      </w:r>
    </w:p>
    <w:p w14:paraId="187C2ADA" w14:textId="77777777" w:rsidR="00585F55" w:rsidRPr="00923080" w:rsidRDefault="00585F55" w:rsidP="00585F55">
      <w:pPr>
        <w:rPr>
          <w:lang w:val="hy-AM"/>
        </w:rPr>
      </w:pPr>
      <w:r w:rsidRPr="00923080">
        <w:rPr>
          <w:lang w:val="hy-AM"/>
        </w:rPr>
        <w:t>Միայն բանկային հաշիվների վրա արգելանք կիրառելով և արգելադրման գործողությունները դրանով սահմանափակելով, առավել ևս, որ բանկերը չեն տրամադրում արգելադրված հաշիվներում անհրաժեշտ դրամական միջոցների չափի մասին տեղեկություններ, հնարավորություն է ստեղծվում, որպեսզի պարտապան հարկ վճարողը առևտրային գործարքներ իրականացնի դրամարկղի միջոցով, ինչպես նաև առկա գույքն իրացնելով շրջանցի կիրառված արգելանքը:</w:t>
      </w:r>
    </w:p>
    <w:p w14:paraId="0A9C3248" w14:textId="4B7C4341" w:rsidR="002731B1" w:rsidRDefault="00585F55" w:rsidP="00F60FB5">
      <w:pPr>
        <w:rPr>
          <w:lang w:val="hy-AM"/>
        </w:rPr>
      </w:pPr>
      <w:r w:rsidRPr="00923080">
        <w:rPr>
          <w:lang w:val="hy-AM"/>
        </w:rPr>
        <w:t>Մինչդեռ արգելանքի կիրառման որոշումներում կարող են ներառ</w:t>
      </w:r>
      <w:r w:rsidRPr="00DB3746">
        <w:rPr>
          <w:lang w:val="hy-AM"/>
        </w:rPr>
        <w:t>վ</w:t>
      </w:r>
      <w:r w:rsidRPr="00923080">
        <w:rPr>
          <w:lang w:val="hy-AM"/>
        </w:rPr>
        <w:t>ել արգելադրման ենթակա բոլոր հերթերի գույքերը: Նշված որոշման հիման վրա արգելադրում իրականացնող պաշտոնատար անձը կարող է ըստ հերթականության իրականացնել պարտապան հարկ վճարողի գույքի արգելադրում, համաձայն Օրենսգրքի 431-րդ հոդվածի 3-րդ մասի, կազմելով համապատասխան արձանագրություն:</w:t>
      </w:r>
    </w:p>
    <w:p w14:paraId="792CE169" w14:textId="77777777" w:rsidR="00F60FB5" w:rsidRPr="00F60FB5" w:rsidRDefault="00F60FB5" w:rsidP="00F60FB5">
      <w:pPr>
        <w:rPr>
          <w:lang w:val="hy-AM"/>
        </w:rPr>
      </w:pPr>
    </w:p>
    <w:p w14:paraId="6B9490D8" w14:textId="77777777" w:rsidR="002310C7" w:rsidRPr="00236C86" w:rsidRDefault="002310C7" w:rsidP="002310C7">
      <w:pPr>
        <w:pStyle w:val="VP2"/>
      </w:pPr>
      <w:bookmarkStart w:id="88" w:name="_Toc128666655"/>
      <w:r w:rsidRPr="00236C86">
        <w:lastRenderedPageBreak/>
        <w:t>ՊԵԿ ԿՈՂՄԻՑ ՀԱՐԿԱՅԻՆ ՊԱՐՏԱՎՈՐՈՒԹՅՈՒՆՆԵՐԸ ԲՌՆԱԳԱՆՁԵԼՈՒ ՈՒՂՂՈՒԹՅԱՄԲ ՀԱՐԿԱԴԻՐ ԿԱՏԱՐՈՒՄՆ ԱՊԱՀՈՎՈՂ ԾԱՌԱՅՈՒԹՅԱՆ ՀԵՏ ՀԱՄԱՏԵՂ ԻՐԱԿԱՆԱՑՎՈՂ ՎԱՐՉԱՐԱՐՈՒԹՅԱՆ ՎԵՐԱԲԵՐՅԱԼ</w:t>
      </w:r>
      <w:bookmarkEnd w:id="88"/>
    </w:p>
    <w:p w14:paraId="3D85AAED" w14:textId="77777777" w:rsidR="002310C7" w:rsidRPr="00C26C27" w:rsidRDefault="002310C7" w:rsidP="002310C7">
      <w:pPr>
        <w:rPr>
          <w:color w:val="FF0000"/>
          <w:lang w:val="hy-AM"/>
        </w:rPr>
      </w:pPr>
    </w:p>
    <w:p w14:paraId="7A55DF41" w14:textId="190B3F68" w:rsidR="002310C7" w:rsidRPr="00DB3746" w:rsidRDefault="002310C7" w:rsidP="002310C7">
      <w:pPr>
        <w:rPr>
          <w:strike/>
          <w:lang w:val="hy-AM"/>
        </w:rPr>
      </w:pPr>
      <w:r w:rsidRPr="00DB3746">
        <w:rPr>
          <w:lang w:val="hy-AM"/>
        </w:rPr>
        <w:t>2019թ.-ին ՊԵԿ կայացրած գանձման ակտերից ՀԿԱԾ կատարման են ներկայացվել թվով 11,148 գանձման որոշում՝ ընդհանուր 3,514,911,886 ՀՀ դրամ գումարի չափով: Նշվածից 1683 որոշումներով վարույթները՝ 92,964,098 ՀՀ</w:t>
      </w:r>
      <w:r w:rsidR="00071EA7">
        <w:rPr>
          <w:lang w:val="hy-AM"/>
        </w:rPr>
        <w:t xml:space="preserve"> </w:t>
      </w:r>
      <w:r w:rsidRPr="00DB3746">
        <w:rPr>
          <w:lang w:val="hy-AM"/>
        </w:rPr>
        <w:t>դրամի չափով, կարճվել են, 2948 որոշումներով վարույթները՝ 2,573,982,483 ՀՀ դրամի չափով, ավարտվել են, 6401 որոշումներով վարույթները՝ 867,826,767 ՀՀ դրամի չափով, ընթացքի մեջ են:</w:t>
      </w:r>
    </w:p>
    <w:p w14:paraId="4B62C4B6" w14:textId="77777777" w:rsidR="002310C7" w:rsidRPr="00AE72FB" w:rsidRDefault="002310C7" w:rsidP="002310C7">
      <w:pPr>
        <w:rPr>
          <w:lang w:val="hy-AM"/>
        </w:rPr>
      </w:pPr>
      <w:r>
        <w:rPr>
          <w:lang w:val="hy-AM"/>
        </w:rPr>
        <w:t>Հ</w:t>
      </w:r>
      <w:r w:rsidRPr="00AE72FB">
        <w:rPr>
          <w:lang w:val="hy-AM"/>
        </w:rPr>
        <w:t xml:space="preserve">արկադիր կատարման </w:t>
      </w:r>
      <w:r>
        <w:rPr>
          <w:lang w:val="hy-AM"/>
        </w:rPr>
        <w:t>որոշ վարույթներով ավարտման և կասեցման</w:t>
      </w:r>
      <w:r w:rsidRPr="00AE72FB">
        <w:rPr>
          <w:lang w:val="hy-AM"/>
        </w:rPr>
        <w:t xml:space="preserve"> </w:t>
      </w:r>
      <w:r>
        <w:rPr>
          <w:lang w:val="hy-AM"/>
        </w:rPr>
        <w:t xml:space="preserve">որոշումներ՝ </w:t>
      </w:r>
      <w:r w:rsidRPr="00AE72FB">
        <w:rPr>
          <w:lang w:val="hy-AM"/>
        </w:rPr>
        <w:t>գույքի, ընկերության պաշտոնատար անձանց չհայտնաբերելու հիմքով:</w:t>
      </w:r>
    </w:p>
    <w:p w14:paraId="51214014" w14:textId="0010719B" w:rsidR="00744C2F" w:rsidRDefault="00684443" w:rsidP="002310C7">
      <w:pPr>
        <w:rPr>
          <w:lang w:val="hy-AM"/>
        </w:rPr>
      </w:pPr>
      <w:r>
        <w:rPr>
          <w:lang w:val="hy-AM"/>
        </w:rPr>
        <w:t>Մի շարք դեպքերով հ</w:t>
      </w:r>
      <w:r w:rsidR="002310C7" w:rsidRPr="00AE72FB">
        <w:rPr>
          <w:lang w:val="hy-AM"/>
        </w:rPr>
        <w:t xml:space="preserve">արուցված </w:t>
      </w:r>
      <w:r w:rsidR="00E9039B">
        <w:rPr>
          <w:lang w:val="hy-AM"/>
        </w:rPr>
        <w:t xml:space="preserve">կատարողական </w:t>
      </w:r>
      <w:r w:rsidR="002310C7" w:rsidRPr="00AE72FB">
        <w:rPr>
          <w:lang w:val="hy-AM"/>
        </w:rPr>
        <w:t>վարույթով չեն հայտնաբերվում</w:t>
      </w:r>
      <w:r w:rsidR="0042745C">
        <w:rPr>
          <w:lang w:val="hy-AM"/>
        </w:rPr>
        <w:t xml:space="preserve"> պարտապան</w:t>
      </w:r>
      <w:r w:rsidR="002310C7" w:rsidRPr="00AE72FB">
        <w:rPr>
          <w:lang w:val="hy-AM"/>
        </w:rPr>
        <w:t xml:space="preserve"> </w:t>
      </w:r>
      <w:r w:rsidR="002310C7" w:rsidRPr="00DB3746">
        <w:rPr>
          <w:lang w:val="hy-AM"/>
        </w:rPr>
        <w:t>տնտեսավարող</w:t>
      </w:r>
      <w:r w:rsidR="0042745C">
        <w:rPr>
          <w:lang w:val="hy-AM"/>
        </w:rPr>
        <w:t xml:space="preserve"> սուբյեկտ</w:t>
      </w:r>
      <w:r w:rsidR="002310C7" w:rsidRPr="00DB3746">
        <w:rPr>
          <w:lang w:val="hy-AM"/>
        </w:rPr>
        <w:t xml:space="preserve">ի </w:t>
      </w:r>
      <w:r w:rsidR="002310C7" w:rsidRPr="00AE72FB">
        <w:rPr>
          <w:lang w:val="hy-AM"/>
        </w:rPr>
        <w:t>փաստաթղթերը</w:t>
      </w:r>
      <w:r w:rsidR="002310C7" w:rsidRPr="00DB3746">
        <w:rPr>
          <w:lang w:val="hy-AM"/>
        </w:rPr>
        <w:t xml:space="preserve"> և</w:t>
      </w:r>
      <w:r w:rsidR="00316F8E">
        <w:rPr>
          <w:lang w:val="hy-AM"/>
        </w:rPr>
        <w:t xml:space="preserve"> </w:t>
      </w:r>
      <w:r w:rsidR="002310C7" w:rsidRPr="00AE72FB">
        <w:rPr>
          <w:lang w:val="hy-AM"/>
        </w:rPr>
        <w:t>գույքը, որոշ դեպքերում՝ ղեկավար պաշտոնատար անձինք</w:t>
      </w:r>
      <w:r w:rsidR="002310C7" w:rsidRPr="00DB3746">
        <w:rPr>
          <w:lang w:val="hy-AM"/>
        </w:rPr>
        <w:t>՝</w:t>
      </w:r>
      <w:r w:rsidR="002310C7" w:rsidRPr="00AE72FB">
        <w:rPr>
          <w:lang w:val="hy-AM"/>
        </w:rPr>
        <w:t xml:space="preserve"> այն պարագայում, երբ </w:t>
      </w:r>
      <w:r w:rsidR="002310C7" w:rsidRPr="00DB3746">
        <w:rPr>
          <w:lang w:val="hy-AM"/>
        </w:rPr>
        <w:t>նշված</w:t>
      </w:r>
      <w:r w:rsidR="00316F8E">
        <w:rPr>
          <w:lang w:val="hy-AM"/>
        </w:rPr>
        <w:t xml:space="preserve"> </w:t>
      </w:r>
      <w:r w:rsidR="002310C7" w:rsidRPr="00AE72FB">
        <w:rPr>
          <w:lang w:val="hy-AM"/>
        </w:rPr>
        <w:t>անձանց հետախուզում չի իրականացվ</w:t>
      </w:r>
      <w:r w:rsidR="002310C7" w:rsidRPr="00DB3746">
        <w:rPr>
          <w:lang w:val="hy-AM"/>
        </w:rPr>
        <w:t>ել</w:t>
      </w:r>
      <w:r w:rsidR="002310C7" w:rsidRPr="00AE72FB">
        <w:rPr>
          <w:lang w:val="hy-AM"/>
        </w:rPr>
        <w:t>:</w:t>
      </w:r>
      <w:r w:rsidR="002310C7" w:rsidRPr="00DB3746">
        <w:rPr>
          <w:lang w:val="hy-AM"/>
        </w:rPr>
        <w:t xml:space="preserve"> </w:t>
      </w:r>
      <w:r w:rsidR="002310C7" w:rsidRPr="00C655FD">
        <w:rPr>
          <w:lang w:val="hy-AM"/>
        </w:rPr>
        <w:t>Մինչդեռ</w:t>
      </w:r>
      <w:r w:rsidR="00744C2F">
        <w:rPr>
          <w:lang w:val="hy-AM"/>
        </w:rPr>
        <w:t xml:space="preserve"> </w:t>
      </w:r>
      <w:r w:rsidR="00D30FFE" w:rsidRPr="00AE72FB">
        <w:rPr>
          <w:lang w:val="hy-AM"/>
        </w:rPr>
        <w:t>«Դատական ակտերի կատարման մասին» ՀՀ օրենքի 40-րդ հոդվածի 5-րդ մասի</w:t>
      </w:r>
      <w:r w:rsidR="00D30FFE">
        <w:rPr>
          <w:lang w:val="hy-AM"/>
        </w:rPr>
        <w:t xml:space="preserve"> համաձայն</w:t>
      </w:r>
      <w:r w:rsidR="00D30FFE" w:rsidRPr="00AE72FB">
        <w:rPr>
          <w:lang w:val="hy-AM"/>
        </w:rPr>
        <w:t>՝ եթե պահանջատեր</w:t>
      </w:r>
      <w:r w:rsidR="00D30FFE">
        <w:rPr>
          <w:lang w:val="hy-AM"/>
        </w:rPr>
        <w:t xml:space="preserve">ն </w:t>
      </w:r>
      <w:r w:rsidR="00D30FFE" w:rsidRPr="00AE72FB">
        <w:rPr>
          <w:lang w:val="hy-AM"/>
        </w:rPr>
        <w:t>ունի տեղեկություն պարտապանի գույքի կամ դրա գտնվելու վայրի վերաբերյալ, ապա պարտավոր է այդ մասին գրավոր տեղեկացնել հարկադիր կատարողին</w:t>
      </w:r>
      <w:r w:rsidR="00D30FFE">
        <w:rPr>
          <w:lang w:val="hy-AM"/>
        </w:rPr>
        <w:t>։</w:t>
      </w:r>
    </w:p>
    <w:p w14:paraId="45F7A028" w14:textId="26297B3C" w:rsidR="002310C7" w:rsidRDefault="002310C7" w:rsidP="002310C7">
      <w:pPr>
        <w:rPr>
          <w:lang w:val="hy-AM"/>
        </w:rPr>
      </w:pPr>
      <w:r w:rsidRPr="00C53C80">
        <w:rPr>
          <w:lang w:val="hy-AM"/>
        </w:rPr>
        <w:t>Դրամական պահանջների հարկադիր կատարման համար գործող օրենսդրությամբ սահմանված է եռամսյա ժամկետ՝ ակտն անբողոքարկելի դառնալու պահից ՀՀ ԱՆ հարկադիր կատարումն ապահովող ծառայություն (այսուհետ՝ ՀԿԱԾ) կատարման ներկայացնելու համար: Նույնիսկ նշված ժամկետի պահպանման պարագայում՝ ժամկետի վերջում ակտը կատարման ներկայացնելը, պարտապանի դրամական միջոցները, գույքը, ղեկավար պաշտոնատար անձանց հայտնաբերելու առումով, հաճախ այն որևէ արդյունքի չի հանգեցնում:</w:t>
      </w:r>
    </w:p>
    <w:p w14:paraId="47C7FC1E" w14:textId="005ED21D" w:rsidR="002310C7" w:rsidRPr="00AE72FB" w:rsidRDefault="006F198B" w:rsidP="002310C7">
      <w:pPr>
        <w:rPr>
          <w:lang w:val="hy-AM"/>
        </w:rPr>
      </w:pPr>
      <w:r>
        <w:rPr>
          <w:lang w:val="hy-AM"/>
        </w:rPr>
        <w:t>Մի շարք դեպքերում</w:t>
      </w:r>
      <w:r w:rsidR="002310C7" w:rsidRPr="00C655FD">
        <w:rPr>
          <w:lang w:val="hy-AM"/>
        </w:rPr>
        <w:t xml:space="preserve"> կատարողական վարույթ</w:t>
      </w:r>
      <w:r>
        <w:rPr>
          <w:lang w:val="hy-AM"/>
        </w:rPr>
        <w:t>ներ</w:t>
      </w:r>
      <w:r w:rsidR="002310C7" w:rsidRPr="00C655FD">
        <w:rPr>
          <w:lang w:val="hy-AM"/>
        </w:rPr>
        <w:t>ով հետախուզում է հայտարարվ</w:t>
      </w:r>
      <w:r>
        <w:rPr>
          <w:lang w:val="hy-AM"/>
        </w:rPr>
        <w:t>ել</w:t>
      </w:r>
      <w:r w:rsidR="002310C7" w:rsidRPr="00C655FD">
        <w:rPr>
          <w:lang w:val="hy-AM"/>
        </w:rPr>
        <w:t xml:space="preserve"> պարտապան կազմակերպության տնօրեն</w:t>
      </w:r>
      <w:r w:rsidR="002310C7" w:rsidRPr="00DB3746">
        <w:rPr>
          <w:lang w:val="hy-AM"/>
        </w:rPr>
        <w:t>ի</w:t>
      </w:r>
      <w:r w:rsidR="002310C7" w:rsidRPr="00C655FD">
        <w:rPr>
          <w:lang w:val="hy-AM"/>
        </w:rPr>
        <w:t xml:space="preserve"> կամ անհատ </w:t>
      </w:r>
      <w:r w:rsidR="002310C7">
        <w:rPr>
          <w:lang w:val="hy-AM"/>
        </w:rPr>
        <w:t>ձեռնարկատիրոջ նկատմամբ</w:t>
      </w:r>
      <w:r w:rsidR="002310C7" w:rsidRPr="00C655FD">
        <w:rPr>
          <w:lang w:val="hy-AM"/>
        </w:rPr>
        <w:t>, որի արդյունքում հետախուզվողը չի հայտնաբերվ</w:t>
      </w:r>
      <w:r>
        <w:rPr>
          <w:lang w:val="hy-AM"/>
        </w:rPr>
        <w:t>ել</w:t>
      </w:r>
      <w:r w:rsidR="002310C7" w:rsidRPr="00C655FD">
        <w:rPr>
          <w:lang w:val="hy-AM"/>
        </w:rPr>
        <w:t xml:space="preserve">, </w:t>
      </w:r>
      <w:r w:rsidR="007049FD">
        <w:rPr>
          <w:lang w:val="hy-AM"/>
        </w:rPr>
        <w:t>մինչդեռ</w:t>
      </w:r>
      <w:r w:rsidR="002310C7" w:rsidRPr="00C655FD">
        <w:rPr>
          <w:lang w:val="hy-AM"/>
        </w:rPr>
        <w:t>,</w:t>
      </w:r>
      <w:r w:rsidR="007049FD">
        <w:rPr>
          <w:lang w:val="hy-AM"/>
        </w:rPr>
        <w:t xml:space="preserve"> վերջինս</w:t>
      </w:r>
      <w:r w:rsidR="002310C7" w:rsidRPr="00C655FD">
        <w:rPr>
          <w:lang w:val="hy-AM"/>
        </w:rPr>
        <w:t xml:space="preserve"> </w:t>
      </w:r>
      <w:r w:rsidR="002310C7" w:rsidRPr="00DB3746">
        <w:rPr>
          <w:lang w:val="hy-AM"/>
        </w:rPr>
        <w:t xml:space="preserve">ՀՀ </w:t>
      </w:r>
      <w:r w:rsidR="002310C7" w:rsidRPr="00C655FD">
        <w:rPr>
          <w:lang w:val="hy-AM"/>
        </w:rPr>
        <w:t>տարածքում</w:t>
      </w:r>
      <w:r w:rsidR="002310C7" w:rsidRPr="00DB3746">
        <w:rPr>
          <w:lang w:val="hy-AM"/>
        </w:rPr>
        <w:t xml:space="preserve"> </w:t>
      </w:r>
      <w:r w:rsidR="002310C7" w:rsidRPr="00C655FD">
        <w:rPr>
          <w:lang w:val="hy-AM"/>
        </w:rPr>
        <w:t>իրականաց</w:t>
      </w:r>
      <w:r w:rsidR="008D52C5">
        <w:rPr>
          <w:lang w:val="hy-AM"/>
        </w:rPr>
        <w:t xml:space="preserve">րել </w:t>
      </w:r>
      <w:r w:rsidR="002310C7" w:rsidRPr="00C655FD">
        <w:rPr>
          <w:lang w:val="hy-AM"/>
        </w:rPr>
        <w:t xml:space="preserve">է </w:t>
      </w:r>
      <w:r w:rsidR="002310C7" w:rsidRPr="00687601">
        <w:rPr>
          <w:lang w:val="hy-AM"/>
        </w:rPr>
        <w:t xml:space="preserve">բանկային </w:t>
      </w:r>
      <w:r w:rsidR="002310C7" w:rsidRPr="00C655FD">
        <w:rPr>
          <w:lang w:val="hy-AM"/>
        </w:rPr>
        <w:t>գործա</w:t>
      </w:r>
      <w:r w:rsidR="002310C7" w:rsidRPr="00DB3746">
        <w:rPr>
          <w:lang w:val="hy-AM"/>
        </w:rPr>
        <w:t>ռնություն</w:t>
      </w:r>
      <w:r w:rsidR="002310C7" w:rsidRPr="00C655FD">
        <w:rPr>
          <w:lang w:val="hy-AM"/>
        </w:rPr>
        <w:t>ներ, ներկայաց</w:t>
      </w:r>
      <w:r w:rsidR="008D52C5">
        <w:rPr>
          <w:lang w:val="hy-AM"/>
        </w:rPr>
        <w:t>րել</w:t>
      </w:r>
      <w:r w:rsidR="002310C7" w:rsidRPr="00C655FD">
        <w:rPr>
          <w:lang w:val="hy-AM"/>
        </w:rPr>
        <w:t xml:space="preserve"> է հաշվետվություններ, իրականաց</w:t>
      </w:r>
      <w:r w:rsidR="008D52C5">
        <w:rPr>
          <w:lang w:val="hy-AM"/>
        </w:rPr>
        <w:t>րել</w:t>
      </w:r>
      <w:r w:rsidR="002310C7" w:rsidRPr="00C655FD">
        <w:rPr>
          <w:lang w:val="hy-AM"/>
        </w:rPr>
        <w:t xml:space="preserve"> է գործարքներ, ըստ սահմանապահ ծառայության տվյալների</w:t>
      </w:r>
      <w:r w:rsidR="007049FD">
        <w:rPr>
          <w:lang w:val="hy-AM"/>
        </w:rPr>
        <w:t xml:space="preserve"> չի լքել նաև</w:t>
      </w:r>
      <w:r w:rsidR="002310C7" w:rsidRPr="00C655FD">
        <w:rPr>
          <w:lang w:val="hy-AM"/>
        </w:rPr>
        <w:t xml:space="preserve"> </w:t>
      </w:r>
      <w:r w:rsidR="002310C7" w:rsidRPr="00DB3746">
        <w:rPr>
          <w:lang w:val="hy-AM"/>
        </w:rPr>
        <w:t>ՀՀ</w:t>
      </w:r>
      <w:r w:rsidR="002310C7" w:rsidRPr="00C655FD">
        <w:rPr>
          <w:lang w:val="hy-AM"/>
        </w:rPr>
        <w:t xml:space="preserve"> տարածքը:</w:t>
      </w:r>
      <w:r w:rsidR="002310C7" w:rsidRPr="00DB3746">
        <w:rPr>
          <w:lang w:val="hy-AM"/>
        </w:rPr>
        <w:t xml:space="preserve"> </w:t>
      </w:r>
      <w:r w:rsidR="002310C7" w:rsidRPr="00AE72FB">
        <w:rPr>
          <w:lang w:val="hy-AM"/>
        </w:rPr>
        <w:t>Համաձայն «Դատական ակտերի կատարման մասին» ՀՀ օրենքի 40-րդ հոդվածի 5-րդ մասի՝ եթե պահանջատեր</w:t>
      </w:r>
      <w:r w:rsidR="00744C2F">
        <w:rPr>
          <w:lang w:val="hy-AM"/>
        </w:rPr>
        <w:t xml:space="preserve">ն </w:t>
      </w:r>
      <w:r w:rsidR="002310C7" w:rsidRPr="00AE72FB">
        <w:rPr>
          <w:lang w:val="hy-AM"/>
        </w:rPr>
        <w:t xml:space="preserve">ունի տեղեկություն պարտապանի գույքի կամ դրա գտնվելու վայրի վերաբերյալ, ապա պարտավոր է այդ մասին գրավոր տեղեկացնել հարկադիր կատարողին: Հաշվեքննիչ պալատի հարցման կապակցությամբ </w:t>
      </w:r>
      <w:r w:rsidR="002310C7">
        <w:rPr>
          <w:lang w:val="hy-AM"/>
        </w:rPr>
        <w:t>ՀԿԱԾ</w:t>
      </w:r>
      <w:r w:rsidR="002310C7" w:rsidRPr="00AE72FB">
        <w:rPr>
          <w:lang w:val="hy-AM"/>
        </w:rPr>
        <w:t xml:space="preserve"> ստացված </w:t>
      </w:r>
      <w:r w:rsidR="002310C7" w:rsidRPr="00AE72FB">
        <w:rPr>
          <w:lang w:val="hy-AM"/>
        </w:rPr>
        <w:lastRenderedPageBreak/>
        <w:t>պատասխան գրության համաձայն՝ պարտապանների վերաբերյալ ՊԵԿ կողմից որևէ տեղեկություն չի տրամադրվել:</w:t>
      </w:r>
    </w:p>
    <w:p w14:paraId="07D66100" w14:textId="1636AA4E" w:rsidR="002310C7" w:rsidRPr="00AE72FB" w:rsidRDefault="002310C7" w:rsidP="002310C7">
      <w:pPr>
        <w:rPr>
          <w:lang w:val="hy-AM"/>
        </w:rPr>
      </w:pPr>
      <w:r w:rsidRPr="00AE72FB">
        <w:rPr>
          <w:lang w:val="hy-AM"/>
        </w:rPr>
        <w:t>Հարկային պարտավորությունների գանձման վարչարարություն իրականացնելիս ՊԵԿ-ը չի անդրադա</w:t>
      </w:r>
      <w:r w:rsidR="004F5FC4">
        <w:rPr>
          <w:lang w:val="hy-AM"/>
        </w:rPr>
        <w:t>րձել</w:t>
      </w:r>
      <w:r w:rsidRPr="00AE72FB">
        <w:rPr>
          <w:lang w:val="hy-AM"/>
        </w:rPr>
        <w:t xml:space="preserve"> պարտապանի և առանձին գործարքներով նրա առևտրային գործընկեր սուբյեկտի կողմից կանխիկ արժույթով իրականացվող գործարքների կանոնների խախտումներին, չի կիրառ</w:t>
      </w:r>
      <w:r w:rsidR="004F5FC4">
        <w:rPr>
          <w:lang w:val="hy-AM"/>
        </w:rPr>
        <w:t>ել</w:t>
      </w:r>
      <w:r w:rsidRPr="00AE72FB">
        <w:rPr>
          <w:lang w:val="hy-AM"/>
        </w:rPr>
        <w:t xml:space="preserve"> նման դեպքերով համապատասխան վարչարարություն: </w:t>
      </w:r>
      <w:r w:rsidR="00692EEF">
        <w:rPr>
          <w:lang w:val="hy-AM"/>
        </w:rPr>
        <w:t>Հ</w:t>
      </w:r>
      <w:r w:rsidRPr="00AE72FB">
        <w:rPr>
          <w:lang w:val="hy-AM"/>
        </w:rPr>
        <w:t>ամաձայն Օրենսգրքի 386-րդ հոդվածի, ապրանքների մատակարարման, աշխատանքների կատարման կամ ծառայությունների մատուցման գործարքների դիմաց կանխիկ դրամով վճարումների նկատմամբ կիրառվում են հետևյալ սահմանափակումները.</w:t>
      </w:r>
    </w:p>
    <w:p w14:paraId="4653F798" w14:textId="77777777" w:rsidR="002310C7" w:rsidRPr="00AE72FB" w:rsidRDefault="002310C7" w:rsidP="002310C7">
      <w:pPr>
        <w:pStyle w:val="ListParagraph"/>
        <w:numPr>
          <w:ilvl w:val="0"/>
          <w:numId w:val="14"/>
        </w:numPr>
        <w:ind w:left="567" w:hanging="426"/>
        <w:rPr>
          <w:lang w:val="hy-AM"/>
        </w:rPr>
      </w:pPr>
      <w:r w:rsidRPr="00AE72FB">
        <w:rPr>
          <w:lang w:val="hy-AM"/>
        </w:rPr>
        <w:t>ապրանքների մատակարարման, աշխատանքների կատարման կամ ծառայությունների մատուցման յուրաքանչյուր գործարքի դիմաց կանխիկ դրամով գումարի վճարման առավելագույն չափը սահմանվում է 300 հազար դրամ (ներառյալ` ԱԱՀ-ի գումարը), իսկ մեկ ամսվա ընթացքում այդպիսի գործարքների հանրագումարի մասով` 3 միլիոն դրամ (ներառյալ` ԱԱՀ-ի գումարը),</w:t>
      </w:r>
    </w:p>
    <w:p w14:paraId="1E4E5DB5" w14:textId="77777777" w:rsidR="002310C7" w:rsidRPr="00FD4F8F" w:rsidRDefault="002310C7" w:rsidP="002310C7">
      <w:pPr>
        <w:pStyle w:val="ListParagraph"/>
        <w:numPr>
          <w:ilvl w:val="0"/>
          <w:numId w:val="14"/>
        </w:numPr>
        <w:ind w:left="567" w:hanging="426"/>
        <w:rPr>
          <w:lang w:val="hy-AM"/>
        </w:rPr>
      </w:pPr>
      <w:r w:rsidRPr="00FD4F8F">
        <w:rPr>
          <w:lang w:val="hy-AM"/>
        </w:rPr>
        <w:t>ապրանքների մատակարարման, աշխատանքների կատարման կամ ծառայությունների մատուցման յուրաքանչյուր գործարքի դիմաց կանխիկ դրամով գումարի ընդունման առավելագույն չափը սահմանվում է 300 հազար դրամ (ներառյալ` ԱԱՀ-ի գումարը), իսկ մեկ ամսվա ընթացքում այդպիսի գործարքների հանրագումարի մասով` 3 միլիոն դրամ (ներառյալ` ԱԱՀ-ի գումարը), ... :</w:t>
      </w:r>
    </w:p>
    <w:p w14:paraId="3F6DBA47" w14:textId="77777777" w:rsidR="002310C7" w:rsidRPr="00FD4F8F" w:rsidRDefault="002310C7" w:rsidP="002310C7">
      <w:pPr>
        <w:rPr>
          <w:lang w:val="hy-AM"/>
        </w:rPr>
      </w:pPr>
      <w:r w:rsidRPr="00FD4F8F">
        <w:rPr>
          <w:lang w:val="hy-AM"/>
        </w:rPr>
        <w:t>Ուսումնասիրելով պարտապանի և նրա առանձին առևտրային գործընկեր սուբյեկտի իրականացվող գործարքների օրական և ամսական սահմանաչափերը, նկատի առնելով, որ պարտապանի բանկային հաշվեհամարներ</w:t>
      </w:r>
      <w:r w:rsidRPr="00DB3746">
        <w:rPr>
          <w:lang w:val="hy-AM"/>
        </w:rPr>
        <w:t>ն</w:t>
      </w:r>
      <w:r w:rsidRPr="00FD4F8F">
        <w:rPr>
          <w:lang w:val="hy-AM"/>
        </w:rPr>
        <w:t xml:space="preserve"> արգելանքի տակ են և դրանցում հիմնականում առկա չեն դրամական միջոցներ կամ ի սկզբանե արգելադրված անբավարար գումարը գործարքների արդյունքում չի ավելանում, կարելի </w:t>
      </w:r>
      <w:r w:rsidRPr="00DB3746">
        <w:rPr>
          <w:lang w:val="hy-AM"/>
        </w:rPr>
        <w:t xml:space="preserve">է </w:t>
      </w:r>
      <w:r w:rsidRPr="00FD4F8F">
        <w:rPr>
          <w:lang w:val="hy-AM"/>
        </w:rPr>
        <w:t>եզրահանգել, որ մատակարարումների դիմաց վճարումները կատարվում են կանխիկ արժույթով, որը, ըստ կարգի, պետք է մուտքագրվի պարտապանի դրամարկղ կամ ուղղակի սահմանված կարգով չի վճարվում՝ մնալով որպես պարտապանի ակտիվում դեբետային պարտավորություն: Հետևաբար կանխիկով իրականացվող գործարքների օրենքով սահմանված սահմանաչափերը գերազանցող մասով ենթակա է համապատասխան վարչարարության կիրառում:</w:t>
      </w:r>
    </w:p>
    <w:p w14:paraId="6F90013E" w14:textId="77777777" w:rsidR="002310C7" w:rsidRPr="00FD4F8F" w:rsidRDefault="002310C7" w:rsidP="002310C7">
      <w:pPr>
        <w:rPr>
          <w:lang w:val="hy-AM"/>
        </w:rPr>
      </w:pPr>
      <w:r w:rsidRPr="00FD4F8F">
        <w:rPr>
          <w:lang w:val="hy-AM"/>
        </w:rPr>
        <w:t>Մասնավորապես՝ կանխիկ արժույթով գործարքների դեպքերում պարտապանի դրամարկղ պետք է մուտքագրվեն ստացվող դրամական միջոցները, որոնք մուտքագրվելու փաստով հանդիսանում են արգելադրված դրամական միջոցներ:</w:t>
      </w:r>
    </w:p>
    <w:p w14:paraId="028CA45C" w14:textId="77777777" w:rsidR="002310C7" w:rsidRPr="00DB3746" w:rsidRDefault="002310C7" w:rsidP="002310C7">
      <w:pPr>
        <w:rPr>
          <w:strike/>
          <w:lang w:val="hy-AM"/>
        </w:rPr>
      </w:pPr>
      <w:r w:rsidRPr="00DB3746">
        <w:rPr>
          <w:lang w:val="hy-AM"/>
        </w:rPr>
        <w:lastRenderedPageBreak/>
        <w:t>Արդյունքում, պարտապանների իրականացված գործարքներով դուրս գրված հաշիվների և արգելադրված դրամարկղ մուտքագրված դրամական միջոցների Օրենսգրքի 332,</w:t>
      </w:r>
      <w:r>
        <w:rPr>
          <w:lang w:val="hy-AM"/>
        </w:rPr>
        <w:t xml:space="preserve"> </w:t>
      </w:r>
      <w:r w:rsidRPr="00DB3746">
        <w:rPr>
          <w:lang w:val="hy-AM"/>
        </w:rPr>
        <w:t>335,</w:t>
      </w:r>
      <w:r>
        <w:rPr>
          <w:lang w:val="hy-AM"/>
        </w:rPr>
        <w:t xml:space="preserve"> </w:t>
      </w:r>
      <w:r w:rsidRPr="00DB3746">
        <w:rPr>
          <w:lang w:val="hy-AM"/>
        </w:rPr>
        <w:t>343</w:t>
      </w:r>
      <w:r>
        <w:rPr>
          <w:lang w:val="hy-AM"/>
        </w:rPr>
        <w:t xml:space="preserve"> և </w:t>
      </w:r>
      <w:r w:rsidRPr="00DB3746">
        <w:rPr>
          <w:lang w:val="hy-AM"/>
        </w:rPr>
        <w:t>350 հոդվածներին համապատասխան պարբերական ուսումնասիրությունը կամ ստուգումը կարող է պարզել արգելադրված դրամական միջոցների առկայությունը կամ դրանց բացակայությունը:</w:t>
      </w:r>
    </w:p>
    <w:p w14:paraId="688A0236" w14:textId="77777777" w:rsidR="002310C7" w:rsidRPr="00DA56E3" w:rsidRDefault="002310C7" w:rsidP="002310C7">
      <w:pPr>
        <w:rPr>
          <w:strike/>
          <w:lang w:val="hy-AM"/>
        </w:rPr>
      </w:pPr>
      <w:r w:rsidRPr="001E5FDC">
        <w:rPr>
          <w:lang w:val="hy-AM"/>
        </w:rPr>
        <w:t>Նշված դեպքերով համապատասխան վարչարարություն չի իրականացվել, օրենքով սահմանված պատասխանատվության միջոցներ չեն կիրառվել</w:t>
      </w:r>
      <w:r>
        <w:rPr>
          <w:lang w:val="hy-AM"/>
        </w:rPr>
        <w:t>։</w:t>
      </w:r>
    </w:p>
    <w:p w14:paraId="1183B294" w14:textId="77777777" w:rsidR="002310C7" w:rsidRPr="00FD4F8F" w:rsidRDefault="002310C7" w:rsidP="002310C7">
      <w:pPr>
        <w:rPr>
          <w:lang w:val="hy-AM"/>
        </w:rPr>
      </w:pPr>
      <w:r w:rsidRPr="00FD4F8F">
        <w:rPr>
          <w:lang w:val="hy-AM"/>
        </w:rPr>
        <w:t>Արգելադրված դրամական միջոցների, գույքի օգտագործման և տնօրինման փաստը ենթադրում է քրեական պատասխանատվության կիրառում 2019 թվականին գործող ՀՀ քրեական օրենսգրքի 345-րդ հոդվածի համաձայն (Արգելանքի տակ գտնվող կամ բռնագրավման ենթակա գույքի նկատմամբ ապօրինի գործողությունները):</w:t>
      </w:r>
    </w:p>
    <w:p w14:paraId="0466A3E6" w14:textId="77777777" w:rsidR="002310C7" w:rsidRPr="00FD4F8F" w:rsidRDefault="002310C7" w:rsidP="002310C7">
      <w:pPr>
        <w:rPr>
          <w:lang w:val="hy-AM"/>
        </w:rPr>
      </w:pPr>
      <w:r w:rsidRPr="00FD4F8F">
        <w:rPr>
          <w:lang w:val="hy-AM"/>
        </w:rPr>
        <w:t>Արգելադրված դրամական միջոցների վերը նշված տարբերակների՝ բանկային հաշիվների և դրամարկղի վրա արգելանքի կիրառման դեպքերում, երբ որևէ տարբերակով վճարումներ չեն ստացվում (չեն կարող ստացվել), պարտապանի կողմից մատակարարումների դիմաց չստացված գումարները հանդիսանում են պահանջի ենթակա ակտիվներ, որոնց առկայության հանգամանքը պետք է պարզվեն ՊԵԿ կողմից վարչարարության կիրառման կամ սնանկության վարույթի ընթացքում:</w:t>
      </w:r>
    </w:p>
    <w:p w14:paraId="70AA50A5" w14:textId="77777777" w:rsidR="002310C7" w:rsidRPr="00FD4F8F" w:rsidRDefault="002310C7" w:rsidP="002310C7">
      <w:pPr>
        <w:rPr>
          <w:lang w:val="hy-AM"/>
        </w:rPr>
      </w:pPr>
      <w:r w:rsidRPr="00FD4F8F">
        <w:rPr>
          <w:lang w:val="hy-AM"/>
        </w:rPr>
        <w:t>Նշված փաստերի պարզման ուղղությամբ ՊԵԿ ձեռնարկած կամ նախաձեռնած գործողությունների վերաբերյալ տեղեկություններ վարչական վարույթի կամ սնանկության վարույթի նյութերում</w:t>
      </w:r>
      <w:r w:rsidRPr="00DB3746">
        <w:rPr>
          <w:lang w:val="hy-AM"/>
        </w:rPr>
        <w:t>՝</w:t>
      </w:r>
      <w:r w:rsidRPr="00FD4F8F">
        <w:rPr>
          <w:lang w:val="hy-AM"/>
        </w:rPr>
        <w:t>այդ թվում սնանկության վարույթների ֆինանսական վերլուծություններում</w:t>
      </w:r>
      <w:r w:rsidRPr="00DB3746">
        <w:rPr>
          <w:lang w:val="hy-AM"/>
        </w:rPr>
        <w:t>,</w:t>
      </w:r>
      <w:r w:rsidRPr="00FD4F8F">
        <w:rPr>
          <w:lang w:val="hy-AM"/>
        </w:rPr>
        <w:t xml:space="preserve"> հիմնականում բացակայում են:</w:t>
      </w:r>
    </w:p>
    <w:p w14:paraId="50E4BC95" w14:textId="77777777" w:rsidR="002310C7" w:rsidRPr="00FD4F8F" w:rsidRDefault="002310C7" w:rsidP="002310C7">
      <w:pPr>
        <w:rPr>
          <w:lang w:val="hy-AM"/>
        </w:rPr>
      </w:pPr>
      <w:r>
        <w:rPr>
          <w:lang w:val="hy-AM"/>
        </w:rPr>
        <w:t>Հ</w:t>
      </w:r>
      <w:r w:rsidRPr="00FD4F8F">
        <w:rPr>
          <w:lang w:val="hy-AM"/>
        </w:rPr>
        <w:t>արկային և մաքսային ծառայությունների փոխգործակցության պարագայում ՊԵԿ-ը չի պարզում, թե՝</w:t>
      </w:r>
    </w:p>
    <w:p w14:paraId="722376AB" w14:textId="77777777" w:rsidR="002310C7" w:rsidRPr="00FD4F8F" w:rsidRDefault="002310C7" w:rsidP="002310C7">
      <w:pPr>
        <w:pStyle w:val="ListParagraph"/>
        <w:numPr>
          <w:ilvl w:val="0"/>
          <w:numId w:val="15"/>
        </w:numPr>
        <w:ind w:left="993" w:hanging="426"/>
        <w:rPr>
          <w:lang w:val="hy-AM"/>
        </w:rPr>
      </w:pPr>
      <w:r w:rsidRPr="00FD4F8F">
        <w:rPr>
          <w:lang w:val="hy-AM"/>
        </w:rPr>
        <w:t>հարկային աճող պարտավորությունների, բանկային հաշիվների և դրամարկղի արգելադրման պարագայում, ինչ ֆինանսական միջոցների հաշվին, ինչ կերպով է պարտապան հարկ վճարողն իրականացնում վճարումներ արտ</w:t>
      </w:r>
      <w:r>
        <w:rPr>
          <w:lang w:val="hy-AM"/>
        </w:rPr>
        <w:t>երկր</w:t>
      </w:r>
      <w:r w:rsidRPr="00FD4F8F">
        <w:rPr>
          <w:lang w:val="hy-AM"/>
        </w:rPr>
        <w:t>ից մատկարարվող ապրանքի դիմաց,</w:t>
      </w:r>
    </w:p>
    <w:p w14:paraId="558C7674" w14:textId="77777777" w:rsidR="002310C7" w:rsidRPr="00FD4F8F" w:rsidRDefault="002310C7" w:rsidP="002310C7">
      <w:pPr>
        <w:pStyle w:val="ListParagraph"/>
        <w:numPr>
          <w:ilvl w:val="0"/>
          <w:numId w:val="15"/>
        </w:numPr>
        <w:ind w:left="993" w:hanging="426"/>
        <w:rPr>
          <w:lang w:val="hy-AM"/>
        </w:rPr>
      </w:pPr>
      <w:r w:rsidRPr="00FD4F8F">
        <w:rPr>
          <w:lang w:val="hy-AM"/>
        </w:rPr>
        <w:t>արդյոք վճարումն իրականացվում է կանխիկ եղանակով, քանի որ հաշիվներն արգելադրված են, թե՝ այլ անձանց կամ անձնական հաշիվների միջոցով և</w:t>
      </w:r>
      <w:r w:rsidRPr="00DB3746">
        <w:rPr>
          <w:lang w:val="hy-AM"/>
        </w:rPr>
        <w:t>/կամ</w:t>
      </w:r>
      <w:r w:rsidRPr="00FD4F8F">
        <w:rPr>
          <w:lang w:val="hy-AM"/>
        </w:rPr>
        <w:t xml:space="preserve"> մատակարարման պայմանագրով նախատեսված է արդյոք երրորդ անձանց հաշիվներից վճարումներ, որը կարող է լրացուցիչ փաստել կանխամտածված սնանկության նախնական մտադրության մասին,</w:t>
      </w:r>
    </w:p>
    <w:p w14:paraId="08A9358F" w14:textId="77777777" w:rsidR="002310C7" w:rsidRPr="00FD4F8F" w:rsidRDefault="002310C7" w:rsidP="002310C7">
      <w:pPr>
        <w:pStyle w:val="ListParagraph"/>
        <w:numPr>
          <w:ilvl w:val="0"/>
          <w:numId w:val="15"/>
        </w:numPr>
        <w:ind w:left="993" w:hanging="426"/>
        <w:rPr>
          <w:lang w:val="hy-AM"/>
        </w:rPr>
      </w:pPr>
      <w:r w:rsidRPr="00FD4F8F">
        <w:rPr>
          <w:lang w:val="hy-AM"/>
        </w:rPr>
        <w:t xml:space="preserve">եթե մատակարարվող ապրանքի դիմաց կանխիկ գումարներ են երկրից տեղափոխվել, արդյոք այդ գումարների համար հայտարարագիր է </w:t>
      </w:r>
      <w:r w:rsidRPr="00FD4F8F">
        <w:rPr>
          <w:lang w:val="hy-AM"/>
        </w:rPr>
        <w:lastRenderedPageBreak/>
        <w:t>ներկայացվել մաքսային մարմնին, եթե՝ այո, ապա՝ ում կողմից, և այլ հանգամանքներ:</w:t>
      </w:r>
    </w:p>
    <w:p w14:paraId="5E785443" w14:textId="77777777" w:rsidR="002310C7" w:rsidRPr="00C26C27" w:rsidRDefault="002310C7" w:rsidP="002310C7">
      <w:pPr>
        <w:ind w:firstLine="0"/>
        <w:rPr>
          <w:lang w:val="hy-AM"/>
        </w:rPr>
      </w:pPr>
      <w:r w:rsidRPr="00FD4F8F">
        <w:rPr>
          <w:lang w:val="hy-AM"/>
        </w:rPr>
        <w:t xml:space="preserve">Վարչական վարույթների ընթացքում չի պարզվում, թե արդյոք </w:t>
      </w:r>
      <w:r w:rsidRPr="00F82F62">
        <w:rPr>
          <w:lang w:val="hy-AM"/>
        </w:rPr>
        <w:t xml:space="preserve">ԵՏՄ-ից ներմուծումների դեպքերով ապրանքների մատակարարներին </w:t>
      </w:r>
      <w:r w:rsidRPr="00FD4F8F">
        <w:rPr>
          <w:lang w:val="hy-AM"/>
        </w:rPr>
        <w:t>տրամադրվել են ՀՀ-ում ԱԱՀ-ի գծով պարտավորությունների կատարման վերաբերյալ տեղեկանքներ՝, որոնք պետք է փոխանցվեն ԵՏՄ մատակարար երկրների արտահանող կազմակերպություններին, նրանց ԱԱՀ-ի գումարների վերադարձման հիմքի համար:</w:t>
      </w:r>
      <w:r w:rsidRPr="00DB3746">
        <w:rPr>
          <w:lang w:val="hy-AM"/>
        </w:rPr>
        <w:t xml:space="preserve"> </w:t>
      </w:r>
    </w:p>
    <w:p w14:paraId="494579B6" w14:textId="77777777" w:rsidR="002310C7" w:rsidRPr="00DB3746" w:rsidRDefault="002310C7" w:rsidP="002310C7">
      <w:pPr>
        <w:rPr>
          <w:lang w:val="hy-AM"/>
        </w:rPr>
      </w:pPr>
      <w:r w:rsidRPr="00DB3746">
        <w:rPr>
          <w:lang w:val="hy-AM"/>
        </w:rPr>
        <w:t>Կանխամտածված սնանկացումների հատկանիշերով քրեական գործերի շրջանակում վերը նշված հարցերի, դրանց պատճառների արձանագրման և լիարժեք բացահայտման գործողությունները հիմնականում բացակայում են:</w:t>
      </w:r>
    </w:p>
    <w:p w14:paraId="095B2020" w14:textId="77777777" w:rsidR="002310C7" w:rsidRPr="00FD4F8F" w:rsidRDefault="002310C7" w:rsidP="002310C7">
      <w:pPr>
        <w:rPr>
          <w:lang w:val="hy-AM"/>
        </w:rPr>
      </w:pPr>
      <w:r>
        <w:rPr>
          <w:lang w:val="hy-AM"/>
        </w:rPr>
        <w:t>Ս</w:t>
      </w:r>
      <w:r w:rsidRPr="004129F1">
        <w:rPr>
          <w:lang w:val="hy-AM"/>
        </w:rPr>
        <w:t>ույն հանգամանքի պարզումը կբացահայտեր հարկային պարտավորությունները չկատարած սուբյեկտի և մատակարար կազմակերպության փոխգործակցության իրական պատկերը:</w:t>
      </w:r>
    </w:p>
    <w:p w14:paraId="33DF544A" w14:textId="77777777" w:rsidR="00673546" w:rsidRPr="00923080" w:rsidRDefault="00673546" w:rsidP="00C14B4B">
      <w:pPr>
        <w:rPr>
          <w:lang w:val="hy-AM"/>
        </w:rPr>
      </w:pPr>
    </w:p>
    <w:p w14:paraId="6761413F" w14:textId="77777777" w:rsidR="00A05259" w:rsidRDefault="00A05259" w:rsidP="00A05259">
      <w:pPr>
        <w:pStyle w:val="VP2"/>
      </w:pPr>
      <w:bookmarkStart w:id="89" w:name="_Toc128666656"/>
      <w:r>
        <w:t>«ՎՃԱՐՎԱԾ ԵՎ ՉՀԱՍՏԱՏՎԱԾ ՎՃԱՐՈՒՄՆԵՐԻ» ՎԵՐԱԲԵՐՅԱԼ</w:t>
      </w:r>
      <w:bookmarkEnd w:id="89"/>
    </w:p>
    <w:p w14:paraId="19110CE5" w14:textId="77777777" w:rsidR="00A05259" w:rsidRPr="007A2A92" w:rsidRDefault="00A05259" w:rsidP="00A05259">
      <w:pPr>
        <w:rPr>
          <w:lang w:val="hy-AM"/>
        </w:rPr>
      </w:pPr>
    </w:p>
    <w:p w14:paraId="2D61F9AF" w14:textId="77777777" w:rsidR="00A05259" w:rsidRPr="00DB3746" w:rsidRDefault="00A05259" w:rsidP="00A05259">
      <w:pPr>
        <w:rPr>
          <w:lang w:val="hy-AM"/>
        </w:rPr>
      </w:pPr>
      <w:r w:rsidRPr="00DB3746">
        <w:rPr>
          <w:lang w:val="hy-AM"/>
        </w:rPr>
        <w:t>«Վճարված և չհաստատված վճարումների» վերաբերյալ NACC.009 ձևաչափի հաշվետվության համաձայն՝ 2019թ. ընթացքում չհաստատված վճարումների գումարը 06.05.2021թ. դրությամբ կազմում է 4,957,104,935 դրամ:</w:t>
      </w:r>
    </w:p>
    <w:p w14:paraId="22B476CF" w14:textId="77777777" w:rsidR="00A05259" w:rsidRPr="00DB3746" w:rsidRDefault="00A05259" w:rsidP="00A05259">
      <w:pPr>
        <w:rPr>
          <w:lang w:val="hy-AM"/>
        </w:rPr>
      </w:pPr>
      <w:r w:rsidRPr="00DB3746">
        <w:rPr>
          <w:lang w:val="hy-AM"/>
        </w:rPr>
        <w:t>Ընդամենը չհաստատված վճարումներ՝ ըստ հաշվետվության, ըստ մաքսային մարմինների.</w:t>
      </w:r>
    </w:p>
    <w:p w14:paraId="6E971605" w14:textId="4AE0DBFC" w:rsidR="00A05259" w:rsidRPr="00B56F22" w:rsidRDefault="00A05259" w:rsidP="00A05259">
      <w:pPr>
        <w:spacing w:after="160" w:line="259" w:lineRule="auto"/>
        <w:ind w:firstLine="0"/>
        <w:jc w:val="right"/>
        <w:rPr>
          <w:sz w:val="20"/>
          <w:szCs w:val="18"/>
          <w:lang w:val="hy-AM"/>
        </w:rPr>
      </w:pPr>
      <w:r>
        <w:rPr>
          <w:sz w:val="20"/>
          <w:szCs w:val="18"/>
          <w:lang w:val="hy-AM"/>
        </w:rPr>
        <w:t>ՀՀ դրամ</w:t>
      </w:r>
    </w:p>
    <w:tbl>
      <w:tblPr>
        <w:tblStyle w:val="TableGrid"/>
        <w:tblW w:w="9380" w:type="dxa"/>
        <w:tblLook w:val="04A0" w:firstRow="1" w:lastRow="0" w:firstColumn="1" w:lastColumn="0" w:noHBand="0" w:noVBand="1"/>
      </w:tblPr>
      <w:tblGrid>
        <w:gridCol w:w="4673"/>
        <w:gridCol w:w="2693"/>
        <w:gridCol w:w="2014"/>
      </w:tblGrid>
      <w:tr w:rsidR="00A05259" w:rsidRPr="003E6F1B" w14:paraId="1B433833" w14:textId="77777777" w:rsidTr="00BA6C27">
        <w:tc>
          <w:tcPr>
            <w:tcW w:w="4673" w:type="dxa"/>
            <w:shd w:val="clear" w:color="auto" w:fill="auto"/>
            <w:vAlign w:val="center"/>
          </w:tcPr>
          <w:p w14:paraId="3534ADFC" w14:textId="77777777" w:rsidR="00A05259" w:rsidRPr="00BB7D09" w:rsidRDefault="00A05259" w:rsidP="00BA6C27">
            <w:proofErr w:type="spellStart"/>
            <w:r w:rsidRPr="00BB7D09">
              <w:t>Մաքսային</w:t>
            </w:r>
            <w:proofErr w:type="spellEnd"/>
            <w:r w:rsidRPr="00BB7D09">
              <w:t xml:space="preserve"> </w:t>
            </w:r>
            <w:proofErr w:type="spellStart"/>
            <w:r w:rsidRPr="00BB7D09">
              <w:t>մարմին</w:t>
            </w:r>
            <w:proofErr w:type="spellEnd"/>
          </w:p>
        </w:tc>
        <w:tc>
          <w:tcPr>
            <w:tcW w:w="2693" w:type="dxa"/>
            <w:shd w:val="clear" w:color="auto" w:fill="auto"/>
            <w:vAlign w:val="center"/>
          </w:tcPr>
          <w:p w14:paraId="4103733D" w14:textId="77777777" w:rsidR="00A05259" w:rsidRPr="0073044E" w:rsidRDefault="00A05259" w:rsidP="00BA6C27">
            <w:pPr>
              <w:spacing w:after="0"/>
              <w:ind w:firstLine="0"/>
              <w:jc w:val="center"/>
              <w:rPr>
                <w:sz w:val="22"/>
                <w:szCs w:val="20"/>
              </w:rPr>
            </w:pPr>
            <w:proofErr w:type="spellStart"/>
            <w:r w:rsidRPr="0073044E">
              <w:rPr>
                <w:sz w:val="22"/>
                <w:szCs w:val="20"/>
              </w:rPr>
              <w:t>Ընդամենը</w:t>
            </w:r>
            <w:proofErr w:type="spellEnd"/>
            <w:r>
              <w:rPr>
                <w:sz w:val="22"/>
                <w:szCs w:val="20"/>
              </w:rPr>
              <w:t xml:space="preserve"> 06.05.2021թ. </w:t>
            </w:r>
            <w:proofErr w:type="spellStart"/>
            <w:r>
              <w:rPr>
                <w:sz w:val="22"/>
                <w:szCs w:val="20"/>
              </w:rPr>
              <w:t>դրությամբ</w:t>
            </w:r>
            <w:proofErr w:type="spellEnd"/>
          </w:p>
        </w:tc>
        <w:tc>
          <w:tcPr>
            <w:tcW w:w="2014" w:type="dxa"/>
            <w:vAlign w:val="center"/>
          </w:tcPr>
          <w:p w14:paraId="3C68CB12" w14:textId="77777777" w:rsidR="00A05259" w:rsidRPr="0073044E" w:rsidRDefault="00A05259" w:rsidP="00BA6C27">
            <w:pPr>
              <w:spacing w:after="0"/>
              <w:ind w:firstLine="0"/>
              <w:jc w:val="center"/>
              <w:rPr>
                <w:sz w:val="22"/>
                <w:szCs w:val="20"/>
              </w:rPr>
            </w:pPr>
            <w:proofErr w:type="spellStart"/>
            <w:r>
              <w:rPr>
                <w:sz w:val="22"/>
                <w:szCs w:val="20"/>
              </w:rPr>
              <w:t>Որից</w:t>
            </w:r>
            <w:proofErr w:type="spellEnd"/>
            <w:r>
              <w:rPr>
                <w:sz w:val="22"/>
                <w:szCs w:val="20"/>
              </w:rPr>
              <w:t xml:space="preserve">՝ </w:t>
            </w:r>
            <w:r w:rsidRPr="0073044E">
              <w:rPr>
                <w:sz w:val="22"/>
                <w:szCs w:val="20"/>
              </w:rPr>
              <w:t>2019</w:t>
            </w:r>
            <w:r>
              <w:rPr>
                <w:sz w:val="22"/>
                <w:szCs w:val="20"/>
              </w:rPr>
              <w:t xml:space="preserve"> </w:t>
            </w:r>
            <w:proofErr w:type="spellStart"/>
            <w:r>
              <w:rPr>
                <w:sz w:val="22"/>
                <w:szCs w:val="20"/>
              </w:rPr>
              <w:t>թվականի</w:t>
            </w:r>
            <w:proofErr w:type="spellEnd"/>
            <w:r>
              <w:rPr>
                <w:sz w:val="22"/>
                <w:szCs w:val="20"/>
              </w:rPr>
              <w:t xml:space="preserve"> </w:t>
            </w:r>
            <w:proofErr w:type="spellStart"/>
            <w:r>
              <w:rPr>
                <w:sz w:val="22"/>
                <w:szCs w:val="20"/>
              </w:rPr>
              <w:t>մասով</w:t>
            </w:r>
            <w:proofErr w:type="spellEnd"/>
          </w:p>
        </w:tc>
      </w:tr>
      <w:tr w:rsidR="00A05259" w:rsidRPr="003E6F1B" w14:paraId="0964614D" w14:textId="77777777" w:rsidTr="00BA6C27">
        <w:tc>
          <w:tcPr>
            <w:tcW w:w="4673" w:type="dxa"/>
          </w:tcPr>
          <w:p w14:paraId="7CCFBB04" w14:textId="77777777" w:rsidR="00A05259" w:rsidRPr="003E6F1B" w:rsidRDefault="00A05259" w:rsidP="00BA6C27">
            <w:pPr>
              <w:spacing w:after="0"/>
              <w:ind w:firstLine="0"/>
              <w:jc w:val="left"/>
              <w:rPr>
                <w:sz w:val="22"/>
                <w:szCs w:val="20"/>
              </w:rPr>
            </w:pPr>
            <w:r w:rsidRPr="003E6F1B">
              <w:rPr>
                <w:sz w:val="22"/>
                <w:szCs w:val="20"/>
              </w:rPr>
              <w:t>«</w:t>
            </w:r>
            <w:proofErr w:type="spellStart"/>
            <w:r w:rsidRPr="003E6F1B">
              <w:rPr>
                <w:sz w:val="22"/>
                <w:szCs w:val="20"/>
              </w:rPr>
              <w:t>Արարատյան</w:t>
            </w:r>
            <w:proofErr w:type="spellEnd"/>
            <w:r w:rsidRPr="003E6F1B">
              <w:rPr>
                <w:sz w:val="22"/>
                <w:szCs w:val="20"/>
              </w:rPr>
              <w:t xml:space="preserve"> մ/</w:t>
            </w:r>
            <w:proofErr w:type="spellStart"/>
            <w:r w:rsidRPr="003E6F1B">
              <w:rPr>
                <w:sz w:val="22"/>
                <w:szCs w:val="20"/>
              </w:rPr>
              <w:t>տուն-վարչություն</w:t>
            </w:r>
            <w:proofErr w:type="spellEnd"/>
          </w:p>
        </w:tc>
        <w:tc>
          <w:tcPr>
            <w:tcW w:w="2693" w:type="dxa"/>
          </w:tcPr>
          <w:p w14:paraId="48467506" w14:textId="77777777" w:rsidR="00A05259" w:rsidRPr="003E6F1B" w:rsidRDefault="00A05259" w:rsidP="00BA6C27">
            <w:pPr>
              <w:spacing w:after="0"/>
              <w:ind w:firstLine="0"/>
              <w:jc w:val="right"/>
              <w:rPr>
                <w:sz w:val="22"/>
                <w:szCs w:val="20"/>
              </w:rPr>
            </w:pPr>
            <w:r w:rsidRPr="003E6F1B">
              <w:rPr>
                <w:sz w:val="22"/>
                <w:szCs w:val="20"/>
              </w:rPr>
              <w:t>932,999,663</w:t>
            </w:r>
          </w:p>
        </w:tc>
        <w:tc>
          <w:tcPr>
            <w:tcW w:w="2014" w:type="dxa"/>
          </w:tcPr>
          <w:p w14:paraId="520448A9" w14:textId="77777777" w:rsidR="00A05259" w:rsidRPr="003E6F1B" w:rsidRDefault="00A05259" w:rsidP="00BA6C27">
            <w:pPr>
              <w:spacing w:after="0"/>
              <w:ind w:firstLine="0"/>
              <w:jc w:val="right"/>
              <w:rPr>
                <w:sz w:val="22"/>
                <w:szCs w:val="20"/>
              </w:rPr>
            </w:pPr>
            <w:r w:rsidRPr="003E6F1B">
              <w:rPr>
                <w:sz w:val="22"/>
                <w:szCs w:val="20"/>
              </w:rPr>
              <w:t>340,963</w:t>
            </w:r>
          </w:p>
        </w:tc>
      </w:tr>
      <w:tr w:rsidR="00A05259" w:rsidRPr="003E6F1B" w14:paraId="3A363AD5" w14:textId="77777777" w:rsidTr="00BA6C27">
        <w:tc>
          <w:tcPr>
            <w:tcW w:w="4673" w:type="dxa"/>
          </w:tcPr>
          <w:p w14:paraId="6AF57BA5" w14:textId="77777777" w:rsidR="00A05259" w:rsidRPr="003E6F1B" w:rsidRDefault="00A05259" w:rsidP="00BA6C27">
            <w:pPr>
              <w:spacing w:after="0"/>
              <w:ind w:firstLine="0"/>
              <w:jc w:val="left"/>
              <w:rPr>
                <w:sz w:val="22"/>
                <w:szCs w:val="20"/>
              </w:rPr>
            </w:pPr>
            <w:r w:rsidRPr="003E6F1B">
              <w:rPr>
                <w:sz w:val="22"/>
                <w:szCs w:val="20"/>
              </w:rPr>
              <w:t>«</w:t>
            </w:r>
            <w:proofErr w:type="spellStart"/>
            <w:r w:rsidRPr="003E6F1B">
              <w:rPr>
                <w:sz w:val="22"/>
                <w:szCs w:val="20"/>
              </w:rPr>
              <w:t>Արևելյան</w:t>
            </w:r>
            <w:proofErr w:type="spellEnd"/>
            <w:r w:rsidRPr="003E6F1B">
              <w:rPr>
                <w:sz w:val="22"/>
                <w:szCs w:val="20"/>
              </w:rPr>
              <w:t xml:space="preserve"> մ/</w:t>
            </w:r>
            <w:proofErr w:type="spellStart"/>
            <w:r w:rsidRPr="003E6F1B">
              <w:rPr>
                <w:sz w:val="22"/>
                <w:szCs w:val="20"/>
              </w:rPr>
              <w:t>տուն-վարչություն</w:t>
            </w:r>
            <w:proofErr w:type="spellEnd"/>
          </w:p>
        </w:tc>
        <w:tc>
          <w:tcPr>
            <w:tcW w:w="2693" w:type="dxa"/>
          </w:tcPr>
          <w:p w14:paraId="66955D61" w14:textId="77777777" w:rsidR="00A05259" w:rsidRPr="003E6F1B" w:rsidRDefault="00A05259" w:rsidP="00BA6C27">
            <w:pPr>
              <w:spacing w:after="0"/>
              <w:ind w:firstLine="0"/>
              <w:jc w:val="right"/>
              <w:rPr>
                <w:sz w:val="22"/>
                <w:szCs w:val="20"/>
              </w:rPr>
            </w:pPr>
            <w:r w:rsidRPr="003E6F1B">
              <w:rPr>
                <w:sz w:val="22"/>
                <w:szCs w:val="20"/>
              </w:rPr>
              <w:t>63,400</w:t>
            </w:r>
          </w:p>
        </w:tc>
        <w:tc>
          <w:tcPr>
            <w:tcW w:w="2014" w:type="dxa"/>
          </w:tcPr>
          <w:p w14:paraId="0B2C3692" w14:textId="77777777" w:rsidR="00A05259" w:rsidRPr="003E6F1B" w:rsidRDefault="00A05259" w:rsidP="00BA6C27">
            <w:pPr>
              <w:spacing w:after="0"/>
              <w:ind w:firstLine="0"/>
              <w:jc w:val="right"/>
              <w:rPr>
                <w:sz w:val="22"/>
                <w:szCs w:val="20"/>
              </w:rPr>
            </w:pPr>
            <w:r w:rsidRPr="003E6F1B">
              <w:rPr>
                <w:sz w:val="22"/>
                <w:szCs w:val="20"/>
              </w:rPr>
              <w:t>-</w:t>
            </w:r>
          </w:p>
        </w:tc>
      </w:tr>
      <w:tr w:rsidR="00A05259" w:rsidRPr="003E6F1B" w14:paraId="47240A6C" w14:textId="77777777" w:rsidTr="00BA6C27">
        <w:tc>
          <w:tcPr>
            <w:tcW w:w="4673" w:type="dxa"/>
          </w:tcPr>
          <w:p w14:paraId="4D7BD545" w14:textId="77777777" w:rsidR="00A05259" w:rsidRPr="003E6F1B" w:rsidRDefault="00A05259" w:rsidP="00BA6C27">
            <w:pPr>
              <w:spacing w:after="0"/>
              <w:ind w:firstLine="0"/>
              <w:jc w:val="left"/>
              <w:rPr>
                <w:sz w:val="22"/>
                <w:szCs w:val="20"/>
              </w:rPr>
            </w:pPr>
            <w:r w:rsidRPr="003E6F1B">
              <w:rPr>
                <w:sz w:val="22"/>
                <w:szCs w:val="20"/>
              </w:rPr>
              <w:t>«</w:t>
            </w:r>
            <w:proofErr w:type="spellStart"/>
            <w:r w:rsidRPr="003E6F1B">
              <w:rPr>
                <w:sz w:val="22"/>
                <w:szCs w:val="20"/>
              </w:rPr>
              <w:t>Արևմտյան</w:t>
            </w:r>
            <w:proofErr w:type="spellEnd"/>
            <w:r w:rsidRPr="003E6F1B">
              <w:rPr>
                <w:sz w:val="22"/>
                <w:szCs w:val="20"/>
              </w:rPr>
              <w:t xml:space="preserve"> մ/</w:t>
            </w:r>
            <w:proofErr w:type="spellStart"/>
            <w:r w:rsidRPr="003E6F1B">
              <w:rPr>
                <w:sz w:val="22"/>
                <w:szCs w:val="20"/>
              </w:rPr>
              <w:t>տուն-վարչություն</w:t>
            </w:r>
            <w:proofErr w:type="spellEnd"/>
          </w:p>
        </w:tc>
        <w:tc>
          <w:tcPr>
            <w:tcW w:w="2693" w:type="dxa"/>
          </w:tcPr>
          <w:p w14:paraId="22B19461" w14:textId="77777777" w:rsidR="00A05259" w:rsidRPr="003E6F1B" w:rsidRDefault="00A05259" w:rsidP="00BA6C27">
            <w:pPr>
              <w:spacing w:after="0"/>
              <w:ind w:firstLine="0"/>
              <w:jc w:val="right"/>
              <w:rPr>
                <w:sz w:val="22"/>
                <w:szCs w:val="20"/>
              </w:rPr>
            </w:pPr>
            <w:r w:rsidRPr="003E6F1B">
              <w:rPr>
                <w:sz w:val="22"/>
                <w:szCs w:val="20"/>
              </w:rPr>
              <w:t>82,173,661</w:t>
            </w:r>
          </w:p>
        </w:tc>
        <w:tc>
          <w:tcPr>
            <w:tcW w:w="2014" w:type="dxa"/>
          </w:tcPr>
          <w:p w14:paraId="11961EB0" w14:textId="77777777" w:rsidR="00A05259" w:rsidRPr="003E6F1B" w:rsidRDefault="00A05259" w:rsidP="00BA6C27">
            <w:pPr>
              <w:spacing w:after="0"/>
              <w:ind w:firstLine="0"/>
              <w:jc w:val="right"/>
              <w:rPr>
                <w:sz w:val="22"/>
                <w:szCs w:val="20"/>
              </w:rPr>
            </w:pPr>
            <w:r w:rsidRPr="003E6F1B">
              <w:rPr>
                <w:sz w:val="22"/>
                <w:szCs w:val="20"/>
              </w:rPr>
              <w:t>-</w:t>
            </w:r>
          </w:p>
        </w:tc>
      </w:tr>
      <w:tr w:rsidR="00A05259" w:rsidRPr="003E6F1B" w14:paraId="60EB8CFF" w14:textId="77777777" w:rsidTr="00BA6C27">
        <w:tc>
          <w:tcPr>
            <w:tcW w:w="4673" w:type="dxa"/>
          </w:tcPr>
          <w:p w14:paraId="4CB0ABD2" w14:textId="77777777" w:rsidR="00A05259" w:rsidRPr="003E6F1B" w:rsidRDefault="00A05259" w:rsidP="00BA6C27">
            <w:pPr>
              <w:spacing w:after="0"/>
              <w:ind w:firstLine="0"/>
              <w:jc w:val="left"/>
              <w:rPr>
                <w:sz w:val="22"/>
                <w:szCs w:val="20"/>
              </w:rPr>
            </w:pPr>
            <w:r w:rsidRPr="003E6F1B">
              <w:rPr>
                <w:sz w:val="22"/>
                <w:szCs w:val="20"/>
              </w:rPr>
              <w:t>«</w:t>
            </w:r>
            <w:proofErr w:type="spellStart"/>
            <w:r w:rsidRPr="003E6F1B">
              <w:rPr>
                <w:sz w:val="22"/>
                <w:szCs w:val="20"/>
              </w:rPr>
              <w:t>Հյուսիսային</w:t>
            </w:r>
            <w:proofErr w:type="spellEnd"/>
            <w:r w:rsidRPr="003E6F1B">
              <w:rPr>
                <w:sz w:val="22"/>
                <w:szCs w:val="20"/>
              </w:rPr>
              <w:t xml:space="preserve"> մ/</w:t>
            </w:r>
            <w:proofErr w:type="spellStart"/>
            <w:r w:rsidRPr="003E6F1B">
              <w:rPr>
                <w:sz w:val="22"/>
                <w:szCs w:val="20"/>
              </w:rPr>
              <w:t>տուն-վարչություն</w:t>
            </w:r>
            <w:proofErr w:type="spellEnd"/>
          </w:p>
        </w:tc>
        <w:tc>
          <w:tcPr>
            <w:tcW w:w="2693" w:type="dxa"/>
          </w:tcPr>
          <w:p w14:paraId="30BC8848" w14:textId="77777777" w:rsidR="00A05259" w:rsidRPr="003E6F1B" w:rsidRDefault="00A05259" w:rsidP="00BA6C27">
            <w:pPr>
              <w:spacing w:after="0"/>
              <w:ind w:firstLine="0"/>
              <w:jc w:val="right"/>
              <w:rPr>
                <w:sz w:val="22"/>
                <w:szCs w:val="20"/>
              </w:rPr>
            </w:pPr>
            <w:r w:rsidRPr="003E6F1B">
              <w:rPr>
                <w:sz w:val="22"/>
                <w:szCs w:val="20"/>
              </w:rPr>
              <w:t>3,290,201,981</w:t>
            </w:r>
          </w:p>
        </w:tc>
        <w:tc>
          <w:tcPr>
            <w:tcW w:w="2014" w:type="dxa"/>
          </w:tcPr>
          <w:p w14:paraId="4BC508B3" w14:textId="77777777" w:rsidR="00A05259" w:rsidRPr="003E6F1B" w:rsidRDefault="00A05259" w:rsidP="00BA6C27">
            <w:pPr>
              <w:spacing w:after="0"/>
              <w:ind w:firstLine="0"/>
              <w:jc w:val="right"/>
              <w:rPr>
                <w:sz w:val="22"/>
                <w:szCs w:val="20"/>
              </w:rPr>
            </w:pPr>
            <w:r w:rsidRPr="003E6F1B">
              <w:rPr>
                <w:sz w:val="22"/>
                <w:szCs w:val="20"/>
              </w:rPr>
              <w:t>579,959,730</w:t>
            </w:r>
          </w:p>
        </w:tc>
      </w:tr>
      <w:tr w:rsidR="00A05259" w:rsidRPr="003E6F1B" w14:paraId="2C55D432" w14:textId="77777777" w:rsidTr="00BA6C27">
        <w:tc>
          <w:tcPr>
            <w:tcW w:w="4673" w:type="dxa"/>
          </w:tcPr>
          <w:p w14:paraId="478D07E6" w14:textId="77777777" w:rsidR="00A05259" w:rsidRPr="003E6F1B" w:rsidRDefault="00A05259" w:rsidP="00BA6C27">
            <w:pPr>
              <w:spacing w:after="0"/>
              <w:ind w:firstLine="0"/>
              <w:jc w:val="left"/>
              <w:rPr>
                <w:sz w:val="22"/>
                <w:szCs w:val="20"/>
              </w:rPr>
            </w:pPr>
            <w:r w:rsidRPr="003E6F1B">
              <w:rPr>
                <w:sz w:val="22"/>
                <w:szCs w:val="20"/>
              </w:rPr>
              <w:t>«</w:t>
            </w:r>
            <w:proofErr w:type="spellStart"/>
            <w:r w:rsidRPr="003E6F1B">
              <w:rPr>
                <w:sz w:val="22"/>
                <w:szCs w:val="20"/>
              </w:rPr>
              <w:t>Հարավային</w:t>
            </w:r>
            <w:proofErr w:type="spellEnd"/>
            <w:r w:rsidRPr="003E6F1B">
              <w:rPr>
                <w:sz w:val="22"/>
                <w:szCs w:val="20"/>
              </w:rPr>
              <w:t xml:space="preserve"> մ/</w:t>
            </w:r>
            <w:proofErr w:type="spellStart"/>
            <w:r w:rsidRPr="003E6F1B">
              <w:rPr>
                <w:sz w:val="22"/>
                <w:szCs w:val="20"/>
              </w:rPr>
              <w:t>տուն-վարչություն</w:t>
            </w:r>
            <w:proofErr w:type="spellEnd"/>
          </w:p>
        </w:tc>
        <w:tc>
          <w:tcPr>
            <w:tcW w:w="2693" w:type="dxa"/>
          </w:tcPr>
          <w:p w14:paraId="0874E6AA" w14:textId="77777777" w:rsidR="00A05259" w:rsidRPr="003E6F1B" w:rsidRDefault="00A05259" w:rsidP="00BA6C27">
            <w:pPr>
              <w:spacing w:after="0"/>
              <w:ind w:firstLine="0"/>
              <w:jc w:val="right"/>
              <w:rPr>
                <w:sz w:val="22"/>
                <w:szCs w:val="20"/>
              </w:rPr>
            </w:pPr>
            <w:r w:rsidRPr="003E6F1B">
              <w:rPr>
                <w:sz w:val="22"/>
                <w:szCs w:val="20"/>
              </w:rPr>
              <w:t>488,069,564</w:t>
            </w:r>
          </w:p>
        </w:tc>
        <w:tc>
          <w:tcPr>
            <w:tcW w:w="2014" w:type="dxa"/>
          </w:tcPr>
          <w:p w14:paraId="07C1AEA6" w14:textId="77777777" w:rsidR="00A05259" w:rsidRPr="003E6F1B" w:rsidRDefault="00A05259" w:rsidP="00BA6C27">
            <w:pPr>
              <w:spacing w:after="0"/>
              <w:ind w:firstLine="0"/>
              <w:jc w:val="right"/>
              <w:rPr>
                <w:sz w:val="22"/>
                <w:szCs w:val="20"/>
              </w:rPr>
            </w:pPr>
            <w:r w:rsidRPr="003E6F1B">
              <w:rPr>
                <w:sz w:val="22"/>
                <w:szCs w:val="20"/>
              </w:rPr>
              <w:t>3,027,567</w:t>
            </w:r>
          </w:p>
        </w:tc>
      </w:tr>
      <w:tr w:rsidR="00A05259" w:rsidRPr="003E6F1B" w14:paraId="4CE27345" w14:textId="77777777" w:rsidTr="00BA6C27">
        <w:tc>
          <w:tcPr>
            <w:tcW w:w="4673" w:type="dxa"/>
          </w:tcPr>
          <w:p w14:paraId="73BA5D59" w14:textId="77777777" w:rsidR="00A05259" w:rsidRPr="003E6F1B" w:rsidRDefault="00A05259" w:rsidP="00BA6C27">
            <w:pPr>
              <w:spacing w:after="0"/>
              <w:ind w:firstLine="0"/>
              <w:jc w:val="left"/>
              <w:rPr>
                <w:sz w:val="22"/>
                <w:szCs w:val="20"/>
              </w:rPr>
            </w:pPr>
            <w:r w:rsidRPr="003E6F1B">
              <w:rPr>
                <w:sz w:val="22"/>
                <w:szCs w:val="20"/>
              </w:rPr>
              <w:t>«</w:t>
            </w:r>
            <w:proofErr w:type="spellStart"/>
            <w:r w:rsidRPr="003E6F1B">
              <w:rPr>
                <w:sz w:val="22"/>
                <w:szCs w:val="20"/>
              </w:rPr>
              <w:t>Բավրայի</w:t>
            </w:r>
            <w:proofErr w:type="spellEnd"/>
            <w:r w:rsidRPr="003E6F1B">
              <w:rPr>
                <w:sz w:val="22"/>
                <w:szCs w:val="20"/>
              </w:rPr>
              <w:t xml:space="preserve">» </w:t>
            </w:r>
            <w:proofErr w:type="spellStart"/>
            <w:r w:rsidRPr="003E6F1B">
              <w:rPr>
                <w:sz w:val="22"/>
                <w:szCs w:val="20"/>
              </w:rPr>
              <w:t>մաքսային</w:t>
            </w:r>
            <w:proofErr w:type="spellEnd"/>
            <w:r w:rsidRPr="003E6F1B">
              <w:rPr>
                <w:sz w:val="22"/>
                <w:szCs w:val="20"/>
              </w:rPr>
              <w:t xml:space="preserve"> </w:t>
            </w:r>
            <w:proofErr w:type="spellStart"/>
            <w:r w:rsidRPr="003E6F1B">
              <w:rPr>
                <w:sz w:val="22"/>
                <w:szCs w:val="20"/>
              </w:rPr>
              <w:t>կետ</w:t>
            </w:r>
            <w:proofErr w:type="spellEnd"/>
          </w:p>
        </w:tc>
        <w:tc>
          <w:tcPr>
            <w:tcW w:w="2693" w:type="dxa"/>
          </w:tcPr>
          <w:p w14:paraId="4F9C21B5" w14:textId="77777777" w:rsidR="00A05259" w:rsidRPr="003E6F1B" w:rsidRDefault="00A05259" w:rsidP="00BA6C27">
            <w:pPr>
              <w:spacing w:after="0"/>
              <w:ind w:firstLine="0"/>
              <w:jc w:val="right"/>
              <w:rPr>
                <w:sz w:val="22"/>
                <w:szCs w:val="20"/>
              </w:rPr>
            </w:pPr>
            <w:r w:rsidRPr="003E6F1B">
              <w:rPr>
                <w:sz w:val="22"/>
                <w:szCs w:val="20"/>
              </w:rPr>
              <w:t>91,842,019</w:t>
            </w:r>
          </w:p>
        </w:tc>
        <w:tc>
          <w:tcPr>
            <w:tcW w:w="2014" w:type="dxa"/>
          </w:tcPr>
          <w:p w14:paraId="33C5F8B1" w14:textId="77777777" w:rsidR="00A05259" w:rsidRPr="003E6F1B" w:rsidRDefault="00A05259" w:rsidP="00BA6C27">
            <w:pPr>
              <w:spacing w:after="0"/>
              <w:ind w:firstLine="0"/>
              <w:jc w:val="right"/>
              <w:rPr>
                <w:sz w:val="22"/>
                <w:szCs w:val="20"/>
              </w:rPr>
            </w:pPr>
            <w:r w:rsidRPr="003E6F1B">
              <w:rPr>
                <w:sz w:val="22"/>
                <w:szCs w:val="20"/>
              </w:rPr>
              <w:t>4,669,130</w:t>
            </w:r>
          </w:p>
        </w:tc>
      </w:tr>
      <w:tr w:rsidR="00A05259" w:rsidRPr="003E6F1B" w14:paraId="4B38311A" w14:textId="77777777" w:rsidTr="00BA6C27">
        <w:tc>
          <w:tcPr>
            <w:tcW w:w="4673" w:type="dxa"/>
          </w:tcPr>
          <w:p w14:paraId="266CF728" w14:textId="77777777" w:rsidR="00A05259" w:rsidRPr="003E6F1B" w:rsidRDefault="00A05259" w:rsidP="00BA6C27">
            <w:pPr>
              <w:spacing w:after="0"/>
              <w:ind w:firstLine="0"/>
              <w:jc w:val="left"/>
              <w:rPr>
                <w:sz w:val="22"/>
                <w:szCs w:val="20"/>
              </w:rPr>
            </w:pPr>
            <w:r w:rsidRPr="003E6F1B">
              <w:rPr>
                <w:sz w:val="22"/>
                <w:szCs w:val="20"/>
              </w:rPr>
              <w:t>«</w:t>
            </w:r>
            <w:proofErr w:type="spellStart"/>
            <w:r w:rsidRPr="003E6F1B">
              <w:rPr>
                <w:sz w:val="22"/>
                <w:szCs w:val="20"/>
              </w:rPr>
              <w:t>Այրում-Ջիլիզայի</w:t>
            </w:r>
            <w:proofErr w:type="spellEnd"/>
            <w:r w:rsidRPr="003E6F1B">
              <w:rPr>
                <w:sz w:val="22"/>
                <w:szCs w:val="20"/>
              </w:rPr>
              <w:t xml:space="preserve">» </w:t>
            </w:r>
            <w:proofErr w:type="spellStart"/>
            <w:r w:rsidRPr="003E6F1B">
              <w:rPr>
                <w:sz w:val="22"/>
                <w:szCs w:val="20"/>
              </w:rPr>
              <w:t>մաքսային</w:t>
            </w:r>
            <w:proofErr w:type="spellEnd"/>
            <w:r w:rsidRPr="003E6F1B">
              <w:rPr>
                <w:sz w:val="22"/>
                <w:szCs w:val="20"/>
              </w:rPr>
              <w:t xml:space="preserve"> </w:t>
            </w:r>
            <w:proofErr w:type="spellStart"/>
            <w:r w:rsidRPr="003E6F1B">
              <w:rPr>
                <w:sz w:val="22"/>
                <w:szCs w:val="20"/>
              </w:rPr>
              <w:t>կետ</w:t>
            </w:r>
            <w:proofErr w:type="spellEnd"/>
          </w:p>
        </w:tc>
        <w:tc>
          <w:tcPr>
            <w:tcW w:w="2693" w:type="dxa"/>
          </w:tcPr>
          <w:p w14:paraId="3D52923F" w14:textId="77777777" w:rsidR="00A05259" w:rsidRPr="003E6F1B" w:rsidRDefault="00A05259" w:rsidP="00BA6C27">
            <w:pPr>
              <w:spacing w:after="0"/>
              <w:ind w:firstLine="0"/>
              <w:jc w:val="right"/>
              <w:rPr>
                <w:sz w:val="22"/>
                <w:szCs w:val="20"/>
              </w:rPr>
            </w:pPr>
            <w:r w:rsidRPr="003E6F1B">
              <w:rPr>
                <w:sz w:val="22"/>
                <w:szCs w:val="20"/>
              </w:rPr>
              <w:t>1,179,436,012</w:t>
            </w:r>
          </w:p>
        </w:tc>
        <w:tc>
          <w:tcPr>
            <w:tcW w:w="2014" w:type="dxa"/>
          </w:tcPr>
          <w:p w14:paraId="23C15720" w14:textId="77777777" w:rsidR="00A05259" w:rsidRPr="003E6F1B" w:rsidRDefault="00A05259" w:rsidP="00BA6C27">
            <w:pPr>
              <w:spacing w:after="0"/>
              <w:ind w:firstLine="0"/>
              <w:jc w:val="right"/>
              <w:rPr>
                <w:sz w:val="22"/>
                <w:szCs w:val="20"/>
              </w:rPr>
            </w:pPr>
            <w:r w:rsidRPr="003E6F1B">
              <w:rPr>
                <w:sz w:val="22"/>
                <w:szCs w:val="20"/>
              </w:rPr>
              <w:t>54,691,700</w:t>
            </w:r>
          </w:p>
        </w:tc>
      </w:tr>
      <w:tr w:rsidR="00A05259" w:rsidRPr="003E6F1B" w14:paraId="4EC45A35" w14:textId="77777777" w:rsidTr="00BA6C27">
        <w:tc>
          <w:tcPr>
            <w:tcW w:w="4673" w:type="dxa"/>
          </w:tcPr>
          <w:p w14:paraId="45C0A16A" w14:textId="77777777" w:rsidR="00A05259" w:rsidRPr="003E6F1B" w:rsidRDefault="00A05259" w:rsidP="00BA6C27">
            <w:pPr>
              <w:spacing w:after="0"/>
              <w:ind w:firstLine="0"/>
              <w:jc w:val="left"/>
              <w:rPr>
                <w:sz w:val="22"/>
                <w:szCs w:val="20"/>
              </w:rPr>
            </w:pPr>
            <w:r w:rsidRPr="003E6F1B">
              <w:rPr>
                <w:sz w:val="22"/>
                <w:szCs w:val="20"/>
              </w:rPr>
              <w:t>«</w:t>
            </w:r>
            <w:proofErr w:type="spellStart"/>
            <w:r w:rsidRPr="003E6F1B">
              <w:rPr>
                <w:sz w:val="22"/>
                <w:szCs w:val="20"/>
              </w:rPr>
              <w:t>Բագրատաշենի</w:t>
            </w:r>
            <w:proofErr w:type="spellEnd"/>
            <w:r w:rsidRPr="003E6F1B">
              <w:rPr>
                <w:sz w:val="22"/>
                <w:szCs w:val="20"/>
              </w:rPr>
              <w:t xml:space="preserve">» </w:t>
            </w:r>
            <w:proofErr w:type="spellStart"/>
            <w:r w:rsidRPr="003E6F1B">
              <w:rPr>
                <w:sz w:val="22"/>
                <w:szCs w:val="20"/>
              </w:rPr>
              <w:t>մաքսային</w:t>
            </w:r>
            <w:proofErr w:type="spellEnd"/>
            <w:r w:rsidRPr="003E6F1B">
              <w:rPr>
                <w:sz w:val="22"/>
                <w:szCs w:val="20"/>
              </w:rPr>
              <w:t xml:space="preserve"> </w:t>
            </w:r>
            <w:proofErr w:type="spellStart"/>
            <w:r w:rsidRPr="003E6F1B">
              <w:rPr>
                <w:sz w:val="22"/>
                <w:szCs w:val="20"/>
              </w:rPr>
              <w:t>կետ</w:t>
            </w:r>
            <w:proofErr w:type="spellEnd"/>
          </w:p>
        </w:tc>
        <w:tc>
          <w:tcPr>
            <w:tcW w:w="2693" w:type="dxa"/>
          </w:tcPr>
          <w:p w14:paraId="09FD39BA" w14:textId="77777777" w:rsidR="00A05259" w:rsidRPr="003E6F1B" w:rsidRDefault="00A05259" w:rsidP="00BA6C27">
            <w:pPr>
              <w:spacing w:after="0"/>
              <w:ind w:firstLine="0"/>
              <w:jc w:val="right"/>
              <w:rPr>
                <w:sz w:val="22"/>
                <w:szCs w:val="20"/>
              </w:rPr>
            </w:pPr>
            <w:r w:rsidRPr="003E6F1B">
              <w:rPr>
                <w:sz w:val="22"/>
                <w:szCs w:val="20"/>
              </w:rPr>
              <w:t>13,013,414,622</w:t>
            </w:r>
          </w:p>
        </w:tc>
        <w:tc>
          <w:tcPr>
            <w:tcW w:w="2014" w:type="dxa"/>
          </w:tcPr>
          <w:p w14:paraId="529C3C5B" w14:textId="77777777" w:rsidR="00A05259" w:rsidRPr="003E6F1B" w:rsidRDefault="00A05259" w:rsidP="00BA6C27">
            <w:pPr>
              <w:spacing w:after="0"/>
              <w:ind w:firstLine="0"/>
              <w:jc w:val="right"/>
              <w:rPr>
                <w:sz w:val="22"/>
                <w:szCs w:val="20"/>
              </w:rPr>
            </w:pPr>
            <w:r w:rsidRPr="003E6F1B">
              <w:rPr>
                <w:sz w:val="22"/>
                <w:szCs w:val="20"/>
              </w:rPr>
              <w:t>3,889,923,535</w:t>
            </w:r>
          </w:p>
        </w:tc>
      </w:tr>
      <w:tr w:rsidR="00A05259" w:rsidRPr="003E6F1B" w14:paraId="02CAB2CA" w14:textId="77777777" w:rsidTr="00BA6C27">
        <w:tc>
          <w:tcPr>
            <w:tcW w:w="4673" w:type="dxa"/>
          </w:tcPr>
          <w:p w14:paraId="5DC5735A" w14:textId="77777777" w:rsidR="00A05259" w:rsidRPr="003E6F1B" w:rsidRDefault="00A05259" w:rsidP="00BA6C27">
            <w:pPr>
              <w:spacing w:after="0"/>
              <w:ind w:firstLine="0"/>
              <w:jc w:val="left"/>
              <w:rPr>
                <w:sz w:val="22"/>
                <w:szCs w:val="20"/>
              </w:rPr>
            </w:pPr>
            <w:r w:rsidRPr="003E6F1B">
              <w:rPr>
                <w:sz w:val="22"/>
                <w:szCs w:val="20"/>
              </w:rPr>
              <w:t>«</w:t>
            </w:r>
            <w:proofErr w:type="spellStart"/>
            <w:r w:rsidRPr="003E6F1B">
              <w:rPr>
                <w:sz w:val="22"/>
                <w:szCs w:val="20"/>
              </w:rPr>
              <w:t>Գոգավան-Պրիվոլնոյեի</w:t>
            </w:r>
            <w:proofErr w:type="spellEnd"/>
            <w:r w:rsidRPr="003E6F1B">
              <w:rPr>
                <w:sz w:val="22"/>
                <w:szCs w:val="20"/>
              </w:rPr>
              <w:t>» մ</w:t>
            </w:r>
            <w:r>
              <w:rPr>
                <w:sz w:val="22"/>
                <w:szCs w:val="20"/>
                <w:lang w:val="hy-AM"/>
              </w:rPr>
              <w:t xml:space="preserve">աքսային </w:t>
            </w:r>
            <w:proofErr w:type="spellStart"/>
            <w:r w:rsidRPr="003E6F1B">
              <w:rPr>
                <w:sz w:val="22"/>
                <w:szCs w:val="20"/>
              </w:rPr>
              <w:t>կետ</w:t>
            </w:r>
            <w:proofErr w:type="spellEnd"/>
            <w:r w:rsidRPr="003E6F1B">
              <w:rPr>
                <w:sz w:val="22"/>
                <w:szCs w:val="20"/>
              </w:rPr>
              <w:t xml:space="preserve"> </w:t>
            </w:r>
          </w:p>
        </w:tc>
        <w:tc>
          <w:tcPr>
            <w:tcW w:w="2693" w:type="dxa"/>
          </w:tcPr>
          <w:p w14:paraId="7AE72433" w14:textId="77777777" w:rsidR="00A05259" w:rsidRPr="003E6F1B" w:rsidRDefault="00A05259" w:rsidP="00BA6C27">
            <w:pPr>
              <w:spacing w:after="0"/>
              <w:ind w:firstLine="0"/>
              <w:jc w:val="right"/>
              <w:rPr>
                <w:sz w:val="22"/>
                <w:szCs w:val="20"/>
              </w:rPr>
            </w:pPr>
            <w:r w:rsidRPr="003E6F1B">
              <w:rPr>
                <w:sz w:val="22"/>
                <w:szCs w:val="20"/>
              </w:rPr>
              <w:t>363,076,126</w:t>
            </w:r>
          </w:p>
        </w:tc>
        <w:tc>
          <w:tcPr>
            <w:tcW w:w="2014" w:type="dxa"/>
          </w:tcPr>
          <w:p w14:paraId="1064B6EF" w14:textId="77777777" w:rsidR="00A05259" w:rsidRPr="003E6F1B" w:rsidRDefault="00A05259" w:rsidP="00BA6C27">
            <w:pPr>
              <w:spacing w:after="0"/>
              <w:ind w:firstLine="0"/>
              <w:jc w:val="right"/>
              <w:rPr>
                <w:sz w:val="22"/>
                <w:szCs w:val="20"/>
              </w:rPr>
            </w:pPr>
            <w:r w:rsidRPr="003E6F1B">
              <w:rPr>
                <w:sz w:val="22"/>
                <w:szCs w:val="20"/>
              </w:rPr>
              <w:t>298,436,974</w:t>
            </w:r>
          </w:p>
        </w:tc>
      </w:tr>
      <w:tr w:rsidR="00A05259" w:rsidRPr="003E6F1B" w14:paraId="4CDB581D" w14:textId="77777777" w:rsidTr="00BA6C27">
        <w:tc>
          <w:tcPr>
            <w:tcW w:w="4673" w:type="dxa"/>
          </w:tcPr>
          <w:p w14:paraId="35399932" w14:textId="77777777" w:rsidR="00A05259" w:rsidRPr="003E6F1B" w:rsidRDefault="00A05259" w:rsidP="00BA6C27">
            <w:pPr>
              <w:spacing w:after="0"/>
              <w:ind w:firstLine="0"/>
              <w:jc w:val="left"/>
              <w:rPr>
                <w:sz w:val="22"/>
                <w:szCs w:val="20"/>
              </w:rPr>
            </w:pPr>
            <w:r w:rsidRPr="003E6F1B">
              <w:rPr>
                <w:sz w:val="22"/>
                <w:szCs w:val="20"/>
              </w:rPr>
              <w:t>«</w:t>
            </w:r>
            <w:proofErr w:type="spellStart"/>
            <w:r w:rsidRPr="003E6F1B">
              <w:rPr>
                <w:sz w:val="22"/>
                <w:szCs w:val="20"/>
              </w:rPr>
              <w:t>Մեղրիի</w:t>
            </w:r>
            <w:proofErr w:type="spellEnd"/>
            <w:r w:rsidRPr="003E6F1B">
              <w:rPr>
                <w:sz w:val="22"/>
                <w:szCs w:val="20"/>
              </w:rPr>
              <w:t xml:space="preserve">» </w:t>
            </w:r>
            <w:proofErr w:type="spellStart"/>
            <w:r w:rsidRPr="003E6F1B">
              <w:rPr>
                <w:sz w:val="22"/>
                <w:szCs w:val="20"/>
              </w:rPr>
              <w:t>մաքսային</w:t>
            </w:r>
            <w:proofErr w:type="spellEnd"/>
            <w:r w:rsidRPr="003E6F1B">
              <w:rPr>
                <w:sz w:val="22"/>
                <w:szCs w:val="20"/>
              </w:rPr>
              <w:t xml:space="preserve"> </w:t>
            </w:r>
            <w:proofErr w:type="spellStart"/>
            <w:r w:rsidRPr="003E6F1B">
              <w:rPr>
                <w:sz w:val="22"/>
                <w:szCs w:val="20"/>
              </w:rPr>
              <w:t>կետ</w:t>
            </w:r>
            <w:proofErr w:type="spellEnd"/>
          </w:p>
        </w:tc>
        <w:tc>
          <w:tcPr>
            <w:tcW w:w="2693" w:type="dxa"/>
          </w:tcPr>
          <w:p w14:paraId="7DB6D447" w14:textId="77777777" w:rsidR="00A05259" w:rsidRPr="003E6F1B" w:rsidRDefault="00A05259" w:rsidP="00BA6C27">
            <w:pPr>
              <w:spacing w:after="0"/>
              <w:ind w:firstLine="0"/>
              <w:jc w:val="right"/>
              <w:rPr>
                <w:sz w:val="22"/>
                <w:szCs w:val="20"/>
              </w:rPr>
            </w:pPr>
            <w:r w:rsidRPr="003E6F1B">
              <w:rPr>
                <w:sz w:val="22"/>
                <w:szCs w:val="20"/>
              </w:rPr>
              <w:t>1,021,382,351</w:t>
            </w:r>
          </w:p>
        </w:tc>
        <w:tc>
          <w:tcPr>
            <w:tcW w:w="2014" w:type="dxa"/>
          </w:tcPr>
          <w:p w14:paraId="69FA92B7" w14:textId="77777777" w:rsidR="00A05259" w:rsidRPr="003E6F1B" w:rsidRDefault="00A05259" w:rsidP="00BA6C27">
            <w:pPr>
              <w:spacing w:after="0"/>
              <w:ind w:firstLine="0"/>
              <w:jc w:val="right"/>
              <w:rPr>
                <w:sz w:val="22"/>
                <w:szCs w:val="20"/>
              </w:rPr>
            </w:pPr>
            <w:r w:rsidRPr="003E6F1B">
              <w:rPr>
                <w:sz w:val="22"/>
                <w:szCs w:val="20"/>
              </w:rPr>
              <w:t>126,055,336</w:t>
            </w:r>
          </w:p>
        </w:tc>
      </w:tr>
      <w:tr w:rsidR="00A05259" w:rsidRPr="003E6F1B" w14:paraId="31495E05" w14:textId="77777777" w:rsidTr="00BA6C27">
        <w:tc>
          <w:tcPr>
            <w:tcW w:w="4673" w:type="dxa"/>
          </w:tcPr>
          <w:p w14:paraId="15D01E04" w14:textId="77777777" w:rsidR="00A05259" w:rsidRPr="003E6F1B" w:rsidRDefault="00A05259" w:rsidP="00BA6C27">
            <w:pPr>
              <w:spacing w:after="0"/>
              <w:ind w:firstLine="0"/>
              <w:jc w:val="left"/>
              <w:rPr>
                <w:b/>
                <w:bCs/>
                <w:sz w:val="22"/>
                <w:szCs w:val="20"/>
              </w:rPr>
            </w:pPr>
            <w:r w:rsidRPr="003E6F1B">
              <w:rPr>
                <w:b/>
                <w:bCs/>
                <w:sz w:val="22"/>
                <w:szCs w:val="20"/>
              </w:rPr>
              <w:t>ԸՆԴԱՄԵՆԸ</w:t>
            </w:r>
          </w:p>
        </w:tc>
        <w:tc>
          <w:tcPr>
            <w:tcW w:w="2693" w:type="dxa"/>
          </w:tcPr>
          <w:p w14:paraId="6C1C2BE2" w14:textId="77777777" w:rsidR="00A05259" w:rsidRPr="003E6F1B" w:rsidRDefault="00A05259" w:rsidP="00BA6C27">
            <w:pPr>
              <w:spacing w:after="0"/>
              <w:ind w:firstLine="0"/>
              <w:jc w:val="right"/>
              <w:rPr>
                <w:b/>
                <w:bCs/>
                <w:sz w:val="22"/>
                <w:szCs w:val="20"/>
              </w:rPr>
            </w:pPr>
            <w:r w:rsidRPr="003E6F1B">
              <w:rPr>
                <w:b/>
                <w:bCs/>
                <w:sz w:val="22"/>
                <w:szCs w:val="20"/>
              </w:rPr>
              <w:t>20,462,659,399</w:t>
            </w:r>
          </w:p>
        </w:tc>
        <w:tc>
          <w:tcPr>
            <w:tcW w:w="2014" w:type="dxa"/>
          </w:tcPr>
          <w:p w14:paraId="0FCC724B" w14:textId="77777777" w:rsidR="00A05259" w:rsidRPr="003E6F1B" w:rsidRDefault="00A05259" w:rsidP="00BA6C27">
            <w:pPr>
              <w:spacing w:after="0"/>
              <w:ind w:firstLine="0"/>
              <w:jc w:val="right"/>
              <w:rPr>
                <w:b/>
                <w:bCs/>
                <w:sz w:val="22"/>
                <w:szCs w:val="20"/>
              </w:rPr>
            </w:pPr>
            <w:r w:rsidRPr="003E6F1B">
              <w:rPr>
                <w:b/>
                <w:bCs/>
                <w:sz w:val="22"/>
                <w:szCs w:val="20"/>
              </w:rPr>
              <w:t>4,957,104,935</w:t>
            </w:r>
          </w:p>
        </w:tc>
      </w:tr>
    </w:tbl>
    <w:p w14:paraId="66A8B730" w14:textId="30A0284B" w:rsidR="00A05259" w:rsidRDefault="00A05259" w:rsidP="00A05259"/>
    <w:p w14:paraId="71889050" w14:textId="77777777" w:rsidR="00A05259" w:rsidRDefault="00A05259" w:rsidP="00A05259">
      <w:r>
        <w:lastRenderedPageBreak/>
        <w:t>«</w:t>
      </w:r>
      <w:proofErr w:type="spellStart"/>
      <w:r>
        <w:t>Արարատյան</w:t>
      </w:r>
      <w:proofErr w:type="spellEnd"/>
      <w:r>
        <w:t xml:space="preserve">» </w:t>
      </w:r>
      <w:proofErr w:type="spellStart"/>
      <w:r>
        <w:t>մաքսատուն-վարչության</w:t>
      </w:r>
      <w:proofErr w:type="spellEnd"/>
      <w:r>
        <w:t xml:space="preserve"> կողմից </w:t>
      </w:r>
      <w:proofErr w:type="spellStart"/>
      <w:r>
        <w:t>տեղեկատվություն</w:t>
      </w:r>
      <w:proofErr w:type="spellEnd"/>
      <w:r>
        <w:t xml:space="preserve"> </w:t>
      </w:r>
      <w:proofErr w:type="spellStart"/>
      <w:r>
        <w:t>չի</w:t>
      </w:r>
      <w:proofErr w:type="spellEnd"/>
      <w:r>
        <w:t xml:space="preserve"> </w:t>
      </w:r>
      <w:proofErr w:type="spellStart"/>
      <w:r>
        <w:t>ներկայացվել</w:t>
      </w:r>
      <w:proofErr w:type="spellEnd"/>
      <w:r>
        <w:t xml:space="preserve"> </w:t>
      </w:r>
      <w:r>
        <w:rPr>
          <w:lang w:val="hy-AM"/>
        </w:rPr>
        <w:t>կազմակերպության կողմից</w:t>
      </w:r>
      <w:r>
        <w:t xml:space="preserve"> 05.12.2019թ. </w:t>
      </w:r>
      <w:proofErr w:type="spellStart"/>
      <w:r>
        <w:t>կատարված</w:t>
      </w:r>
      <w:proofErr w:type="spellEnd"/>
      <w:r>
        <w:t xml:space="preserve"> 300,000 դրամ </w:t>
      </w:r>
      <w:proofErr w:type="spellStart"/>
      <w:r>
        <w:t>վճարման</w:t>
      </w:r>
      <w:proofErr w:type="spellEnd"/>
      <w:r>
        <w:t xml:space="preserve"> </w:t>
      </w:r>
      <w:proofErr w:type="spellStart"/>
      <w:r>
        <w:t>չհաստատման</w:t>
      </w:r>
      <w:proofErr w:type="spellEnd"/>
      <w:r>
        <w:t xml:space="preserve"> </w:t>
      </w:r>
      <w:proofErr w:type="spellStart"/>
      <w:r>
        <w:t>վերաբերյալ</w:t>
      </w:r>
      <w:proofErr w:type="spellEnd"/>
      <w:r>
        <w:t>։</w:t>
      </w:r>
    </w:p>
    <w:p w14:paraId="1F155223" w14:textId="77777777" w:rsidR="00A05259" w:rsidRDefault="00A05259" w:rsidP="00A05259">
      <w:proofErr w:type="spellStart"/>
      <w:r>
        <w:t>Ներկայացվել</w:t>
      </w:r>
      <w:proofErr w:type="spellEnd"/>
      <w:r>
        <w:t xml:space="preserve"> են </w:t>
      </w:r>
      <w:proofErr w:type="spellStart"/>
      <w:r>
        <w:t>տեղեկություններ</w:t>
      </w:r>
      <w:proofErr w:type="spellEnd"/>
      <w:r>
        <w:t xml:space="preserve"> </w:t>
      </w:r>
      <w:proofErr w:type="spellStart"/>
      <w:r>
        <w:t>թվով</w:t>
      </w:r>
      <w:proofErr w:type="spellEnd"/>
      <w:r>
        <w:t xml:space="preserve"> 7 </w:t>
      </w:r>
      <w:proofErr w:type="spellStart"/>
      <w:r>
        <w:t>դեպքերով</w:t>
      </w:r>
      <w:proofErr w:type="spellEnd"/>
      <w:r>
        <w:t xml:space="preserve">, </w:t>
      </w:r>
      <w:proofErr w:type="spellStart"/>
      <w:r>
        <w:t>սակայն</w:t>
      </w:r>
      <w:proofErr w:type="spellEnd"/>
      <w:r>
        <w:t xml:space="preserve"> </w:t>
      </w:r>
      <w:proofErr w:type="spellStart"/>
      <w:r>
        <w:t>պահանջված</w:t>
      </w:r>
      <w:proofErr w:type="spellEnd"/>
      <w:r>
        <w:t xml:space="preserve"> </w:t>
      </w:r>
      <w:proofErr w:type="spellStart"/>
      <w:r>
        <w:t>տեղեկատվության</w:t>
      </w:r>
      <w:proofErr w:type="spellEnd"/>
      <w:r>
        <w:t xml:space="preserve"> </w:t>
      </w:r>
      <w:proofErr w:type="spellStart"/>
      <w:r>
        <w:t>փոխարեն</w:t>
      </w:r>
      <w:proofErr w:type="spellEnd"/>
      <w:r>
        <w:t xml:space="preserve"> </w:t>
      </w:r>
      <w:proofErr w:type="spellStart"/>
      <w:r>
        <w:t>ներկայացվել</w:t>
      </w:r>
      <w:proofErr w:type="spellEnd"/>
      <w:r>
        <w:t xml:space="preserve"> է </w:t>
      </w:r>
      <w:proofErr w:type="spellStart"/>
      <w:r>
        <w:t>հետևյալ</w:t>
      </w:r>
      <w:proofErr w:type="spellEnd"/>
      <w:r>
        <w:t xml:space="preserve"> </w:t>
      </w:r>
      <w:proofErr w:type="spellStart"/>
      <w:r>
        <w:t>գրառումը</w:t>
      </w:r>
      <w:proofErr w:type="spellEnd"/>
      <w:r>
        <w:t>. «</w:t>
      </w:r>
      <w:proofErr w:type="spellStart"/>
      <w:r>
        <w:t>Գործարքները</w:t>
      </w:r>
      <w:proofErr w:type="spellEnd"/>
      <w:r>
        <w:t xml:space="preserve"> </w:t>
      </w:r>
      <w:proofErr w:type="spellStart"/>
      <w:r>
        <w:t>կատարվել</w:t>
      </w:r>
      <w:proofErr w:type="spellEnd"/>
      <w:r>
        <w:t xml:space="preserve"> են </w:t>
      </w:r>
      <w:proofErr w:type="spellStart"/>
      <w:r>
        <w:t>Արարատյան</w:t>
      </w:r>
      <w:proofErr w:type="spellEnd"/>
      <w:r>
        <w:t xml:space="preserve"> </w:t>
      </w:r>
      <w:proofErr w:type="spellStart"/>
      <w:r>
        <w:t>մաքսատուն-վարչության</w:t>
      </w:r>
      <w:proofErr w:type="spellEnd"/>
      <w:r>
        <w:t xml:space="preserve"> </w:t>
      </w:r>
      <w:proofErr w:type="spellStart"/>
      <w:r>
        <w:t>Գանձումների</w:t>
      </w:r>
      <w:proofErr w:type="spellEnd"/>
      <w:r>
        <w:t xml:space="preserve"> </w:t>
      </w:r>
      <w:proofErr w:type="spellStart"/>
      <w:r>
        <w:t>հաշվառման</w:t>
      </w:r>
      <w:proofErr w:type="spellEnd"/>
      <w:r>
        <w:t xml:space="preserve"> և </w:t>
      </w:r>
      <w:proofErr w:type="spellStart"/>
      <w:r>
        <w:t>համակարգման</w:t>
      </w:r>
      <w:proofErr w:type="spellEnd"/>
      <w:r>
        <w:t xml:space="preserve"> </w:t>
      </w:r>
      <w:proofErr w:type="spellStart"/>
      <w:r>
        <w:t>թիվ</w:t>
      </w:r>
      <w:proofErr w:type="spellEnd"/>
      <w:r>
        <w:t xml:space="preserve"> 2-րդ </w:t>
      </w:r>
      <w:proofErr w:type="spellStart"/>
      <w:r>
        <w:t>բաժնում</w:t>
      </w:r>
      <w:proofErr w:type="spellEnd"/>
      <w:r>
        <w:t xml:space="preserve">։ </w:t>
      </w:r>
      <w:proofErr w:type="spellStart"/>
      <w:r>
        <w:t>Տեղեկություններ</w:t>
      </w:r>
      <w:proofErr w:type="spellEnd"/>
      <w:r>
        <w:t xml:space="preserve"> </w:t>
      </w:r>
      <w:proofErr w:type="spellStart"/>
      <w:r>
        <w:t>չենք</w:t>
      </w:r>
      <w:proofErr w:type="spellEnd"/>
      <w:r>
        <w:t xml:space="preserve"> </w:t>
      </w:r>
      <w:proofErr w:type="spellStart"/>
      <w:r>
        <w:t>կարող</w:t>
      </w:r>
      <w:proofErr w:type="spellEnd"/>
      <w:r>
        <w:t xml:space="preserve"> </w:t>
      </w:r>
      <w:proofErr w:type="spellStart"/>
      <w:r>
        <w:t>հայտնել</w:t>
      </w:r>
      <w:proofErr w:type="spellEnd"/>
      <w:r>
        <w:t xml:space="preserve"> </w:t>
      </w:r>
      <w:proofErr w:type="spellStart"/>
      <w:r>
        <w:t>ձեռնարկված</w:t>
      </w:r>
      <w:proofErr w:type="spellEnd"/>
      <w:r>
        <w:t xml:space="preserve"> </w:t>
      </w:r>
      <w:proofErr w:type="spellStart"/>
      <w:r>
        <w:t>միջոցառումների</w:t>
      </w:r>
      <w:proofErr w:type="spellEnd"/>
      <w:r>
        <w:t xml:space="preserve"> </w:t>
      </w:r>
      <w:proofErr w:type="spellStart"/>
      <w:r>
        <w:t>վերաբերյալ</w:t>
      </w:r>
      <w:proofErr w:type="spellEnd"/>
      <w:r>
        <w:t>»։</w:t>
      </w:r>
    </w:p>
    <w:p w14:paraId="0FFCD2F9" w14:textId="77777777" w:rsidR="00A05259" w:rsidRDefault="00A05259" w:rsidP="00A05259">
      <w:proofErr w:type="spellStart"/>
      <w:r>
        <w:t>Վճարված</w:t>
      </w:r>
      <w:proofErr w:type="spellEnd"/>
      <w:r>
        <w:t xml:space="preserve"> և </w:t>
      </w:r>
      <w:proofErr w:type="spellStart"/>
      <w:r>
        <w:t>չհաստատված</w:t>
      </w:r>
      <w:proofErr w:type="spellEnd"/>
      <w:r>
        <w:t xml:space="preserve"> </w:t>
      </w:r>
      <w:proofErr w:type="spellStart"/>
      <w:r>
        <w:t>վճարումների</w:t>
      </w:r>
      <w:proofErr w:type="spellEnd"/>
      <w:r>
        <w:t xml:space="preserve"> </w:t>
      </w:r>
      <w:proofErr w:type="spellStart"/>
      <w:r>
        <w:t>վերաբերյալ</w:t>
      </w:r>
      <w:proofErr w:type="spellEnd"/>
      <w:r>
        <w:t xml:space="preserve"> </w:t>
      </w:r>
      <w:proofErr w:type="spellStart"/>
      <w:r>
        <w:t>որևէ</w:t>
      </w:r>
      <w:proofErr w:type="spellEnd"/>
      <w:r>
        <w:t xml:space="preserve"> </w:t>
      </w:r>
      <w:proofErr w:type="spellStart"/>
      <w:r>
        <w:t>տեղեկատվություն</w:t>
      </w:r>
      <w:proofErr w:type="spellEnd"/>
      <w:r>
        <w:t xml:space="preserve"> </w:t>
      </w:r>
      <w:proofErr w:type="spellStart"/>
      <w:r>
        <w:t>չի</w:t>
      </w:r>
      <w:proofErr w:type="spellEnd"/>
      <w:r>
        <w:t xml:space="preserve"> </w:t>
      </w:r>
      <w:proofErr w:type="spellStart"/>
      <w:r>
        <w:t>ներկայացվել</w:t>
      </w:r>
      <w:proofErr w:type="spellEnd"/>
      <w:r>
        <w:t xml:space="preserve"> «</w:t>
      </w:r>
      <w:proofErr w:type="spellStart"/>
      <w:r>
        <w:t>Արևելյան</w:t>
      </w:r>
      <w:proofErr w:type="spellEnd"/>
      <w:r>
        <w:t>», «</w:t>
      </w:r>
      <w:proofErr w:type="spellStart"/>
      <w:r>
        <w:t>Արևմտյան</w:t>
      </w:r>
      <w:proofErr w:type="spellEnd"/>
      <w:r>
        <w:t>», «</w:t>
      </w:r>
      <w:proofErr w:type="spellStart"/>
      <w:r>
        <w:t>Հյուսիսային</w:t>
      </w:r>
      <w:proofErr w:type="spellEnd"/>
      <w:r>
        <w:t>», «</w:t>
      </w:r>
      <w:proofErr w:type="spellStart"/>
      <w:r>
        <w:t>Հարավային</w:t>
      </w:r>
      <w:proofErr w:type="spellEnd"/>
      <w:r>
        <w:t xml:space="preserve">» </w:t>
      </w:r>
      <w:proofErr w:type="spellStart"/>
      <w:r>
        <w:t>մաքսատուն-վարչությունների</w:t>
      </w:r>
      <w:proofErr w:type="spellEnd"/>
      <w:r>
        <w:t xml:space="preserve">, </w:t>
      </w:r>
      <w:proofErr w:type="spellStart"/>
      <w:r>
        <w:t>ինչպես</w:t>
      </w:r>
      <w:proofErr w:type="spellEnd"/>
      <w:r>
        <w:t xml:space="preserve"> </w:t>
      </w:r>
      <w:proofErr w:type="spellStart"/>
      <w:r>
        <w:t>նաև</w:t>
      </w:r>
      <w:proofErr w:type="spellEnd"/>
      <w:r>
        <w:t xml:space="preserve"> «</w:t>
      </w:r>
      <w:proofErr w:type="spellStart"/>
      <w:r>
        <w:t>Բավրայի</w:t>
      </w:r>
      <w:proofErr w:type="spellEnd"/>
      <w:r>
        <w:t>», «</w:t>
      </w:r>
      <w:proofErr w:type="spellStart"/>
      <w:r>
        <w:t>Բագրատաշենի</w:t>
      </w:r>
      <w:proofErr w:type="spellEnd"/>
      <w:r>
        <w:t>», «</w:t>
      </w:r>
      <w:proofErr w:type="spellStart"/>
      <w:r>
        <w:t>Գոգավան-Պրիվոլնոյեի</w:t>
      </w:r>
      <w:proofErr w:type="spellEnd"/>
      <w:r>
        <w:t>», «</w:t>
      </w:r>
      <w:proofErr w:type="spellStart"/>
      <w:r>
        <w:t>Այրում-Ջիլիզայի</w:t>
      </w:r>
      <w:proofErr w:type="spellEnd"/>
      <w:r>
        <w:t>», «</w:t>
      </w:r>
      <w:proofErr w:type="spellStart"/>
      <w:r>
        <w:t>Մեղրիի</w:t>
      </w:r>
      <w:proofErr w:type="spellEnd"/>
      <w:r>
        <w:t xml:space="preserve">» </w:t>
      </w:r>
      <w:proofErr w:type="spellStart"/>
      <w:r>
        <w:t>մաքսային</w:t>
      </w:r>
      <w:proofErr w:type="spellEnd"/>
      <w:r>
        <w:t xml:space="preserve"> </w:t>
      </w:r>
      <w:proofErr w:type="spellStart"/>
      <w:r>
        <w:t>կետերի</w:t>
      </w:r>
      <w:proofErr w:type="spellEnd"/>
      <w:r>
        <w:t xml:space="preserve"> կողմից:</w:t>
      </w:r>
    </w:p>
    <w:p w14:paraId="71364E28" w14:textId="77777777" w:rsidR="00A05259" w:rsidRDefault="00A05259" w:rsidP="00A05259">
      <w:r>
        <w:rPr>
          <w:lang w:val="hy-AM"/>
        </w:rPr>
        <w:t>Ծառայություն մատուցող</w:t>
      </w:r>
      <w:r>
        <w:t xml:space="preserve"> </w:t>
      </w:r>
      <w:proofErr w:type="spellStart"/>
      <w:r>
        <w:t>բանկերի</w:t>
      </w:r>
      <w:proofErr w:type="spellEnd"/>
      <w:r>
        <w:t xml:space="preserve"> կողմից </w:t>
      </w:r>
      <w:proofErr w:type="spellStart"/>
      <w:r>
        <w:t>մաքսային</w:t>
      </w:r>
      <w:proofErr w:type="spellEnd"/>
      <w:r>
        <w:t xml:space="preserve"> </w:t>
      </w:r>
      <w:proofErr w:type="spellStart"/>
      <w:r>
        <w:t>վճարումների</w:t>
      </w:r>
      <w:proofErr w:type="spellEnd"/>
      <w:r>
        <w:t xml:space="preserve"> </w:t>
      </w:r>
      <w:proofErr w:type="spellStart"/>
      <w:r>
        <w:t>գանձման</w:t>
      </w:r>
      <w:proofErr w:type="spellEnd"/>
      <w:r>
        <w:t xml:space="preserve"> և </w:t>
      </w:r>
      <w:proofErr w:type="spellStart"/>
      <w:r>
        <w:t>պետական</w:t>
      </w:r>
      <w:proofErr w:type="spellEnd"/>
      <w:r>
        <w:t xml:space="preserve"> </w:t>
      </w:r>
      <w:proofErr w:type="spellStart"/>
      <w:r>
        <w:t>բյուջե</w:t>
      </w:r>
      <w:proofErr w:type="spellEnd"/>
      <w:r>
        <w:t xml:space="preserve"> </w:t>
      </w:r>
      <w:proofErr w:type="spellStart"/>
      <w:r>
        <w:t>այդ</w:t>
      </w:r>
      <w:proofErr w:type="spellEnd"/>
      <w:r>
        <w:t xml:space="preserve"> </w:t>
      </w:r>
      <w:proofErr w:type="spellStart"/>
      <w:r>
        <w:t>գումարների</w:t>
      </w:r>
      <w:proofErr w:type="spellEnd"/>
      <w:r>
        <w:t xml:space="preserve"> </w:t>
      </w:r>
      <w:proofErr w:type="spellStart"/>
      <w:r>
        <w:t>ժամանակին</w:t>
      </w:r>
      <w:proofErr w:type="spellEnd"/>
      <w:r>
        <w:t xml:space="preserve"> </w:t>
      </w:r>
      <w:proofErr w:type="spellStart"/>
      <w:r>
        <w:t>փոխանցման</w:t>
      </w:r>
      <w:proofErr w:type="spellEnd"/>
      <w:r>
        <w:t xml:space="preserve"> </w:t>
      </w:r>
      <w:proofErr w:type="spellStart"/>
      <w:r>
        <w:t>նկատմամբ</w:t>
      </w:r>
      <w:proofErr w:type="spellEnd"/>
      <w:r>
        <w:t xml:space="preserve"> </w:t>
      </w:r>
      <w:proofErr w:type="spellStart"/>
      <w:r>
        <w:t>հսկողության</w:t>
      </w:r>
      <w:proofErr w:type="spellEnd"/>
      <w:r>
        <w:t xml:space="preserve">, </w:t>
      </w:r>
      <w:proofErr w:type="spellStart"/>
      <w:r>
        <w:t>փոխադարձ</w:t>
      </w:r>
      <w:proofErr w:type="spellEnd"/>
      <w:r>
        <w:t xml:space="preserve"> </w:t>
      </w:r>
      <w:proofErr w:type="spellStart"/>
      <w:r>
        <w:t>հաշվարկների</w:t>
      </w:r>
      <w:proofErr w:type="spellEnd"/>
      <w:r>
        <w:t xml:space="preserve"> </w:t>
      </w:r>
      <w:proofErr w:type="spellStart"/>
      <w:r>
        <w:t>ստուգումների</w:t>
      </w:r>
      <w:proofErr w:type="spellEnd"/>
      <w:r>
        <w:t xml:space="preserve"> </w:t>
      </w:r>
      <w:proofErr w:type="spellStart"/>
      <w:r>
        <w:t>իրականացման</w:t>
      </w:r>
      <w:proofErr w:type="spellEnd"/>
      <w:r>
        <w:t xml:space="preserve"> </w:t>
      </w:r>
      <w:proofErr w:type="spellStart"/>
      <w:r>
        <w:t>գործառույթը</w:t>
      </w:r>
      <w:proofErr w:type="spellEnd"/>
      <w:r>
        <w:t xml:space="preserve"> </w:t>
      </w:r>
      <w:proofErr w:type="spellStart"/>
      <w:r>
        <w:t>սահմանված</w:t>
      </w:r>
      <w:proofErr w:type="spellEnd"/>
      <w:r>
        <w:t xml:space="preserve"> է </w:t>
      </w:r>
      <w:proofErr w:type="spellStart"/>
      <w:r>
        <w:t>վերոգրյալ</w:t>
      </w:r>
      <w:proofErr w:type="spellEnd"/>
      <w:r>
        <w:t xml:space="preserve"> </w:t>
      </w:r>
      <w:proofErr w:type="spellStart"/>
      <w:r>
        <w:t>մաքսատուն-վարչությունների</w:t>
      </w:r>
      <w:proofErr w:type="spellEnd"/>
      <w:r>
        <w:t xml:space="preserve"> </w:t>
      </w:r>
      <w:proofErr w:type="spellStart"/>
      <w:r>
        <w:t>կանոնադրություններով</w:t>
      </w:r>
      <w:proofErr w:type="spellEnd"/>
      <w:r>
        <w:t xml:space="preserve">՝ </w:t>
      </w:r>
      <w:proofErr w:type="spellStart"/>
      <w:r>
        <w:t>որպես</w:t>
      </w:r>
      <w:proofErr w:type="spellEnd"/>
      <w:r>
        <w:t xml:space="preserve"> </w:t>
      </w:r>
      <w:proofErr w:type="spellStart"/>
      <w:r>
        <w:t>այդ</w:t>
      </w:r>
      <w:proofErr w:type="spellEnd"/>
      <w:r>
        <w:t xml:space="preserve"> </w:t>
      </w:r>
      <w:proofErr w:type="spellStart"/>
      <w:r>
        <w:t>մաքսային</w:t>
      </w:r>
      <w:proofErr w:type="spellEnd"/>
      <w:r>
        <w:t xml:space="preserve"> </w:t>
      </w:r>
      <w:proofErr w:type="spellStart"/>
      <w:r>
        <w:t>մարմինների</w:t>
      </w:r>
      <w:proofErr w:type="spellEnd"/>
      <w:r>
        <w:t xml:space="preserve"> </w:t>
      </w:r>
      <w:proofErr w:type="spellStart"/>
      <w:r>
        <w:t>համապատասխան</w:t>
      </w:r>
      <w:proofErr w:type="spellEnd"/>
      <w:r>
        <w:t xml:space="preserve"> </w:t>
      </w:r>
      <w:proofErr w:type="spellStart"/>
      <w:r>
        <w:t>բաժինների</w:t>
      </w:r>
      <w:proofErr w:type="spellEnd"/>
      <w:r>
        <w:t xml:space="preserve"> </w:t>
      </w:r>
      <w:proofErr w:type="spellStart"/>
      <w:r>
        <w:t>գործառույթ</w:t>
      </w:r>
      <w:proofErr w:type="spellEnd"/>
      <w:r>
        <w:t>:</w:t>
      </w:r>
    </w:p>
    <w:p w14:paraId="4B613B1C" w14:textId="77777777" w:rsidR="00A05259" w:rsidRDefault="00A05259" w:rsidP="00A05259">
      <w:proofErr w:type="spellStart"/>
      <w:r>
        <w:t>Այսինքն</w:t>
      </w:r>
      <w:proofErr w:type="spellEnd"/>
      <w:r>
        <w:t xml:space="preserve">, </w:t>
      </w:r>
      <w:proofErr w:type="spellStart"/>
      <w:r>
        <w:t>մաքսատները</w:t>
      </w:r>
      <w:proofErr w:type="spellEnd"/>
      <w:r>
        <w:t xml:space="preserve"> </w:t>
      </w:r>
      <w:proofErr w:type="spellStart"/>
      <w:r>
        <w:t>լիազոր</w:t>
      </w:r>
      <w:proofErr w:type="spellEnd"/>
      <w:r>
        <w:t xml:space="preserve"> </w:t>
      </w:r>
      <w:proofErr w:type="spellStart"/>
      <w:r>
        <w:t>բանկերի</w:t>
      </w:r>
      <w:proofErr w:type="spellEnd"/>
      <w:r>
        <w:t xml:space="preserve"> կողմից </w:t>
      </w:r>
      <w:proofErr w:type="spellStart"/>
      <w:r>
        <w:t>մաքսային</w:t>
      </w:r>
      <w:proofErr w:type="spellEnd"/>
      <w:r>
        <w:t xml:space="preserve"> </w:t>
      </w:r>
      <w:proofErr w:type="spellStart"/>
      <w:r>
        <w:t>վճարումների</w:t>
      </w:r>
      <w:proofErr w:type="spellEnd"/>
      <w:r>
        <w:t xml:space="preserve"> </w:t>
      </w:r>
      <w:proofErr w:type="spellStart"/>
      <w:r>
        <w:t>գանձման</w:t>
      </w:r>
      <w:proofErr w:type="spellEnd"/>
      <w:r>
        <w:t xml:space="preserve"> և </w:t>
      </w:r>
      <w:proofErr w:type="spellStart"/>
      <w:r>
        <w:t>պետական</w:t>
      </w:r>
      <w:proofErr w:type="spellEnd"/>
      <w:r>
        <w:t xml:space="preserve"> </w:t>
      </w:r>
      <w:proofErr w:type="spellStart"/>
      <w:r>
        <w:t>բյուջե</w:t>
      </w:r>
      <w:proofErr w:type="spellEnd"/>
      <w:r>
        <w:t xml:space="preserve"> </w:t>
      </w:r>
      <w:proofErr w:type="spellStart"/>
      <w:r>
        <w:t>այդ</w:t>
      </w:r>
      <w:proofErr w:type="spellEnd"/>
      <w:r>
        <w:t xml:space="preserve"> </w:t>
      </w:r>
      <w:proofErr w:type="spellStart"/>
      <w:r>
        <w:t>գումարների</w:t>
      </w:r>
      <w:proofErr w:type="spellEnd"/>
      <w:r>
        <w:t xml:space="preserve"> </w:t>
      </w:r>
      <w:proofErr w:type="spellStart"/>
      <w:r>
        <w:t>ժամանակին</w:t>
      </w:r>
      <w:proofErr w:type="spellEnd"/>
      <w:r>
        <w:t xml:space="preserve"> </w:t>
      </w:r>
      <w:proofErr w:type="spellStart"/>
      <w:r>
        <w:t>փոխանցման</w:t>
      </w:r>
      <w:proofErr w:type="spellEnd"/>
      <w:r>
        <w:t xml:space="preserve"> </w:t>
      </w:r>
      <w:proofErr w:type="spellStart"/>
      <w:r>
        <w:t>նկատմամբ</w:t>
      </w:r>
      <w:proofErr w:type="spellEnd"/>
      <w:r>
        <w:t xml:space="preserve"> </w:t>
      </w:r>
      <w:proofErr w:type="spellStart"/>
      <w:r>
        <w:t>հսկողության</w:t>
      </w:r>
      <w:proofErr w:type="spellEnd"/>
      <w:r>
        <w:t xml:space="preserve">, </w:t>
      </w:r>
      <w:proofErr w:type="spellStart"/>
      <w:r>
        <w:t>փոխադարձ</w:t>
      </w:r>
      <w:proofErr w:type="spellEnd"/>
      <w:r>
        <w:t xml:space="preserve"> </w:t>
      </w:r>
      <w:proofErr w:type="spellStart"/>
      <w:r>
        <w:t>հաշվարկների</w:t>
      </w:r>
      <w:proofErr w:type="spellEnd"/>
      <w:r>
        <w:t xml:space="preserve"> </w:t>
      </w:r>
      <w:proofErr w:type="spellStart"/>
      <w:r>
        <w:t>ստուգումների</w:t>
      </w:r>
      <w:proofErr w:type="spellEnd"/>
      <w:r>
        <w:t xml:space="preserve"> </w:t>
      </w:r>
      <w:r>
        <w:rPr>
          <w:lang w:val="hy-AM"/>
        </w:rPr>
        <w:t>գործառույթի</w:t>
      </w:r>
      <w:r>
        <w:t xml:space="preserve"> </w:t>
      </w:r>
      <w:proofErr w:type="spellStart"/>
      <w:r>
        <w:t>շրջանակներում</w:t>
      </w:r>
      <w:proofErr w:type="spellEnd"/>
      <w:r>
        <w:t xml:space="preserve"> </w:t>
      </w:r>
      <w:proofErr w:type="spellStart"/>
      <w:r>
        <w:t>պետք</w:t>
      </w:r>
      <w:proofErr w:type="spellEnd"/>
      <w:r>
        <w:t xml:space="preserve"> է </w:t>
      </w:r>
      <w:proofErr w:type="spellStart"/>
      <w:r>
        <w:t>իրականացնեին</w:t>
      </w:r>
      <w:proofErr w:type="spellEnd"/>
      <w:r>
        <w:t xml:space="preserve"> </w:t>
      </w:r>
      <w:proofErr w:type="spellStart"/>
      <w:r>
        <w:t>նշված</w:t>
      </w:r>
      <w:proofErr w:type="spellEnd"/>
      <w:r>
        <w:t xml:space="preserve"> </w:t>
      </w:r>
      <w:proofErr w:type="spellStart"/>
      <w:r>
        <w:t>վճարումների</w:t>
      </w:r>
      <w:proofErr w:type="spellEnd"/>
      <w:r>
        <w:t xml:space="preserve"> </w:t>
      </w:r>
      <w:proofErr w:type="spellStart"/>
      <w:r>
        <w:t>գանձապետական</w:t>
      </w:r>
      <w:proofErr w:type="spellEnd"/>
      <w:r>
        <w:t xml:space="preserve"> </w:t>
      </w:r>
      <w:proofErr w:type="spellStart"/>
      <w:r>
        <w:t>հաշիվներին</w:t>
      </w:r>
      <w:proofErr w:type="spellEnd"/>
      <w:r>
        <w:t xml:space="preserve"> </w:t>
      </w:r>
      <w:proofErr w:type="spellStart"/>
      <w:r>
        <w:t>ստացման</w:t>
      </w:r>
      <w:proofErr w:type="spellEnd"/>
      <w:r>
        <w:t xml:space="preserve"> </w:t>
      </w:r>
      <w:proofErr w:type="spellStart"/>
      <w:r>
        <w:t>ստուգում</w:t>
      </w:r>
      <w:proofErr w:type="spellEnd"/>
      <w:r>
        <w:t xml:space="preserve">, </w:t>
      </w:r>
      <w:proofErr w:type="spellStart"/>
      <w:r>
        <w:t>դրանց</w:t>
      </w:r>
      <w:proofErr w:type="spellEnd"/>
      <w:r>
        <w:t xml:space="preserve"> </w:t>
      </w:r>
      <w:proofErr w:type="spellStart"/>
      <w:r>
        <w:t>չստացվելու</w:t>
      </w:r>
      <w:proofErr w:type="spellEnd"/>
      <w:r>
        <w:t xml:space="preserve"> </w:t>
      </w:r>
      <w:proofErr w:type="spellStart"/>
      <w:r>
        <w:t>կամ</w:t>
      </w:r>
      <w:proofErr w:type="spellEnd"/>
      <w:r>
        <w:t xml:space="preserve"> </w:t>
      </w:r>
      <w:proofErr w:type="spellStart"/>
      <w:r>
        <w:t>ժամանակին</w:t>
      </w:r>
      <w:proofErr w:type="spellEnd"/>
      <w:r>
        <w:t xml:space="preserve"> </w:t>
      </w:r>
      <w:proofErr w:type="spellStart"/>
      <w:r>
        <w:t>չստացվելու</w:t>
      </w:r>
      <w:proofErr w:type="spellEnd"/>
      <w:r>
        <w:t xml:space="preserve"> </w:t>
      </w:r>
      <w:proofErr w:type="spellStart"/>
      <w:r>
        <w:t>դեպքում</w:t>
      </w:r>
      <w:proofErr w:type="spellEnd"/>
      <w:r>
        <w:t xml:space="preserve"> </w:t>
      </w:r>
      <w:proofErr w:type="spellStart"/>
      <w:r>
        <w:t>կիրառեին</w:t>
      </w:r>
      <w:proofErr w:type="spellEnd"/>
      <w:r>
        <w:t xml:space="preserve"> </w:t>
      </w:r>
      <w:proofErr w:type="spellStart"/>
      <w:r>
        <w:t>մաքսային</w:t>
      </w:r>
      <w:proofErr w:type="spellEnd"/>
      <w:r>
        <w:t xml:space="preserve"> </w:t>
      </w:r>
      <w:proofErr w:type="spellStart"/>
      <w:r>
        <w:t>օրենսդրությամբ</w:t>
      </w:r>
      <w:proofErr w:type="spellEnd"/>
      <w:r>
        <w:t xml:space="preserve"> </w:t>
      </w:r>
      <w:proofErr w:type="spellStart"/>
      <w:r>
        <w:t>սահմանված</w:t>
      </w:r>
      <w:proofErr w:type="spellEnd"/>
      <w:r>
        <w:t xml:space="preserve"> </w:t>
      </w:r>
      <w:proofErr w:type="spellStart"/>
      <w:r>
        <w:t>վարչական</w:t>
      </w:r>
      <w:proofErr w:type="spellEnd"/>
      <w:r>
        <w:t xml:space="preserve"> և </w:t>
      </w:r>
      <w:proofErr w:type="spellStart"/>
      <w:r>
        <w:t>ֆինանսական</w:t>
      </w:r>
      <w:proofErr w:type="spellEnd"/>
      <w:r>
        <w:t xml:space="preserve"> </w:t>
      </w:r>
      <w:proofErr w:type="spellStart"/>
      <w:r>
        <w:t>պատասխանատվության</w:t>
      </w:r>
      <w:proofErr w:type="spellEnd"/>
      <w:r>
        <w:t xml:space="preserve"> </w:t>
      </w:r>
      <w:proofErr w:type="spellStart"/>
      <w:r>
        <w:t>միջոցներ</w:t>
      </w:r>
      <w:proofErr w:type="spellEnd"/>
      <w:r>
        <w:t>:</w:t>
      </w:r>
    </w:p>
    <w:p w14:paraId="2A63E8BC" w14:textId="77777777" w:rsidR="005735A7" w:rsidRDefault="005735A7">
      <w:pPr>
        <w:spacing w:after="160" w:line="259" w:lineRule="auto"/>
        <w:ind w:firstLine="0"/>
        <w:jc w:val="left"/>
        <w:rPr>
          <w:rFonts w:eastAsiaTheme="majorEastAsia" w:cstheme="majorBidi"/>
          <w:b/>
          <w:color w:val="002060"/>
          <w:sz w:val="28"/>
          <w:szCs w:val="30"/>
          <w:lang w:val="hy-AM"/>
        </w:rPr>
      </w:pPr>
      <w:r>
        <w:rPr>
          <w:lang w:val="hy-AM"/>
        </w:rPr>
        <w:br w:type="page"/>
      </w:r>
    </w:p>
    <w:p w14:paraId="6C4632C0" w14:textId="44AC8B2C" w:rsidR="00D75D35" w:rsidRDefault="00D75D35" w:rsidP="00E25848">
      <w:pPr>
        <w:pStyle w:val="a"/>
      </w:pPr>
      <w:bookmarkStart w:id="90" w:name="_Toc128666657"/>
      <w:r>
        <w:rPr>
          <w:lang w:val="hy-AM"/>
        </w:rPr>
        <w:lastRenderedPageBreak/>
        <w:t>ԱՌԱՋԱՐԿՈՒԹՅՈՒՆՆԵՐ</w:t>
      </w:r>
      <w:bookmarkEnd w:id="90"/>
    </w:p>
    <w:p w14:paraId="72E645D9" w14:textId="279E1954" w:rsidR="00713784" w:rsidRDefault="00713784" w:rsidP="00E25848"/>
    <w:p w14:paraId="773E7398" w14:textId="3ECABAD0" w:rsidR="007829B4" w:rsidRDefault="007829B4" w:rsidP="00E25848">
      <w:pPr>
        <w:rPr>
          <w:lang w:val="hy-AM"/>
        </w:rPr>
      </w:pPr>
      <w:r>
        <w:rPr>
          <w:lang w:val="hy-AM"/>
        </w:rPr>
        <w:t>ՀՀ պետական եկամուտների կոմիտեին</w:t>
      </w:r>
      <w:r w:rsidR="00A0038F">
        <w:rPr>
          <w:lang w:val="hy-AM"/>
        </w:rPr>
        <w:t>.</w:t>
      </w:r>
    </w:p>
    <w:p w14:paraId="61887E72" w14:textId="7892041D" w:rsidR="000560BD" w:rsidRDefault="000E264B" w:rsidP="00E9521E">
      <w:pPr>
        <w:pStyle w:val="ListParagraph"/>
        <w:numPr>
          <w:ilvl w:val="0"/>
          <w:numId w:val="17"/>
        </w:numPr>
        <w:ind w:left="567"/>
        <w:rPr>
          <w:lang w:val="hy-AM"/>
        </w:rPr>
      </w:pPr>
      <w:r>
        <w:rPr>
          <w:lang w:val="hy-AM"/>
        </w:rPr>
        <w:t>Հ</w:t>
      </w:r>
      <w:r w:rsidR="00A50C5F">
        <w:rPr>
          <w:lang w:val="hy-AM"/>
        </w:rPr>
        <w:t>աշվառման</w:t>
      </w:r>
      <w:r>
        <w:rPr>
          <w:lang w:val="hy-AM"/>
        </w:rPr>
        <w:t xml:space="preserve"> և</w:t>
      </w:r>
      <w:r w:rsidR="00A50C5F">
        <w:rPr>
          <w:lang w:val="hy-AM"/>
        </w:rPr>
        <w:t xml:space="preserve"> </w:t>
      </w:r>
      <w:r>
        <w:rPr>
          <w:lang w:val="hy-AM"/>
        </w:rPr>
        <w:t xml:space="preserve">հաշվետվողականության բարելավման </w:t>
      </w:r>
      <w:r w:rsidR="00A50C5F">
        <w:rPr>
          <w:lang w:val="hy-AM"/>
        </w:rPr>
        <w:t xml:space="preserve">նպատակով </w:t>
      </w:r>
      <w:r w:rsidR="000560BD">
        <w:rPr>
          <w:lang w:val="hy-AM"/>
        </w:rPr>
        <w:t xml:space="preserve">Հաշվետվությունների էլեկտրոնային շտեմարանում </w:t>
      </w:r>
      <w:r w:rsidR="00E5495D">
        <w:rPr>
          <w:lang w:val="hy-AM"/>
        </w:rPr>
        <w:t xml:space="preserve">ստեղծել </w:t>
      </w:r>
      <w:r w:rsidR="00434460">
        <w:rPr>
          <w:lang w:val="hy-AM"/>
        </w:rPr>
        <w:t xml:space="preserve">«սահմանված ժամկետում </w:t>
      </w:r>
      <w:r w:rsidR="00DC5D30">
        <w:rPr>
          <w:lang w:val="hy-AM"/>
        </w:rPr>
        <w:t xml:space="preserve">ապրանքները </w:t>
      </w:r>
      <w:r w:rsidR="00213636">
        <w:rPr>
          <w:lang w:val="hy-AM"/>
        </w:rPr>
        <w:t>նշանակման մաքսային մարմին չհասցնելու դեպքերի վերաբերյալ</w:t>
      </w:r>
      <w:r w:rsidR="00434460">
        <w:rPr>
          <w:lang w:val="hy-AM"/>
        </w:rPr>
        <w:t>»</w:t>
      </w:r>
      <w:r w:rsidR="00C16746">
        <w:rPr>
          <w:lang w:val="hy-AM"/>
        </w:rPr>
        <w:t xml:space="preserve"> հաշվետվությ</w:t>
      </w:r>
      <w:r w:rsidR="00894D9B">
        <w:rPr>
          <w:lang w:val="hy-AM"/>
        </w:rPr>
        <w:t>ան ձև</w:t>
      </w:r>
      <w:r w:rsidR="00C16746">
        <w:rPr>
          <w:lang w:val="hy-AM"/>
        </w:rPr>
        <w:t>։</w:t>
      </w:r>
    </w:p>
    <w:p w14:paraId="446337BB" w14:textId="608A1F2D" w:rsidR="00B42561" w:rsidRDefault="00B42561" w:rsidP="00E9521E">
      <w:pPr>
        <w:pStyle w:val="ListParagraph"/>
        <w:numPr>
          <w:ilvl w:val="0"/>
          <w:numId w:val="17"/>
        </w:numPr>
        <w:ind w:left="567"/>
        <w:rPr>
          <w:lang w:val="hy-AM"/>
        </w:rPr>
      </w:pPr>
      <w:r>
        <w:rPr>
          <w:lang w:val="hy-AM"/>
        </w:rPr>
        <w:t>Հաշվետվությունների էլեկտրոնային շտեմարանում ստեղծել «</w:t>
      </w:r>
      <w:r w:rsidR="00ED3E17">
        <w:rPr>
          <w:lang w:val="hy-AM"/>
        </w:rPr>
        <w:t xml:space="preserve">մաքսային կանոնների խախտմամբ </w:t>
      </w:r>
      <w:r w:rsidR="001E6AED">
        <w:rPr>
          <w:lang w:val="hy-AM"/>
        </w:rPr>
        <w:t>ձևակերպված ապրանքների</w:t>
      </w:r>
      <w:r w:rsidR="00F63B8B">
        <w:rPr>
          <w:lang w:val="hy-AM"/>
        </w:rPr>
        <w:t>, ժամկետանց մաքսային վճարների և հաշվարկված տույժերի (տոկոսների)»</w:t>
      </w:r>
      <w:r w:rsidR="005576A7">
        <w:rPr>
          <w:lang w:val="hy-AM"/>
        </w:rPr>
        <w:t xml:space="preserve"> վերաբերյալ</w:t>
      </w:r>
      <w:r>
        <w:rPr>
          <w:lang w:val="hy-AM"/>
        </w:rPr>
        <w:t xml:space="preserve"> հաշվետվությ</w:t>
      </w:r>
      <w:r w:rsidR="00CF5A32">
        <w:rPr>
          <w:lang w:val="hy-AM"/>
        </w:rPr>
        <w:t>ան ձև</w:t>
      </w:r>
      <w:r w:rsidR="003D770E">
        <w:rPr>
          <w:lang w:val="hy-AM"/>
        </w:rPr>
        <w:t xml:space="preserve">՝ ըստ ժամանակահատվածի, մաքսային մարմնի, </w:t>
      </w:r>
      <w:r w:rsidR="00C22D61">
        <w:rPr>
          <w:lang w:val="hy-AM"/>
        </w:rPr>
        <w:t xml:space="preserve">մաքսային ընթացակարգի, </w:t>
      </w:r>
      <w:r w:rsidR="00114C80">
        <w:rPr>
          <w:lang w:val="hy-AM"/>
        </w:rPr>
        <w:t xml:space="preserve">խախտման բնույթի, </w:t>
      </w:r>
      <w:r w:rsidR="003D770E">
        <w:rPr>
          <w:lang w:val="hy-AM"/>
        </w:rPr>
        <w:t>հայտարարատուի որոնման հնարավորությ</w:t>
      </w:r>
      <w:r w:rsidR="00427976">
        <w:rPr>
          <w:lang w:val="hy-AM"/>
        </w:rPr>
        <w:t>ունների</w:t>
      </w:r>
      <w:r>
        <w:rPr>
          <w:lang w:val="hy-AM"/>
        </w:rPr>
        <w:t>։</w:t>
      </w:r>
    </w:p>
    <w:p w14:paraId="1CA6632B" w14:textId="5FC0970C" w:rsidR="00DC5D30" w:rsidRDefault="008200DC" w:rsidP="00E9521E">
      <w:pPr>
        <w:pStyle w:val="ListParagraph"/>
        <w:numPr>
          <w:ilvl w:val="0"/>
          <w:numId w:val="17"/>
        </w:numPr>
        <w:ind w:left="567"/>
        <w:rPr>
          <w:lang w:val="hy-AM"/>
        </w:rPr>
      </w:pPr>
      <w:r>
        <w:rPr>
          <w:lang w:val="hy-AM"/>
        </w:rPr>
        <w:t>Հաշվետվությունների էլեկտրոնային շտեմարանում ստեղծել «</w:t>
      </w:r>
      <w:r w:rsidR="00E41408">
        <w:rPr>
          <w:lang w:val="hy-AM"/>
        </w:rPr>
        <w:t xml:space="preserve">ԱՏԳ մասնակիցների կողմից կատարված </w:t>
      </w:r>
      <w:r>
        <w:rPr>
          <w:lang w:val="hy-AM"/>
        </w:rPr>
        <w:t>մտավոր սե</w:t>
      </w:r>
      <w:r w:rsidR="00C42366">
        <w:rPr>
          <w:lang w:val="hy-AM"/>
        </w:rPr>
        <w:t>փ</w:t>
      </w:r>
      <w:r>
        <w:rPr>
          <w:lang w:val="hy-AM"/>
        </w:rPr>
        <w:t>ականության օբյեկտ</w:t>
      </w:r>
      <w:r w:rsidR="00E41408">
        <w:rPr>
          <w:lang w:val="hy-AM"/>
        </w:rPr>
        <w:t xml:space="preserve"> հանդիսացող </w:t>
      </w:r>
      <w:r w:rsidR="00C42366">
        <w:rPr>
          <w:lang w:val="hy-AM"/>
        </w:rPr>
        <w:t>ապրանքների</w:t>
      </w:r>
      <w:r>
        <w:rPr>
          <w:lang w:val="hy-AM"/>
        </w:rPr>
        <w:t xml:space="preserve"> հայտարարագրումների</w:t>
      </w:r>
      <w:r w:rsidR="00C42366">
        <w:rPr>
          <w:lang w:val="hy-AM"/>
        </w:rPr>
        <w:t xml:space="preserve">» </w:t>
      </w:r>
      <w:r>
        <w:rPr>
          <w:lang w:val="hy-AM"/>
        </w:rPr>
        <w:t>վերաբերյալ հաշվետվությ</w:t>
      </w:r>
      <w:r w:rsidR="00CF5A32">
        <w:rPr>
          <w:lang w:val="hy-AM"/>
        </w:rPr>
        <w:t>ան ձև</w:t>
      </w:r>
      <w:r>
        <w:rPr>
          <w:lang w:val="hy-AM"/>
        </w:rPr>
        <w:t>՝ ըստ ժամանակահատվածի, մաքսային մարմնի, մաքսային ընթացակարգի, հայտարարատուի որոնման հնարավորությ</w:t>
      </w:r>
      <w:r w:rsidR="00C32301">
        <w:rPr>
          <w:lang w:val="hy-AM"/>
        </w:rPr>
        <w:t>ամբ</w:t>
      </w:r>
      <w:r w:rsidR="008B179A">
        <w:rPr>
          <w:lang w:val="hy-AM"/>
        </w:rPr>
        <w:t>։</w:t>
      </w:r>
    </w:p>
    <w:p w14:paraId="652E47F7" w14:textId="4DB376DF" w:rsidR="00885F30" w:rsidRPr="00885F30" w:rsidRDefault="004C4ED4" w:rsidP="00E9521E">
      <w:pPr>
        <w:pStyle w:val="ListParagraph"/>
        <w:numPr>
          <w:ilvl w:val="0"/>
          <w:numId w:val="17"/>
        </w:numPr>
        <w:ind w:left="567"/>
        <w:rPr>
          <w:lang w:val="hy-AM"/>
        </w:rPr>
      </w:pPr>
      <w:r>
        <w:rPr>
          <w:lang w:val="hy-AM"/>
        </w:rPr>
        <w:t>Ա</w:t>
      </w:r>
      <w:r w:rsidR="00885F30" w:rsidRPr="00885F30">
        <w:rPr>
          <w:lang w:val="hy-AM"/>
        </w:rPr>
        <w:t>նհուսալի համարվող հարկային պարտավորություններ ունեցող հարկ վճարողների ցանկում նոր անձանց ներառելու, գանձված հարկային պարտավորությունների, ինչպես նաև ժամկետի լրանալու հիմքով հարկային պարտավորությունների դուրս գրման դեպքերի վերաբերյալ</w:t>
      </w:r>
      <w:r w:rsidR="00BC6643" w:rsidRPr="00BC6643">
        <w:rPr>
          <w:lang w:val="hy-AM"/>
        </w:rPr>
        <w:t xml:space="preserve"> </w:t>
      </w:r>
      <w:r w:rsidR="00BC6643" w:rsidRPr="00885F30">
        <w:rPr>
          <w:lang w:val="hy-AM"/>
        </w:rPr>
        <w:t>ՊԵԿ պաշտոնական կայքում</w:t>
      </w:r>
      <w:r w:rsidR="00BC6643" w:rsidRPr="00BC6643">
        <w:rPr>
          <w:lang w:val="hy-AM"/>
        </w:rPr>
        <w:t xml:space="preserve"> </w:t>
      </w:r>
      <w:r w:rsidR="00BC6643" w:rsidRPr="00885F30">
        <w:rPr>
          <w:lang w:val="hy-AM"/>
        </w:rPr>
        <w:t>հրապարակել տեղեկություններ</w:t>
      </w:r>
      <w:r w:rsidR="00885F30" w:rsidRPr="00885F30">
        <w:rPr>
          <w:lang w:val="hy-AM"/>
        </w:rPr>
        <w:t>:</w:t>
      </w:r>
    </w:p>
    <w:p w14:paraId="3B8BAEF0" w14:textId="4403A442" w:rsidR="00885F30" w:rsidRPr="001A5046" w:rsidRDefault="00885F30" w:rsidP="00E9521E">
      <w:pPr>
        <w:pStyle w:val="ListParagraph"/>
        <w:numPr>
          <w:ilvl w:val="0"/>
          <w:numId w:val="17"/>
        </w:numPr>
        <w:ind w:left="567"/>
        <w:rPr>
          <w:lang w:val="hy-AM"/>
        </w:rPr>
      </w:pPr>
      <w:r w:rsidRPr="00885F30">
        <w:rPr>
          <w:lang w:val="hy-AM"/>
        </w:rPr>
        <w:t xml:space="preserve">«Հարկատու 3» էլեկտրոնային տեղեկատվական համակարգում </w:t>
      </w:r>
      <w:r w:rsidR="001A5046">
        <w:rPr>
          <w:lang w:val="hy-AM"/>
        </w:rPr>
        <w:t xml:space="preserve">ստեղծել </w:t>
      </w:r>
      <w:r w:rsidRPr="00885F30">
        <w:rPr>
          <w:lang w:val="hy-AM"/>
        </w:rPr>
        <w:t xml:space="preserve">չկատարված հարկային պարտավորությունների դեպքերի ինքնաշխատ </w:t>
      </w:r>
      <w:r w:rsidR="00CE65B7">
        <w:rPr>
          <w:lang w:val="hy-AM"/>
        </w:rPr>
        <w:t>գործիքակազմ</w:t>
      </w:r>
      <w:r w:rsidR="00CE65B7" w:rsidRPr="00923080">
        <w:rPr>
          <w:lang w:val="hy-AM"/>
        </w:rPr>
        <w:t>`</w:t>
      </w:r>
      <w:r w:rsidR="00CE65B7" w:rsidRPr="00885F30">
        <w:rPr>
          <w:lang w:val="hy-AM"/>
        </w:rPr>
        <w:t xml:space="preserve"> </w:t>
      </w:r>
      <w:r w:rsidRPr="00885F30">
        <w:rPr>
          <w:lang w:val="hy-AM"/>
        </w:rPr>
        <w:t>առանձնացման, ընդգծման, համապատասխան հարկային ստորաբաժանումներին տեղեկությունների առանձնացված տրամադրման, այդ պարտավորությունների կատարման ապահովման նպատակով օրենսդրությամբ սահմանված գործողությունների իրականացման ժամկետային ընթացիկ ցուցիչների նշագրման և հարկադիր գործողությունների</w:t>
      </w:r>
      <w:r w:rsidR="004450D5">
        <w:rPr>
          <w:lang w:val="hy-AM"/>
        </w:rPr>
        <w:t xml:space="preserve"> </w:t>
      </w:r>
      <w:r w:rsidRPr="00885F30">
        <w:rPr>
          <w:lang w:val="hy-AM"/>
        </w:rPr>
        <w:t xml:space="preserve">իրականացման հսկողության </w:t>
      </w:r>
      <w:r w:rsidR="00CE65B7">
        <w:rPr>
          <w:lang w:val="hy-AM"/>
        </w:rPr>
        <w:t>հնարավորություններով</w:t>
      </w:r>
      <w:r w:rsidR="001A5046">
        <w:rPr>
          <w:lang w:val="hy-AM"/>
        </w:rPr>
        <w:t>։</w:t>
      </w:r>
    </w:p>
    <w:p w14:paraId="6E3EDA36" w14:textId="4B406B0D" w:rsidR="00885F30" w:rsidRPr="00885F30" w:rsidRDefault="00797F33" w:rsidP="00E9521E">
      <w:pPr>
        <w:pStyle w:val="ListParagraph"/>
        <w:numPr>
          <w:ilvl w:val="0"/>
          <w:numId w:val="17"/>
        </w:numPr>
        <w:ind w:left="567"/>
        <w:rPr>
          <w:lang w:val="hy-AM"/>
        </w:rPr>
      </w:pPr>
      <w:r>
        <w:rPr>
          <w:lang w:val="hy-AM"/>
        </w:rPr>
        <w:t>Իրավական ակտով սահմանել մ</w:t>
      </w:r>
      <w:r w:rsidR="00885F30" w:rsidRPr="00885F30">
        <w:rPr>
          <w:lang w:val="hy-AM"/>
        </w:rPr>
        <w:t xml:space="preserve">աքսային պարտավորությունների ժամկետների խախտման դեպքերով մաքսային հայտարարագրերի գրանցման համակարգով նշված ապրանքների հետագա հայտարարագրման համար համակարգում ծրագրային տեխնիկական քայլերը, գործողությունները, մասնավորապես </w:t>
      </w:r>
      <w:r w:rsidR="00253613" w:rsidRPr="00885F30">
        <w:rPr>
          <w:lang w:val="hy-AM"/>
        </w:rPr>
        <w:t>հսկողության կարգը</w:t>
      </w:r>
      <w:r w:rsidR="00253613">
        <w:rPr>
          <w:lang w:val="hy-AM"/>
        </w:rPr>
        <w:t>՝</w:t>
      </w:r>
      <w:r w:rsidR="00885F30" w:rsidRPr="00885F30">
        <w:rPr>
          <w:lang w:val="hy-AM"/>
        </w:rPr>
        <w:t xml:space="preserve"> իրականացման ժամկետը, իրականացնող </w:t>
      </w:r>
      <w:r w:rsidR="00885F30" w:rsidRPr="00885F30">
        <w:rPr>
          <w:lang w:val="hy-AM"/>
        </w:rPr>
        <w:lastRenderedPageBreak/>
        <w:t>ստորաբաժանումները</w:t>
      </w:r>
      <w:r w:rsidR="00253613">
        <w:rPr>
          <w:lang w:val="hy-AM"/>
        </w:rPr>
        <w:t xml:space="preserve"> և</w:t>
      </w:r>
      <w:r w:rsidR="00885F30" w:rsidRPr="00885F30">
        <w:rPr>
          <w:lang w:val="hy-AM"/>
        </w:rPr>
        <w:t xml:space="preserve"> </w:t>
      </w:r>
      <w:r w:rsidR="00EF24E6">
        <w:rPr>
          <w:lang w:val="hy-AM"/>
        </w:rPr>
        <w:t>իրավասություն ունեցող պաշտոնատար անձանց շրջանակը</w:t>
      </w:r>
      <w:r w:rsidR="00885F30" w:rsidRPr="00885F30">
        <w:rPr>
          <w:lang w:val="hy-AM"/>
        </w:rPr>
        <w:t>:</w:t>
      </w:r>
    </w:p>
    <w:p w14:paraId="2CD8EE13" w14:textId="19ED3216" w:rsidR="00885F30" w:rsidRDefault="009A78AF" w:rsidP="00E9521E">
      <w:pPr>
        <w:pStyle w:val="ListParagraph"/>
        <w:numPr>
          <w:ilvl w:val="0"/>
          <w:numId w:val="17"/>
        </w:numPr>
        <w:ind w:left="567"/>
        <w:rPr>
          <w:lang w:val="hy-AM"/>
        </w:rPr>
      </w:pPr>
      <w:r>
        <w:rPr>
          <w:lang w:val="hy-AM"/>
        </w:rPr>
        <w:t>Ե</w:t>
      </w:r>
      <w:r w:rsidR="00885F30" w:rsidRPr="00885F30">
        <w:rPr>
          <w:lang w:val="hy-AM"/>
        </w:rPr>
        <w:t>ռամսյակ</w:t>
      </w:r>
      <w:r>
        <w:rPr>
          <w:lang w:val="hy-AM"/>
        </w:rPr>
        <w:t>ային կտրվածքով</w:t>
      </w:r>
      <w:r w:rsidR="00885F30" w:rsidRPr="00885F30">
        <w:rPr>
          <w:lang w:val="hy-AM"/>
        </w:rPr>
        <w:t xml:space="preserve"> կազմել հաշվետվություն ԵՏՄ երկրներից ներմուծ</w:t>
      </w:r>
      <w:r w:rsidR="00E3464F">
        <w:rPr>
          <w:lang w:val="hy-AM"/>
        </w:rPr>
        <w:t>ումների</w:t>
      </w:r>
      <w:r w:rsidR="00885F30" w:rsidRPr="00885F30">
        <w:rPr>
          <w:lang w:val="hy-AM"/>
        </w:rPr>
        <w:t xml:space="preserve"> այն դեպքերի վերաբերյալ, որոնցով</w:t>
      </w:r>
      <w:r w:rsidR="004450D5">
        <w:rPr>
          <w:lang w:val="hy-AM"/>
        </w:rPr>
        <w:t xml:space="preserve"> </w:t>
      </w:r>
      <w:r w:rsidR="00885F30" w:rsidRPr="00885F30">
        <w:rPr>
          <w:lang w:val="hy-AM"/>
        </w:rPr>
        <w:t>սահմանված ժամկետում ԱԱՀ-ի հաշվետվություն չի ներկայացվել և/կամ ԱԱՀ</w:t>
      </w:r>
      <w:r w:rsidR="00E3464F">
        <w:rPr>
          <w:lang w:val="hy-AM"/>
        </w:rPr>
        <w:t>-ի</w:t>
      </w:r>
      <w:r w:rsidR="00885F30" w:rsidRPr="00885F30">
        <w:rPr>
          <w:lang w:val="hy-AM"/>
        </w:rPr>
        <w:t xml:space="preserve"> </w:t>
      </w:r>
      <w:r w:rsidR="00E3464F">
        <w:rPr>
          <w:lang w:val="hy-AM"/>
        </w:rPr>
        <w:t xml:space="preserve">վճարման </w:t>
      </w:r>
      <w:r w:rsidR="00885F30" w:rsidRPr="00885F30">
        <w:rPr>
          <w:lang w:val="hy-AM"/>
        </w:rPr>
        <w:t>պարտավորությունը չի կատարվել (թերի է կատարվել), հաշվետվության մեջ ներառել</w:t>
      </w:r>
      <w:r w:rsidR="009B0FD6">
        <w:rPr>
          <w:lang w:val="hy-AM"/>
        </w:rPr>
        <w:t>ով</w:t>
      </w:r>
      <w:r w:rsidR="00885F30" w:rsidRPr="00885F30">
        <w:rPr>
          <w:lang w:val="hy-AM"/>
        </w:rPr>
        <w:t xml:space="preserve"> այդ դեպքերով կիրառված վարչարարության և դրա արդյունքների վերաբերյալ</w:t>
      </w:r>
      <w:r w:rsidR="00C71E03">
        <w:rPr>
          <w:lang w:val="hy-AM"/>
        </w:rPr>
        <w:t xml:space="preserve"> տեղեկություններ</w:t>
      </w:r>
      <w:r w:rsidR="00885F30" w:rsidRPr="00885F30">
        <w:rPr>
          <w:lang w:val="hy-AM"/>
        </w:rPr>
        <w:t>:</w:t>
      </w:r>
    </w:p>
    <w:p w14:paraId="3BA72C2A" w14:textId="480A04D4" w:rsidR="00A44BEC" w:rsidRPr="00885F30" w:rsidRDefault="00A44BEC" w:rsidP="00E9521E">
      <w:pPr>
        <w:pStyle w:val="ListParagraph"/>
        <w:numPr>
          <w:ilvl w:val="0"/>
          <w:numId w:val="17"/>
        </w:numPr>
        <w:ind w:left="567"/>
        <w:rPr>
          <w:lang w:val="hy-AM"/>
        </w:rPr>
      </w:pPr>
      <w:r w:rsidRPr="00A44BEC">
        <w:rPr>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r>
        <w:rPr>
          <w:lang w:val="hy-AM"/>
        </w:rPr>
        <w:t>։</w:t>
      </w:r>
    </w:p>
    <w:p w14:paraId="7F79ACAF" w14:textId="77777777" w:rsidR="00FB2F29" w:rsidRPr="00923080" w:rsidRDefault="00FB2F29" w:rsidP="00E25848">
      <w:pPr>
        <w:rPr>
          <w:lang w:val="hy-AM"/>
        </w:rPr>
      </w:pPr>
      <w:bookmarkStart w:id="91" w:name="_Toc119055974"/>
    </w:p>
    <w:p w14:paraId="4374E191" w14:textId="07450FBE" w:rsidR="004F30B1" w:rsidRPr="00923080" w:rsidRDefault="00225C53" w:rsidP="00E25848">
      <w:pPr>
        <w:rPr>
          <w:lang w:val="hy-AM"/>
        </w:rPr>
      </w:pPr>
      <w:r w:rsidRPr="00923080">
        <w:rPr>
          <w:lang w:val="hy-AM"/>
        </w:rPr>
        <w:t>ՀՀ հաշվեքննիչ պալատի անդամ՝</w:t>
      </w:r>
    </w:p>
    <w:p w14:paraId="5117D644" w14:textId="5208FD8F" w:rsidR="0058481D" w:rsidRPr="00BB199F" w:rsidRDefault="00225C53" w:rsidP="00BB199F">
      <w:pPr>
        <w:jc w:val="right"/>
        <w:rPr>
          <w:b/>
          <w:bCs/>
          <w:lang w:val="hy-AM"/>
        </w:rPr>
      </w:pPr>
      <w:r w:rsidRPr="00923080">
        <w:rPr>
          <w:b/>
          <w:bCs/>
          <w:lang w:val="hy-AM"/>
        </w:rPr>
        <w:t>Ա.ԳԵՎՈՐԳՅԱՆ</w:t>
      </w:r>
      <w:bookmarkEnd w:id="91"/>
    </w:p>
    <w:sectPr w:rsidR="0058481D" w:rsidRPr="00BB199F" w:rsidSect="00656820">
      <w:headerReference w:type="default" r:id="rId9"/>
      <w:footerReference w:type="default" r:id="rId10"/>
      <w:headerReference w:type="first" r:id="rId11"/>
      <w:pgSz w:w="11907" w:h="16840" w:code="9"/>
      <w:pgMar w:top="1304" w:right="1304" w:bottom="1304" w:left="1304"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07D8" w14:textId="77777777" w:rsidR="00C574FB" w:rsidRDefault="00C574FB" w:rsidP="00E25848">
      <w:r>
        <w:separator/>
      </w:r>
    </w:p>
  </w:endnote>
  <w:endnote w:type="continuationSeparator" w:id="0">
    <w:p w14:paraId="7AF3C08C" w14:textId="77777777" w:rsidR="00C574FB" w:rsidRDefault="00C574FB" w:rsidP="00E2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02D4" w14:textId="6DD8F78E" w:rsidR="003A3257" w:rsidRPr="00563FFA" w:rsidRDefault="003A3257" w:rsidP="008C421F">
    <w:pPr>
      <w:pStyle w:val="Footer"/>
      <w:jc w:val="right"/>
      <w:rPr>
        <w:b/>
        <w:bCs/>
        <w:color w:val="002060"/>
        <w:sz w:val="22"/>
        <w:szCs w:val="20"/>
        <w:lang w:val="hy-AM"/>
      </w:rPr>
    </w:pPr>
    <w:r w:rsidRPr="008C421F">
      <w:rPr>
        <w:b/>
        <w:bCs/>
        <w:color w:val="002060"/>
        <w:sz w:val="22"/>
        <w:szCs w:val="20"/>
      </w:rPr>
      <w:t>ՀՀ ՀԱՇՎԵՔՆՆԻՉ ՊԱԼԱՏԻ ԸՆԹԱՑԻԿ ԵԶՐԱԿԱՑՈՒԹՅՈՒՆ | 202</w:t>
    </w:r>
    <w:r w:rsidR="00563FFA">
      <w:rPr>
        <w:b/>
        <w:bCs/>
        <w:color w:val="002060"/>
        <w:sz w:val="22"/>
        <w:szCs w:val="20"/>
        <w:lang w:val="hy-AM"/>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93FF" w14:textId="77777777" w:rsidR="00C574FB" w:rsidRDefault="00C574FB" w:rsidP="00E25848">
      <w:r>
        <w:separator/>
      </w:r>
    </w:p>
  </w:footnote>
  <w:footnote w:type="continuationSeparator" w:id="0">
    <w:p w14:paraId="5D17E507" w14:textId="77777777" w:rsidR="00C574FB" w:rsidRDefault="00C574FB" w:rsidP="00E25848">
      <w:r>
        <w:continuationSeparator/>
      </w:r>
    </w:p>
  </w:footnote>
  <w:footnote w:id="1">
    <w:p w14:paraId="1F3A9FF2" w14:textId="3759BB90" w:rsidR="003A3257" w:rsidRPr="00D868EE" w:rsidRDefault="003A3257">
      <w:pPr>
        <w:pStyle w:val="FootnoteText"/>
        <w:rPr>
          <w:lang w:val="hy-AM"/>
        </w:rPr>
      </w:pPr>
      <w:r>
        <w:rPr>
          <w:rStyle w:val="FootnoteReference"/>
        </w:rPr>
        <w:footnoteRef/>
      </w:r>
      <w:r>
        <w:t xml:space="preserve"> «4051 ընդլայնված ռեժիմով 01.01.2019-31.12.2019թթ. ժամանակահատվածում կատարված գործարքների վերաբերյալ բոլոր մաքսային մարմիններով ըստ կազմակերպությունների» 100/013E հաշվետվություն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C40D" w14:textId="0A77D6A4" w:rsidR="003A3257" w:rsidRPr="005363D1" w:rsidRDefault="003A3257" w:rsidP="003B1E71">
    <w:pPr>
      <w:pStyle w:val="Header"/>
      <w:tabs>
        <w:tab w:val="clear" w:pos="4680"/>
        <w:tab w:val="clear" w:pos="9360"/>
      </w:tabs>
      <w:ind w:left="8749" w:right="-766" w:firstLine="20"/>
      <w:jc w:val="center"/>
      <w:rPr>
        <w:color w:val="FFFFFF" w:themeColor="background1"/>
        <w:lang w:val="hy-AM"/>
      </w:rPr>
    </w:pPr>
    <w:r w:rsidRPr="005363D1">
      <w:rPr>
        <w:noProof/>
        <w:color w:val="FFFFFF" w:themeColor="background1"/>
        <w:lang w:val="ru-RU" w:eastAsia="ru-RU"/>
      </w:rPr>
      <mc:AlternateContent>
        <mc:Choice Requires="wps">
          <w:drawing>
            <wp:anchor distT="226695" distB="226695" distL="114300" distR="114300" simplePos="0" relativeHeight="251658240" behindDoc="1" locked="0" layoutInCell="1" allowOverlap="0" wp14:anchorId="47A089AE" wp14:editId="74021F94">
              <wp:simplePos x="0" y="0"/>
              <wp:positionH relativeFrom="margin">
                <wp:posOffset>5789295</wp:posOffset>
              </wp:positionH>
              <wp:positionV relativeFrom="page">
                <wp:align>top</wp:align>
              </wp:positionV>
              <wp:extent cx="396000" cy="720000"/>
              <wp:effectExtent l="0" t="0" r="4445" b="444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00"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121DD" w14:textId="58DA370B" w:rsidR="003A3257" w:rsidRPr="007A1B7E" w:rsidRDefault="003A3257" w:rsidP="00E25848">
                          <w:pPr>
                            <w:pStyle w:val="Header"/>
                          </w:pPr>
                          <w:r w:rsidRPr="007A1B7E">
                            <w:fldChar w:fldCharType="begin"/>
                          </w:r>
                          <w:r w:rsidRPr="007A1B7E">
                            <w:instrText xml:space="preserve"> PAGE   \* MERGEFORMAT </w:instrText>
                          </w:r>
                          <w:r w:rsidRPr="007A1B7E">
                            <w:fldChar w:fldCharType="separate"/>
                          </w:r>
                          <w:r w:rsidR="00A751E3">
                            <w:rPr>
                              <w:noProof/>
                            </w:rPr>
                            <w:t>65</w:t>
                          </w:r>
                          <w:r w:rsidRPr="007A1B7E">
                            <w:rPr>
                              <w:noProof/>
                            </w:rPr>
                            <w:fldChar w:fldCharType="end"/>
                          </w:r>
                        </w:p>
                      </w:txbxContent>
                    </wps:txbx>
                    <wps:bodyPr rot="0" spcFirstLastPara="0" vertOverflow="overflow" horzOverflow="overflow" vert="horz" wrap="square" lIns="91440" tIns="45720" rIns="91440" bIns="7200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A089AE" id="Rectangle 133" o:spid="_x0000_s1026" style="position:absolute;left:0;text-align:left;margin-left:455.85pt;margin-top:0;width:31.2pt;height:56.7pt;z-index:-251658240;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" o:allowoverlap="f" fillcolor="#4472c4 [3204]" stroked="f" strokeweight="1pt">
              <v:textbox inset=",,,2mm">
                <w:txbxContent>
                  <w:p w14:paraId="6B0121DD" w14:textId="58DA370B" w:rsidR="003A3257" w:rsidRPr="007A1B7E" w:rsidRDefault="003A3257" w:rsidP="00E25848">
                    <w:pPr>
                      <w:pStyle w:val="Header"/>
                    </w:pPr>
                    <w:r w:rsidRPr="007A1B7E">
                      <w:fldChar w:fldCharType="begin"/>
                    </w:r>
                    <w:r w:rsidRPr="007A1B7E">
                      <w:instrText xml:space="preserve"> PAGE   \* MERGEFORMAT </w:instrText>
                    </w:r>
                    <w:r w:rsidRPr="007A1B7E">
                      <w:fldChar w:fldCharType="separate"/>
                    </w:r>
                    <w:r w:rsidR="00A751E3">
                      <w:rPr>
                        <w:noProof/>
                      </w:rPr>
                      <w:t>65</w:t>
                    </w:r>
                    <w:r w:rsidRPr="007A1B7E">
                      <w:rPr>
                        <w:noProof/>
                      </w:rPr>
                      <w:fldChar w:fldCharType="end"/>
                    </w:r>
                  </w:p>
                </w:txbxContent>
              </v:textbox>
              <w10:wrap anchorx="margin" anchory="page"/>
            </v:rect>
          </w:pict>
        </mc:Fallback>
      </mc:AlternateContent>
    </w:r>
    <w:r w:rsidRPr="004035DF">
      <w:rPr>
        <w:color w:val="FFFFFF" w:themeColor="background1"/>
        <w:lang w:val="hy-AM"/>
      </w:rPr>
      <w:fldChar w:fldCharType="begin"/>
    </w:r>
    <w:r w:rsidRPr="004035DF">
      <w:rPr>
        <w:color w:val="FFFFFF" w:themeColor="background1"/>
        <w:lang w:val="hy-AM"/>
      </w:rPr>
      <w:instrText xml:space="preserve"> PAGE   \* MERGEFORMAT </w:instrText>
    </w:r>
    <w:r w:rsidRPr="004035DF">
      <w:rPr>
        <w:color w:val="FFFFFF" w:themeColor="background1"/>
        <w:lang w:val="hy-AM"/>
      </w:rPr>
      <w:fldChar w:fldCharType="separate"/>
    </w:r>
    <w:r w:rsidR="00A751E3">
      <w:rPr>
        <w:noProof/>
        <w:color w:val="FFFFFF" w:themeColor="background1"/>
        <w:lang w:val="hy-AM"/>
      </w:rPr>
      <w:t>65</w:t>
    </w:r>
    <w:r w:rsidRPr="004035DF">
      <w:rPr>
        <w:noProof/>
        <w:color w:val="FFFFFF" w:themeColor="background1"/>
        <w:lang w:val="hy-AM"/>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CA6C" w14:textId="01271DAE" w:rsidR="003A3257" w:rsidRPr="00362165" w:rsidRDefault="003A3257" w:rsidP="00362165">
    <w:pPr>
      <w:pStyle w:val="Header"/>
      <w:jc w:val="right"/>
      <w:rPr>
        <w:i/>
        <w:sz w:val="20"/>
        <w:lang w:val="hy-AM"/>
      </w:rPr>
    </w:pPr>
    <w:r w:rsidRPr="00362165">
      <w:rPr>
        <w:i/>
        <w:sz w:val="20"/>
        <w:lang w:val="hy-AM"/>
      </w:rPr>
      <w:t>Հավելված</w:t>
    </w:r>
  </w:p>
  <w:p w14:paraId="320D5439" w14:textId="77777777" w:rsidR="003A3257" w:rsidRPr="00362165" w:rsidRDefault="003A3257" w:rsidP="00362165">
    <w:pPr>
      <w:pStyle w:val="Header"/>
      <w:jc w:val="right"/>
      <w:rPr>
        <w:i/>
        <w:sz w:val="20"/>
        <w:lang w:val="hy-AM"/>
      </w:rPr>
    </w:pPr>
    <w:r w:rsidRPr="00362165">
      <w:rPr>
        <w:i/>
        <w:sz w:val="20"/>
        <w:lang w:val="hy-AM"/>
      </w:rPr>
      <w:t>Հաստատվել է ՀՀ Հաշվեքննիչ պալատի</w:t>
    </w:r>
  </w:p>
  <w:p w14:paraId="4464D105" w14:textId="6F272BD5" w:rsidR="003A3257" w:rsidRPr="00362165" w:rsidRDefault="003A3257" w:rsidP="00362165">
    <w:pPr>
      <w:pStyle w:val="Header"/>
      <w:jc w:val="right"/>
      <w:rPr>
        <w:i/>
        <w:sz w:val="20"/>
        <w:lang w:val="hy-AM"/>
      </w:rPr>
    </w:pPr>
    <w:r w:rsidRPr="00362165">
      <w:rPr>
        <w:i/>
        <w:sz w:val="20"/>
        <w:lang w:val="hy-AM"/>
      </w:rPr>
      <w:t>202</w:t>
    </w:r>
    <w:r w:rsidR="00567DF0">
      <w:rPr>
        <w:i/>
        <w:sz w:val="20"/>
        <w:lang w:val="hy-AM"/>
      </w:rPr>
      <w:t>3</w:t>
    </w:r>
    <w:r w:rsidRPr="00362165">
      <w:rPr>
        <w:i/>
        <w:sz w:val="20"/>
        <w:lang w:val="hy-AM"/>
      </w:rPr>
      <w:t xml:space="preserve">թ. </w:t>
    </w:r>
    <w:r w:rsidR="00E30615">
      <w:rPr>
        <w:i/>
        <w:sz w:val="20"/>
        <w:lang w:val="hy-AM"/>
      </w:rPr>
      <w:t xml:space="preserve">փետրվարի </w:t>
    </w:r>
    <w:r w:rsidR="00BC0CA6">
      <w:rPr>
        <w:i/>
        <w:sz w:val="20"/>
      </w:rPr>
      <w:t>28</w:t>
    </w:r>
    <w:r w:rsidRPr="00362165">
      <w:rPr>
        <w:i/>
        <w:sz w:val="20"/>
        <w:lang w:val="hy-AM"/>
      </w:rPr>
      <w:t xml:space="preserve">-ի թիվ </w:t>
    </w:r>
    <w:r w:rsidR="00BC0CA6">
      <w:rPr>
        <w:i/>
        <w:sz w:val="20"/>
      </w:rPr>
      <w:t>35-</w:t>
    </w:r>
    <w:r w:rsidR="00BC0CA6">
      <w:rPr>
        <w:i/>
        <w:sz w:val="20"/>
        <w:lang w:val="hy-AM"/>
      </w:rPr>
      <w:t>Ա</w:t>
    </w:r>
    <w:r w:rsidR="009B7A77">
      <w:rPr>
        <w:i/>
        <w:sz w:val="20"/>
        <w:lang w:val="hy-AM"/>
      </w:rPr>
      <w:t>-2023</w:t>
    </w:r>
    <w:r w:rsidRPr="00362165">
      <w:rPr>
        <w:i/>
        <w:sz w:val="20"/>
        <w:lang w:val="hy-AM"/>
      </w:rPr>
      <w:t xml:space="preserve"> որոշմամբ</w:t>
    </w:r>
  </w:p>
  <w:p w14:paraId="22B8BBEE" w14:textId="36694FCC" w:rsidR="003A3257" w:rsidRDefault="003A3257" w:rsidP="00E25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63A7"/>
    <w:multiLevelType w:val="hybridMultilevel"/>
    <w:tmpl w:val="8D96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037B2"/>
    <w:multiLevelType w:val="hybridMultilevel"/>
    <w:tmpl w:val="4310079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FC9414F"/>
    <w:multiLevelType w:val="hybridMultilevel"/>
    <w:tmpl w:val="4956F77A"/>
    <w:lvl w:ilvl="0" w:tplc="10502B60">
      <w:start w:val="1"/>
      <w:numFmt w:val="upperRoman"/>
      <w:pStyle w:val="a"/>
      <w:lvlText w:val="%1."/>
      <w:lvlJc w:val="left"/>
      <w:pPr>
        <w:ind w:left="1287" w:hanging="720"/>
      </w:pPr>
      <w:rPr>
        <w:rFonts w:hint="default"/>
      </w:rPr>
    </w:lvl>
    <w:lvl w:ilvl="1" w:tplc="04090001">
      <w:start w:val="1"/>
      <w:numFmt w:val="bullet"/>
      <w:lvlText w:val=""/>
      <w:lvlJc w:val="left"/>
      <w:pPr>
        <w:ind w:left="1647" w:hanging="360"/>
      </w:pPr>
      <w:rPr>
        <w:rFonts w:ascii="Symbol" w:hAnsi="Symbol" w:hint="default"/>
      </w:rPr>
    </w:lvl>
    <w:lvl w:ilvl="2" w:tplc="04090003">
      <w:start w:val="1"/>
      <w:numFmt w:val="bullet"/>
      <w:lvlText w:val="o"/>
      <w:lvlJc w:val="left"/>
      <w:pPr>
        <w:ind w:left="2547" w:hanging="360"/>
      </w:pPr>
      <w:rPr>
        <w:rFonts w:ascii="Courier New" w:hAnsi="Courier New" w:cs="Courier New"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4AA678D"/>
    <w:multiLevelType w:val="hybridMultilevel"/>
    <w:tmpl w:val="C6F8D440"/>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 w15:restartNumberingAfterBreak="0">
    <w:nsid w:val="1BCB7F4E"/>
    <w:multiLevelType w:val="hybridMultilevel"/>
    <w:tmpl w:val="4CE8B626"/>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5" w15:restartNumberingAfterBreak="0">
    <w:nsid w:val="1FF93DA9"/>
    <w:multiLevelType w:val="hybridMultilevel"/>
    <w:tmpl w:val="68FCF1DE"/>
    <w:lvl w:ilvl="0" w:tplc="FFFFFFFF">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29C23537"/>
    <w:multiLevelType w:val="hybridMultilevel"/>
    <w:tmpl w:val="59581FA0"/>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7" w15:restartNumberingAfterBreak="0">
    <w:nsid w:val="39FA7356"/>
    <w:multiLevelType w:val="hybridMultilevel"/>
    <w:tmpl w:val="057CDCDA"/>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8" w15:restartNumberingAfterBreak="0">
    <w:nsid w:val="3A993E25"/>
    <w:multiLevelType w:val="hybridMultilevel"/>
    <w:tmpl w:val="C4A8DD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9AF7A1E"/>
    <w:multiLevelType w:val="hybridMultilevel"/>
    <w:tmpl w:val="68C84E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E22260E"/>
    <w:multiLevelType w:val="hybridMultilevel"/>
    <w:tmpl w:val="416C2D6C"/>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1" w15:restartNumberingAfterBreak="0">
    <w:nsid w:val="50452BCB"/>
    <w:multiLevelType w:val="multilevel"/>
    <w:tmpl w:val="AE6CE1DE"/>
    <w:lvl w:ilvl="0">
      <w:start w:val="1"/>
      <w:numFmt w:val="decimal"/>
      <w:pStyle w:val="VP2"/>
      <w:lvlText w:val="%1."/>
      <w:lvlJc w:val="left"/>
      <w:pPr>
        <w:ind w:left="360" w:hanging="360"/>
      </w:pPr>
    </w:lvl>
    <w:lvl w:ilvl="1">
      <w:start w:val="1"/>
      <w:numFmt w:val="decimal"/>
      <w:pStyle w:val="Heading3"/>
      <w:isLgl/>
      <w:lvlText w:val="%1.%2."/>
      <w:lvlJc w:val="left"/>
      <w:pPr>
        <w:ind w:left="1287" w:hanging="720"/>
      </w:pPr>
      <w:rPr>
        <w:rFonts w:hint="default"/>
        <w:b/>
        <w:bCs w:val="0"/>
        <w:color w:val="7030A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12" w15:restartNumberingAfterBreak="0">
    <w:nsid w:val="57396481"/>
    <w:multiLevelType w:val="hybridMultilevel"/>
    <w:tmpl w:val="D7AC7FC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3" w15:restartNumberingAfterBreak="0">
    <w:nsid w:val="5B3E1FD0"/>
    <w:multiLevelType w:val="hybridMultilevel"/>
    <w:tmpl w:val="3572E274"/>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4" w15:restartNumberingAfterBreak="0">
    <w:nsid w:val="5B5A6174"/>
    <w:multiLevelType w:val="hybridMultilevel"/>
    <w:tmpl w:val="EBD862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16A69CB"/>
    <w:multiLevelType w:val="multilevel"/>
    <w:tmpl w:val="2E5C09CE"/>
    <w:lvl w:ilvl="0">
      <w:start w:val="1"/>
      <w:numFmt w:val="decimal"/>
      <w:pStyle w:val="VP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34227D3"/>
    <w:multiLevelType w:val="hybridMultilevel"/>
    <w:tmpl w:val="164E0C4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7" w15:restartNumberingAfterBreak="0">
    <w:nsid w:val="644F716E"/>
    <w:multiLevelType w:val="hybridMultilevel"/>
    <w:tmpl w:val="A5BEE7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47D5A1B"/>
    <w:multiLevelType w:val="hybridMultilevel"/>
    <w:tmpl w:val="B3A8BA16"/>
    <w:lvl w:ilvl="0" w:tplc="04090001">
      <w:start w:val="1"/>
      <w:numFmt w:val="bullet"/>
      <w:lvlText w:val=""/>
      <w:lvlJc w:val="left"/>
      <w:pPr>
        <w:ind w:left="927" w:hanging="360"/>
      </w:pPr>
      <w:rPr>
        <w:rFonts w:ascii="Symbol" w:hAnsi="Symbol" w:hint="default"/>
      </w:rPr>
    </w:lvl>
    <w:lvl w:ilvl="1" w:tplc="7654FC76">
      <w:numFmt w:val="bullet"/>
      <w:lvlText w:val="•"/>
      <w:lvlJc w:val="left"/>
      <w:pPr>
        <w:ind w:left="1647" w:hanging="360"/>
      </w:pPr>
      <w:rPr>
        <w:rFonts w:ascii="GHEA Grapalat" w:eastAsiaTheme="minorHAnsi" w:hAnsi="GHEA Grapalat" w:cstheme="minorBidi"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7955130B"/>
    <w:multiLevelType w:val="hybridMultilevel"/>
    <w:tmpl w:val="8A6E23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B181DE1"/>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7C3F38"/>
    <w:multiLevelType w:val="hybridMultilevel"/>
    <w:tmpl w:val="04348434"/>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num w:numId="1" w16cid:durableId="128059670">
    <w:abstractNumId w:val="15"/>
  </w:num>
  <w:num w:numId="2" w16cid:durableId="548614142">
    <w:abstractNumId w:val="11"/>
  </w:num>
  <w:num w:numId="3" w16cid:durableId="1911424537">
    <w:abstractNumId w:val="2"/>
  </w:num>
  <w:num w:numId="4" w16cid:durableId="1599288050">
    <w:abstractNumId w:val="20"/>
  </w:num>
  <w:num w:numId="5" w16cid:durableId="1315260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916551">
    <w:abstractNumId w:val="18"/>
  </w:num>
  <w:num w:numId="7" w16cid:durableId="2135515592">
    <w:abstractNumId w:val="5"/>
  </w:num>
  <w:num w:numId="8" w16cid:durableId="1866597302">
    <w:abstractNumId w:val="4"/>
  </w:num>
  <w:num w:numId="9" w16cid:durableId="1800950138">
    <w:abstractNumId w:val="10"/>
  </w:num>
  <w:num w:numId="10" w16cid:durableId="1692995150">
    <w:abstractNumId w:val="13"/>
  </w:num>
  <w:num w:numId="11" w16cid:durableId="1433666345">
    <w:abstractNumId w:val="6"/>
  </w:num>
  <w:num w:numId="12" w16cid:durableId="1195925718">
    <w:abstractNumId w:val="12"/>
  </w:num>
  <w:num w:numId="13" w16cid:durableId="1104812246">
    <w:abstractNumId w:val="3"/>
  </w:num>
  <w:num w:numId="14" w16cid:durableId="111362856">
    <w:abstractNumId w:val="16"/>
  </w:num>
  <w:num w:numId="15" w16cid:durableId="407001895">
    <w:abstractNumId w:val="21"/>
  </w:num>
  <w:num w:numId="16" w16cid:durableId="1710303386">
    <w:abstractNumId w:val="7"/>
  </w:num>
  <w:num w:numId="17" w16cid:durableId="1082071291">
    <w:abstractNumId w:val="9"/>
  </w:num>
  <w:num w:numId="18" w16cid:durableId="2132438490">
    <w:abstractNumId w:val="1"/>
  </w:num>
  <w:num w:numId="19" w16cid:durableId="1013805319">
    <w:abstractNumId w:val="17"/>
  </w:num>
  <w:num w:numId="20" w16cid:durableId="5018203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7284907">
    <w:abstractNumId w:val="14"/>
  </w:num>
  <w:num w:numId="22" w16cid:durableId="1220747526">
    <w:abstractNumId w:val="8"/>
  </w:num>
  <w:num w:numId="23" w16cid:durableId="723794209">
    <w:abstractNumId w:val="19"/>
  </w:num>
  <w:num w:numId="24" w16cid:durableId="1187018901">
    <w:abstractNumId w:val="0"/>
  </w:num>
  <w:num w:numId="25" w16cid:durableId="1360468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6F"/>
    <w:rsid w:val="0000029F"/>
    <w:rsid w:val="00000A7D"/>
    <w:rsid w:val="00000CD9"/>
    <w:rsid w:val="00001A5D"/>
    <w:rsid w:val="0000231F"/>
    <w:rsid w:val="00002B06"/>
    <w:rsid w:val="00002CCD"/>
    <w:rsid w:val="00002DFA"/>
    <w:rsid w:val="00003126"/>
    <w:rsid w:val="000033FC"/>
    <w:rsid w:val="0000341F"/>
    <w:rsid w:val="00003425"/>
    <w:rsid w:val="00003552"/>
    <w:rsid w:val="0000377E"/>
    <w:rsid w:val="0000513C"/>
    <w:rsid w:val="00005B3C"/>
    <w:rsid w:val="00005D7C"/>
    <w:rsid w:val="00005FE4"/>
    <w:rsid w:val="0000617E"/>
    <w:rsid w:val="000062A9"/>
    <w:rsid w:val="00006FBE"/>
    <w:rsid w:val="00007802"/>
    <w:rsid w:val="00007980"/>
    <w:rsid w:val="00007CCE"/>
    <w:rsid w:val="00010464"/>
    <w:rsid w:val="0001065E"/>
    <w:rsid w:val="0001127A"/>
    <w:rsid w:val="000116F2"/>
    <w:rsid w:val="0001173B"/>
    <w:rsid w:val="00011BBF"/>
    <w:rsid w:val="00011D66"/>
    <w:rsid w:val="00011D75"/>
    <w:rsid w:val="000121FD"/>
    <w:rsid w:val="00012285"/>
    <w:rsid w:val="00012F42"/>
    <w:rsid w:val="00012F83"/>
    <w:rsid w:val="00013840"/>
    <w:rsid w:val="0001480C"/>
    <w:rsid w:val="000149B7"/>
    <w:rsid w:val="00015207"/>
    <w:rsid w:val="000153B1"/>
    <w:rsid w:val="000161D0"/>
    <w:rsid w:val="000163E7"/>
    <w:rsid w:val="000164AF"/>
    <w:rsid w:val="00016716"/>
    <w:rsid w:val="0001786A"/>
    <w:rsid w:val="00017ABC"/>
    <w:rsid w:val="0002027C"/>
    <w:rsid w:val="000202F6"/>
    <w:rsid w:val="00020BAF"/>
    <w:rsid w:val="00021712"/>
    <w:rsid w:val="000217EB"/>
    <w:rsid w:val="00021B57"/>
    <w:rsid w:val="000220E1"/>
    <w:rsid w:val="000225D3"/>
    <w:rsid w:val="00022985"/>
    <w:rsid w:val="00022C51"/>
    <w:rsid w:val="00024C5F"/>
    <w:rsid w:val="00024F57"/>
    <w:rsid w:val="00025614"/>
    <w:rsid w:val="0002571A"/>
    <w:rsid w:val="000258E0"/>
    <w:rsid w:val="00025A0C"/>
    <w:rsid w:val="00025E85"/>
    <w:rsid w:val="00025FC9"/>
    <w:rsid w:val="00025FF8"/>
    <w:rsid w:val="0002610D"/>
    <w:rsid w:val="00026142"/>
    <w:rsid w:val="0002638F"/>
    <w:rsid w:val="00026955"/>
    <w:rsid w:val="00026F26"/>
    <w:rsid w:val="00027E97"/>
    <w:rsid w:val="0003071A"/>
    <w:rsid w:val="00030829"/>
    <w:rsid w:val="00030898"/>
    <w:rsid w:val="00031232"/>
    <w:rsid w:val="00031249"/>
    <w:rsid w:val="00031C73"/>
    <w:rsid w:val="0003240E"/>
    <w:rsid w:val="00033B94"/>
    <w:rsid w:val="00033EE6"/>
    <w:rsid w:val="0003437F"/>
    <w:rsid w:val="0003460E"/>
    <w:rsid w:val="0003478B"/>
    <w:rsid w:val="00034957"/>
    <w:rsid w:val="00035370"/>
    <w:rsid w:val="000356E1"/>
    <w:rsid w:val="00035722"/>
    <w:rsid w:val="00036102"/>
    <w:rsid w:val="00036609"/>
    <w:rsid w:val="00036845"/>
    <w:rsid w:val="00036D32"/>
    <w:rsid w:val="0003780F"/>
    <w:rsid w:val="0003782C"/>
    <w:rsid w:val="00037D74"/>
    <w:rsid w:val="0004019F"/>
    <w:rsid w:val="0004031D"/>
    <w:rsid w:val="0004051C"/>
    <w:rsid w:val="000407A6"/>
    <w:rsid w:val="00040E88"/>
    <w:rsid w:val="00041135"/>
    <w:rsid w:val="00041DEC"/>
    <w:rsid w:val="0004205D"/>
    <w:rsid w:val="000420E1"/>
    <w:rsid w:val="00042EAA"/>
    <w:rsid w:val="00043782"/>
    <w:rsid w:val="0004422A"/>
    <w:rsid w:val="0004454C"/>
    <w:rsid w:val="00044DF3"/>
    <w:rsid w:val="0004522F"/>
    <w:rsid w:val="00045952"/>
    <w:rsid w:val="00046345"/>
    <w:rsid w:val="000467B4"/>
    <w:rsid w:val="0004794A"/>
    <w:rsid w:val="00047D4A"/>
    <w:rsid w:val="00047DE1"/>
    <w:rsid w:val="000502C5"/>
    <w:rsid w:val="000503BC"/>
    <w:rsid w:val="00051177"/>
    <w:rsid w:val="000512FD"/>
    <w:rsid w:val="0005177D"/>
    <w:rsid w:val="00051901"/>
    <w:rsid w:val="00052325"/>
    <w:rsid w:val="00052960"/>
    <w:rsid w:val="000529E9"/>
    <w:rsid w:val="00052A9B"/>
    <w:rsid w:val="00052B25"/>
    <w:rsid w:val="000539F5"/>
    <w:rsid w:val="00053A64"/>
    <w:rsid w:val="00053CEA"/>
    <w:rsid w:val="00054101"/>
    <w:rsid w:val="0005427F"/>
    <w:rsid w:val="0005448C"/>
    <w:rsid w:val="00054772"/>
    <w:rsid w:val="00054DED"/>
    <w:rsid w:val="00054FD8"/>
    <w:rsid w:val="0005503E"/>
    <w:rsid w:val="000551FC"/>
    <w:rsid w:val="0005541B"/>
    <w:rsid w:val="000556A4"/>
    <w:rsid w:val="00055BDD"/>
    <w:rsid w:val="00055FC7"/>
    <w:rsid w:val="000560BD"/>
    <w:rsid w:val="00056348"/>
    <w:rsid w:val="000572A9"/>
    <w:rsid w:val="000572F3"/>
    <w:rsid w:val="00057372"/>
    <w:rsid w:val="00057856"/>
    <w:rsid w:val="00060398"/>
    <w:rsid w:val="000611A4"/>
    <w:rsid w:val="00061377"/>
    <w:rsid w:val="000617E2"/>
    <w:rsid w:val="00061D73"/>
    <w:rsid w:val="0006217B"/>
    <w:rsid w:val="000626CE"/>
    <w:rsid w:val="000628E8"/>
    <w:rsid w:val="00062BD5"/>
    <w:rsid w:val="00062F3A"/>
    <w:rsid w:val="00063096"/>
    <w:rsid w:val="0006387D"/>
    <w:rsid w:val="00063F72"/>
    <w:rsid w:val="00064BE3"/>
    <w:rsid w:val="00065181"/>
    <w:rsid w:val="00065184"/>
    <w:rsid w:val="00065187"/>
    <w:rsid w:val="00065412"/>
    <w:rsid w:val="0006584D"/>
    <w:rsid w:val="00065CD2"/>
    <w:rsid w:val="00065DCB"/>
    <w:rsid w:val="00065FDF"/>
    <w:rsid w:val="00066164"/>
    <w:rsid w:val="00066619"/>
    <w:rsid w:val="000666FD"/>
    <w:rsid w:val="00066A9B"/>
    <w:rsid w:val="00067CDD"/>
    <w:rsid w:val="00067FE0"/>
    <w:rsid w:val="000701F5"/>
    <w:rsid w:val="00070224"/>
    <w:rsid w:val="0007093E"/>
    <w:rsid w:val="000711EC"/>
    <w:rsid w:val="000712A8"/>
    <w:rsid w:val="00071EA7"/>
    <w:rsid w:val="00073782"/>
    <w:rsid w:val="00073C23"/>
    <w:rsid w:val="00074267"/>
    <w:rsid w:val="0007484D"/>
    <w:rsid w:val="00074CC2"/>
    <w:rsid w:val="00075104"/>
    <w:rsid w:val="00075B0F"/>
    <w:rsid w:val="000765E5"/>
    <w:rsid w:val="000766E6"/>
    <w:rsid w:val="0007683F"/>
    <w:rsid w:val="000768EE"/>
    <w:rsid w:val="00077C72"/>
    <w:rsid w:val="00080052"/>
    <w:rsid w:val="00080B5D"/>
    <w:rsid w:val="00080B8B"/>
    <w:rsid w:val="00081660"/>
    <w:rsid w:val="000820CD"/>
    <w:rsid w:val="00082224"/>
    <w:rsid w:val="00082CE3"/>
    <w:rsid w:val="000833E4"/>
    <w:rsid w:val="000837D5"/>
    <w:rsid w:val="00083BFC"/>
    <w:rsid w:val="00083C8C"/>
    <w:rsid w:val="00083F86"/>
    <w:rsid w:val="00084B7E"/>
    <w:rsid w:val="0008576A"/>
    <w:rsid w:val="00085BE6"/>
    <w:rsid w:val="00086152"/>
    <w:rsid w:val="000861BC"/>
    <w:rsid w:val="0008624C"/>
    <w:rsid w:val="0008685A"/>
    <w:rsid w:val="00086CCD"/>
    <w:rsid w:val="00087458"/>
    <w:rsid w:val="00087B4A"/>
    <w:rsid w:val="00087BB5"/>
    <w:rsid w:val="0009026E"/>
    <w:rsid w:val="00090917"/>
    <w:rsid w:val="00090AAC"/>
    <w:rsid w:val="00090C51"/>
    <w:rsid w:val="00090D22"/>
    <w:rsid w:val="00090DCA"/>
    <w:rsid w:val="000910CD"/>
    <w:rsid w:val="0009116B"/>
    <w:rsid w:val="000911A8"/>
    <w:rsid w:val="00091A79"/>
    <w:rsid w:val="00092661"/>
    <w:rsid w:val="000928D6"/>
    <w:rsid w:val="00092DEF"/>
    <w:rsid w:val="000931E9"/>
    <w:rsid w:val="0009377E"/>
    <w:rsid w:val="0009380F"/>
    <w:rsid w:val="000944FC"/>
    <w:rsid w:val="00094537"/>
    <w:rsid w:val="00095521"/>
    <w:rsid w:val="000959D8"/>
    <w:rsid w:val="00096A42"/>
    <w:rsid w:val="00096F49"/>
    <w:rsid w:val="00097605"/>
    <w:rsid w:val="00097B2E"/>
    <w:rsid w:val="000A017D"/>
    <w:rsid w:val="000A06B8"/>
    <w:rsid w:val="000A06CF"/>
    <w:rsid w:val="000A0DAA"/>
    <w:rsid w:val="000A0ECA"/>
    <w:rsid w:val="000A1079"/>
    <w:rsid w:val="000A2414"/>
    <w:rsid w:val="000A2958"/>
    <w:rsid w:val="000A296C"/>
    <w:rsid w:val="000A35F8"/>
    <w:rsid w:val="000A37BB"/>
    <w:rsid w:val="000A398C"/>
    <w:rsid w:val="000A3E35"/>
    <w:rsid w:val="000A403B"/>
    <w:rsid w:val="000A5658"/>
    <w:rsid w:val="000A58F4"/>
    <w:rsid w:val="000A6A17"/>
    <w:rsid w:val="000A6DE4"/>
    <w:rsid w:val="000A6E56"/>
    <w:rsid w:val="000A74CE"/>
    <w:rsid w:val="000A7986"/>
    <w:rsid w:val="000A7DB4"/>
    <w:rsid w:val="000B0043"/>
    <w:rsid w:val="000B028F"/>
    <w:rsid w:val="000B05E4"/>
    <w:rsid w:val="000B06CF"/>
    <w:rsid w:val="000B0F4D"/>
    <w:rsid w:val="000B168F"/>
    <w:rsid w:val="000B186F"/>
    <w:rsid w:val="000B18F8"/>
    <w:rsid w:val="000B28BF"/>
    <w:rsid w:val="000B2D66"/>
    <w:rsid w:val="000B2EAF"/>
    <w:rsid w:val="000B326B"/>
    <w:rsid w:val="000B3CBB"/>
    <w:rsid w:val="000B3E93"/>
    <w:rsid w:val="000B3F28"/>
    <w:rsid w:val="000B4241"/>
    <w:rsid w:val="000B4463"/>
    <w:rsid w:val="000B491C"/>
    <w:rsid w:val="000B4DA2"/>
    <w:rsid w:val="000B51C6"/>
    <w:rsid w:val="000B570A"/>
    <w:rsid w:val="000B5B07"/>
    <w:rsid w:val="000B5E78"/>
    <w:rsid w:val="000B6114"/>
    <w:rsid w:val="000B63D9"/>
    <w:rsid w:val="000C0120"/>
    <w:rsid w:val="000C0438"/>
    <w:rsid w:val="000C0C94"/>
    <w:rsid w:val="000C0D94"/>
    <w:rsid w:val="000C0E66"/>
    <w:rsid w:val="000C10BC"/>
    <w:rsid w:val="000C12E7"/>
    <w:rsid w:val="000C1580"/>
    <w:rsid w:val="000C1D08"/>
    <w:rsid w:val="000C29F8"/>
    <w:rsid w:val="000C2A24"/>
    <w:rsid w:val="000C2A8A"/>
    <w:rsid w:val="000C3345"/>
    <w:rsid w:val="000C3461"/>
    <w:rsid w:val="000C346B"/>
    <w:rsid w:val="000C3736"/>
    <w:rsid w:val="000C3906"/>
    <w:rsid w:val="000C4163"/>
    <w:rsid w:val="000C4196"/>
    <w:rsid w:val="000C513B"/>
    <w:rsid w:val="000C51EF"/>
    <w:rsid w:val="000C52A0"/>
    <w:rsid w:val="000C5754"/>
    <w:rsid w:val="000C57C3"/>
    <w:rsid w:val="000C5E86"/>
    <w:rsid w:val="000C6153"/>
    <w:rsid w:val="000C6503"/>
    <w:rsid w:val="000C67ED"/>
    <w:rsid w:val="000C68B3"/>
    <w:rsid w:val="000C7648"/>
    <w:rsid w:val="000C77DD"/>
    <w:rsid w:val="000C7B89"/>
    <w:rsid w:val="000C7BFB"/>
    <w:rsid w:val="000C7ECA"/>
    <w:rsid w:val="000D019D"/>
    <w:rsid w:val="000D0C7F"/>
    <w:rsid w:val="000D0CCC"/>
    <w:rsid w:val="000D2455"/>
    <w:rsid w:val="000D2596"/>
    <w:rsid w:val="000D2D0A"/>
    <w:rsid w:val="000D306C"/>
    <w:rsid w:val="000D3936"/>
    <w:rsid w:val="000D3B8C"/>
    <w:rsid w:val="000D3F70"/>
    <w:rsid w:val="000D3F99"/>
    <w:rsid w:val="000D4D30"/>
    <w:rsid w:val="000D65AF"/>
    <w:rsid w:val="000D66DB"/>
    <w:rsid w:val="000D71D0"/>
    <w:rsid w:val="000D74F7"/>
    <w:rsid w:val="000D7569"/>
    <w:rsid w:val="000E0181"/>
    <w:rsid w:val="000E0CED"/>
    <w:rsid w:val="000E1235"/>
    <w:rsid w:val="000E13C3"/>
    <w:rsid w:val="000E1467"/>
    <w:rsid w:val="000E2537"/>
    <w:rsid w:val="000E264B"/>
    <w:rsid w:val="000E2909"/>
    <w:rsid w:val="000E3667"/>
    <w:rsid w:val="000E38AF"/>
    <w:rsid w:val="000E411A"/>
    <w:rsid w:val="000E42FF"/>
    <w:rsid w:val="000E4447"/>
    <w:rsid w:val="000E4599"/>
    <w:rsid w:val="000E4A04"/>
    <w:rsid w:val="000E4CDC"/>
    <w:rsid w:val="000E4D5C"/>
    <w:rsid w:val="000E5967"/>
    <w:rsid w:val="000E5DE6"/>
    <w:rsid w:val="000E62D3"/>
    <w:rsid w:val="000E6362"/>
    <w:rsid w:val="000E7AB7"/>
    <w:rsid w:val="000E7B25"/>
    <w:rsid w:val="000E7F51"/>
    <w:rsid w:val="000F03CA"/>
    <w:rsid w:val="000F03FE"/>
    <w:rsid w:val="000F098D"/>
    <w:rsid w:val="000F12E1"/>
    <w:rsid w:val="000F189B"/>
    <w:rsid w:val="000F1CB1"/>
    <w:rsid w:val="000F1F0D"/>
    <w:rsid w:val="000F248D"/>
    <w:rsid w:val="000F282B"/>
    <w:rsid w:val="000F2E38"/>
    <w:rsid w:val="000F3255"/>
    <w:rsid w:val="000F3606"/>
    <w:rsid w:val="000F42BD"/>
    <w:rsid w:val="000F42FC"/>
    <w:rsid w:val="000F4E78"/>
    <w:rsid w:val="000F565B"/>
    <w:rsid w:val="000F58DC"/>
    <w:rsid w:val="000F5D6F"/>
    <w:rsid w:val="000F6230"/>
    <w:rsid w:val="000F64E0"/>
    <w:rsid w:val="000F6776"/>
    <w:rsid w:val="000F6BB4"/>
    <w:rsid w:val="000F6D23"/>
    <w:rsid w:val="000F7113"/>
    <w:rsid w:val="000F731D"/>
    <w:rsid w:val="0010083B"/>
    <w:rsid w:val="00100B08"/>
    <w:rsid w:val="001035E6"/>
    <w:rsid w:val="001036C3"/>
    <w:rsid w:val="00103E26"/>
    <w:rsid w:val="001043E5"/>
    <w:rsid w:val="0010483B"/>
    <w:rsid w:val="00105270"/>
    <w:rsid w:val="001054A2"/>
    <w:rsid w:val="00106093"/>
    <w:rsid w:val="0010618A"/>
    <w:rsid w:val="00106282"/>
    <w:rsid w:val="001062C9"/>
    <w:rsid w:val="001072F7"/>
    <w:rsid w:val="00107479"/>
    <w:rsid w:val="00107646"/>
    <w:rsid w:val="00107F09"/>
    <w:rsid w:val="00107FB3"/>
    <w:rsid w:val="001106B1"/>
    <w:rsid w:val="00110DFC"/>
    <w:rsid w:val="001110E9"/>
    <w:rsid w:val="001114BB"/>
    <w:rsid w:val="001114CE"/>
    <w:rsid w:val="00111A3C"/>
    <w:rsid w:val="00111EC5"/>
    <w:rsid w:val="00112B0C"/>
    <w:rsid w:val="00113501"/>
    <w:rsid w:val="0011358D"/>
    <w:rsid w:val="00113781"/>
    <w:rsid w:val="0011379E"/>
    <w:rsid w:val="00114205"/>
    <w:rsid w:val="00114217"/>
    <w:rsid w:val="00114264"/>
    <w:rsid w:val="00114282"/>
    <w:rsid w:val="00114740"/>
    <w:rsid w:val="00114C80"/>
    <w:rsid w:val="001152A8"/>
    <w:rsid w:val="0011557B"/>
    <w:rsid w:val="00116F65"/>
    <w:rsid w:val="001175A8"/>
    <w:rsid w:val="00120C39"/>
    <w:rsid w:val="00120D69"/>
    <w:rsid w:val="0012232D"/>
    <w:rsid w:val="0012244E"/>
    <w:rsid w:val="001227CE"/>
    <w:rsid w:val="001228E9"/>
    <w:rsid w:val="00122A97"/>
    <w:rsid w:val="00122C87"/>
    <w:rsid w:val="00123ED0"/>
    <w:rsid w:val="00123F29"/>
    <w:rsid w:val="00123F7B"/>
    <w:rsid w:val="001241AA"/>
    <w:rsid w:val="00124546"/>
    <w:rsid w:val="001252E6"/>
    <w:rsid w:val="001254FF"/>
    <w:rsid w:val="00125832"/>
    <w:rsid w:val="00125A73"/>
    <w:rsid w:val="00125FF6"/>
    <w:rsid w:val="001267D2"/>
    <w:rsid w:val="0012682E"/>
    <w:rsid w:val="00126DB8"/>
    <w:rsid w:val="00126E62"/>
    <w:rsid w:val="0012708E"/>
    <w:rsid w:val="0012712D"/>
    <w:rsid w:val="001273C7"/>
    <w:rsid w:val="001276AE"/>
    <w:rsid w:val="00127DD2"/>
    <w:rsid w:val="00130852"/>
    <w:rsid w:val="00130EFE"/>
    <w:rsid w:val="00130F5C"/>
    <w:rsid w:val="001311B8"/>
    <w:rsid w:val="0013186F"/>
    <w:rsid w:val="00132B45"/>
    <w:rsid w:val="00132C95"/>
    <w:rsid w:val="00132FC2"/>
    <w:rsid w:val="00133002"/>
    <w:rsid w:val="001332E1"/>
    <w:rsid w:val="00133777"/>
    <w:rsid w:val="00133843"/>
    <w:rsid w:val="001338F1"/>
    <w:rsid w:val="00133FCD"/>
    <w:rsid w:val="0013408D"/>
    <w:rsid w:val="0013409A"/>
    <w:rsid w:val="00135055"/>
    <w:rsid w:val="00135B63"/>
    <w:rsid w:val="00136737"/>
    <w:rsid w:val="00136959"/>
    <w:rsid w:val="00136980"/>
    <w:rsid w:val="0013752B"/>
    <w:rsid w:val="0013760B"/>
    <w:rsid w:val="0014028C"/>
    <w:rsid w:val="0014035D"/>
    <w:rsid w:val="00140E43"/>
    <w:rsid w:val="00140E87"/>
    <w:rsid w:val="00141056"/>
    <w:rsid w:val="00141124"/>
    <w:rsid w:val="0014160D"/>
    <w:rsid w:val="00141641"/>
    <w:rsid w:val="00141779"/>
    <w:rsid w:val="00141DD2"/>
    <w:rsid w:val="00141F21"/>
    <w:rsid w:val="00141FD3"/>
    <w:rsid w:val="0014201C"/>
    <w:rsid w:val="0014232F"/>
    <w:rsid w:val="00143815"/>
    <w:rsid w:val="00144632"/>
    <w:rsid w:val="00144989"/>
    <w:rsid w:val="00144A66"/>
    <w:rsid w:val="00145454"/>
    <w:rsid w:val="001457DD"/>
    <w:rsid w:val="00145B13"/>
    <w:rsid w:val="0014660D"/>
    <w:rsid w:val="001466C7"/>
    <w:rsid w:val="00146C6E"/>
    <w:rsid w:val="00147918"/>
    <w:rsid w:val="00147B38"/>
    <w:rsid w:val="00147D88"/>
    <w:rsid w:val="001518C0"/>
    <w:rsid w:val="001522A1"/>
    <w:rsid w:val="00152413"/>
    <w:rsid w:val="0015249F"/>
    <w:rsid w:val="001528EF"/>
    <w:rsid w:val="0015297F"/>
    <w:rsid w:val="00152CC8"/>
    <w:rsid w:val="00152CF3"/>
    <w:rsid w:val="00152DBB"/>
    <w:rsid w:val="00152EC7"/>
    <w:rsid w:val="001530A4"/>
    <w:rsid w:val="00153740"/>
    <w:rsid w:val="00153D06"/>
    <w:rsid w:val="00153DE9"/>
    <w:rsid w:val="001540B4"/>
    <w:rsid w:val="0015510F"/>
    <w:rsid w:val="00155CA2"/>
    <w:rsid w:val="00156D22"/>
    <w:rsid w:val="001575E4"/>
    <w:rsid w:val="0015789D"/>
    <w:rsid w:val="00157F5C"/>
    <w:rsid w:val="00157FF8"/>
    <w:rsid w:val="00160FA0"/>
    <w:rsid w:val="001616E5"/>
    <w:rsid w:val="0016181D"/>
    <w:rsid w:val="00161BCE"/>
    <w:rsid w:val="00161FD8"/>
    <w:rsid w:val="00162491"/>
    <w:rsid w:val="001633ED"/>
    <w:rsid w:val="00163FF1"/>
    <w:rsid w:val="001640AC"/>
    <w:rsid w:val="001643D7"/>
    <w:rsid w:val="00164646"/>
    <w:rsid w:val="00164929"/>
    <w:rsid w:val="00164CF8"/>
    <w:rsid w:val="001652FA"/>
    <w:rsid w:val="0016557F"/>
    <w:rsid w:val="00166A12"/>
    <w:rsid w:val="00166CB5"/>
    <w:rsid w:val="0016789D"/>
    <w:rsid w:val="00167DDD"/>
    <w:rsid w:val="001703D6"/>
    <w:rsid w:val="00171A02"/>
    <w:rsid w:val="00171B22"/>
    <w:rsid w:val="00171B5B"/>
    <w:rsid w:val="00171D86"/>
    <w:rsid w:val="00172006"/>
    <w:rsid w:val="001721BA"/>
    <w:rsid w:val="001723F9"/>
    <w:rsid w:val="0017242C"/>
    <w:rsid w:val="00172A9C"/>
    <w:rsid w:val="00172CBE"/>
    <w:rsid w:val="00172D72"/>
    <w:rsid w:val="00173685"/>
    <w:rsid w:val="0017399C"/>
    <w:rsid w:val="00173CEA"/>
    <w:rsid w:val="001743B5"/>
    <w:rsid w:val="00174AF4"/>
    <w:rsid w:val="00174B62"/>
    <w:rsid w:val="001751D9"/>
    <w:rsid w:val="00175D3F"/>
    <w:rsid w:val="00177064"/>
    <w:rsid w:val="00177929"/>
    <w:rsid w:val="00177B79"/>
    <w:rsid w:val="00177CCD"/>
    <w:rsid w:val="00177E8F"/>
    <w:rsid w:val="00177FD9"/>
    <w:rsid w:val="00180EF2"/>
    <w:rsid w:val="00180F5D"/>
    <w:rsid w:val="00181B79"/>
    <w:rsid w:val="00181D5D"/>
    <w:rsid w:val="00181D86"/>
    <w:rsid w:val="00182283"/>
    <w:rsid w:val="00182B16"/>
    <w:rsid w:val="00182E98"/>
    <w:rsid w:val="001837AF"/>
    <w:rsid w:val="0018391B"/>
    <w:rsid w:val="00184D72"/>
    <w:rsid w:val="00184F18"/>
    <w:rsid w:val="0018532E"/>
    <w:rsid w:val="00186614"/>
    <w:rsid w:val="00187271"/>
    <w:rsid w:val="00187DDC"/>
    <w:rsid w:val="00187EE6"/>
    <w:rsid w:val="001908EF"/>
    <w:rsid w:val="00190AEA"/>
    <w:rsid w:val="00190E37"/>
    <w:rsid w:val="0019115D"/>
    <w:rsid w:val="001912C1"/>
    <w:rsid w:val="00191A00"/>
    <w:rsid w:val="00192129"/>
    <w:rsid w:val="00192D6F"/>
    <w:rsid w:val="00192FFE"/>
    <w:rsid w:val="00193333"/>
    <w:rsid w:val="001935EF"/>
    <w:rsid w:val="001937E0"/>
    <w:rsid w:val="00193EF0"/>
    <w:rsid w:val="001940FA"/>
    <w:rsid w:val="0019423F"/>
    <w:rsid w:val="00194525"/>
    <w:rsid w:val="00194B34"/>
    <w:rsid w:val="00196770"/>
    <w:rsid w:val="00196CBC"/>
    <w:rsid w:val="001970DE"/>
    <w:rsid w:val="001A04B1"/>
    <w:rsid w:val="001A0698"/>
    <w:rsid w:val="001A0950"/>
    <w:rsid w:val="001A24AA"/>
    <w:rsid w:val="001A2FA2"/>
    <w:rsid w:val="001A3864"/>
    <w:rsid w:val="001A3DE7"/>
    <w:rsid w:val="001A3FF5"/>
    <w:rsid w:val="001A4527"/>
    <w:rsid w:val="001A5046"/>
    <w:rsid w:val="001A5201"/>
    <w:rsid w:val="001A5253"/>
    <w:rsid w:val="001A5331"/>
    <w:rsid w:val="001A558B"/>
    <w:rsid w:val="001A5A45"/>
    <w:rsid w:val="001A5E5F"/>
    <w:rsid w:val="001A6A5F"/>
    <w:rsid w:val="001A755B"/>
    <w:rsid w:val="001A7E24"/>
    <w:rsid w:val="001A7EDC"/>
    <w:rsid w:val="001B00E2"/>
    <w:rsid w:val="001B0236"/>
    <w:rsid w:val="001B0DAA"/>
    <w:rsid w:val="001B107A"/>
    <w:rsid w:val="001B13EB"/>
    <w:rsid w:val="001B2416"/>
    <w:rsid w:val="001B26CE"/>
    <w:rsid w:val="001B321E"/>
    <w:rsid w:val="001B351F"/>
    <w:rsid w:val="001B3945"/>
    <w:rsid w:val="001B3AD6"/>
    <w:rsid w:val="001B3B65"/>
    <w:rsid w:val="001B42D6"/>
    <w:rsid w:val="001B4606"/>
    <w:rsid w:val="001B463B"/>
    <w:rsid w:val="001B67CE"/>
    <w:rsid w:val="001B7171"/>
    <w:rsid w:val="001B7C0F"/>
    <w:rsid w:val="001C07BE"/>
    <w:rsid w:val="001C0FF2"/>
    <w:rsid w:val="001C1236"/>
    <w:rsid w:val="001C18AE"/>
    <w:rsid w:val="001C1E86"/>
    <w:rsid w:val="001C2311"/>
    <w:rsid w:val="001C2A3C"/>
    <w:rsid w:val="001C2A54"/>
    <w:rsid w:val="001C2A56"/>
    <w:rsid w:val="001C2C57"/>
    <w:rsid w:val="001C31C8"/>
    <w:rsid w:val="001C34AF"/>
    <w:rsid w:val="001C3D4A"/>
    <w:rsid w:val="001C3DE4"/>
    <w:rsid w:val="001C3F25"/>
    <w:rsid w:val="001C4051"/>
    <w:rsid w:val="001C40E3"/>
    <w:rsid w:val="001C463D"/>
    <w:rsid w:val="001C4980"/>
    <w:rsid w:val="001C4B0E"/>
    <w:rsid w:val="001C561D"/>
    <w:rsid w:val="001C5FAF"/>
    <w:rsid w:val="001C7D90"/>
    <w:rsid w:val="001D0A26"/>
    <w:rsid w:val="001D0B57"/>
    <w:rsid w:val="001D0BAE"/>
    <w:rsid w:val="001D1111"/>
    <w:rsid w:val="001D124C"/>
    <w:rsid w:val="001D21DA"/>
    <w:rsid w:val="001D2712"/>
    <w:rsid w:val="001D2CF7"/>
    <w:rsid w:val="001D3A53"/>
    <w:rsid w:val="001D45AF"/>
    <w:rsid w:val="001D498E"/>
    <w:rsid w:val="001D5867"/>
    <w:rsid w:val="001D5DD1"/>
    <w:rsid w:val="001D62E1"/>
    <w:rsid w:val="001D6901"/>
    <w:rsid w:val="001D6F83"/>
    <w:rsid w:val="001D6FB3"/>
    <w:rsid w:val="001D72F1"/>
    <w:rsid w:val="001D73AE"/>
    <w:rsid w:val="001E068A"/>
    <w:rsid w:val="001E0B4E"/>
    <w:rsid w:val="001E0B60"/>
    <w:rsid w:val="001E0CC6"/>
    <w:rsid w:val="001E0D8B"/>
    <w:rsid w:val="001E0F03"/>
    <w:rsid w:val="001E103A"/>
    <w:rsid w:val="001E1214"/>
    <w:rsid w:val="001E19EF"/>
    <w:rsid w:val="001E1AEF"/>
    <w:rsid w:val="001E1CFE"/>
    <w:rsid w:val="001E256F"/>
    <w:rsid w:val="001E2804"/>
    <w:rsid w:val="001E3387"/>
    <w:rsid w:val="001E3857"/>
    <w:rsid w:val="001E4064"/>
    <w:rsid w:val="001E44F5"/>
    <w:rsid w:val="001E50F6"/>
    <w:rsid w:val="001E582F"/>
    <w:rsid w:val="001E5AD0"/>
    <w:rsid w:val="001E5FDC"/>
    <w:rsid w:val="001E67C4"/>
    <w:rsid w:val="001E6859"/>
    <w:rsid w:val="001E6987"/>
    <w:rsid w:val="001E6A0D"/>
    <w:rsid w:val="001E6A33"/>
    <w:rsid w:val="001E6AED"/>
    <w:rsid w:val="001E6D9A"/>
    <w:rsid w:val="001E703F"/>
    <w:rsid w:val="001E70D2"/>
    <w:rsid w:val="001E70F2"/>
    <w:rsid w:val="001E746B"/>
    <w:rsid w:val="001E7510"/>
    <w:rsid w:val="001E7897"/>
    <w:rsid w:val="001E7A77"/>
    <w:rsid w:val="001E7BDF"/>
    <w:rsid w:val="001F023E"/>
    <w:rsid w:val="001F02B8"/>
    <w:rsid w:val="001F0974"/>
    <w:rsid w:val="001F0AD1"/>
    <w:rsid w:val="001F1021"/>
    <w:rsid w:val="001F11D3"/>
    <w:rsid w:val="001F11FA"/>
    <w:rsid w:val="001F1681"/>
    <w:rsid w:val="001F1859"/>
    <w:rsid w:val="001F1BDF"/>
    <w:rsid w:val="001F1D75"/>
    <w:rsid w:val="001F1F54"/>
    <w:rsid w:val="001F251A"/>
    <w:rsid w:val="001F4BE9"/>
    <w:rsid w:val="001F4C47"/>
    <w:rsid w:val="001F4E0B"/>
    <w:rsid w:val="001F4F6D"/>
    <w:rsid w:val="001F52D4"/>
    <w:rsid w:val="001F5862"/>
    <w:rsid w:val="001F5A30"/>
    <w:rsid w:val="001F6871"/>
    <w:rsid w:val="001F6AFD"/>
    <w:rsid w:val="001F6B0E"/>
    <w:rsid w:val="001F7250"/>
    <w:rsid w:val="001F7574"/>
    <w:rsid w:val="002003B9"/>
    <w:rsid w:val="00201B99"/>
    <w:rsid w:val="002021A8"/>
    <w:rsid w:val="00202A3A"/>
    <w:rsid w:val="0020302E"/>
    <w:rsid w:val="002031F5"/>
    <w:rsid w:val="0020379A"/>
    <w:rsid w:val="0020382D"/>
    <w:rsid w:val="0020384D"/>
    <w:rsid w:val="002047A3"/>
    <w:rsid w:val="00204918"/>
    <w:rsid w:val="0020492E"/>
    <w:rsid w:val="00204AF5"/>
    <w:rsid w:val="00204D5E"/>
    <w:rsid w:val="0020514D"/>
    <w:rsid w:val="00205D8F"/>
    <w:rsid w:val="00205E90"/>
    <w:rsid w:val="00206057"/>
    <w:rsid w:val="002062CD"/>
    <w:rsid w:val="00206ABE"/>
    <w:rsid w:val="00206CC1"/>
    <w:rsid w:val="00207536"/>
    <w:rsid w:val="002076EB"/>
    <w:rsid w:val="00207A03"/>
    <w:rsid w:val="00207D35"/>
    <w:rsid w:val="0021022E"/>
    <w:rsid w:val="00210D02"/>
    <w:rsid w:val="0021118E"/>
    <w:rsid w:val="00211279"/>
    <w:rsid w:val="00211597"/>
    <w:rsid w:val="002115FD"/>
    <w:rsid w:val="00211E81"/>
    <w:rsid w:val="00212545"/>
    <w:rsid w:val="00213636"/>
    <w:rsid w:val="00213EFB"/>
    <w:rsid w:val="002146B7"/>
    <w:rsid w:val="00215392"/>
    <w:rsid w:val="002156B1"/>
    <w:rsid w:val="00216677"/>
    <w:rsid w:val="0021723A"/>
    <w:rsid w:val="00217E32"/>
    <w:rsid w:val="00220372"/>
    <w:rsid w:val="002203D1"/>
    <w:rsid w:val="0022047E"/>
    <w:rsid w:val="002211F8"/>
    <w:rsid w:val="0022165D"/>
    <w:rsid w:val="002217F9"/>
    <w:rsid w:val="00221880"/>
    <w:rsid w:val="002221E3"/>
    <w:rsid w:val="002227E7"/>
    <w:rsid w:val="00223103"/>
    <w:rsid w:val="00223287"/>
    <w:rsid w:val="00224B01"/>
    <w:rsid w:val="00225107"/>
    <w:rsid w:val="0022572C"/>
    <w:rsid w:val="00225C53"/>
    <w:rsid w:val="0022610F"/>
    <w:rsid w:val="002261CD"/>
    <w:rsid w:val="00226EDC"/>
    <w:rsid w:val="00227EEB"/>
    <w:rsid w:val="00227F7B"/>
    <w:rsid w:val="00227FB2"/>
    <w:rsid w:val="002303C7"/>
    <w:rsid w:val="00230F3F"/>
    <w:rsid w:val="002310C7"/>
    <w:rsid w:val="00231539"/>
    <w:rsid w:val="0023221C"/>
    <w:rsid w:val="00232374"/>
    <w:rsid w:val="002323B4"/>
    <w:rsid w:val="00233101"/>
    <w:rsid w:val="0023337F"/>
    <w:rsid w:val="00233956"/>
    <w:rsid w:val="00233C93"/>
    <w:rsid w:val="00233DC2"/>
    <w:rsid w:val="00233EC5"/>
    <w:rsid w:val="00234071"/>
    <w:rsid w:val="0023427B"/>
    <w:rsid w:val="0023460C"/>
    <w:rsid w:val="00234954"/>
    <w:rsid w:val="0023517B"/>
    <w:rsid w:val="0023539A"/>
    <w:rsid w:val="00235B70"/>
    <w:rsid w:val="00235C3C"/>
    <w:rsid w:val="00235CD3"/>
    <w:rsid w:val="002365A5"/>
    <w:rsid w:val="002367C6"/>
    <w:rsid w:val="002368DF"/>
    <w:rsid w:val="00236C86"/>
    <w:rsid w:val="00237F2C"/>
    <w:rsid w:val="00237FDD"/>
    <w:rsid w:val="00240AED"/>
    <w:rsid w:val="0024106A"/>
    <w:rsid w:val="0024136E"/>
    <w:rsid w:val="00241395"/>
    <w:rsid w:val="002413A8"/>
    <w:rsid w:val="00241783"/>
    <w:rsid w:val="00241DAC"/>
    <w:rsid w:val="00241FAA"/>
    <w:rsid w:val="0024218D"/>
    <w:rsid w:val="00242640"/>
    <w:rsid w:val="0024278C"/>
    <w:rsid w:val="00242B9D"/>
    <w:rsid w:val="0024324A"/>
    <w:rsid w:val="0024332D"/>
    <w:rsid w:val="002437A0"/>
    <w:rsid w:val="00243C61"/>
    <w:rsid w:val="00243F7E"/>
    <w:rsid w:val="00243FC4"/>
    <w:rsid w:val="00244DF7"/>
    <w:rsid w:val="0024510B"/>
    <w:rsid w:val="002452F1"/>
    <w:rsid w:val="00245894"/>
    <w:rsid w:val="00245B9E"/>
    <w:rsid w:val="00245EE2"/>
    <w:rsid w:val="002461E0"/>
    <w:rsid w:val="00246482"/>
    <w:rsid w:val="002464FB"/>
    <w:rsid w:val="002465B4"/>
    <w:rsid w:val="00247117"/>
    <w:rsid w:val="00247BDB"/>
    <w:rsid w:val="00247E86"/>
    <w:rsid w:val="0025015D"/>
    <w:rsid w:val="002502E3"/>
    <w:rsid w:val="00250388"/>
    <w:rsid w:val="0025060B"/>
    <w:rsid w:val="00250E27"/>
    <w:rsid w:val="00251754"/>
    <w:rsid w:val="00251D39"/>
    <w:rsid w:val="00251FDF"/>
    <w:rsid w:val="00252B88"/>
    <w:rsid w:val="00252E75"/>
    <w:rsid w:val="00252F16"/>
    <w:rsid w:val="00253613"/>
    <w:rsid w:val="00253FA3"/>
    <w:rsid w:val="00253FB4"/>
    <w:rsid w:val="002543C6"/>
    <w:rsid w:val="00254AD3"/>
    <w:rsid w:val="00254F41"/>
    <w:rsid w:val="00255858"/>
    <w:rsid w:val="00256935"/>
    <w:rsid w:val="00256D21"/>
    <w:rsid w:val="00257B3E"/>
    <w:rsid w:val="00260677"/>
    <w:rsid w:val="002606A7"/>
    <w:rsid w:val="00260CA5"/>
    <w:rsid w:val="00260FA7"/>
    <w:rsid w:val="002613E8"/>
    <w:rsid w:val="00261497"/>
    <w:rsid w:val="00261754"/>
    <w:rsid w:val="00261A84"/>
    <w:rsid w:val="002628EF"/>
    <w:rsid w:val="002637AC"/>
    <w:rsid w:val="00264412"/>
    <w:rsid w:val="002647E4"/>
    <w:rsid w:val="00264965"/>
    <w:rsid w:val="00264F34"/>
    <w:rsid w:val="00265052"/>
    <w:rsid w:val="00265155"/>
    <w:rsid w:val="002655AC"/>
    <w:rsid w:val="00265B10"/>
    <w:rsid w:val="0026632B"/>
    <w:rsid w:val="002667CD"/>
    <w:rsid w:val="00266DBB"/>
    <w:rsid w:val="00267732"/>
    <w:rsid w:val="00267CE9"/>
    <w:rsid w:val="00267CF9"/>
    <w:rsid w:val="002702D9"/>
    <w:rsid w:val="002706BE"/>
    <w:rsid w:val="002707AA"/>
    <w:rsid w:val="00270998"/>
    <w:rsid w:val="00272ADE"/>
    <w:rsid w:val="00272EC0"/>
    <w:rsid w:val="00273194"/>
    <w:rsid w:val="002731B1"/>
    <w:rsid w:val="0027332C"/>
    <w:rsid w:val="002742FC"/>
    <w:rsid w:val="0027430E"/>
    <w:rsid w:val="00274868"/>
    <w:rsid w:val="002748BE"/>
    <w:rsid w:val="002748FC"/>
    <w:rsid w:val="00274BB9"/>
    <w:rsid w:val="00275251"/>
    <w:rsid w:val="0027533E"/>
    <w:rsid w:val="00275616"/>
    <w:rsid w:val="0027586A"/>
    <w:rsid w:val="00275BA8"/>
    <w:rsid w:val="00275BAD"/>
    <w:rsid w:val="002760A5"/>
    <w:rsid w:val="00276BAF"/>
    <w:rsid w:val="00276DA4"/>
    <w:rsid w:val="00276FBA"/>
    <w:rsid w:val="0027755B"/>
    <w:rsid w:val="002775DE"/>
    <w:rsid w:val="00277B2D"/>
    <w:rsid w:val="00280711"/>
    <w:rsid w:val="00281089"/>
    <w:rsid w:val="00281782"/>
    <w:rsid w:val="00281A4B"/>
    <w:rsid w:val="002833D8"/>
    <w:rsid w:val="00283706"/>
    <w:rsid w:val="0028386C"/>
    <w:rsid w:val="00283ACA"/>
    <w:rsid w:val="002845EF"/>
    <w:rsid w:val="00284896"/>
    <w:rsid w:val="00284B6A"/>
    <w:rsid w:val="00284C6A"/>
    <w:rsid w:val="00284F6D"/>
    <w:rsid w:val="002854F6"/>
    <w:rsid w:val="002855B2"/>
    <w:rsid w:val="0028611D"/>
    <w:rsid w:val="00286922"/>
    <w:rsid w:val="00286B31"/>
    <w:rsid w:val="00286E5F"/>
    <w:rsid w:val="002870EC"/>
    <w:rsid w:val="0028754E"/>
    <w:rsid w:val="00287CB9"/>
    <w:rsid w:val="00290915"/>
    <w:rsid w:val="00291025"/>
    <w:rsid w:val="002910B1"/>
    <w:rsid w:val="00291173"/>
    <w:rsid w:val="002911D7"/>
    <w:rsid w:val="00291560"/>
    <w:rsid w:val="00291646"/>
    <w:rsid w:val="00293A49"/>
    <w:rsid w:val="00293B80"/>
    <w:rsid w:val="00294C91"/>
    <w:rsid w:val="00294FE3"/>
    <w:rsid w:val="00295595"/>
    <w:rsid w:val="002956D9"/>
    <w:rsid w:val="0029585B"/>
    <w:rsid w:val="00295AE7"/>
    <w:rsid w:val="00295B0B"/>
    <w:rsid w:val="00295DDF"/>
    <w:rsid w:val="00296944"/>
    <w:rsid w:val="00297BB1"/>
    <w:rsid w:val="00297FA7"/>
    <w:rsid w:val="002A004E"/>
    <w:rsid w:val="002A0ACE"/>
    <w:rsid w:val="002A0CD4"/>
    <w:rsid w:val="002A0F1A"/>
    <w:rsid w:val="002A0FF2"/>
    <w:rsid w:val="002A2077"/>
    <w:rsid w:val="002A27FD"/>
    <w:rsid w:val="002A2D9A"/>
    <w:rsid w:val="002A30FD"/>
    <w:rsid w:val="002A3AF0"/>
    <w:rsid w:val="002A3D98"/>
    <w:rsid w:val="002A3F25"/>
    <w:rsid w:val="002A4127"/>
    <w:rsid w:val="002A4A5C"/>
    <w:rsid w:val="002A4C04"/>
    <w:rsid w:val="002A4DD5"/>
    <w:rsid w:val="002A5008"/>
    <w:rsid w:val="002A5225"/>
    <w:rsid w:val="002A627F"/>
    <w:rsid w:val="002A63DB"/>
    <w:rsid w:val="002A66E3"/>
    <w:rsid w:val="002A686A"/>
    <w:rsid w:val="002A6904"/>
    <w:rsid w:val="002A6BCD"/>
    <w:rsid w:val="002A6D74"/>
    <w:rsid w:val="002A6ED8"/>
    <w:rsid w:val="002A7433"/>
    <w:rsid w:val="002A75E4"/>
    <w:rsid w:val="002A77D3"/>
    <w:rsid w:val="002A7B21"/>
    <w:rsid w:val="002A7C45"/>
    <w:rsid w:val="002B0AAE"/>
    <w:rsid w:val="002B16ED"/>
    <w:rsid w:val="002B1AA9"/>
    <w:rsid w:val="002B1C3C"/>
    <w:rsid w:val="002B271A"/>
    <w:rsid w:val="002B2A9D"/>
    <w:rsid w:val="002B306F"/>
    <w:rsid w:val="002B32BB"/>
    <w:rsid w:val="002B3B5D"/>
    <w:rsid w:val="002B3D40"/>
    <w:rsid w:val="002B4821"/>
    <w:rsid w:val="002B4B3B"/>
    <w:rsid w:val="002B5394"/>
    <w:rsid w:val="002B58D6"/>
    <w:rsid w:val="002B5C7A"/>
    <w:rsid w:val="002B5E6B"/>
    <w:rsid w:val="002B6DEF"/>
    <w:rsid w:val="002B7A91"/>
    <w:rsid w:val="002C0850"/>
    <w:rsid w:val="002C08CA"/>
    <w:rsid w:val="002C0905"/>
    <w:rsid w:val="002C0B40"/>
    <w:rsid w:val="002C0BE8"/>
    <w:rsid w:val="002C126E"/>
    <w:rsid w:val="002C1557"/>
    <w:rsid w:val="002C18DF"/>
    <w:rsid w:val="002C1AEC"/>
    <w:rsid w:val="002C1F8C"/>
    <w:rsid w:val="002C2686"/>
    <w:rsid w:val="002C29DD"/>
    <w:rsid w:val="002C2E16"/>
    <w:rsid w:val="002C2FC4"/>
    <w:rsid w:val="002C312A"/>
    <w:rsid w:val="002C4164"/>
    <w:rsid w:val="002C41CD"/>
    <w:rsid w:val="002C45EC"/>
    <w:rsid w:val="002C4655"/>
    <w:rsid w:val="002C46F2"/>
    <w:rsid w:val="002C480A"/>
    <w:rsid w:val="002C4B30"/>
    <w:rsid w:val="002C543B"/>
    <w:rsid w:val="002C5B2A"/>
    <w:rsid w:val="002C71F7"/>
    <w:rsid w:val="002C75DA"/>
    <w:rsid w:val="002C76B0"/>
    <w:rsid w:val="002D07A6"/>
    <w:rsid w:val="002D0822"/>
    <w:rsid w:val="002D0C51"/>
    <w:rsid w:val="002D1634"/>
    <w:rsid w:val="002D1FE1"/>
    <w:rsid w:val="002D32C2"/>
    <w:rsid w:val="002D38BE"/>
    <w:rsid w:val="002D45D9"/>
    <w:rsid w:val="002D46B1"/>
    <w:rsid w:val="002D47CE"/>
    <w:rsid w:val="002D492C"/>
    <w:rsid w:val="002D4E84"/>
    <w:rsid w:val="002D4F56"/>
    <w:rsid w:val="002D4FBF"/>
    <w:rsid w:val="002D561B"/>
    <w:rsid w:val="002D5E25"/>
    <w:rsid w:val="002D6FFA"/>
    <w:rsid w:val="002D7FCD"/>
    <w:rsid w:val="002E044B"/>
    <w:rsid w:val="002E053A"/>
    <w:rsid w:val="002E0602"/>
    <w:rsid w:val="002E06F8"/>
    <w:rsid w:val="002E0704"/>
    <w:rsid w:val="002E07A4"/>
    <w:rsid w:val="002E0B4A"/>
    <w:rsid w:val="002E16C6"/>
    <w:rsid w:val="002E2157"/>
    <w:rsid w:val="002E25DD"/>
    <w:rsid w:val="002E27F3"/>
    <w:rsid w:val="002E29F5"/>
    <w:rsid w:val="002E2E7E"/>
    <w:rsid w:val="002E2F66"/>
    <w:rsid w:val="002E3D0C"/>
    <w:rsid w:val="002E4E3A"/>
    <w:rsid w:val="002E522B"/>
    <w:rsid w:val="002E568A"/>
    <w:rsid w:val="002E57EB"/>
    <w:rsid w:val="002E5C76"/>
    <w:rsid w:val="002E63C1"/>
    <w:rsid w:val="002E6E5C"/>
    <w:rsid w:val="002E7DEB"/>
    <w:rsid w:val="002F00D2"/>
    <w:rsid w:val="002F03EA"/>
    <w:rsid w:val="002F03F5"/>
    <w:rsid w:val="002F076D"/>
    <w:rsid w:val="002F0B33"/>
    <w:rsid w:val="002F0D08"/>
    <w:rsid w:val="002F17D6"/>
    <w:rsid w:val="002F2421"/>
    <w:rsid w:val="002F31F3"/>
    <w:rsid w:val="002F3905"/>
    <w:rsid w:val="002F4C31"/>
    <w:rsid w:val="002F4D21"/>
    <w:rsid w:val="002F5813"/>
    <w:rsid w:val="002F5B4D"/>
    <w:rsid w:val="002F5BA2"/>
    <w:rsid w:val="002F5DD0"/>
    <w:rsid w:val="002F6119"/>
    <w:rsid w:val="002F6451"/>
    <w:rsid w:val="002F6799"/>
    <w:rsid w:val="002F7174"/>
    <w:rsid w:val="002F71DE"/>
    <w:rsid w:val="002F7706"/>
    <w:rsid w:val="002F7B77"/>
    <w:rsid w:val="002F7CEB"/>
    <w:rsid w:val="002F7D5D"/>
    <w:rsid w:val="002F7ED4"/>
    <w:rsid w:val="00300B20"/>
    <w:rsid w:val="00300E0D"/>
    <w:rsid w:val="00301878"/>
    <w:rsid w:val="00301C60"/>
    <w:rsid w:val="003027C1"/>
    <w:rsid w:val="00302A6E"/>
    <w:rsid w:val="00302CAF"/>
    <w:rsid w:val="00302D57"/>
    <w:rsid w:val="00303E1A"/>
    <w:rsid w:val="003047E5"/>
    <w:rsid w:val="0030521B"/>
    <w:rsid w:val="0030538E"/>
    <w:rsid w:val="003054BD"/>
    <w:rsid w:val="003055B1"/>
    <w:rsid w:val="00305801"/>
    <w:rsid w:val="00305F55"/>
    <w:rsid w:val="0030618D"/>
    <w:rsid w:val="003062DE"/>
    <w:rsid w:val="00307467"/>
    <w:rsid w:val="00307810"/>
    <w:rsid w:val="00310425"/>
    <w:rsid w:val="003105C3"/>
    <w:rsid w:val="003108E7"/>
    <w:rsid w:val="00310DFD"/>
    <w:rsid w:val="00311955"/>
    <w:rsid w:val="003123C0"/>
    <w:rsid w:val="00312554"/>
    <w:rsid w:val="00312C1A"/>
    <w:rsid w:val="003131EA"/>
    <w:rsid w:val="0031396C"/>
    <w:rsid w:val="0031403D"/>
    <w:rsid w:val="003142FA"/>
    <w:rsid w:val="00314436"/>
    <w:rsid w:val="003145FE"/>
    <w:rsid w:val="00314DA9"/>
    <w:rsid w:val="003156DC"/>
    <w:rsid w:val="00315F5F"/>
    <w:rsid w:val="003162B9"/>
    <w:rsid w:val="00316824"/>
    <w:rsid w:val="003168B8"/>
    <w:rsid w:val="00316C20"/>
    <w:rsid w:val="00316E6C"/>
    <w:rsid w:val="00316F8E"/>
    <w:rsid w:val="00317526"/>
    <w:rsid w:val="003175C5"/>
    <w:rsid w:val="00317703"/>
    <w:rsid w:val="00317785"/>
    <w:rsid w:val="003177BB"/>
    <w:rsid w:val="00320491"/>
    <w:rsid w:val="0032091E"/>
    <w:rsid w:val="00321BCF"/>
    <w:rsid w:val="00321FBB"/>
    <w:rsid w:val="003221D0"/>
    <w:rsid w:val="00322A79"/>
    <w:rsid w:val="00322B85"/>
    <w:rsid w:val="00323117"/>
    <w:rsid w:val="0032346D"/>
    <w:rsid w:val="00323ADD"/>
    <w:rsid w:val="00323CCE"/>
    <w:rsid w:val="00323CF4"/>
    <w:rsid w:val="00323E18"/>
    <w:rsid w:val="00324111"/>
    <w:rsid w:val="003242A7"/>
    <w:rsid w:val="0032540B"/>
    <w:rsid w:val="00325D02"/>
    <w:rsid w:val="00325F59"/>
    <w:rsid w:val="0032686F"/>
    <w:rsid w:val="00327262"/>
    <w:rsid w:val="003273CD"/>
    <w:rsid w:val="00327468"/>
    <w:rsid w:val="0032755F"/>
    <w:rsid w:val="003275EC"/>
    <w:rsid w:val="0032760A"/>
    <w:rsid w:val="00327FFC"/>
    <w:rsid w:val="00330028"/>
    <w:rsid w:val="00330C3F"/>
    <w:rsid w:val="00330ED8"/>
    <w:rsid w:val="00330FE4"/>
    <w:rsid w:val="0033162B"/>
    <w:rsid w:val="00332119"/>
    <w:rsid w:val="003326B8"/>
    <w:rsid w:val="0033281B"/>
    <w:rsid w:val="00333194"/>
    <w:rsid w:val="00333ED0"/>
    <w:rsid w:val="00333FD9"/>
    <w:rsid w:val="003342F3"/>
    <w:rsid w:val="003345F6"/>
    <w:rsid w:val="00334603"/>
    <w:rsid w:val="003348E4"/>
    <w:rsid w:val="00334A46"/>
    <w:rsid w:val="00334BBC"/>
    <w:rsid w:val="00334D07"/>
    <w:rsid w:val="0033571B"/>
    <w:rsid w:val="00336061"/>
    <w:rsid w:val="003364A5"/>
    <w:rsid w:val="00336CB1"/>
    <w:rsid w:val="00336FD4"/>
    <w:rsid w:val="0033701C"/>
    <w:rsid w:val="003370A4"/>
    <w:rsid w:val="003373E1"/>
    <w:rsid w:val="00340C9C"/>
    <w:rsid w:val="00340EBA"/>
    <w:rsid w:val="0034135C"/>
    <w:rsid w:val="003413B4"/>
    <w:rsid w:val="00341437"/>
    <w:rsid w:val="0034163C"/>
    <w:rsid w:val="00342A2E"/>
    <w:rsid w:val="00342AFF"/>
    <w:rsid w:val="00342CE4"/>
    <w:rsid w:val="00342D31"/>
    <w:rsid w:val="00343A50"/>
    <w:rsid w:val="00343C13"/>
    <w:rsid w:val="00343D24"/>
    <w:rsid w:val="00343D62"/>
    <w:rsid w:val="00344437"/>
    <w:rsid w:val="003446DA"/>
    <w:rsid w:val="003449ED"/>
    <w:rsid w:val="003465F6"/>
    <w:rsid w:val="00346628"/>
    <w:rsid w:val="00347C88"/>
    <w:rsid w:val="00347E27"/>
    <w:rsid w:val="00350842"/>
    <w:rsid w:val="00350DEE"/>
    <w:rsid w:val="00351221"/>
    <w:rsid w:val="00351735"/>
    <w:rsid w:val="00351B2D"/>
    <w:rsid w:val="00351ED9"/>
    <w:rsid w:val="003524A1"/>
    <w:rsid w:val="00352677"/>
    <w:rsid w:val="00352984"/>
    <w:rsid w:val="00352D2A"/>
    <w:rsid w:val="0035367E"/>
    <w:rsid w:val="00353970"/>
    <w:rsid w:val="0035457E"/>
    <w:rsid w:val="00354D5D"/>
    <w:rsid w:val="003553F4"/>
    <w:rsid w:val="00355504"/>
    <w:rsid w:val="003571B7"/>
    <w:rsid w:val="003577E3"/>
    <w:rsid w:val="0035791E"/>
    <w:rsid w:val="00357DCD"/>
    <w:rsid w:val="0036003B"/>
    <w:rsid w:val="0036120C"/>
    <w:rsid w:val="00361946"/>
    <w:rsid w:val="00361DEC"/>
    <w:rsid w:val="00362165"/>
    <w:rsid w:val="003623F1"/>
    <w:rsid w:val="00362C05"/>
    <w:rsid w:val="003631C8"/>
    <w:rsid w:val="003635E4"/>
    <w:rsid w:val="00363E19"/>
    <w:rsid w:val="00363F0F"/>
    <w:rsid w:val="00363F3B"/>
    <w:rsid w:val="00364081"/>
    <w:rsid w:val="00364A49"/>
    <w:rsid w:val="00364D92"/>
    <w:rsid w:val="003653F0"/>
    <w:rsid w:val="003657E7"/>
    <w:rsid w:val="003657EC"/>
    <w:rsid w:val="003662D2"/>
    <w:rsid w:val="003669DD"/>
    <w:rsid w:val="003677C8"/>
    <w:rsid w:val="003677EF"/>
    <w:rsid w:val="00367D4A"/>
    <w:rsid w:val="003705C9"/>
    <w:rsid w:val="00370C19"/>
    <w:rsid w:val="00370C54"/>
    <w:rsid w:val="00370E0E"/>
    <w:rsid w:val="00370ED2"/>
    <w:rsid w:val="00370ED3"/>
    <w:rsid w:val="003715B8"/>
    <w:rsid w:val="003723CD"/>
    <w:rsid w:val="0037292A"/>
    <w:rsid w:val="00372ABA"/>
    <w:rsid w:val="00372EE3"/>
    <w:rsid w:val="00373152"/>
    <w:rsid w:val="003733A3"/>
    <w:rsid w:val="00373624"/>
    <w:rsid w:val="003736C8"/>
    <w:rsid w:val="00373953"/>
    <w:rsid w:val="00373CAC"/>
    <w:rsid w:val="003741D8"/>
    <w:rsid w:val="003744D7"/>
    <w:rsid w:val="00374E90"/>
    <w:rsid w:val="00375485"/>
    <w:rsid w:val="003754BD"/>
    <w:rsid w:val="003765EA"/>
    <w:rsid w:val="003766C4"/>
    <w:rsid w:val="0037697F"/>
    <w:rsid w:val="00376AAD"/>
    <w:rsid w:val="003776B6"/>
    <w:rsid w:val="00380275"/>
    <w:rsid w:val="0038067E"/>
    <w:rsid w:val="00380B5D"/>
    <w:rsid w:val="00380D89"/>
    <w:rsid w:val="00380EF5"/>
    <w:rsid w:val="003817D9"/>
    <w:rsid w:val="0038183C"/>
    <w:rsid w:val="0038231D"/>
    <w:rsid w:val="003835AB"/>
    <w:rsid w:val="00383E0C"/>
    <w:rsid w:val="00384CBE"/>
    <w:rsid w:val="00385A45"/>
    <w:rsid w:val="00385D42"/>
    <w:rsid w:val="00385EBF"/>
    <w:rsid w:val="00385F7A"/>
    <w:rsid w:val="00385FA7"/>
    <w:rsid w:val="00386978"/>
    <w:rsid w:val="00386FAB"/>
    <w:rsid w:val="00387A0A"/>
    <w:rsid w:val="00387B83"/>
    <w:rsid w:val="00390022"/>
    <w:rsid w:val="003912F0"/>
    <w:rsid w:val="003919B3"/>
    <w:rsid w:val="003925A3"/>
    <w:rsid w:val="00392EDF"/>
    <w:rsid w:val="00393B72"/>
    <w:rsid w:val="00393E2B"/>
    <w:rsid w:val="00393EC6"/>
    <w:rsid w:val="003940E5"/>
    <w:rsid w:val="00394FAE"/>
    <w:rsid w:val="003955C3"/>
    <w:rsid w:val="00395C2C"/>
    <w:rsid w:val="00397253"/>
    <w:rsid w:val="0039782C"/>
    <w:rsid w:val="00397C2C"/>
    <w:rsid w:val="003A023E"/>
    <w:rsid w:val="003A0DE7"/>
    <w:rsid w:val="003A12B2"/>
    <w:rsid w:val="003A163A"/>
    <w:rsid w:val="003A1D51"/>
    <w:rsid w:val="003A1D72"/>
    <w:rsid w:val="003A28D4"/>
    <w:rsid w:val="003A2959"/>
    <w:rsid w:val="003A2B03"/>
    <w:rsid w:val="003A2CB5"/>
    <w:rsid w:val="003A2D62"/>
    <w:rsid w:val="003A301C"/>
    <w:rsid w:val="003A3257"/>
    <w:rsid w:val="003A3C94"/>
    <w:rsid w:val="003A42FF"/>
    <w:rsid w:val="003A4316"/>
    <w:rsid w:val="003A4A9D"/>
    <w:rsid w:val="003A5846"/>
    <w:rsid w:val="003A5C2A"/>
    <w:rsid w:val="003A600C"/>
    <w:rsid w:val="003A68D0"/>
    <w:rsid w:val="003A69BE"/>
    <w:rsid w:val="003B0C61"/>
    <w:rsid w:val="003B1E71"/>
    <w:rsid w:val="003B280B"/>
    <w:rsid w:val="003B387B"/>
    <w:rsid w:val="003B38B6"/>
    <w:rsid w:val="003B464E"/>
    <w:rsid w:val="003B4F5B"/>
    <w:rsid w:val="003B517A"/>
    <w:rsid w:val="003B5ED1"/>
    <w:rsid w:val="003B5FB2"/>
    <w:rsid w:val="003B6296"/>
    <w:rsid w:val="003B6406"/>
    <w:rsid w:val="003B6481"/>
    <w:rsid w:val="003B656F"/>
    <w:rsid w:val="003B65F3"/>
    <w:rsid w:val="003B6F70"/>
    <w:rsid w:val="003B70E9"/>
    <w:rsid w:val="003B7353"/>
    <w:rsid w:val="003B7CE8"/>
    <w:rsid w:val="003C0788"/>
    <w:rsid w:val="003C0A56"/>
    <w:rsid w:val="003C0E1B"/>
    <w:rsid w:val="003C15A7"/>
    <w:rsid w:val="003C1D1E"/>
    <w:rsid w:val="003C21CD"/>
    <w:rsid w:val="003C28EE"/>
    <w:rsid w:val="003C30D6"/>
    <w:rsid w:val="003C319C"/>
    <w:rsid w:val="003C382D"/>
    <w:rsid w:val="003C3B88"/>
    <w:rsid w:val="003C3C87"/>
    <w:rsid w:val="003C3CE7"/>
    <w:rsid w:val="003C4323"/>
    <w:rsid w:val="003C43C4"/>
    <w:rsid w:val="003C4966"/>
    <w:rsid w:val="003C4A1D"/>
    <w:rsid w:val="003C4A92"/>
    <w:rsid w:val="003C4AED"/>
    <w:rsid w:val="003C4E44"/>
    <w:rsid w:val="003C526E"/>
    <w:rsid w:val="003C5508"/>
    <w:rsid w:val="003C556B"/>
    <w:rsid w:val="003C5BBC"/>
    <w:rsid w:val="003C5C1D"/>
    <w:rsid w:val="003C5C8F"/>
    <w:rsid w:val="003C6018"/>
    <w:rsid w:val="003C602C"/>
    <w:rsid w:val="003C6185"/>
    <w:rsid w:val="003C640F"/>
    <w:rsid w:val="003C65E8"/>
    <w:rsid w:val="003C6FDA"/>
    <w:rsid w:val="003C70D5"/>
    <w:rsid w:val="003C7CCB"/>
    <w:rsid w:val="003C7F0A"/>
    <w:rsid w:val="003D09E4"/>
    <w:rsid w:val="003D0A89"/>
    <w:rsid w:val="003D0DCA"/>
    <w:rsid w:val="003D0F58"/>
    <w:rsid w:val="003D117C"/>
    <w:rsid w:val="003D1AB4"/>
    <w:rsid w:val="003D1D9B"/>
    <w:rsid w:val="003D225B"/>
    <w:rsid w:val="003D236D"/>
    <w:rsid w:val="003D243B"/>
    <w:rsid w:val="003D2A03"/>
    <w:rsid w:val="003D42D3"/>
    <w:rsid w:val="003D43D1"/>
    <w:rsid w:val="003D4C11"/>
    <w:rsid w:val="003D4D2F"/>
    <w:rsid w:val="003D5154"/>
    <w:rsid w:val="003D51B2"/>
    <w:rsid w:val="003D5528"/>
    <w:rsid w:val="003D58FD"/>
    <w:rsid w:val="003D5F2F"/>
    <w:rsid w:val="003D5FCF"/>
    <w:rsid w:val="003D60F3"/>
    <w:rsid w:val="003D6724"/>
    <w:rsid w:val="003D6CFC"/>
    <w:rsid w:val="003D722C"/>
    <w:rsid w:val="003D7331"/>
    <w:rsid w:val="003D770E"/>
    <w:rsid w:val="003D78BA"/>
    <w:rsid w:val="003D7A44"/>
    <w:rsid w:val="003E0781"/>
    <w:rsid w:val="003E096D"/>
    <w:rsid w:val="003E17CB"/>
    <w:rsid w:val="003E1C34"/>
    <w:rsid w:val="003E1FDD"/>
    <w:rsid w:val="003E2074"/>
    <w:rsid w:val="003E30CF"/>
    <w:rsid w:val="003E37F1"/>
    <w:rsid w:val="003E391F"/>
    <w:rsid w:val="003E3A64"/>
    <w:rsid w:val="003E4001"/>
    <w:rsid w:val="003E44FC"/>
    <w:rsid w:val="003E4D9D"/>
    <w:rsid w:val="003E4E9C"/>
    <w:rsid w:val="003E505D"/>
    <w:rsid w:val="003E510C"/>
    <w:rsid w:val="003E54D1"/>
    <w:rsid w:val="003E5575"/>
    <w:rsid w:val="003E592B"/>
    <w:rsid w:val="003E66FC"/>
    <w:rsid w:val="003E744F"/>
    <w:rsid w:val="003E77F0"/>
    <w:rsid w:val="003E7AB9"/>
    <w:rsid w:val="003F03F3"/>
    <w:rsid w:val="003F0878"/>
    <w:rsid w:val="003F1431"/>
    <w:rsid w:val="003F1466"/>
    <w:rsid w:val="003F16FC"/>
    <w:rsid w:val="003F1BB9"/>
    <w:rsid w:val="003F1E9D"/>
    <w:rsid w:val="003F2306"/>
    <w:rsid w:val="003F23BD"/>
    <w:rsid w:val="003F2B6B"/>
    <w:rsid w:val="003F2F2E"/>
    <w:rsid w:val="003F38DC"/>
    <w:rsid w:val="003F3917"/>
    <w:rsid w:val="003F3C41"/>
    <w:rsid w:val="003F444F"/>
    <w:rsid w:val="003F47D2"/>
    <w:rsid w:val="003F49DD"/>
    <w:rsid w:val="003F4A76"/>
    <w:rsid w:val="003F4D64"/>
    <w:rsid w:val="003F511C"/>
    <w:rsid w:val="003F6302"/>
    <w:rsid w:val="003F6BF5"/>
    <w:rsid w:val="003F789C"/>
    <w:rsid w:val="003F7C7E"/>
    <w:rsid w:val="00400005"/>
    <w:rsid w:val="0040005C"/>
    <w:rsid w:val="00400E09"/>
    <w:rsid w:val="00402044"/>
    <w:rsid w:val="00402591"/>
    <w:rsid w:val="00402936"/>
    <w:rsid w:val="00402C75"/>
    <w:rsid w:val="0040308D"/>
    <w:rsid w:val="004035DF"/>
    <w:rsid w:val="00403B29"/>
    <w:rsid w:val="00403E89"/>
    <w:rsid w:val="00404C6A"/>
    <w:rsid w:val="00404C8A"/>
    <w:rsid w:val="004056A9"/>
    <w:rsid w:val="00405D58"/>
    <w:rsid w:val="0040609B"/>
    <w:rsid w:val="00406531"/>
    <w:rsid w:val="004070D7"/>
    <w:rsid w:val="00407A16"/>
    <w:rsid w:val="00407D6D"/>
    <w:rsid w:val="00407EFE"/>
    <w:rsid w:val="00411A6B"/>
    <w:rsid w:val="00411B9B"/>
    <w:rsid w:val="0041252E"/>
    <w:rsid w:val="004129F1"/>
    <w:rsid w:val="00413012"/>
    <w:rsid w:val="00414AAC"/>
    <w:rsid w:val="00414CF3"/>
    <w:rsid w:val="00414CF7"/>
    <w:rsid w:val="00415C17"/>
    <w:rsid w:val="0041690E"/>
    <w:rsid w:val="0041692F"/>
    <w:rsid w:val="00416CA0"/>
    <w:rsid w:val="00416CF0"/>
    <w:rsid w:val="00417208"/>
    <w:rsid w:val="0041773E"/>
    <w:rsid w:val="00417778"/>
    <w:rsid w:val="00417EA2"/>
    <w:rsid w:val="004209B5"/>
    <w:rsid w:val="00421533"/>
    <w:rsid w:val="004218F6"/>
    <w:rsid w:val="00421974"/>
    <w:rsid w:val="00422521"/>
    <w:rsid w:val="00423074"/>
    <w:rsid w:val="00423479"/>
    <w:rsid w:val="004235CB"/>
    <w:rsid w:val="004235CC"/>
    <w:rsid w:val="004236FD"/>
    <w:rsid w:val="00424379"/>
    <w:rsid w:val="004245B8"/>
    <w:rsid w:val="00424755"/>
    <w:rsid w:val="00425F3A"/>
    <w:rsid w:val="0042604F"/>
    <w:rsid w:val="004261EF"/>
    <w:rsid w:val="00426AB3"/>
    <w:rsid w:val="00426CFD"/>
    <w:rsid w:val="00426E7B"/>
    <w:rsid w:val="00427450"/>
    <w:rsid w:val="0042745C"/>
    <w:rsid w:val="0042755A"/>
    <w:rsid w:val="00427770"/>
    <w:rsid w:val="00427976"/>
    <w:rsid w:val="00427A3D"/>
    <w:rsid w:val="00427C11"/>
    <w:rsid w:val="004300ED"/>
    <w:rsid w:val="00430627"/>
    <w:rsid w:val="004308EC"/>
    <w:rsid w:val="00430968"/>
    <w:rsid w:val="004311FD"/>
    <w:rsid w:val="00432F51"/>
    <w:rsid w:val="00432F6D"/>
    <w:rsid w:val="00433646"/>
    <w:rsid w:val="0043373D"/>
    <w:rsid w:val="00433BCE"/>
    <w:rsid w:val="00434460"/>
    <w:rsid w:val="00434D5F"/>
    <w:rsid w:val="0043523C"/>
    <w:rsid w:val="00435453"/>
    <w:rsid w:val="00435536"/>
    <w:rsid w:val="004358BA"/>
    <w:rsid w:val="004363B3"/>
    <w:rsid w:val="00436945"/>
    <w:rsid w:val="00436AD2"/>
    <w:rsid w:val="00436FD5"/>
    <w:rsid w:val="004371F9"/>
    <w:rsid w:val="00437457"/>
    <w:rsid w:val="00437476"/>
    <w:rsid w:val="004378EC"/>
    <w:rsid w:val="00437ACA"/>
    <w:rsid w:val="00440281"/>
    <w:rsid w:val="00440495"/>
    <w:rsid w:val="00440C90"/>
    <w:rsid w:val="00441426"/>
    <w:rsid w:val="00441A1C"/>
    <w:rsid w:val="00442003"/>
    <w:rsid w:val="00442124"/>
    <w:rsid w:val="004430CA"/>
    <w:rsid w:val="004432A7"/>
    <w:rsid w:val="00443615"/>
    <w:rsid w:val="0044362C"/>
    <w:rsid w:val="0044442E"/>
    <w:rsid w:val="0044485B"/>
    <w:rsid w:val="00444D70"/>
    <w:rsid w:val="004450D5"/>
    <w:rsid w:val="0044532A"/>
    <w:rsid w:val="004459EA"/>
    <w:rsid w:val="00445E47"/>
    <w:rsid w:val="00445E83"/>
    <w:rsid w:val="00446D4D"/>
    <w:rsid w:val="00450578"/>
    <w:rsid w:val="00450A04"/>
    <w:rsid w:val="00450AD1"/>
    <w:rsid w:val="00450ED9"/>
    <w:rsid w:val="00451B75"/>
    <w:rsid w:val="00451CAA"/>
    <w:rsid w:val="00451F35"/>
    <w:rsid w:val="00451FDF"/>
    <w:rsid w:val="00452948"/>
    <w:rsid w:val="00452F37"/>
    <w:rsid w:val="00453044"/>
    <w:rsid w:val="00453FAC"/>
    <w:rsid w:val="00454442"/>
    <w:rsid w:val="00454462"/>
    <w:rsid w:val="004548AD"/>
    <w:rsid w:val="00454970"/>
    <w:rsid w:val="00455D9C"/>
    <w:rsid w:val="00456042"/>
    <w:rsid w:val="004563B1"/>
    <w:rsid w:val="00456ECF"/>
    <w:rsid w:val="00456F31"/>
    <w:rsid w:val="00456FD1"/>
    <w:rsid w:val="00457161"/>
    <w:rsid w:val="004576CB"/>
    <w:rsid w:val="0046017C"/>
    <w:rsid w:val="004601D2"/>
    <w:rsid w:val="004601DE"/>
    <w:rsid w:val="0046021A"/>
    <w:rsid w:val="00460BD7"/>
    <w:rsid w:val="00460D2D"/>
    <w:rsid w:val="004610E6"/>
    <w:rsid w:val="004612A3"/>
    <w:rsid w:val="00461311"/>
    <w:rsid w:val="004616E8"/>
    <w:rsid w:val="00461C16"/>
    <w:rsid w:val="00461CA3"/>
    <w:rsid w:val="00462457"/>
    <w:rsid w:val="00462616"/>
    <w:rsid w:val="004632F2"/>
    <w:rsid w:val="0046392C"/>
    <w:rsid w:val="00463DDA"/>
    <w:rsid w:val="00464204"/>
    <w:rsid w:val="004648D5"/>
    <w:rsid w:val="00466CA0"/>
    <w:rsid w:val="00466E0A"/>
    <w:rsid w:val="00467673"/>
    <w:rsid w:val="004676CA"/>
    <w:rsid w:val="004677E1"/>
    <w:rsid w:val="004677F7"/>
    <w:rsid w:val="00467966"/>
    <w:rsid w:val="00467BE9"/>
    <w:rsid w:val="0047025D"/>
    <w:rsid w:val="0047034F"/>
    <w:rsid w:val="0047074C"/>
    <w:rsid w:val="004717AA"/>
    <w:rsid w:val="00471F10"/>
    <w:rsid w:val="00472215"/>
    <w:rsid w:val="004722EA"/>
    <w:rsid w:val="0047253A"/>
    <w:rsid w:val="0047274B"/>
    <w:rsid w:val="00473D90"/>
    <w:rsid w:val="00474387"/>
    <w:rsid w:val="00474EEE"/>
    <w:rsid w:val="004753DB"/>
    <w:rsid w:val="00475BE1"/>
    <w:rsid w:val="00475BFF"/>
    <w:rsid w:val="0047606D"/>
    <w:rsid w:val="00477F46"/>
    <w:rsid w:val="00480206"/>
    <w:rsid w:val="004807B2"/>
    <w:rsid w:val="004815D8"/>
    <w:rsid w:val="00481F5E"/>
    <w:rsid w:val="004824CD"/>
    <w:rsid w:val="0048275B"/>
    <w:rsid w:val="00482F3B"/>
    <w:rsid w:val="004850F0"/>
    <w:rsid w:val="00485D94"/>
    <w:rsid w:val="00485E03"/>
    <w:rsid w:val="00485ECE"/>
    <w:rsid w:val="004861E5"/>
    <w:rsid w:val="0048693C"/>
    <w:rsid w:val="0048738F"/>
    <w:rsid w:val="004874A7"/>
    <w:rsid w:val="0048779B"/>
    <w:rsid w:val="0048798B"/>
    <w:rsid w:val="00490011"/>
    <w:rsid w:val="004900F7"/>
    <w:rsid w:val="00490255"/>
    <w:rsid w:val="00491405"/>
    <w:rsid w:val="00491418"/>
    <w:rsid w:val="00491B15"/>
    <w:rsid w:val="00491BA2"/>
    <w:rsid w:val="00491C84"/>
    <w:rsid w:val="00491D2D"/>
    <w:rsid w:val="00491D86"/>
    <w:rsid w:val="00492CCC"/>
    <w:rsid w:val="00493344"/>
    <w:rsid w:val="004934DC"/>
    <w:rsid w:val="00494563"/>
    <w:rsid w:val="00494821"/>
    <w:rsid w:val="00494A7F"/>
    <w:rsid w:val="004952A9"/>
    <w:rsid w:val="004957F4"/>
    <w:rsid w:val="00496086"/>
    <w:rsid w:val="00496383"/>
    <w:rsid w:val="00496641"/>
    <w:rsid w:val="00496A1A"/>
    <w:rsid w:val="00496F45"/>
    <w:rsid w:val="0049708F"/>
    <w:rsid w:val="00497EBB"/>
    <w:rsid w:val="004A00EA"/>
    <w:rsid w:val="004A06AD"/>
    <w:rsid w:val="004A11A2"/>
    <w:rsid w:val="004A183F"/>
    <w:rsid w:val="004A276E"/>
    <w:rsid w:val="004A28B1"/>
    <w:rsid w:val="004A2C00"/>
    <w:rsid w:val="004A2CE5"/>
    <w:rsid w:val="004A2D54"/>
    <w:rsid w:val="004A3F28"/>
    <w:rsid w:val="004A43E9"/>
    <w:rsid w:val="004A43EE"/>
    <w:rsid w:val="004A4409"/>
    <w:rsid w:val="004A4946"/>
    <w:rsid w:val="004A4CB2"/>
    <w:rsid w:val="004A4F5B"/>
    <w:rsid w:val="004A536B"/>
    <w:rsid w:val="004A5595"/>
    <w:rsid w:val="004A5ACE"/>
    <w:rsid w:val="004A6401"/>
    <w:rsid w:val="004A675D"/>
    <w:rsid w:val="004A6799"/>
    <w:rsid w:val="004A6A39"/>
    <w:rsid w:val="004A6F67"/>
    <w:rsid w:val="004A757F"/>
    <w:rsid w:val="004A7756"/>
    <w:rsid w:val="004A7C10"/>
    <w:rsid w:val="004B02FD"/>
    <w:rsid w:val="004B04D1"/>
    <w:rsid w:val="004B0784"/>
    <w:rsid w:val="004B0B25"/>
    <w:rsid w:val="004B0DAA"/>
    <w:rsid w:val="004B0FD9"/>
    <w:rsid w:val="004B171E"/>
    <w:rsid w:val="004B2193"/>
    <w:rsid w:val="004B24E4"/>
    <w:rsid w:val="004B252C"/>
    <w:rsid w:val="004B2690"/>
    <w:rsid w:val="004B26F8"/>
    <w:rsid w:val="004B38FE"/>
    <w:rsid w:val="004B3E64"/>
    <w:rsid w:val="004B431E"/>
    <w:rsid w:val="004B433A"/>
    <w:rsid w:val="004B43E9"/>
    <w:rsid w:val="004B4740"/>
    <w:rsid w:val="004B4937"/>
    <w:rsid w:val="004B49EB"/>
    <w:rsid w:val="004B50D3"/>
    <w:rsid w:val="004B5C55"/>
    <w:rsid w:val="004B5C6D"/>
    <w:rsid w:val="004B5CDE"/>
    <w:rsid w:val="004B5D3B"/>
    <w:rsid w:val="004B60C8"/>
    <w:rsid w:val="004B6135"/>
    <w:rsid w:val="004B6243"/>
    <w:rsid w:val="004B6A40"/>
    <w:rsid w:val="004B6C3D"/>
    <w:rsid w:val="004B6E23"/>
    <w:rsid w:val="004B6E9A"/>
    <w:rsid w:val="004B6F3D"/>
    <w:rsid w:val="004B7324"/>
    <w:rsid w:val="004B77E6"/>
    <w:rsid w:val="004B7D28"/>
    <w:rsid w:val="004C06D7"/>
    <w:rsid w:val="004C08F4"/>
    <w:rsid w:val="004C161D"/>
    <w:rsid w:val="004C2096"/>
    <w:rsid w:val="004C2FB7"/>
    <w:rsid w:val="004C386C"/>
    <w:rsid w:val="004C3B3F"/>
    <w:rsid w:val="004C3CEE"/>
    <w:rsid w:val="004C3E97"/>
    <w:rsid w:val="004C3F37"/>
    <w:rsid w:val="004C3FAF"/>
    <w:rsid w:val="004C3FB6"/>
    <w:rsid w:val="004C4562"/>
    <w:rsid w:val="004C45CD"/>
    <w:rsid w:val="004C4D83"/>
    <w:rsid w:val="004C4ED4"/>
    <w:rsid w:val="004C521C"/>
    <w:rsid w:val="004C59CD"/>
    <w:rsid w:val="004C5F38"/>
    <w:rsid w:val="004C66AD"/>
    <w:rsid w:val="004C74EF"/>
    <w:rsid w:val="004C772D"/>
    <w:rsid w:val="004D046D"/>
    <w:rsid w:val="004D069A"/>
    <w:rsid w:val="004D0E97"/>
    <w:rsid w:val="004D10B1"/>
    <w:rsid w:val="004D1A59"/>
    <w:rsid w:val="004D1C16"/>
    <w:rsid w:val="004D1C8B"/>
    <w:rsid w:val="004D22C7"/>
    <w:rsid w:val="004D22F3"/>
    <w:rsid w:val="004D2529"/>
    <w:rsid w:val="004D2754"/>
    <w:rsid w:val="004D28F8"/>
    <w:rsid w:val="004D2A7C"/>
    <w:rsid w:val="004D2B0F"/>
    <w:rsid w:val="004D3ACB"/>
    <w:rsid w:val="004D3AFA"/>
    <w:rsid w:val="004D43FC"/>
    <w:rsid w:val="004D4B07"/>
    <w:rsid w:val="004D4F23"/>
    <w:rsid w:val="004D528B"/>
    <w:rsid w:val="004D52E7"/>
    <w:rsid w:val="004D536D"/>
    <w:rsid w:val="004D567F"/>
    <w:rsid w:val="004D59AF"/>
    <w:rsid w:val="004D6038"/>
    <w:rsid w:val="004D615B"/>
    <w:rsid w:val="004D6824"/>
    <w:rsid w:val="004D77AD"/>
    <w:rsid w:val="004E00D4"/>
    <w:rsid w:val="004E0A39"/>
    <w:rsid w:val="004E12D1"/>
    <w:rsid w:val="004E15DB"/>
    <w:rsid w:val="004E16A2"/>
    <w:rsid w:val="004E17C5"/>
    <w:rsid w:val="004E19B3"/>
    <w:rsid w:val="004E1CB7"/>
    <w:rsid w:val="004E1DB6"/>
    <w:rsid w:val="004E26DF"/>
    <w:rsid w:val="004E27C9"/>
    <w:rsid w:val="004E2D17"/>
    <w:rsid w:val="004E2E4D"/>
    <w:rsid w:val="004E3175"/>
    <w:rsid w:val="004E31F5"/>
    <w:rsid w:val="004E359D"/>
    <w:rsid w:val="004E4C71"/>
    <w:rsid w:val="004E60ED"/>
    <w:rsid w:val="004E691E"/>
    <w:rsid w:val="004E6BFD"/>
    <w:rsid w:val="004E7454"/>
    <w:rsid w:val="004E7EA8"/>
    <w:rsid w:val="004F0030"/>
    <w:rsid w:val="004F0718"/>
    <w:rsid w:val="004F0B85"/>
    <w:rsid w:val="004F0C18"/>
    <w:rsid w:val="004F1793"/>
    <w:rsid w:val="004F2334"/>
    <w:rsid w:val="004F23B5"/>
    <w:rsid w:val="004F2908"/>
    <w:rsid w:val="004F2949"/>
    <w:rsid w:val="004F30B1"/>
    <w:rsid w:val="004F3325"/>
    <w:rsid w:val="004F3C4B"/>
    <w:rsid w:val="004F3D79"/>
    <w:rsid w:val="004F4240"/>
    <w:rsid w:val="004F440B"/>
    <w:rsid w:val="004F4419"/>
    <w:rsid w:val="004F4743"/>
    <w:rsid w:val="004F4C78"/>
    <w:rsid w:val="004F50A9"/>
    <w:rsid w:val="004F52F8"/>
    <w:rsid w:val="004F5FC4"/>
    <w:rsid w:val="004F656F"/>
    <w:rsid w:val="004F6677"/>
    <w:rsid w:val="004F6A17"/>
    <w:rsid w:val="004F6A37"/>
    <w:rsid w:val="004F6C47"/>
    <w:rsid w:val="004F6C71"/>
    <w:rsid w:val="004F6CBF"/>
    <w:rsid w:val="004F731F"/>
    <w:rsid w:val="004F7E6D"/>
    <w:rsid w:val="004F7E96"/>
    <w:rsid w:val="005002BB"/>
    <w:rsid w:val="005007D7"/>
    <w:rsid w:val="00501F76"/>
    <w:rsid w:val="0050359A"/>
    <w:rsid w:val="0050421F"/>
    <w:rsid w:val="005042A8"/>
    <w:rsid w:val="005046BF"/>
    <w:rsid w:val="00504856"/>
    <w:rsid w:val="0050496C"/>
    <w:rsid w:val="00504BA6"/>
    <w:rsid w:val="00505226"/>
    <w:rsid w:val="00505E32"/>
    <w:rsid w:val="005068FC"/>
    <w:rsid w:val="0050744D"/>
    <w:rsid w:val="0051036E"/>
    <w:rsid w:val="005105CD"/>
    <w:rsid w:val="005105DB"/>
    <w:rsid w:val="00510889"/>
    <w:rsid w:val="00510B0A"/>
    <w:rsid w:val="00510D60"/>
    <w:rsid w:val="00510F3C"/>
    <w:rsid w:val="00511843"/>
    <w:rsid w:val="00511937"/>
    <w:rsid w:val="005131E0"/>
    <w:rsid w:val="0051326A"/>
    <w:rsid w:val="005132FD"/>
    <w:rsid w:val="00514148"/>
    <w:rsid w:val="00514395"/>
    <w:rsid w:val="00514A43"/>
    <w:rsid w:val="00514F49"/>
    <w:rsid w:val="00515080"/>
    <w:rsid w:val="0051546A"/>
    <w:rsid w:val="00515887"/>
    <w:rsid w:val="005166B5"/>
    <w:rsid w:val="00516769"/>
    <w:rsid w:val="00516BC7"/>
    <w:rsid w:val="00516C1B"/>
    <w:rsid w:val="0051709D"/>
    <w:rsid w:val="0051727E"/>
    <w:rsid w:val="00517584"/>
    <w:rsid w:val="0051775E"/>
    <w:rsid w:val="00517D46"/>
    <w:rsid w:val="005202B0"/>
    <w:rsid w:val="00520441"/>
    <w:rsid w:val="00522952"/>
    <w:rsid w:val="0052364D"/>
    <w:rsid w:val="0052390C"/>
    <w:rsid w:val="00523A06"/>
    <w:rsid w:val="00523C72"/>
    <w:rsid w:val="005245E7"/>
    <w:rsid w:val="005248DA"/>
    <w:rsid w:val="00524C30"/>
    <w:rsid w:val="005258FE"/>
    <w:rsid w:val="00525E3B"/>
    <w:rsid w:val="0052655C"/>
    <w:rsid w:val="00526B90"/>
    <w:rsid w:val="00527214"/>
    <w:rsid w:val="00527FFD"/>
    <w:rsid w:val="005302CF"/>
    <w:rsid w:val="00530A24"/>
    <w:rsid w:val="0053129B"/>
    <w:rsid w:val="005312F9"/>
    <w:rsid w:val="00531811"/>
    <w:rsid w:val="00531C7B"/>
    <w:rsid w:val="0053230E"/>
    <w:rsid w:val="0053275A"/>
    <w:rsid w:val="00532773"/>
    <w:rsid w:val="00532D12"/>
    <w:rsid w:val="005334AC"/>
    <w:rsid w:val="005336FA"/>
    <w:rsid w:val="00533744"/>
    <w:rsid w:val="00533A3B"/>
    <w:rsid w:val="0053439A"/>
    <w:rsid w:val="00534442"/>
    <w:rsid w:val="00534C1A"/>
    <w:rsid w:val="0053522B"/>
    <w:rsid w:val="00535C96"/>
    <w:rsid w:val="005363D1"/>
    <w:rsid w:val="00536D90"/>
    <w:rsid w:val="005375DA"/>
    <w:rsid w:val="00537B84"/>
    <w:rsid w:val="00537D12"/>
    <w:rsid w:val="00537F43"/>
    <w:rsid w:val="00540372"/>
    <w:rsid w:val="00540516"/>
    <w:rsid w:val="00540DD6"/>
    <w:rsid w:val="00540F35"/>
    <w:rsid w:val="0054106E"/>
    <w:rsid w:val="0054180E"/>
    <w:rsid w:val="0054199C"/>
    <w:rsid w:val="00541E4D"/>
    <w:rsid w:val="00542528"/>
    <w:rsid w:val="005426B9"/>
    <w:rsid w:val="00542791"/>
    <w:rsid w:val="00542FFD"/>
    <w:rsid w:val="005438C4"/>
    <w:rsid w:val="005439EC"/>
    <w:rsid w:val="0054410C"/>
    <w:rsid w:val="00544415"/>
    <w:rsid w:val="00544500"/>
    <w:rsid w:val="005448C4"/>
    <w:rsid w:val="00544AD8"/>
    <w:rsid w:val="0054564E"/>
    <w:rsid w:val="005462A3"/>
    <w:rsid w:val="00546B17"/>
    <w:rsid w:val="00547AB8"/>
    <w:rsid w:val="00547D04"/>
    <w:rsid w:val="00547F3E"/>
    <w:rsid w:val="0055037F"/>
    <w:rsid w:val="00550389"/>
    <w:rsid w:val="0055057F"/>
    <w:rsid w:val="00550585"/>
    <w:rsid w:val="00550AD7"/>
    <w:rsid w:val="00550B93"/>
    <w:rsid w:val="005513AB"/>
    <w:rsid w:val="00552B0F"/>
    <w:rsid w:val="005530FF"/>
    <w:rsid w:val="00553A0A"/>
    <w:rsid w:val="00554DDF"/>
    <w:rsid w:val="0055623F"/>
    <w:rsid w:val="0055653B"/>
    <w:rsid w:val="0055663C"/>
    <w:rsid w:val="005567FD"/>
    <w:rsid w:val="00556E01"/>
    <w:rsid w:val="005570D3"/>
    <w:rsid w:val="0055718E"/>
    <w:rsid w:val="0055748D"/>
    <w:rsid w:val="005576A7"/>
    <w:rsid w:val="005577F9"/>
    <w:rsid w:val="005579AD"/>
    <w:rsid w:val="00557BF7"/>
    <w:rsid w:val="00557CEC"/>
    <w:rsid w:val="005602EE"/>
    <w:rsid w:val="00560501"/>
    <w:rsid w:val="00560C63"/>
    <w:rsid w:val="00560D54"/>
    <w:rsid w:val="005613E5"/>
    <w:rsid w:val="0056145B"/>
    <w:rsid w:val="0056147D"/>
    <w:rsid w:val="00562089"/>
    <w:rsid w:val="00562270"/>
    <w:rsid w:val="0056288C"/>
    <w:rsid w:val="00562B38"/>
    <w:rsid w:val="00563FFA"/>
    <w:rsid w:val="0056405F"/>
    <w:rsid w:val="0056440F"/>
    <w:rsid w:val="00564D54"/>
    <w:rsid w:val="005650ED"/>
    <w:rsid w:val="00565394"/>
    <w:rsid w:val="00565913"/>
    <w:rsid w:val="00565A0E"/>
    <w:rsid w:val="00565C90"/>
    <w:rsid w:val="00565CD1"/>
    <w:rsid w:val="00565D3E"/>
    <w:rsid w:val="00565D43"/>
    <w:rsid w:val="00565FDE"/>
    <w:rsid w:val="005673AA"/>
    <w:rsid w:val="00567DF0"/>
    <w:rsid w:val="00570604"/>
    <w:rsid w:val="00570C34"/>
    <w:rsid w:val="00570CE4"/>
    <w:rsid w:val="0057228D"/>
    <w:rsid w:val="005723C3"/>
    <w:rsid w:val="00572557"/>
    <w:rsid w:val="00572AB9"/>
    <w:rsid w:val="00572BA8"/>
    <w:rsid w:val="00572E8F"/>
    <w:rsid w:val="00573037"/>
    <w:rsid w:val="00573496"/>
    <w:rsid w:val="005735A7"/>
    <w:rsid w:val="00573979"/>
    <w:rsid w:val="00574A72"/>
    <w:rsid w:val="005760D8"/>
    <w:rsid w:val="005768F9"/>
    <w:rsid w:val="005769F3"/>
    <w:rsid w:val="00576CD3"/>
    <w:rsid w:val="00576DE0"/>
    <w:rsid w:val="00576E5C"/>
    <w:rsid w:val="00577279"/>
    <w:rsid w:val="005779AC"/>
    <w:rsid w:val="00577E27"/>
    <w:rsid w:val="0058072F"/>
    <w:rsid w:val="00580BAA"/>
    <w:rsid w:val="005816FF"/>
    <w:rsid w:val="00581D92"/>
    <w:rsid w:val="00581E61"/>
    <w:rsid w:val="00582032"/>
    <w:rsid w:val="00583AA4"/>
    <w:rsid w:val="00583AF8"/>
    <w:rsid w:val="005840CA"/>
    <w:rsid w:val="00584450"/>
    <w:rsid w:val="0058481D"/>
    <w:rsid w:val="005849C0"/>
    <w:rsid w:val="00584BAE"/>
    <w:rsid w:val="00584DEB"/>
    <w:rsid w:val="005857EC"/>
    <w:rsid w:val="0058593F"/>
    <w:rsid w:val="00585D2D"/>
    <w:rsid w:val="00585F55"/>
    <w:rsid w:val="005869BE"/>
    <w:rsid w:val="00586EB7"/>
    <w:rsid w:val="00587334"/>
    <w:rsid w:val="00587466"/>
    <w:rsid w:val="00587E6D"/>
    <w:rsid w:val="00587F15"/>
    <w:rsid w:val="0059063E"/>
    <w:rsid w:val="005906D5"/>
    <w:rsid w:val="005909BC"/>
    <w:rsid w:val="005909DD"/>
    <w:rsid w:val="00590CE4"/>
    <w:rsid w:val="005912F5"/>
    <w:rsid w:val="00591B03"/>
    <w:rsid w:val="00591E3C"/>
    <w:rsid w:val="00592F56"/>
    <w:rsid w:val="00593262"/>
    <w:rsid w:val="00593699"/>
    <w:rsid w:val="005940AF"/>
    <w:rsid w:val="0059485F"/>
    <w:rsid w:val="005948E4"/>
    <w:rsid w:val="00594E52"/>
    <w:rsid w:val="0059513A"/>
    <w:rsid w:val="005957B6"/>
    <w:rsid w:val="005962AB"/>
    <w:rsid w:val="005963BF"/>
    <w:rsid w:val="005966FC"/>
    <w:rsid w:val="00596A8F"/>
    <w:rsid w:val="005970C1"/>
    <w:rsid w:val="00597E2B"/>
    <w:rsid w:val="005A010E"/>
    <w:rsid w:val="005A0785"/>
    <w:rsid w:val="005A0AC6"/>
    <w:rsid w:val="005A0E08"/>
    <w:rsid w:val="005A187F"/>
    <w:rsid w:val="005A29DB"/>
    <w:rsid w:val="005A446C"/>
    <w:rsid w:val="005A49F7"/>
    <w:rsid w:val="005A5319"/>
    <w:rsid w:val="005A5467"/>
    <w:rsid w:val="005A5504"/>
    <w:rsid w:val="005A5F7E"/>
    <w:rsid w:val="005A6115"/>
    <w:rsid w:val="005A62F7"/>
    <w:rsid w:val="005A6916"/>
    <w:rsid w:val="005B0422"/>
    <w:rsid w:val="005B0B2B"/>
    <w:rsid w:val="005B0FDE"/>
    <w:rsid w:val="005B12F8"/>
    <w:rsid w:val="005B17E7"/>
    <w:rsid w:val="005B194E"/>
    <w:rsid w:val="005B2885"/>
    <w:rsid w:val="005B2BF7"/>
    <w:rsid w:val="005B2FFB"/>
    <w:rsid w:val="005B36C7"/>
    <w:rsid w:val="005B36CD"/>
    <w:rsid w:val="005B3CB1"/>
    <w:rsid w:val="005B41EC"/>
    <w:rsid w:val="005B4A48"/>
    <w:rsid w:val="005B4B7E"/>
    <w:rsid w:val="005B5177"/>
    <w:rsid w:val="005B520B"/>
    <w:rsid w:val="005B5309"/>
    <w:rsid w:val="005B55A8"/>
    <w:rsid w:val="005B5A78"/>
    <w:rsid w:val="005B5C01"/>
    <w:rsid w:val="005B5C30"/>
    <w:rsid w:val="005B6508"/>
    <w:rsid w:val="005B708F"/>
    <w:rsid w:val="005B732F"/>
    <w:rsid w:val="005B7820"/>
    <w:rsid w:val="005B7FF1"/>
    <w:rsid w:val="005C0E1A"/>
    <w:rsid w:val="005C0FAD"/>
    <w:rsid w:val="005C0FD5"/>
    <w:rsid w:val="005C10CB"/>
    <w:rsid w:val="005C1217"/>
    <w:rsid w:val="005C1440"/>
    <w:rsid w:val="005C16BD"/>
    <w:rsid w:val="005C1829"/>
    <w:rsid w:val="005C1B0A"/>
    <w:rsid w:val="005C1BAA"/>
    <w:rsid w:val="005C1F7B"/>
    <w:rsid w:val="005C2221"/>
    <w:rsid w:val="005C2447"/>
    <w:rsid w:val="005C2C63"/>
    <w:rsid w:val="005C2CB2"/>
    <w:rsid w:val="005C3BDC"/>
    <w:rsid w:val="005C3DDA"/>
    <w:rsid w:val="005C42CD"/>
    <w:rsid w:val="005C4572"/>
    <w:rsid w:val="005C4B47"/>
    <w:rsid w:val="005C4B6B"/>
    <w:rsid w:val="005C5C1E"/>
    <w:rsid w:val="005C5DD3"/>
    <w:rsid w:val="005C726A"/>
    <w:rsid w:val="005C7302"/>
    <w:rsid w:val="005C74F3"/>
    <w:rsid w:val="005C7F9B"/>
    <w:rsid w:val="005C7FAB"/>
    <w:rsid w:val="005D07BB"/>
    <w:rsid w:val="005D08A9"/>
    <w:rsid w:val="005D0D3F"/>
    <w:rsid w:val="005D125F"/>
    <w:rsid w:val="005D140D"/>
    <w:rsid w:val="005D1AE1"/>
    <w:rsid w:val="005D1CDA"/>
    <w:rsid w:val="005D2211"/>
    <w:rsid w:val="005D2656"/>
    <w:rsid w:val="005D26A6"/>
    <w:rsid w:val="005D3C6B"/>
    <w:rsid w:val="005D3CB0"/>
    <w:rsid w:val="005D4A96"/>
    <w:rsid w:val="005D5966"/>
    <w:rsid w:val="005D5B2D"/>
    <w:rsid w:val="005D5EBE"/>
    <w:rsid w:val="005D7517"/>
    <w:rsid w:val="005E0255"/>
    <w:rsid w:val="005E172B"/>
    <w:rsid w:val="005E187B"/>
    <w:rsid w:val="005E1BC6"/>
    <w:rsid w:val="005E2098"/>
    <w:rsid w:val="005E2241"/>
    <w:rsid w:val="005E34E6"/>
    <w:rsid w:val="005E3DF0"/>
    <w:rsid w:val="005E41F5"/>
    <w:rsid w:val="005E4390"/>
    <w:rsid w:val="005E4D54"/>
    <w:rsid w:val="005E4DD2"/>
    <w:rsid w:val="005E5004"/>
    <w:rsid w:val="005E5412"/>
    <w:rsid w:val="005E674D"/>
    <w:rsid w:val="005E6FF8"/>
    <w:rsid w:val="005E71BC"/>
    <w:rsid w:val="005E7706"/>
    <w:rsid w:val="005E77D3"/>
    <w:rsid w:val="005E7844"/>
    <w:rsid w:val="005E79A0"/>
    <w:rsid w:val="005E7CE5"/>
    <w:rsid w:val="005F0092"/>
    <w:rsid w:val="005F0270"/>
    <w:rsid w:val="005F0751"/>
    <w:rsid w:val="005F0EFC"/>
    <w:rsid w:val="005F0FB6"/>
    <w:rsid w:val="005F1BAF"/>
    <w:rsid w:val="005F22E4"/>
    <w:rsid w:val="005F28E5"/>
    <w:rsid w:val="005F3D32"/>
    <w:rsid w:val="005F3F7C"/>
    <w:rsid w:val="005F4F4B"/>
    <w:rsid w:val="005F5585"/>
    <w:rsid w:val="005F58D7"/>
    <w:rsid w:val="005F6137"/>
    <w:rsid w:val="005F741D"/>
    <w:rsid w:val="005F7DCF"/>
    <w:rsid w:val="006002BA"/>
    <w:rsid w:val="00600685"/>
    <w:rsid w:val="006007E5"/>
    <w:rsid w:val="00600870"/>
    <w:rsid w:val="00600FAA"/>
    <w:rsid w:val="006013E3"/>
    <w:rsid w:val="00601406"/>
    <w:rsid w:val="006022F8"/>
    <w:rsid w:val="00602574"/>
    <w:rsid w:val="00602DE9"/>
    <w:rsid w:val="00602E4A"/>
    <w:rsid w:val="00602FB0"/>
    <w:rsid w:val="006032B1"/>
    <w:rsid w:val="00603381"/>
    <w:rsid w:val="006038EC"/>
    <w:rsid w:val="00603A22"/>
    <w:rsid w:val="00603E22"/>
    <w:rsid w:val="006044C8"/>
    <w:rsid w:val="00604FF2"/>
    <w:rsid w:val="006065C2"/>
    <w:rsid w:val="006069BD"/>
    <w:rsid w:val="00606C0A"/>
    <w:rsid w:val="00606F0E"/>
    <w:rsid w:val="006071D4"/>
    <w:rsid w:val="00607550"/>
    <w:rsid w:val="00607E56"/>
    <w:rsid w:val="006102F2"/>
    <w:rsid w:val="006103FB"/>
    <w:rsid w:val="00610FEB"/>
    <w:rsid w:val="006110FF"/>
    <w:rsid w:val="0061125B"/>
    <w:rsid w:val="0061126A"/>
    <w:rsid w:val="00611610"/>
    <w:rsid w:val="00612040"/>
    <w:rsid w:val="006126E2"/>
    <w:rsid w:val="00612937"/>
    <w:rsid w:val="00612D5D"/>
    <w:rsid w:val="00613FEF"/>
    <w:rsid w:val="00614A75"/>
    <w:rsid w:val="00614C28"/>
    <w:rsid w:val="00615333"/>
    <w:rsid w:val="006154A3"/>
    <w:rsid w:val="00615D80"/>
    <w:rsid w:val="0061693A"/>
    <w:rsid w:val="00616FB2"/>
    <w:rsid w:val="00616FDB"/>
    <w:rsid w:val="00617CE4"/>
    <w:rsid w:val="00617DAD"/>
    <w:rsid w:val="0062031D"/>
    <w:rsid w:val="00620756"/>
    <w:rsid w:val="006209D7"/>
    <w:rsid w:val="00621FE4"/>
    <w:rsid w:val="006223CF"/>
    <w:rsid w:val="00622E7B"/>
    <w:rsid w:val="0062371D"/>
    <w:rsid w:val="00623E43"/>
    <w:rsid w:val="00623F1A"/>
    <w:rsid w:val="00623FD3"/>
    <w:rsid w:val="0062440C"/>
    <w:rsid w:val="00624A5B"/>
    <w:rsid w:val="0062677D"/>
    <w:rsid w:val="00626C78"/>
    <w:rsid w:val="00626EE1"/>
    <w:rsid w:val="00626FB7"/>
    <w:rsid w:val="0062740A"/>
    <w:rsid w:val="00630070"/>
    <w:rsid w:val="00630664"/>
    <w:rsid w:val="00630C4F"/>
    <w:rsid w:val="00631049"/>
    <w:rsid w:val="00631283"/>
    <w:rsid w:val="00632C10"/>
    <w:rsid w:val="00632CD4"/>
    <w:rsid w:val="00632FFE"/>
    <w:rsid w:val="0063315F"/>
    <w:rsid w:val="006339D6"/>
    <w:rsid w:val="00633F1C"/>
    <w:rsid w:val="00634B20"/>
    <w:rsid w:val="00634EFF"/>
    <w:rsid w:val="00635B67"/>
    <w:rsid w:val="00635E0B"/>
    <w:rsid w:val="00635F51"/>
    <w:rsid w:val="006368E7"/>
    <w:rsid w:val="00637871"/>
    <w:rsid w:val="00637F6F"/>
    <w:rsid w:val="006403FA"/>
    <w:rsid w:val="00640A59"/>
    <w:rsid w:val="00641BA1"/>
    <w:rsid w:val="006422A3"/>
    <w:rsid w:val="00642604"/>
    <w:rsid w:val="006431FC"/>
    <w:rsid w:val="00643407"/>
    <w:rsid w:val="0064387C"/>
    <w:rsid w:val="006438B0"/>
    <w:rsid w:val="006444AD"/>
    <w:rsid w:val="006446FE"/>
    <w:rsid w:val="0064487A"/>
    <w:rsid w:val="00644B80"/>
    <w:rsid w:val="00644D96"/>
    <w:rsid w:val="00644E68"/>
    <w:rsid w:val="006452DB"/>
    <w:rsid w:val="006456DA"/>
    <w:rsid w:val="00646BB9"/>
    <w:rsid w:val="00646C46"/>
    <w:rsid w:val="006505A3"/>
    <w:rsid w:val="00651A6D"/>
    <w:rsid w:val="00651D35"/>
    <w:rsid w:val="00652D0C"/>
    <w:rsid w:val="00653034"/>
    <w:rsid w:val="00653744"/>
    <w:rsid w:val="00653CEC"/>
    <w:rsid w:val="006542D2"/>
    <w:rsid w:val="00654839"/>
    <w:rsid w:val="00654867"/>
    <w:rsid w:val="00654FBD"/>
    <w:rsid w:val="006558AF"/>
    <w:rsid w:val="00655CE1"/>
    <w:rsid w:val="00655D5E"/>
    <w:rsid w:val="00655EF5"/>
    <w:rsid w:val="006564E1"/>
    <w:rsid w:val="006567EE"/>
    <w:rsid w:val="00656820"/>
    <w:rsid w:val="006568E6"/>
    <w:rsid w:val="006570F1"/>
    <w:rsid w:val="0065755D"/>
    <w:rsid w:val="00660FB8"/>
    <w:rsid w:val="00661093"/>
    <w:rsid w:val="00661150"/>
    <w:rsid w:val="006617BC"/>
    <w:rsid w:val="006617E1"/>
    <w:rsid w:val="00662395"/>
    <w:rsid w:val="0066280C"/>
    <w:rsid w:val="006632EE"/>
    <w:rsid w:val="006634FF"/>
    <w:rsid w:val="00663CAF"/>
    <w:rsid w:val="006643FB"/>
    <w:rsid w:val="0066501E"/>
    <w:rsid w:val="006650BB"/>
    <w:rsid w:val="0066575D"/>
    <w:rsid w:val="00665DF5"/>
    <w:rsid w:val="00665F3B"/>
    <w:rsid w:val="00666292"/>
    <w:rsid w:val="00666380"/>
    <w:rsid w:val="00666415"/>
    <w:rsid w:val="00666560"/>
    <w:rsid w:val="00666907"/>
    <w:rsid w:val="00666AC9"/>
    <w:rsid w:val="00666C67"/>
    <w:rsid w:val="00666DB1"/>
    <w:rsid w:val="00666DC3"/>
    <w:rsid w:val="00667753"/>
    <w:rsid w:val="006717FE"/>
    <w:rsid w:val="006719FE"/>
    <w:rsid w:val="006726E7"/>
    <w:rsid w:val="00672C87"/>
    <w:rsid w:val="00673546"/>
    <w:rsid w:val="0067386B"/>
    <w:rsid w:val="00673A10"/>
    <w:rsid w:val="00673C86"/>
    <w:rsid w:val="00673CAE"/>
    <w:rsid w:val="00674368"/>
    <w:rsid w:val="006744A5"/>
    <w:rsid w:val="00674581"/>
    <w:rsid w:val="00674731"/>
    <w:rsid w:val="00675365"/>
    <w:rsid w:val="006753F6"/>
    <w:rsid w:val="006755A6"/>
    <w:rsid w:val="006757B4"/>
    <w:rsid w:val="00675F57"/>
    <w:rsid w:val="006763A4"/>
    <w:rsid w:val="006768F8"/>
    <w:rsid w:val="00676FC3"/>
    <w:rsid w:val="00677BA3"/>
    <w:rsid w:val="00680D84"/>
    <w:rsid w:val="0068129A"/>
    <w:rsid w:val="00681AAD"/>
    <w:rsid w:val="0068221E"/>
    <w:rsid w:val="006827EA"/>
    <w:rsid w:val="00682907"/>
    <w:rsid w:val="00682EC0"/>
    <w:rsid w:val="006833B8"/>
    <w:rsid w:val="0068397A"/>
    <w:rsid w:val="006839EF"/>
    <w:rsid w:val="00683A7F"/>
    <w:rsid w:val="00684443"/>
    <w:rsid w:val="00684F3C"/>
    <w:rsid w:val="00686136"/>
    <w:rsid w:val="00686F10"/>
    <w:rsid w:val="00687116"/>
    <w:rsid w:val="0068713C"/>
    <w:rsid w:val="006871FA"/>
    <w:rsid w:val="00687601"/>
    <w:rsid w:val="00687EAE"/>
    <w:rsid w:val="006902E1"/>
    <w:rsid w:val="0069083F"/>
    <w:rsid w:val="00690A3C"/>
    <w:rsid w:val="00690B0F"/>
    <w:rsid w:val="00691031"/>
    <w:rsid w:val="00691630"/>
    <w:rsid w:val="00691BC6"/>
    <w:rsid w:val="00691BEB"/>
    <w:rsid w:val="006924C6"/>
    <w:rsid w:val="00692EEF"/>
    <w:rsid w:val="0069353C"/>
    <w:rsid w:val="00693CD9"/>
    <w:rsid w:val="00693EA0"/>
    <w:rsid w:val="00694E40"/>
    <w:rsid w:val="00694ED4"/>
    <w:rsid w:val="00695111"/>
    <w:rsid w:val="00695975"/>
    <w:rsid w:val="00695CE0"/>
    <w:rsid w:val="0069625E"/>
    <w:rsid w:val="006976EE"/>
    <w:rsid w:val="00697A57"/>
    <w:rsid w:val="006A03C4"/>
    <w:rsid w:val="006A07E5"/>
    <w:rsid w:val="006A0988"/>
    <w:rsid w:val="006A1196"/>
    <w:rsid w:val="006A249B"/>
    <w:rsid w:val="006A259A"/>
    <w:rsid w:val="006A279E"/>
    <w:rsid w:val="006A2C08"/>
    <w:rsid w:val="006A33E6"/>
    <w:rsid w:val="006A340A"/>
    <w:rsid w:val="006A370C"/>
    <w:rsid w:val="006A3E7E"/>
    <w:rsid w:val="006A47CF"/>
    <w:rsid w:val="006A4D93"/>
    <w:rsid w:val="006A5D57"/>
    <w:rsid w:val="006A5D8E"/>
    <w:rsid w:val="006A62E3"/>
    <w:rsid w:val="006A728A"/>
    <w:rsid w:val="006A78C0"/>
    <w:rsid w:val="006A7D07"/>
    <w:rsid w:val="006B024F"/>
    <w:rsid w:val="006B13E7"/>
    <w:rsid w:val="006B15EC"/>
    <w:rsid w:val="006B16E2"/>
    <w:rsid w:val="006B1DD8"/>
    <w:rsid w:val="006B219A"/>
    <w:rsid w:val="006B2418"/>
    <w:rsid w:val="006B31E1"/>
    <w:rsid w:val="006B35E9"/>
    <w:rsid w:val="006B385E"/>
    <w:rsid w:val="006B3F6E"/>
    <w:rsid w:val="006B48B1"/>
    <w:rsid w:val="006B4BA0"/>
    <w:rsid w:val="006B4BA1"/>
    <w:rsid w:val="006B54BE"/>
    <w:rsid w:val="006B5700"/>
    <w:rsid w:val="006B6118"/>
    <w:rsid w:val="006B6353"/>
    <w:rsid w:val="006B6ACB"/>
    <w:rsid w:val="006B6E22"/>
    <w:rsid w:val="006B6F95"/>
    <w:rsid w:val="006B778A"/>
    <w:rsid w:val="006C0062"/>
    <w:rsid w:val="006C052F"/>
    <w:rsid w:val="006C0C82"/>
    <w:rsid w:val="006C16B6"/>
    <w:rsid w:val="006C219E"/>
    <w:rsid w:val="006C31C9"/>
    <w:rsid w:val="006C35FF"/>
    <w:rsid w:val="006C37D9"/>
    <w:rsid w:val="006C37DD"/>
    <w:rsid w:val="006C3E55"/>
    <w:rsid w:val="006C44DB"/>
    <w:rsid w:val="006C4508"/>
    <w:rsid w:val="006C45FF"/>
    <w:rsid w:val="006C49E9"/>
    <w:rsid w:val="006C4ABE"/>
    <w:rsid w:val="006C5460"/>
    <w:rsid w:val="006C5505"/>
    <w:rsid w:val="006C5883"/>
    <w:rsid w:val="006C5E57"/>
    <w:rsid w:val="006C6050"/>
    <w:rsid w:val="006C61CF"/>
    <w:rsid w:val="006C6B22"/>
    <w:rsid w:val="006C6CA1"/>
    <w:rsid w:val="006C7086"/>
    <w:rsid w:val="006C7DDE"/>
    <w:rsid w:val="006D0025"/>
    <w:rsid w:val="006D07DB"/>
    <w:rsid w:val="006D1131"/>
    <w:rsid w:val="006D143F"/>
    <w:rsid w:val="006D2235"/>
    <w:rsid w:val="006D3869"/>
    <w:rsid w:val="006D3992"/>
    <w:rsid w:val="006D423C"/>
    <w:rsid w:val="006D43A5"/>
    <w:rsid w:val="006D44C7"/>
    <w:rsid w:val="006D5B5D"/>
    <w:rsid w:val="006D5F08"/>
    <w:rsid w:val="006D625E"/>
    <w:rsid w:val="006D6AC2"/>
    <w:rsid w:val="006D6D85"/>
    <w:rsid w:val="006D721A"/>
    <w:rsid w:val="006E019F"/>
    <w:rsid w:val="006E03EE"/>
    <w:rsid w:val="006E133C"/>
    <w:rsid w:val="006E293B"/>
    <w:rsid w:val="006E2A67"/>
    <w:rsid w:val="006E36F9"/>
    <w:rsid w:val="006E3B7E"/>
    <w:rsid w:val="006E3D6C"/>
    <w:rsid w:val="006E406B"/>
    <w:rsid w:val="006E4121"/>
    <w:rsid w:val="006E5351"/>
    <w:rsid w:val="006E58C6"/>
    <w:rsid w:val="006E5B02"/>
    <w:rsid w:val="006E5BAC"/>
    <w:rsid w:val="006E5E55"/>
    <w:rsid w:val="006E636A"/>
    <w:rsid w:val="006F05C9"/>
    <w:rsid w:val="006F0709"/>
    <w:rsid w:val="006F0A2F"/>
    <w:rsid w:val="006F0A4D"/>
    <w:rsid w:val="006F0D8A"/>
    <w:rsid w:val="006F1500"/>
    <w:rsid w:val="006F198B"/>
    <w:rsid w:val="006F1A18"/>
    <w:rsid w:val="006F1F26"/>
    <w:rsid w:val="006F2F76"/>
    <w:rsid w:val="006F3150"/>
    <w:rsid w:val="006F362B"/>
    <w:rsid w:val="006F3E5E"/>
    <w:rsid w:val="006F48C3"/>
    <w:rsid w:val="006F5969"/>
    <w:rsid w:val="006F5BD9"/>
    <w:rsid w:val="006F5E64"/>
    <w:rsid w:val="006F629F"/>
    <w:rsid w:val="006F658D"/>
    <w:rsid w:val="006F69B2"/>
    <w:rsid w:val="006F79F7"/>
    <w:rsid w:val="006F7D77"/>
    <w:rsid w:val="006F7FBA"/>
    <w:rsid w:val="00701215"/>
    <w:rsid w:val="00702BF2"/>
    <w:rsid w:val="0070339B"/>
    <w:rsid w:val="007038C0"/>
    <w:rsid w:val="00703FC0"/>
    <w:rsid w:val="00704603"/>
    <w:rsid w:val="007046E8"/>
    <w:rsid w:val="00704795"/>
    <w:rsid w:val="007047BF"/>
    <w:rsid w:val="007049FD"/>
    <w:rsid w:val="00704A13"/>
    <w:rsid w:val="00704C0E"/>
    <w:rsid w:val="0070580C"/>
    <w:rsid w:val="00705CC1"/>
    <w:rsid w:val="0070641C"/>
    <w:rsid w:val="007064D4"/>
    <w:rsid w:val="00706862"/>
    <w:rsid w:val="00706CE8"/>
    <w:rsid w:val="0070754E"/>
    <w:rsid w:val="007078DC"/>
    <w:rsid w:val="00707CD7"/>
    <w:rsid w:val="00707F98"/>
    <w:rsid w:val="007102E6"/>
    <w:rsid w:val="007103EE"/>
    <w:rsid w:val="0071044E"/>
    <w:rsid w:val="007119FD"/>
    <w:rsid w:val="00712CFA"/>
    <w:rsid w:val="0071327F"/>
    <w:rsid w:val="00713492"/>
    <w:rsid w:val="00713784"/>
    <w:rsid w:val="007144B8"/>
    <w:rsid w:val="00714B84"/>
    <w:rsid w:val="00714FCE"/>
    <w:rsid w:val="0071515A"/>
    <w:rsid w:val="0071518B"/>
    <w:rsid w:val="007151D0"/>
    <w:rsid w:val="00715C15"/>
    <w:rsid w:val="00716106"/>
    <w:rsid w:val="0071624A"/>
    <w:rsid w:val="007162EC"/>
    <w:rsid w:val="0071632A"/>
    <w:rsid w:val="00716D37"/>
    <w:rsid w:val="00716EFC"/>
    <w:rsid w:val="007204B7"/>
    <w:rsid w:val="00720BA7"/>
    <w:rsid w:val="00720F1F"/>
    <w:rsid w:val="00721118"/>
    <w:rsid w:val="00721270"/>
    <w:rsid w:val="0072261D"/>
    <w:rsid w:val="0072314E"/>
    <w:rsid w:val="00723214"/>
    <w:rsid w:val="007237F0"/>
    <w:rsid w:val="00723B7F"/>
    <w:rsid w:val="00723D11"/>
    <w:rsid w:val="0072409E"/>
    <w:rsid w:val="00724FCF"/>
    <w:rsid w:val="00725CC8"/>
    <w:rsid w:val="00726000"/>
    <w:rsid w:val="007260B6"/>
    <w:rsid w:val="00726269"/>
    <w:rsid w:val="00726270"/>
    <w:rsid w:val="00726323"/>
    <w:rsid w:val="00726F63"/>
    <w:rsid w:val="00727162"/>
    <w:rsid w:val="00727D43"/>
    <w:rsid w:val="00727FE8"/>
    <w:rsid w:val="007307BD"/>
    <w:rsid w:val="00730A05"/>
    <w:rsid w:val="00730BB7"/>
    <w:rsid w:val="0073197F"/>
    <w:rsid w:val="00731D9D"/>
    <w:rsid w:val="0073284A"/>
    <w:rsid w:val="007331B7"/>
    <w:rsid w:val="00733295"/>
    <w:rsid w:val="0073378F"/>
    <w:rsid w:val="00733BAD"/>
    <w:rsid w:val="00734D4C"/>
    <w:rsid w:val="00734E43"/>
    <w:rsid w:val="00735379"/>
    <w:rsid w:val="00735436"/>
    <w:rsid w:val="007357A0"/>
    <w:rsid w:val="0073596D"/>
    <w:rsid w:val="00736281"/>
    <w:rsid w:val="00736524"/>
    <w:rsid w:val="007365F0"/>
    <w:rsid w:val="007368DC"/>
    <w:rsid w:val="007372FC"/>
    <w:rsid w:val="00737488"/>
    <w:rsid w:val="00737A85"/>
    <w:rsid w:val="00737E4B"/>
    <w:rsid w:val="0074009D"/>
    <w:rsid w:val="007403E3"/>
    <w:rsid w:val="00740756"/>
    <w:rsid w:val="00740993"/>
    <w:rsid w:val="00740CDC"/>
    <w:rsid w:val="0074164F"/>
    <w:rsid w:val="0074170F"/>
    <w:rsid w:val="00741AC0"/>
    <w:rsid w:val="00741BBF"/>
    <w:rsid w:val="00742604"/>
    <w:rsid w:val="0074352B"/>
    <w:rsid w:val="00743E83"/>
    <w:rsid w:val="007441BA"/>
    <w:rsid w:val="00744C2F"/>
    <w:rsid w:val="00744C9C"/>
    <w:rsid w:val="00745400"/>
    <w:rsid w:val="00745E09"/>
    <w:rsid w:val="00745F23"/>
    <w:rsid w:val="0074697D"/>
    <w:rsid w:val="00747098"/>
    <w:rsid w:val="0074713C"/>
    <w:rsid w:val="0074735C"/>
    <w:rsid w:val="0074742E"/>
    <w:rsid w:val="00747598"/>
    <w:rsid w:val="00747909"/>
    <w:rsid w:val="00750692"/>
    <w:rsid w:val="007508D0"/>
    <w:rsid w:val="00752213"/>
    <w:rsid w:val="00752A9C"/>
    <w:rsid w:val="00752B09"/>
    <w:rsid w:val="00753003"/>
    <w:rsid w:val="00753BC2"/>
    <w:rsid w:val="00754B0E"/>
    <w:rsid w:val="00754BBA"/>
    <w:rsid w:val="007553F3"/>
    <w:rsid w:val="0075542F"/>
    <w:rsid w:val="00755578"/>
    <w:rsid w:val="00755F66"/>
    <w:rsid w:val="0075672C"/>
    <w:rsid w:val="00756CD9"/>
    <w:rsid w:val="00756EE1"/>
    <w:rsid w:val="007571A2"/>
    <w:rsid w:val="00757468"/>
    <w:rsid w:val="0075752F"/>
    <w:rsid w:val="007607D6"/>
    <w:rsid w:val="00760ADF"/>
    <w:rsid w:val="00760D9C"/>
    <w:rsid w:val="00761581"/>
    <w:rsid w:val="00762034"/>
    <w:rsid w:val="007626CF"/>
    <w:rsid w:val="00762DD1"/>
    <w:rsid w:val="00763074"/>
    <w:rsid w:val="0076331C"/>
    <w:rsid w:val="0076386B"/>
    <w:rsid w:val="00763DF7"/>
    <w:rsid w:val="007640AC"/>
    <w:rsid w:val="00764C1C"/>
    <w:rsid w:val="00764FDC"/>
    <w:rsid w:val="007655AB"/>
    <w:rsid w:val="007657F7"/>
    <w:rsid w:val="00766E05"/>
    <w:rsid w:val="00767036"/>
    <w:rsid w:val="00767143"/>
    <w:rsid w:val="00767363"/>
    <w:rsid w:val="00767AA7"/>
    <w:rsid w:val="00770696"/>
    <w:rsid w:val="0077096D"/>
    <w:rsid w:val="00770A12"/>
    <w:rsid w:val="00770F24"/>
    <w:rsid w:val="00771593"/>
    <w:rsid w:val="00772D30"/>
    <w:rsid w:val="007732A0"/>
    <w:rsid w:val="007733B7"/>
    <w:rsid w:val="00773BAA"/>
    <w:rsid w:val="00774469"/>
    <w:rsid w:val="007744BD"/>
    <w:rsid w:val="00774849"/>
    <w:rsid w:val="00774BFE"/>
    <w:rsid w:val="00774DE3"/>
    <w:rsid w:val="00774E00"/>
    <w:rsid w:val="00774E5B"/>
    <w:rsid w:val="0077512B"/>
    <w:rsid w:val="007758B7"/>
    <w:rsid w:val="00775A73"/>
    <w:rsid w:val="00775E61"/>
    <w:rsid w:val="007765F2"/>
    <w:rsid w:val="0077664C"/>
    <w:rsid w:val="00776910"/>
    <w:rsid w:val="0077697E"/>
    <w:rsid w:val="00776982"/>
    <w:rsid w:val="00776B22"/>
    <w:rsid w:val="00776D95"/>
    <w:rsid w:val="00776FDC"/>
    <w:rsid w:val="00777282"/>
    <w:rsid w:val="0077731D"/>
    <w:rsid w:val="00777A63"/>
    <w:rsid w:val="00780607"/>
    <w:rsid w:val="00780993"/>
    <w:rsid w:val="00780B03"/>
    <w:rsid w:val="00780EAF"/>
    <w:rsid w:val="00781CA1"/>
    <w:rsid w:val="00782573"/>
    <w:rsid w:val="0078273E"/>
    <w:rsid w:val="00782859"/>
    <w:rsid w:val="007829B4"/>
    <w:rsid w:val="00782B4C"/>
    <w:rsid w:val="00782D1B"/>
    <w:rsid w:val="00782DCF"/>
    <w:rsid w:val="007833E7"/>
    <w:rsid w:val="00783C43"/>
    <w:rsid w:val="00784058"/>
    <w:rsid w:val="0078414B"/>
    <w:rsid w:val="00785281"/>
    <w:rsid w:val="007857DA"/>
    <w:rsid w:val="00785B4A"/>
    <w:rsid w:val="00785DC4"/>
    <w:rsid w:val="007867E3"/>
    <w:rsid w:val="0078713E"/>
    <w:rsid w:val="0078742B"/>
    <w:rsid w:val="00787AE5"/>
    <w:rsid w:val="00790702"/>
    <w:rsid w:val="00791233"/>
    <w:rsid w:val="007914E1"/>
    <w:rsid w:val="00792B3D"/>
    <w:rsid w:val="00792C3D"/>
    <w:rsid w:val="00792DC2"/>
    <w:rsid w:val="00792F58"/>
    <w:rsid w:val="00793016"/>
    <w:rsid w:val="007938B1"/>
    <w:rsid w:val="00793B13"/>
    <w:rsid w:val="00793EBF"/>
    <w:rsid w:val="00793F25"/>
    <w:rsid w:val="00794C32"/>
    <w:rsid w:val="00794FEE"/>
    <w:rsid w:val="00795ADB"/>
    <w:rsid w:val="00796326"/>
    <w:rsid w:val="00796410"/>
    <w:rsid w:val="0079646D"/>
    <w:rsid w:val="00796B09"/>
    <w:rsid w:val="00796E07"/>
    <w:rsid w:val="00796F80"/>
    <w:rsid w:val="007972BD"/>
    <w:rsid w:val="00797330"/>
    <w:rsid w:val="00797670"/>
    <w:rsid w:val="00797C2D"/>
    <w:rsid w:val="00797F33"/>
    <w:rsid w:val="007A000A"/>
    <w:rsid w:val="007A0585"/>
    <w:rsid w:val="007A09FE"/>
    <w:rsid w:val="007A1288"/>
    <w:rsid w:val="007A1467"/>
    <w:rsid w:val="007A1845"/>
    <w:rsid w:val="007A1B7E"/>
    <w:rsid w:val="007A2170"/>
    <w:rsid w:val="007A2A92"/>
    <w:rsid w:val="007A2EDD"/>
    <w:rsid w:val="007A3713"/>
    <w:rsid w:val="007A3715"/>
    <w:rsid w:val="007A3A34"/>
    <w:rsid w:val="007A400D"/>
    <w:rsid w:val="007A42DC"/>
    <w:rsid w:val="007A433C"/>
    <w:rsid w:val="007A5521"/>
    <w:rsid w:val="007A5D96"/>
    <w:rsid w:val="007A62FF"/>
    <w:rsid w:val="007A636B"/>
    <w:rsid w:val="007A718A"/>
    <w:rsid w:val="007A76EB"/>
    <w:rsid w:val="007A7EE9"/>
    <w:rsid w:val="007A7EEA"/>
    <w:rsid w:val="007B103A"/>
    <w:rsid w:val="007B1456"/>
    <w:rsid w:val="007B19AF"/>
    <w:rsid w:val="007B1EB5"/>
    <w:rsid w:val="007B1F41"/>
    <w:rsid w:val="007B218A"/>
    <w:rsid w:val="007B21C5"/>
    <w:rsid w:val="007B29FC"/>
    <w:rsid w:val="007B2BDA"/>
    <w:rsid w:val="007B317D"/>
    <w:rsid w:val="007B3453"/>
    <w:rsid w:val="007B34A0"/>
    <w:rsid w:val="007B34E2"/>
    <w:rsid w:val="007B3639"/>
    <w:rsid w:val="007B3946"/>
    <w:rsid w:val="007B3F57"/>
    <w:rsid w:val="007B4FB2"/>
    <w:rsid w:val="007B57BC"/>
    <w:rsid w:val="007B587A"/>
    <w:rsid w:val="007B68E3"/>
    <w:rsid w:val="007B6EF3"/>
    <w:rsid w:val="007B713D"/>
    <w:rsid w:val="007B7EF0"/>
    <w:rsid w:val="007C080E"/>
    <w:rsid w:val="007C08FA"/>
    <w:rsid w:val="007C0B64"/>
    <w:rsid w:val="007C0E99"/>
    <w:rsid w:val="007C1212"/>
    <w:rsid w:val="007C18CF"/>
    <w:rsid w:val="007C1FB1"/>
    <w:rsid w:val="007C24A9"/>
    <w:rsid w:val="007C2E7C"/>
    <w:rsid w:val="007C3540"/>
    <w:rsid w:val="007C3F6C"/>
    <w:rsid w:val="007C4268"/>
    <w:rsid w:val="007C432B"/>
    <w:rsid w:val="007C4685"/>
    <w:rsid w:val="007C4833"/>
    <w:rsid w:val="007C4974"/>
    <w:rsid w:val="007C4AC8"/>
    <w:rsid w:val="007C4EAF"/>
    <w:rsid w:val="007C6167"/>
    <w:rsid w:val="007C68A4"/>
    <w:rsid w:val="007C72A2"/>
    <w:rsid w:val="007C7AD8"/>
    <w:rsid w:val="007C7CBE"/>
    <w:rsid w:val="007C7E71"/>
    <w:rsid w:val="007C7EA0"/>
    <w:rsid w:val="007D00EE"/>
    <w:rsid w:val="007D0AB7"/>
    <w:rsid w:val="007D0B52"/>
    <w:rsid w:val="007D0D52"/>
    <w:rsid w:val="007D0F2C"/>
    <w:rsid w:val="007D1595"/>
    <w:rsid w:val="007D1775"/>
    <w:rsid w:val="007D19C8"/>
    <w:rsid w:val="007D2054"/>
    <w:rsid w:val="007D238A"/>
    <w:rsid w:val="007D256A"/>
    <w:rsid w:val="007D292A"/>
    <w:rsid w:val="007D3103"/>
    <w:rsid w:val="007D3414"/>
    <w:rsid w:val="007D3A10"/>
    <w:rsid w:val="007D3BE9"/>
    <w:rsid w:val="007D3C55"/>
    <w:rsid w:val="007D3F8B"/>
    <w:rsid w:val="007D42E2"/>
    <w:rsid w:val="007D4C3F"/>
    <w:rsid w:val="007D5484"/>
    <w:rsid w:val="007D54BA"/>
    <w:rsid w:val="007D5897"/>
    <w:rsid w:val="007D62EF"/>
    <w:rsid w:val="007D6CA4"/>
    <w:rsid w:val="007D6D5D"/>
    <w:rsid w:val="007E011D"/>
    <w:rsid w:val="007E05D2"/>
    <w:rsid w:val="007E0632"/>
    <w:rsid w:val="007E06A0"/>
    <w:rsid w:val="007E09DC"/>
    <w:rsid w:val="007E1079"/>
    <w:rsid w:val="007E13FA"/>
    <w:rsid w:val="007E16F6"/>
    <w:rsid w:val="007E1FAB"/>
    <w:rsid w:val="007E20BE"/>
    <w:rsid w:val="007E2AB9"/>
    <w:rsid w:val="007E3CFD"/>
    <w:rsid w:val="007E40A7"/>
    <w:rsid w:val="007E4846"/>
    <w:rsid w:val="007E4E2A"/>
    <w:rsid w:val="007E515D"/>
    <w:rsid w:val="007E5395"/>
    <w:rsid w:val="007E6319"/>
    <w:rsid w:val="007E675D"/>
    <w:rsid w:val="007E6C93"/>
    <w:rsid w:val="007E79F6"/>
    <w:rsid w:val="007F0245"/>
    <w:rsid w:val="007F0444"/>
    <w:rsid w:val="007F0A50"/>
    <w:rsid w:val="007F0B98"/>
    <w:rsid w:val="007F120D"/>
    <w:rsid w:val="007F204B"/>
    <w:rsid w:val="007F25B7"/>
    <w:rsid w:val="007F2808"/>
    <w:rsid w:val="007F2A0D"/>
    <w:rsid w:val="007F2CE4"/>
    <w:rsid w:val="007F536C"/>
    <w:rsid w:val="007F56A4"/>
    <w:rsid w:val="007F6B43"/>
    <w:rsid w:val="007F6E75"/>
    <w:rsid w:val="007F7333"/>
    <w:rsid w:val="007F7354"/>
    <w:rsid w:val="007F753D"/>
    <w:rsid w:val="007F769F"/>
    <w:rsid w:val="007F7C8A"/>
    <w:rsid w:val="007F7F7F"/>
    <w:rsid w:val="008015C7"/>
    <w:rsid w:val="00801663"/>
    <w:rsid w:val="00801974"/>
    <w:rsid w:val="0080259E"/>
    <w:rsid w:val="00802B76"/>
    <w:rsid w:val="008033B9"/>
    <w:rsid w:val="0080375F"/>
    <w:rsid w:val="0080392B"/>
    <w:rsid w:val="00803A31"/>
    <w:rsid w:val="00803B0F"/>
    <w:rsid w:val="00803F23"/>
    <w:rsid w:val="0080402E"/>
    <w:rsid w:val="00804968"/>
    <w:rsid w:val="00804ACB"/>
    <w:rsid w:val="008050CF"/>
    <w:rsid w:val="008053D2"/>
    <w:rsid w:val="00805A05"/>
    <w:rsid w:val="00805AFB"/>
    <w:rsid w:val="00805B35"/>
    <w:rsid w:val="00805D92"/>
    <w:rsid w:val="00806002"/>
    <w:rsid w:val="00806244"/>
    <w:rsid w:val="008070EE"/>
    <w:rsid w:val="00807962"/>
    <w:rsid w:val="00807B50"/>
    <w:rsid w:val="00810154"/>
    <w:rsid w:val="008116C5"/>
    <w:rsid w:val="00812164"/>
    <w:rsid w:val="008122F0"/>
    <w:rsid w:val="008123C4"/>
    <w:rsid w:val="0081251C"/>
    <w:rsid w:val="0081259E"/>
    <w:rsid w:val="00812652"/>
    <w:rsid w:val="008126B7"/>
    <w:rsid w:val="00813B3B"/>
    <w:rsid w:val="008145BC"/>
    <w:rsid w:val="00814BC5"/>
    <w:rsid w:val="00815243"/>
    <w:rsid w:val="0081538F"/>
    <w:rsid w:val="00815552"/>
    <w:rsid w:val="0081587A"/>
    <w:rsid w:val="00815990"/>
    <w:rsid w:val="00815C19"/>
    <w:rsid w:val="00815CAB"/>
    <w:rsid w:val="00815DD9"/>
    <w:rsid w:val="0081605A"/>
    <w:rsid w:val="0081682F"/>
    <w:rsid w:val="00816A98"/>
    <w:rsid w:val="00816C34"/>
    <w:rsid w:val="00817C2C"/>
    <w:rsid w:val="00817FC7"/>
    <w:rsid w:val="008200DC"/>
    <w:rsid w:val="00820799"/>
    <w:rsid w:val="008209E6"/>
    <w:rsid w:val="00820BA6"/>
    <w:rsid w:val="0082134C"/>
    <w:rsid w:val="0082163D"/>
    <w:rsid w:val="0082199A"/>
    <w:rsid w:val="0082216B"/>
    <w:rsid w:val="00822682"/>
    <w:rsid w:val="00822C66"/>
    <w:rsid w:val="00822E01"/>
    <w:rsid w:val="008231B6"/>
    <w:rsid w:val="008232D3"/>
    <w:rsid w:val="00823963"/>
    <w:rsid w:val="0082403E"/>
    <w:rsid w:val="00824A0E"/>
    <w:rsid w:val="008250A2"/>
    <w:rsid w:val="00825435"/>
    <w:rsid w:val="008254D6"/>
    <w:rsid w:val="008258EE"/>
    <w:rsid w:val="00826361"/>
    <w:rsid w:val="008265F4"/>
    <w:rsid w:val="00826B1E"/>
    <w:rsid w:val="00826D75"/>
    <w:rsid w:val="008272E3"/>
    <w:rsid w:val="00827691"/>
    <w:rsid w:val="00827835"/>
    <w:rsid w:val="00827BB0"/>
    <w:rsid w:val="00830345"/>
    <w:rsid w:val="0083038E"/>
    <w:rsid w:val="008303BF"/>
    <w:rsid w:val="00830654"/>
    <w:rsid w:val="008306C9"/>
    <w:rsid w:val="00830A0F"/>
    <w:rsid w:val="00831A2E"/>
    <w:rsid w:val="00831BDC"/>
    <w:rsid w:val="008334DC"/>
    <w:rsid w:val="0083382A"/>
    <w:rsid w:val="00833A95"/>
    <w:rsid w:val="00833B14"/>
    <w:rsid w:val="00833CBB"/>
    <w:rsid w:val="0083463C"/>
    <w:rsid w:val="008348AF"/>
    <w:rsid w:val="00834BE9"/>
    <w:rsid w:val="00834CAE"/>
    <w:rsid w:val="00834E97"/>
    <w:rsid w:val="00835340"/>
    <w:rsid w:val="008357CD"/>
    <w:rsid w:val="008357EE"/>
    <w:rsid w:val="00835A3D"/>
    <w:rsid w:val="00836960"/>
    <w:rsid w:val="00836BE1"/>
    <w:rsid w:val="00836D7C"/>
    <w:rsid w:val="00836F20"/>
    <w:rsid w:val="00837D19"/>
    <w:rsid w:val="00837DA8"/>
    <w:rsid w:val="00837FC8"/>
    <w:rsid w:val="0084024E"/>
    <w:rsid w:val="008407B0"/>
    <w:rsid w:val="00840D7F"/>
    <w:rsid w:val="0084140A"/>
    <w:rsid w:val="00841542"/>
    <w:rsid w:val="0084189C"/>
    <w:rsid w:val="00841BE9"/>
    <w:rsid w:val="008426C3"/>
    <w:rsid w:val="00842A95"/>
    <w:rsid w:val="00842AF7"/>
    <w:rsid w:val="00842E82"/>
    <w:rsid w:val="0084351C"/>
    <w:rsid w:val="00843766"/>
    <w:rsid w:val="00843E59"/>
    <w:rsid w:val="008440A6"/>
    <w:rsid w:val="0084488E"/>
    <w:rsid w:val="00844D3C"/>
    <w:rsid w:val="00845131"/>
    <w:rsid w:val="0084513A"/>
    <w:rsid w:val="00845B9C"/>
    <w:rsid w:val="00845BF4"/>
    <w:rsid w:val="00846077"/>
    <w:rsid w:val="00846187"/>
    <w:rsid w:val="0084626C"/>
    <w:rsid w:val="00846F2E"/>
    <w:rsid w:val="00847201"/>
    <w:rsid w:val="008473C5"/>
    <w:rsid w:val="008475F5"/>
    <w:rsid w:val="0085003E"/>
    <w:rsid w:val="008504F1"/>
    <w:rsid w:val="00850B8B"/>
    <w:rsid w:val="00851DAD"/>
    <w:rsid w:val="0085281B"/>
    <w:rsid w:val="00852E91"/>
    <w:rsid w:val="00852EC6"/>
    <w:rsid w:val="008532AE"/>
    <w:rsid w:val="00853553"/>
    <w:rsid w:val="00853629"/>
    <w:rsid w:val="0085372E"/>
    <w:rsid w:val="00853A2A"/>
    <w:rsid w:val="00853DFE"/>
    <w:rsid w:val="008553B4"/>
    <w:rsid w:val="008554F6"/>
    <w:rsid w:val="00855662"/>
    <w:rsid w:val="008558BA"/>
    <w:rsid w:val="00855A9B"/>
    <w:rsid w:val="00855C4C"/>
    <w:rsid w:val="00856689"/>
    <w:rsid w:val="00856756"/>
    <w:rsid w:val="00856763"/>
    <w:rsid w:val="00856882"/>
    <w:rsid w:val="00856A05"/>
    <w:rsid w:val="008576A0"/>
    <w:rsid w:val="008579B5"/>
    <w:rsid w:val="00860018"/>
    <w:rsid w:val="00861FE0"/>
    <w:rsid w:val="0086207D"/>
    <w:rsid w:val="0086215F"/>
    <w:rsid w:val="00862354"/>
    <w:rsid w:val="0086249D"/>
    <w:rsid w:val="00862635"/>
    <w:rsid w:val="00863868"/>
    <w:rsid w:val="00863C66"/>
    <w:rsid w:val="00863E66"/>
    <w:rsid w:val="00863FAB"/>
    <w:rsid w:val="008643D2"/>
    <w:rsid w:val="008659A2"/>
    <w:rsid w:val="00865BD1"/>
    <w:rsid w:val="00865EF9"/>
    <w:rsid w:val="00865F69"/>
    <w:rsid w:val="00866B0F"/>
    <w:rsid w:val="008702D1"/>
    <w:rsid w:val="008705B5"/>
    <w:rsid w:val="008709E4"/>
    <w:rsid w:val="00870D94"/>
    <w:rsid w:val="00871FD3"/>
    <w:rsid w:val="008723B7"/>
    <w:rsid w:val="00872B61"/>
    <w:rsid w:val="00872F73"/>
    <w:rsid w:val="00873C42"/>
    <w:rsid w:val="00873FBE"/>
    <w:rsid w:val="00874541"/>
    <w:rsid w:val="00874807"/>
    <w:rsid w:val="008750F8"/>
    <w:rsid w:val="00876013"/>
    <w:rsid w:val="00876128"/>
    <w:rsid w:val="00876908"/>
    <w:rsid w:val="00876972"/>
    <w:rsid w:val="008771DE"/>
    <w:rsid w:val="0087736F"/>
    <w:rsid w:val="00877CE6"/>
    <w:rsid w:val="00877EBB"/>
    <w:rsid w:val="00880329"/>
    <w:rsid w:val="00880425"/>
    <w:rsid w:val="008804A0"/>
    <w:rsid w:val="008805EF"/>
    <w:rsid w:val="00880709"/>
    <w:rsid w:val="00880B9E"/>
    <w:rsid w:val="00880C4A"/>
    <w:rsid w:val="00881312"/>
    <w:rsid w:val="0088139D"/>
    <w:rsid w:val="0088158B"/>
    <w:rsid w:val="0088265A"/>
    <w:rsid w:val="0088388E"/>
    <w:rsid w:val="00883DB8"/>
    <w:rsid w:val="00884E36"/>
    <w:rsid w:val="0088534D"/>
    <w:rsid w:val="00885583"/>
    <w:rsid w:val="00885740"/>
    <w:rsid w:val="008857BF"/>
    <w:rsid w:val="00885C24"/>
    <w:rsid w:val="00885E2E"/>
    <w:rsid w:val="00885F30"/>
    <w:rsid w:val="0088616D"/>
    <w:rsid w:val="00886443"/>
    <w:rsid w:val="00886566"/>
    <w:rsid w:val="00886918"/>
    <w:rsid w:val="00886CBC"/>
    <w:rsid w:val="008874B7"/>
    <w:rsid w:val="008875C1"/>
    <w:rsid w:val="008902C3"/>
    <w:rsid w:val="00890483"/>
    <w:rsid w:val="00890890"/>
    <w:rsid w:val="00891958"/>
    <w:rsid w:val="0089243B"/>
    <w:rsid w:val="0089252E"/>
    <w:rsid w:val="0089262E"/>
    <w:rsid w:val="008927FD"/>
    <w:rsid w:val="00893550"/>
    <w:rsid w:val="00894561"/>
    <w:rsid w:val="00894615"/>
    <w:rsid w:val="008946A3"/>
    <w:rsid w:val="00894D9B"/>
    <w:rsid w:val="008956FF"/>
    <w:rsid w:val="008958AA"/>
    <w:rsid w:val="00895EB0"/>
    <w:rsid w:val="00896000"/>
    <w:rsid w:val="00896144"/>
    <w:rsid w:val="00896BF9"/>
    <w:rsid w:val="008979C0"/>
    <w:rsid w:val="00897AC5"/>
    <w:rsid w:val="00897EA2"/>
    <w:rsid w:val="00897F43"/>
    <w:rsid w:val="00897FB1"/>
    <w:rsid w:val="008A0033"/>
    <w:rsid w:val="008A0284"/>
    <w:rsid w:val="008A100F"/>
    <w:rsid w:val="008A1580"/>
    <w:rsid w:val="008A22E8"/>
    <w:rsid w:val="008A2B86"/>
    <w:rsid w:val="008A31E2"/>
    <w:rsid w:val="008A3CBC"/>
    <w:rsid w:val="008A3F2F"/>
    <w:rsid w:val="008A4770"/>
    <w:rsid w:val="008A4801"/>
    <w:rsid w:val="008A4841"/>
    <w:rsid w:val="008A6822"/>
    <w:rsid w:val="008A6E21"/>
    <w:rsid w:val="008A70D7"/>
    <w:rsid w:val="008A756D"/>
    <w:rsid w:val="008A7DC7"/>
    <w:rsid w:val="008A7E29"/>
    <w:rsid w:val="008A7EE4"/>
    <w:rsid w:val="008B0371"/>
    <w:rsid w:val="008B0CC4"/>
    <w:rsid w:val="008B0D66"/>
    <w:rsid w:val="008B179A"/>
    <w:rsid w:val="008B1EC1"/>
    <w:rsid w:val="008B2066"/>
    <w:rsid w:val="008B215F"/>
    <w:rsid w:val="008B21C8"/>
    <w:rsid w:val="008B2CAF"/>
    <w:rsid w:val="008B2E57"/>
    <w:rsid w:val="008B3330"/>
    <w:rsid w:val="008B33C0"/>
    <w:rsid w:val="008B40C8"/>
    <w:rsid w:val="008B5A5F"/>
    <w:rsid w:val="008B67B6"/>
    <w:rsid w:val="008B681D"/>
    <w:rsid w:val="008B6CA2"/>
    <w:rsid w:val="008B796F"/>
    <w:rsid w:val="008B7B94"/>
    <w:rsid w:val="008C1442"/>
    <w:rsid w:val="008C14BF"/>
    <w:rsid w:val="008C1A72"/>
    <w:rsid w:val="008C1EF6"/>
    <w:rsid w:val="008C2B87"/>
    <w:rsid w:val="008C2C06"/>
    <w:rsid w:val="008C3569"/>
    <w:rsid w:val="008C421F"/>
    <w:rsid w:val="008C48AA"/>
    <w:rsid w:val="008C4A24"/>
    <w:rsid w:val="008C4AEC"/>
    <w:rsid w:val="008C4CE0"/>
    <w:rsid w:val="008C4F14"/>
    <w:rsid w:val="008C5089"/>
    <w:rsid w:val="008C51A3"/>
    <w:rsid w:val="008C539B"/>
    <w:rsid w:val="008C53EC"/>
    <w:rsid w:val="008C55AC"/>
    <w:rsid w:val="008C5621"/>
    <w:rsid w:val="008C5664"/>
    <w:rsid w:val="008C5914"/>
    <w:rsid w:val="008C5CC0"/>
    <w:rsid w:val="008C5D3A"/>
    <w:rsid w:val="008C5FA2"/>
    <w:rsid w:val="008C63DB"/>
    <w:rsid w:val="008C70BB"/>
    <w:rsid w:val="008C75B2"/>
    <w:rsid w:val="008C7E7E"/>
    <w:rsid w:val="008D0234"/>
    <w:rsid w:val="008D0704"/>
    <w:rsid w:val="008D0A1A"/>
    <w:rsid w:val="008D15BB"/>
    <w:rsid w:val="008D1E26"/>
    <w:rsid w:val="008D2732"/>
    <w:rsid w:val="008D2999"/>
    <w:rsid w:val="008D2ABB"/>
    <w:rsid w:val="008D2EE8"/>
    <w:rsid w:val="008D32EA"/>
    <w:rsid w:val="008D360C"/>
    <w:rsid w:val="008D47FD"/>
    <w:rsid w:val="008D4ECA"/>
    <w:rsid w:val="008D4F9F"/>
    <w:rsid w:val="008D4FA8"/>
    <w:rsid w:val="008D52C5"/>
    <w:rsid w:val="008D5F5A"/>
    <w:rsid w:val="008D6012"/>
    <w:rsid w:val="008D62A2"/>
    <w:rsid w:val="008D6958"/>
    <w:rsid w:val="008D6A36"/>
    <w:rsid w:val="008D6CEA"/>
    <w:rsid w:val="008D74A4"/>
    <w:rsid w:val="008D7605"/>
    <w:rsid w:val="008D7726"/>
    <w:rsid w:val="008D79D4"/>
    <w:rsid w:val="008D7D9F"/>
    <w:rsid w:val="008D7FCB"/>
    <w:rsid w:val="008E01C0"/>
    <w:rsid w:val="008E09C0"/>
    <w:rsid w:val="008E0A2F"/>
    <w:rsid w:val="008E194A"/>
    <w:rsid w:val="008E19A9"/>
    <w:rsid w:val="008E287D"/>
    <w:rsid w:val="008E2FA4"/>
    <w:rsid w:val="008E305D"/>
    <w:rsid w:val="008E3938"/>
    <w:rsid w:val="008E39CE"/>
    <w:rsid w:val="008E3D15"/>
    <w:rsid w:val="008E456E"/>
    <w:rsid w:val="008E4779"/>
    <w:rsid w:val="008E5F65"/>
    <w:rsid w:val="008E6630"/>
    <w:rsid w:val="008E724A"/>
    <w:rsid w:val="008E7372"/>
    <w:rsid w:val="008E7C5D"/>
    <w:rsid w:val="008E7D60"/>
    <w:rsid w:val="008F0337"/>
    <w:rsid w:val="008F0398"/>
    <w:rsid w:val="008F0C07"/>
    <w:rsid w:val="008F0D5F"/>
    <w:rsid w:val="008F1215"/>
    <w:rsid w:val="008F1279"/>
    <w:rsid w:val="008F188E"/>
    <w:rsid w:val="008F1915"/>
    <w:rsid w:val="008F20A5"/>
    <w:rsid w:val="008F2493"/>
    <w:rsid w:val="008F28C5"/>
    <w:rsid w:val="008F2C79"/>
    <w:rsid w:val="008F2D77"/>
    <w:rsid w:val="008F3634"/>
    <w:rsid w:val="008F3A7B"/>
    <w:rsid w:val="008F3AEF"/>
    <w:rsid w:val="008F3B06"/>
    <w:rsid w:val="008F3C82"/>
    <w:rsid w:val="008F46D3"/>
    <w:rsid w:val="008F584F"/>
    <w:rsid w:val="008F5F13"/>
    <w:rsid w:val="008F6F95"/>
    <w:rsid w:val="008F7CD7"/>
    <w:rsid w:val="008F7CEC"/>
    <w:rsid w:val="00900362"/>
    <w:rsid w:val="00900550"/>
    <w:rsid w:val="009005E3"/>
    <w:rsid w:val="0090064E"/>
    <w:rsid w:val="00900799"/>
    <w:rsid w:val="00900888"/>
    <w:rsid w:val="00900A4D"/>
    <w:rsid w:val="00900E28"/>
    <w:rsid w:val="00901408"/>
    <w:rsid w:val="00901E73"/>
    <w:rsid w:val="0090229F"/>
    <w:rsid w:val="0090289C"/>
    <w:rsid w:val="00902976"/>
    <w:rsid w:val="00902A51"/>
    <w:rsid w:val="009036D0"/>
    <w:rsid w:val="00904990"/>
    <w:rsid w:val="00905A23"/>
    <w:rsid w:val="00905C96"/>
    <w:rsid w:val="00905E80"/>
    <w:rsid w:val="009063ED"/>
    <w:rsid w:val="00906854"/>
    <w:rsid w:val="00907A80"/>
    <w:rsid w:val="00907C47"/>
    <w:rsid w:val="0091066D"/>
    <w:rsid w:val="0091090C"/>
    <w:rsid w:val="00910AF6"/>
    <w:rsid w:val="00910E2B"/>
    <w:rsid w:val="00911114"/>
    <w:rsid w:val="00912EE9"/>
    <w:rsid w:val="00913076"/>
    <w:rsid w:val="00913255"/>
    <w:rsid w:val="0091383C"/>
    <w:rsid w:val="00913A18"/>
    <w:rsid w:val="00914778"/>
    <w:rsid w:val="009151F7"/>
    <w:rsid w:val="00915C32"/>
    <w:rsid w:val="00916292"/>
    <w:rsid w:val="0091664B"/>
    <w:rsid w:val="00916AC1"/>
    <w:rsid w:val="00916D84"/>
    <w:rsid w:val="009170BF"/>
    <w:rsid w:val="00917A1F"/>
    <w:rsid w:val="00917AFB"/>
    <w:rsid w:val="00917CE3"/>
    <w:rsid w:val="00917FAD"/>
    <w:rsid w:val="00921E51"/>
    <w:rsid w:val="0092212C"/>
    <w:rsid w:val="00922A06"/>
    <w:rsid w:val="00922D3C"/>
    <w:rsid w:val="00922FE5"/>
    <w:rsid w:val="00923080"/>
    <w:rsid w:val="00923085"/>
    <w:rsid w:val="009232A7"/>
    <w:rsid w:val="00923D27"/>
    <w:rsid w:val="009243E4"/>
    <w:rsid w:val="009247E1"/>
    <w:rsid w:val="00924F5C"/>
    <w:rsid w:val="00925079"/>
    <w:rsid w:val="00925288"/>
    <w:rsid w:val="00925990"/>
    <w:rsid w:val="00925A3E"/>
    <w:rsid w:val="00926A0A"/>
    <w:rsid w:val="00926AC9"/>
    <w:rsid w:val="009279FE"/>
    <w:rsid w:val="00932157"/>
    <w:rsid w:val="00932A5B"/>
    <w:rsid w:val="00932B14"/>
    <w:rsid w:val="00932B71"/>
    <w:rsid w:val="00932CC3"/>
    <w:rsid w:val="00933471"/>
    <w:rsid w:val="00933735"/>
    <w:rsid w:val="009339C1"/>
    <w:rsid w:val="00934160"/>
    <w:rsid w:val="0093474C"/>
    <w:rsid w:val="00934FD4"/>
    <w:rsid w:val="00934FEB"/>
    <w:rsid w:val="0093504B"/>
    <w:rsid w:val="009354B4"/>
    <w:rsid w:val="00935F2E"/>
    <w:rsid w:val="00935F7A"/>
    <w:rsid w:val="0093671D"/>
    <w:rsid w:val="0093735F"/>
    <w:rsid w:val="00940392"/>
    <w:rsid w:val="009412A9"/>
    <w:rsid w:val="00941B42"/>
    <w:rsid w:val="00941D11"/>
    <w:rsid w:val="00942341"/>
    <w:rsid w:val="00942613"/>
    <w:rsid w:val="00942800"/>
    <w:rsid w:val="00942C51"/>
    <w:rsid w:val="00942E38"/>
    <w:rsid w:val="0094326A"/>
    <w:rsid w:val="009440F8"/>
    <w:rsid w:val="0094476C"/>
    <w:rsid w:val="0094566B"/>
    <w:rsid w:val="00945672"/>
    <w:rsid w:val="009458EF"/>
    <w:rsid w:val="00945D8D"/>
    <w:rsid w:val="009460AC"/>
    <w:rsid w:val="00946756"/>
    <w:rsid w:val="0094745A"/>
    <w:rsid w:val="00947570"/>
    <w:rsid w:val="009477FE"/>
    <w:rsid w:val="0094794F"/>
    <w:rsid w:val="00947A37"/>
    <w:rsid w:val="00947AA2"/>
    <w:rsid w:val="00947EB2"/>
    <w:rsid w:val="00951A56"/>
    <w:rsid w:val="00951C8D"/>
    <w:rsid w:val="00951F51"/>
    <w:rsid w:val="009531B2"/>
    <w:rsid w:val="009534A9"/>
    <w:rsid w:val="009534E2"/>
    <w:rsid w:val="009538AF"/>
    <w:rsid w:val="00955923"/>
    <w:rsid w:val="009570BF"/>
    <w:rsid w:val="0095766E"/>
    <w:rsid w:val="009577F2"/>
    <w:rsid w:val="00957E48"/>
    <w:rsid w:val="0096085C"/>
    <w:rsid w:val="00960BF8"/>
    <w:rsid w:val="00960E9C"/>
    <w:rsid w:val="009616D4"/>
    <w:rsid w:val="009617B6"/>
    <w:rsid w:val="00962186"/>
    <w:rsid w:val="009627B0"/>
    <w:rsid w:val="00962F0F"/>
    <w:rsid w:val="009633EF"/>
    <w:rsid w:val="0096377E"/>
    <w:rsid w:val="00963B8A"/>
    <w:rsid w:val="00963EEA"/>
    <w:rsid w:val="009642D7"/>
    <w:rsid w:val="00964367"/>
    <w:rsid w:val="009643F0"/>
    <w:rsid w:val="00964DA4"/>
    <w:rsid w:val="009650A9"/>
    <w:rsid w:val="0096577C"/>
    <w:rsid w:val="00965A77"/>
    <w:rsid w:val="00965B2C"/>
    <w:rsid w:val="00965C97"/>
    <w:rsid w:val="00965D6B"/>
    <w:rsid w:val="00965E62"/>
    <w:rsid w:val="009662AD"/>
    <w:rsid w:val="00966631"/>
    <w:rsid w:val="00966657"/>
    <w:rsid w:val="00966913"/>
    <w:rsid w:val="00966FEF"/>
    <w:rsid w:val="009675B7"/>
    <w:rsid w:val="009675EB"/>
    <w:rsid w:val="0097066A"/>
    <w:rsid w:val="0097085D"/>
    <w:rsid w:val="0097087C"/>
    <w:rsid w:val="00970D87"/>
    <w:rsid w:val="0097108D"/>
    <w:rsid w:val="0097179B"/>
    <w:rsid w:val="00971EFC"/>
    <w:rsid w:val="009723FA"/>
    <w:rsid w:val="00972431"/>
    <w:rsid w:val="009725DD"/>
    <w:rsid w:val="00972699"/>
    <w:rsid w:val="00973287"/>
    <w:rsid w:val="00973D20"/>
    <w:rsid w:val="00973E5E"/>
    <w:rsid w:val="00974211"/>
    <w:rsid w:val="00974D9C"/>
    <w:rsid w:val="00975525"/>
    <w:rsid w:val="00975597"/>
    <w:rsid w:val="00975940"/>
    <w:rsid w:val="00975B38"/>
    <w:rsid w:val="009762FC"/>
    <w:rsid w:val="009768F6"/>
    <w:rsid w:val="0097698A"/>
    <w:rsid w:val="00976BEA"/>
    <w:rsid w:val="009771B6"/>
    <w:rsid w:val="00977471"/>
    <w:rsid w:val="00977B44"/>
    <w:rsid w:val="00981B13"/>
    <w:rsid w:val="00981CF3"/>
    <w:rsid w:val="00981FE8"/>
    <w:rsid w:val="00983726"/>
    <w:rsid w:val="00983AC7"/>
    <w:rsid w:val="009844D7"/>
    <w:rsid w:val="009849D0"/>
    <w:rsid w:val="00985508"/>
    <w:rsid w:val="00985897"/>
    <w:rsid w:val="00985A6D"/>
    <w:rsid w:val="0098607B"/>
    <w:rsid w:val="009863BC"/>
    <w:rsid w:val="00986857"/>
    <w:rsid w:val="00986998"/>
    <w:rsid w:val="00986F38"/>
    <w:rsid w:val="009872F0"/>
    <w:rsid w:val="00987999"/>
    <w:rsid w:val="0099158A"/>
    <w:rsid w:val="0099368A"/>
    <w:rsid w:val="009936F4"/>
    <w:rsid w:val="0099496B"/>
    <w:rsid w:val="00994A17"/>
    <w:rsid w:val="00994AE9"/>
    <w:rsid w:val="009957E1"/>
    <w:rsid w:val="00996111"/>
    <w:rsid w:val="00996663"/>
    <w:rsid w:val="0099686A"/>
    <w:rsid w:val="00997320"/>
    <w:rsid w:val="009975D4"/>
    <w:rsid w:val="00997D45"/>
    <w:rsid w:val="009A04E0"/>
    <w:rsid w:val="009A05A8"/>
    <w:rsid w:val="009A065D"/>
    <w:rsid w:val="009A0DD3"/>
    <w:rsid w:val="009A1400"/>
    <w:rsid w:val="009A1687"/>
    <w:rsid w:val="009A184A"/>
    <w:rsid w:val="009A1D5D"/>
    <w:rsid w:val="009A213F"/>
    <w:rsid w:val="009A2ED9"/>
    <w:rsid w:val="009A35C6"/>
    <w:rsid w:val="009A380E"/>
    <w:rsid w:val="009A429B"/>
    <w:rsid w:val="009A452E"/>
    <w:rsid w:val="009A4BDA"/>
    <w:rsid w:val="009A51D4"/>
    <w:rsid w:val="009A5394"/>
    <w:rsid w:val="009A5BCF"/>
    <w:rsid w:val="009A6C2C"/>
    <w:rsid w:val="009A6E3D"/>
    <w:rsid w:val="009A702F"/>
    <w:rsid w:val="009A767F"/>
    <w:rsid w:val="009A76BF"/>
    <w:rsid w:val="009A78AF"/>
    <w:rsid w:val="009A7B20"/>
    <w:rsid w:val="009A7F27"/>
    <w:rsid w:val="009B09E5"/>
    <w:rsid w:val="009B0D77"/>
    <w:rsid w:val="009B0FD6"/>
    <w:rsid w:val="009B1792"/>
    <w:rsid w:val="009B1C28"/>
    <w:rsid w:val="009B2276"/>
    <w:rsid w:val="009B2877"/>
    <w:rsid w:val="009B2C32"/>
    <w:rsid w:val="009B2C52"/>
    <w:rsid w:val="009B360E"/>
    <w:rsid w:val="009B3828"/>
    <w:rsid w:val="009B3A9F"/>
    <w:rsid w:val="009B444D"/>
    <w:rsid w:val="009B554C"/>
    <w:rsid w:val="009B589D"/>
    <w:rsid w:val="009B5AF7"/>
    <w:rsid w:val="009B5F67"/>
    <w:rsid w:val="009B628E"/>
    <w:rsid w:val="009B65B9"/>
    <w:rsid w:val="009B6926"/>
    <w:rsid w:val="009B6AD5"/>
    <w:rsid w:val="009B6CCC"/>
    <w:rsid w:val="009B6E51"/>
    <w:rsid w:val="009B733D"/>
    <w:rsid w:val="009B76EC"/>
    <w:rsid w:val="009B7A3F"/>
    <w:rsid w:val="009B7A77"/>
    <w:rsid w:val="009B7CBC"/>
    <w:rsid w:val="009C0182"/>
    <w:rsid w:val="009C046C"/>
    <w:rsid w:val="009C05B6"/>
    <w:rsid w:val="009C1A05"/>
    <w:rsid w:val="009C1AF3"/>
    <w:rsid w:val="009C1BC4"/>
    <w:rsid w:val="009C2196"/>
    <w:rsid w:val="009C231B"/>
    <w:rsid w:val="009C2474"/>
    <w:rsid w:val="009C2A58"/>
    <w:rsid w:val="009C2A81"/>
    <w:rsid w:val="009C2BAA"/>
    <w:rsid w:val="009C2FAE"/>
    <w:rsid w:val="009C377D"/>
    <w:rsid w:val="009C3F20"/>
    <w:rsid w:val="009C3FAC"/>
    <w:rsid w:val="009C46BD"/>
    <w:rsid w:val="009C4D89"/>
    <w:rsid w:val="009C5285"/>
    <w:rsid w:val="009C56F0"/>
    <w:rsid w:val="009C5C4F"/>
    <w:rsid w:val="009C5C56"/>
    <w:rsid w:val="009C5C5D"/>
    <w:rsid w:val="009C6B03"/>
    <w:rsid w:val="009C6CD8"/>
    <w:rsid w:val="009C7081"/>
    <w:rsid w:val="009C7C87"/>
    <w:rsid w:val="009D0A25"/>
    <w:rsid w:val="009D1631"/>
    <w:rsid w:val="009D2F83"/>
    <w:rsid w:val="009D3B5C"/>
    <w:rsid w:val="009D3CFB"/>
    <w:rsid w:val="009D419C"/>
    <w:rsid w:val="009D467F"/>
    <w:rsid w:val="009D4A7E"/>
    <w:rsid w:val="009D6320"/>
    <w:rsid w:val="009D66D7"/>
    <w:rsid w:val="009D675F"/>
    <w:rsid w:val="009D6D9F"/>
    <w:rsid w:val="009D6FCE"/>
    <w:rsid w:val="009D72A7"/>
    <w:rsid w:val="009D774B"/>
    <w:rsid w:val="009E0A5A"/>
    <w:rsid w:val="009E11BC"/>
    <w:rsid w:val="009E1531"/>
    <w:rsid w:val="009E2121"/>
    <w:rsid w:val="009E2F21"/>
    <w:rsid w:val="009E323B"/>
    <w:rsid w:val="009E32CA"/>
    <w:rsid w:val="009E33D2"/>
    <w:rsid w:val="009E36C7"/>
    <w:rsid w:val="009E3CAC"/>
    <w:rsid w:val="009E40DB"/>
    <w:rsid w:val="009E5001"/>
    <w:rsid w:val="009E57D5"/>
    <w:rsid w:val="009E6318"/>
    <w:rsid w:val="009E647B"/>
    <w:rsid w:val="009E6934"/>
    <w:rsid w:val="009E6CA3"/>
    <w:rsid w:val="009E7191"/>
    <w:rsid w:val="009E75A1"/>
    <w:rsid w:val="009F00AD"/>
    <w:rsid w:val="009F0AF9"/>
    <w:rsid w:val="009F0BAC"/>
    <w:rsid w:val="009F23EC"/>
    <w:rsid w:val="009F26C6"/>
    <w:rsid w:val="009F283B"/>
    <w:rsid w:val="009F2967"/>
    <w:rsid w:val="009F359E"/>
    <w:rsid w:val="009F364B"/>
    <w:rsid w:val="009F39BC"/>
    <w:rsid w:val="009F3CA4"/>
    <w:rsid w:val="009F3E41"/>
    <w:rsid w:val="009F40E6"/>
    <w:rsid w:val="009F48B9"/>
    <w:rsid w:val="009F4EEB"/>
    <w:rsid w:val="009F5747"/>
    <w:rsid w:val="009F64D7"/>
    <w:rsid w:val="009F6746"/>
    <w:rsid w:val="009F7CAC"/>
    <w:rsid w:val="00A001BB"/>
    <w:rsid w:val="00A001F9"/>
    <w:rsid w:val="00A0028B"/>
    <w:rsid w:val="00A0038F"/>
    <w:rsid w:val="00A00D25"/>
    <w:rsid w:val="00A00F90"/>
    <w:rsid w:val="00A01857"/>
    <w:rsid w:val="00A01AAD"/>
    <w:rsid w:val="00A01B56"/>
    <w:rsid w:val="00A01D09"/>
    <w:rsid w:val="00A027ED"/>
    <w:rsid w:val="00A029E6"/>
    <w:rsid w:val="00A033B3"/>
    <w:rsid w:val="00A035B6"/>
    <w:rsid w:val="00A03EEF"/>
    <w:rsid w:val="00A040F0"/>
    <w:rsid w:val="00A0486C"/>
    <w:rsid w:val="00A04FCD"/>
    <w:rsid w:val="00A05154"/>
    <w:rsid w:val="00A05259"/>
    <w:rsid w:val="00A056DE"/>
    <w:rsid w:val="00A05869"/>
    <w:rsid w:val="00A05DCE"/>
    <w:rsid w:val="00A06789"/>
    <w:rsid w:val="00A103CF"/>
    <w:rsid w:val="00A10444"/>
    <w:rsid w:val="00A104F3"/>
    <w:rsid w:val="00A106D3"/>
    <w:rsid w:val="00A106D7"/>
    <w:rsid w:val="00A1075C"/>
    <w:rsid w:val="00A11114"/>
    <w:rsid w:val="00A1146F"/>
    <w:rsid w:val="00A11A47"/>
    <w:rsid w:val="00A11CDC"/>
    <w:rsid w:val="00A12C46"/>
    <w:rsid w:val="00A13316"/>
    <w:rsid w:val="00A1397B"/>
    <w:rsid w:val="00A13F8B"/>
    <w:rsid w:val="00A14678"/>
    <w:rsid w:val="00A154FA"/>
    <w:rsid w:val="00A15DE1"/>
    <w:rsid w:val="00A15FE1"/>
    <w:rsid w:val="00A17331"/>
    <w:rsid w:val="00A1750A"/>
    <w:rsid w:val="00A17C27"/>
    <w:rsid w:val="00A17E21"/>
    <w:rsid w:val="00A20370"/>
    <w:rsid w:val="00A204E3"/>
    <w:rsid w:val="00A209BA"/>
    <w:rsid w:val="00A20D65"/>
    <w:rsid w:val="00A216EF"/>
    <w:rsid w:val="00A21A9D"/>
    <w:rsid w:val="00A22BAE"/>
    <w:rsid w:val="00A22DEA"/>
    <w:rsid w:val="00A23315"/>
    <w:rsid w:val="00A237EE"/>
    <w:rsid w:val="00A239BB"/>
    <w:rsid w:val="00A25B65"/>
    <w:rsid w:val="00A25D71"/>
    <w:rsid w:val="00A26615"/>
    <w:rsid w:val="00A2678E"/>
    <w:rsid w:val="00A2696D"/>
    <w:rsid w:val="00A26CC8"/>
    <w:rsid w:val="00A273F2"/>
    <w:rsid w:val="00A2748E"/>
    <w:rsid w:val="00A274D5"/>
    <w:rsid w:val="00A27F65"/>
    <w:rsid w:val="00A27FB9"/>
    <w:rsid w:val="00A3011B"/>
    <w:rsid w:val="00A30434"/>
    <w:rsid w:val="00A30EAB"/>
    <w:rsid w:val="00A3206C"/>
    <w:rsid w:val="00A329F2"/>
    <w:rsid w:val="00A331C5"/>
    <w:rsid w:val="00A33377"/>
    <w:rsid w:val="00A333A0"/>
    <w:rsid w:val="00A33A0C"/>
    <w:rsid w:val="00A34099"/>
    <w:rsid w:val="00A344DE"/>
    <w:rsid w:val="00A34972"/>
    <w:rsid w:val="00A34C4E"/>
    <w:rsid w:val="00A34CC3"/>
    <w:rsid w:val="00A34F42"/>
    <w:rsid w:val="00A351FF"/>
    <w:rsid w:val="00A357BE"/>
    <w:rsid w:val="00A36369"/>
    <w:rsid w:val="00A368F7"/>
    <w:rsid w:val="00A36DEB"/>
    <w:rsid w:val="00A37362"/>
    <w:rsid w:val="00A3784B"/>
    <w:rsid w:val="00A379D6"/>
    <w:rsid w:val="00A37D7C"/>
    <w:rsid w:val="00A40468"/>
    <w:rsid w:val="00A409B6"/>
    <w:rsid w:val="00A40F23"/>
    <w:rsid w:val="00A4106E"/>
    <w:rsid w:val="00A412CA"/>
    <w:rsid w:val="00A423F7"/>
    <w:rsid w:val="00A428B8"/>
    <w:rsid w:val="00A42936"/>
    <w:rsid w:val="00A42D63"/>
    <w:rsid w:val="00A43486"/>
    <w:rsid w:val="00A43651"/>
    <w:rsid w:val="00A439DD"/>
    <w:rsid w:val="00A43E4F"/>
    <w:rsid w:val="00A43F3F"/>
    <w:rsid w:val="00A440A8"/>
    <w:rsid w:val="00A44825"/>
    <w:rsid w:val="00A44AC9"/>
    <w:rsid w:val="00A44BEC"/>
    <w:rsid w:val="00A44D8A"/>
    <w:rsid w:val="00A45153"/>
    <w:rsid w:val="00A451F1"/>
    <w:rsid w:val="00A458D9"/>
    <w:rsid w:val="00A45AF6"/>
    <w:rsid w:val="00A46166"/>
    <w:rsid w:val="00A46AA3"/>
    <w:rsid w:val="00A46CAF"/>
    <w:rsid w:val="00A46D11"/>
    <w:rsid w:val="00A46EBC"/>
    <w:rsid w:val="00A4705A"/>
    <w:rsid w:val="00A4749D"/>
    <w:rsid w:val="00A47773"/>
    <w:rsid w:val="00A477BB"/>
    <w:rsid w:val="00A47AE8"/>
    <w:rsid w:val="00A50121"/>
    <w:rsid w:val="00A5056B"/>
    <w:rsid w:val="00A50A68"/>
    <w:rsid w:val="00A50C5F"/>
    <w:rsid w:val="00A51057"/>
    <w:rsid w:val="00A5125C"/>
    <w:rsid w:val="00A5218A"/>
    <w:rsid w:val="00A523C0"/>
    <w:rsid w:val="00A532AD"/>
    <w:rsid w:val="00A53752"/>
    <w:rsid w:val="00A53825"/>
    <w:rsid w:val="00A53ABD"/>
    <w:rsid w:val="00A53C1C"/>
    <w:rsid w:val="00A53F36"/>
    <w:rsid w:val="00A5413B"/>
    <w:rsid w:val="00A54789"/>
    <w:rsid w:val="00A5496B"/>
    <w:rsid w:val="00A54A95"/>
    <w:rsid w:val="00A55692"/>
    <w:rsid w:val="00A556A1"/>
    <w:rsid w:val="00A5697A"/>
    <w:rsid w:val="00A57525"/>
    <w:rsid w:val="00A57D69"/>
    <w:rsid w:val="00A57E7A"/>
    <w:rsid w:val="00A6019A"/>
    <w:rsid w:val="00A60793"/>
    <w:rsid w:val="00A6096C"/>
    <w:rsid w:val="00A60D8C"/>
    <w:rsid w:val="00A610D3"/>
    <w:rsid w:val="00A617FF"/>
    <w:rsid w:val="00A6182E"/>
    <w:rsid w:val="00A61A86"/>
    <w:rsid w:val="00A61B04"/>
    <w:rsid w:val="00A61DC0"/>
    <w:rsid w:val="00A61F70"/>
    <w:rsid w:val="00A61F8A"/>
    <w:rsid w:val="00A629D6"/>
    <w:rsid w:val="00A63DC4"/>
    <w:rsid w:val="00A64055"/>
    <w:rsid w:val="00A646F2"/>
    <w:rsid w:val="00A64A96"/>
    <w:rsid w:val="00A64AB4"/>
    <w:rsid w:val="00A6595C"/>
    <w:rsid w:val="00A65A46"/>
    <w:rsid w:val="00A6656F"/>
    <w:rsid w:val="00A67562"/>
    <w:rsid w:val="00A677C8"/>
    <w:rsid w:val="00A67BA9"/>
    <w:rsid w:val="00A67C88"/>
    <w:rsid w:val="00A70918"/>
    <w:rsid w:val="00A70FE4"/>
    <w:rsid w:val="00A711DB"/>
    <w:rsid w:val="00A71F28"/>
    <w:rsid w:val="00A724BB"/>
    <w:rsid w:val="00A72664"/>
    <w:rsid w:val="00A7292C"/>
    <w:rsid w:val="00A74554"/>
    <w:rsid w:val="00A74610"/>
    <w:rsid w:val="00A74657"/>
    <w:rsid w:val="00A7466C"/>
    <w:rsid w:val="00A74678"/>
    <w:rsid w:val="00A751C9"/>
    <w:rsid w:val="00A751E3"/>
    <w:rsid w:val="00A75348"/>
    <w:rsid w:val="00A75BFC"/>
    <w:rsid w:val="00A765F2"/>
    <w:rsid w:val="00A76C5C"/>
    <w:rsid w:val="00A76DC2"/>
    <w:rsid w:val="00A76E71"/>
    <w:rsid w:val="00A77269"/>
    <w:rsid w:val="00A8065B"/>
    <w:rsid w:val="00A80844"/>
    <w:rsid w:val="00A81535"/>
    <w:rsid w:val="00A81ED6"/>
    <w:rsid w:val="00A820FC"/>
    <w:rsid w:val="00A828EE"/>
    <w:rsid w:val="00A839A2"/>
    <w:rsid w:val="00A839A4"/>
    <w:rsid w:val="00A83CFC"/>
    <w:rsid w:val="00A846B0"/>
    <w:rsid w:val="00A84841"/>
    <w:rsid w:val="00A84C58"/>
    <w:rsid w:val="00A84DAC"/>
    <w:rsid w:val="00A84EDF"/>
    <w:rsid w:val="00A8548B"/>
    <w:rsid w:val="00A8554E"/>
    <w:rsid w:val="00A857BE"/>
    <w:rsid w:val="00A859D4"/>
    <w:rsid w:val="00A85A04"/>
    <w:rsid w:val="00A86526"/>
    <w:rsid w:val="00A8698A"/>
    <w:rsid w:val="00A87412"/>
    <w:rsid w:val="00A877AC"/>
    <w:rsid w:val="00A90AD4"/>
    <w:rsid w:val="00A913FE"/>
    <w:rsid w:val="00A9185B"/>
    <w:rsid w:val="00A91AC8"/>
    <w:rsid w:val="00A921C0"/>
    <w:rsid w:val="00A935F2"/>
    <w:rsid w:val="00A939C6"/>
    <w:rsid w:val="00A93D0A"/>
    <w:rsid w:val="00A94AF0"/>
    <w:rsid w:val="00A95332"/>
    <w:rsid w:val="00A95593"/>
    <w:rsid w:val="00A95653"/>
    <w:rsid w:val="00A95F31"/>
    <w:rsid w:val="00A96B9E"/>
    <w:rsid w:val="00A97CC7"/>
    <w:rsid w:val="00A97F53"/>
    <w:rsid w:val="00AA0238"/>
    <w:rsid w:val="00AA024E"/>
    <w:rsid w:val="00AA16B5"/>
    <w:rsid w:val="00AA184A"/>
    <w:rsid w:val="00AA1BCD"/>
    <w:rsid w:val="00AA1EAD"/>
    <w:rsid w:val="00AA1EFF"/>
    <w:rsid w:val="00AA2190"/>
    <w:rsid w:val="00AA26BA"/>
    <w:rsid w:val="00AA3018"/>
    <w:rsid w:val="00AA32BA"/>
    <w:rsid w:val="00AA4236"/>
    <w:rsid w:val="00AA4711"/>
    <w:rsid w:val="00AA4989"/>
    <w:rsid w:val="00AA4A05"/>
    <w:rsid w:val="00AA4CB9"/>
    <w:rsid w:val="00AA4F36"/>
    <w:rsid w:val="00AA5B0F"/>
    <w:rsid w:val="00AA5DD9"/>
    <w:rsid w:val="00AA5EF6"/>
    <w:rsid w:val="00AA6083"/>
    <w:rsid w:val="00AA635A"/>
    <w:rsid w:val="00AA677C"/>
    <w:rsid w:val="00AA6B5B"/>
    <w:rsid w:val="00AA71D2"/>
    <w:rsid w:val="00AA752A"/>
    <w:rsid w:val="00AA7968"/>
    <w:rsid w:val="00AA7AF5"/>
    <w:rsid w:val="00AA7E7E"/>
    <w:rsid w:val="00AB0272"/>
    <w:rsid w:val="00AB050D"/>
    <w:rsid w:val="00AB0D16"/>
    <w:rsid w:val="00AB14F1"/>
    <w:rsid w:val="00AB157C"/>
    <w:rsid w:val="00AB18BD"/>
    <w:rsid w:val="00AB1B27"/>
    <w:rsid w:val="00AB1EAE"/>
    <w:rsid w:val="00AB21B0"/>
    <w:rsid w:val="00AB29D6"/>
    <w:rsid w:val="00AB2C06"/>
    <w:rsid w:val="00AB2EC8"/>
    <w:rsid w:val="00AB3C8D"/>
    <w:rsid w:val="00AB49FB"/>
    <w:rsid w:val="00AB4C22"/>
    <w:rsid w:val="00AB66A2"/>
    <w:rsid w:val="00AB75E1"/>
    <w:rsid w:val="00AB77B0"/>
    <w:rsid w:val="00AB788B"/>
    <w:rsid w:val="00AB7CBE"/>
    <w:rsid w:val="00AB7E00"/>
    <w:rsid w:val="00AC167C"/>
    <w:rsid w:val="00AC1D41"/>
    <w:rsid w:val="00AC2776"/>
    <w:rsid w:val="00AC2883"/>
    <w:rsid w:val="00AC30DB"/>
    <w:rsid w:val="00AC3217"/>
    <w:rsid w:val="00AC37D5"/>
    <w:rsid w:val="00AC3A24"/>
    <w:rsid w:val="00AC3AC0"/>
    <w:rsid w:val="00AC3CE4"/>
    <w:rsid w:val="00AC43FA"/>
    <w:rsid w:val="00AC4EE3"/>
    <w:rsid w:val="00AC50BE"/>
    <w:rsid w:val="00AC600C"/>
    <w:rsid w:val="00AC617F"/>
    <w:rsid w:val="00AC6723"/>
    <w:rsid w:val="00AC6B3E"/>
    <w:rsid w:val="00AC6EC4"/>
    <w:rsid w:val="00AC6ED4"/>
    <w:rsid w:val="00AC6F45"/>
    <w:rsid w:val="00AC7377"/>
    <w:rsid w:val="00AC73C1"/>
    <w:rsid w:val="00AC74D9"/>
    <w:rsid w:val="00AC7626"/>
    <w:rsid w:val="00AC7652"/>
    <w:rsid w:val="00AD0171"/>
    <w:rsid w:val="00AD0A31"/>
    <w:rsid w:val="00AD0BE6"/>
    <w:rsid w:val="00AD0E74"/>
    <w:rsid w:val="00AD17A2"/>
    <w:rsid w:val="00AD194D"/>
    <w:rsid w:val="00AD20AF"/>
    <w:rsid w:val="00AD32D3"/>
    <w:rsid w:val="00AD3339"/>
    <w:rsid w:val="00AD4416"/>
    <w:rsid w:val="00AD4EDE"/>
    <w:rsid w:val="00AD54DD"/>
    <w:rsid w:val="00AD56F6"/>
    <w:rsid w:val="00AD58BA"/>
    <w:rsid w:val="00AD5927"/>
    <w:rsid w:val="00AD5BE5"/>
    <w:rsid w:val="00AD76C9"/>
    <w:rsid w:val="00AE036E"/>
    <w:rsid w:val="00AE03DE"/>
    <w:rsid w:val="00AE0687"/>
    <w:rsid w:val="00AE080C"/>
    <w:rsid w:val="00AE1614"/>
    <w:rsid w:val="00AE1AD1"/>
    <w:rsid w:val="00AE1B3A"/>
    <w:rsid w:val="00AE1E4F"/>
    <w:rsid w:val="00AE21FD"/>
    <w:rsid w:val="00AE25F3"/>
    <w:rsid w:val="00AE3457"/>
    <w:rsid w:val="00AE39C9"/>
    <w:rsid w:val="00AE41A7"/>
    <w:rsid w:val="00AE4B6C"/>
    <w:rsid w:val="00AE4BBF"/>
    <w:rsid w:val="00AE4BC2"/>
    <w:rsid w:val="00AE4D12"/>
    <w:rsid w:val="00AE50CE"/>
    <w:rsid w:val="00AE513F"/>
    <w:rsid w:val="00AE5610"/>
    <w:rsid w:val="00AE5BCE"/>
    <w:rsid w:val="00AE5C4A"/>
    <w:rsid w:val="00AE5DFB"/>
    <w:rsid w:val="00AE651C"/>
    <w:rsid w:val="00AE70F9"/>
    <w:rsid w:val="00AE721B"/>
    <w:rsid w:val="00AE72F7"/>
    <w:rsid w:val="00AE72FB"/>
    <w:rsid w:val="00AE7435"/>
    <w:rsid w:val="00AE77FD"/>
    <w:rsid w:val="00AE7817"/>
    <w:rsid w:val="00AE7909"/>
    <w:rsid w:val="00AE796E"/>
    <w:rsid w:val="00AE7C47"/>
    <w:rsid w:val="00AE7D87"/>
    <w:rsid w:val="00AF0144"/>
    <w:rsid w:val="00AF033A"/>
    <w:rsid w:val="00AF08A3"/>
    <w:rsid w:val="00AF0FA2"/>
    <w:rsid w:val="00AF1311"/>
    <w:rsid w:val="00AF1488"/>
    <w:rsid w:val="00AF1A78"/>
    <w:rsid w:val="00AF2005"/>
    <w:rsid w:val="00AF28F5"/>
    <w:rsid w:val="00AF290E"/>
    <w:rsid w:val="00AF2CA3"/>
    <w:rsid w:val="00AF3349"/>
    <w:rsid w:val="00AF39B8"/>
    <w:rsid w:val="00AF3CD1"/>
    <w:rsid w:val="00AF43C3"/>
    <w:rsid w:val="00AF4AE4"/>
    <w:rsid w:val="00AF4E4F"/>
    <w:rsid w:val="00AF5229"/>
    <w:rsid w:val="00AF59A4"/>
    <w:rsid w:val="00AF5D6E"/>
    <w:rsid w:val="00AF73D4"/>
    <w:rsid w:val="00AF74F6"/>
    <w:rsid w:val="00AF7CD4"/>
    <w:rsid w:val="00AF7FEE"/>
    <w:rsid w:val="00B00C5F"/>
    <w:rsid w:val="00B01E7B"/>
    <w:rsid w:val="00B02110"/>
    <w:rsid w:val="00B02EB2"/>
    <w:rsid w:val="00B0313C"/>
    <w:rsid w:val="00B03E85"/>
    <w:rsid w:val="00B0428B"/>
    <w:rsid w:val="00B04851"/>
    <w:rsid w:val="00B04DBF"/>
    <w:rsid w:val="00B04ECE"/>
    <w:rsid w:val="00B04FDB"/>
    <w:rsid w:val="00B05580"/>
    <w:rsid w:val="00B0613C"/>
    <w:rsid w:val="00B06375"/>
    <w:rsid w:val="00B066C8"/>
    <w:rsid w:val="00B067EB"/>
    <w:rsid w:val="00B068DB"/>
    <w:rsid w:val="00B06B82"/>
    <w:rsid w:val="00B06C10"/>
    <w:rsid w:val="00B0769C"/>
    <w:rsid w:val="00B07754"/>
    <w:rsid w:val="00B1030C"/>
    <w:rsid w:val="00B1045A"/>
    <w:rsid w:val="00B1125A"/>
    <w:rsid w:val="00B11A09"/>
    <w:rsid w:val="00B13390"/>
    <w:rsid w:val="00B13AD8"/>
    <w:rsid w:val="00B13EAF"/>
    <w:rsid w:val="00B145C0"/>
    <w:rsid w:val="00B146E7"/>
    <w:rsid w:val="00B15914"/>
    <w:rsid w:val="00B15D51"/>
    <w:rsid w:val="00B15E99"/>
    <w:rsid w:val="00B15FEC"/>
    <w:rsid w:val="00B16D2B"/>
    <w:rsid w:val="00B17170"/>
    <w:rsid w:val="00B17359"/>
    <w:rsid w:val="00B177EF"/>
    <w:rsid w:val="00B1784E"/>
    <w:rsid w:val="00B17C3A"/>
    <w:rsid w:val="00B17CF0"/>
    <w:rsid w:val="00B17D0D"/>
    <w:rsid w:val="00B17D7F"/>
    <w:rsid w:val="00B2039D"/>
    <w:rsid w:val="00B20B7C"/>
    <w:rsid w:val="00B20DC4"/>
    <w:rsid w:val="00B210C0"/>
    <w:rsid w:val="00B21540"/>
    <w:rsid w:val="00B21641"/>
    <w:rsid w:val="00B21D81"/>
    <w:rsid w:val="00B21E09"/>
    <w:rsid w:val="00B22285"/>
    <w:rsid w:val="00B228B0"/>
    <w:rsid w:val="00B22D4D"/>
    <w:rsid w:val="00B23014"/>
    <w:rsid w:val="00B232CA"/>
    <w:rsid w:val="00B23645"/>
    <w:rsid w:val="00B2395C"/>
    <w:rsid w:val="00B23E35"/>
    <w:rsid w:val="00B241CC"/>
    <w:rsid w:val="00B2469B"/>
    <w:rsid w:val="00B246CE"/>
    <w:rsid w:val="00B2492A"/>
    <w:rsid w:val="00B2538B"/>
    <w:rsid w:val="00B2547B"/>
    <w:rsid w:val="00B25793"/>
    <w:rsid w:val="00B25D09"/>
    <w:rsid w:val="00B25F12"/>
    <w:rsid w:val="00B25FF2"/>
    <w:rsid w:val="00B26244"/>
    <w:rsid w:val="00B268CC"/>
    <w:rsid w:val="00B26A16"/>
    <w:rsid w:val="00B26D73"/>
    <w:rsid w:val="00B26F1D"/>
    <w:rsid w:val="00B27466"/>
    <w:rsid w:val="00B30408"/>
    <w:rsid w:val="00B309AC"/>
    <w:rsid w:val="00B30A50"/>
    <w:rsid w:val="00B30AAE"/>
    <w:rsid w:val="00B30B45"/>
    <w:rsid w:val="00B30F81"/>
    <w:rsid w:val="00B311D1"/>
    <w:rsid w:val="00B31303"/>
    <w:rsid w:val="00B31611"/>
    <w:rsid w:val="00B316BF"/>
    <w:rsid w:val="00B31809"/>
    <w:rsid w:val="00B31A27"/>
    <w:rsid w:val="00B32125"/>
    <w:rsid w:val="00B32526"/>
    <w:rsid w:val="00B3338A"/>
    <w:rsid w:val="00B33523"/>
    <w:rsid w:val="00B33971"/>
    <w:rsid w:val="00B33CAB"/>
    <w:rsid w:val="00B34231"/>
    <w:rsid w:val="00B34AA9"/>
    <w:rsid w:val="00B34AFA"/>
    <w:rsid w:val="00B35142"/>
    <w:rsid w:val="00B3577B"/>
    <w:rsid w:val="00B35AFF"/>
    <w:rsid w:val="00B36EB4"/>
    <w:rsid w:val="00B3762D"/>
    <w:rsid w:val="00B3796F"/>
    <w:rsid w:val="00B37D7C"/>
    <w:rsid w:val="00B40D2D"/>
    <w:rsid w:val="00B413BA"/>
    <w:rsid w:val="00B419F1"/>
    <w:rsid w:val="00B42561"/>
    <w:rsid w:val="00B42645"/>
    <w:rsid w:val="00B42865"/>
    <w:rsid w:val="00B42C9D"/>
    <w:rsid w:val="00B434A4"/>
    <w:rsid w:val="00B435B4"/>
    <w:rsid w:val="00B4378E"/>
    <w:rsid w:val="00B43D82"/>
    <w:rsid w:val="00B4417B"/>
    <w:rsid w:val="00B443E5"/>
    <w:rsid w:val="00B44D3A"/>
    <w:rsid w:val="00B45170"/>
    <w:rsid w:val="00B467A2"/>
    <w:rsid w:val="00B46A3C"/>
    <w:rsid w:val="00B47505"/>
    <w:rsid w:val="00B47C2F"/>
    <w:rsid w:val="00B501E2"/>
    <w:rsid w:val="00B503DB"/>
    <w:rsid w:val="00B5083A"/>
    <w:rsid w:val="00B50F22"/>
    <w:rsid w:val="00B51A6D"/>
    <w:rsid w:val="00B51B5A"/>
    <w:rsid w:val="00B51DFE"/>
    <w:rsid w:val="00B5210B"/>
    <w:rsid w:val="00B52352"/>
    <w:rsid w:val="00B52757"/>
    <w:rsid w:val="00B5276C"/>
    <w:rsid w:val="00B52D6B"/>
    <w:rsid w:val="00B53294"/>
    <w:rsid w:val="00B5408C"/>
    <w:rsid w:val="00B545AB"/>
    <w:rsid w:val="00B545E0"/>
    <w:rsid w:val="00B5472B"/>
    <w:rsid w:val="00B54935"/>
    <w:rsid w:val="00B54C20"/>
    <w:rsid w:val="00B55A77"/>
    <w:rsid w:val="00B55F86"/>
    <w:rsid w:val="00B56319"/>
    <w:rsid w:val="00B56AF3"/>
    <w:rsid w:val="00B56F22"/>
    <w:rsid w:val="00B57EB3"/>
    <w:rsid w:val="00B6051E"/>
    <w:rsid w:val="00B60E59"/>
    <w:rsid w:val="00B60EC6"/>
    <w:rsid w:val="00B60FDD"/>
    <w:rsid w:val="00B6112C"/>
    <w:rsid w:val="00B61677"/>
    <w:rsid w:val="00B6168F"/>
    <w:rsid w:val="00B61D0B"/>
    <w:rsid w:val="00B61DBD"/>
    <w:rsid w:val="00B62301"/>
    <w:rsid w:val="00B62D05"/>
    <w:rsid w:val="00B64303"/>
    <w:rsid w:val="00B6446E"/>
    <w:rsid w:val="00B647FD"/>
    <w:rsid w:val="00B648CF"/>
    <w:rsid w:val="00B652FA"/>
    <w:rsid w:val="00B66137"/>
    <w:rsid w:val="00B66DC8"/>
    <w:rsid w:val="00B67118"/>
    <w:rsid w:val="00B67AB8"/>
    <w:rsid w:val="00B67F28"/>
    <w:rsid w:val="00B70D74"/>
    <w:rsid w:val="00B713ED"/>
    <w:rsid w:val="00B71671"/>
    <w:rsid w:val="00B71851"/>
    <w:rsid w:val="00B71BC4"/>
    <w:rsid w:val="00B71EE4"/>
    <w:rsid w:val="00B72450"/>
    <w:rsid w:val="00B730A0"/>
    <w:rsid w:val="00B733FC"/>
    <w:rsid w:val="00B735EE"/>
    <w:rsid w:val="00B73B68"/>
    <w:rsid w:val="00B73CE9"/>
    <w:rsid w:val="00B740D3"/>
    <w:rsid w:val="00B74A35"/>
    <w:rsid w:val="00B74DB2"/>
    <w:rsid w:val="00B74EA0"/>
    <w:rsid w:val="00B7522C"/>
    <w:rsid w:val="00B7598A"/>
    <w:rsid w:val="00B75FDB"/>
    <w:rsid w:val="00B778C4"/>
    <w:rsid w:val="00B77E41"/>
    <w:rsid w:val="00B8087A"/>
    <w:rsid w:val="00B80C12"/>
    <w:rsid w:val="00B80CA6"/>
    <w:rsid w:val="00B80E7A"/>
    <w:rsid w:val="00B811D6"/>
    <w:rsid w:val="00B81723"/>
    <w:rsid w:val="00B81BE9"/>
    <w:rsid w:val="00B81E1C"/>
    <w:rsid w:val="00B81FD6"/>
    <w:rsid w:val="00B82672"/>
    <w:rsid w:val="00B832A2"/>
    <w:rsid w:val="00B833AA"/>
    <w:rsid w:val="00B83969"/>
    <w:rsid w:val="00B83B0B"/>
    <w:rsid w:val="00B83BA1"/>
    <w:rsid w:val="00B85BD8"/>
    <w:rsid w:val="00B867E6"/>
    <w:rsid w:val="00B87605"/>
    <w:rsid w:val="00B90AB6"/>
    <w:rsid w:val="00B90AC8"/>
    <w:rsid w:val="00B90D13"/>
    <w:rsid w:val="00B90EC2"/>
    <w:rsid w:val="00B90F9D"/>
    <w:rsid w:val="00B9154F"/>
    <w:rsid w:val="00B917F2"/>
    <w:rsid w:val="00B91AE5"/>
    <w:rsid w:val="00B91AFA"/>
    <w:rsid w:val="00B92261"/>
    <w:rsid w:val="00B92B3F"/>
    <w:rsid w:val="00B93301"/>
    <w:rsid w:val="00B934CA"/>
    <w:rsid w:val="00B934F5"/>
    <w:rsid w:val="00B93643"/>
    <w:rsid w:val="00B93C55"/>
    <w:rsid w:val="00B944DF"/>
    <w:rsid w:val="00B94E5C"/>
    <w:rsid w:val="00B9529C"/>
    <w:rsid w:val="00B953E9"/>
    <w:rsid w:val="00B95500"/>
    <w:rsid w:val="00B958B5"/>
    <w:rsid w:val="00B97886"/>
    <w:rsid w:val="00B97A7F"/>
    <w:rsid w:val="00BA0A00"/>
    <w:rsid w:val="00BA1033"/>
    <w:rsid w:val="00BA116F"/>
    <w:rsid w:val="00BA1270"/>
    <w:rsid w:val="00BA14B4"/>
    <w:rsid w:val="00BA1793"/>
    <w:rsid w:val="00BA17D2"/>
    <w:rsid w:val="00BA19CA"/>
    <w:rsid w:val="00BA1D3D"/>
    <w:rsid w:val="00BA273E"/>
    <w:rsid w:val="00BA27C5"/>
    <w:rsid w:val="00BA2A59"/>
    <w:rsid w:val="00BA2FA8"/>
    <w:rsid w:val="00BA365D"/>
    <w:rsid w:val="00BA3B4D"/>
    <w:rsid w:val="00BA3BA9"/>
    <w:rsid w:val="00BA3C6C"/>
    <w:rsid w:val="00BA3D93"/>
    <w:rsid w:val="00BA4643"/>
    <w:rsid w:val="00BA4E87"/>
    <w:rsid w:val="00BA50D0"/>
    <w:rsid w:val="00BA520A"/>
    <w:rsid w:val="00BA5910"/>
    <w:rsid w:val="00BA5944"/>
    <w:rsid w:val="00BA5A95"/>
    <w:rsid w:val="00BA5B71"/>
    <w:rsid w:val="00BA64E9"/>
    <w:rsid w:val="00BA6D21"/>
    <w:rsid w:val="00BA6D5A"/>
    <w:rsid w:val="00BA6F88"/>
    <w:rsid w:val="00BA7006"/>
    <w:rsid w:val="00BA7345"/>
    <w:rsid w:val="00BA7587"/>
    <w:rsid w:val="00BA7827"/>
    <w:rsid w:val="00BA7D04"/>
    <w:rsid w:val="00BB00BA"/>
    <w:rsid w:val="00BB028F"/>
    <w:rsid w:val="00BB0369"/>
    <w:rsid w:val="00BB17D3"/>
    <w:rsid w:val="00BB199F"/>
    <w:rsid w:val="00BB1D42"/>
    <w:rsid w:val="00BB1F80"/>
    <w:rsid w:val="00BB2020"/>
    <w:rsid w:val="00BB2025"/>
    <w:rsid w:val="00BB2079"/>
    <w:rsid w:val="00BB2F4C"/>
    <w:rsid w:val="00BB3272"/>
    <w:rsid w:val="00BB437F"/>
    <w:rsid w:val="00BB4498"/>
    <w:rsid w:val="00BB4DE6"/>
    <w:rsid w:val="00BB4EC3"/>
    <w:rsid w:val="00BB5A08"/>
    <w:rsid w:val="00BB5FC6"/>
    <w:rsid w:val="00BB64C7"/>
    <w:rsid w:val="00BB6563"/>
    <w:rsid w:val="00BB69B8"/>
    <w:rsid w:val="00BB6C22"/>
    <w:rsid w:val="00BB709D"/>
    <w:rsid w:val="00BB7D09"/>
    <w:rsid w:val="00BB7E53"/>
    <w:rsid w:val="00BC070F"/>
    <w:rsid w:val="00BC072D"/>
    <w:rsid w:val="00BC0765"/>
    <w:rsid w:val="00BC0CA6"/>
    <w:rsid w:val="00BC1039"/>
    <w:rsid w:val="00BC1354"/>
    <w:rsid w:val="00BC1BCF"/>
    <w:rsid w:val="00BC2445"/>
    <w:rsid w:val="00BC2490"/>
    <w:rsid w:val="00BC2A0F"/>
    <w:rsid w:val="00BC3283"/>
    <w:rsid w:val="00BC3385"/>
    <w:rsid w:val="00BC3723"/>
    <w:rsid w:val="00BC3789"/>
    <w:rsid w:val="00BC3DBB"/>
    <w:rsid w:val="00BC4036"/>
    <w:rsid w:val="00BC49F4"/>
    <w:rsid w:val="00BC4F0F"/>
    <w:rsid w:val="00BC5110"/>
    <w:rsid w:val="00BC5304"/>
    <w:rsid w:val="00BC64D9"/>
    <w:rsid w:val="00BC6643"/>
    <w:rsid w:val="00BC685A"/>
    <w:rsid w:val="00BC6896"/>
    <w:rsid w:val="00BC692B"/>
    <w:rsid w:val="00BC6A67"/>
    <w:rsid w:val="00BD0835"/>
    <w:rsid w:val="00BD0B29"/>
    <w:rsid w:val="00BD0DC7"/>
    <w:rsid w:val="00BD1CB8"/>
    <w:rsid w:val="00BD23E6"/>
    <w:rsid w:val="00BD2FB4"/>
    <w:rsid w:val="00BD35DE"/>
    <w:rsid w:val="00BD3A39"/>
    <w:rsid w:val="00BD3D60"/>
    <w:rsid w:val="00BD3DDE"/>
    <w:rsid w:val="00BD402B"/>
    <w:rsid w:val="00BD4907"/>
    <w:rsid w:val="00BD4977"/>
    <w:rsid w:val="00BD4BE6"/>
    <w:rsid w:val="00BD4E28"/>
    <w:rsid w:val="00BD4FC7"/>
    <w:rsid w:val="00BD4FF9"/>
    <w:rsid w:val="00BD52C0"/>
    <w:rsid w:val="00BD6367"/>
    <w:rsid w:val="00BD6569"/>
    <w:rsid w:val="00BD69D3"/>
    <w:rsid w:val="00BD71E4"/>
    <w:rsid w:val="00BD7636"/>
    <w:rsid w:val="00BE022C"/>
    <w:rsid w:val="00BE1017"/>
    <w:rsid w:val="00BE1237"/>
    <w:rsid w:val="00BE14A7"/>
    <w:rsid w:val="00BE1682"/>
    <w:rsid w:val="00BE172E"/>
    <w:rsid w:val="00BE1783"/>
    <w:rsid w:val="00BE182B"/>
    <w:rsid w:val="00BE1D4A"/>
    <w:rsid w:val="00BE20BC"/>
    <w:rsid w:val="00BE2FD3"/>
    <w:rsid w:val="00BE4772"/>
    <w:rsid w:val="00BE4CD5"/>
    <w:rsid w:val="00BE591D"/>
    <w:rsid w:val="00BE6233"/>
    <w:rsid w:val="00BE6319"/>
    <w:rsid w:val="00BE682E"/>
    <w:rsid w:val="00BE68D5"/>
    <w:rsid w:val="00BE6B71"/>
    <w:rsid w:val="00BE6E50"/>
    <w:rsid w:val="00BE702B"/>
    <w:rsid w:val="00BE71AD"/>
    <w:rsid w:val="00BE7E59"/>
    <w:rsid w:val="00BF05D1"/>
    <w:rsid w:val="00BF119B"/>
    <w:rsid w:val="00BF1291"/>
    <w:rsid w:val="00BF15E5"/>
    <w:rsid w:val="00BF1B6C"/>
    <w:rsid w:val="00BF25BE"/>
    <w:rsid w:val="00BF261C"/>
    <w:rsid w:val="00BF27D3"/>
    <w:rsid w:val="00BF280F"/>
    <w:rsid w:val="00BF2B6B"/>
    <w:rsid w:val="00BF2B8B"/>
    <w:rsid w:val="00BF33F8"/>
    <w:rsid w:val="00BF36E5"/>
    <w:rsid w:val="00BF422C"/>
    <w:rsid w:val="00BF458F"/>
    <w:rsid w:val="00BF507F"/>
    <w:rsid w:val="00BF619E"/>
    <w:rsid w:val="00BF662B"/>
    <w:rsid w:val="00BF74D1"/>
    <w:rsid w:val="00BF754D"/>
    <w:rsid w:val="00C00796"/>
    <w:rsid w:val="00C01053"/>
    <w:rsid w:val="00C01170"/>
    <w:rsid w:val="00C01798"/>
    <w:rsid w:val="00C01A80"/>
    <w:rsid w:val="00C01D49"/>
    <w:rsid w:val="00C02857"/>
    <w:rsid w:val="00C02946"/>
    <w:rsid w:val="00C02B8A"/>
    <w:rsid w:val="00C02DC0"/>
    <w:rsid w:val="00C03B96"/>
    <w:rsid w:val="00C03E08"/>
    <w:rsid w:val="00C045DB"/>
    <w:rsid w:val="00C0480F"/>
    <w:rsid w:val="00C04CF8"/>
    <w:rsid w:val="00C0518E"/>
    <w:rsid w:val="00C05195"/>
    <w:rsid w:val="00C051B2"/>
    <w:rsid w:val="00C052EF"/>
    <w:rsid w:val="00C05555"/>
    <w:rsid w:val="00C05974"/>
    <w:rsid w:val="00C05AFB"/>
    <w:rsid w:val="00C05C12"/>
    <w:rsid w:val="00C05C57"/>
    <w:rsid w:val="00C05E65"/>
    <w:rsid w:val="00C06B47"/>
    <w:rsid w:val="00C06E99"/>
    <w:rsid w:val="00C073E7"/>
    <w:rsid w:val="00C1015E"/>
    <w:rsid w:val="00C105DE"/>
    <w:rsid w:val="00C10934"/>
    <w:rsid w:val="00C11522"/>
    <w:rsid w:val="00C11535"/>
    <w:rsid w:val="00C1190A"/>
    <w:rsid w:val="00C125B1"/>
    <w:rsid w:val="00C129E7"/>
    <w:rsid w:val="00C12C16"/>
    <w:rsid w:val="00C12CD4"/>
    <w:rsid w:val="00C12FD5"/>
    <w:rsid w:val="00C13267"/>
    <w:rsid w:val="00C13CE4"/>
    <w:rsid w:val="00C13F06"/>
    <w:rsid w:val="00C13F09"/>
    <w:rsid w:val="00C13F6C"/>
    <w:rsid w:val="00C141D7"/>
    <w:rsid w:val="00C14A43"/>
    <w:rsid w:val="00C14B4B"/>
    <w:rsid w:val="00C14E04"/>
    <w:rsid w:val="00C14E16"/>
    <w:rsid w:val="00C14F74"/>
    <w:rsid w:val="00C1509F"/>
    <w:rsid w:val="00C152C3"/>
    <w:rsid w:val="00C153F5"/>
    <w:rsid w:val="00C15605"/>
    <w:rsid w:val="00C15A18"/>
    <w:rsid w:val="00C160A0"/>
    <w:rsid w:val="00C166B5"/>
    <w:rsid w:val="00C16746"/>
    <w:rsid w:val="00C167AC"/>
    <w:rsid w:val="00C16932"/>
    <w:rsid w:val="00C17DDC"/>
    <w:rsid w:val="00C17F24"/>
    <w:rsid w:val="00C203A2"/>
    <w:rsid w:val="00C20821"/>
    <w:rsid w:val="00C20C4D"/>
    <w:rsid w:val="00C21091"/>
    <w:rsid w:val="00C2133D"/>
    <w:rsid w:val="00C214D8"/>
    <w:rsid w:val="00C218F7"/>
    <w:rsid w:val="00C2190E"/>
    <w:rsid w:val="00C21B3B"/>
    <w:rsid w:val="00C22D61"/>
    <w:rsid w:val="00C2340B"/>
    <w:rsid w:val="00C23703"/>
    <w:rsid w:val="00C243F8"/>
    <w:rsid w:val="00C24400"/>
    <w:rsid w:val="00C246BF"/>
    <w:rsid w:val="00C2488B"/>
    <w:rsid w:val="00C258DE"/>
    <w:rsid w:val="00C25AEB"/>
    <w:rsid w:val="00C265E1"/>
    <w:rsid w:val="00C267EF"/>
    <w:rsid w:val="00C26C27"/>
    <w:rsid w:val="00C2720D"/>
    <w:rsid w:val="00C2748F"/>
    <w:rsid w:val="00C2750B"/>
    <w:rsid w:val="00C27841"/>
    <w:rsid w:val="00C3028A"/>
    <w:rsid w:val="00C31527"/>
    <w:rsid w:val="00C3206C"/>
    <w:rsid w:val="00C32301"/>
    <w:rsid w:val="00C3241E"/>
    <w:rsid w:val="00C32464"/>
    <w:rsid w:val="00C326E9"/>
    <w:rsid w:val="00C32F6B"/>
    <w:rsid w:val="00C32F86"/>
    <w:rsid w:val="00C3368E"/>
    <w:rsid w:val="00C34E25"/>
    <w:rsid w:val="00C35990"/>
    <w:rsid w:val="00C35C10"/>
    <w:rsid w:val="00C35FEC"/>
    <w:rsid w:val="00C360AF"/>
    <w:rsid w:val="00C36BA7"/>
    <w:rsid w:val="00C36BF3"/>
    <w:rsid w:val="00C36CAC"/>
    <w:rsid w:val="00C36F8B"/>
    <w:rsid w:val="00C36FFE"/>
    <w:rsid w:val="00C37094"/>
    <w:rsid w:val="00C405C9"/>
    <w:rsid w:val="00C408E0"/>
    <w:rsid w:val="00C409B7"/>
    <w:rsid w:val="00C40F72"/>
    <w:rsid w:val="00C4130C"/>
    <w:rsid w:val="00C41992"/>
    <w:rsid w:val="00C419BD"/>
    <w:rsid w:val="00C42366"/>
    <w:rsid w:val="00C423E9"/>
    <w:rsid w:val="00C42AC1"/>
    <w:rsid w:val="00C42F88"/>
    <w:rsid w:val="00C43321"/>
    <w:rsid w:val="00C435B2"/>
    <w:rsid w:val="00C45635"/>
    <w:rsid w:val="00C46C17"/>
    <w:rsid w:val="00C46CD0"/>
    <w:rsid w:val="00C473EC"/>
    <w:rsid w:val="00C47530"/>
    <w:rsid w:val="00C47C65"/>
    <w:rsid w:val="00C47D13"/>
    <w:rsid w:val="00C50850"/>
    <w:rsid w:val="00C50BEA"/>
    <w:rsid w:val="00C50E8C"/>
    <w:rsid w:val="00C50F3C"/>
    <w:rsid w:val="00C5127B"/>
    <w:rsid w:val="00C51A42"/>
    <w:rsid w:val="00C51F3E"/>
    <w:rsid w:val="00C530FD"/>
    <w:rsid w:val="00C53280"/>
    <w:rsid w:val="00C538DF"/>
    <w:rsid w:val="00C53C80"/>
    <w:rsid w:val="00C53D13"/>
    <w:rsid w:val="00C541ED"/>
    <w:rsid w:val="00C5445F"/>
    <w:rsid w:val="00C5465C"/>
    <w:rsid w:val="00C5476E"/>
    <w:rsid w:val="00C54779"/>
    <w:rsid w:val="00C54B44"/>
    <w:rsid w:val="00C557BB"/>
    <w:rsid w:val="00C55A35"/>
    <w:rsid w:val="00C55F51"/>
    <w:rsid w:val="00C5646A"/>
    <w:rsid w:val="00C5672C"/>
    <w:rsid w:val="00C569F3"/>
    <w:rsid w:val="00C574FB"/>
    <w:rsid w:val="00C57C0F"/>
    <w:rsid w:val="00C6026C"/>
    <w:rsid w:val="00C603B9"/>
    <w:rsid w:val="00C60637"/>
    <w:rsid w:val="00C60665"/>
    <w:rsid w:val="00C606C3"/>
    <w:rsid w:val="00C6126A"/>
    <w:rsid w:val="00C61794"/>
    <w:rsid w:val="00C61A94"/>
    <w:rsid w:val="00C62455"/>
    <w:rsid w:val="00C6253E"/>
    <w:rsid w:val="00C6271A"/>
    <w:rsid w:val="00C633C5"/>
    <w:rsid w:val="00C63664"/>
    <w:rsid w:val="00C6408E"/>
    <w:rsid w:val="00C644E9"/>
    <w:rsid w:val="00C6455C"/>
    <w:rsid w:val="00C649E3"/>
    <w:rsid w:val="00C64F6F"/>
    <w:rsid w:val="00C655FD"/>
    <w:rsid w:val="00C66C17"/>
    <w:rsid w:val="00C66EAC"/>
    <w:rsid w:val="00C6752A"/>
    <w:rsid w:val="00C67C59"/>
    <w:rsid w:val="00C7092C"/>
    <w:rsid w:val="00C70DD6"/>
    <w:rsid w:val="00C71114"/>
    <w:rsid w:val="00C71241"/>
    <w:rsid w:val="00C71E03"/>
    <w:rsid w:val="00C728A9"/>
    <w:rsid w:val="00C72FAC"/>
    <w:rsid w:val="00C74BDA"/>
    <w:rsid w:val="00C74E79"/>
    <w:rsid w:val="00C76345"/>
    <w:rsid w:val="00C767F0"/>
    <w:rsid w:val="00C77014"/>
    <w:rsid w:val="00C77043"/>
    <w:rsid w:val="00C77310"/>
    <w:rsid w:val="00C776D3"/>
    <w:rsid w:val="00C800A3"/>
    <w:rsid w:val="00C8051E"/>
    <w:rsid w:val="00C80857"/>
    <w:rsid w:val="00C80999"/>
    <w:rsid w:val="00C80BC2"/>
    <w:rsid w:val="00C8156A"/>
    <w:rsid w:val="00C815D2"/>
    <w:rsid w:val="00C818F1"/>
    <w:rsid w:val="00C820A4"/>
    <w:rsid w:val="00C825AA"/>
    <w:rsid w:val="00C82817"/>
    <w:rsid w:val="00C82827"/>
    <w:rsid w:val="00C82F51"/>
    <w:rsid w:val="00C83062"/>
    <w:rsid w:val="00C83891"/>
    <w:rsid w:val="00C838A6"/>
    <w:rsid w:val="00C839A1"/>
    <w:rsid w:val="00C8414F"/>
    <w:rsid w:val="00C84854"/>
    <w:rsid w:val="00C85201"/>
    <w:rsid w:val="00C86042"/>
    <w:rsid w:val="00C86AD5"/>
    <w:rsid w:val="00C86B58"/>
    <w:rsid w:val="00C86EAE"/>
    <w:rsid w:val="00C87156"/>
    <w:rsid w:val="00C8768D"/>
    <w:rsid w:val="00C90563"/>
    <w:rsid w:val="00C90A42"/>
    <w:rsid w:val="00C90FA2"/>
    <w:rsid w:val="00C91CF1"/>
    <w:rsid w:val="00C91D55"/>
    <w:rsid w:val="00C91D58"/>
    <w:rsid w:val="00C92292"/>
    <w:rsid w:val="00C9234F"/>
    <w:rsid w:val="00C93225"/>
    <w:rsid w:val="00C935F4"/>
    <w:rsid w:val="00C93B2D"/>
    <w:rsid w:val="00C943D9"/>
    <w:rsid w:val="00C94493"/>
    <w:rsid w:val="00C9564E"/>
    <w:rsid w:val="00C9586B"/>
    <w:rsid w:val="00C95A8D"/>
    <w:rsid w:val="00C95AB6"/>
    <w:rsid w:val="00C95BED"/>
    <w:rsid w:val="00C961A7"/>
    <w:rsid w:val="00C96868"/>
    <w:rsid w:val="00C96E08"/>
    <w:rsid w:val="00CA010B"/>
    <w:rsid w:val="00CA0CC2"/>
    <w:rsid w:val="00CA1781"/>
    <w:rsid w:val="00CA21C4"/>
    <w:rsid w:val="00CA2582"/>
    <w:rsid w:val="00CA2B8E"/>
    <w:rsid w:val="00CA3291"/>
    <w:rsid w:val="00CA32BD"/>
    <w:rsid w:val="00CA35D3"/>
    <w:rsid w:val="00CA3C4F"/>
    <w:rsid w:val="00CA4055"/>
    <w:rsid w:val="00CA40D0"/>
    <w:rsid w:val="00CA457B"/>
    <w:rsid w:val="00CA48F3"/>
    <w:rsid w:val="00CA4C62"/>
    <w:rsid w:val="00CA53EF"/>
    <w:rsid w:val="00CA68EB"/>
    <w:rsid w:val="00CA696D"/>
    <w:rsid w:val="00CA7B8F"/>
    <w:rsid w:val="00CA7C1D"/>
    <w:rsid w:val="00CB0713"/>
    <w:rsid w:val="00CB0A0A"/>
    <w:rsid w:val="00CB0B3C"/>
    <w:rsid w:val="00CB1158"/>
    <w:rsid w:val="00CB1293"/>
    <w:rsid w:val="00CB38F4"/>
    <w:rsid w:val="00CB3905"/>
    <w:rsid w:val="00CB4224"/>
    <w:rsid w:val="00CB4B23"/>
    <w:rsid w:val="00CB547C"/>
    <w:rsid w:val="00CB5924"/>
    <w:rsid w:val="00CB5A2D"/>
    <w:rsid w:val="00CB5A85"/>
    <w:rsid w:val="00CB6006"/>
    <w:rsid w:val="00CB6090"/>
    <w:rsid w:val="00CB6EEC"/>
    <w:rsid w:val="00CC0683"/>
    <w:rsid w:val="00CC0852"/>
    <w:rsid w:val="00CC0AFC"/>
    <w:rsid w:val="00CC105E"/>
    <w:rsid w:val="00CC14D1"/>
    <w:rsid w:val="00CC270C"/>
    <w:rsid w:val="00CC3880"/>
    <w:rsid w:val="00CC39C6"/>
    <w:rsid w:val="00CC42A1"/>
    <w:rsid w:val="00CC454D"/>
    <w:rsid w:val="00CC49D3"/>
    <w:rsid w:val="00CC4F7B"/>
    <w:rsid w:val="00CC5238"/>
    <w:rsid w:val="00CC58A9"/>
    <w:rsid w:val="00CC59DA"/>
    <w:rsid w:val="00CC5C6A"/>
    <w:rsid w:val="00CC60D0"/>
    <w:rsid w:val="00CC6119"/>
    <w:rsid w:val="00CC64B9"/>
    <w:rsid w:val="00CC67AD"/>
    <w:rsid w:val="00CC6A83"/>
    <w:rsid w:val="00CC6B4F"/>
    <w:rsid w:val="00CC70CA"/>
    <w:rsid w:val="00CC78FC"/>
    <w:rsid w:val="00CC7934"/>
    <w:rsid w:val="00CC7CCE"/>
    <w:rsid w:val="00CD064D"/>
    <w:rsid w:val="00CD2325"/>
    <w:rsid w:val="00CD262E"/>
    <w:rsid w:val="00CD27C3"/>
    <w:rsid w:val="00CD285F"/>
    <w:rsid w:val="00CD34DA"/>
    <w:rsid w:val="00CD3DBD"/>
    <w:rsid w:val="00CD409A"/>
    <w:rsid w:val="00CD438E"/>
    <w:rsid w:val="00CD456C"/>
    <w:rsid w:val="00CD4F3D"/>
    <w:rsid w:val="00CD53AD"/>
    <w:rsid w:val="00CD557B"/>
    <w:rsid w:val="00CD722A"/>
    <w:rsid w:val="00CD7587"/>
    <w:rsid w:val="00CD77B4"/>
    <w:rsid w:val="00CD7830"/>
    <w:rsid w:val="00CD7D9A"/>
    <w:rsid w:val="00CE0154"/>
    <w:rsid w:val="00CE0341"/>
    <w:rsid w:val="00CE0667"/>
    <w:rsid w:val="00CE06BA"/>
    <w:rsid w:val="00CE0DD4"/>
    <w:rsid w:val="00CE2F15"/>
    <w:rsid w:val="00CE3A75"/>
    <w:rsid w:val="00CE4427"/>
    <w:rsid w:val="00CE4D42"/>
    <w:rsid w:val="00CE4FE0"/>
    <w:rsid w:val="00CE5473"/>
    <w:rsid w:val="00CE5696"/>
    <w:rsid w:val="00CE6583"/>
    <w:rsid w:val="00CE65B7"/>
    <w:rsid w:val="00CE6AAE"/>
    <w:rsid w:val="00CF0EE9"/>
    <w:rsid w:val="00CF191F"/>
    <w:rsid w:val="00CF1BDA"/>
    <w:rsid w:val="00CF1F32"/>
    <w:rsid w:val="00CF20A9"/>
    <w:rsid w:val="00CF21A9"/>
    <w:rsid w:val="00CF25D5"/>
    <w:rsid w:val="00CF28DD"/>
    <w:rsid w:val="00CF2F21"/>
    <w:rsid w:val="00CF323B"/>
    <w:rsid w:val="00CF3E1B"/>
    <w:rsid w:val="00CF40F4"/>
    <w:rsid w:val="00CF4378"/>
    <w:rsid w:val="00CF43BC"/>
    <w:rsid w:val="00CF4703"/>
    <w:rsid w:val="00CF4DFA"/>
    <w:rsid w:val="00CF4E1E"/>
    <w:rsid w:val="00CF5024"/>
    <w:rsid w:val="00CF5A32"/>
    <w:rsid w:val="00CF5AE1"/>
    <w:rsid w:val="00CF6364"/>
    <w:rsid w:val="00CF70C1"/>
    <w:rsid w:val="00CF731A"/>
    <w:rsid w:val="00CF76C3"/>
    <w:rsid w:val="00CF7E39"/>
    <w:rsid w:val="00D00646"/>
    <w:rsid w:val="00D007F9"/>
    <w:rsid w:val="00D00853"/>
    <w:rsid w:val="00D009AB"/>
    <w:rsid w:val="00D00AD2"/>
    <w:rsid w:val="00D01A34"/>
    <w:rsid w:val="00D0238B"/>
    <w:rsid w:val="00D024F3"/>
    <w:rsid w:val="00D032B8"/>
    <w:rsid w:val="00D037CD"/>
    <w:rsid w:val="00D0456D"/>
    <w:rsid w:val="00D04B30"/>
    <w:rsid w:val="00D05F56"/>
    <w:rsid w:val="00D06410"/>
    <w:rsid w:val="00D06DBA"/>
    <w:rsid w:val="00D07026"/>
    <w:rsid w:val="00D07F2E"/>
    <w:rsid w:val="00D1085A"/>
    <w:rsid w:val="00D10A0E"/>
    <w:rsid w:val="00D10B17"/>
    <w:rsid w:val="00D10DBE"/>
    <w:rsid w:val="00D10E9C"/>
    <w:rsid w:val="00D11416"/>
    <w:rsid w:val="00D11544"/>
    <w:rsid w:val="00D1196A"/>
    <w:rsid w:val="00D11B2C"/>
    <w:rsid w:val="00D125E3"/>
    <w:rsid w:val="00D12A4D"/>
    <w:rsid w:val="00D12B26"/>
    <w:rsid w:val="00D12E12"/>
    <w:rsid w:val="00D13D00"/>
    <w:rsid w:val="00D13EF5"/>
    <w:rsid w:val="00D14A3B"/>
    <w:rsid w:val="00D14AE6"/>
    <w:rsid w:val="00D14CC6"/>
    <w:rsid w:val="00D15278"/>
    <w:rsid w:val="00D155FA"/>
    <w:rsid w:val="00D157FC"/>
    <w:rsid w:val="00D15B46"/>
    <w:rsid w:val="00D16318"/>
    <w:rsid w:val="00D1681A"/>
    <w:rsid w:val="00D16B35"/>
    <w:rsid w:val="00D173C7"/>
    <w:rsid w:val="00D17487"/>
    <w:rsid w:val="00D2182E"/>
    <w:rsid w:val="00D219B5"/>
    <w:rsid w:val="00D222AD"/>
    <w:rsid w:val="00D22705"/>
    <w:rsid w:val="00D227BD"/>
    <w:rsid w:val="00D227CF"/>
    <w:rsid w:val="00D22B3C"/>
    <w:rsid w:val="00D22E22"/>
    <w:rsid w:val="00D22F59"/>
    <w:rsid w:val="00D2415D"/>
    <w:rsid w:val="00D24296"/>
    <w:rsid w:val="00D2490A"/>
    <w:rsid w:val="00D249E1"/>
    <w:rsid w:val="00D24AC7"/>
    <w:rsid w:val="00D24F27"/>
    <w:rsid w:val="00D26199"/>
    <w:rsid w:val="00D264CE"/>
    <w:rsid w:val="00D26DA9"/>
    <w:rsid w:val="00D27275"/>
    <w:rsid w:val="00D2775D"/>
    <w:rsid w:val="00D305FA"/>
    <w:rsid w:val="00D30FFE"/>
    <w:rsid w:val="00D3150A"/>
    <w:rsid w:val="00D317C5"/>
    <w:rsid w:val="00D31A0F"/>
    <w:rsid w:val="00D325E4"/>
    <w:rsid w:val="00D327BA"/>
    <w:rsid w:val="00D32DAC"/>
    <w:rsid w:val="00D32E96"/>
    <w:rsid w:val="00D32FD6"/>
    <w:rsid w:val="00D33545"/>
    <w:rsid w:val="00D33FEB"/>
    <w:rsid w:val="00D34FCD"/>
    <w:rsid w:val="00D355AE"/>
    <w:rsid w:val="00D355F6"/>
    <w:rsid w:val="00D356D5"/>
    <w:rsid w:val="00D358C7"/>
    <w:rsid w:val="00D35C4F"/>
    <w:rsid w:val="00D35EB6"/>
    <w:rsid w:val="00D3667F"/>
    <w:rsid w:val="00D37BBE"/>
    <w:rsid w:val="00D405BE"/>
    <w:rsid w:val="00D40600"/>
    <w:rsid w:val="00D409E0"/>
    <w:rsid w:val="00D40D9D"/>
    <w:rsid w:val="00D41046"/>
    <w:rsid w:val="00D4117D"/>
    <w:rsid w:val="00D41431"/>
    <w:rsid w:val="00D41522"/>
    <w:rsid w:val="00D415CB"/>
    <w:rsid w:val="00D41D69"/>
    <w:rsid w:val="00D421D0"/>
    <w:rsid w:val="00D42314"/>
    <w:rsid w:val="00D42C98"/>
    <w:rsid w:val="00D43E04"/>
    <w:rsid w:val="00D4402A"/>
    <w:rsid w:val="00D44135"/>
    <w:rsid w:val="00D445F5"/>
    <w:rsid w:val="00D44A1D"/>
    <w:rsid w:val="00D44FB7"/>
    <w:rsid w:val="00D450A3"/>
    <w:rsid w:val="00D452C6"/>
    <w:rsid w:val="00D455F7"/>
    <w:rsid w:val="00D459E2"/>
    <w:rsid w:val="00D45C34"/>
    <w:rsid w:val="00D45D2B"/>
    <w:rsid w:val="00D46152"/>
    <w:rsid w:val="00D47931"/>
    <w:rsid w:val="00D50749"/>
    <w:rsid w:val="00D50F12"/>
    <w:rsid w:val="00D513ED"/>
    <w:rsid w:val="00D51550"/>
    <w:rsid w:val="00D51712"/>
    <w:rsid w:val="00D52942"/>
    <w:rsid w:val="00D52C3C"/>
    <w:rsid w:val="00D52E07"/>
    <w:rsid w:val="00D52F7A"/>
    <w:rsid w:val="00D5343D"/>
    <w:rsid w:val="00D537EB"/>
    <w:rsid w:val="00D53FEC"/>
    <w:rsid w:val="00D544CC"/>
    <w:rsid w:val="00D547C0"/>
    <w:rsid w:val="00D54E36"/>
    <w:rsid w:val="00D54F23"/>
    <w:rsid w:val="00D554DB"/>
    <w:rsid w:val="00D55B62"/>
    <w:rsid w:val="00D55DF9"/>
    <w:rsid w:val="00D55F66"/>
    <w:rsid w:val="00D560DD"/>
    <w:rsid w:val="00D5623F"/>
    <w:rsid w:val="00D56AC0"/>
    <w:rsid w:val="00D56C29"/>
    <w:rsid w:val="00D572D6"/>
    <w:rsid w:val="00D57812"/>
    <w:rsid w:val="00D5783B"/>
    <w:rsid w:val="00D57B0F"/>
    <w:rsid w:val="00D57FE2"/>
    <w:rsid w:val="00D57FFC"/>
    <w:rsid w:val="00D609E1"/>
    <w:rsid w:val="00D60FEF"/>
    <w:rsid w:val="00D6111F"/>
    <w:rsid w:val="00D612E8"/>
    <w:rsid w:val="00D61402"/>
    <w:rsid w:val="00D61A6E"/>
    <w:rsid w:val="00D61CC4"/>
    <w:rsid w:val="00D62A92"/>
    <w:rsid w:val="00D62D5F"/>
    <w:rsid w:val="00D62E09"/>
    <w:rsid w:val="00D6306B"/>
    <w:rsid w:val="00D6337D"/>
    <w:rsid w:val="00D6486F"/>
    <w:rsid w:val="00D648D6"/>
    <w:rsid w:val="00D64989"/>
    <w:rsid w:val="00D65BE3"/>
    <w:rsid w:val="00D65C9B"/>
    <w:rsid w:val="00D65D52"/>
    <w:rsid w:val="00D65FD8"/>
    <w:rsid w:val="00D661B2"/>
    <w:rsid w:val="00D661BF"/>
    <w:rsid w:val="00D669EC"/>
    <w:rsid w:val="00D66D11"/>
    <w:rsid w:val="00D66F83"/>
    <w:rsid w:val="00D67290"/>
    <w:rsid w:val="00D672F4"/>
    <w:rsid w:val="00D679B4"/>
    <w:rsid w:val="00D67E43"/>
    <w:rsid w:val="00D67FCF"/>
    <w:rsid w:val="00D7046F"/>
    <w:rsid w:val="00D70542"/>
    <w:rsid w:val="00D709B9"/>
    <w:rsid w:val="00D70C00"/>
    <w:rsid w:val="00D70DE8"/>
    <w:rsid w:val="00D71ADC"/>
    <w:rsid w:val="00D72AC3"/>
    <w:rsid w:val="00D72BE7"/>
    <w:rsid w:val="00D731AD"/>
    <w:rsid w:val="00D73408"/>
    <w:rsid w:val="00D73EBD"/>
    <w:rsid w:val="00D74089"/>
    <w:rsid w:val="00D74284"/>
    <w:rsid w:val="00D746E4"/>
    <w:rsid w:val="00D74914"/>
    <w:rsid w:val="00D755C6"/>
    <w:rsid w:val="00D7572A"/>
    <w:rsid w:val="00D75D35"/>
    <w:rsid w:val="00D763BF"/>
    <w:rsid w:val="00D76469"/>
    <w:rsid w:val="00D76A0D"/>
    <w:rsid w:val="00D76B3D"/>
    <w:rsid w:val="00D76E81"/>
    <w:rsid w:val="00D771B4"/>
    <w:rsid w:val="00D77844"/>
    <w:rsid w:val="00D77878"/>
    <w:rsid w:val="00D77C13"/>
    <w:rsid w:val="00D802C2"/>
    <w:rsid w:val="00D8031C"/>
    <w:rsid w:val="00D80563"/>
    <w:rsid w:val="00D81833"/>
    <w:rsid w:val="00D82C7A"/>
    <w:rsid w:val="00D82EE4"/>
    <w:rsid w:val="00D84226"/>
    <w:rsid w:val="00D842EA"/>
    <w:rsid w:val="00D84327"/>
    <w:rsid w:val="00D85500"/>
    <w:rsid w:val="00D855E2"/>
    <w:rsid w:val="00D85CD1"/>
    <w:rsid w:val="00D861EC"/>
    <w:rsid w:val="00D868EE"/>
    <w:rsid w:val="00D87003"/>
    <w:rsid w:val="00D87193"/>
    <w:rsid w:val="00D876F5"/>
    <w:rsid w:val="00D8782E"/>
    <w:rsid w:val="00D87B2A"/>
    <w:rsid w:val="00D87D4A"/>
    <w:rsid w:val="00D87E7D"/>
    <w:rsid w:val="00D92032"/>
    <w:rsid w:val="00D921E4"/>
    <w:rsid w:val="00D9289A"/>
    <w:rsid w:val="00D92CC1"/>
    <w:rsid w:val="00D93427"/>
    <w:rsid w:val="00D93F49"/>
    <w:rsid w:val="00D94226"/>
    <w:rsid w:val="00D9486D"/>
    <w:rsid w:val="00D949F9"/>
    <w:rsid w:val="00D95094"/>
    <w:rsid w:val="00D95109"/>
    <w:rsid w:val="00D952B7"/>
    <w:rsid w:val="00D9598F"/>
    <w:rsid w:val="00D962F9"/>
    <w:rsid w:val="00D9668C"/>
    <w:rsid w:val="00D96795"/>
    <w:rsid w:val="00D97105"/>
    <w:rsid w:val="00DA057E"/>
    <w:rsid w:val="00DA0647"/>
    <w:rsid w:val="00DA0691"/>
    <w:rsid w:val="00DA13D7"/>
    <w:rsid w:val="00DA16EA"/>
    <w:rsid w:val="00DA1F47"/>
    <w:rsid w:val="00DA2331"/>
    <w:rsid w:val="00DA2727"/>
    <w:rsid w:val="00DA29AB"/>
    <w:rsid w:val="00DA2A65"/>
    <w:rsid w:val="00DA2F55"/>
    <w:rsid w:val="00DA308A"/>
    <w:rsid w:val="00DA4284"/>
    <w:rsid w:val="00DA4B90"/>
    <w:rsid w:val="00DA4BBE"/>
    <w:rsid w:val="00DA4E17"/>
    <w:rsid w:val="00DA4F7E"/>
    <w:rsid w:val="00DA5499"/>
    <w:rsid w:val="00DA56E3"/>
    <w:rsid w:val="00DA5915"/>
    <w:rsid w:val="00DA5B58"/>
    <w:rsid w:val="00DA5C0C"/>
    <w:rsid w:val="00DA5D89"/>
    <w:rsid w:val="00DA616A"/>
    <w:rsid w:val="00DA63B6"/>
    <w:rsid w:val="00DA6BEE"/>
    <w:rsid w:val="00DA72F4"/>
    <w:rsid w:val="00DA73F6"/>
    <w:rsid w:val="00DA7484"/>
    <w:rsid w:val="00DA7A8A"/>
    <w:rsid w:val="00DA7E02"/>
    <w:rsid w:val="00DA7EA4"/>
    <w:rsid w:val="00DB0492"/>
    <w:rsid w:val="00DB04E0"/>
    <w:rsid w:val="00DB05C8"/>
    <w:rsid w:val="00DB091C"/>
    <w:rsid w:val="00DB123C"/>
    <w:rsid w:val="00DB1986"/>
    <w:rsid w:val="00DB1EC6"/>
    <w:rsid w:val="00DB2328"/>
    <w:rsid w:val="00DB2CE7"/>
    <w:rsid w:val="00DB3746"/>
    <w:rsid w:val="00DB3A60"/>
    <w:rsid w:val="00DB41E7"/>
    <w:rsid w:val="00DB49E7"/>
    <w:rsid w:val="00DB4D16"/>
    <w:rsid w:val="00DB542F"/>
    <w:rsid w:val="00DB573E"/>
    <w:rsid w:val="00DB57E5"/>
    <w:rsid w:val="00DB6812"/>
    <w:rsid w:val="00DB69C2"/>
    <w:rsid w:val="00DB7061"/>
    <w:rsid w:val="00DB7168"/>
    <w:rsid w:val="00DB72F8"/>
    <w:rsid w:val="00DB7372"/>
    <w:rsid w:val="00DB77F8"/>
    <w:rsid w:val="00DB797E"/>
    <w:rsid w:val="00DC0F41"/>
    <w:rsid w:val="00DC1006"/>
    <w:rsid w:val="00DC17CA"/>
    <w:rsid w:val="00DC1C21"/>
    <w:rsid w:val="00DC2634"/>
    <w:rsid w:val="00DC2BB7"/>
    <w:rsid w:val="00DC3698"/>
    <w:rsid w:val="00DC42A8"/>
    <w:rsid w:val="00DC46F0"/>
    <w:rsid w:val="00DC4AE6"/>
    <w:rsid w:val="00DC54EF"/>
    <w:rsid w:val="00DC5547"/>
    <w:rsid w:val="00DC5677"/>
    <w:rsid w:val="00DC5D30"/>
    <w:rsid w:val="00DC602D"/>
    <w:rsid w:val="00DC6470"/>
    <w:rsid w:val="00DC6578"/>
    <w:rsid w:val="00DC67B7"/>
    <w:rsid w:val="00DC6E3D"/>
    <w:rsid w:val="00DC7793"/>
    <w:rsid w:val="00DC7DB3"/>
    <w:rsid w:val="00DC7F36"/>
    <w:rsid w:val="00DD0005"/>
    <w:rsid w:val="00DD006C"/>
    <w:rsid w:val="00DD044D"/>
    <w:rsid w:val="00DD062E"/>
    <w:rsid w:val="00DD08CA"/>
    <w:rsid w:val="00DD0B69"/>
    <w:rsid w:val="00DD0F13"/>
    <w:rsid w:val="00DD11D5"/>
    <w:rsid w:val="00DD1D9F"/>
    <w:rsid w:val="00DD2B7D"/>
    <w:rsid w:val="00DD2BDE"/>
    <w:rsid w:val="00DD3709"/>
    <w:rsid w:val="00DD3987"/>
    <w:rsid w:val="00DD3BE0"/>
    <w:rsid w:val="00DD41A4"/>
    <w:rsid w:val="00DD4B1A"/>
    <w:rsid w:val="00DD512A"/>
    <w:rsid w:val="00DD61B6"/>
    <w:rsid w:val="00DD67A6"/>
    <w:rsid w:val="00DD6965"/>
    <w:rsid w:val="00DD6978"/>
    <w:rsid w:val="00DD6A77"/>
    <w:rsid w:val="00DD7006"/>
    <w:rsid w:val="00DD764B"/>
    <w:rsid w:val="00DD781F"/>
    <w:rsid w:val="00DD7B02"/>
    <w:rsid w:val="00DE0B66"/>
    <w:rsid w:val="00DE0F64"/>
    <w:rsid w:val="00DE1534"/>
    <w:rsid w:val="00DE1FE8"/>
    <w:rsid w:val="00DE1FFA"/>
    <w:rsid w:val="00DE2130"/>
    <w:rsid w:val="00DE2AF1"/>
    <w:rsid w:val="00DE2C05"/>
    <w:rsid w:val="00DE3166"/>
    <w:rsid w:val="00DE335E"/>
    <w:rsid w:val="00DE372D"/>
    <w:rsid w:val="00DE3790"/>
    <w:rsid w:val="00DE3A2B"/>
    <w:rsid w:val="00DE3B39"/>
    <w:rsid w:val="00DE3D6E"/>
    <w:rsid w:val="00DE43AA"/>
    <w:rsid w:val="00DE4C38"/>
    <w:rsid w:val="00DE5195"/>
    <w:rsid w:val="00DE52F2"/>
    <w:rsid w:val="00DE555B"/>
    <w:rsid w:val="00DE56CB"/>
    <w:rsid w:val="00DE604D"/>
    <w:rsid w:val="00DE60C6"/>
    <w:rsid w:val="00DE65C6"/>
    <w:rsid w:val="00DE6AC1"/>
    <w:rsid w:val="00DE6D7C"/>
    <w:rsid w:val="00DE7CF8"/>
    <w:rsid w:val="00DF043E"/>
    <w:rsid w:val="00DF0770"/>
    <w:rsid w:val="00DF0F94"/>
    <w:rsid w:val="00DF1256"/>
    <w:rsid w:val="00DF170A"/>
    <w:rsid w:val="00DF181C"/>
    <w:rsid w:val="00DF192D"/>
    <w:rsid w:val="00DF1940"/>
    <w:rsid w:val="00DF1980"/>
    <w:rsid w:val="00DF22A5"/>
    <w:rsid w:val="00DF24E2"/>
    <w:rsid w:val="00DF2AF0"/>
    <w:rsid w:val="00DF3141"/>
    <w:rsid w:val="00DF3173"/>
    <w:rsid w:val="00DF3D88"/>
    <w:rsid w:val="00DF3FFB"/>
    <w:rsid w:val="00DF4049"/>
    <w:rsid w:val="00DF48DF"/>
    <w:rsid w:val="00DF4A6B"/>
    <w:rsid w:val="00DF4C65"/>
    <w:rsid w:val="00DF4D08"/>
    <w:rsid w:val="00DF5799"/>
    <w:rsid w:val="00DF5877"/>
    <w:rsid w:val="00DF5CEB"/>
    <w:rsid w:val="00DF6395"/>
    <w:rsid w:val="00DF6492"/>
    <w:rsid w:val="00DF65CE"/>
    <w:rsid w:val="00DF68DE"/>
    <w:rsid w:val="00DF6E1B"/>
    <w:rsid w:val="00DF72AD"/>
    <w:rsid w:val="00DF7997"/>
    <w:rsid w:val="00DF7AA6"/>
    <w:rsid w:val="00DF7B7B"/>
    <w:rsid w:val="00DF7DED"/>
    <w:rsid w:val="00E0091A"/>
    <w:rsid w:val="00E009D5"/>
    <w:rsid w:val="00E00CF9"/>
    <w:rsid w:val="00E00EA1"/>
    <w:rsid w:val="00E0142D"/>
    <w:rsid w:val="00E01671"/>
    <w:rsid w:val="00E02110"/>
    <w:rsid w:val="00E0240E"/>
    <w:rsid w:val="00E02701"/>
    <w:rsid w:val="00E02EAC"/>
    <w:rsid w:val="00E034D3"/>
    <w:rsid w:val="00E035E2"/>
    <w:rsid w:val="00E03759"/>
    <w:rsid w:val="00E03B1C"/>
    <w:rsid w:val="00E03B92"/>
    <w:rsid w:val="00E03CF9"/>
    <w:rsid w:val="00E04144"/>
    <w:rsid w:val="00E041FC"/>
    <w:rsid w:val="00E04527"/>
    <w:rsid w:val="00E04841"/>
    <w:rsid w:val="00E05698"/>
    <w:rsid w:val="00E059E0"/>
    <w:rsid w:val="00E05B13"/>
    <w:rsid w:val="00E05EA3"/>
    <w:rsid w:val="00E0617B"/>
    <w:rsid w:val="00E062E4"/>
    <w:rsid w:val="00E0648C"/>
    <w:rsid w:val="00E06A86"/>
    <w:rsid w:val="00E07695"/>
    <w:rsid w:val="00E07EAD"/>
    <w:rsid w:val="00E07F27"/>
    <w:rsid w:val="00E100CA"/>
    <w:rsid w:val="00E104FF"/>
    <w:rsid w:val="00E107BA"/>
    <w:rsid w:val="00E11436"/>
    <w:rsid w:val="00E1188B"/>
    <w:rsid w:val="00E124FB"/>
    <w:rsid w:val="00E128A1"/>
    <w:rsid w:val="00E12EFC"/>
    <w:rsid w:val="00E137DA"/>
    <w:rsid w:val="00E13A53"/>
    <w:rsid w:val="00E13E00"/>
    <w:rsid w:val="00E13F6A"/>
    <w:rsid w:val="00E14BF8"/>
    <w:rsid w:val="00E15354"/>
    <w:rsid w:val="00E1554B"/>
    <w:rsid w:val="00E15B7C"/>
    <w:rsid w:val="00E15DBD"/>
    <w:rsid w:val="00E15E32"/>
    <w:rsid w:val="00E16828"/>
    <w:rsid w:val="00E16D4F"/>
    <w:rsid w:val="00E17247"/>
    <w:rsid w:val="00E17B24"/>
    <w:rsid w:val="00E17B63"/>
    <w:rsid w:val="00E17D08"/>
    <w:rsid w:val="00E2035C"/>
    <w:rsid w:val="00E20886"/>
    <w:rsid w:val="00E21761"/>
    <w:rsid w:val="00E21DA5"/>
    <w:rsid w:val="00E21DEA"/>
    <w:rsid w:val="00E226B5"/>
    <w:rsid w:val="00E22DF9"/>
    <w:rsid w:val="00E23465"/>
    <w:rsid w:val="00E237ED"/>
    <w:rsid w:val="00E23BAC"/>
    <w:rsid w:val="00E23E7B"/>
    <w:rsid w:val="00E2462C"/>
    <w:rsid w:val="00E24675"/>
    <w:rsid w:val="00E24A14"/>
    <w:rsid w:val="00E24DA6"/>
    <w:rsid w:val="00E24DAE"/>
    <w:rsid w:val="00E24F3E"/>
    <w:rsid w:val="00E254B4"/>
    <w:rsid w:val="00E25848"/>
    <w:rsid w:val="00E26122"/>
    <w:rsid w:val="00E26334"/>
    <w:rsid w:val="00E26DF7"/>
    <w:rsid w:val="00E270C3"/>
    <w:rsid w:val="00E27151"/>
    <w:rsid w:val="00E27244"/>
    <w:rsid w:val="00E279DB"/>
    <w:rsid w:val="00E27D32"/>
    <w:rsid w:val="00E302FC"/>
    <w:rsid w:val="00E304B2"/>
    <w:rsid w:val="00E30615"/>
    <w:rsid w:val="00E30798"/>
    <w:rsid w:val="00E30FBA"/>
    <w:rsid w:val="00E3124C"/>
    <w:rsid w:val="00E32BAF"/>
    <w:rsid w:val="00E32D13"/>
    <w:rsid w:val="00E32DEF"/>
    <w:rsid w:val="00E330BD"/>
    <w:rsid w:val="00E338FE"/>
    <w:rsid w:val="00E3464F"/>
    <w:rsid w:val="00E346D0"/>
    <w:rsid w:val="00E34745"/>
    <w:rsid w:val="00E351DE"/>
    <w:rsid w:val="00E3538D"/>
    <w:rsid w:val="00E35480"/>
    <w:rsid w:val="00E35511"/>
    <w:rsid w:val="00E355C4"/>
    <w:rsid w:val="00E356E2"/>
    <w:rsid w:val="00E3597A"/>
    <w:rsid w:val="00E35AC4"/>
    <w:rsid w:val="00E35D27"/>
    <w:rsid w:val="00E35E9C"/>
    <w:rsid w:val="00E36697"/>
    <w:rsid w:val="00E372DC"/>
    <w:rsid w:val="00E3731B"/>
    <w:rsid w:val="00E3753A"/>
    <w:rsid w:val="00E375BC"/>
    <w:rsid w:val="00E37AC9"/>
    <w:rsid w:val="00E37D90"/>
    <w:rsid w:val="00E4011D"/>
    <w:rsid w:val="00E4034A"/>
    <w:rsid w:val="00E404EB"/>
    <w:rsid w:val="00E40CF2"/>
    <w:rsid w:val="00E4124D"/>
    <w:rsid w:val="00E41408"/>
    <w:rsid w:val="00E4179B"/>
    <w:rsid w:val="00E41E92"/>
    <w:rsid w:val="00E425D8"/>
    <w:rsid w:val="00E42949"/>
    <w:rsid w:val="00E43217"/>
    <w:rsid w:val="00E43AB8"/>
    <w:rsid w:val="00E43D29"/>
    <w:rsid w:val="00E43D45"/>
    <w:rsid w:val="00E43F4F"/>
    <w:rsid w:val="00E43FB4"/>
    <w:rsid w:val="00E4417F"/>
    <w:rsid w:val="00E44A1B"/>
    <w:rsid w:val="00E44B6D"/>
    <w:rsid w:val="00E45045"/>
    <w:rsid w:val="00E45198"/>
    <w:rsid w:val="00E45B3B"/>
    <w:rsid w:val="00E47161"/>
    <w:rsid w:val="00E47796"/>
    <w:rsid w:val="00E4779B"/>
    <w:rsid w:val="00E50067"/>
    <w:rsid w:val="00E503F6"/>
    <w:rsid w:val="00E50501"/>
    <w:rsid w:val="00E507A2"/>
    <w:rsid w:val="00E50A5A"/>
    <w:rsid w:val="00E51243"/>
    <w:rsid w:val="00E51586"/>
    <w:rsid w:val="00E51D17"/>
    <w:rsid w:val="00E51FC7"/>
    <w:rsid w:val="00E5282C"/>
    <w:rsid w:val="00E53176"/>
    <w:rsid w:val="00E5407A"/>
    <w:rsid w:val="00E54237"/>
    <w:rsid w:val="00E54386"/>
    <w:rsid w:val="00E548EB"/>
    <w:rsid w:val="00E5495D"/>
    <w:rsid w:val="00E54FD5"/>
    <w:rsid w:val="00E5574C"/>
    <w:rsid w:val="00E557C3"/>
    <w:rsid w:val="00E558B4"/>
    <w:rsid w:val="00E562B2"/>
    <w:rsid w:val="00E5648E"/>
    <w:rsid w:val="00E57041"/>
    <w:rsid w:val="00E577DB"/>
    <w:rsid w:val="00E5785C"/>
    <w:rsid w:val="00E57C53"/>
    <w:rsid w:val="00E57FB4"/>
    <w:rsid w:val="00E57FC6"/>
    <w:rsid w:val="00E6009C"/>
    <w:rsid w:val="00E606A6"/>
    <w:rsid w:val="00E60D2C"/>
    <w:rsid w:val="00E61980"/>
    <w:rsid w:val="00E61A12"/>
    <w:rsid w:val="00E61A90"/>
    <w:rsid w:val="00E623EC"/>
    <w:rsid w:val="00E62911"/>
    <w:rsid w:val="00E6308A"/>
    <w:rsid w:val="00E63705"/>
    <w:rsid w:val="00E63D8F"/>
    <w:rsid w:val="00E63FDA"/>
    <w:rsid w:val="00E645A8"/>
    <w:rsid w:val="00E64896"/>
    <w:rsid w:val="00E648BD"/>
    <w:rsid w:val="00E649DC"/>
    <w:rsid w:val="00E64F37"/>
    <w:rsid w:val="00E651A2"/>
    <w:rsid w:val="00E6523D"/>
    <w:rsid w:val="00E656E9"/>
    <w:rsid w:val="00E665D4"/>
    <w:rsid w:val="00E6695D"/>
    <w:rsid w:val="00E67B4B"/>
    <w:rsid w:val="00E67DCC"/>
    <w:rsid w:val="00E7080F"/>
    <w:rsid w:val="00E709DD"/>
    <w:rsid w:val="00E70C7B"/>
    <w:rsid w:val="00E71125"/>
    <w:rsid w:val="00E712A3"/>
    <w:rsid w:val="00E715DC"/>
    <w:rsid w:val="00E71607"/>
    <w:rsid w:val="00E71BCB"/>
    <w:rsid w:val="00E71BFE"/>
    <w:rsid w:val="00E725C4"/>
    <w:rsid w:val="00E725D2"/>
    <w:rsid w:val="00E7384F"/>
    <w:rsid w:val="00E73D2D"/>
    <w:rsid w:val="00E74506"/>
    <w:rsid w:val="00E749DF"/>
    <w:rsid w:val="00E74A2C"/>
    <w:rsid w:val="00E75102"/>
    <w:rsid w:val="00E753EC"/>
    <w:rsid w:val="00E75522"/>
    <w:rsid w:val="00E75F63"/>
    <w:rsid w:val="00E77DA7"/>
    <w:rsid w:val="00E77DBF"/>
    <w:rsid w:val="00E77EE8"/>
    <w:rsid w:val="00E801E8"/>
    <w:rsid w:val="00E80248"/>
    <w:rsid w:val="00E8035E"/>
    <w:rsid w:val="00E80C19"/>
    <w:rsid w:val="00E80C6E"/>
    <w:rsid w:val="00E81D91"/>
    <w:rsid w:val="00E81E1E"/>
    <w:rsid w:val="00E82235"/>
    <w:rsid w:val="00E82A3A"/>
    <w:rsid w:val="00E82E32"/>
    <w:rsid w:val="00E834FF"/>
    <w:rsid w:val="00E8359A"/>
    <w:rsid w:val="00E83663"/>
    <w:rsid w:val="00E84686"/>
    <w:rsid w:val="00E84B15"/>
    <w:rsid w:val="00E84C05"/>
    <w:rsid w:val="00E85246"/>
    <w:rsid w:val="00E85282"/>
    <w:rsid w:val="00E8561C"/>
    <w:rsid w:val="00E85655"/>
    <w:rsid w:val="00E86280"/>
    <w:rsid w:val="00E862BB"/>
    <w:rsid w:val="00E8645A"/>
    <w:rsid w:val="00E8662C"/>
    <w:rsid w:val="00E866E8"/>
    <w:rsid w:val="00E872CC"/>
    <w:rsid w:val="00E8775D"/>
    <w:rsid w:val="00E87932"/>
    <w:rsid w:val="00E879D0"/>
    <w:rsid w:val="00E9039B"/>
    <w:rsid w:val="00E9041B"/>
    <w:rsid w:val="00E9095B"/>
    <w:rsid w:val="00E90AF2"/>
    <w:rsid w:val="00E90C1D"/>
    <w:rsid w:val="00E90E38"/>
    <w:rsid w:val="00E9106C"/>
    <w:rsid w:val="00E911FB"/>
    <w:rsid w:val="00E917A6"/>
    <w:rsid w:val="00E9195C"/>
    <w:rsid w:val="00E91BF6"/>
    <w:rsid w:val="00E92F44"/>
    <w:rsid w:val="00E93144"/>
    <w:rsid w:val="00E93363"/>
    <w:rsid w:val="00E936CD"/>
    <w:rsid w:val="00E9375F"/>
    <w:rsid w:val="00E93AD6"/>
    <w:rsid w:val="00E93D9D"/>
    <w:rsid w:val="00E9481A"/>
    <w:rsid w:val="00E9521E"/>
    <w:rsid w:val="00E953DB"/>
    <w:rsid w:val="00E958E8"/>
    <w:rsid w:val="00E9594D"/>
    <w:rsid w:val="00E9663B"/>
    <w:rsid w:val="00E9664D"/>
    <w:rsid w:val="00E967C3"/>
    <w:rsid w:val="00E9690A"/>
    <w:rsid w:val="00E96927"/>
    <w:rsid w:val="00E96C71"/>
    <w:rsid w:val="00E97913"/>
    <w:rsid w:val="00E97DD0"/>
    <w:rsid w:val="00E97DDC"/>
    <w:rsid w:val="00E97E5E"/>
    <w:rsid w:val="00EA0041"/>
    <w:rsid w:val="00EA014F"/>
    <w:rsid w:val="00EA029F"/>
    <w:rsid w:val="00EA0646"/>
    <w:rsid w:val="00EA1DE3"/>
    <w:rsid w:val="00EA21DF"/>
    <w:rsid w:val="00EA28E1"/>
    <w:rsid w:val="00EA2F41"/>
    <w:rsid w:val="00EA2FC0"/>
    <w:rsid w:val="00EA42FF"/>
    <w:rsid w:val="00EA49AC"/>
    <w:rsid w:val="00EA4CF0"/>
    <w:rsid w:val="00EA5C63"/>
    <w:rsid w:val="00EA5DBC"/>
    <w:rsid w:val="00EA60C6"/>
    <w:rsid w:val="00EA639D"/>
    <w:rsid w:val="00EA7650"/>
    <w:rsid w:val="00EA7BAB"/>
    <w:rsid w:val="00EA7F58"/>
    <w:rsid w:val="00EB0BFB"/>
    <w:rsid w:val="00EB1049"/>
    <w:rsid w:val="00EB1892"/>
    <w:rsid w:val="00EB1E94"/>
    <w:rsid w:val="00EB2BED"/>
    <w:rsid w:val="00EB30DF"/>
    <w:rsid w:val="00EB3975"/>
    <w:rsid w:val="00EB3C51"/>
    <w:rsid w:val="00EB40F9"/>
    <w:rsid w:val="00EB41D7"/>
    <w:rsid w:val="00EB548D"/>
    <w:rsid w:val="00EB5574"/>
    <w:rsid w:val="00EB5AF4"/>
    <w:rsid w:val="00EB6369"/>
    <w:rsid w:val="00EB6441"/>
    <w:rsid w:val="00EB64A6"/>
    <w:rsid w:val="00EB7071"/>
    <w:rsid w:val="00EB7C07"/>
    <w:rsid w:val="00EC02C9"/>
    <w:rsid w:val="00EC05A2"/>
    <w:rsid w:val="00EC07AE"/>
    <w:rsid w:val="00EC08AA"/>
    <w:rsid w:val="00EC0A2A"/>
    <w:rsid w:val="00EC0FD3"/>
    <w:rsid w:val="00EC152E"/>
    <w:rsid w:val="00EC2576"/>
    <w:rsid w:val="00EC2C89"/>
    <w:rsid w:val="00EC2E3A"/>
    <w:rsid w:val="00EC3F23"/>
    <w:rsid w:val="00EC4131"/>
    <w:rsid w:val="00EC4F8E"/>
    <w:rsid w:val="00EC510C"/>
    <w:rsid w:val="00EC51FC"/>
    <w:rsid w:val="00EC5DDD"/>
    <w:rsid w:val="00EC6287"/>
    <w:rsid w:val="00EC6F42"/>
    <w:rsid w:val="00EC7166"/>
    <w:rsid w:val="00EC77B9"/>
    <w:rsid w:val="00EC7DE6"/>
    <w:rsid w:val="00ED00FF"/>
    <w:rsid w:val="00ED01D1"/>
    <w:rsid w:val="00ED0924"/>
    <w:rsid w:val="00ED09BD"/>
    <w:rsid w:val="00ED0C23"/>
    <w:rsid w:val="00ED0C5C"/>
    <w:rsid w:val="00ED0F6E"/>
    <w:rsid w:val="00ED1937"/>
    <w:rsid w:val="00ED1C23"/>
    <w:rsid w:val="00ED2586"/>
    <w:rsid w:val="00ED300D"/>
    <w:rsid w:val="00ED3E17"/>
    <w:rsid w:val="00ED3E9E"/>
    <w:rsid w:val="00ED41CD"/>
    <w:rsid w:val="00ED42F2"/>
    <w:rsid w:val="00ED4FD0"/>
    <w:rsid w:val="00ED5556"/>
    <w:rsid w:val="00ED5A41"/>
    <w:rsid w:val="00ED5A6A"/>
    <w:rsid w:val="00ED606D"/>
    <w:rsid w:val="00ED609E"/>
    <w:rsid w:val="00ED65A6"/>
    <w:rsid w:val="00ED6B13"/>
    <w:rsid w:val="00ED6DE9"/>
    <w:rsid w:val="00ED7285"/>
    <w:rsid w:val="00ED7314"/>
    <w:rsid w:val="00ED782E"/>
    <w:rsid w:val="00ED7985"/>
    <w:rsid w:val="00EE0377"/>
    <w:rsid w:val="00EE0760"/>
    <w:rsid w:val="00EE0D42"/>
    <w:rsid w:val="00EE1534"/>
    <w:rsid w:val="00EE1D3D"/>
    <w:rsid w:val="00EE2153"/>
    <w:rsid w:val="00EE2708"/>
    <w:rsid w:val="00EE27E9"/>
    <w:rsid w:val="00EE334D"/>
    <w:rsid w:val="00EE3488"/>
    <w:rsid w:val="00EE3773"/>
    <w:rsid w:val="00EE3E47"/>
    <w:rsid w:val="00EE3EE4"/>
    <w:rsid w:val="00EE47BB"/>
    <w:rsid w:val="00EE4C2A"/>
    <w:rsid w:val="00EE4E6E"/>
    <w:rsid w:val="00EE52E4"/>
    <w:rsid w:val="00EE538A"/>
    <w:rsid w:val="00EE5B13"/>
    <w:rsid w:val="00EE5B9B"/>
    <w:rsid w:val="00EE5C5E"/>
    <w:rsid w:val="00EE5C85"/>
    <w:rsid w:val="00EE61A4"/>
    <w:rsid w:val="00EE6234"/>
    <w:rsid w:val="00EE671F"/>
    <w:rsid w:val="00EE6A38"/>
    <w:rsid w:val="00EE7A84"/>
    <w:rsid w:val="00EE7C10"/>
    <w:rsid w:val="00EF06F4"/>
    <w:rsid w:val="00EF0BD3"/>
    <w:rsid w:val="00EF0C5F"/>
    <w:rsid w:val="00EF0DAD"/>
    <w:rsid w:val="00EF12FC"/>
    <w:rsid w:val="00EF1313"/>
    <w:rsid w:val="00EF1A71"/>
    <w:rsid w:val="00EF1E27"/>
    <w:rsid w:val="00EF22C7"/>
    <w:rsid w:val="00EF23B6"/>
    <w:rsid w:val="00EF24E6"/>
    <w:rsid w:val="00EF2511"/>
    <w:rsid w:val="00EF31AC"/>
    <w:rsid w:val="00EF34E0"/>
    <w:rsid w:val="00EF3C09"/>
    <w:rsid w:val="00EF3FD1"/>
    <w:rsid w:val="00EF4154"/>
    <w:rsid w:val="00EF4C9C"/>
    <w:rsid w:val="00EF4DFD"/>
    <w:rsid w:val="00EF4E51"/>
    <w:rsid w:val="00EF502E"/>
    <w:rsid w:val="00EF5245"/>
    <w:rsid w:val="00EF55AD"/>
    <w:rsid w:val="00EF594C"/>
    <w:rsid w:val="00EF5A26"/>
    <w:rsid w:val="00EF5C77"/>
    <w:rsid w:val="00EF5EB7"/>
    <w:rsid w:val="00EF6480"/>
    <w:rsid w:val="00EF66BB"/>
    <w:rsid w:val="00EF6948"/>
    <w:rsid w:val="00EF6F67"/>
    <w:rsid w:val="00EF7095"/>
    <w:rsid w:val="00EF71C1"/>
    <w:rsid w:val="00EF73B8"/>
    <w:rsid w:val="00F00CAB"/>
    <w:rsid w:val="00F0176B"/>
    <w:rsid w:val="00F017A0"/>
    <w:rsid w:val="00F01966"/>
    <w:rsid w:val="00F01A05"/>
    <w:rsid w:val="00F01AC5"/>
    <w:rsid w:val="00F0241F"/>
    <w:rsid w:val="00F025DC"/>
    <w:rsid w:val="00F02FEE"/>
    <w:rsid w:val="00F0315C"/>
    <w:rsid w:val="00F033D8"/>
    <w:rsid w:val="00F038A4"/>
    <w:rsid w:val="00F03939"/>
    <w:rsid w:val="00F044DA"/>
    <w:rsid w:val="00F04EC4"/>
    <w:rsid w:val="00F05967"/>
    <w:rsid w:val="00F05C4A"/>
    <w:rsid w:val="00F0607A"/>
    <w:rsid w:val="00F06127"/>
    <w:rsid w:val="00F06A65"/>
    <w:rsid w:val="00F06C66"/>
    <w:rsid w:val="00F07CF2"/>
    <w:rsid w:val="00F07DF6"/>
    <w:rsid w:val="00F101AC"/>
    <w:rsid w:val="00F10A5F"/>
    <w:rsid w:val="00F11204"/>
    <w:rsid w:val="00F11590"/>
    <w:rsid w:val="00F11E2E"/>
    <w:rsid w:val="00F125DB"/>
    <w:rsid w:val="00F12784"/>
    <w:rsid w:val="00F12A64"/>
    <w:rsid w:val="00F12A99"/>
    <w:rsid w:val="00F1349A"/>
    <w:rsid w:val="00F13BC1"/>
    <w:rsid w:val="00F13CD1"/>
    <w:rsid w:val="00F13D0B"/>
    <w:rsid w:val="00F14A44"/>
    <w:rsid w:val="00F14B8C"/>
    <w:rsid w:val="00F14FD1"/>
    <w:rsid w:val="00F15A38"/>
    <w:rsid w:val="00F15AD1"/>
    <w:rsid w:val="00F15D3F"/>
    <w:rsid w:val="00F15D4C"/>
    <w:rsid w:val="00F1613B"/>
    <w:rsid w:val="00F162D5"/>
    <w:rsid w:val="00F16B56"/>
    <w:rsid w:val="00F16E85"/>
    <w:rsid w:val="00F1706B"/>
    <w:rsid w:val="00F1748F"/>
    <w:rsid w:val="00F174F2"/>
    <w:rsid w:val="00F17E45"/>
    <w:rsid w:val="00F200D1"/>
    <w:rsid w:val="00F20AA1"/>
    <w:rsid w:val="00F21360"/>
    <w:rsid w:val="00F217B0"/>
    <w:rsid w:val="00F217EE"/>
    <w:rsid w:val="00F22682"/>
    <w:rsid w:val="00F226D6"/>
    <w:rsid w:val="00F227E4"/>
    <w:rsid w:val="00F22BA0"/>
    <w:rsid w:val="00F234AB"/>
    <w:rsid w:val="00F2428F"/>
    <w:rsid w:val="00F24E99"/>
    <w:rsid w:val="00F24F85"/>
    <w:rsid w:val="00F252A1"/>
    <w:rsid w:val="00F255DD"/>
    <w:rsid w:val="00F2590E"/>
    <w:rsid w:val="00F25AAD"/>
    <w:rsid w:val="00F25DDB"/>
    <w:rsid w:val="00F2623D"/>
    <w:rsid w:val="00F263EC"/>
    <w:rsid w:val="00F265F8"/>
    <w:rsid w:val="00F26CB5"/>
    <w:rsid w:val="00F26E5F"/>
    <w:rsid w:val="00F274DF"/>
    <w:rsid w:val="00F27B90"/>
    <w:rsid w:val="00F300D6"/>
    <w:rsid w:val="00F30D32"/>
    <w:rsid w:val="00F3138C"/>
    <w:rsid w:val="00F317D0"/>
    <w:rsid w:val="00F31D0B"/>
    <w:rsid w:val="00F31DE8"/>
    <w:rsid w:val="00F32207"/>
    <w:rsid w:val="00F32354"/>
    <w:rsid w:val="00F323C9"/>
    <w:rsid w:val="00F32A49"/>
    <w:rsid w:val="00F33166"/>
    <w:rsid w:val="00F335BC"/>
    <w:rsid w:val="00F33B55"/>
    <w:rsid w:val="00F33D45"/>
    <w:rsid w:val="00F3412C"/>
    <w:rsid w:val="00F343E5"/>
    <w:rsid w:val="00F3450E"/>
    <w:rsid w:val="00F34579"/>
    <w:rsid w:val="00F34910"/>
    <w:rsid w:val="00F34EC8"/>
    <w:rsid w:val="00F3500B"/>
    <w:rsid w:val="00F35AF0"/>
    <w:rsid w:val="00F35FEF"/>
    <w:rsid w:val="00F36A20"/>
    <w:rsid w:val="00F36CF7"/>
    <w:rsid w:val="00F36EA0"/>
    <w:rsid w:val="00F37442"/>
    <w:rsid w:val="00F37E5D"/>
    <w:rsid w:val="00F401FF"/>
    <w:rsid w:val="00F402F3"/>
    <w:rsid w:val="00F4050F"/>
    <w:rsid w:val="00F40590"/>
    <w:rsid w:val="00F4095B"/>
    <w:rsid w:val="00F40C56"/>
    <w:rsid w:val="00F415E1"/>
    <w:rsid w:val="00F41B3A"/>
    <w:rsid w:val="00F41D50"/>
    <w:rsid w:val="00F42280"/>
    <w:rsid w:val="00F423AE"/>
    <w:rsid w:val="00F42663"/>
    <w:rsid w:val="00F426A2"/>
    <w:rsid w:val="00F428B0"/>
    <w:rsid w:val="00F42903"/>
    <w:rsid w:val="00F430E3"/>
    <w:rsid w:val="00F43749"/>
    <w:rsid w:val="00F43F2D"/>
    <w:rsid w:val="00F44611"/>
    <w:rsid w:val="00F46A51"/>
    <w:rsid w:val="00F46ADE"/>
    <w:rsid w:val="00F46AE9"/>
    <w:rsid w:val="00F46D98"/>
    <w:rsid w:val="00F503A9"/>
    <w:rsid w:val="00F50867"/>
    <w:rsid w:val="00F50E5C"/>
    <w:rsid w:val="00F5153D"/>
    <w:rsid w:val="00F51EF4"/>
    <w:rsid w:val="00F51F11"/>
    <w:rsid w:val="00F5217A"/>
    <w:rsid w:val="00F5233B"/>
    <w:rsid w:val="00F52BD2"/>
    <w:rsid w:val="00F532CC"/>
    <w:rsid w:val="00F536F2"/>
    <w:rsid w:val="00F539AE"/>
    <w:rsid w:val="00F53E33"/>
    <w:rsid w:val="00F549FA"/>
    <w:rsid w:val="00F553DB"/>
    <w:rsid w:val="00F5657D"/>
    <w:rsid w:val="00F56EC8"/>
    <w:rsid w:val="00F56F07"/>
    <w:rsid w:val="00F57460"/>
    <w:rsid w:val="00F578ED"/>
    <w:rsid w:val="00F57D58"/>
    <w:rsid w:val="00F57DF2"/>
    <w:rsid w:val="00F57DFE"/>
    <w:rsid w:val="00F60C92"/>
    <w:rsid w:val="00F60D72"/>
    <w:rsid w:val="00F60FB5"/>
    <w:rsid w:val="00F611BB"/>
    <w:rsid w:val="00F6157F"/>
    <w:rsid w:val="00F61620"/>
    <w:rsid w:val="00F6199D"/>
    <w:rsid w:val="00F62206"/>
    <w:rsid w:val="00F62746"/>
    <w:rsid w:val="00F62EAB"/>
    <w:rsid w:val="00F62FA2"/>
    <w:rsid w:val="00F63787"/>
    <w:rsid w:val="00F63B8B"/>
    <w:rsid w:val="00F63D0A"/>
    <w:rsid w:val="00F64257"/>
    <w:rsid w:val="00F6457D"/>
    <w:rsid w:val="00F64F13"/>
    <w:rsid w:val="00F65627"/>
    <w:rsid w:val="00F658B6"/>
    <w:rsid w:val="00F658BD"/>
    <w:rsid w:val="00F65D1B"/>
    <w:rsid w:val="00F65FE0"/>
    <w:rsid w:val="00F663CE"/>
    <w:rsid w:val="00F6649D"/>
    <w:rsid w:val="00F666AB"/>
    <w:rsid w:val="00F67149"/>
    <w:rsid w:val="00F703B6"/>
    <w:rsid w:val="00F70B82"/>
    <w:rsid w:val="00F70F83"/>
    <w:rsid w:val="00F71311"/>
    <w:rsid w:val="00F71AE8"/>
    <w:rsid w:val="00F71CBB"/>
    <w:rsid w:val="00F72436"/>
    <w:rsid w:val="00F72626"/>
    <w:rsid w:val="00F72A2F"/>
    <w:rsid w:val="00F72A69"/>
    <w:rsid w:val="00F72C6D"/>
    <w:rsid w:val="00F730C2"/>
    <w:rsid w:val="00F7353B"/>
    <w:rsid w:val="00F73E87"/>
    <w:rsid w:val="00F74AA0"/>
    <w:rsid w:val="00F752FC"/>
    <w:rsid w:val="00F7537F"/>
    <w:rsid w:val="00F7577F"/>
    <w:rsid w:val="00F758BC"/>
    <w:rsid w:val="00F76654"/>
    <w:rsid w:val="00F76738"/>
    <w:rsid w:val="00F76884"/>
    <w:rsid w:val="00F76A15"/>
    <w:rsid w:val="00F77643"/>
    <w:rsid w:val="00F77708"/>
    <w:rsid w:val="00F77A5C"/>
    <w:rsid w:val="00F77B6B"/>
    <w:rsid w:val="00F77EFF"/>
    <w:rsid w:val="00F77FC5"/>
    <w:rsid w:val="00F8017C"/>
    <w:rsid w:val="00F809C3"/>
    <w:rsid w:val="00F819F7"/>
    <w:rsid w:val="00F81CD2"/>
    <w:rsid w:val="00F81FDA"/>
    <w:rsid w:val="00F822A7"/>
    <w:rsid w:val="00F82ED8"/>
    <w:rsid w:val="00F82F62"/>
    <w:rsid w:val="00F830DA"/>
    <w:rsid w:val="00F83727"/>
    <w:rsid w:val="00F83C65"/>
    <w:rsid w:val="00F8421D"/>
    <w:rsid w:val="00F8421F"/>
    <w:rsid w:val="00F84413"/>
    <w:rsid w:val="00F8485D"/>
    <w:rsid w:val="00F84E67"/>
    <w:rsid w:val="00F851A4"/>
    <w:rsid w:val="00F852CD"/>
    <w:rsid w:val="00F85464"/>
    <w:rsid w:val="00F857B6"/>
    <w:rsid w:val="00F85D36"/>
    <w:rsid w:val="00F85E0A"/>
    <w:rsid w:val="00F8626C"/>
    <w:rsid w:val="00F862F4"/>
    <w:rsid w:val="00F8637E"/>
    <w:rsid w:val="00F86BB2"/>
    <w:rsid w:val="00F86D75"/>
    <w:rsid w:val="00F871B0"/>
    <w:rsid w:val="00F879D2"/>
    <w:rsid w:val="00F87A75"/>
    <w:rsid w:val="00F87DD9"/>
    <w:rsid w:val="00F90137"/>
    <w:rsid w:val="00F90528"/>
    <w:rsid w:val="00F905C6"/>
    <w:rsid w:val="00F90694"/>
    <w:rsid w:val="00F90A2C"/>
    <w:rsid w:val="00F90C07"/>
    <w:rsid w:val="00F91347"/>
    <w:rsid w:val="00F919A4"/>
    <w:rsid w:val="00F92532"/>
    <w:rsid w:val="00F930C7"/>
    <w:rsid w:val="00F93A2F"/>
    <w:rsid w:val="00F945FD"/>
    <w:rsid w:val="00F948E5"/>
    <w:rsid w:val="00F94D5D"/>
    <w:rsid w:val="00F95941"/>
    <w:rsid w:val="00F96620"/>
    <w:rsid w:val="00F96AE0"/>
    <w:rsid w:val="00F976E8"/>
    <w:rsid w:val="00F97A3C"/>
    <w:rsid w:val="00F97D51"/>
    <w:rsid w:val="00FA02F1"/>
    <w:rsid w:val="00FA0392"/>
    <w:rsid w:val="00FA0422"/>
    <w:rsid w:val="00FA06D5"/>
    <w:rsid w:val="00FA099F"/>
    <w:rsid w:val="00FA14B3"/>
    <w:rsid w:val="00FA1626"/>
    <w:rsid w:val="00FA194A"/>
    <w:rsid w:val="00FA2372"/>
    <w:rsid w:val="00FA244E"/>
    <w:rsid w:val="00FA4695"/>
    <w:rsid w:val="00FA4944"/>
    <w:rsid w:val="00FA4C75"/>
    <w:rsid w:val="00FA53C2"/>
    <w:rsid w:val="00FA5C8D"/>
    <w:rsid w:val="00FA60EE"/>
    <w:rsid w:val="00FA624C"/>
    <w:rsid w:val="00FA65F5"/>
    <w:rsid w:val="00FA6BEC"/>
    <w:rsid w:val="00FA7B44"/>
    <w:rsid w:val="00FA7E72"/>
    <w:rsid w:val="00FB0903"/>
    <w:rsid w:val="00FB15E8"/>
    <w:rsid w:val="00FB19AE"/>
    <w:rsid w:val="00FB1F01"/>
    <w:rsid w:val="00FB2195"/>
    <w:rsid w:val="00FB2760"/>
    <w:rsid w:val="00FB27C6"/>
    <w:rsid w:val="00FB2F29"/>
    <w:rsid w:val="00FB3309"/>
    <w:rsid w:val="00FB3398"/>
    <w:rsid w:val="00FB3EAE"/>
    <w:rsid w:val="00FB3ED7"/>
    <w:rsid w:val="00FB48FA"/>
    <w:rsid w:val="00FB5394"/>
    <w:rsid w:val="00FB54A5"/>
    <w:rsid w:val="00FB54BD"/>
    <w:rsid w:val="00FB5646"/>
    <w:rsid w:val="00FB57D7"/>
    <w:rsid w:val="00FB5F7D"/>
    <w:rsid w:val="00FB615A"/>
    <w:rsid w:val="00FB6B0D"/>
    <w:rsid w:val="00FB6C01"/>
    <w:rsid w:val="00FB722C"/>
    <w:rsid w:val="00FB7838"/>
    <w:rsid w:val="00FB793B"/>
    <w:rsid w:val="00FB7D9E"/>
    <w:rsid w:val="00FC002F"/>
    <w:rsid w:val="00FC03A1"/>
    <w:rsid w:val="00FC134B"/>
    <w:rsid w:val="00FC167A"/>
    <w:rsid w:val="00FC3BAA"/>
    <w:rsid w:val="00FC3C2A"/>
    <w:rsid w:val="00FC4A09"/>
    <w:rsid w:val="00FC4FB7"/>
    <w:rsid w:val="00FC564D"/>
    <w:rsid w:val="00FC57A9"/>
    <w:rsid w:val="00FC5FDD"/>
    <w:rsid w:val="00FC75A3"/>
    <w:rsid w:val="00FC7A6C"/>
    <w:rsid w:val="00FD002D"/>
    <w:rsid w:val="00FD09A1"/>
    <w:rsid w:val="00FD1459"/>
    <w:rsid w:val="00FD151C"/>
    <w:rsid w:val="00FD1984"/>
    <w:rsid w:val="00FD2030"/>
    <w:rsid w:val="00FD3051"/>
    <w:rsid w:val="00FD3790"/>
    <w:rsid w:val="00FD381E"/>
    <w:rsid w:val="00FD38E3"/>
    <w:rsid w:val="00FD39B8"/>
    <w:rsid w:val="00FD4655"/>
    <w:rsid w:val="00FD4F8F"/>
    <w:rsid w:val="00FD5369"/>
    <w:rsid w:val="00FD54F1"/>
    <w:rsid w:val="00FD5736"/>
    <w:rsid w:val="00FD6EB2"/>
    <w:rsid w:val="00FD7418"/>
    <w:rsid w:val="00FD790B"/>
    <w:rsid w:val="00FD7A04"/>
    <w:rsid w:val="00FE0220"/>
    <w:rsid w:val="00FE0609"/>
    <w:rsid w:val="00FE06B6"/>
    <w:rsid w:val="00FE07A9"/>
    <w:rsid w:val="00FE0945"/>
    <w:rsid w:val="00FE0CDC"/>
    <w:rsid w:val="00FE17D8"/>
    <w:rsid w:val="00FE20AC"/>
    <w:rsid w:val="00FE24D0"/>
    <w:rsid w:val="00FE3392"/>
    <w:rsid w:val="00FE34F4"/>
    <w:rsid w:val="00FE35B2"/>
    <w:rsid w:val="00FE3AA1"/>
    <w:rsid w:val="00FE3C33"/>
    <w:rsid w:val="00FE4211"/>
    <w:rsid w:val="00FE4391"/>
    <w:rsid w:val="00FE457D"/>
    <w:rsid w:val="00FE4D7F"/>
    <w:rsid w:val="00FE51EA"/>
    <w:rsid w:val="00FE5525"/>
    <w:rsid w:val="00FE58CD"/>
    <w:rsid w:val="00FE625E"/>
    <w:rsid w:val="00FE68C1"/>
    <w:rsid w:val="00FE784B"/>
    <w:rsid w:val="00FE79C6"/>
    <w:rsid w:val="00FE7D16"/>
    <w:rsid w:val="00FF01D8"/>
    <w:rsid w:val="00FF0335"/>
    <w:rsid w:val="00FF06B5"/>
    <w:rsid w:val="00FF0907"/>
    <w:rsid w:val="00FF0FA2"/>
    <w:rsid w:val="00FF1005"/>
    <w:rsid w:val="00FF1091"/>
    <w:rsid w:val="00FF1266"/>
    <w:rsid w:val="00FF2106"/>
    <w:rsid w:val="00FF213F"/>
    <w:rsid w:val="00FF2B93"/>
    <w:rsid w:val="00FF30CD"/>
    <w:rsid w:val="00FF40F0"/>
    <w:rsid w:val="00FF4719"/>
    <w:rsid w:val="00FF47E3"/>
    <w:rsid w:val="00FF49A2"/>
    <w:rsid w:val="00FF5986"/>
    <w:rsid w:val="00FF616F"/>
    <w:rsid w:val="00FF64EC"/>
    <w:rsid w:val="00FF64F3"/>
    <w:rsid w:val="00FF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1500"/>
  <w15:docId w15:val="{881A86A1-AFBF-4299-B32B-96063F73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6D"/>
    <w:pPr>
      <w:spacing w:after="120" w:line="276" w:lineRule="auto"/>
      <w:ind w:firstLine="567"/>
      <w:jc w:val="both"/>
    </w:pPr>
  </w:style>
  <w:style w:type="paragraph" w:styleId="Heading1">
    <w:name w:val="heading 1"/>
    <w:basedOn w:val="Normal"/>
    <w:next w:val="Normal"/>
    <w:link w:val="Heading1Char"/>
    <w:uiPriority w:val="9"/>
    <w:qFormat/>
    <w:rsid w:val="00681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A75"/>
    <w:pPr>
      <w:keepNext/>
      <w:keepLines/>
      <w:spacing w:before="40" w:after="0"/>
      <w:outlineLvl w:val="1"/>
    </w:pPr>
    <w:rPr>
      <w:rFonts w:eastAsiaTheme="majorEastAsia" w:cstheme="majorBidi"/>
      <w:i/>
      <w:iCs/>
      <w:color w:val="002060"/>
      <w:szCs w:val="24"/>
      <w:lang w:val="hy-AM"/>
    </w:rPr>
  </w:style>
  <w:style w:type="paragraph" w:styleId="Heading3">
    <w:name w:val="heading 3"/>
    <w:basedOn w:val="Normal"/>
    <w:next w:val="Normal"/>
    <w:link w:val="Heading3Char"/>
    <w:uiPriority w:val="9"/>
    <w:unhideWhenUsed/>
    <w:qFormat/>
    <w:rsid w:val="00242640"/>
    <w:pPr>
      <w:keepNext/>
      <w:keepLines/>
      <w:numPr>
        <w:ilvl w:val="1"/>
        <w:numId w:val="2"/>
      </w:numPr>
      <w:spacing w:before="40" w:after="0"/>
      <w:outlineLvl w:val="2"/>
    </w:pPr>
    <w:rPr>
      <w:rFonts w:eastAsiaTheme="majorEastAsia" w:cstheme="majorBidi"/>
      <w:b/>
      <w:bCs/>
      <w:color w:val="7030A0"/>
      <w:szCs w:val="24"/>
    </w:rPr>
  </w:style>
  <w:style w:type="paragraph" w:styleId="Heading4">
    <w:name w:val="heading 4"/>
    <w:basedOn w:val="Normal"/>
    <w:next w:val="Normal"/>
    <w:link w:val="Heading4Char"/>
    <w:uiPriority w:val="9"/>
    <w:unhideWhenUsed/>
    <w:qFormat/>
    <w:rsid w:val="00BA5A95"/>
    <w:pPr>
      <w:keepNext/>
      <w:keepLines/>
      <w:spacing w:before="40" w:after="0"/>
      <w:outlineLvl w:val="3"/>
    </w:pPr>
    <w:rPr>
      <w:rFonts w:eastAsiaTheme="majorEastAsia" w:cstheme="majorBidi"/>
      <w:b/>
      <w:bCs/>
      <w:i/>
      <w:iCs/>
      <w:color w:val="002060"/>
      <w:lang w:val="hy-AM"/>
    </w:rPr>
  </w:style>
  <w:style w:type="paragraph" w:styleId="Heading5">
    <w:name w:val="heading 5"/>
    <w:basedOn w:val="Normal"/>
    <w:next w:val="Normal"/>
    <w:link w:val="Heading5Char"/>
    <w:uiPriority w:val="9"/>
    <w:unhideWhenUsed/>
    <w:qFormat/>
    <w:rsid w:val="009A168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ՎՊ"/>
    <w:basedOn w:val="Heading1"/>
    <w:link w:val="Char"/>
    <w:qFormat/>
    <w:rsid w:val="00816C34"/>
    <w:pPr>
      <w:numPr>
        <w:numId w:val="3"/>
      </w:numPr>
      <w:spacing w:before="320" w:line="240" w:lineRule="auto"/>
      <w:jc w:val="left"/>
    </w:pPr>
    <w:rPr>
      <w:rFonts w:ascii="GHEA Grapalat" w:hAnsi="GHEA Grapalat"/>
      <w:b/>
      <w:color w:val="002060"/>
      <w:sz w:val="28"/>
      <w:szCs w:val="30"/>
    </w:rPr>
  </w:style>
  <w:style w:type="character" w:customStyle="1" w:styleId="Char">
    <w:name w:val="ՎՊ Char"/>
    <w:basedOn w:val="Heading1Char"/>
    <w:link w:val="a"/>
    <w:rsid w:val="00816C34"/>
    <w:rPr>
      <w:rFonts w:asciiTheme="majorHAnsi" w:eastAsiaTheme="majorEastAsia" w:hAnsiTheme="majorHAnsi" w:cstheme="majorBidi"/>
      <w:b/>
      <w:color w:val="002060"/>
      <w:sz w:val="28"/>
      <w:szCs w:val="30"/>
    </w:rPr>
  </w:style>
  <w:style w:type="character" w:customStyle="1" w:styleId="Heading1Char">
    <w:name w:val="Heading 1 Char"/>
    <w:basedOn w:val="DefaultParagraphFont"/>
    <w:link w:val="Heading1"/>
    <w:uiPriority w:val="9"/>
    <w:rsid w:val="0068129A"/>
    <w:rPr>
      <w:rFonts w:asciiTheme="majorHAnsi" w:eastAsiaTheme="majorEastAsia" w:hAnsiTheme="majorHAnsi" w:cstheme="majorBidi"/>
      <w:color w:val="2F5496" w:themeColor="accent1" w:themeShade="BF"/>
      <w:sz w:val="32"/>
      <w:szCs w:val="32"/>
    </w:rPr>
  </w:style>
  <w:style w:type="paragraph" w:customStyle="1" w:styleId="VP2">
    <w:name w:val="VP 2"/>
    <w:basedOn w:val="Heading2"/>
    <w:next w:val="a"/>
    <w:link w:val="VP2Char"/>
    <w:qFormat/>
    <w:rsid w:val="00883DB8"/>
    <w:pPr>
      <w:numPr>
        <w:numId w:val="2"/>
      </w:numPr>
      <w:spacing w:line="240" w:lineRule="auto"/>
      <w:ind w:left="927"/>
    </w:pPr>
    <w:rPr>
      <w:rFonts w:eastAsia="Times New Roman"/>
      <w:b/>
      <w:szCs w:val="28"/>
    </w:rPr>
  </w:style>
  <w:style w:type="character" w:customStyle="1" w:styleId="VP2Char">
    <w:name w:val="VP 2 Char"/>
    <w:basedOn w:val="Heading2Char"/>
    <w:link w:val="VP2"/>
    <w:rsid w:val="00883DB8"/>
    <w:rPr>
      <w:rFonts w:asciiTheme="majorHAnsi" w:eastAsia="Times New Roman" w:hAnsiTheme="majorHAnsi" w:cstheme="majorBidi"/>
      <w:b/>
      <w:i/>
      <w:iCs/>
      <w:color w:val="002060"/>
      <w:sz w:val="26"/>
      <w:szCs w:val="28"/>
      <w:lang w:val="hy-AM"/>
    </w:rPr>
  </w:style>
  <w:style w:type="character" w:customStyle="1" w:styleId="Heading2Char">
    <w:name w:val="Heading 2 Char"/>
    <w:basedOn w:val="DefaultParagraphFont"/>
    <w:link w:val="Heading2"/>
    <w:uiPriority w:val="9"/>
    <w:rsid w:val="00614A75"/>
    <w:rPr>
      <w:rFonts w:eastAsiaTheme="majorEastAsia" w:cstheme="majorBidi"/>
      <w:i/>
      <w:iCs/>
      <w:color w:val="002060"/>
      <w:szCs w:val="24"/>
      <w:lang w:val="hy-AM"/>
    </w:rPr>
  </w:style>
  <w:style w:type="paragraph" w:customStyle="1" w:styleId="VP1">
    <w:name w:val="VP1"/>
    <w:basedOn w:val="Normal"/>
    <w:next w:val="Normal"/>
    <w:link w:val="VP1Char"/>
    <w:qFormat/>
    <w:rsid w:val="00604FF2"/>
    <w:pPr>
      <w:numPr>
        <w:numId w:val="1"/>
      </w:numPr>
    </w:pPr>
    <w:rPr>
      <w:b/>
      <w:sz w:val="28"/>
    </w:rPr>
  </w:style>
  <w:style w:type="character" w:customStyle="1" w:styleId="VP1Char">
    <w:name w:val="VP1 Char"/>
    <w:basedOn w:val="DefaultParagraphFont"/>
    <w:link w:val="VP1"/>
    <w:rsid w:val="00604FF2"/>
    <w:rPr>
      <w:b/>
      <w:sz w:val="28"/>
    </w:rPr>
  </w:style>
  <w:style w:type="table" w:styleId="TableGrid">
    <w:name w:val="Table Grid"/>
    <w:basedOn w:val="TableNormal"/>
    <w:uiPriority w:val="39"/>
    <w:rsid w:val="0037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325D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uiPriority w:val="49"/>
    <w:rsid w:val="001E068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4610E6"/>
    <w:pPr>
      <w:ind w:left="720"/>
      <w:contextualSpacing/>
    </w:pPr>
  </w:style>
  <w:style w:type="table" w:customStyle="1" w:styleId="GridTable4-Accent110">
    <w:name w:val="Grid Table 4 - Accent 11"/>
    <w:basedOn w:val="TableNormal"/>
    <w:uiPriority w:val="49"/>
    <w:rsid w:val="00E51D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0">
    <w:name w:val="Grid Table 4 - Accent 51"/>
    <w:basedOn w:val="TableNormal"/>
    <w:uiPriority w:val="49"/>
    <w:rsid w:val="00E51D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E5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17"/>
    <w:rPr>
      <w:rFonts w:ascii="Tahoma" w:hAnsi="Tahoma" w:cs="Tahoma"/>
      <w:sz w:val="16"/>
      <w:szCs w:val="16"/>
      <w:lang w:val="hy-AM"/>
    </w:rPr>
  </w:style>
  <w:style w:type="paragraph" w:styleId="NormalWeb">
    <w:name w:val="Normal (Web)"/>
    <w:basedOn w:val="Normal"/>
    <w:uiPriority w:val="99"/>
    <w:unhideWhenUsed/>
    <w:rsid w:val="00E51D17"/>
    <w:pPr>
      <w:spacing w:before="100" w:beforeAutospacing="1" w:after="100" w:afterAutospacing="1" w:line="240" w:lineRule="auto"/>
      <w:ind w:firstLine="0"/>
      <w:jc w:val="left"/>
    </w:pPr>
    <w:rPr>
      <w:rFonts w:ascii="Times New Roman" w:eastAsia="Times New Roman" w:hAnsi="Times New Roman" w:cs="Times New Roman"/>
      <w:szCs w:val="24"/>
    </w:rPr>
  </w:style>
  <w:style w:type="character" w:styleId="Strong">
    <w:name w:val="Strong"/>
    <w:basedOn w:val="DefaultParagraphFont"/>
    <w:uiPriority w:val="22"/>
    <w:qFormat/>
    <w:rsid w:val="001F4BE9"/>
    <w:rPr>
      <w:b/>
      <w:bCs/>
    </w:rPr>
  </w:style>
  <w:style w:type="paragraph" w:styleId="Header">
    <w:name w:val="header"/>
    <w:basedOn w:val="Normal"/>
    <w:link w:val="HeaderChar"/>
    <w:uiPriority w:val="99"/>
    <w:unhideWhenUsed/>
    <w:rsid w:val="000F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76"/>
    <w:rPr>
      <w:lang w:val="hy-AM"/>
    </w:rPr>
  </w:style>
  <w:style w:type="paragraph" w:styleId="Footer">
    <w:name w:val="footer"/>
    <w:basedOn w:val="Normal"/>
    <w:link w:val="FooterChar"/>
    <w:uiPriority w:val="99"/>
    <w:unhideWhenUsed/>
    <w:rsid w:val="000F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76"/>
    <w:rPr>
      <w:lang w:val="hy-AM"/>
    </w:rPr>
  </w:style>
  <w:style w:type="character" w:styleId="CommentReference">
    <w:name w:val="annotation reference"/>
    <w:basedOn w:val="DefaultParagraphFont"/>
    <w:uiPriority w:val="99"/>
    <w:semiHidden/>
    <w:unhideWhenUsed/>
    <w:rsid w:val="0051709D"/>
    <w:rPr>
      <w:sz w:val="16"/>
      <w:szCs w:val="16"/>
    </w:rPr>
  </w:style>
  <w:style w:type="paragraph" w:styleId="CommentText">
    <w:name w:val="annotation text"/>
    <w:basedOn w:val="Normal"/>
    <w:link w:val="CommentTextChar"/>
    <w:uiPriority w:val="99"/>
    <w:semiHidden/>
    <w:unhideWhenUsed/>
    <w:rsid w:val="00D3667F"/>
    <w:pPr>
      <w:spacing w:line="240" w:lineRule="auto"/>
    </w:pPr>
    <w:rPr>
      <w:color w:val="0070C0"/>
      <w:sz w:val="28"/>
      <w:szCs w:val="20"/>
    </w:rPr>
  </w:style>
  <w:style w:type="character" w:customStyle="1" w:styleId="CommentTextChar">
    <w:name w:val="Comment Text Char"/>
    <w:basedOn w:val="DefaultParagraphFont"/>
    <w:link w:val="CommentText"/>
    <w:uiPriority w:val="99"/>
    <w:semiHidden/>
    <w:rsid w:val="00D3667F"/>
    <w:rPr>
      <w:color w:val="0070C0"/>
      <w:sz w:val="28"/>
      <w:szCs w:val="20"/>
    </w:rPr>
  </w:style>
  <w:style w:type="paragraph" w:styleId="CommentSubject">
    <w:name w:val="annotation subject"/>
    <w:basedOn w:val="CommentText"/>
    <w:next w:val="CommentText"/>
    <w:link w:val="CommentSubjectChar"/>
    <w:uiPriority w:val="99"/>
    <w:semiHidden/>
    <w:unhideWhenUsed/>
    <w:rsid w:val="0051709D"/>
    <w:rPr>
      <w:b/>
      <w:bCs/>
    </w:rPr>
  </w:style>
  <w:style w:type="character" w:customStyle="1" w:styleId="CommentSubjectChar">
    <w:name w:val="Comment Subject Char"/>
    <w:basedOn w:val="CommentTextChar"/>
    <w:link w:val="CommentSubject"/>
    <w:uiPriority w:val="99"/>
    <w:semiHidden/>
    <w:rsid w:val="0051709D"/>
    <w:rPr>
      <w:b/>
      <w:bCs/>
      <w:color w:val="0070C0"/>
      <w:sz w:val="20"/>
      <w:szCs w:val="20"/>
      <w:lang w:val="hy-AM"/>
    </w:rPr>
  </w:style>
  <w:style w:type="numbering" w:customStyle="1" w:styleId="CurrentList1">
    <w:name w:val="Current List1"/>
    <w:uiPriority w:val="99"/>
    <w:rsid w:val="006044C8"/>
    <w:pPr>
      <w:numPr>
        <w:numId w:val="4"/>
      </w:numPr>
    </w:pPr>
  </w:style>
  <w:style w:type="character" w:customStyle="1" w:styleId="Heading3Char">
    <w:name w:val="Heading 3 Char"/>
    <w:basedOn w:val="DefaultParagraphFont"/>
    <w:link w:val="Heading3"/>
    <w:uiPriority w:val="9"/>
    <w:rsid w:val="00242640"/>
    <w:rPr>
      <w:rFonts w:eastAsiaTheme="majorEastAsia" w:cstheme="majorBidi"/>
      <w:b/>
      <w:bCs/>
      <w:color w:val="7030A0"/>
      <w:szCs w:val="24"/>
    </w:rPr>
  </w:style>
  <w:style w:type="character" w:styleId="Hyperlink">
    <w:name w:val="Hyperlink"/>
    <w:basedOn w:val="DefaultParagraphFont"/>
    <w:uiPriority w:val="99"/>
    <w:unhideWhenUsed/>
    <w:rsid w:val="00251FDF"/>
    <w:rPr>
      <w:color w:val="0563C1"/>
      <w:u w:val="single"/>
    </w:rPr>
  </w:style>
  <w:style w:type="character" w:styleId="FollowedHyperlink">
    <w:name w:val="FollowedHyperlink"/>
    <w:basedOn w:val="DefaultParagraphFont"/>
    <w:uiPriority w:val="99"/>
    <w:semiHidden/>
    <w:unhideWhenUsed/>
    <w:rsid w:val="00251FDF"/>
    <w:rPr>
      <w:color w:val="954F72"/>
      <w:u w:val="single"/>
    </w:rPr>
  </w:style>
  <w:style w:type="paragraph" w:customStyle="1" w:styleId="msonormal0">
    <w:name w:val="msonormal"/>
    <w:basedOn w:val="Normal"/>
    <w:rsid w:val="00251FDF"/>
    <w:pPr>
      <w:spacing w:before="100" w:beforeAutospacing="1" w:after="100" w:afterAutospacing="1" w:line="240" w:lineRule="auto"/>
      <w:ind w:firstLine="0"/>
      <w:jc w:val="left"/>
    </w:pPr>
    <w:rPr>
      <w:rFonts w:ascii="Times New Roman" w:eastAsia="Times New Roman" w:hAnsi="Times New Roman" w:cs="Times New Roman"/>
      <w:szCs w:val="24"/>
    </w:rPr>
  </w:style>
  <w:style w:type="paragraph" w:styleId="NoSpacing">
    <w:name w:val="No Spacing"/>
    <w:uiPriority w:val="1"/>
    <w:qFormat/>
    <w:rsid w:val="00133FCD"/>
    <w:pPr>
      <w:spacing w:after="0" w:line="240" w:lineRule="auto"/>
      <w:ind w:firstLine="567"/>
      <w:jc w:val="both"/>
    </w:pPr>
    <w:rPr>
      <w:b/>
      <w:bCs/>
      <w:color w:val="7030A0"/>
      <w:lang w:val="hy-AM"/>
    </w:rPr>
  </w:style>
  <w:style w:type="character" w:customStyle="1" w:styleId="Heading4Char">
    <w:name w:val="Heading 4 Char"/>
    <w:basedOn w:val="DefaultParagraphFont"/>
    <w:link w:val="Heading4"/>
    <w:uiPriority w:val="9"/>
    <w:rsid w:val="00BA5A95"/>
    <w:rPr>
      <w:rFonts w:eastAsiaTheme="majorEastAsia" w:cstheme="majorBidi"/>
      <w:b/>
      <w:bCs/>
      <w:i/>
      <w:iCs/>
      <w:color w:val="002060"/>
      <w:lang w:val="hy-AM"/>
    </w:rPr>
  </w:style>
  <w:style w:type="paragraph" w:styleId="TOCHeading">
    <w:name w:val="TOC Heading"/>
    <w:basedOn w:val="Heading1"/>
    <w:next w:val="Normal"/>
    <w:uiPriority w:val="39"/>
    <w:unhideWhenUsed/>
    <w:qFormat/>
    <w:rsid w:val="00052A9B"/>
    <w:pPr>
      <w:ind w:firstLine="0"/>
      <w:jc w:val="left"/>
      <w:outlineLvl w:val="9"/>
    </w:pPr>
  </w:style>
  <w:style w:type="paragraph" w:styleId="TOC1">
    <w:name w:val="toc 1"/>
    <w:basedOn w:val="Normal"/>
    <w:next w:val="Normal"/>
    <w:autoRedefine/>
    <w:uiPriority w:val="39"/>
    <w:unhideWhenUsed/>
    <w:rsid w:val="00D32DAC"/>
    <w:pPr>
      <w:tabs>
        <w:tab w:val="left" w:pos="1100"/>
        <w:tab w:val="right" w:leader="dot" w:pos="9289"/>
      </w:tabs>
      <w:spacing w:after="100"/>
      <w:ind w:left="567" w:hanging="567"/>
    </w:pPr>
  </w:style>
  <w:style w:type="paragraph" w:styleId="TOC2">
    <w:name w:val="toc 2"/>
    <w:basedOn w:val="Normal"/>
    <w:next w:val="Normal"/>
    <w:autoRedefine/>
    <w:uiPriority w:val="39"/>
    <w:unhideWhenUsed/>
    <w:rsid w:val="00BE591D"/>
    <w:pPr>
      <w:tabs>
        <w:tab w:val="left" w:pos="1320"/>
        <w:tab w:val="right" w:leader="dot" w:pos="8505"/>
        <w:tab w:val="left" w:pos="8777"/>
      </w:tabs>
      <w:spacing w:after="100"/>
      <w:ind w:left="567" w:right="510" w:hanging="567"/>
    </w:pPr>
  </w:style>
  <w:style w:type="paragraph" w:styleId="TOC3">
    <w:name w:val="toc 3"/>
    <w:basedOn w:val="Normal"/>
    <w:next w:val="Normal"/>
    <w:autoRedefine/>
    <w:uiPriority w:val="39"/>
    <w:unhideWhenUsed/>
    <w:rsid w:val="00052A9B"/>
    <w:pPr>
      <w:spacing w:after="100"/>
      <w:ind w:left="480"/>
    </w:pPr>
  </w:style>
  <w:style w:type="paragraph" w:styleId="EndnoteText">
    <w:name w:val="endnote text"/>
    <w:basedOn w:val="Normal"/>
    <w:link w:val="EndnoteTextChar"/>
    <w:uiPriority w:val="99"/>
    <w:semiHidden/>
    <w:unhideWhenUsed/>
    <w:rsid w:val="002251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5107"/>
    <w:rPr>
      <w:sz w:val="20"/>
      <w:szCs w:val="20"/>
    </w:rPr>
  </w:style>
  <w:style w:type="character" w:styleId="EndnoteReference">
    <w:name w:val="endnote reference"/>
    <w:basedOn w:val="DefaultParagraphFont"/>
    <w:uiPriority w:val="99"/>
    <w:semiHidden/>
    <w:unhideWhenUsed/>
    <w:rsid w:val="00225107"/>
    <w:rPr>
      <w:vertAlign w:val="superscript"/>
    </w:rPr>
  </w:style>
  <w:style w:type="paragraph" w:styleId="FootnoteText">
    <w:name w:val="footnote text"/>
    <w:basedOn w:val="Normal"/>
    <w:link w:val="FootnoteTextChar"/>
    <w:uiPriority w:val="99"/>
    <w:unhideWhenUsed/>
    <w:rsid w:val="00225107"/>
    <w:pPr>
      <w:spacing w:after="0" w:line="240" w:lineRule="auto"/>
    </w:pPr>
    <w:rPr>
      <w:sz w:val="20"/>
      <w:szCs w:val="20"/>
    </w:rPr>
  </w:style>
  <w:style w:type="character" w:customStyle="1" w:styleId="FootnoteTextChar">
    <w:name w:val="Footnote Text Char"/>
    <w:basedOn w:val="DefaultParagraphFont"/>
    <w:link w:val="FootnoteText"/>
    <w:uiPriority w:val="99"/>
    <w:rsid w:val="00225107"/>
    <w:rPr>
      <w:sz w:val="20"/>
      <w:szCs w:val="20"/>
    </w:rPr>
  </w:style>
  <w:style w:type="character" w:styleId="FootnoteReference">
    <w:name w:val="footnote reference"/>
    <w:basedOn w:val="DefaultParagraphFont"/>
    <w:uiPriority w:val="99"/>
    <w:semiHidden/>
    <w:unhideWhenUsed/>
    <w:rsid w:val="00225107"/>
    <w:rPr>
      <w:vertAlign w:val="superscript"/>
    </w:rPr>
  </w:style>
  <w:style w:type="character" w:customStyle="1" w:styleId="Heading5Char">
    <w:name w:val="Heading 5 Char"/>
    <w:basedOn w:val="DefaultParagraphFont"/>
    <w:link w:val="Heading5"/>
    <w:uiPriority w:val="9"/>
    <w:rsid w:val="009A1687"/>
    <w:rPr>
      <w:rFonts w:asciiTheme="majorHAnsi" w:eastAsiaTheme="majorEastAsia" w:hAnsiTheme="majorHAnsi" w:cstheme="majorBidi"/>
      <w:color w:val="2F5496" w:themeColor="accent1" w:themeShade="BF"/>
    </w:rPr>
  </w:style>
  <w:style w:type="paragraph" w:styleId="Revision">
    <w:name w:val="Revision"/>
    <w:hidden/>
    <w:uiPriority w:val="99"/>
    <w:semiHidden/>
    <w:rsid w:val="00A27F65"/>
    <w:pPr>
      <w:spacing w:after="0" w:line="240" w:lineRule="auto"/>
    </w:pPr>
  </w:style>
  <w:style w:type="character" w:styleId="PlaceholderText">
    <w:name w:val="Placeholder Text"/>
    <w:basedOn w:val="DefaultParagraphFont"/>
    <w:uiPriority w:val="99"/>
    <w:semiHidden/>
    <w:rsid w:val="00190E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156">
      <w:bodyDiv w:val="1"/>
      <w:marLeft w:val="0"/>
      <w:marRight w:val="0"/>
      <w:marTop w:val="0"/>
      <w:marBottom w:val="0"/>
      <w:divBdr>
        <w:top w:val="none" w:sz="0" w:space="0" w:color="auto"/>
        <w:left w:val="none" w:sz="0" w:space="0" w:color="auto"/>
        <w:bottom w:val="none" w:sz="0" w:space="0" w:color="auto"/>
        <w:right w:val="none" w:sz="0" w:space="0" w:color="auto"/>
      </w:divBdr>
    </w:div>
    <w:div w:id="71244456">
      <w:bodyDiv w:val="1"/>
      <w:marLeft w:val="0"/>
      <w:marRight w:val="0"/>
      <w:marTop w:val="0"/>
      <w:marBottom w:val="0"/>
      <w:divBdr>
        <w:top w:val="none" w:sz="0" w:space="0" w:color="auto"/>
        <w:left w:val="none" w:sz="0" w:space="0" w:color="auto"/>
        <w:bottom w:val="none" w:sz="0" w:space="0" w:color="auto"/>
        <w:right w:val="none" w:sz="0" w:space="0" w:color="auto"/>
      </w:divBdr>
    </w:div>
    <w:div w:id="117184504">
      <w:bodyDiv w:val="1"/>
      <w:marLeft w:val="0"/>
      <w:marRight w:val="0"/>
      <w:marTop w:val="0"/>
      <w:marBottom w:val="0"/>
      <w:divBdr>
        <w:top w:val="none" w:sz="0" w:space="0" w:color="auto"/>
        <w:left w:val="none" w:sz="0" w:space="0" w:color="auto"/>
        <w:bottom w:val="none" w:sz="0" w:space="0" w:color="auto"/>
        <w:right w:val="none" w:sz="0" w:space="0" w:color="auto"/>
      </w:divBdr>
    </w:div>
    <w:div w:id="125008257">
      <w:bodyDiv w:val="1"/>
      <w:marLeft w:val="0"/>
      <w:marRight w:val="0"/>
      <w:marTop w:val="0"/>
      <w:marBottom w:val="0"/>
      <w:divBdr>
        <w:top w:val="none" w:sz="0" w:space="0" w:color="auto"/>
        <w:left w:val="none" w:sz="0" w:space="0" w:color="auto"/>
        <w:bottom w:val="none" w:sz="0" w:space="0" w:color="auto"/>
        <w:right w:val="none" w:sz="0" w:space="0" w:color="auto"/>
      </w:divBdr>
    </w:div>
    <w:div w:id="139033569">
      <w:bodyDiv w:val="1"/>
      <w:marLeft w:val="0"/>
      <w:marRight w:val="0"/>
      <w:marTop w:val="0"/>
      <w:marBottom w:val="0"/>
      <w:divBdr>
        <w:top w:val="none" w:sz="0" w:space="0" w:color="auto"/>
        <w:left w:val="none" w:sz="0" w:space="0" w:color="auto"/>
        <w:bottom w:val="none" w:sz="0" w:space="0" w:color="auto"/>
        <w:right w:val="none" w:sz="0" w:space="0" w:color="auto"/>
      </w:divBdr>
    </w:div>
    <w:div w:id="157157473">
      <w:bodyDiv w:val="1"/>
      <w:marLeft w:val="0"/>
      <w:marRight w:val="0"/>
      <w:marTop w:val="0"/>
      <w:marBottom w:val="0"/>
      <w:divBdr>
        <w:top w:val="none" w:sz="0" w:space="0" w:color="auto"/>
        <w:left w:val="none" w:sz="0" w:space="0" w:color="auto"/>
        <w:bottom w:val="none" w:sz="0" w:space="0" w:color="auto"/>
        <w:right w:val="none" w:sz="0" w:space="0" w:color="auto"/>
      </w:divBdr>
    </w:div>
    <w:div w:id="178280175">
      <w:bodyDiv w:val="1"/>
      <w:marLeft w:val="0"/>
      <w:marRight w:val="0"/>
      <w:marTop w:val="0"/>
      <w:marBottom w:val="0"/>
      <w:divBdr>
        <w:top w:val="none" w:sz="0" w:space="0" w:color="auto"/>
        <w:left w:val="none" w:sz="0" w:space="0" w:color="auto"/>
        <w:bottom w:val="none" w:sz="0" w:space="0" w:color="auto"/>
        <w:right w:val="none" w:sz="0" w:space="0" w:color="auto"/>
      </w:divBdr>
    </w:div>
    <w:div w:id="224418504">
      <w:bodyDiv w:val="1"/>
      <w:marLeft w:val="0"/>
      <w:marRight w:val="0"/>
      <w:marTop w:val="0"/>
      <w:marBottom w:val="0"/>
      <w:divBdr>
        <w:top w:val="none" w:sz="0" w:space="0" w:color="auto"/>
        <w:left w:val="none" w:sz="0" w:space="0" w:color="auto"/>
        <w:bottom w:val="none" w:sz="0" w:space="0" w:color="auto"/>
        <w:right w:val="none" w:sz="0" w:space="0" w:color="auto"/>
      </w:divBdr>
    </w:div>
    <w:div w:id="240453696">
      <w:bodyDiv w:val="1"/>
      <w:marLeft w:val="0"/>
      <w:marRight w:val="0"/>
      <w:marTop w:val="0"/>
      <w:marBottom w:val="0"/>
      <w:divBdr>
        <w:top w:val="none" w:sz="0" w:space="0" w:color="auto"/>
        <w:left w:val="none" w:sz="0" w:space="0" w:color="auto"/>
        <w:bottom w:val="none" w:sz="0" w:space="0" w:color="auto"/>
        <w:right w:val="none" w:sz="0" w:space="0" w:color="auto"/>
      </w:divBdr>
    </w:div>
    <w:div w:id="248001407">
      <w:bodyDiv w:val="1"/>
      <w:marLeft w:val="0"/>
      <w:marRight w:val="0"/>
      <w:marTop w:val="0"/>
      <w:marBottom w:val="0"/>
      <w:divBdr>
        <w:top w:val="none" w:sz="0" w:space="0" w:color="auto"/>
        <w:left w:val="none" w:sz="0" w:space="0" w:color="auto"/>
        <w:bottom w:val="none" w:sz="0" w:space="0" w:color="auto"/>
        <w:right w:val="none" w:sz="0" w:space="0" w:color="auto"/>
      </w:divBdr>
    </w:div>
    <w:div w:id="297298488">
      <w:bodyDiv w:val="1"/>
      <w:marLeft w:val="0"/>
      <w:marRight w:val="0"/>
      <w:marTop w:val="0"/>
      <w:marBottom w:val="0"/>
      <w:divBdr>
        <w:top w:val="none" w:sz="0" w:space="0" w:color="auto"/>
        <w:left w:val="none" w:sz="0" w:space="0" w:color="auto"/>
        <w:bottom w:val="none" w:sz="0" w:space="0" w:color="auto"/>
        <w:right w:val="none" w:sz="0" w:space="0" w:color="auto"/>
      </w:divBdr>
    </w:div>
    <w:div w:id="297494989">
      <w:bodyDiv w:val="1"/>
      <w:marLeft w:val="0"/>
      <w:marRight w:val="0"/>
      <w:marTop w:val="0"/>
      <w:marBottom w:val="0"/>
      <w:divBdr>
        <w:top w:val="none" w:sz="0" w:space="0" w:color="auto"/>
        <w:left w:val="none" w:sz="0" w:space="0" w:color="auto"/>
        <w:bottom w:val="none" w:sz="0" w:space="0" w:color="auto"/>
        <w:right w:val="none" w:sz="0" w:space="0" w:color="auto"/>
      </w:divBdr>
    </w:div>
    <w:div w:id="307631659">
      <w:bodyDiv w:val="1"/>
      <w:marLeft w:val="0"/>
      <w:marRight w:val="0"/>
      <w:marTop w:val="0"/>
      <w:marBottom w:val="0"/>
      <w:divBdr>
        <w:top w:val="none" w:sz="0" w:space="0" w:color="auto"/>
        <w:left w:val="none" w:sz="0" w:space="0" w:color="auto"/>
        <w:bottom w:val="none" w:sz="0" w:space="0" w:color="auto"/>
        <w:right w:val="none" w:sz="0" w:space="0" w:color="auto"/>
      </w:divBdr>
    </w:div>
    <w:div w:id="340477074">
      <w:bodyDiv w:val="1"/>
      <w:marLeft w:val="0"/>
      <w:marRight w:val="0"/>
      <w:marTop w:val="0"/>
      <w:marBottom w:val="0"/>
      <w:divBdr>
        <w:top w:val="none" w:sz="0" w:space="0" w:color="auto"/>
        <w:left w:val="none" w:sz="0" w:space="0" w:color="auto"/>
        <w:bottom w:val="none" w:sz="0" w:space="0" w:color="auto"/>
        <w:right w:val="none" w:sz="0" w:space="0" w:color="auto"/>
      </w:divBdr>
    </w:div>
    <w:div w:id="378092679">
      <w:bodyDiv w:val="1"/>
      <w:marLeft w:val="0"/>
      <w:marRight w:val="0"/>
      <w:marTop w:val="0"/>
      <w:marBottom w:val="0"/>
      <w:divBdr>
        <w:top w:val="none" w:sz="0" w:space="0" w:color="auto"/>
        <w:left w:val="none" w:sz="0" w:space="0" w:color="auto"/>
        <w:bottom w:val="none" w:sz="0" w:space="0" w:color="auto"/>
        <w:right w:val="none" w:sz="0" w:space="0" w:color="auto"/>
      </w:divBdr>
    </w:div>
    <w:div w:id="408237325">
      <w:bodyDiv w:val="1"/>
      <w:marLeft w:val="0"/>
      <w:marRight w:val="0"/>
      <w:marTop w:val="0"/>
      <w:marBottom w:val="0"/>
      <w:divBdr>
        <w:top w:val="none" w:sz="0" w:space="0" w:color="auto"/>
        <w:left w:val="none" w:sz="0" w:space="0" w:color="auto"/>
        <w:bottom w:val="none" w:sz="0" w:space="0" w:color="auto"/>
        <w:right w:val="none" w:sz="0" w:space="0" w:color="auto"/>
      </w:divBdr>
    </w:div>
    <w:div w:id="426582065">
      <w:bodyDiv w:val="1"/>
      <w:marLeft w:val="0"/>
      <w:marRight w:val="0"/>
      <w:marTop w:val="0"/>
      <w:marBottom w:val="0"/>
      <w:divBdr>
        <w:top w:val="none" w:sz="0" w:space="0" w:color="auto"/>
        <w:left w:val="none" w:sz="0" w:space="0" w:color="auto"/>
        <w:bottom w:val="none" w:sz="0" w:space="0" w:color="auto"/>
        <w:right w:val="none" w:sz="0" w:space="0" w:color="auto"/>
      </w:divBdr>
    </w:div>
    <w:div w:id="442044205">
      <w:bodyDiv w:val="1"/>
      <w:marLeft w:val="0"/>
      <w:marRight w:val="0"/>
      <w:marTop w:val="0"/>
      <w:marBottom w:val="0"/>
      <w:divBdr>
        <w:top w:val="none" w:sz="0" w:space="0" w:color="auto"/>
        <w:left w:val="none" w:sz="0" w:space="0" w:color="auto"/>
        <w:bottom w:val="none" w:sz="0" w:space="0" w:color="auto"/>
        <w:right w:val="none" w:sz="0" w:space="0" w:color="auto"/>
      </w:divBdr>
    </w:div>
    <w:div w:id="448009478">
      <w:bodyDiv w:val="1"/>
      <w:marLeft w:val="0"/>
      <w:marRight w:val="0"/>
      <w:marTop w:val="0"/>
      <w:marBottom w:val="0"/>
      <w:divBdr>
        <w:top w:val="none" w:sz="0" w:space="0" w:color="auto"/>
        <w:left w:val="none" w:sz="0" w:space="0" w:color="auto"/>
        <w:bottom w:val="none" w:sz="0" w:space="0" w:color="auto"/>
        <w:right w:val="none" w:sz="0" w:space="0" w:color="auto"/>
      </w:divBdr>
    </w:div>
    <w:div w:id="460269492">
      <w:bodyDiv w:val="1"/>
      <w:marLeft w:val="0"/>
      <w:marRight w:val="0"/>
      <w:marTop w:val="0"/>
      <w:marBottom w:val="0"/>
      <w:divBdr>
        <w:top w:val="none" w:sz="0" w:space="0" w:color="auto"/>
        <w:left w:val="none" w:sz="0" w:space="0" w:color="auto"/>
        <w:bottom w:val="none" w:sz="0" w:space="0" w:color="auto"/>
        <w:right w:val="none" w:sz="0" w:space="0" w:color="auto"/>
      </w:divBdr>
    </w:div>
    <w:div w:id="465513239">
      <w:bodyDiv w:val="1"/>
      <w:marLeft w:val="0"/>
      <w:marRight w:val="0"/>
      <w:marTop w:val="0"/>
      <w:marBottom w:val="0"/>
      <w:divBdr>
        <w:top w:val="none" w:sz="0" w:space="0" w:color="auto"/>
        <w:left w:val="none" w:sz="0" w:space="0" w:color="auto"/>
        <w:bottom w:val="none" w:sz="0" w:space="0" w:color="auto"/>
        <w:right w:val="none" w:sz="0" w:space="0" w:color="auto"/>
      </w:divBdr>
    </w:div>
    <w:div w:id="487787950">
      <w:bodyDiv w:val="1"/>
      <w:marLeft w:val="0"/>
      <w:marRight w:val="0"/>
      <w:marTop w:val="0"/>
      <w:marBottom w:val="0"/>
      <w:divBdr>
        <w:top w:val="none" w:sz="0" w:space="0" w:color="auto"/>
        <w:left w:val="none" w:sz="0" w:space="0" w:color="auto"/>
        <w:bottom w:val="none" w:sz="0" w:space="0" w:color="auto"/>
        <w:right w:val="none" w:sz="0" w:space="0" w:color="auto"/>
      </w:divBdr>
    </w:div>
    <w:div w:id="498274449">
      <w:bodyDiv w:val="1"/>
      <w:marLeft w:val="0"/>
      <w:marRight w:val="0"/>
      <w:marTop w:val="0"/>
      <w:marBottom w:val="0"/>
      <w:divBdr>
        <w:top w:val="none" w:sz="0" w:space="0" w:color="auto"/>
        <w:left w:val="none" w:sz="0" w:space="0" w:color="auto"/>
        <w:bottom w:val="none" w:sz="0" w:space="0" w:color="auto"/>
        <w:right w:val="none" w:sz="0" w:space="0" w:color="auto"/>
      </w:divBdr>
    </w:div>
    <w:div w:id="529608625">
      <w:bodyDiv w:val="1"/>
      <w:marLeft w:val="0"/>
      <w:marRight w:val="0"/>
      <w:marTop w:val="0"/>
      <w:marBottom w:val="0"/>
      <w:divBdr>
        <w:top w:val="none" w:sz="0" w:space="0" w:color="auto"/>
        <w:left w:val="none" w:sz="0" w:space="0" w:color="auto"/>
        <w:bottom w:val="none" w:sz="0" w:space="0" w:color="auto"/>
        <w:right w:val="none" w:sz="0" w:space="0" w:color="auto"/>
      </w:divBdr>
    </w:div>
    <w:div w:id="530608513">
      <w:bodyDiv w:val="1"/>
      <w:marLeft w:val="0"/>
      <w:marRight w:val="0"/>
      <w:marTop w:val="0"/>
      <w:marBottom w:val="0"/>
      <w:divBdr>
        <w:top w:val="none" w:sz="0" w:space="0" w:color="auto"/>
        <w:left w:val="none" w:sz="0" w:space="0" w:color="auto"/>
        <w:bottom w:val="none" w:sz="0" w:space="0" w:color="auto"/>
        <w:right w:val="none" w:sz="0" w:space="0" w:color="auto"/>
      </w:divBdr>
    </w:div>
    <w:div w:id="534467938">
      <w:bodyDiv w:val="1"/>
      <w:marLeft w:val="0"/>
      <w:marRight w:val="0"/>
      <w:marTop w:val="0"/>
      <w:marBottom w:val="0"/>
      <w:divBdr>
        <w:top w:val="none" w:sz="0" w:space="0" w:color="auto"/>
        <w:left w:val="none" w:sz="0" w:space="0" w:color="auto"/>
        <w:bottom w:val="none" w:sz="0" w:space="0" w:color="auto"/>
        <w:right w:val="none" w:sz="0" w:space="0" w:color="auto"/>
      </w:divBdr>
    </w:div>
    <w:div w:id="575360775">
      <w:bodyDiv w:val="1"/>
      <w:marLeft w:val="0"/>
      <w:marRight w:val="0"/>
      <w:marTop w:val="0"/>
      <w:marBottom w:val="0"/>
      <w:divBdr>
        <w:top w:val="none" w:sz="0" w:space="0" w:color="auto"/>
        <w:left w:val="none" w:sz="0" w:space="0" w:color="auto"/>
        <w:bottom w:val="none" w:sz="0" w:space="0" w:color="auto"/>
        <w:right w:val="none" w:sz="0" w:space="0" w:color="auto"/>
      </w:divBdr>
    </w:div>
    <w:div w:id="579024991">
      <w:bodyDiv w:val="1"/>
      <w:marLeft w:val="0"/>
      <w:marRight w:val="0"/>
      <w:marTop w:val="0"/>
      <w:marBottom w:val="0"/>
      <w:divBdr>
        <w:top w:val="none" w:sz="0" w:space="0" w:color="auto"/>
        <w:left w:val="none" w:sz="0" w:space="0" w:color="auto"/>
        <w:bottom w:val="none" w:sz="0" w:space="0" w:color="auto"/>
        <w:right w:val="none" w:sz="0" w:space="0" w:color="auto"/>
      </w:divBdr>
    </w:div>
    <w:div w:id="585118462">
      <w:bodyDiv w:val="1"/>
      <w:marLeft w:val="0"/>
      <w:marRight w:val="0"/>
      <w:marTop w:val="0"/>
      <w:marBottom w:val="0"/>
      <w:divBdr>
        <w:top w:val="none" w:sz="0" w:space="0" w:color="auto"/>
        <w:left w:val="none" w:sz="0" w:space="0" w:color="auto"/>
        <w:bottom w:val="none" w:sz="0" w:space="0" w:color="auto"/>
        <w:right w:val="none" w:sz="0" w:space="0" w:color="auto"/>
      </w:divBdr>
    </w:div>
    <w:div w:id="592324043">
      <w:bodyDiv w:val="1"/>
      <w:marLeft w:val="0"/>
      <w:marRight w:val="0"/>
      <w:marTop w:val="0"/>
      <w:marBottom w:val="0"/>
      <w:divBdr>
        <w:top w:val="none" w:sz="0" w:space="0" w:color="auto"/>
        <w:left w:val="none" w:sz="0" w:space="0" w:color="auto"/>
        <w:bottom w:val="none" w:sz="0" w:space="0" w:color="auto"/>
        <w:right w:val="none" w:sz="0" w:space="0" w:color="auto"/>
      </w:divBdr>
    </w:div>
    <w:div w:id="597561623">
      <w:bodyDiv w:val="1"/>
      <w:marLeft w:val="0"/>
      <w:marRight w:val="0"/>
      <w:marTop w:val="0"/>
      <w:marBottom w:val="0"/>
      <w:divBdr>
        <w:top w:val="none" w:sz="0" w:space="0" w:color="auto"/>
        <w:left w:val="none" w:sz="0" w:space="0" w:color="auto"/>
        <w:bottom w:val="none" w:sz="0" w:space="0" w:color="auto"/>
        <w:right w:val="none" w:sz="0" w:space="0" w:color="auto"/>
      </w:divBdr>
    </w:div>
    <w:div w:id="614679908">
      <w:bodyDiv w:val="1"/>
      <w:marLeft w:val="0"/>
      <w:marRight w:val="0"/>
      <w:marTop w:val="0"/>
      <w:marBottom w:val="0"/>
      <w:divBdr>
        <w:top w:val="none" w:sz="0" w:space="0" w:color="auto"/>
        <w:left w:val="none" w:sz="0" w:space="0" w:color="auto"/>
        <w:bottom w:val="none" w:sz="0" w:space="0" w:color="auto"/>
        <w:right w:val="none" w:sz="0" w:space="0" w:color="auto"/>
      </w:divBdr>
    </w:div>
    <w:div w:id="631324946">
      <w:bodyDiv w:val="1"/>
      <w:marLeft w:val="0"/>
      <w:marRight w:val="0"/>
      <w:marTop w:val="0"/>
      <w:marBottom w:val="0"/>
      <w:divBdr>
        <w:top w:val="none" w:sz="0" w:space="0" w:color="auto"/>
        <w:left w:val="none" w:sz="0" w:space="0" w:color="auto"/>
        <w:bottom w:val="none" w:sz="0" w:space="0" w:color="auto"/>
        <w:right w:val="none" w:sz="0" w:space="0" w:color="auto"/>
      </w:divBdr>
    </w:div>
    <w:div w:id="642468574">
      <w:bodyDiv w:val="1"/>
      <w:marLeft w:val="0"/>
      <w:marRight w:val="0"/>
      <w:marTop w:val="0"/>
      <w:marBottom w:val="0"/>
      <w:divBdr>
        <w:top w:val="none" w:sz="0" w:space="0" w:color="auto"/>
        <w:left w:val="none" w:sz="0" w:space="0" w:color="auto"/>
        <w:bottom w:val="none" w:sz="0" w:space="0" w:color="auto"/>
        <w:right w:val="none" w:sz="0" w:space="0" w:color="auto"/>
      </w:divBdr>
    </w:div>
    <w:div w:id="650981932">
      <w:bodyDiv w:val="1"/>
      <w:marLeft w:val="0"/>
      <w:marRight w:val="0"/>
      <w:marTop w:val="0"/>
      <w:marBottom w:val="0"/>
      <w:divBdr>
        <w:top w:val="none" w:sz="0" w:space="0" w:color="auto"/>
        <w:left w:val="none" w:sz="0" w:space="0" w:color="auto"/>
        <w:bottom w:val="none" w:sz="0" w:space="0" w:color="auto"/>
        <w:right w:val="none" w:sz="0" w:space="0" w:color="auto"/>
      </w:divBdr>
    </w:div>
    <w:div w:id="657268523">
      <w:bodyDiv w:val="1"/>
      <w:marLeft w:val="0"/>
      <w:marRight w:val="0"/>
      <w:marTop w:val="0"/>
      <w:marBottom w:val="0"/>
      <w:divBdr>
        <w:top w:val="none" w:sz="0" w:space="0" w:color="auto"/>
        <w:left w:val="none" w:sz="0" w:space="0" w:color="auto"/>
        <w:bottom w:val="none" w:sz="0" w:space="0" w:color="auto"/>
        <w:right w:val="none" w:sz="0" w:space="0" w:color="auto"/>
      </w:divBdr>
    </w:div>
    <w:div w:id="665591306">
      <w:bodyDiv w:val="1"/>
      <w:marLeft w:val="0"/>
      <w:marRight w:val="0"/>
      <w:marTop w:val="0"/>
      <w:marBottom w:val="0"/>
      <w:divBdr>
        <w:top w:val="none" w:sz="0" w:space="0" w:color="auto"/>
        <w:left w:val="none" w:sz="0" w:space="0" w:color="auto"/>
        <w:bottom w:val="none" w:sz="0" w:space="0" w:color="auto"/>
        <w:right w:val="none" w:sz="0" w:space="0" w:color="auto"/>
      </w:divBdr>
    </w:div>
    <w:div w:id="667516390">
      <w:bodyDiv w:val="1"/>
      <w:marLeft w:val="0"/>
      <w:marRight w:val="0"/>
      <w:marTop w:val="0"/>
      <w:marBottom w:val="0"/>
      <w:divBdr>
        <w:top w:val="none" w:sz="0" w:space="0" w:color="auto"/>
        <w:left w:val="none" w:sz="0" w:space="0" w:color="auto"/>
        <w:bottom w:val="none" w:sz="0" w:space="0" w:color="auto"/>
        <w:right w:val="none" w:sz="0" w:space="0" w:color="auto"/>
      </w:divBdr>
    </w:div>
    <w:div w:id="675890262">
      <w:bodyDiv w:val="1"/>
      <w:marLeft w:val="0"/>
      <w:marRight w:val="0"/>
      <w:marTop w:val="0"/>
      <w:marBottom w:val="0"/>
      <w:divBdr>
        <w:top w:val="none" w:sz="0" w:space="0" w:color="auto"/>
        <w:left w:val="none" w:sz="0" w:space="0" w:color="auto"/>
        <w:bottom w:val="none" w:sz="0" w:space="0" w:color="auto"/>
        <w:right w:val="none" w:sz="0" w:space="0" w:color="auto"/>
      </w:divBdr>
    </w:div>
    <w:div w:id="677928918">
      <w:bodyDiv w:val="1"/>
      <w:marLeft w:val="0"/>
      <w:marRight w:val="0"/>
      <w:marTop w:val="0"/>
      <w:marBottom w:val="0"/>
      <w:divBdr>
        <w:top w:val="none" w:sz="0" w:space="0" w:color="auto"/>
        <w:left w:val="none" w:sz="0" w:space="0" w:color="auto"/>
        <w:bottom w:val="none" w:sz="0" w:space="0" w:color="auto"/>
        <w:right w:val="none" w:sz="0" w:space="0" w:color="auto"/>
      </w:divBdr>
    </w:div>
    <w:div w:id="681469583">
      <w:bodyDiv w:val="1"/>
      <w:marLeft w:val="0"/>
      <w:marRight w:val="0"/>
      <w:marTop w:val="0"/>
      <w:marBottom w:val="0"/>
      <w:divBdr>
        <w:top w:val="none" w:sz="0" w:space="0" w:color="auto"/>
        <w:left w:val="none" w:sz="0" w:space="0" w:color="auto"/>
        <w:bottom w:val="none" w:sz="0" w:space="0" w:color="auto"/>
        <w:right w:val="none" w:sz="0" w:space="0" w:color="auto"/>
      </w:divBdr>
    </w:div>
    <w:div w:id="699091200">
      <w:bodyDiv w:val="1"/>
      <w:marLeft w:val="0"/>
      <w:marRight w:val="0"/>
      <w:marTop w:val="0"/>
      <w:marBottom w:val="0"/>
      <w:divBdr>
        <w:top w:val="none" w:sz="0" w:space="0" w:color="auto"/>
        <w:left w:val="none" w:sz="0" w:space="0" w:color="auto"/>
        <w:bottom w:val="none" w:sz="0" w:space="0" w:color="auto"/>
        <w:right w:val="none" w:sz="0" w:space="0" w:color="auto"/>
      </w:divBdr>
    </w:div>
    <w:div w:id="721517413">
      <w:bodyDiv w:val="1"/>
      <w:marLeft w:val="0"/>
      <w:marRight w:val="0"/>
      <w:marTop w:val="0"/>
      <w:marBottom w:val="0"/>
      <w:divBdr>
        <w:top w:val="none" w:sz="0" w:space="0" w:color="auto"/>
        <w:left w:val="none" w:sz="0" w:space="0" w:color="auto"/>
        <w:bottom w:val="none" w:sz="0" w:space="0" w:color="auto"/>
        <w:right w:val="none" w:sz="0" w:space="0" w:color="auto"/>
      </w:divBdr>
    </w:div>
    <w:div w:id="730692726">
      <w:bodyDiv w:val="1"/>
      <w:marLeft w:val="0"/>
      <w:marRight w:val="0"/>
      <w:marTop w:val="0"/>
      <w:marBottom w:val="0"/>
      <w:divBdr>
        <w:top w:val="none" w:sz="0" w:space="0" w:color="auto"/>
        <w:left w:val="none" w:sz="0" w:space="0" w:color="auto"/>
        <w:bottom w:val="none" w:sz="0" w:space="0" w:color="auto"/>
        <w:right w:val="none" w:sz="0" w:space="0" w:color="auto"/>
      </w:divBdr>
    </w:div>
    <w:div w:id="731849939">
      <w:bodyDiv w:val="1"/>
      <w:marLeft w:val="0"/>
      <w:marRight w:val="0"/>
      <w:marTop w:val="0"/>
      <w:marBottom w:val="0"/>
      <w:divBdr>
        <w:top w:val="none" w:sz="0" w:space="0" w:color="auto"/>
        <w:left w:val="none" w:sz="0" w:space="0" w:color="auto"/>
        <w:bottom w:val="none" w:sz="0" w:space="0" w:color="auto"/>
        <w:right w:val="none" w:sz="0" w:space="0" w:color="auto"/>
      </w:divBdr>
    </w:div>
    <w:div w:id="733509047">
      <w:bodyDiv w:val="1"/>
      <w:marLeft w:val="0"/>
      <w:marRight w:val="0"/>
      <w:marTop w:val="0"/>
      <w:marBottom w:val="0"/>
      <w:divBdr>
        <w:top w:val="none" w:sz="0" w:space="0" w:color="auto"/>
        <w:left w:val="none" w:sz="0" w:space="0" w:color="auto"/>
        <w:bottom w:val="none" w:sz="0" w:space="0" w:color="auto"/>
        <w:right w:val="none" w:sz="0" w:space="0" w:color="auto"/>
      </w:divBdr>
    </w:div>
    <w:div w:id="742457832">
      <w:bodyDiv w:val="1"/>
      <w:marLeft w:val="0"/>
      <w:marRight w:val="0"/>
      <w:marTop w:val="0"/>
      <w:marBottom w:val="0"/>
      <w:divBdr>
        <w:top w:val="none" w:sz="0" w:space="0" w:color="auto"/>
        <w:left w:val="none" w:sz="0" w:space="0" w:color="auto"/>
        <w:bottom w:val="none" w:sz="0" w:space="0" w:color="auto"/>
        <w:right w:val="none" w:sz="0" w:space="0" w:color="auto"/>
      </w:divBdr>
    </w:div>
    <w:div w:id="743071644">
      <w:bodyDiv w:val="1"/>
      <w:marLeft w:val="0"/>
      <w:marRight w:val="0"/>
      <w:marTop w:val="0"/>
      <w:marBottom w:val="0"/>
      <w:divBdr>
        <w:top w:val="none" w:sz="0" w:space="0" w:color="auto"/>
        <w:left w:val="none" w:sz="0" w:space="0" w:color="auto"/>
        <w:bottom w:val="none" w:sz="0" w:space="0" w:color="auto"/>
        <w:right w:val="none" w:sz="0" w:space="0" w:color="auto"/>
      </w:divBdr>
    </w:div>
    <w:div w:id="780339650">
      <w:bodyDiv w:val="1"/>
      <w:marLeft w:val="0"/>
      <w:marRight w:val="0"/>
      <w:marTop w:val="0"/>
      <w:marBottom w:val="0"/>
      <w:divBdr>
        <w:top w:val="none" w:sz="0" w:space="0" w:color="auto"/>
        <w:left w:val="none" w:sz="0" w:space="0" w:color="auto"/>
        <w:bottom w:val="none" w:sz="0" w:space="0" w:color="auto"/>
        <w:right w:val="none" w:sz="0" w:space="0" w:color="auto"/>
      </w:divBdr>
    </w:div>
    <w:div w:id="783305044">
      <w:bodyDiv w:val="1"/>
      <w:marLeft w:val="0"/>
      <w:marRight w:val="0"/>
      <w:marTop w:val="0"/>
      <w:marBottom w:val="0"/>
      <w:divBdr>
        <w:top w:val="none" w:sz="0" w:space="0" w:color="auto"/>
        <w:left w:val="none" w:sz="0" w:space="0" w:color="auto"/>
        <w:bottom w:val="none" w:sz="0" w:space="0" w:color="auto"/>
        <w:right w:val="none" w:sz="0" w:space="0" w:color="auto"/>
      </w:divBdr>
    </w:div>
    <w:div w:id="815608577">
      <w:bodyDiv w:val="1"/>
      <w:marLeft w:val="0"/>
      <w:marRight w:val="0"/>
      <w:marTop w:val="0"/>
      <w:marBottom w:val="0"/>
      <w:divBdr>
        <w:top w:val="none" w:sz="0" w:space="0" w:color="auto"/>
        <w:left w:val="none" w:sz="0" w:space="0" w:color="auto"/>
        <w:bottom w:val="none" w:sz="0" w:space="0" w:color="auto"/>
        <w:right w:val="none" w:sz="0" w:space="0" w:color="auto"/>
      </w:divBdr>
    </w:div>
    <w:div w:id="838735913">
      <w:bodyDiv w:val="1"/>
      <w:marLeft w:val="0"/>
      <w:marRight w:val="0"/>
      <w:marTop w:val="0"/>
      <w:marBottom w:val="0"/>
      <w:divBdr>
        <w:top w:val="none" w:sz="0" w:space="0" w:color="auto"/>
        <w:left w:val="none" w:sz="0" w:space="0" w:color="auto"/>
        <w:bottom w:val="none" w:sz="0" w:space="0" w:color="auto"/>
        <w:right w:val="none" w:sz="0" w:space="0" w:color="auto"/>
      </w:divBdr>
    </w:div>
    <w:div w:id="842666783">
      <w:bodyDiv w:val="1"/>
      <w:marLeft w:val="0"/>
      <w:marRight w:val="0"/>
      <w:marTop w:val="0"/>
      <w:marBottom w:val="0"/>
      <w:divBdr>
        <w:top w:val="none" w:sz="0" w:space="0" w:color="auto"/>
        <w:left w:val="none" w:sz="0" w:space="0" w:color="auto"/>
        <w:bottom w:val="none" w:sz="0" w:space="0" w:color="auto"/>
        <w:right w:val="none" w:sz="0" w:space="0" w:color="auto"/>
      </w:divBdr>
    </w:div>
    <w:div w:id="895046932">
      <w:bodyDiv w:val="1"/>
      <w:marLeft w:val="0"/>
      <w:marRight w:val="0"/>
      <w:marTop w:val="0"/>
      <w:marBottom w:val="0"/>
      <w:divBdr>
        <w:top w:val="none" w:sz="0" w:space="0" w:color="auto"/>
        <w:left w:val="none" w:sz="0" w:space="0" w:color="auto"/>
        <w:bottom w:val="none" w:sz="0" w:space="0" w:color="auto"/>
        <w:right w:val="none" w:sz="0" w:space="0" w:color="auto"/>
      </w:divBdr>
    </w:div>
    <w:div w:id="908853318">
      <w:bodyDiv w:val="1"/>
      <w:marLeft w:val="0"/>
      <w:marRight w:val="0"/>
      <w:marTop w:val="0"/>
      <w:marBottom w:val="0"/>
      <w:divBdr>
        <w:top w:val="none" w:sz="0" w:space="0" w:color="auto"/>
        <w:left w:val="none" w:sz="0" w:space="0" w:color="auto"/>
        <w:bottom w:val="none" w:sz="0" w:space="0" w:color="auto"/>
        <w:right w:val="none" w:sz="0" w:space="0" w:color="auto"/>
      </w:divBdr>
    </w:div>
    <w:div w:id="918370273">
      <w:bodyDiv w:val="1"/>
      <w:marLeft w:val="0"/>
      <w:marRight w:val="0"/>
      <w:marTop w:val="0"/>
      <w:marBottom w:val="0"/>
      <w:divBdr>
        <w:top w:val="none" w:sz="0" w:space="0" w:color="auto"/>
        <w:left w:val="none" w:sz="0" w:space="0" w:color="auto"/>
        <w:bottom w:val="none" w:sz="0" w:space="0" w:color="auto"/>
        <w:right w:val="none" w:sz="0" w:space="0" w:color="auto"/>
      </w:divBdr>
    </w:div>
    <w:div w:id="945160410">
      <w:bodyDiv w:val="1"/>
      <w:marLeft w:val="0"/>
      <w:marRight w:val="0"/>
      <w:marTop w:val="0"/>
      <w:marBottom w:val="0"/>
      <w:divBdr>
        <w:top w:val="none" w:sz="0" w:space="0" w:color="auto"/>
        <w:left w:val="none" w:sz="0" w:space="0" w:color="auto"/>
        <w:bottom w:val="none" w:sz="0" w:space="0" w:color="auto"/>
        <w:right w:val="none" w:sz="0" w:space="0" w:color="auto"/>
      </w:divBdr>
    </w:div>
    <w:div w:id="950740530">
      <w:bodyDiv w:val="1"/>
      <w:marLeft w:val="0"/>
      <w:marRight w:val="0"/>
      <w:marTop w:val="0"/>
      <w:marBottom w:val="0"/>
      <w:divBdr>
        <w:top w:val="none" w:sz="0" w:space="0" w:color="auto"/>
        <w:left w:val="none" w:sz="0" w:space="0" w:color="auto"/>
        <w:bottom w:val="none" w:sz="0" w:space="0" w:color="auto"/>
        <w:right w:val="none" w:sz="0" w:space="0" w:color="auto"/>
      </w:divBdr>
    </w:div>
    <w:div w:id="953754230">
      <w:bodyDiv w:val="1"/>
      <w:marLeft w:val="0"/>
      <w:marRight w:val="0"/>
      <w:marTop w:val="0"/>
      <w:marBottom w:val="0"/>
      <w:divBdr>
        <w:top w:val="none" w:sz="0" w:space="0" w:color="auto"/>
        <w:left w:val="none" w:sz="0" w:space="0" w:color="auto"/>
        <w:bottom w:val="none" w:sz="0" w:space="0" w:color="auto"/>
        <w:right w:val="none" w:sz="0" w:space="0" w:color="auto"/>
      </w:divBdr>
    </w:div>
    <w:div w:id="953947128">
      <w:bodyDiv w:val="1"/>
      <w:marLeft w:val="0"/>
      <w:marRight w:val="0"/>
      <w:marTop w:val="0"/>
      <w:marBottom w:val="0"/>
      <w:divBdr>
        <w:top w:val="none" w:sz="0" w:space="0" w:color="auto"/>
        <w:left w:val="none" w:sz="0" w:space="0" w:color="auto"/>
        <w:bottom w:val="none" w:sz="0" w:space="0" w:color="auto"/>
        <w:right w:val="none" w:sz="0" w:space="0" w:color="auto"/>
      </w:divBdr>
    </w:div>
    <w:div w:id="993029762">
      <w:bodyDiv w:val="1"/>
      <w:marLeft w:val="0"/>
      <w:marRight w:val="0"/>
      <w:marTop w:val="0"/>
      <w:marBottom w:val="0"/>
      <w:divBdr>
        <w:top w:val="none" w:sz="0" w:space="0" w:color="auto"/>
        <w:left w:val="none" w:sz="0" w:space="0" w:color="auto"/>
        <w:bottom w:val="none" w:sz="0" w:space="0" w:color="auto"/>
        <w:right w:val="none" w:sz="0" w:space="0" w:color="auto"/>
      </w:divBdr>
    </w:div>
    <w:div w:id="1048869967">
      <w:bodyDiv w:val="1"/>
      <w:marLeft w:val="0"/>
      <w:marRight w:val="0"/>
      <w:marTop w:val="0"/>
      <w:marBottom w:val="0"/>
      <w:divBdr>
        <w:top w:val="none" w:sz="0" w:space="0" w:color="auto"/>
        <w:left w:val="none" w:sz="0" w:space="0" w:color="auto"/>
        <w:bottom w:val="none" w:sz="0" w:space="0" w:color="auto"/>
        <w:right w:val="none" w:sz="0" w:space="0" w:color="auto"/>
      </w:divBdr>
    </w:div>
    <w:div w:id="1070033602">
      <w:bodyDiv w:val="1"/>
      <w:marLeft w:val="0"/>
      <w:marRight w:val="0"/>
      <w:marTop w:val="0"/>
      <w:marBottom w:val="0"/>
      <w:divBdr>
        <w:top w:val="none" w:sz="0" w:space="0" w:color="auto"/>
        <w:left w:val="none" w:sz="0" w:space="0" w:color="auto"/>
        <w:bottom w:val="none" w:sz="0" w:space="0" w:color="auto"/>
        <w:right w:val="none" w:sz="0" w:space="0" w:color="auto"/>
      </w:divBdr>
    </w:div>
    <w:div w:id="1070273476">
      <w:bodyDiv w:val="1"/>
      <w:marLeft w:val="0"/>
      <w:marRight w:val="0"/>
      <w:marTop w:val="0"/>
      <w:marBottom w:val="0"/>
      <w:divBdr>
        <w:top w:val="none" w:sz="0" w:space="0" w:color="auto"/>
        <w:left w:val="none" w:sz="0" w:space="0" w:color="auto"/>
        <w:bottom w:val="none" w:sz="0" w:space="0" w:color="auto"/>
        <w:right w:val="none" w:sz="0" w:space="0" w:color="auto"/>
      </w:divBdr>
    </w:div>
    <w:div w:id="1074084054">
      <w:bodyDiv w:val="1"/>
      <w:marLeft w:val="0"/>
      <w:marRight w:val="0"/>
      <w:marTop w:val="0"/>
      <w:marBottom w:val="0"/>
      <w:divBdr>
        <w:top w:val="none" w:sz="0" w:space="0" w:color="auto"/>
        <w:left w:val="none" w:sz="0" w:space="0" w:color="auto"/>
        <w:bottom w:val="none" w:sz="0" w:space="0" w:color="auto"/>
        <w:right w:val="none" w:sz="0" w:space="0" w:color="auto"/>
      </w:divBdr>
    </w:div>
    <w:div w:id="1076325282">
      <w:bodyDiv w:val="1"/>
      <w:marLeft w:val="0"/>
      <w:marRight w:val="0"/>
      <w:marTop w:val="0"/>
      <w:marBottom w:val="0"/>
      <w:divBdr>
        <w:top w:val="none" w:sz="0" w:space="0" w:color="auto"/>
        <w:left w:val="none" w:sz="0" w:space="0" w:color="auto"/>
        <w:bottom w:val="none" w:sz="0" w:space="0" w:color="auto"/>
        <w:right w:val="none" w:sz="0" w:space="0" w:color="auto"/>
      </w:divBdr>
    </w:div>
    <w:div w:id="1100642507">
      <w:bodyDiv w:val="1"/>
      <w:marLeft w:val="0"/>
      <w:marRight w:val="0"/>
      <w:marTop w:val="0"/>
      <w:marBottom w:val="0"/>
      <w:divBdr>
        <w:top w:val="none" w:sz="0" w:space="0" w:color="auto"/>
        <w:left w:val="none" w:sz="0" w:space="0" w:color="auto"/>
        <w:bottom w:val="none" w:sz="0" w:space="0" w:color="auto"/>
        <w:right w:val="none" w:sz="0" w:space="0" w:color="auto"/>
      </w:divBdr>
    </w:div>
    <w:div w:id="1107044229">
      <w:bodyDiv w:val="1"/>
      <w:marLeft w:val="0"/>
      <w:marRight w:val="0"/>
      <w:marTop w:val="0"/>
      <w:marBottom w:val="0"/>
      <w:divBdr>
        <w:top w:val="none" w:sz="0" w:space="0" w:color="auto"/>
        <w:left w:val="none" w:sz="0" w:space="0" w:color="auto"/>
        <w:bottom w:val="none" w:sz="0" w:space="0" w:color="auto"/>
        <w:right w:val="none" w:sz="0" w:space="0" w:color="auto"/>
      </w:divBdr>
    </w:div>
    <w:div w:id="1110709614">
      <w:bodyDiv w:val="1"/>
      <w:marLeft w:val="0"/>
      <w:marRight w:val="0"/>
      <w:marTop w:val="0"/>
      <w:marBottom w:val="0"/>
      <w:divBdr>
        <w:top w:val="none" w:sz="0" w:space="0" w:color="auto"/>
        <w:left w:val="none" w:sz="0" w:space="0" w:color="auto"/>
        <w:bottom w:val="none" w:sz="0" w:space="0" w:color="auto"/>
        <w:right w:val="none" w:sz="0" w:space="0" w:color="auto"/>
      </w:divBdr>
    </w:div>
    <w:div w:id="1116097084">
      <w:bodyDiv w:val="1"/>
      <w:marLeft w:val="0"/>
      <w:marRight w:val="0"/>
      <w:marTop w:val="0"/>
      <w:marBottom w:val="0"/>
      <w:divBdr>
        <w:top w:val="none" w:sz="0" w:space="0" w:color="auto"/>
        <w:left w:val="none" w:sz="0" w:space="0" w:color="auto"/>
        <w:bottom w:val="none" w:sz="0" w:space="0" w:color="auto"/>
        <w:right w:val="none" w:sz="0" w:space="0" w:color="auto"/>
      </w:divBdr>
    </w:div>
    <w:div w:id="1129282662">
      <w:bodyDiv w:val="1"/>
      <w:marLeft w:val="0"/>
      <w:marRight w:val="0"/>
      <w:marTop w:val="0"/>
      <w:marBottom w:val="0"/>
      <w:divBdr>
        <w:top w:val="none" w:sz="0" w:space="0" w:color="auto"/>
        <w:left w:val="none" w:sz="0" w:space="0" w:color="auto"/>
        <w:bottom w:val="none" w:sz="0" w:space="0" w:color="auto"/>
        <w:right w:val="none" w:sz="0" w:space="0" w:color="auto"/>
      </w:divBdr>
    </w:div>
    <w:div w:id="1129396762">
      <w:bodyDiv w:val="1"/>
      <w:marLeft w:val="0"/>
      <w:marRight w:val="0"/>
      <w:marTop w:val="0"/>
      <w:marBottom w:val="0"/>
      <w:divBdr>
        <w:top w:val="none" w:sz="0" w:space="0" w:color="auto"/>
        <w:left w:val="none" w:sz="0" w:space="0" w:color="auto"/>
        <w:bottom w:val="none" w:sz="0" w:space="0" w:color="auto"/>
        <w:right w:val="none" w:sz="0" w:space="0" w:color="auto"/>
      </w:divBdr>
    </w:div>
    <w:div w:id="1152717098">
      <w:bodyDiv w:val="1"/>
      <w:marLeft w:val="0"/>
      <w:marRight w:val="0"/>
      <w:marTop w:val="0"/>
      <w:marBottom w:val="0"/>
      <w:divBdr>
        <w:top w:val="none" w:sz="0" w:space="0" w:color="auto"/>
        <w:left w:val="none" w:sz="0" w:space="0" w:color="auto"/>
        <w:bottom w:val="none" w:sz="0" w:space="0" w:color="auto"/>
        <w:right w:val="none" w:sz="0" w:space="0" w:color="auto"/>
      </w:divBdr>
    </w:div>
    <w:div w:id="1164321210">
      <w:bodyDiv w:val="1"/>
      <w:marLeft w:val="0"/>
      <w:marRight w:val="0"/>
      <w:marTop w:val="0"/>
      <w:marBottom w:val="0"/>
      <w:divBdr>
        <w:top w:val="none" w:sz="0" w:space="0" w:color="auto"/>
        <w:left w:val="none" w:sz="0" w:space="0" w:color="auto"/>
        <w:bottom w:val="none" w:sz="0" w:space="0" w:color="auto"/>
        <w:right w:val="none" w:sz="0" w:space="0" w:color="auto"/>
      </w:divBdr>
    </w:div>
    <w:div w:id="1173759286">
      <w:bodyDiv w:val="1"/>
      <w:marLeft w:val="0"/>
      <w:marRight w:val="0"/>
      <w:marTop w:val="0"/>
      <w:marBottom w:val="0"/>
      <w:divBdr>
        <w:top w:val="none" w:sz="0" w:space="0" w:color="auto"/>
        <w:left w:val="none" w:sz="0" w:space="0" w:color="auto"/>
        <w:bottom w:val="none" w:sz="0" w:space="0" w:color="auto"/>
        <w:right w:val="none" w:sz="0" w:space="0" w:color="auto"/>
      </w:divBdr>
    </w:div>
    <w:div w:id="1186599657">
      <w:bodyDiv w:val="1"/>
      <w:marLeft w:val="0"/>
      <w:marRight w:val="0"/>
      <w:marTop w:val="0"/>
      <w:marBottom w:val="0"/>
      <w:divBdr>
        <w:top w:val="none" w:sz="0" w:space="0" w:color="auto"/>
        <w:left w:val="none" w:sz="0" w:space="0" w:color="auto"/>
        <w:bottom w:val="none" w:sz="0" w:space="0" w:color="auto"/>
        <w:right w:val="none" w:sz="0" w:space="0" w:color="auto"/>
      </w:divBdr>
    </w:div>
    <w:div w:id="1188521404">
      <w:bodyDiv w:val="1"/>
      <w:marLeft w:val="0"/>
      <w:marRight w:val="0"/>
      <w:marTop w:val="0"/>
      <w:marBottom w:val="0"/>
      <w:divBdr>
        <w:top w:val="none" w:sz="0" w:space="0" w:color="auto"/>
        <w:left w:val="none" w:sz="0" w:space="0" w:color="auto"/>
        <w:bottom w:val="none" w:sz="0" w:space="0" w:color="auto"/>
        <w:right w:val="none" w:sz="0" w:space="0" w:color="auto"/>
      </w:divBdr>
    </w:div>
    <w:div w:id="1191644414">
      <w:bodyDiv w:val="1"/>
      <w:marLeft w:val="0"/>
      <w:marRight w:val="0"/>
      <w:marTop w:val="0"/>
      <w:marBottom w:val="0"/>
      <w:divBdr>
        <w:top w:val="none" w:sz="0" w:space="0" w:color="auto"/>
        <w:left w:val="none" w:sz="0" w:space="0" w:color="auto"/>
        <w:bottom w:val="none" w:sz="0" w:space="0" w:color="auto"/>
        <w:right w:val="none" w:sz="0" w:space="0" w:color="auto"/>
      </w:divBdr>
    </w:div>
    <w:div w:id="1209680674">
      <w:bodyDiv w:val="1"/>
      <w:marLeft w:val="0"/>
      <w:marRight w:val="0"/>
      <w:marTop w:val="0"/>
      <w:marBottom w:val="0"/>
      <w:divBdr>
        <w:top w:val="none" w:sz="0" w:space="0" w:color="auto"/>
        <w:left w:val="none" w:sz="0" w:space="0" w:color="auto"/>
        <w:bottom w:val="none" w:sz="0" w:space="0" w:color="auto"/>
        <w:right w:val="none" w:sz="0" w:space="0" w:color="auto"/>
      </w:divBdr>
    </w:div>
    <w:div w:id="1219054837">
      <w:bodyDiv w:val="1"/>
      <w:marLeft w:val="0"/>
      <w:marRight w:val="0"/>
      <w:marTop w:val="0"/>
      <w:marBottom w:val="0"/>
      <w:divBdr>
        <w:top w:val="none" w:sz="0" w:space="0" w:color="auto"/>
        <w:left w:val="none" w:sz="0" w:space="0" w:color="auto"/>
        <w:bottom w:val="none" w:sz="0" w:space="0" w:color="auto"/>
        <w:right w:val="none" w:sz="0" w:space="0" w:color="auto"/>
      </w:divBdr>
    </w:div>
    <w:div w:id="1242134625">
      <w:bodyDiv w:val="1"/>
      <w:marLeft w:val="0"/>
      <w:marRight w:val="0"/>
      <w:marTop w:val="0"/>
      <w:marBottom w:val="0"/>
      <w:divBdr>
        <w:top w:val="none" w:sz="0" w:space="0" w:color="auto"/>
        <w:left w:val="none" w:sz="0" w:space="0" w:color="auto"/>
        <w:bottom w:val="none" w:sz="0" w:space="0" w:color="auto"/>
        <w:right w:val="none" w:sz="0" w:space="0" w:color="auto"/>
      </w:divBdr>
    </w:div>
    <w:div w:id="1253010850">
      <w:bodyDiv w:val="1"/>
      <w:marLeft w:val="0"/>
      <w:marRight w:val="0"/>
      <w:marTop w:val="0"/>
      <w:marBottom w:val="0"/>
      <w:divBdr>
        <w:top w:val="none" w:sz="0" w:space="0" w:color="auto"/>
        <w:left w:val="none" w:sz="0" w:space="0" w:color="auto"/>
        <w:bottom w:val="none" w:sz="0" w:space="0" w:color="auto"/>
        <w:right w:val="none" w:sz="0" w:space="0" w:color="auto"/>
      </w:divBdr>
    </w:div>
    <w:div w:id="1292135124">
      <w:bodyDiv w:val="1"/>
      <w:marLeft w:val="0"/>
      <w:marRight w:val="0"/>
      <w:marTop w:val="0"/>
      <w:marBottom w:val="0"/>
      <w:divBdr>
        <w:top w:val="none" w:sz="0" w:space="0" w:color="auto"/>
        <w:left w:val="none" w:sz="0" w:space="0" w:color="auto"/>
        <w:bottom w:val="none" w:sz="0" w:space="0" w:color="auto"/>
        <w:right w:val="none" w:sz="0" w:space="0" w:color="auto"/>
      </w:divBdr>
    </w:div>
    <w:div w:id="1313606455">
      <w:bodyDiv w:val="1"/>
      <w:marLeft w:val="0"/>
      <w:marRight w:val="0"/>
      <w:marTop w:val="0"/>
      <w:marBottom w:val="0"/>
      <w:divBdr>
        <w:top w:val="none" w:sz="0" w:space="0" w:color="auto"/>
        <w:left w:val="none" w:sz="0" w:space="0" w:color="auto"/>
        <w:bottom w:val="none" w:sz="0" w:space="0" w:color="auto"/>
        <w:right w:val="none" w:sz="0" w:space="0" w:color="auto"/>
      </w:divBdr>
    </w:div>
    <w:div w:id="1329940371">
      <w:bodyDiv w:val="1"/>
      <w:marLeft w:val="0"/>
      <w:marRight w:val="0"/>
      <w:marTop w:val="0"/>
      <w:marBottom w:val="0"/>
      <w:divBdr>
        <w:top w:val="none" w:sz="0" w:space="0" w:color="auto"/>
        <w:left w:val="none" w:sz="0" w:space="0" w:color="auto"/>
        <w:bottom w:val="none" w:sz="0" w:space="0" w:color="auto"/>
        <w:right w:val="none" w:sz="0" w:space="0" w:color="auto"/>
      </w:divBdr>
    </w:div>
    <w:div w:id="1333411886">
      <w:bodyDiv w:val="1"/>
      <w:marLeft w:val="0"/>
      <w:marRight w:val="0"/>
      <w:marTop w:val="0"/>
      <w:marBottom w:val="0"/>
      <w:divBdr>
        <w:top w:val="none" w:sz="0" w:space="0" w:color="auto"/>
        <w:left w:val="none" w:sz="0" w:space="0" w:color="auto"/>
        <w:bottom w:val="none" w:sz="0" w:space="0" w:color="auto"/>
        <w:right w:val="none" w:sz="0" w:space="0" w:color="auto"/>
      </w:divBdr>
    </w:div>
    <w:div w:id="1376006275">
      <w:bodyDiv w:val="1"/>
      <w:marLeft w:val="0"/>
      <w:marRight w:val="0"/>
      <w:marTop w:val="0"/>
      <w:marBottom w:val="0"/>
      <w:divBdr>
        <w:top w:val="none" w:sz="0" w:space="0" w:color="auto"/>
        <w:left w:val="none" w:sz="0" w:space="0" w:color="auto"/>
        <w:bottom w:val="none" w:sz="0" w:space="0" w:color="auto"/>
        <w:right w:val="none" w:sz="0" w:space="0" w:color="auto"/>
      </w:divBdr>
    </w:div>
    <w:div w:id="1378622912">
      <w:bodyDiv w:val="1"/>
      <w:marLeft w:val="0"/>
      <w:marRight w:val="0"/>
      <w:marTop w:val="0"/>
      <w:marBottom w:val="0"/>
      <w:divBdr>
        <w:top w:val="none" w:sz="0" w:space="0" w:color="auto"/>
        <w:left w:val="none" w:sz="0" w:space="0" w:color="auto"/>
        <w:bottom w:val="none" w:sz="0" w:space="0" w:color="auto"/>
        <w:right w:val="none" w:sz="0" w:space="0" w:color="auto"/>
      </w:divBdr>
    </w:div>
    <w:div w:id="1388337077">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416976153">
      <w:bodyDiv w:val="1"/>
      <w:marLeft w:val="0"/>
      <w:marRight w:val="0"/>
      <w:marTop w:val="0"/>
      <w:marBottom w:val="0"/>
      <w:divBdr>
        <w:top w:val="none" w:sz="0" w:space="0" w:color="auto"/>
        <w:left w:val="none" w:sz="0" w:space="0" w:color="auto"/>
        <w:bottom w:val="none" w:sz="0" w:space="0" w:color="auto"/>
        <w:right w:val="none" w:sz="0" w:space="0" w:color="auto"/>
      </w:divBdr>
    </w:div>
    <w:div w:id="1424380180">
      <w:bodyDiv w:val="1"/>
      <w:marLeft w:val="0"/>
      <w:marRight w:val="0"/>
      <w:marTop w:val="0"/>
      <w:marBottom w:val="0"/>
      <w:divBdr>
        <w:top w:val="none" w:sz="0" w:space="0" w:color="auto"/>
        <w:left w:val="none" w:sz="0" w:space="0" w:color="auto"/>
        <w:bottom w:val="none" w:sz="0" w:space="0" w:color="auto"/>
        <w:right w:val="none" w:sz="0" w:space="0" w:color="auto"/>
      </w:divBdr>
    </w:div>
    <w:div w:id="1430738339">
      <w:bodyDiv w:val="1"/>
      <w:marLeft w:val="0"/>
      <w:marRight w:val="0"/>
      <w:marTop w:val="0"/>
      <w:marBottom w:val="0"/>
      <w:divBdr>
        <w:top w:val="none" w:sz="0" w:space="0" w:color="auto"/>
        <w:left w:val="none" w:sz="0" w:space="0" w:color="auto"/>
        <w:bottom w:val="none" w:sz="0" w:space="0" w:color="auto"/>
        <w:right w:val="none" w:sz="0" w:space="0" w:color="auto"/>
      </w:divBdr>
    </w:div>
    <w:div w:id="1443648237">
      <w:bodyDiv w:val="1"/>
      <w:marLeft w:val="0"/>
      <w:marRight w:val="0"/>
      <w:marTop w:val="0"/>
      <w:marBottom w:val="0"/>
      <w:divBdr>
        <w:top w:val="none" w:sz="0" w:space="0" w:color="auto"/>
        <w:left w:val="none" w:sz="0" w:space="0" w:color="auto"/>
        <w:bottom w:val="none" w:sz="0" w:space="0" w:color="auto"/>
        <w:right w:val="none" w:sz="0" w:space="0" w:color="auto"/>
      </w:divBdr>
    </w:div>
    <w:div w:id="1452280363">
      <w:bodyDiv w:val="1"/>
      <w:marLeft w:val="0"/>
      <w:marRight w:val="0"/>
      <w:marTop w:val="0"/>
      <w:marBottom w:val="0"/>
      <w:divBdr>
        <w:top w:val="none" w:sz="0" w:space="0" w:color="auto"/>
        <w:left w:val="none" w:sz="0" w:space="0" w:color="auto"/>
        <w:bottom w:val="none" w:sz="0" w:space="0" w:color="auto"/>
        <w:right w:val="none" w:sz="0" w:space="0" w:color="auto"/>
      </w:divBdr>
    </w:div>
    <w:div w:id="1457093886">
      <w:bodyDiv w:val="1"/>
      <w:marLeft w:val="0"/>
      <w:marRight w:val="0"/>
      <w:marTop w:val="0"/>
      <w:marBottom w:val="0"/>
      <w:divBdr>
        <w:top w:val="none" w:sz="0" w:space="0" w:color="auto"/>
        <w:left w:val="none" w:sz="0" w:space="0" w:color="auto"/>
        <w:bottom w:val="none" w:sz="0" w:space="0" w:color="auto"/>
        <w:right w:val="none" w:sz="0" w:space="0" w:color="auto"/>
      </w:divBdr>
    </w:div>
    <w:div w:id="1474251895">
      <w:bodyDiv w:val="1"/>
      <w:marLeft w:val="0"/>
      <w:marRight w:val="0"/>
      <w:marTop w:val="0"/>
      <w:marBottom w:val="0"/>
      <w:divBdr>
        <w:top w:val="none" w:sz="0" w:space="0" w:color="auto"/>
        <w:left w:val="none" w:sz="0" w:space="0" w:color="auto"/>
        <w:bottom w:val="none" w:sz="0" w:space="0" w:color="auto"/>
        <w:right w:val="none" w:sz="0" w:space="0" w:color="auto"/>
      </w:divBdr>
    </w:div>
    <w:div w:id="1493444206">
      <w:bodyDiv w:val="1"/>
      <w:marLeft w:val="0"/>
      <w:marRight w:val="0"/>
      <w:marTop w:val="0"/>
      <w:marBottom w:val="0"/>
      <w:divBdr>
        <w:top w:val="none" w:sz="0" w:space="0" w:color="auto"/>
        <w:left w:val="none" w:sz="0" w:space="0" w:color="auto"/>
        <w:bottom w:val="none" w:sz="0" w:space="0" w:color="auto"/>
        <w:right w:val="none" w:sz="0" w:space="0" w:color="auto"/>
      </w:divBdr>
    </w:div>
    <w:div w:id="1497726901">
      <w:bodyDiv w:val="1"/>
      <w:marLeft w:val="0"/>
      <w:marRight w:val="0"/>
      <w:marTop w:val="0"/>
      <w:marBottom w:val="0"/>
      <w:divBdr>
        <w:top w:val="none" w:sz="0" w:space="0" w:color="auto"/>
        <w:left w:val="none" w:sz="0" w:space="0" w:color="auto"/>
        <w:bottom w:val="none" w:sz="0" w:space="0" w:color="auto"/>
        <w:right w:val="none" w:sz="0" w:space="0" w:color="auto"/>
      </w:divBdr>
    </w:div>
    <w:div w:id="1501264935">
      <w:bodyDiv w:val="1"/>
      <w:marLeft w:val="0"/>
      <w:marRight w:val="0"/>
      <w:marTop w:val="0"/>
      <w:marBottom w:val="0"/>
      <w:divBdr>
        <w:top w:val="none" w:sz="0" w:space="0" w:color="auto"/>
        <w:left w:val="none" w:sz="0" w:space="0" w:color="auto"/>
        <w:bottom w:val="none" w:sz="0" w:space="0" w:color="auto"/>
        <w:right w:val="none" w:sz="0" w:space="0" w:color="auto"/>
      </w:divBdr>
    </w:div>
    <w:div w:id="1523937536">
      <w:bodyDiv w:val="1"/>
      <w:marLeft w:val="0"/>
      <w:marRight w:val="0"/>
      <w:marTop w:val="0"/>
      <w:marBottom w:val="0"/>
      <w:divBdr>
        <w:top w:val="none" w:sz="0" w:space="0" w:color="auto"/>
        <w:left w:val="none" w:sz="0" w:space="0" w:color="auto"/>
        <w:bottom w:val="none" w:sz="0" w:space="0" w:color="auto"/>
        <w:right w:val="none" w:sz="0" w:space="0" w:color="auto"/>
      </w:divBdr>
    </w:div>
    <w:div w:id="1546481243">
      <w:bodyDiv w:val="1"/>
      <w:marLeft w:val="0"/>
      <w:marRight w:val="0"/>
      <w:marTop w:val="0"/>
      <w:marBottom w:val="0"/>
      <w:divBdr>
        <w:top w:val="none" w:sz="0" w:space="0" w:color="auto"/>
        <w:left w:val="none" w:sz="0" w:space="0" w:color="auto"/>
        <w:bottom w:val="none" w:sz="0" w:space="0" w:color="auto"/>
        <w:right w:val="none" w:sz="0" w:space="0" w:color="auto"/>
      </w:divBdr>
    </w:div>
    <w:div w:id="1567374272">
      <w:bodyDiv w:val="1"/>
      <w:marLeft w:val="0"/>
      <w:marRight w:val="0"/>
      <w:marTop w:val="0"/>
      <w:marBottom w:val="0"/>
      <w:divBdr>
        <w:top w:val="none" w:sz="0" w:space="0" w:color="auto"/>
        <w:left w:val="none" w:sz="0" w:space="0" w:color="auto"/>
        <w:bottom w:val="none" w:sz="0" w:space="0" w:color="auto"/>
        <w:right w:val="none" w:sz="0" w:space="0" w:color="auto"/>
      </w:divBdr>
    </w:div>
    <w:div w:id="1588347883">
      <w:bodyDiv w:val="1"/>
      <w:marLeft w:val="0"/>
      <w:marRight w:val="0"/>
      <w:marTop w:val="0"/>
      <w:marBottom w:val="0"/>
      <w:divBdr>
        <w:top w:val="none" w:sz="0" w:space="0" w:color="auto"/>
        <w:left w:val="none" w:sz="0" w:space="0" w:color="auto"/>
        <w:bottom w:val="none" w:sz="0" w:space="0" w:color="auto"/>
        <w:right w:val="none" w:sz="0" w:space="0" w:color="auto"/>
      </w:divBdr>
    </w:div>
    <w:div w:id="1603567097">
      <w:bodyDiv w:val="1"/>
      <w:marLeft w:val="0"/>
      <w:marRight w:val="0"/>
      <w:marTop w:val="0"/>
      <w:marBottom w:val="0"/>
      <w:divBdr>
        <w:top w:val="none" w:sz="0" w:space="0" w:color="auto"/>
        <w:left w:val="none" w:sz="0" w:space="0" w:color="auto"/>
        <w:bottom w:val="none" w:sz="0" w:space="0" w:color="auto"/>
        <w:right w:val="none" w:sz="0" w:space="0" w:color="auto"/>
      </w:divBdr>
    </w:div>
    <w:div w:id="1613391930">
      <w:bodyDiv w:val="1"/>
      <w:marLeft w:val="0"/>
      <w:marRight w:val="0"/>
      <w:marTop w:val="0"/>
      <w:marBottom w:val="0"/>
      <w:divBdr>
        <w:top w:val="none" w:sz="0" w:space="0" w:color="auto"/>
        <w:left w:val="none" w:sz="0" w:space="0" w:color="auto"/>
        <w:bottom w:val="none" w:sz="0" w:space="0" w:color="auto"/>
        <w:right w:val="none" w:sz="0" w:space="0" w:color="auto"/>
      </w:divBdr>
    </w:div>
    <w:div w:id="1637029518">
      <w:bodyDiv w:val="1"/>
      <w:marLeft w:val="0"/>
      <w:marRight w:val="0"/>
      <w:marTop w:val="0"/>
      <w:marBottom w:val="0"/>
      <w:divBdr>
        <w:top w:val="none" w:sz="0" w:space="0" w:color="auto"/>
        <w:left w:val="none" w:sz="0" w:space="0" w:color="auto"/>
        <w:bottom w:val="none" w:sz="0" w:space="0" w:color="auto"/>
        <w:right w:val="none" w:sz="0" w:space="0" w:color="auto"/>
      </w:divBdr>
    </w:div>
    <w:div w:id="1674992294">
      <w:bodyDiv w:val="1"/>
      <w:marLeft w:val="0"/>
      <w:marRight w:val="0"/>
      <w:marTop w:val="0"/>
      <w:marBottom w:val="0"/>
      <w:divBdr>
        <w:top w:val="none" w:sz="0" w:space="0" w:color="auto"/>
        <w:left w:val="none" w:sz="0" w:space="0" w:color="auto"/>
        <w:bottom w:val="none" w:sz="0" w:space="0" w:color="auto"/>
        <w:right w:val="none" w:sz="0" w:space="0" w:color="auto"/>
      </w:divBdr>
    </w:div>
    <w:div w:id="1680699131">
      <w:bodyDiv w:val="1"/>
      <w:marLeft w:val="0"/>
      <w:marRight w:val="0"/>
      <w:marTop w:val="0"/>
      <w:marBottom w:val="0"/>
      <w:divBdr>
        <w:top w:val="none" w:sz="0" w:space="0" w:color="auto"/>
        <w:left w:val="none" w:sz="0" w:space="0" w:color="auto"/>
        <w:bottom w:val="none" w:sz="0" w:space="0" w:color="auto"/>
        <w:right w:val="none" w:sz="0" w:space="0" w:color="auto"/>
      </w:divBdr>
    </w:div>
    <w:div w:id="1696735099">
      <w:bodyDiv w:val="1"/>
      <w:marLeft w:val="0"/>
      <w:marRight w:val="0"/>
      <w:marTop w:val="0"/>
      <w:marBottom w:val="0"/>
      <w:divBdr>
        <w:top w:val="none" w:sz="0" w:space="0" w:color="auto"/>
        <w:left w:val="none" w:sz="0" w:space="0" w:color="auto"/>
        <w:bottom w:val="none" w:sz="0" w:space="0" w:color="auto"/>
        <w:right w:val="none" w:sz="0" w:space="0" w:color="auto"/>
      </w:divBdr>
    </w:div>
    <w:div w:id="1697585122">
      <w:bodyDiv w:val="1"/>
      <w:marLeft w:val="0"/>
      <w:marRight w:val="0"/>
      <w:marTop w:val="0"/>
      <w:marBottom w:val="0"/>
      <w:divBdr>
        <w:top w:val="none" w:sz="0" w:space="0" w:color="auto"/>
        <w:left w:val="none" w:sz="0" w:space="0" w:color="auto"/>
        <w:bottom w:val="none" w:sz="0" w:space="0" w:color="auto"/>
        <w:right w:val="none" w:sz="0" w:space="0" w:color="auto"/>
      </w:divBdr>
    </w:div>
    <w:div w:id="1700084135">
      <w:bodyDiv w:val="1"/>
      <w:marLeft w:val="0"/>
      <w:marRight w:val="0"/>
      <w:marTop w:val="0"/>
      <w:marBottom w:val="0"/>
      <w:divBdr>
        <w:top w:val="none" w:sz="0" w:space="0" w:color="auto"/>
        <w:left w:val="none" w:sz="0" w:space="0" w:color="auto"/>
        <w:bottom w:val="none" w:sz="0" w:space="0" w:color="auto"/>
        <w:right w:val="none" w:sz="0" w:space="0" w:color="auto"/>
      </w:divBdr>
    </w:div>
    <w:div w:id="1722024327">
      <w:bodyDiv w:val="1"/>
      <w:marLeft w:val="0"/>
      <w:marRight w:val="0"/>
      <w:marTop w:val="0"/>
      <w:marBottom w:val="0"/>
      <w:divBdr>
        <w:top w:val="none" w:sz="0" w:space="0" w:color="auto"/>
        <w:left w:val="none" w:sz="0" w:space="0" w:color="auto"/>
        <w:bottom w:val="none" w:sz="0" w:space="0" w:color="auto"/>
        <w:right w:val="none" w:sz="0" w:space="0" w:color="auto"/>
      </w:divBdr>
    </w:div>
    <w:div w:id="1745757426">
      <w:bodyDiv w:val="1"/>
      <w:marLeft w:val="0"/>
      <w:marRight w:val="0"/>
      <w:marTop w:val="0"/>
      <w:marBottom w:val="0"/>
      <w:divBdr>
        <w:top w:val="none" w:sz="0" w:space="0" w:color="auto"/>
        <w:left w:val="none" w:sz="0" w:space="0" w:color="auto"/>
        <w:bottom w:val="none" w:sz="0" w:space="0" w:color="auto"/>
        <w:right w:val="none" w:sz="0" w:space="0" w:color="auto"/>
      </w:divBdr>
    </w:div>
    <w:div w:id="1746679452">
      <w:bodyDiv w:val="1"/>
      <w:marLeft w:val="0"/>
      <w:marRight w:val="0"/>
      <w:marTop w:val="0"/>
      <w:marBottom w:val="0"/>
      <w:divBdr>
        <w:top w:val="none" w:sz="0" w:space="0" w:color="auto"/>
        <w:left w:val="none" w:sz="0" w:space="0" w:color="auto"/>
        <w:bottom w:val="none" w:sz="0" w:space="0" w:color="auto"/>
        <w:right w:val="none" w:sz="0" w:space="0" w:color="auto"/>
      </w:divBdr>
    </w:div>
    <w:div w:id="1772312964">
      <w:bodyDiv w:val="1"/>
      <w:marLeft w:val="0"/>
      <w:marRight w:val="0"/>
      <w:marTop w:val="0"/>
      <w:marBottom w:val="0"/>
      <w:divBdr>
        <w:top w:val="none" w:sz="0" w:space="0" w:color="auto"/>
        <w:left w:val="none" w:sz="0" w:space="0" w:color="auto"/>
        <w:bottom w:val="none" w:sz="0" w:space="0" w:color="auto"/>
        <w:right w:val="none" w:sz="0" w:space="0" w:color="auto"/>
      </w:divBdr>
    </w:div>
    <w:div w:id="1777092593">
      <w:bodyDiv w:val="1"/>
      <w:marLeft w:val="0"/>
      <w:marRight w:val="0"/>
      <w:marTop w:val="0"/>
      <w:marBottom w:val="0"/>
      <w:divBdr>
        <w:top w:val="none" w:sz="0" w:space="0" w:color="auto"/>
        <w:left w:val="none" w:sz="0" w:space="0" w:color="auto"/>
        <w:bottom w:val="none" w:sz="0" w:space="0" w:color="auto"/>
        <w:right w:val="none" w:sz="0" w:space="0" w:color="auto"/>
      </w:divBdr>
    </w:div>
    <w:div w:id="1845894569">
      <w:bodyDiv w:val="1"/>
      <w:marLeft w:val="0"/>
      <w:marRight w:val="0"/>
      <w:marTop w:val="0"/>
      <w:marBottom w:val="0"/>
      <w:divBdr>
        <w:top w:val="none" w:sz="0" w:space="0" w:color="auto"/>
        <w:left w:val="none" w:sz="0" w:space="0" w:color="auto"/>
        <w:bottom w:val="none" w:sz="0" w:space="0" w:color="auto"/>
        <w:right w:val="none" w:sz="0" w:space="0" w:color="auto"/>
      </w:divBdr>
    </w:div>
    <w:div w:id="1854145793">
      <w:bodyDiv w:val="1"/>
      <w:marLeft w:val="0"/>
      <w:marRight w:val="0"/>
      <w:marTop w:val="0"/>
      <w:marBottom w:val="0"/>
      <w:divBdr>
        <w:top w:val="none" w:sz="0" w:space="0" w:color="auto"/>
        <w:left w:val="none" w:sz="0" w:space="0" w:color="auto"/>
        <w:bottom w:val="none" w:sz="0" w:space="0" w:color="auto"/>
        <w:right w:val="none" w:sz="0" w:space="0" w:color="auto"/>
      </w:divBdr>
    </w:div>
    <w:div w:id="1861821642">
      <w:bodyDiv w:val="1"/>
      <w:marLeft w:val="0"/>
      <w:marRight w:val="0"/>
      <w:marTop w:val="0"/>
      <w:marBottom w:val="0"/>
      <w:divBdr>
        <w:top w:val="none" w:sz="0" w:space="0" w:color="auto"/>
        <w:left w:val="none" w:sz="0" w:space="0" w:color="auto"/>
        <w:bottom w:val="none" w:sz="0" w:space="0" w:color="auto"/>
        <w:right w:val="none" w:sz="0" w:space="0" w:color="auto"/>
      </w:divBdr>
    </w:div>
    <w:div w:id="1933515222">
      <w:bodyDiv w:val="1"/>
      <w:marLeft w:val="0"/>
      <w:marRight w:val="0"/>
      <w:marTop w:val="0"/>
      <w:marBottom w:val="0"/>
      <w:divBdr>
        <w:top w:val="none" w:sz="0" w:space="0" w:color="auto"/>
        <w:left w:val="none" w:sz="0" w:space="0" w:color="auto"/>
        <w:bottom w:val="none" w:sz="0" w:space="0" w:color="auto"/>
        <w:right w:val="none" w:sz="0" w:space="0" w:color="auto"/>
      </w:divBdr>
    </w:div>
    <w:div w:id="1941065631">
      <w:bodyDiv w:val="1"/>
      <w:marLeft w:val="0"/>
      <w:marRight w:val="0"/>
      <w:marTop w:val="0"/>
      <w:marBottom w:val="0"/>
      <w:divBdr>
        <w:top w:val="none" w:sz="0" w:space="0" w:color="auto"/>
        <w:left w:val="none" w:sz="0" w:space="0" w:color="auto"/>
        <w:bottom w:val="none" w:sz="0" w:space="0" w:color="auto"/>
        <w:right w:val="none" w:sz="0" w:space="0" w:color="auto"/>
      </w:divBdr>
    </w:div>
    <w:div w:id="1967156502">
      <w:bodyDiv w:val="1"/>
      <w:marLeft w:val="0"/>
      <w:marRight w:val="0"/>
      <w:marTop w:val="0"/>
      <w:marBottom w:val="0"/>
      <w:divBdr>
        <w:top w:val="none" w:sz="0" w:space="0" w:color="auto"/>
        <w:left w:val="none" w:sz="0" w:space="0" w:color="auto"/>
        <w:bottom w:val="none" w:sz="0" w:space="0" w:color="auto"/>
        <w:right w:val="none" w:sz="0" w:space="0" w:color="auto"/>
      </w:divBdr>
    </w:div>
    <w:div w:id="1973173483">
      <w:bodyDiv w:val="1"/>
      <w:marLeft w:val="0"/>
      <w:marRight w:val="0"/>
      <w:marTop w:val="0"/>
      <w:marBottom w:val="0"/>
      <w:divBdr>
        <w:top w:val="none" w:sz="0" w:space="0" w:color="auto"/>
        <w:left w:val="none" w:sz="0" w:space="0" w:color="auto"/>
        <w:bottom w:val="none" w:sz="0" w:space="0" w:color="auto"/>
        <w:right w:val="none" w:sz="0" w:space="0" w:color="auto"/>
      </w:divBdr>
    </w:div>
    <w:div w:id="1985888893">
      <w:bodyDiv w:val="1"/>
      <w:marLeft w:val="0"/>
      <w:marRight w:val="0"/>
      <w:marTop w:val="0"/>
      <w:marBottom w:val="0"/>
      <w:divBdr>
        <w:top w:val="none" w:sz="0" w:space="0" w:color="auto"/>
        <w:left w:val="none" w:sz="0" w:space="0" w:color="auto"/>
        <w:bottom w:val="none" w:sz="0" w:space="0" w:color="auto"/>
        <w:right w:val="none" w:sz="0" w:space="0" w:color="auto"/>
      </w:divBdr>
    </w:div>
    <w:div w:id="2009793271">
      <w:bodyDiv w:val="1"/>
      <w:marLeft w:val="0"/>
      <w:marRight w:val="0"/>
      <w:marTop w:val="0"/>
      <w:marBottom w:val="0"/>
      <w:divBdr>
        <w:top w:val="none" w:sz="0" w:space="0" w:color="auto"/>
        <w:left w:val="none" w:sz="0" w:space="0" w:color="auto"/>
        <w:bottom w:val="none" w:sz="0" w:space="0" w:color="auto"/>
        <w:right w:val="none" w:sz="0" w:space="0" w:color="auto"/>
      </w:divBdr>
    </w:div>
    <w:div w:id="2018073640">
      <w:bodyDiv w:val="1"/>
      <w:marLeft w:val="0"/>
      <w:marRight w:val="0"/>
      <w:marTop w:val="0"/>
      <w:marBottom w:val="0"/>
      <w:divBdr>
        <w:top w:val="none" w:sz="0" w:space="0" w:color="auto"/>
        <w:left w:val="none" w:sz="0" w:space="0" w:color="auto"/>
        <w:bottom w:val="none" w:sz="0" w:space="0" w:color="auto"/>
        <w:right w:val="none" w:sz="0" w:space="0" w:color="auto"/>
      </w:divBdr>
    </w:div>
    <w:div w:id="2027053652">
      <w:bodyDiv w:val="1"/>
      <w:marLeft w:val="0"/>
      <w:marRight w:val="0"/>
      <w:marTop w:val="0"/>
      <w:marBottom w:val="0"/>
      <w:divBdr>
        <w:top w:val="none" w:sz="0" w:space="0" w:color="auto"/>
        <w:left w:val="none" w:sz="0" w:space="0" w:color="auto"/>
        <w:bottom w:val="none" w:sz="0" w:space="0" w:color="auto"/>
        <w:right w:val="none" w:sz="0" w:space="0" w:color="auto"/>
      </w:divBdr>
    </w:div>
    <w:div w:id="2065521230">
      <w:bodyDiv w:val="1"/>
      <w:marLeft w:val="0"/>
      <w:marRight w:val="0"/>
      <w:marTop w:val="0"/>
      <w:marBottom w:val="0"/>
      <w:divBdr>
        <w:top w:val="none" w:sz="0" w:space="0" w:color="auto"/>
        <w:left w:val="none" w:sz="0" w:space="0" w:color="auto"/>
        <w:bottom w:val="none" w:sz="0" w:space="0" w:color="auto"/>
        <w:right w:val="none" w:sz="0" w:space="0" w:color="auto"/>
      </w:divBdr>
    </w:div>
    <w:div w:id="2077967884">
      <w:bodyDiv w:val="1"/>
      <w:marLeft w:val="0"/>
      <w:marRight w:val="0"/>
      <w:marTop w:val="0"/>
      <w:marBottom w:val="0"/>
      <w:divBdr>
        <w:top w:val="none" w:sz="0" w:space="0" w:color="auto"/>
        <w:left w:val="none" w:sz="0" w:space="0" w:color="auto"/>
        <w:bottom w:val="none" w:sz="0" w:space="0" w:color="auto"/>
        <w:right w:val="none" w:sz="0" w:space="0" w:color="auto"/>
      </w:divBdr>
    </w:div>
    <w:div w:id="2091004284">
      <w:bodyDiv w:val="1"/>
      <w:marLeft w:val="0"/>
      <w:marRight w:val="0"/>
      <w:marTop w:val="0"/>
      <w:marBottom w:val="0"/>
      <w:divBdr>
        <w:top w:val="none" w:sz="0" w:space="0" w:color="auto"/>
        <w:left w:val="none" w:sz="0" w:space="0" w:color="auto"/>
        <w:bottom w:val="none" w:sz="0" w:space="0" w:color="auto"/>
        <w:right w:val="none" w:sz="0" w:space="0" w:color="auto"/>
      </w:divBdr>
    </w:div>
    <w:div w:id="2096702538">
      <w:bodyDiv w:val="1"/>
      <w:marLeft w:val="0"/>
      <w:marRight w:val="0"/>
      <w:marTop w:val="0"/>
      <w:marBottom w:val="0"/>
      <w:divBdr>
        <w:top w:val="none" w:sz="0" w:space="0" w:color="auto"/>
        <w:left w:val="none" w:sz="0" w:space="0" w:color="auto"/>
        <w:bottom w:val="none" w:sz="0" w:space="0" w:color="auto"/>
        <w:right w:val="none" w:sz="0" w:space="0" w:color="auto"/>
      </w:divBdr>
    </w:div>
    <w:div w:id="2097239090">
      <w:bodyDiv w:val="1"/>
      <w:marLeft w:val="0"/>
      <w:marRight w:val="0"/>
      <w:marTop w:val="0"/>
      <w:marBottom w:val="0"/>
      <w:divBdr>
        <w:top w:val="none" w:sz="0" w:space="0" w:color="auto"/>
        <w:left w:val="none" w:sz="0" w:space="0" w:color="auto"/>
        <w:bottom w:val="none" w:sz="0" w:space="0" w:color="auto"/>
        <w:right w:val="none" w:sz="0" w:space="0" w:color="auto"/>
      </w:divBdr>
    </w:div>
    <w:div w:id="2131821633">
      <w:bodyDiv w:val="1"/>
      <w:marLeft w:val="0"/>
      <w:marRight w:val="0"/>
      <w:marTop w:val="0"/>
      <w:marBottom w:val="0"/>
      <w:divBdr>
        <w:top w:val="none" w:sz="0" w:space="0" w:color="auto"/>
        <w:left w:val="none" w:sz="0" w:space="0" w:color="auto"/>
        <w:bottom w:val="none" w:sz="0" w:space="0" w:color="auto"/>
        <w:right w:val="none" w:sz="0" w:space="0" w:color="auto"/>
      </w:divBdr>
    </w:div>
    <w:div w:id="21420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73973-4DEC-42BC-B224-025C6CFE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64</Pages>
  <Words>17069</Words>
  <Characters>97299</Characters>
  <Application>Microsoft Office Word</Application>
  <DocSecurity>0</DocSecurity>
  <Lines>810</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Davtyan</cp:lastModifiedBy>
  <cp:revision>32</cp:revision>
  <cp:lastPrinted>2023-02-27T08:27:00Z</cp:lastPrinted>
  <dcterms:created xsi:type="dcterms:W3CDTF">2023-03-02T11:58:00Z</dcterms:created>
  <dcterms:modified xsi:type="dcterms:W3CDTF">2023-03-02T12:48:00Z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639840542</vt:i4>
  </property>
  <property fmtid="{D5CDD505-2E9C-101B-9397-08002B2CF9AE}" pid="3" name="_NewReviewCycle">
    <vt:lpwstr/>
  </property>
  <property fmtid="{D5CDD505-2E9C-101B-9397-08002B2CF9AE}" pid="4" name="_EmailSubject">
    <vt:lpwstr>ՊԵԿ եզրակացության նախագիծ` որոշ նկատառումներով</vt:lpwstr>
  </property>
  <property fmtid="{D5CDD505-2E9C-101B-9397-08002B2CF9AE}" pid="5" name="_AuthorEmail">
    <vt:lpwstr>atom.janjughazyan@armsai.am</vt:lpwstr>
  </property>
  <property fmtid="{D5CDD505-2E9C-101B-9397-08002B2CF9AE}" pid="6" name="_AuthorEmailDisplayName">
    <vt:lpwstr>atom.janjughazyan@armsai.am</vt:lpwstr>
  </property>
  <property fmtid="{D5CDD505-2E9C-101B-9397-08002B2CF9AE}" pid="7" name="_ReviewingToolsShownOnce">
    <vt:lpwstr/>
  </property>
</Properties>
</file>