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28851" w14:textId="03758E78" w:rsidR="002F0FB4" w:rsidRPr="002F0FB4" w:rsidRDefault="002F0FB4" w:rsidP="002F0FB4">
      <w:pPr>
        <w:spacing w:after="0" w:line="276" w:lineRule="auto"/>
        <w:ind w:right="578"/>
        <w:jc w:val="right"/>
        <w:rPr>
          <w:rStyle w:val="Strong"/>
          <w:rFonts w:ascii="GHEA Grapalat" w:hAnsi="GHEA Grapalat"/>
          <w:i/>
          <w:sz w:val="24"/>
          <w:szCs w:val="24"/>
          <w:lang w:val="hy-AM"/>
        </w:rPr>
      </w:pPr>
    </w:p>
    <w:p w14:paraId="17045A8E" w14:textId="77777777" w:rsidR="002F0FB4" w:rsidRPr="002F0FB4" w:rsidRDefault="002F0FB4" w:rsidP="002F0FB4">
      <w:pPr>
        <w:spacing w:after="0" w:line="276" w:lineRule="auto"/>
        <w:ind w:right="578"/>
        <w:jc w:val="right"/>
        <w:rPr>
          <w:rStyle w:val="Strong"/>
          <w:rFonts w:ascii="GHEA Grapalat" w:hAnsi="GHEA Grapalat"/>
          <w:i/>
          <w:sz w:val="24"/>
          <w:szCs w:val="24"/>
          <w:lang w:val="hy-AM"/>
        </w:rPr>
      </w:pPr>
      <w:r w:rsidRPr="002F0FB4">
        <w:rPr>
          <w:rStyle w:val="Strong"/>
          <w:rFonts w:ascii="GHEA Grapalat" w:hAnsi="GHEA Grapalat"/>
          <w:i/>
          <w:sz w:val="24"/>
          <w:szCs w:val="24"/>
          <w:lang w:val="hy-AM"/>
        </w:rPr>
        <w:t>Հաստատվել է ՀՀ Հաշվեքննիչ պալատի</w:t>
      </w:r>
    </w:p>
    <w:p w14:paraId="1ED85675" w14:textId="2C389C23" w:rsidR="002073EC" w:rsidRPr="00353098" w:rsidRDefault="002F0FB4" w:rsidP="002F0FB4">
      <w:pPr>
        <w:spacing w:after="0" w:line="276" w:lineRule="auto"/>
        <w:ind w:right="578"/>
        <w:jc w:val="right"/>
        <w:rPr>
          <w:rStyle w:val="Strong"/>
          <w:rFonts w:ascii="GHEA Grapalat" w:hAnsi="GHEA Grapalat"/>
          <w:b w:val="0"/>
          <w:i/>
          <w:sz w:val="24"/>
          <w:szCs w:val="24"/>
          <w:lang w:val="hy-AM"/>
        </w:rPr>
      </w:pPr>
      <w:r>
        <w:rPr>
          <w:rStyle w:val="Strong"/>
          <w:rFonts w:ascii="GHEA Grapalat" w:hAnsi="GHEA Grapalat"/>
          <w:i/>
          <w:sz w:val="24"/>
          <w:szCs w:val="24"/>
          <w:lang w:val="hy-AM"/>
        </w:rPr>
        <w:t>2023</w:t>
      </w:r>
      <w:r w:rsidRPr="002F0FB4">
        <w:rPr>
          <w:rStyle w:val="Strong"/>
          <w:rFonts w:ascii="GHEA Grapalat" w:hAnsi="GHEA Grapalat"/>
          <w:i/>
          <w:sz w:val="24"/>
          <w:szCs w:val="24"/>
          <w:lang w:val="hy-AM"/>
        </w:rPr>
        <w:t>թ</w:t>
      </w:r>
      <w:r>
        <w:rPr>
          <w:rStyle w:val="Strong"/>
          <w:rFonts w:ascii="GHEA Grapalat" w:hAnsi="GHEA Grapalat"/>
          <w:i/>
          <w:sz w:val="24"/>
          <w:szCs w:val="24"/>
          <w:lang w:val="hy-AM"/>
        </w:rPr>
        <w:t>. հոկտեմբեր</w:t>
      </w:r>
      <w:r w:rsidRPr="002F0FB4">
        <w:rPr>
          <w:rStyle w:val="Strong"/>
          <w:rFonts w:ascii="GHEA Grapalat" w:hAnsi="GHEA Grapalat"/>
          <w:i/>
          <w:sz w:val="24"/>
          <w:szCs w:val="24"/>
          <w:lang w:val="hy-AM"/>
        </w:rPr>
        <w:t>ի</w:t>
      </w:r>
      <w:r>
        <w:rPr>
          <w:rStyle w:val="Strong"/>
          <w:rFonts w:ascii="GHEA Grapalat" w:hAnsi="GHEA Grapalat"/>
          <w:i/>
          <w:sz w:val="24"/>
          <w:szCs w:val="24"/>
          <w:lang w:val="hy-AM"/>
        </w:rPr>
        <w:t xml:space="preserve"> </w:t>
      </w:r>
      <w:r w:rsidR="00992785">
        <w:rPr>
          <w:rStyle w:val="Strong"/>
          <w:rFonts w:ascii="GHEA Grapalat" w:hAnsi="GHEA Grapalat"/>
          <w:i/>
          <w:sz w:val="24"/>
          <w:szCs w:val="24"/>
          <w:lang w:val="hy-AM"/>
        </w:rPr>
        <w:t>31</w:t>
      </w:r>
      <w:r w:rsidRPr="002F0FB4">
        <w:rPr>
          <w:rStyle w:val="Strong"/>
          <w:rFonts w:ascii="GHEA Grapalat" w:hAnsi="GHEA Grapalat"/>
          <w:i/>
          <w:sz w:val="24"/>
          <w:szCs w:val="24"/>
          <w:lang w:val="hy-AM"/>
        </w:rPr>
        <w:t>-ի թիվ</w:t>
      </w:r>
      <w:r w:rsidR="00E221D8">
        <w:rPr>
          <w:rStyle w:val="Strong"/>
          <w:rFonts w:ascii="GHEA Grapalat" w:hAnsi="GHEA Grapalat"/>
          <w:i/>
          <w:sz w:val="24"/>
          <w:szCs w:val="24"/>
          <w:lang w:val="hy-AM"/>
        </w:rPr>
        <w:t xml:space="preserve"> </w:t>
      </w:r>
      <w:bookmarkStart w:id="0" w:name="_GoBack"/>
      <w:bookmarkEnd w:id="0"/>
      <w:r w:rsidR="00723BC6">
        <w:rPr>
          <w:rStyle w:val="Strong"/>
          <w:rFonts w:ascii="GHEA Grapalat" w:hAnsi="GHEA Grapalat"/>
          <w:i/>
          <w:sz w:val="24"/>
          <w:szCs w:val="24"/>
          <w:lang w:val="hy-AM"/>
        </w:rPr>
        <w:t xml:space="preserve">153-Ա </w:t>
      </w:r>
      <w:r w:rsidRPr="002F0FB4">
        <w:rPr>
          <w:rStyle w:val="Strong"/>
          <w:rFonts w:ascii="GHEA Grapalat" w:hAnsi="GHEA Grapalat"/>
          <w:i/>
          <w:sz w:val="24"/>
          <w:szCs w:val="24"/>
          <w:lang w:val="hy-AM"/>
        </w:rPr>
        <w:t>որոշմամբ</w:t>
      </w:r>
      <w:r w:rsidR="00D76346" w:rsidRPr="00353098">
        <w:rPr>
          <w:rStyle w:val="Strong"/>
          <w:rFonts w:ascii="GHEA Grapalat" w:hAnsi="GHEA Grapalat"/>
          <w:i/>
          <w:sz w:val="24"/>
          <w:szCs w:val="24"/>
          <w:lang w:val="hy-AM"/>
        </w:rPr>
        <w:t xml:space="preserve"> </w:t>
      </w:r>
    </w:p>
    <w:p w14:paraId="1E0225A1" w14:textId="40A97E8E" w:rsidR="00E41043" w:rsidRPr="00353098" w:rsidRDefault="00E41043" w:rsidP="00BB38AE">
      <w:pPr>
        <w:spacing w:line="276" w:lineRule="auto"/>
        <w:jc w:val="center"/>
        <w:rPr>
          <w:rFonts w:ascii="GHEA Grapalat" w:hAnsi="GHEA Grapalat" w:cs="Sylfaen"/>
          <w:b/>
          <w:bCs/>
          <w:sz w:val="24"/>
          <w:szCs w:val="24"/>
          <w:lang w:val="hy-AM"/>
        </w:rPr>
      </w:pPr>
    </w:p>
    <w:p w14:paraId="4168DC90" w14:textId="77777777" w:rsidR="00B8699F" w:rsidRPr="00353098" w:rsidRDefault="00B8699F" w:rsidP="00BB38AE">
      <w:pPr>
        <w:spacing w:line="276" w:lineRule="auto"/>
        <w:jc w:val="center"/>
        <w:rPr>
          <w:rFonts w:ascii="GHEA Grapalat" w:hAnsi="GHEA Grapalat" w:cs="Sylfaen"/>
          <w:b/>
          <w:bCs/>
          <w:color w:val="000000"/>
          <w:sz w:val="24"/>
          <w:szCs w:val="24"/>
          <w:lang w:val="hy-AM"/>
        </w:rPr>
      </w:pPr>
    </w:p>
    <w:p w14:paraId="74903716" w14:textId="77777777" w:rsidR="000A169B" w:rsidRDefault="00056A8E" w:rsidP="00056A8E">
      <w:pPr>
        <w:spacing w:line="240" w:lineRule="auto"/>
        <w:jc w:val="center"/>
        <w:rPr>
          <w:rFonts w:ascii="GHEA Grapalat" w:eastAsiaTheme="minorHAnsi" w:hAnsi="GHEA Grapalat"/>
          <w:color w:val="000000"/>
          <w:sz w:val="32"/>
          <w:lang w:val="hy-AM"/>
        </w:rPr>
      </w:pPr>
      <w:r w:rsidRPr="00FD183E">
        <w:rPr>
          <w:rFonts w:ascii="GHEA Grapalat" w:eastAsiaTheme="minorHAnsi" w:hAnsi="GHEA Grapalat" w:cs="Sylfaen"/>
          <w:b/>
          <w:bCs/>
          <w:color w:val="000000"/>
          <w:sz w:val="32"/>
          <w:lang w:val="hy-AM"/>
        </w:rPr>
        <w:t>ՀԱՅԱՍՏԱՆԻ</w:t>
      </w:r>
      <w:r w:rsidRPr="00FD183E">
        <w:rPr>
          <w:rFonts w:ascii="GHEA Grapalat" w:eastAsiaTheme="minorHAnsi" w:hAnsi="GHEA Grapalat"/>
          <w:b/>
          <w:bCs/>
          <w:color w:val="000000"/>
          <w:sz w:val="32"/>
          <w:lang w:val="hy-AM"/>
        </w:rPr>
        <w:t xml:space="preserve"> </w:t>
      </w:r>
      <w:r w:rsidRPr="00FD183E">
        <w:rPr>
          <w:rFonts w:ascii="GHEA Grapalat" w:eastAsiaTheme="minorHAnsi" w:hAnsi="GHEA Grapalat" w:cs="Sylfaen"/>
          <w:b/>
          <w:bCs/>
          <w:color w:val="000000"/>
          <w:sz w:val="32"/>
          <w:lang w:val="hy-AM"/>
        </w:rPr>
        <w:t>ՀԱՆՐԱՊԵՏՈՒԹՅԱՆ</w:t>
      </w:r>
      <w:r w:rsidRPr="00FD183E">
        <w:rPr>
          <w:rFonts w:ascii="GHEA Grapalat" w:eastAsiaTheme="minorHAnsi" w:hAnsi="GHEA Grapalat"/>
          <w:color w:val="000000"/>
          <w:sz w:val="32"/>
          <w:lang w:val="hy-AM"/>
        </w:rPr>
        <w:t xml:space="preserve"> </w:t>
      </w:r>
    </w:p>
    <w:p w14:paraId="0ABA3EC7" w14:textId="63ACBB09" w:rsidR="00056A8E" w:rsidRPr="00FD183E" w:rsidRDefault="00056A8E" w:rsidP="00056A8E">
      <w:pPr>
        <w:spacing w:line="240" w:lineRule="auto"/>
        <w:jc w:val="center"/>
        <w:rPr>
          <w:rFonts w:ascii="GHEA Grapalat" w:eastAsiaTheme="minorHAnsi" w:hAnsi="GHEA Grapalat" w:cs="Sylfaen"/>
          <w:b/>
          <w:bCs/>
          <w:color w:val="000000"/>
          <w:sz w:val="32"/>
          <w:lang w:val="hy-AM"/>
        </w:rPr>
      </w:pPr>
      <w:r w:rsidRPr="00056A8E">
        <w:rPr>
          <w:rFonts w:ascii="GHEA Grapalat" w:eastAsiaTheme="minorHAnsi" w:hAnsi="GHEA Grapalat" w:cs="Sylfaen"/>
          <w:b/>
          <w:bCs/>
          <w:color w:val="000000"/>
          <w:sz w:val="32"/>
          <w:lang w:val="hy-AM"/>
        </w:rPr>
        <w:t>ՀԱՇՎԵՔՆՆԻՉ</w:t>
      </w:r>
      <w:r w:rsidRPr="00FD183E">
        <w:rPr>
          <w:rFonts w:ascii="GHEA Grapalat" w:eastAsiaTheme="minorHAnsi" w:hAnsi="GHEA Grapalat"/>
          <w:b/>
          <w:bCs/>
          <w:color w:val="000000"/>
          <w:sz w:val="32"/>
          <w:lang w:val="hy-AM"/>
        </w:rPr>
        <w:t xml:space="preserve"> </w:t>
      </w:r>
      <w:r w:rsidRPr="00FD183E">
        <w:rPr>
          <w:rFonts w:ascii="GHEA Grapalat" w:eastAsiaTheme="minorHAnsi" w:hAnsi="GHEA Grapalat" w:cs="Sylfaen"/>
          <w:b/>
          <w:bCs/>
          <w:color w:val="000000"/>
          <w:sz w:val="32"/>
          <w:lang w:val="hy-AM"/>
        </w:rPr>
        <w:t>ՊԱԼԱՏ</w:t>
      </w:r>
    </w:p>
    <w:p w14:paraId="260704A7" w14:textId="77777777" w:rsidR="00056A8E" w:rsidRPr="00FD183E" w:rsidRDefault="00056A8E" w:rsidP="00056A8E">
      <w:pPr>
        <w:spacing w:line="240" w:lineRule="auto"/>
        <w:jc w:val="center"/>
        <w:rPr>
          <w:rFonts w:ascii="GHEA Grapalat" w:eastAsiaTheme="minorHAnsi" w:hAnsi="GHEA Grapalat" w:cs="Sylfaen"/>
          <w:b/>
          <w:bCs/>
          <w:color w:val="000000"/>
          <w:sz w:val="28"/>
          <w:lang w:val="hy-AM"/>
        </w:rPr>
      </w:pPr>
    </w:p>
    <w:p w14:paraId="764A4285" w14:textId="77777777" w:rsidR="00056A8E" w:rsidRPr="00056A8E" w:rsidRDefault="00056A8E" w:rsidP="00056A8E">
      <w:pPr>
        <w:tabs>
          <w:tab w:val="left" w:pos="9180"/>
        </w:tabs>
        <w:spacing w:line="240" w:lineRule="auto"/>
        <w:ind w:right="29"/>
        <w:jc w:val="center"/>
        <w:rPr>
          <w:rFonts w:ascii="GHEA Grapalat" w:eastAsiaTheme="minorHAnsi" w:hAnsi="GHEA Grapalat" w:cs="Sylfaen"/>
          <w:b/>
          <w:bCs/>
          <w:color w:val="000000"/>
          <w:sz w:val="28"/>
        </w:rPr>
      </w:pPr>
      <w:bookmarkStart w:id="1" w:name="_Hlk509559606"/>
      <w:r w:rsidRPr="00056A8E">
        <w:rPr>
          <w:rFonts w:ascii="GHEA Grapalat" w:eastAsiaTheme="minorHAnsi" w:hAnsi="GHEA Grapalat"/>
          <w:noProof/>
        </w:rPr>
        <w:drawing>
          <wp:inline distT="0" distB="0" distL="0" distR="0" wp14:anchorId="4206860E" wp14:editId="0F519038">
            <wp:extent cx="1341755" cy="1258570"/>
            <wp:effectExtent l="0" t="0" r="0" b="0"/>
            <wp:docPr id="6" name="Picture 6"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1"/>
    </w:p>
    <w:p w14:paraId="19E6EFF0" w14:textId="77777777" w:rsidR="00056A8E" w:rsidRPr="00056A8E" w:rsidRDefault="00056A8E" w:rsidP="00056A8E">
      <w:pPr>
        <w:tabs>
          <w:tab w:val="left" w:pos="9180"/>
        </w:tabs>
        <w:spacing w:line="240" w:lineRule="auto"/>
        <w:ind w:right="29"/>
        <w:jc w:val="center"/>
        <w:rPr>
          <w:rFonts w:ascii="GHEA Grapalat" w:eastAsiaTheme="minorHAnsi" w:hAnsi="GHEA Grapalat" w:cs="Sylfaen"/>
          <w:b/>
          <w:bCs/>
          <w:color w:val="000000"/>
          <w:sz w:val="28"/>
        </w:rPr>
      </w:pPr>
    </w:p>
    <w:p w14:paraId="4B8F9B56" w14:textId="77777777" w:rsidR="00056A8E" w:rsidRPr="00056A8E" w:rsidRDefault="00056A8E" w:rsidP="00056A8E">
      <w:pPr>
        <w:tabs>
          <w:tab w:val="left" w:pos="9180"/>
        </w:tabs>
        <w:spacing w:line="240" w:lineRule="auto"/>
        <w:ind w:right="29"/>
        <w:jc w:val="center"/>
        <w:rPr>
          <w:rFonts w:ascii="GHEA Grapalat" w:eastAsiaTheme="minorHAnsi" w:hAnsi="GHEA Grapalat" w:cs="Sylfaen"/>
          <w:b/>
          <w:bCs/>
          <w:color w:val="000000"/>
          <w:sz w:val="28"/>
        </w:rPr>
      </w:pPr>
    </w:p>
    <w:p w14:paraId="5F470137" w14:textId="77777777" w:rsidR="00056A8E" w:rsidRPr="00056A8E" w:rsidRDefault="00056A8E" w:rsidP="00056A8E">
      <w:pPr>
        <w:tabs>
          <w:tab w:val="left" w:pos="9180"/>
        </w:tabs>
        <w:spacing w:after="120" w:line="240" w:lineRule="auto"/>
        <w:ind w:right="29"/>
        <w:jc w:val="center"/>
        <w:rPr>
          <w:rFonts w:ascii="GHEA Grapalat" w:eastAsiaTheme="minorHAnsi" w:hAnsi="GHEA Grapalat"/>
          <w:i/>
          <w:sz w:val="40"/>
          <w:u w:val="single"/>
          <w:lang w:val="hy-AM"/>
        </w:rPr>
      </w:pPr>
      <w:r w:rsidRPr="00056A8E">
        <w:rPr>
          <w:rFonts w:ascii="GHEA Grapalat" w:eastAsiaTheme="minorHAnsi" w:hAnsi="GHEA Grapalat" w:cs="Sylfaen"/>
          <w:b/>
          <w:bCs/>
          <w:color w:val="000000"/>
          <w:sz w:val="40"/>
        </w:rPr>
        <w:t>ԸՆԹԱՑԻԿ</w:t>
      </w:r>
      <w:r w:rsidRPr="00056A8E">
        <w:rPr>
          <w:rFonts w:ascii="GHEA Grapalat" w:eastAsiaTheme="minorHAnsi" w:hAnsi="GHEA Grapalat"/>
          <w:b/>
          <w:bCs/>
          <w:color w:val="000000"/>
          <w:sz w:val="40"/>
        </w:rPr>
        <w:t xml:space="preserve"> </w:t>
      </w:r>
      <w:r w:rsidRPr="00056A8E">
        <w:rPr>
          <w:rFonts w:ascii="GHEA Grapalat" w:eastAsiaTheme="minorHAnsi" w:hAnsi="GHEA Grapalat" w:cs="Sylfaen"/>
          <w:b/>
          <w:bCs/>
          <w:color w:val="000000"/>
          <w:sz w:val="40"/>
          <w:lang w:val="hy-AM"/>
        </w:rPr>
        <w:t>ԵԶՐԱԿԱՑՈՒԹՅՈՒՆ</w:t>
      </w:r>
    </w:p>
    <w:p w14:paraId="46565B0D" w14:textId="16D72DA1" w:rsidR="002073EC" w:rsidRPr="00353098" w:rsidRDefault="00284DDC" w:rsidP="00BB38AE">
      <w:pPr>
        <w:spacing w:line="276" w:lineRule="auto"/>
        <w:jc w:val="center"/>
        <w:rPr>
          <w:rFonts w:ascii="GHEA Grapalat" w:hAnsi="GHEA Grapalat"/>
          <w:sz w:val="24"/>
          <w:szCs w:val="24"/>
          <w:lang w:val="hy-AM"/>
        </w:rPr>
      </w:pPr>
      <w:r w:rsidRPr="00353098">
        <w:rPr>
          <w:rFonts w:ascii="GHEA Grapalat" w:eastAsiaTheme="minorHAnsi" w:hAnsi="GHEA Grapalat" w:cs="Sylfaen"/>
          <w:b/>
          <w:color w:val="595959" w:themeColor="text1" w:themeTint="A6"/>
          <w:sz w:val="28"/>
          <w:szCs w:val="28"/>
          <w:lang w:val="hy-AM"/>
        </w:rPr>
        <w:t>ՀԱՅԱՍՏԱՆԻ ՀԱՆՐԱՊԵՏՈՒԹՅԱՆ</w:t>
      </w:r>
      <w:r w:rsidR="00E469FB" w:rsidRPr="00353098">
        <w:rPr>
          <w:rFonts w:ascii="GHEA Grapalat" w:eastAsiaTheme="minorHAnsi" w:hAnsi="GHEA Grapalat" w:cs="Sylfaen"/>
          <w:b/>
          <w:color w:val="595959" w:themeColor="text1" w:themeTint="A6"/>
          <w:sz w:val="28"/>
          <w:szCs w:val="28"/>
          <w:lang w:val="hy-AM"/>
        </w:rPr>
        <w:t xml:space="preserve"> </w:t>
      </w:r>
      <w:r w:rsidRPr="00353098">
        <w:rPr>
          <w:rFonts w:ascii="GHEA Grapalat" w:eastAsiaTheme="minorHAnsi" w:hAnsi="GHEA Grapalat" w:cs="Sylfaen"/>
          <w:b/>
          <w:color w:val="595959" w:themeColor="text1" w:themeTint="A6"/>
          <w:sz w:val="28"/>
          <w:szCs w:val="28"/>
          <w:lang w:val="hy-AM"/>
        </w:rPr>
        <w:t xml:space="preserve">ՆԵՐՔԻՆ ԳՈՐԾԵՐԻ </w:t>
      </w:r>
      <w:r w:rsidR="00A47007" w:rsidRPr="00353098">
        <w:rPr>
          <w:rFonts w:ascii="GHEA Grapalat" w:eastAsiaTheme="minorHAnsi" w:hAnsi="GHEA Grapalat" w:cs="Sylfaen"/>
          <w:b/>
          <w:color w:val="595959" w:themeColor="text1" w:themeTint="A6"/>
          <w:sz w:val="28"/>
          <w:szCs w:val="28"/>
          <w:lang w:val="hy-AM"/>
        </w:rPr>
        <w:t xml:space="preserve">ՆԱԽԱՐԱՐՈՒԹՅՈՒՆՈՒՄ 2023 ԹՎԱԿԱՆԻ ՊԵՏԱԿԱՆ ԲՅՈՒՋԵԻ </w:t>
      </w:r>
      <w:r w:rsidR="007A687C" w:rsidRPr="00353098">
        <w:rPr>
          <w:rFonts w:ascii="GHEA Grapalat" w:eastAsiaTheme="minorHAnsi" w:hAnsi="GHEA Grapalat" w:cs="Sylfaen"/>
          <w:b/>
          <w:color w:val="595959" w:themeColor="text1" w:themeTint="A6"/>
          <w:sz w:val="28"/>
          <w:szCs w:val="28"/>
          <w:lang w:val="hy-AM"/>
        </w:rPr>
        <w:t>ՎԵՑ</w:t>
      </w:r>
      <w:r w:rsidR="00A47007" w:rsidRPr="00353098">
        <w:rPr>
          <w:rFonts w:ascii="GHEA Grapalat" w:eastAsiaTheme="minorHAnsi" w:hAnsi="GHEA Grapalat" w:cs="Sylfaen"/>
          <w:b/>
          <w:color w:val="595959" w:themeColor="text1" w:themeTint="A6"/>
          <w:sz w:val="28"/>
          <w:szCs w:val="28"/>
          <w:lang w:val="hy-AM"/>
        </w:rPr>
        <w:t xml:space="preserve"> ԱՄԻՍՆԵՐԻ</w:t>
      </w:r>
      <w:r w:rsidRPr="00353098">
        <w:rPr>
          <w:rFonts w:ascii="GHEA Grapalat" w:eastAsiaTheme="minorHAnsi" w:hAnsi="GHEA Grapalat" w:cs="Sylfaen"/>
          <w:b/>
          <w:color w:val="595959" w:themeColor="text1" w:themeTint="A6"/>
          <w:sz w:val="28"/>
          <w:szCs w:val="28"/>
          <w:lang w:val="hy-AM"/>
        </w:rPr>
        <w:t xml:space="preserve"> ԿԱՏԱՐՄԱՆ</w:t>
      </w:r>
      <w:r w:rsidR="00481E5F" w:rsidRPr="00353098">
        <w:rPr>
          <w:rFonts w:ascii="GHEA Grapalat" w:eastAsiaTheme="minorHAnsi" w:hAnsi="GHEA Grapalat" w:cs="Sylfaen"/>
          <w:b/>
          <w:color w:val="595959" w:themeColor="text1" w:themeTint="A6"/>
          <w:sz w:val="28"/>
          <w:szCs w:val="28"/>
          <w:lang w:val="hy-AM"/>
        </w:rPr>
        <w:t xml:space="preserve"> </w:t>
      </w:r>
      <w:r w:rsidR="002073EC" w:rsidRPr="00353098">
        <w:rPr>
          <w:rFonts w:ascii="GHEA Grapalat" w:hAnsi="GHEA Grapalat"/>
          <w:b/>
          <w:bCs/>
          <w:color w:val="595959" w:themeColor="text1" w:themeTint="A6"/>
          <w:sz w:val="28"/>
          <w:szCs w:val="28"/>
          <w:lang w:val="hy-AM"/>
        </w:rPr>
        <w:t>ՀԱՇՎԵՔՆՆՈՒԹՅԱՆ ԱՐԴՅՈՒՆՔՆԵՐԻ ՎԵՐԱԲԵՐՅԱԼ</w:t>
      </w:r>
    </w:p>
    <w:p w14:paraId="79EFD2B8" w14:textId="77777777" w:rsidR="002073EC" w:rsidRPr="00353098" w:rsidRDefault="002073EC" w:rsidP="00BB38AE">
      <w:pPr>
        <w:spacing w:line="276" w:lineRule="auto"/>
        <w:rPr>
          <w:rFonts w:ascii="GHEA Grapalat" w:hAnsi="GHEA Grapalat"/>
          <w:sz w:val="24"/>
          <w:szCs w:val="24"/>
          <w:lang w:val="hy-AM"/>
        </w:rPr>
      </w:pPr>
    </w:p>
    <w:p w14:paraId="0073C440" w14:textId="77777777" w:rsidR="002073EC" w:rsidRPr="00353098" w:rsidRDefault="002073EC" w:rsidP="00BB38AE">
      <w:pPr>
        <w:spacing w:line="276" w:lineRule="auto"/>
        <w:rPr>
          <w:rFonts w:ascii="GHEA Grapalat" w:hAnsi="GHEA Grapalat"/>
          <w:sz w:val="24"/>
          <w:szCs w:val="24"/>
          <w:lang w:val="hy-AM"/>
        </w:rPr>
      </w:pPr>
    </w:p>
    <w:p w14:paraId="743C71D6" w14:textId="77777777" w:rsidR="002073EC" w:rsidRPr="00353098" w:rsidRDefault="002073EC" w:rsidP="00BB38AE">
      <w:pPr>
        <w:spacing w:line="276" w:lineRule="auto"/>
        <w:rPr>
          <w:rFonts w:ascii="GHEA Grapalat" w:hAnsi="GHEA Grapalat"/>
          <w:sz w:val="24"/>
          <w:szCs w:val="24"/>
          <w:lang w:val="hy-AM"/>
        </w:rPr>
      </w:pPr>
    </w:p>
    <w:p w14:paraId="4DE80D7D" w14:textId="77777777" w:rsidR="002073EC" w:rsidRPr="00353098" w:rsidRDefault="002073EC" w:rsidP="00BB38AE">
      <w:pPr>
        <w:spacing w:line="276" w:lineRule="auto"/>
        <w:rPr>
          <w:rFonts w:ascii="GHEA Grapalat" w:hAnsi="GHEA Grapalat"/>
          <w:sz w:val="24"/>
          <w:szCs w:val="24"/>
          <w:lang w:val="hy-AM"/>
        </w:rPr>
      </w:pPr>
    </w:p>
    <w:p w14:paraId="541FCE71" w14:textId="485BAB03" w:rsidR="002073EC" w:rsidRDefault="002073EC" w:rsidP="00BB38AE">
      <w:pPr>
        <w:spacing w:line="276" w:lineRule="auto"/>
        <w:rPr>
          <w:rFonts w:ascii="GHEA Grapalat" w:hAnsi="GHEA Grapalat"/>
          <w:sz w:val="24"/>
          <w:szCs w:val="24"/>
          <w:lang w:val="hy-AM"/>
        </w:rPr>
      </w:pPr>
    </w:p>
    <w:p w14:paraId="7FBC6FE6" w14:textId="7B1DB446" w:rsidR="00056A8E" w:rsidRDefault="00056A8E" w:rsidP="00BB38AE">
      <w:pPr>
        <w:spacing w:line="276" w:lineRule="auto"/>
        <w:rPr>
          <w:rFonts w:ascii="GHEA Grapalat" w:hAnsi="GHEA Grapalat"/>
          <w:sz w:val="24"/>
          <w:szCs w:val="24"/>
          <w:lang w:val="hy-AM"/>
        </w:rPr>
      </w:pPr>
    </w:p>
    <w:p w14:paraId="1A0D2A85" w14:textId="149D1628" w:rsidR="00E41043" w:rsidRPr="00353098" w:rsidRDefault="00E41043" w:rsidP="00BB38AE">
      <w:pPr>
        <w:spacing w:line="276" w:lineRule="auto"/>
        <w:jc w:val="center"/>
        <w:rPr>
          <w:rFonts w:ascii="GHEA Grapalat" w:hAnsi="GHEA Grapalat"/>
          <w:sz w:val="24"/>
          <w:szCs w:val="24"/>
          <w:lang w:val="hy-AM"/>
        </w:rPr>
      </w:pPr>
    </w:p>
    <w:p w14:paraId="6967C0A4" w14:textId="77777777" w:rsidR="007E568B" w:rsidRPr="00353098" w:rsidRDefault="007E568B" w:rsidP="00BB38AE">
      <w:pPr>
        <w:spacing w:line="276" w:lineRule="auto"/>
        <w:jc w:val="center"/>
        <w:rPr>
          <w:rFonts w:ascii="GHEA Grapalat" w:hAnsi="GHEA Grapalat"/>
          <w:sz w:val="24"/>
          <w:szCs w:val="24"/>
          <w:lang w:val="hy-AM"/>
        </w:rPr>
      </w:pPr>
    </w:p>
    <w:p w14:paraId="79E26A7F" w14:textId="6AB785E1" w:rsidR="002073EC" w:rsidRPr="003877A6" w:rsidRDefault="002073EC" w:rsidP="00BB38AE">
      <w:pPr>
        <w:spacing w:after="0" w:line="276" w:lineRule="auto"/>
        <w:jc w:val="center"/>
        <w:rPr>
          <w:rStyle w:val="IntenseReference"/>
          <w:rFonts w:ascii="GHEA Grapalat" w:hAnsi="GHEA Grapalat"/>
          <w:sz w:val="28"/>
          <w:szCs w:val="24"/>
          <w:u w:val="none"/>
          <w:lang w:val="hy-AM"/>
        </w:rPr>
      </w:pPr>
      <w:r w:rsidRPr="003877A6">
        <w:rPr>
          <w:rStyle w:val="IntenseReference"/>
          <w:rFonts w:ascii="GHEA Grapalat" w:hAnsi="GHEA Grapalat" w:cs="Sylfaen"/>
          <w:sz w:val="28"/>
          <w:szCs w:val="24"/>
          <w:u w:val="none"/>
          <w:lang w:val="hy-AM"/>
        </w:rPr>
        <w:t>ԲՈՎԱՆԴԱԿՈՒԹՅՈՒՆ</w:t>
      </w:r>
      <w:r w:rsidR="00BD1C6D" w:rsidRPr="003877A6">
        <w:rPr>
          <w:rStyle w:val="IntenseReference"/>
          <w:rFonts w:ascii="GHEA Grapalat" w:hAnsi="GHEA Grapalat" w:cs="Sylfaen"/>
          <w:sz w:val="28"/>
          <w:szCs w:val="24"/>
          <w:u w:val="none"/>
          <w:lang w:val="hy-AM"/>
        </w:rPr>
        <w:t xml:space="preserve"> </w:t>
      </w:r>
    </w:p>
    <w:p w14:paraId="7E1C8444" w14:textId="77777777" w:rsidR="002073EC" w:rsidRPr="00353098" w:rsidRDefault="002073EC" w:rsidP="00BB38AE">
      <w:pPr>
        <w:spacing w:after="0" w:line="276" w:lineRule="auto"/>
        <w:jc w:val="center"/>
        <w:rPr>
          <w:rStyle w:val="IntenseReference"/>
          <w:rFonts w:ascii="GHEA Grapalat" w:hAnsi="GHEA Grapalat"/>
          <w:sz w:val="24"/>
          <w:szCs w:val="24"/>
          <w:lang w:val="hy-AM"/>
        </w:rPr>
      </w:pPr>
    </w:p>
    <w:p w14:paraId="42D79877" w14:textId="77777777" w:rsidR="000C669E" w:rsidRPr="00353098" w:rsidRDefault="000C669E" w:rsidP="00BB38AE">
      <w:pPr>
        <w:tabs>
          <w:tab w:val="left" w:pos="0"/>
        </w:tabs>
        <w:spacing w:after="0" w:line="276" w:lineRule="auto"/>
        <w:jc w:val="both"/>
        <w:rPr>
          <w:rStyle w:val="IntenseReference"/>
          <w:rFonts w:ascii="GHEA Grapalat" w:hAnsi="GHEA Grapalat"/>
          <w:sz w:val="24"/>
          <w:szCs w:val="24"/>
          <w:lang w:val="hy-AM"/>
        </w:rPr>
      </w:pPr>
    </w:p>
    <w:p w14:paraId="6381051D" w14:textId="304C4033" w:rsidR="00E2699B" w:rsidRPr="00353098" w:rsidRDefault="003F1B80" w:rsidP="00F67E2E">
      <w:pPr>
        <w:tabs>
          <w:tab w:val="left" w:pos="0"/>
          <w:tab w:val="left" w:pos="8505"/>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r w:rsidR="00DD15AC" w:rsidRPr="00353098">
        <w:rPr>
          <w:rStyle w:val="IntenseReference"/>
          <w:rFonts w:ascii="GHEA Grapalat" w:hAnsi="GHEA Grapalat"/>
          <w:sz w:val="24"/>
          <w:szCs w:val="24"/>
          <w:highlight w:val="yellow"/>
          <w:lang w:val="hy-AM"/>
        </w:rPr>
        <w:t xml:space="preserve"> </w:t>
      </w:r>
    </w:p>
    <w:tbl>
      <w:tblPr>
        <w:tblStyle w:val="PlainTable2"/>
        <w:tblpPr w:leftFromText="180" w:rightFromText="180" w:vertAnchor="text" w:horzAnchor="margin" w:tblpX="-431" w:tblpY="99"/>
        <w:tblW w:w="9923" w:type="dxa"/>
        <w:tblBorders>
          <w:top w:val="none" w:sz="0" w:space="0" w:color="auto"/>
          <w:bottom w:val="none" w:sz="0" w:space="0" w:color="auto"/>
        </w:tblBorders>
        <w:tblLook w:val="04A0" w:firstRow="1" w:lastRow="0" w:firstColumn="1" w:lastColumn="0" w:noHBand="0" w:noVBand="1"/>
      </w:tblPr>
      <w:tblGrid>
        <w:gridCol w:w="7938"/>
        <w:gridCol w:w="1985"/>
      </w:tblGrid>
      <w:tr w:rsidR="00FA0BA7" w:rsidRPr="00FA0BA7" w14:paraId="2C525A5F" w14:textId="77777777" w:rsidTr="003F1B80">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7938" w:type="dxa"/>
          </w:tcPr>
          <w:p w14:paraId="6C3F283C" w14:textId="77777777" w:rsidR="00D76346" w:rsidRPr="003F1B80" w:rsidRDefault="00D76346" w:rsidP="00E50F90">
            <w:pPr>
              <w:spacing w:line="276" w:lineRule="auto"/>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ՆԵՐԱԾԱԿԱՆ ՄԱՍ</w:t>
            </w:r>
          </w:p>
        </w:tc>
        <w:tc>
          <w:tcPr>
            <w:tcW w:w="1985" w:type="dxa"/>
          </w:tcPr>
          <w:p w14:paraId="4DF78912" w14:textId="77777777" w:rsidR="00D76346" w:rsidRPr="003F1B80" w:rsidRDefault="00D76346" w:rsidP="003F1B80">
            <w:pPr>
              <w:spacing w:line="276" w:lineRule="auto"/>
              <w:jc w:val="right"/>
              <w:cnfStyle w:val="100000000000" w:firstRow="1" w:lastRow="0" w:firstColumn="0" w:lastColumn="0" w:oddVBand="0" w:evenVBand="0" w:oddHBand="0" w:evenHBand="0" w:firstRowFirstColumn="0" w:firstRowLastColumn="0" w:lastRowFirstColumn="0" w:lastRowLastColumn="0"/>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3-4 ԷՋ</w:t>
            </w:r>
          </w:p>
        </w:tc>
      </w:tr>
      <w:tr w:rsidR="00FA0BA7" w:rsidRPr="00FA0BA7" w14:paraId="2E1532E7" w14:textId="77777777" w:rsidTr="003F1B80">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7938" w:type="dxa"/>
          </w:tcPr>
          <w:p w14:paraId="6E61B863" w14:textId="77777777" w:rsidR="00D76346" w:rsidRPr="003F1B80" w:rsidRDefault="00D76346" w:rsidP="00E50F90">
            <w:pPr>
              <w:spacing w:line="276" w:lineRule="auto"/>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ՀԱՊԱՎՈՒՄՆԵՐ</w:t>
            </w:r>
          </w:p>
        </w:tc>
        <w:tc>
          <w:tcPr>
            <w:tcW w:w="1985" w:type="dxa"/>
          </w:tcPr>
          <w:p w14:paraId="35EBB1EA" w14:textId="10170455" w:rsidR="00D76346" w:rsidRPr="003F1B80" w:rsidRDefault="00D76346" w:rsidP="003F1B80">
            <w:pPr>
              <w:spacing w:line="276"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sidRPr="003F1B80">
              <w:rPr>
                <w:rStyle w:val="IntenseReference"/>
                <w:rFonts w:ascii="GHEA Grapalat" w:hAnsi="GHEA Grapalat" w:cs="Sylfaen"/>
                <w:sz w:val="28"/>
                <w:szCs w:val="24"/>
                <w:u w:val="none"/>
                <w:lang w:val="hy-AM"/>
              </w:rPr>
              <w:t>5</w:t>
            </w:r>
            <w:r w:rsidR="00DD15AC" w:rsidRPr="003F1B80">
              <w:rPr>
                <w:rStyle w:val="IntenseReference"/>
                <w:rFonts w:ascii="GHEA Grapalat" w:hAnsi="GHEA Grapalat" w:cs="Sylfaen"/>
                <w:sz w:val="28"/>
                <w:szCs w:val="24"/>
                <w:u w:val="none"/>
                <w:lang w:val="hy-AM"/>
              </w:rPr>
              <w:t xml:space="preserve"> </w:t>
            </w:r>
            <w:r w:rsidR="00E50F90" w:rsidRPr="003F1B80">
              <w:rPr>
                <w:rStyle w:val="IntenseReference"/>
                <w:rFonts w:ascii="GHEA Grapalat" w:hAnsi="GHEA Grapalat" w:cs="Sylfaen"/>
                <w:sz w:val="28"/>
                <w:szCs w:val="24"/>
                <w:u w:val="none"/>
                <w:lang w:val="hy-AM"/>
              </w:rPr>
              <w:t>ԷՋ</w:t>
            </w:r>
          </w:p>
        </w:tc>
      </w:tr>
      <w:tr w:rsidR="00FA0BA7" w:rsidRPr="00FA0BA7" w14:paraId="2A672D88" w14:textId="77777777" w:rsidTr="003F1B80">
        <w:trPr>
          <w:trHeight w:val="553"/>
        </w:trPr>
        <w:tc>
          <w:tcPr>
            <w:cnfStyle w:val="001000000000" w:firstRow="0" w:lastRow="0" w:firstColumn="1" w:lastColumn="0" w:oddVBand="0" w:evenVBand="0" w:oddHBand="0" w:evenHBand="0" w:firstRowFirstColumn="0" w:firstRowLastColumn="0" w:lastRowFirstColumn="0" w:lastRowLastColumn="0"/>
            <w:tcW w:w="7938" w:type="dxa"/>
          </w:tcPr>
          <w:p w14:paraId="7E4E9A09" w14:textId="77777777" w:rsidR="00D76346" w:rsidRPr="003F1B80" w:rsidRDefault="00D76346" w:rsidP="00E50F90">
            <w:pPr>
              <w:spacing w:line="276" w:lineRule="auto"/>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ԱՄՓՈՓԱԳԻՐ</w:t>
            </w:r>
          </w:p>
        </w:tc>
        <w:tc>
          <w:tcPr>
            <w:tcW w:w="1985" w:type="dxa"/>
          </w:tcPr>
          <w:p w14:paraId="28784E79" w14:textId="54093265" w:rsidR="00D76346" w:rsidRPr="003F1B80" w:rsidRDefault="00D76346" w:rsidP="003F1B80">
            <w:pPr>
              <w:spacing w:line="276"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cs="Sylfaen"/>
                <w:sz w:val="28"/>
                <w:u w:val="none"/>
              </w:rPr>
            </w:pPr>
            <w:r w:rsidRPr="003F1B80">
              <w:rPr>
                <w:rStyle w:val="IntenseReference"/>
                <w:rFonts w:ascii="GHEA Grapalat" w:hAnsi="GHEA Grapalat" w:cs="Sylfaen"/>
                <w:sz w:val="28"/>
                <w:szCs w:val="24"/>
                <w:u w:val="none"/>
                <w:lang w:val="hy-AM"/>
              </w:rPr>
              <w:t>6-1</w:t>
            </w:r>
            <w:r w:rsidR="00A225E3">
              <w:rPr>
                <w:rStyle w:val="IntenseReference"/>
                <w:rFonts w:ascii="GHEA Grapalat" w:hAnsi="GHEA Grapalat" w:cs="Sylfaen"/>
                <w:sz w:val="28"/>
                <w:szCs w:val="24"/>
                <w:u w:val="none"/>
                <w:lang w:val="hy-AM"/>
              </w:rPr>
              <w:t>3</w:t>
            </w:r>
            <w:r w:rsidRPr="003F1B80">
              <w:rPr>
                <w:rStyle w:val="IntenseReference"/>
                <w:rFonts w:ascii="GHEA Grapalat" w:hAnsi="GHEA Grapalat" w:cs="Sylfaen"/>
                <w:sz w:val="28"/>
                <w:szCs w:val="24"/>
                <w:u w:val="none"/>
                <w:lang w:val="hy-AM"/>
              </w:rPr>
              <w:t xml:space="preserve"> ԷՋ</w:t>
            </w:r>
          </w:p>
        </w:tc>
      </w:tr>
      <w:tr w:rsidR="003F1B80" w:rsidRPr="00FA0BA7" w14:paraId="6FDBCC82" w14:textId="77777777" w:rsidTr="003F1B80">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7938" w:type="dxa"/>
          </w:tcPr>
          <w:p w14:paraId="0424F166" w14:textId="5629186F" w:rsidR="003F1B80" w:rsidRPr="00A225E3" w:rsidRDefault="00A225E3" w:rsidP="00E50F90">
            <w:pPr>
              <w:spacing w:line="276" w:lineRule="auto"/>
              <w:rPr>
                <w:rStyle w:val="IntenseReference"/>
                <w:rFonts w:ascii="GHEA Grapalat" w:hAnsi="GHEA Grapalat" w:cs="Sylfaen"/>
                <w:b/>
                <w:bCs/>
                <w:sz w:val="28"/>
                <w:szCs w:val="24"/>
                <w:u w:val="none"/>
                <w:lang w:val="hy-AM"/>
              </w:rPr>
            </w:pPr>
            <w:r w:rsidRPr="00A225E3">
              <w:rPr>
                <w:rFonts w:ascii="GHEA Grapalat" w:hAnsi="GHEA Grapalat" w:cs="Sylfaen"/>
                <w:smallCaps/>
                <w:color w:val="5B9BD5" w:themeColor="accent1"/>
                <w:spacing w:val="5"/>
                <w:sz w:val="28"/>
                <w:szCs w:val="24"/>
              </w:rPr>
              <w:t>ՀԱՇՎԵՔՆՆՈՒԹՅԱՆ ՀԻՄՆԱԿԱՆ ԱՐԴՅՈՒՆՔՆԵՐ</w:t>
            </w:r>
            <w:r w:rsidRPr="00A225E3">
              <w:rPr>
                <w:rFonts w:ascii="GHEA Grapalat" w:hAnsi="GHEA Grapalat" w:cs="Sylfaen"/>
                <w:smallCaps/>
                <w:color w:val="5B9BD5" w:themeColor="accent1"/>
                <w:spacing w:val="5"/>
                <w:sz w:val="28"/>
                <w:szCs w:val="24"/>
                <w:lang w:val="hy-AM"/>
              </w:rPr>
              <w:t xml:space="preserve"> </w:t>
            </w:r>
          </w:p>
        </w:tc>
        <w:tc>
          <w:tcPr>
            <w:tcW w:w="1985" w:type="dxa"/>
          </w:tcPr>
          <w:p w14:paraId="184D7DB2" w14:textId="5EF59FDA" w:rsidR="003F1B80" w:rsidRPr="003F1B80" w:rsidRDefault="00A225E3" w:rsidP="003F1B80">
            <w:pPr>
              <w:spacing w:line="276"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Pr>
                <w:rStyle w:val="IntenseReference"/>
                <w:rFonts w:ascii="GHEA Grapalat" w:hAnsi="GHEA Grapalat" w:cs="Sylfaen"/>
                <w:sz w:val="28"/>
                <w:szCs w:val="24"/>
                <w:u w:val="none"/>
                <w:lang w:val="hy-AM"/>
              </w:rPr>
              <w:t>14</w:t>
            </w:r>
            <w:r w:rsidRPr="003F1B80">
              <w:rPr>
                <w:rStyle w:val="IntenseReference"/>
                <w:rFonts w:ascii="GHEA Grapalat" w:hAnsi="GHEA Grapalat" w:cs="Sylfaen"/>
                <w:sz w:val="28"/>
                <w:szCs w:val="24"/>
                <w:u w:val="none"/>
                <w:lang w:val="hy-AM"/>
              </w:rPr>
              <w:t>-1</w:t>
            </w:r>
            <w:r>
              <w:rPr>
                <w:rStyle w:val="IntenseReference"/>
                <w:rFonts w:ascii="GHEA Grapalat" w:hAnsi="GHEA Grapalat" w:cs="Sylfaen"/>
                <w:sz w:val="28"/>
                <w:szCs w:val="24"/>
                <w:u w:val="none"/>
                <w:lang w:val="hy-AM"/>
              </w:rPr>
              <w:t>5</w:t>
            </w:r>
            <w:r w:rsidRPr="003F1B80">
              <w:rPr>
                <w:rStyle w:val="IntenseReference"/>
                <w:rFonts w:ascii="GHEA Grapalat" w:hAnsi="GHEA Grapalat" w:cs="Sylfaen"/>
                <w:sz w:val="28"/>
                <w:szCs w:val="24"/>
                <w:u w:val="none"/>
                <w:lang w:val="hy-AM"/>
              </w:rPr>
              <w:t xml:space="preserve"> ԷՋ</w:t>
            </w:r>
          </w:p>
        </w:tc>
      </w:tr>
      <w:tr w:rsidR="00FA0BA7" w:rsidRPr="00FA0BA7" w14:paraId="20F59273" w14:textId="77777777" w:rsidTr="003F1B80">
        <w:trPr>
          <w:trHeight w:val="553"/>
        </w:trPr>
        <w:tc>
          <w:tcPr>
            <w:cnfStyle w:val="001000000000" w:firstRow="0" w:lastRow="0" w:firstColumn="1" w:lastColumn="0" w:oddVBand="0" w:evenVBand="0" w:oddHBand="0" w:evenHBand="0" w:firstRowFirstColumn="0" w:firstRowLastColumn="0" w:lastRowFirstColumn="0" w:lastRowLastColumn="0"/>
            <w:tcW w:w="7938" w:type="dxa"/>
          </w:tcPr>
          <w:p w14:paraId="534A8F60" w14:textId="77777777" w:rsidR="00D76346" w:rsidRPr="003F1B80" w:rsidRDefault="00D76346" w:rsidP="00E50F90">
            <w:pPr>
              <w:spacing w:line="276" w:lineRule="auto"/>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ՀԱՇՎԵՔՆՆՈՒԹՅԱՆ ՕԲՅԵԿՏԻ ՖԻՆԱՆՍԱԿԱՆ ՑՈՒՑԱՆԻՇՆԵՐԸ</w:t>
            </w:r>
          </w:p>
        </w:tc>
        <w:tc>
          <w:tcPr>
            <w:tcW w:w="1985" w:type="dxa"/>
          </w:tcPr>
          <w:p w14:paraId="6E6B2EF6" w14:textId="78CD91BA" w:rsidR="00D76346" w:rsidRPr="003F1B80" w:rsidRDefault="00D76346" w:rsidP="003F1B80">
            <w:pPr>
              <w:spacing w:line="276"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cs="Sylfaen"/>
                <w:sz w:val="28"/>
                <w:u w:val="none"/>
              </w:rPr>
            </w:pPr>
            <w:r w:rsidRPr="003F1B80">
              <w:rPr>
                <w:rStyle w:val="IntenseReference"/>
                <w:rFonts w:ascii="GHEA Grapalat" w:hAnsi="GHEA Grapalat" w:cs="Sylfaen"/>
                <w:sz w:val="28"/>
                <w:szCs w:val="24"/>
                <w:u w:val="none"/>
                <w:lang w:val="hy-AM"/>
              </w:rPr>
              <w:t>1</w:t>
            </w:r>
            <w:r w:rsidR="007E4A09" w:rsidRPr="003F1B80">
              <w:rPr>
                <w:rStyle w:val="IntenseReference"/>
                <w:rFonts w:ascii="GHEA Grapalat" w:hAnsi="GHEA Grapalat" w:cs="Sylfaen"/>
                <w:sz w:val="28"/>
                <w:szCs w:val="24"/>
                <w:u w:val="none"/>
                <w:lang w:val="hy-AM"/>
              </w:rPr>
              <w:t>6</w:t>
            </w:r>
            <w:r w:rsidRPr="003F1B80">
              <w:rPr>
                <w:rStyle w:val="IntenseReference"/>
                <w:rFonts w:ascii="GHEA Grapalat" w:hAnsi="GHEA Grapalat" w:cs="Sylfaen"/>
                <w:sz w:val="28"/>
                <w:szCs w:val="24"/>
                <w:u w:val="none"/>
                <w:lang w:val="hy-AM"/>
              </w:rPr>
              <w:t xml:space="preserve"> ԷՋ</w:t>
            </w:r>
          </w:p>
        </w:tc>
      </w:tr>
      <w:tr w:rsidR="00FA0BA7" w:rsidRPr="00FA0BA7" w14:paraId="5F04E85C" w14:textId="77777777" w:rsidTr="003F1B80">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7938" w:type="dxa"/>
          </w:tcPr>
          <w:p w14:paraId="07FFFBA8" w14:textId="40F166E2" w:rsidR="00D76346" w:rsidRPr="003F1B80" w:rsidRDefault="00D76346" w:rsidP="00E50F9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bCs/>
                <w:sz w:val="28"/>
                <w:szCs w:val="24"/>
                <w:u w:val="none"/>
                <w:lang w:val="hy-AM"/>
              </w:rPr>
              <w:t xml:space="preserve">ԱՆՀԱՄԱՊԱՏԱՍԽԱՆՈՒԹՅՈՒՆՆԵՐԻ </w:t>
            </w:r>
            <w:r w:rsidR="00877C13">
              <w:rPr>
                <w:rStyle w:val="IntenseReference"/>
                <w:rFonts w:ascii="GHEA Grapalat" w:hAnsi="GHEA Grapalat" w:cs="Sylfaen"/>
                <w:b/>
                <w:bCs/>
                <w:sz w:val="28"/>
                <w:szCs w:val="24"/>
                <w:u w:val="none"/>
                <w:lang w:val="hy-AM"/>
              </w:rPr>
              <w:t xml:space="preserve">ԵՎ ԽԵՂԱԹՅՈՒՐՈՒՄՆԵՐԻ </w:t>
            </w:r>
            <w:r w:rsidRPr="003F1B80">
              <w:rPr>
                <w:rStyle w:val="IntenseReference"/>
                <w:rFonts w:ascii="GHEA Grapalat" w:hAnsi="GHEA Grapalat" w:cs="Sylfaen"/>
                <w:b/>
                <w:bCs/>
                <w:sz w:val="28"/>
                <w:szCs w:val="24"/>
                <w:u w:val="none"/>
                <w:lang w:val="hy-AM"/>
              </w:rPr>
              <w:t>ՎԵՐԱԲԵՐՅԱԼ ԳՐԱՌՈՒՄՆԵՐ</w:t>
            </w:r>
          </w:p>
        </w:tc>
        <w:tc>
          <w:tcPr>
            <w:tcW w:w="1985" w:type="dxa"/>
          </w:tcPr>
          <w:p w14:paraId="1E207A6A" w14:textId="203AC179" w:rsidR="00D76346" w:rsidRPr="003F1B80" w:rsidRDefault="007E4A09" w:rsidP="003F1B80">
            <w:pPr>
              <w:tabs>
                <w:tab w:val="left" w:pos="8505"/>
              </w:tabs>
              <w:spacing w:line="360"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sidRPr="003F1B80">
              <w:rPr>
                <w:rStyle w:val="IntenseReference"/>
                <w:rFonts w:ascii="GHEA Grapalat" w:hAnsi="GHEA Grapalat" w:cs="Sylfaen"/>
                <w:sz w:val="28"/>
                <w:szCs w:val="24"/>
                <w:u w:val="none"/>
                <w:lang w:val="hy-AM"/>
              </w:rPr>
              <w:t>17</w:t>
            </w:r>
            <w:r w:rsidR="004A2231" w:rsidRPr="003F1B80">
              <w:rPr>
                <w:rStyle w:val="IntenseReference"/>
                <w:rFonts w:ascii="GHEA Grapalat" w:hAnsi="GHEA Grapalat" w:cs="Sylfaen"/>
                <w:sz w:val="28"/>
                <w:szCs w:val="24"/>
                <w:u w:val="none"/>
                <w:lang w:val="hy-AM"/>
              </w:rPr>
              <w:t>-6</w:t>
            </w:r>
            <w:r w:rsidR="00500623">
              <w:rPr>
                <w:rStyle w:val="IntenseReference"/>
                <w:rFonts w:ascii="GHEA Grapalat" w:hAnsi="GHEA Grapalat" w:cs="Sylfaen"/>
                <w:sz w:val="28"/>
                <w:szCs w:val="24"/>
                <w:u w:val="none"/>
                <w:lang w:val="hy-AM"/>
              </w:rPr>
              <w:t>0</w:t>
            </w:r>
            <w:r w:rsidR="00D76346" w:rsidRPr="003F1B80">
              <w:rPr>
                <w:rStyle w:val="IntenseReference"/>
                <w:rFonts w:ascii="GHEA Grapalat" w:hAnsi="GHEA Grapalat" w:cs="Sylfaen"/>
                <w:sz w:val="28"/>
                <w:szCs w:val="24"/>
                <w:u w:val="none"/>
                <w:lang w:val="hy-AM"/>
              </w:rPr>
              <w:t xml:space="preserve"> ԷՋ</w:t>
            </w:r>
          </w:p>
        </w:tc>
      </w:tr>
      <w:tr w:rsidR="00FA0BA7" w:rsidRPr="00FA0BA7" w14:paraId="381953A0" w14:textId="77777777" w:rsidTr="003F1B80">
        <w:trPr>
          <w:trHeight w:val="709"/>
        </w:trPr>
        <w:tc>
          <w:tcPr>
            <w:cnfStyle w:val="001000000000" w:firstRow="0" w:lastRow="0" w:firstColumn="1" w:lastColumn="0" w:oddVBand="0" w:evenVBand="0" w:oddHBand="0" w:evenHBand="0" w:firstRowFirstColumn="0" w:firstRowLastColumn="0" w:lastRowFirstColumn="0" w:lastRowLastColumn="0"/>
            <w:tcW w:w="7938" w:type="dxa"/>
          </w:tcPr>
          <w:p w14:paraId="71658349" w14:textId="16D32326" w:rsidR="00E2102D" w:rsidRPr="003F1B80" w:rsidRDefault="00E2102D" w:rsidP="00E50F9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smallCaps w:val="0"/>
                <w:sz w:val="28"/>
                <w:u w:val="none"/>
                <w:lang w:val="hy-AM"/>
              </w:rPr>
              <w:t>ՀԱՇՎԵՔՆՆՈՒԹՅԱՄԲ ԱՐՁԱՆԱԳՐՎԱԾ ԱՅԼ ՓԱՍՏԵՐ</w:t>
            </w:r>
          </w:p>
        </w:tc>
        <w:tc>
          <w:tcPr>
            <w:tcW w:w="1985" w:type="dxa"/>
          </w:tcPr>
          <w:p w14:paraId="5E6A8912" w14:textId="0826B638" w:rsidR="00E2102D" w:rsidRPr="003F1B80" w:rsidRDefault="00500623" w:rsidP="003F1B80">
            <w:pPr>
              <w:tabs>
                <w:tab w:val="left" w:pos="0"/>
                <w:tab w:val="left" w:pos="8505"/>
              </w:tabs>
              <w:spacing w:line="360"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cs="Sylfaen"/>
                <w:sz w:val="28"/>
                <w:szCs w:val="24"/>
                <w:u w:val="none"/>
                <w:lang w:val="hy-AM"/>
              </w:rPr>
            </w:pPr>
            <w:r>
              <w:rPr>
                <w:rStyle w:val="IntenseReference"/>
                <w:rFonts w:ascii="GHEA Grapalat" w:hAnsi="GHEA Grapalat" w:cs="Sylfaen"/>
                <w:sz w:val="28"/>
                <w:szCs w:val="24"/>
                <w:u w:val="none"/>
                <w:lang w:val="hy-AM"/>
              </w:rPr>
              <w:t>61-63</w:t>
            </w:r>
            <w:r w:rsidR="00E2102D" w:rsidRPr="003F1B80">
              <w:rPr>
                <w:rStyle w:val="IntenseReference"/>
                <w:rFonts w:ascii="GHEA Grapalat" w:hAnsi="GHEA Grapalat" w:cs="Sylfaen"/>
                <w:sz w:val="28"/>
                <w:szCs w:val="24"/>
                <w:u w:val="none"/>
                <w:lang w:val="hy-AM"/>
              </w:rPr>
              <w:t xml:space="preserve"> ԷՋ</w:t>
            </w:r>
          </w:p>
        </w:tc>
      </w:tr>
      <w:tr w:rsidR="00FA0BA7" w:rsidRPr="00FA0BA7" w14:paraId="5FD47A86" w14:textId="77777777" w:rsidTr="003F1B8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7938" w:type="dxa"/>
          </w:tcPr>
          <w:p w14:paraId="5A52F693" w14:textId="77777777" w:rsidR="00D76346" w:rsidRPr="003F1B80" w:rsidRDefault="00D76346" w:rsidP="00E50F9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bCs/>
                <w:sz w:val="28"/>
                <w:szCs w:val="24"/>
                <w:u w:val="none"/>
                <w:lang w:val="hy-AM"/>
              </w:rPr>
              <w:t>ՀԵՏՀՍԿՈՂԱԿԱՆ ԳՈՐԾԸՆԹԱՑ</w:t>
            </w:r>
          </w:p>
        </w:tc>
        <w:tc>
          <w:tcPr>
            <w:tcW w:w="1985" w:type="dxa"/>
          </w:tcPr>
          <w:p w14:paraId="5A2530F8" w14:textId="319D0B8D" w:rsidR="00D76346" w:rsidRPr="003F1B80" w:rsidRDefault="00500623" w:rsidP="003F1B80">
            <w:pPr>
              <w:tabs>
                <w:tab w:val="left" w:pos="0"/>
              </w:tabs>
              <w:spacing w:line="360"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Pr>
                <w:rStyle w:val="IntenseReference"/>
                <w:rFonts w:ascii="GHEA Grapalat" w:hAnsi="GHEA Grapalat" w:cs="Sylfaen"/>
                <w:sz w:val="28"/>
                <w:szCs w:val="24"/>
                <w:u w:val="none"/>
                <w:lang w:val="hy-AM"/>
              </w:rPr>
              <w:t>64-79</w:t>
            </w:r>
            <w:r w:rsidR="00D76346" w:rsidRPr="003F1B80">
              <w:rPr>
                <w:rStyle w:val="IntenseReference"/>
                <w:rFonts w:ascii="GHEA Grapalat" w:hAnsi="GHEA Grapalat" w:cs="Sylfaen"/>
                <w:sz w:val="28"/>
                <w:szCs w:val="24"/>
                <w:u w:val="none"/>
                <w:lang w:val="hy-AM"/>
              </w:rPr>
              <w:t xml:space="preserve"> ԷՋ</w:t>
            </w:r>
          </w:p>
        </w:tc>
      </w:tr>
      <w:tr w:rsidR="00FA0BA7" w:rsidRPr="00FA0BA7" w14:paraId="141EC931" w14:textId="77777777" w:rsidTr="003F1B80">
        <w:trPr>
          <w:trHeight w:val="553"/>
        </w:trPr>
        <w:tc>
          <w:tcPr>
            <w:cnfStyle w:val="001000000000" w:firstRow="0" w:lastRow="0" w:firstColumn="1" w:lastColumn="0" w:oddVBand="0" w:evenVBand="0" w:oddHBand="0" w:evenHBand="0" w:firstRowFirstColumn="0" w:firstRowLastColumn="0" w:lastRowFirstColumn="0" w:lastRowLastColumn="0"/>
            <w:tcW w:w="7938" w:type="dxa"/>
          </w:tcPr>
          <w:p w14:paraId="756D5E1D" w14:textId="76A39AC2" w:rsidR="00D76346" w:rsidRPr="003F1B80" w:rsidRDefault="00D76346" w:rsidP="00D8521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bCs/>
                <w:sz w:val="28"/>
                <w:szCs w:val="24"/>
                <w:u w:val="none"/>
                <w:lang w:val="hy-AM"/>
              </w:rPr>
              <w:t>ԱՌԱՋԱՐԿՈՒԹՅՈՒՆՆԵՐ</w:t>
            </w:r>
            <w:r w:rsidR="00D85210" w:rsidRPr="003F1B80">
              <w:rPr>
                <w:rStyle w:val="IntenseReference"/>
                <w:rFonts w:ascii="GHEA Grapalat" w:hAnsi="GHEA Grapalat" w:cs="Sylfaen"/>
                <w:b/>
                <w:bCs/>
                <w:sz w:val="28"/>
                <w:szCs w:val="24"/>
                <w:u w:val="none"/>
                <w:lang w:val="hy-AM"/>
              </w:rPr>
              <w:t xml:space="preserve"> </w:t>
            </w:r>
          </w:p>
        </w:tc>
        <w:tc>
          <w:tcPr>
            <w:tcW w:w="1985" w:type="dxa"/>
          </w:tcPr>
          <w:p w14:paraId="7FC06CE7" w14:textId="4F25F5A3" w:rsidR="00D76346" w:rsidRPr="003F1B80" w:rsidRDefault="00D85210" w:rsidP="003F1B80">
            <w:pPr>
              <w:spacing w:line="276"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cs="Sylfaen"/>
                <w:sz w:val="28"/>
                <w:szCs w:val="24"/>
                <w:u w:val="none"/>
                <w:lang w:val="hy-AM"/>
              </w:rPr>
            </w:pPr>
            <w:r w:rsidRPr="003F1B80">
              <w:rPr>
                <w:rStyle w:val="IntenseReference"/>
                <w:rFonts w:ascii="GHEA Grapalat" w:hAnsi="GHEA Grapalat" w:cs="Sylfaen"/>
                <w:sz w:val="28"/>
                <w:szCs w:val="24"/>
                <w:u w:val="none"/>
                <w:lang w:val="hy-AM"/>
              </w:rPr>
              <w:t>8</w:t>
            </w:r>
            <w:r w:rsidR="00500623">
              <w:rPr>
                <w:rStyle w:val="IntenseReference"/>
                <w:rFonts w:ascii="GHEA Grapalat" w:hAnsi="GHEA Grapalat" w:cs="Sylfaen"/>
                <w:sz w:val="28"/>
                <w:szCs w:val="24"/>
                <w:u w:val="none"/>
                <w:lang w:val="hy-AM"/>
              </w:rPr>
              <w:t>0-83</w:t>
            </w:r>
            <w:r w:rsidR="00E2102D" w:rsidRPr="003F1B80">
              <w:rPr>
                <w:rStyle w:val="IntenseReference"/>
                <w:rFonts w:ascii="GHEA Grapalat" w:hAnsi="GHEA Grapalat" w:cs="Sylfaen"/>
                <w:sz w:val="28"/>
                <w:szCs w:val="24"/>
                <w:u w:val="none"/>
                <w:lang w:val="hy-AM"/>
              </w:rPr>
              <w:t xml:space="preserve"> </w:t>
            </w:r>
            <w:r w:rsidR="00D76346" w:rsidRPr="003F1B80">
              <w:rPr>
                <w:rStyle w:val="IntenseReference"/>
                <w:rFonts w:ascii="GHEA Grapalat" w:hAnsi="GHEA Grapalat" w:cs="Sylfaen"/>
                <w:sz w:val="28"/>
                <w:szCs w:val="24"/>
                <w:u w:val="none"/>
                <w:lang w:val="hy-AM"/>
              </w:rPr>
              <w:t>ԷՋ</w:t>
            </w:r>
          </w:p>
        </w:tc>
      </w:tr>
      <w:tr w:rsidR="00FA0BA7" w:rsidRPr="00FA0BA7" w14:paraId="4C281DA6" w14:textId="77777777" w:rsidTr="003F1B80">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7938" w:type="dxa"/>
          </w:tcPr>
          <w:p w14:paraId="033C74EA" w14:textId="6EB51FB5" w:rsidR="00D85210" w:rsidRPr="003F1B80" w:rsidRDefault="00D85210" w:rsidP="00E50F9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bCs/>
                <w:sz w:val="28"/>
                <w:szCs w:val="24"/>
                <w:u w:val="none"/>
                <w:lang w:val="hy-AM"/>
              </w:rPr>
              <w:t>ՀԱՎԵԼՎԱԾՆԵՐ</w:t>
            </w:r>
          </w:p>
        </w:tc>
        <w:tc>
          <w:tcPr>
            <w:tcW w:w="1985" w:type="dxa"/>
          </w:tcPr>
          <w:p w14:paraId="415DF260" w14:textId="1EAD8ADB" w:rsidR="00D85210" w:rsidRPr="003F1B80" w:rsidRDefault="00500623" w:rsidP="003F1B80">
            <w:pPr>
              <w:spacing w:line="276"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Pr>
                <w:rStyle w:val="IntenseReference"/>
                <w:rFonts w:ascii="GHEA Grapalat" w:hAnsi="GHEA Grapalat" w:cs="Sylfaen"/>
                <w:sz w:val="28"/>
                <w:szCs w:val="24"/>
                <w:u w:val="none"/>
                <w:lang w:val="hy-AM"/>
              </w:rPr>
              <w:t>84-93</w:t>
            </w:r>
            <w:r w:rsidR="00E04115" w:rsidRPr="003F1B80">
              <w:rPr>
                <w:rStyle w:val="IntenseReference"/>
                <w:rFonts w:ascii="GHEA Grapalat" w:hAnsi="GHEA Grapalat" w:cs="Sylfaen"/>
                <w:sz w:val="28"/>
                <w:szCs w:val="24"/>
                <w:u w:val="none"/>
                <w:lang w:val="hy-AM"/>
              </w:rPr>
              <w:t xml:space="preserve"> ԷՋ</w:t>
            </w:r>
          </w:p>
        </w:tc>
      </w:tr>
    </w:tbl>
    <w:p w14:paraId="6400E592" w14:textId="4AF801E3" w:rsidR="000C669E" w:rsidRPr="00DD16F0" w:rsidRDefault="003F1B80" w:rsidP="00F67E2E">
      <w:pPr>
        <w:tabs>
          <w:tab w:val="left" w:pos="0"/>
          <w:tab w:val="left" w:pos="8505"/>
        </w:tabs>
        <w:spacing w:after="0" w:line="360" w:lineRule="auto"/>
        <w:jc w:val="both"/>
        <w:rPr>
          <w:rStyle w:val="IntenseReference"/>
          <w:rFonts w:ascii="GHEA Grapalat" w:hAnsi="GHEA Grapalat"/>
          <w:color w:val="FF0000"/>
          <w:sz w:val="24"/>
          <w:szCs w:val="24"/>
          <w:highlight w:val="yellow"/>
          <w:lang w:val="hy-AM"/>
        </w:rPr>
      </w:pPr>
      <w:r>
        <w:rPr>
          <w:rStyle w:val="IntenseReference"/>
          <w:rFonts w:ascii="GHEA Grapalat" w:hAnsi="GHEA Grapalat"/>
          <w:color w:val="FF0000"/>
          <w:sz w:val="24"/>
          <w:szCs w:val="24"/>
          <w:highlight w:val="yellow"/>
          <w:lang w:val="hy-AM"/>
        </w:rPr>
        <w:t xml:space="preserve">         </w:t>
      </w:r>
    </w:p>
    <w:p w14:paraId="32847639" w14:textId="6193E1C6" w:rsidR="00FC566D" w:rsidRPr="00353098" w:rsidRDefault="003F1B80" w:rsidP="00F67E2E">
      <w:pPr>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p>
    <w:p w14:paraId="280FFE32" w14:textId="086C751F" w:rsidR="000C669E" w:rsidRPr="00353098" w:rsidRDefault="003F1B80" w:rsidP="00BB38AE">
      <w:pPr>
        <w:tabs>
          <w:tab w:val="left" w:pos="0"/>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p>
    <w:p w14:paraId="726335E9" w14:textId="2A1ECE02" w:rsidR="000C669E" w:rsidRPr="00353098" w:rsidRDefault="003F1B80" w:rsidP="00BB38AE">
      <w:pPr>
        <w:tabs>
          <w:tab w:val="left" w:pos="0"/>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p>
    <w:p w14:paraId="1B0A8144" w14:textId="49FE21B6" w:rsidR="000C669E" w:rsidRPr="00353098" w:rsidRDefault="003F1B80" w:rsidP="00BB38AE">
      <w:pPr>
        <w:tabs>
          <w:tab w:val="left" w:pos="0"/>
        </w:tabs>
        <w:spacing w:after="0" w:line="360" w:lineRule="auto"/>
        <w:jc w:val="both"/>
        <w:rPr>
          <w:rStyle w:val="IntenseReference"/>
          <w:rFonts w:ascii="GHEA Grapalat" w:hAnsi="GHEA Grapalat"/>
          <w:sz w:val="24"/>
          <w:szCs w:val="24"/>
          <w:lang w:val="hy-AM"/>
        </w:rPr>
      </w:pPr>
      <w:r>
        <w:rPr>
          <w:rStyle w:val="IntenseReference"/>
          <w:rFonts w:ascii="GHEA Grapalat" w:hAnsi="GHEA Grapalat"/>
          <w:sz w:val="24"/>
          <w:szCs w:val="24"/>
          <w:highlight w:val="yellow"/>
          <w:lang w:val="hy-AM"/>
        </w:rPr>
        <w:t xml:space="preserve">        </w:t>
      </w:r>
    </w:p>
    <w:p w14:paraId="2EE323A4" w14:textId="77777777" w:rsidR="00D7124A" w:rsidRPr="00353098" w:rsidRDefault="00D7124A" w:rsidP="00BB38AE">
      <w:pPr>
        <w:tabs>
          <w:tab w:val="left" w:pos="0"/>
        </w:tabs>
        <w:spacing w:after="0" w:line="276" w:lineRule="auto"/>
        <w:jc w:val="both"/>
        <w:rPr>
          <w:rStyle w:val="IntenseReference"/>
          <w:rFonts w:ascii="GHEA Grapalat" w:hAnsi="GHEA Grapalat" w:cs="Sylfaen"/>
          <w:sz w:val="24"/>
          <w:szCs w:val="24"/>
          <w:highlight w:val="yellow"/>
          <w:lang w:val="hy-AM"/>
        </w:rPr>
      </w:pPr>
    </w:p>
    <w:p w14:paraId="5961BFB9" w14:textId="348DCDDB" w:rsidR="00E41043" w:rsidRPr="00353098" w:rsidRDefault="00E41043" w:rsidP="00A40690">
      <w:pPr>
        <w:spacing w:line="276" w:lineRule="auto"/>
        <w:rPr>
          <w:rFonts w:ascii="GHEA Grapalat" w:hAnsi="GHEA Grapalat"/>
          <w:sz w:val="24"/>
          <w:szCs w:val="24"/>
          <w:lang w:val="hy-AM"/>
        </w:rPr>
      </w:pPr>
      <w:r w:rsidRPr="00353098">
        <w:rPr>
          <w:rFonts w:ascii="GHEA Grapalat" w:hAnsi="GHEA Grapalat"/>
          <w:sz w:val="24"/>
          <w:szCs w:val="24"/>
          <w:lang w:val="hy-AM"/>
        </w:rPr>
        <w:br w:type="page"/>
      </w:r>
    </w:p>
    <w:p w14:paraId="7CB4D01D" w14:textId="77777777" w:rsidR="002073EC" w:rsidRPr="003877A6" w:rsidRDefault="002073EC" w:rsidP="00BB38AE">
      <w:pPr>
        <w:pStyle w:val="ListParagraph"/>
        <w:numPr>
          <w:ilvl w:val="0"/>
          <w:numId w:val="1"/>
        </w:numPr>
        <w:spacing w:after="0" w:line="276" w:lineRule="auto"/>
        <w:ind w:left="0" w:right="578" w:firstLine="0"/>
        <w:jc w:val="center"/>
        <w:rPr>
          <w:rStyle w:val="IntenseReference"/>
          <w:rFonts w:ascii="GHEA Grapalat" w:hAnsi="GHEA Grapalat"/>
          <w:sz w:val="28"/>
          <w:szCs w:val="24"/>
          <w:u w:val="none"/>
        </w:rPr>
      </w:pPr>
      <w:r w:rsidRPr="003877A6">
        <w:rPr>
          <w:rStyle w:val="IntenseReference"/>
          <w:rFonts w:ascii="GHEA Grapalat" w:hAnsi="GHEA Grapalat" w:cs="Sylfaen"/>
          <w:sz w:val="28"/>
          <w:szCs w:val="24"/>
          <w:u w:val="none"/>
        </w:rPr>
        <w:lastRenderedPageBreak/>
        <w:t>ՆԵՐԱԾԱԿԱՆ</w:t>
      </w:r>
      <w:r w:rsidRPr="003877A6">
        <w:rPr>
          <w:rStyle w:val="IntenseReference"/>
          <w:rFonts w:ascii="GHEA Grapalat" w:hAnsi="GHEA Grapalat"/>
          <w:sz w:val="28"/>
          <w:szCs w:val="24"/>
          <w:u w:val="none"/>
        </w:rPr>
        <w:t xml:space="preserve"> </w:t>
      </w:r>
      <w:r w:rsidRPr="003877A6">
        <w:rPr>
          <w:rStyle w:val="IntenseReference"/>
          <w:rFonts w:ascii="GHEA Grapalat" w:hAnsi="GHEA Grapalat" w:cs="Sylfaen"/>
          <w:sz w:val="28"/>
          <w:szCs w:val="24"/>
          <w:u w:val="none"/>
        </w:rPr>
        <w:t>ՄԱՍ</w:t>
      </w:r>
    </w:p>
    <w:tbl>
      <w:tblPr>
        <w:tblStyle w:val="TableGrid"/>
        <w:tblpPr w:leftFromText="180" w:rightFromText="180" w:vertAnchor="text" w:horzAnchor="margin" w:tblpXSpec="center" w:tblpY="7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838"/>
      </w:tblGrid>
      <w:tr w:rsidR="002073EC" w:rsidRPr="00353098" w14:paraId="6820E587" w14:textId="77777777" w:rsidTr="00F31AA1">
        <w:tc>
          <w:tcPr>
            <w:tcW w:w="2552" w:type="dxa"/>
          </w:tcPr>
          <w:p w14:paraId="3FA0F121" w14:textId="77777777" w:rsidR="002073EC" w:rsidRPr="00353098" w:rsidRDefault="002073EC"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Հաշվեքննության հիմքը</w:t>
            </w:r>
          </w:p>
          <w:p w14:paraId="1C4F5DED" w14:textId="77777777" w:rsidR="002073EC" w:rsidRPr="00353098" w:rsidRDefault="002073EC" w:rsidP="00BB38AE">
            <w:pPr>
              <w:spacing w:line="276" w:lineRule="auto"/>
              <w:rPr>
                <w:rFonts w:ascii="GHEA Grapalat" w:hAnsi="GHEA Grapalat"/>
                <w:b/>
                <w:color w:val="0070C0"/>
                <w:sz w:val="24"/>
                <w:szCs w:val="24"/>
              </w:rPr>
            </w:pPr>
          </w:p>
        </w:tc>
        <w:tc>
          <w:tcPr>
            <w:tcW w:w="6838" w:type="dxa"/>
          </w:tcPr>
          <w:p w14:paraId="5381E985" w14:textId="1763FDA5" w:rsidR="00D12E80" w:rsidRPr="00353098" w:rsidRDefault="003F1EA7"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rPr>
              <w:t xml:space="preserve">ՀՀ հաշվեքննիչ պալատի </w:t>
            </w:r>
            <w:r w:rsidR="00A47007" w:rsidRPr="00353098">
              <w:rPr>
                <w:rFonts w:ascii="GHEA Grapalat" w:hAnsi="GHEA Grapalat"/>
                <w:color w:val="595959" w:themeColor="text1" w:themeTint="A6"/>
                <w:sz w:val="24"/>
                <w:szCs w:val="24"/>
              </w:rPr>
              <w:t xml:space="preserve">2023 թվականի </w:t>
            </w:r>
            <w:r w:rsidR="0016625D" w:rsidRPr="00353098">
              <w:rPr>
                <w:rFonts w:ascii="GHEA Grapalat" w:hAnsi="GHEA Grapalat"/>
                <w:color w:val="595959" w:themeColor="text1" w:themeTint="A6"/>
                <w:sz w:val="24"/>
                <w:szCs w:val="24"/>
              </w:rPr>
              <w:t>հուլիսի 27</w:t>
            </w:r>
            <w:r w:rsidR="00A47007" w:rsidRPr="00353098">
              <w:rPr>
                <w:rFonts w:ascii="GHEA Grapalat" w:hAnsi="GHEA Grapalat"/>
                <w:color w:val="595959" w:themeColor="text1" w:themeTint="A6"/>
                <w:sz w:val="24"/>
                <w:szCs w:val="24"/>
              </w:rPr>
              <w:t>-ի թիվ</w:t>
            </w:r>
            <w:r w:rsidR="0016625D" w:rsidRPr="00353098">
              <w:rPr>
                <w:rFonts w:ascii="GHEA Grapalat" w:hAnsi="GHEA Grapalat"/>
                <w:color w:val="595959" w:themeColor="text1" w:themeTint="A6"/>
                <w:sz w:val="24"/>
                <w:szCs w:val="24"/>
              </w:rPr>
              <w:t xml:space="preserve"> 102</w:t>
            </w:r>
            <w:r w:rsidR="00A47007" w:rsidRPr="00353098">
              <w:rPr>
                <w:rFonts w:ascii="GHEA Grapalat" w:hAnsi="GHEA Grapalat"/>
                <w:color w:val="595959" w:themeColor="text1" w:themeTint="A6"/>
                <w:sz w:val="24"/>
                <w:szCs w:val="24"/>
              </w:rPr>
              <w:t>-Ա</w:t>
            </w:r>
            <w:r w:rsidR="00D12E80" w:rsidRPr="00353098">
              <w:rPr>
                <w:rFonts w:ascii="GHEA Grapalat" w:hAnsi="GHEA Grapalat"/>
                <w:color w:val="595959" w:themeColor="text1" w:themeTint="A6"/>
                <w:sz w:val="24"/>
                <w:szCs w:val="24"/>
              </w:rPr>
              <w:t xml:space="preserve"> որոշում</w:t>
            </w:r>
            <w:r w:rsidR="00694DF4" w:rsidRPr="00353098">
              <w:rPr>
                <w:rFonts w:ascii="GHEA Grapalat" w:hAnsi="GHEA Grapalat"/>
                <w:color w:val="595959" w:themeColor="text1" w:themeTint="A6"/>
                <w:sz w:val="24"/>
                <w:szCs w:val="24"/>
                <w:lang w:val="hy-AM"/>
              </w:rPr>
              <w:t>։</w:t>
            </w:r>
          </w:p>
          <w:p w14:paraId="5995EFE4" w14:textId="1E19814B" w:rsidR="002073EC" w:rsidRPr="00353098" w:rsidRDefault="002073EC" w:rsidP="00BB38AE">
            <w:pPr>
              <w:spacing w:line="276" w:lineRule="auto"/>
              <w:jc w:val="both"/>
              <w:rPr>
                <w:rFonts w:ascii="GHEA Grapalat" w:hAnsi="GHEA Grapalat"/>
                <w:b/>
                <w:color w:val="595959" w:themeColor="text1" w:themeTint="A6"/>
                <w:sz w:val="24"/>
                <w:szCs w:val="24"/>
                <w:lang w:val="hy-AM"/>
              </w:rPr>
            </w:pPr>
          </w:p>
        </w:tc>
      </w:tr>
      <w:tr w:rsidR="002073EC" w:rsidRPr="00353098" w14:paraId="35458C01" w14:textId="77777777" w:rsidTr="00F31AA1">
        <w:tc>
          <w:tcPr>
            <w:tcW w:w="2552" w:type="dxa"/>
          </w:tcPr>
          <w:p w14:paraId="511254DE" w14:textId="77777777" w:rsidR="002073EC" w:rsidRPr="00353098" w:rsidRDefault="002073EC"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Հաշվեքննության օբյեկտը</w:t>
            </w:r>
          </w:p>
          <w:p w14:paraId="474EA6E8" w14:textId="77777777" w:rsidR="002073EC" w:rsidRPr="00353098" w:rsidRDefault="002073EC" w:rsidP="00BB38AE">
            <w:pPr>
              <w:spacing w:line="276" w:lineRule="auto"/>
              <w:rPr>
                <w:rFonts w:ascii="GHEA Grapalat" w:hAnsi="GHEA Grapalat"/>
                <w:b/>
                <w:color w:val="0070C0"/>
                <w:sz w:val="24"/>
                <w:szCs w:val="24"/>
              </w:rPr>
            </w:pPr>
          </w:p>
        </w:tc>
        <w:tc>
          <w:tcPr>
            <w:tcW w:w="6838" w:type="dxa"/>
          </w:tcPr>
          <w:p w14:paraId="2F65FF74" w14:textId="048F3355" w:rsidR="002073EC" w:rsidRPr="00353098" w:rsidRDefault="00694DF4"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rPr>
              <w:t xml:space="preserve">ՀՀ ներքին գործերի </w:t>
            </w:r>
            <w:r w:rsidR="00A47007" w:rsidRPr="00353098">
              <w:rPr>
                <w:rFonts w:ascii="GHEA Grapalat" w:hAnsi="GHEA Grapalat"/>
                <w:color w:val="595959" w:themeColor="text1" w:themeTint="A6"/>
                <w:sz w:val="24"/>
                <w:szCs w:val="24"/>
              </w:rPr>
              <w:t>նախարարություն</w:t>
            </w:r>
            <w:r w:rsidRPr="00353098">
              <w:rPr>
                <w:rFonts w:ascii="GHEA Grapalat" w:hAnsi="GHEA Grapalat"/>
                <w:color w:val="595959" w:themeColor="text1" w:themeTint="A6"/>
                <w:sz w:val="24"/>
                <w:szCs w:val="24"/>
              </w:rPr>
              <w:t>։</w:t>
            </w:r>
          </w:p>
          <w:p w14:paraId="7705D190" w14:textId="77777777" w:rsidR="002073EC" w:rsidRPr="00353098" w:rsidRDefault="002073EC" w:rsidP="00BB38AE">
            <w:pPr>
              <w:spacing w:line="276" w:lineRule="auto"/>
              <w:jc w:val="both"/>
              <w:rPr>
                <w:rFonts w:ascii="GHEA Grapalat" w:hAnsi="GHEA Grapalat"/>
                <w:color w:val="595959" w:themeColor="text1" w:themeTint="A6"/>
                <w:sz w:val="24"/>
                <w:szCs w:val="24"/>
              </w:rPr>
            </w:pPr>
          </w:p>
        </w:tc>
      </w:tr>
      <w:tr w:rsidR="002073EC" w:rsidRPr="00353098" w14:paraId="641A1A59" w14:textId="77777777" w:rsidTr="00F31AA1">
        <w:tc>
          <w:tcPr>
            <w:tcW w:w="2552" w:type="dxa"/>
          </w:tcPr>
          <w:p w14:paraId="4818E498" w14:textId="77777777" w:rsidR="002073EC" w:rsidRPr="00353098" w:rsidRDefault="002073EC"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Հաշվեքննության առարկան</w:t>
            </w:r>
          </w:p>
          <w:p w14:paraId="7E067A13" w14:textId="77777777" w:rsidR="002073EC" w:rsidRPr="00353098" w:rsidRDefault="002073EC" w:rsidP="00BB38AE">
            <w:pPr>
              <w:spacing w:line="276" w:lineRule="auto"/>
              <w:rPr>
                <w:rFonts w:ascii="GHEA Grapalat" w:hAnsi="GHEA Grapalat"/>
                <w:b/>
                <w:color w:val="0070C0"/>
                <w:sz w:val="24"/>
                <w:szCs w:val="24"/>
              </w:rPr>
            </w:pPr>
          </w:p>
        </w:tc>
        <w:tc>
          <w:tcPr>
            <w:tcW w:w="6838" w:type="dxa"/>
          </w:tcPr>
          <w:p w14:paraId="59862974" w14:textId="6D1DAC5F" w:rsidR="002073EC" w:rsidRPr="00353098" w:rsidRDefault="00553E12" w:rsidP="00BB38AE">
            <w:pPr>
              <w:spacing w:line="276" w:lineRule="auto"/>
              <w:jc w:val="both"/>
              <w:rPr>
                <w:rFonts w:ascii="GHEA Grapalat" w:hAnsi="GHEA Grapalat"/>
                <w:sz w:val="24"/>
                <w:szCs w:val="24"/>
                <w:lang w:val="hy-AM"/>
              </w:rPr>
            </w:pPr>
            <w:r w:rsidRPr="00353098">
              <w:rPr>
                <w:rFonts w:ascii="GHEA Grapalat" w:hAnsi="GHEA Grapalat"/>
                <w:color w:val="595959" w:themeColor="text1" w:themeTint="A6"/>
                <w:sz w:val="24"/>
                <w:szCs w:val="24"/>
              </w:rPr>
              <w:t>Պ</w:t>
            </w:r>
            <w:r w:rsidR="00A47007" w:rsidRPr="00353098">
              <w:rPr>
                <w:rFonts w:ascii="GHEA Grapalat" w:hAnsi="GHEA Grapalat"/>
                <w:color w:val="595959" w:themeColor="text1" w:themeTint="A6"/>
                <w:sz w:val="24"/>
                <w:szCs w:val="24"/>
              </w:rPr>
              <w:t xml:space="preserve">ետական բյուջեի </w:t>
            </w:r>
            <w:r w:rsidR="00A0130B" w:rsidRPr="00353098">
              <w:rPr>
                <w:rFonts w:ascii="GHEA Grapalat" w:hAnsi="GHEA Grapalat"/>
                <w:color w:val="595959" w:themeColor="text1" w:themeTint="A6"/>
                <w:sz w:val="24"/>
                <w:szCs w:val="24"/>
                <w:lang w:val="hy-AM"/>
              </w:rPr>
              <w:t>մուտքերի ձևավորման և ելքերի իրականացման կանոնակարգված գործունեություն:</w:t>
            </w:r>
          </w:p>
          <w:p w14:paraId="0AF13F67" w14:textId="77777777" w:rsidR="002073EC" w:rsidRPr="00353098" w:rsidRDefault="002073EC" w:rsidP="00BB38AE">
            <w:pPr>
              <w:spacing w:line="276" w:lineRule="auto"/>
              <w:jc w:val="both"/>
              <w:rPr>
                <w:rFonts w:ascii="GHEA Grapalat" w:hAnsi="GHEA Grapalat"/>
                <w:sz w:val="24"/>
                <w:szCs w:val="24"/>
              </w:rPr>
            </w:pPr>
          </w:p>
        </w:tc>
      </w:tr>
      <w:tr w:rsidR="002073EC" w:rsidRPr="00BE6327" w14:paraId="017AEF79" w14:textId="77777777" w:rsidTr="00F31AA1">
        <w:tc>
          <w:tcPr>
            <w:tcW w:w="2552" w:type="dxa"/>
          </w:tcPr>
          <w:p w14:paraId="5871B08E" w14:textId="77777777" w:rsidR="002073EC" w:rsidRPr="00353098" w:rsidRDefault="002073EC" w:rsidP="00BB38AE">
            <w:pPr>
              <w:spacing w:line="276" w:lineRule="auto"/>
              <w:rPr>
                <w:rFonts w:ascii="GHEA Grapalat" w:hAnsi="GHEA Grapalat"/>
                <w:b/>
                <w:color w:val="0070C0"/>
                <w:sz w:val="24"/>
                <w:szCs w:val="24"/>
                <w:lang w:val="hy-AM"/>
              </w:rPr>
            </w:pPr>
            <w:r w:rsidRPr="00353098">
              <w:rPr>
                <w:rFonts w:ascii="GHEA Grapalat" w:hAnsi="GHEA Grapalat"/>
                <w:b/>
                <w:color w:val="0070C0"/>
                <w:sz w:val="24"/>
                <w:szCs w:val="24"/>
                <w:lang w:val="hy-AM"/>
              </w:rPr>
              <w:t>Հաշվեքննության չափանիշները</w:t>
            </w:r>
          </w:p>
          <w:p w14:paraId="1C8F2AD4" w14:textId="77777777" w:rsidR="002073EC" w:rsidRPr="00353098" w:rsidRDefault="002073EC" w:rsidP="00BB38AE">
            <w:pPr>
              <w:spacing w:line="276" w:lineRule="auto"/>
              <w:rPr>
                <w:rFonts w:ascii="GHEA Grapalat" w:hAnsi="GHEA Grapalat"/>
                <w:b/>
                <w:color w:val="0070C0"/>
                <w:sz w:val="24"/>
                <w:szCs w:val="24"/>
                <w:highlight w:val="yellow"/>
                <w:lang w:val="hy-AM"/>
              </w:rPr>
            </w:pPr>
          </w:p>
        </w:tc>
        <w:tc>
          <w:tcPr>
            <w:tcW w:w="6838" w:type="dxa"/>
          </w:tcPr>
          <w:p w14:paraId="3B6AC86E" w14:textId="33E398AC" w:rsidR="002073EC" w:rsidRPr="00D91DF5" w:rsidRDefault="00501FBF" w:rsidP="00BB38AE">
            <w:pPr>
              <w:spacing w:line="276" w:lineRule="auto"/>
              <w:jc w:val="both"/>
              <w:rPr>
                <w:rFonts w:ascii="GHEA Grapalat" w:hAnsi="GHEA Grapalat"/>
                <w:color w:val="595959" w:themeColor="text1" w:themeTint="A6"/>
                <w:sz w:val="24"/>
                <w:szCs w:val="24"/>
                <w:lang w:val="hy-AM"/>
              </w:rPr>
            </w:pPr>
            <w:r w:rsidRPr="00D91DF5">
              <w:rPr>
                <w:rFonts w:ascii="GHEA Grapalat" w:hAnsi="GHEA Grapalat"/>
                <w:color w:val="595959" w:themeColor="text1" w:themeTint="A6"/>
                <w:sz w:val="24"/>
                <w:szCs w:val="24"/>
                <w:lang w:val="hy-AM"/>
              </w:rPr>
              <w:t>ՀՀ քաղաքացիական օրենսգիրք, ՀՀ</w:t>
            </w:r>
            <w:r w:rsidRPr="00353098">
              <w:rPr>
                <w:rFonts w:ascii="GHEA Grapalat" w:hAnsi="GHEA Grapalat"/>
                <w:color w:val="595959" w:themeColor="text1" w:themeTint="A6"/>
                <w:sz w:val="24"/>
                <w:szCs w:val="24"/>
                <w:lang w:val="hy-AM"/>
              </w:rPr>
              <w:t xml:space="preserve"> </w:t>
            </w:r>
            <w:r w:rsidRPr="00D91DF5">
              <w:rPr>
                <w:rFonts w:ascii="GHEA Grapalat" w:hAnsi="GHEA Grapalat"/>
                <w:color w:val="595959" w:themeColor="text1" w:themeTint="A6"/>
                <w:sz w:val="24"/>
                <w:szCs w:val="24"/>
                <w:lang w:val="hy-AM"/>
              </w:rPr>
              <w:t>աշխատանքային</w:t>
            </w:r>
            <w:r w:rsidRPr="00353098">
              <w:rPr>
                <w:rFonts w:ascii="GHEA Grapalat" w:hAnsi="GHEA Grapalat"/>
                <w:color w:val="595959" w:themeColor="text1" w:themeTint="A6"/>
                <w:sz w:val="24"/>
                <w:szCs w:val="24"/>
                <w:lang w:val="hy-AM"/>
              </w:rPr>
              <w:t xml:space="preserve"> </w:t>
            </w:r>
            <w:r w:rsidRPr="00D91DF5">
              <w:rPr>
                <w:rFonts w:ascii="GHEA Grapalat" w:hAnsi="GHEA Grapalat"/>
                <w:color w:val="595959" w:themeColor="text1" w:themeTint="A6"/>
                <w:sz w:val="24"/>
                <w:szCs w:val="24"/>
                <w:lang w:val="hy-AM"/>
              </w:rPr>
              <w:t>օրենսգիրք,</w:t>
            </w:r>
            <w:r w:rsidR="0062476A" w:rsidRPr="00D91DF5">
              <w:rPr>
                <w:rFonts w:ascii="GHEA Grapalat" w:hAnsi="GHEA Grapalat"/>
                <w:color w:val="595959" w:themeColor="text1" w:themeTint="A6"/>
                <w:sz w:val="24"/>
                <w:szCs w:val="24"/>
                <w:lang w:val="hy-AM"/>
              </w:rPr>
              <w:t xml:space="preserve"> </w:t>
            </w:r>
            <w:r w:rsidR="002073EC" w:rsidRPr="00D91DF5">
              <w:rPr>
                <w:rFonts w:ascii="GHEA Grapalat" w:hAnsi="GHEA Grapalat"/>
                <w:color w:val="595959" w:themeColor="text1" w:themeTint="A6"/>
                <w:sz w:val="24"/>
                <w:szCs w:val="24"/>
                <w:lang w:val="hy-AM"/>
              </w:rPr>
              <w:t>«</w:t>
            </w:r>
            <w:r w:rsidR="009A08BC" w:rsidRPr="00D91DF5">
              <w:rPr>
                <w:rFonts w:ascii="GHEA Grapalat" w:hAnsi="GHEA Grapalat"/>
                <w:color w:val="595959" w:themeColor="text1" w:themeTint="A6"/>
                <w:sz w:val="24"/>
                <w:szCs w:val="24"/>
                <w:lang w:val="hy-AM"/>
              </w:rPr>
              <w:t>Ոստիկանության մասին</w:t>
            </w:r>
            <w:r w:rsidRPr="00D91DF5">
              <w:rPr>
                <w:rFonts w:ascii="GHEA Grapalat" w:hAnsi="GHEA Grapalat"/>
                <w:color w:val="595959" w:themeColor="text1" w:themeTint="A6"/>
                <w:sz w:val="24"/>
                <w:szCs w:val="24"/>
                <w:lang w:val="hy-AM"/>
              </w:rPr>
              <w:t>» ՀՀ օրենք</w:t>
            </w:r>
            <w:r w:rsidR="00534BA3" w:rsidRPr="00D91DF5">
              <w:rPr>
                <w:rFonts w:ascii="GHEA Grapalat" w:hAnsi="GHEA Grapalat"/>
                <w:color w:val="595959" w:themeColor="text1" w:themeTint="A6"/>
                <w:sz w:val="24"/>
                <w:szCs w:val="24"/>
                <w:lang w:val="hy-AM"/>
              </w:rPr>
              <w:t>,</w:t>
            </w:r>
            <w:r w:rsidR="009A08BC" w:rsidRPr="00D91DF5">
              <w:rPr>
                <w:rFonts w:ascii="GHEA Grapalat" w:hAnsi="GHEA Grapalat"/>
                <w:color w:val="595959" w:themeColor="text1" w:themeTint="A6"/>
                <w:sz w:val="24"/>
                <w:szCs w:val="24"/>
                <w:lang w:val="hy-AM"/>
              </w:rPr>
              <w:t xml:space="preserve"> «Պետական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պաշտոններ</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և</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պետական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ծառայության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պաշտոններ</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զբաղեցնող</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անձանց</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վարձատրության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մասին»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ՀՀ</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օրենք</w:t>
            </w:r>
            <w:r w:rsidR="009A08BC" w:rsidRPr="00353098">
              <w:rPr>
                <w:rFonts w:ascii="GHEA Grapalat" w:hAnsi="GHEA Grapalat"/>
                <w:color w:val="595959" w:themeColor="text1" w:themeTint="A6"/>
                <w:sz w:val="24"/>
                <w:szCs w:val="24"/>
                <w:lang w:val="hy-AM"/>
              </w:rPr>
              <w:t>,</w:t>
            </w:r>
            <w:r w:rsidR="00C54FD1"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«Հայաստանի Հանրապետության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բյուջետային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համակարգի</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մասին»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ՀՀ</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օրենք,</w:t>
            </w:r>
            <w:r w:rsidR="00C54FD1" w:rsidRPr="00D91DF5">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«Գնումների մասին</w:t>
            </w:r>
            <w:r w:rsidR="009A08BC" w:rsidRPr="00353098">
              <w:rPr>
                <w:rFonts w:ascii="GHEA Grapalat" w:hAnsi="GHEA Grapalat"/>
                <w:color w:val="595959" w:themeColor="text1" w:themeTint="A6"/>
                <w:sz w:val="24"/>
                <w:szCs w:val="24"/>
                <w:lang w:val="hy-AM"/>
              </w:rPr>
              <w:t>»</w:t>
            </w:r>
            <w:r w:rsidR="009A08BC" w:rsidRPr="00D91DF5">
              <w:rPr>
                <w:rFonts w:ascii="GHEA Grapalat" w:hAnsi="GHEA Grapalat"/>
                <w:color w:val="595959" w:themeColor="text1" w:themeTint="A6"/>
                <w:sz w:val="24"/>
                <w:szCs w:val="24"/>
                <w:lang w:val="hy-AM"/>
              </w:rPr>
              <w:t xml:space="preserve"> ՀՀ օրենք</w:t>
            </w:r>
            <w:r w:rsidR="009751C7" w:rsidRPr="00D91DF5">
              <w:rPr>
                <w:rFonts w:ascii="GHEA Grapalat" w:hAnsi="GHEA Grapalat"/>
                <w:color w:val="595959" w:themeColor="text1" w:themeTint="A6"/>
                <w:sz w:val="24"/>
                <w:szCs w:val="24"/>
                <w:lang w:val="hy-AM"/>
              </w:rPr>
              <w:t>,</w:t>
            </w:r>
            <w:r w:rsidRPr="00D91DF5">
              <w:rPr>
                <w:rFonts w:ascii="GHEA Grapalat" w:hAnsi="GHEA Grapalat"/>
                <w:color w:val="595959" w:themeColor="text1" w:themeTint="A6"/>
                <w:sz w:val="24"/>
                <w:szCs w:val="24"/>
                <w:lang w:val="hy-AM"/>
              </w:rPr>
              <w:t xml:space="preserve"> «Հանրային հատվածի կազմակերպությունների հաշվապահական հաշվառման մասին» ՀՀ օրենք,</w:t>
            </w:r>
            <w:r w:rsidR="009A08BC" w:rsidRPr="00D91DF5">
              <w:rPr>
                <w:rFonts w:ascii="GHEA Grapalat" w:hAnsi="GHEA Grapalat"/>
                <w:color w:val="595959" w:themeColor="text1" w:themeTint="A6"/>
                <w:sz w:val="24"/>
                <w:szCs w:val="24"/>
                <w:lang w:val="hy-AM"/>
              </w:rPr>
              <w:t xml:space="preserve"> </w:t>
            </w:r>
            <w:r w:rsidRPr="00353098">
              <w:rPr>
                <w:rFonts w:ascii="GHEA Grapalat" w:hAnsi="GHEA Grapalat"/>
                <w:color w:val="595959" w:themeColor="text1" w:themeTint="A6"/>
                <w:sz w:val="24"/>
                <w:szCs w:val="24"/>
                <w:lang w:val="hy-AM"/>
              </w:rPr>
              <w:t>«</w:t>
            </w:r>
            <w:r w:rsidRPr="00D91DF5">
              <w:rPr>
                <w:rFonts w:ascii="GHEA Grapalat" w:hAnsi="GHEA Grapalat"/>
                <w:color w:val="595959" w:themeColor="text1" w:themeTint="A6"/>
                <w:sz w:val="24"/>
                <w:szCs w:val="24"/>
                <w:lang w:val="hy-AM"/>
              </w:rPr>
              <w:t>Նորմատիվ իրավական ակտերի մասին» ՀՀ օրենք,</w:t>
            </w:r>
            <w:r w:rsidR="00E469FB" w:rsidRPr="00D91DF5">
              <w:rPr>
                <w:rFonts w:ascii="GHEA Grapalat" w:hAnsi="GHEA Grapalat"/>
                <w:color w:val="595959" w:themeColor="text1" w:themeTint="A6"/>
                <w:sz w:val="24"/>
                <w:szCs w:val="24"/>
                <w:lang w:val="hy-AM"/>
              </w:rPr>
              <w:t xml:space="preserve"> </w:t>
            </w:r>
            <w:r w:rsidR="00534BA3" w:rsidRPr="00D91DF5">
              <w:rPr>
                <w:rFonts w:ascii="GHEA Grapalat" w:hAnsi="GHEA Grapalat"/>
                <w:color w:val="595959" w:themeColor="text1" w:themeTint="A6"/>
                <w:sz w:val="24"/>
                <w:szCs w:val="24"/>
                <w:lang w:val="hy-AM"/>
              </w:rPr>
              <w:t>«Գանձապետական համակարգի մասին» ՀՀ օրենք,</w:t>
            </w:r>
            <w:r w:rsidR="00534BA3" w:rsidRPr="00353098">
              <w:rPr>
                <w:rFonts w:ascii="GHEA Grapalat" w:hAnsi="GHEA Grapalat"/>
                <w:color w:val="595959" w:themeColor="text1" w:themeTint="A6"/>
                <w:sz w:val="24"/>
                <w:szCs w:val="24"/>
                <w:lang w:val="hy-AM"/>
              </w:rPr>
              <w:t xml:space="preserve"> </w:t>
            </w:r>
            <w:r w:rsidR="00793EA1" w:rsidRPr="00E04115">
              <w:rPr>
                <w:rStyle w:val="IntenseReference"/>
                <w:rFonts w:ascii="GHEA Grapalat" w:hAnsi="GHEA Grapalat"/>
                <w:b w:val="0"/>
                <w:smallCaps w:val="0"/>
                <w:color w:val="auto"/>
                <w:spacing w:val="0"/>
                <w:sz w:val="24"/>
                <w:szCs w:val="24"/>
                <w:u w:val="none"/>
                <w:lang w:val="hy-AM"/>
              </w:rPr>
              <w:t>«</w:t>
            </w:r>
            <w:r w:rsidR="00793EA1" w:rsidRPr="00793EA1">
              <w:rPr>
                <w:rStyle w:val="IntenseReference"/>
                <w:rFonts w:ascii="GHEA Grapalat" w:hAnsi="GHEA Grapalat"/>
                <w:b w:val="0"/>
                <w:smallCaps w:val="0"/>
                <w:color w:val="595959" w:themeColor="text1" w:themeTint="A6"/>
                <w:spacing w:val="0"/>
                <w:sz w:val="24"/>
                <w:szCs w:val="24"/>
                <w:u w:val="none"/>
                <w:lang w:val="hy-AM"/>
              </w:rPr>
              <w:t xml:space="preserve">Չափումների միասնականության ապահովման մասին» ՀՀ օրենք, </w:t>
            </w:r>
            <w:r w:rsidR="00793EA1" w:rsidRPr="00793EA1">
              <w:rPr>
                <w:rFonts w:ascii="GHEA Grapalat" w:eastAsia="Times New Roman" w:hAnsi="GHEA Grapalat" w:cs="Times New Roman"/>
                <w:color w:val="595959" w:themeColor="text1" w:themeTint="A6"/>
                <w:sz w:val="24"/>
                <w:szCs w:val="24"/>
                <w:lang w:val="hy-AM" w:eastAsia="ru-RU"/>
              </w:rPr>
              <w:t xml:space="preserve">«Ստանդարտացման մասին» </w:t>
            </w:r>
            <w:r w:rsidR="00793EA1" w:rsidRPr="00992785">
              <w:rPr>
                <w:rFonts w:ascii="GHEA Grapalat" w:eastAsia="Times New Roman" w:hAnsi="GHEA Grapalat" w:cs="Times New Roman"/>
                <w:color w:val="404040" w:themeColor="text1" w:themeTint="BF"/>
                <w:sz w:val="24"/>
                <w:szCs w:val="24"/>
                <w:lang w:val="hy-AM" w:eastAsia="ru-RU"/>
              </w:rPr>
              <w:t>ՀՀ օրենք</w:t>
            </w:r>
            <w:r w:rsidR="00793EA1" w:rsidRPr="009D25B0">
              <w:rPr>
                <w:rFonts w:ascii="GHEA Grapalat" w:hAnsi="GHEA Grapalat"/>
                <w:color w:val="595959" w:themeColor="text1" w:themeTint="A6"/>
                <w:sz w:val="24"/>
                <w:szCs w:val="24"/>
                <w:lang w:val="hy-AM"/>
              </w:rPr>
              <w:t>,</w:t>
            </w:r>
            <w:r w:rsidR="00793EA1" w:rsidRPr="00353098">
              <w:rPr>
                <w:rFonts w:ascii="GHEA Grapalat" w:hAnsi="GHEA Grapalat"/>
                <w:color w:val="595959" w:themeColor="text1" w:themeTint="A6"/>
                <w:sz w:val="24"/>
                <w:szCs w:val="24"/>
                <w:lang w:val="hy-AM"/>
              </w:rPr>
              <w:t xml:space="preserve"> </w:t>
            </w:r>
            <w:r w:rsidRPr="00353098">
              <w:rPr>
                <w:rFonts w:ascii="GHEA Grapalat" w:hAnsi="GHEA Grapalat"/>
                <w:color w:val="595959" w:themeColor="text1" w:themeTint="A6"/>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D91DF5">
              <w:rPr>
                <w:rFonts w:ascii="GHEA Grapalat" w:hAnsi="GHEA Grapalat"/>
                <w:color w:val="595959" w:themeColor="text1" w:themeTint="A6"/>
                <w:sz w:val="24"/>
                <w:szCs w:val="24"/>
                <w:lang w:val="hy-AM"/>
              </w:rPr>
              <w:t>»</w:t>
            </w:r>
            <w:r w:rsidRPr="00353098">
              <w:rPr>
                <w:rFonts w:ascii="GHEA Grapalat" w:hAnsi="GHEA Grapalat"/>
                <w:color w:val="595959" w:themeColor="text1" w:themeTint="A6"/>
                <w:sz w:val="24"/>
                <w:szCs w:val="24"/>
                <w:lang w:val="hy-AM"/>
              </w:rPr>
              <w:t xml:space="preserve"> N 526-Ն որոշ</w:t>
            </w:r>
            <w:r w:rsidR="009A08BC" w:rsidRPr="00D91DF5">
              <w:rPr>
                <w:rFonts w:ascii="GHEA Grapalat" w:hAnsi="GHEA Grapalat"/>
                <w:color w:val="595959" w:themeColor="text1" w:themeTint="A6"/>
                <w:sz w:val="24"/>
                <w:szCs w:val="24"/>
                <w:lang w:val="hy-AM"/>
              </w:rPr>
              <w:t>ում,</w:t>
            </w:r>
            <w:r w:rsidR="00E469FB" w:rsidRPr="00D91DF5">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ՀՀ</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կառավարության</w:t>
            </w:r>
            <w:r w:rsidR="00A47007" w:rsidRPr="00353098">
              <w:rPr>
                <w:rFonts w:ascii="GHEA Grapalat" w:hAnsi="GHEA Grapalat"/>
                <w:color w:val="595959" w:themeColor="text1" w:themeTint="A6"/>
                <w:sz w:val="24"/>
                <w:szCs w:val="24"/>
                <w:lang w:val="hy-AM"/>
              </w:rPr>
              <w:t xml:space="preserve"> 29</w:t>
            </w:r>
            <w:r w:rsidR="009A08BC" w:rsidRPr="00353098">
              <w:rPr>
                <w:rFonts w:ascii="GHEA Grapalat" w:hAnsi="GHEA Grapalat"/>
                <w:color w:val="595959" w:themeColor="text1" w:themeTint="A6"/>
                <w:sz w:val="24"/>
                <w:szCs w:val="24"/>
                <w:lang w:val="hy-AM"/>
              </w:rPr>
              <w:t>.12.20</w:t>
            </w:r>
            <w:r w:rsidR="00B97933" w:rsidRPr="00353098">
              <w:rPr>
                <w:rFonts w:ascii="GHEA Grapalat" w:hAnsi="GHEA Grapalat"/>
                <w:color w:val="595959" w:themeColor="text1" w:themeTint="A6"/>
                <w:sz w:val="24"/>
                <w:szCs w:val="24"/>
                <w:lang w:val="hy-AM"/>
              </w:rPr>
              <w:t>2</w:t>
            </w:r>
            <w:r w:rsidR="00A47007" w:rsidRPr="00353098">
              <w:rPr>
                <w:rFonts w:ascii="GHEA Grapalat" w:hAnsi="GHEA Grapalat"/>
                <w:color w:val="595959" w:themeColor="text1" w:themeTint="A6"/>
                <w:sz w:val="24"/>
                <w:szCs w:val="24"/>
                <w:lang w:val="hy-AM"/>
              </w:rPr>
              <w:t>2</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թվականի</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ՀՀ</w:t>
            </w:r>
            <w:r w:rsidR="00A47007" w:rsidRPr="00353098">
              <w:rPr>
                <w:rFonts w:ascii="GHEA Grapalat" w:hAnsi="GHEA Grapalat"/>
                <w:color w:val="595959" w:themeColor="text1" w:themeTint="A6"/>
                <w:sz w:val="24"/>
                <w:szCs w:val="24"/>
                <w:lang w:val="hy-AM"/>
              </w:rPr>
              <w:t xml:space="preserve"> 2023</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թվականի</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պետական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բյուջեի</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կատարումն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ապահովող</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միջոցառումների</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մասին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թիվ</w:t>
            </w:r>
            <w:r w:rsidR="00A47007" w:rsidRPr="00353098">
              <w:rPr>
                <w:rFonts w:ascii="GHEA Grapalat" w:hAnsi="GHEA Grapalat"/>
                <w:color w:val="595959" w:themeColor="text1" w:themeTint="A6"/>
                <w:sz w:val="24"/>
                <w:szCs w:val="24"/>
                <w:lang w:val="hy-AM"/>
              </w:rPr>
              <w:t xml:space="preserve"> 2111</w:t>
            </w:r>
            <w:r w:rsidR="009A08BC" w:rsidRPr="00353098">
              <w:rPr>
                <w:rFonts w:ascii="GHEA Grapalat" w:hAnsi="GHEA Grapalat"/>
                <w:color w:val="595959" w:themeColor="text1" w:themeTint="A6"/>
                <w:sz w:val="24"/>
                <w:szCs w:val="24"/>
                <w:lang w:val="hy-AM"/>
              </w:rPr>
              <w:t>-</w:t>
            </w:r>
            <w:r w:rsidR="009A08BC" w:rsidRPr="00D91DF5">
              <w:rPr>
                <w:rFonts w:ascii="GHEA Grapalat" w:hAnsi="GHEA Grapalat"/>
                <w:color w:val="595959" w:themeColor="text1" w:themeTint="A6"/>
                <w:sz w:val="24"/>
                <w:szCs w:val="24"/>
                <w:lang w:val="hy-AM"/>
              </w:rPr>
              <w:t>Ն</w:t>
            </w:r>
            <w:r w:rsidR="009A08BC" w:rsidRPr="00353098">
              <w:rPr>
                <w:rFonts w:ascii="GHEA Grapalat" w:hAnsi="GHEA Grapalat"/>
                <w:color w:val="595959" w:themeColor="text1" w:themeTint="A6"/>
                <w:sz w:val="24"/>
                <w:szCs w:val="24"/>
                <w:lang w:val="hy-AM"/>
              </w:rPr>
              <w:t xml:space="preserve"> </w:t>
            </w:r>
            <w:r w:rsidR="009A08BC" w:rsidRPr="00D91DF5">
              <w:rPr>
                <w:rFonts w:ascii="GHEA Grapalat" w:hAnsi="GHEA Grapalat"/>
                <w:color w:val="595959" w:themeColor="text1" w:themeTint="A6"/>
                <w:sz w:val="24"/>
                <w:szCs w:val="24"/>
                <w:lang w:val="hy-AM"/>
              </w:rPr>
              <w:t>որոշում,</w:t>
            </w:r>
            <w:r w:rsidR="00FD183E" w:rsidRPr="00D91DF5">
              <w:rPr>
                <w:rFonts w:ascii="GHEA Grapalat" w:hAnsi="GHEA Grapalat"/>
                <w:color w:val="595959" w:themeColor="text1" w:themeTint="A6"/>
                <w:sz w:val="24"/>
                <w:szCs w:val="24"/>
                <w:lang w:val="hy-AM"/>
              </w:rPr>
              <w:t xml:space="preserve"> </w:t>
            </w:r>
            <w:r w:rsidR="00793EA1" w:rsidRPr="00793EA1">
              <w:rPr>
                <w:rFonts w:ascii="GHEA Grapalat" w:eastAsia="Times New Roman" w:hAnsi="GHEA Grapalat" w:cs="Times New Roman"/>
                <w:color w:val="595959" w:themeColor="text1" w:themeTint="A6"/>
                <w:sz w:val="24"/>
                <w:szCs w:val="24"/>
                <w:shd w:val="clear" w:color="auto" w:fill="FFFFFF"/>
                <w:lang w:val="hy-AM" w:eastAsia="ru-RU"/>
              </w:rPr>
              <w:t xml:space="preserve">ՀՀ էկոնոմիկայի նախարարի 21.12.2012 թվականի թիվ 1060-Ն հրաման, </w:t>
            </w:r>
            <w:r w:rsidR="00534BA3" w:rsidRPr="00D91DF5">
              <w:rPr>
                <w:rFonts w:ascii="GHEA Grapalat" w:hAnsi="GHEA Grapalat"/>
                <w:color w:val="595959" w:themeColor="text1" w:themeTint="A6"/>
                <w:sz w:val="24"/>
                <w:szCs w:val="24"/>
                <w:lang w:val="hy-AM"/>
              </w:rPr>
              <w:t>ինչպես նաև</w:t>
            </w:r>
            <w:r w:rsidR="00CF32FB" w:rsidRPr="00D91DF5">
              <w:rPr>
                <w:rFonts w:ascii="GHEA Grapalat" w:hAnsi="GHEA Grapalat"/>
                <w:color w:val="595959" w:themeColor="text1" w:themeTint="A6"/>
                <w:sz w:val="24"/>
                <w:szCs w:val="24"/>
                <w:lang w:val="hy-AM"/>
              </w:rPr>
              <w:t xml:space="preserve"> </w:t>
            </w:r>
            <w:r w:rsidR="00534BA3" w:rsidRPr="00D91DF5">
              <w:rPr>
                <w:rFonts w:ascii="GHEA Grapalat" w:hAnsi="GHEA Grapalat"/>
                <w:color w:val="595959" w:themeColor="text1" w:themeTint="A6"/>
                <w:sz w:val="24"/>
                <w:szCs w:val="24"/>
                <w:lang w:val="hy-AM"/>
              </w:rPr>
              <w:lastRenderedPageBreak/>
              <w:t>կանոնակարգող այլ</w:t>
            </w:r>
            <w:r w:rsidR="002073EC" w:rsidRPr="00D91DF5">
              <w:rPr>
                <w:rFonts w:ascii="GHEA Grapalat" w:hAnsi="GHEA Grapalat"/>
                <w:color w:val="595959" w:themeColor="text1" w:themeTint="A6"/>
                <w:sz w:val="24"/>
                <w:szCs w:val="24"/>
                <w:lang w:val="hy-AM"/>
              </w:rPr>
              <w:t xml:space="preserve"> իրավական ակտեր</w:t>
            </w:r>
            <w:r w:rsidR="00534BA3" w:rsidRPr="00D91DF5">
              <w:rPr>
                <w:rFonts w:ascii="GHEA Grapalat" w:hAnsi="GHEA Grapalat"/>
                <w:color w:val="595959" w:themeColor="text1" w:themeTint="A6"/>
                <w:sz w:val="24"/>
                <w:szCs w:val="24"/>
                <w:lang w:val="hy-AM"/>
              </w:rPr>
              <w:t xml:space="preserve"> ու պայմանագրերից բխող իրավահարաբերություններ</w:t>
            </w:r>
            <w:r w:rsidR="002073EC" w:rsidRPr="00D91DF5">
              <w:rPr>
                <w:rFonts w:ascii="GHEA Grapalat" w:hAnsi="GHEA Grapalat"/>
                <w:color w:val="595959" w:themeColor="text1" w:themeTint="A6"/>
                <w:sz w:val="24"/>
                <w:szCs w:val="24"/>
                <w:lang w:val="hy-AM"/>
              </w:rPr>
              <w:t>:</w:t>
            </w:r>
          </w:p>
          <w:p w14:paraId="0A97ED65" w14:textId="77777777" w:rsidR="002073EC" w:rsidRPr="00D91DF5" w:rsidRDefault="002073EC" w:rsidP="00BB38AE">
            <w:pPr>
              <w:spacing w:line="276" w:lineRule="auto"/>
              <w:jc w:val="both"/>
              <w:rPr>
                <w:rFonts w:ascii="GHEA Grapalat" w:hAnsi="GHEA Grapalat"/>
                <w:color w:val="595959" w:themeColor="text1" w:themeTint="A6"/>
                <w:sz w:val="24"/>
                <w:szCs w:val="24"/>
                <w:lang w:val="hy-AM"/>
              </w:rPr>
            </w:pPr>
          </w:p>
        </w:tc>
      </w:tr>
      <w:tr w:rsidR="00A0130B" w:rsidRPr="00353098" w14:paraId="07B748B7" w14:textId="77777777" w:rsidTr="00F31AA1">
        <w:tc>
          <w:tcPr>
            <w:tcW w:w="2552" w:type="dxa"/>
          </w:tcPr>
          <w:p w14:paraId="644195C6" w14:textId="77777777" w:rsidR="00A0130B" w:rsidRPr="00353098" w:rsidRDefault="00A0130B"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lastRenderedPageBreak/>
              <w:t xml:space="preserve">Հաշվեքննությունն </w:t>
            </w:r>
          </w:p>
          <w:p w14:paraId="431BBC33" w14:textId="77777777" w:rsidR="00A0130B" w:rsidRPr="00353098" w:rsidRDefault="00A0130B" w:rsidP="00BB38AE">
            <w:pPr>
              <w:spacing w:line="276" w:lineRule="auto"/>
              <w:ind w:right="-108"/>
              <w:rPr>
                <w:rFonts w:ascii="GHEA Grapalat" w:hAnsi="GHEA Grapalat"/>
                <w:b/>
                <w:color w:val="0070C0"/>
                <w:sz w:val="24"/>
                <w:szCs w:val="24"/>
              </w:rPr>
            </w:pPr>
            <w:r w:rsidRPr="00353098">
              <w:rPr>
                <w:rFonts w:ascii="GHEA Grapalat" w:hAnsi="GHEA Grapalat"/>
                <w:b/>
                <w:color w:val="0070C0"/>
                <w:sz w:val="24"/>
                <w:szCs w:val="24"/>
              </w:rPr>
              <w:t>ընդգրկող ժամանակաշրջանը</w:t>
            </w:r>
          </w:p>
          <w:p w14:paraId="1A0FCBB8" w14:textId="77777777" w:rsidR="00A0130B" w:rsidRPr="00353098" w:rsidRDefault="00A0130B" w:rsidP="00BB38AE">
            <w:pPr>
              <w:spacing w:line="276" w:lineRule="auto"/>
              <w:rPr>
                <w:rFonts w:ascii="GHEA Grapalat" w:hAnsi="GHEA Grapalat"/>
                <w:b/>
                <w:color w:val="0070C0"/>
                <w:sz w:val="24"/>
                <w:szCs w:val="24"/>
              </w:rPr>
            </w:pPr>
          </w:p>
        </w:tc>
        <w:tc>
          <w:tcPr>
            <w:tcW w:w="6838" w:type="dxa"/>
          </w:tcPr>
          <w:p w14:paraId="6B07077D" w14:textId="1E363652" w:rsidR="00A0130B" w:rsidRPr="00353098" w:rsidRDefault="002622E6"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rPr>
              <w:t>2023</w:t>
            </w:r>
            <w:r w:rsidR="00D12E80" w:rsidRPr="00353098">
              <w:rPr>
                <w:rFonts w:ascii="GHEA Grapalat" w:hAnsi="GHEA Grapalat"/>
                <w:color w:val="595959" w:themeColor="text1" w:themeTint="A6"/>
                <w:sz w:val="24"/>
                <w:szCs w:val="24"/>
              </w:rPr>
              <w:t xml:space="preserve"> թվականի հունվարի 1-ից մինչև</w:t>
            </w:r>
            <w:r w:rsidRPr="00353098">
              <w:rPr>
                <w:rFonts w:ascii="GHEA Grapalat" w:hAnsi="GHEA Grapalat"/>
                <w:color w:val="595959" w:themeColor="text1" w:themeTint="A6"/>
                <w:sz w:val="24"/>
                <w:szCs w:val="24"/>
              </w:rPr>
              <w:t xml:space="preserve"> 2023</w:t>
            </w:r>
            <w:r w:rsidR="00D12E80" w:rsidRPr="00353098">
              <w:rPr>
                <w:rFonts w:ascii="GHEA Grapalat" w:hAnsi="GHEA Grapalat"/>
                <w:color w:val="595959" w:themeColor="text1" w:themeTint="A6"/>
                <w:sz w:val="24"/>
                <w:szCs w:val="24"/>
              </w:rPr>
              <w:t xml:space="preserve"> թվականի </w:t>
            </w:r>
            <w:r w:rsidR="00A867BA" w:rsidRPr="00353098">
              <w:rPr>
                <w:rFonts w:ascii="GHEA Grapalat" w:hAnsi="GHEA Grapalat"/>
                <w:color w:val="595959" w:themeColor="text1" w:themeTint="A6"/>
                <w:sz w:val="24"/>
                <w:szCs w:val="24"/>
              </w:rPr>
              <w:t>հունիսի 30</w:t>
            </w:r>
            <w:r w:rsidR="00D12E80" w:rsidRPr="00353098">
              <w:rPr>
                <w:rFonts w:ascii="GHEA Grapalat" w:hAnsi="GHEA Grapalat"/>
                <w:color w:val="595959" w:themeColor="text1" w:themeTint="A6"/>
                <w:sz w:val="24"/>
                <w:szCs w:val="24"/>
              </w:rPr>
              <w:t>-ը ներառյալ</w:t>
            </w:r>
            <w:r w:rsidR="00A0130B" w:rsidRPr="00353098">
              <w:rPr>
                <w:rFonts w:ascii="GHEA Grapalat" w:hAnsi="GHEA Grapalat"/>
                <w:color w:val="595959" w:themeColor="text1" w:themeTint="A6"/>
                <w:sz w:val="24"/>
                <w:szCs w:val="24"/>
              </w:rPr>
              <w:t>:</w:t>
            </w:r>
          </w:p>
        </w:tc>
      </w:tr>
      <w:tr w:rsidR="00A0130B" w:rsidRPr="00353098" w14:paraId="05F2743D" w14:textId="77777777" w:rsidTr="00F31AA1">
        <w:tc>
          <w:tcPr>
            <w:tcW w:w="2552" w:type="dxa"/>
          </w:tcPr>
          <w:p w14:paraId="1D6D432A" w14:textId="77777777" w:rsidR="00A0130B" w:rsidRPr="00353098" w:rsidRDefault="00A0130B"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Հաշվեքննության կատարման ժամկետը</w:t>
            </w:r>
          </w:p>
        </w:tc>
        <w:tc>
          <w:tcPr>
            <w:tcW w:w="6838" w:type="dxa"/>
          </w:tcPr>
          <w:p w14:paraId="03B65BF5" w14:textId="2C239114" w:rsidR="00A0130B" w:rsidRPr="00353098" w:rsidRDefault="002622E6" w:rsidP="00BB38AE">
            <w:pPr>
              <w:spacing w:line="276" w:lineRule="auto"/>
              <w:jc w:val="both"/>
              <w:rPr>
                <w:rFonts w:ascii="GHEA Grapalat" w:hAnsi="GHEA Grapalat"/>
                <w:color w:val="595959" w:themeColor="text1" w:themeTint="A6"/>
                <w:sz w:val="24"/>
                <w:szCs w:val="24"/>
              </w:rPr>
            </w:pPr>
            <w:r w:rsidRPr="00353098">
              <w:rPr>
                <w:rFonts w:ascii="GHEA Grapalat" w:hAnsi="GHEA Grapalat"/>
                <w:color w:val="595959" w:themeColor="text1" w:themeTint="A6"/>
                <w:sz w:val="24"/>
                <w:szCs w:val="24"/>
              </w:rPr>
              <w:t xml:space="preserve">2023 թվականի </w:t>
            </w:r>
            <w:r w:rsidR="003E0CF5" w:rsidRPr="00353098">
              <w:rPr>
                <w:rFonts w:ascii="GHEA Grapalat" w:hAnsi="GHEA Grapalat"/>
                <w:color w:val="595959" w:themeColor="text1" w:themeTint="A6"/>
                <w:sz w:val="24"/>
                <w:szCs w:val="24"/>
              </w:rPr>
              <w:t>օգոստոսի 3</w:t>
            </w:r>
            <w:r w:rsidRPr="00353098">
              <w:rPr>
                <w:rFonts w:ascii="GHEA Grapalat" w:hAnsi="GHEA Grapalat"/>
                <w:color w:val="595959" w:themeColor="text1" w:themeTint="A6"/>
                <w:sz w:val="24"/>
                <w:szCs w:val="24"/>
              </w:rPr>
              <w:t>-ից մինչև 2023 թվականի</w:t>
            </w:r>
            <w:r w:rsidR="00D76346" w:rsidRPr="00353098">
              <w:rPr>
                <w:rFonts w:ascii="GHEA Grapalat" w:hAnsi="GHEA Grapalat"/>
                <w:color w:val="595959" w:themeColor="text1" w:themeTint="A6"/>
                <w:sz w:val="24"/>
                <w:szCs w:val="24"/>
              </w:rPr>
              <w:t xml:space="preserve"> </w:t>
            </w:r>
            <w:r w:rsidR="003E0CF5" w:rsidRPr="00353098">
              <w:rPr>
                <w:rFonts w:ascii="GHEA Grapalat" w:hAnsi="GHEA Grapalat"/>
                <w:color w:val="595959" w:themeColor="text1" w:themeTint="A6"/>
                <w:sz w:val="24"/>
                <w:szCs w:val="24"/>
              </w:rPr>
              <w:t>հոկտեմբերի</w:t>
            </w:r>
            <w:r w:rsidRPr="00353098">
              <w:rPr>
                <w:rFonts w:ascii="GHEA Grapalat" w:hAnsi="GHEA Grapalat"/>
                <w:color w:val="595959" w:themeColor="text1" w:themeTint="A6"/>
                <w:sz w:val="24"/>
                <w:szCs w:val="24"/>
              </w:rPr>
              <w:t xml:space="preserve"> 31-ը</w:t>
            </w:r>
            <w:r w:rsidR="00D12E80" w:rsidRPr="00353098">
              <w:rPr>
                <w:rFonts w:ascii="GHEA Grapalat" w:hAnsi="GHEA Grapalat"/>
                <w:color w:val="595959" w:themeColor="text1" w:themeTint="A6"/>
                <w:sz w:val="24"/>
                <w:szCs w:val="24"/>
                <w:lang w:val="hy-AM"/>
              </w:rPr>
              <w:t>։</w:t>
            </w:r>
            <w:r w:rsidR="00A0130B" w:rsidRPr="00353098">
              <w:rPr>
                <w:rFonts w:ascii="GHEA Grapalat" w:hAnsi="GHEA Grapalat"/>
                <w:color w:val="595959" w:themeColor="text1" w:themeTint="A6"/>
                <w:sz w:val="24"/>
                <w:szCs w:val="24"/>
              </w:rPr>
              <w:t xml:space="preserve"> </w:t>
            </w:r>
          </w:p>
        </w:tc>
      </w:tr>
      <w:tr w:rsidR="00A0130B" w:rsidRPr="00353098" w14:paraId="6054C4CF" w14:textId="77777777" w:rsidTr="00F31AA1">
        <w:tc>
          <w:tcPr>
            <w:tcW w:w="2552" w:type="dxa"/>
          </w:tcPr>
          <w:p w14:paraId="4161FE69" w14:textId="77777777" w:rsidR="00A0130B" w:rsidRPr="00353098" w:rsidRDefault="00A0130B" w:rsidP="00BB38AE">
            <w:pPr>
              <w:spacing w:line="276" w:lineRule="auto"/>
              <w:rPr>
                <w:rFonts w:ascii="GHEA Grapalat" w:hAnsi="GHEA Grapalat"/>
                <w:b/>
                <w:color w:val="0070C0"/>
                <w:sz w:val="24"/>
                <w:szCs w:val="24"/>
                <w:highlight w:val="yellow"/>
              </w:rPr>
            </w:pPr>
          </w:p>
        </w:tc>
        <w:tc>
          <w:tcPr>
            <w:tcW w:w="6838" w:type="dxa"/>
          </w:tcPr>
          <w:p w14:paraId="6769C919" w14:textId="77777777" w:rsidR="00A0130B" w:rsidRPr="00353098" w:rsidRDefault="00A0130B" w:rsidP="00BB38AE">
            <w:pPr>
              <w:spacing w:line="276" w:lineRule="auto"/>
              <w:jc w:val="both"/>
              <w:rPr>
                <w:rFonts w:ascii="GHEA Grapalat" w:hAnsi="GHEA Grapalat"/>
                <w:color w:val="000000"/>
                <w:sz w:val="24"/>
                <w:szCs w:val="24"/>
                <w:highlight w:val="yellow"/>
                <w:shd w:val="clear" w:color="auto" w:fill="FFFFFF"/>
                <w:lang w:val="hy-AM"/>
              </w:rPr>
            </w:pPr>
          </w:p>
        </w:tc>
      </w:tr>
      <w:tr w:rsidR="00A0130B" w:rsidRPr="00BE6327" w14:paraId="3967FCCE" w14:textId="77777777" w:rsidTr="00F31AA1">
        <w:tc>
          <w:tcPr>
            <w:tcW w:w="2552" w:type="dxa"/>
          </w:tcPr>
          <w:p w14:paraId="2F0F154A" w14:textId="77777777" w:rsidR="00A0130B" w:rsidRPr="00353098" w:rsidRDefault="00A0130B" w:rsidP="00BB38AE">
            <w:pPr>
              <w:spacing w:line="276" w:lineRule="auto"/>
              <w:ind w:right="-108"/>
              <w:rPr>
                <w:rFonts w:ascii="GHEA Grapalat" w:hAnsi="GHEA Grapalat"/>
                <w:b/>
                <w:color w:val="0070C0"/>
                <w:sz w:val="24"/>
                <w:szCs w:val="24"/>
              </w:rPr>
            </w:pPr>
            <w:r w:rsidRPr="00353098">
              <w:rPr>
                <w:rFonts w:ascii="GHEA Grapalat" w:hAnsi="GHEA Grapalat"/>
                <w:b/>
                <w:color w:val="0070C0"/>
                <w:sz w:val="24"/>
                <w:szCs w:val="24"/>
              </w:rPr>
              <w:t xml:space="preserve">Հաշվեքննության </w:t>
            </w:r>
            <w:r w:rsidRPr="00353098">
              <w:rPr>
                <w:rFonts w:ascii="GHEA Grapalat" w:hAnsi="GHEA Grapalat"/>
                <w:b/>
                <w:color w:val="0070C0"/>
                <w:sz w:val="24"/>
                <w:szCs w:val="24"/>
                <w:lang w:val="hy-AM"/>
              </w:rPr>
              <w:t>մեթոդաբանությո</w:t>
            </w:r>
            <w:r w:rsidRPr="00353098">
              <w:rPr>
                <w:rFonts w:ascii="GHEA Grapalat" w:hAnsi="GHEA Grapalat"/>
                <w:b/>
                <w:color w:val="0070C0"/>
                <w:sz w:val="24"/>
                <w:szCs w:val="24"/>
              </w:rPr>
              <w:t>ւ</w:t>
            </w:r>
            <w:r w:rsidRPr="00353098">
              <w:rPr>
                <w:rFonts w:ascii="GHEA Grapalat" w:hAnsi="GHEA Grapalat"/>
                <w:b/>
                <w:color w:val="0070C0"/>
                <w:sz w:val="24"/>
                <w:szCs w:val="24"/>
                <w:lang w:val="hy-AM"/>
              </w:rPr>
              <w:t>նը</w:t>
            </w:r>
          </w:p>
          <w:p w14:paraId="70B0746C" w14:textId="626B395E" w:rsidR="00A0130B" w:rsidRPr="00353098" w:rsidRDefault="00A0130B" w:rsidP="00BB38AE">
            <w:pPr>
              <w:spacing w:line="276" w:lineRule="auto"/>
              <w:rPr>
                <w:rFonts w:ascii="GHEA Grapalat" w:hAnsi="GHEA Grapalat"/>
                <w:b/>
                <w:color w:val="0070C0"/>
                <w:sz w:val="24"/>
                <w:szCs w:val="24"/>
                <w:lang w:val="hy-AM"/>
              </w:rPr>
            </w:pPr>
            <w:r w:rsidRPr="00353098">
              <w:rPr>
                <w:rFonts w:ascii="GHEA Grapalat" w:hAnsi="GHEA Grapalat"/>
                <w:b/>
                <w:color w:val="0070C0"/>
                <w:sz w:val="24"/>
                <w:szCs w:val="24"/>
                <w:lang w:val="hy-AM"/>
              </w:rPr>
              <w:t>և ընթացակարգերը</w:t>
            </w:r>
          </w:p>
        </w:tc>
        <w:tc>
          <w:tcPr>
            <w:tcW w:w="6838" w:type="dxa"/>
          </w:tcPr>
          <w:p w14:paraId="0E7E0616" w14:textId="33FEF4AE" w:rsidR="00A0130B" w:rsidRPr="00353098" w:rsidRDefault="00A0130B"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lang w:val="hy-AM"/>
              </w:rPr>
              <w:t>Հաշվեքննությունն իրականացվել է «Հաշվեքննիչ պալատի մա</w:t>
            </w:r>
            <w:r w:rsidRPr="00353098">
              <w:rPr>
                <w:rFonts w:ascii="GHEA Grapalat" w:hAnsi="GHEA Grapalat"/>
                <w:color w:val="595959" w:themeColor="text1" w:themeTint="A6"/>
                <w:sz w:val="24"/>
                <w:szCs w:val="24"/>
                <w:lang w:val="hy-AM"/>
              </w:rPr>
              <w:softHyphen/>
              <w:t>սին» ՀՀ օրենքի</w:t>
            </w:r>
            <w:r w:rsidR="002C146E">
              <w:rPr>
                <w:rFonts w:ascii="GHEA Grapalat" w:hAnsi="GHEA Grapalat"/>
                <w:color w:val="595959" w:themeColor="text1" w:themeTint="A6"/>
                <w:sz w:val="24"/>
                <w:szCs w:val="24"/>
                <w:lang w:val="hy-AM"/>
              </w:rPr>
              <w:t>,</w:t>
            </w:r>
            <w:r w:rsidR="00C54FD1" w:rsidRPr="00353098">
              <w:rPr>
                <w:rFonts w:ascii="GHEA Grapalat" w:hAnsi="GHEA Grapalat"/>
                <w:color w:val="595959" w:themeColor="text1" w:themeTint="A6"/>
                <w:sz w:val="24"/>
                <w:szCs w:val="24"/>
                <w:lang w:val="hy-AM"/>
              </w:rPr>
              <w:t xml:space="preserve"> </w:t>
            </w:r>
            <w:r w:rsidRPr="00353098">
              <w:rPr>
                <w:rFonts w:ascii="GHEA Grapalat" w:hAnsi="GHEA Grapalat"/>
                <w:color w:val="595959" w:themeColor="text1" w:themeTint="A6"/>
                <w:sz w:val="24"/>
                <w:szCs w:val="24"/>
                <w:lang w:val="hy-AM"/>
              </w:rPr>
              <w:t>ՀՀ պետական բյուջեի երեք, վեց, ինն ամիսների և տարեկան կատարման հաշվեքննության ուղեցույցի, ինչպես նաև Հաշվեքննիչ պալատի ֆինանսական և համա</w:t>
            </w:r>
            <w:r w:rsidRPr="00353098">
              <w:rPr>
                <w:rFonts w:ascii="GHEA Grapalat" w:hAnsi="GHEA Grapalat"/>
                <w:color w:val="595959" w:themeColor="text1" w:themeTint="A6"/>
                <w:sz w:val="24"/>
                <w:szCs w:val="24"/>
                <w:lang w:val="hy-AM"/>
              </w:rPr>
              <w:softHyphen/>
              <w:t>պա</w:t>
            </w:r>
            <w:r w:rsidRPr="00353098">
              <w:rPr>
                <w:rFonts w:ascii="GHEA Grapalat" w:hAnsi="GHEA Grapalat"/>
                <w:color w:val="595959" w:themeColor="text1" w:themeTint="A6"/>
                <w:sz w:val="24"/>
                <w:szCs w:val="24"/>
                <w:lang w:val="hy-AM"/>
              </w:rPr>
              <w:softHyphen/>
              <w:t>տասխանության հաշվեքննության գործող մեթոդաբանությունների</w:t>
            </w:r>
            <w:r w:rsidR="0098163A" w:rsidRPr="00353098">
              <w:rPr>
                <w:rFonts w:ascii="GHEA Grapalat" w:hAnsi="GHEA Grapalat"/>
                <w:color w:val="595959" w:themeColor="text1" w:themeTint="A6"/>
                <w:sz w:val="24"/>
                <w:szCs w:val="24"/>
                <w:lang w:val="hy-AM"/>
              </w:rPr>
              <w:t xml:space="preserve"> պահանջների</w:t>
            </w:r>
            <w:r w:rsidRPr="00353098">
              <w:rPr>
                <w:rFonts w:ascii="GHEA Grapalat" w:hAnsi="GHEA Grapalat"/>
                <w:color w:val="595959" w:themeColor="text1" w:themeTint="A6"/>
                <w:sz w:val="24"/>
                <w:szCs w:val="24"/>
                <w:lang w:val="hy-AM"/>
              </w:rPr>
              <w:t xml:space="preserve"> համաձայն:</w:t>
            </w:r>
          </w:p>
          <w:p w14:paraId="3C6F4A72" w14:textId="13BC3F01" w:rsidR="00A0130B" w:rsidRPr="00353098" w:rsidRDefault="00A0130B" w:rsidP="00BB38AE">
            <w:pPr>
              <w:spacing w:line="276" w:lineRule="auto"/>
              <w:jc w:val="both"/>
              <w:rPr>
                <w:rFonts w:ascii="GHEA Grapalat" w:hAnsi="GHEA Grapalat"/>
                <w:color w:val="595959" w:themeColor="text1" w:themeTint="A6"/>
                <w:sz w:val="24"/>
                <w:szCs w:val="24"/>
                <w:lang w:val="hy-AM"/>
              </w:rPr>
            </w:pPr>
          </w:p>
          <w:p w14:paraId="1487D0F5" w14:textId="29F19362" w:rsidR="00A0130B" w:rsidRPr="00353098" w:rsidRDefault="0064300E" w:rsidP="0064300E">
            <w:pPr>
              <w:spacing w:line="276" w:lineRule="auto"/>
              <w:jc w:val="both"/>
              <w:rPr>
                <w:rFonts w:ascii="GHEA Grapalat" w:hAnsi="GHEA Grapalat"/>
                <w:color w:val="595959" w:themeColor="text1" w:themeTint="A6"/>
                <w:sz w:val="24"/>
                <w:szCs w:val="24"/>
                <w:lang w:val="hy-AM"/>
              </w:rPr>
            </w:pPr>
            <w:r>
              <w:rPr>
                <w:rFonts w:ascii="GHEA Grapalat" w:hAnsi="GHEA Grapalat"/>
                <w:color w:val="595959" w:themeColor="text1" w:themeTint="A6"/>
                <w:sz w:val="24"/>
                <w:szCs w:val="24"/>
                <w:lang w:val="hy-AM"/>
              </w:rPr>
              <w:t>Իրականացվել է</w:t>
            </w:r>
            <w:r w:rsidR="003F1B80">
              <w:rPr>
                <w:rFonts w:ascii="GHEA Grapalat" w:hAnsi="GHEA Grapalat"/>
                <w:color w:val="595959" w:themeColor="text1" w:themeTint="A6"/>
                <w:sz w:val="24"/>
                <w:szCs w:val="24"/>
                <w:lang w:val="hy-AM"/>
              </w:rPr>
              <w:t xml:space="preserve"> </w:t>
            </w:r>
            <w:r w:rsidRPr="00353098">
              <w:rPr>
                <w:rFonts w:ascii="GHEA Grapalat" w:hAnsi="GHEA Grapalat"/>
                <w:color w:val="595959" w:themeColor="text1" w:themeTint="A6"/>
                <w:sz w:val="24"/>
                <w:szCs w:val="24"/>
                <w:lang w:val="hy-AM"/>
              </w:rPr>
              <w:t>ֆինանսական և համա</w:t>
            </w:r>
            <w:r w:rsidRPr="00353098">
              <w:rPr>
                <w:rFonts w:ascii="GHEA Grapalat" w:hAnsi="GHEA Grapalat"/>
                <w:color w:val="595959" w:themeColor="text1" w:themeTint="A6"/>
                <w:sz w:val="24"/>
                <w:szCs w:val="24"/>
                <w:lang w:val="hy-AM"/>
              </w:rPr>
              <w:softHyphen/>
              <w:t>պա</w:t>
            </w:r>
            <w:r w:rsidRPr="00353098">
              <w:rPr>
                <w:rFonts w:ascii="GHEA Grapalat" w:hAnsi="GHEA Grapalat"/>
                <w:color w:val="595959" w:themeColor="text1" w:themeTint="A6"/>
                <w:sz w:val="24"/>
                <w:szCs w:val="24"/>
                <w:lang w:val="hy-AM"/>
              </w:rPr>
              <w:softHyphen/>
              <w:t xml:space="preserve">տասխանության </w:t>
            </w:r>
            <w:r>
              <w:rPr>
                <w:rFonts w:ascii="GHEA Grapalat" w:hAnsi="GHEA Grapalat"/>
                <w:color w:val="595959" w:themeColor="text1" w:themeTint="A6"/>
                <w:sz w:val="24"/>
                <w:szCs w:val="24"/>
                <w:lang w:val="hy-AM"/>
              </w:rPr>
              <w:t>հաշվեքննություն, որի</w:t>
            </w:r>
            <w:r w:rsidR="00A0130B" w:rsidRPr="00353098">
              <w:rPr>
                <w:rFonts w:ascii="GHEA Grapalat" w:hAnsi="GHEA Grapalat"/>
                <w:color w:val="595959" w:themeColor="text1" w:themeTint="A6"/>
                <w:sz w:val="24"/>
                <w:szCs w:val="24"/>
                <w:lang w:val="hy-AM"/>
              </w:rPr>
              <w:t xml:space="preserve"> ընթացքում</w:t>
            </w:r>
            <w:r>
              <w:rPr>
                <w:rFonts w:ascii="GHEA Grapalat" w:hAnsi="GHEA Grapalat"/>
                <w:color w:val="595959" w:themeColor="text1" w:themeTint="A6"/>
                <w:sz w:val="24"/>
                <w:szCs w:val="24"/>
                <w:lang w:val="hy-AM"/>
              </w:rPr>
              <w:t xml:space="preserve"> </w:t>
            </w:r>
            <w:r w:rsidR="00A0130B" w:rsidRPr="00353098">
              <w:rPr>
                <w:rFonts w:ascii="GHEA Grapalat" w:hAnsi="GHEA Grapalat"/>
                <w:color w:val="595959" w:themeColor="text1" w:themeTint="A6"/>
                <w:sz w:val="24"/>
                <w:szCs w:val="24"/>
                <w:lang w:val="hy-AM"/>
              </w:rPr>
              <w:t xml:space="preserve">կիրառվել </w:t>
            </w:r>
            <w:r>
              <w:rPr>
                <w:rFonts w:ascii="GHEA Grapalat" w:hAnsi="GHEA Grapalat"/>
                <w:color w:val="595959" w:themeColor="text1" w:themeTint="A6"/>
                <w:sz w:val="24"/>
                <w:szCs w:val="24"/>
                <w:lang w:val="hy-AM"/>
              </w:rPr>
              <w:t>են</w:t>
            </w:r>
            <w:r w:rsidR="00A0130B" w:rsidRPr="00353098">
              <w:rPr>
                <w:rFonts w:ascii="GHEA Grapalat" w:hAnsi="GHEA Grapalat"/>
                <w:color w:val="595959" w:themeColor="text1" w:themeTint="A6"/>
                <w:sz w:val="24"/>
                <w:szCs w:val="24"/>
                <w:lang w:val="hy-AM"/>
              </w:rPr>
              <w:t xml:space="preserve"> զննում</w:t>
            </w:r>
            <w:r w:rsidR="00960474" w:rsidRPr="00353098">
              <w:rPr>
                <w:rFonts w:ascii="GHEA Grapalat" w:hAnsi="GHEA Grapalat"/>
                <w:color w:val="595959" w:themeColor="text1" w:themeTint="A6"/>
                <w:sz w:val="24"/>
                <w:szCs w:val="24"/>
                <w:lang w:val="hy-AM"/>
              </w:rPr>
              <w:t>,</w:t>
            </w:r>
            <w:r w:rsidR="00A0130B" w:rsidRPr="00353098">
              <w:rPr>
                <w:rFonts w:ascii="GHEA Grapalat" w:hAnsi="GHEA Grapalat"/>
                <w:color w:val="595959" w:themeColor="text1" w:themeTint="A6"/>
                <w:sz w:val="24"/>
                <w:szCs w:val="24"/>
                <w:lang w:val="hy-AM"/>
              </w:rPr>
              <w:t xml:space="preserve"> դիտարկում, հարցում, արտաքին հաստատում, վերլուծական</w:t>
            </w:r>
            <w:r w:rsidR="007004F0" w:rsidRPr="00353098">
              <w:rPr>
                <w:rFonts w:ascii="GHEA Grapalat" w:hAnsi="GHEA Grapalat"/>
                <w:color w:val="595959" w:themeColor="text1" w:themeTint="A6"/>
                <w:sz w:val="24"/>
                <w:szCs w:val="24"/>
                <w:lang w:val="hy-AM"/>
              </w:rPr>
              <w:t xml:space="preserve"> ընթացակարգ,</w:t>
            </w:r>
            <w:r w:rsidR="00A0130B" w:rsidRPr="00353098">
              <w:rPr>
                <w:rFonts w:ascii="GHEA Grapalat" w:hAnsi="GHEA Grapalat"/>
                <w:color w:val="595959" w:themeColor="text1" w:themeTint="A6"/>
                <w:sz w:val="24"/>
                <w:szCs w:val="24"/>
                <w:lang w:val="hy-AM"/>
              </w:rPr>
              <w:t xml:space="preserve"> վերահաշվարկ</w:t>
            </w:r>
            <w:r w:rsidR="007004F0" w:rsidRPr="00353098">
              <w:rPr>
                <w:rFonts w:ascii="GHEA Grapalat" w:hAnsi="GHEA Grapalat"/>
                <w:color w:val="595959" w:themeColor="text1" w:themeTint="A6"/>
                <w:sz w:val="24"/>
                <w:szCs w:val="24"/>
                <w:lang w:val="hy-AM"/>
              </w:rPr>
              <w:t>, վերակատարում</w:t>
            </w:r>
            <w:r w:rsidR="00A0130B" w:rsidRPr="00353098">
              <w:rPr>
                <w:rFonts w:ascii="GHEA Grapalat" w:hAnsi="GHEA Grapalat"/>
                <w:color w:val="595959" w:themeColor="text1" w:themeTint="A6"/>
                <w:sz w:val="24"/>
                <w:szCs w:val="24"/>
                <w:lang w:val="hy-AM"/>
              </w:rPr>
              <w:t xml:space="preserve">։ </w:t>
            </w:r>
          </w:p>
        </w:tc>
      </w:tr>
      <w:tr w:rsidR="00A0130B" w:rsidRPr="00BE6327" w14:paraId="4E83EE4A" w14:textId="77777777" w:rsidTr="00F31AA1">
        <w:tc>
          <w:tcPr>
            <w:tcW w:w="2552" w:type="dxa"/>
          </w:tcPr>
          <w:p w14:paraId="655A2E58" w14:textId="77777777" w:rsidR="00A0130B" w:rsidRPr="00353098" w:rsidRDefault="00A0130B" w:rsidP="00BB38AE">
            <w:pPr>
              <w:spacing w:line="276" w:lineRule="auto"/>
              <w:rPr>
                <w:rFonts w:ascii="GHEA Grapalat" w:hAnsi="GHEA Grapalat"/>
                <w:b/>
                <w:color w:val="0070C0"/>
                <w:sz w:val="24"/>
                <w:szCs w:val="24"/>
                <w:highlight w:val="yellow"/>
                <w:lang w:val="hy-AM"/>
              </w:rPr>
            </w:pPr>
          </w:p>
        </w:tc>
        <w:tc>
          <w:tcPr>
            <w:tcW w:w="6838" w:type="dxa"/>
          </w:tcPr>
          <w:p w14:paraId="4FB0D90F" w14:textId="77777777" w:rsidR="00A0130B" w:rsidRPr="00353098" w:rsidRDefault="00A0130B" w:rsidP="00BB38AE">
            <w:pPr>
              <w:spacing w:line="276" w:lineRule="auto"/>
              <w:jc w:val="both"/>
              <w:rPr>
                <w:rFonts w:ascii="GHEA Grapalat" w:hAnsi="GHEA Grapalat"/>
                <w:color w:val="595959" w:themeColor="text1" w:themeTint="A6"/>
                <w:sz w:val="24"/>
                <w:szCs w:val="24"/>
                <w:highlight w:val="yellow"/>
                <w:lang w:val="hy-AM"/>
              </w:rPr>
            </w:pPr>
          </w:p>
        </w:tc>
      </w:tr>
      <w:tr w:rsidR="00A0130B" w:rsidRPr="00353098" w14:paraId="5384F84F" w14:textId="77777777" w:rsidTr="00F31AA1">
        <w:trPr>
          <w:trHeight w:val="68"/>
        </w:trPr>
        <w:tc>
          <w:tcPr>
            <w:tcW w:w="2552" w:type="dxa"/>
          </w:tcPr>
          <w:p w14:paraId="36595E8E" w14:textId="77777777" w:rsidR="00A0130B" w:rsidRPr="00353098" w:rsidRDefault="00A0130B"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 xml:space="preserve">Հաշվեքննությունն իրականացրած կառուցվածքային </w:t>
            </w:r>
          </w:p>
          <w:p w14:paraId="2D299F1D" w14:textId="3C89060C" w:rsidR="00A0130B" w:rsidRPr="00353098" w:rsidRDefault="00A0130B"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ստորաբաժանում</w:t>
            </w:r>
          </w:p>
        </w:tc>
        <w:tc>
          <w:tcPr>
            <w:tcW w:w="6838" w:type="dxa"/>
          </w:tcPr>
          <w:p w14:paraId="7ABD842F" w14:textId="7B6E627A" w:rsidR="00A0130B" w:rsidRPr="00353098" w:rsidRDefault="00A0130B"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lang w:val="hy-AM"/>
              </w:rPr>
              <w:t xml:space="preserve">Հաշվեքննությունն իրականացվել է ՀՀ հաշվեքննիչ պալատի </w:t>
            </w:r>
            <w:r w:rsidR="00CC0C31" w:rsidRPr="00353098">
              <w:rPr>
                <w:rFonts w:ascii="GHEA Grapalat" w:hAnsi="GHEA Grapalat"/>
                <w:color w:val="595959" w:themeColor="text1" w:themeTint="A6"/>
                <w:sz w:val="24"/>
                <w:szCs w:val="24"/>
                <w:lang w:val="hy-AM"/>
              </w:rPr>
              <w:t>առաջին</w:t>
            </w:r>
            <w:r w:rsidRPr="00353098">
              <w:rPr>
                <w:rFonts w:ascii="GHEA Grapalat" w:hAnsi="GHEA Grapalat"/>
                <w:color w:val="595959" w:themeColor="text1" w:themeTint="A6"/>
                <w:sz w:val="24"/>
                <w:szCs w:val="24"/>
                <w:lang w:val="hy-AM"/>
              </w:rPr>
              <w:t xml:space="preserve"> վարչության կողմից, որի աշխատանքները համակար</w:t>
            </w:r>
            <w:r w:rsidRPr="00353098">
              <w:rPr>
                <w:rFonts w:ascii="GHEA Grapalat" w:hAnsi="GHEA Grapalat"/>
                <w:color w:val="595959" w:themeColor="text1" w:themeTint="A6"/>
                <w:sz w:val="24"/>
                <w:szCs w:val="24"/>
                <w:lang w:val="hy-AM"/>
              </w:rPr>
              <w:softHyphen/>
              <w:t>գում է ՀՀ հաշվեքննիչ պալատի անդամ Կարեն Կարապետյանը։</w:t>
            </w:r>
          </w:p>
        </w:tc>
      </w:tr>
    </w:tbl>
    <w:p w14:paraId="75ED416C" w14:textId="72567761" w:rsidR="00841163" w:rsidRPr="003877A6" w:rsidRDefault="001113DD" w:rsidP="00E21272">
      <w:pPr>
        <w:pStyle w:val="ListParagraph"/>
        <w:numPr>
          <w:ilvl w:val="0"/>
          <w:numId w:val="1"/>
        </w:numPr>
        <w:spacing w:after="0" w:line="276" w:lineRule="auto"/>
        <w:ind w:left="0" w:right="-58" w:firstLine="0"/>
        <w:jc w:val="center"/>
        <w:rPr>
          <w:rStyle w:val="IntenseReference"/>
          <w:rFonts w:ascii="GHEA Grapalat" w:hAnsi="GHEA Grapalat" w:cs="Sylfaen"/>
          <w:sz w:val="24"/>
          <w:szCs w:val="24"/>
          <w:u w:val="none"/>
        </w:rPr>
      </w:pPr>
      <w:r w:rsidRPr="00353098">
        <w:rPr>
          <w:rStyle w:val="IntenseReference"/>
          <w:rFonts w:ascii="GHEA Grapalat" w:hAnsi="GHEA Grapalat" w:cs="Sylfaen"/>
          <w:sz w:val="24"/>
          <w:szCs w:val="24"/>
          <w:highlight w:val="yellow"/>
        </w:rPr>
        <w:br w:type="page"/>
      </w:r>
      <w:r w:rsidR="00841163" w:rsidRPr="003877A6">
        <w:rPr>
          <w:rStyle w:val="IntenseReference"/>
          <w:rFonts w:ascii="GHEA Grapalat" w:hAnsi="GHEA Grapalat" w:cs="Sylfaen"/>
          <w:sz w:val="28"/>
          <w:szCs w:val="24"/>
          <w:u w:val="none"/>
        </w:rPr>
        <w:lastRenderedPageBreak/>
        <w:t>ՀԱՊԱՎՈՒՄՆԵՐԻ ՑԱՆԿ</w:t>
      </w:r>
    </w:p>
    <w:p w14:paraId="6443D9C3" w14:textId="27CA246A" w:rsidR="00B96163" w:rsidRPr="00353098" w:rsidRDefault="00B96163" w:rsidP="00BB38AE">
      <w:pPr>
        <w:spacing w:line="276" w:lineRule="auto"/>
        <w:rPr>
          <w:rStyle w:val="IntenseReference"/>
          <w:rFonts w:ascii="GHEA Grapalat" w:hAnsi="GHEA Grapalat" w:cs="Sylfaen"/>
          <w:sz w:val="24"/>
          <w:szCs w:val="24"/>
        </w:rPr>
      </w:pPr>
    </w:p>
    <w:tbl>
      <w:tblPr>
        <w:tblStyle w:val="TableGrid"/>
        <w:tblW w:w="9918" w:type="dxa"/>
        <w:tblLook w:val="04A0" w:firstRow="1" w:lastRow="0" w:firstColumn="1" w:lastColumn="0" w:noHBand="0" w:noVBand="1"/>
      </w:tblPr>
      <w:tblGrid>
        <w:gridCol w:w="2547"/>
        <w:gridCol w:w="7371"/>
      </w:tblGrid>
      <w:tr w:rsidR="00227E46" w:rsidRPr="00353098" w14:paraId="0B8E5D50" w14:textId="77777777" w:rsidTr="00E121D8">
        <w:trPr>
          <w:trHeight w:val="671"/>
        </w:trPr>
        <w:tc>
          <w:tcPr>
            <w:tcW w:w="2547" w:type="dxa"/>
            <w:vAlign w:val="center"/>
          </w:tcPr>
          <w:p w14:paraId="28141E5A" w14:textId="6C69758B" w:rsidR="00227E46" w:rsidRPr="00353098" w:rsidRDefault="00227E46" w:rsidP="00BB38AE">
            <w:pPr>
              <w:tabs>
                <w:tab w:val="left" w:pos="1845"/>
              </w:tabs>
              <w:spacing w:line="276" w:lineRule="auto"/>
              <w:jc w:val="center"/>
              <w:rPr>
                <w:rFonts w:ascii="GHEA Grapalat" w:hAnsi="GHEA Grapalat" w:cs="Sylfaen"/>
                <w:b/>
                <w:sz w:val="24"/>
                <w:szCs w:val="24"/>
                <w:lang w:val="hy-AM"/>
              </w:rPr>
            </w:pPr>
            <w:r w:rsidRPr="00353098">
              <w:rPr>
                <w:rFonts w:ascii="GHEA Grapalat" w:hAnsi="GHEA Grapalat" w:cs="Sylfaen"/>
                <w:b/>
                <w:sz w:val="24"/>
                <w:szCs w:val="24"/>
              </w:rPr>
              <w:t>Հապավում</w:t>
            </w:r>
          </w:p>
        </w:tc>
        <w:tc>
          <w:tcPr>
            <w:tcW w:w="7371" w:type="dxa"/>
            <w:vAlign w:val="center"/>
          </w:tcPr>
          <w:p w14:paraId="26DD1C2B" w14:textId="24CF3D0D" w:rsidR="00227E46" w:rsidRPr="00353098" w:rsidRDefault="00227E46" w:rsidP="00BB38AE">
            <w:pPr>
              <w:tabs>
                <w:tab w:val="left" w:pos="1845"/>
              </w:tabs>
              <w:spacing w:line="276" w:lineRule="auto"/>
              <w:jc w:val="center"/>
              <w:rPr>
                <w:rFonts w:ascii="GHEA Grapalat" w:hAnsi="GHEA Grapalat" w:cs="Sylfaen"/>
                <w:b/>
                <w:sz w:val="24"/>
                <w:szCs w:val="24"/>
                <w:lang w:val="hy-AM"/>
              </w:rPr>
            </w:pPr>
            <w:r w:rsidRPr="00353098">
              <w:rPr>
                <w:rFonts w:ascii="GHEA Grapalat" w:hAnsi="GHEA Grapalat" w:cs="Sylfaen"/>
                <w:b/>
                <w:sz w:val="24"/>
                <w:szCs w:val="24"/>
              </w:rPr>
              <w:t>Նշանակություն</w:t>
            </w:r>
          </w:p>
        </w:tc>
      </w:tr>
      <w:tr w:rsidR="00243CB8" w:rsidRPr="003D3C95" w14:paraId="5F3F544B" w14:textId="77777777" w:rsidTr="00E121D8">
        <w:trPr>
          <w:trHeight w:val="671"/>
        </w:trPr>
        <w:tc>
          <w:tcPr>
            <w:tcW w:w="2547" w:type="dxa"/>
            <w:vAlign w:val="center"/>
          </w:tcPr>
          <w:p w14:paraId="721F0087" w14:textId="43E7ED09" w:rsidR="00243CB8" w:rsidRPr="00353098" w:rsidRDefault="00243CB8" w:rsidP="00243CB8">
            <w:pPr>
              <w:tabs>
                <w:tab w:val="left" w:pos="1845"/>
              </w:tabs>
              <w:spacing w:line="276" w:lineRule="auto"/>
              <w:rPr>
                <w:rFonts w:ascii="GHEA Grapalat" w:hAnsi="GHEA Grapalat" w:cs="Sylfaen"/>
                <w:b/>
                <w:sz w:val="24"/>
                <w:szCs w:val="24"/>
                <w:lang w:val="hy-AM"/>
              </w:rPr>
            </w:pPr>
            <w:r w:rsidRPr="00353098">
              <w:rPr>
                <w:rFonts w:ascii="GHEA Grapalat" w:hAnsi="GHEA Grapalat" w:cs="Sylfaen"/>
                <w:b/>
                <w:sz w:val="24"/>
                <w:szCs w:val="24"/>
                <w:lang w:val="hy-AM"/>
              </w:rPr>
              <w:t>ՆԳՆ</w:t>
            </w:r>
          </w:p>
        </w:tc>
        <w:tc>
          <w:tcPr>
            <w:tcW w:w="7371" w:type="dxa"/>
            <w:vAlign w:val="center"/>
          </w:tcPr>
          <w:p w14:paraId="2A64272B" w14:textId="427229C2" w:rsidR="00243CB8" w:rsidRPr="00353098" w:rsidRDefault="003D3C95" w:rsidP="00243CB8">
            <w:pPr>
              <w:tabs>
                <w:tab w:val="left" w:pos="1845"/>
              </w:tabs>
              <w:spacing w:line="276" w:lineRule="auto"/>
              <w:rPr>
                <w:rFonts w:ascii="GHEA Grapalat" w:hAnsi="GHEA Grapalat" w:cs="Sylfaen"/>
                <w:b/>
                <w:sz w:val="24"/>
                <w:szCs w:val="24"/>
                <w:lang w:val="hy-AM"/>
              </w:rPr>
            </w:pPr>
            <w:r>
              <w:rPr>
                <w:rFonts w:ascii="GHEA Grapalat" w:hAnsi="GHEA Grapalat" w:cs="Sylfaen"/>
                <w:sz w:val="24"/>
                <w:szCs w:val="24"/>
                <w:lang w:val="hy-AM"/>
              </w:rPr>
              <w:t>Ն</w:t>
            </w:r>
            <w:r w:rsidR="00243CB8" w:rsidRPr="00353098">
              <w:rPr>
                <w:rFonts w:ascii="GHEA Grapalat" w:hAnsi="GHEA Grapalat" w:cs="Sylfaen"/>
                <w:sz w:val="24"/>
                <w:szCs w:val="24"/>
                <w:lang w:val="hy-AM"/>
              </w:rPr>
              <w:t>երքին գործերի նախարարություն</w:t>
            </w:r>
          </w:p>
        </w:tc>
      </w:tr>
      <w:tr w:rsidR="00227E46" w:rsidRPr="00353098" w14:paraId="291F6BCD" w14:textId="77777777" w:rsidTr="00E121D8">
        <w:tc>
          <w:tcPr>
            <w:tcW w:w="2547" w:type="dxa"/>
          </w:tcPr>
          <w:p w14:paraId="4466F1D6" w14:textId="66FC2C26"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sz w:val="24"/>
                <w:szCs w:val="24"/>
                <w:lang w:val="hy-AM"/>
              </w:rPr>
              <w:t>ՀՊԵ</w:t>
            </w:r>
            <w:r w:rsidR="00653AB1" w:rsidRPr="00353098">
              <w:rPr>
                <w:rFonts w:ascii="GHEA Grapalat" w:hAnsi="GHEA Grapalat"/>
                <w:sz w:val="24"/>
                <w:szCs w:val="24"/>
                <w:lang w:val="hy-AM"/>
              </w:rPr>
              <w:t>/ՀՊՄ</w:t>
            </w:r>
          </w:p>
        </w:tc>
        <w:tc>
          <w:tcPr>
            <w:tcW w:w="7371" w:type="dxa"/>
          </w:tcPr>
          <w:p w14:paraId="3C5878CF" w14:textId="33B6896E"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Հաշվեքննիչ պալատի ելից</w:t>
            </w:r>
            <w:r w:rsidR="00653AB1" w:rsidRPr="00353098">
              <w:rPr>
                <w:rFonts w:ascii="GHEA Grapalat" w:hAnsi="GHEA Grapalat" w:cs="Sylfaen"/>
                <w:sz w:val="24"/>
                <w:szCs w:val="24"/>
                <w:lang w:val="hy-AM"/>
              </w:rPr>
              <w:t>/մտից</w:t>
            </w:r>
          </w:p>
        </w:tc>
      </w:tr>
      <w:tr w:rsidR="00653AB1" w:rsidRPr="00353098" w14:paraId="0236C73C" w14:textId="77777777" w:rsidTr="00E121D8">
        <w:tc>
          <w:tcPr>
            <w:tcW w:w="2547" w:type="dxa"/>
          </w:tcPr>
          <w:p w14:paraId="33F6E94E" w14:textId="5F4F972D" w:rsidR="00653AB1" w:rsidRPr="00353098" w:rsidRDefault="00653AB1" w:rsidP="00BB38AE">
            <w:pPr>
              <w:tabs>
                <w:tab w:val="left" w:pos="1845"/>
              </w:tabs>
              <w:spacing w:line="276" w:lineRule="auto"/>
              <w:rPr>
                <w:rFonts w:ascii="GHEA Grapalat" w:hAnsi="GHEA Grapalat"/>
                <w:sz w:val="24"/>
                <w:szCs w:val="24"/>
                <w:lang w:val="hy-AM"/>
              </w:rPr>
            </w:pPr>
            <w:r w:rsidRPr="00353098">
              <w:rPr>
                <w:rFonts w:ascii="GHEA Grapalat" w:hAnsi="GHEA Grapalat"/>
                <w:sz w:val="24"/>
                <w:szCs w:val="24"/>
                <w:lang w:val="hy-AM"/>
              </w:rPr>
              <w:t>ՍՊԸ</w:t>
            </w:r>
          </w:p>
        </w:tc>
        <w:tc>
          <w:tcPr>
            <w:tcW w:w="7371" w:type="dxa"/>
          </w:tcPr>
          <w:p w14:paraId="22611A32" w14:textId="69C3F0EC" w:rsidR="00653AB1" w:rsidRPr="00353098" w:rsidRDefault="00E121D8"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ս</w:t>
            </w:r>
            <w:r w:rsidR="00653AB1" w:rsidRPr="00353098">
              <w:rPr>
                <w:rFonts w:ascii="GHEA Grapalat" w:hAnsi="GHEA Grapalat" w:cs="Sylfaen"/>
                <w:sz w:val="24"/>
                <w:szCs w:val="24"/>
                <w:lang w:val="hy-AM"/>
              </w:rPr>
              <w:t>ահմանափակ պատասխանատվությամբ ընկերություն</w:t>
            </w:r>
          </w:p>
        </w:tc>
      </w:tr>
      <w:tr w:rsidR="00227E46" w:rsidRPr="00353098" w14:paraId="7C1F8A85" w14:textId="77777777" w:rsidTr="00E121D8">
        <w:tc>
          <w:tcPr>
            <w:tcW w:w="2547" w:type="dxa"/>
          </w:tcPr>
          <w:p w14:paraId="6EEA5880" w14:textId="47E222B9" w:rsidR="00227E46" w:rsidRPr="00353098" w:rsidRDefault="00227E46" w:rsidP="00BB38AE">
            <w:pPr>
              <w:tabs>
                <w:tab w:val="left" w:pos="1845"/>
              </w:tabs>
              <w:spacing w:line="276" w:lineRule="auto"/>
              <w:rPr>
                <w:rFonts w:ascii="GHEA Grapalat" w:hAnsi="GHEA Grapalat"/>
                <w:sz w:val="24"/>
                <w:szCs w:val="24"/>
                <w:lang w:val="hy-AM"/>
              </w:rPr>
            </w:pPr>
            <w:r w:rsidRPr="00353098">
              <w:rPr>
                <w:rFonts w:ascii="GHEA Grapalat" w:hAnsi="GHEA Grapalat"/>
                <w:sz w:val="24"/>
                <w:szCs w:val="24"/>
                <w:lang w:val="hy-AM"/>
              </w:rPr>
              <w:t>ՄԱ</w:t>
            </w:r>
          </w:p>
        </w:tc>
        <w:tc>
          <w:tcPr>
            <w:tcW w:w="7371" w:type="dxa"/>
          </w:tcPr>
          <w:p w14:paraId="2F521C97" w14:textId="500ABEE4"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մեկ անձ</w:t>
            </w:r>
          </w:p>
        </w:tc>
      </w:tr>
      <w:tr w:rsidR="00227E46" w:rsidRPr="00353098" w14:paraId="0B1A75F8" w14:textId="77777777" w:rsidTr="00E121D8">
        <w:tc>
          <w:tcPr>
            <w:tcW w:w="2547" w:type="dxa"/>
          </w:tcPr>
          <w:p w14:paraId="406D15F1" w14:textId="371255CC" w:rsidR="00227E46" w:rsidRPr="00353098" w:rsidRDefault="00227E46" w:rsidP="00BB38AE">
            <w:pPr>
              <w:tabs>
                <w:tab w:val="left" w:pos="1845"/>
              </w:tabs>
              <w:spacing w:line="276" w:lineRule="auto"/>
              <w:rPr>
                <w:rFonts w:ascii="GHEA Grapalat" w:hAnsi="GHEA Grapalat"/>
                <w:sz w:val="24"/>
                <w:szCs w:val="24"/>
                <w:lang w:val="hy-AM"/>
              </w:rPr>
            </w:pPr>
            <w:r w:rsidRPr="00353098">
              <w:rPr>
                <w:rFonts w:ascii="GHEA Grapalat" w:eastAsia="Calibri" w:hAnsi="GHEA Grapalat"/>
                <w:sz w:val="24"/>
                <w:szCs w:val="24"/>
                <w:lang w:val="hy-AM"/>
              </w:rPr>
              <w:t>ԱՁ</w:t>
            </w:r>
          </w:p>
        </w:tc>
        <w:tc>
          <w:tcPr>
            <w:tcW w:w="7371" w:type="dxa"/>
          </w:tcPr>
          <w:p w14:paraId="33EFA1AF" w14:textId="7B89B115"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անհատ ձեռներեց</w:t>
            </w:r>
          </w:p>
        </w:tc>
      </w:tr>
      <w:tr w:rsidR="00227E46" w:rsidRPr="00353098" w14:paraId="1128A6E7" w14:textId="77777777" w:rsidTr="00E121D8">
        <w:tc>
          <w:tcPr>
            <w:tcW w:w="2547" w:type="dxa"/>
          </w:tcPr>
          <w:p w14:paraId="1F126EA3" w14:textId="63C79774" w:rsidR="00227E46" w:rsidRPr="00353098" w:rsidRDefault="00227E46" w:rsidP="00BB38AE">
            <w:pPr>
              <w:tabs>
                <w:tab w:val="left" w:pos="1845"/>
              </w:tabs>
              <w:spacing w:line="276" w:lineRule="auto"/>
              <w:rPr>
                <w:rFonts w:ascii="GHEA Grapalat" w:eastAsia="Calibri" w:hAnsi="GHEA Grapalat"/>
                <w:sz w:val="24"/>
                <w:szCs w:val="24"/>
                <w:lang w:val="hy-AM"/>
              </w:rPr>
            </w:pPr>
            <w:r w:rsidRPr="00353098">
              <w:rPr>
                <w:rFonts w:ascii="GHEA Grapalat" w:eastAsia="Calibri" w:hAnsi="GHEA Grapalat"/>
                <w:sz w:val="24"/>
                <w:szCs w:val="24"/>
                <w:lang w:val="hy-AM"/>
              </w:rPr>
              <w:t>ԱԱՀ</w:t>
            </w:r>
          </w:p>
        </w:tc>
        <w:tc>
          <w:tcPr>
            <w:tcW w:w="7371" w:type="dxa"/>
          </w:tcPr>
          <w:p w14:paraId="212B31F7" w14:textId="6896721E"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 xml:space="preserve">ավելացված արժեքի </w:t>
            </w:r>
            <w:r w:rsidR="00F27333" w:rsidRPr="00353098">
              <w:rPr>
                <w:rFonts w:ascii="GHEA Grapalat" w:hAnsi="GHEA Grapalat" w:cs="Sylfaen"/>
                <w:sz w:val="24"/>
                <w:szCs w:val="24"/>
                <w:lang w:val="hy-AM"/>
              </w:rPr>
              <w:t>հարկ</w:t>
            </w:r>
          </w:p>
        </w:tc>
      </w:tr>
      <w:tr w:rsidR="00956D40" w:rsidRPr="00353098" w14:paraId="7B677377" w14:textId="77777777" w:rsidTr="00E121D8">
        <w:tc>
          <w:tcPr>
            <w:tcW w:w="2547" w:type="dxa"/>
          </w:tcPr>
          <w:p w14:paraId="3B3AA642" w14:textId="2497BD04" w:rsidR="00956D40" w:rsidRPr="00632778" w:rsidRDefault="00956D40" w:rsidP="00BB38AE">
            <w:pPr>
              <w:tabs>
                <w:tab w:val="left" w:pos="1845"/>
              </w:tabs>
              <w:spacing w:line="276" w:lineRule="auto"/>
              <w:rPr>
                <w:rFonts w:ascii="GHEA Grapalat" w:eastAsia="Calibri" w:hAnsi="GHEA Grapalat"/>
                <w:sz w:val="24"/>
                <w:szCs w:val="24"/>
                <w:lang w:val="hy-AM"/>
              </w:rPr>
            </w:pPr>
            <w:r>
              <w:rPr>
                <w:rFonts w:ascii="GHEA Grapalat" w:eastAsia="Calibri" w:hAnsi="GHEA Grapalat"/>
                <w:sz w:val="24"/>
                <w:szCs w:val="24"/>
              </w:rPr>
              <w:t>CPV</w:t>
            </w:r>
            <w:r w:rsidR="000A169B">
              <w:rPr>
                <w:rFonts w:ascii="GHEA Grapalat" w:eastAsia="Calibri" w:hAnsi="GHEA Grapalat"/>
                <w:sz w:val="24"/>
                <w:szCs w:val="24"/>
              </w:rPr>
              <w:t>/</w:t>
            </w:r>
            <w:r w:rsidR="000A169B">
              <w:rPr>
                <w:rFonts w:ascii="GHEA Grapalat" w:eastAsia="Calibri" w:hAnsi="GHEA Grapalat"/>
                <w:sz w:val="24"/>
                <w:szCs w:val="24"/>
                <w:lang w:val="hy-AM"/>
              </w:rPr>
              <w:t>ԳՄԱ</w:t>
            </w:r>
          </w:p>
        </w:tc>
        <w:tc>
          <w:tcPr>
            <w:tcW w:w="7371" w:type="dxa"/>
          </w:tcPr>
          <w:p w14:paraId="54091495" w14:textId="321947CC" w:rsidR="00956D40" w:rsidRPr="00353098" w:rsidRDefault="00161835" w:rsidP="00BB38AE">
            <w:pPr>
              <w:tabs>
                <w:tab w:val="left" w:pos="1845"/>
              </w:tabs>
              <w:spacing w:line="276" w:lineRule="auto"/>
              <w:rPr>
                <w:rFonts w:ascii="GHEA Grapalat" w:hAnsi="GHEA Grapalat" w:cs="Sylfaen"/>
                <w:sz w:val="24"/>
                <w:szCs w:val="24"/>
                <w:lang w:val="hy-AM"/>
              </w:rPr>
            </w:pPr>
            <w:r>
              <w:rPr>
                <w:rFonts w:ascii="GHEA Grapalat" w:hAnsi="GHEA Grapalat" w:cs="Sylfaen"/>
                <w:sz w:val="24"/>
                <w:szCs w:val="24"/>
                <w:lang w:val="hy-AM"/>
              </w:rPr>
              <w:t>գ</w:t>
            </w:r>
            <w:r w:rsidRPr="00161835">
              <w:rPr>
                <w:rFonts w:ascii="GHEA Grapalat" w:hAnsi="GHEA Grapalat" w:cs="Sylfaen"/>
                <w:sz w:val="24"/>
                <w:szCs w:val="24"/>
                <w:lang w:val="hy-AM"/>
              </w:rPr>
              <w:t>նումների միասնական անվանացանկ</w:t>
            </w:r>
          </w:p>
        </w:tc>
      </w:tr>
    </w:tbl>
    <w:p w14:paraId="10E3C3D6" w14:textId="718669AE" w:rsidR="00B96163" w:rsidRPr="00353098" w:rsidRDefault="00B96163" w:rsidP="00BB38AE">
      <w:pPr>
        <w:tabs>
          <w:tab w:val="left" w:pos="1845"/>
        </w:tabs>
        <w:spacing w:line="276" w:lineRule="auto"/>
        <w:rPr>
          <w:rFonts w:ascii="GHEA Grapalat" w:hAnsi="GHEA Grapalat" w:cs="Sylfaen"/>
          <w:sz w:val="24"/>
          <w:szCs w:val="24"/>
          <w:lang w:val="hy-AM"/>
        </w:rPr>
      </w:pPr>
    </w:p>
    <w:p w14:paraId="1961A887" w14:textId="1F9EF99D" w:rsidR="00BB558E" w:rsidRPr="00D00206" w:rsidRDefault="00B96163" w:rsidP="00D00206">
      <w:pPr>
        <w:pStyle w:val="ListParagraph"/>
        <w:numPr>
          <w:ilvl w:val="0"/>
          <w:numId w:val="1"/>
        </w:numPr>
        <w:spacing w:line="276" w:lineRule="auto"/>
        <w:jc w:val="center"/>
        <w:rPr>
          <w:rStyle w:val="IntenseReference"/>
          <w:rFonts w:ascii="GHEA Grapalat" w:hAnsi="GHEA Grapalat"/>
          <w:sz w:val="24"/>
          <w:szCs w:val="24"/>
          <w:u w:val="none"/>
          <w:lang w:val="hy-AM"/>
        </w:rPr>
      </w:pPr>
      <w:r w:rsidRPr="00353098">
        <w:rPr>
          <w:rFonts w:ascii="GHEA Grapalat" w:hAnsi="GHEA Grapalat" w:cs="Sylfaen"/>
          <w:sz w:val="24"/>
          <w:szCs w:val="24"/>
          <w:lang w:val="hy-AM"/>
        </w:rPr>
        <w:br w:type="page"/>
      </w:r>
      <w:r w:rsidR="002073EC" w:rsidRPr="00353098">
        <w:rPr>
          <w:rStyle w:val="IntenseReference"/>
          <w:rFonts w:ascii="GHEA Grapalat" w:hAnsi="GHEA Grapalat" w:cs="Sylfaen"/>
          <w:sz w:val="28"/>
          <w:szCs w:val="24"/>
          <w:u w:val="none"/>
        </w:rPr>
        <w:lastRenderedPageBreak/>
        <w:t>ԱՄՓՈՓԱԳԻՐ</w:t>
      </w:r>
    </w:p>
    <w:p w14:paraId="333C2329" w14:textId="3F9E5DEE" w:rsidR="009E2079" w:rsidRPr="00D00206" w:rsidRDefault="00672467" w:rsidP="00A225E3">
      <w:pPr>
        <w:jc w:val="both"/>
        <w:rPr>
          <w:rFonts w:eastAsia="Times New Roman"/>
          <w:sz w:val="25"/>
          <w:szCs w:val="25"/>
          <w:shd w:val="clear" w:color="auto" w:fill="FFFFFF"/>
          <w:lang w:val="af-ZA"/>
        </w:rPr>
      </w:pPr>
      <w:r w:rsidRPr="00563586">
        <w:rPr>
          <w:rStyle w:val="IntenseEmphasis"/>
          <w:rFonts w:ascii="GHEA Grapalat" w:hAnsi="GHEA Grapalat"/>
          <w:b/>
          <w:sz w:val="24"/>
          <w:szCs w:val="24"/>
          <w:lang w:val="hy-AM"/>
        </w:rPr>
        <w:t>Հ</w:t>
      </w:r>
      <w:r w:rsidR="00267EAC" w:rsidRPr="00563586">
        <w:rPr>
          <w:rStyle w:val="IntenseEmphasis"/>
          <w:rFonts w:ascii="GHEA Grapalat" w:hAnsi="GHEA Grapalat"/>
          <w:b/>
          <w:sz w:val="24"/>
          <w:szCs w:val="24"/>
          <w:lang w:val="hy-AM"/>
        </w:rPr>
        <w:t xml:space="preserve">աշվեքննության </w:t>
      </w:r>
      <w:r w:rsidR="00EE7D9A" w:rsidRPr="00563586">
        <w:rPr>
          <w:rStyle w:val="IntenseEmphasis"/>
          <w:rFonts w:ascii="GHEA Grapalat" w:hAnsi="GHEA Grapalat"/>
          <w:b/>
          <w:sz w:val="24"/>
          <w:szCs w:val="24"/>
          <w:lang w:val="hy-AM"/>
        </w:rPr>
        <w:t xml:space="preserve">շրջանակում </w:t>
      </w:r>
      <w:r w:rsidRPr="00563586">
        <w:rPr>
          <w:rStyle w:val="IntenseEmphasis"/>
          <w:rFonts w:ascii="GHEA Grapalat" w:hAnsi="GHEA Grapalat"/>
          <w:b/>
          <w:sz w:val="24"/>
          <w:szCs w:val="24"/>
          <w:lang w:val="hy-AM"/>
        </w:rPr>
        <w:t>արձանագրված առավել ուշագրավ</w:t>
      </w:r>
      <w:r w:rsidR="006F3F7D" w:rsidRPr="00563586">
        <w:rPr>
          <w:rStyle w:val="IntenseEmphasis"/>
          <w:rFonts w:ascii="GHEA Grapalat" w:hAnsi="GHEA Grapalat"/>
          <w:b/>
          <w:sz w:val="24"/>
          <w:szCs w:val="24"/>
          <w:lang w:val="hy-AM"/>
        </w:rPr>
        <w:t xml:space="preserve"> </w:t>
      </w:r>
      <w:r w:rsidR="00EE7D9A" w:rsidRPr="00563586">
        <w:rPr>
          <w:rStyle w:val="IntenseEmphasis"/>
          <w:rFonts w:ascii="GHEA Grapalat" w:hAnsi="GHEA Grapalat"/>
          <w:b/>
          <w:sz w:val="24"/>
          <w:szCs w:val="24"/>
          <w:lang w:val="hy-AM"/>
        </w:rPr>
        <w:t>անհամապատասխանություններ</w:t>
      </w:r>
      <w:r w:rsidR="00BE6327" w:rsidRPr="00992785">
        <w:rPr>
          <w:rStyle w:val="IntenseEmphasis"/>
          <w:rFonts w:ascii="GHEA Grapalat" w:hAnsi="GHEA Grapalat"/>
          <w:b/>
          <w:sz w:val="24"/>
          <w:szCs w:val="24"/>
          <w:lang w:val="hy-AM"/>
        </w:rPr>
        <w:t xml:space="preserve"> և </w:t>
      </w:r>
      <w:r w:rsidR="00B52119" w:rsidRPr="00B52119">
        <w:rPr>
          <w:rStyle w:val="IntenseEmphasis"/>
          <w:rFonts w:ascii="GHEA Grapalat" w:hAnsi="GHEA Grapalat"/>
          <w:b/>
          <w:sz w:val="24"/>
          <w:szCs w:val="24"/>
          <w:lang w:val="hy-AM"/>
        </w:rPr>
        <w:t>խեղաթյուրումներ</w:t>
      </w:r>
      <w:r w:rsidR="00B87754" w:rsidRPr="00563586">
        <w:rPr>
          <w:rStyle w:val="IntenseEmphasis"/>
          <w:rFonts w:ascii="GHEA Grapalat" w:hAnsi="GHEA Grapalat"/>
          <w:b/>
          <w:sz w:val="24"/>
          <w:szCs w:val="24"/>
          <w:lang w:val="hy-AM"/>
        </w:rPr>
        <w:t>.</w:t>
      </w:r>
    </w:p>
    <w:p w14:paraId="339F96C7" w14:textId="7991C78A" w:rsidR="00C46AFD" w:rsidRPr="008A2B65" w:rsidRDefault="001906A8" w:rsidP="008A2B65">
      <w:pPr>
        <w:pStyle w:val="ListParagraph"/>
        <w:numPr>
          <w:ilvl w:val="0"/>
          <w:numId w:val="28"/>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t>«</w:t>
      </w:r>
      <w:r w:rsidR="00C46AFD" w:rsidRPr="008A2B65">
        <w:rPr>
          <w:rFonts w:ascii="GHEA Grapalat" w:eastAsia="Times New Roman" w:hAnsi="GHEA Grapalat" w:cs="Times New Roman"/>
          <w:b/>
          <w:color w:val="2E74B5"/>
          <w:sz w:val="24"/>
          <w:szCs w:val="24"/>
          <w:lang w:val="hy-AM"/>
        </w:rPr>
        <w:t>ՀՀ Ո ԳՀԱՊՁԲ-2022-ԿՏՏՎ/ԱՊԱԿԻ/Ա-100</w:t>
      </w:r>
      <w:r w:rsidRPr="008A2B65">
        <w:rPr>
          <w:rFonts w:ascii="GHEA Grapalat" w:eastAsia="Times New Roman" w:hAnsi="GHEA Grapalat" w:cs="Times New Roman"/>
          <w:b/>
          <w:color w:val="2E74B5"/>
          <w:sz w:val="24"/>
          <w:szCs w:val="24"/>
          <w:lang w:val="hy-AM"/>
        </w:rPr>
        <w:t>»</w:t>
      </w:r>
      <w:r w:rsidR="007C4449" w:rsidRPr="008A2B65">
        <w:rPr>
          <w:rFonts w:ascii="GHEA Grapalat" w:eastAsia="Times New Roman" w:hAnsi="GHEA Grapalat" w:cs="Times New Roman"/>
          <w:b/>
          <w:color w:val="2E74B5"/>
          <w:sz w:val="24"/>
          <w:szCs w:val="24"/>
          <w:lang w:val="hy-AM"/>
        </w:rPr>
        <w:t xml:space="preserve"> պայմանագրի վերաբերյալ</w:t>
      </w:r>
      <w:r w:rsidR="007747E1" w:rsidRPr="008A2B65">
        <w:rPr>
          <w:rFonts w:ascii="Cambria Math" w:eastAsia="Times New Roman" w:hAnsi="Cambria Math" w:cs="Cambria Math"/>
          <w:b/>
          <w:color w:val="2E74B5"/>
          <w:sz w:val="24"/>
          <w:szCs w:val="24"/>
          <w:lang w:val="hy-AM"/>
        </w:rPr>
        <w:t>․</w:t>
      </w:r>
    </w:p>
    <w:p w14:paraId="0EF5917C" w14:textId="576D9DCB" w:rsidR="00C906A7" w:rsidRPr="008A2B65" w:rsidRDefault="00C46AFD" w:rsidP="008A2B65">
      <w:pPr>
        <w:pStyle w:val="ListParagraph"/>
        <w:spacing w:line="276" w:lineRule="auto"/>
        <w:ind w:left="0"/>
        <w:jc w:val="both"/>
        <w:rPr>
          <w:rFonts w:ascii="GHEA Grapalat" w:eastAsiaTheme="minorHAnsi" w:hAnsi="GHEA Grapalat"/>
          <w:sz w:val="24"/>
          <w:szCs w:val="24"/>
          <w:lang w:val="hy-AM"/>
        </w:rPr>
      </w:pPr>
      <w:r w:rsidRPr="008A2B65">
        <w:rPr>
          <w:rFonts w:ascii="GHEA Grapalat" w:eastAsia="Times New Roman" w:hAnsi="GHEA Grapalat" w:cs="Times New Roman"/>
          <w:b/>
          <w:color w:val="2E74B5"/>
          <w:sz w:val="24"/>
          <w:szCs w:val="24"/>
          <w:lang w:val="hy-AM"/>
        </w:rPr>
        <w:t xml:space="preserve"> </w:t>
      </w:r>
      <w:r w:rsidR="00C606B1" w:rsidRPr="008A2B65">
        <w:rPr>
          <w:rFonts w:ascii="GHEA Grapalat" w:hAnsi="GHEA Grapalat"/>
          <w:sz w:val="24"/>
          <w:szCs w:val="24"/>
          <w:lang w:val="hy-AM"/>
        </w:rPr>
        <w:t xml:space="preserve">ՀՀ ոստիկանությունը, </w:t>
      </w:r>
      <w:r w:rsidR="00195FC0" w:rsidRPr="008A2B65">
        <w:rPr>
          <w:rFonts w:ascii="GHEA Grapalat" w:eastAsia="Times New Roman" w:hAnsi="GHEA Grapalat" w:cs="Times New Roman"/>
          <w:sz w:val="24"/>
          <w:szCs w:val="24"/>
          <w:lang w:val="hy-AM"/>
        </w:rPr>
        <w:t>05.10.2022 թվականին</w:t>
      </w:r>
      <w:r w:rsidR="00195FC0" w:rsidRPr="008A2B65">
        <w:rPr>
          <w:rFonts w:ascii="GHEA Grapalat" w:hAnsi="GHEA Grapalat"/>
          <w:sz w:val="24"/>
          <w:szCs w:val="24"/>
          <w:lang w:val="hy-AM"/>
        </w:rPr>
        <w:t xml:space="preserve"> «ԻՄՊԵՔՍ» ՍՊ ընկերությունից ընդամենը 26,400.0 հազ. դրամ (ներառյալ ԱԱՀ) արժեքով «</w:t>
      </w:r>
      <w:r w:rsidR="00C606B1" w:rsidRPr="008A2B65">
        <w:rPr>
          <w:rFonts w:ascii="GHEA Grapalat" w:hAnsi="GHEA Grapalat"/>
          <w:sz w:val="24"/>
          <w:szCs w:val="24"/>
          <w:lang w:val="hy-AM"/>
        </w:rPr>
        <w:t>ՀՀ Ո ԳՀԱՊՁԲ-2022-ԿՏՏՎ/ԱՊԱԿԻ/Ա-100» գնման պայմանագրով</w:t>
      </w:r>
      <w:r w:rsidR="00195FC0" w:rsidRPr="008A2B65">
        <w:rPr>
          <w:rFonts w:ascii="GHEA Grapalat" w:hAnsi="GHEA Grapalat"/>
          <w:sz w:val="24"/>
          <w:szCs w:val="24"/>
          <w:lang w:val="hy-AM"/>
        </w:rPr>
        <w:t xml:space="preserve"> ձեռք է բերել</w:t>
      </w:r>
      <w:r w:rsidR="00C606B1" w:rsidRPr="008A2B65">
        <w:rPr>
          <w:rFonts w:ascii="GHEA Grapalat" w:hAnsi="GHEA Grapalat"/>
          <w:sz w:val="24"/>
          <w:szCs w:val="24"/>
          <w:lang w:val="hy-AM"/>
        </w:rPr>
        <w:t xml:space="preserve"> թվով 195 հատ «WTM-1100» </w:t>
      </w:r>
      <w:r w:rsidR="00195FC0" w:rsidRPr="008A2B65">
        <w:rPr>
          <w:rFonts w:ascii="GHEA Grapalat" w:hAnsi="GHEA Grapalat"/>
          <w:sz w:val="24"/>
          <w:szCs w:val="24"/>
          <w:lang w:val="hy-AM"/>
        </w:rPr>
        <w:t xml:space="preserve">ապակիների լուսաթափանցելիությունը </w:t>
      </w:r>
      <w:r w:rsidR="00C606B1" w:rsidRPr="008A2B65">
        <w:rPr>
          <w:rFonts w:ascii="GHEA Grapalat" w:hAnsi="GHEA Grapalat"/>
          <w:sz w:val="24"/>
          <w:szCs w:val="24"/>
          <w:lang w:val="hy-AM"/>
        </w:rPr>
        <w:t>չա</w:t>
      </w:r>
      <w:r w:rsidR="00195FC0" w:rsidRPr="008A2B65">
        <w:rPr>
          <w:rFonts w:ascii="GHEA Grapalat" w:hAnsi="GHEA Grapalat"/>
          <w:sz w:val="24"/>
          <w:szCs w:val="24"/>
          <w:lang w:val="hy-AM"/>
        </w:rPr>
        <w:t>փող</w:t>
      </w:r>
      <w:r w:rsidR="00C606B1" w:rsidRPr="008A2B65">
        <w:rPr>
          <w:rFonts w:ascii="GHEA Grapalat" w:hAnsi="GHEA Grapalat"/>
          <w:sz w:val="24"/>
          <w:szCs w:val="24"/>
          <w:lang w:val="hy-AM"/>
        </w:rPr>
        <w:t xml:space="preserve"> միջոցներ</w:t>
      </w:r>
      <w:r w:rsidR="00195FC0" w:rsidRPr="008A2B65">
        <w:rPr>
          <w:rFonts w:ascii="GHEA Grapalat" w:hAnsi="GHEA Grapalat"/>
          <w:sz w:val="24"/>
          <w:szCs w:val="24"/>
          <w:lang w:val="hy-AM"/>
        </w:rPr>
        <w:t>՝</w:t>
      </w:r>
      <w:r w:rsidR="00C606B1" w:rsidRPr="008A2B65">
        <w:rPr>
          <w:rFonts w:ascii="GHEA Grapalat" w:hAnsi="GHEA Grapalat"/>
          <w:sz w:val="24"/>
          <w:szCs w:val="24"/>
          <w:lang w:val="hy-AM"/>
        </w:rPr>
        <w:t xml:space="preserve"> 1 սարքը 135.3 հազ. դրամ </w:t>
      </w:r>
      <w:r w:rsidR="00195FC0" w:rsidRPr="008A2B65">
        <w:rPr>
          <w:rFonts w:ascii="GHEA Grapalat" w:hAnsi="GHEA Grapalat"/>
          <w:sz w:val="24"/>
          <w:szCs w:val="24"/>
          <w:lang w:val="hy-AM"/>
        </w:rPr>
        <w:t>Հաշվեքննությամբ արձանագրվել է, որ ըստ</w:t>
      </w:r>
      <w:r w:rsidR="00C606B1" w:rsidRPr="008A2B65">
        <w:rPr>
          <w:rFonts w:ascii="GHEA Grapalat" w:hAnsi="GHEA Grapalat"/>
          <w:sz w:val="24"/>
          <w:szCs w:val="24"/>
          <w:lang w:val="hy-AM"/>
        </w:rPr>
        <w:t xml:space="preserve"> հանրամատչելի մի շարք էլեկտրոնային աղբյուրների, տվյալ սարքի նույն արտադրողի չափիչ միջոցների հատավաճառքի գինը տատանվում է 125-168 ԱՄՆ դոլար, իսկ «10+» հատի դեպքում չի գերազանցում 108 ԱՄՆ դոլար կամ 43,416 ՀՀ դրամ արժեքը (կիրառված է ՀՀ ԿԲ 15.08.2022թ.-ին (գնման հայտարարության օր) սահմանած փոխարժեքը): </w:t>
      </w:r>
      <w:r w:rsidR="00C906A7" w:rsidRPr="008A2B65">
        <w:rPr>
          <w:rFonts w:ascii="GHEA Grapalat" w:hAnsi="GHEA Grapalat"/>
          <w:sz w:val="24"/>
          <w:szCs w:val="24"/>
          <w:lang w:val="hy-AM"/>
        </w:rPr>
        <w:t>Ն</w:t>
      </w:r>
      <w:r w:rsidR="00195FC0" w:rsidRPr="008A2B65">
        <w:rPr>
          <w:rFonts w:ascii="GHEA Grapalat" w:hAnsi="GHEA Grapalat"/>
          <w:sz w:val="24"/>
          <w:szCs w:val="24"/>
          <w:lang w:val="hy-AM"/>
        </w:rPr>
        <w:t xml:space="preserve">շված չափիչ միջոցների </w:t>
      </w:r>
      <w:r w:rsidR="00195FC0" w:rsidRPr="008A2B65">
        <w:rPr>
          <w:rFonts w:ascii="GHEA Grapalat" w:eastAsia="Times New Roman" w:hAnsi="GHEA Grapalat" w:cs="Times New Roman"/>
          <w:sz w:val="24"/>
          <w:szCs w:val="24"/>
          <w:lang w:val="hy-AM" w:eastAsia="ru-RU"/>
        </w:rPr>
        <w:t xml:space="preserve">ընթացակարգի հրավերի, ինչպես նաև պայմանագրի տեխնիկական բնութագրով պահանջվել է, որ գնման առարկա հանդիսացող </w:t>
      </w:r>
      <w:r w:rsidR="00195FC0" w:rsidRPr="008A2B65">
        <w:rPr>
          <w:rFonts w:ascii="GHEA Grapalat" w:eastAsia="Times New Roman" w:hAnsi="GHEA Grapalat" w:cs="Times New Roman"/>
          <w:sz w:val="24"/>
          <w:szCs w:val="24"/>
          <w:lang w:val="hy-AM"/>
        </w:rPr>
        <w:t xml:space="preserve">ապակիների մգեցվածությունը չափող սարքերը պետք է համապատասխանեն </w:t>
      </w:r>
      <w:r w:rsidR="00195FC0" w:rsidRPr="008A2B65">
        <w:rPr>
          <w:rFonts w:ascii="GHEA Grapalat" w:eastAsia="Times New Roman" w:hAnsi="GHEA Grapalat" w:cs="Times New Roman"/>
          <w:sz w:val="24"/>
          <w:szCs w:val="24"/>
          <w:lang w:val="hy-AM" w:eastAsia="ru-RU"/>
        </w:rPr>
        <w:t>«GB 2410-80» և/կամ «ASTM D1033-61» և/կամ «JIS K7105-81» ստանդարտների պահանջներին, սակայն հաշվեքննության ընթացքում արձանագրվել է, որ տվյալ ստանդարտները երբևէ չեն գործել ՀՀ-ում, ԵԱՏՄ-ում կամ ԵՄ-ում, իսկ այն երկրներում</w:t>
      </w:r>
      <w:r w:rsidR="00411866">
        <w:rPr>
          <w:rFonts w:ascii="GHEA Grapalat" w:eastAsia="Times New Roman" w:hAnsi="GHEA Grapalat" w:cs="Times New Roman"/>
          <w:sz w:val="24"/>
          <w:szCs w:val="24"/>
          <w:lang w:val="hy-AM" w:eastAsia="ru-RU"/>
        </w:rPr>
        <w:t>, որտեղ</w:t>
      </w:r>
      <w:r w:rsidR="00195FC0" w:rsidRPr="008A2B65">
        <w:rPr>
          <w:rFonts w:ascii="GHEA Grapalat" w:eastAsia="Times New Roman" w:hAnsi="GHEA Grapalat" w:cs="Times New Roman"/>
          <w:sz w:val="24"/>
          <w:szCs w:val="24"/>
          <w:lang w:val="hy-AM" w:eastAsia="ru-RU"/>
        </w:rPr>
        <w:t xml:space="preserve"> գործել են՝ փոխարինված կամ ուժը կորցրած են</w:t>
      </w:r>
      <w:r w:rsidR="00C906A7" w:rsidRPr="008A2B65">
        <w:rPr>
          <w:rFonts w:ascii="GHEA Grapalat" w:eastAsia="Times New Roman" w:hAnsi="GHEA Grapalat" w:cs="Times New Roman"/>
          <w:sz w:val="24"/>
          <w:szCs w:val="24"/>
          <w:lang w:val="hy-AM" w:eastAsia="ru-RU"/>
        </w:rPr>
        <w:t xml:space="preserve"> եղել գնման պահին առնվազն 10 տարի առաջ</w:t>
      </w:r>
      <w:r w:rsidR="00195FC0" w:rsidRPr="008A2B65">
        <w:rPr>
          <w:rFonts w:ascii="GHEA Grapalat" w:eastAsia="Times New Roman" w:hAnsi="GHEA Grapalat" w:cs="Times New Roman"/>
          <w:sz w:val="24"/>
          <w:szCs w:val="24"/>
          <w:lang w:val="hy-AM" w:eastAsia="ru-RU"/>
        </w:rPr>
        <w:t>։</w:t>
      </w:r>
      <w:r w:rsidR="00C906A7" w:rsidRPr="008A2B65">
        <w:rPr>
          <w:rFonts w:ascii="GHEA Grapalat" w:eastAsia="Times New Roman" w:hAnsi="GHEA Grapalat" w:cs="Times New Roman"/>
          <w:sz w:val="24"/>
          <w:szCs w:val="24"/>
          <w:lang w:val="hy-AM" w:eastAsia="ru-RU"/>
        </w:rPr>
        <w:t xml:space="preserve"> Արձանագրվել է անհամապատասխանություն «Ստանդարտացման մասին» ՀՀ օրենքի 16-րդ հոդվածի 4-րդ մասով սահմանվածի հետ։ </w:t>
      </w:r>
    </w:p>
    <w:p w14:paraId="5C3ADB04" w14:textId="7FA511A6" w:rsidR="008A7EC6" w:rsidRPr="008A2B65" w:rsidRDefault="003F1B80" w:rsidP="008A2B65">
      <w:pPr>
        <w:pStyle w:val="ListParagraph"/>
        <w:spacing w:line="276" w:lineRule="auto"/>
        <w:ind w:left="0"/>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 xml:space="preserve"> </w:t>
      </w:r>
      <w:r w:rsidR="00C906A7" w:rsidRPr="008A2B65">
        <w:rPr>
          <w:rFonts w:ascii="GHEA Grapalat" w:eastAsia="Times New Roman" w:hAnsi="GHEA Grapalat" w:cs="Times New Roman"/>
          <w:sz w:val="24"/>
          <w:szCs w:val="24"/>
          <w:lang w:val="hy-AM"/>
        </w:rPr>
        <w:t>Ըստ «Ստանդարտացման և չափագիտության ազգային մարմին» ՓԲ ընկերության կողմից տրամադրված տեղեկատվության, 2023 թվականին</w:t>
      </w:r>
      <w:r w:rsidR="008B7F8B" w:rsidRPr="008A2B65">
        <w:rPr>
          <w:rFonts w:ascii="GHEA Grapalat" w:eastAsia="Times New Roman" w:hAnsi="GHEA Grapalat" w:cs="Times New Roman"/>
          <w:sz w:val="24"/>
          <w:szCs w:val="24"/>
          <w:lang w:val="hy-AM"/>
        </w:rPr>
        <w:t xml:space="preserve"> (կիսամյակի դրությամբ)</w:t>
      </w:r>
      <w:r w:rsidR="00C906A7" w:rsidRPr="008A2B65">
        <w:rPr>
          <w:rFonts w:ascii="GHEA Grapalat" w:eastAsia="Times New Roman" w:hAnsi="GHEA Grapalat" w:cs="Times New Roman"/>
          <w:sz w:val="24"/>
          <w:szCs w:val="24"/>
          <w:lang w:val="hy-AM"/>
        </w:rPr>
        <w:t xml:space="preserve"> </w:t>
      </w:r>
      <w:r w:rsidR="00C906A7" w:rsidRPr="008A2B65">
        <w:rPr>
          <w:rFonts w:ascii="GHEA Grapalat" w:eastAsia="Times New Roman" w:hAnsi="GHEA Grapalat" w:cs="Times New Roman"/>
          <w:color w:val="000000"/>
          <w:sz w:val="24"/>
          <w:szCs w:val="24"/>
          <w:shd w:val="clear" w:color="auto" w:fill="FFFFFF"/>
          <w:lang w:val="hy-AM" w:eastAsia="ru-RU"/>
        </w:rPr>
        <w:t xml:space="preserve">«WTM-1100» չափման միջոցի տեսակ չի հաստատվել: Արձանագրվել է անհամապատասխանություն ՀՀ էկոնոմիկայի նախարարի 21.12.2012 թվականի թիվ 1060-Ն հրամանով հաստատված չափման միջոցների փորձարկումների և տեսակի հաստատման կարգ»-ի 32-րդ կետով սահմանվածի հետ։ Ավելին, </w:t>
      </w:r>
      <w:r w:rsidR="00A373E3" w:rsidRPr="008A2B65">
        <w:rPr>
          <w:rFonts w:ascii="GHEA Grapalat" w:eastAsia="Times New Roman" w:hAnsi="GHEA Grapalat" w:cs="Times New Roman"/>
          <w:color w:val="000000"/>
          <w:sz w:val="24"/>
          <w:szCs w:val="24"/>
          <w:shd w:val="clear" w:color="auto" w:fill="FFFFFF"/>
          <w:lang w:val="hy-AM" w:eastAsia="ru-RU"/>
        </w:rPr>
        <w:t>ստացված տեղեկատվության և սարքը արտադրողի տեխնիկական տվյալների համադրման արդյունքում արձանագրվել է, որ չափիչ միջոցների ստուգաչափման ժամանակ ապահովված լաբորատոր օդերևու</w:t>
      </w:r>
      <w:r w:rsidR="00E05FDC" w:rsidRPr="008A2B65">
        <w:rPr>
          <w:rFonts w:ascii="GHEA Grapalat" w:eastAsia="Times New Roman" w:hAnsi="GHEA Grapalat" w:cs="Times New Roman"/>
          <w:color w:val="000000"/>
          <w:sz w:val="24"/>
          <w:szCs w:val="24"/>
          <w:shd w:val="clear" w:color="auto" w:fill="FFFFFF"/>
          <w:lang w:val="hy-AM" w:eastAsia="ru-RU"/>
        </w:rPr>
        <w:t>յ</w:t>
      </w:r>
      <w:r w:rsidR="00A373E3" w:rsidRPr="008A2B65">
        <w:rPr>
          <w:rFonts w:ascii="GHEA Grapalat" w:eastAsia="Times New Roman" w:hAnsi="GHEA Grapalat" w:cs="Times New Roman"/>
          <w:color w:val="000000"/>
          <w:sz w:val="24"/>
          <w:szCs w:val="24"/>
          <w:shd w:val="clear" w:color="auto" w:fill="FFFFFF"/>
          <w:lang w:val="hy-AM" w:eastAsia="ru-RU"/>
        </w:rPr>
        <w:t>թաբանական պայմանները, կիրառված</w:t>
      </w:r>
      <w:r>
        <w:rPr>
          <w:rFonts w:ascii="GHEA Grapalat" w:eastAsia="Times New Roman" w:hAnsi="GHEA Grapalat" w:cs="Times New Roman"/>
          <w:color w:val="000000"/>
          <w:sz w:val="24"/>
          <w:szCs w:val="24"/>
          <w:shd w:val="clear" w:color="auto" w:fill="FFFFFF"/>
          <w:lang w:val="hy-AM" w:eastAsia="ru-RU"/>
        </w:rPr>
        <w:t xml:space="preserve"> </w:t>
      </w:r>
      <w:r w:rsidR="00A373E3" w:rsidRPr="008A2B65">
        <w:rPr>
          <w:rFonts w:ascii="GHEA Grapalat" w:eastAsia="Times New Roman" w:hAnsi="GHEA Grapalat" w:cs="Times New Roman"/>
          <w:color w:val="000000"/>
          <w:sz w:val="24"/>
          <w:szCs w:val="24"/>
          <w:shd w:val="clear" w:color="auto" w:fill="FFFFFF"/>
          <w:lang w:val="hy-AM" w:eastAsia="ru-RU"/>
        </w:rPr>
        <w:lastRenderedPageBreak/>
        <w:t>սարք/սարքավոր</w:t>
      </w:r>
      <w:r w:rsidR="00E05FDC" w:rsidRPr="008A2B65">
        <w:rPr>
          <w:rFonts w:ascii="GHEA Grapalat" w:eastAsia="Times New Roman" w:hAnsi="GHEA Grapalat" w:cs="Times New Roman"/>
          <w:color w:val="000000"/>
          <w:sz w:val="24"/>
          <w:szCs w:val="24"/>
          <w:shd w:val="clear" w:color="auto" w:fill="FFFFFF"/>
          <w:lang w:val="hy-AM" w:eastAsia="ru-RU"/>
        </w:rPr>
        <w:t>ու</w:t>
      </w:r>
      <w:r w:rsidR="00A373E3" w:rsidRPr="008A2B65">
        <w:rPr>
          <w:rFonts w:ascii="GHEA Grapalat" w:eastAsia="Times New Roman" w:hAnsi="GHEA Grapalat" w:cs="Times New Roman"/>
          <w:color w:val="000000"/>
          <w:sz w:val="24"/>
          <w:szCs w:val="24"/>
          <w:shd w:val="clear" w:color="auto" w:fill="FFFFFF"/>
          <w:lang w:val="hy-AM" w:eastAsia="ru-RU"/>
        </w:rPr>
        <w:t xml:space="preserve">մների մի մասը ակնհայտ չեն բավարարել արտադրողի կողմից նշված պարամետրերի միջակայքերը ամբողջությամբ ստուգաչափելու համար։ </w:t>
      </w:r>
    </w:p>
    <w:p w14:paraId="7635BD5F" w14:textId="0170C9F3" w:rsidR="009352A9" w:rsidRPr="008A2B65" w:rsidRDefault="001906A8" w:rsidP="008A2B65">
      <w:pPr>
        <w:pStyle w:val="ListParagraph"/>
        <w:numPr>
          <w:ilvl w:val="0"/>
          <w:numId w:val="28"/>
        </w:numPr>
        <w:spacing w:line="276" w:lineRule="auto"/>
        <w:ind w:left="0" w:firstLine="0"/>
        <w:jc w:val="both"/>
        <w:rPr>
          <w:rFonts w:ascii="GHEA Grapalat" w:eastAsia="Times New Roman" w:hAnsi="GHEA Grapalat" w:cs="Times New Roman"/>
          <w:b/>
          <w:color w:val="2E74B5"/>
          <w:sz w:val="24"/>
          <w:szCs w:val="24"/>
          <w:lang w:val="hy-AM"/>
        </w:rPr>
      </w:pPr>
      <w:r w:rsidRPr="008A2B65">
        <w:rPr>
          <w:rFonts w:ascii="GHEA Grapalat" w:eastAsia="Times New Roman" w:hAnsi="GHEA Grapalat" w:cs="Times New Roman"/>
          <w:b/>
          <w:color w:val="2E74B5"/>
          <w:sz w:val="24"/>
          <w:szCs w:val="24"/>
          <w:lang w:val="hy-AM"/>
        </w:rPr>
        <w:t>«</w:t>
      </w:r>
      <w:r w:rsidR="00C46AFD" w:rsidRPr="008A2B65">
        <w:rPr>
          <w:rFonts w:ascii="GHEA Grapalat" w:eastAsia="Times New Roman" w:hAnsi="GHEA Grapalat" w:cs="Times New Roman"/>
          <w:b/>
          <w:color w:val="2E74B5"/>
          <w:sz w:val="24"/>
          <w:szCs w:val="24"/>
          <w:lang w:val="hy-AM"/>
        </w:rPr>
        <w:t>ՀՀ Ո ԷԱՃԱՊՁԲ-2023/ՀԴՁ-4</w:t>
      </w:r>
      <w:r w:rsidRPr="008A2B65">
        <w:rPr>
          <w:rFonts w:ascii="GHEA Grapalat" w:eastAsia="Times New Roman" w:hAnsi="GHEA Grapalat" w:cs="Times New Roman"/>
          <w:b/>
          <w:color w:val="2E74B5"/>
          <w:sz w:val="24"/>
          <w:szCs w:val="24"/>
          <w:lang w:val="hy-AM"/>
        </w:rPr>
        <w:t>»</w:t>
      </w:r>
      <w:r w:rsidR="00C46AFD" w:rsidRPr="008A2B65">
        <w:rPr>
          <w:rFonts w:ascii="GHEA Grapalat" w:eastAsia="Times New Roman" w:hAnsi="GHEA Grapalat" w:cs="Times New Roman"/>
          <w:b/>
          <w:color w:val="2E74B5"/>
          <w:sz w:val="24"/>
          <w:szCs w:val="24"/>
          <w:lang w:val="hy-AM"/>
        </w:rPr>
        <w:t xml:space="preserve"> </w:t>
      </w:r>
      <w:r w:rsidR="007C4449" w:rsidRPr="008A2B65">
        <w:rPr>
          <w:rFonts w:ascii="GHEA Grapalat" w:eastAsia="Times New Roman" w:hAnsi="GHEA Grapalat" w:cs="Times New Roman"/>
          <w:b/>
          <w:color w:val="2E74B5"/>
          <w:sz w:val="24"/>
          <w:szCs w:val="24"/>
          <w:lang w:val="hy-AM"/>
        </w:rPr>
        <w:t>պայմանագրի վերաբերյալ</w:t>
      </w:r>
      <w:r w:rsidR="007747E1" w:rsidRPr="008A2B65">
        <w:rPr>
          <w:rFonts w:ascii="Cambria Math" w:eastAsia="Times New Roman" w:hAnsi="Cambria Math" w:cs="Cambria Math"/>
          <w:b/>
          <w:color w:val="2E74B5"/>
          <w:sz w:val="24"/>
          <w:szCs w:val="24"/>
          <w:lang w:val="hy-AM"/>
        </w:rPr>
        <w:t>․</w:t>
      </w:r>
    </w:p>
    <w:p w14:paraId="2606DD36" w14:textId="45435DA8" w:rsidR="00EE0923" w:rsidRPr="008A2B65" w:rsidRDefault="003F1B80" w:rsidP="008A2B65">
      <w:pPr>
        <w:pStyle w:val="ListParagraph"/>
        <w:spacing w:line="276" w:lineRule="auto"/>
        <w:ind w:left="0"/>
        <w:jc w:val="both"/>
        <w:rPr>
          <w:rFonts w:ascii="GHEA Grapalat" w:eastAsia="Times New Roman" w:hAnsi="GHEA Grapalat" w:cs="Times New Roman"/>
          <w:sz w:val="24"/>
          <w:szCs w:val="24"/>
          <w:lang w:val="hy-AM" w:eastAsia="ru-RU"/>
        </w:rPr>
      </w:pPr>
      <w:r>
        <w:rPr>
          <w:rFonts w:ascii="GHEA Grapalat" w:eastAsia="Times New Roman" w:hAnsi="GHEA Grapalat" w:cs="Times New Roman"/>
          <w:b/>
          <w:color w:val="2E74B5"/>
          <w:sz w:val="24"/>
          <w:szCs w:val="24"/>
          <w:lang w:val="hy-AM"/>
        </w:rPr>
        <w:t xml:space="preserve">  </w:t>
      </w:r>
      <w:r w:rsidR="0013214F" w:rsidRPr="008A2B65">
        <w:rPr>
          <w:rFonts w:ascii="GHEA Grapalat" w:eastAsia="Times New Roman" w:hAnsi="GHEA Grapalat" w:cs="Times New Roman"/>
          <w:sz w:val="24"/>
          <w:szCs w:val="24"/>
          <w:lang w:val="hy-AM" w:eastAsia="ru-RU"/>
        </w:rPr>
        <w:t>2023 թվականի հունվարի 17-ին «ՀՀ ԿԱ ոստիկանության» և</w:t>
      </w:r>
      <w:r>
        <w:rPr>
          <w:rFonts w:ascii="GHEA Grapalat" w:eastAsia="Times New Roman" w:hAnsi="GHEA Grapalat" w:cs="Times New Roman"/>
          <w:sz w:val="24"/>
          <w:szCs w:val="24"/>
          <w:lang w:val="hy-AM" w:eastAsia="ru-RU"/>
        </w:rPr>
        <w:t xml:space="preserve"> </w:t>
      </w:r>
      <w:r w:rsidR="0013214F" w:rsidRPr="008A2B65">
        <w:rPr>
          <w:rFonts w:ascii="GHEA Grapalat" w:eastAsia="Times New Roman" w:hAnsi="GHEA Grapalat" w:cs="Times New Roman"/>
          <w:sz w:val="24"/>
          <w:szCs w:val="24"/>
          <w:lang w:val="hy-AM" w:eastAsia="ru-RU"/>
        </w:rPr>
        <w:t xml:space="preserve">«ՅԱՆ ՇՈՒԶ» ՍՊ ընկերության միջև կնքվել է </w:t>
      </w:r>
      <w:r w:rsidR="0017051B">
        <w:rPr>
          <w:rFonts w:ascii="GHEA Grapalat" w:eastAsia="Times New Roman" w:hAnsi="GHEA Grapalat" w:cs="Times New Roman"/>
          <w:sz w:val="24"/>
          <w:szCs w:val="24"/>
          <w:lang w:val="hy-AM" w:eastAsia="ru-RU"/>
        </w:rPr>
        <w:t xml:space="preserve">ընդհանուր </w:t>
      </w:r>
      <w:r w:rsidR="0017051B" w:rsidRPr="00992785">
        <w:rPr>
          <w:rFonts w:ascii="GHEA Grapalat" w:eastAsia="Times New Roman" w:hAnsi="GHEA Grapalat" w:cs="Times New Roman"/>
          <w:sz w:val="24"/>
          <w:szCs w:val="24"/>
          <w:lang w:val="hy-AM" w:eastAsia="ru-RU"/>
        </w:rPr>
        <w:t>4291 զույգ կոշկեղենի</w:t>
      </w:r>
      <w:r w:rsidR="0017051B" w:rsidRPr="00992785">
        <w:rPr>
          <w:rFonts w:ascii="GHEA Grapalat" w:eastAsia="Times New Roman" w:hAnsi="GHEA Grapalat" w:cs="Times New Roman"/>
          <w:b/>
          <w:sz w:val="24"/>
          <w:szCs w:val="24"/>
          <w:lang w:val="hy-AM" w:eastAsia="ru-RU"/>
        </w:rPr>
        <w:t xml:space="preserve"> </w:t>
      </w:r>
      <w:r w:rsidR="00EE0923" w:rsidRPr="008A2B65">
        <w:rPr>
          <w:rFonts w:ascii="GHEA Grapalat" w:eastAsia="Times New Roman" w:hAnsi="GHEA Grapalat" w:cs="Times New Roman"/>
          <w:sz w:val="24"/>
          <w:szCs w:val="24"/>
          <w:lang w:val="hy-AM" w:eastAsia="ru-RU"/>
        </w:rPr>
        <w:t>մատակարարման պայմանագիր, ընդամենը 74,280</w:t>
      </w:r>
      <w:r w:rsidR="008A2B65" w:rsidRPr="008A2B65">
        <w:rPr>
          <w:rFonts w:ascii="GHEA Grapalat" w:eastAsia="MS Mincho" w:hAnsi="GHEA Grapalat" w:cs="MS Mincho"/>
          <w:sz w:val="24"/>
          <w:szCs w:val="24"/>
          <w:lang w:val="hy-AM" w:eastAsia="ru-RU"/>
        </w:rPr>
        <w:t>.</w:t>
      </w:r>
      <w:r w:rsidR="00EE0923" w:rsidRPr="008A2B65">
        <w:rPr>
          <w:rFonts w:ascii="GHEA Grapalat" w:eastAsia="Times New Roman" w:hAnsi="GHEA Grapalat" w:cs="Times New Roman"/>
          <w:sz w:val="24"/>
          <w:szCs w:val="24"/>
          <w:lang w:val="hy-AM" w:eastAsia="ru-RU"/>
        </w:rPr>
        <w:t>0 հազ.դրամ արժեքով</w:t>
      </w:r>
      <w:r w:rsidR="008A2B65" w:rsidRPr="008A2B65">
        <w:rPr>
          <w:rFonts w:ascii="GHEA Grapalat" w:eastAsia="Times New Roman" w:hAnsi="GHEA Grapalat" w:cs="Times New Roman"/>
          <w:sz w:val="24"/>
          <w:szCs w:val="24"/>
          <w:lang w:val="hy-AM" w:eastAsia="ru-RU"/>
        </w:rPr>
        <w:t xml:space="preserve">։ </w:t>
      </w:r>
      <w:r w:rsidR="00EE0923" w:rsidRPr="008A2B65">
        <w:rPr>
          <w:rFonts w:ascii="GHEA Grapalat" w:eastAsia="Times New Roman" w:hAnsi="GHEA Grapalat" w:cs="Times New Roman"/>
          <w:sz w:val="24"/>
          <w:szCs w:val="24"/>
          <w:lang w:val="hy-AM" w:eastAsia="ru-RU"/>
        </w:rPr>
        <w:t>Հաշվեքննությամբ արձանագրվել են մի շարք անհամապատասխանություններ, մասնավորապես</w:t>
      </w:r>
      <w:r w:rsidR="00EE0923" w:rsidRPr="008A2B65">
        <w:rPr>
          <w:rFonts w:ascii="GHEA Grapalat" w:eastAsia="Times New Roman" w:hAnsi="GHEA Grapalat" w:cs="Times New Roman"/>
          <w:sz w:val="24"/>
          <w:szCs w:val="24"/>
          <w:lang w:eastAsia="ru-RU"/>
        </w:rPr>
        <w:t>.</w:t>
      </w:r>
    </w:p>
    <w:p w14:paraId="75E8D13F" w14:textId="4A9C878E" w:rsidR="00C46AFD" w:rsidRPr="008A2B65" w:rsidRDefault="00EE0923" w:rsidP="008A2B65">
      <w:pPr>
        <w:pStyle w:val="ListParagraph"/>
        <w:numPr>
          <w:ilvl w:val="0"/>
          <w:numId w:val="36"/>
        </w:numPr>
        <w:spacing w:line="276" w:lineRule="auto"/>
        <w:ind w:left="0" w:firstLine="0"/>
        <w:jc w:val="both"/>
        <w:rPr>
          <w:rFonts w:ascii="GHEA Grapalat" w:eastAsiaTheme="minorHAnsi" w:hAnsi="GHEA Grapalat"/>
          <w:sz w:val="24"/>
          <w:szCs w:val="24"/>
          <w:lang w:val="hy-AM"/>
        </w:rPr>
      </w:pPr>
      <w:r w:rsidRPr="008A2B65">
        <w:rPr>
          <w:rFonts w:ascii="GHEA Grapalat" w:eastAsia="Times New Roman" w:hAnsi="GHEA Grapalat" w:cs="Times New Roman"/>
          <w:sz w:val="24"/>
          <w:szCs w:val="24"/>
          <w:lang w:val="hy-AM" w:eastAsia="ru-RU"/>
        </w:rPr>
        <w:t>մասնակցի կողմից ներկայացված «ԻՆԵԿՈԲԱՆԿ» ՓԲ ընկերության կողմից 27</w:t>
      </w:r>
      <w:r w:rsidRPr="008A2B65">
        <w:rPr>
          <w:rFonts w:ascii="Cambria Math" w:eastAsia="MS Mincho" w:hAnsi="Cambria Math" w:cs="Cambria Math"/>
          <w:sz w:val="24"/>
          <w:szCs w:val="24"/>
          <w:lang w:val="hy-AM" w:eastAsia="ru-RU"/>
        </w:rPr>
        <w:t>․</w:t>
      </w:r>
      <w:r w:rsidRPr="008A2B65">
        <w:rPr>
          <w:rFonts w:ascii="GHEA Grapalat" w:eastAsia="Times New Roman" w:hAnsi="GHEA Grapalat" w:cs="Times New Roman"/>
          <w:sz w:val="24"/>
          <w:szCs w:val="24"/>
          <w:lang w:val="hy-AM" w:eastAsia="ru-RU"/>
        </w:rPr>
        <w:t>02.2023 թվականին տրված թիվ N EA23/00117 որակավորման ապահովում և թիվ N EA23/00116 պայմանագրի ապահովում բանկային երաշխիքների գործողության ժամկետները չեն բավարարել գնման հայտարարության 10.2 կետով սահմանված «առնվազն 90 օր» պահանջին</w:t>
      </w:r>
      <w:r w:rsidR="005C519D" w:rsidRPr="008A2B65">
        <w:rPr>
          <w:rFonts w:ascii="GHEA Grapalat" w:eastAsia="Times New Roman" w:hAnsi="GHEA Grapalat" w:cs="Times New Roman"/>
          <w:sz w:val="24"/>
          <w:szCs w:val="24"/>
          <w:lang w:val="hy-AM" w:eastAsia="ru-RU"/>
        </w:rPr>
        <w:t>,</w:t>
      </w:r>
    </w:p>
    <w:p w14:paraId="40FDCEFB" w14:textId="6AA30DDC" w:rsidR="00EE0923" w:rsidRPr="008A2B65" w:rsidRDefault="00591102" w:rsidP="008A2B65">
      <w:pPr>
        <w:pStyle w:val="ListParagraph"/>
        <w:numPr>
          <w:ilvl w:val="0"/>
          <w:numId w:val="36"/>
        </w:numPr>
        <w:spacing w:line="276" w:lineRule="auto"/>
        <w:ind w:left="0" w:firstLine="0"/>
        <w:jc w:val="both"/>
        <w:rPr>
          <w:rFonts w:ascii="GHEA Grapalat" w:eastAsiaTheme="minorHAnsi" w:hAnsi="GHEA Grapalat"/>
          <w:sz w:val="24"/>
          <w:szCs w:val="24"/>
          <w:lang w:val="hy-AM"/>
        </w:rPr>
      </w:pPr>
      <w:r w:rsidRPr="008A2B65">
        <w:rPr>
          <w:rFonts w:ascii="GHEA Grapalat" w:eastAsia="Times New Roman" w:hAnsi="GHEA Grapalat" w:cs="Times New Roman"/>
          <w:sz w:val="24"/>
          <w:szCs w:val="24"/>
          <w:lang w:val="hy-AM" w:eastAsia="ru-RU"/>
        </w:rPr>
        <w:t xml:space="preserve">պայմանագրի տեխնիկական բնութագրերում տեղ են գտել այնպիսի պայմաններ՝ </w:t>
      </w:r>
      <w:r w:rsidRPr="008A2B65">
        <w:rPr>
          <w:rFonts w:ascii="GHEA Grapalat" w:eastAsia="Times New Roman" w:hAnsi="GHEA Grapalat" w:cs="Calibri"/>
          <w:sz w:val="24"/>
          <w:szCs w:val="24"/>
          <w:lang w:val="hy-AM" w:eastAsia="ru-RU"/>
        </w:rPr>
        <w:t>«</w:t>
      </w:r>
      <w:r w:rsidRPr="008A2B65">
        <w:rPr>
          <w:rFonts w:ascii="GHEA Grapalat" w:eastAsia="Times New Roman" w:hAnsi="GHEA Grapalat" w:cs="Times New Roman"/>
          <w:sz w:val="24"/>
          <w:szCs w:val="24"/>
          <w:lang w:val="hy-AM" w:eastAsia="ru-RU"/>
        </w:rPr>
        <w:t>բնական կաշվից</w:t>
      </w:r>
      <w:r w:rsidRPr="008A2B65">
        <w:rPr>
          <w:rFonts w:ascii="GHEA Grapalat" w:eastAsia="Times New Roman" w:hAnsi="GHEA Grapalat" w:cs="Calibri"/>
          <w:sz w:val="24"/>
          <w:szCs w:val="24"/>
          <w:lang w:val="hy-AM" w:eastAsia="ru-RU"/>
        </w:rPr>
        <w:t>», «</w:t>
      </w:r>
      <w:r w:rsidRPr="008A2B65">
        <w:rPr>
          <w:rFonts w:ascii="GHEA Grapalat" w:eastAsia="Times New Roman" w:hAnsi="GHEA Grapalat" w:cs="Times New Roman"/>
          <w:sz w:val="24"/>
          <w:szCs w:val="24"/>
          <w:lang w:val="hy-AM" w:eastAsia="ru-RU"/>
        </w:rPr>
        <w:t>որակյալ կաշվից</w:t>
      </w:r>
      <w:r w:rsidRPr="008A2B65">
        <w:rPr>
          <w:rFonts w:ascii="GHEA Grapalat" w:eastAsia="Times New Roman" w:hAnsi="GHEA Grapalat" w:cs="Calibri"/>
          <w:sz w:val="24"/>
          <w:szCs w:val="24"/>
          <w:lang w:val="hy-AM" w:eastAsia="ru-RU"/>
        </w:rPr>
        <w:t>»</w:t>
      </w:r>
      <w:r w:rsidRPr="008A2B65">
        <w:rPr>
          <w:rFonts w:ascii="GHEA Grapalat" w:eastAsia="Times New Roman" w:hAnsi="GHEA Grapalat" w:cs="Times New Roman"/>
          <w:sz w:val="24"/>
          <w:szCs w:val="24"/>
          <w:lang w:val="hy-AM" w:eastAsia="ru-RU"/>
        </w:rPr>
        <w:t xml:space="preserve">, </w:t>
      </w:r>
      <w:r w:rsidRPr="008A2B65">
        <w:rPr>
          <w:rFonts w:ascii="GHEA Grapalat" w:eastAsia="Times New Roman" w:hAnsi="GHEA Grapalat" w:cs="Calibri"/>
          <w:sz w:val="24"/>
          <w:szCs w:val="24"/>
          <w:lang w:val="hy-AM" w:eastAsia="ru-RU"/>
        </w:rPr>
        <w:t>«</w:t>
      </w:r>
      <w:r w:rsidRPr="008A2B65">
        <w:rPr>
          <w:rFonts w:ascii="GHEA Grapalat" w:eastAsia="Times New Roman" w:hAnsi="GHEA Grapalat" w:cs="Times New Roman"/>
          <w:sz w:val="24"/>
          <w:szCs w:val="24"/>
          <w:lang w:val="hy-AM" w:eastAsia="ru-RU"/>
        </w:rPr>
        <w:t>բարձր ճնշման տակ միացված</w:t>
      </w:r>
      <w:r w:rsidRPr="008A2B65">
        <w:rPr>
          <w:rFonts w:ascii="GHEA Grapalat" w:eastAsia="Times New Roman" w:hAnsi="GHEA Grapalat" w:cs="Calibri"/>
          <w:sz w:val="24"/>
          <w:szCs w:val="24"/>
          <w:lang w:val="hy-AM" w:eastAsia="ru-RU"/>
        </w:rPr>
        <w:t>»</w:t>
      </w:r>
      <w:r w:rsidRPr="008A2B65">
        <w:rPr>
          <w:rFonts w:ascii="GHEA Grapalat" w:eastAsia="Times New Roman" w:hAnsi="GHEA Grapalat" w:cs="Times New Roman"/>
          <w:sz w:val="24"/>
          <w:szCs w:val="24"/>
          <w:lang w:val="hy-AM" w:eastAsia="ru-RU"/>
        </w:rPr>
        <w:t xml:space="preserve">, </w:t>
      </w:r>
      <w:r w:rsidRPr="008A2B65">
        <w:rPr>
          <w:rFonts w:ascii="GHEA Grapalat" w:eastAsia="Times New Roman" w:hAnsi="GHEA Grapalat" w:cs="Calibri"/>
          <w:sz w:val="24"/>
          <w:szCs w:val="24"/>
          <w:lang w:val="hy-AM" w:eastAsia="ru-RU"/>
        </w:rPr>
        <w:t>«</w:t>
      </w:r>
      <w:r w:rsidRPr="008A2B65">
        <w:rPr>
          <w:rFonts w:ascii="GHEA Grapalat" w:eastAsia="Times New Roman" w:hAnsi="GHEA Grapalat" w:cs="Times New Roman"/>
          <w:sz w:val="24"/>
          <w:szCs w:val="24"/>
          <w:lang w:val="hy-AM" w:eastAsia="ru-RU"/>
        </w:rPr>
        <w:t>մետաղյա փոլակներ</w:t>
      </w:r>
      <w:r w:rsidRPr="008A2B65">
        <w:rPr>
          <w:rFonts w:ascii="GHEA Grapalat" w:eastAsia="Times New Roman" w:hAnsi="GHEA Grapalat" w:cs="Calibri"/>
          <w:sz w:val="24"/>
          <w:szCs w:val="24"/>
          <w:lang w:val="hy-AM" w:eastAsia="ru-RU"/>
        </w:rPr>
        <w:t>»</w:t>
      </w:r>
      <w:r w:rsidRPr="008A2B65">
        <w:rPr>
          <w:rFonts w:ascii="GHEA Grapalat" w:eastAsia="Times New Roman" w:hAnsi="GHEA Grapalat" w:cs="Times New Roman"/>
          <w:sz w:val="24"/>
          <w:szCs w:val="24"/>
          <w:lang w:val="hy-AM" w:eastAsia="ru-RU"/>
        </w:rPr>
        <w:t xml:space="preserve">, </w:t>
      </w:r>
      <w:r w:rsidRPr="008A2B65">
        <w:rPr>
          <w:rFonts w:ascii="GHEA Grapalat" w:eastAsia="Times New Roman" w:hAnsi="GHEA Grapalat" w:cs="Calibri"/>
          <w:sz w:val="24"/>
          <w:szCs w:val="24"/>
          <w:lang w:val="hy-AM" w:eastAsia="ru-RU"/>
        </w:rPr>
        <w:t>«</w:t>
      </w:r>
      <w:r w:rsidRPr="008A2B65">
        <w:rPr>
          <w:rFonts w:ascii="GHEA Grapalat" w:eastAsia="Times New Roman" w:hAnsi="GHEA Grapalat" w:cs="Times New Roman"/>
          <w:sz w:val="24"/>
          <w:szCs w:val="24"/>
          <w:lang w:val="hy-AM" w:eastAsia="ru-RU"/>
        </w:rPr>
        <w:t>երեսպատված է կաշվով</w:t>
      </w:r>
      <w:r w:rsidRPr="008A2B65">
        <w:rPr>
          <w:rFonts w:ascii="GHEA Grapalat" w:eastAsia="Times New Roman" w:hAnsi="GHEA Grapalat" w:cs="Calibri"/>
          <w:sz w:val="24"/>
          <w:szCs w:val="24"/>
          <w:lang w:val="hy-AM" w:eastAsia="ru-RU"/>
        </w:rPr>
        <w:t>»</w:t>
      </w:r>
      <w:r w:rsidRPr="008A2B65">
        <w:rPr>
          <w:rFonts w:ascii="GHEA Grapalat" w:eastAsia="Times New Roman" w:hAnsi="GHEA Grapalat" w:cs="Times New Roman"/>
          <w:sz w:val="24"/>
          <w:szCs w:val="24"/>
          <w:lang w:val="hy-AM" w:eastAsia="ru-RU"/>
        </w:rPr>
        <w:t>,</w:t>
      </w:r>
      <w:r w:rsidR="003F1B80">
        <w:rPr>
          <w:rFonts w:ascii="GHEA Grapalat" w:eastAsia="Times New Roman" w:hAnsi="GHEA Grapalat" w:cs="Times New Roman"/>
          <w:sz w:val="24"/>
          <w:szCs w:val="24"/>
          <w:lang w:val="hy-AM" w:eastAsia="ru-RU"/>
        </w:rPr>
        <w:t xml:space="preserve"> </w:t>
      </w:r>
      <w:r w:rsidRPr="008A2B65">
        <w:rPr>
          <w:rFonts w:ascii="GHEA Grapalat" w:eastAsia="Times New Roman" w:hAnsi="GHEA Grapalat" w:cs="Times New Roman"/>
          <w:sz w:val="24"/>
          <w:szCs w:val="24"/>
          <w:lang w:val="hy-AM" w:eastAsia="ru-RU"/>
        </w:rPr>
        <w:t>«քթամասը և կրնկամասը կոշտ են»</w:t>
      </w:r>
      <w:r w:rsidR="003F1B80">
        <w:rPr>
          <w:rFonts w:ascii="GHEA Grapalat" w:eastAsia="Times New Roman" w:hAnsi="GHEA Grapalat" w:cs="Times New Roman"/>
          <w:sz w:val="24"/>
          <w:szCs w:val="24"/>
          <w:lang w:val="hy-AM" w:eastAsia="ru-RU"/>
        </w:rPr>
        <w:t xml:space="preserve"> </w:t>
      </w:r>
      <w:r w:rsidRPr="008A2B65">
        <w:rPr>
          <w:rFonts w:ascii="GHEA Grapalat" w:eastAsia="Times New Roman" w:hAnsi="GHEA Grapalat" w:cs="Times New Roman"/>
          <w:sz w:val="24"/>
          <w:szCs w:val="24"/>
          <w:lang w:val="hy-AM" w:eastAsia="ru-RU"/>
        </w:rPr>
        <w:t xml:space="preserve">«նախատեսված է ձմռանը կրելու համար» </w:t>
      </w:r>
      <w:r w:rsidRPr="008A2B65">
        <w:rPr>
          <w:rFonts w:ascii="GHEA Grapalat" w:eastAsia="Times New Roman" w:hAnsi="GHEA Grapalat" w:cs="Calibri"/>
          <w:sz w:val="24"/>
          <w:szCs w:val="24"/>
          <w:lang w:val="hy-AM" w:eastAsia="ru-RU"/>
        </w:rPr>
        <w:t>, որոնք որևէ կերպ չեն սահմանում տեխնիկական պայմաններ, չափելի չեն, ուստի որպես գնման առարկայի բնութագրող տվյալ չեն հանդիսանում։</w:t>
      </w:r>
      <w:r w:rsidRPr="008A2B65">
        <w:rPr>
          <w:rFonts w:ascii="GHEA Grapalat" w:eastAsia="Times New Roman" w:hAnsi="GHEA Grapalat" w:cs="Calibri"/>
          <w:color w:val="000000"/>
          <w:sz w:val="24"/>
          <w:szCs w:val="24"/>
          <w:lang w:val="hy-AM" w:eastAsia="ru-RU"/>
        </w:rPr>
        <w:t xml:space="preserve"> Արձանագրվել է անհամապատասխանություն </w:t>
      </w:r>
      <w:r w:rsidRPr="008A2B65">
        <w:rPr>
          <w:rFonts w:ascii="GHEA Grapalat" w:eastAsia="Times New Roman" w:hAnsi="GHEA Grapalat" w:cs="Times New Roman"/>
          <w:sz w:val="24"/>
          <w:szCs w:val="24"/>
          <w:lang w:val="hy-AM" w:eastAsia="ru-RU"/>
        </w:rPr>
        <w:t>«Գնումների մասին</w:t>
      </w:r>
      <w:r w:rsidRPr="008A2B65">
        <w:rPr>
          <w:rFonts w:ascii="GHEA Grapalat" w:eastAsia="Calibri" w:hAnsi="GHEA Grapalat" w:cs="Arial"/>
          <w:sz w:val="24"/>
          <w:szCs w:val="24"/>
          <w:lang w:val="af-ZA" w:eastAsia="ru-RU"/>
        </w:rPr>
        <w:t>»</w:t>
      </w:r>
      <w:r w:rsidRPr="008A2B65">
        <w:rPr>
          <w:rFonts w:ascii="GHEA Grapalat" w:eastAsia="Calibri" w:hAnsi="GHEA Grapalat" w:cs="Arial"/>
          <w:sz w:val="24"/>
          <w:szCs w:val="24"/>
          <w:lang w:val="hy-AM" w:eastAsia="ru-RU"/>
        </w:rPr>
        <w:t xml:space="preserve"> ՀՀ օրենքի 13-րդ հոդվածի 1-</w:t>
      </w:r>
      <w:r w:rsidR="00E9427F">
        <w:rPr>
          <w:rFonts w:ascii="GHEA Grapalat" w:eastAsia="Calibri" w:hAnsi="GHEA Grapalat" w:cs="Arial"/>
          <w:sz w:val="24"/>
          <w:szCs w:val="24"/>
          <w:lang w:val="hy-AM" w:eastAsia="ru-RU"/>
        </w:rPr>
        <w:t>3 մասերով</w:t>
      </w:r>
      <w:r w:rsidRPr="008A2B65">
        <w:rPr>
          <w:rFonts w:ascii="GHEA Grapalat" w:eastAsia="Calibri" w:hAnsi="GHEA Grapalat" w:cs="Arial"/>
          <w:sz w:val="24"/>
          <w:szCs w:val="24"/>
          <w:lang w:val="hy-AM" w:eastAsia="ru-RU"/>
        </w:rPr>
        <w:t xml:space="preserve"> սահմանված պահանջի հետ</w:t>
      </w:r>
      <w:r w:rsidR="005C519D" w:rsidRPr="008A2B65">
        <w:rPr>
          <w:rFonts w:ascii="GHEA Grapalat" w:eastAsia="Calibri" w:hAnsi="GHEA Grapalat" w:cs="Arial"/>
          <w:sz w:val="24"/>
          <w:szCs w:val="24"/>
          <w:lang w:val="hy-AM" w:eastAsia="ru-RU"/>
        </w:rPr>
        <w:t>,</w:t>
      </w:r>
    </w:p>
    <w:p w14:paraId="085A2F1A" w14:textId="4AD3415C" w:rsidR="00591102" w:rsidRPr="008A2B65" w:rsidRDefault="00A03A9A" w:rsidP="008A2B65">
      <w:pPr>
        <w:pStyle w:val="ListParagraph"/>
        <w:numPr>
          <w:ilvl w:val="0"/>
          <w:numId w:val="36"/>
        </w:numPr>
        <w:spacing w:line="276" w:lineRule="auto"/>
        <w:ind w:left="0" w:firstLine="0"/>
        <w:jc w:val="both"/>
        <w:rPr>
          <w:rFonts w:ascii="GHEA Grapalat" w:eastAsiaTheme="minorHAnsi" w:hAnsi="GHEA Grapalat"/>
          <w:sz w:val="24"/>
          <w:szCs w:val="24"/>
          <w:lang w:val="hy-AM"/>
        </w:rPr>
      </w:pPr>
      <w:r w:rsidRPr="008A2B65">
        <w:rPr>
          <w:rFonts w:ascii="GHEA Grapalat" w:eastAsia="Times New Roman" w:hAnsi="GHEA Grapalat" w:cs="Times New Roman"/>
          <w:sz w:val="24"/>
          <w:szCs w:val="24"/>
          <w:lang w:val="hy-AM" w:eastAsia="ru-RU"/>
        </w:rPr>
        <w:t>մատակարարված կոշկեղենի</w:t>
      </w:r>
      <w:r w:rsidR="007A6342" w:rsidRPr="008A2B65">
        <w:rPr>
          <w:rFonts w:ascii="GHEA Grapalat" w:eastAsia="Times New Roman" w:hAnsi="GHEA Grapalat" w:cs="Times New Roman"/>
          <w:sz w:val="24"/>
          <w:szCs w:val="24"/>
          <w:lang w:val="hy-AM" w:eastAsia="ru-RU"/>
        </w:rPr>
        <w:t xml:space="preserve"> համար</w:t>
      </w:r>
      <w:r w:rsidRPr="008A2B65">
        <w:rPr>
          <w:rFonts w:ascii="GHEA Grapalat" w:eastAsia="Times New Roman" w:hAnsi="GHEA Grapalat" w:cs="Times New Roman"/>
          <w:sz w:val="24"/>
          <w:szCs w:val="24"/>
          <w:lang w:val="hy-AM" w:eastAsia="ru-RU"/>
        </w:rPr>
        <w:t xml:space="preserve"> «ՍիստեմԷքս» ՍՊ</w:t>
      </w:r>
      <w:r w:rsidR="007A6342" w:rsidRPr="008A2B65">
        <w:rPr>
          <w:rFonts w:ascii="GHEA Grapalat" w:eastAsia="Times New Roman" w:hAnsi="GHEA Grapalat" w:cs="Times New Roman"/>
          <w:sz w:val="24"/>
          <w:szCs w:val="24"/>
          <w:lang w:val="hy-AM" w:eastAsia="ru-RU"/>
        </w:rPr>
        <w:t xml:space="preserve"> ընկերության</w:t>
      </w:r>
      <w:r w:rsidRPr="008A2B65">
        <w:rPr>
          <w:rFonts w:ascii="GHEA Grapalat" w:eastAsia="Times New Roman" w:hAnsi="GHEA Grapalat" w:cs="Times New Roman"/>
          <w:sz w:val="24"/>
          <w:szCs w:val="24"/>
          <w:lang w:val="hy-AM" w:eastAsia="ru-RU"/>
        </w:rPr>
        <w:t xml:space="preserve"> փորձարկման լաբորատորիայի կողմից տրամադրվել են </w:t>
      </w:r>
      <w:r w:rsidR="007A6342" w:rsidRPr="008A2B65">
        <w:rPr>
          <w:rFonts w:ascii="GHEA Grapalat" w:eastAsia="Times New Roman" w:hAnsi="GHEA Grapalat" w:cs="Times New Roman"/>
          <w:sz w:val="24"/>
          <w:szCs w:val="24"/>
          <w:lang w:val="hy-AM" w:eastAsia="ru-RU"/>
        </w:rPr>
        <w:t xml:space="preserve">թվով </w:t>
      </w:r>
      <w:r w:rsidRPr="008A2B65">
        <w:rPr>
          <w:rFonts w:ascii="GHEA Grapalat" w:eastAsia="Times New Roman" w:hAnsi="GHEA Grapalat" w:cs="Times New Roman"/>
          <w:sz w:val="24"/>
          <w:szCs w:val="24"/>
          <w:lang w:val="hy-AM" w:eastAsia="ru-RU"/>
        </w:rPr>
        <w:t>երեք</w:t>
      </w:r>
      <w:r w:rsidR="003F1B80">
        <w:rPr>
          <w:rFonts w:ascii="GHEA Grapalat" w:eastAsia="Times New Roman" w:hAnsi="GHEA Grapalat" w:cs="Times New Roman"/>
          <w:sz w:val="24"/>
          <w:szCs w:val="24"/>
          <w:lang w:val="hy-AM" w:eastAsia="ru-RU"/>
        </w:rPr>
        <w:t xml:space="preserve"> </w:t>
      </w:r>
      <w:r w:rsidRPr="008A2B65">
        <w:rPr>
          <w:rFonts w:ascii="GHEA Grapalat" w:eastAsia="Times New Roman" w:hAnsi="GHEA Grapalat" w:cs="Times New Roman"/>
          <w:sz w:val="24"/>
          <w:szCs w:val="24"/>
          <w:lang w:val="hy-AM" w:eastAsia="ru-RU"/>
        </w:rPr>
        <w:t>փորձաքննությ</w:t>
      </w:r>
      <w:r w:rsidR="007A6342" w:rsidRPr="008A2B65">
        <w:rPr>
          <w:rFonts w:ascii="GHEA Grapalat" w:eastAsia="Times New Roman" w:hAnsi="GHEA Grapalat" w:cs="Times New Roman"/>
          <w:sz w:val="24"/>
          <w:szCs w:val="24"/>
          <w:lang w:val="hy-AM" w:eastAsia="ru-RU"/>
        </w:rPr>
        <w:t>ու</w:t>
      </w:r>
      <w:r w:rsidRPr="008A2B65">
        <w:rPr>
          <w:rFonts w:ascii="GHEA Grapalat" w:eastAsia="Times New Roman" w:hAnsi="GHEA Grapalat" w:cs="Times New Roman"/>
          <w:sz w:val="24"/>
          <w:szCs w:val="24"/>
          <w:lang w:val="hy-AM" w:eastAsia="ru-RU"/>
        </w:rPr>
        <w:t>ն</w:t>
      </w:r>
      <w:r w:rsidR="007A6342" w:rsidRPr="008A2B65">
        <w:rPr>
          <w:rFonts w:ascii="GHEA Grapalat" w:eastAsia="Times New Roman" w:hAnsi="GHEA Grapalat" w:cs="Times New Roman"/>
          <w:sz w:val="24"/>
          <w:szCs w:val="24"/>
          <w:lang w:val="hy-AM" w:eastAsia="ru-RU"/>
        </w:rPr>
        <w:t>ների</w:t>
      </w:r>
      <w:r w:rsidRPr="008A2B65">
        <w:rPr>
          <w:rFonts w:ascii="GHEA Grapalat" w:eastAsia="Times New Roman" w:hAnsi="GHEA Grapalat" w:cs="Times New Roman"/>
          <w:sz w:val="24"/>
          <w:szCs w:val="24"/>
          <w:lang w:val="hy-AM" w:eastAsia="ru-RU"/>
        </w:rPr>
        <w:t xml:space="preserve"> արձանագրություններ՝ </w:t>
      </w:r>
      <w:r w:rsidR="007A6342" w:rsidRPr="008A2B65">
        <w:rPr>
          <w:rFonts w:ascii="GHEA Grapalat" w:eastAsia="Times New Roman" w:hAnsi="GHEA Grapalat" w:cs="Times New Roman"/>
          <w:sz w:val="24"/>
          <w:szCs w:val="24"/>
          <w:lang w:val="hy-AM" w:eastAsia="ru-RU"/>
        </w:rPr>
        <w:t>համաձայն որոնց մատակարարված ապրանքները համապատասխանել են պայմանագրի տեխնիկական բնութագրերին, սակայն հաշվեքննությամբ արձանագրվել է, որ</w:t>
      </w:r>
      <w:r w:rsidR="003F1B80">
        <w:rPr>
          <w:rFonts w:ascii="GHEA Grapalat" w:eastAsia="Times New Roman" w:hAnsi="GHEA Grapalat" w:cs="Times New Roman"/>
          <w:sz w:val="24"/>
          <w:szCs w:val="24"/>
          <w:lang w:val="hy-AM" w:eastAsia="ru-RU"/>
        </w:rPr>
        <w:t xml:space="preserve"> </w:t>
      </w:r>
      <w:r w:rsidR="007A6342" w:rsidRPr="008A2B65">
        <w:rPr>
          <w:rFonts w:ascii="GHEA Grapalat" w:eastAsia="Times New Roman" w:hAnsi="GHEA Grapalat" w:cs="Times New Roman"/>
          <w:sz w:val="24"/>
          <w:szCs w:val="24"/>
          <w:lang w:val="hy-AM" w:eastAsia="ru-RU"/>
        </w:rPr>
        <w:t>տվյալ փ</w:t>
      </w:r>
      <w:r w:rsidRPr="008A2B65">
        <w:rPr>
          <w:rFonts w:ascii="GHEA Grapalat" w:eastAsia="Times New Roman" w:hAnsi="GHEA Grapalat" w:cs="Times New Roman"/>
          <w:sz w:val="24"/>
          <w:szCs w:val="24"/>
          <w:lang w:val="hy-AM" w:eastAsia="ru-RU"/>
        </w:rPr>
        <w:t>որձաքննություններ</w:t>
      </w:r>
      <w:r w:rsidR="007A6342" w:rsidRPr="008A2B65">
        <w:rPr>
          <w:rFonts w:ascii="GHEA Grapalat" w:eastAsia="Times New Roman" w:hAnsi="GHEA Grapalat" w:cs="Times New Roman"/>
          <w:sz w:val="24"/>
          <w:szCs w:val="24"/>
          <w:lang w:val="hy-AM" w:eastAsia="ru-RU"/>
        </w:rPr>
        <w:t>ը</w:t>
      </w:r>
      <w:r w:rsidRPr="008A2B65">
        <w:rPr>
          <w:rFonts w:ascii="GHEA Grapalat" w:eastAsia="Times New Roman" w:hAnsi="GHEA Grapalat" w:cs="Times New Roman"/>
          <w:sz w:val="24"/>
          <w:szCs w:val="24"/>
          <w:lang w:val="hy-AM" w:eastAsia="ru-RU"/>
        </w:rPr>
        <w:t xml:space="preserve"> </w:t>
      </w:r>
      <w:r w:rsidR="007A6342" w:rsidRPr="008A2B65">
        <w:rPr>
          <w:rFonts w:ascii="GHEA Grapalat" w:eastAsia="Times New Roman" w:hAnsi="GHEA Grapalat" w:cs="Times New Roman"/>
          <w:sz w:val="24"/>
          <w:szCs w:val="24"/>
          <w:lang w:val="hy-AM" w:eastAsia="ru-RU"/>
        </w:rPr>
        <w:t xml:space="preserve">չեն </w:t>
      </w:r>
      <w:r w:rsidRPr="008A2B65">
        <w:rPr>
          <w:rFonts w:ascii="GHEA Grapalat" w:eastAsia="Times New Roman" w:hAnsi="GHEA Grapalat" w:cs="Times New Roman"/>
          <w:sz w:val="24"/>
          <w:szCs w:val="24"/>
          <w:lang w:val="hy-AM" w:eastAsia="ru-RU"/>
        </w:rPr>
        <w:t>իրականացվել</w:t>
      </w:r>
      <w:r w:rsidR="003F1B80">
        <w:rPr>
          <w:rFonts w:ascii="GHEA Grapalat" w:eastAsia="Times New Roman" w:hAnsi="GHEA Grapalat" w:cs="Times New Roman"/>
          <w:sz w:val="24"/>
          <w:szCs w:val="24"/>
          <w:lang w:val="hy-AM" w:eastAsia="ru-RU"/>
        </w:rPr>
        <w:t xml:space="preserve"> </w:t>
      </w:r>
      <w:r w:rsidR="007A6342" w:rsidRPr="008A2B65">
        <w:rPr>
          <w:rFonts w:ascii="GHEA Grapalat" w:eastAsia="Times New Roman" w:hAnsi="GHEA Grapalat" w:cs="Times New Roman"/>
          <w:sz w:val="24"/>
          <w:szCs w:val="24"/>
          <w:lang w:val="hy-AM" w:eastAsia="ru-RU"/>
        </w:rPr>
        <w:t>2013 թվականին ընդունված «ԳՕՍՏ-ԻՍՈ 17709-2013» միջպետական ստանդարտ փաստաթղթով կոշկեղենի համալիր փորձարկումների համար նախատեսված թվով 15 հատկությունների փորձարկումներ, այդ թվում՝ կրման տևողություն, ճկման դիմացկունություն, դեֆորմացում, պոկման ամրություն, կարի ամրություն, շերտավորման դիմացկունություն, ջրային գոլորշու</w:t>
      </w:r>
      <w:r w:rsidR="005F1CC5">
        <w:rPr>
          <w:rFonts w:ascii="GHEA Grapalat" w:eastAsia="Times New Roman" w:hAnsi="GHEA Grapalat" w:cs="Times New Roman"/>
          <w:sz w:val="24"/>
          <w:szCs w:val="24"/>
          <w:lang w:val="hy-AM" w:eastAsia="ru-RU"/>
        </w:rPr>
        <w:t xml:space="preserve"> </w:t>
      </w:r>
      <w:r w:rsidR="00C31873">
        <w:rPr>
          <w:rFonts w:ascii="GHEA Grapalat" w:eastAsia="Times New Roman" w:hAnsi="GHEA Grapalat" w:cs="Times New Roman"/>
          <w:sz w:val="24"/>
          <w:szCs w:val="24"/>
          <w:lang w:val="hy-AM" w:eastAsia="ru-RU"/>
        </w:rPr>
        <w:t>աբսորբում</w:t>
      </w:r>
      <w:r w:rsidR="007A6342" w:rsidRPr="008A2B65">
        <w:rPr>
          <w:rFonts w:ascii="GHEA Grapalat" w:eastAsia="Times New Roman" w:hAnsi="GHEA Grapalat" w:cs="Times New Roman"/>
          <w:sz w:val="24"/>
          <w:szCs w:val="24"/>
          <w:lang w:val="hy-AM" w:eastAsia="ru-RU"/>
        </w:rPr>
        <w:t xml:space="preserve">, ներկի կայունություն, ներկանյութի միգրացիա, ջրակայունություն, բարձր ջերմաստիճաններին դիմացկունություն, սոսնձման աստիճան, մաշվածության կայունություն, ջերմամեկուսացում, ձգման ու երկարացման ամրություն: </w:t>
      </w:r>
      <w:r w:rsidR="007A6342" w:rsidRPr="008A2B65">
        <w:rPr>
          <w:rFonts w:ascii="GHEA Grapalat" w:eastAsia="Times New Roman" w:hAnsi="GHEA Grapalat" w:cs="Times New Roman"/>
          <w:sz w:val="24"/>
          <w:szCs w:val="24"/>
          <w:lang w:val="hy-AM" w:eastAsia="ru-RU"/>
        </w:rPr>
        <w:lastRenderedPageBreak/>
        <w:t>Փորձաքննությունների եզրակացություններում բացակայում է նաև հղում «</w:t>
      </w:r>
      <w:r w:rsidRPr="008A2B65">
        <w:rPr>
          <w:rFonts w:ascii="GHEA Grapalat" w:eastAsia="Times New Roman" w:hAnsi="GHEA Grapalat" w:cs="Times New Roman"/>
          <w:sz w:val="24"/>
          <w:szCs w:val="24"/>
          <w:lang w:val="hy-AM" w:eastAsia="ru-RU"/>
        </w:rPr>
        <w:t>ԳՕՍՏ-939-2021</w:t>
      </w:r>
      <w:r w:rsidR="007A6342" w:rsidRPr="008A2B65">
        <w:rPr>
          <w:rFonts w:ascii="GHEA Grapalat" w:eastAsia="Times New Roman" w:hAnsi="GHEA Grapalat" w:cs="Times New Roman"/>
          <w:sz w:val="24"/>
          <w:szCs w:val="24"/>
          <w:lang w:val="hy-AM" w:eastAsia="ru-RU"/>
        </w:rPr>
        <w:t>»</w:t>
      </w:r>
      <w:r w:rsidRPr="008A2B65">
        <w:rPr>
          <w:rFonts w:ascii="GHEA Grapalat" w:eastAsia="Times New Roman" w:hAnsi="GHEA Grapalat" w:cs="Times New Roman"/>
          <w:sz w:val="24"/>
          <w:szCs w:val="24"/>
          <w:lang w:val="hy-AM" w:eastAsia="ru-RU"/>
        </w:rPr>
        <w:t xml:space="preserve"> </w:t>
      </w:r>
      <w:r w:rsidR="007A6342" w:rsidRPr="008A2B65">
        <w:rPr>
          <w:rFonts w:ascii="GHEA Grapalat" w:eastAsia="Times New Roman" w:hAnsi="GHEA Grapalat" w:cs="Times New Roman"/>
          <w:sz w:val="24"/>
          <w:szCs w:val="24"/>
          <w:lang w:val="hy-AM" w:eastAsia="ru-RU"/>
        </w:rPr>
        <w:t>«</w:t>
      </w:r>
      <w:r w:rsidR="005C519D" w:rsidRPr="008A2B65">
        <w:rPr>
          <w:rFonts w:ascii="GHEA Grapalat" w:eastAsia="Times New Roman" w:hAnsi="GHEA Grapalat" w:cs="Times New Roman"/>
          <w:sz w:val="24"/>
          <w:szCs w:val="24"/>
          <w:lang w:val="hy-AM" w:eastAsia="ru-RU"/>
        </w:rPr>
        <w:t>Կաշի կոշկեղենի երեսամասի համար</w:t>
      </w:r>
      <w:r w:rsidR="007A6342" w:rsidRPr="008A2B65">
        <w:rPr>
          <w:rFonts w:ascii="GHEA Grapalat" w:eastAsia="Times New Roman" w:hAnsi="GHEA Grapalat" w:cs="Times New Roman"/>
          <w:sz w:val="24"/>
          <w:szCs w:val="24"/>
          <w:lang w:val="hy-AM" w:eastAsia="ru-RU"/>
        </w:rPr>
        <w:t xml:space="preserve">» </w:t>
      </w:r>
      <w:r w:rsidRPr="008A2B65">
        <w:rPr>
          <w:rFonts w:ascii="GHEA Grapalat" w:eastAsia="Times New Roman" w:hAnsi="GHEA Grapalat" w:cs="Times New Roman"/>
          <w:sz w:val="24"/>
          <w:szCs w:val="24"/>
          <w:lang w:val="hy-AM" w:eastAsia="ru-RU"/>
        </w:rPr>
        <w:t xml:space="preserve">ստանդարտին </w:t>
      </w:r>
      <w:r w:rsidR="007A6342" w:rsidRPr="008A2B65">
        <w:rPr>
          <w:rFonts w:ascii="GHEA Grapalat" w:eastAsia="Times New Roman" w:hAnsi="GHEA Grapalat" w:cs="Times New Roman"/>
          <w:sz w:val="24"/>
          <w:szCs w:val="24"/>
          <w:lang w:val="hy-AM" w:eastAsia="ru-RU"/>
        </w:rPr>
        <w:t>համապատասխանելու մասին նշումներ</w:t>
      </w:r>
      <w:r w:rsidR="005C519D" w:rsidRPr="008A2B65">
        <w:rPr>
          <w:rFonts w:ascii="GHEA Grapalat" w:eastAsia="Times New Roman" w:hAnsi="GHEA Grapalat" w:cs="Times New Roman"/>
          <w:sz w:val="24"/>
          <w:szCs w:val="24"/>
          <w:lang w:val="hy-AM" w:eastAsia="ru-RU"/>
        </w:rPr>
        <w:t>,</w:t>
      </w:r>
    </w:p>
    <w:p w14:paraId="3FB07E09" w14:textId="1E7214C6" w:rsidR="005C519D" w:rsidRPr="008A2B65" w:rsidRDefault="005C519D" w:rsidP="008A2B65">
      <w:pPr>
        <w:pStyle w:val="ListParagraph"/>
        <w:numPr>
          <w:ilvl w:val="0"/>
          <w:numId w:val="36"/>
        </w:numPr>
        <w:spacing w:line="276" w:lineRule="auto"/>
        <w:ind w:left="0" w:firstLine="0"/>
        <w:jc w:val="both"/>
        <w:rPr>
          <w:rFonts w:ascii="GHEA Grapalat" w:eastAsiaTheme="minorHAnsi" w:hAnsi="GHEA Grapalat"/>
          <w:sz w:val="24"/>
          <w:szCs w:val="24"/>
          <w:lang w:val="hy-AM"/>
        </w:rPr>
      </w:pPr>
      <w:r w:rsidRPr="008A2B65">
        <w:rPr>
          <w:rFonts w:ascii="GHEA Grapalat" w:eastAsia="Times New Roman" w:hAnsi="GHEA Grapalat" w:cs="Times New Roman"/>
          <w:sz w:val="24"/>
          <w:szCs w:val="24"/>
          <w:lang w:val="hy-AM" w:eastAsia="ru-RU"/>
        </w:rPr>
        <w:t>կոշկեղենի փորձաքննության համար «ՍիստեմԷքս» ՍՊ ընկերության փորձարկման լաբորատորիայի կողմից տրամադրված թվով մեկ փորձաքննության արձանագրության տվյալներում արձանագրվել է</w:t>
      </w:r>
      <w:r w:rsidR="003F1B80">
        <w:rPr>
          <w:rFonts w:ascii="GHEA Grapalat" w:eastAsia="Times New Roman" w:hAnsi="GHEA Grapalat" w:cs="Times New Roman"/>
          <w:sz w:val="24"/>
          <w:szCs w:val="24"/>
          <w:lang w:val="hy-AM" w:eastAsia="ru-RU"/>
        </w:rPr>
        <w:t xml:space="preserve"> </w:t>
      </w:r>
      <w:r w:rsidRPr="008A2B65">
        <w:rPr>
          <w:rFonts w:ascii="GHEA Grapalat" w:eastAsia="Times New Roman" w:hAnsi="GHEA Grapalat" w:cs="Times New Roman"/>
          <w:sz w:val="24"/>
          <w:szCs w:val="24"/>
          <w:lang w:val="hy-AM" w:eastAsia="ru-RU"/>
        </w:rPr>
        <w:t>«</w:t>
      </w:r>
      <w:r w:rsidRPr="008A2B65">
        <w:rPr>
          <w:rFonts w:ascii="GHEA Grapalat" w:eastAsia="Times New Roman" w:hAnsi="GHEA Grapalat" w:cs="Times New Roman"/>
          <w:bCs/>
          <w:sz w:val="24"/>
          <w:szCs w:val="24"/>
          <w:lang w:val="hy-AM"/>
        </w:rPr>
        <w:t xml:space="preserve">ՀՀ Ո ԷԱՃԱՊՁԲ-2023/ՀԴՁ-4» </w:t>
      </w:r>
      <w:r w:rsidR="00C31873">
        <w:rPr>
          <w:rFonts w:ascii="GHEA Grapalat" w:eastAsia="Times New Roman" w:hAnsi="GHEA Grapalat" w:cs="Times New Roman"/>
          <w:bCs/>
          <w:sz w:val="24"/>
          <w:szCs w:val="24"/>
          <w:lang w:val="hy-AM"/>
        </w:rPr>
        <w:t xml:space="preserve">պայմանագրին չվերաբերող </w:t>
      </w:r>
      <w:r w:rsidR="001906A8" w:rsidRPr="008A2B65">
        <w:rPr>
          <w:rFonts w:ascii="GHEA Grapalat" w:eastAsia="Times New Roman" w:hAnsi="GHEA Grapalat" w:cs="Times New Roman"/>
          <w:bCs/>
          <w:sz w:val="24"/>
          <w:szCs w:val="24"/>
          <w:lang w:val="hy-AM"/>
        </w:rPr>
        <w:t xml:space="preserve">այլ մատակարարի, այլ պայմանագրի շրջանակներում մատակարարված կոշկեղենի փորձաքննության վերաբերյալ տվյալներ, սակայն </w:t>
      </w:r>
      <w:r w:rsidR="00C31873">
        <w:rPr>
          <w:rFonts w:ascii="GHEA Grapalat" w:eastAsia="Times New Roman" w:hAnsi="GHEA Grapalat" w:cs="Times New Roman"/>
          <w:bCs/>
          <w:sz w:val="24"/>
          <w:szCs w:val="24"/>
          <w:lang w:val="hy-AM"/>
        </w:rPr>
        <w:t xml:space="preserve">այն </w:t>
      </w:r>
      <w:r w:rsidR="001906A8" w:rsidRPr="008A2B65">
        <w:rPr>
          <w:rFonts w:ascii="GHEA Grapalat" w:eastAsia="Times New Roman" w:hAnsi="GHEA Grapalat" w:cs="Times New Roman"/>
          <w:bCs/>
          <w:sz w:val="24"/>
          <w:szCs w:val="24"/>
          <w:lang w:val="hy-AM"/>
        </w:rPr>
        <w:t>հիմք է ընդունվել պատվիրատուի կողմից՝ վճարումներ իրականացնելու համար,</w:t>
      </w:r>
    </w:p>
    <w:p w14:paraId="444A1530" w14:textId="1204E420" w:rsidR="008A7EC6" w:rsidRPr="00A225E3" w:rsidRDefault="005C519D" w:rsidP="00A225E3">
      <w:pPr>
        <w:pStyle w:val="ListParagraph"/>
        <w:numPr>
          <w:ilvl w:val="0"/>
          <w:numId w:val="36"/>
        </w:numPr>
        <w:spacing w:line="276" w:lineRule="auto"/>
        <w:ind w:left="0" w:firstLine="0"/>
        <w:jc w:val="both"/>
        <w:rPr>
          <w:rFonts w:ascii="GHEA Grapalat" w:eastAsiaTheme="minorHAnsi" w:hAnsi="GHEA Grapalat"/>
          <w:sz w:val="24"/>
          <w:szCs w:val="24"/>
          <w:lang w:val="hy-AM"/>
        </w:rPr>
      </w:pPr>
      <w:r w:rsidRPr="008A2B65">
        <w:rPr>
          <w:rFonts w:ascii="GHEA Grapalat" w:eastAsiaTheme="minorHAnsi" w:hAnsi="GHEA Grapalat"/>
          <w:sz w:val="24"/>
          <w:szCs w:val="24"/>
          <w:lang w:val="hy-AM"/>
        </w:rPr>
        <w:t>մատակարարման ժամկետների ուշացման հիմքով տույժերը հաշվարկվել են պակաս</w:t>
      </w:r>
      <w:r w:rsidR="00A225E3">
        <w:rPr>
          <w:rFonts w:ascii="GHEA Grapalat" w:eastAsiaTheme="minorHAnsi" w:hAnsi="GHEA Grapalat"/>
          <w:sz w:val="24"/>
          <w:szCs w:val="24"/>
          <w:lang w:val="hy-AM"/>
        </w:rPr>
        <w:t>։</w:t>
      </w:r>
    </w:p>
    <w:p w14:paraId="06AECE7D" w14:textId="1E8BE5A7" w:rsidR="009352A9" w:rsidRPr="008A2B65" w:rsidRDefault="004106CE" w:rsidP="008A2B65">
      <w:pPr>
        <w:pStyle w:val="ListParagraph"/>
        <w:numPr>
          <w:ilvl w:val="0"/>
          <w:numId w:val="28"/>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sidRPr="008A2B65">
        <w:rPr>
          <w:rFonts w:ascii="GHEA Grapalat" w:eastAsia="Times New Roman" w:hAnsi="GHEA Grapalat" w:cs="Times New Roman"/>
          <w:b/>
          <w:color w:val="2E74B5"/>
          <w:sz w:val="24"/>
          <w:szCs w:val="24"/>
          <w:lang w:val="hy-AM"/>
        </w:rPr>
        <w:t xml:space="preserve">ՀՀ կառավարության 16 հունվարի 2020 թվականի N40-Լ </w:t>
      </w:r>
      <w:r w:rsidR="008A2B65" w:rsidRPr="008A2B65">
        <w:rPr>
          <w:rFonts w:ascii="GHEA Grapalat" w:eastAsia="Times New Roman" w:hAnsi="GHEA Grapalat" w:cs="Times New Roman"/>
          <w:b/>
          <w:color w:val="2E74B5"/>
          <w:sz w:val="24"/>
          <w:szCs w:val="24"/>
          <w:lang w:val="hy-AM"/>
        </w:rPr>
        <w:t>որոշմամբ</w:t>
      </w:r>
      <w:r w:rsidRPr="008A2B65">
        <w:rPr>
          <w:rFonts w:ascii="GHEA Grapalat" w:eastAsia="Times New Roman" w:hAnsi="GHEA Grapalat" w:cs="Times New Roman"/>
          <w:b/>
          <w:color w:val="2E74B5"/>
          <w:sz w:val="24"/>
          <w:szCs w:val="24"/>
          <w:lang w:val="hy-AM"/>
        </w:rPr>
        <w:t xml:space="preserve"> </w:t>
      </w:r>
      <w:r w:rsidR="008A2B65" w:rsidRPr="008A2B65">
        <w:rPr>
          <w:rFonts w:ascii="GHEA Grapalat" w:eastAsia="Times New Roman" w:hAnsi="GHEA Grapalat" w:cs="Times New Roman"/>
          <w:b/>
          <w:color w:val="2E74B5"/>
          <w:sz w:val="24"/>
          <w:szCs w:val="24"/>
          <w:lang w:val="hy-AM"/>
        </w:rPr>
        <w:t>սահմանված</w:t>
      </w:r>
      <w:r w:rsidRPr="008A2B65">
        <w:rPr>
          <w:rFonts w:ascii="GHEA Grapalat" w:eastAsia="Times New Roman" w:hAnsi="GHEA Grapalat" w:cs="Times New Roman"/>
          <w:b/>
          <w:color w:val="2E74B5"/>
          <w:sz w:val="24"/>
          <w:szCs w:val="24"/>
          <w:lang w:val="hy-AM"/>
        </w:rPr>
        <w:t>ի կատարման վերաբերյալ</w:t>
      </w:r>
      <w:r w:rsidR="004A2231" w:rsidRPr="008A2B65">
        <w:rPr>
          <w:rFonts w:ascii="Cambria Math" w:eastAsia="Times New Roman" w:hAnsi="Cambria Math" w:cs="Cambria Math"/>
          <w:b/>
          <w:color w:val="2E74B5"/>
          <w:sz w:val="24"/>
          <w:szCs w:val="24"/>
          <w:lang w:val="hy-AM"/>
        </w:rPr>
        <w:t>․</w:t>
      </w:r>
    </w:p>
    <w:p w14:paraId="67020AE3" w14:textId="2AE86FE1" w:rsidR="008A7EC6" w:rsidRPr="00A225E3" w:rsidRDefault="003F1B80" w:rsidP="008A2B65">
      <w:pPr>
        <w:pStyle w:val="ListParagraph"/>
        <w:spacing w:line="276" w:lineRule="auto"/>
        <w:ind w:left="0"/>
        <w:jc w:val="both"/>
        <w:rPr>
          <w:rFonts w:ascii="GHEA Grapalat" w:eastAsia="Times New Roman" w:hAnsi="GHEA Grapalat" w:cs="Times New Roman"/>
          <w:sz w:val="24"/>
          <w:szCs w:val="24"/>
          <w:lang w:val="hy-AM" w:eastAsia="ru-RU"/>
        </w:rPr>
      </w:pPr>
      <w:r>
        <w:rPr>
          <w:rFonts w:ascii="GHEA Grapalat" w:eastAsia="Times New Roman" w:hAnsi="GHEA Grapalat" w:cs="Times New Roman"/>
          <w:b/>
          <w:color w:val="2E74B5"/>
          <w:sz w:val="24"/>
          <w:szCs w:val="24"/>
          <w:lang w:val="hy-AM"/>
        </w:rPr>
        <w:t xml:space="preserve">  </w:t>
      </w:r>
      <w:r w:rsidR="004106CE" w:rsidRPr="008A2B65">
        <w:rPr>
          <w:rFonts w:ascii="GHEA Grapalat" w:eastAsia="Times New Roman" w:hAnsi="GHEA Grapalat" w:cs="Times New Roman"/>
          <w:color w:val="000000"/>
          <w:sz w:val="24"/>
          <w:szCs w:val="24"/>
          <w:lang w:val="hy-AM" w:eastAsia="en-GB"/>
        </w:rPr>
        <w:t>ՀՀ ոստիկանության պետի 2020 թվականի փետրվարի 17-ի թիվ 465-Ա հրամանի 3-</w:t>
      </w:r>
      <w:r w:rsidR="004106CE" w:rsidRPr="008A2B65">
        <w:rPr>
          <w:rFonts w:ascii="GHEA Grapalat" w:eastAsia="Times New Roman" w:hAnsi="GHEA Grapalat" w:cs="GHEA Grapalat"/>
          <w:color w:val="000000"/>
          <w:sz w:val="24"/>
          <w:szCs w:val="24"/>
          <w:lang w:val="hy-AM" w:eastAsia="en-GB"/>
        </w:rPr>
        <w:t>րդ</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կետի</w:t>
      </w:r>
      <w:r w:rsidR="004106CE" w:rsidRPr="008A2B65">
        <w:rPr>
          <w:rFonts w:ascii="GHEA Grapalat" w:eastAsia="Times New Roman" w:hAnsi="GHEA Grapalat" w:cs="Times New Roman"/>
          <w:color w:val="000000"/>
          <w:sz w:val="24"/>
          <w:szCs w:val="24"/>
          <w:lang w:val="hy-AM" w:eastAsia="en-GB"/>
        </w:rPr>
        <w:t xml:space="preserve"> 2-</w:t>
      </w:r>
      <w:r w:rsidR="004106CE" w:rsidRPr="008A2B65">
        <w:rPr>
          <w:rFonts w:ascii="GHEA Grapalat" w:eastAsia="Times New Roman" w:hAnsi="GHEA Grapalat" w:cs="GHEA Grapalat"/>
          <w:color w:val="000000"/>
          <w:sz w:val="24"/>
          <w:szCs w:val="24"/>
          <w:lang w:val="hy-AM" w:eastAsia="en-GB"/>
        </w:rPr>
        <w:t>րդ</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ենթակետի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համաձայն,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ՀՀ կառավարության 16 հունվարի 2020 թվականի N40-Լ որոշման պահանջների կատարման նպատակով տրանսպորտային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ծախսերի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փոխհատուցումը</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պետք է կատարվի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գերատեսչության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կարիքների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համար</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ձեռք</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բերվող</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«Ռեգուլյար»</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տեսակի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բենզինի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վերջին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գնման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գնի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հաշվարկով</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ամսական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աշխատավարձի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վճարման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հետ՝</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միաժամանակ</w:t>
      </w:r>
      <w:r w:rsidR="004106CE" w:rsidRPr="008A2B65">
        <w:rPr>
          <w:rFonts w:ascii="GHEA Grapalat" w:eastAsia="Times New Roman" w:hAnsi="GHEA Grapalat" w:cs="Times New Roman"/>
          <w:color w:val="000000"/>
          <w:sz w:val="24"/>
          <w:szCs w:val="24"/>
          <w:lang w:val="hy-AM" w:eastAsia="en-GB"/>
        </w:rPr>
        <w:t>։ Հաշվեքննությամբ արձանագրվել է, որ 2023 թվականի հունվար և փետրվար ամիսների համար</w:t>
      </w:r>
      <w:r w:rsidR="004106CE" w:rsidRPr="008A2B65">
        <w:rPr>
          <w:rFonts w:ascii="GHEA Grapalat" w:eastAsia="Times New Roman" w:hAnsi="GHEA Grapalat" w:cs="GHEA Grapalat"/>
          <w:color w:val="000000"/>
          <w:sz w:val="24"/>
          <w:szCs w:val="24"/>
          <w:lang w:val="hy-AM" w:eastAsia="en-GB"/>
        </w:rPr>
        <w:t>, որպես</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վերջին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գնում և տրանսպորտային</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ծախսերի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 xml:space="preserve">փոխհատուցման հիմք է ընդունվել </w:t>
      </w:r>
      <w:r w:rsidR="003D6303" w:rsidRPr="008A2B65">
        <w:rPr>
          <w:rFonts w:ascii="GHEA Grapalat" w:eastAsia="Times New Roman" w:hAnsi="GHEA Grapalat" w:cs="Times New Roman"/>
          <w:sz w:val="24"/>
          <w:szCs w:val="24"/>
          <w:lang w:val="hy-AM" w:eastAsia="ru-RU"/>
        </w:rPr>
        <w:t>ՀՀ ոստիկանության ֆինանսաբյուջետային վարչության 2022 թվականի նոյեմբերի 4-ի թիվ Շ/2963-22 շրջաբերականով հաշվարկման նշված 26</w:t>
      </w:r>
      <w:r w:rsidR="003D6303" w:rsidRPr="008A2B65">
        <w:rPr>
          <w:rFonts w:ascii="Cambria Math" w:eastAsia="MS Mincho" w:hAnsi="Cambria Math" w:cs="Cambria Math"/>
          <w:sz w:val="24"/>
          <w:szCs w:val="24"/>
          <w:lang w:val="hy-AM" w:eastAsia="ru-RU"/>
        </w:rPr>
        <w:t>․</w:t>
      </w:r>
      <w:r w:rsidR="003D6303" w:rsidRPr="008A2B65">
        <w:rPr>
          <w:rFonts w:ascii="GHEA Grapalat" w:eastAsia="Times New Roman" w:hAnsi="GHEA Grapalat" w:cs="Times New Roman"/>
          <w:sz w:val="24"/>
          <w:szCs w:val="24"/>
          <w:lang w:val="hy-AM" w:eastAsia="ru-RU"/>
        </w:rPr>
        <w:t>09</w:t>
      </w:r>
      <w:r w:rsidR="003D6303" w:rsidRPr="008A2B65">
        <w:rPr>
          <w:rFonts w:ascii="Cambria Math" w:eastAsia="MS Mincho" w:hAnsi="Cambria Math" w:cs="Cambria Math"/>
          <w:sz w:val="24"/>
          <w:szCs w:val="24"/>
          <w:lang w:val="hy-AM" w:eastAsia="ru-RU"/>
        </w:rPr>
        <w:t>․</w:t>
      </w:r>
      <w:r w:rsidR="003D6303" w:rsidRPr="008A2B65">
        <w:rPr>
          <w:rFonts w:ascii="GHEA Grapalat" w:eastAsia="Times New Roman" w:hAnsi="GHEA Grapalat" w:cs="Times New Roman"/>
          <w:sz w:val="24"/>
          <w:szCs w:val="24"/>
          <w:lang w:val="hy-AM" w:eastAsia="ru-RU"/>
        </w:rPr>
        <w:t xml:space="preserve">2022 </w:t>
      </w:r>
      <w:r w:rsidR="003D6303" w:rsidRPr="008A2B65">
        <w:rPr>
          <w:rFonts w:ascii="GHEA Grapalat" w:eastAsia="Times New Roman" w:hAnsi="GHEA Grapalat" w:cs="GHEA Grapalat"/>
          <w:sz w:val="24"/>
          <w:szCs w:val="24"/>
          <w:lang w:val="hy-AM" w:eastAsia="ru-RU"/>
        </w:rPr>
        <w:t>թվականի</w:t>
      </w:r>
      <w:r w:rsidR="003D6303" w:rsidRPr="008A2B65">
        <w:rPr>
          <w:rFonts w:ascii="GHEA Grapalat" w:eastAsia="Times New Roman" w:hAnsi="GHEA Grapalat" w:cs="Times New Roman"/>
          <w:sz w:val="24"/>
          <w:szCs w:val="24"/>
          <w:lang w:val="hy-AM" w:eastAsia="ru-RU"/>
        </w:rPr>
        <w:t xml:space="preserve"> «</w:t>
      </w:r>
      <w:r w:rsidR="003D6303" w:rsidRPr="008A2B65">
        <w:rPr>
          <w:rFonts w:ascii="GHEA Grapalat" w:eastAsia="Times New Roman" w:hAnsi="GHEA Grapalat" w:cs="GHEA Grapalat"/>
          <w:sz w:val="24"/>
          <w:szCs w:val="24"/>
          <w:lang w:val="hy-AM" w:eastAsia="ru-RU"/>
        </w:rPr>
        <w:t>ՀՀ</w:t>
      </w:r>
      <w:r w:rsidR="003D6303" w:rsidRPr="008A2B65">
        <w:rPr>
          <w:rFonts w:ascii="GHEA Grapalat" w:eastAsia="Times New Roman" w:hAnsi="GHEA Grapalat" w:cs="Times New Roman"/>
          <w:sz w:val="24"/>
          <w:szCs w:val="24"/>
          <w:lang w:val="hy-AM" w:eastAsia="ru-RU"/>
        </w:rPr>
        <w:t xml:space="preserve"> </w:t>
      </w:r>
      <w:r w:rsidR="003D6303" w:rsidRPr="008A2B65">
        <w:rPr>
          <w:rFonts w:ascii="GHEA Grapalat" w:eastAsia="Times New Roman" w:hAnsi="GHEA Grapalat" w:cs="GHEA Grapalat"/>
          <w:sz w:val="24"/>
          <w:szCs w:val="24"/>
          <w:lang w:val="hy-AM" w:eastAsia="ru-RU"/>
        </w:rPr>
        <w:t>Ո</w:t>
      </w:r>
      <w:r w:rsidR="003D6303" w:rsidRPr="008A2B65">
        <w:rPr>
          <w:rFonts w:ascii="GHEA Grapalat" w:eastAsia="Times New Roman" w:hAnsi="GHEA Grapalat" w:cs="Times New Roman"/>
          <w:sz w:val="24"/>
          <w:szCs w:val="24"/>
          <w:lang w:val="hy-AM" w:eastAsia="ru-RU"/>
        </w:rPr>
        <w:t xml:space="preserve"> </w:t>
      </w:r>
      <w:r w:rsidR="003D6303" w:rsidRPr="008A2B65">
        <w:rPr>
          <w:rFonts w:ascii="GHEA Grapalat" w:eastAsia="Times New Roman" w:hAnsi="GHEA Grapalat" w:cs="GHEA Grapalat"/>
          <w:sz w:val="24"/>
          <w:szCs w:val="24"/>
          <w:lang w:val="hy-AM" w:eastAsia="ru-RU"/>
        </w:rPr>
        <w:t>ԷԱՃԱՊՁԲ</w:t>
      </w:r>
      <w:r w:rsidR="003D6303" w:rsidRPr="008A2B65">
        <w:rPr>
          <w:rFonts w:ascii="GHEA Grapalat" w:eastAsia="Times New Roman" w:hAnsi="GHEA Grapalat" w:cs="Times New Roman"/>
          <w:sz w:val="24"/>
          <w:szCs w:val="24"/>
          <w:lang w:val="hy-AM" w:eastAsia="ru-RU"/>
        </w:rPr>
        <w:t>-2022-</w:t>
      </w:r>
      <w:r w:rsidR="003D6303" w:rsidRPr="008A2B65">
        <w:rPr>
          <w:rFonts w:ascii="GHEA Grapalat" w:eastAsia="Times New Roman" w:hAnsi="GHEA Grapalat" w:cs="GHEA Grapalat"/>
          <w:sz w:val="24"/>
          <w:szCs w:val="24"/>
          <w:lang w:val="hy-AM" w:eastAsia="ru-RU"/>
        </w:rPr>
        <w:t>ԱՎ</w:t>
      </w:r>
      <w:r w:rsidR="003D6303" w:rsidRPr="008A2B65">
        <w:rPr>
          <w:rFonts w:ascii="GHEA Grapalat" w:eastAsia="Times New Roman" w:hAnsi="GHEA Grapalat" w:cs="Times New Roman"/>
          <w:sz w:val="24"/>
          <w:szCs w:val="24"/>
          <w:lang w:val="hy-AM" w:eastAsia="ru-RU"/>
        </w:rPr>
        <w:t>/</w:t>
      </w:r>
      <w:r w:rsidR="003D6303" w:rsidRPr="008A2B65">
        <w:rPr>
          <w:rFonts w:ascii="GHEA Grapalat" w:eastAsia="Times New Roman" w:hAnsi="GHEA Grapalat" w:cs="GHEA Grapalat"/>
          <w:sz w:val="24"/>
          <w:szCs w:val="24"/>
          <w:lang w:val="hy-AM" w:eastAsia="ru-RU"/>
        </w:rPr>
        <w:t>ԲԵՆԶԻՆ</w:t>
      </w:r>
      <w:r w:rsidR="003D6303" w:rsidRPr="008A2B65">
        <w:rPr>
          <w:rFonts w:ascii="GHEA Grapalat" w:eastAsia="Times New Roman" w:hAnsi="GHEA Grapalat" w:cs="Times New Roman"/>
          <w:sz w:val="24"/>
          <w:szCs w:val="24"/>
          <w:lang w:val="hy-AM" w:eastAsia="ru-RU"/>
        </w:rPr>
        <w:t>/</w:t>
      </w:r>
      <w:r w:rsidR="003D6303" w:rsidRPr="008A2B65">
        <w:rPr>
          <w:rFonts w:ascii="GHEA Grapalat" w:eastAsia="Times New Roman" w:hAnsi="GHEA Grapalat" w:cs="GHEA Grapalat"/>
          <w:sz w:val="24"/>
          <w:szCs w:val="24"/>
          <w:lang w:val="hy-AM" w:eastAsia="ru-RU"/>
        </w:rPr>
        <w:t>Ա</w:t>
      </w:r>
      <w:r w:rsidR="003D6303" w:rsidRPr="008A2B65">
        <w:rPr>
          <w:rFonts w:ascii="GHEA Grapalat" w:eastAsia="Times New Roman" w:hAnsi="GHEA Grapalat" w:cs="Times New Roman"/>
          <w:sz w:val="24"/>
          <w:szCs w:val="24"/>
          <w:lang w:val="hy-AM" w:eastAsia="ru-RU"/>
        </w:rPr>
        <w:t xml:space="preserve">-104-1» </w:t>
      </w:r>
      <w:r w:rsidR="003D6303" w:rsidRPr="008A2B65">
        <w:rPr>
          <w:rFonts w:ascii="GHEA Grapalat" w:eastAsia="Times New Roman" w:hAnsi="GHEA Grapalat" w:cs="GHEA Grapalat"/>
          <w:sz w:val="24"/>
          <w:szCs w:val="24"/>
          <w:lang w:val="hy-AM" w:eastAsia="ru-RU"/>
        </w:rPr>
        <w:t>գնման</w:t>
      </w:r>
      <w:r w:rsidR="003D6303" w:rsidRPr="008A2B65">
        <w:rPr>
          <w:rFonts w:ascii="GHEA Grapalat" w:eastAsia="Times New Roman" w:hAnsi="GHEA Grapalat" w:cs="Times New Roman"/>
          <w:sz w:val="24"/>
          <w:szCs w:val="24"/>
          <w:lang w:val="hy-AM" w:eastAsia="ru-RU"/>
        </w:rPr>
        <w:t xml:space="preserve"> </w:t>
      </w:r>
      <w:r w:rsidR="003D6303" w:rsidRPr="008A2B65">
        <w:rPr>
          <w:rFonts w:ascii="GHEA Grapalat" w:eastAsia="Times New Roman" w:hAnsi="GHEA Grapalat" w:cs="GHEA Grapalat"/>
          <w:sz w:val="24"/>
          <w:szCs w:val="24"/>
          <w:lang w:val="hy-AM" w:eastAsia="ru-RU"/>
        </w:rPr>
        <w:t>պայմանագրի</w:t>
      </w:r>
      <w:r>
        <w:rPr>
          <w:rFonts w:ascii="GHEA Grapalat" w:eastAsia="Times New Roman" w:hAnsi="GHEA Grapalat" w:cs="Times New Roman"/>
          <w:sz w:val="24"/>
          <w:szCs w:val="24"/>
          <w:lang w:val="hy-AM" w:eastAsia="ru-RU"/>
        </w:rPr>
        <w:t xml:space="preserve"> </w:t>
      </w:r>
      <w:r w:rsidR="003D6303" w:rsidRPr="008A2B65">
        <w:rPr>
          <w:rFonts w:ascii="GHEA Grapalat" w:eastAsia="Times New Roman" w:hAnsi="GHEA Grapalat" w:cs="GHEA Grapalat"/>
          <w:sz w:val="24"/>
          <w:szCs w:val="24"/>
          <w:lang w:val="hy-AM" w:eastAsia="ru-RU"/>
        </w:rPr>
        <w:t>«Ռ</w:t>
      </w:r>
      <w:r w:rsidR="003D6303" w:rsidRPr="008A2B65">
        <w:rPr>
          <w:rFonts w:ascii="GHEA Grapalat" w:eastAsia="Times New Roman" w:hAnsi="GHEA Grapalat" w:cs="Times New Roman"/>
          <w:sz w:val="24"/>
          <w:szCs w:val="24"/>
          <w:lang w:val="hy-AM" w:eastAsia="ru-RU"/>
        </w:rPr>
        <w:t>եգուլյար» տեսակի բենզինի մեկ լիտրը 420 ՀՀ դրամ գնման գինը, այն դեպքում</w:t>
      </w:r>
      <w:r w:rsidR="00411866">
        <w:rPr>
          <w:rFonts w:ascii="GHEA Grapalat" w:eastAsia="Times New Roman" w:hAnsi="GHEA Grapalat" w:cs="Times New Roman"/>
          <w:sz w:val="24"/>
          <w:szCs w:val="24"/>
          <w:lang w:val="hy-AM" w:eastAsia="ru-RU"/>
        </w:rPr>
        <w:t>, երբ</w:t>
      </w:r>
      <w:r w:rsidR="003D6303" w:rsidRPr="008A2B65">
        <w:rPr>
          <w:rFonts w:ascii="GHEA Grapalat" w:eastAsia="Times New Roman" w:hAnsi="GHEA Grapalat" w:cs="Times New Roman"/>
          <w:sz w:val="24"/>
          <w:szCs w:val="24"/>
          <w:lang w:val="hy-AM" w:eastAsia="ru-RU"/>
        </w:rPr>
        <w:t xml:space="preserve"> 23.12.2022 թվականին</w:t>
      </w:r>
      <w:r w:rsidR="004106CE" w:rsidRPr="008A2B65">
        <w:rPr>
          <w:rFonts w:ascii="GHEA Grapalat" w:eastAsia="Times New Roman" w:hAnsi="GHEA Grapalat" w:cs="Times New Roman"/>
          <w:sz w:val="24"/>
          <w:szCs w:val="24"/>
          <w:lang w:val="hy-AM" w:eastAsia="ru-RU"/>
        </w:rPr>
        <w:t xml:space="preserve"> </w:t>
      </w:r>
      <w:r w:rsidR="003D6303" w:rsidRPr="008A2B65">
        <w:rPr>
          <w:rFonts w:ascii="GHEA Grapalat" w:eastAsia="Times New Roman" w:hAnsi="GHEA Grapalat" w:cs="Times New Roman"/>
          <w:sz w:val="24"/>
          <w:szCs w:val="24"/>
          <w:lang w:val="hy-AM" w:eastAsia="ru-RU"/>
        </w:rPr>
        <w:t>արդեն կնքված էր «</w:t>
      </w:r>
      <w:r w:rsidR="004106CE" w:rsidRPr="008A2B65">
        <w:rPr>
          <w:rFonts w:ascii="GHEA Grapalat" w:eastAsia="Times New Roman" w:hAnsi="GHEA Grapalat" w:cs="Times New Roman"/>
          <w:sz w:val="24"/>
          <w:szCs w:val="24"/>
          <w:lang w:val="hy-AM" w:eastAsia="ru-RU"/>
        </w:rPr>
        <w:t>ՀՀ Ո ԷԱՃԱՊՁԲ-ԲԵՆԶԻՆ/2023/Հ-7-1</w:t>
      </w:r>
      <w:r w:rsidR="003D6303" w:rsidRPr="008A2B65">
        <w:rPr>
          <w:rFonts w:ascii="GHEA Grapalat" w:eastAsia="Times New Roman" w:hAnsi="GHEA Grapalat" w:cs="Times New Roman"/>
          <w:sz w:val="24"/>
          <w:szCs w:val="24"/>
          <w:lang w:val="hy-AM" w:eastAsia="ru-RU"/>
        </w:rPr>
        <w:t>»</w:t>
      </w:r>
      <w:r w:rsidR="004106CE" w:rsidRPr="008A2B65">
        <w:rPr>
          <w:rFonts w:ascii="GHEA Grapalat" w:eastAsia="Times New Roman" w:hAnsi="GHEA Grapalat" w:cs="Times New Roman"/>
          <w:sz w:val="24"/>
          <w:szCs w:val="24"/>
          <w:lang w:val="hy-AM" w:eastAsia="ru-RU"/>
        </w:rPr>
        <w:t xml:space="preserve"> պայմանագ</w:t>
      </w:r>
      <w:r w:rsidR="003D6303" w:rsidRPr="008A2B65">
        <w:rPr>
          <w:rFonts w:ascii="GHEA Grapalat" w:eastAsia="Times New Roman" w:hAnsi="GHEA Grapalat" w:cs="Times New Roman"/>
          <w:sz w:val="24"/>
          <w:szCs w:val="24"/>
          <w:lang w:val="hy-AM" w:eastAsia="ru-RU"/>
        </w:rPr>
        <w:t>իրը, որով</w:t>
      </w:r>
      <w:r w:rsidR="004106CE" w:rsidRPr="008A2B65">
        <w:rPr>
          <w:rFonts w:ascii="GHEA Grapalat" w:eastAsia="Times New Roman" w:hAnsi="GHEA Grapalat" w:cs="Times New Roman"/>
          <w:sz w:val="24"/>
          <w:szCs w:val="24"/>
          <w:lang w:val="hy-AM" w:eastAsia="ru-RU"/>
        </w:rPr>
        <w:t xml:space="preserve"> ձեռք բերվող </w:t>
      </w:r>
      <w:r w:rsidR="003D6303" w:rsidRPr="008A2B65">
        <w:rPr>
          <w:rFonts w:ascii="GHEA Grapalat" w:eastAsia="Times New Roman" w:hAnsi="GHEA Grapalat" w:cs="GHEA Grapalat"/>
          <w:color w:val="000000"/>
          <w:sz w:val="24"/>
          <w:szCs w:val="24"/>
          <w:lang w:val="hy-AM" w:eastAsia="en-GB"/>
        </w:rPr>
        <w:t>«</w:t>
      </w:r>
      <w:r w:rsidR="004106CE" w:rsidRPr="008A2B65">
        <w:rPr>
          <w:rFonts w:ascii="GHEA Grapalat" w:eastAsia="Times New Roman" w:hAnsi="GHEA Grapalat" w:cs="GHEA Grapalat"/>
          <w:color w:val="000000"/>
          <w:sz w:val="24"/>
          <w:szCs w:val="24"/>
          <w:lang w:val="hy-AM" w:eastAsia="en-GB"/>
        </w:rPr>
        <w:t>Ռեգուլյար</w:t>
      </w:r>
      <w:r w:rsidR="003D6303" w:rsidRPr="008A2B65">
        <w:rPr>
          <w:rFonts w:ascii="GHEA Grapalat" w:eastAsia="Times New Roman" w:hAnsi="GHEA Grapalat" w:cs="GHEA Grapalat"/>
          <w:color w:val="000000"/>
          <w:sz w:val="24"/>
          <w:szCs w:val="24"/>
          <w:lang w:val="hy-AM" w:eastAsia="en-GB"/>
        </w:rPr>
        <w:t>»</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տեսակի</w:t>
      </w:r>
      <w:r w:rsidR="004106CE" w:rsidRPr="008A2B65">
        <w:rPr>
          <w:rFonts w:ascii="GHEA Grapalat" w:eastAsia="Times New Roman" w:hAnsi="GHEA Grapalat" w:cs="Times New Roman"/>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բենզինի</w:t>
      </w:r>
      <w:r>
        <w:rPr>
          <w:rFonts w:ascii="GHEA Grapalat" w:eastAsia="Times New Roman" w:hAnsi="GHEA Grapalat" w:cs="GHEA Grapalat"/>
          <w:color w:val="000000"/>
          <w:sz w:val="24"/>
          <w:szCs w:val="24"/>
          <w:lang w:val="hy-AM" w:eastAsia="en-GB"/>
        </w:rPr>
        <w:t xml:space="preserve"> </w:t>
      </w:r>
      <w:r w:rsidR="004106CE" w:rsidRPr="008A2B65">
        <w:rPr>
          <w:rFonts w:ascii="GHEA Grapalat" w:eastAsia="Times New Roman" w:hAnsi="GHEA Grapalat" w:cs="GHEA Grapalat"/>
          <w:color w:val="000000"/>
          <w:sz w:val="24"/>
          <w:szCs w:val="24"/>
          <w:lang w:val="hy-AM" w:eastAsia="en-GB"/>
        </w:rPr>
        <w:t>գինը</w:t>
      </w:r>
      <w:r w:rsidR="003D6303" w:rsidRPr="008A2B65">
        <w:rPr>
          <w:rFonts w:ascii="GHEA Grapalat" w:eastAsia="Times New Roman" w:hAnsi="GHEA Grapalat" w:cs="GHEA Grapalat"/>
          <w:color w:val="000000"/>
          <w:sz w:val="24"/>
          <w:szCs w:val="24"/>
          <w:lang w:val="hy-AM" w:eastAsia="en-GB"/>
        </w:rPr>
        <w:t xml:space="preserve"> կազմում էր </w:t>
      </w:r>
      <w:r w:rsidR="004106CE" w:rsidRPr="008A2B65">
        <w:rPr>
          <w:rFonts w:ascii="GHEA Grapalat" w:eastAsia="Times New Roman" w:hAnsi="GHEA Grapalat" w:cs="Calibri"/>
          <w:color w:val="000000"/>
          <w:sz w:val="24"/>
          <w:szCs w:val="24"/>
          <w:lang w:val="hy-AM" w:eastAsia="en-GB"/>
        </w:rPr>
        <w:t>1</w:t>
      </w:r>
      <w:r w:rsidR="004106CE" w:rsidRPr="008A2B65">
        <w:rPr>
          <w:rFonts w:ascii="GHEA Grapalat" w:eastAsia="Times New Roman" w:hAnsi="GHEA Grapalat" w:cs="Times New Roman"/>
          <w:sz w:val="24"/>
          <w:szCs w:val="24"/>
          <w:lang w:val="hy-AM" w:eastAsia="ru-RU"/>
        </w:rPr>
        <w:t xml:space="preserve"> լիտրը 345.8 ՀՀ դրամ</w:t>
      </w:r>
      <w:r w:rsidR="003D6303" w:rsidRPr="008A2B65">
        <w:rPr>
          <w:rFonts w:ascii="GHEA Grapalat" w:eastAsia="Times New Roman" w:hAnsi="GHEA Grapalat" w:cs="Times New Roman"/>
          <w:sz w:val="24"/>
          <w:szCs w:val="24"/>
          <w:lang w:val="hy-AM" w:eastAsia="ru-RU"/>
        </w:rPr>
        <w:t xml:space="preserve">, որը և համաձայն </w:t>
      </w:r>
      <w:r w:rsidR="00E05FDC" w:rsidRPr="008A2B65">
        <w:rPr>
          <w:rFonts w:ascii="GHEA Grapalat" w:eastAsia="Times New Roman" w:hAnsi="GHEA Grapalat" w:cs="Times New Roman"/>
          <w:sz w:val="24"/>
          <w:szCs w:val="24"/>
          <w:lang w:val="hy-AM" w:eastAsia="ru-RU"/>
        </w:rPr>
        <w:t xml:space="preserve">վերոնշյալ </w:t>
      </w:r>
      <w:r w:rsidR="003D6303" w:rsidRPr="008A2B65">
        <w:rPr>
          <w:rFonts w:ascii="GHEA Grapalat" w:eastAsia="Times New Roman" w:hAnsi="GHEA Grapalat" w:cs="Times New Roman"/>
          <w:sz w:val="24"/>
          <w:szCs w:val="24"/>
          <w:lang w:val="hy-AM" w:eastAsia="ru-RU"/>
        </w:rPr>
        <w:t>հրամանի տառացի մեկնաբանության պետք է հիմք ընդունվեր հաշվարկային բանաձևում</w:t>
      </w:r>
      <w:r w:rsidR="004106CE" w:rsidRPr="008A2B65">
        <w:rPr>
          <w:rFonts w:ascii="GHEA Grapalat" w:eastAsia="Times New Roman" w:hAnsi="GHEA Grapalat" w:cs="Times New Roman"/>
          <w:sz w:val="24"/>
          <w:szCs w:val="24"/>
          <w:lang w:val="hy-AM" w:eastAsia="ru-RU"/>
        </w:rPr>
        <w:t xml:space="preserve">։ </w:t>
      </w:r>
      <w:r w:rsidR="003D6303" w:rsidRPr="008A2B65">
        <w:rPr>
          <w:rFonts w:ascii="GHEA Grapalat" w:eastAsia="Times New Roman" w:hAnsi="GHEA Grapalat" w:cs="Times New Roman"/>
          <w:sz w:val="24"/>
          <w:szCs w:val="24"/>
          <w:lang w:val="hy-AM" w:eastAsia="ru-RU"/>
        </w:rPr>
        <w:t>Նշվածի արդյունքում ավելին վճարված գումարների չափը պարզելու նպատակով, հաշվեքննությամբ</w:t>
      </w:r>
      <w:r w:rsidR="004106CE" w:rsidRPr="008A2B65">
        <w:rPr>
          <w:rFonts w:ascii="GHEA Grapalat" w:eastAsia="Times New Roman" w:hAnsi="GHEA Grapalat" w:cs="Times New Roman"/>
          <w:sz w:val="24"/>
          <w:szCs w:val="24"/>
          <w:lang w:val="hy-AM" w:eastAsia="ru-RU"/>
        </w:rPr>
        <w:t xml:space="preserve"> կատարվել է վերահաշվարկ, որի արդյունքում 2023 թվականին հունվար ամսին </w:t>
      </w:r>
      <w:r w:rsidR="00B65349" w:rsidRPr="008A2B65">
        <w:rPr>
          <w:rFonts w:ascii="GHEA Grapalat" w:eastAsia="Times New Roman" w:hAnsi="GHEA Grapalat" w:cs="Times New Roman"/>
          <w:sz w:val="24"/>
          <w:szCs w:val="24"/>
          <w:lang w:val="hy-AM" w:eastAsia="ru-RU"/>
        </w:rPr>
        <w:t xml:space="preserve">ՀՀ պետական </w:t>
      </w:r>
      <w:r w:rsidR="004106CE" w:rsidRPr="008A2B65">
        <w:rPr>
          <w:rFonts w:ascii="GHEA Grapalat" w:eastAsia="Times New Roman" w:hAnsi="GHEA Grapalat" w:cs="Times New Roman"/>
          <w:sz w:val="24"/>
          <w:szCs w:val="24"/>
          <w:lang w:val="hy-AM" w:eastAsia="ru-RU"/>
        </w:rPr>
        <w:t>բյուջեից ավելի է վճարվել 8,111</w:t>
      </w:r>
      <w:r w:rsidR="00B22251" w:rsidRPr="008A2B65">
        <w:rPr>
          <w:rFonts w:ascii="Cambria Math" w:eastAsia="Times New Roman" w:hAnsi="Cambria Math" w:cs="Cambria Math"/>
          <w:sz w:val="24"/>
          <w:szCs w:val="24"/>
          <w:lang w:val="hy-AM" w:eastAsia="ru-RU"/>
        </w:rPr>
        <w:t>․</w:t>
      </w:r>
      <w:r w:rsidR="004106CE" w:rsidRPr="008A2B65">
        <w:rPr>
          <w:rFonts w:ascii="GHEA Grapalat" w:eastAsia="Times New Roman" w:hAnsi="GHEA Grapalat" w:cs="Times New Roman"/>
          <w:sz w:val="24"/>
          <w:szCs w:val="24"/>
          <w:lang w:val="hy-AM" w:eastAsia="ru-RU"/>
        </w:rPr>
        <w:t>7 հազ</w:t>
      </w:r>
      <w:r w:rsidR="00B22251" w:rsidRPr="008A2B65">
        <w:rPr>
          <w:rFonts w:ascii="Cambria Math" w:eastAsia="Times New Roman" w:hAnsi="Cambria Math" w:cs="Cambria Math"/>
          <w:sz w:val="24"/>
          <w:szCs w:val="24"/>
          <w:lang w:val="hy-AM" w:eastAsia="ru-RU"/>
        </w:rPr>
        <w:t>․</w:t>
      </w:r>
      <w:r w:rsidR="004106CE" w:rsidRPr="008A2B65">
        <w:rPr>
          <w:rFonts w:ascii="GHEA Grapalat" w:eastAsia="Times New Roman" w:hAnsi="GHEA Grapalat" w:cs="Times New Roman"/>
          <w:sz w:val="24"/>
          <w:szCs w:val="24"/>
          <w:lang w:val="hy-AM" w:eastAsia="ru-RU"/>
        </w:rPr>
        <w:t xml:space="preserve">դրամ, իսկ </w:t>
      </w:r>
      <w:r w:rsidR="004106CE" w:rsidRPr="008A2B65">
        <w:rPr>
          <w:rFonts w:ascii="GHEA Grapalat" w:eastAsia="Times New Roman" w:hAnsi="GHEA Grapalat" w:cs="Times New Roman"/>
          <w:sz w:val="24"/>
          <w:szCs w:val="24"/>
          <w:lang w:val="hy-AM" w:eastAsia="ru-RU"/>
        </w:rPr>
        <w:lastRenderedPageBreak/>
        <w:t>փետրվար ամսի</w:t>
      </w:r>
      <w:r w:rsidR="003D6303" w:rsidRPr="008A2B65">
        <w:rPr>
          <w:rFonts w:ascii="GHEA Grapalat" w:eastAsia="Times New Roman" w:hAnsi="GHEA Grapalat" w:cs="Times New Roman"/>
          <w:sz w:val="24"/>
          <w:szCs w:val="24"/>
          <w:lang w:val="hy-AM" w:eastAsia="ru-RU"/>
        </w:rPr>
        <w:t>ն</w:t>
      </w:r>
      <w:r w:rsidR="004106CE" w:rsidRPr="008A2B65">
        <w:rPr>
          <w:rFonts w:ascii="GHEA Grapalat" w:eastAsia="Times New Roman" w:hAnsi="GHEA Grapalat" w:cs="Times New Roman"/>
          <w:sz w:val="24"/>
          <w:szCs w:val="24"/>
          <w:lang w:val="hy-AM" w:eastAsia="ru-RU"/>
        </w:rPr>
        <w:t>՝ 7,205</w:t>
      </w:r>
      <w:r w:rsidR="00B22251" w:rsidRPr="008A2B65">
        <w:rPr>
          <w:rFonts w:ascii="Cambria Math" w:eastAsia="Times New Roman" w:hAnsi="Cambria Math" w:cs="Cambria Math"/>
          <w:sz w:val="24"/>
          <w:szCs w:val="24"/>
          <w:lang w:val="hy-AM" w:eastAsia="ru-RU"/>
        </w:rPr>
        <w:t>․</w:t>
      </w:r>
      <w:r w:rsidR="004106CE" w:rsidRPr="008A2B65">
        <w:rPr>
          <w:rFonts w:ascii="GHEA Grapalat" w:eastAsia="Times New Roman" w:hAnsi="GHEA Grapalat" w:cs="Times New Roman"/>
          <w:sz w:val="24"/>
          <w:szCs w:val="24"/>
          <w:lang w:val="hy-AM" w:eastAsia="ru-RU"/>
        </w:rPr>
        <w:t>7 հազ</w:t>
      </w:r>
      <w:r w:rsidR="004106CE" w:rsidRPr="008A2B65">
        <w:rPr>
          <w:rFonts w:ascii="Cambria Math" w:eastAsia="MS Mincho" w:hAnsi="Cambria Math" w:cs="Cambria Math"/>
          <w:sz w:val="24"/>
          <w:szCs w:val="24"/>
          <w:lang w:val="hy-AM" w:eastAsia="ru-RU"/>
        </w:rPr>
        <w:t>․</w:t>
      </w:r>
      <w:r w:rsidR="004106CE" w:rsidRPr="008A2B65">
        <w:rPr>
          <w:rFonts w:ascii="GHEA Grapalat" w:eastAsia="Times New Roman" w:hAnsi="GHEA Grapalat" w:cs="Times New Roman"/>
          <w:sz w:val="24"/>
          <w:szCs w:val="24"/>
          <w:lang w:val="hy-AM" w:eastAsia="ru-RU"/>
        </w:rPr>
        <w:t>դրամ, ընդհանուր՝ 15,317.4 հազ</w:t>
      </w:r>
      <w:r w:rsidR="00B22251" w:rsidRPr="008A2B65">
        <w:rPr>
          <w:rFonts w:ascii="Cambria Math" w:eastAsia="Times New Roman" w:hAnsi="Cambria Math" w:cs="Cambria Math"/>
          <w:sz w:val="24"/>
          <w:szCs w:val="24"/>
          <w:lang w:val="hy-AM" w:eastAsia="ru-RU"/>
        </w:rPr>
        <w:t>․</w:t>
      </w:r>
      <w:r w:rsidR="004106CE" w:rsidRPr="008A2B65">
        <w:rPr>
          <w:rFonts w:ascii="GHEA Grapalat" w:eastAsia="Times New Roman" w:hAnsi="GHEA Grapalat" w:cs="Times New Roman"/>
          <w:sz w:val="24"/>
          <w:szCs w:val="24"/>
          <w:lang w:val="hy-AM" w:eastAsia="ru-RU"/>
        </w:rPr>
        <w:t>դրամ</w:t>
      </w:r>
      <w:r w:rsidR="0020280E" w:rsidRPr="005F1CC5">
        <w:rPr>
          <w:rFonts w:ascii="GHEA Grapalat" w:eastAsia="Times New Roman" w:hAnsi="GHEA Grapalat" w:cs="Times New Roman"/>
          <w:sz w:val="24"/>
          <w:szCs w:val="24"/>
          <w:lang w:val="hy-AM" w:eastAsia="ru-RU"/>
        </w:rPr>
        <w:t>ի խեղաթյուրում:</w:t>
      </w:r>
      <w:r w:rsidR="0020280E" w:rsidRPr="008A2B65" w:rsidDel="0020280E">
        <w:rPr>
          <w:rFonts w:ascii="GHEA Grapalat" w:eastAsia="Times New Roman" w:hAnsi="GHEA Grapalat" w:cs="Times New Roman"/>
          <w:sz w:val="24"/>
          <w:szCs w:val="24"/>
          <w:lang w:val="hy-AM" w:eastAsia="ru-RU"/>
        </w:rPr>
        <w:t xml:space="preserve"> </w:t>
      </w:r>
    </w:p>
    <w:p w14:paraId="7B345751" w14:textId="04459FA8" w:rsidR="009352A9" w:rsidRPr="008A2B65" w:rsidRDefault="00DE790B" w:rsidP="008A2B65">
      <w:pPr>
        <w:pStyle w:val="ListParagraph"/>
        <w:numPr>
          <w:ilvl w:val="0"/>
          <w:numId w:val="28"/>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sidRPr="008A2B65">
        <w:rPr>
          <w:rFonts w:ascii="GHEA Grapalat" w:eastAsia="Times New Roman" w:hAnsi="GHEA Grapalat" w:cs="Times New Roman"/>
          <w:b/>
          <w:color w:val="2E74B5"/>
          <w:sz w:val="24"/>
          <w:szCs w:val="24"/>
          <w:lang w:val="hy-AM"/>
        </w:rPr>
        <w:t>«ՀՀ Ո ԳՀԾՁԲ-ԱՎՏՈԼՎԱՑՈՒՄ/2023/Հ-24-1»</w:t>
      </w:r>
      <w:r w:rsidR="007C4449" w:rsidRPr="008A2B65">
        <w:rPr>
          <w:rFonts w:ascii="GHEA Grapalat" w:eastAsia="Times New Roman" w:hAnsi="GHEA Grapalat" w:cs="Times New Roman"/>
          <w:b/>
          <w:color w:val="2E74B5"/>
          <w:sz w:val="24"/>
          <w:szCs w:val="24"/>
          <w:lang w:val="hy-AM"/>
        </w:rPr>
        <w:t xml:space="preserve"> պայմանագրի վերաբերյալ</w:t>
      </w:r>
      <w:r w:rsidR="00D13678" w:rsidRPr="008A2B65">
        <w:rPr>
          <w:rFonts w:ascii="Cambria Math" w:eastAsia="Times New Roman" w:hAnsi="Cambria Math" w:cs="Cambria Math"/>
          <w:b/>
          <w:color w:val="2E74B5"/>
          <w:sz w:val="24"/>
          <w:szCs w:val="24"/>
          <w:lang w:val="hy-AM"/>
        </w:rPr>
        <w:t>․</w:t>
      </w:r>
      <w:r w:rsidRPr="008A2B65" w:rsidDel="00C906A7">
        <w:rPr>
          <w:rFonts w:ascii="GHEA Grapalat" w:eastAsia="Times New Roman" w:hAnsi="GHEA Grapalat" w:cs="Times New Roman"/>
          <w:b/>
          <w:color w:val="2E74B5"/>
          <w:sz w:val="24"/>
          <w:szCs w:val="24"/>
          <w:lang w:val="hy-AM"/>
        </w:rPr>
        <w:t xml:space="preserve"> </w:t>
      </w:r>
    </w:p>
    <w:p w14:paraId="4F2B3F7D" w14:textId="5BEEBCC8" w:rsidR="008A7EC6" w:rsidRPr="00A225E3" w:rsidRDefault="00DE790B" w:rsidP="008A2B65">
      <w:pPr>
        <w:pStyle w:val="ListParagraph"/>
        <w:spacing w:line="276" w:lineRule="auto"/>
        <w:ind w:left="0"/>
        <w:jc w:val="both"/>
        <w:rPr>
          <w:rFonts w:ascii="GHEA Grapalat" w:eastAsiaTheme="minorHAnsi" w:hAnsi="GHEA Grapalat" w:cs="Times New Roman"/>
          <w:sz w:val="24"/>
          <w:szCs w:val="24"/>
          <w:lang w:val="hy-AM"/>
        </w:rPr>
      </w:pPr>
      <w:r w:rsidRPr="008A2B65">
        <w:rPr>
          <w:rFonts w:ascii="GHEA Grapalat" w:eastAsiaTheme="minorHAnsi" w:hAnsi="GHEA Grapalat" w:cs="Times New Roman"/>
          <w:sz w:val="24"/>
          <w:szCs w:val="24"/>
          <w:lang w:val="hy-AM"/>
        </w:rPr>
        <w:t>20</w:t>
      </w:r>
      <w:r w:rsidR="007747E1" w:rsidRPr="008A2B65">
        <w:rPr>
          <w:rFonts w:ascii="Cambria Math" w:eastAsiaTheme="minorHAnsi" w:hAnsi="Cambria Math" w:cs="Cambria Math"/>
          <w:sz w:val="24"/>
          <w:szCs w:val="24"/>
          <w:lang w:val="hy-AM"/>
        </w:rPr>
        <w:t>․</w:t>
      </w:r>
      <w:r w:rsidRPr="008A2B65">
        <w:rPr>
          <w:rFonts w:ascii="GHEA Grapalat" w:eastAsiaTheme="minorHAnsi" w:hAnsi="GHEA Grapalat" w:cs="Times New Roman"/>
          <w:sz w:val="24"/>
          <w:szCs w:val="24"/>
          <w:lang w:val="hy-AM"/>
        </w:rPr>
        <w:t>02</w:t>
      </w:r>
      <w:r w:rsidR="007747E1" w:rsidRPr="008A2B65">
        <w:rPr>
          <w:rFonts w:ascii="Cambria Math" w:eastAsiaTheme="minorHAnsi" w:hAnsi="Cambria Math" w:cs="Cambria Math"/>
          <w:sz w:val="24"/>
          <w:szCs w:val="24"/>
          <w:lang w:val="hy-AM"/>
        </w:rPr>
        <w:t>․</w:t>
      </w:r>
      <w:r w:rsidRPr="008A2B65">
        <w:rPr>
          <w:rFonts w:ascii="GHEA Grapalat" w:eastAsiaTheme="minorHAnsi" w:hAnsi="GHEA Grapalat" w:cs="Times New Roman"/>
          <w:sz w:val="24"/>
          <w:szCs w:val="24"/>
          <w:lang w:val="hy-AM"/>
        </w:rPr>
        <w:t>2023 թ</w:t>
      </w:r>
      <w:r w:rsidRPr="008A2B65">
        <w:rPr>
          <w:rFonts w:ascii="GHEA Grapalat" w:eastAsiaTheme="minorHAnsi" w:hAnsi="GHEA Grapalat" w:cs="Cambria Math"/>
          <w:sz w:val="24"/>
          <w:szCs w:val="24"/>
          <w:lang w:val="hy-AM"/>
        </w:rPr>
        <w:t>վականին</w:t>
      </w:r>
      <w:r w:rsidRPr="008A2B65">
        <w:rPr>
          <w:rFonts w:ascii="GHEA Grapalat" w:eastAsiaTheme="minorHAnsi" w:hAnsi="GHEA Grapalat" w:cs="Times New Roman"/>
          <w:sz w:val="24"/>
          <w:szCs w:val="24"/>
          <w:lang w:val="hy-AM"/>
        </w:rPr>
        <w:t xml:space="preserve"> ՀՀ </w:t>
      </w:r>
      <w:r w:rsidR="003D3C95" w:rsidRPr="008A2B65">
        <w:rPr>
          <w:rFonts w:ascii="GHEA Grapalat" w:eastAsiaTheme="minorHAnsi" w:hAnsi="GHEA Grapalat" w:cs="Times New Roman"/>
          <w:sz w:val="24"/>
          <w:szCs w:val="24"/>
          <w:lang w:val="hy-AM"/>
        </w:rPr>
        <w:t>ո</w:t>
      </w:r>
      <w:r w:rsidRPr="008A2B65">
        <w:rPr>
          <w:rFonts w:ascii="GHEA Grapalat" w:eastAsiaTheme="minorHAnsi" w:hAnsi="GHEA Grapalat" w:cs="Times New Roman"/>
          <w:sz w:val="24"/>
          <w:szCs w:val="24"/>
          <w:lang w:val="hy-AM"/>
        </w:rPr>
        <w:t>ստիկանության և «ԱԿԱ 3» ՍՊ ընկերության միջև կնքվել է «</w:t>
      </w:r>
      <w:r w:rsidRPr="008A2B65">
        <w:rPr>
          <w:rFonts w:ascii="GHEA Grapalat" w:eastAsiaTheme="minorHAnsi" w:hAnsi="GHEA Grapalat"/>
          <w:sz w:val="24"/>
          <w:szCs w:val="24"/>
          <w:lang w:val="af-ZA"/>
        </w:rPr>
        <w:t>ՀՀ Ո ԳՀԾՁԲ-ԱՎՏՈԼՎԱՑՈՒՄ/2023/Հ-24</w:t>
      </w:r>
      <w:r w:rsidRPr="008A2B65">
        <w:rPr>
          <w:rFonts w:ascii="GHEA Grapalat" w:eastAsiaTheme="minorHAnsi" w:hAnsi="GHEA Grapalat"/>
          <w:sz w:val="24"/>
          <w:szCs w:val="24"/>
          <w:lang w:val="hy-AM"/>
        </w:rPr>
        <w:t xml:space="preserve">-1» ծածկագրով, </w:t>
      </w:r>
      <w:r w:rsidRPr="008A2B65">
        <w:rPr>
          <w:rFonts w:ascii="GHEA Grapalat" w:eastAsiaTheme="minorHAnsi" w:hAnsi="GHEA Grapalat" w:cs="Times New Roman"/>
          <w:sz w:val="24"/>
          <w:szCs w:val="24"/>
          <w:lang w:val="hy-AM"/>
        </w:rPr>
        <w:t>ՀՀ թվով 30 համայնքներում ավտոմոբիլների լվացման ծառայությունների մատուցման պայմանագիր՝ ընդամենը 73</w:t>
      </w:r>
      <w:r w:rsidRPr="008A2B65">
        <w:rPr>
          <w:rFonts w:ascii="Cambria Math" w:eastAsia="MS Mincho" w:hAnsi="Cambria Math" w:cs="Cambria Math"/>
          <w:sz w:val="24"/>
          <w:szCs w:val="24"/>
          <w:lang w:val="hy-AM"/>
        </w:rPr>
        <w:t>․</w:t>
      </w:r>
      <w:r w:rsidRPr="008A2B65">
        <w:rPr>
          <w:rFonts w:ascii="GHEA Grapalat" w:eastAsiaTheme="minorHAnsi" w:hAnsi="GHEA Grapalat" w:cs="Times New Roman"/>
          <w:sz w:val="24"/>
          <w:szCs w:val="24"/>
          <w:lang w:val="hy-AM"/>
        </w:rPr>
        <w:t>712</w:t>
      </w:r>
      <w:r w:rsidRPr="008A2B65">
        <w:rPr>
          <w:rFonts w:ascii="GHEA Grapalat" w:eastAsiaTheme="minorHAnsi" w:hAnsi="GHEA Grapalat" w:cs="Cambria Math"/>
          <w:sz w:val="24"/>
          <w:szCs w:val="24"/>
          <w:lang w:val="hy-AM"/>
        </w:rPr>
        <w:t>,</w:t>
      </w:r>
      <w:r w:rsidRPr="008A2B65">
        <w:rPr>
          <w:rFonts w:ascii="GHEA Grapalat" w:eastAsiaTheme="minorHAnsi" w:hAnsi="GHEA Grapalat" w:cs="Times New Roman"/>
          <w:sz w:val="24"/>
          <w:szCs w:val="24"/>
          <w:lang w:val="hy-AM"/>
        </w:rPr>
        <w:t>0 հազ. դր</w:t>
      </w:r>
      <w:r w:rsidRPr="008A2B65">
        <w:rPr>
          <w:rFonts w:ascii="GHEA Grapalat" w:eastAsiaTheme="minorHAnsi" w:hAnsi="GHEA Grapalat" w:cs="Cambria Math"/>
          <w:sz w:val="24"/>
          <w:szCs w:val="24"/>
          <w:lang w:val="hy-AM"/>
        </w:rPr>
        <w:t>ամ</w:t>
      </w:r>
      <w:r w:rsidRPr="008A2B65">
        <w:rPr>
          <w:rFonts w:ascii="GHEA Grapalat" w:eastAsiaTheme="minorHAnsi" w:hAnsi="GHEA Grapalat" w:cs="Times New Roman"/>
          <w:sz w:val="24"/>
          <w:szCs w:val="24"/>
          <w:lang w:val="hy-AM"/>
        </w:rPr>
        <w:t xml:space="preserve"> արժեքով։ Հաշվեքննությամբ արձանագրվել է, </w:t>
      </w:r>
      <w:r w:rsidR="00450D33" w:rsidRPr="008A2B65">
        <w:rPr>
          <w:rFonts w:ascii="GHEA Grapalat" w:eastAsiaTheme="minorHAnsi" w:hAnsi="GHEA Grapalat" w:cs="Times New Roman"/>
          <w:sz w:val="24"/>
          <w:szCs w:val="24"/>
          <w:lang w:val="hy-AM"/>
        </w:rPr>
        <w:t>2022 թ</w:t>
      </w:r>
      <w:r w:rsidR="00450D33" w:rsidRPr="008A2B65">
        <w:rPr>
          <w:rFonts w:ascii="GHEA Grapalat" w:eastAsiaTheme="minorHAnsi" w:hAnsi="GHEA Grapalat" w:cs="Cambria Math"/>
          <w:sz w:val="24"/>
          <w:szCs w:val="24"/>
          <w:lang w:val="hy-AM"/>
        </w:rPr>
        <w:t>վականի</w:t>
      </w:r>
      <w:r w:rsidR="00450D33" w:rsidRPr="008A2B65">
        <w:rPr>
          <w:rFonts w:ascii="GHEA Grapalat" w:eastAsiaTheme="minorHAnsi" w:hAnsi="GHEA Grapalat" w:cs="Times New Roman"/>
          <w:sz w:val="24"/>
          <w:szCs w:val="24"/>
          <w:lang w:val="hy-AM"/>
        </w:rPr>
        <w:t xml:space="preserve"> դեկտեմբերի 15-ին նախաձեռնված «</w:t>
      </w:r>
      <w:r w:rsidR="00450D33" w:rsidRPr="008A2B65">
        <w:rPr>
          <w:rFonts w:ascii="GHEA Grapalat" w:eastAsiaTheme="minorHAnsi" w:hAnsi="GHEA Grapalat"/>
          <w:sz w:val="24"/>
          <w:szCs w:val="24"/>
          <w:lang w:val="af-ZA"/>
        </w:rPr>
        <w:t>ՀՀ Ո ԳՀԾՁԲ-ԱՎՏՈԼՎԱՑՈՒՄ/2023/Հ-24</w:t>
      </w:r>
      <w:r w:rsidR="00450D33" w:rsidRPr="008A2B65">
        <w:rPr>
          <w:rFonts w:ascii="GHEA Grapalat" w:eastAsiaTheme="minorHAnsi" w:hAnsi="GHEA Grapalat"/>
          <w:sz w:val="24"/>
          <w:szCs w:val="24"/>
          <w:lang w:val="hy-AM"/>
        </w:rPr>
        <w:t>»</w:t>
      </w:r>
      <w:r w:rsidR="00450D33" w:rsidRPr="008A2B65">
        <w:rPr>
          <w:rFonts w:ascii="GHEA Grapalat" w:eastAsiaTheme="minorHAnsi" w:hAnsi="GHEA Grapalat" w:cs="Times New Roman"/>
          <w:sz w:val="24"/>
          <w:szCs w:val="24"/>
          <w:lang w:val="hy-AM"/>
        </w:rPr>
        <w:t xml:space="preserve"> ծածկագրով գնման գործընթացը իրականացվել է ՀՀ-ում գնումների ոլորտը կանոնակարգող օրենսդրության </w:t>
      </w:r>
      <w:r w:rsidR="00FF6DF5">
        <w:rPr>
          <w:rFonts w:ascii="GHEA Grapalat" w:eastAsiaTheme="minorHAnsi" w:hAnsi="GHEA Grapalat" w:cs="Times New Roman"/>
          <w:sz w:val="24"/>
          <w:szCs w:val="24"/>
          <w:lang w:val="hy-AM"/>
        </w:rPr>
        <w:t xml:space="preserve">պահանջների </w:t>
      </w:r>
      <w:r w:rsidR="00450D33" w:rsidRPr="008A2B65">
        <w:rPr>
          <w:rFonts w:ascii="GHEA Grapalat" w:eastAsiaTheme="minorHAnsi" w:hAnsi="GHEA Grapalat" w:cs="Times New Roman"/>
          <w:sz w:val="24"/>
          <w:szCs w:val="24"/>
          <w:lang w:val="hy-AM"/>
        </w:rPr>
        <w:t>մի շարք անհամապատասխանություններով։ Արձանագրվել է նաև, որ պայմանագրի կողմ</w:t>
      </w:r>
      <w:r w:rsidRPr="008A2B65">
        <w:rPr>
          <w:rFonts w:ascii="GHEA Grapalat" w:eastAsiaTheme="minorHAnsi" w:hAnsi="GHEA Grapalat" w:cs="Times New Roman"/>
          <w:sz w:val="24"/>
          <w:szCs w:val="24"/>
          <w:lang w:val="hy-AM"/>
        </w:rPr>
        <w:t xml:space="preserve"> «ԱԿԱ 3» ՍՊ ընկերություն իրավաբանական անձը ծառայությունները չի մատակարարել անձամբ՝ ծառայությունների մատուցման թվով 27 պայմանագրեր կնքելով մի շարք այլ իրավաբանական անձանց հետ, ինչի արդյունքում անհամապատասխանություն է արձանագրվել </w:t>
      </w:r>
      <w:r w:rsidRPr="008A2B65">
        <w:rPr>
          <w:rFonts w:ascii="GHEA Grapalat" w:eastAsiaTheme="minorHAnsi" w:hAnsi="GHEA Grapalat"/>
          <w:color w:val="000000"/>
          <w:sz w:val="24"/>
          <w:szCs w:val="24"/>
          <w:shd w:val="clear" w:color="auto" w:fill="FFFFFF"/>
          <w:lang w:val="hy-AM"/>
        </w:rPr>
        <w:t>ՀՀ քաղաքացիական օրենսգրքի</w:t>
      </w:r>
      <w:r w:rsidRPr="008A2B65">
        <w:rPr>
          <w:rFonts w:ascii="GHEA Grapalat" w:eastAsiaTheme="minorHAnsi" w:hAnsi="GHEA Grapalat"/>
          <w:bCs/>
          <w:color w:val="000000"/>
          <w:sz w:val="24"/>
          <w:szCs w:val="24"/>
          <w:lang w:val="hy-AM"/>
        </w:rPr>
        <w:t xml:space="preserve"> </w:t>
      </w:r>
      <w:r w:rsidRPr="008A2B65">
        <w:rPr>
          <w:rFonts w:ascii="GHEA Grapalat" w:eastAsiaTheme="minorHAnsi" w:hAnsi="GHEA Grapalat"/>
          <w:color w:val="000000"/>
          <w:sz w:val="24"/>
          <w:szCs w:val="24"/>
          <w:shd w:val="clear" w:color="auto" w:fill="FFFFFF"/>
          <w:lang w:val="hy-AM"/>
        </w:rPr>
        <w:t xml:space="preserve">778 հոդվածի պահանջի հետ։ Ավելին, </w:t>
      </w:r>
      <w:r w:rsidRPr="008A2B65">
        <w:rPr>
          <w:rFonts w:ascii="GHEA Grapalat" w:eastAsiaTheme="minorHAnsi" w:hAnsi="GHEA Grapalat" w:cs="Times New Roman"/>
          <w:sz w:val="24"/>
          <w:szCs w:val="24"/>
          <w:lang w:val="hy-AM"/>
        </w:rPr>
        <w:t xml:space="preserve">«ԱԿԱ 3» ՍՊ ընկերության կողմից ՀՀ ՆԳՆ ոստիկանությանը ներկայացվել են </w:t>
      </w:r>
      <w:r w:rsidR="002C4BE9" w:rsidRPr="008A2B65">
        <w:rPr>
          <w:rFonts w:ascii="GHEA Grapalat" w:eastAsiaTheme="minorHAnsi" w:hAnsi="GHEA Grapalat" w:cs="Times New Roman"/>
          <w:sz w:val="24"/>
          <w:szCs w:val="24"/>
          <w:lang w:val="hy-AM"/>
        </w:rPr>
        <w:t xml:space="preserve">թվով երկու հարկային հաշիվներ, որոնցից մեկի </w:t>
      </w:r>
      <w:r w:rsidR="00AB17E8" w:rsidRPr="008A2B65">
        <w:rPr>
          <w:rFonts w:ascii="GHEA Grapalat" w:eastAsiaTheme="minorHAnsi" w:hAnsi="GHEA Grapalat" w:cs="Times New Roman"/>
          <w:sz w:val="24"/>
          <w:szCs w:val="24"/>
          <w:lang w:val="hy-AM"/>
        </w:rPr>
        <w:t xml:space="preserve">համաձայն </w:t>
      </w:r>
      <w:r w:rsidR="002C4BE9" w:rsidRPr="008A2B65">
        <w:rPr>
          <w:rFonts w:ascii="GHEA Grapalat" w:eastAsiaTheme="minorHAnsi" w:hAnsi="GHEA Grapalat" w:cs="Times New Roman"/>
          <w:sz w:val="24"/>
          <w:szCs w:val="24"/>
          <w:lang w:val="hy-AM"/>
        </w:rPr>
        <w:t>մատուցված ծառայությունների քանակը գերազանցել է տվյալ ժամանակահատվածի համար պայմանագրով նախատեսված քանակը, իսկ մյուս</w:t>
      </w:r>
      <w:r w:rsidR="00AB17E8" w:rsidRPr="008A2B65">
        <w:rPr>
          <w:rFonts w:ascii="GHEA Grapalat" w:eastAsiaTheme="minorHAnsi" w:hAnsi="GHEA Grapalat" w:cs="Times New Roman"/>
          <w:sz w:val="24"/>
          <w:szCs w:val="24"/>
          <w:lang w:val="hy-AM"/>
        </w:rPr>
        <w:t>ում</w:t>
      </w:r>
      <w:r w:rsidR="002C4BE9" w:rsidRPr="008A2B65">
        <w:rPr>
          <w:rFonts w:ascii="GHEA Grapalat" w:eastAsiaTheme="minorHAnsi" w:hAnsi="GHEA Grapalat" w:cs="Times New Roman"/>
          <w:sz w:val="24"/>
          <w:szCs w:val="24"/>
          <w:lang w:val="hy-AM"/>
        </w:rPr>
        <w:t xml:space="preserve"> </w:t>
      </w:r>
      <w:r w:rsidR="00AB17E8" w:rsidRPr="008A2B65">
        <w:rPr>
          <w:rFonts w:ascii="GHEA Grapalat" w:eastAsiaTheme="minorHAnsi" w:hAnsi="GHEA Grapalat" w:cs="Times New Roman"/>
          <w:sz w:val="24"/>
          <w:szCs w:val="24"/>
          <w:lang w:val="hy-AM"/>
        </w:rPr>
        <w:t xml:space="preserve">առկա է ծառայության մատուցման համար վճարման պահանջ </w:t>
      </w:r>
      <w:r w:rsidR="002C4BE9" w:rsidRPr="008A2B65">
        <w:rPr>
          <w:rFonts w:ascii="GHEA Grapalat" w:eastAsiaTheme="minorHAnsi" w:hAnsi="GHEA Grapalat" w:cs="Times New Roman"/>
          <w:sz w:val="24"/>
          <w:szCs w:val="24"/>
          <w:lang w:val="hy-AM"/>
        </w:rPr>
        <w:t xml:space="preserve">պայմանագրով նման ծառայություն նախատեսված </w:t>
      </w:r>
      <w:r w:rsidR="00AB17E8" w:rsidRPr="008A2B65">
        <w:rPr>
          <w:rFonts w:ascii="GHEA Grapalat" w:eastAsiaTheme="minorHAnsi" w:hAnsi="GHEA Grapalat" w:cs="Times New Roman"/>
          <w:sz w:val="24"/>
          <w:szCs w:val="24"/>
          <w:lang w:val="hy-AM"/>
        </w:rPr>
        <w:t>չ</w:t>
      </w:r>
      <w:r w:rsidR="002C4BE9" w:rsidRPr="008A2B65">
        <w:rPr>
          <w:rFonts w:ascii="GHEA Grapalat" w:eastAsiaTheme="minorHAnsi" w:hAnsi="GHEA Grapalat" w:cs="Times New Roman"/>
          <w:sz w:val="24"/>
          <w:szCs w:val="24"/>
          <w:lang w:val="hy-AM"/>
        </w:rPr>
        <w:t>լինելու պարագայում։ Սակայն, թե</w:t>
      </w:r>
      <w:r w:rsidR="00E05FDC" w:rsidRPr="008A2B65">
        <w:rPr>
          <w:rFonts w:ascii="GHEA Grapalat" w:eastAsiaTheme="minorHAnsi" w:hAnsi="GHEA Grapalat" w:cs="Times New Roman"/>
          <w:sz w:val="24"/>
          <w:szCs w:val="24"/>
          <w:lang w:val="hy-AM"/>
        </w:rPr>
        <w:t>՛</w:t>
      </w:r>
      <w:r w:rsidR="002C4BE9" w:rsidRPr="008A2B65">
        <w:rPr>
          <w:rFonts w:ascii="GHEA Grapalat" w:eastAsiaTheme="minorHAnsi" w:hAnsi="GHEA Grapalat" w:cs="Times New Roman"/>
          <w:sz w:val="24"/>
          <w:szCs w:val="24"/>
          <w:lang w:val="hy-AM"/>
        </w:rPr>
        <w:t xml:space="preserve"> հայտը նախագծողի և թե</w:t>
      </w:r>
      <w:r w:rsidR="00E05FDC" w:rsidRPr="008A2B65">
        <w:rPr>
          <w:rFonts w:ascii="GHEA Grapalat" w:eastAsiaTheme="minorHAnsi" w:hAnsi="GHEA Grapalat" w:cs="Times New Roman"/>
          <w:sz w:val="24"/>
          <w:szCs w:val="24"/>
          <w:lang w:val="hy-AM"/>
        </w:rPr>
        <w:t>՛</w:t>
      </w:r>
      <w:r w:rsidR="002C4BE9" w:rsidRPr="008A2B65">
        <w:rPr>
          <w:rFonts w:ascii="GHEA Grapalat" w:eastAsiaTheme="minorHAnsi" w:hAnsi="GHEA Grapalat" w:cs="Times New Roman"/>
          <w:sz w:val="24"/>
          <w:szCs w:val="24"/>
          <w:lang w:val="hy-AM"/>
        </w:rPr>
        <w:t xml:space="preserve"> պատասխանատու ստորաբաժանման ղեկավարի կողմից նշված դեպքերում ևս տրվել են դրական եզրակացություններ, ծառայությունների մատուցման արդյունքներն ընդունվել են </w:t>
      </w:r>
      <w:r w:rsidR="00450D33" w:rsidRPr="008A2B65">
        <w:rPr>
          <w:rFonts w:ascii="GHEA Grapalat" w:eastAsiaTheme="minorHAnsi" w:hAnsi="GHEA Grapalat" w:cs="Times New Roman"/>
          <w:sz w:val="24"/>
          <w:szCs w:val="24"/>
          <w:lang w:val="hy-AM"/>
        </w:rPr>
        <w:t>ու</w:t>
      </w:r>
      <w:r w:rsidR="002C4BE9" w:rsidRPr="008A2B65">
        <w:rPr>
          <w:rFonts w:ascii="GHEA Grapalat" w:eastAsiaTheme="minorHAnsi" w:hAnsi="GHEA Grapalat" w:cs="Times New Roman"/>
          <w:sz w:val="24"/>
          <w:szCs w:val="24"/>
          <w:lang w:val="hy-AM"/>
        </w:rPr>
        <w:t xml:space="preserve"> կատարվել են վճարումներ, այն դեպքում</w:t>
      </w:r>
      <w:r w:rsidR="00E05FDC" w:rsidRPr="008A2B65">
        <w:rPr>
          <w:rFonts w:ascii="GHEA Grapalat" w:eastAsiaTheme="minorHAnsi" w:hAnsi="GHEA Grapalat" w:cs="Times New Roman"/>
          <w:sz w:val="24"/>
          <w:szCs w:val="24"/>
          <w:lang w:val="hy-AM"/>
        </w:rPr>
        <w:t>,</w:t>
      </w:r>
      <w:r w:rsidR="002C4BE9" w:rsidRPr="008A2B65">
        <w:rPr>
          <w:rFonts w:ascii="GHEA Grapalat" w:eastAsiaTheme="minorHAnsi" w:hAnsi="GHEA Grapalat" w:cs="Times New Roman"/>
          <w:sz w:val="24"/>
          <w:szCs w:val="24"/>
          <w:lang w:val="hy-AM"/>
        </w:rPr>
        <w:t xml:space="preserve"> երբ գնման պայմանագրի 5.1-ի, ինչպես նաև</w:t>
      </w:r>
      <w:r w:rsidR="003F1B80">
        <w:rPr>
          <w:rFonts w:ascii="GHEA Grapalat" w:eastAsiaTheme="minorHAnsi" w:hAnsi="GHEA Grapalat" w:cs="Times New Roman"/>
          <w:sz w:val="24"/>
          <w:szCs w:val="24"/>
          <w:lang w:val="hy-AM"/>
        </w:rPr>
        <w:t xml:space="preserve"> </w:t>
      </w:r>
      <w:r w:rsidR="002C4BE9" w:rsidRPr="008A2B65">
        <w:rPr>
          <w:rFonts w:ascii="GHEA Grapalat" w:eastAsiaTheme="minorHAnsi" w:hAnsi="GHEA Grapalat" w:cs="Times New Roman"/>
          <w:sz w:val="24"/>
          <w:szCs w:val="24"/>
          <w:lang w:val="hy-AM"/>
        </w:rPr>
        <w:t>5</w:t>
      </w:r>
      <w:r w:rsidR="002C4BE9" w:rsidRPr="008A2B65">
        <w:rPr>
          <w:rFonts w:ascii="Cambria Math" w:eastAsia="MS Mincho" w:hAnsi="Cambria Math" w:cs="Cambria Math"/>
          <w:sz w:val="24"/>
          <w:szCs w:val="24"/>
          <w:lang w:val="hy-AM"/>
        </w:rPr>
        <w:t>․</w:t>
      </w:r>
      <w:r w:rsidR="002C4BE9" w:rsidRPr="008A2B65">
        <w:rPr>
          <w:rFonts w:ascii="GHEA Grapalat" w:eastAsiaTheme="minorHAnsi" w:hAnsi="GHEA Grapalat" w:cs="Times New Roman"/>
          <w:sz w:val="24"/>
          <w:szCs w:val="24"/>
          <w:lang w:val="hy-AM"/>
        </w:rPr>
        <w:t xml:space="preserve">2 կետերի պահանջներով կատարողի </w:t>
      </w:r>
      <w:r w:rsidR="00E05FDC" w:rsidRPr="008A2B65">
        <w:rPr>
          <w:rFonts w:ascii="GHEA Grapalat" w:eastAsiaTheme="minorHAnsi" w:hAnsi="GHEA Grapalat" w:cs="Times New Roman"/>
          <w:sz w:val="24"/>
          <w:szCs w:val="24"/>
          <w:lang w:val="hy-AM"/>
        </w:rPr>
        <w:t xml:space="preserve">նկատմամբ </w:t>
      </w:r>
      <w:r w:rsidR="002C4BE9" w:rsidRPr="008A2B65">
        <w:rPr>
          <w:rFonts w:ascii="GHEA Grapalat" w:eastAsiaTheme="minorHAnsi" w:hAnsi="GHEA Grapalat" w:cs="Times New Roman"/>
          <w:sz w:val="24"/>
          <w:szCs w:val="24"/>
          <w:lang w:val="hy-AM"/>
        </w:rPr>
        <w:t>պետք է հաշվարկվեր ու գանձվեր տուգանք՝ 4,054.1 հազ. դրամի չափով (73</w:t>
      </w:r>
      <w:r w:rsidR="002B41AF" w:rsidRPr="008A2B65">
        <w:rPr>
          <w:rFonts w:ascii="GHEA Grapalat" w:eastAsiaTheme="minorHAnsi" w:hAnsi="GHEA Grapalat" w:cs="Times New Roman"/>
          <w:sz w:val="24"/>
          <w:szCs w:val="24"/>
          <w:lang w:val="hy-AM"/>
        </w:rPr>
        <w:t>,</w:t>
      </w:r>
      <w:r w:rsidR="002C4BE9" w:rsidRPr="008A2B65">
        <w:rPr>
          <w:rFonts w:ascii="GHEA Grapalat" w:eastAsiaTheme="minorHAnsi" w:hAnsi="GHEA Grapalat" w:cs="Times New Roman"/>
          <w:sz w:val="24"/>
          <w:szCs w:val="24"/>
          <w:lang w:val="hy-AM"/>
        </w:rPr>
        <w:t>712</w:t>
      </w:r>
      <w:r w:rsidR="002B41AF" w:rsidRPr="008A2B65">
        <w:rPr>
          <w:rFonts w:ascii="GHEA Grapalat" w:eastAsiaTheme="minorHAnsi" w:hAnsi="GHEA Grapalat" w:cs="Times New Roman"/>
          <w:sz w:val="24"/>
          <w:szCs w:val="24"/>
          <w:lang w:val="hy-AM"/>
        </w:rPr>
        <w:t>,</w:t>
      </w:r>
      <w:r w:rsidR="002C4BE9" w:rsidRPr="008A2B65">
        <w:rPr>
          <w:rFonts w:ascii="GHEA Grapalat" w:eastAsiaTheme="minorHAnsi" w:hAnsi="GHEA Grapalat" w:cs="Times New Roman"/>
          <w:sz w:val="24"/>
          <w:szCs w:val="24"/>
          <w:lang w:val="hy-AM"/>
        </w:rPr>
        <w:t xml:space="preserve">000x0.5%x11 դեպք)։ </w:t>
      </w:r>
      <w:r w:rsidR="008B1517" w:rsidRPr="008A2B65">
        <w:rPr>
          <w:rFonts w:ascii="GHEA Grapalat" w:eastAsiaTheme="minorHAnsi" w:hAnsi="GHEA Grapalat" w:cs="Times New Roman"/>
          <w:sz w:val="24"/>
          <w:szCs w:val="24"/>
          <w:lang w:val="hy-AM"/>
        </w:rPr>
        <w:t>Ա</w:t>
      </w:r>
      <w:r w:rsidR="002C4BE9" w:rsidRPr="008A2B65">
        <w:rPr>
          <w:rFonts w:ascii="GHEA Grapalat" w:eastAsiaTheme="minorHAnsi" w:hAnsi="GHEA Grapalat" w:cs="Times New Roman"/>
          <w:sz w:val="24"/>
          <w:szCs w:val="24"/>
          <w:lang w:val="hy-AM"/>
        </w:rPr>
        <w:t>րդյունքում</w:t>
      </w:r>
      <w:r w:rsidR="008B1517" w:rsidRPr="008A2B65">
        <w:rPr>
          <w:rFonts w:ascii="GHEA Grapalat" w:eastAsiaTheme="minorHAnsi" w:hAnsi="GHEA Grapalat" w:cs="Times New Roman"/>
          <w:sz w:val="24"/>
          <w:szCs w:val="24"/>
          <w:lang w:val="hy-AM"/>
        </w:rPr>
        <w:t xml:space="preserve"> </w:t>
      </w:r>
      <w:r w:rsidR="00AD2D1C" w:rsidRPr="005F1CC5">
        <w:rPr>
          <w:rFonts w:ascii="GHEA Grapalat" w:eastAsiaTheme="minorHAnsi" w:hAnsi="GHEA Grapalat" w:cs="Times New Roman"/>
          <w:sz w:val="24"/>
          <w:szCs w:val="24"/>
          <w:lang w:val="hy-AM"/>
        </w:rPr>
        <w:t>արձանագրվել է 846.2 հազ.դրամի խեղաթյուրում</w:t>
      </w:r>
      <w:r w:rsidR="00B52119">
        <w:rPr>
          <w:rFonts w:ascii="GHEA Grapalat" w:eastAsiaTheme="minorHAnsi" w:hAnsi="GHEA Grapalat" w:cs="Times New Roman"/>
          <w:sz w:val="24"/>
          <w:szCs w:val="24"/>
          <w:lang w:val="hy-AM"/>
        </w:rPr>
        <w:t>,</w:t>
      </w:r>
      <w:r w:rsidR="00AD2D1C" w:rsidRPr="005F1CC5">
        <w:rPr>
          <w:rFonts w:ascii="GHEA Grapalat" w:eastAsiaTheme="minorHAnsi" w:hAnsi="GHEA Grapalat" w:cs="Times New Roman"/>
          <w:sz w:val="24"/>
          <w:szCs w:val="24"/>
          <w:lang w:val="hy-AM"/>
        </w:rPr>
        <w:t xml:space="preserve"> քանի որ </w:t>
      </w:r>
      <w:r w:rsidR="008B1517" w:rsidRPr="008A2B65">
        <w:rPr>
          <w:rFonts w:ascii="GHEA Grapalat" w:eastAsiaTheme="minorHAnsi" w:hAnsi="GHEA Grapalat" w:cs="Times New Roman"/>
          <w:sz w:val="24"/>
          <w:szCs w:val="24"/>
          <w:lang w:val="hy-AM"/>
        </w:rPr>
        <w:t>հիմնավորված չէ մատակարարին</w:t>
      </w:r>
      <w:r w:rsidR="00AD2D1C" w:rsidRPr="005F1CC5">
        <w:rPr>
          <w:rFonts w:ascii="GHEA Grapalat" w:eastAsiaTheme="minorHAnsi" w:hAnsi="GHEA Grapalat" w:cs="Times New Roman"/>
          <w:sz w:val="24"/>
          <w:szCs w:val="24"/>
          <w:lang w:val="hy-AM"/>
        </w:rPr>
        <w:t xml:space="preserve"> կատարած վճարումը:</w:t>
      </w:r>
      <w:r w:rsidR="002C4BE9" w:rsidRPr="008A2B65">
        <w:rPr>
          <w:rFonts w:ascii="GHEA Grapalat" w:eastAsiaTheme="minorHAnsi" w:hAnsi="GHEA Grapalat" w:cs="Times New Roman"/>
          <w:sz w:val="24"/>
          <w:szCs w:val="24"/>
          <w:lang w:val="hy-AM"/>
        </w:rPr>
        <w:t>։</w:t>
      </w:r>
    </w:p>
    <w:p w14:paraId="1D95D982" w14:textId="3DB70609" w:rsidR="008A7EC6" w:rsidRPr="008A2B65" w:rsidRDefault="008A7EC6" w:rsidP="008A2B65">
      <w:pPr>
        <w:pStyle w:val="ListParagraph"/>
        <w:numPr>
          <w:ilvl w:val="0"/>
          <w:numId w:val="28"/>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sidRPr="008A2B65">
        <w:rPr>
          <w:rFonts w:ascii="GHEA Grapalat" w:eastAsia="Times New Roman" w:hAnsi="GHEA Grapalat" w:cs="Times New Roman"/>
          <w:b/>
          <w:color w:val="2E74B5"/>
          <w:sz w:val="24"/>
          <w:szCs w:val="24"/>
          <w:lang w:val="hy-AM"/>
        </w:rPr>
        <w:t>«ՀՀ Ո ԷԱՃԱՊՁԲ-2023/ՊԼԱՆՇԵՏ»</w:t>
      </w:r>
      <w:r w:rsidR="007C4449" w:rsidRPr="008A2B65">
        <w:rPr>
          <w:rFonts w:ascii="GHEA Grapalat" w:eastAsia="Times New Roman" w:hAnsi="GHEA Grapalat" w:cs="Times New Roman"/>
          <w:b/>
          <w:color w:val="2E74B5"/>
          <w:sz w:val="24"/>
          <w:szCs w:val="24"/>
          <w:lang w:val="hy-AM"/>
        </w:rPr>
        <w:t xml:space="preserve"> պայմանագրի վերաբերյալ</w:t>
      </w:r>
      <w:r w:rsidR="00D13678" w:rsidRPr="008A2B65">
        <w:rPr>
          <w:rFonts w:ascii="Cambria Math" w:eastAsia="Times New Roman" w:hAnsi="Cambria Math" w:cs="Cambria Math"/>
          <w:b/>
          <w:color w:val="2E74B5"/>
          <w:sz w:val="24"/>
          <w:szCs w:val="24"/>
          <w:lang w:val="hy-AM"/>
        </w:rPr>
        <w:t>․</w:t>
      </w:r>
    </w:p>
    <w:p w14:paraId="4188B1A4" w14:textId="07F419B2" w:rsidR="008A7EC6" w:rsidRPr="008A2B65" w:rsidRDefault="003D3C95" w:rsidP="008A2B65">
      <w:pPr>
        <w:pStyle w:val="ListParagraph"/>
        <w:shd w:val="clear" w:color="auto" w:fill="FFFFFF"/>
        <w:spacing w:after="0" w:line="276" w:lineRule="auto"/>
        <w:ind w:left="0"/>
        <w:jc w:val="both"/>
        <w:rPr>
          <w:rFonts w:ascii="GHEA Grapalat" w:eastAsiaTheme="minorHAnsi" w:hAnsi="GHEA Grapalat" w:cs="Times New Roman"/>
          <w:sz w:val="24"/>
          <w:szCs w:val="24"/>
          <w:lang w:val="hy-AM"/>
        </w:rPr>
      </w:pPr>
      <w:r w:rsidRPr="008A2B65">
        <w:rPr>
          <w:rFonts w:ascii="GHEA Grapalat" w:eastAsiaTheme="minorHAnsi" w:hAnsi="GHEA Grapalat" w:cs="Times New Roman"/>
          <w:sz w:val="24"/>
          <w:szCs w:val="24"/>
          <w:lang w:val="hy-AM"/>
        </w:rPr>
        <w:t xml:space="preserve">ՀՀ ոստիկանության և «ԷԼ ՄԱՐԿԵՏ» ՍՊ ընկերության միջև 2023 թվականի հունվարի 25-ին կնքվել է «ՀՀ Ո ԷԱՃԱՊՁԲ-2023/ՊԼԱՆՇԵՏ-1» պայմանագիրը՝ 78,799.992 հազ.դրամ ընդհանուր արժեքով 200 հատ «SAMSUNG Galaxy Tab Active3 (T-575)» մոդելի պլանշետ, յուրաքանչյուրը՝ 393.99 հազ. դրամ արժեքով: </w:t>
      </w:r>
      <w:r w:rsidRPr="008A2B65">
        <w:rPr>
          <w:rFonts w:ascii="GHEA Grapalat" w:eastAsiaTheme="minorHAnsi" w:hAnsi="GHEA Grapalat" w:cs="Times New Roman"/>
          <w:sz w:val="24"/>
          <w:szCs w:val="24"/>
          <w:lang w:val="hy-AM"/>
        </w:rPr>
        <w:lastRenderedPageBreak/>
        <w:t>Հաշվեքննությամբ արձանագրվել է, որ «ԷԼ ՄԱՐԿԵՏ» ՍՊ ընկերությանը փոխկապակցված «Էլդորադո» էլեկտրոնիկայի հարթակում նույն «SAMSUNG Galaxy Tab Active3 (T-575)» մոդելի պլանշետը վաճառվում է 286,90 հազ.դրամ մանրածախ արժեքով կամ ՀՀ ոստիկանությանը</w:t>
      </w:r>
      <w:r w:rsidR="003F1B80">
        <w:rPr>
          <w:rFonts w:ascii="GHEA Grapalat" w:eastAsiaTheme="minorHAnsi" w:hAnsi="GHEA Grapalat" w:cs="Times New Roman"/>
          <w:sz w:val="24"/>
          <w:szCs w:val="24"/>
          <w:lang w:val="hy-AM"/>
        </w:rPr>
        <w:t xml:space="preserve"> </w:t>
      </w:r>
      <w:r w:rsidR="006812B0" w:rsidRPr="005F1CC5">
        <w:rPr>
          <w:rFonts w:ascii="GHEA Grapalat" w:eastAsiaTheme="minorHAnsi" w:hAnsi="GHEA Grapalat" w:cs="Times New Roman"/>
          <w:sz w:val="24"/>
          <w:szCs w:val="24"/>
          <w:lang w:val="hy-AM"/>
        </w:rPr>
        <w:t xml:space="preserve">վաճառվել է </w:t>
      </w:r>
      <w:r w:rsidRPr="008A2B65">
        <w:rPr>
          <w:rFonts w:ascii="GHEA Grapalat" w:eastAsiaTheme="minorHAnsi" w:hAnsi="GHEA Grapalat" w:cs="Times New Roman"/>
          <w:sz w:val="24"/>
          <w:szCs w:val="24"/>
          <w:lang w:val="hy-AM"/>
        </w:rPr>
        <w:t>107.0 հազ. դրամով</w:t>
      </w:r>
      <w:r w:rsidR="00424E6D">
        <w:rPr>
          <w:rFonts w:ascii="GHEA Grapalat" w:eastAsiaTheme="minorHAnsi" w:hAnsi="GHEA Grapalat" w:cs="Times New Roman"/>
          <w:sz w:val="24"/>
          <w:szCs w:val="24"/>
          <w:lang w:val="hy-AM"/>
        </w:rPr>
        <w:t xml:space="preserve"> կամ </w:t>
      </w:r>
      <w:r w:rsidR="006812B0" w:rsidRPr="005F1CC5">
        <w:rPr>
          <w:rFonts w:ascii="GHEA Grapalat" w:eastAsiaTheme="minorHAnsi" w:hAnsi="GHEA Grapalat" w:cs="Times New Roman"/>
          <w:sz w:val="24"/>
          <w:szCs w:val="24"/>
          <w:lang w:val="hy-AM"/>
        </w:rPr>
        <w:t>37,3</w:t>
      </w:r>
      <w:r w:rsidR="00424E6D">
        <w:rPr>
          <w:rFonts w:ascii="GHEA Grapalat" w:eastAsiaTheme="minorHAnsi" w:hAnsi="GHEA Grapalat" w:cs="Times New Roman"/>
          <w:sz w:val="24"/>
          <w:szCs w:val="24"/>
          <w:lang w:val="hy-AM"/>
        </w:rPr>
        <w:t xml:space="preserve"> </w:t>
      </w:r>
      <w:r w:rsidR="00B52119">
        <w:rPr>
          <w:rFonts w:ascii="GHEA Grapalat" w:eastAsiaTheme="minorHAnsi" w:hAnsi="GHEA Grapalat" w:cs="Times New Roman"/>
          <w:sz w:val="24"/>
          <w:szCs w:val="24"/>
          <w:lang w:val="hy-AM"/>
        </w:rPr>
        <w:t>%-</w:t>
      </w:r>
      <w:r w:rsidR="00424E6D">
        <w:rPr>
          <w:rFonts w:ascii="GHEA Grapalat" w:eastAsiaTheme="minorHAnsi" w:hAnsi="GHEA Grapalat" w:cs="Times New Roman"/>
          <w:sz w:val="24"/>
          <w:szCs w:val="24"/>
          <w:lang w:val="hy-AM"/>
        </w:rPr>
        <w:t>ով</w:t>
      </w:r>
      <w:r w:rsidRPr="008A2B65">
        <w:rPr>
          <w:rFonts w:ascii="GHEA Grapalat" w:eastAsiaTheme="minorHAnsi" w:hAnsi="GHEA Grapalat" w:cs="Times New Roman"/>
          <w:sz w:val="24"/>
          <w:szCs w:val="24"/>
          <w:lang w:val="hy-AM"/>
        </w:rPr>
        <w:t xml:space="preserve"> </w:t>
      </w:r>
      <w:r w:rsidR="006812B0" w:rsidRPr="005F1CC5">
        <w:rPr>
          <w:rFonts w:ascii="GHEA Grapalat" w:eastAsiaTheme="minorHAnsi" w:hAnsi="GHEA Grapalat" w:cs="Times New Roman"/>
          <w:sz w:val="24"/>
          <w:szCs w:val="24"/>
          <w:lang w:val="hy-AM"/>
        </w:rPr>
        <w:t>ավելի արժեքով</w:t>
      </w:r>
      <w:r w:rsidRPr="008A2B65">
        <w:rPr>
          <w:rFonts w:ascii="GHEA Grapalat" w:eastAsiaTheme="minorHAnsi" w:hAnsi="GHEA Grapalat" w:cs="Times New Roman"/>
          <w:sz w:val="24"/>
          <w:szCs w:val="24"/>
          <w:lang w:val="hy-AM"/>
        </w:rPr>
        <w:t>, որ</w:t>
      </w:r>
      <w:r w:rsidR="00B52119">
        <w:rPr>
          <w:rFonts w:ascii="GHEA Grapalat" w:eastAsiaTheme="minorHAnsi" w:hAnsi="GHEA Grapalat" w:cs="Times New Roman"/>
          <w:sz w:val="24"/>
          <w:szCs w:val="24"/>
          <w:lang w:val="hy-AM"/>
        </w:rPr>
        <w:t>ն</w:t>
      </w:r>
      <w:r w:rsidRPr="008A2B65">
        <w:rPr>
          <w:rFonts w:ascii="GHEA Grapalat" w:eastAsiaTheme="minorHAnsi" w:hAnsi="GHEA Grapalat" w:cs="Times New Roman"/>
          <w:sz w:val="24"/>
          <w:szCs w:val="24"/>
          <w:lang w:val="hy-AM"/>
        </w:rPr>
        <w:t xml:space="preserve"> ընդհանուրի մեջ առաջացնում է </w:t>
      </w:r>
      <w:r w:rsidR="00FD61F6" w:rsidRPr="008A2B65">
        <w:rPr>
          <w:rFonts w:ascii="GHEA Grapalat" w:eastAsiaTheme="minorHAnsi" w:hAnsi="GHEA Grapalat" w:cs="Times New Roman"/>
          <w:sz w:val="24"/>
          <w:szCs w:val="24"/>
          <w:lang w:val="hy-AM"/>
        </w:rPr>
        <w:t>շուրջ 21,418.0 հազ. դրամի տարբերություն</w:t>
      </w:r>
      <w:r w:rsidRPr="008A2B65">
        <w:rPr>
          <w:rFonts w:ascii="GHEA Grapalat" w:eastAsiaTheme="minorHAnsi" w:hAnsi="GHEA Grapalat" w:cs="Times New Roman"/>
          <w:sz w:val="24"/>
          <w:szCs w:val="24"/>
          <w:lang w:val="hy-AM"/>
        </w:rPr>
        <w:t xml:space="preserve">: </w:t>
      </w:r>
      <w:r w:rsidR="00FD61F6" w:rsidRPr="008A2B65">
        <w:rPr>
          <w:rFonts w:ascii="GHEA Grapalat" w:eastAsiaTheme="minorHAnsi" w:hAnsi="GHEA Grapalat" w:cs="Times New Roman"/>
          <w:sz w:val="24"/>
          <w:szCs w:val="24"/>
          <w:lang w:val="hy-AM"/>
        </w:rPr>
        <w:t>Ա</w:t>
      </w:r>
      <w:r w:rsidR="004D5B21" w:rsidRPr="008A2B65">
        <w:rPr>
          <w:rFonts w:ascii="GHEA Grapalat" w:eastAsiaTheme="minorHAnsi" w:hAnsi="GHEA Grapalat" w:cs="Times New Roman"/>
          <w:sz w:val="24"/>
          <w:szCs w:val="24"/>
          <w:lang w:val="hy-AM"/>
        </w:rPr>
        <w:t>րձանագրվել է</w:t>
      </w:r>
      <w:r w:rsidR="00FD61F6" w:rsidRPr="008A2B65">
        <w:rPr>
          <w:rFonts w:ascii="GHEA Grapalat" w:eastAsiaTheme="minorHAnsi" w:hAnsi="GHEA Grapalat" w:cs="Times New Roman"/>
          <w:sz w:val="24"/>
          <w:szCs w:val="24"/>
          <w:lang w:val="hy-AM"/>
        </w:rPr>
        <w:t>,</w:t>
      </w:r>
      <w:r w:rsidR="004D5B21" w:rsidRPr="008A2B65">
        <w:rPr>
          <w:rFonts w:ascii="GHEA Grapalat" w:eastAsiaTheme="minorHAnsi" w:hAnsi="GHEA Grapalat" w:cs="Times New Roman"/>
          <w:sz w:val="24"/>
          <w:szCs w:val="24"/>
          <w:lang w:val="hy-AM"/>
        </w:rPr>
        <w:t xml:space="preserve"> որ</w:t>
      </w:r>
      <w:r w:rsidRPr="008A2B65">
        <w:rPr>
          <w:rFonts w:ascii="GHEA Grapalat" w:eastAsiaTheme="minorHAnsi" w:hAnsi="GHEA Grapalat" w:cs="Times New Roman"/>
          <w:sz w:val="24"/>
          <w:szCs w:val="24"/>
          <w:lang w:val="hy-AM"/>
        </w:rPr>
        <w:t xml:space="preserve"> ընթացակարգի հրավերում զետեղված պահանջվող ապրանքի տեխնիկական բնութագրում ի սկզբանե սահմանվել են այնպիսի պարամետրեր, որոնք բնորոշ են կոնկրետ արտադրողի (ապրանքանիշի</w:t>
      </w:r>
      <w:r w:rsidR="00FD61F6" w:rsidRPr="008A2B65">
        <w:rPr>
          <w:rFonts w:ascii="GHEA Grapalat" w:eastAsiaTheme="minorHAnsi" w:hAnsi="GHEA Grapalat" w:cs="Times New Roman"/>
          <w:sz w:val="24"/>
          <w:szCs w:val="24"/>
          <w:lang w:val="hy-AM"/>
        </w:rPr>
        <w:t>ն</w:t>
      </w:r>
      <w:r w:rsidRPr="008A2B65">
        <w:rPr>
          <w:rFonts w:ascii="GHEA Grapalat" w:eastAsiaTheme="minorHAnsi" w:hAnsi="GHEA Grapalat" w:cs="Times New Roman"/>
          <w:sz w:val="24"/>
          <w:szCs w:val="24"/>
          <w:lang w:val="hy-AM"/>
        </w:rPr>
        <w:t>, ֆիրմայի</w:t>
      </w:r>
      <w:r w:rsidR="00FD61F6" w:rsidRPr="008A2B65">
        <w:rPr>
          <w:rFonts w:ascii="GHEA Grapalat" w:eastAsiaTheme="minorHAnsi" w:hAnsi="GHEA Grapalat" w:cs="Times New Roman"/>
          <w:sz w:val="24"/>
          <w:szCs w:val="24"/>
          <w:lang w:val="hy-AM"/>
        </w:rPr>
        <w:t>ն</w:t>
      </w:r>
      <w:r w:rsidRPr="008A2B65">
        <w:rPr>
          <w:rFonts w:ascii="GHEA Grapalat" w:eastAsiaTheme="minorHAnsi" w:hAnsi="GHEA Grapalat" w:cs="Times New Roman"/>
          <w:sz w:val="24"/>
          <w:szCs w:val="24"/>
          <w:lang w:val="hy-AM"/>
        </w:rPr>
        <w:t xml:space="preserve">) </w:t>
      </w:r>
      <w:r w:rsidR="00FD61F6" w:rsidRPr="008A2B65">
        <w:rPr>
          <w:rFonts w:ascii="GHEA Grapalat" w:eastAsiaTheme="minorHAnsi" w:hAnsi="GHEA Grapalat" w:cs="Times New Roman"/>
          <w:sz w:val="24"/>
          <w:szCs w:val="24"/>
          <w:lang w:val="hy-AM"/>
        </w:rPr>
        <w:t xml:space="preserve">կոնկրետ </w:t>
      </w:r>
      <w:r w:rsidRPr="008A2B65">
        <w:rPr>
          <w:rFonts w:ascii="GHEA Grapalat" w:eastAsiaTheme="minorHAnsi" w:hAnsi="GHEA Grapalat" w:cs="Times New Roman"/>
          <w:sz w:val="24"/>
          <w:szCs w:val="24"/>
          <w:lang w:val="hy-AM"/>
        </w:rPr>
        <w:t>արտադրատեսակին: Մասնավորապես</w:t>
      </w:r>
      <w:r w:rsidR="00FD61F6" w:rsidRPr="008A2B65">
        <w:rPr>
          <w:rFonts w:ascii="GHEA Grapalat" w:eastAsiaTheme="minorHAnsi" w:hAnsi="GHEA Grapalat" w:cs="Times New Roman"/>
          <w:sz w:val="24"/>
          <w:szCs w:val="24"/>
          <w:lang w:val="hy-AM"/>
        </w:rPr>
        <w:t>,</w:t>
      </w:r>
      <w:r w:rsidRPr="008A2B65">
        <w:rPr>
          <w:rFonts w:ascii="GHEA Grapalat" w:eastAsiaTheme="minorHAnsi" w:hAnsi="GHEA Grapalat" w:cs="Times New Roman"/>
          <w:sz w:val="24"/>
          <w:szCs w:val="24"/>
          <w:lang w:val="hy-AM"/>
        </w:rPr>
        <w:t xml:space="preserve"> տեխնիկական բնութագրում նշվել է, որ պահանջվող պլանշետը պետք է ունենա </w:t>
      </w:r>
      <w:r w:rsidR="00FD61F6" w:rsidRPr="008A2B65">
        <w:rPr>
          <w:rFonts w:ascii="GHEA Grapalat" w:eastAsiaTheme="minorHAnsi" w:hAnsi="GHEA Grapalat" w:cs="Times New Roman"/>
          <w:sz w:val="24"/>
          <w:szCs w:val="24"/>
          <w:lang w:val="hy-AM"/>
        </w:rPr>
        <w:t>«</w:t>
      </w:r>
      <w:r w:rsidRPr="008A2B65">
        <w:rPr>
          <w:rFonts w:ascii="GHEA Grapalat" w:eastAsiaTheme="minorHAnsi" w:hAnsi="GHEA Grapalat" w:cs="Times New Roman"/>
          <w:sz w:val="24"/>
          <w:szCs w:val="24"/>
          <w:lang w:val="hy-AM"/>
        </w:rPr>
        <w:t>S-pen</w:t>
      </w:r>
      <w:r w:rsidR="00FD61F6" w:rsidRPr="008A2B65">
        <w:rPr>
          <w:rFonts w:ascii="GHEA Grapalat" w:eastAsiaTheme="minorHAnsi" w:hAnsi="GHEA Grapalat" w:cs="Times New Roman"/>
          <w:sz w:val="24"/>
          <w:szCs w:val="24"/>
          <w:lang w:val="hy-AM"/>
        </w:rPr>
        <w:t>»</w:t>
      </w:r>
      <w:r w:rsidRPr="008A2B65">
        <w:rPr>
          <w:rFonts w:ascii="GHEA Grapalat" w:eastAsiaTheme="minorHAnsi" w:hAnsi="GHEA Grapalat" w:cs="Times New Roman"/>
          <w:sz w:val="24"/>
          <w:szCs w:val="24"/>
          <w:lang w:val="hy-AM"/>
        </w:rPr>
        <w:t xml:space="preserve">, որը </w:t>
      </w:r>
      <w:r w:rsidR="00FD61F6" w:rsidRPr="008A2B65">
        <w:rPr>
          <w:rFonts w:ascii="GHEA Grapalat" w:eastAsiaTheme="minorHAnsi" w:hAnsi="GHEA Grapalat" w:cs="Times New Roman"/>
          <w:sz w:val="24"/>
          <w:szCs w:val="24"/>
          <w:lang w:val="hy-AM"/>
        </w:rPr>
        <w:t xml:space="preserve">համաձայն պաշտոնական տվյալների հանդիսանում </w:t>
      </w:r>
      <w:r w:rsidRPr="008A2B65">
        <w:rPr>
          <w:rFonts w:ascii="GHEA Grapalat" w:eastAsiaTheme="minorHAnsi" w:hAnsi="GHEA Grapalat" w:cs="Times New Roman"/>
          <w:sz w:val="24"/>
          <w:szCs w:val="24"/>
          <w:lang w:val="hy-AM"/>
        </w:rPr>
        <w:t xml:space="preserve">է </w:t>
      </w:r>
      <w:r w:rsidR="00FD61F6" w:rsidRPr="008A2B65">
        <w:rPr>
          <w:rFonts w:ascii="GHEA Grapalat" w:eastAsiaTheme="minorHAnsi" w:hAnsi="GHEA Grapalat" w:cs="Times New Roman"/>
          <w:sz w:val="24"/>
          <w:szCs w:val="24"/>
          <w:lang w:val="hy-AM"/>
        </w:rPr>
        <w:t>բացառապես</w:t>
      </w:r>
      <w:r w:rsidRPr="008A2B65">
        <w:rPr>
          <w:rFonts w:ascii="GHEA Grapalat" w:eastAsiaTheme="minorHAnsi" w:hAnsi="GHEA Grapalat" w:cs="Times New Roman"/>
          <w:sz w:val="24"/>
          <w:szCs w:val="24"/>
          <w:lang w:val="hy-AM"/>
        </w:rPr>
        <w:t xml:space="preserve"> </w:t>
      </w:r>
      <w:r w:rsidR="00FD61F6" w:rsidRPr="008A2B65">
        <w:rPr>
          <w:rFonts w:ascii="GHEA Grapalat" w:eastAsiaTheme="minorHAnsi" w:hAnsi="GHEA Grapalat" w:cs="Times New Roman"/>
          <w:sz w:val="24"/>
          <w:szCs w:val="24"/>
          <w:lang w:val="hy-AM"/>
        </w:rPr>
        <w:t>«</w:t>
      </w:r>
      <w:r w:rsidRPr="008A2B65">
        <w:rPr>
          <w:rFonts w:ascii="GHEA Grapalat" w:eastAsiaTheme="minorHAnsi" w:hAnsi="GHEA Grapalat" w:cs="Times New Roman"/>
          <w:sz w:val="24"/>
          <w:szCs w:val="24"/>
          <w:lang w:val="hy-AM"/>
        </w:rPr>
        <w:t>Սամսունգ</w:t>
      </w:r>
      <w:r w:rsidR="00FD61F6" w:rsidRPr="008A2B65">
        <w:rPr>
          <w:rFonts w:ascii="GHEA Grapalat" w:eastAsiaTheme="minorHAnsi" w:hAnsi="GHEA Grapalat" w:cs="Times New Roman"/>
          <w:sz w:val="24"/>
          <w:szCs w:val="24"/>
          <w:lang w:val="hy-AM"/>
        </w:rPr>
        <w:t xml:space="preserve"> գրուպ» հարավկորեական կոնգլոմերատի կազմում գործող «Սամսունգ էլեկտրոնիկս»</w:t>
      </w:r>
      <w:r w:rsidRPr="008A2B65">
        <w:rPr>
          <w:rFonts w:ascii="GHEA Grapalat" w:eastAsiaTheme="minorHAnsi" w:hAnsi="GHEA Grapalat" w:cs="Times New Roman"/>
          <w:sz w:val="24"/>
          <w:szCs w:val="24"/>
          <w:lang w:val="hy-AM"/>
        </w:rPr>
        <w:t xml:space="preserve"> ընկերության </w:t>
      </w:r>
      <w:r w:rsidR="00FD61F6" w:rsidRPr="008A2B65">
        <w:rPr>
          <w:rFonts w:ascii="GHEA Grapalat" w:eastAsiaTheme="minorHAnsi" w:hAnsi="GHEA Grapalat" w:cs="Times New Roman"/>
          <w:sz w:val="24"/>
          <w:szCs w:val="24"/>
          <w:lang w:val="hy-AM"/>
        </w:rPr>
        <w:t>գրանցված ապրանքատեսակ</w:t>
      </w:r>
      <w:r w:rsidRPr="008A2B65">
        <w:rPr>
          <w:rFonts w:ascii="GHEA Grapalat" w:eastAsiaTheme="minorHAnsi" w:hAnsi="GHEA Grapalat" w:cs="Times New Roman"/>
          <w:sz w:val="24"/>
          <w:szCs w:val="24"/>
          <w:lang w:val="hy-AM"/>
        </w:rPr>
        <w:t xml:space="preserve">։ </w:t>
      </w:r>
      <w:r w:rsidR="00FD61F6" w:rsidRPr="008A2B65">
        <w:rPr>
          <w:rFonts w:ascii="GHEA Grapalat" w:eastAsiaTheme="minorHAnsi" w:hAnsi="GHEA Grapalat" w:cs="Times New Roman"/>
          <w:sz w:val="24"/>
          <w:szCs w:val="24"/>
          <w:lang w:val="hy-AM"/>
        </w:rPr>
        <w:t>Արձանագրվել է անհամապատասխանություն</w:t>
      </w:r>
      <w:r w:rsidRPr="008A2B65">
        <w:rPr>
          <w:rFonts w:ascii="GHEA Grapalat" w:eastAsiaTheme="minorHAnsi" w:hAnsi="GHEA Grapalat" w:cs="Times New Roman"/>
          <w:sz w:val="24"/>
          <w:szCs w:val="24"/>
          <w:lang w:val="hy-AM"/>
        </w:rPr>
        <w:t xml:space="preserve"> Գնումների մասին ՀՀ օրենքի 13-րդ հոդվածի 5-րդ մասի </w:t>
      </w:r>
      <w:r w:rsidR="00FD61F6" w:rsidRPr="008A2B65">
        <w:rPr>
          <w:rFonts w:ascii="GHEA Grapalat" w:eastAsiaTheme="minorHAnsi" w:hAnsi="GHEA Grapalat" w:cs="Times New Roman"/>
          <w:sz w:val="24"/>
          <w:szCs w:val="24"/>
          <w:lang w:val="hy-AM"/>
        </w:rPr>
        <w:t>պահանջների հետ</w:t>
      </w:r>
      <w:r w:rsidRPr="008A2B65">
        <w:rPr>
          <w:rFonts w:ascii="GHEA Grapalat" w:eastAsiaTheme="minorHAnsi" w:hAnsi="GHEA Grapalat" w:cs="Times New Roman"/>
          <w:sz w:val="24"/>
          <w:szCs w:val="24"/>
          <w:lang w:val="hy-AM"/>
        </w:rPr>
        <w:t>։</w:t>
      </w:r>
    </w:p>
    <w:p w14:paraId="34C8291D" w14:textId="784F7A15" w:rsidR="0074214C" w:rsidRPr="00A225E3" w:rsidRDefault="004D5B21" w:rsidP="00A225E3">
      <w:pPr>
        <w:spacing w:after="0" w:line="276" w:lineRule="auto"/>
        <w:contextualSpacing/>
        <w:jc w:val="both"/>
        <w:rPr>
          <w:rFonts w:ascii="GHEA Grapalat" w:eastAsiaTheme="minorHAnsi" w:hAnsi="GHEA Grapalat"/>
          <w:color w:val="000000"/>
          <w:sz w:val="24"/>
          <w:szCs w:val="24"/>
          <w:shd w:val="clear" w:color="auto" w:fill="FFFFFF"/>
          <w:lang w:val="hy-AM"/>
        </w:rPr>
      </w:pPr>
      <w:r w:rsidRPr="008A2B65">
        <w:rPr>
          <w:rFonts w:ascii="GHEA Grapalat" w:eastAsiaTheme="minorHAnsi" w:hAnsi="GHEA Grapalat" w:cs="Times New Roman"/>
          <w:sz w:val="24"/>
          <w:szCs w:val="24"/>
          <w:lang w:val="hy-AM"/>
        </w:rPr>
        <w:t xml:space="preserve">Ավելին, արձանագրվել է որ </w:t>
      </w:r>
      <w:r w:rsidRPr="008A2B65">
        <w:rPr>
          <w:rFonts w:ascii="GHEA Grapalat" w:eastAsiaTheme="minorHAnsi" w:hAnsi="GHEA Grapalat"/>
          <w:sz w:val="24"/>
          <w:szCs w:val="24"/>
          <w:lang w:val="hy-AM"/>
        </w:rPr>
        <w:t>«SAMSUNG Galaxy Tab Active3 (T-575)» պալնշետների համար</w:t>
      </w:r>
      <w:r w:rsidRPr="008A2B65">
        <w:rPr>
          <w:rFonts w:ascii="GHEA Grapalat" w:eastAsiaTheme="minorHAnsi" w:hAnsi="GHEA Grapalat" w:cs="Times New Roman"/>
          <w:sz w:val="24"/>
          <w:szCs w:val="24"/>
          <w:lang w:val="hy-AM"/>
        </w:rPr>
        <w:t xml:space="preserve"> տեխնիկական բնութագրով պատվիրատուն պահանջել է</w:t>
      </w:r>
      <w:r w:rsidR="003F1B80">
        <w:rPr>
          <w:rFonts w:ascii="GHEA Grapalat" w:eastAsiaTheme="minorHAnsi" w:hAnsi="GHEA Grapalat" w:cs="Times New Roman"/>
          <w:sz w:val="24"/>
          <w:szCs w:val="24"/>
          <w:lang w:val="hy-AM"/>
        </w:rPr>
        <w:t xml:space="preserve"> </w:t>
      </w:r>
      <w:r w:rsidRPr="008A2B65">
        <w:rPr>
          <w:rFonts w:ascii="GHEA Grapalat" w:eastAsia="Calibri" w:hAnsi="GHEA Grapalat"/>
          <w:sz w:val="24"/>
          <w:szCs w:val="24"/>
          <w:lang w:val="hy-AM"/>
        </w:rPr>
        <w:t>«ջրում պաշտպանվածությունը 1,5 մետրի դեպքում ոչ պակաս, քան 30 րոպե»,</w:t>
      </w:r>
      <w:r w:rsidRPr="008A2B65">
        <w:rPr>
          <w:rFonts w:ascii="GHEA Grapalat" w:eastAsiaTheme="minorHAnsi" w:hAnsi="GHEA Grapalat"/>
          <w:sz w:val="24"/>
          <w:szCs w:val="24"/>
          <w:lang w:val="hy-AM"/>
        </w:rPr>
        <w:t xml:space="preserve"> այն դեպքում</w:t>
      </w:r>
      <w:r w:rsidR="00B52119">
        <w:rPr>
          <w:rFonts w:ascii="GHEA Grapalat" w:eastAsiaTheme="minorHAnsi" w:hAnsi="GHEA Grapalat"/>
          <w:sz w:val="24"/>
          <w:szCs w:val="24"/>
          <w:lang w:val="hy-AM"/>
        </w:rPr>
        <w:t>,</w:t>
      </w:r>
      <w:r w:rsidRPr="008A2B65">
        <w:rPr>
          <w:rFonts w:ascii="GHEA Grapalat" w:eastAsiaTheme="minorHAnsi" w:hAnsi="GHEA Grapalat"/>
          <w:sz w:val="24"/>
          <w:szCs w:val="24"/>
          <w:lang w:val="hy-AM"/>
        </w:rPr>
        <w:t xml:space="preserve"> երբ ըստ արտադրող ընկերության տեխնիկական բնութագրի, տվյալ պալնշետների</w:t>
      </w:r>
      <w:r w:rsidR="00430DD1" w:rsidRPr="008A2B65">
        <w:rPr>
          <w:rFonts w:ascii="GHEA Grapalat" w:eastAsiaTheme="minorHAnsi" w:hAnsi="GHEA Grapalat"/>
          <w:sz w:val="24"/>
          <w:szCs w:val="24"/>
          <w:lang w:val="hy-AM"/>
        </w:rPr>
        <w:t>,</w:t>
      </w:r>
      <w:r w:rsidRPr="008A2B65">
        <w:rPr>
          <w:rFonts w:ascii="GHEA Grapalat" w:eastAsiaTheme="minorHAnsi" w:hAnsi="GHEA Grapalat"/>
          <w:sz w:val="24"/>
          <w:szCs w:val="24"/>
          <w:lang w:val="hy-AM"/>
        </w:rPr>
        <w:t xml:space="preserve"> համար այդ չափորոշիչը</w:t>
      </w:r>
      <w:r w:rsidR="00B52119">
        <w:rPr>
          <w:rFonts w:ascii="GHEA Grapalat" w:eastAsiaTheme="minorHAnsi" w:hAnsi="GHEA Grapalat"/>
          <w:sz w:val="24"/>
          <w:szCs w:val="24"/>
          <w:lang w:val="hy-AM"/>
        </w:rPr>
        <w:t>,</w:t>
      </w:r>
      <w:r w:rsidRPr="008A2B65">
        <w:rPr>
          <w:rFonts w:ascii="GHEA Grapalat" w:eastAsiaTheme="minorHAnsi" w:hAnsi="GHEA Grapalat"/>
          <w:sz w:val="24"/>
          <w:szCs w:val="24"/>
          <w:lang w:val="hy-AM"/>
        </w:rPr>
        <w:t xml:space="preserve"> </w:t>
      </w:r>
      <w:r w:rsidR="008A2B65" w:rsidRPr="008A2B65">
        <w:rPr>
          <w:rFonts w:ascii="GHEA Grapalat" w:eastAsiaTheme="minorHAnsi" w:hAnsi="GHEA Grapalat"/>
          <w:sz w:val="24"/>
          <w:szCs w:val="24"/>
          <w:lang w:val="hy-AM"/>
        </w:rPr>
        <w:t xml:space="preserve">ըստ էության </w:t>
      </w:r>
      <w:r w:rsidRPr="008A2B65">
        <w:rPr>
          <w:rFonts w:ascii="GHEA Grapalat" w:eastAsiaTheme="minorHAnsi" w:hAnsi="GHEA Grapalat"/>
          <w:sz w:val="24"/>
          <w:szCs w:val="24"/>
          <w:lang w:val="hy-AM"/>
        </w:rPr>
        <w:t xml:space="preserve">կազմում է՝ </w:t>
      </w:r>
      <w:r w:rsidRPr="008A2B65">
        <w:rPr>
          <w:rFonts w:ascii="GHEA Grapalat" w:eastAsia="Calibri" w:hAnsi="GHEA Grapalat"/>
          <w:sz w:val="24"/>
          <w:szCs w:val="24"/>
          <w:lang w:val="hy-AM"/>
        </w:rPr>
        <w:t>«ոչ ավել, քան 30 րոպե»</w:t>
      </w:r>
      <w:r w:rsidR="00492F7C" w:rsidRPr="008A2B65">
        <w:rPr>
          <w:rFonts w:ascii="GHEA Grapalat" w:eastAsia="Calibri" w:hAnsi="GHEA Grapalat"/>
          <w:sz w:val="24"/>
          <w:szCs w:val="24"/>
          <w:lang w:val="hy-AM"/>
        </w:rPr>
        <w:t xml:space="preserve">: </w:t>
      </w:r>
      <w:r w:rsidR="00492F7C" w:rsidRPr="008A2B65">
        <w:rPr>
          <w:rFonts w:ascii="GHEA Grapalat" w:eastAsiaTheme="minorHAnsi" w:hAnsi="GHEA Grapalat"/>
          <w:sz w:val="24"/>
          <w:szCs w:val="24"/>
          <w:lang w:val="hy-AM"/>
        </w:rPr>
        <w:t>Նշվածի կապակցությամբ արձանագրվել է, որ</w:t>
      </w:r>
      <w:r w:rsidRPr="008A2B65">
        <w:rPr>
          <w:rFonts w:ascii="GHEA Grapalat" w:eastAsiaTheme="minorHAnsi" w:hAnsi="GHEA Grapalat"/>
          <w:sz w:val="24"/>
          <w:szCs w:val="24"/>
          <w:lang w:val="hy-AM"/>
        </w:rPr>
        <w:t xml:space="preserve"> մատակարարված ապրանքը չի համապատասխանել պայմանագրի տեխնիկական բնութագրի պահանջներին</w:t>
      </w:r>
      <w:r w:rsidR="00492F7C" w:rsidRPr="008A2B65">
        <w:rPr>
          <w:rFonts w:ascii="GHEA Grapalat" w:eastAsiaTheme="minorHAnsi" w:hAnsi="GHEA Grapalat"/>
          <w:sz w:val="24"/>
          <w:szCs w:val="24"/>
          <w:lang w:val="hy-AM"/>
        </w:rPr>
        <w:t xml:space="preserve"> և պայմանագրի </w:t>
      </w:r>
      <w:r w:rsidRPr="008A2B65">
        <w:rPr>
          <w:rFonts w:ascii="GHEA Grapalat" w:eastAsia="Calibri" w:hAnsi="GHEA Grapalat" w:cs="Times New Roman"/>
          <w:sz w:val="24"/>
          <w:szCs w:val="24"/>
          <w:lang w:val="hy-AM"/>
        </w:rPr>
        <w:t xml:space="preserve">6.3 կետի համաձայն </w:t>
      </w:r>
      <w:r w:rsidRPr="008A2B65">
        <w:rPr>
          <w:rFonts w:ascii="GHEA Grapalat" w:eastAsiaTheme="minorHAnsi" w:hAnsi="GHEA Grapalat"/>
          <w:sz w:val="24"/>
          <w:szCs w:val="24"/>
          <w:lang w:val="hy-AM"/>
        </w:rPr>
        <w:t>«</w:t>
      </w:r>
      <w:r w:rsidRPr="008A2B65">
        <w:rPr>
          <w:rFonts w:ascii="GHEA Grapalat" w:eastAsia="Times New Roman" w:hAnsi="GHEA Grapalat"/>
          <w:bCs/>
          <w:sz w:val="24"/>
          <w:szCs w:val="24"/>
          <w:lang w:val="hy-AM"/>
        </w:rPr>
        <w:t>ԷԼ</w:t>
      </w:r>
      <w:r w:rsidR="00492F7C" w:rsidRPr="008A2B65">
        <w:rPr>
          <w:rFonts w:ascii="GHEA Grapalat" w:eastAsia="Times New Roman" w:hAnsi="GHEA Grapalat"/>
          <w:bCs/>
          <w:sz w:val="24"/>
          <w:szCs w:val="24"/>
          <w:lang w:val="hy-AM"/>
        </w:rPr>
        <w:t xml:space="preserve"> </w:t>
      </w:r>
      <w:r w:rsidRPr="008A2B65">
        <w:rPr>
          <w:rFonts w:ascii="GHEA Grapalat" w:eastAsia="Times New Roman" w:hAnsi="GHEA Grapalat"/>
          <w:bCs/>
          <w:sz w:val="24"/>
          <w:szCs w:val="24"/>
          <w:lang w:val="hy-AM"/>
        </w:rPr>
        <w:t>ՄԱՐԿԵՏ» ՍՊ</w:t>
      </w:r>
      <w:r w:rsidR="00492F7C" w:rsidRPr="008A2B65">
        <w:rPr>
          <w:rFonts w:ascii="GHEA Grapalat" w:eastAsia="Times New Roman" w:hAnsi="GHEA Grapalat"/>
          <w:bCs/>
          <w:sz w:val="24"/>
          <w:szCs w:val="24"/>
          <w:lang w:val="hy-AM"/>
        </w:rPr>
        <w:t xml:space="preserve"> ընկերության նկատմամբ </w:t>
      </w:r>
      <w:r w:rsidRPr="008A2B65">
        <w:rPr>
          <w:rFonts w:ascii="GHEA Grapalat" w:eastAsia="Times New Roman" w:hAnsi="GHEA Grapalat"/>
          <w:bCs/>
          <w:sz w:val="24"/>
          <w:szCs w:val="24"/>
          <w:lang w:val="hy-AM"/>
        </w:rPr>
        <w:t xml:space="preserve">պետք է </w:t>
      </w:r>
      <w:r w:rsidR="00492F7C" w:rsidRPr="008A2B65">
        <w:rPr>
          <w:rFonts w:ascii="GHEA Grapalat" w:eastAsia="Times New Roman" w:hAnsi="GHEA Grapalat"/>
          <w:bCs/>
          <w:sz w:val="24"/>
          <w:szCs w:val="24"/>
          <w:lang w:val="hy-AM"/>
        </w:rPr>
        <w:t>նշանակվեր և գանձվեր</w:t>
      </w:r>
      <w:r w:rsidRPr="008A2B65">
        <w:rPr>
          <w:rFonts w:ascii="GHEA Grapalat" w:eastAsia="Times New Roman" w:hAnsi="GHEA Grapalat"/>
          <w:bCs/>
          <w:sz w:val="24"/>
          <w:szCs w:val="24"/>
          <w:lang w:val="hy-AM"/>
        </w:rPr>
        <w:t xml:space="preserve"> տուգանք՝ 394,0 հազ. դրամի չափով </w:t>
      </w:r>
      <w:r w:rsidRPr="008A2B65">
        <w:rPr>
          <w:rFonts w:ascii="GHEA Grapalat" w:eastAsiaTheme="minorHAnsi" w:hAnsi="GHEA Grapalat" w:cs="Times New Roman"/>
          <w:sz w:val="24"/>
          <w:szCs w:val="24"/>
          <w:lang w:val="hy-AM"/>
        </w:rPr>
        <w:t>(78,799,992x0.5%=394,000 ՀՀ դրամ)</w:t>
      </w:r>
      <w:r w:rsidR="00D104AD" w:rsidRPr="005F1CC5">
        <w:rPr>
          <w:rFonts w:ascii="GHEA Grapalat" w:eastAsiaTheme="minorHAnsi" w:hAnsi="GHEA Grapalat" w:cs="Times New Roman"/>
          <w:sz w:val="24"/>
          <w:szCs w:val="24"/>
          <w:lang w:val="hy-AM"/>
        </w:rPr>
        <w:t>, որը առաջացրել է նույն չափի խեղաթյուրում</w:t>
      </w:r>
      <w:r w:rsidRPr="008A2B65">
        <w:rPr>
          <w:rFonts w:ascii="GHEA Grapalat" w:eastAsia="Times New Roman" w:hAnsi="GHEA Grapalat"/>
          <w:bCs/>
          <w:sz w:val="24"/>
          <w:szCs w:val="24"/>
          <w:lang w:val="hy-AM"/>
        </w:rPr>
        <w:t>:</w:t>
      </w:r>
    </w:p>
    <w:p w14:paraId="42C6E865" w14:textId="7D24345A" w:rsidR="00492F7C" w:rsidRPr="008A2B65" w:rsidRDefault="008A7EC6" w:rsidP="00A225E3">
      <w:pPr>
        <w:pStyle w:val="ListParagraph"/>
        <w:numPr>
          <w:ilvl w:val="0"/>
          <w:numId w:val="28"/>
        </w:numPr>
        <w:tabs>
          <w:tab w:val="left" w:pos="284"/>
        </w:tabs>
        <w:spacing w:after="0" w:line="276" w:lineRule="auto"/>
        <w:ind w:left="0" w:firstLine="0"/>
        <w:jc w:val="both"/>
        <w:rPr>
          <w:rFonts w:ascii="GHEA Grapalat" w:eastAsia="Times New Roman" w:hAnsi="GHEA Grapalat" w:cs="Times New Roman"/>
          <w:b/>
          <w:color w:val="2E74B5"/>
          <w:sz w:val="24"/>
          <w:szCs w:val="24"/>
          <w:lang w:val="hy-AM"/>
        </w:rPr>
      </w:pPr>
      <w:r w:rsidRPr="008A2B65">
        <w:rPr>
          <w:rFonts w:ascii="GHEA Grapalat" w:eastAsia="Times New Roman" w:hAnsi="GHEA Grapalat" w:cs="Times New Roman"/>
          <w:b/>
          <w:color w:val="2E74B5"/>
          <w:sz w:val="24"/>
          <w:szCs w:val="24"/>
          <w:lang w:val="hy-AM"/>
        </w:rPr>
        <w:t>«ՀՀ Ո ԷԱՃԱՇՁԲ-2023ՏՄ/ՀՀ»</w:t>
      </w:r>
      <w:r w:rsidR="007C4449" w:rsidRPr="008A2B65">
        <w:rPr>
          <w:rFonts w:ascii="GHEA Grapalat" w:eastAsia="Times New Roman" w:hAnsi="GHEA Grapalat" w:cs="Times New Roman"/>
          <w:b/>
          <w:color w:val="2E74B5"/>
          <w:sz w:val="24"/>
          <w:szCs w:val="24"/>
          <w:lang w:val="hy-AM"/>
        </w:rPr>
        <w:t xml:space="preserve"> պայմանագրի վերաբերյալ</w:t>
      </w:r>
      <w:r w:rsidR="00D13678" w:rsidRPr="008A2B65">
        <w:rPr>
          <w:rFonts w:ascii="Cambria Math" w:eastAsia="Times New Roman" w:hAnsi="Cambria Math" w:cs="Cambria Math"/>
          <w:b/>
          <w:color w:val="2E74B5"/>
          <w:sz w:val="24"/>
          <w:szCs w:val="24"/>
          <w:lang w:val="hy-AM"/>
        </w:rPr>
        <w:t>․</w:t>
      </w:r>
    </w:p>
    <w:p w14:paraId="7816A5C6" w14:textId="01BEBF4A" w:rsidR="00492F7C" w:rsidRPr="008A2B65" w:rsidRDefault="00492F7C" w:rsidP="008A2B65">
      <w:pPr>
        <w:spacing w:after="0" w:line="276" w:lineRule="auto"/>
        <w:jc w:val="both"/>
        <w:rPr>
          <w:rFonts w:ascii="GHEA Grapalat" w:eastAsia="Times New Roman" w:hAnsi="GHEA Grapalat" w:cs="Times New Roman"/>
          <w:b/>
          <w:bCs/>
          <w:color w:val="2E74B5"/>
          <w:sz w:val="24"/>
          <w:szCs w:val="24"/>
          <w:lang w:val="hy-AM" w:eastAsia="ru-RU"/>
        </w:rPr>
      </w:pPr>
      <w:r w:rsidRPr="008A2B65">
        <w:rPr>
          <w:rFonts w:ascii="GHEA Grapalat" w:hAnsi="GHEA Grapalat" w:cs="Times New Roman"/>
          <w:sz w:val="24"/>
          <w:szCs w:val="24"/>
          <w:lang w:val="hy-AM"/>
        </w:rPr>
        <w:t>ՀՀ ոստիկանության և Բիլլ Սթոուն ՍՊ ընկերության միջև 21.12.2022 թվականին կնքվել է «ՀՀ</w:t>
      </w:r>
      <w:r w:rsidRPr="008A2B65">
        <w:rPr>
          <w:rFonts w:ascii="GHEA Grapalat" w:hAnsi="GHEA Grapalat" w:cs="Times New Roman"/>
          <w:sz w:val="24"/>
          <w:szCs w:val="24"/>
          <w:lang w:val="af-ZA"/>
        </w:rPr>
        <w:t xml:space="preserve"> </w:t>
      </w:r>
      <w:r w:rsidRPr="008A2B65">
        <w:rPr>
          <w:rFonts w:ascii="GHEA Grapalat" w:hAnsi="GHEA Grapalat" w:cs="Times New Roman"/>
          <w:sz w:val="24"/>
          <w:szCs w:val="24"/>
          <w:lang w:val="hy-AM"/>
        </w:rPr>
        <w:t>Ո</w:t>
      </w:r>
      <w:r w:rsidRPr="008A2B65">
        <w:rPr>
          <w:rFonts w:ascii="GHEA Grapalat" w:hAnsi="GHEA Grapalat" w:cs="Times New Roman"/>
          <w:sz w:val="24"/>
          <w:szCs w:val="24"/>
          <w:lang w:val="af-ZA"/>
        </w:rPr>
        <w:t xml:space="preserve"> </w:t>
      </w:r>
      <w:r w:rsidRPr="008A2B65">
        <w:rPr>
          <w:rFonts w:ascii="GHEA Grapalat" w:hAnsi="GHEA Grapalat" w:cs="Times New Roman"/>
          <w:sz w:val="24"/>
          <w:szCs w:val="24"/>
          <w:lang w:val="hy-AM"/>
        </w:rPr>
        <w:t>ԷԱՃԱՇՁԲ</w:t>
      </w:r>
      <w:r w:rsidRPr="008A2B65">
        <w:rPr>
          <w:rFonts w:ascii="GHEA Grapalat" w:hAnsi="GHEA Grapalat" w:cs="Times New Roman"/>
          <w:sz w:val="24"/>
          <w:szCs w:val="24"/>
          <w:lang w:val="af-ZA"/>
        </w:rPr>
        <w:t>-2023</w:t>
      </w:r>
      <w:r w:rsidRPr="008A2B65">
        <w:rPr>
          <w:rFonts w:ascii="GHEA Grapalat" w:hAnsi="GHEA Grapalat" w:cs="Times New Roman"/>
          <w:sz w:val="24"/>
          <w:szCs w:val="24"/>
          <w:lang w:val="hy-AM"/>
        </w:rPr>
        <w:t>ՏՄ</w:t>
      </w:r>
      <w:r w:rsidRPr="008A2B65">
        <w:rPr>
          <w:rFonts w:ascii="GHEA Grapalat" w:hAnsi="GHEA Grapalat" w:cs="Times New Roman"/>
          <w:sz w:val="24"/>
          <w:szCs w:val="24"/>
          <w:lang w:val="af-ZA"/>
        </w:rPr>
        <w:t>/</w:t>
      </w:r>
      <w:r w:rsidRPr="008A2B65">
        <w:rPr>
          <w:rFonts w:ascii="GHEA Grapalat" w:hAnsi="GHEA Grapalat" w:cs="Times New Roman"/>
          <w:sz w:val="24"/>
          <w:szCs w:val="24"/>
          <w:lang w:val="hy-AM"/>
        </w:rPr>
        <w:t xml:space="preserve">ՀՀ» </w:t>
      </w:r>
      <w:r w:rsidRPr="008A2B65">
        <w:rPr>
          <w:rFonts w:ascii="GHEA Grapalat" w:eastAsia="Calibri" w:hAnsi="GHEA Grapalat" w:cs="Times New Roman"/>
          <w:sz w:val="24"/>
          <w:szCs w:val="24"/>
          <w:lang w:val="hy-AM"/>
        </w:rPr>
        <w:t xml:space="preserve">տրանսպորտային միջոցների հաշվառման համարանիշերի պատրաստման </w:t>
      </w:r>
      <w:r w:rsidRPr="008A2B65">
        <w:rPr>
          <w:rFonts w:ascii="GHEA Grapalat" w:hAnsi="GHEA Grapalat" w:cs="Times New Roman"/>
          <w:sz w:val="24"/>
          <w:szCs w:val="24"/>
          <w:lang w:val="hy-AM"/>
        </w:rPr>
        <w:t xml:space="preserve">պայմանագիրը՝ 732,000.0 հազ.դրամ արժեքով: </w:t>
      </w:r>
      <w:r w:rsidRPr="008A2B65">
        <w:rPr>
          <w:rFonts w:ascii="GHEA Grapalat" w:eastAsia="Calibri" w:hAnsi="GHEA Grapalat" w:cs="Times New Roman"/>
          <w:sz w:val="24"/>
          <w:szCs w:val="24"/>
          <w:lang w:val="hy-AM"/>
        </w:rPr>
        <w:t>Համաձայն տեխնիկական բնութագրի՝ տրանսպորտային միջոցի հաշվառման համարանիշերը պետք է համապատասխանեն «Տրանսպորտային միջոցների հաշվառման համարանիշեր: Տիպեր և հիմնական չափեր: Տեխնիկական պահանջներ:» Հայաստանի ազգային «ՀՍՏ 110-2014» ստանդարտի պահանջներին։</w:t>
      </w:r>
      <w:r w:rsidR="003F1B80">
        <w:rPr>
          <w:rFonts w:ascii="GHEA Grapalat" w:eastAsia="Calibri" w:hAnsi="GHEA Grapalat" w:cs="Times New Roman"/>
          <w:sz w:val="24"/>
          <w:szCs w:val="24"/>
          <w:lang w:val="hy-AM"/>
        </w:rPr>
        <w:t xml:space="preserve"> </w:t>
      </w:r>
      <w:r w:rsidRPr="008A2B65">
        <w:rPr>
          <w:rFonts w:ascii="GHEA Grapalat" w:hAnsi="GHEA Grapalat" w:cs="Times New Roman"/>
          <w:sz w:val="24"/>
          <w:szCs w:val="24"/>
          <w:lang w:val="hy-AM"/>
        </w:rPr>
        <w:lastRenderedPageBreak/>
        <w:t xml:space="preserve">Բիլլ Սթոուն ՍՊ ընկերության </w:t>
      </w:r>
      <w:r w:rsidRPr="008A2B65">
        <w:rPr>
          <w:rFonts w:ascii="GHEA Grapalat" w:eastAsia="Calibri" w:hAnsi="GHEA Grapalat" w:cs="Times New Roman"/>
          <w:sz w:val="24"/>
          <w:szCs w:val="24"/>
          <w:lang w:val="hy-AM"/>
        </w:rPr>
        <w:t>կողմից մատակարարված համարանիշները պատվիրատուն ընդունել է առանց մասնագիտացված փորձագիտահետազոտական եզրակացության առկայության</w:t>
      </w:r>
      <w:r w:rsidR="00CE5F3F">
        <w:rPr>
          <w:rFonts w:ascii="GHEA Grapalat" w:eastAsia="Calibri" w:hAnsi="GHEA Grapalat" w:cs="Times New Roman"/>
          <w:sz w:val="24"/>
          <w:szCs w:val="24"/>
          <w:lang w:val="hy-AM"/>
        </w:rPr>
        <w:t>՝</w:t>
      </w:r>
      <w:r w:rsidRPr="008A2B65">
        <w:rPr>
          <w:rFonts w:ascii="GHEA Grapalat" w:eastAsia="Calibri" w:hAnsi="GHEA Grapalat" w:cs="Times New Roman"/>
          <w:sz w:val="24"/>
          <w:szCs w:val="24"/>
          <w:lang w:val="hy-AM"/>
        </w:rPr>
        <w:t xml:space="preserve"> այն դեպքում</w:t>
      </w:r>
      <w:r w:rsidR="00430DD1" w:rsidRPr="008A2B65">
        <w:rPr>
          <w:rFonts w:ascii="GHEA Grapalat" w:eastAsia="Calibri" w:hAnsi="GHEA Grapalat" w:cs="Times New Roman"/>
          <w:sz w:val="24"/>
          <w:szCs w:val="24"/>
          <w:lang w:val="hy-AM"/>
        </w:rPr>
        <w:t>,</w:t>
      </w:r>
      <w:r w:rsidRPr="008A2B65">
        <w:rPr>
          <w:rFonts w:ascii="GHEA Grapalat" w:eastAsia="Calibri" w:hAnsi="GHEA Grapalat" w:cs="Times New Roman"/>
          <w:sz w:val="24"/>
          <w:szCs w:val="24"/>
          <w:lang w:val="hy-AM"/>
        </w:rPr>
        <w:t xml:space="preserve"> երբ վերոնշյալ ստանդարտով սահմանված մի շարք բնութագրերին համապատասխան լինելը չի կարող հավաստվել առանց հատուկ սարք/սարքավորումների ու մասնագիտական ներուժի</w:t>
      </w:r>
      <w:r w:rsidR="00AB3F5C">
        <w:rPr>
          <w:rFonts w:ascii="GHEA Grapalat" w:eastAsia="Calibri" w:hAnsi="GHEA Grapalat" w:cs="Times New Roman"/>
          <w:sz w:val="24"/>
          <w:szCs w:val="24"/>
          <w:lang w:val="hy-AM"/>
        </w:rPr>
        <w:t xml:space="preserve"> կիրառման</w:t>
      </w:r>
      <w:r w:rsidR="005F1CC5">
        <w:rPr>
          <w:rFonts w:ascii="GHEA Grapalat" w:eastAsia="Calibri" w:hAnsi="GHEA Grapalat" w:cs="Times New Roman"/>
          <w:sz w:val="24"/>
          <w:szCs w:val="24"/>
          <w:lang w:val="hy-AM"/>
        </w:rPr>
        <w:t>։</w:t>
      </w:r>
      <w:r w:rsidRPr="008A2B65">
        <w:rPr>
          <w:rFonts w:ascii="GHEA Grapalat" w:hAnsi="GHEA Grapalat" w:cs="Times New Roman"/>
          <w:sz w:val="24"/>
          <w:szCs w:val="24"/>
          <w:lang w:val="hy-AM"/>
        </w:rPr>
        <w:t xml:space="preserve"> Այդ նպատակով հաշվեքննության շրջանակներում Հաշվեքննիչ պալատը արտաքին հաստատում ստանալու նպատակով դիմել է ՀՀ արդարադատության նախարարության «</w:t>
      </w:r>
      <w:r w:rsidRPr="008A2B65">
        <w:rPr>
          <w:rFonts w:ascii="GHEA Grapalat" w:eastAsia="Verdana" w:hAnsi="GHEA Grapalat" w:cs="Calibri"/>
          <w:bCs/>
          <w:sz w:val="24"/>
          <w:szCs w:val="24"/>
          <w:shd w:val="clear" w:color="auto" w:fill="FFFFFF"/>
          <w:lang w:val="hy-AM"/>
        </w:rPr>
        <w:t>Փորձագիտական կենտրոն</w:t>
      </w:r>
      <w:r w:rsidRPr="008A2B65">
        <w:rPr>
          <w:rFonts w:ascii="GHEA Grapalat" w:eastAsia="Verdana" w:hAnsi="GHEA Grapalat" w:cs="Arial"/>
          <w:sz w:val="24"/>
          <w:szCs w:val="24"/>
          <w:shd w:val="clear" w:color="auto" w:fill="FFFFFF"/>
          <w:lang w:val="hy-AM"/>
        </w:rPr>
        <w:t>»</w:t>
      </w:r>
      <w:r w:rsidRPr="008A2B65">
        <w:rPr>
          <w:rFonts w:ascii="Calibri" w:eastAsia="Verdana" w:hAnsi="Calibri" w:cs="Calibri"/>
          <w:bCs/>
          <w:sz w:val="24"/>
          <w:szCs w:val="24"/>
          <w:shd w:val="clear" w:color="auto" w:fill="FFFFFF"/>
          <w:lang w:val="hy-AM"/>
        </w:rPr>
        <w:t> </w:t>
      </w:r>
      <w:r w:rsidRPr="008A2B65">
        <w:rPr>
          <w:rFonts w:ascii="GHEA Grapalat" w:eastAsia="Verdana" w:hAnsi="GHEA Grapalat" w:cs="GHEA Grapalat"/>
          <w:bCs/>
          <w:sz w:val="24"/>
          <w:szCs w:val="24"/>
          <w:shd w:val="clear" w:color="auto" w:fill="FFFFFF"/>
          <w:lang w:val="hy-AM"/>
        </w:rPr>
        <w:t>ՊՈԱ</w:t>
      </w:r>
      <w:r w:rsidRPr="008A2B65">
        <w:rPr>
          <w:rFonts w:ascii="GHEA Grapalat" w:eastAsia="Verdana" w:hAnsi="GHEA Grapalat" w:cs="Calibri"/>
          <w:bCs/>
          <w:sz w:val="24"/>
          <w:szCs w:val="24"/>
          <w:shd w:val="clear" w:color="auto" w:fill="FFFFFF"/>
          <w:lang w:val="hy-AM"/>
        </w:rPr>
        <w:t xml:space="preserve">Կ-ին՝ ներկայացնելով համապատասխան նմուշառված համարանիշներ: </w:t>
      </w:r>
      <w:r w:rsidRPr="008A2B65">
        <w:rPr>
          <w:rFonts w:ascii="GHEA Grapalat" w:eastAsia="Verdana" w:hAnsi="GHEA Grapalat" w:cs="Arial"/>
          <w:sz w:val="24"/>
          <w:szCs w:val="24"/>
          <w:lang w:val="hy-AM" w:eastAsia="ru-RU"/>
        </w:rPr>
        <w:t xml:space="preserve">2023 թվականի օգոստոսի 23-ի թիվ 22512302 գրությամբ </w:t>
      </w:r>
      <w:r w:rsidRPr="008A2B65">
        <w:rPr>
          <w:rFonts w:ascii="GHEA Grapalat" w:eastAsia="Verdana" w:hAnsi="GHEA Grapalat" w:cs="Arial"/>
          <w:sz w:val="24"/>
          <w:szCs w:val="24"/>
          <w:shd w:val="clear" w:color="auto" w:fill="FFFFFF"/>
          <w:lang w:val="hy-AM"/>
        </w:rPr>
        <w:t>«</w:t>
      </w:r>
      <w:r w:rsidRPr="008A2B65">
        <w:rPr>
          <w:rFonts w:ascii="GHEA Grapalat" w:eastAsia="Verdana" w:hAnsi="GHEA Grapalat" w:cs="Calibri"/>
          <w:bCs/>
          <w:sz w:val="24"/>
          <w:szCs w:val="24"/>
          <w:shd w:val="clear" w:color="auto" w:fill="FFFFFF"/>
          <w:lang w:val="hy-AM"/>
        </w:rPr>
        <w:t xml:space="preserve">ՀՀ ԱՆ </w:t>
      </w:r>
      <w:r w:rsidR="00C93B69" w:rsidRPr="008A2B65">
        <w:rPr>
          <w:rFonts w:ascii="GHEA Grapalat" w:eastAsia="Verdana" w:hAnsi="GHEA Grapalat" w:cs="Calibri"/>
          <w:bCs/>
          <w:sz w:val="24"/>
          <w:szCs w:val="24"/>
          <w:shd w:val="clear" w:color="auto" w:fill="FFFFFF"/>
          <w:lang w:val="hy-AM"/>
        </w:rPr>
        <w:t>փ</w:t>
      </w:r>
      <w:r w:rsidRPr="008A2B65">
        <w:rPr>
          <w:rFonts w:ascii="GHEA Grapalat" w:eastAsia="Verdana" w:hAnsi="GHEA Grapalat" w:cs="Calibri"/>
          <w:bCs/>
          <w:sz w:val="24"/>
          <w:szCs w:val="24"/>
          <w:shd w:val="clear" w:color="auto" w:fill="FFFFFF"/>
          <w:lang w:val="hy-AM"/>
        </w:rPr>
        <w:t>որձագիտական կենտրոն</w:t>
      </w:r>
      <w:r w:rsidRPr="008A2B65">
        <w:rPr>
          <w:rFonts w:ascii="GHEA Grapalat" w:eastAsia="Verdana" w:hAnsi="GHEA Grapalat" w:cs="Arial"/>
          <w:sz w:val="24"/>
          <w:szCs w:val="24"/>
          <w:shd w:val="clear" w:color="auto" w:fill="FFFFFF"/>
          <w:lang w:val="hy-AM"/>
        </w:rPr>
        <w:t>»</w:t>
      </w:r>
      <w:r w:rsidRPr="008A2B65">
        <w:rPr>
          <w:rFonts w:ascii="Calibri" w:eastAsia="Verdana" w:hAnsi="Calibri" w:cs="Calibri"/>
          <w:bCs/>
          <w:sz w:val="24"/>
          <w:szCs w:val="24"/>
          <w:shd w:val="clear" w:color="auto" w:fill="FFFFFF"/>
          <w:lang w:val="hy-AM"/>
        </w:rPr>
        <w:t> </w:t>
      </w:r>
      <w:r w:rsidRPr="008A2B65">
        <w:rPr>
          <w:rFonts w:ascii="GHEA Grapalat" w:eastAsia="Verdana" w:hAnsi="GHEA Grapalat" w:cs="GHEA Grapalat"/>
          <w:bCs/>
          <w:sz w:val="24"/>
          <w:szCs w:val="24"/>
          <w:shd w:val="clear" w:color="auto" w:fill="FFFFFF"/>
          <w:lang w:val="hy-AM"/>
        </w:rPr>
        <w:t>ՊՈԱ</w:t>
      </w:r>
      <w:r w:rsidRPr="008A2B65">
        <w:rPr>
          <w:rFonts w:ascii="GHEA Grapalat" w:eastAsia="Verdana" w:hAnsi="GHEA Grapalat" w:cs="Calibri"/>
          <w:bCs/>
          <w:sz w:val="24"/>
          <w:szCs w:val="24"/>
          <w:shd w:val="clear" w:color="auto" w:fill="FFFFFF"/>
          <w:lang w:val="hy-AM"/>
        </w:rPr>
        <w:t>Կ-ից</w:t>
      </w:r>
      <w:r w:rsidRPr="008A2B65">
        <w:rPr>
          <w:rFonts w:ascii="GHEA Grapalat" w:eastAsia="Verdana" w:hAnsi="GHEA Grapalat" w:cs="Arial"/>
          <w:sz w:val="24"/>
          <w:szCs w:val="24"/>
          <w:lang w:val="hy-AM" w:eastAsia="ru-RU"/>
        </w:rPr>
        <w:t xml:space="preserve"> ստացվել է եզրակացություն, ըստ որի փորձաքննության </w:t>
      </w:r>
      <w:r w:rsidR="00C93B69" w:rsidRPr="008A2B65">
        <w:rPr>
          <w:rFonts w:ascii="GHEA Grapalat" w:eastAsia="Verdana" w:hAnsi="GHEA Grapalat" w:cs="Arial"/>
          <w:sz w:val="24"/>
          <w:szCs w:val="24"/>
          <w:lang w:val="hy-AM" w:eastAsia="ru-RU"/>
        </w:rPr>
        <w:t>ենթարկ</w:t>
      </w:r>
      <w:r w:rsidRPr="008A2B65">
        <w:rPr>
          <w:rFonts w:ascii="GHEA Grapalat" w:eastAsia="Verdana" w:hAnsi="GHEA Grapalat" w:cs="Arial"/>
          <w:sz w:val="24"/>
          <w:szCs w:val="24"/>
          <w:lang w:val="hy-AM" w:eastAsia="ru-RU"/>
        </w:rPr>
        <w:t xml:space="preserve">ված հաշվառման համարանիշերը չեն համապատասխանում </w:t>
      </w:r>
      <w:r w:rsidRPr="008A2B65">
        <w:rPr>
          <w:rFonts w:ascii="GHEA Grapalat" w:eastAsia="Calibri" w:hAnsi="GHEA Grapalat" w:cs="Times New Roman"/>
          <w:sz w:val="24"/>
          <w:szCs w:val="24"/>
          <w:lang w:val="hy-AM"/>
        </w:rPr>
        <w:t>«ՀՍՏ 110-2014» ստանդարտով սահմանված</w:t>
      </w:r>
      <w:r w:rsidR="00C93B69" w:rsidRPr="008A2B65">
        <w:rPr>
          <w:rFonts w:ascii="GHEA Grapalat" w:eastAsia="Calibri" w:hAnsi="GHEA Grapalat" w:cs="Times New Roman"/>
          <w:sz w:val="24"/>
          <w:szCs w:val="24"/>
          <w:lang w:val="hy-AM"/>
        </w:rPr>
        <w:t xml:space="preserve"> «5.7 </w:t>
      </w:r>
      <w:r w:rsidRPr="008A2B65">
        <w:rPr>
          <w:rFonts w:ascii="GHEA Grapalat" w:eastAsia="Calibri" w:hAnsi="GHEA Grapalat" w:cs="Times New Roman"/>
          <w:sz w:val="24"/>
          <w:szCs w:val="24"/>
          <w:lang w:val="hy-AM"/>
        </w:rPr>
        <w:t>–</w:t>
      </w:r>
      <w:r w:rsidR="00C93B69" w:rsidRPr="008A2B65">
        <w:rPr>
          <w:rFonts w:ascii="GHEA Grapalat" w:eastAsia="Calibri" w:hAnsi="GHEA Grapalat" w:cs="Times New Roman"/>
          <w:sz w:val="24"/>
          <w:szCs w:val="24"/>
          <w:lang w:val="hy-AM"/>
        </w:rPr>
        <w:t xml:space="preserve"> </w:t>
      </w:r>
      <w:r w:rsidRPr="008A2B65">
        <w:rPr>
          <w:rFonts w:ascii="GHEA Grapalat" w:eastAsia="Calibri" w:hAnsi="GHEA Grapalat" w:cs="Times New Roman"/>
          <w:sz w:val="24"/>
          <w:szCs w:val="24"/>
          <w:lang w:val="hy-AM"/>
        </w:rPr>
        <w:t xml:space="preserve">վառելիքային նյութերի ներգործության նկատմամբ» </w:t>
      </w:r>
      <w:r w:rsidR="00C93B69" w:rsidRPr="008A2B65">
        <w:rPr>
          <w:rFonts w:ascii="GHEA Grapalat" w:eastAsia="Calibri" w:hAnsi="GHEA Grapalat" w:cs="Times New Roman"/>
          <w:sz w:val="24"/>
          <w:szCs w:val="24"/>
          <w:lang w:val="hy-AM"/>
        </w:rPr>
        <w:t>կետ</w:t>
      </w:r>
      <w:r w:rsidRPr="008A2B65">
        <w:rPr>
          <w:rFonts w:ascii="GHEA Grapalat" w:eastAsia="Calibri" w:hAnsi="GHEA Grapalat" w:cs="Times New Roman"/>
          <w:sz w:val="24"/>
          <w:szCs w:val="24"/>
          <w:lang w:val="hy-AM"/>
        </w:rPr>
        <w:t>ի պահանջներին (եզրագծերի տառերի և թվերի հատվածում առկա սև գույնի ներկածածկույթի շերտը օրգանական լուծիչների (70%- հեպտանից և 30%-տոլուոլից կազմված լուծույթ) ներգործության արդյունքում ուռչում է, փափկում, նվազում է փայլը, ի հայտ են գալիս ճաքեր):</w:t>
      </w:r>
      <w:r w:rsidRPr="008A2B65">
        <w:rPr>
          <w:rFonts w:ascii="GHEA Grapalat" w:hAnsi="GHEA Grapalat" w:cs="Times New Roman"/>
          <w:sz w:val="24"/>
          <w:szCs w:val="24"/>
          <w:lang w:val="hy-AM"/>
        </w:rPr>
        <w:t xml:space="preserve"> </w:t>
      </w:r>
      <w:r w:rsidRPr="008A2B65">
        <w:rPr>
          <w:rFonts w:ascii="GHEA Grapalat" w:eastAsia="Verdana" w:hAnsi="GHEA Grapalat" w:cs="Times New Roman"/>
          <w:sz w:val="24"/>
          <w:szCs w:val="24"/>
          <w:lang w:val="hy-AM"/>
        </w:rPr>
        <w:t xml:space="preserve">Կատարողի կողմից </w:t>
      </w:r>
      <w:r w:rsidR="00C93B69" w:rsidRPr="008A2B65">
        <w:rPr>
          <w:rFonts w:ascii="GHEA Grapalat" w:eastAsia="Verdana" w:hAnsi="GHEA Grapalat" w:cs="Times New Roman"/>
          <w:sz w:val="24"/>
          <w:szCs w:val="24"/>
          <w:lang w:val="hy-AM"/>
        </w:rPr>
        <w:t>չի</w:t>
      </w:r>
      <w:r w:rsidRPr="008A2B65">
        <w:rPr>
          <w:rFonts w:ascii="GHEA Grapalat" w:eastAsia="Verdana" w:hAnsi="GHEA Grapalat" w:cs="Times New Roman"/>
          <w:sz w:val="24"/>
          <w:szCs w:val="24"/>
          <w:lang w:val="hy-AM"/>
        </w:rPr>
        <w:t xml:space="preserve"> </w:t>
      </w:r>
      <w:r w:rsidR="00C93B69" w:rsidRPr="008A2B65">
        <w:rPr>
          <w:rFonts w:ascii="GHEA Grapalat" w:eastAsia="Verdana" w:hAnsi="GHEA Grapalat" w:cs="Times New Roman"/>
          <w:sz w:val="24"/>
          <w:szCs w:val="24"/>
          <w:lang w:val="hy-AM"/>
        </w:rPr>
        <w:t>ապահովվել</w:t>
      </w:r>
      <w:r w:rsidRPr="008A2B65">
        <w:rPr>
          <w:rFonts w:ascii="GHEA Grapalat" w:eastAsia="Verdana" w:hAnsi="GHEA Grapalat" w:cs="Times New Roman"/>
          <w:sz w:val="24"/>
          <w:szCs w:val="24"/>
          <w:lang w:val="hy-AM"/>
        </w:rPr>
        <w:t xml:space="preserve"> պայմանագրի տեխնիկական </w:t>
      </w:r>
      <w:r w:rsidR="00C93B69" w:rsidRPr="008A2B65">
        <w:rPr>
          <w:rFonts w:ascii="GHEA Grapalat" w:eastAsia="Verdana" w:hAnsi="GHEA Grapalat" w:cs="Times New Roman"/>
          <w:sz w:val="24"/>
          <w:szCs w:val="24"/>
          <w:lang w:val="hy-AM"/>
        </w:rPr>
        <w:t>բնութագրով պահանջված ստանդարտի</w:t>
      </w:r>
      <w:r w:rsidRPr="008A2B65">
        <w:rPr>
          <w:rFonts w:ascii="GHEA Grapalat" w:eastAsia="Verdana" w:hAnsi="GHEA Grapalat" w:cs="Times New Roman"/>
          <w:sz w:val="24"/>
          <w:szCs w:val="24"/>
          <w:lang w:val="hy-AM"/>
        </w:rPr>
        <w:t xml:space="preserve">՝ մասնավորապես </w:t>
      </w:r>
      <w:r w:rsidR="00C93B69" w:rsidRPr="008A2B65">
        <w:rPr>
          <w:rFonts w:ascii="GHEA Grapalat" w:eastAsia="Verdana" w:hAnsi="GHEA Grapalat" w:cs="Times New Roman"/>
          <w:sz w:val="24"/>
          <w:szCs w:val="24"/>
          <w:lang w:val="hy-AM"/>
        </w:rPr>
        <w:t>«</w:t>
      </w:r>
      <w:r w:rsidRPr="008A2B65">
        <w:rPr>
          <w:rFonts w:ascii="GHEA Grapalat" w:eastAsia="Calibri" w:hAnsi="GHEA Grapalat" w:cs="Times New Roman"/>
          <w:sz w:val="24"/>
          <w:szCs w:val="24"/>
          <w:lang w:val="hy-AM"/>
        </w:rPr>
        <w:t>ՀՍՏ 110-2014</w:t>
      </w:r>
      <w:r w:rsidR="00C93B69" w:rsidRPr="008A2B65">
        <w:rPr>
          <w:rFonts w:ascii="GHEA Grapalat" w:eastAsia="Calibri" w:hAnsi="GHEA Grapalat" w:cs="Times New Roman"/>
          <w:sz w:val="24"/>
          <w:szCs w:val="24"/>
          <w:lang w:val="hy-AM"/>
        </w:rPr>
        <w:t>»</w:t>
      </w:r>
      <w:r w:rsidR="003F1B80">
        <w:rPr>
          <w:rFonts w:ascii="GHEA Grapalat" w:eastAsia="Calibri" w:hAnsi="GHEA Grapalat" w:cs="Times New Roman"/>
          <w:sz w:val="24"/>
          <w:szCs w:val="24"/>
          <w:lang w:val="hy-AM"/>
        </w:rPr>
        <w:t xml:space="preserve"> </w:t>
      </w:r>
      <w:r w:rsidRPr="008A2B65">
        <w:rPr>
          <w:rFonts w:ascii="GHEA Grapalat" w:eastAsia="Calibri" w:hAnsi="GHEA Grapalat" w:cs="Times New Roman"/>
          <w:sz w:val="24"/>
          <w:szCs w:val="24"/>
          <w:lang w:val="hy-AM"/>
        </w:rPr>
        <w:t>5.7 կետի,</w:t>
      </w:r>
      <w:r w:rsidRPr="008A2B65">
        <w:rPr>
          <w:rFonts w:ascii="GHEA Grapalat" w:eastAsia="Verdana" w:hAnsi="GHEA Grapalat" w:cs="Times New Roman"/>
          <w:sz w:val="24"/>
          <w:szCs w:val="24"/>
          <w:lang w:val="hy-AM"/>
        </w:rPr>
        <w:t xml:space="preserve"> </w:t>
      </w:r>
      <w:r w:rsidR="00C93B69" w:rsidRPr="008A2B65">
        <w:rPr>
          <w:rFonts w:ascii="GHEA Grapalat" w:eastAsia="Verdana" w:hAnsi="GHEA Grapalat" w:cs="Times New Roman"/>
          <w:sz w:val="24"/>
          <w:szCs w:val="24"/>
          <w:lang w:val="hy-AM"/>
        </w:rPr>
        <w:t>պահանջներին համապատասխան արտադրանքի մատակարարում</w:t>
      </w:r>
      <w:r w:rsidRPr="008A2B65">
        <w:rPr>
          <w:rFonts w:ascii="GHEA Grapalat" w:eastAsia="Verdana" w:hAnsi="GHEA Grapalat" w:cs="Times New Roman"/>
          <w:color w:val="0D0D0D" w:themeColor="text1" w:themeTint="F2"/>
          <w:sz w:val="24"/>
          <w:szCs w:val="24"/>
          <w:lang w:val="hy-AM"/>
        </w:rPr>
        <w:t>:</w:t>
      </w:r>
    </w:p>
    <w:p w14:paraId="6FC71C42" w14:textId="7F1C3C7D" w:rsidR="008A7EC6" w:rsidRPr="00A225E3" w:rsidRDefault="00492F7C" w:rsidP="00A225E3">
      <w:pPr>
        <w:shd w:val="clear" w:color="auto" w:fill="FFFFFF"/>
        <w:spacing w:after="0" w:line="276" w:lineRule="auto"/>
        <w:jc w:val="both"/>
        <w:rPr>
          <w:rFonts w:ascii="GHEA Grapalat" w:eastAsia="Times New Roman" w:hAnsi="GHEA Grapalat" w:cs="Times New Roman"/>
          <w:sz w:val="24"/>
          <w:szCs w:val="24"/>
          <w:lang w:val="hy-AM"/>
        </w:rPr>
      </w:pPr>
      <w:r w:rsidRPr="008A2B65">
        <w:rPr>
          <w:rFonts w:ascii="GHEA Grapalat" w:eastAsia="Calibri" w:hAnsi="GHEA Grapalat" w:cs="Times New Roman"/>
          <w:sz w:val="24"/>
          <w:szCs w:val="24"/>
          <w:lang w:val="hy-AM"/>
        </w:rPr>
        <w:t>Ա</w:t>
      </w:r>
      <w:r w:rsidR="00C93B69" w:rsidRPr="008A2B65">
        <w:rPr>
          <w:rFonts w:ascii="GHEA Grapalat" w:eastAsia="Calibri" w:hAnsi="GHEA Grapalat" w:cs="Times New Roman"/>
          <w:sz w:val="24"/>
          <w:szCs w:val="24"/>
          <w:lang w:val="hy-AM"/>
        </w:rPr>
        <w:t>րձանագրվել</w:t>
      </w:r>
      <w:r w:rsidRPr="008A2B65">
        <w:rPr>
          <w:rFonts w:ascii="GHEA Grapalat" w:eastAsia="Calibri" w:hAnsi="GHEA Grapalat" w:cs="Times New Roman"/>
          <w:sz w:val="24"/>
          <w:szCs w:val="24"/>
          <w:lang w:val="hy-AM"/>
        </w:rPr>
        <w:t xml:space="preserve"> է անհամապատասխանություն պայմանագրի 1</w:t>
      </w:r>
      <w:r w:rsidRPr="008A2B65">
        <w:rPr>
          <w:rFonts w:ascii="Cambria Math" w:eastAsia="Calibri" w:hAnsi="Cambria Math" w:cs="Cambria Math"/>
          <w:sz w:val="24"/>
          <w:szCs w:val="24"/>
          <w:lang w:val="hy-AM"/>
        </w:rPr>
        <w:t>․</w:t>
      </w:r>
      <w:r w:rsidRPr="008A2B65">
        <w:rPr>
          <w:rFonts w:ascii="GHEA Grapalat" w:eastAsia="Calibri" w:hAnsi="GHEA Grapalat" w:cs="Times New Roman"/>
          <w:sz w:val="24"/>
          <w:szCs w:val="24"/>
          <w:lang w:val="hy-AM"/>
        </w:rPr>
        <w:t>1, 1</w:t>
      </w:r>
      <w:r w:rsidRPr="008A2B65">
        <w:rPr>
          <w:rFonts w:ascii="Cambria Math" w:eastAsia="Calibri" w:hAnsi="Cambria Math" w:cs="Cambria Math"/>
          <w:sz w:val="24"/>
          <w:szCs w:val="24"/>
          <w:lang w:val="hy-AM"/>
        </w:rPr>
        <w:t>․</w:t>
      </w:r>
      <w:r w:rsidRPr="008A2B65">
        <w:rPr>
          <w:rFonts w:ascii="GHEA Grapalat" w:eastAsia="Calibri" w:hAnsi="GHEA Grapalat" w:cs="Times New Roman"/>
          <w:sz w:val="24"/>
          <w:szCs w:val="24"/>
          <w:lang w:val="hy-AM"/>
        </w:rPr>
        <w:t>2,</w:t>
      </w:r>
      <w:r w:rsidR="003F1B80">
        <w:rPr>
          <w:rFonts w:ascii="GHEA Grapalat" w:eastAsia="Calibri" w:hAnsi="GHEA Grapalat" w:cs="Times New Roman"/>
          <w:sz w:val="24"/>
          <w:szCs w:val="24"/>
          <w:lang w:val="hy-AM"/>
        </w:rPr>
        <w:t xml:space="preserve"> </w:t>
      </w:r>
      <w:r w:rsidRPr="008A2B65">
        <w:rPr>
          <w:rFonts w:ascii="GHEA Grapalat" w:eastAsia="Calibri" w:hAnsi="GHEA Grapalat" w:cs="Times New Roman"/>
          <w:sz w:val="24"/>
          <w:szCs w:val="24"/>
          <w:lang w:val="hy-AM"/>
        </w:rPr>
        <w:t>2</w:t>
      </w:r>
      <w:r w:rsidRPr="008A2B65">
        <w:rPr>
          <w:rFonts w:ascii="Cambria Math" w:eastAsia="Calibri" w:hAnsi="Cambria Math" w:cs="Cambria Math"/>
          <w:sz w:val="24"/>
          <w:szCs w:val="24"/>
          <w:lang w:val="hy-AM"/>
        </w:rPr>
        <w:t>․</w:t>
      </w:r>
      <w:r w:rsidRPr="008A2B65">
        <w:rPr>
          <w:rFonts w:ascii="GHEA Grapalat" w:eastAsia="Calibri" w:hAnsi="GHEA Grapalat" w:cs="Times New Roman"/>
          <w:sz w:val="24"/>
          <w:szCs w:val="24"/>
          <w:lang w:val="hy-AM"/>
        </w:rPr>
        <w:t>2</w:t>
      </w:r>
      <w:r w:rsidRPr="008A2B65">
        <w:rPr>
          <w:rFonts w:ascii="Cambria Math" w:eastAsia="Calibri" w:hAnsi="Cambria Math" w:cs="Cambria Math"/>
          <w:sz w:val="24"/>
          <w:szCs w:val="24"/>
          <w:lang w:val="hy-AM"/>
        </w:rPr>
        <w:t>․</w:t>
      </w:r>
      <w:r w:rsidRPr="008A2B65">
        <w:rPr>
          <w:rFonts w:ascii="GHEA Grapalat" w:eastAsia="Calibri" w:hAnsi="GHEA Grapalat" w:cs="Times New Roman"/>
          <w:sz w:val="24"/>
          <w:szCs w:val="24"/>
          <w:lang w:val="hy-AM"/>
        </w:rPr>
        <w:t>1, 2</w:t>
      </w:r>
      <w:r w:rsidRPr="008A2B65">
        <w:rPr>
          <w:rFonts w:ascii="Cambria Math" w:eastAsia="Calibri" w:hAnsi="Cambria Math" w:cs="Cambria Math"/>
          <w:sz w:val="24"/>
          <w:szCs w:val="24"/>
          <w:lang w:val="hy-AM"/>
        </w:rPr>
        <w:t>․</w:t>
      </w:r>
      <w:r w:rsidRPr="008A2B65">
        <w:rPr>
          <w:rFonts w:ascii="GHEA Grapalat" w:eastAsia="Calibri" w:hAnsi="GHEA Grapalat" w:cs="Times New Roman"/>
          <w:sz w:val="24"/>
          <w:szCs w:val="24"/>
          <w:lang w:val="hy-AM"/>
        </w:rPr>
        <w:t>4</w:t>
      </w:r>
      <w:r w:rsidRPr="008A2B65">
        <w:rPr>
          <w:rFonts w:ascii="Cambria Math" w:eastAsia="Calibri" w:hAnsi="Cambria Math" w:cs="Cambria Math"/>
          <w:sz w:val="24"/>
          <w:szCs w:val="24"/>
          <w:lang w:val="hy-AM"/>
        </w:rPr>
        <w:t>․</w:t>
      </w:r>
      <w:r w:rsidRPr="008A2B65">
        <w:rPr>
          <w:rFonts w:ascii="GHEA Grapalat" w:eastAsia="Calibri" w:hAnsi="GHEA Grapalat" w:cs="Times New Roman"/>
          <w:sz w:val="24"/>
          <w:szCs w:val="24"/>
          <w:lang w:val="hy-AM"/>
        </w:rPr>
        <w:t>1, 3</w:t>
      </w:r>
      <w:r w:rsidRPr="008A2B65">
        <w:rPr>
          <w:rFonts w:ascii="Cambria Math" w:eastAsia="Calibri" w:hAnsi="Cambria Math" w:cs="Cambria Math"/>
          <w:sz w:val="24"/>
          <w:szCs w:val="24"/>
          <w:lang w:val="hy-AM"/>
        </w:rPr>
        <w:t>․</w:t>
      </w:r>
      <w:r w:rsidRPr="008A2B65">
        <w:rPr>
          <w:rFonts w:ascii="GHEA Grapalat" w:eastAsia="Calibri" w:hAnsi="GHEA Grapalat" w:cs="Times New Roman"/>
          <w:sz w:val="24"/>
          <w:szCs w:val="24"/>
          <w:lang w:val="hy-AM"/>
        </w:rPr>
        <w:t xml:space="preserve">3 կետերի պահանջների հետ, որը </w:t>
      </w:r>
      <w:r w:rsidR="00C93B69" w:rsidRPr="008A2B65">
        <w:rPr>
          <w:rFonts w:ascii="GHEA Grapalat" w:eastAsia="Calibri" w:hAnsi="GHEA Grapalat" w:cs="Times New Roman"/>
          <w:sz w:val="24"/>
          <w:szCs w:val="24"/>
          <w:lang w:val="hy-AM"/>
        </w:rPr>
        <w:t>պայմանագրի 5.2 կետով սահմանվածի համապատասխան</w:t>
      </w:r>
      <w:r w:rsidR="00CE5F3F">
        <w:rPr>
          <w:rFonts w:ascii="GHEA Grapalat" w:eastAsia="Calibri" w:hAnsi="GHEA Grapalat" w:cs="Times New Roman"/>
          <w:sz w:val="24"/>
          <w:szCs w:val="24"/>
          <w:lang w:val="hy-AM"/>
        </w:rPr>
        <w:t xml:space="preserve"> </w:t>
      </w:r>
      <w:r w:rsidRPr="008A2B65">
        <w:rPr>
          <w:rFonts w:ascii="GHEA Grapalat" w:eastAsia="Calibri" w:hAnsi="GHEA Grapalat" w:cs="Times New Roman"/>
          <w:sz w:val="24"/>
          <w:szCs w:val="24"/>
          <w:lang w:val="hy-AM"/>
        </w:rPr>
        <w:t xml:space="preserve">պատասխանատվություն է առաջացնում </w:t>
      </w:r>
      <w:r w:rsidR="00C93B69" w:rsidRPr="008A2B65">
        <w:rPr>
          <w:rFonts w:ascii="GHEA Grapalat" w:hAnsi="GHEA Grapalat" w:cs="Times New Roman"/>
          <w:sz w:val="24"/>
          <w:szCs w:val="24"/>
          <w:lang w:val="hy-AM"/>
        </w:rPr>
        <w:t>Բիլլ Սթոուն ՍՊ ընկերության</w:t>
      </w:r>
      <w:r w:rsidRPr="008A2B65">
        <w:rPr>
          <w:rFonts w:ascii="GHEA Grapalat" w:eastAsia="Calibri" w:hAnsi="GHEA Grapalat" w:cs="Times New Roman"/>
          <w:sz w:val="24"/>
          <w:szCs w:val="24"/>
          <w:lang w:val="hy-AM"/>
        </w:rPr>
        <w:t xml:space="preserve"> նկատմամբ</w:t>
      </w:r>
      <w:r w:rsidR="00C93B69" w:rsidRPr="008A2B65">
        <w:rPr>
          <w:rFonts w:ascii="GHEA Grapalat" w:eastAsia="Calibri" w:hAnsi="GHEA Grapalat" w:cs="Times New Roman"/>
          <w:sz w:val="24"/>
          <w:szCs w:val="24"/>
          <w:lang w:val="hy-AM"/>
        </w:rPr>
        <w:t>՝</w:t>
      </w:r>
      <w:r w:rsidRPr="008A2B65">
        <w:rPr>
          <w:rFonts w:ascii="GHEA Grapalat" w:eastAsia="Calibri" w:hAnsi="GHEA Grapalat" w:cs="Times New Roman"/>
          <w:sz w:val="24"/>
          <w:szCs w:val="24"/>
          <w:lang w:val="hy-AM"/>
        </w:rPr>
        <w:t xml:space="preserve"> </w:t>
      </w:r>
      <w:r w:rsidR="00C93B69" w:rsidRPr="008A2B65">
        <w:rPr>
          <w:rFonts w:ascii="GHEA Grapalat" w:eastAsia="Calibri" w:hAnsi="GHEA Grapalat" w:cs="Times New Roman"/>
          <w:sz w:val="24"/>
          <w:szCs w:val="24"/>
          <w:lang w:val="hy-AM"/>
        </w:rPr>
        <w:t>3,660.</w:t>
      </w:r>
      <w:r w:rsidRPr="008A2B65">
        <w:rPr>
          <w:rFonts w:ascii="GHEA Grapalat" w:eastAsia="Calibri" w:hAnsi="GHEA Grapalat" w:cs="Times New Roman"/>
          <w:sz w:val="24"/>
          <w:szCs w:val="24"/>
          <w:lang w:val="hy-AM"/>
        </w:rPr>
        <w:t>0 հազ.դրամ տուգանք</w:t>
      </w:r>
      <w:r w:rsidR="00C93B69" w:rsidRPr="008A2B65">
        <w:rPr>
          <w:rFonts w:ascii="GHEA Grapalat" w:eastAsia="Calibri" w:hAnsi="GHEA Grapalat" w:cs="Times New Roman"/>
          <w:sz w:val="24"/>
          <w:szCs w:val="24"/>
          <w:lang w:val="hy-AM"/>
        </w:rPr>
        <w:t>ի չափով</w:t>
      </w:r>
      <w:r w:rsidRPr="008A2B65">
        <w:rPr>
          <w:rFonts w:ascii="GHEA Grapalat" w:eastAsia="Calibri" w:hAnsi="GHEA Grapalat" w:cs="Times New Roman"/>
          <w:sz w:val="24"/>
          <w:szCs w:val="24"/>
          <w:lang w:val="hy-AM"/>
        </w:rPr>
        <w:t xml:space="preserve"> </w:t>
      </w:r>
      <w:r w:rsidRPr="008A2B65">
        <w:rPr>
          <w:rFonts w:ascii="GHEA Grapalat" w:eastAsiaTheme="minorHAnsi" w:hAnsi="GHEA Grapalat" w:cs="Times New Roman"/>
          <w:sz w:val="24"/>
          <w:szCs w:val="24"/>
          <w:lang w:val="hy-AM"/>
        </w:rPr>
        <w:t>(732,000,000x0.5%=3,660,000 ՀՀ դրամ)</w:t>
      </w:r>
      <w:r w:rsidRPr="008A2B65">
        <w:rPr>
          <w:rFonts w:ascii="GHEA Grapalat" w:eastAsia="Calibri" w:hAnsi="GHEA Grapalat" w:cs="Times New Roman"/>
          <w:sz w:val="24"/>
          <w:szCs w:val="24"/>
          <w:lang w:val="hy-AM"/>
        </w:rPr>
        <w:t>:</w:t>
      </w:r>
    </w:p>
    <w:p w14:paraId="11B17EA7" w14:textId="65860158" w:rsidR="007C4449" w:rsidRPr="008A2B65" w:rsidRDefault="007C4449" w:rsidP="008A2B65">
      <w:pPr>
        <w:pStyle w:val="ListParagraph"/>
        <w:numPr>
          <w:ilvl w:val="0"/>
          <w:numId w:val="28"/>
        </w:numPr>
        <w:shd w:val="clear" w:color="auto" w:fill="FFFFFF"/>
        <w:spacing w:after="0" w:line="276" w:lineRule="auto"/>
        <w:ind w:left="0" w:firstLine="0"/>
        <w:jc w:val="both"/>
        <w:rPr>
          <w:rFonts w:ascii="GHEA Grapalat" w:eastAsia="Times New Roman" w:hAnsi="GHEA Grapalat" w:cs="Times New Roman"/>
          <w:b/>
          <w:color w:val="2E74B5"/>
          <w:sz w:val="24"/>
          <w:szCs w:val="24"/>
          <w:lang w:val="hy-AM"/>
        </w:rPr>
      </w:pPr>
      <w:r w:rsidRPr="008A2B65">
        <w:rPr>
          <w:rFonts w:ascii="GHEA Grapalat" w:eastAsia="Times New Roman" w:hAnsi="GHEA Grapalat" w:cs="Times New Roman"/>
          <w:b/>
          <w:color w:val="2E74B5"/>
          <w:sz w:val="24"/>
          <w:szCs w:val="24"/>
          <w:lang w:val="hy-AM"/>
        </w:rPr>
        <w:t>«ՀՀ Ո ԲՄԾՁԲ-ՊԱՀՊԱՆՈՒՄ/2023/Հ-21» պայմանագրի վերաբերյալ</w:t>
      </w:r>
      <w:r w:rsidR="00D13678" w:rsidRPr="008A2B65">
        <w:rPr>
          <w:rFonts w:ascii="Cambria Math" w:eastAsia="Times New Roman" w:hAnsi="Cambria Math" w:cs="Cambria Math"/>
          <w:b/>
          <w:color w:val="2E74B5"/>
          <w:sz w:val="24"/>
          <w:szCs w:val="24"/>
          <w:lang w:val="hy-AM"/>
        </w:rPr>
        <w:t>․</w:t>
      </w:r>
    </w:p>
    <w:p w14:paraId="12BB1B6C" w14:textId="79BCD14B" w:rsidR="00366F72" w:rsidRPr="008A2B65" w:rsidRDefault="007C4449" w:rsidP="008A2B65">
      <w:pPr>
        <w:pStyle w:val="ListParagraph"/>
        <w:shd w:val="clear" w:color="auto" w:fill="FFFFFF"/>
        <w:spacing w:after="0" w:line="276" w:lineRule="auto"/>
        <w:ind w:left="0"/>
        <w:jc w:val="both"/>
        <w:rPr>
          <w:rFonts w:ascii="GHEA Grapalat" w:eastAsia="Calibri" w:hAnsi="GHEA Grapalat" w:cs="Times New Roman"/>
          <w:bCs/>
          <w:sz w:val="24"/>
          <w:szCs w:val="24"/>
          <w:lang w:val="hy-AM"/>
        </w:rPr>
      </w:pPr>
      <w:r w:rsidRPr="008A2B65">
        <w:rPr>
          <w:rFonts w:ascii="GHEA Grapalat" w:eastAsia="Calibri" w:hAnsi="GHEA Grapalat" w:cs="Times New Roman"/>
          <w:bCs/>
          <w:sz w:val="24"/>
          <w:szCs w:val="24"/>
          <w:lang w:val="hy-AM"/>
        </w:rPr>
        <w:t xml:space="preserve">ՀՀ ՆԳՆ ոստիկանության և ՋԻ ԸՆԴ ԷՅ ՄՈԹՈՐՍ ՍՊԸ միջև 09.02.2023 թվականին կնքվել է </w:t>
      </w:r>
      <w:r w:rsidR="0055115F" w:rsidRPr="008A2B65">
        <w:rPr>
          <w:rFonts w:ascii="GHEA Grapalat" w:eastAsia="Calibri" w:hAnsi="GHEA Grapalat" w:cs="Times New Roman"/>
          <w:bCs/>
          <w:sz w:val="24"/>
          <w:szCs w:val="24"/>
          <w:lang w:val="hy-AM"/>
        </w:rPr>
        <w:t xml:space="preserve">ավտոմեքենաների վերանորոգման ծառայությունների մատուցման </w:t>
      </w:r>
      <w:r w:rsidRPr="008A2B65">
        <w:rPr>
          <w:rFonts w:ascii="GHEA Grapalat" w:eastAsia="Calibri" w:hAnsi="GHEA Grapalat" w:cs="Times New Roman"/>
          <w:bCs/>
          <w:sz w:val="24"/>
          <w:szCs w:val="24"/>
          <w:lang w:val="hy-AM"/>
        </w:rPr>
        <w:t>«ՀՀ Ո ԲՄԾՁԲ-</w:t>
      </w:r>
      <w:r w:rsidR="0055115F" w:rsidRPr="008A2B65">
        <w:rPr>
          <w:rFonts w:ascii="GHEA Grapalat" w:eastAsia="Calibri" w:hAnsi="GHEA Grapalat" w:cs="Times New Roman"/>
          <w:bCs/>
          <w:sz w:val="24"/>
          <w:szCs w:val="24"/>
          <w:lang w:val="hy-AM"/>
        </w:rPr>
        <w:t xml:space="preserve"> ՊԱՀՊԱՆՈՒՄ/2023/Հ-21</w:t>
      </w:r>
      <w:r w:rsidRPr="008A2B65">
        <w:rPr>
          <w:rFonts w:ascii="GHEA Grapalat" w:eastAsia="Calibri" w:hAnsi="GHEA Grapalat" w:cs="Times New Roman"/>
          <w:bCs/>
          <w:sz w:val="24"/>
          <w:szCs w:val="24"/>
          <w:lang w:val="hy-AM"/>
        </w:rPr>
        <w:t>» ծածկագրով պայմանագիրը</w:t>
      </w:r>
      <w:r w:rsidR="0055115F" w:rsidRPr="008A2B65">
        <w:rPr>
          <w:rFonts w:ascii="GHEA Grapalat" w:eastAsia="Calibri" w:hAnsi="GHEA Grapalat" w:cs="Times New Roman"/>
          <w:bCs/>
          <w:sz w:val="24"/>
          <w:szCs w:val="24"/>
          <w:lang w:val="hy-AM"/>
        </w:rPr>
        <w:t>՝</w:t>
      </w:r>
      <w:r w:rsidRPr="008A2B65">
        <w:rPr>
          <w:rFonts w:ascii="GHEA Grapalat" w:eastAsia="Calibri" w:hAnsi="GHEA Grapalat" w:cs="Times New Roman"/>
          <w:bCs/>
          <w:sz w:val="24"/>
          <w:szCs w:val="24"/>
          <w:lang w:val="hy-AM"/>
        </w:rPr>
        <w:t xml:space="preserve"> 291,262.7 հազ.դրամ ընդհանուր արժեք</w:t>
      </w:r>
      <w:r w:rsidR="0055115F" w:rsidRPr="008A2B65">
        <w:rPr>
          <w:rFonts w:ascii="GHEA Grapalat" w:eastAsia="Calibri" w:hAnsi="GHEA Grapalat" w:cs="Times New Roman"/>
          <w:bCs/>
          <w:sz w:val="24"/>
          <w:szCs w:val="24"/>
          <w:lang w:val="hy-AM"/>
        </w:rPr>
        <w:t xml:space="preserve">ով: Հաշվեքննությամբ արձանագրվել է, որ </w:t>
      </w:r>
      <w:r w:rsidR="00C202DE" w:rsidRPr="008A2B65">
        <w:rPr>
          <w:rFonts w:ascii="GHEA Grapalat" w:eastAsia="Calibri" w:hAnsi="GHEA Grapalat" w:cs="Times New Roman"/>
          <w:bCs/>
          <w:sz w:val="24"/>
          <w:szCs w:val="24"/>
          <w:lang w:val="hy-AM"/>
        </w:rPr>
        <w:t xml:space="preserve">պայմանագրի տեխնիկական բնութագրով </w:t>
      </w:r>
      <w:r w:rsidR="00430DD1" w:rsidRPr="008A2B65">
        <w:rPr>
          <w:rFonts w:ascii="GHEA Grapalat" w:eastAsia="Calibri" w:hAnsi="GHEA Grapalat" w:cs="Times New Roman"/>
          <w:bCs/>
          <w:sz w:val="24"/>
          <w:szCs w:val="24"/>
          <w:lang w:val="hy-AM"/>
        </w:rPr>
        <w:t xml:space="preserve">սահմանված </w:t>
      </w:r>
      <w:r w:rsidR="00C202DE" w:rsidRPr="008A2B65">
        <w:rPr>
          <w:rFonts w:ascii="GHEA Grapalat" w:eastAsia="Calibri" w:hAnsi="GHEA Grapalat" w:cs="Times New Roman"/>
          <w:bCs/>
          <w:sz w:val="24"/>
          <w:szCs w:val="24"/>
          <w:lang w:val="hy-AM"/>
        </w:rPr>
        <w:t>մի շարք չափորոշիչների առկայության վերաբերյալ պատասխանատու ստորաբաժանումը որևէ փաստաթղթային հավաստումներ չի ներկայացրել: Ավելին, գնման պայման</w:t>
      </w:r>
      <w:r w:rsidR="005E4FA4">
        <w:rPr>
          <w:rFonts w:ascii="GHEA Grapalat" w:eastAsia="Calibri" w:hAnsi="GHEA Grapalat" w:cs="Times New Roman"/>
          <w:bCs/>
          <w:sz w:val="24"/>
          <w:szCs w:val="24"/>
          <w:lang w:val="hy-AM"/>
        </w:rPr>
        <w:t>ա</w:t>
      </w:r>
      <w:r w:rsidR="00C202DE" w:rsidRPr="008A2B65">
        <w:rPr>
          <w:rFonts w:ascii="GHEA Grapalat" w:eastAsia="Calibri" w:hAnsi="GHEA Grapalat" w:cs="Times New Roman"/>
          <w:bCs/>
          <w:sz w:val="24"/>
          <w:szCs w:val="24"/>
          <w:lang w:val="hy-AM"/>
        </w:rPr>
        <w:t xml:space="preserve">գրում զետեղված մեքենաների մոդելների և դրանց մակնիշների ցանկում </w:t>
      </w:r>
      <w:r w:rsidR="00C202DE" w:rsidRPr="008A2B65">
        <w:rPr>
          <w:rFonts w:ascii="GHEA Grapalat" w:eastAsia="Calibri" w:hAnsi="GHEA Grapalat" w:cs="Times New Roman"/>
          <w:sz w:val="24"/>
          <w:szCs w:val="24"/>
          <w:lang w:val="hy-AM"/>
        </w:rPr>
        <w:t xml:space="preserve">առկա են </w:t>
      </w:r>
      <w:r w:rsidR="00C202DE" w:rsidRPr="008A2B65">
        <w:rPr>
          <w:rFonts w:ascii="GHEA Grapalat" w:eastAsia="Calibri" w:hAnsi="GHEA Grapalat" w:cs="Times New Roman"/>
          <w:sz w:val="24"/>
          <w:szCs w:val="24"/>
          <w:lang w:val="hy-AM"/>
        </w:rPr>
        <w:lastRenderedPageBreak/>
        <w:t>տրանսպորտային միջոցներ, որոնք հաշվեքնն</w:t>
      </w:r>
      <w:r w:rsidR="00B52119">
        <w:rPr>
          <w:rFonts w:ascii="GHEA Grapalat" w:eastAsia="Calibri" w:hAnsi="GHEA Grapalat" w:cs="Times New Roman"/>
          <w:sz w:val="24"/>
          <w:szCs w:val="24"/>
          <w:lang w:val="hy-AM"/>
        </w:rPr>
        <w:t>ության</w:t>
      </w:r>
      <w:r w:rsidR="00C202DE" w:rsidRPr="008A2B65">
        <w:rPr>
          <w:rFonts w:ascii="GHEA Grapalat" w:eastAsia="Calibri" w:hAnsi="GHEA Grapalat" w:cs="Times New Roman"/>
          <w:sz w:val="24"/>
          <w:szCs w:val="24"/>
          <w:lang w:val="hy-AM"/>
        </w:rPr>
        <w:t xml:space="preserve"> օբյեկտի կողմից ներկայացված գերատեսչության տրանսպորտային միջոցների ամբողջական ցանկում առհասարակ բացակայում են: </w:t>
      </w:r>
      <w:r w:rsidR="00C202DE" w:rsidRPr="008A2B65">
        <w:rPr>
          <w:rFonts w:ascii="GHEA Grapalat" w:eastAsia="Times New Roman" w:hAnsi="GHEA Grapalat" w:cs="Arial"/>
          <w:sz w:val="24"/>
          <w:szCs w:val="24"/>
          <w:lang w:val="hy-AM" w:eastAsia="en-GB"/>
        </w:rPr>
        <w:t>Արձանագրվել է անհամապատասխանություն</w:t>
      </w:r>
      <w:r w:rsidR="00C202DE" w:rsidRPr="008A2B65">
        <w:rPr>
          <w:rFonts w:ascii="GHEA Grapalat" w:eastAsia="Times New Roman" w:hAnsi="GHEA Grapalat" w:cs="Arial"/>
          <w:b/>
          <w:sz w:val="24"/>
          <w:szCs w:val="24"/>
          <w:lang w:val="hy-AM" w:eastAsia="en-GB"/>
        </w:rPr>
        <w:t xml:space="preserve"> </w:t>
      </w:r>
      <w:r w:rsidR="00C202DE" w:rsidRPr="008A2B65">
        <w:rPr>
          <w:rFonts w:ascii="GHEA Grapalat" w:eastAsia="Times New Roman" w:hAnsi="GHEA Grapalat" w:cs="Times New Roman"/>
          <w:sz w:val="24"/>
          <w:szCs w:val="24"/>
          <w:lang w:val="hy-AM" w:eastAsia="ru-RU"/>
        </w:rPr>
        <w:t>ՀՀ կառավարության 4-ը մայիսի 2017 թվականի «Գնումների գործընթացի կազմակերպման կարգը հաստա</w:t>
      </w:r>
      <w:r w:rsidR="00D32DDA">
        <w:rPr>
          <w:rFonts w:ascii="GHEA Grapalat" w:eastAsia="Times New Roman" w:hAnsi="GHEA Grapalat" w:cs="Times New Roman"/>
          <w:sz w:val="24"/>
          <w:szCs w:val="24"/>
          <w:lang w:val="hy-AM" w:eastAsia="ru-RU"/>
        </w:rPr>
        <w:t>տելու և ՀՀ</w:t>
      </w:r>
      <w:r w:rsidR="00C202DE" w:rsidRPr="008A2B65">
        <w:rPr>
          <w:rFonts w:ascii="GHEA Grapalat" w:eastAsia="Times New Roman" w:hAnsi="GHEA Grapalat" w:cs="Times New Roman"/>
          <w:sz w:val="24"/>
          <w:szCs w:val="24"/>
          <w:lang w:val="hy-AM" w:eastAsia="ru-RU"/>
        </w:rPr>
        <w:t xml:space="preserve"> կառավարության 2011 թվականի փետրվարի 10-ի N 168-Ն որոշումը ուժը կորցրած ճանաչելու մասին</w:t>
      </w:r>
      <w:r w:rsidR="00C202DE" w:rsidRPr="008A2B65">
        <w:rPr>
          <w:rFonts w:ascii="GHEA Grapalat" w:eastAsia="Calibri" w:hAnsi="GHEA Grapalat" w:cs="Arial"/>
          <w:sz w:val="24"/>
          <w:szCs w:val="24"/>
          <w:lang w:val="af-ZA" w:eastAsia="ru-RU"/>
        </w:rPr>
        <w:t>»</w:t>
      </w:r>
      <w:r w:rsidR="00C202DE" w:rsidRPr="008A2B65">
        <w:rPr>
          <w:rFonts w:ascii="GHEA Grapalat" w:eastAsia="Times New Roman" w:hAnsi="GHEA Grapalat" w:cs="Times New Roman"/>
          <w:sz w:val="24"/>
          <w:szCs w:val="24"/>
          <w:lang w:val="hy-AM" w:eastAsia="ru-RU"/>
        </w:rPr>
        <w:t xml:space="preserve"> N 526-Ն որոշման հավելվածի (կարգի) 109-րդ կետի պահանջների հետ:</w:t>
      </w:r>
    </w:p>
    <w:p w14:paraId="145D4FF2" w14:textId="76790542" w:rsidR="008A7EC6" w:rsidRPr="008A2B65" w:rsidRDefault="008A7EC6" w:rsidP="008A2B65">
      <w:pPr>
        <w:pStyle w:val="ListParagraph"/>
        <w:numPr>
          <w:ilvl w:val="0"/>
          <w:numId w:val="28"/>
        </w:numPr>
        <w:shd w:val="clear" w:color="auto" w:fill="FFFFFF"/>
        <w:spacing w:after="0" w:line="276" w:lineRule="auto"/>
        <w:ind w:left="0" w:firstLine="0"/>
        <w:jc w:val="both"/>
        <w:rPr>
          <w:rFonts w:ascii="GHEA Grapalat" w:eastAsia="Times New Roman" w:hAnsi="GHEA Grapalat" w:cs="Times New Roman"/>
          <w:b/>
          <w:color w:val="2E74B5"/>
          <w:sz w:val="24"/>
          <w:szCs w:val="24"/>
          <w:lang w:val="hy-AM"/>
        </w:rPr>
      </w:pPr>
      <w:r w:rsidRPr="008A2B65">
        <w:rPr>
          <w:rFonts w:ascii="GHEA Grapalat" w:eastAsia="Times New Roman" w:hAnsi="GHEA Grapalat" w:cs="Times New Roman"/>
          <w:b/>
          <w:color w:val="2E74B5"/>
          <w:sz w:val="24"/>
          <w:szCs w:val="24"/>
          <w:lang w:val="hy-AM"/>
        </w:rPr>
        <w:t>«ՀՀ Ո ԷԱՃԾՁԲ-2023/ՌԴՑ»</w:t>
      </w:r>
      <w:r w:rsidR="007C4449" w:rsidRPr="008A2B65">
        <w:rPr>
          <w:rFonts w:ascii="GHEA Grapalat" w:eastAsia="Times New Roman" w:hAnsi="GHEA Grapalat" w:cs="Times New Roman"/>
          <w:b/>
          <w:color w:val="2E74B5"/>
          <w:sz w:val="24"/>
          <w:szCs w:val="24"/>
          <w:lang w:val="hy-AM"/>
        </w:rPr>
        <w:t xml:space="preserve"> պայմանագրի վերաբերյալ</w:t>
      </w:r>
      <w:r w:rsidR="007D30E8" w:rsidRPr="008A2B65">
        <w:rPr>
          <w:rFonts w:ascii="Cambria Math" w:eastAsia="Times New Roman" w:hAnsi="Cambria Math" w:cs="Cambria Math"/>
          <w:b/>
          <w:color w:val="2E74B5"/>
          <w:sz w:val="24"/>
          <w:szCs w:val="24"/>
          <w:lang w:val="hy-AM"/>
        </w:rPr>
        <w:t>․</w:t>
      </w:r>
    </w:p>
    <w:p w14:paraId="0FDE9A68" w14:textId="77777777" w:rsidR="00A225E3" w:rsidRDefault="00632EAD" w:rsidP="00A225E3">
      <w:pPr>
        <w:spacing w:after="0" w:line="276" w:lineRule="auto"/>
        <w:contextualSpacing/>
        <w:jc w:val="both"/>
        <w:rPr>
          <w:rFonts w:ascii="GHEA Grapalat" w:eastAsia="Times New Roman" w:hAnsi="GHEA Grapalat" w:cs="Times New Roman"/>
          <w:b/>
          <w:color w:val="2E74B5"/>
          <w:sz w:val="24"/>
          <w:szCs w:val="24"/>
          <w:lang w:val="hy-AM"/>
        </w:rPr>
      </w:pPr>
      <w:r w:rsidRPr="008A2B65">
        <w:rPr>
          <w:rFonts w:ascii="GHEA Grapalat" w:eastAsia="Calibri" w:hAnsi="GHEA Grapalat" w:cs="Times New Roman"/>
          <w:sz w:val="24"/>
          <w:szCs w:val="24"/>
          <w:lang w:val="hy-AM"/>
        </w:rPr>
        <w:t xml:space="preserve">ՀՀ ՆԳՆ ոստիկանության և ՏՈՊԱԶ-95 </w:t>
      </w:r>
      <w:r w:rsidR="00F06269" w:rsidRPr="008A2B65">
        <w:rPr>
          <w:rFonts w:ascii="GHEA Grapalat" w:eastAsia="Calibri" w:hAnsi="GHEA Grapalat" w:cs="Times New Roman"/>
          <w:sz w:val="24"/>
          <w:szCs w:val="24"/>
          <w:lang w:val="hy-AM"/>
        </w:rPr>
        <w:t>ՍՊ ընկերության</w:t>
      </w:r>
      <w:r w:rsidRPr="008A2B65">
        <w:rPr>
          <w:rFonts w:ascii="GHEA Grapalat" w:eastAsia="Calibri" w:hAnsi="GHEA Grapalat" w:cs="Times New Roman"/>
          <w:sz w:val="24"/>
          <w:szCs w:val="24"/>
          <w:lang w:val="hy-AM"/>
        </w:rPr>
        <w:t xml:space="preserve"> միջև 02.05.2023-ին կնքվել է ծառայությունների ձեռքբերման «ՀՀ Ո ԷԱՃԾՁԲ-2023/ՌԴՑ» ծածկագրով պայմանագիրը՝ ընդամենը 1,111,999.9 հազ. դրամ (ներառյալ ԱԱՀ) արժեքով: Հաշվեքննությամբ արձանագրվել է, որ պայմանագրով մատակարարվելիքը ոչ թե ծառայություններ են այլ ամբողջությամբ ապրանքներ</w:t>
      </w:r>
      <w:r w:rsidR="005B3DF0" w:rsidRPr="008A2B65">
        <w:rPr>
          <w:rFonts w:ascii="GHEA Grapalat" w:eastAsia="Calibri" w:hAnsi="GHEA Grapalat" w:cs="Times New Roman"/>
          <w:sz w:val="24"/>
          <w:szCs w:val="24"/>
          <w:lang w:val="hy-AM"/>
        </w:rPr>
        <w:t xml:space="preserve"> (շուրջ 1.</w:t>
      </w:r>
      <w:r w:rsidR="003B0FC9">
        <w:rPr>
          <w:rFonts w:ascii="GHEA Grapalat" w:eastAsia="Calibri" w:hAnsi="GHEA Grapalat" w:cs="Times New Roman"/>
          <w:sz w:val="24"/>
          <w:szCs w:val="24"/>
          <w:lang w:val="hy-AM"/>
        </w:rPr>
        <w:t>1</w:t>
      </w:r>
      <w:r w:rsidR="005B3DF0" w:rsidRPr="008A2B65">
        <w:rPr>
          <w:rFonts w:ascii="GHEA Grapalat" w:eastAsia="Calibri" w:hAnsi="GHEA Grapalat" w:cs="Times New Roman"/>
          <w:sz w:val="24"/>
          <w:szCs w:val="24"/>
          <w:lang w:val="hy-AM"/>
        </w:rPr>
        <w:t xml:space="preserve"> մլրդ. դրամի սարք/սարքավորումներ): Արձանագրվել է անհամապատասխանություն «</w:t>
      </w:r>
      <w:r w:rsidRPr="008A2B65">
        <w:rPr>
          <w:rFonts w:ascii="GHEA Grapalat" w:eastAsia="Calibri" w:hAnsi="GHEA Grapalat" w:cs="Times New Roman"/>
          <w:sz w:val="24"/>
          <w:szCs w:val="24"/>
          <w:lang w:val="hy-AM"/>
        </w:rPr>
        <w:t xml:space="preserve">ՀՀ կառավարության </w:t>
      </w:r>
      <w:r w:rsidR="005B3DF0" w:rsidRPr="008A2B65">
        <w:rPr>
          <w:rFonts w:ascii="GHEA Grapalat" w:eastAsia="Calibri" w:hAnsi="GHEA Grapalat" w:cs="Times New Roman"/>
          <w:sz w:val="24"/>
          <w:szCs w:val="24"/>
          <w:lang w:val="hy-AM"/>
        </w:rPr>
        <w:t>2017 թվականի մայիսի 4-ի թիվ</w:t>
      </w:r>
      <w:r w:rsidRPr="008A2B65">
        <w:rPr>
          <w:rFonts w:ascii="GHEA Grapalat" w:eastAsia="Calibri" w:hAnsi="GHEA Grapalat" w:cs="Times New Roman"/>
          <w:sz w:val="24"/>
          <w:szCs w:val="24"/>
          <w:lang w:val="hy-AM"/>
        </w:rPr>
        <w:t xml:space="preserve"> 526-Ն որոշման</w:t>
      </w:r>
      <w:r w:rsidR="00F06269" w:rsidRPr="008A2B65">
        <w:rPr>
          <w:rFonts w:ascii="GHEA Grapalat" w:eastAsia="Calibri" w:hAnsi="GHEA Grapalat" w:cs="Times New Roman"/>
          <w:sz w:val="24"/>
          <w:szCs w:val="24"/>
          <w:lang w:val="hy-AM"/>
        </w:rPr>
        <w:t>»</w:t>
      </w:r>
      <w:r w:rsidRPr="008A2B65">
        <w:rPr>
          <w:rFonts w:ascii="GHEA Grapalat" w:eastAsia="Calibri" w:hAnsi="GHEA Grapalat" w:cs="Times New Roman"/>
          <w:sz w:val="24"/>
          <w:szCs w:val="24"/>
          <w:lang w:val="hy-AM"/>
        </w:rPr>
        <w:t xml:space="preserve"> N1 Հավելվածի 23-րդ կետի 8-րդ ենթակետի </w:t>
      </w:r>
      <w:r w:rsidR="005B3DF0" w:rsidRPr="008A2B65">
        <w:rPr>
          <w:rFonts w:ascii="GHEA Grapalat" w:eastAsia="Calibri" w:hAnsi="GHEA Grapalat" w:cs="Times New Roman"/>
          <w:sz w:val="24"/>
          <w:szCs w:val="24"/>
          <w:lang w:val="hy-AM"/>
        </w:rPr>
        <w:t>պահանջի հետ</w:t>
      </w:r>
      <w:r w:rsidRPr="008A2B65">
        <w:rPr>
          <w:rFonts w:ascii="GHEA Grapalat" w:eastAsia="Calibri" w:hAnsi="GHEA Grapalat" w:cs="Times New Roman"/>
          <w:sz w:val="24"/>
          <w:szCs w:val="24"/>
          <w:lang w:val="hy-AM"/>
        </w:rPr>
        <w:t xml:space="preserve">։ </w:t>
      </w:r>
      <w:r w:rsidR="005B3DF0" w:rsidRPr="008A2B65">
        <w:rPr>
          <w:rFonts w:ascii="GHEA Grapalat" w:eastAsia="Calibri" w:hAnsi="GHEA Grapalat" w:cs="Times New Roman"/>
          <w:sz w:val="24"/>
          <w:szCs w:val="24"/>
          <w:lang w:val="hy-AM"/>
        </w:rPr>
        <w:t>Ավելին,</w:t>
      </w:r>
      <w:r w:rsidRPr="008A2B65">
        <w:rPr>
          <w:rFonts w:ascii="GHEA Grapalat" w:eastAsia="Calibri" w:hAnsi="GHEA Grapalat" w:cs="Times New Roman"/>
          <w:sz w:val="24"/>
          <w:szCs w:val="24"/>
          <w:lang w:val="hy-AM"/>
        </w:rPr>
        <w:t xml:space="preserve"> </w:t>
      </w:r>
      <w:r w:rsidR="005B3DF0" w:rsidRPr="008A2B65">
        <w:rPr>
          <w:rFonts w:ascii="GHEA Grapalat" w:eastAsia="Calibri" w:hAnsi="GHEA Grapalat" w:cs="Times New Roman"/>
          <w:sz w:val="24"/>
          <w:szCs w:val="24"/>
          <w:lang w:val="hy-AM"/>
        </w:rPr>
        <w:t>արձանագրվել է նաև, որ</w:t>
      </w:r>
      <w:r w:rsidRPr="008A2B65">
        <w:rPr>
          <w:rFonts w:ascii="GHEA Grapalat" w:eastAsia="Calibri" w:hAnsi="GHEA Grapalat" w:cs="Times New Roman"/>
          <w:sz w:val="24"/>
          <w:szCs w:val="24"/>
          <w:lang w:val="hy-AM"/>
        </w:rPr>
        <w:t xml:space="preserve"> </w:t>
      </w:r>
      <w:r w:rsidR="00F06269" w:rsidRPr="008A2B65">
        <w:rPr>
          <w:rFonts w:ascii="GHEA Grapalat" w:eastAsia="Calibri" w:hAnsi="GHEA Grapalat" w:cs="Times New Roman"/>
          <w:sz w:val="24"/>
          <w:szCs w:val="24"/>
          <w:lang w:val="hy-AM"/>
        </w:rPr>
        <w:t>գնման հայտում, ինչպես նաև պայմանագրում</w:t>
      </w:r>
      <w:r w:rsidRPr="008A2B65">
        <w:rPr>
          <w:rFonts w:ascii="GHEA Grapalat" w:eastAsia="Calibri" w:hAnsi="GHEA Grapalat" w:cs="Times New Roman"/>
          <w:sz w:val="24"/>
          <w:szCs w:val="24"/>
          <w:lang w:val="hy-AM"/>
        </w:rPr>
        <w:t xml:space="preserve"> </w:t>
      </w:r>
      <w:r w:rsidR="00430DD1" w:rsidRPr="008A2B65">
        <w:rPr>
          <w:rFonts w:ascii="GHEA Grapalat" w:eastAsia="Calibri" w:hAnsi="GHEA Grapalat" w:cs="Times New Roman"/>
          <w:sz w:val="24"/>
          <w:szCs w:val="24"/>
          <w:lang w:val="hy-AM"/>
        </w:rPr>
        <w:t xml:space="preserve">բացակայում </w:t>
      </w:r>
      <w:r w:rsidR="005B3DF0" w:rsidRPr="008A2B65">
        <w:rPr>
          <w:rFonts w:ascii="GHEA Grapalat" w:eastAsia="Calibri" w:hAnsi="GHEA Grapalat" w:cs="Times New Roman"/>
          <w:sz w:val="24"/>
          <w:szCs w:val="24"/>
          <w:lang w:val="hy-AM"/>
        </w:rPr>
        <w:t>են</w:t>
      </w:r>
      <w:r w:rsidRPr="008A2B65">
        <w:rPr>
          <w:rFonts w:ascii="GHEA Grapalat" w:eastAsia="Calibri" w:hAnsi="GHEA Grapalat" w:cs="Times New Roman"/>
          <w:sz w:val="24"/>
          <w:szCs w:val="24"/>
          <w:lang w:val="hy-AM"/>
        </w:rPr>
        <w:t xml:space="preserve"> </w:t>
      </w:r>
      <w:r w:rsidR="00F06269" w:rsidRPr="008A2B65">
        <w:rPr>
          <w:rFonts w:ascii="GHEA Grapalat" w:eastAsia="Calibri" w:hAnsi="GHEA Grapalat" w:cs="Times New Roman"/>
          <w:sz w:val="24"/>
          <w:szCs w:val="24"/>
          <w:lang w:val="hy-AM"/>
        </w:rPr>
        <w:t>գնման առարկաներ</w:t>
      </w:r>
      <w:r w:rsidRPr="008A2B65">
        <w:rPr>
          <w:rFonts w:ascii="GHEA Grapalat" w:eastAsia="Calibri" w:hAnsi="GHEA Grapalat" w:cs="Times New Roman"/>
          <w:sz w:val="24"/>
          <w:szCs w:val="24"/>
          <w:lang w:val="hy-AM"/>
        </w:rPr>
        <w:t xml:space="preserve">ի բնութագրերը, </w:t>
      </w:r>
      <w:r w:rsidR="00F06269" w:rsidRPr="008A2B65">
        <w:rPr>
          <w:rFonts w:ascii="GHEA Grapalat" w:eastAsia="Calibri" w:hAnsi="GHEA Grapalat" w:cs="Times New Roman"/>
          <w:sz w:val="24"/>
          <w:szCs w:val="24"/>
          <w:lang w:val="hy-AM"/>
        </w:rPr>
        <w:t xml:space="preserve">որոնք վերոնշյալ իրավանորմի 21-րդ կետի 1) ենթակետի ա. պարբերությամբ պահանջվող՝ </w:t>
      </w:r>
      <w:r w:rsidRPr="008A2B65">
        <w:rPr>
          <w:rFonts w:ascii="GHEA Grapalat" w:eastAsia="Calibri" w:hAnsi="GHEA Grapalat" w:cs="Times New Roman"/>
          <w:sz w:val="24"/>
          <w:szCs w:val="24"/>
          <w:lang w:val="hy-AM"/>
        </w:rPr>
        <w:t xml:space="preserve">ապրանքային նշանի, ֆիրմային անվանման, մոդելի և արտադրողի վերաբերյալ </w:t>
      </w:r>
      <w:r w:rsidR="00F06269" w:rsidRPr="008A2B65">
        <w:rPr>
          <w:rFonts w:ascii="GHEA Grapalat" w:eastAsia="Calibri" w:hAnsi="GHEA Grapalat" w:cs="Times New Roman"/>
          <w:sz w:val="24"/>
          <w:szCs w:val="24"/>
          <w:lang w:val="hy-AM"/>
        </w:rPr>
        <w:t xml:space="preserve">տեղեկատվությունը: Հաշվեքննությամբ արձանագրվել է, </w:t>
      </w:r>
      <w:r w:rsidR="00EA17FF" w:rsidRPr="008A2B65">
        <w:rPr>
          <w:rFonts w:ascii="GHEA Grapalat" w:eastAsia="Calibri" w:hAnsi="GHEA Grapalat" w:cs="Times New Roman"/>
          <w:sz w:val="24"/>
          <w:szCs w:val="24"/>
          <w:lang w:val="hy-AM"/>
        </w:rPr>
        <w:t>որ վերոնշյալի հետևանքով գործնականում</w:t>
      </w:r>
      <w:r w:rsidRPr="008A2B65">
        <w:rPr>
          <w:rFonts w:ascii="GHEA Grapalat" w:eastAsia="Times New Roman" w:hAnsi="GHEA Grapalat" w:cs="Arial"/>
          <w:color w:val="000000"/>
          <w:sz w:val="24"/>
          <w:szCs w:val="24"/>
          <w:lang w:val="hy-AM" w:eastAsia="en-GB"/>
        </w:rPr>
        <w:t xml:space="preserve"> հնարավոր չէ </w:t>
      </w:r>
      <w:r w:rsidR="00EA17FF" w:rsidRPr="008A2B65">
        <w:rPr>
          <w:rFonts w:ascii="GHEA Grapalat" w:eastAsia="Times New Roman" w:hAnsi="GHEA Grapalat" w:cs="Arial"/>
          <w:color w:val="000000"/>
          <w:sz w:val="24"/>
          <w:szCs w:val="24"/>
          <w:lang w:val="hy-AM" w:eastAsia="en-GB"/>
        </w:rPr>
        <w:t>տվյալ նյութական արժեքները գրանցել հաշվապահական հաշվառման կանոնների համապատասխան, քանի որ սկզբնական հաշվապահական հաշվառման</w:t>
      </w:r>
      <w:r w:rsidRPr="008A2B65">
        <w:rPr>
          <w:rFonts w:ascii="GHEA Grapalat" w:eastAsia="Times New Roman" w:hAnsi="GHEA Grapalat" w:cs="Arial"/>
          <w:color w:val="000000"/>
          <w:sz w:val="24"/>
          <w:szCs w:val="24"/>
          <w:lang w:val="hy-AM" w:eastAsia="en-GB"/>
        </w:rPr>
        <w:t xml:space="preserve"> </w:t>
      </w:r>
      <w:r w:rsidR="00EA17FF" w:rsidRPr="008A2B65">
        <w:rPr>
          <w:rFonts w:ascii="GHEA Grapalat" w:eastAsia="Times New Roman" w:hAnsi="GHEA Grapalat" w:cs="Arial"/>
          <w:color w:val="000000"/>
          <w:sz w:val="24"/>
          <w:szCs w:val="24"/>
          <w:lang w:val="hy-AM" w:eastAsia="en-GB"/>
        </w:rPr>
        <w:t xml:space="preserve">փաստաթղթերը չեն պարունակում ճշգրիտ համապատասխան տեղեկություններ: Արձանագրվել են անհամապատասխանություններ </w:t>
      </w:r>
      <w:r w:rsidRPr="008A2B65">
        <w:rPr>
          <w:rFonts w:ascii="GHEA Grapalat" w:eastAsia="Times New Roman" w:hAnsi="GHEA Grapalat" w:cs="Arial"/>
          <w:color w:val="000000"/>
          <w:sz w:val="24"/>
          <w:szCs w:val="24"/>
          <w:lang w:val="hy-AM" w:eastAsia="en-GB"/>
        </w:rPr>
        <w:t xml:space="preserve">Հանրային հատվածի կազմակերպությունների հաշվապահական հաշվառման մասին ՀՀ օրենքի </w:t>
      </w:r>
      <w:r w:rsidR="00EA17FF" w:rsidRPr="008A2B65">
        <w:rPr>
          <w:rFonts w:ascii="GHEA Grapalat" w:eastAsia="Times New Roman" w:hAnsi="GHEA Grapalat" w:cs="Arial"/>
          <w:color w:val="000000"/>
          <w:sz w:val="24"/>
          <w:szCs w:val="24"/>
          <w:lang w:val="hy-AM" w:eastAsia="en-GB"/>
        </w:rPr>
        <w:t>մի շարք</w:t>
      </w:r>
      <w:r w:rsidRPr="008A2B65">
        <w:rPr>
          <w:rFonts w:ascii="GHEA Grapalat" w:eastAsia="Times New Roman" w:hAnsi="GHEA Grapalat" w:cs="Arial"/>
          <w:color w:val="000000"/>
          <w:sz w:val="24"/>
          <w:szCs w:val="24"/>
          <w:lang w:val="hy-AM" w:eastAsia="en-GB"/>
        </w:rPr>
        <w:t xml:space="preserve"> հոդված</w:t>
      </w:r>
      <w:r w:rsidR="00EA17FF" w:rsidRPr="008A2B65">
        <w:rPr>
          <w:rFonts w:ascii="GHEA Grapalat" w:eastAsia="Times New Roman" w:hAnsi="GHEA Grapalat" w:cs="Arial"/>
          <w:color w:val="000000"/>
          <w:sz w:val="24"/>
          <w:szCs w:val="24"/>
          <w:lang w:val="hy-AM" w:eastAsia="en-GB"/>
        </w:rPr>
        <w:t>ների պահանջների հետ</w:t>
      </w:r>
      <w:r w:rsidRPr="008A2B65">
        <w:rPr>
          <w:rFonts w:ascii="GHEA Grapalat" w:eastAsia="Times New Roman" w:hAnsi="GHEA Grapalat" w:cs="Arial"/>
          <w:color w:val="000000"/>
          <w:sz w:val="24"/>
          <w:szCs w:val="24"/>
          <w:lang w:val="hy-AM" w:eastAsia="en-GB"/>
        </w:rPr>
        <w:t>:</w:t>
      </w:r>
      <w:r w:rsidR="003F1B80">
        <w:rPr>
          <w:rFonts w:ascii="GHEA Grapalat" w:eastAsia="Times New Roman" w:hAnsi="GHEA Grapalat" w:cs="Times New Roman"/>
          <w:b/>
          <w:color w:val="2E74B5"/>
          <w:sz w:val="24"/>
          <w:szCs w:val="24"/>
          <w:lang w:val="hy-AM"/>
        </w:rPr>
        <w:t xml:space="preserve">   </w:t>
      </w:r>
    </w:p>
    <w:p w14:paraId="295C7F25" w14:textId="77777777" w:rsidR="00A225E3" w:rsidRDefault="00A225E3" w:rsidP="00A225E3">
      <w:pPr>
        <w:spacing w:after="0" w:line="276" w:lineRule="auto"/>
        <w:contextualSpacing/>
        <w:jc w:val="both"/>
        <w:rPr>
          <w:rFonts w:ascii="GHEA Grapalat" w:eastAsia="Times New Roman" w:hAnsi="GHEA Grapalat" w:cs="Times New Roman"/>
          <w:b/>
          <w:color w:val="2E74B5"/>
          <w:sz w:val="24"/>
          <w:szCs w:val="24"/>
          <w:lang w:val="hy-AM"/>
        </w:rPr>
      </w:pPr>
    </w:p>
    <w:p w14:paraId="40DD2829" w14:textId="62C7E301" w:rsidR="009E2079" w:rsidRPr="00A225E3" w:rsidRDefault="003F1B80" w:rsidP="00A225E3">
      <w:pPr>
        <w:spacing w:after="0" w:line="276" w:lineRule="auto"/>
        <w:contextualSpacing/>
        <w:jc w:val="both"/>
        <w:rPr>
          <w:rFonts w:ascii="GHEA Grapalat" w:eastAsiaTheme="minorHAnsi" w:hAnsi="GHEA Grapalat" w:cs="Times New Roman"/>
          <w:sz w:val="24"/>
          <w:szCs w:val="24"/>
          <w:lang w:val="hy-AM"/>
        </w:rPr>
      </w:pPr>
      <w:r>
        <w:rPr>
          <w:rFonts w:ascii="GHEA Grapalat" w:eastAsia="Times New Roman" w:hAnsi="GHEA Grapalat" w:cs="Times New Roman"/>
          <w:b/>
          <w:color w:val="2E74B5"/>
          <w:sz w:val="24"/>
          <w:szCs w:val="24"/>
          <w:lang w:val="hy-AM"/>
        </w:rPr>
        <w:t xml:space="preserve">                                                                                                                                                                                                                                                                                                                                                                                                                                                                                                                                                          </w:t>
      </w:r>
    </w:p>
    <w:p w14:paraId="315FB022" w14:textId="1662DE09" w:rsidR="001255DB" w:rsidRPr="008A2B65" w:rsidRDefault="001255DB" w:rsidP="008A2B65">
      <w:pPr>
        <w:pStyle w:val="ListParagraph"/>
        <w:spacing w:after="0" w:line="276" w:lineRule="auto"/>
        <w:ind w:left="0" w:firstLine="567"/>
        <w:jc w:val="both"/>
        <w:rPr>
          <w:rFonts w:ascii="GHEA Grapalat" w:hAnsi="GHEA Grapalat" w:cs="Sylfaen"/>
          <w:sz w:val="24"/>
          <w:szCs w:val="24"/>
          <w:lang w:val="hy-AM"/>
        </w:rPr>
      </w:pPr>
      <w:r w:rsidRPr="008A2B65">
        <w:rPr>
          <w:rFonts w:ascii="GHEA Grapalat" w:hAnsi="GHEA Grapalat"/>
          <w:bCs/>
          <w:sz w:val="24"/>
          <w:szCs w:val="24"/>
          <w:lang w:val="hy-AM"/>
        </w:rPr>
        <w:t xml:space="preserve">«Հաշվեքննիչ պալատի մասին» ՀՀ օրենքի 35-րդ հոդվածի 3-րդ մասով սահմանվածի համաձայն, </w:t>
      </w:r>
      <w:r w:rsidRPr="008A2B65">
        <w:rPr>
          <w:rFonts w:ascii="GHEA Grapalat" w:hAnsi="GHEA Grapalat" w:cs="Sylfaen"/>
          <w:bCs/>
          <w:sz w:val="24"/>
          <w:szCs w:val="24"/>
          <w:lang w:val="hy-AM"/>
        </w:rPr>
        <w:t>Հաշվեքննիչ պալատի 13.10.2023 թվականի թիվ ՀՊԵ/01/762-2023 գրությամբ «</w:t>
      </w:r>
      <w:r w:rsidRPr="008A2B65">
        <w:rPr>
          <w:rFonts w:ascii="GHEA Grapalat" w:eastAsia="Times New Roman" w:hAnsi="GHEA Grapalat" w:cs="Times New Roman"/>
          <w:sz w:val="24"/>
          <w:szCs w:val="24"/>
          <w:lang w:val="hy-AM" w:eastAsia="ru-RU"/>
        </w:rPr>
        <w:t>ՀՀ ներքին գործերի նախարարություն</w:t>
      </w:r>
      <w:r w:rsidRPr="008A2B65">
        <w:rPr>
          <w:rFonts w:ascii="GHEA Grapalat" w:hAnsi="GHEA Grapalat" w:cs="Sylfaen"/>
          <w:bCs/>
          <w:sz w:val="24"/>
          <w:szCs w:val="24"/>
          <w:lang w:val="hy-AM"/>
        </w:rPr>
        <w:t xml:space="preserve">» հաշվեքննության օբյեկտի ղեկավարին է ներկայացվել </w:t>
      </w:r>
      <w:r w:rsidRPr="008A2B65">
        <w:rPr>
          <w:rFonts w:ascii="GHEA Grapalat" w:hAnsi="GHEA Grapalat"/>
          <w:bCs/>
          <w:sz w:val="24"/>
          <w:szCs w:val="24"/>
          <w:lang w:val="hy-AM"/>
        </w:rPr>
        <w:t xml:space="preserve">Հաշվեքննիչ պալատի </w:t>
      </w:r>
      <w:r w:rsidRPr="008A2B65">
        <w:rPr>
          <w:rFonts w:ascii="GHEA Grapalat" w:eastAsia="Times New Roman" w:hAnsi="GHEA Grapalat" w:cs="Times New Roman"/>
          <w:sz w:val="24"/>
          <w:szCs w:val="24"/>
          <w:lang w:val="hy-AM" w:eastAsia="ru-RU"/>
        </w:rPr>
        <w:t xml:space="preserve">2023 </w:t>
      </w:r>
      <w:r w:rsidRPr="008A2B65">
        <w:rPr>
          <w:rFonts w:ascii="GHEA Grapalat" w:eastAsia="Times New Roman" w:hAnsi="GHEA Grapalat" w:cs="Times New Roman"/>
          <w:sz w:val="24"/>
          <w:szCs w:val="24"/>
          <w:lang w:val="hy-AM" w:eastAsia="ru-RU"/>
        </w:rPr>
        <w:lastRenderedPageBreak/>
        <w:t xml:space="preserve">թվականի հուլիսի 27-ի թիվ 102-Ա որոշմամբ հաստատված ՀՀ ներքին գործերի նախարարությունում 2023 թվականի պետական բյուջեի վեց ամիսների կատարման նկատմամբ իրականացված ֆինանսական և համապատասխանության հաշվեքննության արդյունքների վերաբերյալ </w:t>
      </w:r>
      <w:r w:rsidRPr="008A2B65">
        <w:rPr>
          <w:rFonts w:ascii="GHEA Grapalat" w:hAnsi="GHEA Grapalat" w:cs="Sylfaen"/>
          <w:bCs/>
          <w:sz w:val="24"/>
          <w:szCs w:val="24"/>
          <w:lang w:val="hy-AM"/>
        </w:rPr>
        <w:t>արձանագրությունը</w:t>
      </w:r>
      <w:r w:rsidR="00CC55E1">
        <w:rPr>
          <w:rFonts w:ascii="GHEA Grapalat" w:hAnsi="GHEA Grapalat" w:cs="Sylfaen"/>
          <w:bCs/>
          <w:sz w:val="24"/>
          <w:szCs w:val="24"/>
          <w:lang w:val="hy-AM"/>
        </w:rPr>
        <w:t>։</w:t>
      </w:r>
      <w:r w:rsidR="00CC55E1">
        <w:rPr>
          <w:rFonts w:ascii="GHEA Grapalat" w:hAnsi="GHEA Grapalat" w:cs="Sylfaen"/>
          <w:sz w:val="24"/>
          <w:szCs w:val="24"/>
          <w:lang w:val="hy-AM"/>
        </w:rPr>
        <w:t xml:space="preserve"> </w:t>
      </w:r>
      <w:r w:rsidRPr="008A2B65">
        <w:rPr>
          <w:rFonts w:ascii="GHEA Grapalat" w:hAnsi="GHEA Grapalat" w:cs="Arial"/>
          <w:sz w:val="24"/>
          <w:szCs w:val="24"/>
          <w:lang w:val="hy-AM"/>
        </w:rPr>
        <w:t>ՀՀ</w:t>
      </w:r>
      <w:r w:rsidR="003F1B80">
        <w:rPr>
          <w:rFonts w:ascii="GHEA Grapalat" w:hAnsi="GHEA Grapalat" w:cs="Arial"/>
          <w:sz w:val="24"/>
          <w:szCs w:val="24"/>
          <w:lang w:val="hy-AM"/>
        </w:rPr>
        <w:t xml:space="preserve"> </w:t>
      </w:r>
      <w:r w:rsidRPr="008A2B65">
        <w:rPr>
          <w:rFonts w:ascii="GHEA Grapalat" w:hAnsi="GHEA Grapalat" w:cs="Arial"/>
          <w:sz w:val="24"/>
          <w:szCs w:val="24"/>
          <w:lang w:val="hy-AM"/>
        </w:rPr>
        <w:t>Ներքին գործերի նախարարությունը</w:t>
      </w:r>
      <w:r w:rsidRPr="008A2B65">
        <w:rPr>
          <w:rFonts w:ascii="GHEA Grapalat" w:hAnsi="GHEA Grapalat" w:cs="Sylfaen"/>
          <w:sz w:val="24"/>
          <w:szCs w:val="24"/>
          <w:lang w:val="hy-AM"/>
        </w:rPr>
        <w:t xml:space="preserve"> </w:t>
      </w:r>
      <w:r w:rsidR="00C46AFD" w:rsidRPr="008A2B65">
        <w:rPr>
          <w:rFonts w:ascii="GHEA Grapalat" w:hAnsi="GHEA Grapalat" w:cs="Sylfaen"/>
          <w:sz w:val="24"/>
          <w:szCs w:val="24"/>
          <w:lang w:val="hy-AM"/>
        </w:rPr>
        <w:t>վերոնշյալ իրավանորմի պահանջի համաձայն</w:t>
      </w:r>
      <w:r w:rsidR="00E83B40" w:rsidRPr="008A2B65">
        <w:rPr>
          <w:rFonts w:ascii="GHEA Grapalat" w:hAnsi="GHEA Grapalat" w:cs="Sylfaen"/>
          <w:sz w:val="24"/>
          <w:szCs w:val="24"/>
          <w:lang w:val="hy-AM"/>
        </w:rPr>
        <w:t>,</w:t>
      </w:r>
      <w:r w:rsidR="00C46AFD" w:rsidRPr="008A2B65">
        <w:rPr>
          <w:rFonts w:ascii="GHEA Grapalat" w:hAnsi="GHEA Grapalat" w:cs="Sylfaen"/>
          <w:sz w:val="24"/>
          <w:szCs w:val="24"/>
          <w:lang w:val="hy-AM"/>
        </w:rPr>
        <w:t xml:space="preserve"> </w:t>
      </w:r>
      <w:r w:rsidR="00E83B40" w:rsidRPr="008A2B65">
        <w:rPr>
          <w:rFonts w:ascii="GHEA Grapalat" w:hAnsi="GHEA Grapalat" w:cs="Sylfaen"/>
          <w:sz w:val="24"/>
          <w:szCs w:val="24"/>
          <w:shd w:val="clear" w:color="auto" w:fill="FFFFFF"/>
          <w:lang w:val="hy-AM"/>
        </w:rPr>
        <w:t>այն</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ստանալուն</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հաջորդող</w:t>
      </w:r>
      <w:r w:rsidR="00E83B40" w:rsidRPr="008A2B65">
        <w:rPr>
          <w:rFonts w:ascii="GHEA Grapalat" w:hAnsi="GHEA Grapalat"/>
          <w:sz w:val="24"/>
          <w:szCs w:val="24"/>
          <w:shd w:val="clear" w:color="auto" w:fill="FFFFFF"/>
          <w:lang w:val="hy-AM"/>
        </w:rPr>
        <w:t xml:space="preserve"> 10 </w:t>
      </w:r>
      <w:r w:rsidR="00E83B40" w:rsidRPr="008A2B65">
        <w:rPr>
          <w:rFonts w:ascii="GHEA Grapalat" w:hAnsi="GHEA Grapalat" w:cs="Sylfaen"/>
          <w:sz w:val="24"/>
          <w:szCs w:val="24"/>
          <w:shd w:val="clear" w:color="auto" w:fill="FFFFFF"/>
          <w:lang w:val="hy-AM"/>
        </w:rPr>
        <w:t>օրվա</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ընթացքում</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համաձայնության</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դեպքում</w:t>
      </w:r>
      <w:r w:rsidR="00E83B40" w:rsidRPr="008A2B65">
        <w:rPr>
          <w:rFonts w:ascii="GHEA Grapalat" w:hAnsi="GHEA Grapalat"/>
          <w:sz w:val="24"/>
          <w:szCs w:val="24"/>
          <w:shd w:val="clear" w:color="auto" w:fill="FFFFFF"/>
          <w:lang w:val="hy-AM"/>
        </w:rPr>
        <w:t xml:space="preserve"> պետք է ներկայացներ՝ </w:t>
      </w:r>
      <w:r w:rsidR="00E83B40" w:rsidRPr="008A2B65">
        <w:rPr>
          <w:rFonts w:ascii="GHEA Grapalat" w:hAnsi="GHEA Grapalat" w:cs="Sylfaen"/>
          <w:sz w:val="24"/>
          <w:szCs w:val="24"/>
          <w:shd w:val="clear" w:color="auto" w:fill="FFFFFF"/>
          <w:lang w:val="hy-AM"/>
        </w:rPr>
        <w:t>ստորագրված տարբերակը</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կամ</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գրավոր</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առարկություններ</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և</w:t>
      </w:r>
      <w:r w:rsidR="00E83B40" w:rsidRPr="008A2B65">
        <w:rPr>
          <w:rFonts w:ascii="GHEA Grapalat" w:hAnsi="GHEA Grapalat"/>
          <w:sz w:val="24"/>
          <w:szCs w:val="24"/>
          <w:shd w:val="clear" w:color="auto" w:fill="FFFFFF"/>
          <w:lang w:val="hy-AM"/>
        </w:rPr>
        <w:t xml:space="preserve"> </w:t>
      </w:r>
      <w:r w:rsidR="00E83B40" w:rsidRPr="008A2B65">
        <w:rPr>
          <w:rFonts w:ascii="GHEA Grapalat" w:hAnsi="GHEA Grapalat" w:cs="Sylfaen"/>
          <w:sz w:val="24"/>
          <w:szCs w:val="24"/>
          <w:shd w:val="clear" w:color="auto" w:fill="FFFFFF"/>
          <w:lang w:val="hy-AM"/>
        </w:rPr>
        <w:t>բացատրություններ</w:t>
      </w:r>
      <w:r w:rsidR="00E83B40" w:rsidRPr="008A2B65">
        <w:rPr>
          <w:rFonts w:ascii="GHEA Grapalat" w:hAnsi="GHEA Grapalat"/>
          <w:sz w:val="24"/>
          <w:szCs w:val="24"/>
          <w:shd w:val="clear" w:color="auto" w:fill="FFFFFF"/>
          <w:lang w:val="hy-AM"/>
        </w:rPr>
        <w:t xml:space="preserve">, սակայն </w:t>
      </w:r>
      <w:r w:rsidR="00CC55E1">
        <w:rPr>
          <w:rFonts w:ascii="GHEA Grapalat" w:hAnsi="GHEA Grapalat" w:cs="Sylfaen"/>
          <w:sz w:val="24"/>
          <w:szCs w:val="24"/>
          <w:lang w:val="hy-AM"/>
        </w:rPr>
        <w:t>02․11․</w:t>
      </w:r>
      <w:r w:rsidR="00CC55E1" w:rsidRPr="008A2B65">
        <w:rPr>
          <w:rFonts w:ascii="Cambria Math" w:hAnsi="Cambria Math" w:cs="Cambria Math"/>
          <w:sz w:val="24"/>
          <w:szCs w:val="24"/>
          <w:lang w:val="hy-AM"/>
        </w:rPr>
        <w:t>․</w:t>
      </w:r>
      <w:r w:rsidR="00CC55E1" w:rsidRPr="008A2B65">
        <w:rPr>
          <w:rFonts w:ascii="GHEA Grapalat" w:hAnsi="GHEA Grapalat" w:cs="Sylfaen"/>
          <w:sz w:val="24"/>
          <w:szCs w:val="24"/>
          <w:lang w:val="hy-AM"/>
        </w:rPr>
        <w:t xml:space="preserve">2023 թվականի դրությամբ </w:t>
      </w:r>
      <w:r w:rsidR="00CC55E1">
        <w:rPr>
          <w:rFonts w:ascii="GHEA Grapalat" w:hAnsi="GHEA Grapalat" w:cs="Sylfaen"/>
          <w:sz w:val="24"/>
          <w:szCs w:val="24"/>
          <w:lang w:val="hy-AM"/>
        </w:rPr>
        <w:t xml:space="preserve">ՀՀ ՆԳՆ ոստիկանությունն </w:t>
      </w:r>
      <w:r w:rsidR="00CC55E1" w:rsidRPr="008A2B65">
        <w:rPr>
          <w:rFonts w:ascii="GHEA Grapalat" w:hAnsi="GHEA Grapalat" w:cs="Sylfaen"/>
          <w:sz w:val="24"/>
          <w:szCs w:val="24"/>
          <w:shd w:val="clear" w:color="auto" w:fill="FFFFFF"/>
          <w:lang w:val="hy-AM"/>
        </w:rPr>
        <w:t>առարկություններ</w:t>
      </w:r>
      <w:r w:rsidR="00CC55E1" w:rsidRPr="008A2B65">
        <w:rPr>
          <w:rFonts w:ascii="GHEA Grapalat" w:hAnsi="GHEA Grapalat"/>
          <w:sz w:val="24"/>
          <w:szCs w:val="24"/>
          <w:shd w:val="clear" w:color="auto" w:fill="FFFFFF"/>
          <w:lang w:val="hy-AM"/>
        </w:rPr>
        <w:t xml:space="preserve"> </w:t>
      </w:r>
      <w:r w:rsidR="00CC55E1" w:rsidRPr="008A2B65">
        <w:rPr>
          <w:rFonts w:ascii="GHEA Grapalat" w:hAnsi="GHEA Grapalat" w:cs="Sylfaen"/>
          <w:sz w:val="24"/>
          <w:szCs w:val="24"/>
          <w:shd w:val="clear" w:color="auto" w:fill="FFFFFF"/>
          <w:lang w:val="hy-AM"/>
        </w:rPr>
        <w:t>և</w:t>
      </w:r>
      <w:r w:rsidR="00CC55E1" w:rsidRPr="008A2B65">
        <w:rPr>
          <w:rFonts w:ascii="GHEA Grapalat" w:hAnsi="GHEA Grapalat"/>
          <w:sz w:val="24"/>
          <w:szCs w:val="24"/>
          <w:shd w:val="clear" w:color="auto" w:fill="FFFFFF"/>
          <w:lang w:val="hy-AM"/>
        </w:rPr>
        <w:t xml:space="preserve"> </w:t>
      </w:r>
      <w:r w:rsidR="00CC55E1" w:rsidRPr="008A2B65">
        <w:rPr>
          <w:rFonts w:ascii="GHEA Grapalat" w:hAnsi="GHEA Grapalat" w:cs="Sylfaen"/>
          <w:sz w:val="24"/>
          <w:szCs w:val="24"/>
          <w:shd w:val="clear" w:color="auto" w:fill="FFFFFF"/>
          <w:lang w:val="hy-AM"/>
        </w:rPr>
        <w:t>բացատրություններ</w:t>
      </w:r>
      <w:r w:rsidR="00CC55E1" w:rsidRPr="008A2B65">
        <w:rPr>
          <w:rFonts w:ascii="GHEA Grapalat" w:hAnsi="GHEA Grapalat" w:cs="Sylfaen"/>
          <w:sz w:val="24"/>
          <w:szCs w:val="24"/>
          <w:lang w:val="hy-AM"/>
        </w:rPr>
        <w:t xml:space="preserve"> չի </w:t>
      </w:r>
      <w:r w:rsidR="00CC55E1">
        <w:rPr>
          <w:rFonts w:ascii="GHEA Grapalat" w:hAnsi="GHEA Grapalat" w:cs="Sylfaen"/>
          <w:sz w:val="24"/>
          <w:szCs w:val="24"/>
          <w:lang w:val="hy-AM"/>
        </w:rPr>
        <w:t>ներկայացր</w:t>
      </w:r>
      <w:r w:rsidR="00CC55E1" w:rsidRPr="008A2B65">
        <w:rPr>
          <w:rFonts w:ascii="GHEA Grapalat" w:hAnsi="GHEA Grapalat" w:cs="Sylfaen"/>
          <w:sz w:val="24"/>
          <w:szCs w:val="24"/>
          <w:lang w:val="hy-AM"/>
        </w:rPr>
        <w:t xml:space="preserve">ել </w:t>
      </w:r>
      <w:r w:rsidRPr="008A2B65">
        <w:rPr>
          <w:rFonts w:ascii="GHEA Grapalat" w:hAnsi="GHEA Grapalat" w:cs="Sylfaen"/>
          <w:sz w:val="24"/>
          <w:szCs w:val="24"/>
          <w:lang w:val="hy-AM"/>
        </w:rPr>
        <w:t xml:space="preserve">։ </w:t>
      </w:r>
    </w:p>
    <w:p w14:paraId="600827C7" w14:textId="77777777" w:rsidR="00D86BCC" w:rsidRPr="00DD16F0" w:rsidRDefault="00D86BCC">
      <w:pPr>
        <w:rPr>
          <w:rStyle w:val="IntenseReference"/>
          <w:rFonts w:ascii="GHEA Grapalat" w:hAnsi="GHEA Grapalat" w:cs="Sylfaen"/>
          <w:sz w:val="28"/>
          <w:szCs w:val="24"/>
          <w:u w:val="none"/>
          <w:lang w:val="hy-AM"/>
        </w:rPr>
      </w:pPr>
      <w:r w:rsidRPr="008F6169">
        <w:rPr>
          <w:rStyle w:val="IntenseReference"/>
          <w:rFonts w:ascii="GHEA Grapalat" w:hAnsi="GHEA Grapalat" w:cs="Sylfaen"/>
          <w:sz w:val="28"/>
          <w:szCs w:val="24"/>
          <w:u w:val="none"/>
          <w:lang w:val="hy-AM"/>
        </w:rPr>
        <w:br w:type="page"/>
      </w:r>
    </w:p>
    <w:p w14:paraId="3F25168F" w14:textId="77777777" w:rsidR="00D86BCC" w:rsidRPr="008F6169" w:rsidRDefault="00D86BCC" w:rsidP="008F6169">
      <w:pPr>
        <w:pStyle w:val="ListParagraph"/>
        <w:numPr>
          <w:ilvl w:val="0"/>
          <w:numId w:val="1"/>
        </w:numPr>
        <w:spacing w:line="276" w:lineRule="auto"/>
        <w:jc w:val="center"/>
        <w:rPr>
          <w:rStyle w:val="IntenseReference"/>
          <w:rFonts w:ascii="GHEA Grapalat" w:hAnsi="GHEA Grapalat" w:cs="Sylfaen"/>
          <w:sz w:val="28"/>
          <w:szCs w:val="24"/>
          <w:lang w:val="hy-AM"/>
        </w:rPr>
      </w:pPr>
      <w:r w:rsidRPr="008F6169">
        <w:rPr>
          <w:rStyle w:val="IntenseReference"/>
          <w:rFonts w:ascii="GHEA Grapalat" w:hAnsi="GHEA Grapalat" w:cs="Sylfaen"/>
          <w:sz w:val="28"/>
          <w:szCs w:val="24"/>
          <w:u w:val="none"/>
        </w:rPr>
        <w:lastRenderedPageBreak/>
        <w:t>ՀԱՇՎԵՔՆՆՈՒԹՅԱՆ ՀԻՄՆԱԿԱՆ ԱՐԴՅՈՒՆՔՆԵՐ</w:t>
      </w:r>
      <w:r w:rsidRPr="008F6169">
        <w:rPr>
          <w:rStyle w:val="IntenseReference"/>
          <w:rFonts w:ascii="GHEA Grapalat" w:hAnsi="GHEA Grapalat" w:cs="Sylfaen"/>
          <w:b w:val="0"/>
          <w:bCs w:val="0"/>
          <w:smallCaps w:val="0"/>
          <w:color w:val="auto"/>
          <w:spacing w:val="0"/>
          <w:sz w:val="24"/>
          <w:szCs w:val="24"/>
          <w:u w:val="none"/>
          <w:lang w:val="hy-AM"/>
        </w:rPr>
        <w:t xml:space="preserve"> </w:t>
      </w:r>
    </w:p>
    <w:p w14:paraId="1AF6EF82" w14:textId="77777777" w:rsidR="00D86BCC" w:rsidRDefault="00D86BCC" w:rsidP="008F6169">
      <w:pPr>
        <w:spacing w:line="276" w:lineRule="auto"/>
        <w:jc w:val="center"/>
        <w:rPr>
          <w:rStyle w:val="IntenseReference"/>
          <w:rFonts w:ascii="GHEA Grapalat" w:hAnsi="GHEA Grapalat" w:cs="Sylfaen"/>
          <w:b w:val="0"/>
          <w:bCs w:val="0"/>
          <w:smallCaps w:val="0"/>
          <w:color w:val="auto"/>
          <w:spacing w:val="0"/>
          <w:sz w:val="24"/>
          <w:szCs w:val="24"/>
          <w:u w:val="none"/>
          <w:lang w:val="hy-AM"/>
        </w:rPr>
      </w:pPr>
    </w:p>
    <w:p w14:paraId="2819217D" w14:textId="77777777" w:rsidR="00D86BCC" w:rsidRPr="005969BF" w:rsidRDefault="00D86BCC" w:rsidP="00D86BCC">
      <w:pPr>
        <w:pStyle w:val="ListParagraph"/>
        <w:spacing w:after="0" w:line="276" w:lineRule="auto"/>
        <w:ind w:left="0"/>
        <w:jc w:val="both"/>
        <w:rPr>
          <w:rFonts w:ascii="GHEA Grapalat" w:hAnsi="GHEA Grapalat"/>
          <w:sz w:val="24"/>
          <w:szCs w:val="24"/>
          <w:lang w:val="hy-AM"/>
        </w:rPr>
      </w:pPr>
      <w:r w:rsidRPr="005969BF">
        <w:rPr>
          <w:rFonts w:ascii="GHEA Grapalat" w:hAnsi="GHEA Grapalat"/>
          <w:sz w:val="24"/>
          <w:szCs w:val="24"/>
          <w:lang w:val="hy-AM"/>
        </w:rPr>
        <w:t>ՀՀ հաշվեքննիչ պալատի 2022 թվականի նոյեմբերի 24-ի թիվ 224-Լ որոշման հավելվածի (ՀՀ ՀՊ 2023 թվականի գործունեության ծրագրի) առաջին մասի 8-րդ կետի կատարումն ապահովելու նպատակով, ՀՀ հաշվեքննիչ պալատի 2023 թվականի հուլիսի 27-ի թիվ 102-Ա որոշմամբ հաստատված «Հայաստանի Հանրապետության ներքին գործերի նախարարությունում 2023 թվականի պետական բյուջեի վեց ամիսների կատարման հաշվեքննության» առաջադրանքի շրջանակներում իրականացվող հաշվեքննության ընթացքում, «Հաշվեքննիչ պալատի» մասին ՀՀ օրենքի 36-րդ հոդվածի 1-ին մասի 2-րդ կետով, ինչպես նաև 38-րդ հոդվածի 3-րդ մասի 2-րդ կետով սահմանված պահանջների համաձայն 2023 թվականի օգոստոսի 8-ի թիվ ՀՊԵ/01/631-2023 գրությամբ ՀՀ ՆԳՆ-ից պահանջվել է հաշվեքննության վերաբերյալ անհրաժեշտ տեղեկատվություն, որին ի պատասխան 2023 թվականի օգոստոսի 17-ի թիվ 29/1952 (ՀՊՄ/534/2023) և թիվ 29/41գ գրություններով տեղեկատվությունը ներկայացվել է մասնակի և ոչ ամբողջական։ Ի լրումն նշված գրությունների օգոստոսի 23-ին և սեպտեմբերի 4-ին համապատասխանաբար թիվ 43/29/102786-23</w:t>
      </w:r>
      <w:r w:rsidRPr="00632778">
        <w:rPr>
          <w:rFonts w:ascii="GHEA Grapalat" w:hAnsi="GHEA Grapalat"/>
          <w:sz w:val="24"/>
          <w:szCs w:val="24"/>
          <w:lang w:val="hy-AM"/>
        </w:rPr>
        <w:t xml:space="preserve"> </w:t>
      </w:r>
      <w:r w:rsidRPr="005969BF">
        <w:rPr>
          <w:rFonts w:ascii="GHEA Grapalat" w:hAnsi="GHEA Grapalat"/>
          <w:sz w:val="24"/>
          <w:szCs w:val="24"/>
          <w:lang w:val="hy-AM"/>
        </w:rPr>
        <w:t>(ՀՊՄ/552/2023</w:t>
      </w:r>
      <w:r w:rsidRPr="00632778">
        <w:rPr>
          <w:rFonts w:ascii="GHEA Grapalat" w:hAnsi="GHEA Grapalat"/>
          <w:sz w:val="24"/>
          <w:szCs w:val="24"/>
          <w:lang w:val="hy-AM"/>
        </w:rPr>
        <w:t>)</w:t>
      </w:r>
      <w:r w:rsidRPr="005969BF">
        <w:rPr>
          <w:rFonts w:ascii="GHEA Grapalat" w:hAnsi="GHEA Grapalat"/>
          <w:sz w:val="24"/>
          <w:szCs w:val="24"/>
          <w:lang w:val="hy-AM"/>
        </w:rPr>
        <w:t xml:space="preserve"> և թիվ 29/42գ գրություններով ներկայացվել է նախկինում չներկայացված կամ ոչ լիարժեք ներկայացված տեղեկատվությունը, որը ուսումնասիրության փուլում է ու որոնց ամբողջականության և լիարժեքության մասին եզրահանգումը կներկայացվի հաջորդող հաշվետվությունների ընթացքում:</w:t>
      </w:r>
    </w:p>
    <w:p w14:paraId="672684FC" w14:textId="70FB2460" w:rsidR="00D86BCC" w:rsidRPr="005969BF" w:rsidRDefault="00D86BCC" w:rsidP="00D86BCC">
      <w:pPr>
        <w:pStyle w:val="ListParagraph"/>
        <w:spacing w:after="0" w:line="276" w:lineRule="auto"/>
        <w:ind w:left="0" w:firstLine="567"/>
        <w:jc w:val="both"/>
        <w:rPr>
          <w:rFonts w:ascii="GHEA Grapalat" w:hAnsi="GHEA Grapalat"/>
          <w:sz w:val="24"/>
          <w:szCs w:val="24"/>
          <w:lang w:val="hy-AM"/>
        </w:rPr>
      </w:pPr>
      <w:r w:rsidRPr="005969BF">
        <w:rPr>
          <w:rFonts w:ascii="GHEA Grapalat" w:hAnsi="GHEA Grapalat"/>
          <w:sz w:val="24"/>
          <w:szCs w:val="24"/>
          <w:lang w:val="hy-AM"/>
        </w:rPr>
        <w:t>2023 թվականի օգոստոսի 1-ին թիվ</w:t>
      </w:r>
      <w:r w:rsidR="003F1B80">
        <w:rPr>
          <w:rFonts w:ascii="GHEA Grapalat" w:hAnsi="GHEA Grapalat"/>
          <w:sz w:val="24"/>
          <w:szCs w:val="24"/>
          <w:lang w:val="hy-AM"/>
        </w:rPr>
        <w:t xml:space="preserve"> </w:t>
      </w:r>
      <w:r w:rsidRPr="005969BF">
        <w:rPr>
          <w:rFonts w:ascii="GHEA Grapalat" w:hAnsi="GHEA Grapalat"/>
          <w:sz w:val="24"/>
          <w:szCs w:val="24"/>
          <w:lang w:val="hy-AM"/>
        </w:rPr>
        <w:t xml:space="preserve">ՀՊԵ/01/591-2023 գրությամբ ՀՀ ներքին գործերի նախարարություն է ներկայացվել Հաշվեքննիչ պալատի 2023 թվականի հուլիսի 27-ի թիվ 96-Ա որոշմամբ հաստատված ՀՀ ներքին գործերի նախարարությունում 2023 թվականի պետական բյուջեի երեք ամիսների կատարման հաշվեքննության արդյունքների վերաբերյալ ընթացիկ եզրակացությունը: «Հաշվեքննիչ պալատի մասին» ՀՀ օրենքի 38-րդ հոդվածի 4-րդ մասի համաձայն ընթացիկ եզրակացությունը ստանալուց հետո մեկամսյա ժամկետում Հաշվեքննիչ պալատին պետք է տրամադրվեր ընթացիկ եզրակացությունում արձանագրված անհամապատասխանությունների վերացման, առաջարկությունների իրականացման և ընթացիկ եզրակացությանը վերաբերող այլ գրավոր տեղեկատվություն, սակայն ՀՀ ՆԳՆ կողմից տեղեկատվությունը ներկայացվել է </w:t>
      </w:r>
      <w:r w:rsidRPr="005969BF">
        <w:rPr>
          <w:rFonts w:ascii="GHEA Grapalat" w:hAnsi="GHEA Grapalat"/>
          <w:sz w:val="24"/>
          <w:szCs w:val="24"/>
          <w:lang w:val="hy-AM"/>
        </w:rPr>
        <w:lastRenderedPageBreak/>
        <w:t>20.09.2023 թվականին (ՀՊ մտից՝ 22.09.2023)՝ թիվ 43/29/114467-23 գրությամբ (սահմանված ժամկետից 20 օր ուշացումով): Արդյունքում չի պահպանվել «Հաշվեքննիչ պալատի մասին» ՀՀ օրենքի 38-րդ հոդվածի 4-րդ մասով պահանջը։</w:t>
      </w:r>
    </w:p>
    <w:p w14:paraId="4BC8A9D0" w14:textId="04C2E179" w:rsidR="00D86BCC" w:rsidRPr="005969BF" w:rsidRDefault="003F1B80" w:rsidP="00D86BCC">
      <w:pPr>
        <w:pStyle w:val="ListParagraph"/>
        <w:spacing w:after="0" w:line="276" w:lineRule="auto"/>
        <w:ind w:left="0"/>
        <w:jc w:val="both"/>
        <w:rPr>
          <w:rFonts w:ascii="GHEA Grapalat" w:hAnsi="GHEA Grapalat"/>
          <w:sz w:val="24"/>
          <w:szCs w:val="24"/>
          <w:lang w:val="hy-AM"/>
        </w:rPr>
      </w:pPr>
      <w:r>
        <w:rPr>
          <w:rFonts w:ascii="GHEA Grapalat" w:hAnsi="GHEA Grapalat"/>
          <w:sz w:val="24"/>
          <w:szCs w:val="24"/>
          <w:lang w:val="hy-AM"/>
        </w:rPr>
        <w:t xml:space="preserve">  </w:t>
      </w:r>
      <w:r w:rsidR="00D86BCC" w:rsidRPr="005969BF">
        <w:rPr>
          <w:rFonts w:ascii="GHEA Grapalat" w:hAnsi="GHEA Grapalat"/>
          <w:sz w:val="24"/>
          <w:szCs w:val="24"/>
          <w:lang w:val="hy-AM"/>
        </w:rPr>
        <w:t xml:space="preserve">Ուսումնասիրելով առկա տեղեկատվությունը, օգտվելով գանձապետական վճարահաշվարկային էլեկտրոնային (LS_FINANCE և LS_REP) համակարգերի շտեմարաններից, ինչպես նաև հասանելի այլ պաշտոնական աղբյուրներից, ստացվել է բավարար տեղեկատվություն սույն հաշվեքննությունն իրականացնելու համար: </w:t>
      </w:r>
    </w:p>
    <w:p w14:paraId="6C276A79" w14:textId="45ADFA5A" w:rsidR="00D86BCC" w:rsidRPr="001D4A3B" w:rsidRDefault="00D86BCC" w:rsidP="00D86BCC">
      <w:pPr>
        <w:pStyle w:val="ListParagraph"/>
        <w:spacing w:after="0" w:line="276" w:lineRule="auto"/>
        <w:ind w:left="0" w:firstLine="567"/>
        <w:jc w:val="both"/>
        <w:rPr>
          <w:rFonts w:ascii="GHEA Grapalat" w:hAnsi="GHEA Grapalat"/>
          <w:sz w:val="24"/>
          <w:szCs w:val="24"/>
          <w:lang w:val="hy-AM"/>
        </w:rPr>
      </w:pPr>
      <w:r w:rsidRPr="005969BF">
        <w:rPr>
          <w:rFonts w:ascii="GHEA Grapalat" w:hAnsi="GHEA Grapalat"/>
          <w:sz w:val="24"/>
          <w:szCs w:val="24"/>
          <w:lang w:val="hy-AM"/>
        </w:rPr>
        <w:t xml:space="preserve">«ՀՀ ներքին գործերի նախարարություն» հաշվեքննության օբյեկտի կողմից 2023 թվականի պետական բյուջեի վեց ամիսների կատարման նկատմամբ իրականացված հաշվեքննության արդյունքում, ֆինանսական հաշվեքննության տեսանկյունից՝ հայտնաբերվել են անհամապատասխանություններ, որոնք </w:t>
      </w:r>
      <w:r w:rsidR="00C218A4" w:rsidRPr="008F6169">
        <w:rPr>
          <w:rFonts w:ascii="GHEA Grapalat" w:hAnsi="GHEA Grapalat"/>
          <w:sz w:val="24"/>
          <w:szCs w:val="24"/>
          <w:lang w:val="hy-AM"/>
        </w:rPr>
        <w:t xml:space="preserve">հանգեցրել </w:t>
      </w:r>
      <w:r w:rsidR="00C218A4" w:rsidRPr="001D4A3B">
        <w:rPr>
          <w:rFonts w:ascii="GHEA Grapalat" w:hAnsi="GHEA Grapalat"/>
          <w:sz w:val="24"/>
          <w:szCs w:val="24"/>
          <w:lang w:val="hy-AM"/>
        </w:rPr>
        <w:t xml:space="preserve">են </w:t>
      </w:r>
      <w:r w:rsidR="001D4A3B" w:rsidRPr="001D4A3B">
        <w:rPr>
          <w:rFonts w:ascii="GHEA Grapalat" w:hAnsi="GHEA Grapalat"/>
          <w:sz w:val="24"/>
          <w:szCs w:val="24"/>
          <w:lang w:val="hy-AM"/>
        </w:rPr>
        <w:t>18,052</w:t>
      </w:r>
      <w:r w:rsidR="001D4A3B" w:rsidRPr="001D4A3B">
        <w:rPr>
          <w:rFonts w:ascii="Cambria Math" w:hAnsi="Cambria Math" w:cs="Cambria Math"/>
          <w:sz w:val="24"/>
          <w:szCs w:val="24"/>
          <w:lang w:val="hy-AM"/>
        </w:rPr>
        <w:t>․</w:t>
      </w:r>
      <w:r w:rsidR="001D4A3B" w:rsidRPr="001D4A3B">
        <w:rPr>
          <w:rFonts w:ascii="GHEA Grapalat" w:hAnsi="GHEA Grapalat"/>
          <w:sz w:val="24"/>
          <w:szCs w:val="24"/>
          <w:lang w:val="hy-AM"/>
        </w:rPr>
        <w:t>6</w:t>
      </w:r>
      <w:r w:rsidR="00B52119" w:rsidRPr="001D4A3B">
        <w:rPr>
          <w:rFonts w:ascii="GHEA Grapalat" w:hAnsi="GHEA Grapalat"/>
          <w:sz w:val="24"/>
          <w:szCs w:val="24"/>
          <w:lang w:val="hy-AM"/>
        </w:rPr>
        <w:t xml:space="preserve"> հազ</w:t>
      </w:r>
      <w:r w:rsidR="00B52119" w:rsidRPr="001D4A3B">
        <w:rPr>
          <w:rFonts w:ascii="Cambria Math" w:hAnsi="Cambria Math" w:cs="Cambria Math"/>
          <w:sz w:val="24"/>
          <w:szCs w:val="24"/>
          <w:lang w:val="hy-AM"/>
        </w:rPr>
        <w:t>․</w:t>
      </w:r>
      <w:r w:rsidR="00B52119" w:rsidRPr="001D4A3B">
        <w:rPr>
          <w:rFonts w:ascii="GHEA Grapalat" w:hAnsi="GHEA Grapalat"/>
          <w:sz w:val="24"/>
          <w:szCs w:val="24"/>
          <w:lang w:val="hy-AM"/>
        </w:rPr>
        <w:t xml:space="preserve">դրամի </w:t>
      </w:r>
      <w:r w:rsidR="00C218A4" w:rsidRPr="001D4A3B">
        <w:rPr>
          <w:rFonts w:ascii="GHEA Grapalat" w:hAnsi="GHEA Grapalat"/>
          <w:sz w:val="24"/>
          <w:szCs w:val="24"/>
          <w:lang w:val="hy-AM"/>
        </w:rPr>
        <w:t>խեղաթյուրումների:</w:t>
      </w:r>
    </w:p>
    <w:p w14:paraId="75504EA2" w14:textId="03D24C3A" w:rsidR="003C2285" w:rsidRDefault="00D86BCC" w:rsidP="00D86BCC">
      <w:pPr>
        <w:pStyle w:val="ListParagraph"/>
        <w:spacing w:after="0" w:line="276" w:lineRule="auto"/>
        <w:ind w:left="0"/>
        <w:jc w:val="both"/>
        <w:rPr>
          <w:rFonts w:ascii="GHEA Grapalat" w:hAnsi="GHEA Grapalat"/>
          <w:sz w:val="24"/>
          <w:szCs w:val="24"/>
          <w:lang w:val="hy-AM"/>
        </w:rPr>
      </w:pPr>
      <w:r w:rsidRPr="005969BF">
        <w:rPr>
          <w:rFonts w:ascii="GHEA Grapalat" w:hAnsi="GHEA Grapalat"/>
          <w:sz w:val="24"/>
          <w:szCs w:val="24"/>
          <w:lang w:val="hy-AM"/>
        </w:rPr>
        <w:t xml:space="preserve">ՀՀ ՆԳՆ 2023 թվականի պետական բյուջեի երեք ամիսների կատարման հաշվեքննության շրջանակներում </w:t>
      </w:r>
      <w:r w:rsidR="00B52119">
        <w:rPr>
          <w:rFonts w:ascii="GHEA Grapalat" w:hAnsi="GHEA Grapalat"/>
          <w:sz w:val="24"/>
          <w:szCs w:val="24"/>
          <w:lang w:val="hy-AM"/>
        </w:rPr>
        <w:t>հաշվեքննության</w:t>
      </w:r>
      <w:r w:rsidRPr="005969BF">
        <w:rPr>
          <w:rFonts w:ascii="GHEA Grapalat" w:hAnsi="GHEA Grapalat"/>
          <w:sz w:val="24"/>
          <w:szCs w:val="24"/>
          <w:lang w:val="hy-AM"/>
        </w:rPr>
        <w:t xml:space="preserve"> օբյեկտին է ներկայացվել թվով 19 անհամապատասխանություններ </w:t>
      </w:r>
      <w:r>
        <w:rPr>
          <w:rFonts w:ascii="GHEA Grapalat" w:hAnsi="GHEA Grapalat"/>
          <w:sz w:val="24"/>
          <w:szCs w:val="24"/>
          <w:lang w:val="hy-AM"/>
        </w:rPr>
        <w:t>ու</w:t>
      </w:r>
      <w:r w:rsidRPr="005969BF">
        <w:rPr>
          <w:rFonts w:ascii="GHEA Grapalat" w:hAnsi="GHEA Grapalat"/>
          <w:sz w:val="24"/>
          <w:szCs w:val="24"/>
          <w:lang w:val="hy-AM"/>
        </w:rPr>
        <w:t xml:space="preserve"> դրանց վերացման նպատակով թվով 7 առաջարկություններ (որոնք ամբողջությամբ ընդունվել են հաշվեքննության օբյեկտի կողմից)</w:t>
      </w:r>
      <w:r>
        <w:rPr>
          <w:rFonts w:ascii="GHEA Grapalat" w:hAnsi="GHEA Grapalat"/>
          <w:sz w:val="24"/>
          <w:szCs w:val="24"/>
          <w:lang w:val="hy-AM"/>
        </w:rPr>
        <w:t xml:space="preserve"> և որոնցից կատարված է թվով մեկը</w:t>
      </w:r>
      <w:r w:rsidRPr="00E05FDC">
        <w:rPr>
          <w:rFonts w:ascii="GHEA Grapalat" w:hAnsi="GHEA Grapalat"/>
          <w:sz w:val="24"/>
          <w:szCs w:val="24"/>
          <w:lang w:val="hy-AM"/>
        </w:rPr>
        <w:t>,</w:t>
      </w:r>
      <w:r w:rsidR="003F1B80">
        <w:rPr>
          <w:rFonts w:ascii="GHEA Grapalat" w:hAnsi="GHEA Grapalat"/>
          <w:sz w:val="24"/>
          <w:szCs w:val="24"/>
          <w:lang w:val="hy-AM"/>
        </w:rPr>
        <w:t xml:space="preserve">  </w:t>
      </w:r>
      <w:r>
        <w:rPr>
          <w:rFonts w:ascii="GHEA Grapalat" w:hAnsi="GHEA Grapalat"/>
          <w:sz w:val="24"/>
          <w:szCs w:val="24"/>
          <w:lang w:val="hy-AM"/>
        </w:rPr>
        <w:t>թվով հինգը</w:t>
      </w:r>
      <w:r w:rsidRPr="00E05FDC">
        <w:rPr>
          <w:rFonts w:ascii="GHEA Grapalat" w:hAnsi="GHEA Grapalat"/>
          <w:sz w:val="24"/>
          <w:szCs w:val="24"/>
          <w:lang w:val="hy-AM"/>
        </w:rPr>
        <w:t xml:space="preserve"> </w:t>
      </w:r>
      <w:r>
        <w:rPr>
          <w:rFonts w:ascii="GHEA Grapalat" w:hAnsi="GHEA Grapalat"/>
          <w:sz w:val="24"/>
          <w:szCs w:val="24"/>
          <w:lang w:val="hy-AM"/>
        </w:rPr>
        <w:t xml:space="preserve">գտնվում են կատարման ընթացքում, իսկ թվով մեկի մասով </w:t>
      </w:r>
      <w:r w:rsidR="00D32AA6" w:rsidRPr="008F6169">
        <w:rPr>
          <w:rFonts w:ascii="GHEA Grapalat" w:hAnsi="GHEA Grapalat"/>
          <w:sz w:val="24"/>
          <w:szCs w:val="24"/>
          <w:lang w:val="hy-AM"/>
        </w:rPr>
        <w:t xml:space="preserve">ՀՀ ՆԳՆ-ի նախաձեռնությամբ </w:t>
      </w:r>
      <w:r w:rsidRPr="006D5D38">
        <w:rPr>
          <w:rFonts w:ascii="GHEA Grapalat" w:hAnsi="GHEA Grapalat"/>
          <w:sz w:val="24"/>
          <w:szCs w:val="24"/>
          <w:lang w:val="hy-AM"/>
        </w:rPr>
        <w:t>փաստաթղթերն ուղարկվել են ՀՀ գլխավոր դատախազություն</w:t>
      </w:r>
      <w:r w:rsidRPr="005969BF">
        <w:rPr>
          <w:rFonts w:ascii="GHEA Grapalat" w:hAnsi="GHEA Grapalat"/>
          <w:sz w:val="24"/>
          <w:szCs w:val="24"/>
          <w:lang w:val="hy-AM"/>
        </w:rPr>
        <w:t>:</w:t>
      </w:r>
      <w:r w:rsidR="003F1B80">
        <w:rPr>
          <w:rFonts w:ascii="GHEA Grapalat" w:hAnsi="GHEA Grapalat"/>
          <w:sz w:val="24"/>
          <w:szCs w:val="24"/>
          <w:lang w:val="hy-AM"/>
        </w:rPr>
        <w:t xml:space="preserve"> </w:t>
      </w:r>
    </w:p>
    <w:p w14:paraId="4401FD0E" w14:textId="0B486A0E" w:rsidR="0039223A" w:rsidRPr="00D86BCC" w:rsidRDefault="005A0A9C" w:rsidP="00DD16F0">
      <w:pPr>
        <w:spacing w:line="276" w:lineRule="auto"/>
        <w:rPr>
          <w:rStyle w:val="IntenseReference"/>
          <w:rFonts w:ascii="GHEA Grapalat" w:hAnsi="GHEA Grapalat" w:cs="Sylfaen"/>
          <w:sz w:val="28"/>
          <w:szCs w:val="24"/>
          <w:lang w:val="hy-AM"/>
        </w:rPr>
      </w:pPr>
      <w:r w:rsidRPr="00D86BCC">
        <w:rPr>
          <w:rStyle w:val="IntenseReference"/>
          <w:rFonts w:ascii="GHEA Grapalat" w:hAnsi="GHEA Grapalat" w:cs="Sylfaen"/>
          <w:b w:val="0"/>
          <w:bCs w:val="0"/>
          <w:smallCaps w:val="0"/>
          <w:color w:val="auto"/>
          <w:spacing w:val="0"/>
          <w:sz w:val="24"/>
          <w:szCs w:val="24"/>
          <w:u w:val="none"/>
          <w:lang w:val="hy-AM"/>
        </w:rPr>
        <w:br w:type="page"/>
      </w:r>
    </w:p>
    <w:p w14:paraId="224A1B24" w14:textId="131558F2" w:rsidR="00F67E2E" w:rsidRPr="0055665E" w:rsidRDefault="002073EC" w:rsidP="001C027D">
      <w:pPr>
        <w:pStyle w:val="ListParagraph"/>
        <w:numPr>
          <w:ilvl w:val="0"/>
          <w:numId w:val="1"/>
        </w:numPr>
        <w:spacing w:line="276" w:lineRule="auto"/>
        <w:jc w:val="center"/>
        <w:rPr>
          <w:rStyle w:val="IntenseReference"/>
          <w:rFonts w:ascii="GHEA Grapalat" w:hAnsi="GHEA Grapalat" w:cs="Sylfaen"/>
          <w:sz w:val="28"/>
          <w:szCs w:val="24"/>
          <w:u w:val="none"/>
          <w:lang w:val="ru-RU"/>
        </w:rPr>
      </w:pPr>
      <w:r w:rsidRPr="003877A6">
        <w:rPr>
          <w:rStyle w:val="IntenseReference"/>
          <w:rFonts w:ascii="GHEA Grapalat" w:hAnsi="GHEA Grapalat" w:cs="Sylfaen"/>
          <w:sz w:val="28"/>
          <w:szCs w:val="24"/>
          <w:u w:val="none"/>
          <w:lang w:val="hy-AM"/>
        </w:rPr>
        <w:lastRenderedPageBreak/>
        <w:t xml:space="preserve">ՀԱՇՎԵՔՆՆՈՒԹՅԱՆ ՕԲՅԵԿՏԻ ՖԻՆԱՆՍԱԿԱՆ </w:t>
      </w:r>
      <w:r w:rsidRPr="003877A6">
        <w:rPr>
          <w:rStyle w:val="IntenseReference"/>
          <w:rFonts w:ascii="GHEA Grapalat" w:hAnsi="GHEA Grapalat" w:cs="Sylfaen"/>
          <w:sz w:val="28"/>
          <w:szCs w:val="24"/>
          <w:u w:val="none"/>
          <w:lang w:val="ru-RU"/>
        </w:rPr>
        <w:t>ՑՈՒՑԱՆԻՇՆԵՐԸ</w:t>
      </w:r>
      <w:r w:rsidR="0039223A" w:rsidRPr="003877A6">
        <w:t xml:space="preserve"> </w:t>
      </w:r>
    </w:p>
    <w:p w14:paraId="2B54CCA1" w14:textId="1BF85E24" w:rsidR="00385525" w:rsidRPr="00353098" w:rsidRDefault="00385525" w:rsidP="00385525">
      <w:pPr>
        <w:spacing w:after="0" w:line="276" w:lineRule="auto"/>
        <w:ind w:firstLine="567"/>
        <w:jc w:val="both"/>
        <w:rPr>
          <w:rFonts w:ascii="GHEA Grapalat" w:eastAsia="Times New Roman" w:hAnsi="GHEA Grapalat" w:cs="Sylfaen"/>
          <w:sz w:val="24"/>
          <w:szCs w:val="24"/>
          <w:lang w:val="hy-AM" w:eastAsia="ru-RU"/>
        </w:rPr>
      </w:pPr>
      <w:r w:rsidRPr="00353098">
        <w:rPr>
          <w:rFonts w:ascii="GHEA Grapalat" w:eastAsia="Times New Roman" w:hAnsi="GHEA Grapalat" w:cs="Sylfaen"/>
          <w:sz w:val="24"/>
          <w:szCs w:val="24"/>
          <w:lang w:val="hy-AM" w:eastAsia="ru-RU"/>
        </w:rPr>
        <w:t>ՀՀ ներքին գործերի նախարարության ոստիկանության (այսուհետ՝ ՀՀ ՆԳՆ ոստիկանություն) 2023 թվականի բյուջեի վեց ամիսների պլանը կազմել է 39,072,770.30 հազ.դրամ, ճշտված պլանը՝ 40,646,099.81 հազ.դրամ: Փաստացի ֆինանսավորվել է 31,409,188.53 հազ.դրամ կամ ճշտված պլանի նկատմամբ՝ 77,27 տոկոս, դրամարկղային ծախսը կազմել է 31,363,282.29 հազ.դրամ կամ 77.16 տոկոս, փաստացի ծախսը՝ 31,693,169.92 հազ.դրամ՝ 77.97 տոկոս: Ֆինանսավորման արձանագրված (9,236,9 մլն</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GHEA Grapalat"/>
          <w:sz w:val="24"/>
          <w:szCs w:val="24"/>
          <w:lang w:val="hy-AM" w:eastAsia="ru-RU"/>
        </w:rPr>
        <w:t>դրամ</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ճշտված</w:t>
      </w:r>
      <w:r w:rsidR="006579BA" w:rsidRPr="00353098">
        <w:rPr>
          <w:rFonts w:ascii="GHEA Grapalat" w:eastAsia="Times New Roman" w:hAnsi="GHEA Grapalat" w:cs="Sylfaen"/>
          <w:sz w:val="24"/>
          <w:szCs w:val="24"/>
          <w:lang w:val="hy-AM" w:eastAsia="ru-RU"/>
        </w:rPr>
        <w:t xml:space="preserve"> պլանից պակաս ֆինանսավորում</w:t>
      </w:r>
      <w:r w:rsidRPr="00353098">
        <w:rPr>
          <w:rFonts w:ascii="GHEA Grapalat" w:eastAsia="Times New Roman" w:hAnsi="GHEA Grapalat" w:cs="Sylfaen"/>
          <w:sz w:val="24"/>
          <w:szCs w:val="24"/>
          <w:lang w:val="hy-AM" w:eastAsia="ru-RU"/>
        </w:rPr>
        <w:t>) ծավալը հիմնականում պայմանավորված է 1-ին կիսամյակի կատարողականի արդյունքում կապիտալ ծախսերի գծով մնացորդի</w:t>
      </w:r>
      <w:r w:rsidR="003F1B80">
        <w:rPr>
          <w:rFonts w:ascii="GHEA Grapalat" w:eastAsia="Times New Roman" w:hAnsi="GHEA Grapalat" w:cs="Sylfaen"/>
          <w:sz w:val="24"/>
          <w:szCs w:val="24"/>
          <w:lang w:val="hy-AM" w:eastAsia="ru-RU"/>
        </w:rPr>
        <w:t xml:space="preserve"> </w:t>
      </w:r>
      <w:r w:rsidRPr="00353098">
        <w:rPr>
          <w:rFonts w:ascii="GHEA Grapalat" w:eastAsia="Times New Roman" w:hAnsi="GHEA Grapalat" w:cs="Sylfaen"/>
          <w:sz w:val="24"/>
          <w:szCs w:val="24"/>
          <w:lang w:val="hy-AM" w:eastAsia="ru-RU"/>
        </w:rPr>
        <w:t>հետ, որը կազմում</w:t>
      </w:r>
      <w:r w:rsidR="003F1B80">
        <w:rPr>
          <w:rFonts w:ascii="GHEA Grapalat" w:eastAsia="Times New Roman" w:hAnsi="GHEA Grapalat" w:cs="Sylfaen"/>
          <w:sz w:val="24"/>
          <w:szCs w:val="24"/>
          <w:lang w:val="hy-AM" w:eastAsia="ru-RU"/>
        </w:rPr>
        <w:t xml:space="preserve"> </w:t>
      </w:r>
      <w:r w:rsidRPr="00353098">
        <w:rPr>
          <w:rFonts w:ascii="GHEA Grapalat" w:eastAsia="Times New Roman" w:hAnsi="GHEA Grapalat" w:cs="Sylfaen"/>
          <w:sz w:val="24"/>
          <w:szCs w:val="24"/>
          <w:lang w:val="hy-AM" w:eastAsia="ru-RU"/>
        </w:rPr>
        <w:t>է 6,221.7 մլն</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դրամ։</w:t>
      </w:r>
    </w:p>
    <w:p w14:paraId="6F3B1739" w14:textId="13D95978" w:rsidR="00385525" w:rsidRPr="00353098" w:rsidRDefault="00385525" w:rsidP="00385525">
      <w:pPr>
        <w:spacing w:after="0" w:line="276" w:lineRule="auto"/>
        <w:ind w:firstLine="567"/>
        <w:jc w:val="both"/>
        <w:rPr>
          <w:rFonts w:ascii="GHEA Grapalat" w:eastAsia="Times New Roman" w:hAnsi="GHEA Grapalat" w:cs="Sylfaen"/>
          <w:sz w:val="24"/>
          <w:szCs w:val="24"/>
          <w:lang w:val="hy-AM" w:eastAsia="ru-RU"/>
        </w:rPr>
      </w:pPr>
      <w:r w:rsidRPr="00353098">
        <w:rPr>
          <w:rFonts w:ascii="GHEA Grapalat" w:eastAsia="Times New Roman" w:hAnsi="GHEA Grapalat" w:cs="Sylfaen"/>
          <w:sz w:val="24"/>
          <w:szCs w:val="24"/>
          <w:lang w:val="hy-AM" w:eastAsia="ru-RU"/>
        </w:rPr>
        <w:t>Դեբիտորական պարտքը տարեսկզբին կազմել է 2,302,118.25 հազ</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GHEA Grapalat"/>
          <w:sz w:val="24"/>
          <w:szCs w:val="24"/>
          <w:lang w:val="hy-AM" w:eastAsia="ru-RU"/>
        </w:rPr>
        <w:t>դրամ</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իսկ</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կրեդիտորական</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պա</w:t>
      </w:r>
      <w:r w:rsidRPr="00353098">
        <w:rPr>
          <w:rFonts w:ascii="GHEA Grapalat" w:eastAsia="Times New Roman" w:hAnsi="GHEA Grapalat" w:cs="Sylfaen"/>
          <w:sz w:val="24"/>
          <w:szCs w:val="24"/>
          <w:lang w:val="hy-AM" w:eastAsia="ru-RU"/>
        </w:rPr>
        <w:t>րտքը՝ 151,377.28 հազ</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GHEA Grapalat"/>
          <w:sz w:val="24"/>
          <w:szCs w:val="24"/>
          <w:lang w:val="hy-AM" w:eastAsia="ru-RU"/>
        </w:rPr>
        <w:t>դրամ</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հաշվեքննության</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ընդգրկող</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ժամանակահատվածի</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վերջում</w:t>
      </w:r>
      <w:r w:rsidR="003F1B80">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դեբիտորական</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պարտքը</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կազմել</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է</w:t>
      </w:r>
      <w:r w:rsidRPr="00353098">
        <w:rPr>
          <w:rFonts w:ascii="GHEA Grapalat" w:eastAsia="Times New Roman" w:hAnsi="GHEA Grapalat" w:cs="Sylfaen"/>
          <w:sz w:val="24"/>
          <w:szCs w:val="24"/>
          <w:lang w:val="hy-AM" w:eastAsia="ru-RU"/>
        </w:rPr>
        <w:t xml:space="preserve"> 2,678,029.74 </w:t>
      </w:r>
      <w:r w:rsidRPr="00353098">
        <w:rPr>
          <w:rFonts w:ascii="GHEA Grapalat" w:eastAsia="Times New Roman" w:hAnsi="GHEA Grapalat" w:cs="GHEA Grapalat"/>
          <w:sz w:val="24"/>
          <w:szCs w:val="24"/>
          <w:lang w:val="hy-AM" w:eastAsia="ru-RU"/>
        </w:rPr>
        <w:t>հազ</w:t>
      </w:r>
      <w:r w:rsidRPr="00353098">
        <w:rPr>
          <w:rFonts w:ascii="GHEA Grapalat" w:eastAsia="Times New Roman" w:hAnsi="GHEA Grapalat" w:cs="Sylfaen"/>
          <w:sz w:val="24"/>
          <w:szCs w:val="24"/>
          <w:lang w:val="hy-AM" w:eastAsia="ru-RU"/>
        </w:rPr>
        <w:t>.</w:t>
      </w:r>
      <w:r w:rsidRPr="00353098">
        <w:rPr>
          <w:rFonts w:ascii="GHEA Grapalat" w:eastAsia="Times New Roman" w:hAnsi="GHEA Grapalat" w:cs="GHEA Grapalat"/>
          <w:sz w:val="24"/>
          <w:szCs w:val="24"/>
          <w:lang w:val="hy-AM" w:eastAsia="ru-RU"/>
        </w:rPr>
        <w:t>դրամ</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իսկ</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կրեդիտորական</w:t>
      </w:r>
      <w:r w:rsidRPr="00353098">
        <w:rPr>
          <w:rFonts w:ascii="GHEA Grapalat" w:eastAsia="Times New Roman" w:hAnsi="GHEA Grapalat" w:cs="Sylfaen"/>
          <w:sz w:val="24"/>
          <w:szCs w:val="24"/>
          <w:lang w:val="hy-AM" w:eastAsia="ru-RU"/>
        </w:rPr>
        <w:t xml:space="preserve"> </w:t>
      </w:r>
      <w:r w:rsidRPr="00353098">
        <w:rPr>
          <w:rFonts w:ascii="GHEA Grapalat" w:eastAsia="Times New Roman" w:hAnsi="GHEA Grapalat" w:cs="GHEA Grapalat"/>
          <w:sz w:val="24"/>
          <w:szCs w:val="24"/>
          <w:lang w:val="hy-AM" w:eastAsia="ru-RU"/>
        </w:rPr>
        <w:t>պարտքը՝</w:t>
      </w:r>
      <w:r w:rsidRPr="00353098">
        <w:rPr>
          <w:rFonts w:ascii="GHEA Grapalat" w:eastAsia="Times New Roman" w:hAnsi="GHEA Grapalat" w:cs="Sylfaen"/>
          <w:sz w:val="24"/>
          <w:szCs w:val="24"/>
          <w:lang w:val="hy-AM" w:eastAsia="ru-RU"/>
        </w:rPr>
        <w:t xml:space="preserve"> 939,659.61 </w:t>
      </w:r>
      <w:r w:rsidRPr="00353098">
        <w:rPr>
          <w:rFonts w:ascii="GHEA Grapalat" w:eastAsia="Times New Roman" w:hAnsi="GHEA Grapalat" w:cs="GHEA Grapalat"/>
          <w:sz w:val="24"/>
          <w:szCs w:val="24"/>
          <w:lang w:val="hy-AM" w:eastAsia="ru-RU"/>
        </w:rPr>
        <w:t>հազ</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GHEA Grapalat"/>
          <w:sz w:val="24"/>
          <w:szCs w:val="24"/>
          <w:lang w:val="hy-AM" w:eastAsia="ru-RU"/>
        </w:rPr>
        <w:t>դրամ։</w:t>
      </w:r>
      <w:r w:rsidR="003F1B80">
        <w:rPr>
          <w:rFonts w:ascii="GHEA Grapalat" w:eastAsia="Times New Roman" w:hAnsi="GHEA Grapalat" w:cs="Sylfaen"/>
          <w:sz w:val="24"/>
          <w:szCs w:val="24"/>
          <w:lang w:val="hy-AM" w:eastAsia="ru-RU"/>
        </w:rPr>
        <w:t xml:space="preserve"> </w:t>
      </w:r>
      <w:r w:rsidR="00BA4579">
        <w:rPr>
          <w:rFonts w:ascii="GHEA Grapalat" w:eastAsia="Times New Roman" w:hAnsi="GHEA Grapalat" w:cs="Sylfaen"/>
          <w:sz w:val="24"/>
          <w:szCs w:val="24"/>
          <w:lang w:val="hy-AM" w:eastAsia="ru-RU"/>
        </w:rPr>
        <w:t>Դեբիտորական պարտքի</w:t>
      </w:r>
      <w:r w:rsidR="003C1B59">
        <w:rPr>
          <w:rFonts w:ascii="GHEA Grapalat" w:eastAsia="Times New Roman" w:hAnsi="GHEA Grapalat" w:cs="Sylfaen"/>
          <w:sz w:val="24"/>
          <w:szCs w:val="24"/>
          <w:lang w:val="hy-AM" w:eastAsia="ru-RU"/>
        </w:rPr>
        <w:t xml:space="preserve">՝ </w:t>
      </w:r>
      <w:r w:rsidR="003C1B59" w:rsidRPr="003C1B59">
        <w:rPr>
          <w:rFonts w:ascii="GHEA Grapalat" w:eastAsia="Times New Roman" w:hAnsi="GHEA Grapalat" w:cs="Sylfaen"/>
          <w:sz w:val="24"/>
          <w:szCs w:val="24"/>
          <w:lang w:val="hy-AM" w:eastAsia="ru-RU"/>
        </w:rPr>
        <w:t>2,678,029.74 հազ.դրամ</w:t>
      </w:r>
      <w:r w:rsidR="003C1B59">
        <w:rPr>
          <w:rFonts w:ascii="GHEA Grapalat" w:eastAsia="Times New Roman" w:hAnsi="GHEA Grapalat" w:cs="Sylfaen"/>
          <w:sz w:val="24"/>
          <w:szCs w:val="24"/>
          <w:lang w:val="hy-AM" w:eastAsia="ru-RU"/>
        </w:rPr>
        <w:t>ի մեջ պահեստավորված միջոցներ</w:t>
      </w:r>
      <w:r w:rsidR="0090326B" w:rsidRPr="008F6169">
        <w:rPr>
          <w:rFonts w:ascii="GHEA Grapalat" w:eastAsia="Times New Roman" w:hAnsi="GHEA Grapalat" w:cs="Sylfaen"/>
          <w:sz w:val="24"/>
          <w:szCs w:val="24"/>
          <w:lang w:val="hy-AM" w:eastAsia="ru-RU"/>
        </w:rPr>
        <w:t>ի</w:t>
      </w:r>
      <w:r w:rsidR="003C1B59">
        <w:rPr>
          <w:rFonts w:ascii="GHEA Grapalat" w:eastAsia="Times New Roman" w:hAnsi="GHEA Grapalat" w:cs="Sylfaen"/>
          <w:sz w:val="24"/>
          <w:szCs w:val="24"/>
          <w:lang w:val="hy-AM" w:eastAsia="ru-RU"/>
        </w:rPr>
        <w:t xml:space="preserve"> կազմում են 2,592,116,9 հազ․ դրամ</w:t>
      </w:r>
      <w:r w:rsidR="005603A2">
        <w:rPr>
          <w:rFonts w:ascii="GHEA Grapalat" w:eastAsia="Times New Roman" w:hAnsi="GHEA Grapalat" w:cs="Sylfaen"/>
          <w:sz w:val="24"/>
          <w:szCs w:val="24"/>
          <w:lang w:val="hy-AM" w:eastAsia="ru-RU"/>
        </w:rPr>
        <w:t>, իսկ կրեդիտորական պարտքը</w:t>
      </w:r>
      <w:r w:rsidR="006477AB">
        <w:rPr>
          <w:rFonts w:ascii="GHEA Grapalat" w:eastAsia="Times New Roman" w:hAnsi="GHEA Grapalat" w:cs="Sylfaen"/>
          <w:sz w:val="24"/>
          <w:szCs w:val="24"/>
          <w:lang w:val="hy-AM" w:eastAsia="ru-RU"/>
        </w:rPr>
        <w:t>,</w:t>
      </w:r>
      <w:r w:rsidR="005603A2">
        <w:rPr>
          <w:rFonts w:ascii="GHEA Grapalat" w:eastAsia="Times New Roman" w:hAnsi="GHEA Grapalat" w:cs="Sylfaen"/>
          <w:sz w:val="24"/>
          <w:szCs w:val="24"/>
          <w:lang w:val="hy-AM" w:eastAsia="ru-RU"/>
        </w:rPr>
        <w:t xml:space="preserve"> ըստ էության</w:t>
      </w:r>
      <w:r w:rsidR="006477AB">
        <w:rPr>
          <w:rFonts w:ascii="GHEA Grapalat" w:eastAsia="Times New Roman" w:hAnsi="GHEA Grapalat" w:cs="Sylfaen"/>
          <w:sz w:val="24"/>
          <w:szCs w:val="24"/>
          <w:lang w:val="hy-AM" w:eastAsia="ru-RU"/>
        </w:rPr>
        <w:t>,</w:t>
      </w:r>
      <w:r w:rsidR="005603A2">
        <w:rPr>
          <w:rFonts w:ascii="GHEA Grapalat" w:eastAsia="Times New Roman" w:hAnsi="GHEA Grapalat" w:cs="Sylfaen"/>
          <w:sz w:val="24"/>
          <w:szCs w:val="24"/>
          <w:lang w:val="hy-AM" w:eastAsia="ru-RU"/>
        </w:rPr>
        <w:t xml:space="preserve"> ՆԳՆ կողմից ստանձնած պարտավորություններն են, որոնց դիմաց վճա</w:t>
      </w:r>
      <w:r w:rsidR="006477AB">
        <w:rPr>
          <w:rFonts w:ascii="GHEA Grapalat" w:eastAsia="Times New Roman" w:hAnsi="GHEA Grapalat" w:cs="Sylfaen"/>
          <w:sz w:val="24"/>
          <w:szCs w:val="24"/>
          <w:lang w:val="hy-AM" w:eastAsia="ru-RU"/>
        </w:rPr>
        <w:t>րումները, սահմանված կարգով, պետք է կատարվեն հաջորդ ժամանակահատվածներում։</w:t>
      </w:r>
      <w:r w:rsidR="003F1B80">
        <w:rPr>
          <w:rFonts w:ascii="GHEA Grapalat" w:eastAsia="Times New Roman" w:hAnsi="GHEA Grapalat" w:cs="Sylfaen"/>
          <w:sz w:val="24"/>
          <w:szCs w:val="24"/>
          <w:lang w:val="hy-AM" w:eastAsia="ru-RU"/>
        </w:rPr>
        <w:t xml:space="preserve">  </w:t>
      </w:r>
      <w:r w:rsidR="004E6830" w:rsidRPr="00353098">
        <w:rPr>
          <w:rFonts w:ascii="GHEA Grapalat" w:eastAsia="Times New Roman" w:hAnsi="GHEA Grapalat" w:cs="GHEA Grapalat"/>
          <w:sz w:val="24"/>
          <w:szCs w:val="24"/>
          <w:lang w:val="hy-AM" w:eastAsia="ru-RU"/>
        </w:rPr>
        <w:t>Դրամարկղային</w:t>
      </w:r>
      <w:r w:rsidR="004E6830" w:rsidRPr="00353098">
        <w:rPr>
          <w:rFonts w:ascii="GHEA Grapalat" w:eastAsia="Times New Roman" w:hAnsi="GHEA Grapalat" w:cs="Sylfaen"/>
          <w:sz w:val="24"/>
          <w:szCs w:val="24"/>
          <w:lang w:val="hy-AM" w:eastAsia="ru-RU"/>
        </w:rPr>
        <w:t xml:space="preserve"> </w:t>
      </w:r>
      <w:r w:rsidR="004E6830" w:rsidRPr="00353098">
        <w:rPr>
          <w:rFonts w:ascii="GHEA Grapalat" w:eastAsia="Times New Roman" w:hAnsi="GHEA Grapalat" w:cs="GHEA Grapalat"/>
          <w:sz w:val="24"/>
          <w:szCs w:val="24"/>
          <w:lang w:val="hy-AM" w:eastAsia="ru-RU"/>
        </w:rPr>
        <w:t>և</w:t>
      </w:r>
      <w:r w:rsidR="004E6830" w:rsidRPr="00353098">
        <w:rPr>
          <w:rFonts w:ascii="GHEA Grapalat" w:eastAsia="Times New Roman" w:hAnsi="GHEA Grapalat" w:cs="Sylfaen"/>
          <w:sz w:val="24"/>
          <w:szCs w:val="24"/>
          <w:lang w:val="hy-AM" w:eastAsia="ru-RU"/>
        </w:rPr>
        <w:t xml:space="preserve"> </w:t>
      </w:r>
      <w:r w:rsidR="004E6830" w:rsidRPr="00353098">
        <w:rPr>
          <w:rFonts w:ascii="GHEA Grapalat" w:eastAsia="Times New Roman" w:hAnsi="GHEA Grapalat" w:cs="GHEA Grapalat"/>
          <w:sz w:val="24"/>
          <w:szCs w:val="24"/>
          <w:lang w:val="hy-AM" w:eastAsia="ru-RU"/>
        </w:rPr>
        <w:t>փաստացի</w:t>
      </w:r>
      <w:r w:rsidR="004E6830" w:rsidRPr="00353098">
        <w:rPr>
          <w:rFonts w:ascii="GHEA Grapalat" w:eastAsia="Times New Roman" w:hAnsi="GHEA Grapalat" w:cs="Sylfaen"/>
          <w:sz w:val="24"/>
          <w:szCs w:val="24"/>
          <w:lang w:val="hy-AM" w:eastAsia="ru-RU"/>
        </w:rPr>
        <w:t xml:space="preserve"> </w:t>
      </w:r>
      <w:r w:rsidR="004E6830" w:rsidRPr="00353098">
        <w:rPr>
          <w:rFonts w:ascii="GHEA Grapalat" w:eastAsia="Times New Roman" w:hAnsi="GHEA Grapalat" w:cs="GHEA Grapalat"/>
          <w:sz w:val="24"/>
          <w:szCs w:val="24"/>
          <w:lang w:val="hy-AM" w:eastAsia="ru-RU"/>
        </w:rPr>
        <w:t>ծախսերի</w:t>
      </w:r>
      <w:r w:rsidR="004E6830" w:rsidRPr="00353098">
        <w:rPr>
          <w:rFonts w:ascii="GHEA Grapalat" w:eastAsia="Times New Roman" w:hAnsi="GHEA Grapalat" w:cs="Sylfaen"/>
          <w:sz w:val="24"/>
          <w:szCs w:val="24"/>
          <w:lang w:val="hy-AM" w:eastAsia="ru-RU"/>
        </w:rPr>
        <w:t xml:space="preserve"> </w:t>
      </w:r>
      <w:r w:rsidR="004E6830" w:rsidRPr="00353098">
        <w:rPr>
          <w:rFonts w:ascii="GHEA Grapalat" w:eastAsia="Times New Roman" w:hAnsi="GHEA Grapalat" w:cs="GHEA Grapalat"/>
          <w:sz w:val="24"/>
          <w:szCs w:val="24"/>
          <w:lang w:val="hy-AM" w:eastAsia="ru-RU"/>
        </w:rPr>
        <w:t>տարբերությունը՝</w:t>
      </w:r>
      <w:r w:rsidR="004E6830" w:rsidRPr="00353098">
        <w:rPr>
          <w:rFonts w:ascii="GHEA Grapalat" w:eastAsia="Times New Roman" w:hAnsi="GHEA Grapalat" w:cs="Sylfaen"/>
          <w:sz w:val="24"/>
          <w:szCs w:val="24"/>
          <w:lang w:val="hy-AM" w:eastAsia="ru-RU"/>
        </w:rPr>
        <w:t xml:space="preserve"> 329,887.63 </w:t>
      </w:r>
      <w:r w:rsidR="004E6830" w:rsidRPr="00353098">
        <w:rPr>
          <w:rFonts w:ascii="GHEA Grapalat" w:eastAsia="Times New Roman" w:hAnsi="GHEA Grapalat" w:cs="GHEA Grapalat"/>
          <w:sz w:val="24"/>
          <w:szCs w:val="24"/>
          <w:lang w:val="hy-AM" w:eastAsia="ru-RU"/>
        </w:rPr>
        <w:t>հազ</w:t>
      </w:r>
      <w:r w:rsidR="004E6830" w:rsidRPr="00353098">
        <w:rPr>
          <w:rFonts w:ascii="GHEA Grapalat" w:eastAsia="Times New Roman" w:hAnsi="GHEA Grapalat" w:cs="Sylfaen"/>
          <w:sz w:val="24"/>
          <w:szCs w:val="24"/>
          <w:lang w:val="hy-AM" w:eastAsia="ru-RU"/>
        </w:rPr>
        <w:t>.</w:t>
      </w:r>
      <w:r w:rsidR="004E6830" w:rsidRPr="00353098">
        <w:rPr>
          <w:rFonts w:ascii="GHEA Grapalat" w:eastAsia="Times New Roman" w:hAnsi="GHEA Grapalat" w:cs="GHEA Grapalat"/>
          <w:sz w:val="24"/>
          <w:szCs w:val="24"/>
          <w:lang w:val="hy-AM" w:eastAsia="ru-RU"/>
        </w:rPr>
        <w:t>դրամ</w:t>
      </w:r>
      <w:r w:rsidR="004E6830">
        <w:rPr>
          <w:rFonts w:ascii="GHEA Grapalat" w:eastAsia="Times New Roman" w:hAnsi="GHEA Grapalat" w:cs="Sylfaen"/>
          <w:sz w:val="24"/>
          <w:szCs w:val="24"/>
          <w:lang w:val="hy-AM" w:eastAsia="ru-RU"/>
        </w:rPr>
        <w:t>։</w:t>
      </w:r>
    </w:p>
    <w:p w14:paraId="2261F4E8" w14:textId="75459F18" w:rsidR="0055665E" w:rsidRPr="0055665E" w:rsidRDefault="00385525" w:rsidP="00DD25D9">
      <w:pPr>
        <w:spacing w:after="0" w:line="276" w:lineRule="auto"/>
        <w:ind w:firstLine="567"/>
        <w:jc w:val="both"/>
        <w:rPr>
          <w:rFonts w:ascii="GHEA Grapalat" w:eastAsia="Times New Roman" w:hAnsi="GHEA Grapalat" w:cs="Sylfaen"/>
          <w:sz w:val="24"/>
          <w:szCs w:val="24"/>
          <w:lang w:val="hy-AM" w:eastAsia="ru-RU"/>
        </w:rPr>
      </w:pPr>
      <w:r w:rsidRPr="00353098">
        <w:rPr>
          <w:rFonts w:ascii="GHEA Grapalat" w:eastAsia="Times New Roman" w:hAnsi="GHEA Grapalat" w:cs="Sylfaen"/>
          <w:sz w:val="24"/>
          <w:szCs w:val="24"/>
          <w:lang w:val="hy-AM" w:eastAsia="ru-RU"/>
        </w:rPr>
        <w:t xml:space="preserve"> Հաշվեքննության օբյեկտի ֆինանսական ցուցանիշները, ըստ ծրագրերի և միջոցառումների ներկայացվում են Հավելված 1</w:t>
      </w:r>
      <w:r w:rsidR="00CF3C56">
        <w:rPr>
          <w:rFonts w:ascii="GHEA Grapalat" w:eastAsia="Times New Roman" w:hAnsi="GHEA Grapalat" w:cs="Sylfaen"/>
          <w:sz w:val="24"/>
          <w:szCs w:val="24"/>
          <w:lang w:val="hy-AM" w:eastAsia="ru-RU"/>
        </w:rPr>
        <w:t>-ում</w:t>
      </w:r>
      <w:r w:rsidRPr="00353098">
        <w:rPr>
          <w:rFonts w:ascii="GHEA Grapalat" w:eastAsia="Times New Roman" w:hAnsi="GHEA Grapalat" w:cs="Sylfaen"/>
          <w:sz w:val="24"/>
          <w:szCs w:val="24"/>
          <w:lang w:val="hy-AM" w:eastAsia="ru-RU"/>
        </w:rPr>
        <w:t>:</w:t>
      </w:r>
    </w:p>
    <w:p w14:paraId="3F3C98A0" w14:textId="77777777" w:rsidR="0003096D" w:rsidRPr="00353098" w:rsidRDefault="0003096D" w:rsidP="0003096D">
      <w:pPr>
        <w:spacing w:line="276" w:lineRule="auto"/>
        <w:ind w:firstLine="567"/>
        <w:jc w:val="center"/>
        <w:rPr>
          <w:rFonts w:ascii="GHEA Grapalat" w:eastAsia="Calibri" w:hAnsi="GHEA Grapalat" w:cs="Times New Roman"/>
          <w:b/>
          <w:sz w:val="24"/>
          <w:szCs w:val="24"/>
          <w:lang w:val="hy-AM"/>
        </w:rPr>
      </w:pPr>
      <w:r w:rsidRPr="00353098">
        <w:rPr>
          <w:rFonts w:ascii="GHEA Grapalat" w:eastAsia="Calibri" w:hAnsi="GHEA Grapalat" w:cs="Times New Roman"/>
          <w:b/>
          <w:sz w:val="24"/>
          <w:szCs w:val="24"/>
          <w:lang w:val="hy-AM"/>
        </w:rPr>
        <w:t xml:space="preserve">Եկամուտների </w:t>
      </w:r>
      <w:r w:rsidRPr="00353098">
        <w:rPr>
          <w:rFonts w:ascii="GHEA Grapalat" w:eastAsia="Calibri" w:hAnsi="GHEA Grapalat" w:cs="Times New Roman"/>
          <w:b/>
          <w:bCs/>
          <w:sz w:val="24"/>
          <w:szCs w:val="24"/>
          <w:lang w:val="hy-AM"/>
        </w:rPr>
        <w:t>ցուցանիշներ</w:t>
      </w:r>
    </w:p>
    <w:p w14:paraId="2E1B6512" w14:textId="6C34F06B" w:rsidR="00AC5E54" w:rsidRPr="001F28C0" w:rsidRDefault="0003096D" w:rsidP="00A30096">
      <w:pPr>
        <w:spacing w:line="276" w:lineRule="auto"/>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ՀՀ ՆԳՆ ոստիկանության 2023 թվականի վեց ամիսների պետական տուրքի և այլ եկամտատեսակների հաշվետվության համաձայն՝ առաջին կիսամյակի</w:t>
      </w:r>
      <w:r w:rsidRPr="00353098">
        <w:rPr>
          <w:rFonts w:ascii="GHEA Grapalat" w:eastAsia="Calibri" w:hAnsi="GHEA Grapalat" w:cs="Times New Roman"/>
          <w:bCs/>
          <w:sz w:val="24"/>
          <w:szCs w:val="24"/>
          <w:lang w:val="hy-AM"/>
        </w:rPr>
        <w:t xml:space="preserve"> ծրագրային ցուցանիշը պլանավորվել է 13,817,951.6 հազ</w:t>
      </w:r>
      <w:r w:rsidRPr="00353098">
        <w:rPr>
          <w:rFonts w:ascii="Cambria Math" w:eastAsia="Calibri" w:hAnsi="Cambria Math" w:cs="Cambria Math"/>
          <w:bCs/>
          <w:sz w:val="24"/>
          <w:szCs w:val="24"/>
          <w:lang w:val="hy-AM"/>
        </w:rPr>
        <w:t>․</w:t>
      </w:r>
      <w:r w:rsidRPr="00353098">
        <w:rPr>
          <w:rFonts w:ascii="GHEA Grapalat" w:eastAsia="Calibri" w:hAnsi="GHEA Grapalat" w:cs="Times New Roman"/>
          <w:bCs/>
          <w:sz w:val="24"/>
          <w:szCs w:val="24"/>
          <w:lang w:val="hy-AM"/>
        </w:rPr>
        <w:t xml:space="preserve">դրամ, որի դիմաց փաստացի հավաքագրման (գանձման) ցուցանիշը </w:t>
      </w:r>
      <w:r w:rsidRPr="00353098">
        <w:rPr>
          <w:rFonts w:ascii="GHEA Grapalat" w:eastAsia="Calibri" w:hAnsi="GHEA Grapalat" w:cs="Times New Roman"/>
          <w:sz w:val="24"/>
          <w:szCs w:val="24"/>
          <w:lang w:val="hy-AM"/>
        </w:rPr>
        <w:t xml:space="preserve">կազմել է 17,776,744.0 հազ.դրամ, </w:t>
      </w:r>
      <w:r w:rsidRPr="00353098">
        <w:rPr>
          <w:rFonts w:ascii="GHEA Grapalat" w:eastAsia="Calibri" w:hAnsi="GHEA Grapalat" w:cs="Times New Roman"/>
          <w:bCs/>
          <w:sz w:val="24"/>
          <w:szCs w:val="24"/>
          <w:lang w:val="hy-AM"/>
        </w:rPr>
        <w:t xml:space="preserve">ծրագրային ցուցանիշը </w:t>
      </w:r>
      <w:r w:rsidRPr="00353098">
        <w:rPr>
          <w:rFonts w:ascii="GHEA Grapalat" w:eastAsia="Calibri" w:hAnsi="GHEA Grapalat" w:cs="Times New Roman"/>
          <w:sz w:val="24"/>
          <w:szCs w:val="24"/>
          <w:lang w:val="hy-AM"/>
        </w:rPr>
        <w:t>գերակատարվել է 3,958,792.4 հազ.դրամով կամ 28.65</w:t>
      </w:r>
      <w:r w:rsidRPr="00353098">
        <w:rPr>
          <w:rFonts w:ascii="GHEA Grapalat" w:eastAsia="Calibri" w:hAnsi="GHEA Grapalat" w:cs="Calibri"/>
          <w:sz w:val="24"/>
          <w:szCs w:val="24"/>
          <w:lang w:val="hy-AM"/>
        </w:rPr>
        <w:t xml:space="preserve"> </w:t>
      </w:r>
      <w:r w:rsidRPr="00353098">
        <w:rPr>
          <w:rFonts w:ascii="GHEA Grapalat" w:eastAsia="Times New Roman" w:hAnsi="GHEA Grapalat" w:cs="Times New Roman"/>
          <w:color w:val="000000"/>
          <w:sz w:val="24"/>
          <w:szCs w:val="24"/>
          <w:lang w:val="hy-AM"/>
        </w:rPr>
        <w:t>տոկոս</w:t>
      </w:r>
      <w:r w:rsidRPr="00353098">
        <w:rPr>
          <w:rFonts w:ascii="GHEA Grapalat" w:eastAsia="Calibri" w:hAnsi="GHEA Grapalat" w:cs="Calibri"/>
          <w:sz w:val="24"/>
          <w:szCs w:val="24"/>
          <w:lang w:val="hy-AM"/>
        </w:rPr>
        <w:t>ով</w:t>
      </w:r>
      <w:r w:rsidRPr="00353098">
        <w:rPr>
          <w:rFonts w:ascii="GHEA Grapalat" w:eastAsia="Calibri" w:hAnsi="GHEA Grapalat" w:cs="Times New Roman"/>
          <w:sz w:val="24"/>
          <w:szCs w:val="24"/>
          <w:lang w:val="hy-AM"/>
        </w:rPr>
        <w:t>: Առանձին աղբյուրների</w:t>
      </w:r>
      <w:r w:rsidRPr="00353098">
        <w:rPr>
          <w:rFonts w:ascii="GHEA Grapalat" w:eastAsia="Calibri" w:hAnsi="GHEA Grapalat" w:cs="Times New Roman"/>
          <w:bCs/>
          <w:sz w:val="24"/>
          <w:szCs w:val="24"/>
          <w:lang w:val="hy-AM"/>
        </w:rPr>
        <w:t xml:space="preserve"> ծրագրային ցուցանիշները</w:t>
      </w:r>
      <w:r w:rsidRPr="00353098">
        <w:rPr>
          <w:rFonts w:ascii="GHEA Grapalat" w:eastAsia="Calibri" w:hAnsi="GHEA Grapalat" w:cs="Times New Roman"/>
          <w:sz w:val="24"/>
          <w:szCs w:val="24"/>
          <w:lang w:val="hy-AM"/>
        </w:rPr>
        <w:t>, ստացված եկամուտները, նշված ցուցանիշների տարբերությունները և դրանց վերաբերյալ հաշվեքննության օբյեկտի կողմից ներկայացրած պատճառները բերված են</w:t>
      </w:r>
      <w:r w:rsidR="003F1B80">
        <w:rPr>
          <w:rFonts w:ascii="GHEA Grapalat" w:eastAsia="Calibri" w:hAnsi="GHEA Grapalat" w:cs="Times New Roman"/>
          <w:sz w:val="24"/>
          <w:szCs w:val="24"/>
          <w:lang w:val="hy-AM"/>
        </w:rPr>
        <w:t xml:space="preserve"> </w:t>
      </w:r>
      <w:r w:rsidRPr="00353098">
        <w:rPr>
          <w:rFonts w:ascii="GHEA Grapalat" w:eastAsia="Calibri" w:hAnsi="GHEA Grapalat" w:cs="Times New Roman"/>
          <w:sz w:val="24"/>
          <w:szCs w:val="24"/>
          <w:lang w:val="hy-AM"/>
        </w:rPr>
        <w:t>Հավելված</w:t>
      </w:r>
      <w:r w:rsidR="002E1E6E" w:rsidRPr="00353098">
        <w:rPr>
          <w:rFonts w:ascii="GHEA Grapalat" w:eastAsia="Calibri" w:hAnsi="GHEA Grapalat" w:cs="Times New Roman"/>
          <w:sz w:val="24"/>
          <w:szCs w:val="24"/>
          <w:lang w:val="hy-AM"/>
        </w:rPr>
        <w:t xml:space="preserve"> 2</w:t>
      </w:r>
      <w:r w:rsidR="005A26B0">
        <w:rPr>
          <w:rFonts w:ascii="GHEA Grapalat" w:eastAsia="Calibri" w:hAnsi="GHEA Grapalat" w:cs="Times New Roman"/>
          <w:sz w:val="24"/>
          <w:szCs w:val="24"/>
          <w:lang w:val="hy-AM"/>
        </w:rPr>
        <w:t>-ում</w:t>
      </w:r>
      <w:r w:rsidRPr="00353098">
        <w:rPr>
          <w:rFonts w:ascii="GHEA Grapalat" w:eastAsia="Calibri" w:hAnsi="GHEA Grapalat" w:cs="Times New Roman"/>
          <w:sz w:val="24"/>
          <w:szCs w:val="24"/>
          <w:lang w:val="hy-AM"/>
        </w:rPr>
        <w:t xml:space="preserve">: </w:t>
      </w:r>
    </w:p>
    <w:p w14:paraId="3FDA77F9" w14:textId="4D9B67E0" w:rsidR="00281844" w:rsidRDefault="00822519" w:rsidP="00281844">
      <w:pPr>
        <w:pStyle w:val="ListParagraph"/>
        <w:numPr>
          <w:ilvl w:val="0"/>
          <w:numId w:val="1"/>
        </w:numPr>
        <w:spacing w:line="276" w:lineRule="auto"/>
        <w:jc w:val="center"/>
        <w:rPr>
          <w:rFonts w:ascii="GHEA Grapalat" w:hAnsi="GHEA Grapalat" w:cs="Sylfaen"/>
          <w:b/>
          <w:bCs/>
          <w:smallCaps/>
          <w:color w:val="5B9BD5" w:themeColor="accent1"/>
          <w:spacing w:val="5"/>
          <w:sz w:val="28"/>
          <w:szCs w:val="24"/>
          <w:lang w:val="hy-AM"/>
        </w:rPr>
      </w:pPr>
      <w:r w:rsidRPr="008F6169">
        <w:rPr>
          <w:rFonts w:ascii="GHEA Grapalat" w:hAnsi="GHEA Grapalat" w:cs="Sylfaen"/>
          <w:b/>
          <w:bCs/>
          <w:smallCaps/>
          <w:color w:val="5B9BD5" w:themeColor="accent1"/>
          <w:spacing w:val="5"/>
          <w:sz w:val="28"/>
          <w:szCs w:val="24"/>
          <w:lang w:val="hy-AM"/>
        </w:rPr>
        <w:lastRenderedPageBreak/>
        <w:t xml:space="preserve">ԱՆՀԱՄԱՊԱՏԱՍԽԱՆՈՒԹՅՈՒՆՆԵՐԻ </w:t>
      </w:r>
      <w:r w:rsidR="0090326B" w:rsidRPr="008F6169">
        <w:rPr>
          <w:rFonts w:ascii="GHEA Grapalat" w:hAnsi="GHEA Grapalat" w:cs="Sylfaen"/>
          <w:b/>
          <w:bCs/>
          <w:smallCaps/>
          <w:color w:val="5B9BD5" w:themeColor="accent1"/>
          <w:spacing w:val="5"/>
          <w:sz w:val="28"/>
          <w:szCs w:val="24"/>
          <w:lang w:val="hy-AM"/>
        </w:rPr>
        <w:t xml:space="preserve">ԵՎ ԽԵՂԱԹՅՈՒՐՈՒՄՆԵՐԻ </w:t>
      </w:r>
      <w:r w:rsidRPr="008F6169">
        <w:rPr>
          <w:rFonts w:ascii="GHEA Grapalat" w:hAnsi="GHEA Grapalat" w:cs="Sylfaen"/>
          <w:b/>
          <w:bCs/>
          <w:smallCaps/>
          <w:color w:val="5B9BD5" w:themeColor="accent1"/>
          <w:spacing w:val="5"/>
          <w:sz w:val="28"/>
          <w:szCs w:val="24"/>
          <w:lang w:val="hy-AM"/>
        </w:rPr>
        <w:t>ՎԵՐԱԲԵՐՅԱԼ ԳՐԱՌՈՒՄՆԵՐ</w:t>
      </w:r>
    </w:p>
    <w:p w14:paraId="5DECEABE" w14:textId="77777777" w:rsidR="00281844" w:rsidRPr="00281844" w:rsidRDefault="00281844" w:rsidP="00281844">
      <w:pPr>
        <w:pStyle w:val="ListParagraph"/>
        <w:spacing w:line="276" w:lineRule="auto"/>
        <w:ind w:left="1211"/>
        <w:rPr>
          <w:rFonts w:ascii="GHEA Grapalat" w:hAnsi="GHEA Grapalat" w:cs="Sylfaen"/>
          <w:b/>
          <w:bCs/>
          <w:smallCaps/>
          <w:color w:val="5B9BD5" w:themeColor="accent1"/>
          <w:spacing w:val="5"/>
          <w:sz w:val="28"/>
          <w:szCs w:val="24"/>
          <w:lang w:val="hy-AM"/>
        </w:rPr>
      </w:pPr>
    </w:p>
    <w:p w14:paraId="176DE073" w14:textId="064EFEF0" w:rsidR="009B37E1" w:rsidRPr="001C027D" w:rsidRDefault="005F4658" w:rsidP="00281844">
      <w:pPr>
        <w:pStyle w:val="ListParagraph"/>
        <w:keepNext/>
        <w:keepLines/>
        <w:numPr>
          <w:ilvl w:val="1"/>
          <w:numId w:val="5"/>
        </w:numPr>
        <w:tabs>
          <w:tab w:val="left" w:pos="567"/>
        </w:tabs>
        <w:spacing w:afterLines="160" w:after="384" w:line="276" w:lineRule="auto"/>
        <w:jc w:val="center"/>
        <w:rPr>
          <w:rFonts w:ascii="GHEA Grapalat" w:eastAsia="Times New Roman" w:hAnsi="GHEA Grapalat" w:cs="Times New Roman"/>
          <w:b/>
          <w:color w:val="2E74B5"/>
          <w:sz w:val="24"/>
          <w:szCs w:val="24"/>
          <w:lang w:val="hy-AM"/>
        </w:rPr>
      </w:pPr>
      <w:r w:rsidRPr="001C027D">
        <w:rPr>
          <w:rFonts w:ascii="GHEA Grapalat" w:eastAsia="Times New Roman" w:hAnsi="GHEA Grapalat" w:cs="Times New Roman"/>
          <w:b/>
          <w:color w:val="2E74B5"/>
          <w:sz w:val="24"/>
          <w:szCs w:val="24"/>
          <w:lang w:val="hy-AM"/>
        </w:rPr>
        <w:t xml:space="preserve">ԱՇԽԱՏՈՂՆԵՐԻ ԱՇԽԱՏԱՎԱՐՁԵՐ և ՀԱՎԵԼԱՎՃԱՐՆԵՐ 411100 </w:t>
      </w:r>
      <w:r w:rsidR="00D93BE4" w:rsidRPr="001C027D">
        <w:rPr>
          <w:rFonts w:ascii="GHEA Grapalat" w:eastAsia="Times New Roman" w:hAnsi="GHEA Grapalat" w:cs="Times New Roman"/>
          <w:b/>
          <w:color w:val="2E74B5"/>
          <w:sz w:val="24"/>
          <w:szCs w:val="24"/>
          <w:lang w:val="hy-AM"/>
        </w:rPr>
        <w:t>ՀՈԴՎԱԾԻ</w:t>
      </w:r>
      <w:r w:rsidRPr="001C027D">
        <w:rPr>
          <w:rFonts w:ascii="GHEA Grapalat" w:eastAsia="Times New Roman" w:hAnsi="GHEA Grapalat" w:cs="Times New Roman"/>
          <w:b/>
          <w:color w:val="2E74B5"/>
          <w:sz w:val="24"/>
          <w:szCs w:val="24"/>
          <w:lang w:val="hy-AM"/>
        </w:rPr>
        <w:t xml:space="preserve"> ՎԵՐԱԲԵՐՅԱԼ</w:t>
      </w:r>
    </w:p>
    <w:p w14:paraId="402BC64A" w14:textId="364B338D" w:rsidR="00411D4E" w:rsidRPr="00353098" w:rsidRDefault="006D765F" w:rsidP="00411D4E">
      <w:pPr>
        <w:spacing w:before="240" w:line="276" w:lineRule="auto"/>
        <w:jc w:val="both"/>
        <w:rPr>
          <w:rFonts w:ascii="GHEA Grapalat" w:eastAsia="Times New Roman" w:hAnsi="GHEA Grapalat" w:cs="Times New Roman"/>
          <w:sz w:val="24"/>
          <w:szCs w:val="20"/>
          <w:lang w:val="hy-AM" w:eastAsia="ru-RU"/>
        </w:rPr>
      </w:pPr>
      <w:r w:rsidRPr="00353098">
        <w:rPr>
          <w:rFonts w:ascii="GHEA Grapalat" w:eastAsia="Calibri" w:hAnsi="GHEA Grapalat" w:cs="Arial"/>
          <w:sz w:val="24"/>
          <w:szCs w:val="24"/>
          <w:lang w:val="hy-AM"/>
        </w:rPr>
        <w:t>«Ոստիկանության ոլորտի քաղաքականության մշակում, կառավարում, կենտրոնացված միջոցառումների, մոնիտորինգի և վերահսկողության իրականացում»</w:t>
      </w:r>
      <w:r w:rsidR="003F1B80">
        <w:rPr>
          <w:rFonts w:ascii="GHEA Grapalat" w:eastAsia="Calibri" w:hAnsi="GHEA Grapalat" w:cs="Arial"/>
          <w:sz w:val="24"/>
          <w:szCs w:val="24"/>
          <w:lang w:val="hy-AM"/>
        </w:rPr>
        <w:t xml:space="preserve"> </w:t>
      </w:r>
      <w:r w:rsidRPr="00353098">
        <w:rPr>
          <w:rFonts w:ascii="GHEA Grapalat" w:eastAsia="Calibri" w:hAnsi="GHEA Grapalat" w:cs="Arial"/>
          <w:sz w:val="24"/>
          <w:szCs w:val="24"/>
          <w:lang w:val="hy-AM"/>
        </w:rPr>
        <w:t>և </w:t>
      </w:r>
      <w:r w:rsidRPr="00353098">
        <w:rPr>
          <w:rFonts w:ascii="GHEA Grapalat" w:hAnsi="GHEA Grapalat"/>
          <w:sz w:val="24"/>
          <w:szCs w:val="24"/>
          <w:lang w:val="hy-AM"/>
        </w:rPr>
        <w:t>Հասարակական կարգի պահպանություն, անվտանգության ապահովում հանցագործությունների դեմ պայքար</w:t>
      </w:r>
      <w:r w:rsidRPr="00353098">
        <w:rPr>
          <w:rFonts w:ascii="GHEA Grapalat" w:eastAsia="Calibri" w:hAnsi="GHEA Grapalat" w:cs="Arial"/>
          <w:sz w:val="24"/>
          <w:szCs w:val="24"/>
          <w:lang w:val="hy-AM"/>
        </w:rPr>
        <w:t xml:space="preserve"> միջոցառումների շրջանակներում </w:t>
      </w:r>
      <w:r w:rsidRPr="00353098">
        <w:rPr>
          <w:rFonts w:ascii="GHEA Grapalat" w:hAnsi="GHEA Grapalat"/>
          <w:sz w:val="24"/>
          <w:szCs w:val="24"/>
          <w:lang w:val="hy-AM"/>
        </w:rPr>
        <w:t xml:space="preserve">ՀՀ ՆԳՆ </w:t>
      </w:r>
      <w:r w:rsidRPr="00353098">
        <w:rPr>
          <w:rFonts w:ascii="GHEA Grapalat" w:eastAsia="Calibri" w:hAnsi="GHEA Grapalat" w:cs="Arial"/>
          <w:sz w:val="24"/>
          <w:szCs w:val="24"/>
          <w:lang w:val="hy-AM"/>
        </w:rPr>
        <w:t>կողմից ներկայացվել է տվյալ միջոցառումների աշխատակիցների 2023 թվականի հաշվետու ժամանակահատվածի համար փաստացի վճարված աշխատավարձի և հավելավճարների հաշվարկների վերաբերյալ տեղեկատվություն:</w:t>
      </w:r>
      <w:r w:rsidR="003F1B80">
        <w:rPr>
          <w:rFonts w:ascii="GHEA Grapalat" w:eastAsia="Calibri" w:hAnsi="GHEA Grapalat" w:cs="Arial"/>
          <w:sz w:val="24"/>
          <w:szCs w:val="24"/>
          <w:lang w:val="hy-AM"/>
        </w:rPr>
        <w:t xml:space="preserve"> </w:t>
      </w:r>
      <w:r w:rsidR="00411D4E" w:rsidRPr="00353098">
        <w:rPr>
          <w:rFonts w:ascii="GHEA Grapalat" w:eastAsia="Times New Roman" w:hAnsi="GHEA Grapalat" w:cs="Times New Roman"/>
          <w:sz w:val="24"/>
          <w:szCs w:val="20"/>
          <w:lang w:val="hy-AM" w:eastAsia="ru-RU"/>
        </w:rPr>
        <w:t xml:space="preserve">Արդյունքում 2023 թվականի վեց ամիսների հաշվեքննության շրջանակներում արձանագրված անհամապատասխանությունները համանման բնույթի են, ինչ նախորդող հաշվեքննություններով արձանագրվածները։ </w:t>
      </w:r>
    </w:p>
    <w:p w14:paraId="1F6AF976" w14:textId="30298F4E" w:rsidR="00F11BF5" w:rsidRDefault="00411D4E" w:rsidP="00411D4E">
      <w:pPr>
        <w:keepNext/>
        <w:keepLines/>
        <w:spacing w:before="40" w:after="0" w:line="276" w:lineRule="auto"/>
        <w:outlineLvl w:val="1"/>
        <w:rPr>
          <w:rFonts w:ascii="GHEA Grapalat" w:eastAsia="Times New Roman" w:hAnsi="GHEA Grapalat" w:cs="Times New Roman"/>
          <w:b/>
          <w:iCs/>
          <w:sz w:val="24"/>
          <w:szCs w:val="24"/>
        </w:rPr>
      </w:pPr>
      <w:r w:rsidRPr="001C7884">
        <w:rPr>
          <w:rFonts w:ascii="GHEA Grapalat" w:eastAsia="Times New Roman" w:hAnsi="GHEA Grapalat" w:cs="Times New Roman"/>
          <w:b/>
          <w:iCs/>
          <w:sz w:val="24"/>
          <w:szCs w:val="24"/>
        </w:rPr>
        <w:t>Հաշվեքննությամբ արձանագրված անհամապատասխանություններ.</w:t>
      </w:r>
    </w:p>
    <w:p w14:paraId="456B8186" w14:textId="77777777" w:rsidR="001C7884" w:rsidRPr="001C7884" w:rsidRDefault="001C7884" w:rsidP="00411D4E">
      <w:pPr>
        <w:keepNext/>
        <w:keepLines/>
        <w:spacing w:before="40" w:after="0" w:line="276" w:lineRule="auto"/>
        <w:outlineLvl w:val="1"/>
        <w:rPr>
          <w:rFonts w:ascii="GHEA Grapalat" w:eastAsia="Times New Roman" w:hAnsi="GHEA Grapalat" w:cs="Times New Roman"/>
          <w:b/>
          <w:iCs/>
          <w:sz w:val="24"/>
          <w:szCs w:val="24"/>
        </w:rPr>
      </w:pPr>
    </w:p>
    <w:p w14:paraId="1359857B" w14:textId="3433D221" w:rsidR="00FB4B7B" w:rsidRPr="00353098" w:rsidRDefault="00F11BF5" w:rsidP="0005467B">
      <w:pPr>
        <w:numPr>
          <w:ilvl w:val="0"/>
          <w:numId w:val="9"/>
        </w:numPr>
        <w:shd w:val="clear" w:color="auto" w:fill="FFFFFF" w:themeFill="background1"/>
        <w:tabs>
          <w:tab w:val="left" w:pos="0"/>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353098">
        <w:rPr>
          <w:rFonts w:ascii="GHEA Grapalat" w:eastAsia="Times New Roman" w:hAnsi="GHEA Grapalat" w:cs="Times New Roman"/>
          <w:sz w:val="24"/>
          <w:szCs w:val="24"/>
          <w:lang w:val="hy-AM" w:eastAsia="ru-RU"/>
        </w:rPr>
        <w:t xml:space="preserve">Դեպքերի մեծամասնությամբ արձակուրդայինները վճարվում են տվյալ ամսվա վերջում ընդհանուր աշխատավարձի վճարման ժամանակ։ </w:t>
      </w:r>
      <w:r w:rsidR="000A560E" w:rsidRPr="00353098">
        <w:rPr>
          <w:rFonts w:ascii="GHEA Grapalat" w:eastAsia="Times New Roman" w:hAnsi="GHEA Grapalat" w:cs="Times New Roman"/>
          <w:sz w:val="24"/>
          <w:szCs w:val="24"/>
          <w:lang w:val="hy-AM" w:eastAsia="ru-RU"/>
        </w:rPr>
        <w:t>Չի պահպանվել ՀՀ աշխատանքային օրենսգրքի 169-րդ հոդվածի 2-րդ մասի</w:t>
      </w:r>
      <w:r w:rsidR="000A560E" w:rsidRPr="00353098">
        <w:rPr>
          <w:rStyle w:val="FootnoteReference"/>
          <w:rFonts w:ascii="GHEA Grapalat" w:eastAsia="Times New Roman" w:hAnsi="GHEA Grapalat" w:cs="Times New Roman"/>
          <w:sz w:val="24"/>
          <w:szCs w:val="24"/>
          <w:lang w:val="hy-AM" w:eastAsia="ru-RU"/>
        </w:rPr>
        <w:footnoteReference w:id="1"/>
      </w:r>
      <w:r w:rsidR="000A560E" w:rsidRPr="00353098">
        <w:rPr>
          <w:rFonts w:ascii="GHEA Grapalat" w:eastAsia="Times New Roman" w:hAnsi="GHEA Grapalat" w:cs="Times New Roman"/>
          <w:sz w:val="24"/>
          <w:szCs w:val="24"/>
          <w:lang w:val="hy-AM" w:eastAsia="ru-RU"/>
        </w:rPr>
        <w:t xml:space="preserve"> պահանջը։ </w:t>
      </w:r>
    </w:p>
    <w:p w14:paraId="1EC963A6" w14:textId="60B649D1" w:rsidR="001F28C0" w:rsidRPr="00353098" w:rsidRDefault="001F28C0"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491302F9" w14:textId="6C346C06" w:rsidR="00F11BF5" w:rsidRPr="00353098" w:rsidRDefault="00F11BF5" w:rsidP="001F28C0">
      <w:pPr>
        <w:numPr>
          <w:ilvl w:val="0"/>
          <w:numId w:val="9"/>
        </w:numPr>
        <w:tabs>
          <w:tab w:val="left" w:pos="284"/>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353098">
        <w:rPr>
          <w:rFonts w:ascii="GHEA Grapalat" w:hAnsi="GHEA Grapalat"/>
          <w:sz w:val="24"/>
          <w:szCs w:val="24"/>
          <w:lang w:val="hy-AM"/>
        </w:rPr>
        <w:t xml:space="preserve">Հաշվեքննության շրջանակում </w:t>
      </w:r>
      <w:r w:rsidRPr="00353098">
        <w:rPr>
          <w:rFonts w:ascii="GHEA Grapalat" w:eastAsia="Times New Roman" w:hAnsi="GHEA Grapalat" w:cs="Times New Roman"/>
          <w:sz w:val="24"/>
          <w:szCs w:val="24"/>
          <w:lang w:val="hy-AM" w:eastAsia="ru-RU"/>
        </w:rPr>
        <w:t>առկա է պաշտոնի նշանակման, տեղափոխման, ժամանակավոր անաշխատունակության տասնչորս դեպք, որոնց դեպքերում տվյալ ամսվա դրույքը, հասանելիք լրավճարը և հավելումը հաշվարկվել են ըստ տվյալ ամսվա օրացույցային օրերի և ոչ թե փաստացի աշխատած աշխատանքայի</w:t>
      </w:r>
      <w:r w:rsidR="00B52119">
        <w:rPr>
          <w:rFonts w:ascii="GHEA Grapalat" w:eastAsia="Times New Roman" w:hAnsi="GHEA Grapalat" w:cs="Times New Roman"/>
          <w:sz w:val="24"/>
          <w:szCs w:val="24"/>
          <w:lang w:val="hy-AM" w:eastAsia="ru-RU"/>
        </w:rPr>
        <w:t>ն</w:t>
      </w:r>
      <w:r w:rsidRPr="00353098">
        <w:rPr>
          <w:rFonts w:ascii="GHEA Grapalat" w:eastAsia="Times New Roman" w:hAnsi="GHEA Grapalat" w:cs="Times New Roman"/>
          <w:sz w:val="24"/>
          <w:szCs w:val="24"/>
          <w:lang w:val="hy-AM" w:eastAsia="ru-RU"/>
        </w:rPr>
        <w:t xml:space="preserve"> օրերով։ Չի պահպանվել «Ոստիկանությունում ծառայության մասին» ՀՀ օրենքի 28-րդ </w:t>
      </w:r>
      <w:r w:rsidRPr="00353098">
        <w:rPr>
          <w:rFonts w:ascii="GHEA Grapalat" w:eastAsia="Times New Roman" w:hAnsi="GHEA Grapalat" w:cs="Times New Roman"/>
          <w:sz w:val="24"/>
          <w:szCs w:val="24"/>
          <w:lang w:val="hy-AM" w:eastAsia="ru-RU"/>
        </w:rPr>
        <w:lastRenderedPageBreak/>
        <w:t>հոդված 1-ին մասի պահանջը, այն է՝ ոստիկանության ծառայողների համար սահմանվում է հնգօրյա աշխատանքային շաբաթ։</w:t>
      </w:r>
    </w:p>
    <w:p w14:paraId="291508A4" w14:textId="65C66A03" w:rsidR="00FB4B7B" w:rsidRPr="00353098" w:rsidRDefault="00FB4B7B" w:rsidP="00F81911">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2AE9BC68" w14:textId="3E6822C9" w:rsidR="00FB4B7B" w:rsidRDefault="00F11BF5" w:rsidP="00D61CF8">
      <w:pPr>
        <w:numPr>
          <w:ilvl w:val="0"/>
          <w:numId w:val="9"/>
        </w:numPr>
        <w:tabs>
          <w:tab w:val="left" w:pos="284"/>
        </w:tabs>
        <w:spacing w:before="240" w:after="0" w:line="276" w:lineRule="auto"/>
        <w:ind w:left="0" w:firstLine="0"/>
        <w:contextualSpacing/>
        <w:jc w:val="both"/>
        <w:rPr>
          <w:rFonts w:ascii="GHEA Grapalat" w:eastAsia="Times New Roman" w:hAnsi="GHEA Grapalat" w:cs="Calibri"/>
          <w:sz w:val="24"/>
          <w:szCs w:val="24"/>
          <w:lang w:val="hy-AM" w:eastAsia="ru-RU"/>
        </w:rPr>
      </w:pPr>
      <w:r w:rsidRPr="00E57F6F">
        <w:rPr>
          <w:rFonts w:ascii="GHEA Grapalat" w:eastAsia="Times New Roman" w:hAnsi="GHEA Grapalat" w:cs="Calibri"/>
          <w:sz w:val="24"/>
          <w:szCs w:val="24"/>
          <w:lang w:val="hy-AM" w:eastAsia="ru-RU"/>
        </w:rPr>
        <w:t>ՀՀ կառավարության 2014 թվականի հուլիսի 3-ի</w:t>
      </w:r>
      <w:r w:rsidR="00D76346" w:rsidRPr="00E57F6F">
        <w:rPr>
          <w:rFonts w:ascii="GHEA Grapalat" w:eastAsia="Times New Roman" w:hAnsi="GHEA Grapalat" w:cs="Calibri"/>
          <w:sz w:val="24"/>
          <w:szCs w:val="24"/>
          <w:lang w:val="hy-AM" w:eastAsia="ru-RU"/>
        </w:rPr>
        <w:t xml:space="preserve"> </w:t>
      </w:r>
      <w:r w:rsidRPr="00E57F6F">
        <w:rPr>
          <w:rFonts w:ascii="GHEA Grapalat" w:eastAsia="Times New Roman" w:hAnsi="GHEA Grapalat" w:cs="Calibri"/>
          <w:sz w:val="24"/>
          <w:szCs w:val="24"/>
          <w:lang w:val="hy-AM" w:eastAsia="ru-RU"/>
        </w:rPr>
        <w:t>թիվ 712-Ն որոշման մեջ ՀՀ կառավարության 20</w:t>
      </w:r>
      <w:r w:rsidR="005F4658" w:rsidRPr="00E57F6F">
        <w:rPr>
          <w:rFonts w:ascii="GHEA Grapalat" w:eastAsia="Times New Roman" w:hAnsi="GHEA Grapalat" w:cs="Calibri"/>
          <w:sz w:val="24"/>
          <w:szCs w:val="24"/>
          <w:lang w:val="hy-AM" w:eastAsia="ru-RU"/>
        </w:rPr>
        <w:t>23 թվականի հունվարի 26-ի N 109-</w:t>
      </w:r>
      <w:r w:rsidRPr="00E57F6F">
        <w:rPr>
          <w:rFonts w:ascii="GHEA Grapalat" w:eastAsia="Times New Roman" w:hAnsi="GHEA Grapalat" w:cs="Calibri"/>
          <w:sz w:val="24"/>
          <w:szCs w:val="24"/>
          <w:lang w:val="hy-AM" w:eastAsia="ru-RU"/>
        </w:rPr>
        <w:t>Ն որոշմամբ կատարվել է լրացումներ (Լ կետ Գաղտնի) համաձայն որի` սահմանված ծառայության առանձնահատուկ պայմանների համար հավելումները պետք է հաշվարկվեն համապատասխան պայմաններում ծառայության փաստացի օրերի դիմաց, սակայն հավելումները հաշվարկվել և վճարվել են հաշվի չառնելով փաստացի աշխատած օրերը։</w:t>
      </w:r>
      <w:r w:rsidR="000A560E" w:rsidRPr="00D61CF8">
        <w:rPr>
          <w:rFonts w:ascii="GHEA Grapalat" w:eastAsia="Times New Roman" w:hAnsi="GHEA Grapalat" w:cs="Calibri"/>
          <w:sz w:val="24"/>
          <w:szCs w:val="24"/>
          <w:lang w:val="hy-AM" w:eastAsia="ru-RU"/>
        </w:rPr>
        <w:t xml:space="preserve"> </w:t>
      </w:r>
    </w:p>
    <w:p w14:paraId="1B0BD21A" w14:textId="37D0D801" w:rsidR="00AF6466" w:rsidRPr="00353098" w:rsidRDefault="00AF6466" w:rsidP="00AF6466">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0B7C9E34" w14:textId="16FFB049" w:rsidR="00F11BF5" w:rsidRPr="00353098" w:rsidRDefault="00F11BF5" w:rsidP="003C2312">
      <w:pPr>
        <w:numPr>
          <w:ilvl w:val="0"/>
          <w:numId w:val="9"/>
        </w:numPr>
        <w:tabs>
          <w:tab w:val="left" w:pos="426"/>
        </w:tabs>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353098">
        <w:rPr>
          <w:rFonts w:ascii="GHEA Grapalat" w:eastAsia="Times New Roman" w:hAnsi="GHEA Grapalat" w:cs="Calibri"/>
          <w:sz w:val="24"/>
          <w:szCs w:val="24"/>
          <w:lang w:val="hy-AM" w:eastAsia="ru-RU"/>
        </w:rPr>
        <w:t xml:space="preserve">Վերահաշվարկելով ներկայացված ծառայության գրաֆիկների աշխատաժամանակի միջին տևողությունը շաբաթվա ընթացքում, միառժամանակ հարկ է նշել, որ նշված միջոցառման աշխատողների (ոստիկանների) աշխատաժամանակի տևողությունը կազմում է օրական 24 ժամ՝ համաձայն Ոստիկանության պետի 2018 թվականի հոկտեմբերի 30-ի թիվ 10-Լ հրամանի, պարզվել է, որ առկա են բազմաթիվ դեպքեր, երբ աշխատողների (ոստիկանների) շաբաթվա ընթացքում աշխատաժամանակի միջին տևողությունը կազմում է 72 և առանձին դեպքերում նաև 96 ժամ և ավել։ Չի պահպանվել </w:t>
      </w:r>
      <w:r w:rsidRPr="00353098">
        <w:rPr>
          <w:rFonts w:ascii="GHEA Grapalat" w:eastAsia="Times New Roman" w:hAnsi="GHEA Grapalat" w:cs="Times New Roman"/>
          <w:sz w:val="24"/>
          <w:szCs w:val="24"/>
          <w:lang w:val="hy-AM" w:eastAsia="ru-RU"/>
        </w:rPr>
        <w:t>ՀՀ աշխատանքային օրենսգրքի 139-րդ հոդվածի 3-րդ</w:t>
      </w:r>
      <w:r w:rsidRPr="00353098">
        <w:rPr>
          <w:rFonts w:ascii="GHEA Grapalat" w:eastAsia="Times New Roman" w:hAnsi="GHEA Grapalat" w:cs="Times New Roman"/>
          <w:sz w:val="24"/>
          <w:szCs w:val="24"/>
          <w:vertAlign w:val="superscript"/>
          <w:lang w:val="hy-AM" w:eastAsia="ru-RU"/>
        </w:rPr>
        <w:footnoteReference w:id="2"/>
      </w:r>
      <w:r w:rsidRPr="00353098">
        <w:rPr>
          <w:rFonts w:ascii="GHEA Grapalat" w:eastAsia="Times New Roman" w:hAnsi="GHEA Grapalat" w:cs="Times New Roman"/>
          <w:sz w:val="24"/>
          <w:szCs w:val="24"/>
          <w:lang w:val="hy-AM" w:eastAsia="ru-RU"/>
        </w:rPr>
        <w:t xml:space="preserve"> և 4-րդ</w:t>
      </w:r>
      <w:r w:rsidRPr="00353098">
        <w:rPr>
          <w:rFonts w:ascii="GHEA Grapalat" w:eastAsia="Times New Roman" w:hAnsi="GHEA Grapalat" w:cs="Times New Roman"/>
          <w:sz w:val="24"/>
          <w:szCs w:val="24"/>
          <w:vertAlign w:val="superscript"/>
          <w:lang w:val="hy-AM" w:eastAsia="ru-RU"/>
        </w:rPr>
        <w:footnoteReference w:id="3"/>
      </w:r>
      <w:r w:rsidRPr="00353098">
        <w:rPr>
          <w:rFonts w:ascii="GHEA Grapalat" w:eastAsia="Times New Roman" w:hAnsi="GHEA Grapalat" w:cs="Times New Roman"/>
          <w:sz w:val="24"/>
          <w:szCs w:val="24"/>
          <w:lang w:val="hy-AM" w:eastAsia="ru-RU"/>
        </w:rPr>
        <w:t xml:space="preserve"> մասի պահանջները, ինչպես նաև չի </w:t>
      </w:r>
      <w:r w:rsidRPr="00353098">
        <w:rPr>
          <w:rFonts w:ascii="GHEA Grapalat" w:eastAsia="Times New Roman" w:hAnsi="GHEA Grapalat" w:cs="Times New Roman"/>
          <w:sz w:val="24"/>
          <w:szCs w:val="24"/>
          <w:lang w:val="hy-AM" w:eastAsia="ru-RU"/>
        </w:rPr>
        <w:lastRenderedPageBreak/>
        <w:t>պահպանվել</w:t>
      </w:r>
      <w:r w:rsidRPr="00353098">
        <w:rPr>
          <w:rFonts w:ascii="GHEA Grapalat" w:eastAsia="Times New Roman" w:hAnsi="GHEA Grapalat" w:cs="Calibri"/>
          <w:sz w:val="24"/>
          <w:szCs w:val="24"/>
          <w:lang w:val="hy-AM" w:eastAsia="ru-RU"/>
        </w:rPr>
        <w:t xml:space="preserve"> ՀՀ Ոստիկանության պետի 2018 թվականի հոկտեմբերի 30-ի թիվ 10-Լ հրամանի հավելվածի 16-րդ</w:t>
      </w:r>
      <w:r w:rsidRPr="00353098">
        <w:rPr>
          <w:rFonts w:ascii="GHEA Grapalat" w:eastAsia="Times New Roman" w:hAnsi="GHEA Grapalat" w:cs="Times New Roman"/>
          <w:sz w:val="24"/>
          <w:szCs w:val="24"/>
          <w:vertAlign w:val="superscript"/>
          <w:lang w:val="hy-AM" w:eastAsia="ru-RU"/>
        </w:rPr>
        <w:footnoteReference w:id="4"/>
      </w:r>
      <w:r w:rsidRPr="00353098">
        <w:rPr>
          <w:rFonts w:ascii="GHEA Grapalat" w:eastAsia="Times New Roman" w:hAnsi="GHEA Grapalat" w:cs="Calibri"/>
          <w:sz w:val="24"/>
          <w:szCs w:val="24"/>
          <w:lang w:val="hy-AM" w:eastAsia="ru-RU"/>
        </w:rPr>
        <w:t xml:space="preserve"> և 24-րդ</w:t>
      </w:r>
      <w:r w:rsidRPr="00353098">
        <w:rPr>
          <w:rFonts w:ascii="GHEA Grapalat" w:eastAsia="Times New Roman" w:hAnsi="GHEA Grapalat" w:cs="Times New Roman"/>
          <w:sz w:val="24"/>
          <w:szCs w:val="24"/>
          <w:vertAlign w:val="superscript"/>
          <w:lang w:val="hy-AM" w:eastAsia="ru-RU"/>
        </w:rPr>
        <w:footnoteReference w:id="5"/>
      </w:r>
      <w:r w:rsidRPr="00353098">
        <w:rPr>
          <w:rFonts w:ascii="GHEA Grapalat" w:eastAsia="Times New Roman" w:hAnsi="GHEA Grapalat" w:cs="Calibri"/>
          <w:sz w:val="24"/>
          <w:szCs w:val="24"/>
          <w:lang w:val="hy-AM" w:eastAsia="ru-RU"/>
        </w:rPr>
        <w:t xml:space="preserve"> կետերի պահանջները։</w:t>
      </w:r>
    </w:p>
    <w:p w14:paraId="6A1A9DCF" w14:textId="2BA8AB4F" w:rsidR="00FB4B7B" w:rsidRPr="00353098" w:rsidRDefault="00FB4B7B" w:rsidP="00F81911">
      <w:pPr>
        <w:tabs>
          <w:tab w:val="left" w:pos="426"/>
        </w:tabs>
        <w:spacing w:before="240" w:after="0" w:line="276" w:lineRule="auto"/>
        <w:contextualSpacing/>
        <w:jc w:val="both"/>
        <w:rPr>
          <w:rFonts w:ascii="GHEA Grapalat" w:eastAsia="Times New Roman" w:hAnsi="GHEA Grapalat" w:cs="Calibri"/>
          <w:sz w:val="24"/>
          <w:szCs w:val="24"/>
          <w:lang w:val="hy-AM" w:eastAsia="ru-RU"/>
        </w:rPr>
      </w:pPr>
    </w:p>
    <w:p w14:paraId="035134F5" w14:textId="69CD39BF"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012D33ED"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5D695F43"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2E787964"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5ED5B8F5"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7E2F89C9" w14:textId="482581B8" w:rsidR="008820D4"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15082BAE" w14:textId="50B3D6C3" w:rsidR="001C7884" w:rsidRDefault="001C7884" w:rsidP="002F33CF">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43803349" w14:textId="1F612BA0" w:rsidR="001C7884" w:rsidRDefault="001C7884" w:rsidP="002F33CF">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0015DDF6" w14:textId="3D1151CA" w:rsidR="008820D4" w:rsidRPr="00FB611A" w:rsidRDefault="008820D4" w:rsidP="002F33CF">
      <w:pPr>
        <w:tabs>
          <w:tab w:val="left" w:pos="993"/>
        </w:tabs>
        <w:spacing w:after="0" w:line="276" w:lineRule="auto"/>
        <w:contextualSpacing/>
        <w:jc w:val="both"/>
        <w:rPr>
          <w:rFonts w:ascii="GHEA Grapalat" w:eastAsia="Times New Roman" w:hAnsi="GHEA Grapalat" w:cs="Times New Roman"/>
          <w:b/>
          <w:iCs/>
          <w:sz w:val="24"/>
          <w:szCs w:val="24"/>
          <w:lang w:val="hy-AM" w:eastAsia="ru-RU"/>
        </w:rPr>
      </w:pPr>
    </w:p>
    <w:p w14:paraId="6DEA8051" w14:textId="0C40F58D" w:rsidR="0035405A" w:rsidRPr="008820D4" w:rsidRDefault="0035405A" w:rsidP="008820D4">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4"/>
          <w:szCs w:val="24"/>
          <w:lang w:val="hy-AM"/>
        </w:rPr>
      </w:pPr>
      <w:bookmarkStart w:id="2" w:name="_Hlk337719"/>
      <w:r w:rsidRPr="00353098">
        <w:rPr>
          <w:rFonts w:ascii="GHEA Grapalat" w:eastAsia="Times New Roman" w:hAnsi="GHEA Grapalat" w:cs="Times New Roman"/>
          <w:b/>
          <w:color w:val="2E74B5"/>
          <w:sz w:val="24"/>
          <w:szCs w:val="24"/>
          <w:lang w:val="hy-AM"/>
        </w:rPr>
        <w:t xml:space="preserve">ԱՊԱԿԻՆԵՐԻ ՄԳԵՑՎԱԾՈՒԹՅՈՒՆԸ ՉԱՓՈՂ ՍԱՐՔԵՐԻ ՄԱՏԱԿԱՐԱՐՄԱՆ «ՀՀ Ո ԳՀԱՊՁԲ-2022-ԿՏՏՎ/ԱՊԱԿԻ/Ա-100» ԳՆՄԱՆ ԸՆԹԱՑԱԿԱՐԳԻ ՎԵՐԱԲԵՐՅԱԼ </w:t>
      </w:r>
    </w:p>
    <w:p w14:paraId="46450A61" w14:textId="38D374E2" w:rsidR="008820D4" w:rsidRDefault="0035405A" w:rsidP="000E2086">
      <w:pPr>
        <w:shd w:val="clear" w:color="auto" w:fill="FFFFFF"/>
        <w:tabs>
          <w:tab w:val="left" w:pos="720"/>
        </w:tabs>
        <w:spacing w:after="0" w:line="276" w:lineRule="auto"/>
        <w:ind w:firstLine="567"/>
        <w:jc w:val="both"/>
        <w:rPr>
          <w:rFonts w:ascii="GHEA Grapalat" w:eastAsia="Times New Roman" w:hAnsi="GHEA Grapalat" w:cs="Times New Roman"/>
          <w:sz w:val="24"/>
          <w:szCs w:val="24"/>
          <w:lang w:val="hy-AM"/>
        </w:rPr>
      </w:pPr>
      <w:r w:rsidRPr="00353098">
        <w:rPr>
          <w:rFonts w:ascii="GHEA Grapalat" w:eastAsia="Times New Roman" w:hAnsi="GHEA Grapalat" w:cs="Times New Roman"/>
          <w:sz w:val="24"/>
          <w:szCs w:val="24"/>
          <w:lang w:val="hy-AM"/>
        </w:rPr>
        <w:t>ՀՀ ՆԳՆ ոստիկանությունը, 2022 թվականի օգոստոսի 15-ին հա</w:t>
      </w:r>
      <w:r w:rsidR="00411866">
        <w:rPr>
          <w:rFonts w:ascii="GHEA Grapalat" w:eastAsia="Times New Roman" w:hAnsi="GHEA Grapalat" w:cs="Times New Roman"/>
          <w:sz w:val="24"/>
          <w:szCs w:val="24"/>
          <w:lang w:val="hy-AM"/>
        </w:rPr>
        <w:t>յտարարել է «գնանշման հարցում» գ</w:t>
      </w:r>
      <w:r w:rsidRPr="00353098">
        <w:rPr>
          <w:rFonts w:ascii="GHEA Grapalat" w:eastAsia="Times New Roman" w:hAnsi="GHEA Grapalat" w:cs="Times New Roman"/>
          <w:sz w:val="24"/>
          <w:szCs w:val="24"/>
          <w:lang w:val="hy-AM"/>
        </w:rPr>
        <w:t>նման ձևով ապակիների մգեցվածությունը չափող թվով 195 հատ սարքերի ձեռքբերման թիվ «</w:t>
      </w:r>
      <w:r w:rsidRPr="00353098">
        <w:rPr>
          <w:rFonts w:ascii="GHEA Grapalat" w:eastAsia="Times New Roman" w:hAnsi="GHEA Grapalat" w:cs="Times New Roman"/>
          <w:sz w:val="24"/>
          <w:szCs w:val="24"/>
          <w:lang w:val="af-ZA" w:eastAsia="ru-RU"/>
        </w:rPr>
        <w:t>ՀՀ Ո ԳՀԱՊՁԲ-2022-ԿՏՏՎ/ԱՊԱԿԻ/Ա-100</w:t>
      </w:r>
      <w:r w:rsidRPr="00353098">
        <w:rPr>
          <w:rFonts w:ascii="GHEA Grapalat" w:eastAsia="Times New Roman" w:hAnsi="GHEA Grapalat" w:cs="Times New Roman"/>
          <w:sz w:val="24"/>
          <w:szCs w:val="24"/>
          <w:lang w:val="hy-AM" w:eastAsia="ru-RU"/>
        </w:rPr>
        <w:t xml:space="preserve">» </w:t>
      </w:r>
      <w:r w:rsidR="00FF4290">
        <w:rPr>
          <w:rFonts w:ascii="GHEA Grapalat" w:eastAsia="Times New Roman" w:hAnsi="GHEA Grapalat" w:cs="Times New Roman"/>
          <w:sz w:val="24"/>
          <w:szCs w:val="24"/>
          <w:lang w:val="hy-AM"/>
        </w:rPr>
        <w:t>ընթացակարգը՝ 55,575.0 հազ.</w:t>
      </w:r>
      <w:r w:rsidRPr="00353098">
        <w:rPr>
          <w:rFonts w:ascii="GHEA Grapalat" w:eastAsia="Times New Roman" w:hAnsi="GHEA Grapalat" w:cs="Times New Roman"/>
          <w:sz w:val="24"/>
          <w:szCs w:val="24"/>
          <w:lang w:val="hy-AM"/>
        </w:rPr>
        <w:t>դրամ նախահաշվային արժեքով: 06.09.2022 թվականին, տեղի է ունեցել ընթացակարգի մասնակիցների կողմից ներկայացված հայտերի բացման նիստը, որի արդյունքներով արձանագրվել</w:t>
      </w:r>
      <w:r w:rsidR="000E2086">
        <w:rPr>
          <w:rFonts w:ascii="GHEA Grapalat" w:eastAsia="Times New Roman" w:hAnsi="GHEA Grapalat" w:cs="Times New Roman"/>
          <w:sz w:val="24"/>
          <w:szCs w:val="24"/>
          <w:lang w:val="hy-AM"/>
        </w:rPr>
        <w:t xml:space="preserve"> են հետևյալ գնային առաջարկները.</w:t>
      </w:r>
    </w:p>
    <w:p w14:paraId="184E74E5" w14:textId="5698FD94" w:rsidR="0035405A" w:rsidRPr="00353098" w:rsidRDefault="0035405A" w:rsidP="0035405A">
      <w:pPr>
        <w:shd w:val="clear" w:color="auto" w:fill="FFFFFF"/>
        <w:tabs>
          <w:tab w:val="left" w:pos="720"/>
        </w:tabs>
        <w:spacing w:after="0" w:line="276" w:lineRule="auto"/>
        <w:ind w:firstLine="567"/>
        <w:jc w:val="right"/>
        <w:rPr>
          <w:rFonts w:ascii="GHEA Grapalat" w:eastAsia="Times New Roman" w:hAnsi="GHEA Grapalat" w:cs="Times New Roman"/>
          <w:sz w:val="24"/>
          <w:szCs w:val="24"/>
          <w:lang w:val="hy-AM"/>
        </w:rPr>
      </w:pPr>
      <w:r w:rsidRPr="00353098">
        <w:rPr>
          <w:rFonts w:ascii="GHEA Grapalat" w:eastAsia="Times New Roman" w:hAnsi="GHEA Grapalat" w:cs="Times New Roman"/>
          <w:sz w:val="24"/>
          <w:szCs w:val="24"/>
          <w:lang w:val="hy-AM"/>
        </w:rPr>
        <w:t>(ՀՀ դրամ)</w:t>
      </w:r>
    </w:p>
    <w:tbl>
      <w:tblPr>
        <w:tblStyle w:val="TableGrid8"/>
        <w:tblW w:w="0" w:type="auto"/>
        <w:tblLook w:val="04A0" w:firstRow="1" w:lastRow="0" w:firstColumn="1" w:lastColumn="0" w:noHBand="0" w:noVBand="1"/>
      </w:tblPr>
      <w:tblGrid>
        <w:gridCol w:w="630"/>
        <w:gridCol w:w="3078"/>
        <w:gridCol w:w="2099"/>
        <w:gridCol w:w="1613"/>
        <w:gridCol w:w="1871"/>
      </w:tblGrid>
      <w:tr w:rsidR="0035405A" w:rsidRPr="00353098" w14:paraId="118305B6" w14:textId="77777777" w:rsidTr="008A2B65">
        <w:trPr>
          <w:trHeight w:val="325"/>
        </w:trPr>
        <w:tc>
          <w:tcPr>
            <w:tcW w:w="630" w:type="dxa"/>
          </w:tcPr>
          <w:p w14:paraId="14E73DE0" w14:textId="77777777" w:rsidR="0035405A" w:rsidRPr="00353098" w:rsidRDefault="0035405A" w:rsidP="0035405A">
            <w:pPr>
              <w:tabs>
                <w:tab w:val="left" w:pos="720"/>
              </w:tabs>
              <w:spacing w:line="276" w:lineRule="auto"/>
              <w:jc w:val="both"/>
              <w:rPr>
                <w:rFonts w:ascii="GHEA Grapalat" w:eastAsia="Times New Roman" w:hAnsi="GHEA Grapalat"/>
                <w:lang w:val="hy-AM"/>
              </w:rPr>
            </w:pPr>
            <w:r w:rsidRPr="00353098">
              <w:rPr>
                <w:rFonts w:ascii="GHEA Grapalat" w:eastAsia="Times New Roman" w:hAnsi="GHEA Grapalat"/>
                <w:lang w:val="hy-AM"/>
              </w:rPr>
              <w:t>Հ/Հ</w:t>
            </w:r>
          </w:p>
        </w:tc>
        <w:tc>
          <w:tcPr>
            <w:tcW w:w="3078" w:type="dxa"/>
          </w:tcPr>
          <w:p w14:paraId="063D7533"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Մասնակցի անվանում</w:t>
            </w:r>
          </w:p>
        </w:tc>
        <w:tc>
          <w:tcPr>
            <w:tcW w:w="2099" w:type="dxa"/>
          </w:tcPr>
          <w:p w14:paraId="7EC5C931"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Գին առանց ԱԱՀ</w:t>
            </w:r>
          </w:p>
        </w:tc>
        <w:tc>
          <w:tcPr>
            <w:tcW w:w="1613" w:type="dxa"/>
          </w:tcPr>
          <w:p w14:paraId="04C44854"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ԱԱՀ</w:t>
            </w:r>
          </w:p>
        </w:tc>
        <w:tc>
          <w:tcPr>
            <w:tcW w:w="1871" w:type="dxa"/>
          </w:tcPr>
          <w:p w14:paraId="791764CD"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Ընդամենը</w:t>
            </w:r>
          </w:p>
        </w:tc>
      </w:tr>
      <w:tr w:rsidR="0035405A" w:rsidRPr="00353098" w14:paraId="280F8C97" w14:textId="77777777" w:rsidTr="008A2B65">
        <w:trPr>
          <w:trHeight w:val="397"/>
        </w:trPr>
        <w:tc>
          <w:tcPr>
            <w:tcW w:w="630" w:type="dxa"/>
          </w:tcPr>
          <w:p w14:paraId="6A7EC6B2"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1</w:t>
            </w:r>
          </w:p>
        </w:tc>
        <w:tc>
          <w:tcPr>
            <w:tcW w:w="3078" w:type="dxa"/>
          </w:tcPr>
          <w:p w14:paraId="1C99819E"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«ՋԻ ԷՄ ՊՐՈ» ՍՊԸ</w:t>
            </w:r>
          </w:p>
        </w:tc>
        <w:tc>
          <w:tcPr>
            <w:tcW w:w="2099" w:type="dxa"/>
          </w:tcPr>
          <w:p w14:paraId="480E53E7"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46,300,000</w:t>
            </w:r>
          </w:p>
        </w:tc>
        <w:tc>
          <w:tcPr>
            <w:tcW w:w="1613" w:type="dxa"/>
          </w:tcPr>
          <w:p w14:paraId="68B5A606"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9,260,000</w:t>
            </w:r>
          </w:p>
        </w:tc>
        <w:tc>
          <w:tcPr>
            <w:tcW w:w="1871" w:type="dxa"/>
          </w:tcPr>
          <w:p w14:paraId="1BAF1D9B"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55,560,000</w:t>
            </w:r>
          </w:p>
        </w:tc>
      </w:tr>
      <w:tr w:rsidR="0035405A" w:rsidRPr="00353098" w14:paraId="70DC5ED2" w14:textId="77777777" w:rsidTr="008A2B65">
        <w:trPr>
          <w:trHeight w:val="409"/>
        </w:trPr>
        <w:tc>
          <w:tcPr>
            <w:tcW w:w="630" w:type="dxa"/>
          </w:tcPr>
          <w:p w14:paraId="7791490E"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lastRenderedPageBreak/>
              <w:t>2</w:t>
            </w:r>
          </w:p>
        </w:tc>
        <w:tc>
          <w:tcPr>
            <w:tcW w:w="3078" w:type="dxa"/>
          </w:tcPr>
          <w:p w14:paraId="1BAC93E0"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«Ալիկանտե» ՍՊԸ</w:t>
            </w:r>
          </w:p>
        </w:tc>
        <w:tc>
          <w:tcPr>
            <w:tcW w:w="2099" w:type="dxa"/>
          </w:tcPr>
          <w:p w14:paraId="46B1C088"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46,312,500</w:t>
            </w:r>
          </w:p>
        </w:tc>
        <w:tc>
          <w:tcPr>
            <w:tcW w:w="1613" w:type="dxa"/>
          </w:tcPr>
          <w:p w14:paraId="2C33F82D"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9,262,500</w:t>
            </w:r>
          </w:p>
        </w:tc>
        <w:tc>
          <w:tcPr>
            <w:tcW w:w="1871" w:type="dxa"/>
          </w:tcPr>
          <w:p w14:paraId="60C496DC"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55,575,000</w:t>
            </w:r>
          </w:p>
        </w:tc>
      </w:tr>
      <w:tr w:rsidR="0035405A" w:rsidRPr="00353098" w14:paraId="321934DA" w14:textId="77777777" w:rsidTr="008A2B65">
        <w:trPr>
          <w:trHeight w:val="409"/>
        </w:trPr>
        <w:tc>
          <w:tcPr>
            <w:tcW w:w="630" w:type="dxa"/>
          </w:tcPr>
          <w:p w14:paraId="512E8384"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3</w:t>
            </w:r>
          </w:p>
        </w:tc>
        <w:tc>
          <w:tcPr>
            <w:tcW w:w="3078" w:type="dxa"/>
          </w:tcPr>
          <w:p w14:paraId="00784815"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«Էյչ Գրուպ» ՍՊԸ</w:t>
            </w:r>
          </w:p>
        </w:tc>
        <w:tc>
          <w:tcPr>
            <w:tcW w:w="2099" w:type="dxa"/>
          </w:tcPr>
          <w:p w14:paraId="2171FB0A"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48,750,000</w:t>
            </w:r>
          </w:p>
        </w:tc>
        <w:tc>
          <w:tcPr>
            <w:tcW w:w="1613" w:type="dxa"/>
          </w:tcPr>
          <w:p w14:paraId="2CB864F5"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9,750,000</w:t>
            </w:r>
          </w:p>
        </w:tc>
        <w:tc>
          <w:tcPr>
            <w:tcW w:w="1871" w:type="dxa"/>
          </w:tcPr>
          <w:p w14:paraId="3905E46E"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58,500,000</w:t>
            </w:r>
          </w:p>
        </w:tc>
      </w:tr>
      <w:tr w:rsidR="0035405A" w:rsidRPr="00353098" w14:paraId="00F45949" w14:textId="77777777" w:rsidTr="008A2B65">
        <w:trPr>
          <w:trHeight w:val="409"/>
        </w:trPr>
        <w:tc>
          <w:tcPr>
            <w:tcW w:w="630" w:type="dxa"/>
          </w:tcPr>
          <w:p w14:paraId="0C0D6C1C"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4</w:t>
            </w:r>
          </w:p>
        </w:tc>
        <w:tc>
          <w:tcPr>
            <w:tcW w:w="3078" w:type="dxa"/>
          </w:tcPr>
          <w:p w14:paraId="79F92AA3"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«Սմարթիմփայեր» ՍՊԸ</w:t>
            </w:r>
          </w:p>
        </w:tc>
        <w:tc>
          <w:tcPr>
            <w:tcW w:w="2099" w:type="dxa"/>
          </w:tcPr>
          <w:p w14:paraId="66E59F75"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60,000,000</w:t>
            </w:r>
          </w:p>
        </w:tc>
        <w:tc>
          <w:tcPr>
            <w:tcW w:w="1613" w:type="dxa"/>
          </w:tcPr>
          <w:p w14:paraId="1223293E"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w:t>
            </w:r>
          </w:p>
        </w:tc>
        <w:tc>
          <w:tcPr>
            <w:tcW w:w="1871" w:type="dxa"/>
          </w:tcPr>
          <w:p w14:paraId="69F1EBEA"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60,000,000</w:t>
            </w:r>
          </w:p>
        </w:tc>
      </w:tr>
      <w:tr w:rsidR="0035405A" w:rsidRPr="00353098" w14:paraId="102C9594" w14:textId="77777777" w:rsidTr="008A2B65">
        <w:trPr>
          <w:trHeight w:val="397"/>
        </w:trPr>
        <w:tc>
          <w:tcPr>
            <w:tcW w:w="630" w:type="dxa"/>
          </w:tcPr>
          <w:p w14:paraId="391200DD"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5</w:t>
            </w:r>
          </w:p>
        </w:tc>
        <w:tc>
          <w:tcPr>
            <w:tcW w:w="3078" w:type="dxa"/>
          </w:tcPr>
          <w:p w14:paraId="02B7F2BC"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«Մեդէքսպերտ» ՍՊԸ</w:t>
            </w:r>
          </w:p>
        </w:tc>
        <w:tc>
          <w:tcPr>
            <w:tcW w:w="2099" w:type="dxa"/>
          </w:tcPr>
          <w:p w14:paraId="65E7CA12"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60,000,000</w:t>
            </w:r>
          </w:p>
        </w:tc>
        <w:tc>
          <w:tcPr>
            <w:tcW w:w="1613" w:type="dxa"/>
          </w:tcPr>
          <w:p w14:paraId="08400217"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12,000,000</w:t>
            </w:r>
          </w:p>
        </w:tc>
        <w:tc>
          <w:tcPr>
            <w:tcW w:w="1871" w:type="dxa"/>
          </w:tcPr>
          <w:p w14:paraId="1A9CE5E7"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72,000,000</w:t>
            </w:r>
          </w:p>
        </w:tc>
      </w:tr>
      <w:tr w:rsidR="0035405A" w:rsidRPr="00353098" w14:paraId="3959DB85" w14:textId="77777777" w:rsidTr="008A2B65">
        <w:trPr>
          <w:trHeight w:val="409"/>
        </w:trPr>
        <w:tc>
          <w:tcPr>
            <w:tcW w:w="630" w:type="dxa"/>
          </w:tcPr>
          <w:p w14:paraId="19730D42"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6</w:t>
            </w:r>
          </w:p>
        </w:tc>
        <w:tc>
          <w:tcPr>
            <w:tcW w:w="3078" w:type="dxa"/>
          </w:tcPr>
          <w:p w14:paraId="6DD0632F"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«ԻՄՊԵՔՍ» ՍՊԸ</w:t>
            </w:r>
          </w:p>
        </w:tc>
        <w:tc>
          <w:tcPr>
            <w:tcW w:w="2099" w:type="dxa"/>
          </w:tcPr>
          <w:p w14:paraId="6E79E37A"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60,000,000</w:t>
            </w:r>
          </w:p>
        </w:tc>
        <w:tc>
          <w:tcPr>
            <w:tcW w:w="1613" w:type="dxa"/>
          </w:tcPr>
          <w:p w14:paraId="5518C49E"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12,000,000</w:t>
            </w:r>
          </w:p>
        </w:tc>
        <w:tc>
          <w:tcPr>
            <w:tcW w:w="1871" w:type="dxa"/>
          </w:tcPr>
          <w:p w14:paraId="323BC0A2"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72,000,000</w:t>
            </w:r>
          </w:p>
        </w:tc>
      </w:tr>
    </w:tbl>
    <w:p w14:paraId="474760E5" w14:textId="77777777" w:rsidR="0035405A" w:rsidRPr="00353098" w:rsidRDefault="0035405A" w:rsidP="0035405A">
      <w:pPr>
        <w:shd w:val="clear" w:color="auto" w:fill="FFFFFF"/>
        <w:tabs>
          <w:tab w:val="left" w:pos="720"/>
        </w:tabs>
        <w:spacing w:after="0" w:line="276" w:lineRule="auto"/>
        <w:jc w:val="both"/>
        <w:rPr>
          <w:rFonts w:ascii="GHEA Grapalat" w:eastAsia="Times New Roman" w:hAnsi="GHEA Grapalat" w:cs="Times New Roman"/>
          <w:sz w:val="24"/>
          <w:szCs w:val="24"/>
          <w:lang w:val="hy-AM"/>
        </w:rPr>
      </w:pPr>
    </w:p>
    <w:p w14:paraId="185D1A65" w14:textId="77777777" w:rsidR="0035405A" w:rsidRPr="00353098" w:rsidRDefault="0035405A" w:rsidP="0035405A">
      <w:pPr>
        <w:shd w:val="clear" w:color="auto" w:fill="FFFFFF"/>
        <w:tabs>
          <w:tab w:val="left" w:pos="720"/>
        </w:tabs>
        <w:spacing w:after="0" w:line="276" w:lineRule="auto"/>
        <w:jc w:val="both"/>
        <w:rPr>
          <w:rFonts w:ascii="GHEA Grapalat" w:eastAsia="Times New Roman" w:hAnsi="GHEA Grapalat" w:cs="Times New Roman"/>
          <w:sz w:val="24"/>
          <w:szCs w:val="24"/>
          <w:lang w:val="hy-AM"/>
        </w:rPr>
      </w:pPr>
      <w:r w:rsidRPr="00353098">
        <w:rPr>
          <w:rFonts w:ascii="GHEA Grapalat" w:eastAsia="Times New Roman" w:hAnsi="GHEA Grapalat" w:cs="Times New Roman"/>
          <w:sz w:val="24"/>
          <w:szCs w:val="24"/>
          <w:lang w:val="hy-AM"/>
        </w:rPr>
        <w:t>09.09.2022 թվականին գնահատող հանձնաժողովը կազմակերպել է մասնակցության հայտ ներկայացրած կազմակերպությունների հետ բանակցություններ, որի արդյունքներով արձանագրվել է հետևյալ պատկերը.</w:t>
      </w:r>
    </w:p>
    <w:p w14:paraId="46CA4911" w14:textId="4F49DC33" w:rsidR="0035405A" w:rsidRPr="00353098" w:rsidRDefault="0035405A" w:rsidP="0035405A">
      <w:pPr>
        <w:shd w:val="clear" w:color="auto" w:fill="FFFFFF"/>
        <w:tabs>
          <w:tab w:val="left" w:pos="720"/>
        </w:tabs>
        <w:spacing w:after="0" w:line="276" w:lineRule="auto"/>
        <w:ind w:firstLine="567"/>
        <w:jc w:val="right"/>
        <w:rPr>
          <w:rFonts w:ascii="GHEA Grapalat" w:eastAsia="Times New Roman" w:hAnsi="GHEA Grapalat" w:cs="Times New Roman"/>
          <w:sz w:val="24"/>
          <w:szCs w:val="24"/>
          <w:lang w:val="hy-AM"/>
        </w:rPr>
      </w:pPr>
      <w:r w:rsidRPr="00353098">
        <w:rPr>
          <w:rFonts w:ascii="GHEA Grapalat" w:eastAsia="Times New Roman" w:hAnsi="GHEA Grapalat" w:cs="Times New Roman"/>
          <w:sz w:val="24"/>
          <w:szCs w:val="24"/>
          <w:lang w:val="hy-AM"/>
        </w:rPr>
        <w:t>(ՀՀ դրամ</w:t>
      </w:r>
      <w:r w:rsidR="00DC767E">
        <w:rPr>
          <w:rFonts w:ascii="GHEA Grapalat" w:eastAsia="Times New Roman" w:hAnsi="GHEA Grapalat" w:cs="Times New Roman"/>
          <w:sz w:val="24"/>
          <w:szCs w:val="24"/>
          <w:lang w:val="hy-AM"/>
        </w:rPr>
        <w:t xml:space="preserve"> (ԱԱՀ-ով)</w:t>
      </w:r>
      <w:r w:rsidRPr="00353098">
        <w:rPr>
          <w:rFonts w:ascii="GHEA Grapalat" w:eastAsia="Times New Roman" w:hAnsi="GHEA Grapalat" w:cs="Times New Roman"/>
          <w:sz w:val="24"/>
          <w:szCs w:val="24"/>
          <w:lang w:val="hy-AM"/>
        </w:rPr>
        <w:t>)</w:t>
      </w:r>
    </w:p>
    <w:tbl>
      <w:tblPr>
        <w:tblStyle w:val="TableGrid8"/>
        <w:tblW w:w="0" w:type="auto"/>
        <w:tblLook w:val="04A0" w:firstRow="1" w:lastRow="0" w:firstColumn="1" w:lastColumn="0" w:noHBand="0" w:noVBand="1"/>
      </w:tblPr>
      <w:tblGrid>
        <w:gridCol w:w="640"/>
        <w:gridCol w:w="2704"/>
        <w:gridCol w:w="2299"/>
        <w:gridCol w:w="2432"/>
        <w:gridCol w:w="1216"/>
      </w:tblGrid>
      <w:tr w:rsidR="0035405A" w:rsidRPr="00353098" w14:paraId="7787064C" w14:textId="77777777" w:rsidTr="00DC767E">
        <w:trPr>
          <w:trHeight w:val="393"/>
        </w:trPr>
        <w:tc>
          <w:tcPr>
            <w:tcW w:w="640" w:type="dxa"/>
          </w:tcPr>
          <w:p w14:paraId="5961E9BD" w14:textId="77777777" w:rsidR="0035405A" w:rsidRPr="00353098" w:rsidRDefault="0035405A" w:rsidP="0035405A">
            <w:pPr>
              <w:tabs>
                <w:tab w:val="left" w:pos="720"/>
              </w:tabs>
              <w:spacing w:line="276" w:lineRule="auto"/>
              <w:jc w:val="both"/>
              <w:rPr>
                <w:rFonts w:ascii="GHEA Grapalat" w:eastAsia="Times New Roman" w:hAnsi="GHEA Grapalat"/>
                <w:lang w:val="hy-AM"/>
              </w:rPr>
            </w:pPr>
            <w:r w:rsidRPr="00353098">
              <w:rPr>
                <w:rFonts w:ascii="GHEA Grapalat" w:eastAsia="Times New Roman" w:hAnsi="GHEA Grapalat"/>
                <w:lang w:val="hy-AM"/>
              </w:rPr>
              <w:t>Հ/Հ</w:t>
            </w:r>
          </w:p>
        </w:tc>
        <w:tc>
          <w:tcPr>
            <w:tcW w:w="2704" w:type="dxa"/>
          </w:tcPr>
          <w:p w14:paraId="1C50EC53"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Մասնակցի անվանում</w:t>
            </w:r>
          </w:p>
        </w:tc>
        <w:tc>
          <w:tcPr>
            <w:tcW w:w="2299" w:type="dxa"/>
          </w:tcPr>
          <w:p w14:paraId="6786FEDF" w14:textId="6AA66383" w:rsidR="0035405A" w:rsidRPr="00353098" w:rsidRDefault="00DC767E" w:rsidP="00DC767E">
            <w:pPr>
              <w:tabs>
                <w:tab w:val="left" w:pos="720"/>
              </w:tabs>
              <w:spacing w:line="276" w:lineRule="auto"/>
              <w:rPr>
                <w:rFonts w:ascii="GHEA Grapalat" w:eastAsia="Times New Roman" w:hAnsi="GHEA Grapalat"/>
                <w:lang w:val="hy-AM"/>
              </w:rPr>
            </w:pPr>
            <w:r>
              <w:rPr>
                <w:rFonts w:ascii="GHEA Grapalat" w:eastAsia="Times New Roman" w:hAnsi="GHEA Grapalat"/>
                <w:lang w:val="hy-AM"/>
              </w:rPr>
              <w:t xml:space="preserve">Նախնական գինը </w:t>
            </w:r>
          </w:p>
        </w:tc>
        <w:tc>
          <w:tcPr>
            <w:tcW w:w="2432" w:type="dxa"/>
          </w:tcPr>
          <w:p w14:paraId="40EC9F3B" w14:textId="696F7A3D" w:rsidR="0035405A" w:rsidRPr="00353098" w:rsidRDefault="00DC767E" w:rsidP="00DC767E">
            <w:pPr>
              <w:tabs>
                <w:tab w:val="left" w:pos="720"/>
              </w:tabs>
              <w:spacing w:line="276" w:lineRule="auto"/>
              <w:rPr>
                <w:rFonts w:ascii="GHEA Grapalat" w:eastAsia="Times New Roman" w:hAnsi="GHEA Grapalat"/>
                <w:lang w:val="hy-AM"/>
              </w:rPr>
            </w:pPr>
            <w:r>
              <w:rPr>
                <w:rFonts w:ascii="GHEA Grapalat" w:eastAsia="Times New Roman" w:hAnsi="GHEA Grapalat"/>
                <w:lang w:val="hy-AM"/>
              </w:rPr>
              <w:t>Սակարկված գինը</w:t>
            </w:r>
          </w:p>
        </w:tc>
        <w:tc>
          <w:tcPr>
            <w:tcW w:w="1216" w:type="dxa"/>
          </w:tcPr>
          <w:p w14:paraId="50A57BB1"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Նվազ. %</w:t>
            </w:r>
          </w:p>
        </w:tc>
      </w:tr>
      <w:tr w:rsidR="0035405A" w:rsidRPr="00353098" w14:paraId="66743089" w14:textId="77777777" w:rsidTr="008A2B65">
        <w:trPr>
          <w:trHeight w:val="383"/>
        </w:trPr>
        <w:tc>
          <w:tcPr>
            <w:tcW w:w="640" w:type="dxa"/>
          </w:tcPr>
          <w:p w14:paraId="12097903"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1</w:t>
            </w:r>
          </w:p>
        </w:tc>
        <w:tc>
          <w:tcPr>
            <w:tcW w:w="2704" w:type="dxa"/>
          </w:tcPr>
          <w:p w14:paraId="1074350B"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«ՋԻ ԷՄ ՊՐՈ» ՍՊԸ</w:t>
            </w:r>
          </w:p>
        </w:tc>
        <w:tc>
          <w:tcPr>
            <w:tcW w:w="2299" w:type="dxa"/>
          </w:tcPr>
          <w:p w14:paraId="5523AF60"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55,560,000</w:t>
            </w:r>
          </w:p>
        </w:tc>
        <w:tc>
          <w:tcPr>
            <w:tcW w:w="2432" w:type="dxa"/>
          </w:tcPr>
          <w:p w14:paraId="550BE18C"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28,560,000</w:t>
            </w:r>
          </w:p>
        </w:tc>
        <w:tc>
          <w:tcPr>
            <w:tcW w:w="1216" w:type="dxa"/>
          </w:tcPr>
          <w:p w14:paraId="43D8925F"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-48.6%</w:t>
            </w:r>
          </w:p>
        </w:tc>
      </w:tr>
      <w:tr w:rsidR="0035405A" w:rsidRPr="00353098" w14:paraId="67B77265" w14:textId="77777777" w:rsidTr="008A2B65">
        <w:trPr>
          <w:trHeight w:val="394"/>
        </w:trPr>
        <w:tc>
          <w:tcPr>
            <w:tcW w:w="640" w:type="dxa"/>
          </w:tcPr>
          <w:p w14:paraId="1276D270"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2</w:t>
            </w:r>
          </w:p>
        </w:tc>
        <w:tc>
          <w:tcPr>
            <w:tcW w:w="2704" w:type="dxa"/>
          </w:tcPr>
          <w:p w14:paraId="7373BDEB"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«Ալիկանտե» ՍՊԸ</w:t>
            </w:r>
          </w:p>
        </w:tc>
        <w:tc>
          <w:tcPr>
            <w:tcW w:w="2299" w:type="dxa"/>
          </w:tcPr>
          <w:p w14:paraId="3A49D928"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55,575,000</w:t>
            </w:r>
          </w:p>
        </w:tc>
        <w:tc>
          <w:tcPr>
            <w:tcW w:w="2432" w:type="dxa"/>
          </w:tcPr>
          <w:p w14:paraId="3E1CA5E1"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27,480,000</w:t>
            </w:r>
          </w:p>
        </w:tc>
        <w:tc>
          <w:tcPr>
            <w:tcW w:w="1216" w:type="dxa"/>
          </w:tcPr>
          <w:p w14:paraId="6C14741D"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-50.5%</w:t>
            </w:r>
          </w:p>
        </w:tc>
      </w:tr>
      <w:tr w:rsidR="0035405A" w:rsidRPr="00353098" w14:paraId="3B7F744B" w14:textId="77777777" w:rsidTr="008A2B65">
        <w:trPr>
          <w:trHeight w:val="394"/>
        </w:trPr>
        <w:tc>
          <w:tcPr>
            <w:tcW w:w="640" w:type="dxa"/>
          </w:tcPr>
          <w:p w14:paraId="03AC8242"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3</w:t>
            </w:r>
          </w:p>
        </w:tc>
        <w:tc>
          <w:tcPr>
            <w:tcW w:w="2704" w:type="dxa"/>
          </w:tcPr>
          <w:p w14:paraId="0C0DD13B"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«Էյչ Գրուպ» ՍՊԸ</w:t>
            </w:r>
          </w:p>
        </w:tc>
        <w:tc>
          <w:tcPr>
            <w:tcW w:w="2299" w:type="dxa"/>
          </w:tcPr>
          <w:p w14:paraId="09208134"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58,500,000</w:t>
            </w:r>
          </w:p>
        </w:tc>
        <w:tc>
          <w:tcPr>
            <w:tcW w:w="2432" w:type="dxa"/>
          </w:tcPr>
          <w:p w14:paraId="3F096748"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58,500,000</w:t>
            </w:r>
          </w:p>
        </w:tc>
        <w:tc>
          <w:tcPr>
            <w:tcW w:w="1216" w:type="dxa"/>
          </w:tcPr>
          <w:p w14:paraId="66CC0241"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0%</w:t>
            </w:r>
          </w:p>
        </w:tc>
      </w:tr>
      <w:tr w:rsidR="0035405A" w:rsidRPr="00353098" w14:paraId="3F654466" w14:textId="77777777" w:rsidTr="008A2B65">
        <w:trPr>
          <w:trHeight w:val="457"/>
        </w:trPr>
        <w:tc>
          <w:tcPr>
            <w:tcW w:w="640" w:type="dxa"/>
          </w:tcPr>
          <w:p w14:paraId="239D44AE"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4</w:t>
            </w:r>
          </w:p>
        </w:tc>
        <w:tc>
          <w:tcPr>
            <w:tcW w:w="2704" w:type="dxa"/>
          </w:tcPr>
          <w:p w14:paraId="63607C1C"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«Սմարթիմփայեր» ՍՊԸ</w:t>
            </w:r>
          </w:p>
        </w:tc>
        <w:tc>
          <w:tcPr>
            <w:tcW w:w="2299" w:type="dxa"/>
          </w:tcPr>
          <w:p w14:paraId="07862128"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60,000,000</w:t>
            </w:r>
          </w:p>
        </w:tc>
        <w:tc>
          <w:tcPr>
            <w:tcW w:w="2432" w:type="dxa"/>
          </w:tcPr>
          <w:p w14:paraId="3FB2ACFC"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60,000,000</w:t>
            </w:r>
          </w:p>
        </w:tc>
        <w:tc>
          <w:tcPr>
            <w:tcW w:w="1216" w:type="dxa"/>
          </w:tcPr>
          <w:p w14:paraId="44A314E4"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0%</w:t>
            </w:r>
          </w:p>
        </w:tc>
      </w:tr>
      <w:tr w:rsidR="0035405A" w:rsidRPr="00353098" w14:paraId="44FA4824" w14:textId="77777777" w:rsidTr="008A2B65">
        <w:trPr>
          <w:trHeight w:val="527"/>
        </w:trPr>
        <w:tc>
          <w:tcPr>
            <w:tcW w:w="640" w:type="dxa"/>
          </w:tcPr>
          <w:p w14:paraId="2AFDC12B"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5</w:t>
            </w:r>
          </w:p>
        </w:tc>
        <w:tc>
          <w:tcPr>
            <w:tcW w:w="2704" w:type="dxa"/>
          </w:tcPr>
          <w:p w14:paraId="63E8465E"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«Մեդէքսպերտ» ՍՊԸ</w:t>
            </w:r>
          </w:p>
        </w:tc>
        <w:tc>
          <w:tcPr>
            <w:tcW w:w="2299" w:type="dxa"/>
          </w:tcPr>
          <w:p w14:paraId="60E06361"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72,000,000</w:t>
            </w:r>
          </w:p>
        </w:tc>
        <w:tc>
          <w:tcPr>
            <w:tcW w:w="2432" w:type="dxa"/>
          </w:tcPr>
          <w:p w14:paraId="1B517B46"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42,000,000</w:t>
            </w:r>
          </w:p>
        </w:tc>
        <w:tc>
          <w:tcPr>
            <w:tcW w:w="1216" w:type="dxa"/>
          </w:tcPr>
          <w:p w14:paraId="1FF2E9A6"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-41.6%</w:t>
            </w:r>
          </w:p>
        </w:tc>
      </w:tr>
      <w:tr w:rsidR="0035405A" w:rsidRPr="00353098" w14:paraId="25EAF371" w14:textId="77777777" w:rsidTr="008A2B65">
        <w:trPr>
          <w:trHeight w:val="394"/>
        </w:trPr>
        <w:tc>
          <w:tcPr>
            <w:tcW w:w="640" w:type="dxa"/>
          </w:tcPr>
          <w:p w14:paraId="50AE67D1" w14:textId="77777777" w:rsidR="0035405A" w:rsidRPr="00353098" w:rsidRDefault="0035405A" w:rsidP="0035405A">
            <w:pPr>
              <w:tabs>
                <w:tab w:val="left" w:pos="720"/>
              </w:tabs>
              <w:spacing w:line="276" w:lineRule="auto"/>
              <w:jc w:val="right"/>
              <w:rPr>
                <w:rFonts w:ascii="GHEA Grapalat" w:eastAsia="Times New Roman" w:hAnsi="GHEA Grapalat"/>
                <w:lang w:val="hy-AM"/>
              </w:rPr>
            </w:pPr>
            <w:r w:rsidRPr="00353098">
              <w:rPr>
                <w:rFonts w:ascii="GHEA Grapalat" w:eastAsia="Times New Roman" w:hAnsi="GHEA Grapalat"/>
                <w:lang w:val="hy-AM"/>
              </w:rPr>
              <w:t>6</w:t>
            </w:r>
          </w:p>
        </w:tc>
        <w:tc>
          <w:tcPr>
            <w:tcW w:w="2704" w:type="dxa"/>
          </w:tcPr>
          <w:p w14:paraId="4DD1957E"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«ԻՄՊԵՔՍ» ՍՊԸ</w:t>
            </w:r>
          </w:p>
        </w:tc>
        <w:tc>
          <w:tcPr>
            <w:tcW w:w="2299" w:type="dxa"/>
          </w:tcPr>
          <w:p w14:paraId="7C60D112"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72,000,000</w:t>
            </w:r>
          </w:p>
        </w:tc>
        <w:tc>
          <w:tcPr>
            <w:tcW w:w="2432" w:type="dxa"/>
          </w:tcPr>
          <w:p w14:paraId="294198A0"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26,400,000</w:t>
            </w:r>
          </w:p>
        </w:tc>
        <w:tc>
          <w:tcPr>
            <w:tcW w:w="1216" w:type="dxa"/>
          </w:tcPr>
          <w:p w14:paraId="5488F9FB" w14:textId="77777777" w:rsidR="0035405A" w:rsidRPr="00353098" w:rsidRDefault="0035405A" w:rsidP="0035405A">
            <w:pPr>
              <w:tabs>
                <w:tab w:val="left" w:pos="720"/>
              </w:tabs>
              <w:spacing w:line="276" w:lineRule="auto"/>
              <w:rPr>
                <w:rFonts w:ascii="GHEA Grapalat" w:eastAsia="Times New Roman" w:hAnsi="GHEA Grapalat"/>
                <w:lang w:val="hy-AM"/>
              </w:rPr>
            </w:pPr>
            <w:r w:rsidRPr="00353098">
              <w:rPr>
                <w:rFonts w:ascii="GHEA Grapalat" w:eastAsia="Times New Roman" w:hAnsi="GHEA Grapalat"/>
                <w:lang w:val="hy-AM"/>
              </w:rPr>
              <w:t>-63.3%</w:t>
            </w:r>
          </w:p>
        </w:tc>
      </w:tr>
    </w:tbl>
    <w:p w14:paraId="418A070C" w14:textId="77777777" w:rsidR="0035405A" w:rsidRPr="00353098" w:rsidRDefault="0035405A" w:rsidP="0035405A">
      <w:pPr>
        <w:shd w:val="clear" w:color="auto" w:fill="FFFFFF"/>
        <w:tabs>
          <w:tab w:val="left" w:pos="720"/>
        </w:tabs>
        <w:spacing w:after="0" w:line="276" w:lineRule="auto"/>
        <w:jc w:val="both"/>
        <w:rPr>
          <w:rFonts w:ascii="GHEA Grapalat" w:eastAsia="Times New Roman" w:hAnsi="GHEA Grapalat" w:cs="Times New Roman"/>
          <w:sz w:val="24"/>
          <w:szCs w:val="24"/>
          <w:lang w:val="hy-AM"/>
        </w:rPr>
      </w:pPr>
    </w:p>
    <w:p w14:paraId="673D3EC2" w14:textId="2A88945E" w:rsidR="0035405A" w:rsidRPr="00353098" w:rsidRDefault="0035405A" w:rsidP="0035405A">
      <w:pPr>
        <w:shd w:val="clear" w:color="auto" w:fill="FFFFFF"/>
        <w:tabs>
          <w:tab w:val="left" w:pos="720"/>
        </w:tabs>
        <w:spacing w:after="0" w:line="276" w:lineRule="auto"/>
        <w:jc w:val="both"/>
        <w:rPr>
          <w:rFonts w:ascii="GHEA Grapalat" w:eastAsia="Times New Roman" w:hAnsi="GHEA Grapalat" w:cs="Times New Roman"/>
          <w:sz w:val="24"/>
          <w:szCs w:val="24"/>
          <w:lang w:val="hy-AM"/>
        </w:rPr>
      </w:pPr>
      <w:r w:rsidRPr="00353098">
        <w:rPr>
          <w:rFonts w:ascii="GHEA Grapalat" w:eastAsia="Times New Roman" w:hAnsi="GHEA Grapalat" w:cs="Times New Roman"/>
          <w:sz w:val="24"/>
          <w:szCs w:val="24"/>
          <w:lang w:val="hy-AM"/>
        </w:rPr>
        <w:t xml:space="preserve">Ըստ վերոնշված տվյալների, ընթացակարգի գնահատող հանձնաժողովը որոշել է՝ նվազագույն գնային առաջարկ ներկայացրած «ԻՄՊԵՔՍ» ՍՊ ընկերությանը ճանաչել հաղթող մասնակից և վերջինիս հետ կնքել ապակիների մգեցվածությունը չափող թվով 195 հատ սարքերի ընդամենը 26,400.0 հազ. դրամ (ներառյալ ԱԱՀ) արժեքով (կամ 1 սարքը 135.3 հազ. դրամ (ներառյալ ԱԱՀ)) մատակարարման պայմանագիր, որը կնքվել է 05.10.2022 թվականին՝ 20.11.2023 թվականը սահմանելով մատակարարման վերջնաժամկետ: Այնուհետև, 07.11.2022 թվականին կնքվել է համաձայնագիր թիվ 1-ը, համաձայն որի պայմանագրի գինը սահմանվել է՝ 26,399,998.95 ՀՀ դրամ: </w:t>
      </w:r>
    </w:p>
    <w:p w14:paraId="339D8BCB" w14:textId="24C4D6F1" w:rsidR="0035405A" w:rsidRPr="00353098" w:rsidRDefault="0035405A" w:rsidP="0035405A">
      <w:pPr>
        <w:shd w:val="clear" w:color="auto" w:fill="FFFFFF"/>
        <w:tabs>
          <w:tab w:val="left" w:pos="720"/>
        </w:tabs>
        <w:spacing w:after="0" w:line="276" w:lineRule="auto"/>
        <w:jc w:val="both"/>
        <w:rPr>
          <w:rFonts w:ascii="GHEA Grapalat" w:eastAsia="Times New Roman" w:hAnsi="GHEA Grapalat" w:cs="Times New Roman"/>
          <w:color w:val="000000"/>
          <w:sz w:val="24"/>
          <w:szCs w:val="24"/>
          <w:shd w:val="clear" w:color="auto" w:fill="FFFFFF"/>
          <w:lang w:val="hy-AM" w:eastAsia="ru-RU"/>
        </w:rPr>
      </w:pPr>
      <w:r w:rsidRPr="00353098">
        <w:rPr>
          <w:rFonts w:ascii="GHEA Grapalat" w:eastAsia="Times New Roman" w:hAnsi="GHEA Grapalat" w:cs="Times New Roman"/>
          <w:sz w:val="24"/>
          <w:szCs w:val="24"/>
          <w:lang w:val="hy-AM"/>
        </w:rPr>
        <w:t xml:space="preserve">16.11.2022 թվականին կնքվել է համաձայնագիր թիվ 2-ը, որով փոփոխվել են՝ կողմերից մեկի հաշվեհամարը, ինչպես նաև հիմք ընդունելով ՀՀ կառավարության </w:t>
      </w:r>
      <w:r w:rsidRPr="00353098">
        <w:rPr>
          <w:rFonts w:ascii="GHEA Grapalat" w:eastAsia="Times New Roman" w:hAnsi="GHEA Grapalat" w:cs="Times New Roman"/>
          <w:color w:val="000000"/>
          <w:sz w:val="24"/>
          <w:szCs w:val="24"/>
          <w:shd w:val="clear" w:color="auto" w:fill="FFFFFF"/>
          <w:lang w:val="hy-AM" w:eastAsia="ru-RU"/>
        </w:rPr>
        <w:t>6</w:t>
      </w:r>
      <w:r w:rsidRPr="00353098">
        <w:rPr>
          <w:rFonts w:ascii="Calibri" w:eastAsia="Times New Roman" w:hAnsi="Calibri" w:cs="Calibri"/>
          <w:color w:val="000000"/>
          <w:sz w:val="24"/>
          <w:szCs w:val="24"/>
          <w:shd w:val="clear" w:color="auto" w:fill="FFFFFF"/>
          <w:lang w:val="hy-AM" w:eastAsia="ru-RU"/>
        </w:rPr>
        <w:t> </w:t>
      </w:r>
      <w:r w:rsidRPr="00353098">
        <w:rPr>
          <w:rFonts w:ascii="GHEA Grapalat" w:eastAsia="Times New Roman" w:hAnsi="GHEA Grapalat" w:cs="Arial Unicode"/>
          <w:color w:val="000000"/>
          <w:sz w:val="24"/>
          <w:szCs w:val="24"/>
          <w:shd w:val="clear" w:color="auto" w:fill="FFFFFF"/>
          <w:lang w:val="hy-AM" w:eastAsia="ru-RU"/>
        </w:rPr>
        <w:t>հոկտեմբերի</w:t>
      </w:r>
      <w:r w:rsidRPr="00353098">
        <w:rPr>
          <w:rFonts w:ascii="GHEA Grapalat" w:eastAsia="Times New Roman" w:hAnsi="GHEA Grapalat" w:cs="Times New Roman"/>
          <w:color w:val="000000"/>
          <w:sz w:val="24"/>
          <w:szCs w:val="24"/>
          <w:shd w:val="clear" w:color="auto" w:fill="FFFFFF"/>
          <w:lang w:val="hy-AM" w:eastAsia="ru-RU"/>
        </w:rPr>
        <w:t xml:space="preserve"> 2022 </w:t>
      </w:r>
      <w:r w:rsidRPr="00353098">
        <w:rPr>
          <w:rFonts w:ascii="GHEA Grapalat" w:eastAsia="Times New Roman" w:hAnsi="GHEA Grapalat" w:cs="Arial Unicode"/>
          <w:color w:val="000000"/>
          <w:sz w:val="24"/>
          <w:szCs w:val="24"/>
          <w:shd w:val="clear" w:color="auto" w:fill="FFFFFF"/>
          <w:lang w:val="hy-AM" w:eastAsia="ru-RU"/>
        </w:rPr>
        <w:t>թվականի</w:t>
      </w:r>
      <w:r w:rsidRPr="00353098">
        <w:rPr>
          <w:rFonts w:ascii="GHEA Grapalat" w:eastAsia="Times New Roman" w:hAnsi="GHEA Grapalat" w:cs="Times New Roman"/>
          <w:color w:val="000000"/>
          <w:sz w:val="24"/>
          <w:szCs w:val="24"/>
          <w:shd w:val="clear" w:color="auto" w:fill="FFFFFF"/>
          <w:lang w:val="hy-AM" w:eastAsia="ru-RU"/>
        </w:rPr>
        <w:t xml:space="preserve"> N 1567-Ն որոշումը, մատակարարման վերջնաժամկետը փոփոխվել է դառնալով՝ 2022 թվականի դեկտեմբերի 20-ը: </w:t>
      </w:r>
    </w:p>
    <w:p w14:paraId="3E08B321" w14:textId="6AE6C359" w:rsidR="0035405A" w:rsidRPr="00353098" w:rsidRDefault="0035405A" w:rsidP="0035405A">
      <w:pPr>
        <w:shd w:val="clear" w:color="auto" w:fill="FFFFFF"/>
        <w:tabs>
          <w:tab w:val="left" w:pos="720"/>
        </w:tabs>
        <w:spacing w:after="0" w:line="276" w:lineRule="auto"/>
        <w:jc w:val="both"/>
        <w:rPr>
          <w:rFonts w:ascii="GHEA Grapalat" w:eastAsia="Times New Roman" w:hAnsi="GHEA Grapalat" w:cs="Times New Roman"/>
          <w:color w:val="000000"/>
          <w:sz w:val="24"/>
          <w:szCs w:val="24"/>
          <w:shd w:val="clear" w:color="auto" w:fill="FFFFFF"/>
          <w:lang w:val="hy-AM" w:eastAsia="ru-RU"/>
        </w:rPr>
      </w:pPr>
      <w:r w:rsidRPr="00353098">
        <w:rPr>
          <w:rFonts w:ascii="GHEA Grapalat" w:eastAsia="Times New Roman" w:hAnsi="GHEA Grapalat" w:cs="Times New Roman"/>
          <w:color w:val="000000"/>
          <w:sz w:val="24"/>
          <w:szCs w:val="24"/>
          <w:shd w:val="clear" w:color="auto" w:fill="FFFFFF"/>
          <w:lang w:val="hy-AM" w:eastAsia="ru-RU"/>
        </w:rPr>
        <w:lastRenderedPageBreak/>
        <w:t xml:space="preserve">Արդեն 2023 թվականի մայիսի 16-ին, </w:t>
      </w:r>
      <w:r w:rsidRPr="00353098">
        <w:rPr>
          <w:rFonts w:ascii="GHEA Grapalat" w:eastAsia="Times New Roman" w:hAnsi="GHEA Grapalat" w:cs="Times New Roman"/>
          <w:sz w:val="24"/>
          <w:szCs w:val="24"/>
          <w:lang w:val="hy-AM"/>
        </w:rPr>
        <w:t xml:space="preserve">հիմք ընդունելով ՀՀ կառավարության </w:t>
      </w:r>
      <w:r w:rsidRPr="00353098">
        <w:rPr>
          <w:rFonts w:ascii="GHEA Grapalat" w:eastAsia="Times New Roman" w:hAnsi="GHEA Grapalat" w:cs="Times New Roman"/>
          <w:color w:val="000000"/>
          <w:sz w:val="24"/>
          <w:szCs w:val="24"/>
          <w:shd w:val="clear" w:color="auto" w:fill="FFFFFF"/>
          <w:lang w:val="hy-AM" w:eastAsia="ru-RU"/>
        </w:rPr>
        <w:t>4</w:t>
      </w:r>
      <w:r w:rsidRPr="00353098">
        <w:rPr>
          <w:rFonts w:ascii="Calibri" w:eastAsia="Times New Roman" w:hAnsi="Calibri" w:cs="Calibri"/>
          <w:color w:val="000000"/>
          <w:sz w:val="24"/>
          <w:szCs w:val="24"/>
          <w:shd w:val="clear" w:color="auto" w:fill="FFFFFF"/>
          <w:lang w:val="hy-AM" w:eastAsia="ru-RU"/>
        </w:rPr>
        <w:t> </w:t>
      </w:r>
      <w:r w:rsidRPr="00353098">
        <w:rPr>
          <w:rFonts w:ascii="GHEA Grapalat" w:eastAsia="Times New Roman" w:hAnsi="GHEA Grapalat" w:cs="Arial Unicode"/>
          <w:color w:val="000000"/>
          <w:sz w:val="24"/>
          <w:szCs w:val="24"/>
          <w:shd w:val="clear" w:color="auto" w:fill="FFFFFF"/>
          <w:lang w:val="hy-AM" w:eastAsia="ru-RU"/>
        </w:rPr>
        <w:t>մայիսի</w:t>
      </w:r>
      <w:r w:rsidRPr="00353098">
        <w:rPr>
          <w:rFonts w:ascii="GHEA Grapalat" w:eastAsia="Times New Roman" w:hAnsi="GHEA Grapalat" w:cs="Times New Roman"/>
          <w:color w:val="000000"/>
          <w:sz w:val="24"/>
          <w:szCs w:val="24"/>
          <w:shd w:val="clear" w:color="auto" w:fill="FFFFFF"/>
          <w:lang w:val="hy-AM" w:eastAsia="ru-RU"/>
        </w:rPr>
        <w:t xml:space="preserve"> 2023 </w:t>
      </w:r>
      <w:r w:rsidRPr="00353098">
        <w:rPr>
          <w:rFonts w:ascii="GHEA Grapalat" w:eastAsia="Times New Roman" w:hAnsi="GHEA Grapalat" w:cs="Arial Unicode"/>
          <w:color w:val="000000"/>
          <w:sz w:val="24"/>
          <w:szCs w:val="24"/>
          <w:shd w:val="clear" w:color="auto" w:fill="FFFFFF"/>
          <w:lang w:val="hy-AM" w:eastAsia="ru-RU"/>
        </w:rPr>
        <w:t>թվականի</w:t>
      </w:r>
      <w:r w:rsidRPr="00353098">
        <w:rPr>
          <w:rFonts w:ascii="GHEA Grapalat" w:eastAsia="Times New Roman" w:hAnsi="GHEA Grapalat" w:cs="Times New Roman"/>
          <w:color w:val="000000"/>
          <w:sz w:val="24"/>
          <w:szCs w:val="24"/>
          <w:shd w:val="clear" w:color="auto" w:fill="FFFFFF"/>
          <w:lang w:val="hy-AM" w:eastAsia="ru-RU"/>
        </w:rPr>
        <w:t xml:space="preserve"> N 668-Ն որոշումը, կողմերի միջև կնքվել է համաձայնագիր թիվ 3-ը, որով վճարման վերջնաժամկետ է սահմանվել տվյալ տարվա «մայիս» ամիսը:</w:t>
      </w:r>
    </w:p>
    <w:p w14:paraId="6ECCBE4B" w14:textId="77777777" w:rsidR="0035405A" w:rsidRPr="00353098" w:rsidRDefault="0035405A" w:rsidP="0035405A">
      <w:pPr>
        <w:shd w:val="clear" w:color="auto" w:fill="FFFFFF"/>
        <w:tabs>
          <w:tab w:val="left" w:pos="720"/>
        </w:tabs>
        <w:spacing w:after="0" w:line="276" w:lineRule="auto"/>
        <w:jc w:val="both"/>
        <w:rPr>
          <w:rFonts w:ascii="GHEA Grapalat" w:eastAsia="Times New Roman" w:hAnsi="GHEA Grapalat" w:cs="Times New Roman"/>
          <w:color w:val="000000"/>
          <w:sz w:val="24"/>
          <w:szCs w:val="24"/>
          <w:shd w:val="clear" w:color="auto" w:fill="FFFFFF"/>
          <w:lang w:val="hy-AM" w:eastAsia="ru-RU"/>
        </w:rPr>
      </w:pPr>
    </w:p>
    <w:p w14:paraId="3FAD4420" w14:textId="2B0A4B09" w:rsidR="0035405A" w:rsidRPr="008C2397" w:rsidRDefault="0035405A" w:rsidP="0035405A">
      <w:pPr>
        <w:keepNext/>
        <w:keepLines/>
        <w:spacing w:before="40" w:after="0" w:line="276" w:lineRule="auto"/>
        <w:outlineLvl w:val="1"/>
        <w:rPr>
          <w:rFonts w:ascii="GHEA Grapalat" w:eastAsia="Times New Roman" w:hAnsi="GHEA Grapalat" w:cs="Times New Roman"/>
          <w:iCs/>
          <w:color w:val="2F5496"/>
          <w:sz w:val="24"/>
          <w:szCs w:val="24"/>
          <w:lang w:val="hy-AM"/>
        </w:rPr>
      </w:pPr>
      <w:r w:rsidRPr="008C2397">
        <w:rPr>
          <w:rFonts w:ascii="GHEA Grapalat" w:eastAsia="Times New Roman" w:hAnsi="GHEA Grapalat" w:cs="Times New Roman"/>
          <w:iCs/>
          <w:color w:val="2F5496"/>
          <w:sz w:val="24"/>
          <w:szCs w:val="24"/>
          <w:lang w:val="hy-AM"/>
        </w:rPr>
        <w:t>Հաշվեքննությամբ արձանագրված անհամապատասխանություններ</w:t>
      </w:r>
      <w:r w:rsidR="00A601F0" w:rsidRPr="008C2397">
        <w:rPr>
          <w:rFonts w:ascii="GHEA Grapalat" w:eastAsia="Times New Roman" w:hAnsi="GHEA Grapalat" w:cs="Times New Roman"/>
          <w:iCs/>
          <w:color w:val="2F5496"/>
          <w:sz w:val="24"/>
          <w:szCs w:val="24"/>
          <w:lang w:val="hy-AM"/>
        </w:rPr>
        <w:t xml:space="preserve"> և խեղաթյուրումներ</w:t>
      </w:r>
      <w:r w:rsidRPr="008C2397">
        <w:rPr>
          <w:rFonts w:ascii="GHEA Grapalat" w:eastAsia="Times New Roman" w:hAnsi="GHEA Grapalat" w:cs="Times New Roman"/>
          <w:iCs/>
          <w:color w:val="2F5496"/>
          <w:sz w:val="24"/>
          <w:szCs w:val="24"/>
          <w:lang w:val="hy-AM"/>
        </w:rPr>
        <w:t>.</w:t>
      </w:r>
    </w:p>
    <w:p w14:paraId="751B4348" w14:textId="77777777" w:rsidR="0035405A" w:rsidRPr="00353098" w:rsidRDefault="0035405A" w:rsidP="0035405A">
      <w:pPr>
        <w:shd w:val="clear" w:color="auto" w:fill="FFFFFF"/>
        <w:spacing w:after="0" w:line="276" w:lineRule="auto"/>
        <w:jc w:val="both"/>
        <w:rPr>
          <w:rFonts w:ascii="GHEA Grapalat" w:eastAsia="Times New Roman" w:hAnsi="GHEA Grapalat" w:cs="Times New Roman"/>
          <w:sz w:val="24"/>
          <w:szCs w:val="24"/>
          <w:highlight w:val="yellow"/>
          <w:lang w:val="hy-AM"/>
        </w:rPr>
      </w:pPr>
    </w:p>
    <w:p w14:paraId="31F1222F" w14:textId="77777777" w:rsidR="0035405A" w:rsidRPr="00353098" w:rsidRDefault="0035405A" w:rsidP="003C2312">
      <w:pPr>
        <w:numPr>
          <w:ilvl w:val="0"/>
          <w:numId w:val="2"/>
        </w:numPr>
        <w:shd w:val="clear" w:color="auto" w:fill="FFFFFF"/>
        <w:tabs>
          <w:tab w:val="left" w:pos="284"/>
        </w:tabs>
        <w:spacing w:after="0" w:line="276" w:lineRule="auto"/>
        <w:ind w:left="0" w:firstLine="0"/>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rPr>
        <w:t xml:space="preserve">16.11.2022 թվականին կնքված համաձայնագիր թիվ 2-ի կնքման համար որպես հիմք նշված ՀՀ կառավարության </w:t>
      </w:r>
      <w:r w:rsidRPr="00353098">
        <w:rPr>
          <w:rFonts w:ascii="GHEA Grapalat" w:eastAsia="Times New Roman" w:hAnsi="GHEA Grapalat" w:cs="Times New Roman"/>
          <w:color w:val="000000"/>
          <w:sz w:val="24"/>
          <w:szCs w:val="24"/>
          <w:shd w:val="clear" w:color="auto" w:fill="FFFFFF"/>
          <w:lang w:val="hy-AM" w:eastAsia="ru-RU"/>
        </w:rPr>
        <w:t>6</w:t>
      </w:r>
      <w:r w:rsidRPr="00353098">
        <w:rPr>
          <w:rFonts w:ascii="Calibri" w:eastAsia="Times New Roman" w:hAnsi="Calibri" w:cs="Calibri"/>
          <w:color w:val="000000"/>
          <w:sz w:val="24"/>
          <w:szCs w:val="24"/>
          <w:shd w:val="clear" w:color="auto" w:fill="FFFFFF"/>
          <w:lang w:val="hy-AM" w:eastAsia="ru-RU"/>
        </w:rPr>
        <w:t> </w:t>
      </w:r>
      <w:r w:rsidRPr="00353098">
        <w:rPr>
          <w:rFonts w:ascii="GHEA Grapalat" w:eastAsia="Times New Roman" w:hAnsi="GHEA Grapalat" w:cs="Arial Unicode"/>
          <w:color w:val="000000"/>
          <w:sz w:val="24"/>
          <w:szCs w:val="24"/>
          <w:shd w:val="clear" w:color="auto" w:fill="FFFFFF"/>
          <w:lang w:val="hy-AM" w:eastAsia="ru-RU"/>
        </w:rPr>
        <w:t>հոկտեմբերի</w:t>
      </w:r>
      <w:r w:rsidRPr="00353098">
        <w:rPr>
          <w:rFonts w:ascii="GHEA Grapalat" w:eastAsia="Times New Roman" w:hAnsi="GHEA Grapalat" w:cs="Times New Roman"/>
          <w:color w:val="000000"/>
          <w:sz w:val="24"/>
          <w:szCs w:val="24"/>
          <w:shd w:val="clear" w:color="auto" w:fill="FFFFFF"/>
          <w:lang w:val="hy-AM" w:eastAsia="ru-RU"/>
        </w:rPr>
        <w:t xml:space="preserve"> 2022 </w:t>
      </w:r>
      <w:r w:rsidRPr="00353098">
        <w:rPr>
          <w:rFonts w:ascii="GHEA Grapalat" w:eastAsia="Times New Roman" w:hAnsi="GHEA Grapalat" w:cs="Arial Unicode"/>
          <w:color w:val="000000"/>
          <w:sz w:val="24"/>
          <w:szCs w:val="24"/>
          <w:shd w:val="clear" w:color="auto" w:fill="FFFFFF"/>
          <w:lang w:val="hy-AM" w:eastAsia="ru-RU"/>
        </w:rPr>
        <w:t>թվականի</w:t>
      </w:r>
      <w:r w:rsidRPr="00353098">
        <w:rPr>
          <w:rFonts w:ascii="GHEA Grapalat" w:eastAsia="Times New Roman" w:hAnsi="GHEA Grapalat" w:cs="Times New Roman"/>
          <w:color w:val="000000"/>
          <w:sz w:val="24"/>
          <w:szCs w:val="24"/>
          <w:shd w:val="clear" w:color="auto" w:fill="FFFFFF"/>
          <w:lang w:val="hy-AM" w:eastAsia="ru-RU"/>
        </w:rPr>
        <w:t xml:space="preserve"> N 1567-Ն որոշումը չի պարունակում տվյալ ԳՄԱ կոդով գնման առարկայի կամ տվյալ պայմանագրի համար որևէ առանձնահատուկ պայմանի սահմանում, ուստի չէր կարող հիմք հանդիսանալ տվյալ համաձայնագիրը կնքելու համար:</w:t>
      </w:r>
    </w:p>
    <w:bookmarkEnd w:id="2"/>
    <w:p w14:paraId="0AB936D3" w14:textId="141A0707" w:rsidR="0035405A" w:rsidRPr="00353098" w:rsidRDefault="0035405A" w:rsidP="0035405A">
      <w:pPr>
        <w:shd w:val="clear" w:color="auto" w:fill="FFFFFF"/>
        <w:tabs>
          <w:tab w:val="left" w:pos="284"/>
        </w:tabs>
        <w:spacing w:after="0" w:line="276" w:lineRule="auto"/>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rPr>
        <w:t xml:space="preserve">16.05.2023 թվականին կնքված համաձայնագիր թիվ 3-ի կնքման համար որպես հիմք նշված ՀՀ կառավարության </w:t>
      </w:r>
      <w:r w:rsidRPr="00353098">
        <w:rPr>
          <w:rFonts w:ascii="GHEA Grapalat" w:eastAsia="Times New Roman" w:hAnsi="GHEA Grapalat" w:cs="Times New Roman"/>
          <w:color w:val="000000"/>
          <w:sz w:val="24"/>
          <w:szCs w:val="24"/>
          <w:shd w:val="clear" w:color="auto" w:fill="FFFFFF"/>
          <w:lang w:val="hy-AM" w:eastAsia="ru-RU"/>
        </w:rPr>
        <w:t>4</w:t>
      </w:r>
      <w:r w:rsidRPr="00353098">
        <w:rPr>
          <w:rFonts w:ascii="Calibri" w:eastAsia="Times New Roman" w:hAnsi="Calibri" w:cs="Calibri"/>
          <w:color w:val="000000"/>
          <w:sz w:val="24"/>
          <w:szCs w:val="24"/>
          <w:shd w:val="clear" w:color="auto" w:fill="FFFFFF"/>
          <w:lang w:val="hy-AM" w:eastAsia="ru-RU"/>
        </w:rPr>
        <w:t> </w:t>
      </w:r>
      <w:r w:rsidRPr="00353098">
        <w:rPr>
          <w:rFonts w:ascii="GHEA Grapalat" w:eastAsia="Times New Roman" w:hAnsi="GHEA Grapalat" w:cs="Arial Unicode"/>
          <w:color w:val="000000"/>
          <w:sz w:val="24"/>
          <w:szCs w:val="24"/>
          <w:shd w:val="clear" w:color="auto" w:fill="FFFFFF"/>
          <w:lang w:val="hy-AM" w:eastAsia="ru-RU"/>
        </w:rPr>
        <w:t>մայիսի</w:t>
      </w:r>
      <w:r w:rsidRPr="00353098">
        <w:rPr>
          <w:rFonts w:ascii="GHEA Grapalat" w:eastAsia="Times New Roman" w:hAnsi="GHEA Grapalat" w:cs="Times New Roman"/>
          <w:color w:val="000000"/>
          <w:sz w:val="24"/>
          <w:szCs w:val="24"/>
          <w:shd w:val="clear" w:color="auto" w:fill="FFFFFF"/>
          <w:lang w:val="hy-AM" w:eastAsia="ru-RU"/>
        </w:rPr>
        <w:t xml:space="preserve"> 2023 </w:t>
      </w:r>
      <w:r w:rsidRPr="00353098">
        <w:rPr>
          <w:rFonts w:ascii="GHEA Grapalat" w:eastAsia="Times New Roman" w:hAnsi="GHEA Grapalat" w:cs="Arial Unicode"/>
          <w:color w:val="000000"/>
          <w:sz w:val="24"/>
          <w:szCs w:val="24"/>
          <w:shd w:val="clear" w:color="auto" w:fill="FFFFFF"/>
          <w:lang w:val="hy-AM" w:eastAsia="ru-RU"/>
        </w:rPr>
        <w:t>թվականի</w:t>
      </w:r>
      <w:r w:rsidRPr="00353098">
        <w:rPr>
          <w:rFonts w:ascii="GHEA Grapalat" w:eastAsia="Times New Roman" w:hAnsi="GHEA Grapalat" w:cs="Times New Roman"/>
          <w:color w:val="000000"/>
          <w:sz w:val="24"/>
          <w:szCs w:val="24"/>
          <w:shd w:val="clear" w:color="auto" w:fill="FFFFFF"/>
          <w:lang w:val="hy-AM" w:eastAsia="ru-RU"/>
        </w:rPr>
        <w:t xml:space="preserve"> N 668-Ն որոշումը «</w:t>
      </w:r>
      <w:r w:rsidRPr="00353098">
        <w:rPr>
          <w:rFonts w:ascii="GHEA Grapalat" w:eastAsia="Times New Roman" w:hAnsi="GHEA Grapalat" w:cs="Times New Roman"/>
          <w:color w:val="000000"/>
          <w:sz w:val="24"/>
          <w:szCs w:val="24"/>
          <w:shd w:val="clear" w:color="auto" w:fill="FFFFFF"/>
          <w:lang w:val="en-AU" w:eastAsia="ru-RU"/>
        </w:rPr>
        <w:t>Հայաստանի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Հանրապետության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կառավարության</w:t>
      </w:r>
      <w:r w:rsidRPr="00353098">
        <w:rPr>
          <w:rFonts w:ascii="GHEA Grapalat" w:eastAsia="Times New Roman" w:hAnsi="GHEA Grapalat" w:cs="Times New Roman"/>
          <w:color w:val="000000"/>
          <w:sz w:val="24"/>
          <w:szCs w:val="24"/>
          <w:shd w:val="clear" w:color="auto" w:fill="FFFFFF"/>
          <w:lang w:val="af-ZA" w:eastAsia="ru-RU"/>
        </w:rPr>
        <w:t xml:space="preserve"> 2022 </w:t>
      </w:r>
      <w:r w:rsidRPr="00353098">
        <w:rPr>
          <w:rFonts w:ascii="GHEA Grapalat" w:eastAsia="Times New Roman" w:hAnsi="GHEA Grapalat" w:cs="Times New Roman"/>
          <w:color w:val="000000"/>
          <w:sz w:val="24"/>
          <w:szCs w:val="24"/>
          <w:shd w:val="clear" w:color="auto" w:fill="FFFFFF"/>
          <w:lang w:val="en-AU" w:eastAsia="ru-RU"/>
        </w:rPr>
        <w:t>թվականի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դեկտեմբերի</w:t>
      </w:r>
      <w:r w:rsidRPr="00353098">
        <w:rPr>
          <w:rFonts w:ascii="GHEA Grapalat" w:eastAsia="Times New Roman" w:hAnsi="GHEA Grapalat" w:cs="Times New Roman"/>
          <w:color w:val="000000"/>
          <w:sz w:val="24"/>
          <w:szCs w:val="24"/>
          <w:shd w:val="clear" w:color="auto" w:fill="FFFFFF"/>
          <w:lang w:val="af-ZA" w:eastAsia="ru-RU"/>
        </w:rPr>
        <w:t xml:space="preserve"> 29-</w:t>
      </w:r>
      <w:r w:rsidRPr="00353098">
        <w:rPr>
          <w:rFonts w:ascii="GHEA Grapalat" w:eastAsia="Times New Roman" w:hAnsi="GHEA Grapalat" w:cs="Times New Roman"/>
          <w:color w:val="000000"/>
          <w:sz w:val="24"/>
          <w:szCs w:val="24"/>
          <w:shd w:val="clear" w:color="auto" w:fill="FFFFFF"/>
          <w:lang w:val="en-AU" w:eastAsia="ru-RU"/>
        </w:rPr>
        <w:t>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Հայաստանի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Հանրապետության</w:t>
      </w:r>
      <w:r w:rsidRPr="00353098">
        <w:rPr>
          <w:rFonts w:ascii="GHEA Grapalat" w:eastAsia="Times New Roman" w:hAnsi="GHEA Grapalat" w:cs="Times New Roman"/>
          <w:color w:val="000000"/>
          <w:sz w:val="24"/>
          <w:szCs w:val="24"/>
          <w:shd w:val="clear" w:color="auto" w:fill="FFFFFF"/>
          <w:lang w:val="af-ZA" w:eastAsia="ru-RU"/>
        </w:rPr>
        <w:t xml:space="preserve"> 2023 </w:t>
      </w:r>
      <w:r w:rsidRPr="00353098">
        <w:rPr>
          <w:rFonts w:ascii="GHEA Grapalat" w:eastAsia="Times New Roman" w:hAnsi="GHEA Grapalat" w:cs="Times New Roman"/>
          <w:color w:val="000000"/>
          <w:sz w:val="24"/>
          <w:szCs w:val="24"/>
          <w:shd w:val="clear" w:color="auto" w:fill="FFFFFF"/>
          <w:lang w:val="en-AU" w:eastAsia="ru-RU"/>
        </w:rPr>
        <w:t>թվականի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պետական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բյուջեի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կատարումն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ապահովող</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միջոցառումների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մասին</w:t>
      </w:r>
      <w:r w:rsidRPr="00353098">
        <w:rPr>
          <w:rFonts w:ascii="GHEA Grapalat" w:eastAsia="Times New Roman" w:hAnsi="GHEA Grapalat" w:cs="Times New Roman"/>
          <w:color w:val="000000"/>
          <w:sz w:val="24"/>
          <w:szCs w:val="24"/>
          <w:shd w:val="clear" w:color="auto" w:fill="FFFFFF"/>
          <w:lang w:val="af-ZA" w:eastAsia="ru-RU"/>
        </w:rPr>
        <w:t>» N 2111-</w:t>
      </w:r>
      <w:r w:rsidRPr="00353098">
        <w:rPr>
          <w:rFonts w:ascii="GHEA Grapalat" w:eastAsia="Times New Roman" w:hAnsi="GHEA Grapalat" w:cs="Times New Roman"/>
          <w:color w:val="000000"/>
          <w:sz w:val="24"/>
          <w:szCs w:val="24"/>
          <w:shd w:val="clear" w:color="auto" w:fill="FFFFFF"/>
          <w:lang w:val="en-AU" w:eastAsia="ru-RU"/>
        </w:rPr>
        <w:t>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որոշման</w:t>
      </w:r>
      <w:r w:rsidRPr="00353098">
        <w:rPr>
          <w:rFonts w:ascii="GHEA Grapalat" w:eastAsia="Times New Roman" w:hAnsi="GHEA Grapalat" w:cs="Times New Roman"/>
          <w:color w:val="000000"/>
          <w:sz w:val="24"/>
          <w:szCs w:val="24"/>
          <w:shd w:val="clear" w:color="auto" w:fill="FFFFFF"/>
          <w:lang w:val="af-ZA" w:eastAsia="ru-RU"/>
        </w:rPr>
        <w:t xml:space="preserve"> NN 9, 9.1 </w:t>
      </w:r>
      <w:r w:rsidRPr="00353098">
        <w:rPr>
          <w:rFonts w:ascii="GHEA Grapalat" w:eastAsia="Times New Roman" w:hAnsi="GHEA Grapalat" w:cs="Times New Roman"/>
          <w:color w:val="000000"/>
          <w:sz w:val="24"/>
          <w:szCs w:val="24"/>
          <w:shd w:val="clear" w:color="auto" w:fill="FFFFFF"/>
          <w:lang w:val="en-AU" w:eastAsia="ru-RU"/>
        </w:rPr>
        <w:t>և</w:t>
      </w:r>
      <w:r w:rsidRPr="00353098">
        <w:rPr>
          <w:rFonts w:ascii="GHEA Grapalat" w:eastAsia="Times New Roman" w:hAnsi="GHEA Grapalat" w:cs="Times New Roman"/>
          <w:color w:val="000000"/>
          <w:sz w:val="24"/>
          <w:szCs w:val="24"/>
          <w:shd w:val="clear" w:color="auto" w:fill="FFFFFF"/>
          <w:lang w:val="af-ZA" w:eastAsia="ru-RU"/>
        </w:rPr>
        <w:t xml:space="preserve"> 10 </w:t>
      </w:r>
      <w:r w:rsidRPr="00353098">
        <w:rPr>
          <w:rFonts w:ascii="GHEA Grapalat" w:eastAsia="Times New Roman" w:hAnsi="GHEA Grapalat" w:cs="Times New Roman"/>
          <w:color w:val="000000"/>
          <w:sz w:val="24"/>
          <w:szCs w:val="24"/>
          <w:shd w:val="clear" w:color="auto" w:fill="FFFFFF"/>
          <w:lang w:val="en-AU" w:eastAsia="ru-RU"/>
        </w:rPr>
        <w:t>հավելվածներում</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փոփոխություններ</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և</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լրացումներ</w:t>
      </w:r>
      <w:r w:rsidRPr="00353098">
        <w:rPr>
          <w:rFonts w:ascii="GHEA Grapalat" w:eastAsia="Times New Roman" w:hAnsi="GHEA Grapalat" w:cs="Times New Roman"/>
          <w:color w:val="000000"/>
          <w:sz w:val="24"/>
          <w:szCs w:val="24"/>
          <w:shd w:val="clear" w:color="auto" w:fill="FFFFFF"/>
          <w:lang w:val="hy-AM" w:eastAsia="ru-RU"/>
        </w:rPr>
        <w:t xml:space="preserve">» կատարելու մասին է և չի պարունակում տվյալ պայմանագրի համար որևէ առանձնահատուկ պայմանի սահմանում, ուստի չէր կարող հիմք հանդիսանալ տվյալ համաձայնագիրը կնքելու համար: Արձանագրվում է անհամապատասխանություն </w:t>
      </w:r>
      <w:r w:rsidRPr="00353098">
        <w:rPr>
          <w:rFonts w:ascii="GHEA Grapalat" w:eastAsia="Times New Roman" w:hAnsi="GHEA Grapalat" w:cs="Sylfaen"/>
          <w:sz w:val="24"/>
          <w:szCs w:val="24"/>
          <w:lang w:val="hy-AM" w:eastAsia="ru-RU"/>
        </w:rPr>
        <w:t>ՀՀ</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կառավարության</w:t>
      </w:r>
      <w:r w:rsidRPr="00353098">
        <w:rPr>
          <w:rFonts w:ascii="GHEA Grapalat" w:eastAsia="Times New Roman" w:hAnsi="GHEA Grapalat" w:cstheme="majorHAnsi"/>
          <w:sz w:val="24"/>
          <w:szCs w:val="24"/>
          <w:lang w:val="hy-AM" w:eastAsia="ru-RU"/>
        </w:rPr>
        <w:t xml:space="preserve"> 4-</w:t>
      </w:r>
      <w:r w:rsidRPr="00353098">
        <w:rPr>
          <w:rFonts w:ascii="GHEA Grapalat" w:eastAsia="Times New Roman" w:hAnsi="GHEA Grapalat" w:cs="Sylfaen"/>
          <w:sz w:val="24"/>
          <w:szCs w:val="24"/>
          <w:lang w:val="hy-AM" w:eastAsia="ru-RU"/>
        </w:rPr>
        <w:t>ը</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մայիսի</w:t>
      </w:r>
      <w:r w:rsidRPr="00353098">
        <w:rPr>
          <w:rFonts w:ascii="GHEA Grapalat" w:eastAsia="Times New Roman" w:hAnsi="GHEA Grapalat" w:cstheme="majorHAnsi"/>
          <w:sz w:val="24"/>
          <w:szCs w:val="24"/>
          <w:lang w:val="hy-AM" w:eastAsia="ru-RU"/>
        </w:rPr>
        <w:t xml:space="preserve"> 2017 </w:t>
      </w:r>
      <w:r w:rsidRPr="00353098">
        <w:rPr>
          <w:rFonts w:ascii="GHEA Grapalat" w:eastAsia="Times New Roman" w:hAnsi="GHEA Grapalat" w:cs="Sylfaen"/>
          <w:sz w:val="24"/>
          <w:szCs w:val="24"/>
          <w:lang w:val="hy-AM" w:eastAsia="ru-RU"/>
        </w:rPr>
        <w:t>թվականի</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Գնումների</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գործընթացի</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կազմակերպման</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կարգը</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հաստատելու</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և</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ՀՀ</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կառավարության</w:t>
      </w:r>
      <w:r w:rsidRPr="00353098">
        <w:rPr>
          <w:rFonts w:ascii="GHEA Grapalat" w:eastAsia="Times New Roman" w:hAnsi="GHEA Grapalat" w:cstheme="majorHAnsi"/>
          <w:sz w:val="24"/>
          <w:szCs w:val="24"/>
          <w:lang w:val="hy-AM" w:eastAsia="ru-RU"/>
        </w:rPr>
        <w:t xml:space="preserve"> 2011 </w:t>
      </w:r>
      <w:r w:rsidRPr="00353098">
        <w:rPr>
          <w:rFonts w:ascii="GHEA Grapalat" w:eastAsia="Times New Roman" w:hAnsi="GHEA Grapalat" w:cs="Sylfaen"/>
          <w:sz w:val="24"/>
          <w:szCs w:val="24"/>
          <w:lang w:val="hy-AM" w:eastAsia="ru-RU"/>
        </w:rPr>
        <w:t>թվականի</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փետրվարի</w:t>
      </w:r>
      <w:r w:rsidRPr="00353098">
        <w:rPr>
          <w:rFonts w:ascii="GHEA Grapalat" w:eastAsia="Times New Roman" w:hAnsi="GHEA Grapalat" w:cstheme="majorHAnsi"/>
          <w:sz w:val="24"/>
          <w:szCs w:val="24"/>
          <w:lang w:val="hy-AM" w:eastAsia="ru-RU"/>
        </w:rPr>
        <w:t xml:space="preserve"> 10-</w:t>
      </w:r>
      <w:r w:rsidRPr="00353098">
        <w:rPr>
          <w:rFonts w:ascii="GHEA Grapalat" w:eastAsia="Times New Roman" w:hAnsi="GHEA Grapalat" w:cs="Sylfaen"/>
          <w:sz w:val="24"/>
          <w:szCs w:val="24"/>
          <w:lang w:val="hy-AM" w:eastAsia="ru-RU"/>
        </w:rPr>
        <w:t>ի</w:t>
      </w:r>
      <w:r w:rsidRPr="00353098">
        <w:rPr>
          <w:rFonts w:ascii="GHEA Grapalat" w:eastAsia="Times New Roman" w:hAnsi="GHEA Grapalat" w:cstheme="majorHAnsi"/>
          <w:sz w:val="24"/>
          <w:szCs w:val="24"/>
          <w:lang w:val="hy-AM" w:eastAsia="ru-RU"/>
        </w:rPr>
        <w:t xml:space="preserve"> N 168-</w:t>
      </w:r>
      <w:r w:rsidRPr="00353098">
        <w:rPr>
          <w:rFonts w:ascii="GHEA Grapalat" w:eastAsia="Times New Roman" w:hAnsi="GHEA Grapalat" w:cs="Sylfaen"/>
          <w:sz w:val="24"/>
          <w:szCs w:val="24"/>
          <w:lang w:val="hy-AM" w:eastAsia="ru-RU"/>
        </w:rPr>
        <w:t>Ն</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որոշումը</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ուժը</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կորցրած</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ճանաչելու</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մասին</w:t>
      </w:r>
      <w:r w:rsidRPr="00353098">
        <w:rPr>
          <w:rFonts w:ascii="GHEA Grapalat" w:eastAsia="Calibri" w:hAnsi="GHEA Grapalat" w:cstheme="majorHAnsi"/>
          <w:sz w:val="24"/>
          <w:szCs w:val="24"/>
          <w:lang w:val="af-ZA" w:eastAsia="ru-RU"/>
        </w:rPr>
        <w:t>»</w:t>
      </w:r>
      <w:r w:rsidRPr="00353098">
        <w:rPr>
          <w:rFonts w:ascii="GHEA Grapalat" w:eastAsia="Times New Roman" w:hAnsi="GHEA Grapalat" w:cstheme="majorHAnsi"/>
          <w:sz w:val="24"/>
          <w:szCs w:val="24"/>
          <w:lang w:val="hy-AM" w:eastAsia="ru-RU"/>
        </w:rPr>
        <w:t xml:space="preserve"> N 526-</w:t>
      </w:r>
      <w:r w:rsidRPr="00353098">
        <w:rPr>
          <w:rFonts w:ascii="GHEA Grapalat" w:eastAsia="Times New Roman" w:hAnsi="GHEA Grapalat" w:cs="Sylfaen"/>
          <w:sz w:val="24"/>
          <w:szCs w:val="24"/>
          <w:lang w:val="hy-AM" w:eastAsia="ru-RU"/>
        </w:rPr>
        <w:t>Ն</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որոշ</w:t>
      </w:r>
      <w:r w:rsidRPr="00353098">
        <w:rPr>
          <w:rFonts w:ascii="GHEA Grapalat" w:eastAsia="Calibri" w:hAnsi="GHEA Grapalat" w:cstheme="majorHAnsi"/>
          <w:sz w:val="24"/>
          <w:szCs w:val="24"/>
          <w:lang w:val="hy-AM" w:eastAsia="ru-RU"/>
        </w:rPr>
        <w:t>մամբ հաստատված կարգի 56-րդ կետի 4) ենթա</w:t>
      </w:r>
      <w:r w:rsidRPr="00353098">
        <w:rPr>
          <w:rFonts w:ascii="GHEA Grapalat" w:eastAsia="Calibri" w:hAnsi="GHEA Grapalat" w:cs="Sylfaen"/>
          <w:sz w:val="24"/>
          <w:szCs w:val="24"/>
          <w:lang w:val="hy-AM" w:eastAsia="ru-RU"/>
        </w:rPr>
        <w:t>կետով</w:t>
      </w:r>
      <w:r w:rsidRPr="00353098">
        <w:rPr>
          <w:rFonts w:ascii="GHEA Grapalat" w:eastAsia="Calibri" w:hAnsi="GHEA Grapalat" w:cstheme="majorHAnsi"/>
          <w:sz w:val="24"/>
          <w:szCs w:val="24"/>
          <w:lang w:val="hy-AM" w:eastAsia="ru-RU"/>
        </w:rPr>
        <w:t xml:space="preserve"> սահմանվածի հետ, այն է՝ «Արհեստական են համարվում. </w:t>
      </w:r>
      <w:r w:rsidRPr="00353098">
        <w:rPr>
          <w:rFonts w:ascii="GHEA Grapalat" w:eastAsia="Times New Roman" w:hAnsi="GHEA Grapalat" w:cs="Times New Roman"/>
          <w:color w:val="000000"/>
          <w:sz w:val="24"/>
          <w:szCs w:val="24"/>
          <w:shd w:val="clear" w:color="auto" w:fill="FFFFFF"/>
          <w:lang w:val="en-AU" w:eastAsia="ru-RU"/>
        </w:rPr>
        <w:t>պայմանագրով</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ներառյալ</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փուլային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ձևով</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նախատեսված</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ապրանքների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մատակարարման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աշխատանքների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կատարման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կամ</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ծառայությունների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մատուցման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համար</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սահմանված</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ժամկետը</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մեկ</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անգամ</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մինչև</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երեսուն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օրացուցային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օրվանից</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ավելի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ժամկետով</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երկարաձգելը</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բայց</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ոչ</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ավելի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քան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պայմանագրով</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սահմանված</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ժամկետն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Times New Roman"/>
          <w:color w:val="000000"/>
          <w:sz w:val="24"/>
          <w:szCs w:val="24"/>
          <w:shd w:val="clear" w:color="auto" w:fill="FFFFFF"/>
          <w:lang w:val="en-AU" w:eastAsia="ru-RU"/>
        </w:rPr>
        <w:t>է</w:t>
      </w:r>
      <w:r w:rsidRPr="00353098">
        <w:rPr>
          <w:rFonts w:ascii="GHEA Grapalat" w:eastAsia="Times New Roman" w:hAnsi="GHEA Grapalat" w:cs="Times New Roman"/>
          <w:color w:val="000000"/>
          <w:sz w:val="24"/>
          <w:szCs w:val="24"/>
          <w:shd w:val="clear" w:color="auto" w:fill="FFFFFF"/>
          <w:lang w:val="hy-AM" w:eastAsia="ru-RU"/>
        </w:rPr>
        <w:t>...</w:t>
      </w:r>
      <w:r w:rsidRPr="00353098">
        <w:rPr>
          <w:rFonts w:ascii="GHEA Grapalat" w:eastAsia="Calibri" w:hAnsi="GHEA Grapalat" w:cstheme="majorHAnsi"/>
          <w:sz w:val="24"/>
          <w:szCs w:val="24"/>
          <w:lang w:val="hy-AM" w:eastAsia="ru-RU"/>
        </w:rPr>
        <w:t>»:</w:t>
      </w:r>
    </w:p>
    <w:p w14:paraId="55B444B3" w14:textId="4B4A3A85" w:rsidR="00904908" w:rsidRPr="00B02EDF" w:rsidRDefault="0035405A" w:rsidP="0035405A">
      <w:pPr>
        <w:shd w:val="clear" w:color="auto" w:fill="FFFFFF"/>
        <w:spacing w:after="0" w:line="276" w:lineRule="auto"/>
        <w:jc w:val="both"/>
        <w:rPr>
          <w:rFonts w:ascii="GHEA Grapalat" w:eastAsia="Times New Roman" w:hAnsi="GHEA Grapalat" w:cs="Times New Roman"/>
          <w:sz w:val="24"/>
          <w:szCs w:val="24"/>
          <w:lang w:val="hy-AM" w:eastAsia="ru-RU"/>
        </w:rPr>
      </w:pPr>
      <w:r w:rsidRPr="00353098">
        <w:rPr>
          <w:rFonts w:ascii="GHEA Grapalat" w:eastAsia="Times New Roman" w:hAnsi="GHEA Grapalat" w:cs="Times New Roman"/>
          <w:color w:val="000000"/>
          <w:sz w:val="24"/>
          <w:szCs w:val="24"/>
          <w:shd w:val="clear" w:color="auto" w:fill="FFFFFF"/>
          <w:lang w:val="hy-AM" w:eastAsia="ru-RU"/>
        </w:rPr>
        <w:t xml:space="preserve">Ավելին, թիվ </w:t>
      </w:r>
      <w:r w:rsidRPr="00353098">
        <w:rPr>
          <w:rFonts w:ascii="GHEA Grapalat" w:eastAsia="Times New Roman" w:hAnsi="GHEA Grapalat" w:cs="Times New Roman"/>
          <w:sz w:val="24"/>
          <w:szCs w:val="24"/>
          <w:lang w:val="hy-AM"/>
        </w:rPr>
        <w:t>«</w:t>
      </w:r>
      <w:r w:rsidRPr="00353098">
        <w:rPr>
          <w:rFonts w:ascii="GHEA Grapalat" w:eastAsia="Times New Roman" w:hAnsi="GHEA Grapalat" w:cs="Times New Roman"/>
          <w:sz w:val="24"/>
          <w:szCs w:val="24"/>
          <w:lang w:val="af-ZA" w:eastAsia="ru-RU"/>
        </w:rPr>
        <w:t>ՀՀ Ո ԳՀԱՊՁԲ-2022-ԿՏՏՎ/ԱՊԱԿԻ/Ա-100</w:t>
      </w:r>
      <w:r w:rsidRPr="00353098">
        <w:rPr>
          <w:rFonts w:ascii="GHEA Grapalat" w:eastAsia="Times New Roman" w:hAnsi="GHEA Grapalat" w:cs="Times New Roman"/>
          <w:sz w:val="24"/>
          <w:szCs w:val="24"/>
          <w:lang w:val="hy-AM" w:eastAsia="ru-RU"/>
        </w:rPr>
        <w:t xml:space="preserve">» պայմանագրի 3.2 կետի համաձայն՝ «գնորդը իրեն մատակարարված ապրանքի դիմաց վճարում է ՀՀ դրամով անկանխիկ` դրամական միջոցները Վաճառողի հաշվարկային հաշվին </w:t>
      </w:r>
      <w:r w:rsidRPr="00353098">
        <w:rPr>
          <w:rFonts w:ascii="GHEA Grapalat" w:eastAsia="Times New Roman" w:hAnsi="GHEA Grapalat" w:cs="Times New Roman"/>
          <w:sz w:val="24"/>
          <w:szCs w:val="24"/>
          <w:lang w:val="hy-AM" w:eastAsia="ru-RU"/>
        </w:rPr>
        <w:lastRenderedPageBreak/>
        <w:t>փոխանցելու միջոցով։ Դրամական միջոցների փոխանցումը կատարվում է հանձնման-ընդունման արձանագրության հիման վրա` պայմանագրի վճարման</w:t>
      </w:r>
      <w:r w:rsidR="003F1B80">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Times New Roman"/>
          <w:sz w:val="24"/>
          <w:szCs w:val="24"/>
          <w:lang w:val="hy-AM" w:eastAsia="ru-RU"/>
        </w:rPr>
        <w:t xml:space="preserve">ժամանակացույցով (հավելված N 2) նախատեսված ամիսներին, բայց ոչ ուշ, քան մինչև տվյալ տարվա դեկտեմբերի 25-ը»: Ըստ այդմ, տվյալ ժամկետից հետո, համաձայն պայմանագրի 6.5 կետի ՝ «Գնորդի կողմից պայմանագրով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353098">
        <w:rPr>
          <w:rFonts w:ascii="GHEA Grapalat" w:eastAsia="Times New Roman" w:hAnsi="GHEA Grapalat" w:cs="Sylfaen"/>
          <w:sz w:val="24"/>
          <w:szCs w:val="24"/>
          <w:lang w:val="hy-AM" w:eastAsia="ru-RU"/>
        </w:rPr>
        <w:t>(զրո ամբողջ հինգ հարյուրերորդական) տոկոսի</w:t>
      </w:r>
      <w:r w:rsidR="003F1B80">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Times New Roman"/>
          <w:sz w:val="24"/>
          <w:szCs w:val="24"/>
          <w:lang w:val="hy-AM" w:eastAsia="ru-RU"/>
        </w:rPr>
        <w:t>չափով»։ Հիմք ընդունելով, որ ըստ ներկայացված փաստաթղթերի մատակարար ընկերությանը 01.12.2022 թվականին փաստացի մատակարարված</w:t>
      </w:r>
      <w:r w:rsidR="003253ED" w:rsidRPr="008C2397">
        <w:rPr>
          <w:rFonts w:ascii="GHEA Grapalat" w:eastAsia="Times New Roman" w:hAnsi="GHEA Grapalat" w:cs="Times New Roman"/>
          <w:sz w:val="24"/>
          <w:szCs w:val="24"/>
          <w:lang w:val="hy-AM" w:eastAsia="ru-RU"/>
        </w:rPr>
        <w:t xml:space="preserve"> և ընդունված</w:t>
      </w:r>
      <w:r w:rsidRPr="00353098">
        <w:rPr>
          <w:rFonts w:ascii="GHEA Grapalat" w:eastAsia="Times New Roman" w:hAnsi="GHEA Grapalat" w:cs="Times New Roman"/>
          <w:sz w:val="24"/>
          <w:szCs w:val="24"/>
          <w:lang w:val="hy-AM" w:eastAsia="ru-RU"/>
        </w:rPr>
        <w:t xml:space="preserve"> ապրանքի համար վճարումը կատարվել է 02.06.2023 թվականին և հաշվի առնելով, որ </w:t>
      </w:r>
      <w:r w:rsidRPr="00353098">
        <w:rPr>
          <w:rFonts w:ascii="GHEA Grapalat" w:eastAsia="Times New Roman" w:hAnsi="GHEA Grapalat" w:cs="Times New Roman"/>
          <w:sz w:val="24"/>
          <w:szCs w:val="24"/>
          <w:lang w:val="hy-AM"/>
        </w:rPr>
        <w:t>16.05.2023 թվականին կնքված համաձայնագիր թիվ 3-ի կնքման հիմքը, ըստ էության, բացակայել է, անհրաժեշտ էր պայմանագրի վերոնշված կետի պահանջի՝ գնորդի նկատմամբ հաշվարկել թվով 108 օրերի (հաշվի առնելով «Հայաստանի Հանրապետության տոների և հիշատակի օրերի մասին» ՀՀ օրենքով սահմանված առանձնահատկությունները) հաշվարկով տույժ, որը կկազմեր 1,425.6 հազ.</w:t>
      </w:r>
      <w:r w:rsidR="00B02EDF" w:rsidRPr="008C2397">
        <w:rPr>
          <w:rFonts w:ascii="GHEA Grapalat" w:eastAsia="Times New Roman" w:hAnsi="GHEA Grapalat" w:cs="Times New Roman"/>
          <w:sz w:val="24"/>
          <w:szCs w:val="24"/>
          <w:lang w:val="hy-AM"/>
        </w:rPr>
        <w:t>դ</w:t>
      </w:r>
      <w:r w:rsidRPr="00353098">
        <w:rPr>
          <w:rFonts w:ascii="GHEA Grapalat" w:eastAsia="Times New Roman" w:hAnsi="GHEA Grapalat" w:cs="Times New Roman"/>
          <w:sz w:val="24"/>
          <w:szCs w:val="24"/>
          <w:lang w:val="hy-AM"/>
        </w:rPr>
        <w:t>րամ(26,399,998.95 դրամ X 0.05% X 108 օր=1,425,600 դրամ): Առկա է անհամապատասխանություն «</w:t>
      </w:r>
      <w:r w:rsidRPr="00353098">
        <w:rPr>
          <w:rFonts w:ascii="GHEA Grapalat" w:eastAsia="Times New Roman" w:hAnsi="GHEA Grapalat" w:cs="Times New Roman"/>
          <w:sz w:val="24"/>
          <w:szCs w:val="24"/>
          <w:lang w:val="af-ZA" w:eastAsia="ru-RU"/>
        </w:rPr>
        <w:t>ՀՀ Ո ԳՀԱՊՁԲ-2022-ԿՏՏՎ/ԱՊԱԿԻ/Ա-100</w:t>
      </w:r>
      <w:r w:rsidRPr="00353098">
        <w:rPr>
          <w:rFonts w:ascii="GHEA Grapalat" w:eastAsia="Times New Roman" w:hAnsi="GHEA Grapalat" w:cs="Times New Roman"/>
          <w:sz w:val="24"/>
          <w:szCs w:val="24"/>
          <w:lang w:val="hy-AM" w:eastAsia="ru-RU"/>
        </w:rPr>
        <w:t>» պայմանագրի 3.2 և 6.5 կետերով սահմանվածի հետ</w:t>
      </w:r>
      <w:r w:rsidR="00B02EDF" w:rsidRPr="008C2397">
        <w:rPr>
          <w:rFonts w:ascii="GHEA Grapalat" w:eastAsia="Times New Roman" w:hAnsi="GHEA Grapalat" w:cs="Times New Roman"/>
          <w:sz w:val="24"/>
          <w:szCs w:val="24"/>
          <w:lang w:val="hy-AM" w:eastAsia="ru-RU"/>
        </w:rPr>
        <w:t>, որը առաջացրել է 1,425.6 հազ.դրամի խեղաթյուրում</w:t>
      </w:r>
      <w:r w:rsidRPr="00353098">
        <w:rPr>
          <w:rFonts w:ascii="GHEA Grapalat" w:eastAsia="Times New Roman" w:hAnsi="GHEA Grapalat" w:cs="Times New Roman"/>
          <w:sz w:val="24"/>
          <w:szCs w:val="24"/>
          <w:lang w:val="hy-AM" w:eastAsia="ru-RU"/>
        </w:rPr>
        <w:t>։</w:t>
      </w:r>
    </w:p>
    <w:p w14:paraId="019B086A" w14:textId="77777777" w:rsidR="0035405A" w:rsidRPr="00353098" w:rsidRDefault="0035405A" w:rsidP="003C2312">
      <w:pPr>
        <w:numPr>
          <w:ilvl w:val="0"/>
          <w:numId w:val="2"/>
        </w:numPr>
        <w:shd w:val="clear" w:color="auto" w:fill="FFFFFF"/>
        <w:spacing w:after="0" w:line="276" w:lineRule="auto"/>
        <w:ind w:left="0" w:firstLine="0"/>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rPr>
        <w:t>«</w:t>
      </w:r>
      <w:r w:rsidRPr="00353098">
        <w:rPr>
          <w:rFonts w:ascii="GHEA Grapalat" w:eastAsia="Times New Roman" w:hAnsi="GHEA Grapalat" w:cs="Times New Roman"/>
          <w:sz w:val="24"/>
          <w:szCs w:val="24"/>
          <w:lang w:val="af-ZA" w:eastAsia="ru-RU"/>
        </w:rPr>
        <w:t>ՀՀ Ո ԳՀԱՊՁԲ-2022-ԿՏՏՎ/ԱՊԱԿԻ/Ա-100</w:t>
      </w:r>
      <w:r w:rsidRPr="00353098">
        <w:rPr>
          <w:rFonts w:ascii="GHEA Grapalat" w:eastAsia="Times New Roman" w:hAnsi="GHEA Grapalat" w:cs="Times New Roman"/>
          <w:sz w:val="24"/>
          <w:szCs w:val="24"/>
          <w:lang w:val="hy-AM" w:eastAsia="ru-RU"/>
        </w:rPr>
        <w:t xml:space="preserve">» գնման ընթացակարգի հրավերի, ինչպես նաև պայմանագրի տեխնիկական բնութագրով պահանջվել է, որ գնման առարկա հանդիսացող </w:t>
      </w:r>
      <w:r w:rsidRPr="00353098">
        <w:rPr>
          <w:rFonts w:ascii="GHEA Grapalat" w:eastAsia="Times New Roman" w:hAnsi="GHEA Grapalat" w:cs="Times New Roman"/>
          <w:sz w:val="24"/>
          <w:szCs w:val="24"/>
          <w:lang w:val="hy-AM"/>
        </w:rPr>
        <w:t xml:space="preserve">ապակիների մգեցվածությունը չափող սարքերը պետք է համապատասխանեն </w:t>
      </w:r>
      <w:r w:rsidRPr="00353098">
        <w:rPr>
          <w:rFonts w:ascii="GHEA Grapalat" w:eastAsia="Times New Roman" w:hAnsi="GHEA Grapalat" w:cs="Times New Roman"/>
          <w:sz w:val="24"/>
          <w:szCs w:val="24"/>
          <w:lang w:val="hy-AM" w:eastAsia="ru-RU"/>
        </w:rPr>
        <w:t>«GB 2410-80» և/կամ «ASTM D1033-61» և/կամ «JIS K7105-81» ստանդարտների պահանջներին, սակայն հաշվեքննության ընթացքում արձանագրվեց, որ տվյալ ստանդարտները չեն գործում ՀՀ-ում, ԵԱՏՄ-ում կամ ԵՄ-ում, փոխարինված կամ ուժը կորցրած են և որոշ դեպքերում կարգավորել են այլ նյութերի չափորոշիչներ: Մասնավորապես.</w:t>
      </w:r>
    </w:p>
    <w:p w14:paraId="339E7059" w14:textId="77777777" w:rsidR="0035405A" w:rsidRPr="00353098" w:rsidRDefault="0035405A" w:rsidP="003C2312">
      <w:pPr>
        <w:numPr>
          <w:ilvl w:val="0"/>
          <w:numId w:val="11"/>
        </w:numPr>
        <w:shd w:val="clear" w:color="auto" w:fill="FFFFFF"/>
        <w:tabs>
          <w:tab w:val="left" w:pos="284"/>
        </w:tabs>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eastAsia="ru-RU"/>
        </w:rPr>
        <w:t>«</w:t>
      </w:r>
      <w:r w:rsidRPr="00F230C2">
        <w:rPr>
          <w:rFonts w:ascii="GHEA Grapalat" w:eastAsia="Times New Roman" w:hAnsi="GHEA Grapalat" w:cs="Times New Roman"/>
          <w:sz w:val="24"/>
          <w:szCs w:val="24"/>
          <w:lang w:val="hy-AM" w:eastAsia="ru-RU"/>
        </w:rPr>
        <w:t>GB/</w:t>
      </w:r>
      <w:r w:rsidRPr="00F230C2">
        <w:rPr>
          <w:rFonts w:ascii="GHEA Grapalat" w:eastAsia="Times New Roman" w:hAnsi="GHEA Grapalat" w:cs="Times New Roman"/>
          <w:sz w:val="24"/>
          <w:szCs w:val="24"/>
          <w:lang w:val="af-ZA" w:eastAsia="ru-RU"/>
        </w:rPr>
        <w:t>T</w:t>
      </w:r>
      <w:r w:rsidRPr="00F230C2">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Times New Roman"/>
          <w:sz w:val="24"/>
          <w:szCs w:val="24"/>
          <w:lang w:val="hy-AM" w:eastAsia="ru-RU"/>
        </w:rPr>
        <w:t>2410-80» ստանդարտը</w:t>
      </w:r>
      <w:r w:rsidRPr="00353098">
        <w:rPr>
          <w:rFonts w:ascii="GHEA Grapalat" w:eastAsia="Times New Roman" w:hAnsi="GHEA Grapalat" w:cs="Times New Roman"/>
          <w:sz w:val="24"/>
          <w:szCs w:val="24"/>
          <w:lang w:val="af-ZA" w:eastAsia="ru-RU"/>
        </w:rPr>
        <w:t xml:space="preserve"> </w:t>
      </w:r>
      <w:r w:rsidRPr="00353098">
        <w:rPr>
          <w:rFonts w:ascii="GHEA Grapalat" w:eastAsia="Times New Roman" w:hAnsi="GHEA Grapalat" w:cs="Times New Roman"/>
          <w:sz w:val="24"/>
          <w:szCs w:val="24"/>
          <w:lang w:val="hy-AM" w:eastAsia="ru-RU"/>
        </w:rPr>
        <w:t xml:space="preserve">Չինաստանի ժողովրդական հանրապետության տարածքում </w:t>
      </w:r>
      <w:r w:rsidRPr="00353098">
        <w:rPr>
          <w:rFonts w:ascii="GHEA Grapalat" w:eastAsia="Times New Roman" w:hAnsi="GHEA Grapalat" w:cs="Times New Roman"/>
          <w:sz w:val="24"/>
          <w:szCs w:val="24"/>
          <w:lang w:val="af-ZA" w:eastAsia="ru-RU"/>
        </w:rPr>
        <w:t>31.12.1980</w:t>
      </w:r>
      <w:r w:rsidRPr="00353098">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sz w:val="24"/>
          <w:szCs w:val="24"/>
          <w:lang w:val="af-ZA" w:eastAsia="ru-RU"/>
        </w:rPr>
        <w:t>01.04.2008</w:t>
      </w:r>
      <w:r w:rsidRPr="00353098">
        <w:rPr>
          <w:rFonts w:ascii="GHEA Grapalat" w:eastAsia="Times New Roman" w:hAnsi="GHEA Grapalat" w:cs="Times New Roman"/>
          <w:sz w:val="24"/>
          <w:szCs w:val="24"/>
          <w:lang w:val="hy-AM" w:eastAsia="ru-RU"/>
        </w:rPr>
        <w:t>թթ</w:t>
      </w:r>
      <w:r w:rsidRPr="00353098">
        <w:rPr>
          <w:rFonts w:ascii="GHEA Grapalat" w:eastAsia="Times New Roman" w:hAnsi="GHEA Grapalat" w:cs="Times New Roman"/>
          <w:sz w:val="24"/>
          <w:szCs w:val="24"/>
          <w:lang w:val="af-ZA" w:eastAsia="ru-RU"/>
        </w:rPr>
        <w:t xml:space="preserve">. </w:t>
      </w:r>
      <w:r w:rsidRPr="00353098">
        <w:rPr>
          <w:rFonts w:ascii="GHEA Grapalat" w:eastAsia="Times New Roman" w:hAnsi="GHEA Grapalat" w:cs="Times New Roman"/>
          <w:sz w:val="24"/>
          <w:szCs w:val="24"/>
          <w:lang w:val="hy-AM" w:eastAsia="ru-RU"/>
        </w:rPr>
        <w:t>ընթացքում գործող «Թափանցիկ պլաստիկների լուսաթափանցելիության</w:t>
      </w:r>
      <w:r w:rsidRPr="00353098">
        <w:rPr>
          <w:rFonts w:ascii="GHEA Grapalat" w:eastAsia="Times New Roman" w:hAnsi="GHEA Grapalat" w:cs="Times New Roman"/>
          <w:sz w:val="24"/>
          <w:szCs w:val="24"/>
          <w:lang w:val="af-ZA" w:eastAsia="ru-RU"/>
        </w:rPr>
        <w:t xml:space="preserve"> </w:t>
      </w:r>
      <w:r w:rsidRPr="00353098">
        <w:rPr>
          <w:rFonts w:ascii="GHEA Grapalat" w:eastAsia="Times New Roman" w:hAnsi="GHEA Grapalat" w:cs="Times New Roman"/>
          <w:sz w:val="24"/>
          <w:szCs w:val="24"/>
          <w:lang w:val="hy-AM" w:eastAsia="ru-RU"/>
        </w:rPr>
        <w:t xml:space="preserve">որոշման» ազգային ստանդարտն է </w:t>
      </w:r>
      <w:r w:rsidRPr="00353098">
        <w:rPr>
          <w:rFonts w:ascii="GHEA Grapalat" w:eastAsia="Times New Roman" w:hAnsi="GHEA Grapalat" w:cs="Times New Roman"/>
          <w:sz w:val="24"/>
          <w:szCs w:val="24"/>
          <w:lang w:val="af-ZA" w:eastAsia="ru-RU"/>
        </w:rPr>
        <w:t>(</w:t>
      </w:r>
      <w:r w:rsidRPr="00353098">
        <w:rPr>
          <w:rFonts w:ascii="GHEA Grapalat" w:eastAsia="Times New Roman" w:hAnsi="GHEA Grapalat" w:cs="Times New Roman"/>
          <w:sz w:val="24"/>
          <w:szCs w:val="24"/>
          <w:lang w:val="hy-AM" w:eastAsia="ru-RU"/>
        </w:rPr>
        <w:t>փոխարինված է</w:t>
      </w:r>
      <w:r w:rsidRPr="00353098">
        <w:rPr>
          <w:rFonts w:ascii="GHEA Grapalat" w:eastAsia="Times New Roman" w:hAnsi="GHEA Grapalat" w:cs="Times New Roman"/>
          <w:sz w:val="24"/>
          <w:szCs w:val="24"/>
          <w:lang w:val="af-ZA" w:eastAsia="ru-RU"/>
        </w:rPr>
        <w:t xml:space="preserve">) </w:t>
      </w:r>
      <w:r w:rsidRPr="00353098">
        <w:rPr>
          <w:rFonts w:ascii="GHEA Grapalat" w:eastAsia="Times New Roman" w:hAnsi="GHEA Grapalat" w:cs="Times New Roman"/>
          <w:sz w:val="24"/>
          <w:szCs w:val="24"/>
          <w:lang w:val="hy-AM" w:eastAsia="ru-RU"/>
        </w:rPr>
        <w:t>։</w:t>
      </w:r>
    </w:p>
    <w:p w14:paraId="6048D5C1" w14:textId="77777777" w:rsidR="0035405A" w:rsidRPr="00353098" w:rsidRDefault="0035405A" w:rsidP="003C2312">
      <w:pPr>
        <w:numPr>
          <w:ilvl w:val="0"/>
          <w:numId w:val="11"/>
        </w:numPr>
        <w:shd w:val="clear" w:color="auto" w:fill="FFFFFF"/>
        <w:tabs>
          <w:tab w:val="left" w:pos="284"/>
        </w:tabs>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eastAsia="ru-RU"/>
        </w:rPr>
        <w:lastRenderedPageBreak/>
        <w:t>«ASTM D1033-61» ստանդարտ</w:t>
      </w:r>
      <w:r w:rsidRPr="00353098">
        <w:rPr>
          <w:rFonts w:ascii="GHEA Grapalat" w:eastAsia="Times New Roman" w:hAnsi="GHEA Grapalat" w:cs="Times New Roman"/>
          <w:sz w:val="24"/>
          <w:szCs w:val="24"/>
          <w:lang w:val="af-ZA" w:eastAsia="ru-RU"/>
        </w:rPr>
        <w:t xml:space="preserve"> </w:t>
      </w:r>
      <w:r w:rsidRPr="00353098">
        <w:rPr>
          <w:rFonts w:ascii="GHEA Grapalat" w:eastAsia="Times New Roman" w:hAnsi="GHEA Grapalat" w:cs="Times New Roman"/>
          <w:sz w:val="24"/>
          <w:szCs w:val="24"/>
          <w:lang w:val="hy-AM" w:eastAsia="ru-RU"/>
        </w:rPr>
        <w:t xml:space="preserve">առհասարակ գոյություն չունի, փոխարենը </w:t>
      </w:r>
      <w:r w:rsidRPr="00353098">
        <w:rPr>
          <w:rFonts w:ascii="GHEA Grapalat" w:eastAsia="Times New Roman" w:hAnsi="GHEA Grapalat" w:cs="Times New Roman"/>
          <w:sz w:val="24"/>
          <w:szCs w:val="24"/>
          <w:lang w:val="af-ZA" w:eastAsia="ru-RU"/>
        </w:rPr>
        <w:t xml:space="preserve">1961-1992 </w:t>
      </w:r>
      <w:r w:rsidRPr="00353098">
        <w:rPr>
          <w:rFonts w:ascii="GHEA Grapalat" w:eastAsia="Times New Roman" w:hAnsi="GHEA Grapalat" w:cs="Times New Roman"/>
          <w:sz w:val="24"/>
          <w:szCs w:val="24"/>
          <w:lang w:val="hy-AM" w:eastAsia="ru-RU"/>
        </w:rPr>
        <w:t>թվականը գործել է ԱՄՆ «Փորձարկման և նյութերի ամերիկյան միության» մշակած «Թափանցիկ պլաստիկների լուսաթափանցելիության</w:t>
      </w:r>
      <w:r w:rsidRPr="00353098">
        <w:rPr>
          <w:rFonts w:ascii="GHEA Grapalat" w:eastAsia="Times New Roman" w:hAnsi="GHEA Grapalat" w:cs="Times New Roman"/>
          <w:sz w:val="24"/>
          <w:szCs w:val="24"/>
          <w:lang w:val="af-ZA" w:eastAsia="ru-RU"/>
        </w:rPr>
        <w:t xml:space="preserve"> </w:t>
      </w:r>
      <w:r w:rsidRPr="00353098">
        <w:rPr>
          <w:rFonts w:ascii="GHEA Grapalat" w:eastAsia="Times New Roman" w:hAnsi="GHEA Grapalat" w:cs="Times New Roman"/>
          <w:sz w:val="24"/>
          <w:szCs w:val="24"/>
          <w:lang w:val="hy-AM" w:eastAsia="ru-RU"/>
        </w:rPr>
        <w:t>որոշման մեթոդիկա» «</w:t>
      </w:r>
      <w:r w:rsidRPr="00353098">
        <w:rPr>
          <w:rFonts w:ascii="GHEA Grapalat" w:eastAsia="Times New Roman" w:hAnsi="GHEA Grapalat" w:cs="Times New Roman"/>
          <w:sz w:val="24"/>
          <w:szCs w:val="24"/>
          <w:lang w:val="af-ZA" w:eastAsia="ru-RU"/>
        </w:rPr>
        <w:t>A</w:t>
      </w:r>
      <w:r w:rsidRPr="00353098">
        <w:rPr>
          <w:rFonts w:ascii="GHEA Grapalat" w:eastAsia="Times New Roman" w:hAnsi="GHEA Grapalat" w:cs="Times New Roman"/>
          <w:sz w:val="24"/>
          <w:szCs w:val="24"/>
          <w:lang w:val="hy-AM" w:eastAsia="ru-RU"/>
        </w:rPr>
        <w:t>STM D10</w:t>
      </w:r>
      <w:r w:rsidRPr="00353098">
        <w:rPr>
          <w:rFonts w:ascii="GHEA Grapalat" w:eastAsia="Times New Roman" w:hAnsi="GHEA Grapalat" w:cs="Times New Roman"/>
          <w:sz w:val="24"/>
          <w:szCs w:val="24"/>
          <w:lang w:val="af-ZA" w:eastAsia="ru-RU"/>
        </w:rPr>
        <w:t>0</w:t>
      </w:r>
      <w:r w:rsidRPr="00353098">
        <w:rPr>
          <w:rFonts w:ascii="GHEA Grapalat" w:eastAsia="Times New Roman" w:hAnsi="GHEA Grapalat" w:cs="Times New Roman"/>
          <w:sz w:val="24"/>
          <w:szCs w:val="24"/>
          <w:lang w:val="hy-AM" w:eastAsia="ru-RU"/>
        </w:rPr>
        <w:t>3-61»</w:t>
      </w:r>
      <w:r w:rsidRPr="00353098">
        <w:rPr>
          <w:rFonts w:ascii="GHEA Grapalat" w:eastAsia="Times New Roman" w:hAnsi="GHEA Grapalat" w:cs="Times New Roman"/>
          <w:sz w:val="24"/>
          <w:szCs w:val="24"/>
          <w:lang w:val="af-ZA" w:eastAsia="ru-RU"/>
        </w:rPr>
        <w:t xml:space="preserve"> </w:t>
      </w:r>
      <w:r w:rsidRPr="00353098">
        <w:rPr>
          <w:rFonts w:ascii="GHEA Grapalat" w:eastAsia="Times New Roman" w:hAnsi="GHEA Grapalat" w:cs="Times New Roman"/>
          <w:sz w:val="24"/>
          <w:szCs w:val="24"/>
          <w:lang w:val="hy-AM" w:eastAsia="ru-RU"/>
        </w:rPr>
        <w:t xml:space="preserve">ստանդարտը </w:t>
      </w:r>
      <w:r w:rsidRPr="00353098">
        <w:rPr>
          <w:rFonts w:ascii="GHEA Grapalat" w:eastAsia="Times New Roman" w:hAnsi="GHEA Grapalat" w:cs="Times New Roman"/>
          <w:sz w:val="24"/>
          <w:szCs w:val="24"/>
          <w:lang w:val="af-ZA" w:eastAsia="ru-RU"/>
        </w:rPr>
        <w:t>(</w:t>
      </w:r>
      <w:r w:rsidRPr="00353098">
        <w:rPr>
          <w:rFonts w:ascii="GHEA Grapalat" w:eastAsia="Times New Roman" w:hAnsi="GHEA Grapalat" w:cs="Times New Roman"/>
          <w:sz w:val="24"/>
          <w:szCs w:val="24"/>
          <w:lang w:val="hy-AM" w:eastAsia="ru-RU"/>
        </w:rPr>
        <w:t>բազմակի անգամ փոխարինված</w:t>
      </w:r>
      <w:r w:rsidRPr="00353098">
        <w:rPr>
          <w:rFonts w:ascii="GHEA Grapalat" w:eastAsia="Times New Roman" w:hAnsi="GHEA Grapalat" w:cs="Times New Roman"/>
          <w:sz w:val="24"/>
          <w:szCs w:val="24"/>
          <w:lang w:val="af-ZA" w:eastAsia="ru-RU"/>
        </w:rPr>
        <w:t>)</w:t>
      </w:r>
      <w:r w:rsidRPr="00353098">
        <w:rPr>
          <w:rFonts w:ascii="GHEA Grapalat" w:eastAsia="Times New Roman" w:hAnsi="GHEA Grapalat" w:cs="Times New Roman"/>
          <w:sz w:val="24"/>
          <w:szCs w:val="24"/>
          <w:lang w:val="hy-AM" w:eastAsia="ru-RU"/>
        </w:rPr>
        <w:t>։</w:t>
      </w:r>
    </w:p>
    <w:p w14:paraId="653D4722" w14:textId="77777777" w:rsidR="0035405A" w:rsidRPr="00353098" w:rsidRDefault="0035405A" w:rsidP="003C2312">
      <w:pPr>
        <w:numPr>
          <w:ilvl w:val="0"/>
          <w:numId w:val="11"/>
        </w:numPr>
        <w:shd w:val="clear" w:color="auto" w:fill="FFFFFF"/>
        <w:tabs>
          <w:tab w:val="left" w:pos="284"/>
        </w:tabs>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eastAsia="ru-RU"/>
        </w:rPr>
        <w:t xml:space="preserve">«JIS K7105-81» ստանդարտը Ճապոնիայի կայսրության տարածքում </w:t>
      </w:r>
      <w:r w:rsidRPr="00353098">
        <w:rPr>
          <w:rFonts w:ascii="GHEA Grapalat" w:eastAsia="Times New Roman" w:hAnsi="GHEA Grapalat" w:cs="Times New Roman"/>
          <w:sz w:val="24"/>
          <w:szCs w:val="24"/>
          <w:lang w:val="af-ZA" w:eastAsia="ru-RU"/>
        </w:rPr>
        <w:t>01.03.1981- 21.03.2012</w:t>
      </w:r>
      <w:r w:rsidRPr="00353098">
        <w:rPr>
          <w:rFonts w:ascii="GHEA Grapalat" w:eastAsia="Times New Roman" w:hAnsi="GHEA Grapalat" w:cs="Times New Roman"/>
          <w:sz w:val="24"/>
          <w:szCs w:val="24"/>
          <w:lang w:val="hy-AM" w:eastAsia="ru-RU"/>
        </w:rPr>
        <w:t>թթ</w:t>
      </w:r>
      <w:r w:rsidRPr="00353098">
        <w:rPr>
          <w:rFonts w:ascii="GHEA Grapalat" w:eastAsia="Times New Roman" w:hAnsi="GHEA Grapalat" w:cs="Times New Roman"/>
          <w:sz w:val="24"/>
          <w:szCs w:val="24"/>
          <w:lang w:val="af-ZA" w:eastAsia="ru-RU"/>
        </w:rPr>
        <w:t>.</w:t>
      </w:r>
      <w:r w:rsidRPr="00353098">
        <w:rPr>
          <w:rFonts w:ascii="GHEA Grapalat" w:eastAsia="Times New Roman" w:hAnsi="GHEA Grapalat" w:cs="Times New Roman"/>
          <w:sz w:val="24"/>
          <w:szCs w:val="24"/>
          <w:lang w:val="hy-AM" w:eastAsia="ru-RU"/>
        </w:rPr>
        <w:t xml:space="preserve"> ընթացքում գործող «Պլաստիկի օպտիկական հատկությունների փորձարկման մեթոդիկա» ձեռնարկն է </w:t>
      </w:r>
      <w:r w:rsidRPr="00353098">
        <w:rPr>
          <w:rFonts w:ascii="GHEA Grapalat" w:eastAsia="Times New Roman" w:hAnsi="GHEA Grapalat" w:cs="Times New Roman"/>
          <w:sz w:val="24"/>
          <w:szCs w:val="24"/>
          <w:lang w:val="af-ZA" w:eastAsia="ru-RU"/>
        </w:rPr>
        <w:t>(</w:t>
      </w:r>
      <w:r w:rsidRPr="00353098">
        <w:rPr>
          <w:rFonts w:ascii="GHEA Grapalat" w:eastAsia="Times New Roman" w:hAnsi="GHEA Grapalat" w:cs="Times New Roman"/>
          <w:sz w:val="24"/>
          <w:szCs w:val="24"/>
          <w:lang w:val="hy-AM" w:eastAsia="ru-RU"/>
        </w:rPr>
        <w:t>գործողությունը դադարեցված է</w:t>
      </w:r>
      <w:r w:rsidRPr="00353098">
        <w:rPr>
          <w:rFonts w:ascii="GHEA Grapalat" w:eastAsia="Times New Roman" w:hAnsi="GHEA Grapalat" w:cs="Times New Roman"/>
          <w:sz w:val="24"/>
          <w:szCs w:val="24"/>
          <w:lang w:val="af-ZA" w:eastAsia="ru-RU"/>
        </w:rPr>
        <w:t>)</w:t>
      </w:r>
      <w:r w:rsidRPr="00353098">
        <w:rPr>
          <w:rFonts w:ascii="GHEA Grapalat" w:eastAsia="Times New Roman" w:hAnsi="GHEA Grapalat" w:cs="Times New Roman"/>
          <w:sz w:val="24"/>
          <w:szCs w:val="24"/>
          <w:lang w:val="hy-AM" w:eastAsia="ru-RU"/>
        </w:rPr>
        <w:t>։</w:t>
      </w:r>
    </w:p>
    <w:p w14:paraId="774A2306" w14:textId="39FB0AC7" w:rsidR="00904908" w:rsidRPr="00353098" w:rsidRDefault="0035405A" w:rsidP="0035405A">
      <w:pPr>
        <w:shd w:val="clear" w:color="auto" w:fill="FFFFFF"/>
        <w:spacing w:after="0" w:line="276" w:lineRule="auto"/>
        <w:jc w:val="both"/>
        <w:rPr>
          <w:rFonts w:ascii="GHEA Grapalat" w:eastAsia="Times New Roman" w:hAnsi="GHEA Grapalat" w:cs="Times New Roman"/>
          <w:sz w:val="24"/>
          <w:szCs w:val="24"/>
          <w:lang w:val="hy-AM"/>
        </w:rPr>
      </w:pPr>
      <w:r w:rsidRPr="00353098">
        <w:rPr>
          <w:rFonts w:ascii="GHEA Grapalat" w:eastAsia="Times New Roman" w:hAnsi="GHEA Grapalat" w:cs="Times New Roman"/>
          <w:sz w:val="24"/>
          <w:szCs w:val="24"/>
          <w:lang w:val="hy-AM"/>
        </w:rPr>
        <w:t xml:space="preserve">Հաշվեքննության կատարման շրջանակներում, հիմք ընդունելով </w:t>
      </w:r>
      <w:r w:rsidRPr="00353098">
        <w:rPr>
          <w:rFonts w:ascii="GHEA Grapalat" w:eastAsia="Times New Roman" w:hAnsi="GHEA Grapalat" w:cs="Times New Roman"/>
          <w:b/>
          <w:sz w:val="24"/>
          <w:szCs w:val="24"/>
          <w:lang w:val="hy-AM" w:eastAsia="ru-RU"/>
        </w:rPr>
        <w:t>«</w:t>
      </w:r>
      <w:r w:rsidRPr="00353098">
        <w:rPr>
          <w:rFonts w:ascii="GHEA Grapalat" w:eastAsia="Times New Roman" w:hAnsi="GHEA Grapalat" w:cs="Times New Roman"/>
          <w:bCs/>
          <w:color w:val="000000"/>
          <w:sz w:val="24"/>
          <w:szCs w:val="24"/>
          <w:lang w:val="hy-AM" w:eastAsia="ru-RU"/>
        </w:rPr>
        <w:t>Հաշվեքննիչ պալատի մասին» ՀՀ օրենքի 39-րդ հոդվածի 3-րդ մասի դրույթով սահմանվածը և</w:t>
      </w:r>
      <w:r w:rsidRPr="00353098">
        <w:rPr>
          <w:rFonts w:ascii="GHEA Grapalat" w:eastAsia="Times New Roman" w:hAnsi="GHEA Grapalat" w:cs="Times New Roman"/>
          <w:sz w:val="24"/>
          <w:szCs w:val="24"/>
          <w:lang w:val="hy-AM"/>
        </w:rPr>
        <w:t xml:space="preserve"> կիրառելով «արտաքին հաստատում ընթացակարգը» ՀՀ էկոնոմիկայի նախարարության «Ստանդարտացման և չափագիտության ազգային մարմին» ՓԲ ընկերությունից 19.07.2023 թվականին պահանջվել և 27.07.2023 թվականի թիվ ՍՉԱՄ-1171 գրությամբ ստացվել է համապատասխան տեղեկատվություն, որ վերոնշյալ ստանդարտները այլ երկրների ստանդարտներ են և առկա չեն ազգային մարմնի տվյալների բազայում։ Ուստի նշված բոլոր դեպքերի մասով հաշվեքննությամբ արձանագրվում է անհամապատասխանություն «Ստանդարտացման մասին» ՀՀ օրենքի </w:t>
      </w:r>
      <w:r w:rsidRPr="00353098">
        <w:rPr>
          <w:rFonts w:ascii="GHEA Grapalat" w:eastAsia="Times New Roman" w:hAnsi="GHEA Grapalat" w:cs="Times New Roman"/>
          <w:sz w:val="24"/>
          <w:szCs w:val="24"/>
          <w:lang w:val="af-ZA"/>
        </w:rPr>
        <w:t>16-</w:t>
      </w:r>
      <w:r w:rsidRPr="00353098">
        <w:rPr>
          <w:rFonts w:ascii="GHEA Grapalat" w:eastAsia="Times New Roman" w:hAnsi="GHEA Grapalat" w:cs="Times New Roman"/>
          <w:sz w:val="24"/>
          <w:szCs w:val="24"/>
          <w:lang w:val="hy-AM"/>
        </w:rPr>
        <w:t xml:space="preserve">րդ հոդվածի </w:t>
      </w:r>
      <w:r w:rsidRPr="00353098">
        <w:rPr>
          <w:rFonts w:ascii="GHEA Grapalat" w:eastAsia="Times New Roman" w:hAnsi="GHEA Grapalat" w:cs="Times New Roman"/>
          <w:sz w:val="24"/>
          <w:szCs w:val="24"/>
          <w:lang w:val="af-ZA"/>
        </w:rPr>
        <w:t>4-</w:t>
      </w:r>
      <w:r w:rsidRPr="00353098">
        <w:rPr>
          <w:rFonts w:ascii="GHEA Grapalat" w:eastAsia="Times New Roman" w:hAnsi="GHEA Grapalat" w:cs="Times New Roman"/>
          <w:sz w:val="24"/>
          <w:szCs w:val="24"/>
          <w:lang w:val="hy-AM"/>
        </w:rPr>
        <w:t>րդ մասով սահմանվածի հետ, այն է՝ «</w:t>
      </w:r>
      <w:r w:rsidRPr="00353098">
        <w:rPr>
          <w:rFonts w:ascii="GHEA Grapalat" w:eastAsia="Times New Roman" w:hAnsi="GHEA Grapalat" w:cs="Sylfaen"/>
          <w:color w:val="000000"/>
          <w:sz w:val="24"/>
          <w:szCs w:val="24"/>
          <w:shd w:val="clear" w:color="auto" w:fill="FFFFFF"/>
          <w:lang w:val="hy-AM" w:eastAsia="ru-RU"/>
        </w:rPr>
        <w:t>Միջազգային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տարածաշրջանային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և</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այլ</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պետությունների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ազգային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ստանդարտները</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կիրառվում</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են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միջազգային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համագործակցության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մասին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համաձայնագրերի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պայմանագրերի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կամ</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Ստանդարտացման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ազգային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մարմնի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և</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համապատասխան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միջազգային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տարածաշրջանային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և</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այլ</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պետությունների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ստանդարտացման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ազգային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մարմինների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միջև</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կնքված</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համաձայնագրերի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պայմանագրերի</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հիման</w:t>
      </w:r>
      <w:r w:rsidRPr="00353098">
        <w:rPr>
          <w:rFonts w:ascii="GHEA Grapalat" w:eastAsia="Times New Roman" w:hAnsi="GHEA Grapalat" w:cs="Times New Roman"/>
          <w:color w:val="000000"/>
          <w:sz w:val="24"/>
          <w:szCs w:val="24"/>
          <w:shd w:val="clear" w:color="auto" w:fill="FFFFFF"/>
          <w:lang w:val="af-ZA" w:eastAsia="ru-RU"/>
        </w:rPr>
        <w:t xml:space="preserve"> </w:t>
      </w:r>
      <w:r w:rsidRPr="00353098">
        <w:rPr>
          <w:rFonts w:ascii="GHEA Grapalat" w:eastAsia="Times New Roman" w:hAnsi="GHEA Grapalat" w:cs="Sylfaen"/>
          <w:color w:val="000000"/>
          <w:sz w:val="24"/>
          <w:szCs w:val="24"/>
          <w:shd w:val="clear" w:color="auto" w:fill="FFFFFF"/>
          <w:lang w:val="hy-AM" w:eastAsia="ru-RU"/>
        </w:rPr>
        <w:t>վրա</w:t>
      </w:r>
      <w:r w:rsidRPr="00353098">
        <w:rPr>
          <w:rFonts w:ascii="GHEA Grapalat" w:eastAsia="Times New Roman" w:hAnsi="GHEA Grapalat" w:cs="Times New Roman"/>
          <w:sz w:val="24"/>
          <w:szCs w:val="24"/>
          <w:lang w:val="hy-AM"/>
        </w:rPr>
        <w:t>»։</w:t>
      </w:r>
    </w:p>
    <w:p w14:paraId="4FCA5E6D" w14:textId="77777777" w:rsidR="0035405A" w:rsidRPr="00353098" w:rsidRDefault="0035405A" w:rsidP="003C2312">
      <w:pPr>
        <w:numPr>
          <w:ilvl w:val="0"/>
          <w:numId w:val="2"/>
        </w:numPr>
        <w:shd w:val="clear" w:color="auto" w:fill="FFFFFF"/>
        <w:spacing w:after="0" w:line="276" w:lineRule="auto"/>
        <w:ind w:left="0" w:firstLine="0"/>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rPr>
        <w:t>ՀՀ էկոնոմիկայի նախարարության «Ստանդարտացման և չափագիտության ազգային մարմին» ՓԲ ընկերությունից 19.07.2023 թվականին պահանջվել և 27.07.2023թ.-ի թիվ ՍՉԱՄ-1171 գրությամբ ստացվել է նաև համապատասխան տեղեկատվություն, համաձայն որի՝</w:t>
      </w:r>
    </w:p>
    <w:p w14:paraId="2195627A" w14:textId="77777777" w:rsidR="0035405A" w:rsidRPr="00956D40" w:rsidRDefault="0035405A" w:rsidP="003C2312">
      <w:pPr>
        <w:numPr>
          <w:ilvl w:val="0"/>
          <w:numId w:val="12"/>
        </w:numPr>
        <w:shd w:val="clear" w:color="auto" w:fill="FFFFFF"/>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color w:val="000000"/>
          <w:sz w:val="24"/>
          <w:szCs w:val="24"/>
          <w:shd w:val="clear" w:color="auto" w:fill="FFFFFF"/>
          <w:lang w:val="hy-AM" w:eastAsia="ru-RU"/>
        </w:rPr>
        <w:t xml:space="preserve">«WTM-1100» չափման միջոցի տեսակի հաստատումը իրականացվել է 31.05.2016 թվականին </w:t>
      </w:r>
      <w:r w:rsidRPr="00353098">
        <w:rPr>
          <w:rFonts w:ascii="GHEA Grapalat" w:eastAsia="Times New Roman" w:hAnsi="GHEA Grapalat" w:cs="Times New Roman"/>
          <w:sz w:val="24"/>
          <w:szCs w:val="24"/>
          <w:lang w:val="hy-AM"/>
        </w:rPr>
        <w:t xml:space="preserve">«Ալիկանտե» ՍՊ ընկերության և 23.11.2021 թվականին «Ավտոպոստ» ՍՊ ընկերության հայտերի հիման վրա (երկու դեպքում էլ սարքի արտադրող կազմակերպություն է նշվել «Starmeter Instruments Co. Ltd.» ՉԺՀ): Հաշվեքննությամբ իրականացված համադրումների արդյունքում արձանագրվեց, որ </w:t>
      </w:r>
      <w:r w:rsidRPr="00353098">
        <w:rPr>
          <w:rFonts w:ascii="GHEA Grapalat" w:eastAsia="Times New Roman" w:hAnsi="GHEA Grapalat" w:cs="Times New Roman"/>
          <w:color w:val="000000"/>
          <w:sz w:val="24"/>
          <w:szCs w:val="24"/>
          <w:shd w:val="clear" w:color="auto" w:fill="FFFFFF"/>
          <w:lang w:val="hy-AM" w:eastAsia="ru-RU"/>
        </w:rPr>
        <w:t xml:space="preserve">31.05.2016 թվականին </w:t>
      </w:r>
      <w:r w:rsidRPr="00353098">
        <w:rPr>
          <w:rFonts w:ascii="GHEA Grapalat" w:eastAsia="Times New Roman" w:hAnsi="GHEA Grapalat" w:cs="Times New Roman"/>
          <w:sz w:val="24"/>
          <w:szCs w:val="24"/>
          <w:lang w:val="hy-AM"/>
        </w:rPr>
        <w:t xml:space="preserve">«Ալիկանտե» ՍՊ ընկերության հայտի հիման վրա </w:t>
      </w:r>
      <w:r w:rsidRPr="00353098">
        <w:rPr>
          <w:rFonts w:ascii="GHEA Grapalat" w:eastAsia="Times New Roman" w:hAnsi="GHEA Grapalat" w:cs="Times New Roman"/>
          <w:color w:val="000000"/>
          <w:sz w:val="24"/>
          <w:szCs w:val="24"/>
          <w:shd w:val="clear" w:color="auto" w:fill="FFFFFF"/>
          <w:lang w:val="hy-AM" w:eastAsia="ru-RU"/>
        </w:rPr>
        <w:t>«WTM-</w:t>
      </w:r>
      <w:r w:rsidRPr="00353098">
        <w:rPr>
          <w:rFonts w:ascii="GHEA Grapalat" w:eastAsia="Times New Roman" w:hAnsi="GHEA Grapalat" w:cs="Times New Roman"/>
          <w:color w:val="000000"/>
          <w:sz w:val="24"/>
          <w:szCs w:val="24"/>
          <w:shd w:val="clear" w:color="auto" w:fill="FFFFFF"/>
          <w:lang w:val="hy-AM" w:eastAsia="ru-RU"/>
        </w:rPr>
        <w:lastRenderedPageBreak/>
        <w:t>1100» չափման միջոցի</w:t>
      </w:r>
      <w:r w:rsidRPr="00353098">
        <w:rPr>
          <w:rFonts w:ascii="GHEA Grapalat" w:eastAsia="Times New Roman" w:hAnsi="GHEA Grapalat" w:cs="Times New Roman"/>
          <w:sz w:val="24"/>
          <w:szCs w:val="24"/>
          <w:lang w:val="hy-AM"/>
        </w:rPr>
        <w:t xml:space="preserve"> տեսակի հաստատման «Չափման միջոցի տեսակի նկարագիրը» փաստաթղթում նշված է, որ սարքը թողարկված է և համապատասխանում է ԳՕՍՏ-5727-88 ստանդարտին, սակայն հաշվեքննությամբ արձանագրվում է, որ ԳՕՍՏ-5727-88 փաստաթուղթը հանդիսացել է «Վերգետնյա տրանսպորտի անվտանգ ապակիների տեխնիկական պայմաններ» </w:t>
      </w:r>
      <w:r w:rsidRPr="00956D40">
        <w:rPr>
          <w:rFonts w:ascii="GHEA Grapalat" w:eastAsia="Times New Roman" w:hAnsi="GHEA Grapalat" w:cs="Times New Roman"/>
          <w:sz w:val="24"/>
          <w:szCs w:val="24"/>
          <w:lang w:val="hy-AM"/>
        </w:rPr>
        <w:t>(այսինքն՝ ապակիների և ոչ թե դրանց չափիչ սարքերի) փաստաթուղթ և ուժը կորցրած է եղել դեռևս 01.01.2015 թվականին:</w:t>
      </w:r>
    </w:p>
    <w:p w14:paraId="7AEFA4DA" w14:textId="3C6C3B2D" w:rsidR="0035405A" w:rsidRPr="00353098" w:rsidRDefault="003F1B80" w:rsidP="0035405A">
      <w:pPr>
        <w:shd w:val="clear" w:color="auto" w:fill="FFFFFF"/>
        <w:spacing w:after="0" w:line="276" w:lineRule="auto"/>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35405A" w:rsidRPr="00353098">
        <w:rPr>
          <w:rFonts w:ascii="GHEA Grapalat" w:eastAsia="Times New Roman" w:hAnsi="GHEA Grapalat" w:cs="Times New Roman"/>
          <w:sz w:val="24"/>
          <w:szCs w:val="24"/>
          <w:lang w:val="hy-AM"/>
        </w:rPr>
        <w:t xml:space="preserve">Ինչ վերաբերում է «Ավտոպոստ» ՍՊ ընկերության 23.11.2021 թվականի հայտի հիման վրա նույն արտադրողի նույն մոդելի համար իրականացված տեսակի հաստատման «Չափման միջոցի տեսակի նկարագիրը» փաստաթղթին, ապա այնտեղ նշված է, որ սարքը թողարկված է և համապատասխանում է ԳՕՍՏ-32565-2013 «Վերգետնյա տրանսպորտի անվտանգ ապակիների ընդհանուր տեխնիկական պայմաններ» ստանդարտին: Հաշվեքննությամբ իրականացված համադրումների արդյունքում արձանագրվեց, որ տվյալ միջպետական </w:t>
      </w:r>
      <w:r w:rsidR="0035405A" w:rsidRPr="00213D4C">
        <w:rPr>
          <w:rFonts w:ascii="GHEA Grapalat" w:eastAsia="Times New Roman" w:hAnsi="GHEA Grapalat" w:cs="Times New Roman"/>
          <w:sz w:val="24"/>
          <w:szCs w:val="24"/>
          <w:lang w:val="hy-AM"/>
        </w:rPr>
        <w:t>ստանդարտը սահմանում է ապակիների և ոչ թե դրանց չափիչ սարքերի տեխնիկական պայմաններ, իսկ տվյալ ստանդարտի 7-րդ գլխով նախատեսված են ապակիների փորձարկման</w:t>
      </w:r>
      <w:r w:rsidR="0035405A" w:rsidRPr="00353098">
        <w:rPr>
          <w:rFonts w:ascii="GHEA Grapalat" w:eastAsia="Times New Roman" w:hAnsi="GHEA Grapalat" w:cs="Times New Roman"/>
          <w:sz w:val="24"/>
          <w:szCs w:val="24"/>
          <w:lang w:val="hy-AM"/>
        </w:rPr>
        <w:t xml:space="preserve"> թվով յոթ չափորոշիչներ (հարվածի կայունություն, լուսակայունություն, խոնավակայունություն, լուսաթափանցելիություն, աբրազիվ կայունություն, քիմիական կայունություն, հրդեհակայունություն), որից «լուսաթափանցելիության» փորձարկման համար ըստ 7.8-ի կատարվում է 2856</w:t>
      </w:r>
      <w:r w:rsidR="0035405A" w:rsidRPr="00353098">
        <w:rPr>
          <w:rFonts w:ascii="GHEA Grapalat" w:eastAsia="Times New Roman" w:hAnsi="GHEA Grapalat" w:cs="Tahoma"/>
          <w:color w:val="3C3C3C"/>
          <w:sz w:val="24"/>
          <w:szCs w:val="24"/>
          <w:shd w:val="clear" w:color="auto" w:fill="FFFFFF"/>
          <w:lang w:val="af-ZA" w:eastAsia="ru-RU"/>
        </w:rPr>
        <w:t>±</w:t>
      </w:r>
      <w:r w:rsidR="0035405A" w:rsidRPr="00353098">
        <w:rPr>
          <w:rFonts w:ascii="GHEA Grapalat" w:eastAsia="Times New Roman" w:hAnsi="GHEA Grapalat" w:cs="Tahoma"/>
          <w:color w:val="3C3C3C"/>
          <w:sz w:val="24"/>
          <w:szCs w:val="24"/>
          <w:shd w:val="clear" w:color="auto" w:fill="FFFFFF"/>
          <w:lang w:val="hy-AM" w:eastAsia="ru-RU"/>
        </w:rPr>
        <w:t>50</w:t>
      </w:r>
      <w:r w:rsidR="0035405A" w:rsidRPr="00353098">
        <w:rPr>
          <w:rFonts w:ascii="GHEA Grapalat" w:eastAsia="Times New Roman" w:hAnsi="GHEA Grapalat" w:cs="Times New Roman"/>
          <w:sz w:val="24"/>
          <w:szCs w:val="24"/>
          <w:lang w:val="hy-AM"/>
        </w:rPr>
        <w:t xml:space="preserve"> Կելվին լուսային ջերմաստիճանի շիկացման թելիկով լամպի միջոցով: Հաշվի առնելով, որ</w:t>
      </w:r>
      <w:r>
        <w:rPr>
          <w:rFonts w:ascii="GHEA Grapalat" w:eastAsia="Times New Roman" w:hAnsi="GHEA Grapalat" w:cs="Times New Roman"/>
          <w:sz w:val="24"/>
          <w:szCs w:val="24"/>
          <w:lang w:val="hy-AM"/>
        </w:rPr>
        <w:t xml:space="preserve"> </w:t>
      </w:r>
      <w:r w:rsidR="0035405A" w:rsidRPr="00353098">
        <w:rPr>
          <w:rFonts w:ascii="GHEA Grapalat" w:eastAsia="Times New Roman" w:hAnsi="GHEA Grapalat" w:cs="Times New Roman"/>
          <w:color w:val="000000"/>
          <w:sz w:val="24"/>
          <w:szCs w:val="24"/>
          <w:shd w:val="clear" w:color="auto" w:fill="FFFFFF"/>
          <w:lang w:val="hy-AM" w:eastAsia="ru-RU"/>
        </w:rPr>
        <w:t>«WTM-1100» չափման միջոցը</w:t>
      </w:r>
      <w:r w:rsidR="0035405A" w:rsidRPr="00353098">
        <w:rPr>
          <w:rFonts w:ascii="GHEA Grapalat" w:eastAsia="Times New Roman" w:hAnsi="GHEA Grapalat" w:cs="Times New Roman"/>
          <w:sz w:val="24"/>
          <w:szCs w:val="24"/>
          <w:lang w:val="hy-AM"/>
        </w:rPr>
        <w:t xml:space="preserve"> համաձայն արտադրող գործարանի տեխնիկական տվյալների բաղկացած է լուսադիոդային լույսի աղբյուրով (չի պարունակում շիկացման թելիկ) արձանագրվում է անհամապատասխանություն ԳՕՍՏ-32565-2013 «Վերգետնյա տրանսպորտի անվտանգ ապակիների ընդհանուր տեխնիկական պայմաններ» ստանդարտի 7.8.2.1 կետի պահանջի հետ:</w:t>
      </w:r>
    </w:p>
    <w:p w14:paraId="56944AC9" w14:textId="77777777" w:rsidR="0035405A" w:rsidRPr="00353098" w:rsidRDefault="0035405A" w:rsidP="0035405A">
      <w:pPr>
        <w:shd w:val="clear" w:color="auto" w:fill="FFFFFF"/>
        <w:spacing w:after="0" w:line="276" w:lineRule="auto"/>
        <w:contextualSpacing/>
        <w:jc w:val="both"/>
        <w:rPr>
          <w:rFonts w:ascii="GHEA Grapalat" w:eastAsia="Times New Roman" w:hAnsi="GHEA Grapalat" w:cs="Times New Roman"/>
          <w:sz w:val="24"/>
          <w:szCs w:val="24"/>
          <w:lang w:val="hy-AM"/>
        </w:rPr>
      </w:pPr>
      <w:r w:rsidRPr="00353098">
        <w:rPr>
          <w:rFonts w:ascii="GHEA Grapalat" w:eastAsia="Times New Roman" w:hAnsi="GHEA Grapalat" w:cs="Times New Roman"/>
          <w:sz w:val="24"/>
          <w:szCs w:val="24"/>
          <w:lang w:val="hy-AM"/>
        </w:rPr>
        <w:t xml:space="preserve">Ըստ «Ստանդարտացման և չափագիտության ազգային մարմին» ՓԲ ընկերության կողմից 27.07.2023 թվականի թիվ ՍՉԱՄ-1171 գրությամբ տրամադրված տեղեկատվության, 2023 թվականին </w:t>
      </w:r>
      <w:r w:rsidRPr="00353098">
        <w:rPr>
          <w:rFonts w:ascii="GHEA Grapalat" w:eastAsia="Times New Roman" w:hAnsi="GHEA Grapalat" w:cs="Times New Roman"/>
          <w:color w:val="000000"/>
          <w:sz w:val="24"/>
          <w:szCs w:val="24"/>
          <w:shd w:val="clear" w:color="auto" w:fill="FFFFFF"/>
          <w:lang w:val="hy-AM" w:eastAsia="ru-RU"/>
        </w:rPr>
        <w:t xml:space="preserve">«WTM-1100» չափման միջոցի տեսակ չի հաստատվել: Հաշվեքննությամբ արձանագրվել է, որ 2016 թվականին </w:t>
      </w:r>
      <w:r w:rsidRPr="00353098">
        <w:rPr>
          <w:rFonts w:ascii="GHEA Grapalat" w:eastAsia="Times New Roman" w:hAnsi="GHEA Grapalat" w:cs="Times New Roman"/>
          <w:sz w:val="24"/>
          <w:szCs w:val="24"/>
          <w:lang w:val="hy-AM"/>
        </w:rPr>
        <w:t xml:space="preserve">«Ալիկանտե» ՍՊ ընկերության և 2021 թվականին «Ավտոպոստ» ՍՊ ընկերության հայտերի հիման վրա կատարված </w:t>
      </w:r>
      <w:r w:rsidRPr="00353098">
        <w:rPr>
          <w:rFonts w:ascii="GHEA Grapalat" w:eastAsia="Times New Roman" w:hAnsi="GHEA Grapalat" w:cs="Times New Roman"/>
          <w:color w:val="000000"/>
          <w:sz w:val="24"/>
          <w:szCs w:val="24"/>
          <w:shd w:val="clear" w:color="auto" w:fill="FFFFFF"/>
          <w:lang w:val="hy-AM" w:eastAsia="ru-RU"/>
        </w:rPr>
        <w:t>«WTM-1100» չափման միջոցի</w:t>
      </w:r>
      <w:r w:rsidRPr="00353098">
        <w:rPr>
          <w:rFonts w:ascii="GHEA Grapalat" w:eastAsia="Times New Roman" w:hAnsi="GHEA Grapalat" w:cs="Times New Roman"/>
          <w:sz w:val="24"/>
          <w:szCs w:val="24"/>
          <w:lang w:val="hy-AM"/>
        </w:rPr>
        <w:t xml:space="preserve"> տեսակի հաստատման փաստաթղթերում (տեսակի նկարագիր և ստուգաչափման վկայական) նշված է, որ </w:t>
      </w:r>
      <w:r w:rsidRPr="00353098">
        <w:rPr>
          <w:rFonts w:ascii="GHEA Grapalat" w:eastAsia="Times New Roman" w:hAnsi="GHEA Grapalat" w:cs="Times New Roman"/>
          <w:sz w:val="24"/>
          <w:szCs w:val="24"/>
          <w:lang w:val="hy-AM"/>
        </w:rPr>
        <w:lastRenderedPageBreak/>
        <w:t xml:space="preserve">երկու դեպքում էլ սարքի արտադրող կազմակերպություն է նշվել «Starmeter Instruments Co. Ltd.» ՉԺՀ, իսկ 2022-2023 թվականին </w:t>
      </w:r>
      <w:r w:rsidRPr="00353098">
        <w:rPr>
          <w:rFonts w:ascii="GHEA Grapalat" w:eastAsia="Times New Roman" w:hAnsi="GHEA Grapalat" w:cs="Times New Roman"/>
          <w:color w:val="000000"/>
          <w:sz w:val="24"/>
          <w:szCs w:val="24"/>
          <w:shd w:val="clear" w:color="auto" w:fill="FFFFFF"/>
          <w:lang w:val="hy-AM" w:eastAsia="ru-RU"/>
        </w:rPr>
        <w:t>«WTM-1100» ստուգաչափման ներկայացրած չափման միջոցների արտադրողն է «</w:t>
      </w:r>
      <w:r w:rsidRPr="00353098">
        <w:rPr>
          <w:rFonts w:ascii="GHEA Grapalat" w:eastAsia="Times New Roman" w:hAnsi="GHEA Grapalat" w:cs="Verdana-BoldItalic"/>
          <w:bCs/>
          <w:iCs/>
          <w:sz w:val="24"/>
          <w:szCs w:val="24"/>
          <w:lang w:val="hy-AM" w:eastAsia="ru-RU"/>
        </w:rPr>
        <w:t>Guangzhou</w:t>
      </w:r>
      <w:r w:rsidRPr="00353098">
        <w:rPr>
          <w:rFonts w:ascii="GHEA Grapalat" w:eastAsia="Times New Roman" w:hAnsi="GHEA Grapalat" w:cs="Times New Roman"/>
          <w:color w:val="000000"/>
          <w:sz w:val="24"/>
          <w:szCs w:val="24"/>
          <w:shd w:val="clear" w:color="auto" w:fill="FFFFFF"/>
          <w:lang w:val="hy-AM" w:eastAsia="ru-RU"/>
        </w:rPr>
        <w:t xml:space="preserve"> Landtek Instruments Co. Ltd.» ՉԺՀ: Արձանագրվում է անհամապատասխանություն ՀՀ էկոնոմիկայի նախարարի 21.12.2012 թվականի թիվ 1060-Ն հրամանով հաստատված չափման միջոցների փորձարկումների և տեսակի հաստատման կարգ»-ի 32-րդ կետով սահմանվածի հետ, այն է՝ Տարբեր հայտատուների կամ ՉՄ արտադրողների դեպքում տեսակի հաստատման սերտիֆիկատ տրվում է յուրաքանչյուր հայտատուի։ Արտաքինից միանման ՉՄ-ները, որոնք ներկայացված են տեսակի հաստատման տարբեր հայտատուների կողմից և որոնք ենթադրվում է, որ արտադրված են միևնույն կազմակերպության տարբեր երկրների կամ տարբեր կազմակերպությունների կողմից, պետք է անցնեն տեսակի հաստատման՝ իրարից անկախ գործընթացներ։ Այսինքն, համաձայն առկա տեղեկատվության, «</w:t>
      </w:r>
      <w:r w:rsidRPr="00353098">
        <w:rPr>
          <w:rFonts w:ascii="GHEA Grapalat" w:eastAsia="Times New Roman" w:hAnsi="GHEA Grapalat" w:cs="Verdana-BoldItalic"/>
          <w:bCs/>
          <w:iCs/>
          <w:sz w:val="24"/>
          <w:szCs w:val="24"/>
          <w:lang w:val="hy-AM" w:eastAsia="ru-RU"/>
        </w:rPr>
        <w:t>Guangzhou</w:t>
      </w:r>
      <w:r w:rsidRPr="00353098">
        <w:rPr>
          <w:rFonts w:ascii="GHEA Grapalat" w:eastAsia="Times New Roman" w:hAnsi="GHEA Grapalat" w:cs="Times New Roman"/>
          <w:color w:val="000000"/>
          <w:sz w:val="24"/>
          <w:szCs w:val="24"/>
          <w:shd w:val="clear" w:color="auto" w:fill="FFFFFF"/>
          <w:lang w:val="hy-AM" w:eastAsia="ru-RU"/>
        </w:rPr>
        <w:t xml:space="preserve"> Landtek Instruments Co. Ltd.» ՉԺՀ ընկերության կողմից արտադրված «WTM-1100» լուսաթափանցելիության չափման միջոցի</w:t>
      </w:r>
      <w:r w:rsidRPr="00353098">
        <w:rPr>
          <w:rFonts w:ascii="GHEA Grapalat" w:eastAsia="Times New Roman" w:hAnsi="GHEA Grapalat" w:cs="Times New Roman"/>
          <w:sz w:val="24"/>
          <w:szCs w:val="24"/>
          <w:lang w:val="hy-AM"/>
        </w:rPr>
        <w:t xml:space="preserve"> տեսակի հաստատում, ըստ էության, տեղի չի ունեցել:</w:t>
      </w:r>
    </w:p>
    <w:p w14:paraId="07F46137" w14:textId="73776F74" w:rsidR="0035405A" w:rsidRPr="00353098" w:rsidRDefault="0035405A" w:rsidP="003C2312">
      <w:pPr>
        <w:numPr>
          <w:ilvl w:val="0"/>
          <w:numId w:val="12"/>
        </w:numPr>
        <w:shd w:val="clear" w:color="auto" w:fill="FFFFFF"/>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rPr>
        <w:t xml:space="preserve">Ըստ «Ստանդարտացման և չափագիտության ազգային մարմին» ՓԲ ընկերության կողմից 27.07.2023 թվականի թիվ ՍՉԱՄ-1171 գրությամբ տրամադրված տեղեկատվության, 2023 թվականին </w:t>
      </w:r>
      <w:r w:rsidRPr="00353098">
        <w:rPr>
          <w:rFonts w:ascii="GHEA Grapalat" w:eastAsia="Times New Roman" w:hAnsi="GHEA Grapalat" w:cs="Times New Roman"/>
          <w:color w:val="000000"/>
          <w:sz w:val="24"/>
          <w:szCs w:val="24"/>
          <w:shd w:val="clear" w:color="auto" w:fill="FFFFFF"/>
          <w:lang w:val="hy-AM" w:eastAsia="ru-RU"/>
        </w:rPr>
        <w:t>«WTM-1100</w:t>
      </w:r>
      <w:r w:rsidR="00DC0EEF">
        <w:rPr>
          <w:rFonts w:ascii="GHEA Grapalat" w:eastAsia="Times New Roman" w:hAnsi="GHEA Grapalat" w:cs="Times New Roman"/>
          <w:color w:val="000000"/>
          <w:sz w:val="24"/>
          <w:szCs w:val="24"/>
          <w:shd w:val="clear" w:color="auto" w:fill="FFFFFF"/>
          <w:lang w:val="hy-AM" w:eastAsia="ru-RU"/>
        </w:rPr>
        <w:t>» չափման միջոցի ստուգաչափումներն</w:t>
      </w:r>
      <w:r w:rsidRPr="00353098">
        <w:rPr>
          <w:rFonts w:ascii="GHEA Grapalat" w:eastAsia="Times New Roman" w:hAnsi="GHEA Grapalat" w:cs="Times New Roman"/>
          <w:color w:val="000000"/>
          <w:sz w:val="24"/>
          <w:szCs w:val="24"/>
          <w:shd w:val="clear" w:color="auto" w:fill="FFFFFF"/>
          <w:lang w:val="hy-AM" w:eastAsia="ru-RU"/>
        </w:rPr>
        <w:t xml:space="preserve"> իրականացվել են 15-25</w:t>
      </w:r>
      <w:r w:rsidRPr="00353098">
        <w:rPr>
          <w:rFonts w:ascii="GHEA Grapalat" w:eastAsia="Times New Roman" w:hAnsi="GHEA Grapalat" w:cs="Arial"/>
          <w:color w:val="202122"/>
          <w:sz w:val="24"/>
          <w:szCs w:val="24"/>
          <w:shd w:val="clear" w:color="auto" w:fill="FFFFFF"/>
          <w:lang w:val="hy-AM" w:eastAsia="ru-RU"/>
        </w:rPr>
        <w:t>°C</w:t>
      </w:r>
      <w:r w:rsidRPr="00353098">
        <w:rPr>
          <w:rFonts w:ascii="GHEA Grapalat" w:eastAsia="Times New Roman" w:hAnsi="GHEA Grapalat" w:cs="Times New Roman"/>
          <w:color w:val="000000"/>
          <w:sz w:val="24"/>
          <w:szCs w:val="24"/>
          <w:shd w:val="clear" w:color="auto" w:fill="FFFFFF"/>
          <w:lang w:val="hy-AM" w:eastAsia="ru-RU"/>
        </w:rPr>
        <w:t xml:space="preserve"> ջերմաստիճանի և 20-90% հարաբերական խոնավության պայմաններում, սակայն </w:t>
      </w:r>
      <w:r w:rsidRPr="00353098">
        <w:rPr>
          <w:rFonts w:ascii="GHEA Grapalat" w:eastAsia="Times New Roman" w:hAnsi="GHEA Grapalat" w:cs="Times New Roman"/>
          <w:sz w:val="24"/>
          <w:szCs w:val="24"/>
          <w:lang w:val="hy-AM"/>
        </w:rPr>
        <w:t>«</w:t>
      </w:r>
      <w:r w:rsidRPr="00353098">
        <w:rPr>
          <w:rFonts w:ascii="GHEA Grapalat" w:eastAsia="Times New Roman" w:hAnsi="GHEA Grapalat" w:cs="Times New Roman"/>
          <w:sz w:val="24"/>
          <w:szCs w:val="24"/>
          <w:lang w:val="af-ZA" w:eastAsia="ru-RU"/>
        </w:rPr>
        <w:t>ՀՀ Ո ԳՀԱՊՁԲ-2022-ԿՏՏՎ/ԱՊԱԿԻ/Ա-100</w:t>
      </w:r>
      <w:r w:rsidRPr="00353098">
        <w:rPr>
          <w:rFonts w:ascii="GHEA Grapalat" w:eastAsia="Times New Roman" w:hAnsi="GHEA Grapalat" w:cs="Times New Roman"/>
          <w:sz w:val="24"/>
          <w:szCs w:val="24"/>
          <w:lang w:val="hy-AM" w:eastAsia="ru-RU"/>
        </w:rPr>
        <w:t>» գնման ընթացակարգի հրավերի, ինչպես նաև պայմանագրի տեխնիկական բնութագրով պահանջվել է, որ չափիչ սարքը աշխատի օդի հարաբերական խոնավությունը «&lt;90%» և շրջակա միջավայրի ջերմաստիճանը «50</w:t>
      </w:r>
      <w:r w:rsidRPr="00353098">
        <w:rPr>
          <w:rFonts w:ascii="GHEA Grapalat" w:eastAsia="Times New Roman" w:hAnsi="GHEA Grapalat" w:cs="Arial"/>
          <w:color w:val="202122"/>
          <w:sz w:val="24"/>
          <w:szCs w:val="24"/>
          <w:shd w:val="clear" w:color="auto" w:fill="FFFFFF"/>
          <w:lang w:val="hy-AM" w:eastAsia="ru-RU"/>
        </w:rPr>
        <w:t xml:space="preserve">°C» օդերևույթաբանական պայմաններում: Արձանագրվում է անհամապատասխանություն </w:t>
      </w:r>
      <w:r w:rsidRPr="00353098">
        <w:rPr>
          <w:rFonts w:ascii="GHEA Grapalat" w:eastAsia="Times New Roman" w:hAnsi="GHEA Grapalat" w:cs="Times New Roman"/>
          <w:sz w:val="24"/>
          <w:szCs w:val="24"/>
          <w:lang w:val="hy-AM"/>
        </w:rPr>
        <w:t>«</w:t>
      </w:r>
      <w:r w:rsidRPr="00353098">
        <w:rPr>
          <w:rFonts w:ascii="GHEA Grapalat" w:eastAsia="Times New Roman" w:hAnsi="GHEA Grapalat" w:cs="Times New Roman"/>
          <w:sz w:val="24"/>
          <w:szCs w:val="24"/>
          <w:lang w:val="af-ZA" w:eastAsia="ru-RU"/>
        </w:rPr>
        <w:t>ՀՀ Ո ԳՀԱՊՁԲ-2022-ԿՏՏՎ/ԱՊԱԿԻ/Ա-100</w:t>
      </w:r>
      <w:r w:rsidRPr="00353098">
        <w:rPr>
          <w:rFonts w:ascii="GHEA Grapalat" w:eastAsia="Times New Roman" w:hAnsi="GHEA Grapalat" w:cs="Times New Roman"/>
          <w:sz w:val="24"/>
          <w:szCs w:val="24"/>
          <w:lang w:val="hy-AM" w:eastAsia="ru-RU"/>
        </w:rPr>
        <w:t>» պայմանագրի տեխնիկական բնութագրի պահանջի հետ:</w:t>
      </w:r>
    </w:p>
    <w:p w14:paraId="53A01261" w14:textId="0E471D27" w:rsidR="00904908" w:rsidRPr="00544DA0" w:rsidRDefault="0035405A" w:rsidP="00904908">
      <w:pPr>
        <w:numPr>
          <w:ilvl w:val="0"/>
          <w:numId w:val="12"/>
        </w:numPr>
        <w:shd w:val="clear" w:color="auto" w:fill="FFFFFF"/>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sz w:val="24"/>
          <w:szCs w:val="24"/>
          <w:lang w:val="hy-AM"/>
        </w:rPr>
        <w:t xml:space="preserve">«Ստանդարտացման և չափագիտության ազգային մարմին» ՓԲ ընկերության կողմից 27.07.2023 թվականի թիվ ՍՉԱՄ-1171 գրությամբ հայտնել է նաև, որ ստուգաչափման ժամանակ կիրառվել են КНФ-1-01 տեսակի ելակետային լուսաֆիլտրերի հավաքածու: Հաշվեքննության ընթացքում արձանագրվեց, որ КНФ-1-01 տեսակի սպեկտրալ և ինտեգրալ ուղղորդված թողունակության գործակցի ֆիլտրերի հավաքածուն նախատեսված է 0.8-92% թողունակության միջակայքի </w:t>
      </w:r>
      <w:r w:rsidRPr="00353098">
        <w:rPr>
          <w:rFonts w:ascii="GHEA Grapalat" w:eastAsia="Times New Roman" w:hAnsi="GHEA Grapalat" w:cs="Times New Roman"/>
          <w:sz w:val="24"/>
          <w:szCs w:val="24"/>
          <w:lang w:val="hy-AM"/>
        </w:rPr>
        <w:lastRenderedPageBreak/>
        <w:t xml:space="preserve">համար, իսկ աշխատանքային պարտադիր պայմաններ են համարվում՝ </w:t>
      </w:r>
      <w:r w:rsidRPr="00353098">
        <w:rPr>
          <w:rFonts w:ascii="GHEA Grapalat" w:eastAsia="Times New Roman" w:hAnsi="GHEA Grapalat" w:cs="Times New Roman"/>
          <w:sz w:val="24"/>
          <w:szCs w:val="24"/>
          <w:lang w:val="hy-AM" w:eastAsia="ru-RU"/>
        </w:rPr>
        <w:t>օդի հարաբերական խոնավությունը «60</w:t>
      </w:r>
      <w:r w:rsidRPr="00353098">
        <w:rPr>
          <w:rFonts w:ascii="GHEA Grapalat" w:eastAsia="Times New Roman" w:hAnsi="GHEA Grapalat" w:cs="Tahoma"/>
          <w:color w:val="3C3C3C"/>
          <w:sz w:val="24"/>
          <w:szCs w:val="24"/>
          <w:shd w:val="clear" w:color="auto" w:fill="FFFFFF"/>
          <w:lang w:val="af-ZA" w:eastAsia="ru-RU"/>
        </w:rPr>
        <w:t>±</w:t>
      </w:r>
      <w:r w:rsidRPr="00353098">
        <w:rPr>
          <w:rFonts w:ascii="GHEA Grapalat" w:eastAsia="Times New Roman" w:hAnsi="GHEA Grapalat" w:cs="Tahoma"/>
          <w:color w:val="3C3C3C"/>
          <w:sz w:val="24"/>
          <w:szCs w:val="24"/>
          <w:shd w:val="clear" w:color="auto" w:fill="FFFFFF"/>
          <w:lang w:val="hy-AM" w:eastAsia="ru-RU"/>
        </w:rPr>
        <w:t>15</w:t>
      </w:r>
      <w:r w:rsidRPr="00353098">
        <w:rPr>
          <w:rFonts w:ascii="GHEA Grapalat" w:eastAsia="Times New Roman" w:hAnsi="GHEA Grapalat" w:cs="Times New Roman"/>
          <w:sz w:val="24"/>
          <w:szCs w:val="24"/>
          <w:lang w:val="hy-AM" w:eastAsia="ru-RU"/>
        </w:rPr>
        <w:t>%», շրջակա միջավայրի ջերմաստիճանը «10-35</w:t>
      </w:r>
      <w:r w:rsidRPr="00353098">
        <w:rPr>
          <w:rFonts w:ascii="GHEA Grapalat" w:eastAsia="Times New Roman" w:hAnsi="GHEA Grapalat" w:cs="Arial"/>
          <w:color w:val="202122"/>
          <w:sz w:val="24"/>
          <w:szCs w:val="24"/>
          <w:shd w:val="clear" w:color="auto" w:fill="FFFFFF"/>
          <w:lang w:val="hy-AM" w:eastAsia="ru-RU"/>
        </w:rPr>
        <w:t xml:space="preserve">°C» Արձանագրվում է անհամապատասխանություն </w:t>
      </w:r>
      <w:r w:rsidRPr="00353098">
        <w:rPr>
          <w:rFonts w:ascii="GHEA Grapalat" w:eastAsia="Times New Roman" w:hAnsi="GHEA Grapalat" w:cs="Times New Roman"/>
          <w:sz w:val="24"/>
          <w:szCs w:val="24"/>
          <w:lang w:val="hy-AM"/>
        </w:rPr>
        <w:t>«</w:t>
      </w:r>
      <w:r w:rsidRPr="00353098">
        <w:rPr>
          <w:rFonts w:ascii="GHEA Grapalat" w:eastAsia="Times New Roman" w:hAnsi="GHEA Grapalat" w:cs="Times New Roman"/>
          <w:sz w:val="24"/>
          <w:szCs w:val="24"/>
          <w:lang w:val="af-ZA" w:eastAsia="ru-RU"/>
        </w:rPr>
        <w:t>ՀՀ Ո ԳՀԱՊՁԲ-2022-ԿՏՏՎ/ԱՊԱԿԻ/Ա-100</w:t>
      </w:r>
      <w:r w:rsidRPr="00353098">
        <w:rPr>
          <w:rFonts w:ascii="GHEA Grapalat" w:eastAsia="Times New Roman" w:hAnsi="GHEA Grapalat" w:cs="Times New Roman"/>
          <w:sz w:val="24"/>
          <w:szCs w:val="24"/>
          <w:lang w:val="hy-AM" w:eastAsia="ru-RU"/>
        </w:rPr>
        <w:t>» պայմանագրի տեխնիկական բնութագրի պահանջի հետ:</w:t>
      </w:r>
    </w:p>
    <w:p w14:paraId="176A4B44" w14:textId="77777777" w:rsidR="0035405A" w:rsidRPr="00353098" w:rsidRDefault="0035405A" w:rsidP="003C2312">
      <w:pPr>
        <w:numPr>
          <w:ilvl w:val="0"/>
          <w:numId w:val="2"/>
        </w:numPr>
        <w:shd w:val="clear" w:color="auto" w:fill="FFFFFF"/>
        <w:spacing w:after="0" w:line="276" w:lineRule="auto"/>
        <w:ind w:left="0" w:firstLine="0"/>
        <w:jc w:val="both"/>
        <w:rPr>
          <w:rFonts w:ascii="GHEA Grapalat" w:eastAsia="Times New Roman" w:hAnsi="GHEA Grapalat" w:cs="Times New Roman"/>
          <w:sz w:val="24"/>
          <w:szCs w:val="24"/>
          <w:lang w:val="af-ZA"/>
        </w:rPr>
      </w:pPr>
      <w:r w:rsidRPr="00353098">
        <w:rPr>
          <w:rFonts w:ascii="GHEA Grapalat" w:eastAsia="Times New Roman" w:hAnsi="GHEA Grapalat" w:cs="Times New Roman"/>
          <w:bCs/>
          <w:color w:val="000000"/>
          <w:sz w:val="24"/>
          <w:szCs w:val="24"/>
          <w:lang w:val="hy-AM" w:eastAsia="ru-RU"/>
        </w:rPr>
        <w:t xml:space="preserve">Հաշվեքննության ընթացքում, հիմք ընդունելով </w:t>
      </w:r>
      <w:r w:rsidRPr="00353098">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bCs/>
          <w:color w:val="000000"/>
          <w:sz w:val="24"/>
          <w:szCs w:val="24"/>
          <w:lang w:val="hy-AM" w:eastAsia="ru-RU"/>
        </w:rPr>
        <w:t>Հաշվեքննիչ պալատի մասին» ՀՀ օրենքի 38-րդ հոդվածի 3-րդ մասի դրույթով սահմանվածը,</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Times New Roman"/>
          <w:bCs/>
          <w:color w:val="000000"/>
          <w:sz w:val="24"/>
          <w:szCs w:val="24"/>
          <w:lang w:val="hy-AM" w:eastAsia="ru-RU"/>
        </w:rPr>
        <w:t>հաշվեքննության օբյեկտից հայցվել է տրամադրել հետևյալ տեղեկատվությունը՝</w:t>
      </w:r>
    </w:p>
    <w:p w14:paraId="63D61F95" w14:textId="77777777" w:rsidR="0035405A" w:rsidRPr="00353098" w:rsidRDefault="0035405A" w:rsidP="003C2312">
      <w:pPr>
        <w:numPr>
          <w:ilvl w:val="0"/>
          <w:numId w:val="13"/>
        </w:numPr>
        <w:shd w:val="clear" w:color="auto" w:fill="FFFFFF"/>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bCs/>
          <w:color w:val="000000"/>
          <w:sz w:val="24"/>
          <w:szCs w:val="24"/>
          <w:lang w:val="hy-AM" w:eastAsia="ru-RU"/>
        </w:rPr>
        <w:t>Ե</w:t>
      </w:r>
      <w:r w:rsidRPr="00353098">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bCs/>
          <w:color w:val="000000"/>
          <w:sz w:val="24"/>
          <w:szCs w:val="24"/>
          <w:lang w:val="hy-AM" w:eastAsia="ru-RU"/>
        </w:rPr>
        <w:t>րբ, ինչ</w:t>
      </w:r>
      <w:r w:rsidRPr="00353098">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bCs/>
          <w:color w:val="000000"/>
          <w:sz w:val="24"/>
          <w:szCs w:val="24"/>
          <w:lang w:val="hy-AM" w:eastAsia="ru-RU"/>
        </w:rPr>
        <w:t xml:space="preserve"> եղանակով և ո</w:t>
      </w:r>
      <w:r w:rsidRPr="00353098">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bCs/>
          <w:color w:val="000000"/>
          <w:sz w:val="24"/>
          <w:szCs w:val="24"/>
          <w:lang w:val="hy-AM" w:eastAsia="ru-RU"/>
        </w:rPr>
        <w:t xml:space="preserve">ր աղբյուրից/ներից օգտվելով է ձևավորվել </w:t>
      </w:r>
      <w:r w:rsidRPr="00353098">
        <w:rPr>
          <w:rFonts w:ascii="GHEA Grapalat" w:eastAsia="Times New Roman" w:hAnsi="GHEA Grapalat" w:cs="Times New Roman"/>
          <w:color w:val="000000"/>
          <w:sz w:val="24"/>
          <w:szCs w:val="24"/>
          <w:shd w:val="clear" w:color="auto" w:fill="FFFFFF"/>
          <w:lang w:val="hy-AM" w:eastAsia="ru-RU"/>
        </w:rPr>
        <w:t>«ՀՀ Ո ԳՀԱՊՁԲ-2022-ԿՏՏՎ/ԱՊԱԿԻ/Ա-100» ծածկագրով ընթացակարգի գնման առարկայի (չափման միջոցի) նախահաշվային արժեքը:</w:t>
      </w:r>
    </w:p>
    <w:p w14:paraId="28867398" w14:textId="34FB68C0" w:rsidR="0035405A" w:rsidRPr="00353098" w:rsidRDefault="0035405A" w:rsidP="003C2312">
      <w:pPr>
        <w:numPr>
          <w:ilvl w:val="0"/>
          <w:numId w:val="13"/>
        </w:numPr>
        <w:shd w:val="clear" w:color="auto" w:fill="FFFFFF"/>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color w:val="000000"/>
          <w:sz w:val="24"/>
          <w:szCs w:val="24"/>
          <w:shd w:val="clear" w:color="auto" w:fill="FFFFFF"/>
          <w:lang w:val="hy-AM" w:eastAsia="ru-RU"/>
        </w:rPr>
        <w:t>«ՀՀ Ո ԳՀԱՊՁԲ-2022-ԿՏՏՎ/ԱՊԱԿԻ/Ա-100» ծածկագրով ընթացակարգի գնման</w:t>
      </w:r>
      <w:r w:rsidR="003F1B80">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Times New Roman"/>
          <w:color w:val="000000"/>
          <w:sz w:val="24"/>
          <w:szCs w:val="24"/>
          <w:shd w:val="clear" w:color="auto" w:fill="FFFFFF"/>
          <w:lang w:val="hy-AM" w:eastAsia="ru-RU"/>
        </w:rPr>
        <w:t>առարկայի</w:t>
      </w:r>
      <w:r w:rsidRPr="00353098">
        <w:rPr>
          <w:rFonts w:ascii="GHEA Grapalat" w:eastAsia="Times New Roman" w:hAnsi="GHEA Grapalat" w:cs="Times New Roman"/>
          <w:bCs/>
          <w:color w:val="000000"/>
          <w:sz w:val="24"/>
          <w:szCs w:val="24"/>
          <w:lang w:val="hy-AM" w:eastAsia="ru-RU"/>
        </w:rPr>
        <w:t xml:space="preserve"> տեխնիկական բնութագիրը կազմելիս ին</w:t>
      </w:r>
      <w:r w:rsidRPr="00353098">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bCs/>
          <w:color w:val="000000"/>
          <w:sz w:val="24"/>
          <w:szCs w:val="24"/>
          <w:lang w:val="hy-AM" w:eastAsia="ru-RU"/>
        </w:rPr>
        <w:t>չ հիմնավորումներով են պահանջվել, որպեսզի սարքը համապատասխանի</w:t>
      </w:r>
      <w:r w:rsidRPr="00353098">
        <w:rPr>
          <w:rFonts w:ascii="GHEA Grapalat" w:eastAsia="Times New Roman" w:hAnsi="GHEA Grapalat" w:cs="Times New Roman"/>
          <w:color w:val="000000"/>
          <w:sz w:val="24"/>
          <w:szCs w:val="24"/>
          <w:shd w:val="clear" w:color="auto" w:fill="FFFFFF"/>
          <w:lang w:val="hy-AM" w:eastAsia="ru-RU"/>
        </w:rPr>
        <w:t>՝</w:t>
      </w:r>
      <w:r w:rsidRPr="00353098">
        <w:rPr>
          <w:rFonts w:ascii="GHEA Grapalat" w:eastAsia="Times New Roman" w:hAnsi="GHEA Grapalat" w:cs="Times New Roman"/>
          <w:sz w:val="24"/>
          <w:szCs w:val="24"/>
          <w:lang w:val="hy-AM" w:eastAsia="ru-RU"/>
        </w:rPr>
        <w:t xml:space="preserve"> Չինաստանի ժողովրդական հանրապետության «GB 2410-80» (պլաստիկի ստանդարտ ուժը կորցրել է </w:t>
      </w:r>
      <w:r w:rsidRPr="00353098">
        <w:rPr>
          <w:rFonts w:ascii="GHEA Grapalat" w:eastAsia="Times New Roman" w:hAnsi="GHEA Grapalat" w:cs="Times New Roman"/>
          <w:sz w:val="24"/>
          <w:szCs w:val="24"/>
          <w:lang w:val="af-ZA" w:eastAsia="ru-RU"/>
        </w:rPr>
        <w:t>01.04.2008</w:t>
      </w:r>
      <w:r w:rsidRPr="00353098">
        <w:rPr>
          <w:rFonts w:ascii="GHEA Grapalat" w:eastAsia="Times New Roman" w:hAnsi="GHEA Grapalat" w:cs="Times New Roman"/>
          <w:sz w:val="24"/>
          <w:szCs w:val="24"/>
          <w:lang w:val="hy-AM" w:eastAsia="ru-RU"/>
        </w:rPr>
        <w:t xml:space="preserve"> թ</w:t>
      </w:r>
      <w:r w:rsidRPr="00353098">
        <w:rPr>
          <w:rFonts w:ascii="GHEA Grapalat" w:eastAsia="Times New Roman" w:hAnsi="GHEA Grapalat" w:cs="Times New Roman"/>
          <w:sz w:val="24"/>
          <w:szCs w:val="24"/>
          <w:lang w:val="af-ZA" w:eastAsia="ru-RU"/>
        </w:rPr>
        <w:t>վական</w:t>
      </w:r>
      <w:r w:rsidRPr="00353098">
        <w:rPr>
          <w:rFonts w:ascii="GHEA Grapalat" w:eastAsia="Times New Roman" w:hAnsi="GHEA Grapalat" w:cs="Times New Roman"/>
          <w:sz w:val="24"/>
          <w:szCs w:val="24"/>
          <w:lang w:val="hy-AM" w:eastAsia="ru-RU"/>
        </w:rPr>
        <w:t xml:space="preserve">ին) ազգային ստանդարտին և/կամ ԱՄՆ տարածքում գործող «ASTM D1003-61» պոլիմերի/պլաստիկի փորձարկման մեթոդիկայի և/կամ </w:t>
      </w:r>
      <w:r w:rsidRPr="00353098">
        <w:rPr>
          <w:rFonts w:ascii="GHEA Grapalat" w:eastAsia="Times New Roman" w:hAnsi="GHEA Grapalat" w:cs="Times New Roman"/>
          <w:color w:val="000000"/>
          <w:sz w:val="24"/>
          <w:szCs w:val="24"/>
          <w:shd w:val="clear" w:color="auto" w:fill="FFFFFF"/>
          <w:lang w:val="hy-AM" w:eastAsia="ru-RU"/>
        </w:rPr>
        <w:t>Ճապոնիայի հանրապետության արդյունաբերական</w:t>
      </w:r>
      <w:r w:rsidRPr="00353098">
        <w:rPr>
          <w:rFonts w:ascii="GHEA Grapalat" w:eastAsia="Times New Roman" w:hAnsi="GHEA Grapalat" w:cs="Times New Roman"/>
          <w:sz w:val="24"/>
          <w:szCs w:val="24"/>
          <w:lang w:val="hy-AM" w:eastAsia="ru-RU"/>
        </w:rPr>
        <w:t xml:space="preserve"> «JIS K7105-81» </w:t>
      </w:r>
      <w:r w:rsidRPr="00353098">
        <w:rPr>
          <w:rFonts w:ascii="GHEA Grapalat" w:eastAsia="Times New Roman" w:hAnsi="GHEA Grapalat" w:cs="Times New Roman"/>
          <w:color w:val="000000"/>
          <w:sz w:val="24"/>
          <w:szCs w:val="24"/>
          <w:shd w:val="clear" w:color="auto" w:fill="FFFFFF"/>
          <w:lang w:val="hy-AM" w:eastAsia="ru-RU"/>
        </w:rPr>
        <w:t>(</w:t>
      </w:r>
      <w:r w:rsidRPr="00353098">
        <w:rPr>
          <w:rFonts w:ascii="GHEA Grapalat" w:eastAsia="Times New Roman" w:hAnsi="GHEA Grapalat" w:cs="Times New Roman"/>
          <w:sz w:val="24"/>
          <w:szCs w:val="24"/>
          <w:lang w:val="hy-AM" w:eastAsia="ru-RU"/>
        </w:rPr>
        <w:t xml:space="preserve">պլաստիկի ստանդարտ, որը </w:t>
      </w:r>
      <w:r w:rsidRPr="00353098">
        <w:rPr>
          <w:rFonts w:ascii="GHEA Grapalat" w:eastAsia="Times New Roman" w:hAnsi="GHEA Grapalat" w:cs="Times New Roman"/>
          <w:color w:val="000000"/>
          <w:sz w:val="24"/>
          <w:szCs w:val="24"/>
          <w:shd w:val="clear" w:color="auto" w:fill="FFFFFF"/>
          <w:lang w:val="hy-AM" w:eastAsia="ru-RU"/>
        </w:rPr>
        <w:t xml:space="preserve">ուժը կորցրել է 21.03.2012 թվականին) </w:t>
      </w:r>
      <w:r w:rsidRPr="00353098">
        <w:rPr>
          <w:rFonts w:ascii="GHEA Grapalat" w:eastAsia="Times New Roman" w:hAnsi="GHEA Grapalat" w:cs="Times New Roman"/>
          <w:sz w:val="24"/>
          <w:szCs w:val="24"/>
          <w:lang w:val="hy-AM" w:eastAsia="ru-RU"/>
        </w:rPr>
        <w:t>ստանդարտի պահանջներին:</w:t>
      </w:r>
    </w:p>
    <w:p w14:paraId="490D473D" w14:textId="77777777" w:rsidR="0035405A" w:rsidRPr="00353098" w:rsidRDefault="0035405A" w:rsidP="003C2312">
      <w:pPr>
        <w:numPr>
          <w:ilvl w:val="0"/>
          <w:numId w:val="13"/>
        </w:numPr>
        <w:shd w:val="clear" w:color="auto" w:fill="FFFFFF"/>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color w:val="000000"/>
          <w:sz w:val="24"/>
          <w:szCs w:val="24"/>
          <w:shd w:val="clear" w:color="auto" w:fill="FFFFFF"/>
          <w:lang w:val="hy-AM" w:eastAsia="ru-RU"/>
        </w:rPr>
        <w:t>Ինչ հիմնավորումներով է «ՀՀ Ո ԳՀԱՊՁԲ-2022-ԿՏՏՎ/ԱՊԱԿԻ/Ա-100» ծածկագրով ընթացակարգի գնման առարկայի սնուցման մարտկոցների համար պահանջվել Ճապոնիայի հանրապետության արդյունաբերական՝ «UM-4» (ուժը կորցրել է 2003 թվականին) ստանդարտին համապատասխան լինելը:</w:t>
      </w:r>
    </w:p>
    <w:p w14:paraId="58E6278A" w14:textId="55581B3A" w:rsidR="0035405A" w:rsidRPr="000E2086" w:rsidRDefault="0035405A" w:rsidP="0035405A">
      <w:pPr>
        <w:numPr>
          <w:ilvl w:val="0"/>
          <w:numId w:val="13"/>
        </w:numPr>
        <w:shd w:val="clear" w:color="auto" w:fill="FFFFFF"/>
        <w:spacing w:after="0" w:line="276" w:lineRule="auto"/>
        <w:ind w:left="0" w:firstLine="0"/>
        <w:contextualSpacing/>
        <w:jc w:val="both"/>
        <w:rPr>
          <w:rFonts w:ascii="GHEA Grapalat" w:eastAsia="Times New Roman" w:hAnsi="GHEA Grapalat" w:cs="Times New Roman"/>
          <w:sz w:val="24"/>
          <w:szCs w:val="24"/>
          <w:lang w:val="af-ZA"/>
        </w:rPr>
      </w:pPr>
      <w:r w:rsidRPr="00353098">
        <w:rPr>
          <w:rFonts w:ascii="GHEA Grapalat" w:eastAsia="Times New Roman" w:hAnsi="GHEA Grapalat" w:cs="Times New Roman"/>
          <w:color w:val="000000"/>
          <w:sz w:val="24"/>
          <w:szCs w:val="24"/>
          <w:shd w:val="clear" w:color="auto" w:fill="FFFFFF"/>
          <w:lang w:val="hy-AM" w:eastAsia="ru-RU"/>
        </w:rPr>
        <w:t>01.07.2023 թվականի դրությամբ ընդամենը քանի սարք է առկա (սարքին և անսարք) ՀՀ ՆԳՆ (այդ թվում իրավանախորդների) հաշվեկշիռներում՝ ըստ ստորաբաժանումների:</w:t>
      </w:r>
    </w:p>
    <w:p w14:paraId="45B93546" w14:textId="5B6FF29C" w:rsidR="00904908" w:rsidRPr="00B361AE" w:rsidRDefault="0035405A" w:rsidP="000E2086">
      <w:pPr>
        <w:shd w:val="clear" w:color="auto" w:fill="FFFFFF"/>
        <w:spacing w:after="0" w:line="276" w:lineRule="auto"/>
        <w:ind w:firstLine="567"/>
        <w:jc w:val="both"/>
        <w:rPr>
          <w:rFonts w:ascii="GHEA Grapalat" w:eastAsia="Times New Roman" w:hAnsi="GHEA Grapalat" w:cs="Times New Roman"/>
          <w:bCs/>
          <w:color w:val="000000"/>
          <w:sz w:val="24"/>
          <w:szCs w:val="24"/>
          <w:lang w:val="hy-AM" w:eastAsia="ru-RU"/>
        </w:rPr>
      </w:pPr>
      <w:r w:rsidRPr="00353098">
        <w:rPr>
          <w:rFonts w:ascii="GHEA Grapalat" w:eastAsia="Times New Roman" w:hAnsi="GHEA Grapalat" w:cs="Times New Roman"/>
          <w:sz w:val="24"/>
          <w:szCs w:val="24"/>
          <w:lang w:val="hy-AM"/>
        </w:rPr>
        <w:t xml:space="preserve">Վերոշարադրյալ, ինչպես նաև՝ </w:t>
      </w:r>
      <w:r w:rsidRPr="00353098">
        <w:rPr>
          <w:rFonts w:ascii="GHEA Grapalat" w:eastAsia="Times New Roman" w:hAnsi="GHEA Grapalat" w:cs="Times New Roman"/>
          <w:color w:val="000000"/>
          <w:sz w:val="24"/>
          <w:szCs w:val="24"/>
          <w:shd w:val="clear" w:color="auto" w:fill="FFFFFF"/>
          <w:lang w:val="hy-AM" w:eastAsia="ru-RU"/>
        </w:rPr>
        <w:t xml:space="preserve">«ՀՀ Ո ԳՀԱՊՁԲ-2022-ԿՏՏՎ/ԱՊԱԿԻ/Ա-100» ծածկագրով ընթացակարգի տեխնիկական բնութագրում տեղ գտած հետևյալ եզրույթների չափման եղանակների և ձևերի՝ «բարձր լուծումներ», «հեշտ կիրառելի», «ամուր կառուցվածք», «հեշտ ստուգաչափման ենթակա», «նուրբ» (հայցվել է փաստաթղթային եղանակով ներկայացնել գնման հայտը նախագծող անձի և պատասխանատու ստորաբաժանման վերոնշյալ բնութագրերի համապատասխան լինելու ճշտման եղանակները) եզրույթների վերաբերյալ հաշվեքննության օբյեկտից 23.08.2023 թվականին, ինչպես նաև կրկնակի անգամ՝ 05.10.2023 թվականին </w:t>
      </w:r>
      <w:r w:rsidRPr="00353098">
        <w:rPr>
          <w:rFonts w:ascii="GHEA Grapalat" w:eastAsia="Times New Roman" w:hAnsi="GHEA Grapalat" w:cs="Times New Roman"/>
          <w:color w:val="000000"/>
          <w:sz w:val="24"/>
          <w:szCs w:val="24"/>
          <w:shd w:val="clear" w:color="auto" w:fill="FFFFFF"/>
          <w:lang w:val="hy-AM" w:eastAsia="ru-RU"/>
        </w:rPr>
        <w:lastRenderedPageBreak/>
        <w:t xml:space="preserve">հայցվել են պարզաբանումներ, սակայն 13.10.2023 թվականի դրությամբ հաշվեքննություն իրականացնողներին չի տրամադրվել որևէ տեղեկատվություն: Արձանագրվում է անհամապատասխանություն </w:t>
      </w:r>
      <w:r w:rsidRPr="00353098">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bCs/>
          <w:color w:val="000000"/>
          <w:sz w:val="24"/>
          <w:szCs w:val="24"/>
          <w:lang w:val="hy-AM" w:eastAsia="ru-RU"/>
        </w:rPr>
        <w:t>Հաշվեքննիչ պալատի մասին» ՀՀ օրենքի 38-րդ հոդվածի 3-րդ մասի 2) կետերով սահմանվածի հետ:</w:t>
      </w:r>
    </w:p>
    <w:p w14:paraId="1DBD59A5" w14:textId="2AF4C625" w:rsidR="00022D63" w:rsidRPr="00B5606B" w:rsidRDefault="0035405A" w:rsidP="00B5606B">
      <w:pPr>
        <w:spacing w:line="276" w:lineRule="auto"/>
        <w:jc w:val="both"/>
        <w:rPr>
          <w:rFonts w:ascii="GHEA Grapalat" w:hAnsi="GHEA Grapalat" w:cs="Sylfaen"/>
          <w:b/>
          <w:i/>
          <w:sz w:val="24"/>
          <w:szCs w:val="24"/>
          <w:lang w:val="hy-AM"/>
        </w:rPr>
      </w:pPr>
      <w:r w:rsidRPr="00B5606B">
        <w:rPr>
          <w:rFonts w:ascii="GHEA Grapalat" w:eastAsia="Times New Roman" w:hAnsi="GHEA Grapalat" w:cs="Times New Roman"/>
          <w:sz w:val="24"/>
          <w:szCs w:val="24"/>
          <w:lang w:val="hy-AM"/>
        </w:rPr>
        <w:t>«</w:t>
      </w:r>
      <w:r w:rsidRPr="00B5606B">
        <w:rPr>
          <w:rFonts w:ascii="GHEA Grapalat" w:eastAsia="Times New Roman" w:hAnsi="GHEA Grapalat" w:cs="Times New Roman"/>
          <w:sz w:val="24"/>
          <w:szCs w:val="24"/>
          <w:lang w:val="af-ZA" w:eastAsia="ru-RU"/>
        </w:rPr>
        <w:t>ՀՀ Ո ԳՀԱՊՁԲ-2022-ԿՏՏՎ/ԱՊԱԿԻ/Ա-100</w:t>
      </w:r>
      <w:r w:rsidRPr="00B5606B">
        <w:rPr>
          <w:rFonts w:ascii="GHEA Grapalat" w:eastAsia="Times New Roman" w:hAnsi="GHEA Grapalat" w:cs="Times New Roman"/>
          <w:sz w:val="24"/>
          <w:szCs w:val="24"/>
          <w:lang w:val="hy-AM" w:eastAsia="ru-RU"/>
        </w:rPr>
        <w:t xml:space="preserve">» գնման պայմանագրով, </w:t>
      </w:r>
      <w:r w:rsidRPr="00B5606B">
        <w:rPr>
          <w:rFonts w:ascii="GHEA Grapalat" w:eastAsia="Times New Roman" w:hAnsi="GHEA Grapalat" w:cs="Times New Roman"/>
          <w:sz w:val="24"/>
          <w:szCs w:val="24"/>
          <w:lang w:val="hy-AM"/>
        </w:rPr>
        <w:t xml:space="preserve">«ԻՄՊԵՔՍ» ՍՊ ընկերությունից թվով 195 հատ </w:t>
      </w:r>
      <w:r w:rsidRPr="00B5606B">
        <w:rPr>
          <w:rFonts w:ascii="GHEA Grapalat" w:eastAsia="Times New Roman" w:hAnsi="GHEA Grapalat" w:cs="Times New Roman"/>
          <w:color w:val="000000"/>
          <w:sz w:val="24"/>
          <w:szCs w:val="24"/>
          <w:shd w:val="clear" w:color="auto" w:fill="FFFFFF"/>
          <w:lang w:val="hy-AM" w:eastAsia="ru-RU"/>
        </w:rPr>
        <w:t xml:space="preserve">«WTM-1100» չափման միջոցները գնվել են </w:t>
      </w:r>
      <w:r w:rsidRPr="00B5606B">
        <w:rPr>
          <w:rFonts w:ascii="GHEA Grapalat" w:eastAsia="Times New Roman" w:hAnsi="GHEA Grapalat" w:cs="Times New Roman"/>
          <w:sz w:val="24"/>
          <w:szCs w:val="24"/>
          <w:lang w:val="hy-AM"/>
        </w:rPr>
        <w:t xml:space="preserve">ընդամենը 26,400.0 հազ. դրամ (ներառյալ ԱԱՀ) արժեքով կամ 1 սարքը 135.3 հազ. դրամ այն դեպքում, երբ </w:t>
      </w:r>
      <w:r w:rsidRPr="00B5606B">
        <w:rPr>
          <w:rFonts w:ascii="GHEA Grapalat" w:eastAsia="Times New Roman" w:hAnsi="GHEA Grapalat" w:cs="Times New Roman"/>
          <w:sz w:val="24"/>
          <w:szCs w:val="24"/>
          <w:lang w:val="hy-AM" w:eastAsia="ru-RU"/>
        </w:rPr>
        <w:t>ըստ համացանցում առկա հանրամատչելի մի շարք (</w:t>
      </w:r>
      <w:hyperlink r:id="rId9" w:history="1">
        <w:r w:rsidRPr="00B5606B">
          <w:rPr>
            <w:rFonts w:ascii="GHEA Grapalat" w:eastAsiaTheme="majorEastAsia" w:hAnsi="GHEA Grapalat" w:cs="Times New Roman"/>
            <w:color w:val="0000FF"/>
            <w:sz w:val="24"/>
            <w:szCs w:val="24"/>
            <w:u w:val="single"/>
            <w:lang w:val="hy-AM" w:eastAsia="ru-RU"/>
          </w:rPr>
          <w:t>https://gainexpress-dealer.com/products/wtm-1100?variant=39118931404</w:t>
        </w:r>
      </w:hyperlink>
      <w:r w:rsidRPr="00B5606B">
        <w:rPr>
          <w:rFonts w:ascii="GHEA Grapalat" w:eastAsia="Times New Roman" w:hAnsi="GHEA Grapalat" w:cs="Times New Roman"/>
          <w:sz w:val="24"/>
          <w:szCs w:val="24"/>
          <w:lang w:val="hy-AM" w:eastAsia="ru-RU"/>
        </w:rPr>
        <w:t xml:space="preserve">, </w:t>
      </w:r>
      <w:hyperlink r:id="rId10" w:history="1">
        <w:r w:rsidRPr="00B5606B">
          <w:rPr>
            <w:rFonts w:ascii="GHEA Grapalat" w:eastAsiaTheme="majorEastAsia" w:hAnsi="GHEA Grapalat" w:cs="Times New Roman"/>
            <w:color w:val="0000FF"/>
            <w:sz w:val="24"/>
            <w:szCs w:val="24"/>
            <w:u w:val="single"/>
            <w:lang w:val="hy-AM" w:eastAsia="ru-RU"/>
          </w:rPr>
          <w:t>https://aliexpress.ru/item/1005002347117031.html?gatewayAdapt=glo2rus&amp;sku_id=12000020209030248</w:t>
        </w:r>
      </w:hyperlink>
      <w:r w:rsidRPr="00B5606B">
        <w:rPr>
          <w:rFonts w:ascii="GHEA Grapalat" w:eastAsia="Times New Roman" w:hAnsi="GHEA Grapalat" w:cs="Times New Roman"/>
          <w:sz w:val="24"/>
          <w:szCs w:val="24"/>
          <w:lang w:val="hy-AM" w:eastAsia="ru-RU"/>
        </w:rPr>
        <w:t xml:space="preserve">, </w:t>
      </w:r>
      <w:hyperlink r:id="rId11" w:history="1">
        <w:r w:rsidRPr="00B5606B">
          <w:rPr>
            <w:rFonts w:ascii="GHEA Grapalat" w:eastAsiaTheme="majorEastAsia" w:hAnsi="GHEA Grapalat" w:cs="Times New Roman"/>
            <w:color w:val="0000FF"/>
            <w:sz w:val="24"/>
            <w:szCs w:val="24"/>
            <w:u w:val="single"/>
            <w:lang w:val="hy-AM" w:eastAsia="ru-RU"/>
          </w:rPr>
          <w:t>https://bestone-meter.en.made-in-china.com/product/LyYxEsmJOXWM/China-Digital-Window-Tint-Meter-Visual-Light-Transmission-30mm-Thickness-Continuous-Measuring-Wtm-1100.html</w:t>
        </w:r>
      </w:hyperlink>
      <w:r w:rsidRPr="00B5606B">
        <w:rPr>
          <w:rFonts w:ascii="GHEA Grapalat" w:eastAsia="Times New Roman" w:hAnsi="GHEA Grapalat" w:cs="Times New Roman"/>
          <w:sz w:val="24"/>
          <w:szCs w:val="24"/>
          <w:lang w:val="hy-AM" w:eastAsia="ru-RU"/>
        </w:rPr>
        <w:t xml:space="preserve"> և այլն) էլեկտրոնային աղբյուրների, տվյալ սարքի նույն արտադրողի չափիչ միջոցների հատավաճառքի գինը տատանվում է 125-168 ԱՄՆ դոլար, իսկ «10+» հատի դեպքում չի գերազանցում 108 ԱՄՆ դոլար կամ 43,416 ՀՀ դրամ արժեքը (կիրառված է ՀՀ ԿԲ 15.08.2022թ.-ին (գնման հայտարարության օր) սահմանած փոխարժեքը): </w:t>
      </w:r>
    </w:p>
    <w:p w14:paraId="3BEBC795" w14:textId="77777777"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5F5464BC"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43A976AF"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573AF11D"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0B40C1B3"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4E53B38A"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14585C9F" w14:textId="77777777" w:rsidR="000E2086" w:rsidRPr="001F28C0" w:rsidRDefault="000E2086" w:rsidP="00B361A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2108031F" w14:textId="6F01B4D6" w:rsidR="00022D63" w:rsidRPr="00353098" w:rsidRDefault="00022D63" w:rsidP="00F624FF">
      <w:pPr>
        <w:spacing w:after="0" w:line="240" w:lineRule="auto"/>
        <w:rPr>
          <w:rFonts w:ascii="GHEA Grapalat" w:hAnsi="GHEA Grapalat" w:cs="Sylfaen"/>
          <w:b/>
          <w:i/>
          <w:sz w:val="24"/>
          <w:szCs w:val="24"/>
          <w:lang w:val="hy-AM"/>
        </w:rPr>
      </w:pPr>
    </w:p>
    <w:p w14:paraId="665B2AAF" w14:textId="3609F51E" w:rsidR="00F624FF" w:rsidRPr="00353098" w:rsidRDefault="00022D63" w:rsidP="003C2312">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8"/>
          <w:szCs w:val="20"/>
          <w:lang w:val="hy-AM" w:eastAsia="ru-RU"/>
        </w:rPr>
      </w:pPr>
      <w:r w:rsidRPr="00353098">
        <w:rPr>
          <w:rFonts w:ascii="GHEA Grapalat" w:eastAsia="Times New Roman" w:hAnsi="GHEA Grapalat" w:cs="Times New Roman"/>
          <w:b/>
          <w:color w:val="2E74B5"/>
          <w:sz w:val="24"/>
          <w:szCs w:val="24"/>
          <w:lang w:val="hy-AM"/>
        </w:rPr>
        <w:t xml:space="preserve"> </w:t>
      </w:r>
      <w:r w:rsidR="00F624FF" w:rsidRPr="00353098">
        <w:rPr>
          <w:rFonts w:ascii="GHEA Grapalat" w:eastAsia="Times New Roman" w:hAnsi="GHEA Grapalat" w:cs="Times New Roman"/>
          <w:b/>
          <w:color w:val="2E74B5"/>
          <w:sz w:val="24"/>
          <w:szCs w:val="24"/>
          <w:lang w:val="hy-AM"/>
        </w:rPr>
        <w:t>ՀՀ Ո ԷԱՃԱՊՁԲ-2023/ՀԴՁ-4</w:t>
      </w:r>
      <w:r w:rsidR="003F1B80">
        <w:rPr>
          <w:rFonts w:ascii="GHEA Grapalat" w:eastAsia="Times New Roman" w:hAnsi="GHEA Grapalat" w:cs="Times New Roman"/>
          <w:b/>
          <w:color w:val="2E74B5"/>
          <w:sz w:val="24"/>
          <w:szCs w:val="24"/>
          <w:lang w:val="hy-AM"/>
        </w:rPr>
        <w:t xml:space="preserve">                                                                                                                                                                                                                                                                                                                                                                                                                                                                                                                                                                                         </w:t>
      </w:r>
    </w:p>
    <w:p w14:paraId="0853742F" w14:textId="2D48EA11" w:rsidR="00971427" w:rsidRPr="00353098" w:rsidRDefault="00F624FF" w:rsidP="000E2086">
      <w:pPr>
        <w:spacing w:before="240" w:after="0" w:line="276" w:lineRule="auto"/>
        <w:ind w:firstLine="567"/>
        <w:jc w:val="both"/>
        <w:rPr>
          <w:rFonts w:ascii="GHEA Grapalat" w:eastAsia="Times New Roman" w:hAnsi="GHEA Grapalat" w:cs="Times New Roman"/>
          <w:sz w:val="24"/>
          <w:szCs w:val="20"/>
          <w:lang w:val="hy-AM" w:eastAsia="ru-RU"/>
        </w:rPr>
      </w:pPr>
      <w:r w:rsidRPr="00353098">
        <w:rPr>
          <w:rFonts w:ascii="GHEA Grapalat" w:eastAsia="Times New Roman" w:hAnsi="GHEA Grapalat" w:cs="Times New Roman"/>
          <w:sz w:val="24"/>
          <w:szCs w:val="24"/>
          <w:lang w:val="hy-AM" w:eastAsia="ru-RU"/>
        </w:rPr>
        <w:t xml:space="preserve">2022 թվականի դեկտեմբերի 12-ին «ՀՀ ոստիկանություն» պետական մարմնի պատվիրատուի ղեկավարի կողմից ձևավորված` համապատասխան գնահատող հանձնաժողովը, N1 որոշմամբ հաստատել է «ՀՀ ԿԱ ոստիկանության» կարիքների համար էլեկտրոնային աճուրդի գնման ձևով թիվ </w:t>
      </w:r>
      <w:r w:rsidRPr="00353098">
        <w:rPr>
          <w:rFonts w:ascii="GHEA Grapalat" w:eastAsia="Times New Roman" w:hAnsi="GHEA Grapalat" w:cs="Times New Roman"/>
          <w:sz w:val="24"/>
          <w:szCs w:val="20"/>
          <w:lang w:val="hy-AM" w:eastAsia="ru-RU"/>
        </w:rPr>
        <w:t>«ՀՀ Ո ԷԱՃԱՊՁԲ-2023/ՀԴՁ»</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4"/>
          <w:lang w:val="hy-AM" w:eastAsia="ru-RU"/>
        </w:rPr>
        <w:t xml:space="preserve">ընթացակարգի հրավերը։ Մրցույթի </w:t>
      </w:r>
      <w:r w:rsidRPr="00353098">
        <w:rPr>
          <w:rFonts w:ascii="GHEA Grapalat" w:eastAsia="Times New Roman" w:hAnsi="GHEA Grapalat" w:cs="Times New Roman"/>
          <w:sz w:val="24"/>
          <w:szCs w:val="20"/>
          <w:lang w:val="hy-AM" w:eastAsia="ru-RU"/>
        </w:rPr>
        <w:t xml:space="preserve">արդյունքում թիվ 6 (կիսաճտքավոր կոշիկներ </w:t>
      </w:r>
      <w:r w:rsidRPr="00353098">
        <w:rPr>
          <w:rFonts w:ascii="GHEA Grapalat" w:eastAsia="Times New Roman" w:hAnsi="GHEA Grapalat" w:cs="Times New Roman"/>
          <w:sz w:val="24"/>
          <w:szCs w:val="20"/>
          <w:lang w:val="hy-AM" w:eastAsia="ru-RU"/>
        </w:rPr>
        <w:lastRenderedPageBreak/>
        <w:t>/ձմեռային ՊԾ/ ) և թիվ 7 (ամենօրյա կոշկեղեն</w:t>
      </w:r>
      <w:r w:rsidRPr="00353098">
        <w:rPr>
          <w:rFonts w:ascii="GHEA Grapalat" w:eastAsia="Times New Roman" w:hAnsi="GHEA Grapalat" w:cs="Times New Roman"/>
          <w:color w:val="FF0000"/>
          <w:sz w:val="24"/>
          <w:szCs w:val="20"/>
          <w:lang w:val="hy-AM" w:eastAsia="ru-RU"/>
        </w:rPr>
        <w:t xml:space="preserve"> </w:t>
      </w:r>
      <w:r w:rsidRPr="00353098">
        <w:rPr>
          <w:rFonts w:ascii="GHEA Grapalat" w:eastAsia="Times New Roman" w:hAnsi="GHEA Grapalat" w:cs="Times New Roman"/>
          <w:sz w:val="24"/>
          <w:szCs w:val="20"/>
          <w:lang w:val="hy-AM" w:eastAsia="ru-RU"/>
        </w:rPr>
        <w:t>/կոշիկ սպորտային ՊԾ/</w:t>
      </w:r>
      <w:r w:rsidRPr="00353098">
        <w:rPr>
          <w:rFonts w:ascii="GHEA Grapalat" w:eastAsia="Times New Roman" w:hAnsi="GHEA Grapalat" w:cs="Times New Roman"/>
          <w:color w:val="FF0000"/>
          <w:sz w:val="24"/>
          <w:szCs w:val="20"/>
          <w:lang w:val="hy-AM" w:eastAsia="ru-RU"/>
        </w:rPr>
        <w:t xml:space="preserve"> </w:t>
      </w:r>
      <w:r w:rsidRPr="00353098">
        <w:rPr>
          <w:rFonts w:ascii="GHEA Grapalat" w:eastAsia="Times New Roman" w:hAnsi="GHEA Grapalat" w:cs="Times New Roman"/>
          <w:sz w:val="24"/>
          <w:szCs w:val="20"/>
          <w:lang w:val="hy-AM" w:eastAsia="ru-RU"/>
        </w:rPr>
        <w:t>) չափաբաժիններով մասնակցել և հաղթող է ճանաչվել «ՅԱՆ ՇՈՒԶ» ՍՊ ընկերությունը: 2023 թվականի հունվարի 17-ին ՀՀ ԿԱ ոստիկանության ի դեմս Վ.Մ.-ի, որը գործել է ՀՀ ԿԱ ոստիկանության կանոնադրության հիման վրա այսուհետ՝ Գնորդ) և «ՅԱՆ ՇՈՒԶ» ՍՊԸ-ն ի դեմս տնօրեն Կ</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GHEA Grapalat"/>
          <w:sz w:val="24"/>
          <w:szCs w:val="20"/>
          <w:lang w:val="hy-AM" w:eastAsia="ru-RU"/>
        </w:rPr>
        <w:t>Ս</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-ի այսուհետ՝ Վաճառող) միջև կնքվել է թիվ «ՀՀ Ո ԷԱՃԱՊՁԲ-2023/ՀԴՁ-4» պայմանագիրը՝ ընդհանուր</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0"/>
          <w:lang w:val="hy-AM" w:eastAsia="ru-RU"/>
        </w:rPr>
        <w:t>74,280</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0 հազ.դրամ (ներառյալ ԱԱՀ-ն) արժեքով։ Պայմանագրի գինը ներառում է պայմանագրի կատարումն ապահովելու նպատակով Վաճառողի կողմից կատարվելիք բոլոր վճարները (</w:t>
      </w:r>
      <w:r w:rsidRPr="00353098">
        <w:rPr>
          <w:rFonts w:ascii="GHEA Grapalat" w:eastAsia="Times New Roman" w:hAnsi="GHEA Grapalat" w:cs="Arial"/>
          <w:sz w:val="24"/>
          <w:szCs w:val="20"/>
          <w:lang w:val="hy-AM" w:eastAsia="ru-RU"/>
        </w:rPr>
        <w:t>ծախսերը</w:t>
      </w:r>
      <w:r w:rsidR="008C6771">
        <w:rPr>
          <w:rFonts w:ascii="GHEA Grapalat" w:eastAsia="Times New Roman" w:hAnsi="GHEA Grapalat" w:cs="Times New Roman"/>
          <w:sz w:val="24"/>
          <w:szCs w:val="20"/>
          <w:lang w:val="hy-AM" w:eastAsia="ru-RU"/>
        </w:rPr>
        <w:t></w:t>
      </w:r>
      <w:r w:rsidRPr="00353098">
        <w:rPr>
          <w:rFonts w:ascii="GHEA Grapalat" w:eastAsia="Times New Roman" w:hAnsi="GHEA Grapalat" w:cs="Times New Roman"/>
          <w:sz w:val="24"/>
          <w:szCs w:val="20"/>
          <w:lang w:val="hy-AM" w:eastAsia="ru-RU"/>
        </w:rPr>
        <w:t>։ Պայմանագրի շրջանակներում նախատեսվել է մատակարարել 2285 զույգ կիսաճտքավոր և 2006 զույգ ամենօրյա կոշկեղեն: Համաձայն պայմանագրի 8.5 և 8.15 կետերի 2023 թվականի փետրվարի 27-ին ՀՀ ոստիկանության ի դեմս ՀՀ ՆԳՆ ոստիկանության պետ – ներքին գործերի նախարարի տեղակալ Ա</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GHEA Grapalat"/>
          <w:sz w:val="24"/>
          <w:szCs w:val="20"/>
          <w:lang w:val="hy-AM" w:eastAsia="ru-RU"/>
        </w:rPr>
        <w:t>Հ.-ի</w:t>
      </w:r>
      <w:r w:rsidRPr="00353098">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GHEA Grapalat"/>
          <w:sz w:val="24"/>
          <w:szCs w:val="20"/>
          <w:lang w:val="hy-AM" w:eastAsia="ru-RU"/>
        </w:rPr>
        <w:t>և</w:t>
      </w:r>
      <w:r w:rsidRPr="00353098">
        <w:rPr>
          <w:rFonts w:ascii="GHEA Grapalat" w:eastAsia="Times New Roman" w:hAnsi="GHEA Grapalat" w:cs="Times New Roman"/>
          <w:sz w:val="24"/>
          <w:szCs w:val="20"/>
          <w:lang w:val="hy-AM" w:eastAsia="ru-RU"/>
        </w:rPr>
        <w:t xml:space="preserve"> «ՅԱՆ ՇՈՒԶ ՍՊԸ»-ի միջև կնքվել է համաձայնագիր N1-ը, որով կողմերը գնման պայմանագրի 3</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1 կետով սահմանված 74,280</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0 հազ</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դրամ գումարից հաստատել են 74,279</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 xml:space="preserve">99 </w:t>
      </w:r>
      <w:r w:rsidRPr="00353098">
        <w:rPr>
          <w:rFonts w:ascii="GHEA Grapalat" w:eastAsia="Times New Roman" w:hAnsi="GHEA Grapalat" w:cs="GHEA Grapalat"/>
          <w:sz w:val="24"/>
          <w:szCs w:val="20"/>
          <w:lang w:val="hy-AM" w:eastAsia="ru-RU"/>
        </w:rPr>
        <w:t>հազ</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GHEA Grapalat"/>
          <w:sz w:val="24"/>
          <w:szCs w:val="20"/>
          <w:lang w:val="hy-AM" w:eastAsia="ru-RU"/>
        </w:rPr>
        <w:t>դրամը։</w:t>
      </w:r>
      <w:r w:rsidR="003F1B80">
        <w:rPr>
          <w:rFonts w:ascii="GHEA Grapalat" w:eastAsia="Times New Roman" w:hAnsi="GHEA Grapalat" w:cs="GHEA Grapalat"/>
          <w:sz w:val="24"/>
          <w:szCs w:val="20"/>
          <w:lang w:val="hy-AM" w:eastAsia="ru-RU"/>
        </w:rPr>
        <w:t xml:space="preserve"> </w:t>
      </w:r>
      <w:r w:rsidRPr="00353098">
        <w:rPr>
          <w:rFonts w:ascii="GHEA Grapalat" w:eastAsia="Times New Roman" w:hAnsi="GHEA Grapalat" w:cs="GHEA Grapalat"/>
          <w:sz w:val="24"/>
          <w:szCs w:val="20"/>
          <w:lang w:val="hy-AM" w:eastAsia="ru-RU"/>
        </w:rPr>
        <w:t xml:space="preserve">Համաձայնագրով </w:t>
      </w:r>
      <w:r w:rsidRPr="00353098">
        <w:rPr>
          <w:rFonts w:ascii="GHEA Grapalat" w:eastAsia="Times New Roman" w:hAnsi="GHEA Grapalat" w:cs="Times New Roman"/>
          <w:sz w:val="24"/>
          <w:szCs w:val="20"/>
          <w:lang w:val="hy-AM" w:eastAsia="ru-RU"/>
        </w:rPr>
        <w:t>կիսաճտքավոր կոշիկների և ամենօրյա կոշկեղենի առաջին և երկրորդ խմբաքանակների մատակարարումները նախատեսվել է իրականացնել համաձայնագրի ուժի մեջ մտնելուց 20 օրացույցային օր հետո, 20 օրվա ընթացքում և 80 օրվա ընթացքում, բայց ոչ ուշ, քան 20.12.2023թ.։ Առաջին խմբաքանակը՝ 343 զույգ կիսաճտքավոր կոշիկներ՝ 8,100</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0 հազ</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GHEA Grapalat"/>
          <w:sz w:val="24"/>
          <w:szCs w:val="20"/>
          <w:lang w:val="hy-AM" w:eastAsia="ru-RU"/>
        </w:rPr>
        <w:t>դրամ</w:t>
      </w:r>
      <w:r w:rsidRPr="00353098">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GHEA Grapalat"/>
          <w:sz w:val="24"/>
          <w:szCs w:val="20"/>
          <w:lang w:val="hy-AM" w:eastAsia="ru-RU"/>
        </w:rPr>
        <w:t>և</w:t>
      </w:r>
      <w:r w:rsidRPr="00353098">
        <w:rPr>
          <w:rFonts w:ascii="GHEA Grapalat" w:eastAsia="Times New Roman" w:hAnsi="GHEA Grapalat" w:cs="Times New Roman"/>
          <w:sz w:val="24"/>
          <w:szCs w:val="20"/>
          <w:lang w:val="hy-AM" w:eastAsia="ru-RU"/>
        </w:rPr>
        <w:t xml:space="preserve"> 300 զույգ </w:t>
      </w:r>
      <w:r w:rsidRPr="00353098">
        <w:rPr>
          <w:rFonts w:ascii="GHEA Grapalat" w:eastAsia="Times New Roman" w:hAnsi="GHEA Grapalat" w:cs="GHEA Grapalat"/>
          <w:sz w:val="24"/>
          <w:szCs w:val="20"/>
          <w:lang w:val="hy-AM" w:eastAsia="ru-RU"/>
        </w:rPr>
        <w:t>ամենօրյա</w:t>
      </w:r>
      <w:r w:rsidRPr="00353098">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GHEA Grapalat"/>
          <w:sz w:val="24"/>
          <w:szCs w:val="20"/>
          <w:lang w:val="hy-AM" w:eastAsia="ru-RU"/>
        </w:rPr>
        <w:t>կոշկեղեն՝</w:t>
      </w:r>
      <w:r w:rsidRPr="00353098">
        <w:rPr>
          <w:rFonts w:ascii="GHEA Grapalat" w:eastAsia="Times New Roman" w:hAnsi="GHEA Grapalat" w:cs="Times New Roman"/>
          <w:sz w:val="24"/>
          <w:szCs w:val="20"/>
          <w:lang w:val="hy-AM" w:eastAsia="ru-RU"/>
        </w:rPr>
        <w:t xml:space="preserve"> 3,042</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0 հազ.դրամ արժեքներով, երկրորդ խմբաքանակը՝ 457 զույգ կիսաճտքավոր կոշիկներ՝ 10,800</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0 հազ.դրամ, և 402 զույգ ամենօրյա կոշկեղեն՝ 4,056,0</w:t>
      </w:r>
      <w:r w:rsidRPr="00353098">
        <w:rPr>
          <w:rFonts w:ascii="GHEA Grapalat" w:eastAsia="Times New Roman" w:hAnsi="GHEA Grapalat" w:cs="Times New Roman"/>
          <w:color w:val="FF0000"/>
          <w:sz w:val="24"/>
          <w:szCs w:val="20"/>
          <w:lang w:val="hy-AM" w:eastAsia="ru-RU"/>
        </w:rPr>
        <w:t xml:space="preserve"> </w:t>
      </w:r>
      <w:r w:rsidRPr="00353098">
        <w:rPr>
          <w:rFonts w:ascii="GHEA Grapalat" w:eastAsia="Times New Roman" w:hAnsi="GHEA Grapalat" w:cs="Times New Roman"/>
          <w:sz w:val="24"/>
          <w:szCs w:val="20"/>
          <w:lang w:val="hy-AM" w:eastAsia="ru-RU"/>
        </w:rPr>
        <w:t>հազ.դրամ արժեքներով ընդամենը՝ կիսաճտքավոր կոշիկներ՝ 18,900</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0 հազ.դրամ և ամենօրյա կոշկեղեն՝ 7,098</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Times New Roman"/>
          <w:sz w:val="24"/>
          <w:szCs w:val="20"/>
          <w:lang w:val="hy-AM" w:eastAsia="ru-RU"/>
        </w:rPr>
        <w:t>0 հազ.դրամ։ Առաջին և երկրորդ</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0"/>
          <w:lang w:val="hy-AM" w:eastAsia="ru-RU"/>
        </w:rPr>
        <w:t>խմբաքանակների ընդհանուր գումարը կազմում է 25,998,000.00 հազ</w:t>
      </w:r>
      <w:r w:rsidRPr="00353098">
        <w:rPr>
          <w:rFonts w:ascii="Cambria Math" w:eastAsia="Times New Roman" w:hAnsi="Cambria Math" w:cs="Cambria Math"/>
          <w:sz w:val="24"/>
          <w:szCs w:val="20"/>
          <w:lang w:val="hy-AM" w:eastAsia="ru-RU"/>
        </w:rPr>
        <w:t>․</w:t>
      </w:r>
      <w:r w:rsidRPr="00353098">
        <w:rPr>
          <w:rFonts w:ascii="GHEA Grapalat" w:eastAsia="Times New Roman" w:hAnsi="GHEA Grapalat" w:cs="GHEA Grapalat"/>
          <w:sz w:val="24"/>
          <w:szCs w:val="20"/>
          <w:lang w:val="hy-AM" w:eastAsia="ru-RU"/>
        </w:rPr>
        <w:t>դրամ</w:t>
      </w:r>
      <w:r w:rsidR="00971427">
        <w:rPr>
          <w:rFonts w:ascii="GHEA Grapalat" w:eastAsia="Times New Roman" w:hAnsi="GHEA Grapalat" w:cs="Times New Roman"/>
          <w:sz w:val="24"/>
          <w:szCs w:val="20"/>
          <w:lang w:val="hy-AM" w:eastAsia="ru-RU"/>
        </w:rPr>
        <w:t>:</w:t>
      </w:r>
    </w:p>
    <w:p w14:paraId="3AD627C2" w14:textId="241574C5" w:rsidR="007B23C8" w:rsidRDefault="00F624FF" w:rsidP="00F624FF">
      <w:pPr>
        <w:keepNext/>
        <w:keepLines/>
        <w:spacing w:before="40" w:after="0"/>
        <w:outlineLvl w:val="3"/>
        <w:rPr>
          <w:rFonts w:ascii="GHEA Grapalat" w:eastAsia="Times New Roman" w:hAnsi="GHEA Grapalat" w:cs="Times New Roman"/>
          <w:iCs/>
          <w:color w:val="2F5496"/>
          <w:sz w:val="24"/>
          <w:szCs w:val="24"/>
        </w:rPr>
      </w:pPr>
      <w:r w:rsidRPr="00353098">
        <w:rPr>
          <w:rFonts w:ascii="GHEA Grapalat" w:eastAsia="Times New Roman" w:hAnsi="GHEA Grapalat" w:cs="Times New Roman"/>
          <w:iCs/>
          <w:color w:val="2F5496"/>
          <w:sz w:val="24"/>
          <w:szCs w:val="24"/>
        </w:rPr>
        <w:t>Հաշվեքննությամբ արձանագրված անհամապատասխանություններ</w:t>
      </w:r>
      <w:r w:rsidR="0081160F">
        <w:rPr>
          <w:rFonts w:ascii="GHEA Grapalat" w:eastAsia="Times New Roman" w:hAnsi="GHEA Grapalat" w:cs="Times New Roman"/>
          <w:iCs/>
          <w:color w:val="2F5496"/>
          <w:sz w:val="24"/>
          <w:szCs w:val="24"/>
        </w:rPr>
        <w:t xml:space="preserve"> և խեղաթյուրումներ</w:t>
      </w:r>
    </w:p>
    <w:p w14:paraId="587EC5E5" w14:textId="77777777" w:rsidR="00971427" w:rsidRPr="00971427" w:rsidRDefault="00971427" w:rsidP="00F624FF">
      <w:pPr>
        <w:keepNext/>
        <w:keepLines/>
        <w:spacing w:before="40" w:after="0"/>
        <w:outlineLvl w:val="3"/>
        <w:rPr>
          <w:rFonts w:ascii="GHEA Grapalat" w:eastAsia="Times New Roman" w:hAnsi="GHEA Grapalat" w:cs="Times New Roman"/>
          <w:iCs/>
          <w:color w:val="2F5496"/>
          <w:sz w:val="24"/>
          <w:szCs w:val="24"/>
        </w:rPr>
      </w:pPr>
    </w:p>
    <w:p w14:paraId="09245C2E" w14:textId="6D0C2390" w:rsidR="009C63F1" w:rsidRPr="000E2086" w:rsidRDefault="00F624FF" w:rsidP="009C63F1">
      <w:pPr>
        <w:numPr>
          <w:ilvl w:val="0"/>
          <w:numId w:val="14"/>
        </w:numPr>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353098">
        <w:rPr>
          <w:rFonts w:ascii="GHEA Grapalat" w:eastAsia="Times New Roman" w:hAnsi="GHEA Grapalat" w:cs="Times New Roman"/>
          <w:sz w:val="24"/>
          <w:szCs w:val="24"/>
          <w:lang w:val="hy-AM" w:eastAsia="ru-RU"/>
        </w:rPr>
        <w:t>Էլեկտրոնային աճուրդ «</w:t>
      </w:r>
      <w:r w:rsidRPr="00353098">
        <w:rPr>
          <w:rFonts w:ascii="GHEA Grapalat" w:eastAsia="Times New Roman" w:hAnsi="GHEA Grapalat" w:cs="Times New Roman"/>
          <w:sz w:val="24"/>
          <w:szCs w:val="20"/>
          <w:lang w:val="hy-AM" w:eastAsia="ru-RU"/>
        </w:rPr>
        <w:t>ՀՀ Ո ԷԱՃԱՊՁԲ-2023/ՀԴՁ</w:t>
      </w:r>
      <w:r w:rsidRPr="00353098">
        <w:rPr>
          <w:rFonts w:ascii="GHEA Grapalat" w:eastAsia="Times New Roman" w:hAnsi="GHEA Grapalat" w:cs="Times New Roman"/>
          <w:sz w:val="24"/>
          <w:szCs w:val="24"/>
          <w:lang w:val="hy-AM" w:eastAsia="ru-RU"/>
        </w:rPr>
        <w:t xml:space="preserve">» ընթացակարգի </w:t>
      </w:r>
      <w:r w:rsidRPr="00353098">
        <w:rPr>
          <w:rFonts w:ascii="GHEA Grapalat" w:eastAsia="Times New Roman" w:hAnsi="GHEA Grapalat" w:cs="Calibri"/>
          <w:sz w:val="24"/>
          <w:szCs w:val="24"/>
          <w:lang w:val="hy-AM" w:eastAsia="ru-RU"/>
        </w:rPr>
        <w:t>ընտրված մասնակից «ՅԱՆ ՇՈՒԶ» ՍՊԸ-ն 2023 թվականի փետրվարի 27-ին</w:t>
      </w:r>
      <w:r w:rsidRPr="00353098">
        <w:rPr>
          <w:rFonts w:ascii="GHEA Grapalat" w:eastAsia="Times New Roman" w:hAnsi="GHEA Grapalat" w:cs="Times New Roman"/>
          <w:sz w:val="24"/>
          <w:szCs w:val="24"/>
          <w:lang w:val="hy-AM" w:eastAsia="ru-RU"/>
        </w:rPr>
        <w:t xml:space="preserve"> իր կողմից ստորագրված համաձայնագիր N 1-ին կից ներկայացրել է 27</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 xml:space="preserve">02.2023 թվականին «ԻՆԵԿՈԲԱՆԿ» ՓԲ ընկերության կողմից տրված թիվ N EA23/00117 որակավորման ապահովում և թիվ N EA23/00116 պայմանագրի ապահովում </w:t>
      </w:r>
      <w:r w:rsidRPr="00353098">
        <w:rPr>
          <w:rFonts w:ascii="GHEA Grapalat" w:eastAsia="Times New Roman" w:hAnsi="GHEA Grapalat" w:cs="Times New Roman"/>
          <w:sz w:val="24"/>
          <w:szCs w:val="24"/>
          <w:lang w:val="hy-AM" w:eastAsia="ru-RU"/>
        </w:rPr>
        <w:lastRenderedPageBreak/>
        <w:t>բանկային երաշխիքները։ Ընթացակարգի հրավերի (հաստատվել է գնահատող հանձնաժողովի 12</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12.2022 թվականի N1 որոշմամբ) 10.2 կետով սահմանվել է, որ որակավորման ապահովումը պետք է վավեր լինի առնվազն մինչև պայմանագրի կատարման արդյունքը պատվիրատուի կողմից ամբողջական ընդունվելու (համաձայն պայմանագրի 3</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 xml:space="preserve">3 կետի պայմանագրի վերջնաժամկետ է սահմանվել 2023 թվականի դեկտեմբերի 30-ը օրվան հաջորդող 90-րդ աշխատանքային օրը ներառյալ։ </w:t>
      </w:r>
      <w:r w:rsidRPr="00353098">
        <w:rPr>
          <w:rFonts w:ascii="GHEA Grapalat" w:eastAsia="Times New Roman" w:hAnsi="GHEA Grapalat" w:cs="Calibri"/>
          <w:sz w:val="24"/>
          <w:szCs w:val="24"/>
          <w:lang w:val="hy-AM" w:eastAsia="ru-RU"/>
        </w:rPr>
        <w:t>Հաշվեքննությամբ արձանագրվեց, որ մասնակից «ՅԱՆ ՇՈՒԶ» ՍՊԸ-ի</w:t>
      </w:r>
      <w:r w:rsidRPr="00353098">
        <w:rPr>
          <w:rFonts w:ascii="GHEA Grapalat" w:eastAsia="Times New Roman" w:hAnsi="GHEA Grapalat" w:cs="Times New Roman"/>
          <w:sz w:val="24"/>
          <w:szCs w:val="24"/>
          <w:lang w:val="hy-AM" w:eastAsia="ru-RU"/>
        </w:rPr>
        <w:t xml:space="preserve"> կողմից ներկայացված որակավորման ապահովման 5-րդ կետով սահմանված է, որ այն գործում է մինչև՝ 30</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04</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 xml:space="preserve">2024 թվականը ներառյալ կամ պայմանագրով սահմանված մատակարարման վերջնաժամկետին հաջորդող ընդամենը 83 աշխատանքային օրը (հաշվի են առնվել տվյալ ժամանակահատվածում ըստ «Տոների և հիշատակի օրերի մասին» ՀՀ օրենքի ոչ աշխատանքային օրերը): Արձանագրվում է անհամապատասխանություն </w:t>
      </w:r>
      <w:r w:rsidRPr="00353098">
        <w:rPr>
          <w:rFonts w:ascii="GHEA Grapalat" w:eastAsia="Times New Roman" w:hAnsi="GHEA Grapalat" w:cs="Times New Roman"/>
          <w:sz w:val="24"/>
          <w:szCs w:val="20"/>
          <w:lang w:val="hy-AM" w:eastAsia="ru-RU"/>
        </w:rPr>
        <w:t>ՀՀ Ո ԷԱՃԱՊՁԲ-2023/ՀԴՁ</w:t>
      </w:r>
      <w:r w:rsidRPr="00353098">
        <w:rPr>
          <w:rFonts w:ascii="GHEA Grapalat" w:eastAsia="Times New Roman" w:hAnsi="GHEA Grapalat" w:cs="Times New Roman"/>
          <w:sz w:val="24"/>
          <w:szCs w:val="24"/>
          <w:lang w:val="hy-AM" w:eastAsia="ru-RU"/>
        </w:rPr>
        <w:t xml:space="preserve"> ընթացակարգի հրավերի 10.2 կետով սահմանված պահանջի հետ: Տվյալ պարագայում պատվիրատուն պետք է քննարկման առարկա դարձներ «Գնումների մասին» ՀՀ օրենքի 36-րդ հոդվածի 3-րդ մասով սահմանվածը, այն է՝ </w:t>
      </w:r>
      <w:r w:rsidRPr="00353098">
        <w:rPr>
          <w:rFonts w:ascii="GHEA Grapalat" w:eastAsia="Times New Roman" w:hAnsi="GHEA Grapalat" w:cs="Times New Roman"/>
          <w:sz w:val="24"/>
          <w:szCs w:val="24"/>
          <w:shd w:val="clear" w:color="auto" w:fill="FFFFFF"/>
          <w:lang w:val="hy-AM" w:eastAsia="ru-RU"/>
        </w:rPr>
        <w:t>եթե ընտրված մասնակիցը պայմանագիր կնքելու մասին ծանուցումը և պայմանագրի նախագիծը ստանալուց հետո սույն օրենքի 35-րդ հոդվածի 1-ին մասով նախատեսված ժամկետում չի ստորագրում պայմանագիրը կամ պատվիրատուին չի ներկայացնում պայմանագրի և (կամ) որակավորման ապահովումը, ...., ապա նա զրկվում է պայմանագիրը ստորագրելու իրավունքից:</w:t>
      </w:r>
    </w:p>
    <w:p w14:paraId="61052A67" w14:textId="17242EBB" w:rsidR="009C63F1" w:rsidRPr="000E2086" w:rsidRDefault="00F624FF" w:rsidP="009C63F1">
      <w:pPr>
        <w:numPr>
          <w:ilvl w:val="0"/>
          <w:numId w:val="14"/>
        </w:numPr>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353098">
        <w:rPr>
          <w:rFonts w:ascii="GHEA Grapalat" w:eastAsia="Times New Roman" w:hAnsi="GHEA Grapalat" w:cs="Times New Roman"/>
          <w:sz w:val="24"/>
          <w:szCs w:val="20"/>
          <w:lang w:val="hy-AM" w:eastAsia="ru-RU"/>
        </w:rPr>
        <w:t xml:space="preserve">Պայմանագրի տեխնիկական բնութագրերը ուսումնասիրելիս արձանագրվել են մի շարք անհամապատասխանություններ, մասնավորապես. </w:t>
      </w:r>
      <w:r w:rsidRPr="00353098">
        <w:rPr>
          <w:rFonts w:ascii="GHEA Grapalat" w:eastAsia="Times New Roman" w:hAnsi="GHEA Grapalat" w:cs="Calibri"/>
          <w:sz w:val="24"/>
          <w:szCs w:val="20"/>
          <w:lang w:val="hy-AM" w:eastAsia="ru-RU"/>
        </w:rPr>
        <w:t>«</w:t>
      </w:r>
      <w:r w:rsidRPr="00353098">
        <w:rPr>
          <w:rFonts w:ascii="GHEA Grapalat" w:eastAsia="Times New Roman" w:hAnsi="GHEA Grapalat" w:cs="Times New Roman"/>
          <w:sz w:val="24"/>
          <w:szCs w:val="20"/>
          <w:lang w:val="hy-AM" w:eastAsia="ru-RU"/>
        </w:rPr>
        <w:t>բնական կաշվից</w:t>
      </w:r>
      <w:r w:rsidRPr="00353098">
        <w:rPr>
          <w:rFonts w:ascii="GHEA Grapalat" w:eastAsia="Times New Roman" w:hAnsi="GHEA Grapalat" w:cs="Calibri"/>
          <w:sz w:val="24"/>
          <w:szCs w:val="20"/>
          <w:lang w:val="hy-AM" w:eastAsia="ru-RU"/>
        </w:rPr>
        <w:t>», «</w:t>
      </w:r>
      <w:r w:rsidRPr="00353098">
        <w:rPr>
          <w:rFonts w:ascii="GHEA Grapalat" w:eastAsia="Times New Roman" w:hAnsi="GHEA Grapalat" w:cs="Times New Roman"/>
          <w:sz w:val="24"/>
          <w:szCs w:val="20"/>
          <w:lang w:val="hy-AM" w:eastAsia="ru-RU"/>
        </w:rPr>
        <w:t>որակյալ կաշվից</w:t>
      </w:r>
      <w:r w:rsidRPr="00353098">
        <w:rPr>
          <w:rFonts w:ascii="GHEA Grapalat" w:eastAsia="Times New Roman" w:hAnsi="GHEA Grapalat" w:cs="Calibri"/>
          <w:sz w:val="24"/>
          <w:szCs w:val="20"/>
          <w:lang w:val="hy-AM" w:eastAsia="ru-RU"/>
        </w:rPr>
        <w:t>»</w:t>
      </w:r>
      <w:r w:rsidRPr="00353098">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Calibri"/>
          <w:sz w:val="24"/>
          <w:szCs w:val="20"/>
          <w:lang w:val="hy-AM" w:eastAsia="ru-RU"/>
        </w:rPr>
        <w:t>«</w:t>
      </w:r>
      <w:r w:rsidRPr="00353098">
        <w:rPr>
          <w:rFonts w:ascii="GHEA Grapalat" w:eastAsia="Times New Roman" w:hAnsi="GHEA Grapalat" w:cs="Times New Roman"/>
          <w:sz w:val="24"/>
          <w:szCs w:val="20"/>
          <w:lang w:val="hy-AM" w:eastAsia="ru-RU"/>
        </w:rPr>
        <w:t>բարձր ճնշման տակ միացված</w:t>
      </w:r>
      <w:r w:rsidRPr="00353098">
        <w:rPr>
          <w:rFonts w:ascii="GHEA Grapalat" w:eastAsia="Times New Roman" w:hAnsi="GHEA Grapalat" w:cs="Calibri"/>
          <w:sz w:val="24"/>
          <w:szCs w:val="20"/>
          <w:lang w:val="hy-AM" w:eastAsia="ru-RU"/>
        </w:rPr>
        <w:t>»</w:t>
      </w:r>
      <w:r w:rsidRPr="00353098">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Calibri"/>
          <w:sz w:val="24"/>
          <w:szCs w:val="20"/>
          <w:lang w:val="hy-AM" w:eastAsia="ru-RU"/>
        </w:rPr>
        <w:t>«</w:t>
      </w:r>
      <w:r w:rsidRPr="00353098">
        <w:rPr>
          <w:rFonts w:ascii="GHEA Grapalat" w:eastAsia="Times New Roman" w:hAnsi="GHEA Grapalat" w:cs="Times New Roman"/>
          <w:sz w:val="24"/>
          <w:szCs w:val="20"/>
          <w:lang w:val="hy-AM" w:eastAsia="ru-RU"/>
        </w:rPr>
        <w:t>մետաղյա փոլակներ</w:t>
      </w:r>
      <w:r w:rsidRPr="00353098">
        <w:rPr>
          <w:rFonts w:ascii="GHEA Grapalat" w:eastAsia="Times New Roman" w:hAnsi="GHEA Grapalat" w:cs="Calibri"/>
          <w:sz w:val="24"/>
          <w:szCs w:val="20"/>
          <w:lang w:val="hy-AM" w:eastAsia="ru-RU"/>
        </w:rPr>
        <w:t>»</w:t>
      </w:r>
      <w:r w:rsidRPr="00353098">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Calibri"/>
          <w:sz w:val="24"/>
          <w:szCs w:val="20"/>
          <w:lang w:val="hy-AM" w:eastAsia="ru-RU"/>
        </w:rPr>
        <w:t>«</w:t>
      </w:r>
      <w:r w:rsidRPr="00353098">
        <w:rPr>
          <w:rFonts w:ascii="GHEA Grapalat" w:eastAsia="Times New Roman" w:hAnsi="GHEA Grapalat" w:cs="Times New Roman"/>
          <w:sz w:val="24"/>
          <w:szCs w:val="20"/>
          <w:lang w:val="hy-AM" w:eastAsia="ru-RU"/>
        </w:rPr>
        <w:t>երեսպատված է կաշվով</w:t>
      </w:r>
      <w:r w:rsidRPr="00353098">
        <w:rPr>
          <w:rFonts w:ascii="GHEA Grapalat" w:eastAsia="Times New Roman" w:hAnsi="GHEA Grapalat" w:cs="Calibri"/>
          <w:sz w:val="24"/>
          <w:szCs w:val="20"/>
          <w:lang w:val="hy-AM" w:eastAsia="ru-RU"/>
        </w:rPr>
        <w:t>»</w:t>
      </w:r>
      <w:r w:rsidRPr="00353098">
        <w:rPr>
          <w:rFonts w:ascii="GHEA Grapalat" w:eastAsia="Times New Roman" w:hAnsi="GHEA Grapalat" w:cs="Times New Roman"/>
          <w:sz w:val="24"/>
          <w:szCs w:val="20"/>
          <w:lang w:val="hy-AM" w:eastAsia="ru-RU"/>
        </w:rPr>
        <w:t>,</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0"/>
          <w:lang w:val="hy-AM" w:eastAsia="ru-RU"/>
        </w:rPr>
        <w:t>քթամասը և կրնկամասը կոշտ են</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0"/>
          <w:lang w:val="hy-AM" w:eastAsia="ru-RU"/>
        </w:rPr>
        <w:t>նախատեսված է ձմռանը կրելու համար</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Calibri"/>
          <w:sz w:val="24"/>
          <w:szCs w:val="20"/>
          <w:lang w:val="hy-AM" w:eastAsia="ru-RU"/>
        </w:rPr>
        <w:t>նկարագրող բառեր ու արտահայտություններ, որոնք որևէ կերպ չեն սահմանում տեխնիկական պարամետրեր, չափելի չեն ուստի, որպես գնման առարկայի բնութագրող տվյալ չեն հանդիսանում։</w:t>
      </w:r>
      <w:r w:rsidRPr="00353098">
        <w:rPr>
          <w:rFonts w:ascii="GHEA Grapalat" w:eastAsia="Times New Roman" w:hAnsi="GHEA Grapalat" w:cs="Calibri"/>
          <w:color w:val="000000"/>
          <w:sz w:val="24"/>
          <w:szCs w:val="24"/>
          <w:lang w:val="hy-AM" w:eastAsia="ru-RU"/>
        </w:rPr>
        <w:t xml:space="preserve"> Արձանագրվում է անհամապատասխանություն </w:t>
      </w:r>
      <w:r w:rsidRPr="00353098">
        <w:rPr>
          <w:rFonts w:ascii="GHEA Grapalat" w:eastAsia="Times New Roman" w:hAnsi="GHEA Grapalat" w:cs="Times New Roman"/>
          <w:sz w:val="24"/>
          <w:szCs w:val="24"/>
          <w:lang w:val="hy-AM" w:eastAsia="ru-RU"/>
        </w:rPr>
        <w:t>«Գնումների մասին</w:t>
      </w:r>
      <w:r w:rsidRPr="00353098">
        <w:rPr>
          <w:rFonts w:ascii="GHEA Grapalat" w:eastAsia="Calibri" w:hAnsi="GHEA Grapalat" w:cs="Arial"/>
          <w:sz w:val="24"/>
          <w:szCs w:val="24"/>
          <w:lang w:val="af-ZA" w:eastAsia="ru-RU"/>
        </w:rPr>
        <w:t>»</w:t>
      </w:r>
      <w:r w:rsidRPr="00353098">
        <w:rPr>
          <w:rFonts w:ascii="GHEA Grapalat" w:eastAsia="Calibri" w:hAnsi="GHEA Grapalat" w:cs="Arial"/>
          <w:sz w:val="24"/>
          <w:szCs w:val="24"/>
          <w:lang w:val="hy-AM" w:eastAsia="ru-RU"/>
        </w:rPr>
        <w:t xml:space="preserve"> ՀՀ օրենքի 13-րդ հոդվածի 1-ին մասով սահմանված պահանջի հետ, այն է՝ </w:t>
      </w:r>
      <w:r w:rsidRPr="00353098">
        <w:rPr>
          <w:rFonts w:ascii="GHEA Grapalat" w:eastAsia="Times New Roman" w:hAnsi="GHEA Grapalat" w:cs="Times New Roman"/>
          <w:sz w:val="24"/>
          <w:szCs w:val="24"/>
          <w:lang w:val="hy-AM" w:eastAsia="ru-RU"/>
        </w:rPr>
        <w:t>«</w:t>
      </w:r>
      <w:r w:rsidRPr="00353098">
        <w:rPr>
          <w:rFonts w:ascii="GHEA Grapalat" w:eastAsia="Times New Roman" w:hAnsi="GHEA Grapalat" w:cs="Arial Unicode"/>
          <w:color w:val="000000"/>
          <w:sz w:val="24"/>
          <w:szCs w:val="24"/>
          <w:shd w:val="clear" w:color="auto" w:fill="FFFFFF"/>
          <w:lang w:val="hy-AM" w:eastAsia="ru-RU"/>
        </w:rPr>
        <w:t>Գնման</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առարկայի</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բնութագրերը</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պետք</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է</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ամբողջությամբ</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և</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հստակ</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նկարագրեն</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ձեռք</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բերվող</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ապրանքի</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աշխատանքի</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կամ</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ծառայության</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հատկանիշները</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դրանց</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ձեռքբերման</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և</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վճարման</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պայմանները</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բացառելով</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տարակերպ</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Arial Unicode"/>
          <w:color w:val="000000"/>
          <w:sz w:val="24"/>
          <w:szCs w:val="24"/>
          <w:shd w:val="clear" w:color="auto" w:fill="FFFFFF"/>
          <w:lang w:val="hy-AM" w:eastAsia="ru-RU"/>
        </w:rPr>
        <w:t>մեկնաբանությունը</w:t>
      </w:r>
      <w:r w:rsidRPr="00353098">
        <w:rPr>
          <w:rFonts w:ascii="GHEA Grapalat" w:eastAsia="Calibri" w:hAnsi="GHEA Grapalat" w:cs="Arial"/>
          <w:sz w:val="24"/>
          <w:szCs w:val="24"/>
          <w:lang w:val="af-ZA" w:eastAsia="ru-RU"/>
        </w:rPr>
        <w:t>»</w:t>
      </w:r>
      <w:r w:rsidRPr="00353098">
        <w:rPr>
          <w:rFonts w:ascii="GHEA Grapalat" w:eastAsia="Times New Roman" w:hAnsi="GHEA Grapalat" w:cs="Times New Roman"/>
          <w:color w:val="000000"/>
          <w:sz w:val="24"/>
          <w:szCs w:val="24"/>
          <w:shd w:val="clear" w:color="auto" w:fill="FFFFFF"/>
          <w:lang w:val="hy-AM" w:eastAsia="ru-RU"/>
        </w:rPr>
        <w:t xml:space="preserve">: </w:t>
      </w:r>
      <w:r w:rsidRPr="00353098">
        <w:rPr>
          <w:rFonts w:ascii="GHEA Grapalat" w:eastAsia="Times New Roman" w:hAnsi="GHEA Grapalat" w:cs="Times New Roman"/>
          <w:sz w:val="24"/>
          <w:szCs w:val="24"/>
          <w:shd w:val="clear" w:color="auto" w:fill="FFFFFF"/>
          <w:lang w:val="hy-AM" w:eastAsia="ru-RU"/>
        </w:rPr>
        <w:t xml:space="preserve">Ավելին, առկա է անհամապատասխանություն նաև </w:t>
      </w:r>
      <w:r w:rsidRPr="00353098">
        <w:rPr>
          <w:rFonts w:ascii="GHEA Grapalat" w:eastAsia="Times New Roman" w:hAnsi="GHEA Grapalat" w:cs="Times New Roman"/>
          <w:sz w:val="24"/>
          <w:szCs w:val="24"/>
          <w:lang w:val="hy-AM" w:eastAsia="ru-RU"/>
        </w:rPr>
        <w:t xml:space="preserve">ՀՀ կառավարության 4-ը մայիսի 2017 թվականի </w:t>
      </w:r>
      <w:r w:rsidRPr="00353098">
        <w:rPr>
          <w:rFonts w:ascii="GHEA Grapalat" w:eastAsia="Times New Roman" w:hAnsi="GHEA Grapalat" w:cs="Times New Roman"/>
          <w:sz w:val="24"/>
          <w:szCs w:val="24"/>
          <w:lang w:val="hy-AM" w:eastAsia="ru-RU"/>
        </w:rPr>
        <w:lastRenderedPageBreak/>
        <w:t>«Գնումների գործընթացի կազմակերպման կարգը հաստա</w:t>
      </w:r>
      <w:r w:rsidR="00D32DDA">
        <w:rPr>
          <w:rFonts w:ascii="GHEA Grapalat" w:eastAsia="Times New Roman" w:hAnsi="GHEA Grapalat" w:cs="Times New Roman"/>
          <w:sz w:val="24"/>
          <w:szCs w:val="24"/>
          <w:lang w:val="hy-AM" w:eastAsia="ru-RU"/>
        </w:rPr>
        <w:t>տելու և ՀՀ</w:t>
      </w:r>
      <w:r w:rsidRPr="00353098">
        <w:rPr>
          <w:rFonts w:ascii="GHEA Grapalat" w:eastAsia="Times New Roman" w:hAnsi="GHEA Grapalat" w:cs="Times New Roman"/>
          <w:sz w:val="24"/>
          <w:szCs w:val="24"/>
          <w:lang w:val="hy-AM" w:eastAsia="ru-RU"/>
        </w:rPr>
        <w:t xml:space="preserve"> կառավարության 2011 թվականի փետրվարի 10-ի N 168-Ն որոշումը ուժը կորցրած ճանաչելու մասին</w:t>
      </w:r>
      <w:r w:rsidRPr="00353098">
        <w:rPr>
          <w:rFonts w:ascii="GHEA Grapalat" w:eastAsia="Calibri" w:hAnsi="GHEA Grapalat" w:cs="Arial"/>
          <w:sz w:val="24"/>
          <w:szCs w:val="24"/>
          <w:lang w:val="af-ZA" w:eastAsia="ru-RU"/>
        </w:rPr>
        <w:t>»</w:t>
      </w:r>
      <w:r w:rsidRPr="00353098">
        <w:rPr>
          <w:rFonts w:ascii="GHEA Grapalat" w:eastAsia="Times New Roman" w:hAnsi="GHEA Grapalat" w:cs="Times New Roman"/>
          <w:sz w:val="24"/>
          <w:szCs w:val="24"/>
          <w:lang w:val="hy-AM" w:eastAsia="ru-RU"/>
        </w:rPr>
        <w:t xml:space="preserve"> N 526-Ն որոշման հավելվածի (կարգի) 13-րդ կետի՝ ...</w:t>
      </w:r>
      <w:r w:rsidRPr="00353098">
        <w:rPr>
          <w:rFonts w:ascii="GHEA Grapalat" w:eastAsia="Times New Roman" w:hAnsi="GHEA Grapalat" w:cs="Times New Roman"/>
          <w:sz w:val="24"/>
          <w:szCs w:val="24"/>
          <w:shd w:val="clear" w:color="auto" w:fill="FFFFFF"/>
          <w:lang w:val="hy-AM" w:eastAsia="ru-RU"/>
        </w:rPr>
        <w:t>Պատասխանատու ստորաբաժանման` գնման հայտի նախագծմանը մասնակցող անձը (անձինք) պետք է ունենա (ունենան) գնման առարկան բնութագրելու մասնագիտական կարողություն, ինչը որոշվում է՝ ելնելով գնման առարկայի տեսակից:</w:t>
      </w:r>
    </w:p>
    <w:p w14:paraId="28ED4E00" w14:textId="5572429E" w:rsidR="00F624FF" w:rsidRPr="00353098" w:rsidRDefault="00F624FF" w:rsidP="007B23C8">
      <w:pPr>
        <w:numPr>
          <w:ilvl w:val="0"/>
          <w:numId w:val="14"/>
        </w:numPr>
        <w:spacing w:before="240" w:after="0" w:line="276" w:lineRule="auto"/>
        <w:ind w:left="0" w:firstLine="0"/>
        <w:contextualSpacing/>
        <w:jc w:val="both"/>
        <w:rPr>
          <w:rFonts w:ascii="GHEA Grapalat" w:eastAsia="Times New Roman" w:hAnsi="GHEA Grapalat" w:cs="Times New Roman"/>
          <w:color w:val="FF0000"/>
          <w:sz w:val="24"/>
          <w:szCs w:val="24"/>
          <w:lang w:val="hy-AM" w:eastAsia="ru-RU"/>
        </w:rPr>
      </w:pPr>
      <w:r w:rsidRPr="00353098">
        <w:rPr>
          <w:rFonts w:ascii="GHEA Grapalat" w:eastAsia="Times New Roman" w:hAnsi="GHEA Grapalat" w:cs="Times New Roman"/>
          <w:sz w:val="24"/>
          <w:szCs w:val="24"/>
          <w:lang w:val="hy-AM" w:eastAsia="ru-RU"/>
        </w:rPr>
        <w:t xml:space="preserve">Համաձայն Պայմանագրի արդյունքը Գնորդին հանձնելու փաստը ֆիքսելու վերաբերյալ ԱԿՏ N1-ի </w:t>
      </w:r>
      <w:r w:rsidRPr="00353098">
        <w:rPr>
          <w:rFonts w:ascii="GHEA Grapalat" w:eastAsia="Times New Roman" w:hAnsi="GHEA Grapalat" w:cs="Times New Roman"/>
          <w:sz w:val="24"/>
          <w:szCs w:val="20"/>
          <w:lang w:val="hy-AM" w:eastAsia="ru-RU"/>
        </w:rPr>
        <w:t>«ՅԱՆ ՇՈՒԶ» ՍՊԸ-ն</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0"/>
          <w:lang w:val="hy-AM" w:eastAsia="ru-RU"/>
        </w:rPr>
        <w:t xml:space="preserve">2023 թվականի մայիսի 4-ին ՀՀ ՆԳՆ ոստիկանությանն է հանձնել 300 զույգ ամենօրյա կոշկեղեն։ Մատակարարված ապրանքի շրջանակներում </w:t>
      </w:r>
      <w:r w:rsidRPr="00353098">
        <w:rPr>
          <w:rFonts w:ascii="GHEA Grapalat" w:eastAsia="Times New Roman" w:hAnsi="GHEA Grapalat" w:cs="Times New Roman"/>
          <w:sz w:val="24"/>
          <w:szCs w:val="24"/>
          <w:lang w:val="hy-AM" w:eastAsia="ru-RU"/>
        </w:rPr>
        <w:t>կաշվի որակը և հաստությունը, արտաքին և ներքին ներբանը, կոշտացուցչի առկայությունը և քուղերը պարզելու նպատակով 2023 թվականի մայիսի 8-ին ՀՀ ՆԳՆ ոստիկանությունը «ՍիստեմԷքս» ՍՊԸ փորձարկման լաբորատորիային արտադրանքի փորձարկման հայտ է ներկայացրել։</w:t>
      </w:r>
      <w:r w:rsidR="003F1B80">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Times New Roman"/>
          <w:sz w:val="24"/>
          <w:szCs w:val="20"/>
          <w:lang w:val="hy-AM" w:eastAsia="ru-RU"/>
        </w:rPr>
        <w:t xml:space="preserve">Որպես փորձանմուշի օրինակ է ընտրվել </w:t>
      </w:r>
      <w:r w:rsidRPr="00353098">
        <w:rPr>
          <w:rFonts w:ascii="GHEA Grapalat" w:eastAsia="Times New Roman" w:hAnsi="GHEA Grapalat" w:cs="Times New Roman"/>
          <w:sz w:val="24"/>
          <w:szCs w:val="24"/>
          <w:lang w:val="hy-AM" w:eastAsia="ru-RU"/>
        </w:rPr>
        <w:t xml:space="preserve">42 չափսի 1 զույգ ամենօրյա </w:t>
      </w:r>
      <w:r w:rsidRPr="00353098">
        <w:rPr>
          <w:rFonts w:ascii="GHEA Grapalat" w:eastAsia="Times New Roman" w:hAnsi="GHEA Grapalat" w:cs="Times New Roman"/>
          <w:sz w:val="24"/>
          <w:szCs w:val="20"/>
          <w:lang w:val="hy-AM" w:eastAsia="ru-RU"/>
        </w:rPr>
        <w:t>կոշկեղեն։</w:t>
      </w:r>
      <w:r w:rsidR="003F1B80">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Times New Roman"/>
          <w:sz w:val="24"/>
          <w:szCs w:val="24"/>
          <w:lang w:val="hy-AM" w:eastAsia="ru-RU"/>
        </w:rPr>
        <w:t xml:space="preserve">Արդյունքում «ՍիստեմԷքս» ՍՊԸ փորձարկման լաբորատորիան </w:t>
      </w:r>
      <w:r w:rsidRPr="00DC0EEF">
        <w:rPr>
          <w:rFonts w:ascii="GHEA Grapalat" w:eastAsia="Times New Roman" w:hAnsi="GHEA Grapalat" w:cs="Times New Roman"/>
          <w:sz w:val="24"/>
          <w:szCs w:val="24"/>
          <w:lang w:val="hy-AM" w:eastAsia="ru-RU"/>
        </w:rPr>
        <w:t>նշելով, որ փորձարկման արձանագրությունը տարածվում է միայն փորձարկված նմուշների վրա, 2023 թվականի մայիսի 12-ին ներկայացրել է հետևյալ պատասխանը, մեջբերում</w:t>
      </w:r>
      <w:r w:rsidRPr="00353098">
        <w:rPr>
          <w:rFonts w:ascii="GHEA Grapalat" w:eastAsia="Times New Roman" w:hAnsi="GHEA Grapalat" w:cs="Times New Roman"/>
          <w:sz w:val="24"/>
          <w:szCs w:val="24"/>
          <w:lang w:val="hy-AM" w:eastAsia="ru-RU"/>
        </w:rPr>
        <w:t>.</w:t>
      </w:r>
    </w:p>
    <w:p w14:paraId="32D62773" w14:textId="77777777" w:rsidR="00F624FF" w:rsidRPr="00353098" w:rsidRDefault="00F624FF" w:rsidP="003C2312">
      <w:pPr>
        <w:numPr>
          <w:ilvl w:val="0"/>
          <w:numId w:val="19"/>
        </w:numPr>
        <w:spacing w:before="240" w:after="0" w:line="276" w:lineRule="auto"/>
        <w:ind w:left="0" w:firstLine="0"/>
        <w:contextualSpacing/>
        <w:jc w:val="both"/>
        <w:rPr>
          <w:rFonts w:ascii="GHEA Grapalat" w:eastAsia="Times New Roman" w:hAnsi="GHEA Grapalat" w:cs="Times New Roman"/>
          <w:color w:val="FF0000"/>
          <w:sz w:val="24"/>
          <w:szCs w:val="24"/>
          <w:lang w:val="hy-AM" w:eastAsia="ru-RU"/>
        </w:rPr>
      </w:pPr>
      <w:r w:rsidRPr="00353098">
        <w:rPr>
          <w:rFonts w:ascii="GHEA Grapalat" w:eastAsia="Times New Roman" w:hAnsi="GHEA Grapalat" w:cs="Times New Roman"/>
          <w:b/>
          <w:sz w:val="24"/>
          <w:szCs w:val="20"/>
          <w:lang w:val="hy-AM" w:eastAsia="ru-RU"/>
        </w:rPr>
        <w:t>ամենօրյա կոշկեղեն</w:t>
      </w:r>
      <w:r w:rsidRPr="00353098">
        <w:rPr>
          <w:rFonts w:ascii="GHEA Grapalat" w:eastAsia="Times New Roman" w:hAnsi="GHEA Grapalat" w:cs="Times New Roman"/>
          <w:sz w:val="24"/>
          <w:szCs w:val="24"/>
          <w:lang w:val="hy-AM" w:eastAsia="ru-RU"/>
        </w:rPr>
        <w:t xml:space="preserve">՝ «կոշիկի լեզվակի, կողամասի, քթամասի և երեսամասի կաշվի հաստությունը 1,3մմ, կոշիկի երեսամասի կաշին ջրակայուն է։ Ամբողջ կոշիկի երեսամասի տակ, այդ թվում և լեզվակը, կաշվի տակ դրված է սինտիպոն և կտոր։ Հանովի, դնովի միջատակը երկու շերտ է՝ վերևը կտոր, տակը՝ սինտիպոն։ Քթամասում և հետնամասում տեղադրված է կոշտ թերմոպլաստիկ նյութ՝ ամրության համար։ Հիմնական ներդիրը կաշվե ստվարաթուղթ է, որի հաստությունը 2 մմ է, նրա տակ տեղադրված է մետաղյա սուպինտոր և վերջում ստվարաթուղթ, որն սոսնձված է տակացուի վրա։ Տակացուն ամուր լցոնված ռետինից է, որը մաշակայուն է։ Քուղերի </w:t>
      </w:r>
      <w:r w:rsidRPr="00395144">
        <w:rPr>
          <w:rFonts w:ascii="GHEA Grapalat" w:eastAsia="Times New Roman" w:hAnsi="GHEA Grapalat" w:cs="Times New Roman"/>
          <w:sz w:val="24"/>
          <w:szCs w:val="24"/>
          <w:lang w:val="hy-AM" w:eastAsia="ru-RU"/>
        </w:rPr>
        <w:t>երկարությունը 115 սմ է, որի վերջնամասերը թերմոմշակված է՝ 1,5սմ։ Սուպինատորը 11,5սմ է, լայնությունը 1,3սմ։ Եզրակացություն՝ փորձարկված նմուշները համապատասխանում են</w:t>
      </w:r>
      <w:r w:rsidRPr="00395144">
        <w:rPr>
          <w:rFonts w:ascii="GHEA Grapalat" w:eastAsia="Times New Roman" w:hAnsi="GHEA Grapalat" w:cs="Times New Roman"/>
          <w:b/>
          <w:i/>
          <w:sz w:val="24"/>
          <w:szCs w:val="24"/>
          <w:lang w:val="hy-AM" w:eastAsia="ru-RU"/>
        </w:rPr>
        <w:t xml:space="preserve"> </w:t>
      </w:r>
      <w:r w:rsidRPr="00395144">
        <w:rPr>
          <w:rFonts w:ascii="GHEA Grapalat" w:eastAsia="Times New Roman" w:hAnsi="GHEA Grapalat" w:cs="Times New Roman"/>
          <w:sz w:val="24"/>
          <w:szCs w:val="24"/>
          <w:lang w:val="hy-AM" w:eastAsia="ru-RU"/>
        </w:rPr>
        <w:t>տեխնիկական բնութագիր, պայմանագիր ՀՀ Ո ԷԱՃԱՊՁԲ-/2023/ՀԴՁ-4 համաձայնագիր 1 27</w:t>
      </w:r>
      <w:r w:rsidRPr="00395144">
        <w:rPr>
          <w:rFonts w:ascii="Cambria Math" w:eastAsia="Times New Roman" w:hAnsi="Cambria Math" w:cs="Cambria Math"/>
          <w:sz w:val="24"/>
          <w:szCs w:val="24"/>
          <w:lang w:val="hy-AM" w:eastAsia="ru-RU"/>
        </w:rPr>
        <w:t>․</w:t>
      </w:r>
      <w:r w:rsidRPr="00395144">
        <w:rPr>
          <w:rFonts w:ascii="GHEA Grapalat" w:eastAsia="Times New Roman" w:hAnsi="GHEA Grapalat" w:cs="Times New Roman"/>
          <w:sz w:val="24"/>
          <w:szCs w:val="24"/>
          <w:lang w:val="hy-AM" w:eastAsia="ru-RU"/>
        </w:rPr>
        <w:t>02</w:t>
      </w:r>
      <w:r w:rsidRPr="00395144">
        <w:rPr>
          <w:rFonts w:ascii="Cambria Math" w:eastAsia="Times New Roman" w:hAnsi="Cambria Math" w:cs="Cambria Math"/>
          <w:sz w:val="24"/>
          <w:szCs w:val="24"/>
          <w:lang w:val="hy-AM" w:eastAsia="ru-RU"/>
        </w:rPr>
        <w:t>․</w:t>
      </w:r>
      <w:r w:rsidRPr="00395144">
        <w:rPr>
          <w:rFonts w:ascii="GHEA Grapalat" w:eastAsia="Times New Roman" w:hAnsi="GHEA Grapalat" w:cs="Times New Roman"/>
          <w:sz w:val="24"/>
          <w:szCs w:val="24"/>
          <w:lang w:val="hy-AM" w:eastAsia="ru-RU"/>
        </w:rPr>
        <w:t>2023</w:t>
      </w:r>
      <w:r w:rsidRPr="00395144">
        <w:rPr>
          <w:rFonts w:ascii="GHEA Grapalat" w:eastAsia="Times New Roman" w:hAnsi="GHEA Grapalat" w:cs="GHEA Grapalat"/>
          <w:sz w:val="24"/>
          <w:szCs w:val="24"/>
          <w:lang w:val="hy-AM" w:eastAsia="ru-RU"/>
        </w:rPr>
        <w:t></w:t>
      </w:r>
      <w:r w:rsidRPr="00395144">
        <w:rPr>
          <w:rFonts w:ascii="GHEA Grapalat" w:eastAsia="Times New Roman" w:hAnsi="GHEA Grapalat" w:cs="Times New Roman"/>
          <w:sz w:val="24"/>
          <w:szCs w:val="24"/>
          <w:lang w:val="hy-AM" w:eastAsia="ru-RU"/>
        </w:rPr>
        <w:t xml:space="preserve"> </w:t>
      </w:r>
      <w:r w:rsidRPr="00395144">
        <w:rPr>
          <w:rFonts w:ascii="GHEA Grapalat" w:eastAsia="Times New Roman" w:hAnsi="GHEA Grapalat" w:cs="GHEA Grapalat"/>
          <w:sz w:val="24"/>
          <w:szCs w:val="24"/>
          <w:lang w:val="hy-AM" w:eastAsia="ru-RU"/>
        </w:rPr>
        <w:t>մեջբերման</w:t>
      </w:r>
      <w:r w:rsidRPr="00395144">
        <w:rPr>
          <w:rFonts w:ascii="GHEA Grapalat" w:eastAsia="Times New Roman" w:hAnsi="GHEA Grapalat" w:cs="Times New Roman"/>
          <w:sz w:val="24"/>
          <w:szCs w:val="24"/>
          <w:lang w:val="hy-AM" w:eastAsia="ru-RU"/>
        </w:rPr>
        <w:t xml:space="preserve"> </w:t>
      </w:r>
      <w:r w:rsidRPr="00395144">
        <w:rPr>
          <w:rFonts w:ascii="GHEA Grapalat" w:eastAsia="Times New Roman" w:hAnsi="GHEA Grapalat" w:cs="GHEA Grapalat"/>
          <w:sz w:val="24"/>
          <w:szCs w:val="24"/>
          <w:lang w:val="hy-AM" w:eastAsia="ru-RU"/>
        </w:rPr>
        <w:t>ավարտ</w:t>
      </w:r>
      <w:r w:rsidRPr="00395144">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sz w:val="24"/>
          <w:szCs w:val="24"/>
          <w:lang w:val="hy-AM" w:eastAsia="ru-RU"/>
        </w:rPr>
        <w:t xml:space="preserve"> </w:t>
      </w:r>
    </w:p>
    <w:p w14:paraId="5CB42B43" w14:textId="4A2D2AE7" w:rsidR="00F624FF" w:rsidRPr="00213D4C" w:rsidRDefault="00F624FF" w:rsidP="00F624FF">
      <w:pPr>
        <w:spacing w:before="240" w:line="276" w:lineRule="auto"/>
        <w:ind w:firstLine="720"/>
        <w:contextualSpacing/>
        <w:jc w:val="both"/>
        <w:rPr>
          <w:rFonts w:ascii="GHEA Grapalat" w:eastAsia="Times New Roman" w:hAnsi="GHEA Grapalat" w:cs="Times New Roman"/>
          <w:color w:val="ED7D31" w:themeColor="accent2"/>
          <w:sz w:val="24"/>
          <w:szCs w:val="24"/>
          <w:lang w:val="hy-AM" w:eastAsia="ru-RU"/>
        </w:rPr>
      </w:pPr>
      <w:r w:rsidRPr="00353098">
        <w:rPr>
          <w:rFonts w:ascii="GHEA Grapalat" w:eastAsia="Times New Roman" w:hAnsi="GHEA Grapalat" w:cs="Times New Roman"/>
          <w:sz w:val="24"/>
          <w:szCs w:val="24"/>
          <w:lang w:val="hy-AM" w:eastAsia="ru-RU"/>
        </w:rPr>
        <w:t xml:space="preserve">Համաձայն Պայմանագրի արդյունքը Գնորդին հանձնելու փաստը ֆիքսելու վերաբերյալ ԱԿՏ N2-ի </w:t>
      </w:r>
      <w:r w:rsidRPr="00353098">
        <w:rPr>
          <w:rFonts w:ascii="GHEA Grapalat" w:eastAsia="Times New Roman" w:hAnsi="GHEA Grapalat" w:cs="Times New Roman"/>
          <w:sz w:val="24"/>
          <w:szCs w:val="20"/>
          <w:lang w:val="hy-AM" w:eastAsia="ru-RU"/>
        </w:rPr>
        <w:t>«ՅԱՆ ՇՈՒԶ» ՍՊԸ-ն</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4"/>
          <w:lang w:val="hy-AM" w:eastAsia="ru-RU"/>
        </w:rPr>
        <w:t xml:space="preserve">2023 թվականի </w:t>
      </w:r>
      <w:r w:rsidRPr="00353098">
        <w:rPr>
          <w:rFonts w:ascii="GHEA Grapalat" w:eastAsia="Times New Roman" w:hAnsi="GHEA Grapalat" w:cs="Times New Roman"/>
          <w:sz w:val="24"/>
          <w:szCs w:val="20"/>
          <w:lang w:val="hy-AM" w:eastAsia="ru-RU"/>
        </w:rPr>
        <w:t>հունիսի 30-ին ՀՀ ՆԳՆ ոստիկանությանն է հանձնել 343 զույգ կիսաճտքավոր</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0"/>
          <w:lang w:val="hy-AM" w:eastAsia="ru-RU"/>
        </w:rPr>
        <w:t>կոշիկներ և</w:t>
      </w:r>
      <w:r w:rsidR="003F1B80">
        <w:rPr>
          <w:rFonts w:ascii="GHEA Grapalat" w:eastAsia="Times New Roman" w:hAnsi="GHEA Grapalat" w:cs="Times New Roman"/>
          <w:sz w:val="24"/>
          <w:szCs w:val="20"/>
          <w:lang w:val="hy-AM" w:eastAsia="ru-RU"/>
        </w:rPr>
        <w:t xml:space="preserve"> </w:t>
      </w:r>
      <w:r w:rsidRPr="00353098">
        <w:rPr>
          <w:rFonts w:ascii="GHEA Grapalat" w:eastAsia="Times New Roman" w:hAnsi="GHEA Grapalat" w:cs="Times New Roman"/>
          <w:sz w:val="24"/>
          <w:szCs w:val="20"/>
          <w:lang w:val="hy-AM" w:eastAsia="ru-RU"/>
        </w:rPr>
        <w:t xml:space="preserve">402 զույգ </w:t>
      </w:r>
      <w:r w:rsidRPr="00353098">
        <w:rPr>
          <w:rFonts w:ascii="GHEA Grapalat" w:eastAsia="Times New Roman" w:hAnsi="GHEA Grapalat" w:cs="Times New Roman"/>
          <w:sz w:val="24"/>
          <w:szCs w:val="20"/>
          <w:lang w:val="hy-AM" w:eastAsia="ru-RU"/>
        </w:rPr>
        <w:lastRenderedPageBreak/>
        <w:t xml:space="preserve">ամենօրյա կոշկեղեն։ Մատակարարված ապրանքի շրջանակներում </w:t>
      </w:r>
      <w:r w:rsidRPr="00353098">
        <w:rPr>
          <w:rFonts w:ascii="GHEA Grapalat" w:eastAsia="Times New Roman" w:hAnsi="GHEA Grapalat" w:cs="Times New Roman"/>
          <w:sz w:val="24"/>
          <w:szCs w:val="24"/>
          <w:lang w:val="hy-AM" w:eastAsia="ru-RU"/>
        </w:rPr>
        <w:t>կաշվի որակը և հաստությունը, արտաքին և ներքին ներբանը, կոշտացուցչի առկայությունը և քուղերը պարզելու նպատակով 2023 թվականի հունիսի 30-ին ՀՀ ՆԳՆ ոստիկանությունը «ՍիստեմԷքս» ՍՊԸ փորձարկման լաբորատորիային արտադրանքի փորձարկման հայտ է ներկայացրել։</w:t>
      </w:r>
      <w:r w:rsidR="003F1B80">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Times New Roman"/>
          <w:sz w:val="24"/>
          <w:szCs w:val="20"/>
          <w:lang w:val="hy-AM" w:eastAsia="ru-RU"/>
        </w:rPr>
        <w:t xml:space="preserve">Որպես փորձանմուշի օրինակ է ընտրվել </w:t>
      </w:r>
      <w:r w:rsidRPr="00353098">
        <w:rPr>
          <w:rFonts w:ascii="GHEA Grapalat" w:eastAsia="Times New Roman" w:hAnsi="GHEA Grapalat" w:cs="Times New Roman"/>
          <w:sz w:val="24"/>
          <w:szCs w:val="24"/>
          <w:lang w:val="hy-AM" w:eastAsia="ru-RU"/>
        </w:rPr>
        <w:t xml:space="preserve">մեկական զույգ 41 չափսի կիսաճտքավոր կոշիկ և ամենօրյա </w:t>
      </w:r>
      <w:r w:rsidRPr="00353098">
        <w:rPr>
          <w:rFonts w:ascii="GHEA Grapalat" w:eastAsia="Times New Roman" w:hAnsi="GHEA Grapalat" w:cs="Times New Roman"/>
          <w:sz w:val="24"/>
          <w:szCs w:val="20"/>
          <w:lang w:val="hy-AM" w:eastAsia="ru-RU"/>
        </w:rPr>
        <w:t>կոշկեղեն։</w:t>
      </w:r>
      <w:r w:rsidR="003F1B80">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Times New Roman"/>
          <w:sz w:val="24"/>
          <w:szCs w:val="24"/>
          <w:lang w:val="hy-AM" w:eastAsia="ru-RU"/>
        </w:rPr>
        <w:t xml:space="preserve">Արդյունքում «ՍիստեմԷքս» </w:t>
      </w:r>
      <w:r w:rsidRPr="00213D4C">
        <w:rPr>
          <w:rFonts w:ascii="GHEA Grapalat" w:eastAsia="Times New Roman" w:hAnsi="GHEA Grapalat" w:cs="Times New Roman"/>
          <w:sz w:val="24"/>
          <w:szCs w:val="24"/>
          <w:lang w:val="hy-AM" w:eastAsia="ru-RU"/>
        </w:rPr>
        <w:t>ՍՊԸ փորձարկման լաբորատորիան նշելով, որ փորձարկման արձանագրությունը տարածվում է միայն փորձարկված նմուշների վրա, 2023 թվականի հուլիսի 7-ին ներկայացրել է հետևյալ փորձարկման արդյունքները, մեջբերում</w:t>
      </w:r>
      <w:r w:rsidRPr="00213D4C">
        <w:rPr>
          <w:rFonts w:ascii="Cambria Math" w:eastAsia="Times New Roman" w:hAnsi="Cambria Math" w:cs="Cambria Math"/>
          <w:sz w:val="24"/>
          <w:szCs w:val="24"/>
          <w:lang w:val="hy-AM" w:eastAsia="ru-RU"/>
        </w:rPr>
        <w:t>․</w:t>
      </w:r>
    </w:p>
    <w:p w14:paraId="06EC83EF" w14:textId="77777777" w:rsidR="00F624FF" w:rsidRPr="00353098" w:rsidRDefault="00F624FF" w:rsidP="003C2312">
      <w:pPr>
        <w:numPr>
          <w:ilvl w:val="0"/>
          <w:numId w:val="18"/>
        </w:numPr>
        <w:spacing w:before="240" w:after="0" w:line="276" w:lineRule="auto"/>
        <w:ind w:left="0" w:firstLine="0"/>
        <w:contextualSpacing/>
        <w:jc w:val="both"/>
        <w:rPr>
          <w:rFonts w:ascii="GHEA Grapalat" w:eastAsia="Times New Roman" w:hAnsi="GHEA Grapalat" w:cs="Times New Roman"/>
          <w:color w:val="ED7D31" w:themeColor="accent2"/>
          <w:sz w:val="24"/>
          <w:szCs w:val="24"/>
          <w:lang w:val="hy-AM" w:eastAsia="ru-RU"/>
        </w:rPr>
      </w:pPr>
      <w:r w:rsidRPr="00353098">
        <w:rPr>
          <w:rFonts w:ascii="GHEA Grapalat" w:eastAsia="Times New Roman" w:hAnsi="GHEA Grapalat" w:cs="Times New Roman"/>
          <w:b/>
          <w:sz w:val="24"/>
          <w:szCs w:val="24"/>
          <w:lang w:val="hy-AM" w:eastAsia="ru-RU"/>
        </w:rPr>
        <w:t>կիսաճտքավոր կոշիկներ</w:t>
      </w:r>
      <w:r w:rsidRPr="00353098">
        <w:rPr>
          <w:rFonts w:ascii="GHEA Grapalat" w:eastAsia="Times New Roman" w:hAnsi="GHEA Grapalat" w:cs="Times New Roman"/>
          <w:sz w:val="24"/>
          <w:szCs w:val="24"/>
          <w:lang w:val="hy-AM" w:eastAsia="ru-RU"/>
        </w:rPr>
        <w:t xml:space="preserve">՝ «կոշիկի երեսամասի կաշվի հաստությունը 1,5մմ, կոշիկի քթամասի կաշվի հաստությունը և կոշիկի հետևամասի կաշվի հաստությունը 1,4մմ, քթամասի, հետևամասի և կողամասի մանրակի դետալ) կաշիները ունեն հարթ մակերես։ Քթամասը հինգ շերտ է, երեսամասը բնական կաշի է որի տակ դրված է բամբակյա բիազ, հետո թերմոպլաստե նյութ, սինտիպոն, սինթետիկ ցանցային կտոր։ Լեզվակը չորս շերտից է, երեսը բնական կաշի է՝ մանրակ սպունգի շերտը, բամբակյա, բյազե կտոր և դրսից էլաստիկ ցանցային կտոր։ Միջատակը հանովի դնովի երեք շերտից է ցանցաձև էլաստիկ կտոր է, որը հպվում է ոտնաթաթին, հետո սպունգի շերտ, ապա սինտիպոնի շերտ։ Քուղերը անջրանցիկ նյութից են, երկարությունը 115 սմ։ Հիմնական ներբանը բացակայում է, տեղադրված է ստվարաթուղթ հաստությունը 2մմ, սոսնձված է տակացուի հետ։ Տակացուն մաշակայուն ռետինից է։ Կոշիկի սուպինատորը տեղադրված է կոշտ ստվարաթղթի տակ։ Եզրակացություն՝ փորձարկված նմուշները </w:t>
      </w:r>
      <w:r w:rsidRPr="00DC0EEF">
        <w:rPr>
          <w:rFonts w:ascii="GHEA Grapalat" w:eastAsia="Times New Roman" w:hAnsi="GHEA Grapalat" w:cs="Times New Roman"/>
          <w:sz w:val="24"/>
          <w:szCs w:val="24"/>
          <w:lang w:val="hy-AM" w:eastAsia="ru-RU"/>
        </w:rPr>
        <w:t>համապատասխանում են</w:t>
      </w:r>
      <w:r w:rsidRPr="00353098">
        <w:rPr>
          <w:rFonts w:ascii="GHEA Grapalat" w:eastAsia="Times New Roman" w:hAnsi="GHEA Grapalat" w:cs="Times New Roman"/>
          <w:sz w:val="24"/>
          <w:szCs w:val="24"/>
          <w:lang w:val="hy-AM" w:eastAsia="ru-RU"/>
        </w:rPr>
        <w:t xml:space="preserve"> տեխնիկական բնութագիր, պայմանագիր ՀՀ Ո ԷԱՃԱՊՁԲ-/2023/ՀԴՁ-4 համաձայնագիր 1 27</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02</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2023</w:t>
      </w:r>
      <w:r w:rsidRPr="00353098">
        <w:rPr>
          <w:rFonts w:ascii="GHEA Grapalat" w:eastAsia="Times New Roman" w:hAnsi="GHEA Grapalat" w:cs="GHEA Grapalat"/>
          <w:sz w:val="24"/>
          <w:szCs w:val="24"/>
          <w:lang w:val="hy-AM" w:eastAsia="ru-RU"/>
        </w:rPr>
        <w:t></w:t>
      </w:r>
      <w:r w:rsidRPr="00353098">
        <w:rPr>
          <w:rFonts w:ascii="GHEA Grapalat" w:eastAsia="Times New Roman" w:hAnsi="GHEA Grapalat" w:cs="Times New Roman"/>
          <w:sz w:val="24"/>
          <w:szCs w:val="24"/>
          <w:lang w:val="hy-AM" w:eastAsia="ru-RU"/>
        </w:rPr>
        <w:t xml:space="preserve"> </w:t>
      </w:r>
      <w:r w:rsidRPr="00213D4C">
        <w:rPr>
          <w:rFonts w:ascii="GHEA Grapalat" w:eastAsia="Times New Roman" w:hAnsi="GHEA Grapalat" w:cs="GHEA Grapalat"/>
          <w:sz w:val="24"/>
          <w:szCs w:val="24"/>
          <w:lang w:val="hy-AM" w:eastAsia="ru-RU"/>
        </w:rPr>
        <w:t>մեջբերման</w:t>
      </w:r>
      <w:r w:rsidRPr="00213D4C">
        <w:rPr>
          <w:rFonts w:ascii="GHEA Grapalat" w:eastAsia="Times New Roman" w:hAnsi="GHEA Grapalat" w:cs="Times New Roman"/>
          <w:sz w:val="24"/>
          <w:szCs w:val="24"/>
          <w:lang w:val="hy-AM" w:eastAsia="ru-RU"/>
        </w:rPr>
        <w:t xml:space="preserve"> </w:t>
      </w:r>
      <w:r w:rsidRPr="00213D4C">
        <w:rPr>
          <w:rFonts w:ascii="GHEA Grapalat" w:eastAsia="Times New Roman" w:hAnsi="GHEA Grapalat" w:cs="GHEA Grapalat"/>
          <w:sz w:val="24"/>
          <w:szCs w:val="24"/>
          <w:lang w:val="hy-AM" w:eastAsia="ru-RU"/>
        </w:rPr>
        <w:t>ավարտ</w:t>
      </w:r>
      <w:r w:rsidRPr="00213D4C">
        <w:rPr>
          <w:rFonts w:ascii="GHEA Grapalat" w:eastAsia="Times New Roman" w:hAnsi="GHEA Grapalat" w:cs="Times New Roman"/>
          <w:sz w:val="24"/>
          <w:szCs w:val="24"/>
          <w:lang w:val="hy-AM" w:eastAsia="ru-RU"/>
        </w:rPr>
        <w:t>:</w:t>
      </w:r>
      <w:r w:rsidRPr="00353098">
        <w:rPr>
          <w:rFonts w:ascii="GHEA Grapalat" w:eastAsia="Times New Roman" w:hAnsi="GHEA Grapalat" w:cs="Times New Roman"/>
          <w:sz w:val="24"/>
          <w:szCs w:val="24"/>
          <w:lang w:val="hy-AM" w:eastAsia="ru-RU"/>
        </w:rPr>
        <w:t xml:space="preserve"> </w:t>
      </w:r>
    </w:p>
    <w:p w14:paraId="3A8E0C17" w14:textId="748F81DE" w:rsidR="00F624FF" w:rsidRPr="00353098" w:rsidRDefault="00F624FF" w:rsidP="003C2312">
      <w:pPr>
        <w:numPr>
          <w:ilvl w:val="0"/>
          <w:numId w:val="19"/>
        </w:numPr>
        <w:spacing w:before="240" w:after="0" w:line="276" w:lineRule="auto"/>
        <w:ind w:left="0" w:firstLine="0"/>
        <w:contextualSpacing/>
        <w:jc w:val="both"/>
        <w:rPr>
          <w:rFonts w:ascii="GHEA Grapalat" w:eastAsia="Times New Roman" w:hAnsi="GHEA Grapalat" w:cs="Times New Roman"/>
          <w:sz w:val="24"/>
          <w:szCs w:val="24"/>
          <w:lang w:val="hy-AM" w:eastAsia="ru-RU"/>
        </w:rPr>
      </w:pPr>
      <w:r w:rsidRPr="00353098">
        <w:rPr>
          <w:rFonts w:ascii="GHEA Grapalat" w:eastAsia="Times New Roman" w:hAnsi="GHEA Grapalat" w:cs="Times New Roman"/>
          <w:b/>
          <w:sz w:val="24"/>
          <w:szCs w:val="20"/>
          <w:lang w:val="hy-AM" w:eastAsia="ru-RU"/>
        </w:rPr>
        <w:t>ամենօրյա կոշկեղեն</w:t>
      </w:r>
      <w:r w:rsidRPr="00353098">
        <w:rPr>
          <w:rFonts w:ascii="GHEA Grapalat" w:eastAsia="Times New Roman" w:hAnsi="GHEA Grapalat" w:cs="Times New Roman"/>
          <w:sz w:val="24"/>
          <w:szCs w:val="24"/>
          <w:lang w:val="hy-AM" w:eastAsia="ru-RU"/>
        </w:rPr>
        <w:t>՝ «կոշիկի լեզվակի, կողամասի, քթամասի և երեսամասի կաշվի հաստությունը, 1,4մմ: Լեզվակը չորս շերտից է՝ կաշի բնական, սպունգ սինտիպոն և ցանցային կտոր։ Կոշիկի կողամասը չորս շերտից է՝ երեսամաս, բնական կաշի, կտոր, սինտիպոն, կտորը սև գույնի։ Շերտերը իրար սոսնձված են և եզրերը կարված։</w:t>
      </w:r>
      <w:r w:rsidR="003F1B80">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Times New Roman"/>
          <w:sz w:val="24"/>
          <w:szCs w:val="24"/>
          <w:lang w:val="hy-AM" w:eastAsia="ru-RU"/>
        </w:rPr>
        <w:t xml:space="preserve">Քթամասում լրացուցիչ տեղադրված է կոշտ թերմոպլաստիկ նյութ՝ մեխանիկական հարվածներից պաշտպանման համար։ Քուղերի անջրանցիկ նյութից է, երկարությունը 115 սմ վերջնամասը թերմոմշակված է 1,5 սմ։ Տակացուն </w:t>
      </w:r>
      <w:r w:rsidRPr="00353098">
        <w:rPr>
          <w:rFonts w:ascii="GHEA Grapalat" w:eastAsia="Times New Roman" w:hAnsi="GHEA Grapalat" w:cs="Times New Roman"/>
          <w:sz w:val="24"/>
          <w:szCs w:val="24"/>
          <w:lang w:val="hy-AM" w:eastAsia="ru-RU"/>
        </w:rPr>
        <w:lastRenderedPageBreak/>
        <w:t xml:space="preserve">մաշակայուն ռետինից է։ Հիմնական ներդիրը բացակայում է։ Տեղադրված է 2 մմ հաստությամբ կոշտ ստվարաթուղթ, որը սոսնձված է տակացուին։ </w:t>
      </w:r>
    </w:p>
    <w:p w14:paraId="7672A4E5" w14:textId="77777777" w:rsidR="00F624FF" w:rsidRPr="00353098" w:rsidRDefault="00F624FF" w:rsidP="00F624FF">
      <w:pPr>
        <w:spacing w:before="240" w:line="276" w:lineRule="auto"/>
        <w:contextualSpacing/>
        <w:jc w:val="both"/>
        <w:rPr>
          <w:rFonts w:ascii="GHEA Grapalat" w:eastAsia="Times New Roman" w:hAnsi="GHEA Grapalat" w:cs="Times New Roman"/>
          <w:sz w:val="24"/>
          <w:szCs w:val="24"/>
          <w:lang w:val="hy-AM" w:eastAsia="ru-RU"/>
        </w:rPr>
      </w:pPr>
      <w:r w:rsidRPr="00353098">
        <w:rPr>
          <w:rFonts w:ascii="GHEA Grapalat" w:eastAsia="Times New Roman" w:hAnsi="GHEA Grapalat" w:cs="Times New Roman"/>
          <w:sz w:val="24"/>
          <w:szCs w:val="24"/>
          <w:lang w:val="hy-AM" w:eastAsia="ru-RU"/>
        </w:rPr>
        <w:t xml:space="preserve">Եզրակացություն՝ փորձարկված նմուշները </w:t>
      </w:r>
      <w:r w:rsidRPr="00DC0EEF">
        <w:rPr>
          <w:rFonts w:ascii="GHEA Grapalat" w:eastAsia="Times New Roman" w:hAnsi="GHEA Grapalat" w:cs="Times New Roman"/>
          <w:sz w:val="24"/>
          <w:szCs w:val="24"/>
          <w:lang w:val="hy-AM" w:eastAsia="ru-RU"/>
        </w:rPr>
        <w:t>համապատասխանում են։</w:t>
      </w:r>
      <w:r w:rsidRPr="00353098">
        <w:rPr>
          <w:rFonts w:ascii="GHEA Grapalat" w:eastAsia="Times New Roman" w:hAnsi="GHEA Grapalat" w:cs="Times New Roman"/>
          <w:sz w:val="24"/>
          <w:szCs w:val="24"/>
          <w:lang w:val="hy-AM" w:eastAsia="ru-RU"/>
        </w:rPr>
        <w:t xml:space="preserve"> Գնման պայմանագիր ՀՀ Ո ԷԱՃԱՊՁԲ-ՀԱՆԴԵՐՁԱՆՔ/2023/Հ-20-7 համաձայնագիր 1 2.03</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2023</w:t>
      </w:r>
      <w:r w:rsidRPr="00353098">
        <w:rPr>
          <w:rFonts w:ascii="GHEA Grapalat" w:eastAsia="Times New Roman" w:hAnsi="GHEA Grapalat" w:cs="GHEA Grapalat"/>
          <w:sz w:val="24"/>
          <w:szCs w:val="24"/>
          <w:lang w:val="hy-AM" w:eastAsia="ru-RU"/>
        </w:rPr>
        <w:t></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մեջբերման</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ավարտ</w:t>
      </w:r>
      <w:r w:rsidRPr="00353098">
        <w:rPr>
          <w:rFonts w:ascii="GHEA Grapalat" w:eastAsia="Times New Roman" w:hAnsi="GHEA Grapalat" w:cs="Times New Roman"/>
          <w:sz w:val="24"/>
          <w:szCs w:val="24"/>
          <w:lang w:val="hy-AM" w:eastAsia="ru-RU"/>
        </w:rPr>
        <w:t xml:space="preserve">: </w:t>
      </w:r>
    </w:p>
    <w:p w14:paraId="272CDD87" w14:textId="77777777" w:rsidR="00F624FF" w:rsidRPr="00353098" w:rsidRDefault="00F624FF" w:rsidP="00F624FF">
      <w:pPr>
        <w:spacing w:before="240" w:line="276" w:lineRule="auto"/>
        <w:contextualSpacing/>
        <w:jc w:val="both"/>
        <w:rPr>
          <w:rFonts w:ascii="GHEA Grapalat" w:eastAsia="Times New Roman" w:hAnsi="GHEA Grapalat" w:cs="Times New Roman"/>
          <w:sz w:val="24"/>
          <w:szCs w:val="24"/>
          <w:lang w:val="hy-AM" w:eastAsia="ru-RU"/>
        </w:rPr>
      </w:pPr>
      <w:r w:rsidRPr="00353098">
        <w:rPr>
          <w:rFonts w:ascii="GHEA Grapalat" w:eastAsia="Times New Roman" w:hAnsi="GHEA Grapalat" w:cs="Times New Roman"/>
          <w:sz w:val="24"/>
          <w:szCs w:val="24"/>
          <w:lang w:val="hy-AM" w:eastAsia="ru-RU"/>
        </w:rPr>
        <w:t>Ինչպես երևում է եզրակացության մեջ նշված պայմանագրի համարից և համաձայնագրի ամսաթվից, վերը նշված լաբորատոր փորձարկման արդյունքները չեն վերաբերում «ՀՀ Ո ԷԱՃԱՊՁԲ-/2023/ՀԴՁ-4» պայմանագրին և չեն կարող հիմք հանդիսանալ Պայմանագրի կամ դրա մի մասի կատարման արդյունքների վերաբերյալ դրական եզրակացության։</w:t>
      </w:r>
    </w:p>
    <w:p w14:paraId="7F3B5317" w14:textId="77777777" w:rsidR="00F624FF" w:rsidRPr="00353098" w:rsidRDefault="00F624FF" w:rsidP="00F624FF">
      <w:pPr>
        <w:spacing w:after="0" w:line="276" w:lineRule="auto"/>
        <w:jc w:val="both"/>
        <w:rPr>
          <w:rFonts w:ascii="GHEA Grapalat" w:eastAsia="Times New Roman" w:hAnsi="GHEA Grapalat" w:cs="Times New Roman"/>
          <w:sz w:val="24"/>
          <w:szCs w:val="24"/>
          <w:lang w:val="hy-AM" w:eastAsia="ru-RU"/>
        </w:rPr>
      </w:pPr>
      <w:r w:rsidRPr="00353098">
        <w:rPr>
          <w:rFonts w:ascii="GHEA Grapalat" w:eastAsia="Times New Roman" w:hAnsi="GHEA Grapalat" w:cs="Times New Roman"/>
          <w:sz w:val="24"/>
          <w:szCs w:val="24"/>
          <w:lang w:val="hy-AM" w:eastAsia="ru-RU"/>
        </w:rPr>
        <w:t xml:space="preserve">2013 թվականին ընդունված ԳՕՍՏ-ԻՍՈ 17709-2013 «կոշկեղեն» փաստաթղթով (միջպետական ստանդարտ, այդ թվում ՀՀ-ում) կոշկեղենի համալիր փորձարկումների համար նախատեսված է թվով 15 հատկությունների փորձարկումներ, այդ թվում՝ կրման տևողություն, ճկման դիմացկունություն, դեֆորմացում, պոկման ամրություն, կարի ամրություն, շերտավորման դիմացկունություն, ջրային գոլորշու աբսոռբացիա, ներկի կայունություն, ներկանյութի միգրացիա, ջրակայունություն, բարձր ջերմաստիճաններին դիմացկունություն, սոսնձման աստիճան, մաշվածության կայունություն, ջերմամեկուսացում, ձգման ու երկարացման ամրություն: Ի դեպ, թվարկված թվով 15 հատկությունների ստուգման համար թվով 5-ում փորձարկվող նմուշների քանակը չի կարող պակաս լինել 6-ից: Արձանագրվում է անհամապատասխանություն ԳՕՍՏ-ԻՍՈ 17709-2013 պահանջների և </w:t>
      </w:r>
      <w:r w:rsidRPr="00353098">
        <w:rPr>
          <w:rFonts w:ascii="GHEA Grapalat" w:eastAsia="Times New Roman" w:hAnsi="GHEA Grapalat" w:cs="Times New Roman"/>
          <w:b/>
          <w:sz w:val="24"/>
          <w:szCs w:val="24"/>
          <w:lang w:val="hy-AM" w:eastAsia="ru-RU"/>
        </w:rPr>
        <w:t>«</w:t>
      </w:r>
      <w:r w:rsidRPr="00353098">
        <w:rPr>
          <w:rFonts w:ascii="GHEA Grapalat" w:eastAsia="Times New Roman" w:hAnsi="GHEA Grapalat" w:cs="Times New Roman"/>
          <w:sz w:val="24"/>
          <w:szCs w:val="24"/>
          <w:lang w:val="hy-AM" w:eastAsia="ru-RU"/>
        </w:rPr>
        <w:t>ՀՀ Ո ԷԱՃԱՊՁԲ-/2023/ՀԴՁ-4</w:t>
      </w:r>
      <w:r w:rsidRPr="00353098">
        <w:rPr>
          <w:rFonts w:ascii="GHEA Grapalat" w:eastAsia="Times New Roman" w:hAnsi="GHEA Grapalat" w:cs="Times New Roman"/>
          <w:b/>
          <w:sz w:val="24"/>
          <w:szCs w:val="24"/>
          <w:lang w:val="hy-AM" w:eastAsia="ru-RU"/>
        </w:rPr>
        <w:t>»</w:t>
      </w:r>
      <w:r w:rsidRPr="00353098">
        <w:rPr>
          <w:rFonts w:ascii="GHEA Grapalat" w:eastAsia="Times New Roman" w:hAnsi="GHEA Grapalat" w:cs="Times New Roman"/>
          <w:sz w:val="24"/>
          <w:szCs w:val="24"/>
          <w:lang w:val="hy-AM" w:eastAsia="ru-RU"/>
        </w:rPr>
        <w:t xml:space="preserve"> պայմանագրով մատակարարված կոշկեղենի համար ներկայացրած փաստաթղթերի միջև: </w:t>
      </w:r>
    </w:p>
    <w:p w14:paraId="6687CCA8" w14:textId="0494BE75" w:rsidR="00E713AA" w:rsidRPr="00E713AA" w:rsidRDefault="00E713AA" w:rsidP="00E713AA">
      <w:pPr>
        <w:spacing w:after="0" w:line="276" w:lineRule="auto"/>
        <w:contextualSpacing/>
        <w:jc w:val="both"/>
        <w:rPr>
          <w:rFonts w:ascii="GHEA Grapalat" w:eastAsia="Times New Roman" w:hAnsi="GHEA Grapalat" w:cs="Times New Roman"/>
          <w:sz w:val="24"/>
          <w:szCs w:val="20"/>
          <w:lang w:val="hy-AM" w:eastAsia="ru-RU"/>
        </w:rPr>
      </w:pPr>
      <w:r>
        <w:rPr>
          <w:rFonts w:ascii="GHEA Grapalat" w:eastAsia="Times New Roman" w:hAnsi="GHEA Grapalat" w:cs="Times New Roman"/>
          <w:sz w:val="24"/>
          <w:szCs w:val="20"/>
          <w:lang w:val="hy-AM" w:eastAsia="ru-RU"/>
        </w:rPr>
        <w:t>Պ</w:t>
      </w:r>
      <w:r w:rsidR="00F624FF" w:rsidRPr="00353098">
        <w:rPr>
          <w:rFonts w:ascii="GHEA Grapalat" w:eastAsia="Times New Roman" w:hAnsi="GHEA Grapalat" w:cs="Times New Roman"/>
          <w:sz w:val="24"/>
          <w:szCs w:val="20"/>
          <w:lang w:val="hy-AM" w:eastAsia="ru-RU"/>
        </w:rPr>
        <w:t xml:space="preserve">այմանագրի </w:t>
      </w:r>
      <w:r w:rsidRPr="00BA5493">
        <w:rPr>
          <w:rFonts w:ascii="GHEA Grapalat" w:eastAsia="Times New Roman" w:hAnsi="GHEA Grapalat" w:cs="Times New Roman"/>
          <w:sz w:val="24"/>
          <w:szCs w:val="20"/>
          <w:lang w:val="hy-AM" w:eastAsia="ru-RU"/>
        </w:rPr>
        <w:t xml:space="preserve">չափաբաժինների՝ </w:t>
      </w:r>
      <w:r w:rsidR="00F624FF" w:rsidRPr="00BA5493">
        <w:rPr>
          <w:rFonts w:ascii="GHEA Grapalat" w:eastAsia="Times New Roman" w:hAnsi="GHEA Grapalat" w:cs="Times New Roman"/>
          <w:sz w:val="24"/>
          <w:szCs w:val="20"/>
          <w:lang w:val="hy-AM" w:eastAsia="ru-RU"/>
        </w:rPr>
        <w:t>ամենօրյա կոշկեղենի</w:t>
      </w:r>
      <w:r w:rsidRPr="00BA5493">
        <w:rPr>
          <w:rFonts w:ascii="GHEA Grapalat" w:eastAsia="Times New Roman" w:hAnsi="GHEA Grapalat" w:cs="Times New Roman"/>
          <w:sz w:val="24"/>
          <w:szCs w:val="20"/>
          <w:lang w:val="hy-AM" w:eastAsia="ru-RU"/>
        </w:rPr>
        <w:t xml:space="preserve"> և</w:t>
      </w:r>
      <w:r w:rsidR="00F624FF" w:rsidRPr="002F5342">
        <w:rPr>
          <w:rFonts w:ascii="GHEA Grapalat" w:eastAsia="Times New Roman" w:hAnsi="GHEA Grapalat" w:cs="Times New Roman"/>
          <w:sz w:val="24"/>
          <w:szCs w:val="20"/>
          <w:lang w:val="hy-AM" w:eastAsia="ru-RU"/>
        </w:rPr>
        <w:t xml:space="preserve"> </w:t>
      </w:r>
      <w:r w:rsidRPr="00395144">
        <w:rPr>
          <w:rFonts w:ascii="GHEA Grapalat" w:eastAsia="Times New Roman" w:hAnsi="GHEA Grapalat" w:cs="Times New Roman"/>
          <w:sz w:val="24"/>
          <w:szCs w:val="24"/>
          <w:lang w:val="hy-AM" w:eastAsia="ru-RU"/>
        </w:rPr>
        <w:t>կիսաճտքավոր կոշիկների,</w:t>
      </w:r>
      <w:r w:rsidRPr="00395144">
        <w:rPr>
          <w:rFonts w:ascii="GHEA Grapalat" w:eastAsia="Times New Roman" w:hAnsi="GHEA Grapalat" w:cs="Times New Roman"/>
          <w:sz w:val="24"/>
          <w:szCs w:val="20"/>
          <w:lang w:val="hy-AM" w:eastAsia="ru-RU"/>
        </w:rPr>
        <w:t xml:space="preserve"> </w:t>
      </w:r>
      <w:r w:rsidR="00F624FF" w:rsidRPr="00BA5493">
        <w:rPr>
          <w:rFonts w:ascii="GHEA Grapalat" w:eastAsia="Times New Roman" w:hAnsi="GHEA Grapalat" w:cs="Times New Roman"/>
          <w:sz w:val="24"/>
          <w:szCs w:val="20"/>
          <w:lang w:val="hy-AM" w:eastAsia="ru-RU"/>
        </w:rPr>
        <w:t>տեխնիկական բնութագր</w:t>
      </w:r>
      <w:r w:rsidRPr="00BA5493">
        <w:rPr>
          <w:rFonts w:ascii="GHEA Grapalat" w:eastAsia="Times New Roman" w:hAnsi="GHEA Grapalat" w:cs="Times New Roman"/>
          <w:sz w:val="24"/>
          <w:szCs w:val="20"/>
          <w:lang w:val="hy-AM" w:eastAsia="ru-RU"/>
        </w:rPr>
        <w:t>երը</w:t>
      </w:r>
      <w:r w:rsidR="00F624FF" w:rsidRPr="00BA5493">
        <w:rPr>
          <w:rFonts w:ascii="GHEA Grapalat" w:eastAsia="Times New Roman" w:hAnsi="GHEA Grapalat" w:cs="Times New Roman"/>
          <w:sz w:val="24"/>
          <w:szCs w:val="20"/>
          <w:lang w:val="hy-AM" w:eastAsia="ru-RU"/>
        </w:rPr>
        <w:t xml:space="preserve"> փ</w:t>
      </w:r>
      <w:r w:rsidR="00EA4BCA" w:rsidRPr="00BA5493">
        <w:rPr>
          <w:rFonts w:ascii="GHEA Grapalat" w:eastAsia="Times New Roman" w:hAnsi="GHEA Grapalat" w:cs="Times New Roman"/>
          <w:sz w:val="24"/>
          <w:szCs w:val="20"/>
          <w:lang w:val="hy-AM" w:eastAsia="ru-RU"/>
        </w:rPr>
        <w:t>որձաքննություններ արդյունքները,</w:t>
      </w:r>
      <w:r w:rsidR="00F624FF" w:rsidRPr="00BA5493">
        <w:rPr>
          <w:rFonts w:ascii="GHEA Grapalat" w:eastAsia="Times New Roman" w:hAnsi="GHEA Grapalat" w:cs="Times New Roman"/>
          <w:sz w:val="24"/>
          <w:szCs w:val="20"/>
          <w:lang w:val="hy-AM" w:eastAsia="ru-RU"/>
        </w:rPr>
        <w:t xml:space="preserve"> ինչպես նաև </w:t>
      </w:r>
      <w:r w:rsidRPr="00BA5493">
        <w:rPr>
          <w:rFonts w:ascii="GHEA Grapalat" w:eastAsia="Times New Roman" w:hAnsi="GHEA Grapalat" w:cs="Times New Roman"/>
          <w:sz w:val="24"/>
          <w:szCs w:val="20"/>
          <w:lang w:val="hy-AM" w:eastAsia="ru-RU"/>
        </w:rPr>
        <w:t>ՀՀ-ում գործող</w:t>
      </w:r>
      <w:r w:rsidR="00F624FF" w:rsidRPr="00BA5493">
        <w:rPr>
          <w:rFonts w:ascii="GHEA Grapalat" w:eastAsia="Times New Roman" w:hAnsi="GHEA Grapalat" w:cs="Times New Roman"/>
          <w:sz w:val="24"/>
          <w:szCs w:val="20"/>
          <w:lang w:val="hy-AM" w:eastAsia="ru-RU"/>
        </w:rPr>
        <w:t xml:space="preserve"> ստանդարտներ</w:t>
      </w:r>
      <w:r w:rsidR="00EA4BCA" w:rsidRPr="00BA5493">
        <w:rPr>
          <w:rFonts w:ascii="GHEA Grapalat" w:eastAsia="Times New Roman" w:hAnsi="GHEA Grapalat" w:cs="Times New Roman"/>
          <w:sz w:val="24"/>
          <w:szCs w:val="20"/>
          <w:lang w:val="hy-AM" w:eastAsia="ru-RU"/>
        </w:rPr>
        <w:t>ը</w:t>
      </w:r>
      <w:r w:rsidR="00F624FF" w:rsidRPr="00BA5493">
        <w:rPr>
          <w:rFonts w:ascii="GHEA Grapalat" w:eastAsia="Times New Roman" w:hAnsi="GHEA Grapalat" w:cs="Times New Roman"/>
          <w:sz w:val="24"/>
          <w:szCs w:val="20"/>
          <w:lang w:val="hy-AM" w:eastAsia="ru-RU"/>
        </w:rPr>
        <w:t xml:space="preserve"> </w:t>
      </w:r>
      <w:r w:rsidR="00EA4BCA" w:rsidRPr="00366F72">
        <w:rPr>
          <w:rFonts w:ascii="GHEA Grapalat" w:eastAsia="Times New Roman" w:hAnsi="GHEA Grapalat" w:cs="Times New Roman"/>
          <w:sz w:val="24"/>
          <w:szCs w:val="20"/>
          <w:lang w:val="hy-AM" w:eastAsia="ru-RU"/>
        </w:rPr>
        <w:t>համադրելով</w:t>
      </w:r>
      <w:r w:rsidR="00EA4BCA" w:rsidRPr="00BA5493">
        <w:rPr>
          <w:rFonts w:ascii="GHEA Grapalat" w:eastAsia="Times New Roman" w:hAnsi="GHEA Grapalat" w:cs="Times New Roman"/>
          <w:sz w:val="24"/>
          <w:szCs w:val="20"/>
          <w:lang w:val="hy-AM" w:eastAsia="ru-RU"/>
        </w:rPr>
        <w:t xml:space="preserve"> </w:t>
      </w:r>
      <w:r w:rsidRPr="00BA5493">
        <w:rPr>
          <w:rFonts w:ascii="GHEA Grapalat" w:eastAsia="Times New Roman" w:hAnsi="GHEA Grapalat" w:cs="Times New Roman"/>
          <w:sz w:val="24"/>
          <w:szCs w:val="20"/>
          <w:lang w:val="hy-AM" w:eastAsia="ru-RU"/>
        </w:rPr>
        <w:t>պարզվեց, որ</w:t>
      </w:r>
      <w:r w:rsidR="00F624FF" w:rsidRPr="00BA5493">
        <w:rPr>
          <w:rFonts w:ascii="GHEA Grapalat" w:eastAsia="Times New Roman" w:hAnsi="GHEA Grapalat" w:cs="Times New Roman"/>
          <w:sz w:val="24"/>
          <w:szCs w:val="20"/>
          <w:lang w:val="hy-AM" w:eastAsia="ru-RU"/>
        </w:rPr>
        <w:t xml:space="preserve"> </w:t>
      </w:r>
      <w:r w:rsidRPr="002F5342">
        <w:rPr>
          <w:rFonts w:ascii="GHEA Grapalat" w:eastAsia="Times New Roman" w:hAnsi="GHEA Grapalat" w:cs="Times New Roman"/>
          <w:sz w:val="24"/>
          <w:szCs w:val="20"/>
          <w:lang w:val="hy-AM" w:eastAsia="ru-RU"/>
        </w:rPr>
        <w:t xml:space="preserve">լաբարատոր </w:t>
      </w:r>
      <w:r w:rsidRPr="00E713AA">
        <w:rPr>
          <w:rFonts w:ascii="GHEA Grapalat" w:eastAsia="Times New Roman" w:hAnsi="GHEA Grapalat" w:cs="Times New Roman"/>
          <w:sz w:val="24"/>
          <w:szCs w:val="20"/>
          <w:lang w:val="hy-AM" w:eastAsia="ru-RU"/>
        </w:rPr>
        <w:t>փորձաքննություններն իրականացվել է ոչ բոլոր չափորոշիչներով՝ ոչ լիարժեք և ստանդարտներին ոչ համապատասխան։</w:t>
      </w:r>
    </w:p>
    <w:p w14:paraId="76EEA3B3" w14:textId="27B0885D" w:rsidR="009C63F1" w:rsidRPr="00E713AA" w:rsidRDefault="00E713AA" w:rsidP="00E713AA">
      <w:pPr>
        <w:spacing w:after="0" w:line="276" w:lineRule="auto"/>
        <w:contextualSpacing/>
        <w:jc w:val="both"/>
        <w:rPr>
          <w:rFonts w:ascii="GHEA Grapalat" w:eastAsia="Times New Roman" w:hAnsi="GHEA Grapalat" w:cs="Times New Roman"/>
          <w:sz w:val="24"/>
          <w:szCs w:val="20"/>
          <w:lang w:val="hy-AM" w:eastAsia="ru-RU"/>
        </w:rPr>
      </w:pPr>
      <w:r w:rsidRPr="00E713AA">
        <w:rPr>
          <w:rFonts w:ascii="GHEA Grapalat" w:eastAsia="Times New Roman" w:hAnsi="GHEA Grapalat" w:cs="Times New Roman"/>
          <w:sz w:val="24"/>
          <w:szCs w:val="20"/>
          <w:lang w:val="hy-AM" w:eastAsia="ru-RU"/>
        </w:rPr>
        <w:t xml:space="preserve"> Հարկ է նշել նաև, որ համաձայն պայմանագրի 4</w:t>
      </w:r>
      <w:r w:rsidRPr="00E713AA">
        <w:rPr>
          <w:rFonts w:ascii="Cambria Math" w:eastAsia="Times New Roman" w:hAnsi="Cambria Math" w:cs="Cambria Math"/>
          <w:sz w:val="24"/>
          <w:szCs w:val="20"/>
          <w:lang w:val="hy-AM" w:eastAsia="ru-RU"/>
        </w:rPr>
        <w:t>․</w:t>
      </w:r>
      <w:r w:rsidRPr="00E713AA">
        <w:rPr>
          <w:rFonts w:ascii="GHEA Grapalat" w:eastAsia="Times New Roman" w:hAnsi="GHEA Grapalat" w:cs="Times New Roman"/>
          <w:sz w:val="24"/>
          <w:szCs w:val="20"/>
          <w:lang w:val="hy-AM" w:eastAsia="ru-RU"/>
        </w:rPr>
        <w:t xml:space="preserve">1 </w:t>
      </w:r>
      <w:r w:rsidRPr="00E713AA">
        <w:rPr>
          <w:rFonts w:ascii="GHEA Grapalat" w:eastAsia="Times New Roman" w:hAnsi="GHEA Grapalat" w:cs="GHEA Grapalat"/>
          <w:sz w:val="24"/>
          <w:szCs w:val="20"/>
          <w:lang w:val="hy-AM" w:eastAsia="ru-RU"/>
        </w:rPr>
        <w:t>կետի՝</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Վաճառողը</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երաշխավորում</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է</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մատակարարված</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ապրանքի</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որա</w:t>
      </w:r>
      <w:r w:rsidRPr="00E713AA">
        <w:rPr>
          <w:rFonts w:ascii="GHEA Grapalat" w:eastAsia="Times New Roman" w:hAnsi="GHEA Grapalat" w:cs="Times New Roman"/>
          <w:sz w:val="24"/>
          <w:szCs w:val="20"/>
          <w:lang w:val="hy-AM" w:eastAsia="ru-RU"/>
        </w:rPr>
        <w:t>կի համապատասխանությունը պետական ստանդարտի պահանջներին։ Վերը նշված ստանդարտի պարզաբանման նպատակով հարցմանն ի պատասխան ՀՀ ՆԳՆ ոստիկանությանը պատասխանել է հետևյալը՝ 4</w:t>
      </w:r>
      <w:r w:rsidRPr="00E713AA">
        <w:rPr>
          <w:rFonts w:ascii="Cambria Math" w:eastAsia="Times New Roman" w:hAnsi="Cambria Math" w:cs="Cambria Math"/>
          <w:sz w:val="24"/>
          <w:szCs w:val="20"/>
          <w:lang w:val="hy-AM" w:eastAsia="ru-RU"/>
        </w:rPr>
        <w:t>․</w:t>
      </w:r>
      <w:r w:rsidRPr="00E713AA">
        <w:rPr>
          <w:rFonts w:ascii="GHEA Grapalat" w:eastAsia="Times New Roman" w:hAnsi="GHEA Grapalat" w:cs="Times New Roman"/>
          <w:sz w:val="24"/>
          <w:szCs w:val="20"/>
          <w:lang w:val="hy-AM" w:eastAsia="ru-RU"/>
        </w:rPr>
        <w:t xml:space="preserve">1 </w:t>
      </w:r>
      <w:r w:rsidRPr="00E713AA">
        <w:rPr>
          <w:rFonts w:ascii="GHEA Grapalat" w:eastAsia="Times New Roman" w:hAnsi="GHEA Grapalat" w:cs="GHEA Grapalat"/>
          <w:sz w:val="24"/>
          <w:szCs w:val="20"/>
          <w:lang w:val="hy-AM" w:eastAsia="ru-RU"/>
        </w:rPr>
        <w:t>ենթակետը</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նշվում</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է</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ցանկացած</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էլեկտրոնային</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աճուրդի</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պայմանագրի</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lastRenderedPageBreak/>
        <w:t>մեջ</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որը</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օրինակելի</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ձև</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է</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և</w:t>
      </w:r>
      <w:r w:rsidRPr="00E713AA">
        <w:rPr>
          <w:rFonts w:ascii="GHEA Grapalat" w:eastAsia="Times New Roman" w:hAnsi="GHEA Grapalat" w:cs="Times New Roman"/>
          <w:sz w:val="24"/>
          <w:szCs w:val="20"/>
          <w:lang w:val="hy-AM" w:eastAsia="ru-RU"/>
        </w:rPr>
        <w:t xml:space="preserve"> </w:t>
      </w:r>
      <w:r w:rsidRPr="00E713AA">
        <w:rPr>
          <w:rFonts w:ascii="GHEA Grapalat" w:eastAsia="Times New Roman" w:hAnsi="GHEA Grapalat" w:cs="GHEA Grapalat"/>
          <w:sz w:val="24"/>
          <w:szCs w:val="20"/>
          <w:lang w:val="hy-AM" w:eastAsia="ru-RU"/>
        </w:rPr>
        <w:t>վերա</w:t>
      </w:r>
      <w:r w:rsidRPr="00E713AA">
        <w:rPr>
          <w:rFonts w:ascii="GHEA Grapalat" w:eastAsia="Times New Roman" w:hAnsi="GHEA Grapalat" w:cs="Times New Roman"/>
          <w:sz w:val="24"/>
          <w:szCs w:val="20"/>
          <w:lang w:val="hy-AM" w:eastAsia="ru-RU"/>
        </w:rPr>
        <w:t xml:space="preserve">խմբագրելի չէ։ՀՀ-ում գործում են՝ 2013 թվականին ընդունված </w:t>
      </w:r>
      <w:r w:rsidR="00747FD7">
        <w:rPr>
          <w:rFonts w:ascii="GHEA Grapalat" w:eastAsia="Times New Roman" w:hAnsi="GHEA Grapalat" w:cs="Times New Roman"/>
          <w:sz w:val="24"/>
          <w:szCs w:val="20"/>
          <w:lang w:val="hy-AM" w:eastAsia="ru-RU"/>
        </w:rPr>
        <w:t>«</w:t>
      </w:r>
      <w:r w:rsidRPr="00E713AA">
        <w:rPr>
          <w:rFonts w:ascii="GHEA Grapalat" w:eastAsia="Times New Roman" w:hAnsi="GHEA Grapalat" w:cs="Times New Roman"/>
          <w:sz w:val="24"/>
          <w:szCs w:val="20"/>
          <w:lang w:val="hy-AM" w:eastAsia="ru-RU"/>
        </w:rPr>
        <w:t xml:space="preserve">ԳՕՍՏ-ԻՍՈ 17709-2013 Կոշկեղեն», </w:t>
      </w:r>
      <w:r w:rsidR="00EE1C35">
        <w:rPr>
          <w:rFonts w:ascii="GHEA Grapalat" w:eastAsia="Times New Roman" w:hAnsi="GHEA Grapalat" w:cs="Times New Roman"/>
          <w:sz w:val="24"/>
          <w:szCs w:val="20"/>
          <w:lang w:val="hy-AM" w:eastAsia="ru-RU"/>
        </w:rPr>
        <w:t></w:t>
      </w:r>
      <w:r w:rsidRPr="00E713AA">
        <w:rPr>
          <w:rFonts w:ascii="GHEA Grapalat" w:eastAsia="Times New Roman" w:hAnsi="GHEA Grapalat" w:cs="Times New Roman"/>
          <w:sz w:val="24"/>
          <w:szCs w:val="20"/>
          <w:lang w:val="hy-AM" w:eastAsia="ru-RU"/>
        </w:rPr>
        <w:t>ԳՕՍՏ-939-2021 Կաշի կոշկեղենի երեսամասի համար» և այլ միջպետական ստանդարտներ</w:t>
      </w:r>
      <w:r w:rsidR="009719AB">
        <w:rPr>
          <w:rFonts w:ascii="GHEA Grapalat" w:eastAsia="Times New Roman" w:hAnsi="GHEA Grapalat" w:cs="Times New Roman"/>
          <w:sz w:val="24"/>
          <w:szCs w:val="20"/>
          <w:lang w:val="hy-AM" w:eastAsia="ru-RU"/>
        </w:rPr>
        <w:t>ը</w:t>
      </w:r>
      <w:r w:rsidRPr="00E713AA">
        <w:rPr>
          <w:rFonts w:ascii="GHEA Grapalat" w:eastAsia="Times New Roman" w:hAnsi="GHEA Grapalat" w:cs="Times New Roman"/>
          <w:sz w:val="24"/>
          <w:szCs w:val="20"/>
          <w:lang w:val="hy-AM" w:eastAsia="ru-RU"/>
        </w:rPr>
        <w:t xml:space="preserve">, </w:t>
      </w:r>
      <w:r w:rsidR="00B0054A" w:rsidRPr="00B0054A">
        <w:rPr>
          <w:rFonts w:ascii="GHEA Grapalat" w:eastAsia="Times New Roman" w:hAnsi="GHEA Grapalat" w:cs="Times New Roman"/>
          <w:sz w:val="24"/>
          <w:szCs w:val="20"/>
          <w:lang w:val="hy-AM" w:eastAsia="ru-RU"/>
        </w:rPr>
        <w:t xml:space="preserve">որոնք </w:t>
      </w:r>
      <w:r w:rsidR="009719AB">
        <w:rPr>
          <w:rFonts w:ascii="GHEA Grapalat" w:eastAsia="Times New Roman" w:hAnsi="GHEA Grapalat" w:cs="Times New Roman"/>
          <w:sz w:val="24"/>
          <w:szCs w:val="20"/>
          <w:lang w:val="hy-AM" w:eastAsia="ru-RU"/>
        </w:rPr>
        <w:t xml:space="preserve">սակայն </w:t>
      </w:r>
      <w:r w:rsidR="00B0054A" w:rsidRPr="00B0054A">
        <w:rPr>
          <w:rFonts w:ascii="GHEA Grapalat" w:eastAsia="Times New Roman" w:hAnsi="GHEA Grapalat" w:cs="Times New Roman"/>
          <w:sz w:val="24"/>
          <w:szCs w:val="20"/>
          <w:lang w:val="hy-AM" w:eastAsia="ru-RU"/>
        </w:rPr>
        <w:t>չեն ներառվել որպես գնամ առար</w:t>
      </w:r>
      <w:r w:rsidR="009719AB">
        <w:rPr>
          <w:rFonts w:ascii="GHEA Grapalat" w:eastAsia="Times New Roman" w:hAnsi="GHEA Grapalat" w:cs="Times New Roman"/>
          <w:sz w:val="24"/>
          <w:szCs w:val="20"/>
          <w:lang w:val="hy-AM" w:eastAsia="ru-RU"/>
        </w:rPr>
        <w:t>կան նկարագրող չափորոշիչներ, ինչն և</w:t>
      </w:r>
      <w:r w:rsidR="00B0054A" w:rsidRPr="00B0054A">
        <w:rPr>
          <w:rFonts w:ascii="GHEA Grapalat" w:eastAsia="Times New Roman" w:hAnsi="GHEA Grapalat" w:cs="Times New Roman"/>
          <w:sz w:val="24"/>
          <w:szCs w:val="20"/>
          <w:lang w:val="hy-AM" w:eastAsia="ru-RU"/>
        </w:rPr>
        <w:t xml:space="preserve"> հանգեցրել է մատակարարված կոշկեղենի փաստացի չնույնականացմանը:</w:t>
      </w:r>
      <w:r w:rsidR="009719AB">
        <w:rPr>
          <w:rFonts w:ascii="GHEA Grapalat" w:eastAsia="Times New Roman" w:hAnsi="GHEA Grapalat" w:cs="Times New Roman"/>
          <w:sz w:val="24"/>
          <w:szCs w:val="20"/>
          <w:lang w:val="hy-AM" w:eastAsia="ru-RU"/>
        </w:rPr>
        <w:t xml:space="preserve"> </w:t>
      </w:r>
      <w:r w:rsidR="00E35ABD">
        <w:rPr>
          <w:rFonts w:ascii="GHEA Grapalat" w:eastAsia="Times New Roman" w:hAnsi="GHEA Grapalat" w:cs="Times New Roman"/>
          <w:sz w:val="24"/>
          <w:szCs w:val="20"/>
          <w:lang w:val="hy-AM" w:eastAsia="ru-RU"/>
        </w:rPr>
        <w:t>Այսպիսով` արձանագրվում</w:t>
      </w:r>
      <w:r w:rsidRPr="00E713AA">
        <w:rPr>
          <w:rFonts w:ascii="GHEA Grapalat" w:eastAsia="Times New Roman" w:hAnsi="GHEA Grapalat" w:cs="Times New Roman"/>
          <w:sz w:val="24"/>
          <w:szCs w:val="20"/>
          <w:lang w:val="hy-AM" w:eastAsia="ru-RU"/>
        </w:rPr>
        <w:t xml:space="preserve"> է անհամապատասխանություն</w:t>
      </w:r>
      <w:r w:rsidR="009719AB">
        <w:rPr>
          <w:rFonts w:ascii="GHEA Grapalat" w:eastAsia="Times New Roman" w:hAnsi="GHEA Grapalat" w:cs="Times New Roman"/>
          <w:sz w:val="24"/>
          <w:szCs w:val="20"/>
          <w:lang w:val="hy-AM" w:eastAsia="ru-RU"/>
        </w:rPr>
        <w:t xml:space="preserve"> պայմանագրի 4․1 կետի պահանջների մասով</w:t>
      </w:r>
      <w:r w:rsidRPr="00E713AA">
        <w:rPr>
          <w:rFonts w:ascii="GHEA Grapalat" w:eastAsia="Times New Roman" w:hAnsi="GHEA Grapalat" w:cs="Times New Roman"/>
          <w:sz w:val="24"/>
          <w:szCs w:val="20"/>
          <w:lang w:val="hy-AM" w:eastAsia="ru-RU"/>
        </w:rPr>
        <w:t>:</w:t>
      </w:r>
    </w:p>
    <w:p w14:paraId="15343EA2" w14:textId="4FF16C17" w:rsidR="00E713AA" w:rsidRPr="007B23C8" w:rsidRDefault="00E713AA" w:rsidP="007B23C8">
      <w:pPr>
        <w:pStyle w:val="ListParagraph"/>
        <w:numPr>
          <w:ilvl w:val="0"/>
          <w:numId w:val="32"/>
        </w:numPr>
        <w:spacing w:after="0" w:line="276" w:lineRule="auto"/>
        <w:ind w:left="0" w:firstLine="0"/>
        <w:jc w:val="both"/>
        <w:rPr>
          <w:rFonts w:ascii="GHEA Grapalat" w:eastAsia="Times New Roman" w:hAnsi="GHEA Grapalat" w:cs="Times New Roman"/>
          <w:sz w:val="24"/>
          <w:szCs w:val="20"/>
          <w:lang w:val="hy-AM" w:eastAsia="ru-RU"/>
        </w:rPr>
      </w:pPr>
      <w:r w:rsidRPr="007B23C8">
        <w:rPr>
          <w:rFonts w:ascii="GHEA Grapalat" w:eastAsia="Times New Roman" w:hAnsi="GHEA Grapalat" w:cs="Times New Roman"/>
          <w:sz w:val="24"/>
          <w:szCs w:val="20"/>
          <w:lang w:val="hy-AM" w:eastAsia="ru-RU"/>
        </w:rPr>
        <w:t>2023 թվականի մայիսի 4-ին և հունիսի 30-ին Պայմանագրի արդյունքը Գնորդին հանձնելու փաստը ֆիքսելու վերաբերյալ ԱԿՏ N1-ի և</w:t>
      </w:r>
      <w:r w:rsidR="003F1B80">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Times New Roman"/>
          <w:sz w:val="24"/>
          <w:szCs w:val="20"/>
          <w:lang w:val="hy-AM" w:eastAsia="ru-RU"/>
        </w:rPr>
        <w:t>ԱԿՏ N2-ի համաձայն «ՅԱՆ ՇՈՒԶ» ՍՊԸ-ն</w:t>
      </w:r>
      <w:r w:rsidR="003F1B80">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Times New Roman"/>
          <w:sz w:val="24"/>
          <w:szCs w:val="20"/>
          <w:lang w:val="hy-AM" w:eastAsia="ru-RU"/>
        </w:rPr>
        <w:t>ՀՀ ՆԳՆ ոստիկանությանն է հանձնել ԱԿՏ N1-ով 300 զույգ ամենօրյա կոշկեղեն, իսկ ԱԿՏ N2-ով 343 զույգ կիսաճտքավոր</w:t>
      </w:r>
      <w:r w:rsidR="003F1B80">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Times New Roman"/>
          <w:sz w:val="24"/>
          <w:szCs w:val="20"/>
          <w:lang w:val="hy-AM" w:eastAsia="ru-RU"/>
        </w:rPr>
        <w:t>կոշիկներ և</w:t>
      </w:r>
      <w:r w:rsidR="003F1B80">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Times New Roman"/>
          <w:sz w:val="24"/>
          <w:szCs w:val="20"/>
          <w:lang w:val="hy-AM" w:eastAsia="ru-RU"/>
        </w:rPr>
        <w:t>402 զույգ ամենօրյա կոշկեղեն։</w:t>
      </w:r>
      <w:r w:rsidR="003F1B80">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Times New Roman"/>
          <w:sz w:val="24"/>
          <w:szCs w:val="20"/>
          <w:lang w:val="hy-AM" w:eastAsia="ru-RU"/>
        </w:rPr>
        <w:t>Արդյունքում առկա են Վաճառողի կողմից մատակարարման ժամկետների խախտման դեպքեր, որոնց համար պետք է կիրառվի պայմանագրի 6</w:t>
      </w:r>
      <w:r w:rsidRPr="007B23C8">
        <w:rPr>
          <w:rFonts w:ascii="Cambria Math" w:eastAsia="Times New Roman" w:hAnsi="Cambria Math" w:cs="Cambria Math"/>
          <w:sz w:val="24"/>
          <w:szCs w:val="20"/>
          <w:lang w:val="hy-AM" w:eastAsia="ru-RU"/>
        </w:rPr>
        <w:t>․</w:t>
      </w:r>
      <w:r w:rsidRPr="007B23C8">
        <w:rPr>
          <w:rFonts w:ascii="GHEA Grapalat" w:eastAsia="Times New Roman" w:hAnsi="GHEA Grapalat" w:cs="Times New Roman"/>
          <w:sz w:val="24"/>
          <w:szCs w:val="20"/>
          <w:lang w:val="hy-AM" w:eastAsia="ru-RU"/>
        </w:rPr>
        <w:t xml:space="preserve">2 </w:t>
      </w:r>
      <w:r w:rsidRPr="007B23C8">
        <w:rPr>
          <w:rFonts w:ascii="GHEA Grapalat" w:eastAsia="Times New Roman" w:hAnsi="GHEA Grapalat" w:cs="GHEA Grapalat"/>
          <w:sz w:val="24"/>
          <w:szCs w:val="20"/>
          <w:lang w:val="hy-AM" w:eastAsia="ru-RU"/>
        </w:rPr>
        <w:t>կետի</w:t>
      </w:r>
      <w:r w:rsidRPr="007B23C8">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GHEA Grapalat"/>
          <w:sz w:val="24"/>
          <w:szCs w:val="20"/>
          <w:lang w:val="hy-AM" w:eastAsia="ru-RU"/>
        </w:rPr>
        <w:t>պահանջն</w:t>
      </w:r>
      <w:r w:rsidRPr="007B23C8">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GHEA Grapalat"/>
          <w:sz w:val="24"/>
          <w:szCs w:val="20"/>
          <w:lang w:val="hy-AM" w:eastAsia="ru-RU"/>
        </w:rPr>
        <w:t>այն</w:t>
      </w:r>
      <w:r w:rsidRPr="007B23C8">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GHEA Grapalat"/>
          <w:sz w:val="24"/>
          <w:szCs w:val="20"/>
          <w:lang w:val="hy-AM" w:eastAsia="ru-RU"/>
        </w:rPr>
        <w:t>է՝</w:t>
      </w:r>
      <w:r w:rsidRPr="007B23C8">
        <w:rPr>
          <w:rFonts w:ascii="GHEA Grapalat" w:eastAsia="Times New Roman" w:hAnsi="GHEA Grapalat" w:cs="Times New Roman"/>
          <w:sz w:val="24"/>
          <w:szCs w:val="20"/>
          <w:lang w:val="hy-AM" w:eastAsia="ru-RU"/>
        </w:rPr>
        <w:t xml:space="preserve"> </w:t>
      </w:r>
      <w:r w:rsidRPr="007B23C8">
        <w:rPr>
          <w:rFonts w:ascii="GHEA Grapalat" w:eastAsia="Times New Roman" w:hAnsi="GHEA Grapalat" w:cs="GHEA Grapalat"/>
          <w:sz w:val="24"/>
          <w:szCs w:val="20"/>
          <w:lang w:val="hy-AM" w:eastAsia="ru-RU"/>
        </w:rPr>
        <w:t>Վաճառո</w:t>
      </w:r>
      <w:r w:rsidRPr="007B23C8">
        <w:rPr>
          <w:rFonts w:ascii="GHEA Grapalat" w:eastAsia="Times New Roman" w:hAnsi="GHEA Grapalat" w:cs="Times New Roman"/>
          <w:sz w:val="24"/>
          <w:szCs w:val="20"/>
          <w:lang w:val="hy-AM" w:eastAsia="ru-RU"/>
        </w:rPr>
        <w:t xml:space="preserve">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0,05 տոկոսի չափով։ </w:t>
      </w:r>
    </w:p>
    <w:p w14:paraId="71155384" w14:textId="6ECE6C23" w:rsidR="009C63F1" w:rsidRDefault="00E713AA" w:rsidP="007B23C8">
      <w:pPr>
        <w:spacing w:line="276" w:lineRule="auto"/>
        <w:contextualSpacing/>
        <w:jc w:val="both"/>
        <w:rPr>
          <w:rFonts w:ascii="GHEA Grapalat" w:eastAsia="Times New Roman" w:hAnsi="GHEA Grapalat" w:cs="Times New Roman"/>
          <w:sz w:val="24"/>
          <w:szCs w:val="20"/>
          <w:lang w:val="hy-AM" w:eastAsia="ru-RU"/>
        </w:rPr>
      </w:pPr>
      <w:r w:rsidRPr="00E713AA">
        <w:rPr>
          <w:rFonts w:ascii="GHEA Grapalat" w:eastAsia="Times New Roman" w:hAnsi="GHEA Grapalat" w:cs="Times New Roman"/>
          <w:sz w:val="24"/>
          <w:szCs w:val="20"/>
          <w:lang w:val="hy-AM" w:eastAsia="ru-RU"/>
        </w:rPr>
        <w:t>2023 թվականի հունիսի 30-ի դրու</w:t>
      </w:r>
      <w:r w:rsidR="00DC0EEF">
        <w:rPr>
          <w:rFonts w:ascii="GHEA Grapalat" w:eastAsia="Times New Roman" w:hAnsi="GHEA Grapalat" w:cs="Times New Roman"/>
          <w:sz w:val="24"/>
          <w:szCs w:val="20"/>
          <w:lang w:val="hy-AM" w:eastAsia="ru-RU"/>
        </w:rPr>
        <w:t>թյամբ փաստացի մատակարար</w:t>
      </w:r>
      <w:r w:rsidRPr="00E713AA">
        <w:rPr>
          <w:rFonts w:ascii="GHEA Grapalat" w:eastAsia="Times New Roman" w:hAnsi="GHEA Grapalat" w:cs="Times New Roman"/>
          <w:sz w:val="24"/>
          <w:szCs w:val="20"/>
          <w:lang w:val="hy-AM" w:eastAsia="ru-RU"/>
        </w:rPr>
        <w:t>ված ապ</w:t>
      </w:r>
      <w:r w:rsidR="00EA4BCA">
        <w:rPr>
          <w:rFonts w:ascii="GHEA Grapalat" w:eastAsia="Times New Roman" w:hAnsi="GHEA Grapalat" w:cs="Times New Roman"/>
          <w:sz w:val="24"/>
          <w:szCs w:val="20"/>
          <w:lang w:val="hy-AM" w:eastAsia="ru-RU"/>
        </w:rPr>
        <w:t xml:space="preserve">րանքների ուշացման համար տույժերը վերհաշվարկելիս </w:t>
      </w:r>
      <w:r w:rsidR="005C519D">
        <w:rPr>
          <w:rFonts w:ascii="GHEA Grapalat" w:eastAsia="Times New Roman" w:hAnsi="GHEA Grapalat" w:cs="Times New Roman"/>
          <w:sz w:val="24"/>
          <w:szCs w:val="20"/>
          <w:lang w:val="hy-AM" w:eastAsia="ru-RU"/>
        </w:rPr>
        <w:t>արձանագրվեց</w:t>
      </w:r>
      <w:r w:rsidR="00DC0EEF">
        <w:rPr>
          <w:rFonts w:ascii="GHEA Grapalat" w:eastAsia="Times New Roman" w:hAnsi="GHEA Grapalat" w:cs="Times New Roman"/>
          <w:sz w:val="24"/>
          <w:szCs w:val="20"/>
          <w:lang w:val="hy-AM" w:eastAsia="ru-RU"/>
        </w:rPr>
        <w:t>,</w:t>
      </w:r>
      <w:r w:rsidR="00EA4BCA">
        <w:rPr>
          <w:rFonts w:ascii="GHEA Grapalat" w:eastAsia="Times New Roman" w:hAnsi="GHEA Grapalat" w:cs="Times New Roman"/>
          <w:sz w:val="24"/>
          <w:szCs w:val="20"/>
          <w:lang w:val="hy-AM" w:eastAsia="ru-RU"/>
        </w:rPr>
        <w:t xml:space="preserve"> որ</w:t>
      </w:r>
      <w:r w:rsidR="003F1B80">
        <w:rPr>
          <w:rFonts w:ascii="GHEA Grapalat" w:eastAsia="Times New Roman" w:hAnsi="GHEA Grapalat" w:cs="Times New Roman"/>
          <w:sz w:val="24"/>
          <w:szCs w:val="20"/>
          <w:lang w:val="hy-AM" w:eastAsia="ru-RU"/>
        </w:rPr>
        <w:t xml:space="preserve"> </w:t>
      </w:r>
      <w:r w:rsidR="00EA4BCA" w:rsidRPr="00353098">
        <w:rPr>
          <w:rFonts w:ascii="GHEA Grapalat" w:eastAsia="Times New Roman" w:hAnsi="GHEA Grapalat" w:cs="Times New Roman"/>
          <w:sz w:val="24"/>
          <w:szCs w:val="24"/>
          <w:lang w:val="hy-AM" w:eastAsia="ru-RU"/>
        </w:rPr>
        <w:t>ՀՀ ՆԳՆ ոստիկանության տնտեսական վարչության հանդերձանքի ապահովման բաժնի կո</w:t>
      </w:r>
      <w:r w:rsidR="00EA4BCA">
        <w:rPr>
          <w:rFonts w:ascii="GHEA Grapalat" w:eastAsia="Times New Roman" w:hAnsi="GHEA Grapalat" w:cs="Times New Roman"/>
          <w:sz w:val="24"/>
          <w:szCs w:val="24"/>
          <w:lang w:val="hy-AM" w:eastAsia="ru-RU"/>
        </w:rPr>
        <w:t>ղմից հաշվարկներում կան սխալներ, փ</w:t>
      </w:r>
      <w:r w:rsidR="00EA4BCA" w:rsidRPr="00353098">
        <w:rPr>
          <w:rFonts w:ascii="GHEA Grapalat" w:eastAsia="Times New Roman" w:hAnsi="GHEA Grapalat" w:cs="Times New Roman"/>
          <w:sz w:val="24"/>
          <w:szCs w:val="24"/>
          <w:lang w:val="hy-AM" w:eastAsia="ru-RU"/>
        </w:rPr>
        <w:t xml:space="preserve">աստացի երկու մատակարարումների արդյունքում Վաճառողից գանձվել է 214,359 ՀՀ դրամ </w:t>
      </w:r>
      <w:r w:rsidR="005C7382" w:rsidRPr="005C7382">
        <w:rPr>
          <w:rFonts w:ascii="GHEA Grapalat" w:eastAsia="Times New Roman" w:hAnsi="GHEA Grapalat" w:cs="Times New Roman"/>
          <w:sz w:val="24"/>
          <w:szCs w:val="24"/>
          <w:lang w:val="hy-AM" w:eastAsia="ru-RU"/>
        </w:rPr>
        <w:t>283,741</w:t>
      </w:r>
      <w:r w:rsidR="005C7382">
        <w:rPr>
          <w:rFonts w:ascii="GHEA Grapalat" w:eastAsia="Times New Roman" w:hAnsi="GHEA Grapalat" w:cs="Times New Roman"/>
          <w:sz w:val="24"/>
          <w:szCs w:val="24"/>
          <w:lang w:val="hy-AM" w:eastAsia="ru-RU"/>
        </w:rPr>
        <w:t xml:space="preserve"> ՀՀ դրամի փոխարեն</w:t>
      </w:r>
      <w:r w:rsidR="006916FA" w:rsidRPr="006916FA">
        <w:rPr>
          <w:rFonts w:ascii="GHEA Grapalat" w:eastAsia="Times New Roman" w:hAnsi="GHEA Grapalat" w:cs="Times New Roman"/>
          <w:sz w:val="24"/>
          <w:szCs w:val="24"/>
          <w:lang w:val="hy-AM" w:eastAsia="ru-RU"/>
        </w:rPr>
        <w:t>, ինչն</w:t>
      </w:r>
      <w:r w:rsidR="004A112B" w:rsidRPr="008C2397">
        <w:rPr>
          <w:rFonts w:ascii="GHEA Grapalat" w:eastAsia="Times New Roman" w:hAnsi="GHEA Grapalat" w:cs="Times New Roman"/>
          <w:sz w:val="24"/>
          <w:szCs w:val="24"/>
          <w:lang w:val="hy-AM" w:eastAsia="ru-RU"/>
        </w:rPr>
        <w:t xml:space="preserve"> առաջացրել է խեղաթյուրում</w:t>
      </w:r>
      <w:r w:rsidR="00EA4BCA">
        <w:rPr>
          <w:rFonts w:ascii="GHEA Grapalat" w:eastAsia="Times New Roman" w:hAnsi="GHEA Grapalat" w:cs="Times New Roman"/>
          <w:sz w:val="24"/>
          <w:szCs w:val="24"/>
          <w:lang w:val="hy-AM" w:eastAsia="ru-RU"/>
        </w:rPr>
        <w:t xml:space="preserve"> </w:t>
      </w:r>
      <w:r w:rsidR="00EA4BCA" w:rsidRPr="00353098">
        <w:rPr>
          <w:rFonts w:ascii="GHEA Grapalat" w:eastAsia="Times New Roman" w:hAnsi="GHEA Grapalat" w:cs="Times New Roman"/>
          <w:sz w:val="24"/>
          <w:szCs w:val="24"/>
          <w:lang w:val="hy-AM" w:eastAsia="ru-RU"/>
        </w:rPr>
        <w:t>69,382 ՀՀ դրամ</w:t>
      </w:r>
      <w:r w:rsidR="006916FA" w:rsidRPr="008C2397">
        <w:rPr>
          <w:rFonts w:ascii="GHEA Grapalat" w:eastAsia="Times New Roman" w:hAnsi="GHEA Grapalat" w:cs="Times New Roman"/>
          <w:sz w:val="24"/>
          <w:szCs w:val="24"/>
          <w:lang w:val="hy-AM" w:eastAsia="ru-RU"/>
        </w:rPr>
        <w:t>ի չափով:</w:t>
      </w:r>
      <w:r w:rsidR="00EA4BCA" w:rsidRPr="00353098">
        <w:rPr>
          <w:rFonts w:ascii="GHEA Grapalat" w:eastAsia="Times New Roman" w:hAnsi="GHEA Grapalat" w:cs="Times New Roman"/>
          <w:sz w:val="24"/>
          <w:szCs w:val="24"/>
          <w:lang w:val="hy-AM" w:eastAsia="ru-RU"/>
        </w:rPr>
        <w:t xml:space="preserve"> </w:t>
      </w:r>
    </w:p>
    <w:p w14:paraId="32D1DECC" w14:textId="1F1579A4" w:rsidR="00F624FF" w:rsidRPr="007B23C8" w:rsidRDefault="00F624FF" w:rsidP="007B23C8">
      <w:pPr>
        <w:pStyle w:val="ListParagraph"/>
        <w:numPr>
          <w:ilvl w:val="0"/>
          <w:numId w:val="32"/>
        </w:numPr>
        <w:spacing w:line="276" w:lineRule="auto"/>
        <w:ind w:left="0" w:firstLine="0"/>
        <w:jc w:val="both"/>
        <w:rPr>
          <w:rFonts w:ascii="GHEA Grapalat" w:eastAsia="Times New Roman" w:hAnsi="GHEA Grapalat" w:cs="Times New Roman"/>
          <w:sz w:val="24"/>
          <w:szCs w:val="20"/>
          <w:lang w:val="hy-AM" w:eastAsia="ru-RU"/>
        </w:rPr>
      </w:pPr>
      <w:r w:rsidRPr="007B23C8">
        <w:rPr>
          <w:rFonts w:ascii="GHEA Grapalat" w:eastAsia="Times New Roman" w:hAnsi="GHEA Grapalat" w:cs="Times New Roman"/>
          <w:sz w:val="24"/>
          <w:szCs w:val="24"/>
          <w:lang w:val="hy-AM" w:eastAsia="ru-RU"/>
        </w:rPr>
        <w:t xml:space="preserve">«ՀՀ Ո ԷԱՃԱՊՁԲ-2023/ՀԴՁ» ընթացակարգի պայմանագրում, տուժանքի մասին համաձայնագրում, վճարման պահանջագրում գնորդ և պատվիրատու հանդիսացող ՀՀ ՆԳՆ ոստիկանության փոխարեն գրված է «ՀՀ ԿԱ ոստիկանություն», ինչը չի համապատասխանում </w:t>
      </w:r>
      <w:r w:rsidRPr="007B23C8">
        <w:rPr>
          <w:rFonts w:ascii="GHEA Grapalat" w:eastAsia="Times New Roman" w:hAnsi="GHEA Grapalat" w:cs="Calibri"/>
          <w:color w:val="000000"/>
          <w:sz w:val="24"/>
          <w:szCs w:val="24"/>
          <w:lang w:val="hy-AM" w:eastAsia="ru-RU"/>
        </w:rPr>
        <w:t>«</w:t>
      </w:r>
      <w:r w:rsidRPr="007B23C8">
        <w:rPr>
          <w:rFonts w:ascii="GHEA Grapalat" w:eastAsia="Times New Roman" w:hAnsi="GHEA Grapalat" w:cs="Times New Roman"/>
          <w:color w:val="000000"/>
          <w:sz w:val="24"/>
          <w:szCs w:val="24"/>
          <w:shd w:val="clear" w:color="auto" w:fill="FFFFFF"/>
          <w:lang w:val="hy-AM" w:eastAsia="ru-RU"/>
        </w:rPr>
        <w:t>Պետական կառավարման համակարգի մարմինների մասին» ՀՀ օրենքի 4-րդ հոդվածի 2-րդ մասով և 9-րդ հոդվածի 3-րդ մասի 7) կետով սահմանվածին</w:t>
      </w:r>
      <w:r w:rsidRPr="007B23C8">
        <w:rPr>
          <w:rFonts w:ascii="GHEA Grapalat" w:eastAsia="Times New Roman" w:hAnsi="GHEA Grapalat" w:cs="Times New Roman"/>
          <w:sz w:val="24"/>
          <w:szCs w:val="24"/>
          <w:lang w:val="hy-AM" w:eastAsia="ru-RU"/>
        </w:rPr>
        <w:t xml:space="preserve">: Ավելին, </w:t>
      </w:r>
      <w:r w:rsidRPr="007B23C8">
        <w:rPr>
          <w:rFonts w:ascii="GHEA Grapalat" w:eastAsia="Calibri" w:hAnsi="GHEA Grapalat" w:cstheme="majorHAnsi"/>
          <w:sz w:val="24"/>
          <w:szCs w:val="24"/>
          <w:lang w:val="hy-AM" w:eastAsia="ru-RU"/>
        </w:rPr>
        <w:t>ՆԳ նախարարություն պետական մարմնում 2023 թվականի առաջին եռամսյակում ՀՀ Ոստիկանությունը գործել է «</w:t>
      </w:r>
      <w:r w:rsidRPr="007B23C8">
        <w:rPr>
          <w:rFonts w:ascii="GHEA Grapalat" w:eastAsia="Calibri" w:hAnsi="GHEA Grapalat" w:cs="Sylfaen"/>
          <w:sz w:val="24"/>
          <w:szCs w:val="24"/>
          <w:lang w:val="hy-AM" w:eastAsia="ru-RU"/>
        </w:rPr>
        <w:t>Գնումների</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մասին</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ՀՀ</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 xml:space="preserve">օրենքի տրամաբանությամբ սահմանված որպես պատվիրատու, այն պարագայում, երբ </w:t>
      </w:r>
      <w:r w:rsidRPr="007B23C8">
        <w:rPr>
          <w:rFonts w:ascii="GHEA Grapalat" w:eastAsia="Arial Unicode" w:hAnsi="GHEA Grapalat" w:cs="Sylfaen"/>
          <w:sz w:val="24"/>
          <w:szCs w:val="24"/>
          <w:shd w:val="clear" w:color="auto" w:fill="FFFFFF"/>
          <w:lang w:val="hy-AM" w:eastAsia="ru-RU"/>
        </w:rPr>
        <w:t>Ոստիկանությունը</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դադարել</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է</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հանդիսանալ</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lastRenderedPageBreak/>
        <w:t>պետական</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կառավարման</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մարմին</w:t>
      </w:r>
      <w:r w:rsidRPr="007B23C8">
        <w:rPr>
          <w:rFonts w:ascii="GHEA Grapalat" w:eastAsia="Arial Unicode" w:hAnsi="GHEA Grapalat" w:cstheme="majorHAnsi"/>
          <w:sz w:val="24"/>
          <w:szCs w:val="24"/>
          <w:shd w:val="clear" w:color="auto" w:fill="FFFFFF"/>
          <w:lang w:val="hy-AM" w:eastAsia="ru-RU"/>
        </w:rPr>
        <w:t xml:space="preserve"> «Պետական կառավարման համակարգի մարմինների մասին» օրենքում փոփոխություններ և լրացում </w:t>
      </w:r>
      <w:r w:rsidRPr="007B23C8">
        <w:rPr>
          <w:rFonts w:ascii="GHEA Grapalat" w:eastAsia="Calibri" w:hAnsi="GHEA Grapalat" w:cstheme="majorHAnsi"/>
          <w:sz w:val="24"/>
          <w:szCs w:val="24"/>
          <w:lang w:val="hy-AM" w:eastAsia="ru-RU"/>
        </w:rPr>
        <w:t>կատարելու</w:t>
      </w:r>
      <w:r w:rsidRPr="007B23C8">
        <w:rPr>
          <w:rFonts w:ascii="Calibri" w:eastAsia="Calibri" w:hAnsi="Calibri" w:cs="Calibri"/>
          <w:sz w:val="20"/>
          <w:szCs w:val="20"/>
          <w:lang w:val="hy-AM" w:eastAsia="ru-RU"/>
        </w:rPr>
        <w:t> </w:t>
      </w:r>
      <w:r w:rsidRPr="007B23C8">
        <w:rPr>
          <w:rFonts w:ascii="GHEA Grapalat" w:eastAsia="Calibri" w:hAnsi="GHEA Grapalat" w:cstheme="majorHAnsi"/>
          <w:sz w:val="24"/>
          <w:szCs w:val="24"/>
          <w:lang w:val="hy-AM" w:eastAsia="ru-RU"/>
        </w:rPr>
        <w:t>մասին ՀՕ-458-Ն</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օրենքով՝</w:t>
      </w:r>
      <w:r w:rsidRPr="007B23C8">
        <w:rPr>
          <w:rFonts w:ascii="GHEA Grapalat" w:eastAsia="Arial Unicode" w:hAnsi="GHEA Grapalat" w:cstheme="majorHAnsi"/>
          <w:sz w:val="24"/>
          <w:szCs w:val="24"/>
          <w:shd w:val="clear" w:color="auto" w:fill="FFFFFF"/>
          <w:lang w:val="hy-AM" w:eastAsia="ru-RU"/>
        </w:rPr>
        <w:t xml:space="preserve"> 30.12.2022 </w:t>
      </w:r>
      <w:r w:rsidRPr="007B23C8">
        <w:rPr>
          <w:rFonts w:ascii="GHEA Grapalat" w:eastAsia="Arial Unicode" w:hAnsi="GHEA Grapalat" w:cs="Sylfaen"/>
          <w:sz w:val="24"/>
          <w:szCs w:val="24"/>
          <w:shd w:val="clear" w:color="auto" w:fill="FFFFFF"/>
          <w:lang w:val="hy-AM" w:eastAsia="ru-RU"/>
        </w:rPr>
        <w:t>թվականից։</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Calibri" w:hAnsi="GHEA Grapalat" w:cs="Sylfaen"/>
          <w:sz w:val="24"/>
          <w:szCs w:val="24"/>
          <w:lang w:val="hy-AM" w:eastAsia="ru-RU"/>
        </w:rPr>
        <w:t>Տվյալ</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մասով</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արձանագրվում</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է</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անհամապատասխանություն</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Գնումների</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մասին</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ՀՀ</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օրենքի</w:t>
      </w:r>
      <w:r w:rsidRPr="007B23C8">
        <w:rPr>
          <w:rFonts w:ascii="GHEA Grapalat" w:eastAsia="Calibri" w:hAnsi="GHEA Grapalat" w:cstheme="majorHAnsi"/>
          <w:sz w:val="24"/>
          <w:szCs w:val="24"/>
          <w:lang w:val="hy-AM" w:eastAsia="ru-RU"/>
        </w:rPr>
        <w:t xml:space="preserve"> 2-</w:t>
      </w:r>
      <w:r w:rsidRPr="007B23C8">
        <w:rPr>
          <w:rFonts w:ascii="GHEA Grapalat" w:eastAsia="Calibri" w:hAnsi="GHEA Grapalat" w:cs="Sylfaen"/>
          <w:sz w:val="24"/>
          <w:szCs w:val="24"/>
          <w:lang w:val="hy-AM" w:eastAsia="ru-RU"/>
        </w:rPr>
        <w:t>րդ</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հոդվածի</w:t>
      </w:r>
      <w:r w:rsidRPr="007B23C8">
        <w:rPr>
          <w:rFonts w:ascii="GHEA Grapalat" w:eastAsia="Calibri" w:hAnsi="GHEA Grapalat" w:cstheme="majorHAnsi"/>
          <w:sz w:val="24"/>
          <w:szCs w:val="24"/>
          <w:lang w:val="hy-AM" w:eastAsia="ru-RU"/>
        </w:rPr>
        <w:t xml:space="preserve"> 1-</w:t>
      </w:r>
      <w:r w:rsidRPr="007B23C8">
        <w:rPr>
          <w:rFonts w:ascii="GHEA Grapalat" w:eastAsia="Calibri" w:hAnsi="GHEA Grapalat" w:cs="Sylfaen"/>
          <w:sz w:val="24"/>
          <w:szCs w:val="24"/>
          <w:lang w:val="hy-AM" w:eastAsia="ru-RU"/>
        </w:rPr>
        <w:t>ին</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մասի</w:t>
      </w:r>
      <w:r w:rsidRPr="007B23C8">
        <w:rPr>
          <w:rFonts w:ascii="GHEA Grapalat" w:eastAsia="Calibri" w:hAnsi="GHEA Grapalat" w:cstheme="majorHAnsi"/>
          <w:sz w:val="24"/>
          <w:szCs w:val="24"/>
          <w:lang w:val="hy-AM" w:eastAsia="ru-RU"/>
        </w:rPr>
        <w:t xml:space="preserve"> 1) </w:t>
      </w:r>
      <w:r w:rsidRPr="007B23C8">
        <w:rPr>
          <w:rFonts w:ascii="GHEA Grapalat" w:eastAsia="Calibri" w:hAnsi="GHEA Grapalat" w:cs="Sylfaen"/>
          <w:sz w:val="24"/>
          <w:szCs w:val="24"/>
          <w:lang w:val="hy-AM" w:eastAsia="ru-RU"/>
        </w:rPr>
        <w:t>կետի</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ա</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ենթակետով</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սահմանվածի</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հետ</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համաձայն</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որի</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հաշվեքննության</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օբյեկտին</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վերաբերելի</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մասով</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պատվիրատու</w:t>
      </w:r>
      <w:r w:rsidRPr="007B23C8">
        <w:rPr>
          <w:rFonts w:ascii="GHEA Grapalat" w:eastAsia="Calibri" w:hAnsi="GHEA Grapalat" w:cstheme="majorHAnsi"/>
          <w:sz w:val="24"/>
          <w:szCs w:val="24"/>
          <w:lang w:val="hy-AM" w:eastAsia="ru-RU"/>
        </w:rPr>
        <w:t xml:space="preserve"> </w:t>
      </w:r>
      <w:r w:rsidRPr="007B23C8">
        <w:rPr>
          <w:rFonts w:ascii="GHEA Grapalat" w:eastAsia="Calibri" w:hAnsi="GHEA Grapalat" w:cs="Sylfaen"/>
          <w:sz w:val="24"/>
          <w:szCs w:val="24"/>
          <w:lang w:val="hy-AM" w:eastAsia="ru-RU"/>
        </w:rPr>
        <w:t>է՝</w:t>
      </w:r>
      <w:r w:rsidRPr="007B23C8">
        <w:rPr>
          <w:rFonts w:ascii="GHEA Grapalat" w:eastAsia="Calibri" w:hAnsi="GHEA Grapalat" w:cstheme="majorHAnsi"/>
          <w:sz w:val="24"/>
          <w:szCs w:val="24"/>
          <w:lang w:val="hy-AM" w:eastAsia="ru-RU"/>
        </w:rPr>
        <w:t xml:space="preserve"> </w:t>
      </w:r>
      <w:r w:rsidRPr="007B23C8">
        <w:rPr>
          <w:rFonts w:ascii="GHEA Grapalat" w:eastAsia="Arial Unicode" w:hAnsi="GHEA Grapalat" w:cs="Sylfaen"/>
          <w:sz w:val="24"/>
          <w:szCs w:val="24"/>
          <w:shd w:val="clear" w:color="auto" w:fill="FFFFFF"/>
          <w:lang w:val="hy-AM" w:eastAsia="ru-RU"/>
        </w:rPr>
        <w:t>ՀՀ</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Սահմանադրությամբ</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և</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ՀՀ օրենքներով</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նախատեսված</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պետական</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կառավարման</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մարմինը։</w:t>
      </w:r>
      <w:r w:rsidRPr="007B23C8">
        <w:rPr>
          <w:rFonts w:ascii="GHEA Grapalat" w:eastAsia="Arial Unicode" w:hAnsi="GHEA Grapalat" w:cstheme="majorHAnsi"/>
          <w:sz w:val="24"/>
          <w:szCs w:val="24"/>
          <w:shd w:val="clear" w:color="auto" w:fill="FFFFFF"/>
          <w:lang w:val="hy-AM" w:eastAsia="ru-RU"/>
        </w:rPr>
        <w:t xml:space="preserve"> 16.12.2022 թվականի «Կառավարության կառուցվածքի և գործունեության մասին» ՀՀ</w:t>
      </w:r>
      <w:r w:rsidRPr="007B23C8">
        <w:rPr>
          <w:rFonts w:ascii="Calibri" w:eastAsia="Arial Unicode" w:hAnsi="Calibri" w:cs="Calibri"/>
          <w:color w:val="000000"/>
          <w:sz w:val="24"/>
          <w:szCs w:val="24"/>
          <w:lang w:val="hy-AM" w:eastAsia="ru-RU"/>
        </w:rPr>
        <w:t> </w:t>
      </w:r>
      <w:r w:rsidRPr="007B23C8">
        <w:rPr>
          <w:rFonts w:ascii="GHEA Grapalat" w:eastAsia="Arial Unicode" w:hAnsi="GHEA Grapalat" w:cs="Sylfaen"/>
          <w:color w:val="000000"/>
          <w:sz w:val="24"/>
          <w:szCs w:val="24"/>
          <w:lang w:val="hy-AM" w:eastAsia="ru-RU"/>
        </w:rPr>
        <w:t>օրենքում</w:t>
      </w:r>
      <w:r w:rsidRPr="007B23C8">
        <w:rPr>
          <w:rFonts w:ascii="Calibri" w:eastAsia="Arial Unicode" w:hAnsi="Calibri" w:cs="Calibri"/>
          <w:color w:val="000000"/>
          <w:sz w:val="24"/>
          <w:szCs w:val="24"/>
          <w:lang w:val="hy-AM" w:eastAsia="ru-RU"/>
        </w:rPr>
        <w:t> </w:t>
      </w:r>
      <w:r w:rsidRPr="007B23C8">
        <w:rPr>
          <w:rFonts w:ascii="GHEA Grapalat" w:eastAsia="Arial Unicode" w:hAnsi="GHEA Grapalat" w:cs="Sylfaen"/>
          <w:color w:val="000000"/>
          <w:sz w:val="24"/>
          <w:szCs w:val="24"/>
          <w:lang w:val="hy-AM" w:eastAsia="ru-RU"/>
        </w:rPr>
        <w:t>փոփոխություններ և լրացումներ</w:t>
      </w:r>
      <w:r w:rsidRPr="007B23C8">
        <w:rPr>
          <w:rFonts w:ascii="Calibri" w:eastAsia="Arial Unicode" w:hAnsi="Calibri" w:cs="Calibri"/>
          <w:color w:val="000000"/>
          <w:sz w:val="24"/>
          <w:szCs w:val="24"/>
          <w:lang w:val="hy-AM" w:eastAsia="ru-RU"/>
        </w:rPr>
        <w:t> </w:t>
      </w:r>
      <w:r w:rsidRPr="007B23C8">
        <w:rPr>
          <w:rFonts w:ascii="GHEA Grapalat" w:eastAsia="Arial Unicode" w:hAnsi="GHEA Grapalat" w:cs="Sylfaen"/>
          <w:color w:val="000000"/>
          <w:sz w:val="24"/>
          <w:szCs w:val="24"/>
          <w:lang w:val="hy-AM" w:eastAsia="ru-RU"/>
        </w:rPr>
        <w:t>կատարելու</w:t>
      </w:r>
      <w:r w:rsidRPr="007B23C8">
        <w:rPr>
          <w:rFonts w:ascii="Calibri" w:eastAsia="Arial Unicode" w:hAnsi="Calibri" w:cs="Calibri"/>
          <w:color w:val="000000"/>
          <w:sz w:val="24"/>
          <w:szCs w:val="24"/>
          <w:lang w:val="hy-AM" w:eastAsia="ru-RU"/>
        </w:rPr>
        <w:t> </w:t>
      </w:r>
      <w:r w:rsidRPr="007B23C8">
        <w:rPr>
          <w:rFonts w:ascii="GHEA Grapalat" w:eastAsia="Arial Unicode" w:hAnsi="GHEA Grapalat" w:cs="Sylfaen"/>
          <w:color w:val="000000"/>
          <w:sz w:val="24"/>
          <w:szCs w:val="24"/>
          <w:lang w:val="hy-AM" w:eastAsia="ru-RU"/>
        </w:rPr>
        <w:t>մասին</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ՀՕ</w:t>
      </w:r>
      <w:r w:rsidRPr="007B23C8">
        <w:rPr>
          <w:rFonts w:ascii="GHEA Grapalat" w:eastAsia="Arial Unicode" w:hAnsi="GHEA Grapalat" w:cstheme="majorHAnsi"/>
          <w:sz w:val="24"/>
          <w:szCs w:val="24"/>
          <w:shd w:val="clear" w:color="auto" w:fill="FFFFFF"/>
          <w:lang w:val="hy-AM" w:eastAsia="ru-RU"/>
        </w:rPr>
        <w:t>-457-</w:t>
      </w:r>
      <w:r w:rsidRPr="007B23C8">
        <w:rPr>
          <w:rFonts w:ascii="GHEA Grapalat" w:eastAsia="Arial Unicode" w:hAnsi="GHEA Grapalat" w:cs="Sylfaen"/>
          <w:sz w:val="24"/>
          <w:szCs w:val="24"/>
          <w:shd w:val="clear" w:color="auto" w:fill="FFFFFF"/>
          <w:lang w:val="hy-AM" w:eastAsia="ru-RU"/>
        </w:rPr>
        <w:t>Ն</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օրենքի</w:t>
      </w:r>
      <w:r w:rsidRPr="007B23C8">
        <w:rPr>
          <w:rFonts w:ascii="GHEA Grapalat" w:eastAsia="Arial Unicode" w:hAnsi="GHEA Grapalat" w:cstheme="majorHAnsi"/>
          <w:sz w:val="24"/>
          <w:szCs w:val="24"/>
          <w:shd w:val="clear" w:color="auto" w:fill="FFFFFF"/>
          <w:lang w:val="hy-AM" w:eastAsia="ru-RU"/>
        </w:rPr>
        <w:t xml:space="preserve"> 4-</w:t>
      </w:r>
      <w:r w:rsidRPr="007B23C8">
        <w:rPr>
          <w:rFonts w:ascii="GHEA Grapalat" w:eastAsia="Arial Unicode" w:hAnsi="GHEA Grapalat" w:cs="Sylfaen"/>
          <w:sz w:val="24"/>
          <w:szCs w:val="24"/>
          <w:shd w:val="clear" w:color="auto" w:fill="FFFFFF"/>
          <w:lang w:val="hy-AM" w:eastAsia="ru-RU"/>
        </w:rPr>
        <w:t>րդ</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հոդվածի</w:t>
      </w:r>
      <w:r w:rsidRPr="007B23C8">
        <w:rPr>
          <w:rFonts w:ascii="GHEA Grapalat" w:eastAsia="Arial Unicode" w:hAnsi="GHEA Grapalat" w:cstheme="majorHAnsi"/>
          <w:sz w:val="24"/>
          <w:szCs w:val="24"/>
          <w:shd w:val="clear" w:color="auto" w:fill="FFFFFF"/>
          <w:lang w:val="hy-AM" w:eastAsia="ru-RU"/>
        </w:rPr>
        <w:t xml:space="preserve"> 5-</w:t>
      </w:r>
      <w:r w:rsidRPr="007B23C8">
        <w:rPr>
          <w:rFonts w:ascii="GHEA Grapalat" w:eastAsia="Arial Unicode" w:hAnsi="GHEA Grapalat" w:cs="Sylfaen"/>
          <w:sz w:val="24"/>
          <w:szCs w:val="24"/>
          <w:shd w:val="clear" w:color="auto" w:fill="FFFFFF"/>
          <w:lang w:val="hy-AM" w:eastAsia="ru-RU"/>
        </w:rPr>
        <w:t>րդ</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Sylfaen"/>
          <w:sz w:val="24"/>
          <w:szCs w:val="24"/>
          <w:shd w:val="clear" w:color="auto" w:fill="FFFFFF"/>
          <w:lang w:val="hy-AM" w:eastAsia="ru-RU"/>
        </w:rPr>
        <w:t>մասի</w:t>
      </w:r>
      <w:r w:rsidRPr="007B23C8">
        <w:rPr>
          <w:rFonts w:ascii="GHEA Grapalat" w:eastAsia="Arial Unicode" w:hAnsi="GHEA Grapalat" w:cstheme="majorHAnsi"/>
          <w:sz w:val="24"/>
          <w:szCs w:val="24"/>
          <w:shd w:val="clear" w:color="auto" w:fill="FFFFFF"/>
          <w:lang w:val="hy-AM" w:eastAsia="ru-RU"/>
        </w:rPr>
        <w:t xml:space="preserve"> 8) </w:t>
      </w:r>
      <w:r w:rsidRPr="007B23C8">
        <w:rPr>
          <w:rFonts w:ascii="GHEA Grapalat" w:eastAsia="Arial Unicode" w:hAnsi="GHEA Grapalat" w:cs="Sylfaen"/>
          <w:sz w:val="24"/>
          <w:szCs w:val="24"/>
          <w:shd w:val="clear" w:color="auto" w:fill="FFFFFF"/>
          <w:lang w:val="hy-AM" w:eastAsia="ru-RU"/>
        </w:rPr>
        <w:t>ենթակետի համաձայն՝</w:t>
      </w:r>
      <w:r w:rsidRPr="007B23C8">
        <w:rPr>
          <w:rFonts w:ascii="GHEA Grapalat" w:eastAsia="Arial Unicode" w:hAnsi="GHEA Grapalat" w:cstheme="majorHAnsi"/>
          <w:sz w:val="24"/>
          <w:szCs w:val="24"/>
          <w:shd w:val="clear" w:color="auto" w:fill="FFFFFF"/>
          <w:lang w:val="hy-AM" w:eastAsia="ru-RU"/>
        </w:rPr>
        <w:t xml:space="preserve"> Ներքին գործերի նախարարը </w:t>
      </w:r>
      <w:r w:rsidRPr="007B23C8">
        <w:rPr>
          <w:rFonts w:ascii="GHEA Grapalat" w:eastAsia="Arial Unicode" w:hAnsi="GHEA Grapalat" w:cs="Sylfaen"/>
          <w:color w:val="000000"/>
          <w:sz w:val="24"/>
          <w:szCs w:val="24"/>
          <w:shd w:val="clear" w:color="auto" w:fill="FFFFFF"/>
          <w:lang w:val="hy-AM" w:eastAsia="ru-RU"/>
        </w:rPr>
        <w:t>լիազորությունները</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ստանձնելու</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պահից</w:t>
      </w:r>
      <w:r w:rsidRPr="007B23C8">
        <w:rPr>
          <w:rFonts w:ascii="GHEA Grapalat" w:eastAsia="Arial Unicode" w:hAnsi="GHEA Grapalat" w:cstheme="majorHAnsi"/>
          <w:sz w:val="24"/>
          <w:szCs w:val="24"/>
          <w:shd w:val="clear" w:color="auto" w:fill="FFFFFF"/>
          <w:lang w:val="hy-AM" w:eastAsia="ru-RU"/>
        </w:rPr>
        <w:t xml:space="preserve"> </w:t>
      </w:r>
      <w:r w:rsidRPr="007B23C8">
        <w:rPr>
          <w:rFonts w:ascii="GHEA Grapalat" w:eastAsia="Arial Unicode" w:hAnsi="GHEA Grapalat" w:cs="Arial Unicode"/>
          <w:color w:val="000000"/>
          <w:sz w:val="24"/>
          <w:szCs w:val="24"/>
          <w:shd w:val="clear" w:color="auto" w:fill="FFFFFF"/>
          <w:lang w:val="hy-AM" w:eastAsia="ru-RU"/>
        </w:rPr>
        <w:t xml:space="preserve">12 </w:t>
      </w:r>
      <w:r w:rsidRPr="007B23C8">
        <w:rPr>
          <w:rFonts w:ascii="GHEA Grapalat" w:eastAsia="Arial Unicode" w:hAnsi="GHEA Grapalat" w:cs="Sylfaen"/>
          <w:color w:val="000000"/>
          <w:sz w:val="24"/>
          <w:szCs w:val="24"/>
          <w:shd w:val="clear" w:color="auto" w:fill="FFFFFF"/>
          <w:lang w:val="hy-AM" w:eastAsia="ru-RU"/>
        </w:rPr>
        <w:t>ամսվա</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ընթացքում</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ապահովում</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է</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Ոստիկանության</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կազմակերպական</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անձնակազմի</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կառավարման</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ֆինանսատնտեսական</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գործառույթների</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իրականացման</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և</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քաղաքացիաիրավական</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հարաբերությունների</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մասնակցության</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գործառույթների</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փոխանցումը</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ներքին</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գործերի</w:t>
      </w:r>
      <w:r w:rsidRPr="007B23C8">
        <w:rPr>
          <w:rFonts w:ascii="GHEA Grapalat" w:eastAsia="Arial Unicode" w:hAnsi="GHEA Grapalat" w:cs="Arial Unicode"/>
          <w:color w:val="000000"/>
          <w:sz w:val="24"/>
          <w:szCs w:val="24"/>
          <w:shd w:val="clear" w:color="auto" w:fill="FFFFFF"/>
          <w:lang w:val="hy-AM" w:eastAsia="ru-RU"/>
        </w:rPr>
        <w:t xml:space="preserve"> </w:t>
      </w:r>
      <w:r w:rsidRPr="007B23C8">
        <w:rPr>
          <w:rFonts w:ascii="GHEA Grapalat" w:eastAsia="Arial Unicode" w:hAnsi="GHEA Grapalat" w:cs="Sylfaen"/>
          <w:color w:val="000000"/>
          <w:sz w:val="24"/>
          <w:szCs w:val="24"/>
          <w:shd w:val="clear" w:color="auto" w:fill="FFFFFF"/>
          <w:lang w:val="hy-AM" w:eastAsia="ru-RU"/>
        </w:rPr>
        <w:t>նախարարությանը...։</w:t>
      </w:r>
      <w:r w:rsidRPr="007B23C8">
        <w:rPr>
          <w:rFonts w:ascii="Calibri" w:eastAsia="Arial Unicode" w:hAnsi="Calibri" w:cs="Calibri"/>
          <w:color w:val="000000"/>
          <w:sz w:val="24"/>
          <w:szCs w:val="24"/>
          <w:shd w:val="clear" w:color="auto" w:fill="FFFFFF"/>
          <w:lang w:val="hy-AM" w:eastAsia="ru-RU"/>
        </w:rPr>
        <w:t> </w:t>
      </w:r>
    </w:p>
    <w:p w14:paraId="385D0AC2" w14:textId="1EFEA4B1" w:rsidR="00F624FF" w:rsidRPr="00353098" w:rsidRDefault="00F624FF" w:rsidP="00F624FF">
      <w:pPr>
        <w:tabs>
          <w:tab w:val="left" w:pos="426"/>
        </w:tabs>
        <w:spacing w:after="0" w:line="276" w:lineRule="auto"/>
        <w:contextualSpacing/>
        <w:jc w:val="both"/>
        <w:rPr>
          <w:rFonts w:ascii="GHEA Grapalat" w:eastAsia="Arial Unicode" w:hAnsi="GHEA Grapalat" w:cs="Arial Unicode"/>
          <w:color w:val="000000"/>
          <w:sz w:val="24"/>
          <w:szCs w:val="24"/>
          <w:shd w:val="clear" w:color="auto" w:fill="FFFFFF"/>
          <w:lang w:val="hy-AM" w:eastAsia="ru-RU"/>
        </w:rPr>
      </w:pPr>
      <w:r w:rsidRPr="00353098">
        <w:rPr>
          <w:rFonts w:ascii="GHEA Grapalat" w:eastAsia="Arial Unicode" w:hAnsi="GHEA Grapalat" w:cs="Arial Unicode"/>
          <w:color w:val="000000"/>
          <w:sz w:val="24"/>
          <w:szCs w:val="24"/>
          <w:shd w:val="clear" w:color="auto" w:fill="FFFFFF"/>
          <w:lang w:val="hy-AM" w:eastAsia="ru-RU"/>
        </w:rPr>
        <w:t>Ելնելով վերոգրյալից</w:t>
      </w:r>
      <w:r w:rsidR="003F1B80">
        <w:rPr>
          <w:rFonts w:ascii="GHEA Grapalat" w:eastAsia="Arial Unicode" w:hAnsi="GHEA Grapalat" w:cs="Arial Unicode"/>
          <w:color w:val="000000"/>
          <w:sz w:val="24"/>
          <w:szCs w:val="24"/>
          <w:shd w:val="clear" w:color="auto" w:fill="FFFFFF"/>
          <w:lang w:val="hy-AM" w:eastAsia="ru-RU"/>
        </w:rPr>
        <w:t xml:space="preserve"> </w:t>
      </w:r>
      <w:r w:rsidRPr="00353098">
        <w:rPr>
          <w:rFonts w:ascii="GHEA Grapalat" w:eastAsia="Times New Roman" w:hAnsi="GHEA Grapalat" w:cs="Times New Roman"/>
          <w:sz w:val="24"/>
          <w:szCs w:val="24"/>
          <w:lang w:val="hy-AM" w:eastAsia="ru-RU"/>
        </w:rPr>
        <w:t xml:space="preserve">հարցում է արվել ՀՀ ՆԳՆ ոստիկանությանը, թե </w:t>
      </w:r>
      <w:r w:rsidRPr="00353098">
        <w:rPr>
          <w:rFonts w:ascii="GHEA Grapalat" w:eastAsia="Arial Unicode" w:hAnsi="GHEA Grapalat" w:cs="Arial Unicode"/>
          <w:color w:val="000000"/>
          <w:sz w:val="24"/>
          <w:szCs w:val="24"/>
          <w:shd w:val="clear" w:color="auto" w:fill="FFFFFF"/>
          <w:lang w:val="hy-AM" w:eastAsia="ru-RU"/>
        </w:rPr>
        <w:t>օրենքի, որ կետով, նախարարի որ հրամանով կամ որևէ այլ համապատասխան իրավական ակտով է պատվիրատուի ղեկավարի լիազորությունները վերապահվել</w:t>
      </w:r>
      <w:r w:rsidRPr="00353098">
        <w:rPr>
          <w:rFonts w:ascii="Cambria Math" w:eastAsia="Arial Unicode" w:hAnsi="Cambria Math" w:cs="Cambria Math"/>
          <w:color w:val="000000"/>
          <w:sz w:val="24"/>
          <w:szCs w:val="24"/>
          <w:shd w:val="clear" w:color="auto" w:fill="FFFFFF"/>
          <w:lang w:val="hy-AM" w:eastAsia="ru-RU"/>
        </w:rPr>
        <w:t>․</w:t>
      </w:r>
    </w:p>
    <w:p w14:paraId="6472755D" w14:textId="0801B5F9" w:rsidR="00F624FF" w:rsidRPr="00353098" w:rsidRDefault="00F624FF" w:rsidP="003C2312">
      <w:pPr>
        <w:numPr>
          <w:ilvl w:val="0"/>
          <w:numId w:val="16"/>
        </w:numPr>
        <w:tabs>
          <w:tab w:val="left" w:pos="426"/>
        </w:tabs>
        <w:spacing w:after="0" w:line="276" w:lineRule="auto"/>
        <w:ind w:left="0" w:firstLine="0"/>
        <w:contextualSpacing/>
        <w:jc w:val="both"/>
        <w:rPr>
          <w:rFonts w:ascii="GHEA Grapalat" w:eastAsia="Arial Unicode" w:hAnsi="GHEA Grapalat" w:cs="Arial Unicode"/>
          <w:color w:val="000000"/>
          <w:sz w:val="24"/>
          <w:szCs w:val="24"/>
          <w:shd w:val="clear" w:color="auto" w:fill="FFFFFF"/>
          <w:lang w:val="hy-AM" w:eastAsia="ru-RU"/>
        </w:rPr>
      </w:pPr>
      <w:r w:rsidRPr="00353098">
        <w:rPr>
          <w:rFonts w:ascii="GHEA Grapalat" w:eastAsia="Arial Unicode" w:hAnsi="GHEA Grapalat" w:cs="Arial Unicode"/>
          <w:color w:val="000000"/>
          <w:sz w:val="24"/>
          <w:szCs w:val="24"/>
          <w:shd w:val="clear" w:color="auto" w:fill="FFFFFF"/>
          <w:lang w:val="hy-AM" w:eastAsia="ru-RU"/>
        </w:rPr>
        <w:t>Վ</w:t>
      </w:r>
      <w:r w:rsidR="00C937AA">
        <w:rPr>
          <w:rFonts w:ascii="Cambria Math" w:eastAsia="Arial Unicode" w:hAnsi="Cambria Math" w:cs="Arial Unicode"/>
          <w:color w:val="000000"/>
          <w:sz w:val="24"/>
          <w:szCs w:val="24"/>
          <w:shd w:val="clear" w:color="auto" w:fill="FFFFFF"/>
          <w:lang w:val="hy-AM" w:eastAsia="ru-RU"/>
        </w:rPr>
        <w:t>․</w:t>
      </w:r>
      <w:r w:rsidRPr="00353098">
        <w:rPr>
          <w:rFonts w:ascii="GHEA Grapalat" w:eastAsia="Arial Unicode" w:hAnsi="GHEA Grapalat" w:cs="Arial Unicode"/>
          <w:color w:val="000000"/>
          <w:sz w:val="24"/>
          <w:szCs w:val="24"/>
          <w:shd w:val="clear" w:color="auto" w:fill="FFFFFF"/>
          <w:lang w:val="hy-AM" w:eastAsia="ru-RU"/>
        </w:rPr>
        <w:t xml:space="preserve"> Մ</w:t>
      </w:r>
      <w:r w:rsidR="00C937AA">
        <w:rPr>
          <w:rFonts w:ascii="Cambria Math" w:eastAsia="Arial Unicode" w:hAnsi="Cambria Math" w:cs="Arial Unicode"/>
          <w:color w:val="000000"/>
          <w:sz w:val="24"/>
          <w:szCs w:val="24"/>
          <w:shd w:val="clear" w:color="auto" w:fill="FFFFFF"/>
          <w:lang w:val="hy-AM" w:eastAsia="ru-RU"/>
        </w:rPr>
        <w:t>․</w:t>
      </w:r>
      <w:r w:rsidRPr="00353098">
        <w:rPr>
          <w:rFonts w:ascii="GHEA Grapalat" w:eastAsia="Arial Unicode" w:hAnsi="GHEA Grapalat" w:cs="Arial Unicode"/>
          <w:color w:val="000000"/>
          <w:sz w:val="24"/>
          <w:szCs w:val="24"/>
          <w:shd w:val="clear" w:color="auto" w:fill="FFFFFF"/>
          <w:lang w:val="hy-AM" w:eastAsia="ru-RU"/>
        </w:rPr>
        <w:t>, որը 17</w:t>
      </w:r>
      <w:r w:rsidRPr="00353098">
        <w:rPr>
          <w:rFonts w:ascii="Cambria Math" w:eastAsia="Arial Unicode" w:hAnsi="Cambria Math" w:cs="Cambria Math"/>
          <w:color w:val="000000"/>
          <w:sz w:val="24"/>
          <w:szCs w:val="24"/>
          <w:shd w:val="clear" w:color="auto" w:fill="FFFFFF"/>
          <w:lang w:val="hy-AM" w:eastAsia="ru-RU"/>
        </w:rPr>
        <w:t>․</w:t>
      </w:r>
      <w:r w:rsidRPr="00353098">
        <w:rPr>
          <w:rFonts w:ascii="GHEA Grapalat" w:eastAsia="Arial Unicode" w:hAnsi="GHEA Grapalat" w:cs="Arial Unicode"/>
          <w:color w:val="000000"/>
          <w:sz w:val="24"/>
          <w:szCs w:val="24"/>
          <w:shd w:val="clear" w:color="auto" w:fill="FFFFFF"/>
          <w:lang w:val="hy-AM" w:eastAsia="ru-RU"/>
        </w:rPr>
        <w:t>01</w:t>
      </w:r>
      <w:r w:rsidRPr="00353098">
        <w:rPr>
          <w:rFonts w:ascii="Cambria Math" w:eastAsia="Arial Unicode" w:hAnsi="Cambria Math" w:cs="Cambria Math"/>
          <w:color w:val="000000"/>
          <w:sz w:val="24"/>
          <w:szCs w:val="24"/>
          <w:shd w:val="clear" w:color="auto" w:fill="FFFFFF"/>
          <w:lang w:val="hy-AM" w:eastAsia="ru-RU"/>
        </w:rPr>
        <w:t>․</w:t>
      </w:r>
      <w:r w:rsidRPr="00353098">
        <w:rPr>
          <w:rFonts w:ascii="GHEA Grapalat" w:eastAsia="Arial Unicode" w:hAnsi="GHEA Grapalat" w:cs="Arial Unicode"/>
          <w:color w:val="000000"/>
          <w:sz w:val="24"/>
          <w:szCs w:val="24"/>
          <w:shd w:val="clear" w:color="auto" w:fill="FFFFFF"/>
          <w:lang w:val="hy-AM" w:eastAsia="ru-RU"/>
        </w:rPr>
        <w:t>2023 թվականին կնքված «ՀՀ Ո ԷԱՃԱՊՁԲ-2023/ՀԴՁ-4» պայմանագրի կողմ է հանդես եկել ՀՀ ԿԱ ոստիկանության անունից ի դեպ, նշված չէ ոչ կոչում, ոչ պաշտոն,</w:t>
      </w:r>
    </w:p>
    <w:p w14:paraId="160D562B" w14:textId="02C8C52E" w:rsidR="00F624FF" w:rsidRPr="00353098" w:rsidRDefault="00F624FF" w:rsidP="003C2312">
      <w:pPr>
        <w:numPr>
          <w:ilvl w:val="0"/>
          <w:numId w:val="16"/>
        </w:numPr>
        <w:tabs>
          <w:tab w:val="left" w:pos="426"/>
        </w:tabs>
        <w:spacing w:after="0" w:line="276" w:lineRule="auto"/>
        <w:ind w:left="0" w:firstLine="0"/>
        <w:contextualSpacing/>
        <w:jc w:val="both"/>
        <w:rPr>
          <w:rFonts w:ascii="GHEA Grapalat" w:eastAsia="Times New Roman" w:hAnsi="GHEA Grapalat" w:cs="Times New Roman"/>
          <w:sz w:val="24"/>
          <w:szCs w:val="24"/>
          <w:lang w:val="hy-AM" w:eastAsia="ru-RU"/>
        </w:rPr>
      </w:pPr>
      <w:r w:rsidRPr="00353098">
        <w:rPr>
          <w:rFonts w:ascii="GHEA Grapalat" w:eastAsia="Times New Roman" w:hAnsi="GHEA Grapalat" w:cs="GHEA Grapalat"/>
          <w:sz w:val="24"/>
          <w:szCs w:val="24"/>
          <w:lang w:val="hy-AM" w:eastAsia="ru-RU"/>
        </w:rPr>
        <w:t>ՀՀ</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ՆԳՆ</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ո</w:t>
      </w:r>
      <w:r w:rsidRPr="00353098">
        <w:rPr>
          <w:rFonts w:ascii="GHEA Grapalat" w:eastAsia="Times New Roman" w:hAnsi="GHEA Grapalat" w:cs="Times New Roman"/>
          <w:sz w:val="24"/>
          <w:szCs w:val="24"/>
          <w:lang w:val="hy-AM" w:eastAsia="ru-RU"/>
        </w:rPr>
        <w:t>ստիկանության պետ–</w:t>
      </w:r>
      <w:r w:rsidR="00E35ABD">
        <w:rPr>
          <w:rFonts w:ascii="GHEA Grapalat" w:eastAsia="Times New Roman" w:hAnsi="GHEA Grapalat" w:cs="Times New Roman"/>
          <w:sz w:val="24"/>
          <w:szCs w:val="24"/>
          <w:lang w:val="hy-AM" w:eastAsia="ru-RU"/>
        </w:rPr>
        <w:t>ներքին գործերի նախարարի տեղակալ</w:t>
      </w:r>
      <w:r w:rsidRPr="00353098">
        <w:rPr>
          <w:rFonts w:ascii="GHEA Grapalat" w:eastAsia="Times New Roman" w:hAnsi="GHEA Grapalat" w:cs="Times New Roman"/>
          <w:sz w:val="24"/>
          <w:szCs w:val="24"/>
          <w:lang w:val="hy-AM" w:eastAsia="ru-RU"/>
        </w:rPr>
        <w:t xml:space="preserve"> Ա</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GHEA Grapalat"/>
          <w:sz w:val="24"/>
          <w:szCs w:val="24"/>
          <w:lang w:val="hy-AM" w:eastAsia="ru-RU"/>
        </w:rPr>
        <w:t>Հ</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GHEA Grapalat"/>
          <w:sz w:val="24"/>
          <w:szCs w:val="24"/>
          <w:lang w:val="hy-AM" w:eastAsia="ru-RU"/>
        </w:rPr>
        <w:t>-</w:t>
      </w:r>
      <w:r w:rsidRPr="00353098">
        <w:rPr>
          <w:rFonts w:ascii="GHEA Grapalat" w:eastAsia="Times New Roman" w:hAnsi="GHEA Grapalat" w:cs="Times New Roman"/>
          <w:sz w:val="24"/>
          <w:szCs w:val="24"/>
          <w:lang w:val="hy-AM" w:eastAsia="ru-RU"/>
        </w:rPr>
        <w:t>ին, որը «ՀՀ Ո ԷԱՃԱՊՁԲ-2023/ՀԴՁ-4» պայմանագրի 27</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02</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2023</w:t>
      </w:r>
      <w:r w:rsidRPr="00353098">
        <w:rPr>
          <w:rFonts w:ascii="GHEA Grapalat" w:eastAsia="Times New Roman" w:hAnsi="GHEA Grapalat" w:cs="GHEA Grapalat"/>
          <w:sz w:val="24"/>
          <w:szCs w:val="24"/>
          <w:lang w:val="hy-AM" w:eastAsia="ru-RU"/>
        </w:rPr>
        <w:t>թ</w:t>
      </w:r>
      <w:r w:rsidRPr="00353098">
        <w:rPr>
          <w:rFonts w:ascii="Cambria Math" w:eastAsia="Times New Roman" w:hAnsi="Cambria Math" w:cs="Cambria Math"/>
          <w:sz w:val="24"/>
          <w:szCs w:val="24"/>
          <w:lang w:val="hy-AM" w:eastAsia="ru-RU"/>
        </w:rPr>
        <w:t>․</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կնքված</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համաձայնագիր</w:t>
      </w:r>
      <w:r w:rsidRPr="00353098">
        <w:rPr>
          <w:rFonts w:ascii="GHEA Grapalat" w:eastAsia="Times New Roman" w:hAnsi="GHEA Grapalat" w:cs="Times New Roman"/>
          <w:sz w:val="24"/>
          <w:szCs w:val="24"/>
          <w:lang w:val="hy-AM" w:eastAsia="ru-RU"/>
        </w:rPr>
        <w:t xml:space="preserve"> N1-ում </w:t>
      </w:r>
      <w:r w:rsidRPr="00353098">
        <w:rPr>
          <w:rFonts w:ascii="GHEA Grapalat" w:eastAsia="Times New Roman" w:hAnsi="GHEA Grapalat" w:cs="GHEA Grapalat"/>
          <w:sz w:val="24"/>
          <w:szCs w:val="24"/>
          <w:lang w:val="hy-AM" w:eastAsia="ru-RU"/>
        </w:rPr>
        <w:t>հանդես</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եկել</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ՀՀ</w:t>
      </w:r>
      <w:r w:rsidRPr="00353098">
        <w:rPr>
          <w:rFonts w:ascii="GHEA Grapalat" w:eastAsia="Times New Roman" w:hAnsi="GHEA Grapalat" w:cs="Times New Roman"/>
          <w:sz w:val="24"/>
          <w:szCs w:val="24"/>
          <w:lang w:val="hy-AM" w:eastAsia="ru-RU"/>
        </w:rPr>
        <w:t xml:space="preserve"> </w:t>
      </w:r>
      <w:r w:rsidRPr="00353098">
        <w:rPr>
          <w:rFonts w:ascii="GHEA Grapalat" w:eastAsia="Times New Roman" w:hAnsi="GHEA Grapalat" w:cs="GHEA Grapalat"/>
          <w:sz w:val="24"/>
          <w:szCs w:val="24"/>
          <w:lang w:val="hy-AM" w:eastAsia="ru-RU"/>
        </w:rPr>
        <w:t>ոստիկանության անունից</w:t>
      </w:r>
      <w:r w:rsidRPr="00353098">
        <w:rPr>
          <w:rFonts w:ascii="GHEA Grapalat" w:eastAsia="Times New Roman" w:hAnsi="GHEA Grapalat" w:cs="Times New Roman"/>
          <w:sz w:val="24"/>
          <w:szCs w:val="24"/>
          <w:lang w:val="hy-AM" w:eastAsia="ru-RU"/>
        </w:rPr>
        <w:t>։</w:t>
      </w:r>
    </w:p>
    <w:p w14:paraId="26F21487" w14:textId="7F54EF66" w:rsidR="009C63F1" w:rsidRPr="00DD25D9" w:rsidRDefault="00F624FF" w:rsidP="00FB611A">
      <w:pPr>
        <w:tabs>
          <w:tab w:val="left" w:pos="426"/>
        </w:tabs>
        <w:spacing w:after="0" w:line="276" w:lineRule="auto"/>
        <w:contextualSpacing/>
        <w:jc w:val="both"/>
        <w:rPr>
          <w:rFonts w:ascii="GHEA Grapalat" w:eastAsia="Arial Unicode" w:hAnsi="GHEA Grapalat" w:cs="Arial Unicode"/>
          <w:color w:val="000000"/>
          <w:sz w:val="24"/>
          <w:szCs w:val="24"/>
          <w:shd w:val="clear" w:color="auto" w:fill="FFFFFF"/>
          <w:lang w:val="hy-AM" w:eastAsia="ru-RU"/>
        </w:rPr>
      </w:pPr>
      <w:r w:rsidRPr="00353098">
        <w:rPr>
          <w:rFonts w:ascii="GHEA Grapalat" w:eastAsia="Times New Roman" w:hAnsi="GHEA Grapalat" w:cs="Times New Roman"/>
          <w:sz w:val="24"/>
          <w:szCs w:val="24"/>
          <w:lang w:val="hy-AM" w:eastAsia="ru-RU"/>
        </w:rPr>
        <w:t>Հ</w:t>
      </w:r>
      <w:r w:rsidRPr="00353098">
        <w:rPr>
          <w:rFonts w:ascii="GHEA Grapalat" w:eastAsia="Arial Unicode" w:hAnsi="GHEA Grapalat" w:cs="Arial Unicode"/>
          <w:color w:val="000000"/>
          <w:sz w:val="24"/>
          <w:szCs w:val="24"/>
          <w:shd w:val="clear" w:color="auto" w:fill="FFFFFF"/>
          <w:lang w:val="hy-AM" w:eastAsia="ru-RU"/>
        </w:rPr>
        <w:t>աշվեքննություն իրականացնող պաշտոնատար անձանց օրենքով, նախարարի հրամանով կամ որևէ այլ համապատասխան իրավական ակտով պատվիրատուի ղեկավարի լիազորությունների վերապահումը հավաստող փաստաթուղթ չի ներկայացվել։</w:t>
      </w:r>
    </w:p>
    <w:p w14:paraId="4E754D8C" w14:textId="2B376AEF" w:rsidR="000A5081" w:rsidRDefault="000A5081" w:rsidP="00FB611A">
      <w:pPr>
        <w:tabs>
          <w:tab w:val="left" w:pos="426"/>
        </w:tabs>
        <w:spacing w:after="0" w:line="276" w:lineRule="auto"/>
        <w:contextualSpacing/>
        <w:jc w:val="both"/>
        <w:rPr>
          <w:rFonts w:ascii="GHEA Grapalat" w:eastAsia="Times New Roman" w:hAnsi="GHEA Grapalat" w:cs="Times New Roman"/>
          <w:sz w:val="24"/>
          <w:szCs w:val="24"/>
          <w:lang w:val="hy-AM" w:eastAsia="ru-RU"/>
        </w:rPr>
      </w:pPr>
    </w:p>
    <w:p w14:paraId="129139C2" w14:textId="77777777"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68618BBC"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013A9759"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lastRenderedPageBreak/>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3FCCE1F6"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32056FCA"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159E5A06"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2E3F1907" w14:textId="781440F7" w:rsidR="00242845" w:rsidRDefault="00242845" w:rsidP="00242845">
      <w:pPr>
        <w:tabs>
          <w:tab w:val="left" w:pos="1185"/>
        </w:tabs>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ab/>
      </w:r>
    </w:p>
    <w:p w14:paraId="3C0D3D1D" w14:textId="073024B9" w:rsidR="00A56EC1" w:rsidRDefault="00A56EC1" w:rsidP="00242845">
      <w:pPr>
        <w:tabs>
          <w:tab w:val="left" w:pos="1185"/>
        </w:tabs>
        <w:rPr>
          <w:rFonts w:ascii="GHEA Grapalat" w:eastAsia="Times New Roman" w:hAnsi="GHEA Grapalat" w:cs="Times New Roman"/>
          <w:sz w:val="24"/>
          <w:szCs w:val="24"/>
          <w:lang w:val="hy-AM" w:eastAsia="ru-RU"/>
        </w:rPr>
      </w:pPr>
    </w:p>
    <w:p w14:paraId="5CFD91EA" w14:textId="0CAEE3BF" w:rsidR="00A56EC1" w:rsidRDefault="00A56EC1" w:rsidP="00242845">
      <w:pPr>
        <w:tabs>
          <w:tab w:val="left" w:pos="1185"/>
        </w:tabs>
        <w:rPr>
          <w:rFonts w:ascii="GHEA Grapalat" w:eastAsia="Times New Roman" w:hAnsi="GHEA Grapalat" w:cs="Times New Roman"/>
          <w:sz w:val="24"/>
          <w:szCs w:val="24"/>
          <w:lang w:val="hy-AM" w:eastAsia="ru-RU"/>
        </w:rPr>
      </w:pPr>
    </w:p>
    <w:p w14:paraId="2C63D674" w14:textId="77777777" w:rsidR="00A56EC1" w:rsidRDefault="00A56EC1" w:rsidP="00242845">
      <w:pPr>
        <w:tabs>
          <w:tab w:val="left" w:pos="1185"/>
        </w:tabs>
        <w:rPr>
          <w:rFonts w:ascii="GHEA Grapalat" w:eastAsia="Times New Roman" w:hAnsi="GHEA Grapalat" w:cs="Times New Roman"/>
          <w:sz w:val="24"/>
          <w:szCs w:val="24"/>
          <w:lang w:val="hy-AM" w:eastAsia="ru-RU"/>
        </w:rPr>
      </w:pPr>
    </w:p>
    <w:p w14:paraId="790751FF" w14:textId="7C9282B6" w:rsidR="00242845" w:rsidRPr="00353098" w:rsidRDefault="00242845" w:rsidP="006A5470">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4"/>
          <w:szCs w:val="24"/>
          <w:lang w:val="hy-AM"/>
        </w:rPr>
      </w:pPr>
      <w:r>
        <w:rPr>
          <w:rFonts w:ascii="GHEA Grapalat" w:eastAsia="Times New Roman" w:hAnsi="GHEA Grapalat" w:cs="Times New Roman"/>
          <w:sz w:val="24"/>
          <w:szCs w:val="24"/>
          <w:lang w:val="hy-AM" w:eastAsia="ru-RU"/>
        </w:rPr>
        <w:tab/>
      </w:r>
      <w:r w:rsidRPr="00353098">
        <w:rPr>
          <w:rFonts w:ascii="GHEA Grapalat" w:eastAsia="Times New Roman" w:hAnsi="GHEA Grapalat" w:cs="Times New Roman"/>
          <w:b/>
          <w:color w:val="2E74B5"/>
          <w:sz w:val="24"/>
          <w:szCs w:val="24"/>
          <w:lang w:val="hy-AM"/>
        </w:rPr>
        <w:t>ՀՀ ԿԱՌԱՎԱՐՈՒԹՅԱՆ 16 ՀՈՒՆՎԱՐԻ 2020 ԹՎԱԿԱՆԻ</w:t>
      </w:r>
      <w:r w:rsidR="003F1B80">
        <w:rPr>
          <w:rFonts w:ascii="GHEA Grapalat" w:eastAsia="Times New Roman" w:hAnsi="GHEA Grapalat" w:cs="Times New Roman"/>
          <w:b/>
          <w:color w:val="2E74B5"/>
          <w:sz w:val="24"/>
          <w:szCs w:val="24"/>
          <w:lang w:val="hy-AM"/>
        </w:rPr>
        <w:t xml:space="preserve"> </w:t>
      </w:r>
      <w:r w:rsidRPr="00353098">
        <w:rPr>
          <w:rFonts w:ascii="GHEA Grapalat" w:eastAsia="Times New Roman" w:hAnsi="GHEA Grapalat" w:cs="Times New Roman"/>
          <w:b/>
          <w:color w:val="2E74B5"/>
          <w:sz w:val="24"/>
          <w:szCs w:val="24"/>
          <w:lang w:val="hy-AM"/>
        </w:rPr>
        <w:t>«ՆԱԽԱՔՆՆՈՒԹՅՈՒՆ, ՀԵՏԱՔՆՆՈՒԹՅՈՒՆ, ԱՅԴ ԹՎՈՒՄ՝ ՕՊԵՐԱՏԻՎ ՀԵՏԱԽՈՒԶԱԿԱՆ ԳՈՐԾՈՒՆԵՈՒԹՅՈՒՆ, ՀԱՐԿԱՅԻՆ և ՄԱՔՍԱՅԻՆ ՄԱՐՄԻՆՆԵՐԻ ԿՈՂՄԻՑ ՀՍԿՈՂԱԿԱՆ ԳՈՐԾՈՒՆԵՈՒԹՅՈՒՆ ԻՐԱԿԱՆԱՑՆՈՂ, ԻՆՉՊԵՍ ՆԱև ԴԱՏԱԽԱԶՈՒԹՅՈՒՆՈՒՄ ՀԱՆՐԱՅԻՆ ՊԱՇՏՈՆ ԶԲԱՂԵՑՆՈՂ ԱՆՁԱՆՑ և ՀԱՆՐԱՅԻՆ ԾԱՌԱՅՈՂՆԵՐԻՆ ՏՐԱՆՍՊՈՐՏԱՅԻՆ ԾԱԽՍԵՐԻ ՓՈԽՀԱՏՈՒՑՄԱՆ ՏՐԱՄԱԴՐՄԱՆ ՊԻԼՈՏԱՅԻՆ ԾՐԱԳԻՐԸ ՀԱՍՏԱՏԵԼՈՒ ՄԱՍԻՆ» N40-Լ ՈՐՈՇՄԱՆ ԿԱՏԱՐՄԱՆ ՎԵՐԱԲԵՐՅԱԼ</w:t>
      </w:r>
    </w:p>
    <w:p w14:paraId="28E1AAA9" w14:textId="77777777" w:rsidR="00242845" w:rsidRPr="00353098" w:rsidRDefault="00242845" w:rsidP="000E2086">
      <w:pPr>
        <w:spacing w:after="0" w:line="276" w:lineRule="auto"/>
        <w:ind w:firstLine="567"/>
        <w:jc w:val="both"/>
        <w:rPr>
          <w:rFonts w:ascii="GHEA Grapalat" w:eastAsia="Times New Roman" w:hAnsi="GHEA Grapalat" w:cs="Times New Roman"/>
          <w:color w:val="000000"/>
          <w:sz w:val="24"/>
          <w:szCs w:val="24"/>
          <w:lang w:val="hy-AM" w:eastAsia="en-GB"/>
        </w:rPr>
      </w:pPr>
      <w:r w:rsidRPr="00F605DF">
        <w:rPr>
          <w:rFonts w:ascii="GHEA Grapalat" w:eastAsia="Times New Roman" w:hAnsi="GHEA Grapalat" w:cs="Times New Roman"/>
          <w:color w:val="000000"/>
          <w:sz w:val="24"/>
          <w:szCs w:val="24"/>
          <w:lang w:val="hy-AM" w:eastAsia="en-GB"/>
        </w:rPr>
        <w:t>ՀՀ կառավարության 16 հունվարի 2020 թվականի N40-Լ որոշման Հավելվածի 3-րդ գլխի համաձայն, այն է՝ ծրագրի իրականացման հիմնական նպատակն ու խնդիրները ծառայողական պարտականությունները կատարող անձանց համար տրանսպորտային որոշակի ծախսերի փոխհատուցման համակարգի ներդրումն է։ Ծրագիրը հանդիսանում է պիլոտային և իրավապահ մարմինների կողմից բարեհաջող փորձարկման արդյունքներով այն հնարավոր կլինի ներդնել պետական համակարգի մյուս մարմիններում ևս։ Հավելվածի 2-րդ գլխի համաձայն՝ ծրագրի իրականացման անհրաժեշտությունը պայմանավորված է իրավապահ մարմիններում միասնական մոտեցումներ ամրագրելու անհրաժեշտությամբ։ Որոշման Հավելվածի 5-րդ գլխի ա</w:t>
      </w:r>
      <w:r w:rsidRPr="00F605DF">
        <w:rPr>
          <w:rFonts w:ascii="Cambria Math" w:eastAsia="Times New Roman" w:hAnsi="Cambria Math" w:cs="Cambria Math"/>
          <w:color w:val="000000"/>
          <w:sz w:val="24"/>
          <w:szCs w:val="24"/>
          <w:lang w:val="hy-AM" w:eastAsia="en-GB"/>
        </w:rPr>
        <w:t>․</w:t>
      </w:r>
      <w:r w:rsidRPr="00F605DF">
        <w:rPr>
          <w:rFonts w:ascii="GHEA Grapalat" w:eastAsia="Times New Roman" w:hAnsi="GHEA Grapalat" w:cs="Times New Roman"/>
          <w:color w:val="000000"/>
          <w:sz w:val="24"/>
          <w:szCs w:val="24"/>
          <w:lang w:val="hy-AM" w:eastAsia="en-GB"/>
        </w:rPr>
        <w:t xml:space="preserve"> </w:t>
      </w:r>
      <w:r w:rsidRPr="00F605DF">
        <w:rPr>
          <w:rFonts w:ascii="GHEA Grapalat" w:eastAsia="Times New Roman" w:hAnsi="GHEA Grapalat" w:cs="GHEA Grapalat"/>
          <w:color w:val="000000"/>
          <w:sz w:val="24"/>
          <w:szCs w:val="24"/>
          <w:lang w:val="hy-AM" w:eastAsia="en-GB"/>
        </w:rPr>
        <w:t>կետում</w:t>
      </w:r>
      <w:r w:rsidRPr="00F605DF">
        <w:rPr>
          <w:rFonts w:ascii="GHEA Grapalat" w:eastAsia="Times New Roman" w:hAnsi="GHEA Grapalat" w:cs="Times New Roman"/>
          <w:color w:val="000000"/>
          <w:sz w:val="24"/>
          <w:szCs w:val="24"/>
          <w:lang w:val="hy-AM" w:eastAsia="en-GB"/>
        </w:rPr>
        <w:t xml:space="preserve"> </w:t>
      </w:r>
      <w:r w:rsidRPr="00F605DF">
        <w:rPr>
          <w:rFonts w:ascii="GHEA Grapalat" w:eastAsia="Times New Roman" w:hAnsi="GHEA Grapalat" w:cs="GHEA Grapalat"/>
          <w:color w:val="000000"/>
          <w:sz w:val="24"/>
          <w:szCs w:val="24"/>
          <w:lang w:val="hy-AM" w:eastAsia="en-GB"/>
        </w:rPr>
        <w:t>նշված</w:t>
      </w:r>
      <w:r w:rsidRPr="00F605DF">
        <w:rPr>
          <w:rFonts w:ascii="GHEA Grapalat" w:eastAsia="Times New Roman" w:hAnsi="GHEA Grapalat" w:cs="Times New Roman"/>
          <w:color w:val="000000"/>
          <w:sz w:val="24"/>
          <w:szCs w:val="24"/>
          <w:lang w:val="hy-AM" w:eastAsia="en-GB"/>
        </w:rPr>
        <w:t xml:space="preserve"> </w:t>
      </w:r>
      <w:r w:rsidRPr="00F605DF">
        <w:rPr>
          <w:rFonts w:ascii="GHEA Grapalat" w:eastAsia="Times New Roman" w:hAnsi="GHEA Grapalat" w:cs="GHEA Grapalat"/>
          <w:color w:val="000000"/>
          <w:sz w:val="24"/>
          <w:szCs w:val="24"/>
          <w:lang w:val="hy-AM" w:eastAsia="en-GB"/>
        </w:rPr>
        <w:t>է՝</w:t>
      </w:r>
      <w:r w:rsidRPr="00F605DF">
        <w:rPr>
          <w:rFonts w:ascii="GHEA Grapalat" w:eastAsia="Times New Roman" w:hAnsi="GHEA Grapalat" w:cs="Times New Roman"/>
          <w:color w:val="000000"/>
          <w:sz w:val="24"/>
          <w:szCs w:val="24"/>
          <w:lang w:val="hy-AM" w:eastAsia="en-GB"/>
        </w:rPr>
        <w:t xml:space="preserve"> </w:t>
      </w:r>
      <w:r w:rsidRPr="00F605DF">
        <w:rPr>
          <w:rFonts w:ascii="GHEA Grapalat" w:eastAsia="Times New Roman" w:hAnsi="GHEA Grapalat" w:cs="GHEA Grapalat"/>
          <w:color w:val="000000"/>
          <w:sz w:val="24"/>
          <w:szCs w:val="24"/>
          <w:lang w:val="hy-AM" w:eastAsia="en-GB"/>
        </w:rPr>
        <w:t>տրանսպորտային</w:t>
      </w:r>
      <w:r w:rsidRPr="00F605DF">
        <w:rPr>
          <w:rFonts w:ascii="GHEA Grapalat" w:eastAsia="Times New Roman" w:hAnsi="GHEA Grapalat" w:cs="Times New Roman"/>
          <w:color w:val="000000"/>
          <w:sz w:val="24"/>
          <w:szCs w:val="24"/>
          <w:lang w:val="hy-AM" w:eastAsia="en-GB"/>
        </w:rPr>
        <w:t xml:space="preserve"> </w:t>
      </w:r>
      <w:r w:rsidRPr="00F605DF">
        <w:rPr>
          <w:rFonts w:ascii="GHEA Grapalat" w:eastAsia="Times New Roman" w:hAnsi="GHEA Grapalat" w:cs="GHEA Grapalat"/>
          <w:color w:val="000000"/>
          <w:sz w:val="24"/>
          <w:szCs w:val="24"/>
          <w:lang w:val="hy-AM" w:eastAsia="en-GB"/>
        </w:rPr>
        <w:t>ծախսերի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փոխհատուցում</w:t>
      </w:r>
      <w:r w:rsidRPr="00353098">
        <w:rPr>
          <w:rFonts w:ascii="GHEA Grapalat" w:eastAsia="Times New Roman" w:hAnsi="GHEA Grapalat" w:cs="Times New Roman"/>
          <w:color w:val="000000"/>
          <w:sz w:val="24"/>
          <w:szCs w:val="24"/>
          <w:lang w:val="hy-AM" w:eastAsia="en-GB"/>
        </w:rPr>
        <w:t xml:space="preserve"> մարմնի ղեկավարի կողմից որոշված անձանց շրջանակի համար յուրաքանչյուր օրացուցային օրվա համար </w:t>
      </w:r>
      <w:r w:rsidRPr="00353098">
        <w:rPr>
          <w:rFonts w:ascii="GHEA Grapalat" w:eastAsia="Times New Roman" w:hAnsi="GHEA Grapalat" w:cs="Times New Roman"/>
          <w:color w:val="000000"/>
          <w:sz w:val="24"/>
          <w:szCs w:val="24"/>
          <w:u w:val="single"/>
          <w:lang w:val="hy-AM" w:eastAsia="en-GB"/>
        </w:rPr>
        <w:t>մինչև 4</w:t>
      </w:r>
      <w:r w:rsidRPr="00353098">
        <w:rPr>
          <w:rFonts w:ascii="GHEA Grapalat" w:eastAsia="Times New Roman" w:hAnsi="GHEA Grapalat" w:cs="Times New Roman"/>
          <w:color w:val="000000"/>
          <w:sz w:val="24"/>
          <w:szCs w:val="24"/>
          <w:lang w:val="hy-AM" w:eastAsia="en-GB"/>
        </w:rPr>
        <w:t xml:space="preserve"> լիտր բենզինի արժեքին հավասար գումարի չափով։ Ըստ Հավելվածի 7-րդ գլխի ծրագրի իրականացման արդյունքում ակնկալվում է ստեղծել </w:t>
      </w:r>
      <w:r w:rsidRPr="00353098">
        <w:rPr>
          <w:rFonts w:ascii="GHEA Grapalat" w:eastAsia="Times New Roman" w:hAnsi="GHEA Grapalat" w:cs="Times New Roman"/>
          <w:color w:val="000000"/>
          <w:sz w:val="24"/>
          <w:szCs w:val="24"/>
          <w:lang w:val="hy-AM" w:eastAsia="en-GB"/>
        </w:rPr>
        <w:lastRenderedPageBreak/>
        <w:t>նոր մեխանիզմ պետական կառավարման համակարգում աշխատակիցների՝ գործառույթային անհրաժեշտությամբ պայմանավորված տրանսպորտային ծախսերի փոխհատուցման համար։ Միաժամանակ ծրագրի իրականացմամբ ակնկալվում է կրճատել ծառայողական/հերթապահ ավտոմեքենաների թվաքանակը համապատասխան մարմիններում։</w:t>
      </w:r>
    </w:p>
    <w:p w14:paraId="745CD528" w14:textId="77777777" w:rsidR="00242845" w:rsidRPr="00A56EC1" w:rsidRDefault="00242845" w:rsidP="00A56EC1">
      <w:pPr>
        <w:spacing w:line="276" w:lineRule="auto"/>
        <w:jc w:val="both"/>
        <w:rPr>
          <w:rFonts w:ascii="GHEA Grapalat" w:eastAsia="Times New Roman" w:hAnsi="GHEA Grapalat" w:cs="Times New Roman"/>
          <w:color w:val="000000"/>
          <w:sz w:val="24"/>
          <w:szCs w:val="24"/>
          <w:lang w:val="hy-AM" w:eastAsia="en-GB"/>
        </w:rPr>
      </w:pPr>
      <w:r w:rsidRPr="00A56EC1">
        <w:rPr>
          <w:rFonts w:ascii="GHEA Grapalat" w:eastAsia="Times New Roman" w:hAnsi="GHEA Grapalat" w:cs="Times New Roman"/>
          <w:color w:val="000000"/>
          <w:sz w:val="24"/>
          <w:szCs w:val="24"/>
          <w:lang w:val="hy-AM" w:eastAsia="en-GB"/>
        </w:rPr>
        <w:t>ՀՀ ոստիկանության պետի 2020 թվականի փետրվարի 17-ի թիվ 465-Ա հրամանով հաստատվել է տրանսպորտային ծախսերի փոխհատուցում ստացող ոստիկանության ծառայողների ցանկը, վճարման կարգը, ժամկետը, ինչպես նաև փոխհատուցման վճարի չափի հաշվարկման համար հիմք հանդիսացող ելակետային տվյալները (ցուցիչները): Նշված հրամանի 1-ին կետով հաստատվել է յուրաքանչյուր օրացույցային օրվա համար 4 լիտր բենզինի արժեքին հավասար գումարի չափով տրանսպորտային ծախսերի փոխհատուցում ստացող ՀՀ ոստիկանության ծառայողների ցանկը՝ համաձայն հավելվածի, իսկ 3-րդ կետի 2-րդ ենթակետի համաձայն տրանսպորտային ծախսերի փոխհատուցումը կատարվելու է ՀՀ ոստիկանության կարիքների համար ձեռք բերվող Ռեգուլյար տեսակի բենզինի վերջին գնման գնի հաշվարկով, ամսական աշխատավարձերի վճարման հետ՝ միաժամանակ։</w:t>
      </w:r>
    </w:p>
    <w:p w14:paraId="10127D9A" w14:textId="3A13107E" w:rsidR="00DD25D9" w:rsidRDefault="00242845" w:rsidP="00A56EC1">
      <w:pPr>
        <w:spacing w:line="276" w:lineRule="auto"/>
        <w:jc w:val="both"/>
        <w:rPr>
          <w:rFonts w:ascii="GHEA Grapalat" w:eastAsia="Times New Roman" w:hAnsi="GHEA Grapalat" w:cs="Times New Roman"/>
          <w:b/>
          <w:color w:val="FF0000"/>
          <w:szCs w:val="24"/>
          <w:lang w:val="hy-AM" w:eastAsia="en-GB"/>
        </w:rPr>
      </w:pPr>
      <w:r w:rsidRPr="00A56EC1">
        <w:rPr>
          <w:rFonts w:ascii="GHEA Grapalat" w:eastAsia="Times New Roman" w:hAnsi="GHEA Grapalat" w:cs="Times New Roman"/>
          <w:sz w:val="24"/>
          <w:szCs w:val="24"/>
          <w:lang w:val="hy-AM" w:eastAsia="ru-RU"/>
        </w:rPr>
        <w:t>2022 թվականի դեկտեմբերի 23-ին «ՀՀ ԿԱ ոստիկանության» և «ՄԵԳԱ Թրեյդ» ՍՊ ընկերության միջև կնքվել է ընդամենը 2,108,887,501.2 ՀՀ</w:t>
      </w:r>
      <w:r w:rsidRPr="00A56EC1">
        <w:rPr>
          <w:rFonts w:ascii="GHEA Grapalat" w:eastAsia="Times New Roman" w:hAnsi="GHEA Grapalat" w:cs="Times New Roman"/>
          <w:sz w:val="24"/>
          <w:szCs w:val="24"/>
          <w:lang w:val="af-ZA" w:eastAsia="ru-RU"/>
        </w:rPr>
        <w:t xml:space="preserve"> </w:t>
      </w:r>
      <w:r w:rsidRPr="00A56EC1">
        <w:rPr>
          <w:rFonts w:ascii="GHEA Grapalat" w:eastAsia="Times New Roman" w:hAnsi="GHEA Grapalat" w:cs="Times New Roman"/>
          <w:sz w:val="24"/>
          <w:szCs w:val="24"/>
          <w:lang w:val="hy-AM" w:eastAsia="ru-RU"/>
        </w:rPr>
        <w:t>դրամ (ներ</w:t>
      </w:r>
      <w:r w:rsidR="000445DD" w:rsidRPr="00A56EC1">
        <w:rPr>
          <w:rFonts w:ascii="GHEA Grapalat" w:eastAsia="Times New Roman" w:hAnsi="GHEA Grapalat" w:cs="Times New Roman"/>
          <w:sz w:val="24"/>
          <w:szCs w:val="24"/>
          <w:lang w:val="hy-AM" w:eastAsia="ru-RU"/>
        </w:rPr>
        <w:t>առյալ ԱԱՀ) արժեքով Պրեմիում (</w:t>
      </w:r>
      <w:r w:rsidRPr="00A56EC1">
        <w:rPr>
          <w:rFonts w:ascii="GHEA Grapalat" w:eastAsia="Times New Roman" w:hAnsi="GHEA Grapalat" w:cs="Times New Roman"/>
          <w:sz w:val="24"/>
          <w:szCs w:val="24"/>
          <w:lang w:val="hy-AM" w:eastAsia="ru-RU"/>
        </w:rPr>
        <w:t>1 լիտրը 400</w:t>
      </w:r>
      <w:r w:rsidRPr="00A56EC1">
        <w:rPr>
          <w:rFonts w:ascii="Cambria Math" w:eastAsia="Times New Roman" w:hAnsi="Cambria Math" w:cs="Cambria Math"/>
          <w:sz w:val="24"/>
          <w:szCs w:val="24"/>
          <w:lang w:val="hy-AM" w:eastAsia="ru-RU"/>
        </w:rPr>
        <w:t>․</w:t>
      </w:r>
      <w:r w:rsidRPr="00A56EC1">
        <w:rPr>
          <w:rFonts w:ascii="GHEA Grapalat" w:eastAsia="Times New Roman" w:hAnsi="GHEA Grapalat" w:cs="Times New Roman"/>
          <w:sz w:val="24"/>
          <w:szCs w:val="24"/>
          <w:lang w:val="hy-AM" w:eastAsia="ru-RU"/>
        </w:rPr>
        <w:t xml:space="preserve">4 </w:t>
      </w:r>
      <w:r w:rsidRPr="00A56EC1">
        <w:rPr>
          <w:rFonts w:ascii="GHEA Grapalat" w:eastAsia="Times New Roman" w:hAnsi="GHEA Grapalat" w:cs="GHEA Grapalat"/>
          <w:sz w:val="24"/>
          <w:szCs w:val="24"/>
          <w:lang w:val="hy-AM" w:eastAsia="ru-RU"/>
        </w:rPr>
        <w:t>ՀՀ</w:t>
      </w:r>
      <w:r w:rsidRPr="00A56EC1">
        <w:rPr>
          <w:rFonts w:ascii="GHEA Grapalat" w:eastAsia="Times New Roman" w:hAnsi="GHEA Grapalat" w:cs="Times New Roman"/>
          <w:sz w:val="24"/>
          <w:szCs w:val="24"/>
          <w:lang w:val="hy-AM" w:eastAsia="ru-RU"/>
        </w:rPr>
        <w:t xml:space="preserve"> </w:t>
      </w:r>
      <w:r w:rsidRPr="00A56EC1">
        <w:rPr>
          <w:rFonts w:ascii="GHEA Grapalat" w:eastAsia="Times New Roman" w:hAnsi="GHEA Grapalat" w:cs="GHEA Grapalat"/>
          <w:sz w:val="24"/>
          <w:szCs w:val="24"/>
          <w:lang w:val="hy-AM" w:eastAsia="ru-RU"/>
        </w:rPr>
        <w:t>դրամ</w:t>
      </w:r>
      <w:r w:rsidR="000445DD" w:rsidRPr="00A56EC1">
        <w:rPr>
          <w:rFonts w:ascii="GHEA Grapalat" w:eastAsia="Times New Roman" w:hAnsi="GHEA Grapalat" w:cs="Times New Roman"/>
          <w:sz w:val="24"/>
          <w:szCs w:val="24"/>
          <w:lang w:val="hy-AM" w:eastAsia="ru-RU"/>
        </w:rPr>
        <w:t xml:space="preserve"> ԱԻ-95-K5) և Ռեգուլյար</w:t>
      </w:r>
      <w:r w:rsidR="003F1B80">
        <w:rPr>
          <w:rFonts w:ascii="GHEA Grapalat" w:eastAsia="Times New Roman" w:hAnsi="GHEA Grapalat" w:cs="Times New Roman"/>
          <w:sz w:val="24"/>
          <w:szCs w:val="24"/>
          <w:lang w:val="hy-AM" w:eastAsia="ru-RU"/>
        </w:rPr>
        <w:t xml:space="preserve"> </w:t>
      </w:r>
      <w:r w:rsidR="000445DD" w:rsidRPr="00A56EC1">
        <w:rPr>
          <w:rFonts w:ascii="GHEA Grapalat" w:eastAsia="Times New Roman" w:hAnsi="GHEA Grapalat" w:cs="Times New Roman"/>
          <w:sz w:val="24"/>
          <w:szCs w:val="24"/>
          <w:lang w:val="hy-AM" w:eastAsia="ru-RU"/>
        </w:rPr>
        <w:t>(</w:t>
      </w:r>
      <w:r w:rsidRPr="00A56EC1">
        <w:rPr>
          <w:rFonts w:ascii="GHEA Grapalat" w:eastAsia="Times New Roman" w:hAnsi="GHEA Grapalat" w:cs="Times New Roman"/>
          <w:sz w:val="24"/>
          <w:szCs w:val="24"/>
          <w:lang w:val="hy-AM" w:eastAsia="ru-RU"/>
        </w:rPr>
        <w:t>1 լիտրը 345.8 ՀՀ դրամ ԱԻ-92-K5) տեսակների վառելիքի կտրոնների մատակարարման պայմանագիր: Համաձայն ՀՀ ՆԳՆ ոստիկանության ներկայացրած տեղեկատվության 2023 թվականի հունվար և փետրվար ամիսներին տրանսպորտային ծախսերի փոխհատուցումները շարունակվել են հաշվարկվել և վճարվել ՀՀ ՆԳՆ ոստիկանության ֆինանսաբյուջետային վարչության 2022 թվականի նոյեմբերի 4-ի թիվ Շ/2963-22 շրջաբերականի համաձայն, որտեղ հաշվարկման հիմք է հանդիսացել 26</w:t>
      </w:r>
      <w:r w:rsidRPr="00A56EC1">
        <w:rPr>
          <w:rFonts w:ascii="Cambria Math" w:eastAsia="Times New Roman" w:hAnsi="Cambria Math" w:cs="Cambria Math"/>
          <w:sz w:val="24"/>
          <w:szCs w:val="24"/>
          <w:lang w:val="hy-AM" w:eastAsia="ru-RU"/>
        </w:rPr>
        <w:t>․</w:t>
      </w:r>
      <w:r w:rsidRPr="00A56EC1">
        <w:rPr>
          <w:rFonts w:ascii="GHEA Grapalat" w:eastAsia="Times New Roman" w:hAnsi="GHEA Grapalat" w:cs="Times New Roman"/>
          <w:sz w:val="24"/>
          <w:szCs w:val="24"/>
          <w:lang w:val="hy-AM" w:eastAsia="ru-RU"/>
        </w:rPr>
        <w:t>09</w:t>
      </w:r>
      <w:r w:rsidRPr="00A56EC1">
        <w:rPr>
          <w:rFonts w:ascii="Cambria Math" w:eastAsia="Times New Roman" w:hAnsi="Cambria Math" w:cs="Cambria Math"/>
          <w:sz w:val="24"/>
          <w:szCs w:val="24"/>
          <w:lang w:val="hy-AM" w:eastAsia="ru-RU"/>
        </w:rPr>
        <w:t>․</w:t>
      </w:r>
      <w:r w:rsidRPr="00A56EC1">
        <w:rPr>
          <w:rFonts w:ascii="GHEA Grapalat" w:eastAsia="Times New Roman" w:hAnsi="GHEA Grapalat" w:cs="Times New Roman"/>
          <w:sz w:val="24"/>
          <w:szCs w:val="24"/>
          <w:lang w:val="hy-AM" w:eastAsia="ru-RU"/>
        </w:rPr>
        <w:t xml:space="preserve">2022 </w:t>
      </w:r>
      <w:r w:rsidRPr="00A56EC1">
        <w:rPr>
          <w:rFonts w:ascii="GHEA Grapalat" w:eastAsia="Times New Roman" w:hAnsi="GHEA Grapalat" w:cs="GHEA Grapalat"/>
          <w:sz w:val="24"/>
          <w:szCs w:val="24"/>
          <w:lang w:val="hy-AM" w:eastAsia="ru-RU"/>
        </w:rPr>
        <w:t>թվականի</w:t>
      </w:r>
      <w:r w:rsidRPr="00A56EC1">
        <w:rPr>
          <w:rFonts w:ascii="GHEA Grapalat" w:eastAsia="Times New Roman" w:hAnsi="GHEA Grapalat" w:cs="Times New Roman"/>
          <w:sz w:val="24"/>
          <w:szCs w:val="24"/>
          <w:lang w:val="hy-AM" w:eastAsia="ru-RU"/>
        </w:rPr>
        <w:t xml:space="preserve"> «</w:t>
      </w:r>
      <w:r w:rsidRPr="00A56EC1">
        <w:rPr>
          <w:rFonts w:ascii="GHEA Grapalat" w:eastAsia="Times New Roman" w:hAnsi="GHEA Grapalat" w:cs="GHEA Grapalat"/>
          <w:sz w:val="24"/>
          <w:szCs w:val="24"/>
          <w:lang w:val="hy-AM" w:eastAsia="ru-RU"/>
        </w:rPr>
        <w:t>ՀՀ</w:t>
      </w:r>
      <w:r w:rsidRPr="00A56EC1">
        <w:rPr>
          <w:rFonts w:ascii="GHEA Grapalat" w:eastAsia="Times New Roman" w:hAnsi="GHEA Grapalat" w:cs="Times New Roman"/>
          <w:sz w:val="24"/>
          <w:szCs w:val="24"/>
          <w:lang w:val="hy-AM" w:eastAsia="ru-RU"/>
        </w:rPr>
        <w:t xml:space="preserve"> </w:t>
      </w:r>
      <w:r w:rsidRPr="00A56EC1">
        <w:rPr>
          <w:rFonts w:ascii="GHEA Grapalat" w:eastAsia="Times New Roman" w:hAnsi="GHEA Grapalat" w:cs="GHEA Grapalat"/>
          <w:sz w:val="24"/>
          <w:szCs w:val="24"/>
          <w:lang w:val="hy-AM" w:eastAsia="ru-RU"/>
        </w:rPr>
        <w:t>Ո</w:t>
      </w:r>
      <w:r w:rsidRPr="00A56EC1">
        <w:rPr>
          <w:rFonts w:ascii="GHEA Grapalat" w:eastAsia="Times New Roman" w:hAnsi="GHEA Grapalat" w:cs="Times New Roman"/>
          <w:sz w:val="24"/>
          <w:szCs w:val="24"/>
          <w:lang w:val="hy-AM" w:eastAsia="ru-RU"/>
        </w:rPr>
        <w:t xml:space="preserve"> </w:t>
      </w:r>
      <w:r w:rsidRPr="00A56EC1">
        <w:rPr>
          <w:rFonts w:ascii="GHEA Grapalat" w:eastAsia="Times New Roman" w:hAnsi="GHEA Grapalat" w:cs="GHEA Grapalat"/>
          <w:sz w:val="24"/>
          <w:szCs w:val="24"/>
          <w:lang w:val="hy-AM" w:eastAsia="ru-RU"/>
        </w:rPr>
        <w:t>ԷԱՃԱՊՁԲ</w:t>
      </w:r>
      <w:r w:rsidRPr="00A56EC1">
        <w:rPr>
          <w:rFonts w:ascii="GHEA Grapalat" w:eastAsia="Times New Roman" w:hAnsi="GHEA Grapalat" w:cs="Times New Roman"/>
          <w:sz w:val="24"/>
          <w:szCs w:val="24"/>
          <w:lang w:val="hy-AM" w:eastAsia="ru-RU"/>
        </w:rPr>
        <w:t>-2022-</w:t>
      </w:r>
      <w:r w:rsidRPr="00A56EC1">
        <w:rPr>
          <w:rFonts w:ascii="GHEA Grapalat" w:eastAsia="Times New Roman" w:hAnsi="GHEA Grapalat" w:cs="GHEA Grapalat"/>
          <w:sz w:val="24"/>
          <w:szCs w:val="24"/>
          <w:lang w:val="hy-AM" w:eastAsia="ru-RU"/>
        </w:rPr>
        <w:t>ԱՎ</w:t>
      </w:r>
      <w:r w:rsidRPr="00A56EC1">
        <w:rPr>
          <w:rFonts w:ascii="GHEA Grapalat" w:eastAsia="Times New Roman" w:hAnsi="GHEA Grapalat" w:cs="Times New Roman"/>
          <w:sz w:val="24"/>
          <w:szCs w:val="24"/>
          <w:lang w:val="hy-AM" w:eastAsia="ru-RU"/>
        </w:rPr>
        <w:t>/</w:t>
      </w:r>
      <w:r w:rsidRPr="00A56EC1">
        <w:rPr>
          <w:rFonts w:ascii="GHEA Grapalat" w:eastAsia="Times New Roman" w:hAnsi="GHEA Grapalat" w:cs="GHEA Grapalat"/>
          <w:sz w:val="24"/>
          <w:szCs w:val="24"/>
          <w:lang w:val="hy-AM" w:eastAsia="ru-RU"/>
        </w:rPr>
        <w:t>ԲԵՆԶԻՆ</w:t>
      </w:r>
      <w:r w:rsidRPr="00A56EC1">
        <w:rPr>
          <w:rFonts w:ascii="GHEA Grapalat" w:eastAsia="Times New Roman" w:hAnsi="GHEA Grapalat" w:cs="Times New Roman"/>
          <w:sz w:val="24"/>
          <w:szCs w:val="24"/>
          <w:lang w:val="hy-AM" w:eastAsia="ru-RU"/>
        </w:rPr>
        <w:t>/</w:t>
      </w:r>
      <w:r w:rsidRPr="00A56EC1">
        <w:rPr>
          <w:rFonts w:ascii="GHEA Grapalat" w:eastAsia="Times New Roman" w:hAnsi="GHEA Grapalat" w:cs="GHEA Grapalat"/>
          <w:sz w:val="24"/>
          <w:szCs w:val="24"/>
          <w:lang w:val="hy-AM" w:eastAsia="ru-RU"/>
        </w:rPr>
        <w:t>Ա</w:t>
      </w:r>
      <w:r w:rsidRPr="00A56EC1">
        <w:rPr>
          <w:rFonts w:ascii="GHEA Grapalat" w:eastAsia="Times New Roman" w:hAnsi="GHEA Grapalat" w:cs="Times New Roman"/>
          <w:sz w:val="24"/>
          <w:szCs w:val="24"/>
          <w:lang w:val="hy-AM" w:eastAsia="ru-RU"/>
        </w:rPr>
        <w:t xml:space="preserve">-104-1» </w:t>
      </w:r>
      <w:r w:rsidRPr="00A56EC1">
        <w:rPr>
          <w:rFonts w:ascii="GHEA Grapalat" w:eastAsia="Times New Roman" w:hAnsi="GHEA Grapalat" w:cs="GHEA Grapalat"/>
          <w:sz w:val="24"/>
          <w:szCs w:val="24"/>
          <w:lang w:val="hy-AM" w:eastAsia="ru-RU"/>
        </w:rPr>
        <w:t>գնման</w:t>
      </w:r>
      <w:r w:rsidRPr="00A56EC1">
        <w:rPr>
          <w:rFonts w:ascii="GHEA Grapalat" w:eastAsia="Times New Roman" w:hAnsi="GHEA Grapalat" w:cs="Times New Roman"/>
          <w:sz w:val="24"/>
          <w:szCs w:val="24"/>
          <w:lang w:val="hy-AM" w:eastAsia="ru-RU"/>
        </w:rPr>
        <w:t xml:space="preserve"> </w:t>
      </w:r>
      <w:r w:rsidRPr="00A56EC1">
        <w:rPr>
          <w:rFonts w:ascii="GHEA Grapalat" w:eastAsia="Times New Roman" w:hAnsi="GHEA Grapalat" w:cs="GHEA Grapalat"/>
          <w:sz w:val="24"/>
          <w:szCs w:val="24"/>
          <w:lang w:val="hy-AM" w:eastAsia="ru-RU"/>
        </w:rPr>
        <w:t>պայմանագրով</w:t>
      </w:r>
      <w:r w:rsidR="003F1B80">
        <w:rPr>
          <w:rFonts w:ascii="GHEA Grapalat" w:eastAsia="Times New Roman" w:hAnsi="GHEA Grapalat" w:cs="Times New Roman"/>
          <w:sz w:val="24"/>
          <w:szCs w:val="24"/>
          <w:lang w:val="hy-AM" w:eastAsia="ru-RU"/>
        </w:rPr>
        <w:t xml:space="preserve"> </w:t>
      </w:r>
      <w:r w:rsidRPr="00A56EC1">
        <w:rPr>
          <w:rFonts w:ascii="GHEA Grapalat" w:eastAsia="Times New Roman" w:hAnsi="GHEA Grapalat" w:cs="GHEA Grapalat"/>
          <w:sz w:val="24"/>
          <w:szCs w:val="24"/>
          <w:lang w:val="hy-AM" w:eastAsia="ru-RU"/>
        </w:rPr>
        <w:t>Ռ</w:t>
      </w:r>
      <w:r w:rsidRPr="00A56EC1">
        <w:rPr>
          <w:rFonts w:ascii="GHEA Grapalat" w:eastAsia="Times New Roman" w:hAnsi="GHEA Grapalat" w:cs="Times New Roman"/>
          <w:sz w:val="24"/>
          <w:szCs w:val="24"/>
          <w:lang w:val="hy-AM" w:eastAsia="ru-RU"/>
        </w:rPr>
        <w:t>եգուլյար տեսակի բենզինի մեկ լիտրը 420 ՀՀ դրամ գնման գինը։ 2023 թվականի մարտի 15-ի ՀՀ ՆԳՆ ոստիկանության ֆինանսաբյուջետային վարչության թիվ Շ/779-23 շրջաբերականով նոր միայն հիմք</w:t>
      </w:r>
      <w:r w:rsidR="003F1B80">
        <w:rPr>
          <w:rFonts w:ascii="GHEA Grapalat" w:eastAsia="Times New Roman" w:hAnsi="GHEA Grapalat" w:cs="Times New Roman"/>
          <w:sz w:val="24"/>
          <w:szCs w:val="24"/>
          <w:lang w:val="hy-AM" w:eastAsia="ru-RU"/>
        </w:rPr>
        <w:t xml:space="preserve"> </w:t>
      </w:r>
      <w:r w:rsidRPr="00A56EC1">
        <w:rPr>
          <w:rFonts w:ascii="GHEA Grapalat" w:eastAsia="Times New Roman" w:hAnsi="GHEA Grapalat" w:cs="Times New Roman"/>
          <w:sz w:val="24"/>
          <w:szCs w:val="24"/>
          <w:lang w:val="hy-AM" w:eastAsia="ru-RU"/>
        </w:rPr>
        <w:t xml:space="preserve">է ընդունվել 2022 թվականի դեկտեմբերի 23-ին կնքված ՀՀ Ո ԷԱՃԱՊՁԲ-ԲԵՆԶԻՆ/2023/Հ-7-1 գնման պայմանագրով 09.03.2023թ.-ի </w:t>
      </w:r>
      <w:r w:rsidRPr="00A56EC1">
        <w:rPr>
          <w:rFonts w:ascii="GHEA Grapalat" w:eastAsia="Times New Roman" w:hAnsi="GHEA Grapalat" w:cs="Times New Roman"/>
          <w:sz w:val="24"/>
          <w:szCs w:val="24"/>
          <w:lang w:val="hy-AM" w:eastAsia="ru-RU"/>
        </w:rPr>
        <w:lastRenderedPageBreak/>
        <w:t>Համա</w:t>
      </w:r>
      <w:r w:rsidR="000445DD" w:rsidRPr="00A56EC1">
        <w:rPr>
          <w:rFonts w:ascii="GHEA Grapalat" w:eastAsia="Times New Roman" w:hAnsi="GHEA Grapalat" w:cs="Times New Roman"/>
          <w:sz w:val="24"/>
          <w:szCs w:val="24"/>
          <w:lang w:val="hy-AM" w:eastAsia="ru-RU"/>
        </w:rPr>
        <w:t>ձայնագրով</w:t>
      </w:r>
      <w:r w:rsidRPr="00A56EC1">
        <w:rPr>
          <w:rFonts w:ascii="GHEA Grapalat" w:eastAsia="Times New Roman" w:hAnsi="GHEA Grapalat" w:cs="Times New Roman"/>
          <w:sz w:val="24"/>
          <w:szCs w:val="24"/>
          <w:lang w:val="hy-AM" w:eastAsia="ru-RU"/>
        </w:rPr>
        <w:t xml:space="preserve"> Ռեգուլյար տեսակի բենզինի մեկ լիտրը 340 ՀՀ դրամ գնման գինը։ ՀՀ ՆԳՆ ոստիկանության կողմից ներկայացված </w:t>
      </w:r>
      <w:r w:rsidRPr="00A56EC1">
        <w:rPr>
          <w:rFonts w:ascii="GHEA Grapalat" w:eastAsia="Times New Roman" w:hAnsi="GHEA Grapalat" w:cs="Times New Roman"/>
          <w:sz w:val="24"/>
          <w:szCs w:val="24"/>
          <w:lang w:val="hy-AM" w:eastAsia="en-GB"/>
        </w:rPr>
        <w:t xml:space="preserve">ՀՀ կառավարության 16 հունվարի 2020 թվականի N40-Լ որոշման շրջանակներում </w:t>
      </w:r>
      <w:r w:rsidRPr="00A56EC1">
        <w:rPr>
          <w:rFonts w:ascii="GHEA Grapalat" w:eastAsia="Times New Roman" w:hAnsi="GHEA Grapalat" w:cs="Times New Roman"/>
          <w:sz w:val="24"/>
          <w:szCs w:val="24"/>
          <w:lang w:val="hy-AM" w:eastAsia="ru-RU"/>
        </w:rPr>
        <w:t xml:space="preserve">2023 թվականի 1-ին կիսամյակում վճարված </w:t>
      </w:r>
      <w:r w:rsidRPr="00A56EC1">
        <w:rPr>
          <w:rFonts w:ascii="GHEA Grapalat" w:eastAsia="Times New Roman" w:hAnsi="GHEA Grapalat" w:cs="Times New Roman"/>
          <w:sz w:val="24"/>
          <w:szCs w:val="24"/>
          <w:lang w:val="hy-AM" w:eastAsia="en-GB"/>
        </w:rPr>
        <w:t>տրանսպորտային ծախսերի փոխհատուցման վերաբերյալ տեղեկատվության հիման վրա կատարվել է վերահաշվարկ </w:t>
      </w:r>
      <w:r w:rsidRPr="00A56EC1">
        <w:rPr>
          <w:rFonts w:ascii="GHEA Grapalat" w:eastAsia="Times New Roman" w:hAnsi="GHEA Grapalat" w:cs="Arial"/>
          <w:sz w:val="24"/>
          <w:szCs w:val="24"/>
          <w:lang w:val="hy-AM" w:eastAsia="en-GB"/>
        </w:rPr>
        <w:t>ըստ ՀՀ ՆԳՆ ոստիկանության ներկայացրած հաշվարկի հունվար և փետրվար ամիսները 1 լիտրը 420 ՀՀ դրամով</w:t>
      </w:r>
      <w:r w:rsidRPr="00A56EC1">
        <w:rPr>
          <w:rFonts w:ascii="GHEA Grapalat" w:eastAsia="Times New Roman" w:hAnsi="GHEA Grapalat" w:cs="Times New Roman"/>
          <w:sz w:val="24"/>
          <w:szCs w:val="24"/>
          <w:lang w:val="hy-AM" w:eastAsia="en-GB"/>
        </w:rPr>
        <w:t>),</w:t>
      </w:r>
      <w:r w:rsidR="003F1B80">
        <w:rPr>
          <w:rFonts w:ascii="GHEA Grapalat" w:eastAsia="Times New Roman" w:hAnsi="GHEA Grapalat" w:cs="Times New Roman"/>
          <w:sz w:val="24"/>
          <w:szCs w:val="24"/>
          <w:lang w:val="hy-AM" w:eastAsia="en-GB"/>
        </w:rPr>
        <w:t xml:space="preserve"> </w:t>
      </w:r>
      <w:r w:rsidRPr="00A56EC1">
        <w:rPr>
          <w:rFonts w:ascii="GHEA Grapalat" w:eastAsia="Times New Roman" w:hAnsi="GHEA Grapalat" w:cs="Times New Roman"/>
          <w:sz w:val="24"/>
          <w:szCs w:val="24"/>
          <w:lang w:val="hy-AM" w:eastAsia="en-GB"/>
        </w:rPr>
        <w:t>արդյունքում</w:t>
      </w:r>
      <w:r w:rsidR="003F1B80">
        <w:rPr>
          <w:rFonts w:ascii="GHEA Grapalat" w:eastAsia="Times New Roman" w:hAnsi="GHEA Grapalat" w:cs="Times New Roman"/>
          <w:sz w:val="24"/>
          <w:szCs w:val="24"/>
          <w:lang w:val="hy-AM" w:eastAsia="en-GB"/>
        </w:rPr>
        <w:t xml:space="preserve"> </w:t>
      </w:r>
      <w:r w:rsidRPr="00A56EC1">
        <w:rPr>
          <w:rFonts w:ascii="GHEA Grapalat" w:eastAsia="Times New Roman" w:hAnsi="GHEA Grapalat" w:cs="Times New Roman"/>
          <w:sz w:val="24"/>
          <w:szCs w:val="24"/>
          <w:lang w:val="hy-AM" w:eastAsia="en-GB"/>
        </w:rPr>
        <w:t>առկա է 25,271</w:t>
      </w:r>
      <w:r w:rsidRPr="00A56EC1">
        <w:rPr>
          <w:rFonts w:ascii="Cambria Math" w:eastAsia="Times New Roman" w:hAnsi="Cambria Math" w:cs="Cambria Math"/>
          <w:sz w:val="24"/>
          <w:szCs w:val="24"/>
          <w:lang w:val="hy-AM" w:eastAsia="en-GB"/>
        </w:rPr>
        <w:t>․</w:t>
      </w:r>
      <w:r w:rsidRPr="00A56EC1">
        <w:rPr>
          <w:rFonts w:ascii="GHEA Grapalat" w:eastAsia="Times New Roman" w:hAnsi="GHEA Grapalat" w:cs="Times New Roman"/>
          <w:sz w:val="24"/>
          <w:szCs w:val="24"/>
          <w:lang w:val="hy-AM" w:eastAsia="en-GB"/>
        </w:rPr>
        <w:t xml:space="preserve">0 </w:t>
      </w:r>
      <w:r w:rsidRPr="00A56EC1">
        <w:rPr>
          <w:rFonts w:ascii="GHEA Grapalat" w:eastAsia="Times New Roman" w:hAnsi="GHEA Grapalat" w:cs="GHEA Grapalat"/>
          <w:sz w:val="24"/>
          <w:szCs w:val="24"/>
          <w:lang w:val="hy-AM" w:eastAsia="en-GB"/>
        </w:rPr>
        <w:t>հազ</w:t>
      </w:r>
      <w:r w:rsidRPr="00A56EC1">
        <w:rPr>
          <w:rFonts w:ascii="Cambria Math" w:eastAsia="Times New Roman" w:hAnsi="Cambria Math" w:cs="Cambria Math"/>
          <w:sz w:val="24"/>
          <w:szCs w:val="24"/>
          <w:lang w:val="hy-AM" w:eastAsia="en-GB"/>
        </w:rPr>
        <w:t>․</w:t>
      </w:r>
      <w:r w:rsidRPr="00A56EC1">
        <w:rPr>
          <w:rFonts w:ascii="GHEA Grapalat" w:eastAsia="Times New Roman" w:hAnsi="GHEA Grapalat" w:cs="GHEA Grapalat"/>
          <w:sz w:val="24"/>
          <w:szCs w:val="24"/>
          <w:lang w:val="hy-AM" w:eastAsia="en-GB"/>
        </w:rPr>
        <w:t>դրամի</w:t>
      </w:r>
      <w:r w:rsidRPr="00A56EC1">
        <w:rPr>
          <w:rFonts w:ascii="GHEA Grapalat" w:eastAsia="Times New Roman" w:hAnsi="GHEA Grapalat" w:cs="Times New Roman"/>
          <w:sz w:val="24"/>
          <w:szCs w:val="24"/>
          <w:lang w:val="hy-AM" w:eastAsia="en-GB"/>
        </w:rPr>
        <w:t xml:space="preserve"> </w:t>
      </w:r>
      <w:r w:rsidRPr="00A56EC1">
        <w:rPr>
          <w:rFonts w:ascii="GHEA Grapalat" w:eastAsia="Times New Roman" w:hAnsi="GHEA Grapalat" w:cs="GHEA Grapalat"/>
          <w:sz w:val="24"/>
          <w:szCs w:val="24"/>
          <w:lang w:val="hy-AM" w:eastAsia="en-GB"/>
        </w:rPr>
        <w:t xml:space="preserve">տարբերություն </w:t>
      </w:r>
      <w:r w:rsidRPr="00A56EC1">
        <w:rPr>
          <w:rFonts w:ascii="GHEA Grapalat" w:eastAsia="Calibri" w:hAnsi="GHEA Grapalat" w:cs="Times New Roman"/>
          <w:sz w:val="24"/>
          <w:szCs w:val="24"/>
          <w:lang w:val="hy-AM"/>
        </w:rPr>
        <w:t>(տե՝ս Աղյուսակ 1)</w:t>
      </w:r>
      <w:r w:rsidRPr="00A56EC1">
        <w:rPr>
          <w:rFonts w:ascii="GHEA Grapalat" w:eastAsia="Times New Roman" w:hAnsi="GHEA Grapalat" w:cs="Times New Roman"/>
          <w:sz w:val="24"/>
          <w:szCs w:val="24"/>
          <w:lang w:val="hy-AM" w:eastAsia="en-GB"/>
        </w:rPr>
        <w:t>, որի վերաբերյալ հիմնավորում/պարզաբանում հաշվեքննության օբյեկտի կողմից 23.10.2023 թվականի դրությամբ չի ներկայացվել։</w:t>
      </w:r>
    </w:p>
    <w:p w14:paraId="0248D976" w14:textId="01CF7D9C" w:rsidR="00242845" w:rsidRPr="00366F72" w:rsidRDefault="00242845" w:rsidP="00242845">
      <w:pPr>
        <w:spacing w:after="0" w:line="240" w:lineRule="auto"/>
        <w:jc w:val="right"/>
        <w:rPr>
          <w:rFonts w:ascii="GHEA Grapalat" w:eastAsia="Times New Roman" w:hAnsi="GHEA Grapalat" w:cs="Times New Roman"/>
          <w:sz w:val="24"/>
          <w:szCs w:val="24"/>
          <w:lang w:val="hy-AM" w:eastAsia="en-GB"/>
        </w:rPr>
      </w:pPr>
      <w:r w:rsidRPr="00366F72">
        <w:rPr>
          <w:rFonts w:ascii="GHEA Grapalat" w:eastAsia="Times New Roman" w:hAnsi="GHEA Grapalat" w:cs="Times New Roman"/>
          <w:b/>
          <w:szCs w:val="24"/>
          <w:lang w:val="hy-AM" w:eastAsia="en-GB"/>
        </w:rPr>
        <w:t>Աղյուսակ 1</w:t>
      </w:r>
    </w:p>
    <w:p w14:paraId="71FA3DEF" w14:textId="4F50968C" w:rsidR="00242845" w:rsidRPr="00366F72" w:rsidRDefault="00242845" w:rsidP="00A56EC1">
      <w:pPr>
        <w:spacing w:after="0" w:line="240" w:lineRule="auto"/>
        <w:jc w:val="right"/>
        <w:rPr>
          <w:rFonts w:ascii="GHEA Grapalat" w:eastAsia="Times New Roman" w:hAnsi="GHEA Grapalat" w:cs="Times New Roman"/>
          <w:sz w:val="24"/>
          <w:szCs w:val="24"/>
          <w:lang w:val="hy-AM" w:eastAsia="en-GB"/>
        </w:rPr>
      </w:pPr>
      <w:r w:rsidRPr="00366F72">
        <w:rPr>
          <w:rFonts w:ascii="GHEA Grapalat" w:eastAsia="Times New Roman" w:hAnsi="GHEA Grapalat" w:cs="Times New Roman"/>
          <w:sz w:val="24"/>
          <w:szCs w:val="24"/>
          <w:lang w:val="hy-AM" w:eastAsia="en-GB"/>
        </w:rPr>
        <w:t xml:space="preserve"> (հազ</w:t>
      </w:r>
      <w:r w:rsidRPr="00366F72">
        <w:rPr>
          <w:rFonts w:ascii="Cambria Math" w:eastAsia="Times New Roman" w:hAnsi="Cambria Math" w:cs="Cambria Math"/>
          <w:sz w:val="24"/>
          <w:szCs w:val="24"/>
          <w:lang w:val="hy-AM" w:eastAsia="en-GB"/>
        </w:rPr>
        <w:t>․</w:t>
      </w:r>
      <w:r w:rsidRPr="00366F72">
        <w:rPr>
          <w:rFonts w:ascii="GHEA Grapalat" w:eastAsia="Times New Roman" w:hAnsi="GHEA Grapalat" w:cs="GHEA Grapalat"/>
          <w:sz w:val="24"/>
          <w:szCs w:val="24"/>
          <w:lang w:val="hy-AM" w:eastAsia="en-GB"/>
        </w:rPr>
        <w:t>դրա</w:t>
      </w:r>
      <w:r w:rsidR="00A56EC1">
        <w:rPr>
          <w:rFonts w:ascii="GHEA Grapalat" w:eastAsia="Times New Roman" w:hAnsi="GHEA Grapalat" w:cs="Times New Roman"/>
          <w:sz w:val="24"/>
          <w:szCs w:val="24"/>
          <w:lang w:val="hy-AM" w:eastAsia="en-GB"/>
        </w:rPr>
        <w:t>մ)</w:t>
      </w:r>
    </w:p>
    <w:p w14:paraId="2826ED11" w14:textId="77777777" w:rsidR="00242845" w:rsidRPr="00366F72" w:rsidRDefault="00242845" w:rsidP="00242845">
      <w:pPr>
        <w:spacing w:after="0" w:line="240" w:lineRule="auto"/>
        <w:jc w:val="center"/>
        <w:rPr>
          <w:rFonts w:ascii="GHEA Grapalat" w:eastAsia="Times New Roman" w:hAnsi="GHEA Grapalat" w:cs="Times New Roman"/>
          <w:sz w:val="24"/>
          <w:szCs w:val="24"/>
          <w:lang w:val="hy-AM" w:eastAsia="en-GB"/>
        </w:rPr>
      </w:pPr>
      <w:r w:rsidRPr="00366F72">
        <w:rPr>
          <w:rFonts w:ascii="GHEA Grapalat" w:eastAsia="Times New Roman" w:hAnsi="GHEA Grapalat" w:cs="Times New Roman"/>
          <w:sz w:val="24"/>
          <w:szCs w:val="24"/>
          <w:lang w:val="hy-AM" w:eastAsia="en-GB"/>
        </w:rPr>
        <w:t>Տրանսպորտային ծախսերի փոխհատուցման վերաբերյալ տեղեկատվության վերահաշվարկ</w:t>
      </w:r>
    </w:p>
    <w:p w14:paraId="1C053698" w14:textId="3D8E4F6E" w:rsidR="00242845" w:rsidRDefault="00242845" w:rsidP="00D25B7A">
      <w:pPr>
        <w:spacing w:before="240" w:after="240" w:line="276" w:lineRule="auto"/>
        <w:ind w:hanging="1134"/>
        <w:jc w:val="both"/>
        <w:rPr>
          <w:rFonts w:ascii="GHEA Grapalat" w:eastAsia="Times New Roman" w:hAnsi="GHEA Grapalat" w:cs="Times New Roman"/>
          <w:sz w:val="24"/>
          <w:szCs w:val="24"/>
          <w:lang w:val="hy-AM" w:eastAsia="ru-RU"/>
        </w:rPr>
      </w:pPr>
      <w:r w:rsidRPr="00C90281">
        <w:rPr>
          <w:noProof/>
        </w:rPr>
        <w:drawing>
          <wp:inline distT="0" distB="0" distL="0" distR="0" wp14:anchorId="31CE5E0C" wp14:editId="54FAB57F">
            <wp:extent cx="7365581" cy="367089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75580" cy="3725712"/>
                    </a:xfrm>
                    <a:prstGeom prst="rect">
                      <a:avLst/>
                    </a:prstGeom>
                    <a:noFill/>
                    <a:ln>
                      <a:noFill/>
                    </a:ln>
                  </pic:spPr>
                </pic:pic>
              </a:graphicData>
            </a:graphic>
          </wp:inline>
        </w:drawing>
      </w:r>
    </w:p>
    <w:p w14:paraId="5A503793" w14:textId="43F8FCF4" w:rsidR="0042142D" w:rsidRPr="00353098" w:rsidRDefault="0042142D" w:rsidP="0042142D">
      <w:pPr>
        <w:spacing w:after="0" w:line="276" w:lineRule="auto"/>
        <w:contextualSpacing/>
        <w:jc w:val="both"/>
        <w:rPr>
          <w:rFonts w:ascii="GHEA Grapalat" w:eastAsia="Times New Roman" w:hAnsi="GHEA Grapalat" w:cs="Times New Roman"/>
          <w:color w:val="FF0000"/>
          <w:sz w:val="24"/>
          <w:szCs w:val="24"/>
          <w:lang w:val="hy-AM" w:eastAsia="en-GB"/>
        </w:rPr>
      </w:pPr>
      <w:r w:rsidRPr="00353098">
        <w:rPr>
          <w:rFonts w:ascii="GHEA Grapalat" w:eastAsia="Times New Roman" w:hAnsi="GHEA Grapalat" w:cs="Times New Roman"/>
          <w:sz w:val="24"/>
          <w:szCs w:val="24"/>
          <w:lang w:val="hy-AM" w:eastAsia="en-GB"/>
        </w:rPr>
        <w:t xml:space="preserve">Հարկ է նշել, որ ՀՀ կառավարության 16 հունվարի 2020 թվականի N40-Լ որոշման Հավելվածի 2-րդ գլխի համաձայն ծրագրի իրականացման անհրաժեշտությունը պայմանավորված է իրավապահ </w:t>
      </w:r>
      <w:r w:rsidRPr="008B5081">
        <w:rPr>
          <w:rFonts w:ascii="GHEA Grapalat" w:eastAsia="Times New Roman" w:hAnsi="GHEA Grapalat" w:cs="Times New Roman"/>
          <w:sz w:val="24"/>
          <w:szCs w:val="24"/>
          <w:lang w:val="hy-AM" w:eastAsia="en-GB"/>
        </w:rPr>
        <w:t>մարմիններում միասնական մոտեցումներ</w:t>
      </w:r>
      <w:r w:rsidRPr="00353098">
        <w:rPr>
          <w:rFonts w:ascii="GHEA Grapalat" w:eastAsia="Times New Roman" w:hAnsi="GHEA Grapalat" w:cs="Times New Roman"/>
          <w:sz w:val="24"/>
          <w:szCs w:val="24"/>
          <w:lang w:val="hy-AM" w:eastAsia="en-GB"/>
        </w:rPr>
        <w:t xml:space="preserve"> </w:t>
      </w:r>
      <w:r w:rsidRPr="00353098">
        <w:rPr>
          <w:rFonts w:ascii="GHEA Grapalat" w:eastAsia="Times New Roman" w:hAnsi="GHEA Grapalat" w:cs="Times New Roman"/>
          <w:sz w:val="24"/>
          <w:szCs w:val="24"/>
          <w:lang w:val="hy-AM" w:eastAsia="en-GB"/>
        </w:rPr>
        <w:lastRenderedPageBreak/>
        <w:t xml:space="preserve">ամրագրելու անհրաժեշտությամբ։ ՀՀ ոստիկանության </w:t>
      </w:r>
      <w:r w:rsidRPr="00353098">
        <w:rPr>
          <w:rFonts w:ascii="GHEA Grapalat" w:eastAsia="Times New Roman" w:hAnsi="GHEA Grapalat" w:cs="Times New Roman"/>
          <w:color w:val="000000"/>
          <w:sz w:val="24"/>
          <w:szCs w:val="24"/>
          <w:lang w:val="hy-AM" w:eastAsia="en-GB"/>
        </w:rPr>
        <w:t>պետի 2020 թվականի փետրվարի 17-ի թիվ 465-Ա հրամանի</w:t>
      </w:r>
      <w:r w:rsidR="003F1B80">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Times New Roman"/>
          <w:color w:val="000000"/>
          <w:sz w:val="24"/>
          <w:szCs w:val="24"/>
          <w:lang w:val="hy-AM" w:eastAsia="en-GB"/>
        </w:rPr>
        <w:t xml:space="preserve">Հավելվածի համաձայն Երևանի և մարզային վարչությունների օպերատիվ հետախուզական գործունեություն իրականացնող աշխատակիցները, ի տարբերություն վարչություններին ենթակա տարածքային բաժինների աշխատակիցների, չեն ստանում </w:t>
      </w:r>
      <w:r w:rsidRPr="00353098">
        <w:rPr>
          <w:rFonts w:ascii="GHEA Grapalat" w:eastAsia="Times New Roman" w:hAnsi="GHEA Grapalat" w:cs="GHEA Grapalat"/>
          <w:color w:val="000000"/>
          <w:sz w:val="24"/>
          <w:szCs w:val="24"/>
          <w:lang w:val="hy-AM" w:eastAsia="en-GB"/>
        </w:rPr>
        <w:t>տրանսպորտային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ծախսերի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փոխհատուցում՝ այնինչ կատարում են միևնույն գործառույթը։</w:t>
      </w:r>
    </w:p>
    <w:p w14:paraId="4D2FE022" w14:textId="77777777" w:rsidR="0042142D" w:rsidRDefault="0042142D" w:rsidP="00242845">
      <w:pPr>
        <w:keepNext/>
        <w:keepLines/>
        <w:spacing w:before="40" w:after="0"/>
        <w:outlineLvl w:val="3"/>
        <w:rPr>
          <w:rFonts w:ascii="GHEA Grapalat" w:eastAsia="Times New Roman" w:hAnsi="GHEA Grapalat" w:cs="Times New Roman"/>
          <w:iCs/>
          <w:color w:val="2F5496"/>
          <w:sz w:val="24"/>
          <w:szCs w:val="24"/>
          <w:lang w:val="hy-AM"/>
        </w:rPr>
      </w:pPr>
    </w:p>
    <w:p w14:paraId="4D119782" w14:textId="77777777" w:rsidR="0042142D" w:rsidRDefault="0042142D" w:rsidP="00242845">
      <w:pPr>
        <w:keepNext/>
        <w:keepLines/>
        <w:spacing w:before="40" w:after="0"/>
        <w:outlineLvl w:val="3"/>
        <w:rPr>
          <w:rFonts w:ascii="GHEA Grapalat" w:eastAsia="Times New Roman" w:hAnsi="GHEA Grapalat" w:cs="Times New Roman"/>
          <w:iCs/>
          <w:color w:val="2F5496"/>
          <w:sz w:val="24"/>
          <w:szCs w:val="24"/>
          <w:lang w:val="hy-AM"/>
        </w:rPr>
      </w:pPr>
    </w:p>
    <w:p w14:paraId="0F0C14BA" w14:textId="10B6BA31" w:rsidR="00242845" w:rsidRPr="00366F72" w:rsidRDefault="00242845" w:rsidP="00242845">
      <w:pPr>
        <w:keepNext/>
        <w:keepLines/>
        <w:spacing w:before="40" w:after="0"/>
        <w:outlineLvl w:val="3"/>
        <w:rPr>
          <w:rFonts w:ascii="GHEA Grapalat" w:eastAsia="Times New Roman" w:hAnsi="GHEA Grapalat" w:cs="Times New Roman"/>
          <w:i/>
          <w:iCs/>
          <w:color w:val="2F5496"/>
          <w:sz w:val="24"/>
          <w:szCs w:val="24"/>
          <w:lang w:val="hy-AM"/>
        </w:rPr>
      </w:pPr>
      <w:r w:rsidRPr="00366F72">
        <w:rPr>
          <w:rFonts w:ascii="GHEA Grapalat" w:eastAsia="Times New Roman" w:hAnsi="GHEA Grapalat" w:cs="Times New Roman"/>
          <w:iCs/>
          <w:color w:val="2F5496"/>
          <w:sz w:val="24"/>
          <w:szCs w:val="24"/>
          <w:lang w:val="hy-AM"/>
        </w:rPr>
        <w:t>Հաշվեքննությամբ արձանագրված անհամապատասխանություն</w:t>
      </w:r>
    </w:p>
    <w:p w14:paraId="5D83DD30" w14:textId="77777777" w:rsidR="00242845" w:rsidRPr="00353098" w:rsidRDefault="00242845" w:rsidP="00242845">
      <w:pPr>
        <w:spacing w:after="0" w:line="240" w:lineRule="auto"/>
        <w:jc w:val="both"/>
        <w:rPr>
          <w:rFonts w:ascii="GHEA Grapalat" w:eastAsia="Times New Roman" w:hAnsi="GHEA Grapalat" w:cs="Times New Roman"/>
          <w:b/>
          <w:sz w:val="24"/>
          <w:szCs w:val="20"/>
          <w:lang w:val="hy-AM" w:eastAsia="ru-RU"/>
        </w:rPr>
      </w:pPr>
    </w:p>
    <w:p w14:paraId="26C96E6E" w14:textId="05EB6346" w:rsidR="00242845" w:rsidRPr="00CB5097" w:rsidRDefault="00242845" w:rsidP="00242845">
      <w:pPr>
        <w:spacing w:after="0" w:line="276" w:lineRule="auto"/>
        <w:contextualSpacing/>
        <w:jc w:val="both"/>
        <w:rPr>
          <w:rFonts w:ascii="GHEA Grapalat" w:eastAsia="Times New Roman" w:hAnsi="GHEA Grapalat" w:cs="Times New Roman"/>
          <w:color w:val="000000"/>
          <w:sz w:val="24"/>
          <w:szCs w:val="24"/>
          <w:lang w:val="hy-AM" w:eastAsia="en-GB"/>
        </w:rPr>
      </w:pPr>
      <w:r w:rsidRPr="00353098">
        <w:rPr>
          <w:rFonts w:ascii="GHEA Grapalat" w:eastAsia="Times New Roman" w:hAnsi="GHEA Grapalat" w:cs="Times New Roman"/>
          <w:color w:val="000000"/>
          <w:sz w:val="24"/>
          <w:szCs w:val="24"/>
          <w:lang w:val="hy-AM" w:eastAsia="en-GB"/>
        </w:rPr>
        <w:t>ՀՀ ոստիկանության պետի 2020 թվականի փետրվարի 17-ի թիվ 465-Ա հրամանի 3-</w:t>
      </w:r>
      <w:r w:rsidRPr="00353098">
        <w:rPr>
          <w:rFonts w:ascii="GHEA Grapalat" w:eastAsia="Times New Roman" w:hAnsi="GHEA Grapalat" w:cs="GHEA Grapalat"/>
          <w:color w:val="000000"/>
          <w:sz w:val="24"/>
          <w:szCs w:val="24"/>
          <w:lang w:val="hy-AM" w:eastAsia="en-GB"/>
        </w:rPr>
        <w:t>րդ</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կետի</w:t>
      </w:r>
      <w:r w:rsidRPr="00353098">
        <w:rPr>
          <w:rFonts w:ascii="GHEA Grapalat" w:eastAsia="Times New Roman" w:hAnsi="GHEA Grapalat" w:cs="Times New Roman"/>
          <w:color w:val="000000"/>
          <w:sz w:val="24"/>
          <w:szCs w:val="24"/>
          <w:lang w:val="hy-AM" w:eastAsia="en-GB"/>
        </w:rPr>
        <w:t xml:space="preserve"> 2-</w:t>
      </w:r>
      <w:r w:rsidRPr="00353098">
        <w:rPr>
          <w:rFonts w:ascii="GHEA Grapalat" w:eastAsia="Times New Roman" w:hAnsi="GHEA Grapalat" w:cs="GHEA Grapalat"/>
          <w:color w:val="000000"/>
          <w:sz w:val="24"/>
          <w:szCs w:val="24"/>
          <w:lang w:val="hy-AM" w:eastAsia="en-GB"/>
        </w:rPr>
        <w:t>րդ</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ենթակետի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համաձայն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տրանսպորտային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ծախսերի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փոխհատուցումը</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կատարվելու</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է</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ՀՀ</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ոստիկանության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կարիքների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համար</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ձեռք</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բերվող</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Ռեգուլյար</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տեսակի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բենզինի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վերջին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գնման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գնի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հաշվարկով</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ամսական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աշխատավարձի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վճարման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հետ՝</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միաժամանակ</w:t>
      </w:r>
      <w:r w:rsidRPr="00353098">
        <w:rPr>
          <w:rFonts w:ascii="GHEA Grapalat" w:eastAsia="Times New Roman" w:hAnsi="GHEA Grapalat" w:cs="Times New Roman"/>
          <w:color w:val="000000"/>
          <w:sz w:val="24"/>
          <w:szCs w:val="24"/>
          <w:lang w:val="hy-AM" w:eastAsia="en-GB"/>
        </w:rPr>
        <w:t>։ 2023 թվականի հունվար և փետրվար ամիսների համար</w:t>
      </w:r>
      <w:r w:rsidRPr="00353098">
        <w:rPr>
          <w:rFonts w:ascii="GHEA Grapalat" w:eastAsia="Times New Roman" w:hAnsi="GHEA Grapalat" w:cs="GHEA Grapalat"/>
          <w:color w:val="000000"/>
          <w:sz w:val="24"/>
          <w:szCs w:val="24"/>
          <w:lang w:val="hy-AM" w:eastAsia="en-GB"/>
        </w:rPr>
        <w:t>, որպես</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վերջին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գնում և տրանսպորտային</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ծախսերի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 xml:space="preserve">փոխհատուցման հիմք պետք է ընդունվեր </w:t>
      </w:r>
      <w:r w:rsidRPr="00353098">
        <w:rPr>
          <w:rFonts w:ascii="GHEA Grapalat" w:eastAsia="Times New Roman" w:hAnsi="GHEA Grapalat" w:cs="Times New Roman"/>
          <w:sz w:val="24"/>
          <w:szCs w:val="24"/>
          <w:lang w:val="hy-AM" w:eastAsia="ru-RU"/>
        </w:rPr>
        <w:t xml:space="preserve">2022 թվականի դեկտեմբերի 23-ին «ՀՀ ԿԱ ոստիկանության» և «ՄԵԳԱ Թրեյդ» ՍՊ ընկերության միջև կնքված ՀՀ Ո ԷԱՃԱՊՁԲ-ԲԵՆԶԻՆ/2023/Հ-7-1 պայմանագրով ձեռք բերվող </w:t>
      </w:r>
      <w:r w:rsidRPr="00353098">
        <w:rPr>
          <w:rFonts w:ascii="GHEA Grapalat" w:eastAsia="Times New Roman" w:hAnsi="GHEA Grapalat" w:cs="GHEA Grapalat"/>
          <w:color w:val="000000"/>
          <w:sz w:val="24"/>
          <w:szCs w:val="24"/>
          <w:lang w:val="hy-AM" w:eastAsia="en-GB"/>
        </w:rPr>
        <w:t>Ռեգուլյար</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տեսակի</w:t>
      </w:r>
      <w:r w:rsidRPr="00353098">
        <w:rPr>
          <w:rFonts w:ascii="GHEA Grapalat" w:eastAsia="Times New Roman" w:hAnsi="GHEA Grapalat" w:cs="Times New Roman"/>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բենզինի</w:t>
      </w:r>
      <w:r w:rsidR="003F1B80">
        <w:rPr>
          <w:rFonts w:ascii="GHEA Grapalat" w:eastAsia="Times New Roman" w:hAnsi="GHEA Grapalat" w:cs="GHEA Grapalat"/>
          <w:color w:val="000000"/>
          <w:sz w:val="24"/>
          <w:szCs w:val="24"/>
          <w:lang w:val="hy-AM" w:eastAsia="en-GB"/>
        </w:rPr>
        <w:t xml:space="preserve"> </w:t>
      </w:r>
      <w:r w:rsidRPr="00353098">
        <w:rPr>
          <w:rFonts w:ascii="GHEA Grapalat" w:eastAsia="Times New Roman" w:hAnsi="GHEA Grapalat" w:cs="GHEA Grapalat"/>
          <w:color w:val="000000"/>
          <w:sz w:val="24"/>
          <w:szCs w:val="24"/>
          <w:lang w:val="hy-AM" w:eastAsia="en-GB"/>
        </w:rPr>
        <w:t xml:space="preserve">գինը, այսինքն` </w:t>
      </w:r>
      <w:r w:rsidRPr="00353098">
        <w:rPr>
          <w:rFonts w:ascii="GHEA Grapalat" w:eastAsia="Times New Roman" w:hAnsi="GHEA Grapalat" w:cs="Calibri"/>
          <w:color w:val="000000"/>
          <w:sz w:val="24"/>
          <w:szCs w:val="24"/>
          <w:lang w:val="hy-AM" w:eastAsia="en-GB"/>
        </w:rPr>
        <w:t>1</w:t>
      </w:r>
      <w:r w:rsidRPr="00353098">
        <w:rPr>
          <w:rFonts w:ascii="GHEA Grapalat" w:eastAsia="Times New Roman" w:hAnsi="GHEA Grapalat" w:cs="Times New Roman"/>
          <w:sz w:val="24"/>
          <w:szCs w:val="24"/>
          <w:lang w:val="hy-AM" w:eastAsia="ru-RU"/>
        </w:rPr>
        <w:t xml:space="preserve"> լիտրը 345.8 ՀՀ դրամ։ Արձանագրվում է անհամապատասխանություն՝ </w:t>
      </w:r>
      <w:r w:rsidRPr="00353098">
        <w:rPr>
          <w:rFonts w:ascii="GHEA Grapalat" w:eastAsia="Times New Roman" w:hAnsi="GHEA Grapalat" w:cs="Times New Roman"/>
          <w:color w:val="000000"/>
          <w:sz w:val="24"/>
          <w:szCs w:val="24"/>
          <w:lang w:val="hy-AM" w:eastAsia="en-GB"/>
        </w:rPr>
        <w:t xml:space="preserve">ՀՀ ոստիկանության պետի 2020 թվականի փետրվարի 17-ի «Տրանսպորտային ծախսերի փոխհատուցում ստացող ոստիկանության ծառայողների ցանկը, վճարման կարգը, ժամկետը, ինչպես նաև փոխհատուցման վճարի չափի հաշվարկման համար հիմք հանդիսացող ելակետային տվյալները (ցուցիչները)» հաստատելու մասին թիվ 465-Ա հրամանի հավելվածի 3-րդ կետի 2-րդ ենթակետով սահմանված պահանջի հետ, այն է՝ «տրանսպորտային ծախսերի փոխհատուցումը կատարվելու է ՀՀ ոստիկանության կարիքների համար ձեռք բերվող Ռեգուլյար տեսակի բենզինի </w:t>
      </w:r>
      <w:r w:rsidRPr="00CB5097">
        <w:rPr>
          <w:rFonts w:ascii="GHEA Grapalat" w:eastAsia="Times New Roman" w:hAnsi="GHEA Grapalat" w:cs="Times New Roman"/>
          <w:color w:val="000000"/>
          <w:sz w:val="24"/>
          <w:szCs w:val="24"/>
          <w:lang w:val="hy-AM" w:eastAsia="en-GB"/>
        </w:rPr>
        <w:t xml:space="preserve">վերջին գնման գնի հաշվարկով, </w:t>
      </w:r>
      <w:r w:rsidRPr="00353098">
        <w:rPr>
          <w:rFonts w:ascii="GHEA Grapalat" w:eastAsia="Times New Roman" w:hAnsi="GHEA Grapalat" w:cs="Times New Roman"/>
          <w:color w:val="000000"/>
          <w:sz w:val="24"/>
          <w:szCs w:val="24"/>
          <w:lang w:val="hy-AM" w:eastAsia="en-GB"/>
        </w:rPr>
        <w:t xml:space="preserve">ամսական աշխատավարձերի վճարման հետ՝ միաժամանակ»։ </w:t>
      </w:r>
      <w:r w:rsidRPr="00353098">
        <w:rPr>
          <w:rFonts w:ascii="GHEA Grapalat" w:eastAsia="Times New Roman" w:hAnsi="GHEA Grapalat" w:cs="Times New Roman"/>
          <w:sz w:val="24"/>
          <w:szCs w:val="24"/>
          <w:lang w:val="hy-AM" w:eastAsia="ru-RU"/>
        </w:rPr>
        <w:t xml:space="preserve">Հիմք ընդունելով վերոնշյալը կատարվել է վերահաշվարկ, որը ներկայացվում է ստորև բերված աղյուսակում </w:t>
      </w:r>
      <w:r w:rsidRPr="00353098">
        <w:rPr>
          <w:rFonts w:ascii="GHEA Grapalat" w:eastAsia="Calibri" w:hAnsi="GHEA Grapalat" w:cs="Times New Roman"/>
          <w:sz w:val="24"/>
          <w:szCs w:val="24"/>
          <w:lang w:val="hy-AM"/>
        </w:rPr>
        <w:t>(տե՝ս Աղյուսակ</w:t>
      </w:r>
      <w:r>
        <w:rPr>
          <w:rFonts w:ascii="GHEA Grapalat" w:eastAsia="Calibri" w:hAnsi="GHEA Grapalat" w:cs="Times New Roman"/>
          <w:sz w:val="24"/>
          <w:szCs w:val="24"/>
          <w:lang w:val="hy-AM"/>
        </w:rPr>
        <w:t xml:space="preserve"> 2</w:t>
      </w:r>
      <w:r w:rsidRPr="00353098">
        <w:rPr>
          <w:rFonts w:ascii="GHEA Grapalat" w:eastAsia="Calibri" w:hAnsi="GHEA Grapalat" w:cs="Times New Roman"/>
          <w:sz w:val="24"/>
          <w:szCs w:val="24"/>
          <w:lang w:val="hy-AM"/>
        </w:rPr>
        <w:t>)։</w:t>
      </w:r>
    </w:p>
    <w:p w14:paraId="189E2C55" w14:textId="77777777" w:rsidR="00242845" w:rsidRDefault="00242845" w:rsidP="00242845">
      <w:pPr>
        <w:spacing w:after="0" w:line="240" w:lineRule="auto"/>
        <w:jc w:val="right"/>
        <w:rPr>
          <w:rFonts w:ascii="GHEA Grapalat" w:eastAsia="Times New Roman" w:hAnsi="GHEA Grapalat" w:cs="Times New Roman"/>
          <w:b/>
          <w:szCs w:val="24"/>
          <w:lang w:val="hy-AM" w:eastAsia="ru-RU"/>
        </w:rPr>
      </w:pPr>
      <w:r>
        <w:rPr>
          <w:rFonts w:ascii="GHEA Grapalat" w:eastAsia="Times New Roman" w:hAnsi="GHEA Grapalat" w:cs="Times New Roman"/>
          <w:b/>
          <w:szCs w:val="24"/>
          <w:lang w:val="hy-AM" w:eastAsia="ru-RU"/>
        </w:rPr>
        <w:t>Աղյուսակ 2</w:t>
      </w:r>
      <w:r w:rsidRPr="00353098">
        <w:rPr>
          <w:rFonts w:ascii="GHEA Grapalat" w:eastAsia="Times New Roman" w:hAnsi="GHEA Grapalat" w:cs="Times New Roman"/>
          <w:b/>
          <w:szCs w:val="24"/>
          <w:lang w:val="hy-AM" w:eastAsia="ru-RU"/>
        </w:rPr>
        <w:t xml:space="preserve"> </w:t>
      </w:r>
    </w:p>
    <w:p w14:paraId="07177F77" w14:textId="77777777" w:rsidR="00242845" w:rsidRPr="00353098" w:rsidRDefault="00242845" w:rsidP="00242845">
      <w:pPr>
        <w:spacing w:after="0" w:line="240" w:lineRule="auto"/>
        <w:jc w:val="right"/>
        <w:rPr>
          <w:rFonts w:ascii="GHEA Grapalat" w:eastAsia="Times New Roman" w:hAnsi="GHEA Grapalat" w:cs="Times New Roman"/>
          <w:b/>
          <w:szCs w:val="24"/>
          <w:lang w:val="hy-AM" w:eastAsia="ru-RU"/>
        </w:rPr>
      </w:pPr>
      <w:r w:rsidRPr="00353098">
        <w:rPr>
          <w:rFonts w:ascii="GHEA Grapalat" w:eastAsia="Times New Roman" w:hAnsi="GHEA Grapalat" w:cs="Times New Roman"/>
          <w:szCs w:val="24"/>
          <w:lang w:val="hy-AM" w:eastAsia="en-GB"/>
        </w:rPr>
        <w:t>հազ</w:t>
      </w:r>
      <w:r w:rsidRPr="00353098">
        <w:rPr>
          <w:rFonts w:ascii="Cambria Math" w:eastAsia="Times New Roman" w:hAnsi="Cambria Math" w:cs="Cambria Math"/>
          <w:szCs w:val="24"/>
          <w:lang w:val="hy-AM" w:eastAsia="en-GB"/>
        </w:rPr>
        <w:t>․</w:t>
      </w:r>
      <w:r w:rsidRPr="00353098">
        <w:rPr>
          <w:rFonts w:ascii="GHEA Grapalat" w:eastAsia="Times New Roman" w:hAnsi="GHEA Grapalat" w:cs="GHEA Grapalat"/>
          <w:szCs w:val="24"/>
          <w:lang w:val="hy-AM" w:eastAsia="en-GB"/>
        </w:rPr>
        <w:t>դրա</w:t>
      </w:r>
      <w:r w:rsidRPr="00353098">
        <w:rPr>
          <w:rFonts w:ascii="GHEA Grapalat" w:eastAsia="Times New Roman" w:hAnsi="GHEA Grapalat" w:cs="Times New Roman"/>
          <w:szCs w:val="24"/>
          <w:lang w:val="hy-AM" w:eastAsia="en-GB"/>
        </w:rPr>
        <w:t>մ</w:t>
      </w:r>
    </w:p>
    <w:p w14:paraId="2B81AFC1" w14:textId="4ED6434E" w:rsidR="00242845" w:rsidRPr="00353098" w:rsidRDefault="00242845" w:rsidP="00242845">
      <w:pPr>
        <w:spacing w:after="0" w:line="240" w:lineRule="auto"/>
        <w:jc w:val="right"/>
        <w:rPr>
          <w:rFonts w:ascii="GHEA Grapalat" w:eastAsia="Times New Roman" w:hAnsi="GHEA Grapalat" w:cs="Times New Roman"/>
          <w:szCs w:val="24"/>
          <w:lang w:val="hy-AM" w:eastAsia="en-GB"/>
        </w:rPr>
      </w:pPr>
      <w:r w:rsidRPr="00353098">
        <w:rPr>
          <w:rFonts w:ascii="GHEA Grapalat" w:eastAsia="Times New Roman" w:hAnsi="GHEA Grapalat" w:cs="Times New Roman"/>
          <w:b/>
          <w:sz w:val="24"/>
          <w:szCs w:val="24"/>
          <w:lang w:val="hy-AM" w:eastAsia="ru-RU"/>
        </w:rPr>
        <w:t>Հիմք ընդունելով ՀՀ Ո ԷԱՃԱՊՁԲ-ԲԵՆԶԻՆ/2023/Հ-7-1 պայմանագիրը</w:t>
      </w:r>
      <w:r w:rsidR="003F1B80">
        <w:rPr>
          <w:rFonts w:ascii="GHEA Grapalat" w:eastAsia="Times New Roman" w:hAnsi="GHEA Grapalat" w:cs="Times New Roman"/>
          <w:sz w:val="24"/>
          <w:szCs w:val="24"/>
          <w:lang w:val="hy-AM" w:eastAsia="ru-RU"/>
        </w:rPr>
        <w:t xml:space="preserve">    </w:t>
      </w:r>
    </w:p>
    <w:tbl>
      <w:tblPr>
        <w:tblW w:w="10996" w:type="dxa"/>
        <w:tblInd w:w="-856" w:type="dxa"/>
        <w:tblLook w:val="04A0" w:firstRow="1" w:lastRow="0" w:firstColumn="1" w:lastColumn="0" w:noHBand="0" w:noVBand="1"/>
      </w:tblPr>
      <w:tblGrid>
        <w:gridCol w:w="1415"/>
        <w:gridCol w:w="828"/>
        <w:gridCol w:w="753"/>
        <w:gridCol w:w="1184"/>
        <w:gridCol w:w="1293"/>
        <w:gridCol w:w="1065"/>
        <w:gridCol w:w="1118"/>
        <w:gridCol w:w="1670"/>
        <w:gridCol w:w="1670"/>
      </w:tblGrid>
      <w:tr w:rsidR="00242845" w:rsidRPr="00353098" w14:paraId="7625D981" w14:textId="77777777" w:rsidTr="00D25B7A">
        <w:trPr>
          <w:trHeight w:val="770"/>
        </w:trPr>
        <w:tc>
          <w:tcPr>
            <w:tcW w:w="13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04972" w14:textId="77777777" w:rsidR="00242845" w:rsidRPr="00353098" w:rsidRDefault="00242845" w:rsidP="008F7ABA">
            <w:pPr>
              <w:spacing w:after="0" w:line="240" w:lineRule="auto"/>
              <w:jc w:val="center"/>
              <w:rPr>
                <w:rFonts w:ascii="GHEA Grapalat" w:eastAsia="Times New Roman" w:hAnsi="GHEA Grapalat" w:cs="Calibri"/>
                <w:b/>
                <w:bCs/>
                <w:sz w:val="18"/>
                <w:szCs w:val="18"/>
                <w:lang w:val="hy-AM" w:eastAsia="ru-RU"/>
              </w:rPr>
            </w:pPr>
            <w:r w:rsidRPr="00353098">
              <w:rPr>
                <w:rFonts w:ascii="GHEA Grapalat" w:eastAsia="Times New Roman" w:hAnsi="GHEA Grapalat" w:cs="Calibri"/>
                <w:b/>
                <w:bCs/>
                <w:sz w:val="18"/>
                <w:szCs w:val="18"/>
                <w:lang w:val="hy-AM" w:eastAsia="ru-RU"/>
              </w:rPr>
              <w:lastRenderedPageBreak/>
              <w:t>Երևան քաղաքի և մարզային վարչության ենթակա տարածքային բաժիններ</w:t>
            </w:r>
          </w:p>
        </w:tc>
        <w:tc>
          <w:tcPr>
            <w:tcW w:w="154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4E551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Ծառայողների թվաքանակը. ըստ ամիսների</w:t>
            </w:r>
          </w:p>
        </w:tc>
        <w:tc>
          <w:tcPr>
            <w:tcW w:w="261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22E91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 xml:space="preserve">ՀՀ ՆԳՆ Ոստիկանության ներկայացրած </w:t>
            </w:r>
            <w:r w:rsidRPr="00353098">
              <w:rPr>
                <w:rFonts w:ascii="GHEA Grapalat" w:eastAsia="Times New Roman" w:hAnsi="GHEA Grapalat" w:cs="Calibri"/>
                <w:b/>
                <w:bCs/>
                <w:sz w:val="20"/>
                <w:szCs w:val="20"/>
                <w:lang w:val="hy-AM" w:eastAsia="ru-RU"/>
              </w:rPr>
              <w:t>գ</w:t>
            </w:r>
            <w:r w:rsidRPr="00353098">
              <w:rPr>
                <w:rFonts w:ascii="GHEA Grapalat" w:eastAsia="Times New Roman" w:hAnsi="GHEA Grapalat" w:cs="Calibri"/>
                <w:b/>
                <w:bCs/>
                <w:sz w:val="20"/>
                <w:szCs w:val="20"/>
                <w:lang w:eastAsia="ru-RU"/>
              </w:rPr>
              <w:t>ումարը, ըստ ամիսների</w:t>
            </w:r>
            <w:r w:rsidRPr="00353098">
              <w:rPr>
                <w:rFonts w:ascii="GHEA Grapalat" w:eastAsia="Times New Roman" w:hAnsi="GHEA Grapalat" w:cs="Calibri"/>
                <w:b/>
                <w:bCs/>
                <w:sz w:val="20"/>
                <w:szCs w:val="20"/>
                <w:lang w:eastAsia="ru-RU"/>
              </w:rPr>
              <w:br/>
              <w:t>/հազ. դրամ/</w:t>
            </w:r>
          </w:p>
        </w:tc>
        <w:tc>
          <w:tcPr>
            <w:tcW w:w="217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54BE6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 xml:space="preserve">Վերահաշվարկ </w:t>
            </w:r>
            <w:r w:rsidRPr="00353098">
              <w:rPr>
                <w:rFonts w:ascii="GHEA Grapalat" w:eastAsia="Times New Roman" w:hAnsi="GHEA Grapalat" w:cs="Calibri"/>
                <w:b/>
                <w:bCs/>
                <w:sz w:val="20"/>
                <w:szCs w:val="20"/>
                <w:lang w:eastAsia="ru-RU"/>
              </w:rPr>
              <w:br/>
              <w:t>345.8 ՀՀ դրամ</w:t>
            </w:r>
          </w:p>
        </w:tc>
        <w:tc>
          <w:tcPr>
            <w:tcW w:w="16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18F485"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p>
          <w:p w14:paraId="2E696544"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Վերահաշվարկ</w:t>
            </w:r>
            <w:r w:rsidRPr="00353098">
              <w:rPr>
                <w:rFonts w:ascii="GHEA Grapalat" w:eastAsia="Times New Roman" w:hAnsi="GHEA Grapalat" w:cs="Calibri"/>
                <w:b/>
                <w:bCs/>
                <w:sz w:val="20"/>
                <w:szCs w:val="20"/>
                <w:lang w:eastAsia="ru-RU"/>
              </w:rPr>
              <w:br/>
              <w:t>Բ-Գ</w:t>
            </w:r>
          </w:p>
        </w:tc>
        <w:tc>
          <w:tcPr>
            <w:tcW w:w="16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5EA67D"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 xml:space="preserve"> Վերահաշվարկ</w:t>
            </w:r>
            <w:r w:rsidRPr="00353098">
              <w:rPr>
                <w:rFonts w:ascii="GHEA Grapalat" w:eastAsia="Times New Roman" w:hAnsi="GHEA Grapalat" w:cs="Calibri"/>
                <w:b/>
                <w:bCs/>
                <w:sz w:val="20"/>
                <w:szCs w:val="20"/>
                <w:lang w:eastAsia="ru-RU"/>
              </w:rPr>
              <w:br/>
              <w:t>Բ-Գ</w:t>
            </w:r>
          </w:p>
        </w:tc>
      </w:tr>
      <w:tr w:rsidR="00242845" w:rsidRPr="00353098" w14:paraId="0DE0A56B" w14:textId="77777777" w:rsidTr="00D25B7A">
        <w:trPr>
          <w:trHeight w:val="305"/>
        </w:trPr>
        <w:tc>
          <w:tcPr>
            <w:tcW w:w="13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630BC" w14:textId="77777777" w:rsidR="00242845" w:rsidRPr="00353098" w:rsidRDefault="00242845" w:rsidP="008F7ABA">
            <w:pPr>
              <w:spacing w:after="0" w:line="240" w:lineRule="auto"/>
              <w:rPr>
                <w:rFonts w:ascii="GHEA Grapalat" w:eastAsia="Times New Roman" w:hAnsi="GHEA Grapalat" w:cs="Calibri"/>
                <w:b/>
                <w:bCs/>
                <w:sz w:val="18"/>
                <w:szCs w:val="18"/>
                <w:lang w:eastAsia="ru-RU"/>
              </w:rPr>
            </w:pPr>
          </w:p>
        </w:tc>
        <w:tc>
          <w:tcPr>
            <w:tcW w:w="154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58745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Ա</w:t>
            </w:r>
          </w:p>
        </w:tc>
        <w:tc>
          <w:tcPr>
            <w:tcW w:w="261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73F17D"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Բ</w:t>
            </w:r>
          </w:p>
        </w:tc>
        <w:tc>
          <w:tcPr>
            <w:tcW w:w="217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0437FA"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Գ</w:t>
            </w:r>
          </w:p>
        </w:tc>
        <w:tc>
          <w:tcPr>
            <w:tcW w:w="327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E45D6C"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Դ</w:t>
            </w:r>
          </w:p>
        </w:tc>
      </w:tr>
      <w:tr w:rsidR="00242845" w:rsidRPr="00353098" w14:paraId="3965D9E7" w14:textId="77777777" w:rsidTr="00D25B7A">
        <w:trPr>
          <w:trHeight w:val="424"/>
        </w:trPr>
        <w:tc>
          <w:tcPr>
            <w:tcW w:w="13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6C1A7" w14:textId="77777777" w:rsidR="00242845" w:rsidRPr="00353098" w:rsidRDefault="00242845" w:rsidP="008F7ABA">
            <w:pPr>
              <w:spacing w:after="0" w:line="240" w:lineRule="auto"/>
              <w:rPr>
                <w:rFonts w:ascii="GHEA Grapalat" w:eastAsia="Times New Roman" w:hAnsi="GHEA Grapalat" w:cs="Calibri"/>
                <w:b/>
                <w:bCs/>
                <w:sz w:val="18"/>
                <w:szCs w:val="18"/>
                <w:lang w:eastAsia="ru-RU"/>
              </w:rPr>
            </w:pPr>
          </w:p>
        </w:tc>
        <w:tc>
          <w:tcPr>
            <w:tcW w:w="830" w:type="dxa"/>
            <w:tcBorders>
              <w:top w:val="nil"/>
              <w:left w:val="nil"/>
              <w:bottom w:val="single" w:sz="4" w:space="0" w:color="auto"/>
              <w:right w:val="single" w:sz="4" w:space="0" w:color="auto"/>
            </w:tcBorders>
            <w:shd w:val="clear" w:color="auto" w:fill="D9D9D9" w:themeFill="background1" w:themeFillShade="D9"/>
            <w:vAlign w:val="center"/>
            <w:hideMark/>
          </w:tcPr>
          <w:p w14:paraId="15B014F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I</w:t>
            </w:r>
          </w:p>
        </w:tc>
        <w:tc>
          <w:tcPr>
            <w:tcW w:w="714" w:type="dxa"/>
            <w:tcBorders>
              <w:top w:val="nil"/>
              <w:left w:val="nil"/>
              <w:bottom w:val="single" w:sz="4" w:space="0" w:color="auto"/>
              <w:right w:val="single" w:sz="4" w:space="0" w:color="auto"/>
            </w:tcBorders>
            <w:shd w:val="clear" w:color="auto" w:fill="D9D9D9" w:themeFill="background1" w:themeFillShade="D9"/>
            <w:vAlign w:val="center"/>
            <w:hideMark/>
          </w:tcPr>
          <w:p w14:paraId="1F20ED6C"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II</w:t>
            </w:r>
          </w:p>
        </w:tc>
        <w:tc>
          <w:tcPr>
            <w:tcW w:w="1229" w:type="dxa"/>
            <w:tcBorders>
              <w:top w:val="nil"/>
              <w:left w:val="nil"/>
              <w:bottom w:val="single" w:sz="4" w:space="0" w:color="auto"/>
              <w:right w:val="single" w:sz="4" w:space="0" w:color="auto"/>
            </w:tcBorders>
            <w:shd w:val="clear" w:color="auto" w:fill="D9D9D9" w:themeFill="background1" w:themeFillShade="D9"/>
            <w:vAlign w:val="center"/>
            <w:hideMark/>
          </w:tcPr>
          <w:p w14:paraId="4D4109B9"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I</w:t>
            </w:r>
          </w:p>
        </w:tc>
        <w:tc>
          <w:tcPr>
            <w:tcW w:w="1386" w:type="dxa"/>
            <w:tcBorders>
              <w:top w:val="nil"/>
              <w:left w:val="nil"/>
              <w:bottom w:val="single" w:sz="4" w:space="0" w:color="auto"/>
              <w:right w:val="single" w:sz="4" w:space="0" w:color="auto"/>
            </w:tcBorders>
            <w:shd w:val="clear" w:color="auto" w:fill="D9D9D9" w:themeFill="background1" w:themeFillShade="D9"/>
            <w:vAlign w:val="center"/>
            <w:hideMark/>
          </w:tcPr>
          <w:p w14:paraId="531ECE9B"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II</w:t>
            </w:r>
          </w:p>
        </w:tc>
        <w:tc>
          <w:tcPr>
            <w:tcW w:w="1058" w:type="dxa"/>
            <w:tcBorders>
              <w:top w:val="nil"/>
              <w:left w:val="nil"/>
              <w:bottom w:val="single" w:sz="4" w:space="0" w:color="auto"/>
              <w:right w:val="single" w:sz="4" w:space="0" w:color="auto"/>
            </w:tcBorders>
            <w:shd w:val="clear" w:color="auto" w:fill="D9D9D9" w:themeFill="background1" w:themeFillShade="D9"/>
            <w:vAlign w:val="center"/>
            <w:hideMark/>
          </w:tcPr>
          <w:p w14:paraId="5FE8E653"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I</w:t>
            </w:r>
          </w:p>
        </w:tc>
        <w:tc>
          <w:tcPr>
            <w:tcW w:w="1117" w:type="dxa"/>
            <w:tcBorders>
              <w:top w:val="nil"/>
              <w:left w:val="nil"/>
              <w:bottom w:val="single" w:sz="4" w:space="0" w:color="auto"/>
              <w:right w:val="single" w:sz="4" w:space="0" w:color="auto"/>
            </w:tcBorders>
            <w:shd w:val="clear" w:color="auto" w:fill="D9D9D9" w:themeFill="background1" w:themeFillShade="D9"/>
            <w:vAlign w:val="center"/>
            <w:hideMark/>
          </w:tcPr>
          <w:p w14:paraId="04D8EC13"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II</w:t>
            </w:r>
          </w:p>
        </w:tc>
        <w:tc>
          <w:tcPr>
            <w:tcW w:w="1639" w:type="dxa"/>
            <w:tcBorders>
              <w:top w:val="nil"/>
              <w:left w:val="nil"/>
              <w:bottom w:val="single" w:sz="4" w:space="0" w:color="auto"/>
              <w:right w:val="single" w:sz="4" w:space="0" w:color="auto"/>
            </w:tcBorders>
            <w:shd w:val="clear" w:color="auto" w:fill="D9D9D9" w:themeFill="background1" w:themeFillShade="D9"/>
            <w:vAlign w:val="center"/>
            <w:hideMark/>
          </w:tcPr>
          <w:p w14:paraId="10E55A4A"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I</w:t>
            </w:r>
          </w:p>
        </w:tc>
        <w:tc>
          <w:tcPr>
            <w:tcW w:w="1634" w:type="dxa"/>
            <w:tcBorders>
              <w:top w:val="nil"/>
              <w:left w:val="nil"/>
              <w:bottom w:val="single" w:sz="4" w:space="0" w:color="auto"/>
              <w:right w:val="single" w:sz="4" w:space="0" w:color="auto"/>
            </w:tcBorders>
            <w:shd w:val="clear" w:color="auto" w:fill="D9D9D9" w:themeFill="background1" w:themeFillShade="D9"/>
            <w:vAlign w:val="center"/>
            <w:hideMark/>
          </w:tcPr>
          <w:p w14:paraId="49C58400"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II</w:t>
            </w:r>
          </w:p>
        </w:tc>
      </w:tr>
      <w:tr w:rsidR="00242845" w:rsidRPr="00353098" w14:paraId="205B9E61"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13654DF5"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 xml:space="preserve">Երևան </w:t>
            </w:r>
          </w:p>
        </w:tc>
        <w:tc>
          <w:tcPr>
            <w:tcW w:w="830" w:type="dxa"/>
            <w:tcBorders>
              <w:top w:val="nil"/>
              <w:left w:val="nil"/>
              <w:bottom w:val="single" w:sz="4" w:space="0" w:color="auto"/>
              <w:right w:val="single" w:sz="4" w:space="0" w:color="auto"/>
            </w:tcBorders>
            <w:shd w:val="clear" w:color="auto" w:fill="auto"/>
            <w:vAlign w:val="center"/>
            <w:hideMark/>
          </w:tcPr>
          <w:p w14:paraId="306C7E15"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442</w:t>
            </w:r>
          </w:p>
        </w:tc>
        <w:tc>
          <w:tcPr>
            <w:tcW w:w="714" w:type="dxa"/>
            <w:tcBorders>
              <w:top w:val="nil"/>
              <w:left w:val="nil"/>
              <w:bottom w:val="single" w:sz="4" w:space="0" w:color="auto"/>
              <w:right w:val="single" w:sz="4" w:space="0" w:color="auto"/>
            </w:tcBorders>
            <w:shd w:val="clear" w:color="auto" w:fill="auto"/>
            <w:vAlign w:val="center"/>
            <w:hideMark/>
          </w:tcPr>
          <w:p w14:paraId="4D2DA972"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422</w:t>
            </w:r>
          </w:p>
        </w:tc>
        <w:tc>
          <w:tcPr>
            <w:tcW w:w="1229" w:type="dxa"/>
            <w:tcBorders>
              <w:top w:val="nil"/>
              <w:left w:val="nil"/>
              <w:bottom w:val="single" w:sz="4" w:space="0" w:color="auto"/>
              <w:right w:val="single" w:sz="4" w:space="0" w:color="auto"/>
            </w:tcBorders>
            <w:shd w:val="clear" w:color="auto" w:fill="auto"/>
            <w:vAlign w:val="center"/>
            <w:hideMark/>
          </w:tcPr>
          <w:p w14:paraId="6BCA4EA2"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21,808.2</w:t>
            </w:r>
          </w:p>
        </w:tc>
        <w:tc>
          <w:tcPr>
            <w:tcW w:w="1386" w:type="dxa"/>
            <w:tcBorders>
              <w:top w:val="nil"/>
              <w:left w:val="nil"/>
              <w:bottom w:val="single" w:sz="4" w:space="0" w:color="auto"/>
              <w:right w:val="single" w:sz="4" w:space="0" w:color="auto"/>
            </w:tcBorders>
            <w:shd w:val="clear" w:color="auto" w:fill="auto"/>
            <w:vAlign w:val="center"/>
            <w:hideMark/>
          </w:tcPr>
          <w:p w14:paraId="4B377CFC"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18,505.7</w:t>
            </w:r>
          </w:p>
        </w:tc>
        <w:tc>
          <w:tcPr>
            <w:tcW w:w="1058" w:type="dxa"/>
            <w:tcBorders>
              <w:top w:val="nil"/>
              <w:left w:val="nil"/>
              <w:bottom w:val="single" w:sz="4" w:space="0" w:color="auto"/>
              <w:right w:val="single" w:sz="4" w:space="0" w:color="auto"/>
            </w:tcBorders>
            <w:shd w:val="clear" w:color="auto" w:fill="auto"/>
            <w:noWrap/>
            <w:vAlign w:val="center"/>
            <w:hideMark/>
          </w:tcPr>
          <w:p w14:paraId="2AC2AB30"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18,963.6</w:t>
            </w:r>
          </w:p>
        </w:tc>
        <w:tc>
          <w:tcPr>
            <w:tcW w:w="1117" w:type="dxa"/>
            <w:tcBorders>
              <w:top w:val="nil"/>
              <w:left w:val="nil"/>
              <w:bottom w:val="single" w:sz="4" w:space="0" w:color="auto"/>
              <w:right w:val="single" w:sz="4" w:space="0" w:color="auto"/>
            </w:tcBorders>
            <w:shd w:val="clear" w:color="auto" w:fill="auto"/>
            <w:noWrap/>
            <w:vAlign w:val="center"/>
            <w:hideMark/>
          </w:tcPr>
          <w:p w14:paraId="092E0989"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16,353.3</w:t>
            </w:r>
          </w:p>
        </w:tc>
        <w:tc>
          <w:tcPr>
            <w:tcW w:w="1639" w:type="dxa"/>
            <w:tcBorders>
              <w:top w:val="nil"/>
              <w:left w:val="nil"/>
              <w:bottom w:val="single" w:sz="4" w:space="0" w:color="auto"/>
              <w:right w:val="single" w:sz="4" w:space="0" w:color="auto"/>
            </w:tcBorders>
            <w:shd w:val="clear" w:color="auto" w:fill="auto"/>
            <w:noWrap/>
            <w:vAlign w:val="center"/>
            <w:hideMark/>
          </w:tcPr>
          <w:p w14:paraId="46308FFB"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2,844.6</w:t>
            </w:r>
          </w:p>
        </w:tc>
        <w:tc>
          <w:tcPr>
            <w:tcW w:w="1634" w:type="dxa"/>
            <w:tcBorders>
              <w:top w:val="nil"/>
              <w:left w:val="nil"/>
              <w:bottom w:val="single" w:sz="4" w:space="0" w:color="auto"/>
              <w:right w:val="single" w:sz="4" w:space="0" w:color="auto"/>
            </w:tcBorders>
            <w:shd w:val="clear" w:color="auto" w:fill="auto"/>
            <w:noWrap/>
            <w:vAlign w:val="center"/>
            <w:hideMark/>
          </w:tcPr>
          <w:p w14:paraId="50106766"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2,152.3</w:t>
            </w:r>
          </w:p>
        </w:tc>
      </w:tr>
      <w:tr w:rsidR="00242845" w:rsidRPr="00353098" w14:paraId="7320A70F"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75D7BF69"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Կոտայք</w:t>
            </w:r>
          </w:p>
        </w:tc>
        <w:tc>
          <w:tcPr>
            <w:tcW w:w="830" w:type="dxa"/>
            <w:tcBorders>
              <w:top w:val="nil"/>
              <w:left w:val="nil"/>
              <w:bottom w:val="single" w:sz="4" w:space="0" w:color="auto"/>
              <w:right w:val="single" w:sz="4" w:space="0" w:color="auto"/>
            </w:tcBorders>
            <w:shd w:val="clear" w:color="auto" w:fill="auto"/>
            <w:vAlign w:val="center"/>
            <w:hideMark/>
          </w:tcPr>
          <w:p w14:paraId="70D7069E"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111</w:t>
            </w:r>
          </w:p>
        </w:tc>
        <w:tc>
          <w:tcPr>
            <w:tcW w:w="714" w:type="dxa"/>
            <w:tcBorders>
              <w:top w:val="nil"/>
              <w:left w:val="nil"/>
              <w:bottom w:val="single" w:sz="4" w:space="0" w:color="auto"/>
              <w:right w:val="single" w:sz="4" w:space="0" w:color="auto"/>
            </w:tcBorders>
            <w:shd w:val="clear" w:color="auto" w:fill="auto"/>
            <w:vAlign w:val="center"/>
            <w:hideMark/>
          </w:tcPr>
          <w:p w14:paraId="0425D5C3"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109</w:t>
            </w:r>
          </w:p>
        </w:tc>
        <w:tc>
          <w:tcPr>
            <w:tcW w:w="1229" w:type="dxa"/>
            <w:tcBorders>
              <w:top w:val="nil"/>
              <w:left w:val="nil"/>
              <w:bottom w:val="single" w:sz="4" w:space="0" w:color="auto"/>
              <w:right w:val="single" w:sz="4" w:space="0" w:color="auto"/>
            </w:tcBorders>
            <w:shd w:val="clear" w:color="auto" w:fill="auto"/>
            <w:vAlign w:val="center"/>
            <w:hideMark/>
          </w:tcPr>
          <w:p w14:paraId="3A863EC8"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5,527.2</w:t>
            </w:r>
          </w:p>
        </w:tc>
        <w:tc>
          <w:tcPr>
            <w:tcW w:w="1386" w:type="dxa"/>
            <w:tcBorders>
              <w:top w:val="nil"/>
              <w:left w:val="nil"/>
              <w:bottom w:val="single" w:sz="4" w:space="0" w:color="auto"/>
              <w:right w:val="single" w:sz="4" w:space="0" w:color="auto"/>
            </w:tcBorders>
            <w:shd w:val="clear" w:color="auto" w:fill="auto"/>
            <w:vAlign w:val="center"/>
            <w:hideMark/>
          </w:tcPr>
          <w:p w14:paraId="4B234730"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5,043.4</w:t>
            </w:r>
          </w:p>
        </w:tc>
        <w:tc>
          <w:tcPr>
            <w:tcW w:w="1058" w:type="dxa"/>
            <w:tcBorders>
              <w:top w:val="nil"/>
              <w:left w:val="nil"/>
              <w:bottom w:val="single" w:sz="4" w:space="0" w:color="auto"/>
              <w:right w:val="single" w:sz="4" w:space="0" w:color="auto"/>
            </w:tcBorders>
            <w:shd w:val="clear" w:color="auto" w:fill="auto"/>
            <w:noWrap/>
            <w:vAlign w:val="center"/>
            <w:hideMark/>
          </w:tcPr>
          <w:p w14:paraId="236ECFAF"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4,762.3</w:t>
            </w:r>
          </w:p>
        </w:tc>
        <w:tc>
          <w:tcPr>
            <w:tcW w:w="1117" w:type="dxa"/>
            <w:tcBorders>
              <w:top w:val="nil"/>
              <w:left w:val="nil"/>
              <w:bottom w:val="single" w:sz="4" w:space="0" w:color="auto"/>
              <w:right w:val="single" w:sz="4" w:space="0" w:color="auto"/>
            </w:tcBorders>
            <w:shd w:val="clear" w:color="auto" w:fill="auto"/>
            <w:noWrap/>
            <w:vAlign w:val="center"/>
            <w:hideMark/>
          </w:tcPr>
          <w:p w14:paraId="6D223ED8"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4,224.0</w:t>
            </w:r>
          </w:p>
        </w:tc>
        <w:tc>
          <w:tcPr>
            <w:tcW w:w="1639" w:type="dxa"/>
            <w:tcBorders>
              <w:top w:val="nil"/>
              <w:left w:val="nil"/>
              <w:bottom w:val="single" w:sz="4" w:space="0" w:color="auto"/>
              <w:right w:val="single" w:sz="4" w:space="0" w:color="auto"/>
            </w:tcBorders>
            <w:shd w:val="clear" w:color="auto" w:fill="auto"/>
            <w:noWrap/>
            <w:vAlign w:val="center"/>
            <w:hideMark/>
          </w:tcPr>
          <w:p w14:paraId="55D1CF3E"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764.9</w:t>
            </w:r>
          </w:p>
        </w:tc>
        <w:tc>
          <w:tcPr>
            <w:tcW w:w="1634" w:type="dxa"/>
            <w:tcBorders>
              <w:top w:val="nil"/>
              <w:left w:val="nil"/>
              <w:bottom w:val="single" w:sz="4" w:space="0" w:color="auto"/>
              <w:right w:val="single" w:sz="4" w:space="0" w:color="auto"/>
            </w:tcBorders>
            <w:shd w:val="clear" w:color="auto" w:fill="auto"/>
            <w:noWrap/>
            <w:vAlign w:val="center"/>
            <w:hideMark/>
          </w:tcPr>
          <w:p w14:paraId="6D085137"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819.4</w:t>
            </w:r>
          </w:p>
        </w:tc>
      </w:tr>
      <w:tr w:rsidR="00242845" w:rsidRPr="00353098" w14:paraId="5D50B85B"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46B5E2DC"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 xml:space="preserve"> Գեղարքունիք</w:t>
            </w:r>
          </w:p>
        </w:tc>
        <w:tc>
          <w:tcPr>
            <w:tcW w:w="830" w:type="dxa"/>
            <w:tcBorders>
              <w:top w:val="nil"/>
              <w:left w:val="nil"/>
              <w:bottom w:val="single" w:sz="4" w:space="0" w:color="auto"/>
              <w:right w:val="single" w:sz="4" w:space="0" w:color="auto"/>
            </w:tcBorders>
            <w:shd w:val="clear" w:color="auto" w:fill="auto"/>
            <w:vAlign w:val="center"/>
            <w:hideMark/>
          </w:tcPr>
          <w:p w14:paraId="4ACCE7DD"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86</w:t>
            </w:r>
          </w:p>
        </w:tc>
        <w:tc>
          <w:tcPr>
            <w:tcW w:w="714" w:type="dxa"/>
            <w:tcBorders>
              <w:top w:val="nil"/>
              <w:left w:val="nil"/>
              <w:bottom w:val="single" w:sz="4" w:space="0" w:color="auto"/>
              <w:right w:val="single" w:sz="4" w:space="0" w:color="auto"/>
            </w:tcBorders>
            <w:shd w:val="clear" w:color="auto" w:fill="auto"/>
            <w:vAlign w:val="center"/>
            <w:hideMark/>
          </w:tcPr>
          <w:p w14:paraId="31E7F03D"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81</w:t>
            </w:r>
          </w:p>
        </w:tc>
        <w:tc>
          <w:tcPr>
            <w:tcW w:w="1229" w:type="dxa"/>
            <w:tcBorders>
              <w:top w:val="nil"/>
              <w:left w:val="nil"/>
              <w:bottom w:val="single" w:sz="4" w:space="0" w:color="auto"/>
              <w:right w:val="single" w:sz="4" w:space="0" w:color="auto"/>
            </w:tcBorders>
            <w:shd w:val="clear" w:color="auto" w:fill="auto"/>
            <w:vAlign w:val="center"/>
            <w:hideMark/>
          </w:tcPr>
          <w:p w14:paraId="29F81DAB"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3,976.6</w:t>
            </w:r>
          </w:p>
        </w:tc>
        <w:tc>
          <w:tcPr>
            <w:tcW w:w="1386" w:type="dxa"/>
            <w:tcBorders>
              <w:top w:val="nil"/>
              <w:left w:val="nil"/>
              <w:bottom w:val="single" w:sz="4" w:space="0" w:color="auto"/>
              <w:right w:val="single" w:sz="4" w:space="0" w:color="auto"/>
            </w:tcBorders>
            <w:shd w:val="clear" w:color="auto" w:fill="auto"/>
            <w:vAlign w:val="center"/>
            <w:hideMark/>
          </w:tcPr>
          <w:p w14:paraId="2E96E3DE"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3,539.8</w:t>
            </w:r>
          </w:p>
        </w:tc>
        <w:tc>
          <w:tcPr>
            <w:tcW w:w="1058" w:type="dxa"/>
            <w:tcBorders>
              <w:top w:val="nil"/>
              <w:left w:val="nil"/>
              <w:bottom w:val="single" w:sz="4" w:space="0" w:color="auto"/>
              <w:right w:val="single" w:sz="4" w:space="0" w:color="auto"/>
            </w:tcBorders>
            <w:shd w:val="clear" w:color="auto" w:fill="auto"/>
            <w:noWrap/>
            <w:vAlign w:val="center"/>
            <w:hideMark/>
          </w:tcPr>
          <w:p w14:paraId="6DB07EB5"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3,689.7</w:t>
            </w:r>
          </w:p>
        </w:tc>
        <w:tc>
          <w:tcPr>
            <w:tcW w:w="1117" w:type="dxa"/>
            <w:tcBorders>
              <w:top w:val="nil"/>
              <w:left w:val="nil"/>
              <w:bottom w:val="single" w:sz="4" w:space="0" w:color="auto"/>
              <w:right w:val="single" w:sz="4" w:space="0" w:color="auto"/>
            </w:tcBorders>
            <w:shd w:val="clear" w:color="auto" w:fill="auto"/>
            <w:noWrap/>
            <w:vAlign w:val="center"/>
            <w:hideMark/>
          </w:tcPr>
          <w:p w14:paraId="26F9D566"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3,138.9</w:t>
            </w:r>
          </w:p>
        </w:tc>
        <w:tc>
          <w:tcPr>
            <w:tcW w:w="1639" w:type="dxa"/>
            <w:tcBorders>
              <w:top w:val="nil"/>
              <w:left w:val="nil"/>
              <w:bottom w:val="single" w:sz="4" w:space="0" w:color="auto"/>
              <w:right w:val="single" w:sz="4" w:space="0" w:color="auto"/>
            </w:tcBorders>
            <w:shd w:val="clear" w:color="auto" w:fill="auto"/>
            <w:noWrap/>
            <w:vAlign w:val="center"/>
            <w:hideMark/>
          </w:tcPr>
          <w:p w14:paraId="597C7668"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286.8</w:t>
            </w:r>
          </w:p>
        </w:tc>
        <w:tc>
          <w:tcPr>
            <w:tcW w:w="1634" w:type="dxa"/>
            <w:tcBorders>
              <w:top w:val="nil"/>
              <w:left w:val="nil"/>
              <w:bottom w:val="single" w:sz="4" w:space="0" w:color="auto"/>
              <w:right w:val="single" w:sz="4" w:space="0" w:color="auto"/>
            </w:tcBorders>
            <w:shd w:val="clear" w:color="auto" w:fill="auto"/>
            <w:noWrap/>
            <w:vAlign w:val="center"/>
            <w:hideMark/>
          </w:tcPr>
          <w:p w14:paraId="16D75125"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400.8</w:t>
            </w:r>
          </w:p>
        </w:tc>
      </w:tr>
      <w:tr w:rsidR="00242845" w:rsidRPr="00353098" w14:paraId="7CCD433D"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7CBD5292"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Սյունիք</w:t>
            </w:r>
          </w:p>
        </w:tc>
        <w:tc>
          <w:tcPr>
            <w:tcW w:w="830" w:type="dxa"/>
            <w:tcBorders>
              <w:top w:val="nil"/>
              <w:left w:val="nil"/>
              <w:bottom w:val="single" w:sz="4" w:space="0" w:color="auto"/>
              <w:right w:val="single" w:sz="4" w:space="0" w:color="auto"/>
            </w:tcBorders>
            <w:shd w:val="clear" w:color="auto" w:fill="auto"/>
            <w:vAlign w:val="center"/>
            <w:hideMark/>
          </w:tcPr>
          <w:p w14:paraId="0615B13D"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58</w:t>
            </w:r>
          </w:p>
        </w:tc>
        <w:tc>
          <w:tcPr>
            <w:tcW w:w="714" w:type="dxa"/>
            <w:tcBorders>
              <w:top w:val="nil"/>
              <w:left w:val="nil"/>
              <w:bottom w:val="single" w:sz="4" w:space="0" w:color="auto"/>
              <w:right w:val="single" w:sz="4" w:space="0" w:color="auto"/>
            </w:tcBorders>
            <w:shd w:val="clear" w:color="auto" w:fill="auto"/>
            <w:vAlign w:val="center"/>
            <w:hideMark/>
          </w:tcPr>
          <w:p w14:paraId="093D30EE"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58</w:t>
            </w:r>
          </w:p>
        </w:tc>
        <w:tc>
          <w:tcPr>
            <w:tcW w:w="1229" w:type="dxa"/>
            <w:tcBorders>
              <w:top w:val="nil"/>
              <w:left w:val="nil"/>
              <w:bottom w:val="single" w:sz="4" w:space="0" w:color="auto"/>
              <w:right w:val="single" w:sz="4" w:space="0" w:color="auto"/>
            </w:tcBorders>
            <w:shd w:val="clear" w:color="auto" w:fill="auto"/>
            <w:vAlign w:val="center"/>
            <w:hideMark/>
          </w:tcPr>
          <w:p w14:paraId="0B8ABDAE"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2,735.0</w:t>
            </w:r>
          </w:p>
        </w:tc>
        <w:tc>
          <w:tcPr>
            <w:tcW w:w="1386" w:type="dxa"/>
            <w:tcBorders>
              <w:top w:val="nil"/>
              <w:left w:val="nil"/>
              <w:bottom w:val="single" w:sz="4" w:space="0" w:color="auto"/>
              <w:right w:val="single" w:sz="4" w:space="0" w:color="auto"/>
            </w:tcBorders>
            <w:shd w:val="clear" w:color="auto" w:fill="auto"/>
            <w:vAlign w:val="center"/>
            <w:hideMark/>
          </w:tcPr>
          <w:p w14:paraId="649B7DEC"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2,582.2</w:t>
            </w:r>
          </w:p>
        </w:tc>
        <w:tc>
          <w:tcPr>
            <w:tcW w:w="1058" w:type="dxa"/>
            <w:tcBorders>
              <w:top w:val="nil"/>
              <w:left w:val="nil"/>
              <w:bottom w:val="single" w:sz="4" w:space="0" w:color="auto"/>
              <w:right w:val="single" w:sz="4" w:space="0" w:color="auto"/>
            </w:tcBorders>
            <w:shd w:val="clear" w:color="auto" w:fill="auto"/>
            <w:noWrap/>
            <w:vAlign w:val="center"/>
            <w:hideMark/>
          </w:tcPr>
          <w:p w14:paraId="3C3AAC0A"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2,488.4</w:t>
            </w:r>
          </w:p>
        </w:tc>
        <w:tc>
          <w:tcPr>
            <w:tcW w:w="1117" w:type="dxa"/>
            <w:tcBorders>
              <w:top w:val="nil"/>
              <w:left w:val="nil"/>
              <w:bottom w:val="single" w:sz="4" w:space="0" w:color="auto"/>
              <w:right w:val="single" w:sz="4" w:space="0" w:color="auto"/>
            </w:tcBorders>
            <w:shd w:val="clear" w:color="auto" w:fill="auto"/>
            <w:noWrap/>
            <w:vAlign w:val="center"/>
            <w:hideMark/>
          </w:tcPr>
          <w:p w14:paraId="31E6C54A"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2,247.6</w:t>
            </w:r>
          </w:p>
        </w:tc>
        <w:tc>
          <w:tcPr>
            <w:tcW w:w="1639" w:type="dxa"/>
            <w:tcBorders>
              <w:top w:val="nil"/>
              <w:left w:val="nil"/>
              <w:bottom w:val="single" w:sz="4" w:space="0" w:color="auto"/>
              <w:right w:val="single" w:sz="4" w:space="0" w:color="auto"/>
            </w:tcBorders>
            <w:shd w:val="clear" w:color="auto" w:fill="auto"/>
            <w:noWrap/>
            <w:vAlign w:val="center"/>
            <w:hideMark/>
          </w:tcPr>
          <w:p w14:paraId="7D2B708F"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246.6</w:t>
            </w:r>
          </w:p>
        </w:tc>
        <w:tc>
          <w:tcPr>
            <w:tcW w:w="1634" w:type="dxa"/>
            <w:tcBorders>
              <w:top w:val="nil"/>
              <w:left w:val="nil"/>
              <w:bottom w:val="single" w:sz="4" w:space="0" w:color="auto"/>
              <w:right w:val="single" w:sz="4" w:space="0" w:color="auto"/>
            </w:tcBorders>
            <w:shd w:val="clear" w:color="auto" w:fill="auto"/>
            <w:noWrap/>
            <w:vAlign w:val="center"/>
            <w:hideMark/>
          </w:tcPr>
          <w:p w14:paraId="068A2580"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334.5</w:t>
            </w:r>
          </w:p>
        </w:tc>
      </w:tr>
      <w:tr w:rsidR="00242845" w:rsidRPr="00353098" w14:paraId="44EE9E16"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69996DA6"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Տավուշ</w:t>
            </w:r>
          </w:p>
        </w:tc>
        <w:tc>
          <w:tcPr>
            <w:tcW w:w="830" w:type="dxa"/>
            <w:tcBorders>
              <w:top w:val="nil"/>
              <w:left w:val="nil"/>
              <w:bottom w:val="single" w:sz="4" w:space="0" w:color="auto"/>
              <w:right w:val="single" w:sz="4" w:space="0" w:color="auto"/>
            </w:tcBorders>
            <w:shd w:val="clear" w:color="auto" w:fill="auto"/>
            <w:vAlign w:val="center"/>
            <w:hideMark/>
          </w:tcPr>
          <w:p w14:paraId="3E106820"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60</w:t>
            </w:r>
          </w:p>
        </w:tc>
        <w:tc>
          <w:tcPr>
            <w:tcW w:w="714" w:type="dxa"/>
            <w:tcBorders>
              <w:top w:val="nil"/>
              <w:left w:val="nil"/>
              <w:bottom w:val="single" w:sz="4" w:space="0" w:color="auto"/>
              <w:right w:val="single" w:sz="4" w:space="0" w:color="auto"/>
            </w:tcBorders>
            <w:shd w:val="clear" w:color="auto" w:fill="auto"/>
            <w:vAlign w:val="center"/>
            <w:hideMark/>
          </w:tcPr>
          <w:p w14:paraId="16775FE8"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59</w:t>
            </w:r>
          </w:p>
        </w:tc>
        <w:tc>
          <w:tcPr>
            <w:tcW w:w="1229" w:type="dxa"/>
            <w:tcBorders>
              <w:top w:val="nil"/>
              <w:left w:val="nil"/>
              <w:bottom w:val="single" w:sz="4" w:space="0" w:color="auto"/>
              <w:right w:val="single" w:sz="4" w:space="0" w:color="auto"/>
            </w:tcBorders>
            <w:shd w:val="clear" w:color="auto" w:fill="auto"/>
            <w:vAlign w:val="center"/>
            <w:hideMark/>
          </w:tcPr>
          <w:p w14:paraId="7CA6F74F"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2,832.5</w:t>
            </w:r>
          </w:p>
        </w:tc>
        <w:tc>
          <w:tcPr>
            <w:tcW w:w="1386" w:type="dxa"/>
            <w:tcBorders>
              <w:top w:val="nil"/>
              <w:left w:val="nil"/>
              <w:bottom w:val="single" w:sz="4" w:space="0" w:color="auto"/>
              <w:right w:val="single" w:sz="4" w:space="0" w:color="auto"/>
            </w:tcBorders>
            <w:shd w:val="clear" w:color="auto" w:fill="auto"/>
            <w:vAlign w:val="center"/>
            <w:hideMark/>
          </w:tcPr>
          <w:p w14:paraId="2C6A7C19"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2,619.1</w:t>
            </w:r>
          </w:p>
        </w:tc>
        <w:tc>
          <w:tcPr>
            <w:tcW w:w="1058" w:type="dxa"/>
            <w:tcBorders>
              <w:top w:val="nil"/>
              <w:left w:val="nil"/>
              <w:bottom w:val="single" w:sz="4" w:space="0" w:color="auto"/>
              <w:right w:val="single" w:sz="4" w:space="0" w:color="auto"/>
            </w:tcBorders>
            <w:shd w:val="clear" w:color="auto" w:fill="auto"/>
            <w:noWrap/>
            <w:vAlign w:val="center"/>
            <w:hideMark/>
          </w:tcPr>
          <w:p w14:paraId="0C27A23A"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2,574.2</w:t>
            </w:r>
          </w:p>
        </w:tc>
        <w:tc>
          <w:tcPr>
            <w:tcW w:w="1117" w:type="dxa"/>
            <w:tcBorders>
              <w:top w:val="nil"/>
              <w:left w:val="nil"/>
              <w:bottom w:val="single" w:sz="4" w:space="0" w:color="auto"/>
              <w:right w:val="single" w:sz="4" w:space="0" w:color="auto"/>
            </w:tcBorders>
            <w:shd w:val="clear" w:color="auto" w:fill="auto"/>
            <w:noWrap/>
            <w:vAlign w:val="center"/>
            <w:hideMark/>
          </w:tcPr>
          <w:p w14:paraId="6787480F"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2,286.4</w:t>
            </w:r>
          </w:p>
        </w:tc>
        <w:tc>
          <w:tcPr>
            <w:tcW w:w="1639" w:type="dxa"/>
            <w:tcBorders>
              <w:top w:val="nil"/>
              <w:left w:val="nil"/>
              <w:bottom w:val="single" w:sz="4" w:space="0" w:color="auto"/>
              <w:right w:val="single" w:sz="4" w:space="0" w:color="auto"/>
            </w:tcBorders>
            <w:shd w:val="clear" w:color="auto" w:fill="auto"/>
            <w:noWrap/>
            <w:vAlign w:val="center"/>
            <w:hideMark/>
          </w:tcPr>
          <w:p w14:paraId="4BE4621B"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258.2</w:t>
            </w:r>
          </w:p>
        </w:tc>
        <w:tc>
          <w:tcPr>
            <w:tcW w:w="1634" w:type="dxa"/>
            <w:tcBorders>
              <w:top w:val="nil"/>
              <w:left w:val="nil"/>
              <w:bottom w:val="single" w:sz="4" w:space="0" w:color="auto"/>
              <w:right w:val="single" w:sz="4" w:space="0" w:color="auto"/>
            </w:tcBorders>
            <w:shd w:val="clear" w:color="auto" w:fill="auto"/>
            <w:noWrap/>
            <w:vAlign w:val="center"/>
            <w:hideMark/>
          </w:tcPr>
          <w:p w14:paraId="13948CEA"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332.8</w:t>
            </w:r>
          </w:p>
        </w:tc>
      </w:tr>
      <w:tr w:rsidR="00242845" w:rsidRPr="00353098" w14:paraId="68FC2CA2"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11338ADC"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Լոռի</w:t>
            </w:r>
          </w:p>
        </w:tc>
        <w:tc>
          <w:tcPr>
            <w:tcW w:w="830" w:type="dxa"/>
            <w:tcBorders>
              <w:top w:val="nil"/>
              <w:left w:val="nil"/>
              <w:bottom w:val="single" w:sz="4" w:space="0" w:color="auto"/>
              <w:right w:val="single" w:sz="4" w:space="0" w:color="auto"/>
            </w:tcBorders>
            <w:shd w:val="clear" w:color="auto" w:fill="auto"/>
            <w:vAlign w:val="center"/>
            <w:hideMark/>
          </w:tcPr>
          <w:p w14:paraId="0162DDBC"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120</w:t>
            </w:r>
          </w:p>
        </w:tc>
        <w:tc>
          <w:tcPr>
            <w:tcW w:w="714" w:type="dxa"/>
            <w:tcBorders>
              <w:top w:val="nil"/>
              <w:left w:val="nil"/>
              <w:bottom w:val="single" w:sz="4" w:space="0" w:color="auto"/>
              <w:right w:val="single" w:sz="4" w:space="0" w:color="auto"/>
            </w:tcBorders>
            <w:shd w:val="clear" w:color="auto" w:fill="auto"/>
            <w:vAlign w:val="center"/>
            <w:hideMark/>
          </w:tcPr>
          <w:p w14:paraId="48E13789"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117</w:t>
            </w:r>
          </w:p>
        </w:tc>
        <w:tc>
          <w:tcPr>
            <w:tcW w:w="1229" w:type="dxa"/>
            <w:tcBorders>
              <w:top w:val="nil"/>
              <w:left w:val="nil"/>
              <w:bottom w:val="single" w:sz="4" w:space="0" w:color="auto"/>
              <w:right w:val="single" w:sz="4" w:space="0" w:color="auto"/>
            </w:tcBorders>
            <w:shd w:val="clear" w:color="auto" w:fill="auto"/>
            <w:vAlign w:val="center"/>
            <w:hideMark/>
          </w:tcPr>
          <w:p w14:paraId="031C4C21"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5,953.9</w:t>
            </w:r>
          </w:p>
        </w:tc>
        <w:tc>
          <w:tcPr>
            <w:tcW w:w="1386" w:type="dxa"/>
            <w:tcBorders>
              <w:top w:val="nil"/>
              <w:left w:val="nil"/>
              <w:bottom w:val="single" w:sz="4" w:space="0" w:color="auto"/>
              <w:right w:val="single" w:sz="4" w:space="0" w:color="auto"/>
            </w:tcBorders>
            <w:shd w:val="clear" w:color="auto" w:fill="auto"/>
            <w:vAlign w:val="center"/>
            <w:hideMark/>
          </w:tcPr>
          <w:p w14:paraId="6FA14642"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5,118.9</w:t>
            </w:r>
          </w:p>
        </w:tc>
        <w:tc>
          <w:tcPr>
            <w:tcW w:w="1058" w:type="dxa"/>
            <w:tcBorders>
              <w:top w:val="nil"/>
              <w:left w:val="nil"/>
              <w:bottom w:val="single" w:sz="4" w:space="0" w:color="auto"/>
              <w:right w:val="single" w:sz="4" w:space="0" w:color="auto"/>
            </w:tcBorders>
            <w:shd w:val="clear" w:color="auto" w:fill="auto"/>
            <w:noWrap/>
            <w:vAlign w:val="center"/>
            <w:hideMark/>
          </w:tcPr>
          <w:p w14:paraId="19113BA1"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5,148.5</w:t>
            </w:r>
          </w:p>
        </w:tc>
        <w:tc>
          <w:tcPr>
            <w:tcW w:w="1117" w:type="dxa"/>
            <w:tcBorders>
              <w:top w:val="nil"/>
              <w:left w:val="nil"/>
              <w:bottom w:val="single" w:sz="4" w:space="0" w:color="auto"/>
              <w:right w:val="single" w:sz="4" w:space="0" w:color="auto"/>
            </w:tcBorders>
            <w:shd w:val="clear" w:color="auto" w:fill="auto"/>
            <w:noWrap/>
            <w:vAlign w:val="center"/>
            <w:hideMark/>
          </w:tcPr>
          <w:p w14:paraId="45295E63"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4,534.0</w:t>
            </w:r>
          </w:p>
        </w:tc>
        <w:tc>
          <w:tcPr>
            <w:tcW w:w="1639" w:type="dxa"/>
            <w:tcBorders>
              <w:top w:val="nil"/>
              <w:left w:val="nil"/>
              <w:bottom w:val="single" w:sz="4" w:space="0" w:color="auto"/>
              <w:right w:val="single" w:sz="4" w:space="0" w:color="auto"/>
            </w:tcBorders>
            <w:shd w:val="clear" w:color="auto" w:fill="auto"/>
            <w:noWrap/>
            <w:vAlign w:val="center"/>
            <w:hideMark/>
          </w:tcPr>
          <w:p w14:paraId="5F16E011"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805.4</w:t>
            </w:r>
          </w:p>
        </w:tc>
        <w:tc>
          <w:tcPr>
            <w:tcW w:w="1634" w:type="dxa"/>
            <w:tcBorders>
              <w:top w:val="nil"/>
              <w:left w:val="nil"/>
              <w:bottom w:val="single" w:sz="4" w:space="0" w:color="auto"/>
              <w:right w:val="single" w:sz="4" w:space="0" w:color="auto"/>
            </w:tcBorders>
            <w:shd w:val="clear" w:color="auto" w:fill="auto"/>
            <w:noWrap/>
            <w:vAlign w:val="center"/>
            <w:hideMark/>
          </w:tcPr>
          <w:p w14:paraId="0B9EDFCB"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585.0</w:t>
            </w:r>
          </w:p>
        </w:tc>
      </w:tr>
      <w:tr w:rsidR="00242845" w:rsidRPr="00353098" w14:paraId="1557833A"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2D494467"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Շիրակ</w:t>
            </w:r>
          </w:p>
        </w:tc>
        <w:tc>
          <w:tcPr>
            <w:tcW w:w="830" w:type="dxa"/>
            <w:tcBorders>
              <w:top w:val="nil"/>
              <w:left w:val="nil"/>
              <w:bottom w:val="single" w:sz="4" w:space="0" w:color="auto"/>
              <w:right w:val="single" w:sz="4" w:space="0" w:color="auto"/>
            </w:tcBorders>
            <w:shd w:val="clear" w:color="auto" w:fill="auto"/>
            <w:vAlign w:val="center"/>
            <w:hideMark/>
          </w:tcPr>
          <w:p w14:paraId="6ED1FF6D"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131</w:t>
            </w:r>
          </w:p>
        </w:tc>
        <w:tc>
          <w:tcPr>
            <w:tcW w:w="714" w:type="dxa"/>
            <w:tcBorders>
              <w:top w:val="nil"/>
              <w:left w:val="nil"/>
              <w:bottom w:val="single" w:sz="4" w:space="0" w:color="auto"/>
              <w:right w:val="single" w:sz="4" w:space="0" w:color="auto"/>
            </w:tcBorders>
            <w:shd w:val="clear" w:color="auto" w:fill="auto"/>
            <w:vAlign w:val="center"/>
            <w:hideMark/>
          </w:tcPr>
          <w:p w14:paraId="0940FAE7"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129</w:t>
            </w:r>
          </w:p>
        </w:tc>
        <w:tc>
          <w:tcPr>
            <w:tcW w:w="1229" w:type="dxa"/>
            <w:tcBorders>
              <w:top w:val="nil"/>
              <w:left w:val="nil"/>
              <w:bottom w:val="single" w:sz="4" w:space="0" w:color="auto"/>
              <w:right w:val="single" w:sz="4" w:space="0" w:color="auto"/>
            </w:tcBorders>
            <w:shd w:val="clear" w:color="auto" w:fill="auto"/>
            <w:vAlign w:val="center"/>
            <w:hideMark/>
          </w:tcPr>
          <w:p w14:paraId="1CE61E9A"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6,632.6</w:t>
            </w:r>
          </w:p>
        </w:tc>
        <w:tc>
          <w:tcPr>
            <w:tcW w:w="1386" w:type="dxa"/>
            <w:tcBorders>
              <w:top w:val="nil"/>
              <w:left w:val="nil"/>
              <w:bottom w:val="single" w:sz="4" w:space="0" w:color="auto"/>
              <w:right w:val="single" w:sz="4" w:space="0" w:color="auto"/>
            </w:tcBorders>
            <w:shd w:val="clear" w:color="auto" w:fill="auto"/>
            <w:vAlign w:val="center"/>
            <w:hideMark/>
          </w:tcPr>
          <w:p w14:paraId="4330B3A4"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5,841.4</w:t>
            </w:r>
          </w:p>
        </w:tc>
        <w:tc>
          <w:tcPr>
            <w:tcW w:w="1058" w:type="dxa"/>
            <w:tcBorders>
              <w:top w:val="nil"/>
              <w:left w:val="nil"/>
              <w:bottom w:val="single" w:sz="4" w:space="0" w:color="auto"/>
              <w:right w:val="single" w:sz="4" w:space="0" w:color="auto"/>
            </w:tcBorders>
            <w:shd w:val="clear" w:color="auto" w:fill="auto"/>
            <w:noWrap/>
            <w:vAlign w:val="center"/>
            <w:hideMark/>
          </w:tcPr>
          <w:p w14:paraId="3E686F2C"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5,620.4</w:t>
            </w:r>
          </w:p>
        </w:tc>
        <w:tc>
          <w:tcPr>
            <w:tcW w:w="1117" w:type="dxa"/>
            <w:tcBorders>
              <w:top w:val="nil"/>
              <w:left w:val="nil"/>
              <w:bottom w:val="single" w:sz="4" w:space="0" w:color="auto"/>
              <w:right w:val="single" w:sz="4" w:space="0" w:color="auto"/>
            </w:tcBorders>
            <w:shd w:val="clear" w:color="auto" w:fill="auto"/>
            <w:noWrap/>
            <w:vAlign w:val="center"/>
            <w:hideMark/>
          </w:tcPr>
          <w:p w14:paraId="477DC798"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4,999.0</w:t>
            </w:r>
          </w:p>
        </w:tc>
        <w:tc>
          <w:tcPr>
            <w:tcW w:w="1639" w:type="dxa"/>
            <w:tcBorders>
              <w:top w:val="nil"/>
              <w:left w:val="nil"/>
              <w:bottom w:val="single" w:sz="4" w:space="0" w:color="auto"/>
              <w:right w:val="single" w:sz="4" w:space="0" w:color="auto"/>
            </w:tcBorders>
            <w:shd w:val="clear" w:color="auto" w:fill="auto"/>
            <w:noWrap/>
            <w:vAlign w:val="center"/>
            <w:hideMark/>
          </w:tcPr>
          <w:p w14:paraId="3F5EFF8A"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1,012.2</w:t>
            </w:r>
          </w:p>
        </w:tc>
        <w:tc>
          <w:tcPr>
            <w:tcW w:w="1634" w:type="dxa"/>
            <w:tcBorders>
              <w:top w:val="nil"/>
              <w:left w:val="nil"/>
              <w:bottom w:val="single" w:sz="4" w:space="0" w:color="auto"/>
              <w:right w:val="single" w:sz="4" w:space="0" w:color="auto"/>
            </w:tcBorders>
            <w:shd w:val="clear" w:color="auto" w:fill="auto"/>
            <w:noWrap/>
            <w:vAlign w:val="center"/>
            <w:hideMark/>
          </w:tcPr>
          <w:p w14:paraId="3A7E2B7F"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842.4</w:t>
            </w:r>
          </w:p>
        </w:tc>
      </w:tr>
      <w:tr w:rsidR="00242845" w:rsidRPr="00353098" w14:paraId="45400D0F"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5952049C"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Վայոց ձոր</w:t>
            </w:r>
          </w:p>
        </w:tc>
        <w:tc>
          <w:tcPr>
            <w:tcW w:w="830" w:type="dxa"/>
            <w:tcBorders>
              <w:top w:val="nil"/>
              <w:left w:val="nil"/>
              <w:bottom w:val="single" w:sz="4" w:space="0" w:color="auto"/>
              <w:right w:val="single" w:sz="4" w:space="0" w:color="auto"/>
            </w:tcBorders>
            <w:shd w:val="clear" w:color="auto" w:fill="auto"/>
            <w:vAlign w:val="center"/>
            <w:hideMark/>
          </w:tcPr>
          <w:p w14:paraId="3A87CBE2"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26</w:t>
            </w:r>
          </w:p>
        </w:tc>
        <w:tc>
          <w:tcPr>
            <w:tcW w:w="714" w:type="dxa"/>
            <w:tcBorders>
              <w:top w:val="nil"/>
              <w:left w:val="nil"/>
              <w:bottom w:val="single" w:sz="4" w:space="0" w:color="auto"/>
              <w:right w:val="single" w:sz="4" w:space="0" w:color="auto"/>
            </w:tcBorders>
            <w:shd w:val="clear" w:color="auto" w:fill="auto"/>
            <w:vAlign w:val="center"/>
            <w:hideMark/>
          </w:tcPr>
          <w:p w14:paraId="06A57692"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26</w:t>
            </w:r>
          </w:p>
        </w:tc>
        <w:tc>
          <w:tcPr>
            <w:tcW w:w="1229" w:type="dxa"/>
            <w:tcBorders>
              <w:top w:val="nil"/>
              <w:left w:val="nil"/>
              <w:bottom w:val="single" w:sz="4" w:space="0" w:color="auto"/>
              <w:right w:val="single" w:sz="4" w:space="0" w:color="auto"/>
            </w:tcBorders>
            <w:shd w:val="clear" w:color="auto" w:fill="auto"/>
            <w:vAlign w:val="center"/>
            <w:hideMark/>
          </w:tcPr>
          <w:p w14:paraId="14C26DDF"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1,345.7</w:t>
            </w:r>
          </w:p>
        </w:tc>
        <w:tc>
          <w:tcPr>
            <w:tcW w:w="1386" w:type="dxa"/>
            <w:tcBorders>
              <w:top w:val="nil"/>
              <w:left w:val="nil"/>
              <w:bottom w:val="single" w:sz="4" w:space="0" w:color="auto"/>
              <w:right w:val="single" w:sz="4" w:space="0" w:color="auto"/>
            </w:tcBorders>
            <w:shd w:val="clear" w:color="auto" w:fill="auto"/>
            <w:vAlign w:val="center"/>
            <w:hideMark/>
          </w:tcPr>
          <w:p w14:paraId="01FDCBA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1,130.6</w:t>
            </w:r>
          </w:p>
        </w:tc>
        <w:tc>
          <w:tcPr>
            <w:tcW w:w="1058" w:type="dxa"/>
            <w:tcBorders>
              <w:top w:val="nil"/>
              <w:left w:val="nil"/>
              <w:bottom w:val="single" w:sz="4" w:space="0" w:color="auto"/>
              <w:right w:val="single" w:sz="4" w:space="0" w:color="auto"/>
            </w:tcBorders>
            <w:shd w:val="clear" w:color="auto" w:fill="auto"/>
            <w:noWrap/>
            <w:vAlign w:val="center"/>
            <w:hideMark/>
          </w:tcPr>
          <w:p w14:paraId="007A454C"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1,115.5</w:t>
            </w:r>
          </w:p>
        </w:tc>
        <w:tc>
          <w:tcPr>
            <w:tcW w:w="1117" w:type="dxa"/>
            <w:tcBorders>
              <w:top w:val="nil"/>
              <w:left w:val="nil"/>
              <w:bottom w:val="single" w:sz="4" w:space="0" w:color="auto"/>
              <w:right w:val="single" w:sz="4" w:space="0" w:color="auto"/>
            </w:tcBorders>
            <w:shd w:val="clear" w:color="auto" w:fill="auto"/>
            <w:noWrap/>
            <w:vAlign w:val="center"/>
            <w:hideMark/>
          </w:tcPr>
          <w:p w14:paraId="6DC12B9B"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1,007.6</w:t>
            </w:r>
          </w:p>
        </w:tc>
        <w:tc>
          <w:tcPr>
            <w:tcW w:w="1639" w:type="dxa"/>
            <w:tcBorders>
              <w:top w:val="nil"/>
              <w:left w:val="nil"/>
              <w:bottom w:val="single" w:sz="4" w:space="0" w:color="auto"/>
              <w:right w:val="single" w:sz="4" w:space="0" w:color="auto"/>
            </w:tcBorders>
            <w:shd w:val="clear" w:color="auto" w:fill="auto"/>
            <w:noWrap/>
            <w:vAlign w:val="center"/>
            <w:hideMark/>
          </w:tcPr>
          <w:p w14:paraId="26B2D696"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230.2</w:t>
            </w:r>
          </w:p>
        </w:tc>
        <w:tc>
          <w:tcPr>
            <w:tcW w:w="1634" w:type="dxa"/>
            <w:tcBorders>
              <w:top w:val="nil"/>
              <w:left w:val="nil"/>
              <w:bottom w:val="single" w:sz="4" w:space="0" w:color="auto"/>
              <w:right w:val="single" w:sz="4" w:space="0" w:color="auto"/>
            </w:tcBorders>
            <w:shd w:val="clear" w:color="auto" w:fill="auto"/>
            <w:noWrap/>
            <w:vAlign w:val="center"/>
            <w:hideMark/>
          </w:tcPr>
          <w:p w14:paraId="35DEF3E9"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123.1</w:t>
            </w:r>
          </w:p>
        </w:tc>
      </w:tr>
      <w:tr w:rsidR="00242845" w:rsidRPr="00353098" w14:paraId="3BA501D3"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4541C301"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Արագածոտն</w:t>
            </w:r>
          </w:p>
        </w:tc>
        <w:tc>
          <w:tcPr>
            <w:tcW w:w="830" w:type="dxa"/>
            <w:tcBorders>
              <w:top w:val="nil"/>
              <w:left w:val="nil"/>
              <w:bottom w:val="single" w:sz="4" w:space="0" w:color="auto"/>
              <w:right w:val="single" w:sz="4" w:space="0" w:color="auto"/>
            </w:tcBorders>
            <w:shd w:val="clear" w:color="auto" w:fill="auto"/>
            <w:vAlign w:val="center"/>
            <w:hideMark/>
          </w:tcPr>
          <w:p w14:paraId="06E2CCF1"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54</w:t>
            </w:r>
          </w:p>
        </w:tc>
        <w:tc>
          <w:tcPr>
            <w:tcW w:w="714" w:type="dxa"/>
            <w:tcBorders>
              <w:top w:val="nil"/>
              <w:left w:val="nil"/>
              <w:bottom w:val="single" w:sz="4" w:space="0" w:color="auto"/>
              <w:right w:val="single" w:sz="4" w:space="0" w:color="auto"/>
            </w:tcBorders>
            <w:shd w:val="clear" w:color="auto" w:fill="auto"/>
            <w:vAlign w:val="center"/>
            <w:hideMark/>
          </w:tcPr>
          <w:p w14:paraId="45DCE948"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49</w:t>
            </w:r>
          </w:p>
        </w:tc>
        <w:tc>
          <w:tcPr>
            <w:tcW w:w="1229" w:type="dxa"/>
            <w:tcBorders>
              <w:top w:val="nil"/>
              <w:left w:val="nil"/>
              <w:bottom w:val="single" w:sz="4" w:space="0" w:color="auto"/>
              <w:right w:val="single" w:sz="4" w:space="0" w:color="auto"/>
            </w:tcBorders>
            <w:shd w:val="clear" w:color="auto" w:fill="auto"/>
            <w:vAlign w:val="center"/>
            <w:hideMark/>
          </w:tcPr>
          <w:p w14:paraId="46EE3DAE"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2,625.8</w:t>
            </w:r>
          </w:p>
        </w:tc>
        <w:tc>
          <w:tcPr>
            <w:tcW w:w="1386" w:type="dxa"/>
            <w:tcBorders>
              <w:top w:val="nil"/>
              <w:left w:val="nil"/>
              <w:bottom w:val="single" w:sz="4" w:space="0" w:color="auto"/>
              <w:right w:val="single" w:sz="4" w:space="0" w:color="auto"/>
            </w:tcBorders>
            <w:shd w:val="clear" w:color="auto" w:fill="auto"/>
            <w:vAlign w:val="center"/>
            <w:hideMark/>
          </w:tcPr>
          <w:p w14:paraId="3CC123D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1,993.5</w:t>
            </w:r>
          </w:p>
        </w:tc>
        <w:tc>
          <w:tcPr>
            <w:tcW w:w="1058" w:type="dxa"/>
            <w:tcBorders>
              <w:top w:val="nil"/>
              <w:left w:val="nil"/>
              <w:bottom w:val="single" w:sz="4" w:space="0" w:color="auto"/>
              <w:right w:val="single" w:sz="4" w:space="0" w:color="auto"/>
            </w:tcBorders>
            <w:shd w:val="clear" w:color="auto" w:fill="auto"/>
            <w:noWrap/>
            <w:vAlign w:val="center"/>
            <w:hideMark/>
          </w:tcPr>
          <w:p w14:paraId="5888AA99"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2,316.8</w:t>
            </w:r>
          </w:p>
        </w:tc>
        <w:tc>
          <w:tcPr>
            <w:tcW w:w="1117" w:type="dxa"/>
            <w:tcBorders>
              <w:top w:val="nil"/>
              <w:left w:val="nil"/>
              <w:bottom w:val="single" w:sz="4" w:space="0" w:color="auto"/>
              <w:right w:val="single" w:sz="4" w:space="0" w:color="auto"/>
            </w:tcBorders>
            <w:shd w:val="clear" w:color="auto" w:fill="auto"/>
            <w:noWrap/>
            <w:vAlign w:val="center"/>
            <w:hideMark/>
          </w:tcPr>
          <w:p w14:paraId="0E0591F7"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1,898.8</w:t>
            </w:r>
          </w:p>
        </w:tc>
        <w:tc>
          <w:tcPr>
            <w:tcW w:w="1639" w:type="dxa"/>
            <w:tcBorders>
              <w:top w:val="nil"/>
              <w:left w:val="nil"/>
              <w:bottom w:val="single" w:sz="4" w:space="0" w:color="auto"/>
              <w:right w:val="single" w:sz="4" w:space="0" w:color="auto"/>
            </w:tcBorders>
            <w:shd w:val="clear" w:color="auto" w:fill="auto"/>
            <w:noWrap/>
            <w:vAlign w:val="center"/>
            <w:hideMark/>
          </w:tcPr>
          <w:p w14:paraId="06BD772B"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309.0</w:t>
            </w:r>
          </w:p>
        </w:tc>
        <w:tc>
          <w:tcPr>
            <w:tcW w:w="1634" w:type="dxa"/>
            <w:tcBorders>
              <w:top w:val="nil"/>
              <w:left w:val="nil"/>
              <w:bottom w:val="single" w:sz="4" w:space="0" w:color="auto"/>
              <w:right w:val="single" w:sz="4" w:space="0" w:color="auto"/>
            </w:tcBorders>
            <w:shd w:val="clear" w:color="auto" w:fill="auto"/>
            <w:noWrap/>
            <w:vAlign w:val="center"/>
            <w:hideMark/>
          </w:tcPr>
          <w:p w14:paraId="2D915635"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94.6</w:t>
            </w:r>
          </w:p>
        </w:tc>
      </w:tr>
      <w:tr w:rsidR="00242845" w:rsidRPr="00353098" w14:paraId="29D5D43E"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4443DBEF"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Արարատ</w:t>
            </w:r>
          </w:p>
        </w:tc>
        <w:tc>
          <w:tcPr>
            <w:tcW w:w="830" w:type="dxa"/>
            <w:tcBorders>
              <w:top w:val="nil"/>
              <w:left w:val="nil"/>
              <w:bottom w:val="single" w:sz="4" w:space="0" w:color="auto"/>
              <w:right w:val="single" w:sz="4" w:space="0" w:color="auto"/>
            </w:tcBorders>
            <w:shd w:val="clear" w:color="auto" w:fill="auto"/>
            <w:vAlign w:val="center"/>
            <w:hideMark/>
          </w:tcPr>
          <w:p w14:paraId="7A594952"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110</w:t>
            </w:r>
          </w:p>
        </w:tc>
        <w:tc>
          <w:tcPr>
            <w:tcW w:w="714" w:type="dxa"/>
            <w:tcBorders>
              <w:top w:val="nil"/>
              <w:left w:val="nil"/>
              <w:bottom w:val="single" w:sz="4" w:space="0" w:color="auto"/>
              <w:right w:val="single" w:sz="4" w:space="0" w:color="auto"/>
            </w:tcBorders>
            <w:shd w:val="clear" w:color="auto" w:fill="auto"/>
            <w:vAlign w:val="center"/>
            <w:hideMark/>
          </w:tcPr>
          <w:p w14:paraId="4E5EC56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108</w:t>
            </w:r>
          </w:p>
        </w:tc>
        <w:tc>
          <w:tcPr>
            <w:tcW w:w="1229" w:type="dxa"/>
            <w:tcBorders>
              <w:top w:val="nil"/>
              <w:left w:val="nil"/>
              <w:bottom w:val="single" w:sz="4" w:space="0" w:color="auto"/>
              <w:right w:val="single" w:sz="4" w:space="0" w:color="auto"/>
            </w:tcBorders>
            <w:shd w:val="clear" w:color="auto" w:fill="auto"/>
            <w:vAlign w:val="center"/>
            <w:hideMark/>
          </w:tcPr>
          <w:p w14:paraId="24C7C893"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5,381.0</w:t>
            </w:r>
          </w:p>
        </w:tc>
        <w:tc>
          <w:tcPr>
            <w:tcW w:w="1386" w:type="dxa"/>
            <w:tcBorders>
              <w:top w:val="nil"/>
              <w:left w:val="nil"/>
              <w:bottom w:val="single" w:sz="4" w:space="0" w:color="auto"/>
              <w:right w:val="single" w:sz="4" w:space="0" w:color="auto"/>
            </w:tcBorders>
            <w:shd w:val="clear" w:color="auto" w:fill="auto"/>
            <w:vAlign w:val="center"/>
            <w:hideMark/>
          </w:tcPr>
          <w:p w14:paraId="1F66862C"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4,920.7</w:t>
            </w:r>
          </w:p>
        </w:tc>
        <w:tc>
          <w:tcPr>
            <w:tcW w:w="1058" w:type="dxa"/>
            <w:tcBorders>
              <w:top w:val="nil"/>
              <w:left w:val="nil"/>
              <w:bottom w:val="single" w:sz="4" w:space="0" w:color="auto"/>
              <w:right w:val="single" w:sz="4" w:space="0" w:color="auto"/>
            </w:tcBorders>
            <w:shd w:val="clear" w:color="auto" w:fill="auto"/>
            <w:noWrap/>
            <w:vAlign w:val="center"/>
            <w:hideMark/>
          </w:tcPr>
          <w:p w14:paraId="3B360680"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4,719.4</w:t>
            </w:r>
          </w:p>
        </w:tc>
        <w:tc>
          <w:tcPr>
            <w:tcW w:w="1117" w:type="dxa"/>
            <w:tcBorders>
              <w:top w:val="nil"/>
              <w:left w:val="nil"/>
              <w:bottom w:val="single" w:sz="4" w:space="0" w:color="auto"/>
              <w:right w:val="single" w:sz="4" w:space="0" w:color="auto"/>
            </w:tcBorders>
            <w:shd w:val="clear" w:color="auto" w:fill="auto"/>
            <w:noWrap/>
            <w:vAlign w:val="center"/>
            <w:hideMark/>
          </w:tcPr>
          <w:p w14:paraId="22A41F0A"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4,185.2</w:t>
            </w:r>
          </w:p>
        </w:tc>
        <w:tc>
          <w:tcPr>
            <w:tcW w:w="1639" w:type="dxa"/>
            <w:tcBorders>
              <w:top w:val="nil"/>
              <w:left w:val="nil"/>
              <w:bottom w:val="single" w:sz="4" w:space="0" w:color="auto"/>
              <w:right w:val="single" w:sz="4" w:space="0" w:color="auto"/>
            </w:tcBorders>
            <w:shd w:val="clear" w:color="auto" w:fill="auto"/>
            <w:noWrap/>
            <w:vAlign w:val="center"/>
            <w:hideMark/>
          </w:tcPr>
          <w:p w14:paraId="0D478180"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661.6</w:t>
            </w:r>
          </w:p>
        </w:tc>
        <w:tc>
          <w:tcPr>
            <w:tcW w:w="1634" w:type="dxa"/>
            <w:tcBorders>
              <w:top w:val="nil"/>
              <w:left w:val="nil"/>
              <w:bottom w:val="single" w:sz="4" w:space="0" w:color="auto"/>
              <w:right w:val="single" w:sz="4" w:space="0" w:color="auto"/>
            </w:tcBorders>
            <w:shd w:val="clear" w:color="auto" w:fill="auto"/>
            <w:noWrap/>
            <w:vAlign w:val="center"/>
            <w:hideMark/>
          </w:tcPr>
          <w:p w14:paraId="0B3FCE31"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735.5</w:t>
            </w:r>
          </w:p>
        </w:tc>
      </w:tr>
      <w:tr w:rsidR="00242845" w:rsidRPr="00353098" w14:paraId="499D4710"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auto"/>
            <w:vAlign w:val="center"/>
            <w:hideMark/>
          </w:tcPr>
          <w:p w14:paraId="0B3C08F9" w14:textId="77777777" w:rsidR="00242845" w:rsidRPr="00353098" w:rsidRDefault="00242845" w:rsidP="008F7ABA">
            <w:pPr>
              <w:spacing w:after="0" w:line="240" w:lineRule="auto"/>
              <w:jc w:val="center"/>
              <w:rPr>
                <w:rFonts w:ascii="GHEA Grapalat" w:eastAsia="Times New Roman" w:hAnsi="GHEA Grapalat" w:cs="Calibri"/>
                <w:b/>
                <w:bCs/>
                <w:sz w:val="18"/>
                <w:szCs w:val="18"/>
                <w:lang w:eastAsia="ru-RU"/>
              </w:rPr>
            </w:pPr>
            <w:r w:rsidRPr="00353098">
              <w:rPr>
                <w:rFonts w:ascii="GHEA Grapalat" w:eastAsia="Times New Roman" w:hAnsi="GHEA Grapalat" w:cs="Calibri"/>
                <w:b/>
                <w:bCs/>
                <w:sz w:val="18"/>
                <w:szCs w:val="18"/>
                <w:lang w:eastAsia="ru-RU"/>
              </w:rPr>
              <w:t>Արմավիր</w:t>
            </w:r>
          </w:p>
        </w:tc>
        <w:tc>
          <w:tcPr>
            <w:tcW w:w="830" w:type="dxa"/>
            <w:tcBorders>
              <w:top w:val="nil"/>
              <w:left w:val="nil"/>
              <w:bottom w:val="single" w:sz="4" w:space="0" w:color="auto"/>
              <w:right w:val="single" w:sz="4" w:space="0" w:color="auto"/>
            </w:tcBorders>
            <w:shd w:val="clear" w:color="auto" w:fill="auto"/>
            <w:vAlign w:val="center"/>
            <w:hideMark/>
          </w:tcPr>
          <w:p w14:paraId="1930DFA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115</w:t>
            </w:r>
          </w:p>
        </w:tc>
        <w:tc>
          <w:tcPr>
            <w:tcW w:w="714" w:type="dxa"/>
            <w:tcBorders>
              <w:top w:val="nil"/>
              <w:left w:val="nil"/>
              <w:bottom w:val="single" w:sz="4" w:space="0" w:color="auto"/>
              <w:right w:val="single" w:sz="4" w:space="0" w:color="auto"/>
            </w:tcBorders>
            <w:shd w:val="clear" w:color="auto" w:fill="auto"/>
            <w:vAlign w:val="center"/>
            <w:hideMark/>
          </w:tcPr>
          <w:p w14:paraId="030096B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113</w:t>
            </w:r>
          </w:p>
        </w:tc>
        <w:tc>
          <w:tcPr>
            <w:tcW w:w="1229" w:type="dxa"/>
            <w:tcBorders>
              <w:top w:val="nil"/>
              <w:left w:val="nil"/>
              <w:bottom w:val="single" w:sz="4" w:space="0" w:color="auto"/>
              <w:right w:val="single" w:sz="4" w:space="0" w:color="auto"/>
            </w:tcBorders>
            <w:shd w:val="clear" w:color="auto" w:fill="auto"/>
            <w:vAlign w:val="center"/>
            <w:hideMark/>
          </w:tcPr>
          <w:p w14:paraId="48A26875"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5,626.0</w:t>
            </w:r>
          </w:p>
        </w:tc>
        <w:tc>
          <w:tcPr>
            <w:tcW w:w="1386" w:type="dxa"/>
            <w:tcBorders>
              <w:top w:val="nil"/>
              <w:left w:val="nil"/>
              <w:bottom w:val="single" w:sz="4" w:space="0" w:color="auto"/>
              <w:right w:val="single" w:sz="4" w:space="0" w:color="auto"/>
            </w:tcBorders>
            <w:shd w:val="clear" w:color="auto" w:fill="auto"/>
            <w:vAlign w:val="center"/>
            <w:hideMark/>
          </w:tcPr>
          <w:p w14:paraId="198E2E05"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5,164.3</w:t>
            </w:r>
          </w:p>
        </w:tc>
        <w:tc>
          <w:tcPr>
            <w:tcW w:w="1058" w:type="dxa"/>
            <w:tcBorders>
              <w:top w:val="nil"/>
              <w:left w:val="nil"/>
              <w:bottom w:val="single" w:sz="4" w:space="0" w:color="auto"/>
              <w:right w:val="single" w:sz="4" w:space="0" w:color="auto"/>
            </w:tcBorders>
            <w:shd w:val="clear" w:color="auto" w:fill="auto"/>
            <w:noWrap/>
            <w:vAlign w:val="center"/>
            <w:hideMark/>
          </w:tcPr>
          <w:p w14:paraId="7E88344E"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4,934.0</w:t>
            </w:r>
          </w:p>
        </w:tc>
        <w:tc>
          <w:tcPr>
            <w:tcW w:w="1117" w:type="dxa"/>
            <w:tcBorders>
              <w:top w:val="nil"/>
              <w:left w:val="nil"/>
              <w:bottom w:val="single" w:sz="4" w:space="0" w:color="auto"/>
              <w:right w:val="single" w:sz="4" w:space="0" w:color="auto"/>
            </w:tcBorders>
            <w:shd w:val="clear" w:color="auto" w:fill="auto"/>
            <w:noWrap/>
            <w:vAlign w:val="center"/>
            <w:hideMark/>
          </w:tcPr>
          <w:p w14:paraId="4A4B80E8"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4,379.0</w:t>
            </w:r>
          </w:p>
        </w:tc>
        <w:tc>
          <w:tcPr>
            <w:tcW w:w="1639" w:type="dxa"/>
            <w:tcBorders>
              <w:top w:val="nil"/>
              <w:left w:val="nil"/>
              <w:bottom w:val="single" w:sz="4" w:space="0" w:color="auto"/>
              <w:right w:val="single" w:sz="4" w:space="0" w:color="auto"/>
            </w:tcBorders>
            <w:shd w:val="clear" w:color="auto" w:fill="auto"/>
            <w:noWrap/>
            <w:vAlign w:val="center"/>
            <w:hideMark/>
          </w:tcPr>
          <w:p w14:paraId="4D9D25C3"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692.1</w:t>
            </w:r>
          </w:p>
        </w:tc>
        <w:tc>
          <w:tcPr>
            <w:tcW w:w="1634" w:type="dxa"/>
            <w:tcBorders>
              <w:top w:val="nil"/>
              <w:left w:val="nil"/>
              <w:bottom w:val="single" w:sz="4" w:space="0" w:color="auto"/>
              <w:right w:val="single" w:sz="4" w:space="0" w:color="auto"/>
            </w:tcBorders>
            <w:shd w:val="clear" w:color="auto" w:fill="auto"/>
            <w:noWrap/>
            <w:vAlign w:val="center"/>
            <w:hideMark/>
          </w:tcPr>
          <w:p w14:paraId="20BE8FBF"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785.3</w:t>
            </w:r>
          </w:p>
        </w:tc>
      </w:tr>
      <w:tr w:rsidR="00242845" w:rsidRPr="00353098" w14:paraId="40E62986" w14:textId="77777777" w:rsidTr="00D25B7A">
        <w:trPr>
          <w:trHeight w:val="371"/>
        </w:trPr>
        <w:tc>
          <w:tcPr>
            <w:tcW w:w="138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BBFEE4"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Ընդհանուրը</w:t>
            </w:r>
          </w:p>
        </w:tc>
        <w:tc>
          <w:tcPr>
            <w:tcW w:w="830" w:type="dxa"/>
            <w:tcBorders>
              <w:top w:val="nil"/>
              <w:left w:val="nil"/>
              <w:bottom w:val="single" w:sz="4" w:space="0" w:color="auto"/>
              <w:right w:val="single" w:sz="4" w:space="0" w:color="auto"/>
            </w:tcBorders>
            <w:shd w:val="clear" w:color="auto" w:fill="D9D9D9" w:themeFill="background1" w:themeFillShade="D9"/>
            <w:vAlign w:val="center"/>
            <w:hideMark/>
          </w:tcPr>
          <w:p w14:paraId="142E2EA6"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1,313</w:t>
            </w:r>
          </w:p>
        </w:tc>
        <w:tc>
          <w:tcPr>
            <w:tcW w:w="714" w:type="dxa"/>
            <w:tcBorders>
              <w:top w:val="nil"/>
              <w:left w:val="nil"/>
              <w:bottom w:val="single" w:sz="4" w:space="0" w:color="auto"/>
              <w:right w:val="single" w:sz="4" w:space="0" w:color="auto"/>
            </w:tcBorders>
            <w:shd w:val="clear" w:color="auto" w:fill="D9D9D9" w:themeFill="background1" w:themeFillShade="D9"/>
            <w:vAlign w:val="center"/>
            <w:hideMark/>
          </w:tcPr>
          <w:p w14:paraId="4AC04429"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1,271</w:t>
            </w:r>
          </w:p>
        </w:tc>
        <w:tc>
          <w:tcPr>
            <w:tcW w:w="1229" w:type="dxa"/>
            <w:tcBorders>
              <w:top w:val="nil"/>
              <w:left w:val="nil"/>
              <w:bottom w:val="single" w:sz="4" w:space="0" w:color="auto"/>
              <w:right w:val="single" w:sz="4" w:space="0" w:color="auto"/>
            </w:tcBorders>
            <w:shd w:val="clear" w:color="auto" w:fill="D9D9D9" w:themeFill="background1" w:themeFillShade="D9"/>
            <w:vAlign w:val="center"/>
            <w:hideMark/>
          </w:tcPr>
          <w:p w14:paraId="4D03B907"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64,444.6</w:t>
            </w:r>
          </w:p>
        </w:tc>
        <w:tc>
          <w:tcPr>
            <w:tcW w:w="1386" w:type="dxa"/>
            <w:tcBorders>
              <w:top w:val="nil"/>
              <w:left w:val="nil"/>
              <w:bottom w:val="single" w:sz="4" w:space="0" w:color="auto"/>
              <w:right w:val="single" w:sz="4" w:space="0" w:color="auto"/>
            </w:tcBorders>
            <w:shd w:val="clear" w:color="auto" w:fill="D9D9D9" w:themeFill="background1" w:themeFillShade="D9"/>
            <w:vAlign w:val="center"/>
            <w:hideMark/>
          </w:tcPr>
          <w:p w14:paraId="22DE1D1C" w14:textId="77777777" w:rsidR="00242845" w:rsidRPr="00353098" w:rsidRDefault="00242845" w:rsidP="008F7ABA">
            <w:pPr>
              <w:spacing w:after="0" w:line="240" w:lineRule="auto"/>
              <w:jc w:val="center"/>
              <w:rPr>
                <w:rFonts w:ascii="GHEA Grapalat" w:eastAsia="Times New Roman" w:hAnsi="GHEA Grapalat" w:cs="Calibri"/>
                <w:b/>
                <w:bCs/>
                <w:sz w:val="20"/>
                <w:szCs w:val="20"/>
                <w:lang w:eastAsia="ru-RU"/>
              </w:rPr>
            </w:pPr>
            <w:r w:rsidRPr="00353098">
              <w:rPr>
                <w:rFonts w:ascii="GHEA Grapalat" w:eastAsia="Times New Roman" w:hAnsi="GHEA Grapalat" w:cs="Calibri"/>
                <w:b/>
                <w:bCs/>
                <w:sz w:val="20"/>
                <w:szCs w:val="20"/>
                <w:lang w:eastAsia="ru-RU"/>
              </w:rPr>
              <w:t>56,459.5</w:t>
            </w:r>
          </w:p>
        </w:tc>
        <w:tc>
          <w:tcPr>
            <w:tcW w:w="1058" w:type="dxa"/>
            <w:tcBorders>
              <w:top w:val="nil"/>
              <w:left w:val="nil"/>
              <w:bottom w:val="single" w:sz="4" w:space="0" w:color="auto"/>
              <w:right w:val="single" w:sz="4" w:space="0" w:color="auto"/>
            </w:tcBorders>
            <w:shd w:val="clear" w:color="auto" w:fill="D9D9D9" w:themeFill="background1" w:themeFillShade="D9"/>
            <w:noWrap/>
            <w:vAlign w:val="center"/>
            <w:hideMark/>
          </w:tcPr>
          <w:p w14:paraId="3E0F6D4D"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56,333.0</w:t>
            </w:r>
          </w:p>
        </w:tc>
        <w:tc>
          <w:tcPr>
            <w:tcW w:w="1117" w:type="dxa"/>
            <w:tcBorders>
              <w:top w:val="nil"/>
              <w:left w:val="nil"/>
              <w:bottom w:val="single" w:sz="4" w:space="0" w:color="auto"/>
              <w:right w:val="single" w:sz="4" w:space="0" w:color="auto"/>
            </w:tcBorders>
            <w:shd w:val="clear" w:color="auto" w:fill="D9D9D9" w:themeFill="background1" w:themeFillShade="D9"/>
            <w:noWrap/>
            <w:vAlign w:val="center"/>
            <w:hideMark/>
          </w:tcPr>
          <w:p w14:paraId="70E0EA4D"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49,253.8</w:t>
            </w:r>
          </w:p>
        </w:tc>
        <w:tc>
          <w:tcPr>
            <w:tcW w:w="1639" w:type="dxa"/>
            <w:tcBorders>
              <w:top w:val="nil"/>
              <w:left w:val="nil"/>
              <w:bottom w:val="single" w:sz="4" w:space="0" w:color="auto"/>
              <w:right w:val="single" w:sz="4" w:space="0" w:color="auto"/>
            </w:tcBorders>
            <w:shd w:val="clear" w:color="auto" w:fill="D9D9D9" w:themeFill="background1" w:themeFillShade="D9"/>
            <w:noWrap/>
            <w:vAlign w:val="center"/>
            <w:hideMark/>
          </w:tcPr>
          <w:p w14:paraId="7F89892D"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8,111.7</w:t>
            </w:r>
          </w:p>
        </w:tc>
        <w:tc>
          <w:tcPr>
            <w:tcW w:w="1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5A607144" w14:textId="77777777" w:rsidR="00242845" w:rsidRPr="00353098" w:rsidRDefault="00242845" w:rsidP="008F7ABA">
            <w:pPr>
              <w:spacing w:after="0" w:line="240" w:lineRule="auto"/>
              <w:jc w:val="center"/>
              <w:rPr>
                <w:rFonts w:ascii="GHEA Grapalat" w:eastAsia="Times New Roman" w:hAnsi="GHEA Grapalat" w:cs="Arial"/>
                <w:b/>
                <w:bCs/>
                <w:sz w:val="20"/>
                <w:szCs w:val="20"/>
                <w:lang w:eastAsia="ru-RU"/>
              </w:rPr>
            </w:pPr>
            <w:r w:rsidRPr="00353098">
              <w:rPr>
                <w:rFonts w:ascii="GHEA Grapalat" w:eastAsia="Times New Roman" w:hAnsi="GHEA Grapalat" w:cs="Arial"/>
                <w:b/>
                <w:bCs/>
                <w:sz w:val="20"/>
                <w:szCs w:val="20"/>
                <w:lang w:eastAsia="ru-RU"/>
              </w:rPr>
              <w:t>7,205.7</w:t>
            </w:r>
          </w:p>
        </w:tc>
      </w:tr>
    </w:tbl>
    <w:p w14:paraId="58D3E221" w14:textId="77777777" w:rsidR="00242845" w:rsidRPr="00353098" w:rsidRDefault="00242845" w:rsidP="00242845">
      <w:pPr>
        <w:spacing w:after="0" w:line="240" w:lineRule="auto"/>
        <w:rPr>
          <w:rFonts w:ascii="GHEA Grapalat" w:eastAsia="Times New Roman" w:hAnsi="GHEA Grapalat" w:cs="Times New Roman"/>
          <w:sz w:val="24"/>
          <w:szCs w:val="24"/>
          <w:lang w:val="hy-AM" w:eastAsia="en-GB"/>
        </w:rPr>
      </w:pPr>
    </w:p>
    <w:p w14:paraId="560B0DEB" w14:textId="1169D9EB" w:rsidR="003D5C4F" w:rsidRPr="008B5081" w:rsidRDefault="003D5C4F" w:rsidP="000445DD">
      <w:pPr>
        <w:spacing w:after="0" w:line="276" w:lineRule="auto"/>
        <w:ind w:firstLine="567"/>
        <w:jc w:val="both"/>
        <w:rPr>
          <w:rFonts w:ascii="GHEA Grapalat" w:eastAsia="Times New Roman" w:hAnsi="GHEA Grapalat" w:cs="Times New Roman"/>
          <w:sz w:val="24"/>
          <w:szCs w:val="24"/>
          <w:lang w:val="hy-AM" w:eastAsia="en-GB"/>
        </w:rPr>
      </w:pPr>
      <w:r w:rsidRPr="008B5081">
        <w:rPr>
          <w:rFonts w:ascii="GHEA Grapalat" w:eastAsia="Times New Roman" w:hAnsi="GHEA Grapalat" w:cs="Times New Roman"/>
          <w:sz w:val="24"/>
          <w:szCs w:val="24"/>
          <w:lang w:val="hy-AM" w:eastAsia="en-GB"/>
        </w:rPr>
        <w:t>Այսպիսով 2023 թվականին հունվար ամսին բյուջեից ավելի է վճարվել 8,111</w:t>
      </w:r>
      <w:r w:rsidRPr="008B5081">
        <w:rPr>
          <w:rFonts w:ascii="Cambria Math" w:eastAsia="Times New Roman" w:hAnsi="Cambria Math" w:cs="Cambria Math"/>
          <w:sz w:val="24"/>
          <w:szCs w:val="24"/>
          <w:lang w:val="hy-AM" w:eastAsia="en-GB"/>
        </w:rPr>
        <w:t>․</w:t>
      </w:r>
      <w:r w:rsidRPr="008B5081">
        <w:rPr>
          <w:rFonts w:ascii="GHEA Grapalat" w:eastAsia="Times New Roman" w:hAnsi="GHEA Grapalat" w:cs="Times New Roman"/>
          <w:sz w:val="24"/>
          <w:szCs w:val="24"/>
          <w:lang w:val="hy-AM" w:eastAsia="en-GB"/>
        </w:rPr>
        <w:t xml:space="preserve">7 </w:t>
      </w:r>
      <w:r w:rsidRPr="008B5081">
        <w:rPr>
          <w:rFonts w:ascii="GHEA Grapalat" w:eastAsia="Times New Roman" w:hAnsi="GHEA Grapalat" w:cs="GHEA Grapalat"/>
          <w:sz w:val="24"/>
          <w:szCs w:val="24"/>
          <w:lang w:val="hy-AM" w:eastAsia="en-GB"/>
        </w:rPr>
        <w:t>հազ</w:t>
      </w:r>
      <w:r w:rsidRPr="008B5081">
        <w:rPr>
          <w:rFonts w:ascii="Cambria Math" w:eastAsia="Times New Roman" w:hAnsi="Cambria Math" w:cs="Cambria Math"/>
          <w:sz w:val="24"/>
          <w:szCs w:val="24"/>
          <w:lang w:val="hy-AM" w:eastAsia="en-GB"/>
        </w:rPr>
        <w:t>․</w:t>
      </w:r>
      <w:r w:rsidRPr="008B5081">
        <w:rPr>
          <w:rFonts w:ascii="GHEA Grapalat" w:eastAsia="Times New Roman" w:hAnsi="GHEA Grapalat" w:cs="GHEA Grapalat"/>
          <w:sz w:val="24"/>
          <w:szCs w:val="24"/>
          <w:lang w:val="hy-AM" w:eastAsia="en-GB"/>
        </w:rPr>
        <w:t>դրամ</w:t>
      </w:r>
      <w:r w:rsidRPr="008B5081">
        <w:rPr>
          <w:rFonts w:ascii="GHEA Grapalat" w:eastAsia="Times New Roman" w:hAnsi="GHEA Grapalat" w:cs="Times New Roman"/>
          <w:sz w:val="24"/>
          <w:szCs w:val="24"/>
          <w:lang w:val="hy-AM" w:eastAsia="en-GB"/>
        </w:rPr>
        <w:t xml:space="preserve">, </w:t>
      </w:r>
      <w:r w:rsidRPr="008B5081">
        <w:rPr>
          <w:rFonts w:ascii="GHEA Grapalat" w:eastAsia="Times New Roman" w:hAnsi="GHEA Grapalat" w:cs="GHEA Grapalat"/>
          <w:sz w:val="24"/>
          <w:szCs w:val="24"/>
          <w:lang w:val="hy-AM" w:eastAsia="en-GB"/>
        </w:rPr>
        <w:t>իսկ</w:t>
      </w:r>
      <w:r w:rsidRPr="008B5081">
        <w:rPr>
          <w:rFonts w:ascii="GHEA Grapalat" w:eastAsia="Times New Roman" w:hAnsi="GHEA Grapalat" w:cs="Times New Roman"/>
          <w:sz w:val="24"/>
          <w:szCs w:val="24"/>
          <w:lang w:val="hy-AM" w:eastAsia="en-GB"/>
        </w:rPr>
        <w:t xml:space="preserve"> </w:t>
      </w:r>
      <w:r w:rsidRPr="008B5081">
        <w:rPr>
          <w:rFonts w:ascii="GHEA Grapalat" w:eastAsia="Times New Roman" w:hAnsi="GHEA Grapalat" w:cs="GHEA Grapalat"/>
          <w:sz w:val="24"/>
          <w:szCs w:val="24"/>
          <w:lang w:val="hy-AM" w:eastAsia="en-GB"/>
        </w:rPr>
        <w:t>փետրվար ամսին ավելի է վճարվել՝</w:t>
      </w:r>
      <w:r w:rsidRPr="008B5081">
        <w:rPr>
          <w:rFonts w:ascii="GHEA Grapalat" w:eastAsia="Times New Roman" w:hAnsi="GHEA Grapalat" w:cs="Times New Roman"/>
          <w:sz w:val="24"/>
          <w:szCs w:val="24"/>
          <w:lang w:val="hy-AM" w:eastAsia="en-GB"/>
        </w:rPr>
        <w:t xml:space="preserve"> 7,205</w:t>
      </w:r>
      <w:r w:rsidRPr="008B5081">
        <w:rPr>
          <w:rFonts w:ascii="Cambria Math" w:eastAsia="Times New Roman" w:hAnsi="Cambria Math" w:cs="Cambria Math"/>
          <w:sz w:val="24"/>
          <w:szCs w:val="24"/>
          <w:lang w:val="hy-AM" w:eastAsia="en-GB"/>
        </w:rPr>
        <w:t>․</w:t>
      </w:r>
      <w:r w:rsidRPr="008B5081">
        <w:rPr>
          <w:rFonts w:ascii="GHEA Grapalat" w:eastAsia="Times New Roman" w:hAnsi="GHEA Grapalat" w:cs="Times New Roman"/>
          <w:sz w:val="24"/>
          <w:szCs w:val="24"/>
          <w:lang w:val="hy-AM" w:eastAsia="en-GB"/>
        </w:rPr>
        <w:t xml:space="preserve">7 </w:t>
      </w:r>
      <w:r w:rsidRPr="008B5081">
        <w:rPr>
          <w:rFonts w:ascii="GHEA Grapalat" w:eastAsia="Times New Roman" w:hAnsi="GHEA Grapalat" w:cs="GHEA Grapalat"/>
          <w:sz w:val="24"/>
          <w:szCs w:val="24"/>
          <w:lang w:val="hy-AM" w:eastAsia="en-GB"/>
        </w:rPr>
        <w:t>հազ</w:t>
      </w:r>
      <w:r w:rsidRPr="008B5081">
        <w:rPr>
          <w:rFonts w:ascii="Cambria Math" w:eastAsia="Times New Roman" w:hAnsi="Cambria Math" w:cs="Cambria Math"/>
          <w:sz w:val="24"/>
          <w:szCs w:val="24"/>
          <w:lang w:val="hy-AM" w:eastAsia="en-GB"/>
        </w:rPr>
        <w:t>․</w:t>
      </w:r>
      <w:r w:rsidRPr="008B5081">
        <w:rPr>
          <w:rFonts w:ascii="GHEA Grapalat" w:eastAsia="Times New Roman" w:hAnsi="GHEA Grapalat" w:cs="GHEA Grapalat"/>
          <w:sz w:val="24"/>
          <w:szCs w:val="24"/>
          <w:lang w:val="hy-AM" w:eastAsia="en-GB"/>
        </w:rPr>
        <w:t>դրամ</w:t>
      </w:r>
      <w:r w:rsidRPr="008B5081">
        <w:rPr>
          <w:rFonts w:ascii="GHEA Grapalat" w:eastAsia="Times New Roman" w:hAnsi="GHEA Grapalat" w:cs="Times New Roman"/>
          <w:sz w:val="24"/>
          <w:szCs w:val="24"/>
          <w:lang w:val="hy-AM" w:eastAsia="en-GB"/>
        </w:rPr>
        <w:t xml:space="preserve">, </w:t>
      </w:r>
      <w:r w:rsidRPr="008B5081">
        <w:rPr>
          <w:rFonts w:ascii="GHEA Grapalat" w:eastAsia="Times New Roman" w:hAnsi="GHEA Grapalat" w:cs="GHEA Grapalat"/>
          <w:sz w:val="24"/>
          <w:szCs w:val="24"/>
          <w:lang w:val="hy-AM" w:eastAsia="en-GB"/>
        </w:rPr>
        <w:t>ընդհանուր</w:t>
      </w:r>
      <w:r w:rsidRPr="008B5081">
        <w:rPr>
          <w:rFonts w:ascii="GHEA Grapalat" w:eastAsia="Times New Roman" w:hAnsi="GHEA Grapalat" w:cs="Times New Roman"/>
          <w:sz w:val="24"/>
          <w:szCs w:val="24"/>
          <w:lang w:val="hy-AM" w:eastAsia="en-GB"/>
        </w:rPr>
        <w:t>՝ 15,317.4 հազ</w:t>
      </w:r>
      <w:r w:rsidRPr="008B5081">
        <w:rPr>
          <w:rFonts w:ascii="Cambria Math" w:eastAsia="Times New Roman" w:hAnsi="Cambria Math" w:cs="Cambria Math"/>
          <w:sz w:val="24"/>
          <w:szCs w:val="24"/>
          <w:lang w:val="hy-AM" w:eastAsia="en-GB"/>
        </w:rPr>
        <w:t>․</w:t>
      </w:r>
      <w:r w:rsidRPr="008B5081">
        <w:rPr>
          <w:rFonts w:ascii="GHEA Grapalat" w:eastAsia="Times New Roman" w:hAnsi="GHEA Grapalat" w:cs="GHEA Grapalat"/>
          <w:sz w:val="24"/>
          <w:szCs w:val="24"/>
          <w:lang w:val="hy-AM" w:eastAsia="en-GB"/>
        </w:rPr>
        <w:t>դրամ</w:t>
      </w:r>
      <w:r w:rsidRPr="008B5081">
        <w:rPr>
          <w:rFonts w:ascii="GHEA Grapalat" w:eastAsia="Times New Roman" w:hAnsi="GHEA Grapalat" w:cs="Times New Roman"/>
          <w:sz w:val="24"/>
          <w:szCs w:val="24"/>
          <w:lang w:val="hy-AM" w:eastAsia="en-GB"/>
        </w:rPr>
        <w:t>, որը</w:t>
      </w:r>
      <w:r w:rsidR="0036448F">
        <w:rPr>
          <w:rFonts w:ascii="GHEA Grapalat" w:eastAsia="Times New Roman" w:hAnsi="GHEA Grapalat" w:cs="Times New Roman"/>
          <w:sz w:val="24"/>
          <w:szCs w:val="24"/>
          <w:lang w:val="hy-AM" w:eastAsia="en-GB"/>
        </w:rPr>
        <w:t xml:space="preserve"> խեղաթյուրում է։</w:t>
      </w:r>
      <w:r w:rsidRPr="008B5081">
        <w:rPr>
          <w:rFonts w:ascii="GHEA Grapalat" w:eastAsia="Times New Roman" w:hAnsi="GHEA Grapalat" w:cs="Times New Roman"/>
          <w:sz w:val="24"/>
          <w:szCs w:val="24"/>
          <w:lang w:val="hy-AM" w:eastAsia="en-GB"/>
        </w:rPr>
        <w:t xml:space="preserve"> </w:t>
      </w:r>
    </w:p>
    <w:p w14:paraId="5396EDC5" w14:textId="4060DB83" w:rsidR="003D5C4F" w:rsidRDefault="003D5C4F" w:rsidP="003D5C4F">
      <w:pPr>
        <w:rPr>
          <w:rFonts w:ascii="GHEA Grapalat" w:eastAsia="Times New Roman" w:hAnsi="GHEA Grapalat" w:cs="Times New Roman"/>
          <w:sz w:val="24"/>
          <w:szCs w:val="24"/>
          <w:lang w:val="hy-AM" w:eastAsia="ru-RU"/>
        </w:rPr>
      </w:pPr>
    </w:p>
    <w:p w14:paraId="0C250F86" w14:textId="77777777"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04D12D73"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67C936DE"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2D4AD54A"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2AE54E47"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39F8BDD4"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751A4682" w14:textId="36E6DB33" w:rsidR="00DD25D9" w:rsidRDefault="00DD25D9" w:rsidP="003D5C4F">
      <w:pPr>
        <w:rPr>
          <w:rFonts w:ascii="GHEA Grapalat" w:eastAsia="Times New Roman" w:hAnsi="GHEA Grapalat" w:cs="Times New Roman"/>
          <w:b/>
          <w:color w:val="2E74B5"/>
          <w:sz w:val="24"/>
          <w:szCs w:val="24"/>
          <w:lang w:val="hy-AM"/>
        </w:rPr>
      </w:pPr>
    </w:p>
    <w:p w14:paraId="5174062C" w14:textId="276A1507" w:rsidR="00DD25D9" w:rsidRDefault="00DD25D9" w:rsidP="003D5C4F">
      <w:pPr>
        <w:rPr>
          <w:rFonts w:ascii="GHEA Grapalat" w:eastAsia="Times New Roman" w:hAnsi="GHEA Grapalat" w:cs="Times New Roman"/>
          <w:b/>
          <w:color w:val="2E74B5"/>
          <w:sz w:val="24"/>
          <w:szCs w:val="24"/>
          <w:lang w:val="hy-AM"/>
        </w:rPr>
      </w:pPr>
    </w:p>
    <w:p w14:paraId="2BB5661E" w14:textId="77777777" w:rsidR="00DD25D9" w:rsidRPr="00353098" w:rsidRDefault="00DD25D9" w:rsidP="003D5C4F">
      <w:pPr>
        <w:rPr>
          <w:rFonts w:ascii="GHEA Grapalat" w:eastAsia="Times New Roman" w:hAnsi="GHEA Grapalat" w:cs="Times New Roman"/>
          <w:b/>
          <w:color w:val="2E74B5"/>
          <w:sz w:val="24"/>
          <w:szCs w:val="24"/>
          <w:lang w:val="hy-AM"/>
        </w:rPr>
      </w:pPr>
    </w:p>
    <w:p w14:paraId="05193C83" w14:textId="4F63E9A1" w:rsidR="00F624FF" w:rsidRPr="00353098" w:rsidRDefault="00F624FF" w:rsidP="006A5470">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4"/>
          <w:szCs w:val="24"/>
          <w:lang w:val="hy-AM"/>
        </w:rPr>
      </w:pPr>
      <w:r w:rsidRPr="00353098">
        <w:rPr>
          <w:rFonts w:ascii="GHEA Grapalat" w:eastAsia="Times New Roman" w:hAnsi="GHEA Grapalat" w:cs="Times New Roman"/>
          <w:b/>
          <w:color w:val="2E74B5"/>
          <w:sz w:val="24"/>
          <w:szCs w:val="24"/>
          <w:lang w:val="hy-AM"/>
        </w:rPr>
        <w:t>Հ</w:t>
      </w:r>
      <w:r w:rsidR="003D5C4F">
        <w:rPr>
          <w:rFonts w:ascii="GHEA Grapalat" w:eastAsia="Times New Roman" w:hAnsi="GHEA Grapalat" w:cs="Times New Roman"/>
          <w:b/>
          <w:color w:val="2E74B5"/>
          <w:sz w:val="24"/>
          <w:szCs w:val="24"/>
          <w:lang w:val="hy-AM"/>
        </w:rPr>
        <w:t>Հ</w:t>
      </w:r>
      <w:r w:rsidRPr="00353098">
        <w:rPr>
          <w:rFonts w:ascii="GHEA Grapalat" w:eastAsia="Times New Roman" w:hAnsi="GHEA Grapalat" w:cs="Times New Roman"/>
          <w:b/>
          <w:color w:val="2E74B5"/>
          <w:sz w:val="24"/>
          <w:szCs w:val="24"/>
          <w:lang w:val="hy-AM"/>
        </w:rPr>
        <w:t xml:space="preserve"> Ո ԳՀԾՁԲ-ԱՎՏՈԼՎԱՑՈՒՄ/2023/Հ-24-1</w:t>
      </w:r>
    </w:p>
    <w:p w14:paraId="2AAD6226" w14:textId="7839451D" w:rsidR="00F624FF" w:rsidRPr="00353098" w:rsidRDefault="00F624FF" w:rsidP="00F624FF">
      <w:pPr>
        <w:spacing w:line="276" w:lineRule="auto"/>
        <w:jc w:val="both"/>
        <w:rPr>
          <w:rFonts w:ascii="GHEA Grapalat" w:eastAsiaTheme="minorHAnsi" w:hAnsi="GHEA Grapalat" w:cs="Times New Roman"/>
          <w:sz w:val="24"/>
          <w:szCs w:val="24"/>
          <w:lang w:val="hy-AM"/>
        </w:rPr>
      </w:pPr>
      <w:r w:rsidRPr="00353098">
        <w:rPr>
          <w:rFonts w:ascii="GHEA Grapalat" w:eastAsiaTheme="minorHAnsi" w:hAnsi="GHEA Grapalat"/>
          <w:sz w:val="24"/>
          <w:szCs w:val="24"/>
          <w:lang w:val="hy-AM"/>
        </w:rPr>
        <w:t>2023 թ</w:t>
      </w:r>
      <w:r w:rsidRPr="00353098">
        <w:rPr>
          <w:rFonts w:ascii="GHEA Grapalat" w:eastAsiaTheme="minorHAnsi" w:hAnsi="GHEA Grapalat" w:cs="Cambria Math"/>
          <w:sz w:val="24"/>
          <w:szCs w:val="24"/>
          <w:lang w:val="hy-AM"/>
        </w:rPr>
        <w:t>վականի</w:t>
      </w:r>
      <w:r w:rsidRPr="00353098">
        <w:rPr>
          <w:rFonts w:ascii="GHEA Grapalat" w:eastAsiaTheme="minorHAnsi" w:hAnsi="GHEA Grapalat" w:cs="Times New Roman"/>
          <w:sz w:val="24"/>
          <w:szCs w:val="24"/>
          <w:lang w:val="hy-AM"/>
        </w:rPr>
        <w:t xml:space="preserve"> ընթացքում ՀՀ ՆԳՆ</w:t>
      </w:r>
      <w:r w:rsidRPr="00353098">
        <w:rPr>
          <w:rFonts w:ascii="GHEA Grapalat" w:eastAsiaTheme="minorHAnsi" w:hAnsi="GHEA Grapalat" w:cs="Times New Roman"/>
          <w:sz w:val="24"/>
          <w:szCs w:val="24"/>
          <w:lang w:val="af-ZA"/>
        </w:rPr>
        <w:t xml:space="preserve"> </w:t>
      </w:r>
      <w:r w:rsidRPr="00353098">
        <w:rPr>
          <w:rFonts w:ascii="GHEA Grapalat" w:eastAsiaTheme="minorHAnsi" w:hAnsi="GHEA Grapalat" w:cs="Times New Roman"/>
          <w:sz w:val="24"/>
          <w:szCs w:val="24"/>
          <w:lang w:val="hy-AM"/>
        </w:rPr>
        <w:t>ոստիկանությանը պատկանող ծառայողական, ճանապարհապարեկային, հատուկ ուղեկցումների և պարեկային ծառայության ավտոմեքենաների լվացման ծառայությունների ձեռք բերման նպատակով ՀՀ Ոստիկանությունը 2022 թ</w:t>
      </w:r>
      <w:r w:rsidRPr="00353098">
        <w:rPr>
          <w:rFonts w:ascii="GHEA Grapalat" w:eastAsiaTheme="minorHAnsi" w:hAnsi="GHEA Grapalat" w:cs="Cambria Math"/>
          <w:sz w:val="24"/>
          <w:szCs w:val="24"/>
          <w:lang w:val="hy-AM"/>
        </w:rPr>
        <w:t>վականի</w:t>
      </w:r>
      <w:r w:rsidRPr="00353098">
        <w:rPr>
          <w:rFonts w:ascii="GHEA Grapalat" w:eastAsiaTheme="minorHAnsi" w:hAnsi="GHEA Grapalat" w:cs="Times New Roman"/>
          <w:sz w:val="24"/>
          <w:szCs w:val="24"/>
          <w:lang w:val="hy-AM"/>
        </w:rPr>
        <w:t xml:space="preserve"> դեկտեմբերի 15-ին նախաձեռնել է «</w:t>
      </w:r>
      <w:r w:rsidRPr="00353098">
        <w:rPr>
          <w:rFonts w:ascii="GHEA Grapalat" w:eastAsiaTheme="minorHAnsi" w:hAnsi="GHEA Grapalat"/>
          <w:sz w:val="24"/>
          <w:szCs w:val="24"/>
          <w:lang w:val="af-ZA"/>
        </w:rPr>
        <w:t>ՀՀ Ո ԳՀԾՁԲ-ԱՎՏՈԼՎԱՑՈՒՄ/2023/Հ-24</w:t>
      </w:r>
      <w:r w:rsidRPr="00353098">
        <w:rPr>
          <w:rFonts w:ascii="GHEA Grapalat" w:eastAsiaTheme="minorHAnsi" w:hAnsi="GHEA Grapalat"/>
          <w:sz w:val="24"/>
          <w:szCs w:val="24"/>
          <w:lang w:val="hy-AM"/>
        </w:rPr>
        <w:t>»</w:t>
      </w:r>
      <w:r w:rsidR="003F1B80">
        <w:rPr>
          <w:rFonts w:ascii="GHEA Grapalat" w:eastAsiaTheme="minorHAnsi" w:hAnsi="GHEA Grapalat"/>
          <w:b/>
          <w:sz w:val="24"/>
          <w:szCs w:val="24"/>
          <w:lang w:val="af-ZA"/>
        </w:rPr>
        <w:t xml:space="preserve"> </w:t>
      </w:r>
      <w:r w:rsidRPr="00353098">
        <w:rPr>
          <w:rFonts w:ascii="GHEA Grapalat" w:eastAsiaTheme="minorHAnsi" w:hAnsi="GHEA Grapalat" w:cs="Times New Roman"/>
          <w:sz w:val="24"/>
          <w:szCs w:val="24"/>
          <w:lang w:val="hy-AM"/>
        </w:rPr>
        <w:t xml:space="preserve">ծածկագրով </w:t>
      </w:r>
      <w:r w:rsidRPr="00353098">
        <w:rPr>
          <w:rFonts w:ascii="GHEA Grapalat" w:eastAsiaTheme="minorHAnsi" w:hAnsi="GHEA Grapalat"/>
          <w:sz w:val="24"/>
          <w:szCs w:val="24"/>
          <w:lang w:val="af-ZA"/>
        </w:rPr>
        <w:t xml:space="preserve">գնանշման հարցման </w:t>
      </w:r>
      <w:r w:rsidRPr="00353098">
        <w:rPr>
          <w:rFonts w:ascii="GHEA Grapalat" w:eastAsiaTheme="minorHAnsi" w:hAnsi="GHEA Grapalat"/>
          <w:sz w:val="24"/>
          <w:szCs w:val="24"/>
          <w:lang w:val="hy-AM"/>
        </w:rPr>
        <w:t>մրցույթ</w:t>
      </w:r>
      <w:r w:rsidRPr="00353098">
        <w:rPr>
          <w:rFonts w:ascii="GHEA Grapalat" w:eastAsiaTheme="minorHAnsi" w:hAnsi="GHEA Grapalat"/>
          <w:sz w:val="24"/>
          <w:szCs w:val="24"/>
          <w:lang w:val="af-ZA"/>
        </w:rPr>
        <w:t>, որն իրականացվ</w:t>
      </w:r>
      <w:r w:rsidRPr="00353098">
        <w:rPr>
          <w:rFonts w:ascii="GHEA Grapalat" w:eastAsiaTheme="minorHAnsi" w:hAnsi="GHEA Grapalat"/>
          <w:sz w:val="24"/>
          <w:szCs w:val="24"/>
          <w:lang w:val="hy-AM"/>
        </w:rPr>
        <w:t>ել</w:t>
      </w:r>
      <w:r w:rsidRPr="00353098">
        <w:rPr>
          <w:rFonts w:ascii="GHEA Grapalat" w:eastAsiaTheme="minorHAnsi" w:hAnsi="GHEA Grapalat"/>
          <w:sz w:val="24"/>
          <w:szCs w:val="24"/>
          <w:lang w:val="af-ZA"/>
        </w:rPr>
        <w:t xml:space="preserve"> է մեկ փուլով` էլեկտրոնային գնումների </w:t>
      </w:r>
      <w:r w:rsidRPr="00353098">
        <w:rPr>
          <w:rFonts w:ascii="GHEA Grapalat" w:eastAsiaTheme="minorHAnsi" w:hAnsi="GHEA Grapalat"/>
          <w:sz w:val="24"/>
          <w:szCs w:val="24"/>
          <w:lang w:val="af-ZA" w:eastAsia="ru-RU"/>
        </w:rPr>
        <w:t xml:space="preserve">Armeps </w:t>
      </w:r>
      <w:r w:rsidRPr="00353098">
        <w:rPr>
          <w:rFonts w:ascii="GHEA Grapalat" w:eastAsiaTheme="minorHAnsi" w:hAnsi="GHEA Grapalat"/>
          <w:sz w:val="24"/>
          <w:szCs w:val="24"/>
          <w:lang w:val="af-ZA"/>
        </w:rPr>
        <w:t>համակարգի միջոցով</w:t>
      </w:r>
      <w:r w:rsidRPr="00353098">
        <w:rPr>
          <w:rFonts w:ascii="GHEA Grapalat" w:eastAsiaTheme="minorHAnsi" w:hAnsi="GHEA Grapalat" w:cs="Times New Roman"/>
          <w:sz w:val="24"/>
          <w:szCs w:val="24"/>
          <w:lang w:val="hy-AM"/>
        </w:rPr>
        <w:t>։ Գ</w:t>
      </w:r>
      <w:r w:rsidRPr="00353098">
        <w:rPr>
          <w:rFonts w:ascii="GHEA Grapalat" w:eastAsiaTheme="minorHAnsi" w:hAnsi="GHEA Grapalat" w:cs="Sylfaen"/>
          <w:sz w:val="24"/>
          <w:szCs w:val="24"/>
          <w:lang w:val="hy-AM"/>
        </w:rPr>
        <w:t>նման</w:t>
      </w:r>
      <w:r w:rsidRPr="00353098">
        <w:rPr>
          <w:rFonts w:ascii="GHEA Grapalat" w:eastAsiaTheme="minorHAnsi" w:hAnsi="GHEA Grapalat" w:cs="Sylfaen"/>
          <w:sz w:val="24"/>
          <w:szCs w:val="24"/>
          <w:lang w:val="af-ZA"/>
        </w:rPr>
        <w:t xml:space="preserve"> </w:t>
      </w:r>
      <w:r w:rsidRPr="00353098">
        <w:rPr>
          <w:rFonts w:ascii="GHEA Grapalat" w:eastAsiaTheme="minorHAnsi" w:hAnsi="GHEA Grapalat" w:cs="Sylfaen"/>
          <w:sz w:val="24"/>
          <w:szCs w:val="24"/>
          <w:lang w:val="hy-AM"/>
        </w:rPr>
        <w:t>առարկա</w:t>
      </w:r>
      <w:r w:rsidRPr="00353098">
        <w:rPr>
          <w:rFonts w:ascii="GHEA Grapalat" w:eastAsiaTheme="minorHAnsi" w:hAnsi="GHEA Grapalat" w:cs="Sylfaen"/>
          <w:sz w:val="24"/>
          <w:szCs w:val="24"/>
          <w:lang w:val="af-ZA"/>
        </w:rPr>
        <w:t xml:space="preserve"> </w:t>
      </w:r>
      <w:r w:rsidRPr="00353098">
        <w:rPr>
          <w:rFonts w:ascii="GHEA Grapalat" w:eastAsiaTheme="minorHAnsi" w:hAnsi="GHEA Grapalat" w:cs="Sylfaen"/>
          <w:sz w:val="24"/>
          <w:szCs w:val="24"/>
          <w:lang w:val="hy-AM"/>
        </w:rPr>
        <w:t>է</w:t>
      </w:r>
      <w:r w:rsidRPr="00353098">
        <w:rPr>
          <w:rFonts w:ascii="GHEA Grapalat" w:eastAsiaTheme="minorHAnsi" w:hAnsi="GHEA Grapalat" w:cs="Sylfaen"/>
          <w:sz w:val="24"/>
          <w:szCs w:val="24"/>
          <w:lang w:val="af-ZA"/>
        </w:rPr>
        <w:t xml:space="preserve"> </w:t>
      </w:r>
      <w:r w:rsidRPr="00353098">
        <w:rPr>
          <w:rFonts w:ascii="GHEA Grapalat" w:eastAsiaTheme="minorHAnsi" w:hAnsi="GHEA Grapalat" w:cs="Sylfaen"/>
          <w:sz w:val="24"/>
          <w:szCs w:val="24"/>
          <w:lang w:val="hy-AM"/>
        </w:rPr>
        <w:t>հանդիսացել</w:t>
      </w:r>
      <w:r w:rsidRPr="00353098">
        <w:rPr>
          <w:rFonts w:ascii="GHEA Grapalat" w:eastAsiaTheme="minorHAnsi" w:hAnsi="GHEA Grapalat" w:cs="Sylfaen"/>
          <w:sz w:val="24"/>
          <w:szCs w:val="24"/>
          <w:lang w:val="af-ZA"/>
        </w:rPr>
        <w:t xml:space="preserve"> ՀՀ ոստիկանության կարիքների համար` «Ավտոմեքենաների լվացման ծառայության</w:t>
      </w:r>
      <w:r w:rsidRPr="00353098">
        <w:rPr>
          <w:rFonts w:ascii="GHEA Grapalat" w:eastAsiaTheme="minorHAnsi" w:hAnsi="GHEA Grapalat"/>
          <w:b/>
          <w:sz w:val="24"/>
          <w:szCs w:val="24"/>
          <w:lang w:val="af-ZA"/>
        </w:rPr>
        <w:t>»</w:t>
      </w:r>
      <w:r w:rsidRPr="00353098">
        <w:rPr>
          <w:rFonts w:ascii="GHEA Grapalat" w:eastAsiaTheme="minorHAnsi" w:hAnsi="GHEA Grapalat"/>
          <w:sz w:val="24"/>
          <w:szCs w:val="24"/>
          <w:lang w:val="af-ZA"/>
        </w:rPr>
        <w:t xml:space="preserve"> </w:t>
      </w:r>
      <w:r w:rsidRPr="00353098">
        <w:rPr>
          <w:rFonts w:ascii="GHEA Grapalat" w:eastAsiaTheme="minorHAnsi" w:hAnsi="GHEA Grapalat"/>
          <w:sz w:val="24"/>
          <w:szCs w:val="24"/>
          <w:lang w:val="hy-AM"/>
        </w:rPr>
        <w:t>ձեռքբերումը (այսուհետ`</w:t>
      </w:r>
      <w:r w:rsidR="003F1B80">
        <w:rPr>
          <w:rFonts w:ascii="GHEA Grapalat" w:eastAsiaTheme="minorHAnsi" w:hAnsi="GHEA Grapalat"/>
          <w:sz w:val="24"/>
          <w:szCs w:val="24"/>
          <w:lang w:val="hy-AM"/>
        </w:rPr>
        <w:t xml:space="preserve"> </w:t>
      </w:r>
      <w:r w:rsidRPr="00353098">
        <w:rPr>
          <w:rFonts w:ascii="GHEA Grapalat" w:eastAsiaTheme="minorHAnsi" w:hAnsi="GHEA Grapalat"/>
          <w:sz w:val="24"/>
          <w:szCs w:val="24"/>
          <w:lang w:val="hy-AM"/>
        </w:rPr>
        <w:t>ծառայություն)</w:t>
      </w:r>
      <w:r w:rsidRPr="00353098">
        <w:rPr>
          <w:rFonts w:ascii="GHEA Grapalat" w:eastAsiaTheme="minorHAnsi" w:hAnsi="GHEA Grapalat"/>
          <w:sz w:val="24"/>
          <w:szCs w:val="24"/>
          <w:lang w:val="af-ZA"/>
        </w:rPr>
        <w:t xml:space="preserve">, </w:t>
      </w:r>
      <w:r w:rsidRPr="00353098">
        <w:rPr>
          <w:rFonts w:ascii="GHEA Grapalat" w:eastAsiaTheme="minorHAnsi" w:hAnsi="GHEA Grapalat"/>
          <w:sz w:val="24"/>
          <w:szCs w:val="24"/>
          <w:lang w:val="hy-AM"/>
        </w:rPr>
        <w:t>որոնք</w:t>
      </w:r>
      <w:r w:rsidRPr="00353098">
        <w:rPr>
          <w:rFonts w:ascii="GHEA Grapalat" w:eastAsiaTheme="minorHAnsi" w:hAnsi="GHEA Grapalat"/>
          <w:sz w:val="24"/>
          <w:szCs w:val="24"/>
          <w:lang w:val="af-ZA"/>
        </w:rPr>
        <w:t xml:space="preserve"> </w:t>
      </w:r>
      <w:r w:rsidRPr="00353098">
        <w:rPr>
          <w:rFonts w:ascii="GHEA Grapalat" w:eastAsiaTheme="minorHAnsi" w:hAnsi="GHEA Grapalat"/>
          <w:sz w:val="24"/>
          <w:szCs w:val="24"/>
          <w:lang w:val="hy-AM"/>
        </w:rPr>
        <w:t>խմբավորված</w:t>
      </w:r>
      <w:r w:rsidR="003F1B80">
        <w:rPr>
          <w:rFonts w:ascii="GHEA Grapalat" w:eastAsiaTheme="minorHAnsi" w:hAnsi="GHEA Grapalat"/>
          <w:sz w:val="24"/>
          <w:szCs w:val="24"/>
          <w:lang w:val="af-ZA"/>
        </w:rPr>
        <w:t xml:space="preserve"> </w:t>
      </w:r>
      <w:r w:rsidRPr="00353098">
        <w:rPr>
          <w:rFonts w:ascii="GHEA Grapalat" w:eastAsiaTheme="minorHAnsi" w:hAnsi="GHEA Grapalat"/>
          <w:sz w:val="24"/>
          <w:szCs w:val="24"/>
          <w:lang w:val="hy-AM"/>
        </w:rPr>
        <w:t>են</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hy-AM"/>
        </w:rPr>
        <w:t>թվով 34</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hy-AM"/>
        </w:rPr>
        <w:t>չափաբաժիններում ընդհանուր 102,768</w:t>
      </w:r>
      <w:r w:rsidRPr="00353098">
        <w:rPr>
          <w:rFonts w:ascii="Cambria Math" w:eastAsiaTheme="minorHAnsi" w:hAnsi="Cambria Math" w:cs="Cambria Math"/>
          <w:sz w:val="24"/>
          <w:szCs w:val="24"/>
          <w:lang w:val="hy-AM"/>
        </w:rPr>
        <w:t>․</w:t>
      </w:r>
      <w:r w:rsidRPr="00353098">
        <w:rPr>
          <w:rFonts w:ascii="GHEA Grapalat" w:eastAsiaTheme="minorHAnsi" w:hAnsi="GHEA Grapalat" w:cs="Sylfaen"/>
          <w:sz w:val="24"/>
          <w:szCs w:val="24"/>
          <w:lang w:val="hy-AM"/>
        </w:rPr>
        <w:t>0 հազ</w:t>
      </w:r>
      <w:r w:rsidRPr="00353098">
        <w:rPr>
          <w:rFonts w:ascii="Cambria Math" w:eastAsiaTheme="minorHAnsi" w:hAnsi="Cambria Math" w:cs="Cambria Math"/>
          <w:sz w:val="24"/>
          <w:szCs w:val="24"/>
          <w:lang w:val="hy-AM"/>
        </w:rPr>
        <w:t>․</w:t>
      </w:r>
      <w:r w:rsidRPr="00353098">
        <w:rPr>
          <w:rFonts w:ascii="GHEA Grapalat" w:eastAsiaTheme="minorHAnsi" w:hAnsi="GHEA Grapalat" w:cs="Sylfaen"/>
          <w:sz w:val="24"/>
          <w:szCs w:val="24"/>
          <w:lang w:val="hy-AM"/>
        </w:rPr>
        <w:t xml:space="preserve">դրամ նախահաշվային գնման գնով: </w:t>
      </w:r>
      <w:r w:rsidRPr="00353098">
        <w:rPr>
          <w:rFonts w:ascii="GHEA Grapalat" w:eastAsiaTheme="minorHAnsi" w:hAnsi="GHEA Grapalat" w:cs="Times New Roman"/>
          <w:sz w:val="24"/>
          <w:szCs w:val="24"/>
          <w:lang w:val="hy-AM"/>
        </w:rPr>
        <w:t>Ընթացակարգի</w:t>
      </w:r>
      <w:r w:rsidRPr="00353098">
        <w:rPr>
          <w:rFonts w:ascii="GHEA Grapalat" w:eastAsiaTheme="minorHAnsi" w:hAnsi="GHEA Grapalat" w:cs="Times New Roman"/>
          <w:color w:val="FF0000"/>
          <w:sz w:val="24"/>
          <w:szCs w:val="24"/>
          <w:lang w:val="hy-AM"/>
        </w:rPr>
        <w:t xml:space="preserve"> </w:t>
      </w:r>
      <w:r w:rsidRPr="00353098">
        <w:rPr>
          <w:rFonts w:ascii="GHEA Grapalat" w:eastAsiaTheme="minorHAnsi" w:hAnsi="GHEA Grapalat" w:cs="Times New Roman"/>
          <w:sz w:val="24"/>
          <w:szCs w:val="24"/>
          <w:lang w:val="hy-AM"/>
        </w:rPr>
        <w:t>մասնակցության հայտերի ներկայացման վերջնաժամկետ է սահմանվել 29.12.2022 թվականի ժամը 10:00-ն: Արդեն 19.12.2022 թվականին պոտենցիալ երկու մասնակիցներ՝ օրենքով սահմանված կարգով, հանձնաժողովից պահանջել են հրավերի պարզաբանում, քանի որ հրապարակված հրավերում բացակայել են յուրաքանչյուր չափաբաժնով նախատեսված ավտոմեքենաների քանակը, որոնց համար պետք է պատվիրվեր լվացման ծառայություն:</w:t>
      </w:r>
    </w:p>
    <w:p w14:paraId="589B1156" w14:textId="77777777" w:rsidR="00F624FF" w:rsidRPr="00353098" w:rsidRDefault="00F624FF" w:rsidP="00F624FF">
      <w:pPr>
        <w:spacing w:line="276" w:lineRule="auto"/>
        <w:jc w:val="both"/>
        <w:rPr>
          <w:rFonts w:ascii="GHEA Grapalat" w:eastAsiaTheme="minorHAnsi" w:hAnsi="GHEA Grapalat" w:cs="Times New Roman"/>
          <w:sz w:val="24"/>
          <w:szCs w:val="24"/>
          <w:lang w:val="hy-AM"/>
        </w:rPr>
      </w:pPr>
      <w:r w:rsidRPr="00353098">
        <w:rPr>
          <w:rFonts w:ascii="GHEA Grapalat" w:eastAsiaTheme="minorHAnsi" w:hAnsi="GHEA Grapalat" w:cs="Times New Roman"/>
          <w:sz w:val="24"/>
          <w:szCs w:val="24"/>
          <w:lang w:val="hy-AM"/>
        </w:rPr>
        <w:t>ՀՀ Ոստիկանությունը 2022 թ</w:t>
      </w:r>
      <w:r w:rsidRPr="00353098">
        <w:rPr>
          <w:rFonts w:ascii="GHEA Grapalat" w:eastAsiaTheme="minorHAnsi" w:hAnsi="GHEA Grapalat" w:cs="Cambria Math"/>
          <w:sz w:val="24"/>
          <w:szCs w:val="24"/>
          <w:lang w:val="hy-AM"/>
        </w:rPr>
        <w:t>վականի</w:t>
      </w:r>
      <w:r w:rsidRPr="00353098">
        <w:rPr>
          <w:rFonts w:ascii="GHEA Grapalat" w:eastAsiaTheme="minorHAnsi" w:hAnsi="GHEA Grapalat" w:cs="Times New Roman"/>
          <w:sz w:val="24"/>
          <w:szCs w:val="24"/>
          <w:lang w:val="hy-AM"/>
        </w:rPr>
        <w:t xml:space="preserve"> դեկտեմբերի 19-ին փոփոխություն է կատարել գնանշման հարցման մասին հայտարարության հրավերի բաժնում՝ կցելով ավտոմեքենաների քանակի վերաբերյալ ցանկը, որը հրապարակել է </w:t>
      </w:r>
      <w:r w:rsidRPr="00353098">
        <w:rPr>
          <w:rFonts w:ascii="GHEA Grapalat" w:eastAsiaTheme="minorHAnsi" w:hAnsi="GHEA Grapalat"/>
          <w:sz w:val="24"/>
          <w:szCs w:val="24"/>
          <w:lang w:val="af-ZA" w:eastAsia="ru-RU"/>
        </w:rPr>
        <w:t>Armeps</w:t>
      </w:r>
      <w:r w:rsidRPr="00353098">
        <w:rPr>
          <w:rFonts w:ascii="GHEA Grapalat" w:eastAsiaTheme="minorHAnsi" w:hAnsi="GHEA Grapalat"/>
          <w:sz w:val="24"/>
          <w:szCs w:val="24"/>
          <w:lang w:val="hy-AM" w:eastAsia="ru-RU"/>
        </w:rPr>
        <w:t xml:space="preserve"> համակարգում և </w:t>
      </w:r>
      <w:r w:rsidRPr="00353098">
        <w:rPr>
          <w:rFonts w:ascii="GHEA Grapalat" w:eastAsiaTheme="minorHAnsi" w:hAnsi="GHEA Grapalat" w:cs="Times New Roman"/>
          <w:sz w:val="24"/>
          <w:szCs w:val="24"/>
          <w:lang w:val="hy-AM"/>
        </w:rPr>
        <w:t>մասնակցության հայտերի ներկայացման վերջնաժամկետ է սահմանվել 29.12.2022 թվականի ժամը 10:00-ն:</w:t>
      </w:r>
    </w:p>
    <w:p w14:paraId="4FF4FFA9" w14:textId="2A601591" w:rsidR="00F624FF" w:rsidRPr="00353098" w:rsidRDefault="00F624FF" w:rsidP="00F624FF">
      <w:pPr>
        <w:spacing w:line="276" w:lineRule="auto"/>
        <w:jc w:val="both"/>
        <w:rPr>
          <w:rFonts w:ascii="GHEA Grapalat" w:eastAsiaTheme="minorHAnsi" w:hAnsi="GHEA Grapalat" w:cs="Times New Roman"/>
          <w:sz w:val="24"/>
          <w:szCs w:val="24"/>
          <w:lang w:val="hy-AM"/>
        </w:rPr>
      </w:pPr>
      <w:r w:rsidRPr="00353098">
        <w:rPr>
          <w:rFonts w:ascii="GHEA Grapalat" w:eastAsiaTheme="minorHAnsi" w:hAnsi="GHEA Grapalat" w:cs="Times New Roman"/>
          <w:sz w:val="24"/>
          <w:szCs w:val="24"/>
          <w:lang w:val="hy-AM"/>
        </w:rPr>
        <w:t>Ընթացակարգի գնահատող հանձնաժողովի 10.01.2023 թվականին կայացած հայտերի գնահատման նիստի Արձանագրություն N3-ի համաձայն 1-16-րդ, 18-19-րդ և 23-34-րդ (ընդամենը՝ 30) չափաբաժինների մասով ընտրված մասնակից է ճանաչվել</w:t>
      </w:r>
      <w:r w:rsidR="003F1B80">
        <w:rPr>
          <w:rFonts w:ascii="GHEA Grapalat" w:eastAsiaTheme="minorHAnsi" w:hAnsi="GHEA Grapalat" w:cs="Times New Roman"/>
          <w:sz w:val="24"/>
          <w:szCs w:val="24"/>
          <w:lang w:val="hy-AM"/>
        </w:rPr>
        <w:t xml:space="preserve"> </w:t>
      </w:r>
      <w:r w:rsidRPr="00353098">
        <w:rPr>
          <w:rFonts w:ascii="GHEA Grapalat" w:eastAsiaTheme="minorHAnsi" w:hAnsi="GHEA Grapalat" w:cs="Times New Roman"/>
          <w:sz w:val="24"/>
          <w:szCs w:val="24"/>
          <w:lang w:val="hy-AM"/>
        </w:rPr>
        <w:t>ԱԿԱ 3 ՍՊԸ-ն:</w:t>
      </w:r>
    </w:p>
    <w:p w14:paraId="0500D40F" w14:textId="7463EB1F" w:rsidR="00F624FF" w:rsidRPr="00353098" w:rsidRDefault="00F624FF" w:rsidP="00F624FF">
      <w:pPr>
        <w:spacing w:line="276" w:lineRule="auto"/>
        <w:jc w:val="both"/>
        <w:rPr>
          <w:rFonts w:ascii="GHEA Grapalat" w:eastAsiaTheme="minorHAnsi" w:hAnsi="GHEA Grapalat" w:cs="Times New Roman"/>
          <w:sz w:val="24"/>
          <w:szCs w:val="24"/>
          <w:lang w:val="hy-AM"/>
        </w:rPr>
      </w:pPr>
      <w:r w:rsidRPr="00353098">
        <w:rPr>
          <w:rFonts w:ascii="GHEA Grapalat" w:eastAsiaTheme="minorHAnsi" w:hAnsi="GHEA Grapalat" w:cs="Times New Roman"/>
          <w:sz w:val="24"/>
          <w:szCs w:val="24"/>
          <w:lang w:val="hy-AM"/>
        </w:rPr>
        <w:t>Հաշվեքննող խմբի կողմից ՀՀ ՆԳՆ ոստիկանության ՊԾ (հայտը նախագծող պատասխանատու ստորաբաժանում)</w:t>
      </w:r>
      <w:r w:rsidR="003F1B80">
        <w:rPr>
          <w:rFonts w:ascii="GHEA Grapalat" w:eastAsiaTheme="minorHAnsi" w:hAnsi="GHEA Grapalat" w:cs="Times New Roman"/>
          <w:sz w:val="24"/>
          <w:szCs w:val="24"/>
          <w:lang w:val="hy-AM"/>
        </w:rPr>
        <w:t xml:space="preserve"> </w:t>
      </w:r>
      <w:r w:rsidRPr="00353098">
        <w:rPr>
          <w:rFonts w:ascii="GHEA Grapalat" w:eastAsiaTheme="minorHAnsi" w:hAnsi="GHEA Grapalat" w:cs="Times New Roman"/>
          <w:sz w:val="24"/>
          <w:szCs w:val="24"/>
          <w:lang w:val="hy-AM"/>
        </w:rPr>
        <w:t>և տնտեսական վարչությունում իրականացվել է գնման ընթացակարգի և արդյունքների զննում և վերահաշվարկ, ինչի արդյունքում</w:t>
      </w:r>
      <w:r w:rsidRPr="00353098">
        <w:rPr>
          <w:rFonts w:ascii="Cambria Math" w:eastAsiaTheme="minorHAnsi" w:hAnsi="Cambria Math" w:cs="Cambria Math"/>
          <w:sz w:val="24"/>
          <w:szCs w:val="24"/>
          <w:lang w:val="hy-AM"/>
        </w:rPr>
        <w:t>․</w:t>
      </w:r>
    </w:p>
    <w:p w14:paraId="0BD3F8E0" w14:textId="77777777" w:rsidR="00F624FF" w:rsidRPr="00353098" w:rsidRDefault="00F624FF" w:rsidP="00F624FF">
      <w:pPr>
        <w:keepNext/>
        <w:keepLines/>
        <w:spacing w:before="40" w:after="0"/>
        <w:outlineLvl w:val="3"/>
        <w:rPr>
          <w:rFonts w:ascii="GHEA Grapalat" w:eastAsia="Times New Roman" w:hAnsi="GHEA Grapalat" w:cs="Times New Roman"/>
          <w:iCs/>
          <w:color w:val="2F5496"/>
          <w:sz w:val="24"/>
          <w:szCs w:val="24"/>
        </w:rPr>
      </w:pPr>
      <w:r w:rsidRPr="00353098">
        <w:rPr>
          <w:rFonts w:ascii="GHEA Grapalat" w:eastAsia="Times New Roman" w:hAnsi="GHEA Grapalat" w:cs="Times New Roman"/>
          <w:iCs/>
          <w:color w:val="2F5496"/>
          <w:sz w:val="24"/>
          <w:szCs w:val="24"/>
        </w:rPr>
        <w:lastRenderedPageBreak/>
        <w:t>Հաշվեքննությամբ արձանագրված անհամապատասխանություններ</w:t>
      </w:r>
    </w:p>
    <w:p w14:paraId="5DFF7068" w14:textId="77777777" w:rsidR="00F624FF" w:rsidRPr="00353098" w:rsidRDefault="00F624FF" w:rsidP="00F624FF">
      <w:pPr>
        <w:spacing w:after="0" w:line="240" w:lineRule="auto"/>
        <w:rPr>
          <w:rFonts w:ascii="GHEA Grapalat" w:eastAsia="Times New Roman" w:hAnsi="GHEA Grapalat" w:cs="Times New Roman"/>
          <w:sz w:val="20"/>
          <w:szCs w:val="20"/>
        </w:rPr>
      </w:pPr>
    </w:p>
    <w:p w14:paraId="2B88271D" w14:textId="77777777" w:rsidR="00F624FF" w:rsidRPr="00353098" w:rsidRDefault="00F624FF" w:rsidP="003C2312">
      <w:pPr>
        <w:numPr>
          <w:ilvl w:val="0"/>
          <w:numId w:val="22"/>
        </w:numPr>
        <w:spacing w:after="0" w:line="276" w:lineRule="auto"/>
        <w:ind w:left="0" w:firstLine="0"/>
        <w:contextualSpacing/>
        <w:jc w:val="both"/>
        <w:rPr>
          <w:rFonts w:ascii="GHEA Grapalat" w:eastAsiaTheme="minorHAnsi" w:hAnsi="GHEA Grapalat" w:cs="Times New Roman"/>
          <w:sz w:val="24"/>
          <w:szCs w:val="24"/>
          <w:lang w:val="hy-AM"/>
        </w:rPr>
      </w:pPr>
      <w:r w:rsidRPr="00353098">
        <w:rPr>
          <w:rFonts w:ascii="GHEA Grapalat" w:eastAsiaTheme="minorHAnsi" w:hAnsi="GHEA Grapalat" w:cs="Times New Roman"/>
          <w:sz w:val="24"/>
          <w:szCs w:val="24"/>
          <w:lang w:val="hy-AM"/>
        </w:rPr>
        <w:t xml:space="preserve">Գնահատող հանձնաժողովի 2022 թվականի դեկտեմբերի 19-ի թիվ 3 որոշմամբ հրավերի պարզաբանման վերաբերյալ հայտարարություն է տարածվել, </w:t>
      </w:r>
      <w:r w:rsidRPr="00353098">
        <w:rPr>
          <w:rFonts w:ascii="GHEA Grapalat" w:eastAsiaTheme="minorHAnsi" w:hAnsi="GHEA Grapalat" w:cs="Sylfaen"/>
          <w:sz w:val="24"/>
          <w:szCs w:val="24"/>
          <w:lang w:val="hy-AM"/>
        </w:rPr>
        <w:t xml:space="preserve">սակայն նոր հրավերը տեղեկագրում չի հրապարակվել: </w:t>
      </w:r>
    </w:p>
    <w:p w14:paraId="7ECB910A" w14:textId="0412A829" w:rsidR="00A0368E" w:rsidRPr="000E2086" w:rsidRDefault="00F624FF" w:rsidP="008F7ABA">
      <w:pPr>
        <w:spacing w:line="276" w:lineRule="auto"/>
        <w:ind w:firstLine="720"/>
        <w:contextualSpacing/>
        <w:jc w:val="both"/>
        <w:rPr>
          <w:rFonts w:ascii="GHEA Grapalat" w:eastAsiaTheme="minorHAnsi" w:hAnsi="GHEA Grapalat"/>
          <w:color w:val="000000"/>
          <w:sz w:val="24"/>
          <w:szCs w:val="24"/>
          <w:shd w:val="clear" w:color="auto" w:fill="FFFFFF"/>
          <w:lang w:val="hy-AM"/>
        </w:rPr>
      </w:pPr>
      <w:r w:rsidRPr="000E2086">
        <w:rPr>
          <w:rFonts w:ascii="GHEA Grapalat" w:eastAsiaTheme="minorHAnsi" w:hAnsi="GHEA Grapalat" w:cs="Sylfaen"/>
          <w:sz w:val="24"/>
          <w:szCs w:val="24"/>
          <w:lang w:val="hy-AM"/>
        </w:rPr>
        <w:t>Չեն պահպանվել </w:t>
      </w:r>
      <w:r w:rsidRPr="000E2086">
        <w:rPr>
          <w:rFonts w:ascii="GHEA Grapalat" w:eastAsiaTheme="minorHAnsi" w:hAnsi="GHEA Grapalat" w:cs="Times New Roman"/>
          <w:sz w:val="24"/>
          <w:szCs w:val="24"/>
          <w:lang w:val="hy-AM"/>
        </w:rPr>
        <w:t>Գնումների մասին ՀՀ օրենքի 22-րդ հոդվածի 3-րդ մասի պահանջները՝</w:t>
      </w:r>
      <w:r w:rsidRPr="000E2086">
        <w:rPr>
          <w:rFonts w:ascii="GHEA Grapalat" w:eastAsiaTheme="minorHAnsi" w:hAnsi="GHEA Grapalat" w:cs="Times New Roman"/>
          <w:b/>
          <w:sz w:val="24"/>
          <w:szCs w:val="24"/>
          <w:lang w:val="hy-AM"/>
        </w:rPr>
        <w:t xml:space="preserve"> </w:t>
      </w:r>
      <w:r w:rsidRPr="000E2086">
        <w:rPr>
          <w:rFonts w:ascii="GHEA Grapalat" w:eastAsiaTheme="minorHAnsi" w:hAnsi="GHEA Grapalat" w:cs="Times New Roman"/>
          <w:sz w:val="24"/>
          <w:szCs w:val="24"/>
          <w:lang w:val="hy-AM"/>
        </w:rPr>
        <w:t>այն է` Գնանշման</w:t>
      </w:r>
      <w:r w:rsidRPr="000E2086">
        <w:rPr>
          <w:rFonts w:ascii="GHEA Grapalat" w:eastAsiaTheme="minorHAnsi" w:hAnsi="GHEA Grapalat"/>
          <w:color w:val="000000"/>
          <w:sz w:val="24"/>
          <w:szCs w:val="24"/>
          <w:shd w:val="clear" w:color="auto" w:fill="FFFFFF"/>
          <w:lang w:val="hy-AM"/>
        </w:rPr>
        <w:t xml:space="preserve"> հարցման ընթացակարգի կիրառման դեպքում հայտերի ներկայացման համար նախատեսվող ժամկետն առնվազն յոթ օրացուցային օր է, որը հաշվարկվում է տեղեկագրում գնումների հայտարարության և հրավերի</w:t>
      </w:r>
      <w:r w:rsidRPr="00353098">
        <w:rPr>
          <w:rFonts w:ascii="GHEA Grapalat" w:eastAsiaTheme="minorHAnsi" w:hAnsi="GHEA Grapalat"/>
          <w:color w:val="000000"/>
          <w:sz w:val="24"/>
          <w:szCs w:val="24"/>
          <w:u w:val="single"/>
          <w:shd w:val="clear" w:color="auto" w:fill="FFFFFF"/>
          <w:lang w:val="hy-AM"/>
        </w:rPr>
        <w:t xml:space="preserve"> </w:t>
      </w:r>
      <w:r w:rsidRPr="000E2086">
        <w:rPr>
          <w:rFonts w:ascii="GHEA Grapalat" w:eastAsiaTheme="minorHAnsi" w:hAnsi="GHEA Grapalat"/>
          <w:color w:val="000000"/>
          <w:sz w:val="24"/>
          <w:szCs w:val="24"/>
          <w:shd w:val="clear" w:color="auto" w:fill="FFFFFF"/>
          <w:lang w:val="hy-AM"/>
        </w:rPr>
        <w:t>հրապարակման, ... օրվանից:</w:t>
      </w:r>
    </w:p>
    <w:p w14:paraId="493020C8" w14:textId="06C7EB4B" w:rsidR="00F624FF" w:rsidRPr="00353098" w:rsidRDefault="00F624FF" w:rsidP="003C2312">
      <w:pPr>
        <w:numPr>
          <w:ilvl w:val="0"/>
          <w:numId w:val="22"/>
        </w:numPr>
        <w:spacing w:after="0" w:line="276" w:lineRule="auto"/>
        <w:ind w:left="0" w:firstLine="0"/>
        <w:contextualSpacing/>
        <w:jc w:val="both"/>
        <w:rPr>
          <w:rFonts w:ascii="GHEA Grapalat" w:eastAsiaTheme="minorHAnsi" w:hAnsi="GHEA Grapalat"/>
          <w:color w:val="000000"/>
          <w:sz w:val="24"/>
          <w:szCs w:val="24"/>
          <w:shd w:val="clear" w:color="auto" w:fill="FFFFFF"/>
          <w:lang w:val="hy-AM"/>
        </w:rPr>
      </w:pPr>
      <w:r w:rsidRPr="00353098">
        <w:rPr>
          <w:rFonts w:ascii="GHEA Grapalat" w:eastAsiaTheme="minorHAnsi" w:hAnsi="GHEA Grapalat"/>
          <w:sz w:val="24"/>
          <w:szCs w:val="24"/>
          <w:lang w:val="hy-AM"/>
        </w:rPr>
        <w:t>20.12.2022 թվականին</w:t>
      </w:r>
      <w:r w:rsidR="003F1B80">
        <w:rPr>
          <w:rFonts w:ascii="GHEA Grapalat" w:eastAsiaTheme="minorHAnsi" w:hAnsi="GHEA Grapalat"/>
          <w:sz w:val="24"/>
          <w:szCs w:val="24"/>
          <w:lang w:val="hy-AM"/>
        </w:rPr>
        <w:t xml:space="preserve"> </w:t>
      </w:r>
      <w:r w:rsidRPr="00353098">
        <w:rPr>
          <w:rFonts w:ascii="GHEA Grapalat" w:eastAsiaTheme="minorHAnsi" w:hAnsi="GHEA Grapalat" w:cs="Times New Roman"/>
          <w:sz w:val="24"/>
          <w:szCs w:val="24"/>
          <w:lang w:val="hy-AM"/>
        </w:rPr>
        <w:t xml:space="preserve">գնահատող հանձնաժողովի 2022 թվականի դեկտեմբերի 19-ի թիվ 3 որոշումը </w:t>
      </w:r>
      <w:r w:rsidRPr="00353098">
        <w:rPr>
          <w:rFonts w:ascii="GHEA Grapalat" w:eastAsiaTheme="minorHAnsi" w:hAnsi="GHEA Grapalat" w:cs="Sylfaen"/>
          <w:sz w:val="24"/>
          <w:szCs w:val="24"/>
          <w:lang w:val="af-ZA"/>
        </w:rPr>
        <w:t>հրապարակվել</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af-ZA"/>
        </w:rPr>
        <w:t>է</w:t>
      </w:r>
      <w:r w:rsidRPr="00353098">
        <w:rPr>
          <w:rFonts w:ascii="GHEA Grapalat" w:eastAsiaTheme="minorHAnsi" w:hAnsi="GHEA Grapalat" w:cs="Sylfaen"/>
          <w:sz w:val="24"/>
          <w:szCs w:val="24"/>
          <w:lang w:val="hy-AM"/>
        </w:rPr>
        <w:t xml:space="preserve"> տեղեկագրում՝</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af-ZA"/>
        </w:rPr>
        <w:t>Գնումների</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af-ZA"/>
        </w:rPr>
        <w:t>մասին</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af-ZA"/>
        </w:rPr>
        <w:t>ՀՀ</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af-ZA"/>
        </w:rPr>
        <w:t>օրենքի</w:t>
      </w:r>
      <w:r w:rsidRPr="00353098">
        <w:rPr>
          <w:rFonts w:ascii="GHEA Grapalat" w:eastAsiaTheme="minorHAnsi" w:hAnsi="GHEA Grapalat"/>
          <w:sz w:val="24"/>
          <w:szCs w:val="24"/>
          <w:lang w:val="af-ZA"/>
        </w:rPr>
        <w:t xml:space="preserve"> 29-</w:t>
      </w:r>
      <w:r w:rsidRPr="00353098">
        <w:rPr>
          <w:rFonts w:ascii="GHEA Grapalat" w:eastAsiaTheme="minorHAnsi" w:hAnsi="GHEA Grapalat" w:cs="Sylfaen"/>
          <w:sz w:val="24"/>
          <w:szCs w:val="24"/>
          <w:lang w:val="af-ZA"/>
        </w:rPr>
        <w:t>րդ</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af-ZA"/>
        </w:rPr>
        <w:t>հոդվածի</w:t>
      </w:r>
      <w:r w:rsidRPr="00353098">
        <w:rPr>
          <w:rFonts w:ascii="GHEA Grapalat" w:eastAsiaTheme="minorHAnsi" w:hAnsi="GHEA Grapalat"/>
          <w:sz w:val="24"/>
          <w:szCs w:val="24"/>
          <w:lang w:val="af-ZA"/>
        </w:rPr>
        <w:t xml:space="preserve"> </w:t>
      </w:r>
      <w:r w:rsidRPr="00353098">
        <w:rPr>
          <w:rFonts w:ascii="GHEA Grapalat" w:eastAsiaTheme="minorHAnsi" w:hAnsi="GHEA Grapalat" w:cs="Sylfaen"/>
          <w:sz w:val="24"/>
          <w:szCs w:val="24"/>
          <w:lang w:val="af-ZA"/>
        </w:rPr>
        <w:t>համաձայն</w:t>
      </w:r>
      <w:r w:rsidRPr="00353098">
        <w:rPr>
          <w:rFonts w:ascii="GHEA Grapalat" w:eastAsiaTheme="minorHAnsi" w:hAnsi="GHEA Grapalat" w:cs="Sylfaen"/>
          <w:sz w:val="24"/>
          <w:szCs w:val="24"/>
          <w:lang w:val="hy-AM"/>
        </w:rPr>
        <w:t xml:space="preserve">: Նոր հրավերում հայտերի ներկայացման ժամկետ է սահմանվել 10 օրը, սակայն հաշվարկը կատարվել է ոչ թե հրապարակման օրվանից, այլ որոշումն ընդունելու օրվանից: </w:t>
      </w:r>
    </w:p>
    <w:p w14:paraId="34D1A7DD" w14:textId="76E99EFD" w:rsidR="00A0368E" w:rsidRPr="000E2086" w:rsidRDefault="00F624FF" w:rsidP="00F624FF">
      <w:pPr>
        <w:spacing w:line="276" w:lineRule="auto"/>
        <w:contextualSpacing/>
        <w:jc w:val="both"/>
        <w:rPr>
          <w:rFonts w:ascii="GHEA Grapalat" w:eastAsiaTheme="minorHAnsi" w:hAnsi="GHEA Grapalat" w:cs="Times New Roman"/>
          <w:sz w:val="24"/>
          <w:szCs w:val="24"/>
          <w:lang w:val="hy-AM"/>
        </w:rPr>
      </w:pPr>
      <w:r w:rsidRPr="000E2086">
        <w:rPr>
          <w:rFonts w:ascii="GHEA Grapalat" w:eastAsiaTheme="minorHAnsi" w:hAnsi="GHEA Grapalat" w:cs="Sylfaen"/>
          <w:sz w:val="24"/>
          <w:szCs w:val="24"/>
          <w:lang w:val="hy-AM"/>
        </w:rPr>
        <w:t>Չի պահպանվել </w:t>
      </w:r>
      <w:r w:rsidRPr="000E2086">
        <w:rPr>
          <w:rFonts w:ascii="GHEA Grapalat" w:eastAsiaTheme="minorHAnsi" w:hAnsi="GHEA Grapalat" w:cs="Times New Roman"/>
          <w:sz w:val="24"/>
          <w:szCs w:val="24"/>
          <w:lang w:val="hy-AM"/>
        </w:rPr>
        <w:t xml:space="preserve">Գնումների մասին ՀՀ օրենքի 22-րդ հոդվածի 3-րդ մասի պահանջը: </w:t>
      </w:r>
    </w:p>
    <w:p w14:paraId="31633968" w14:textId="77777777" w:rsidR="00F624FF" w:rsidRPr="00353098" w:rsidRDefault="00F624FF" w:rsidP="003C2312">
      <w:pPr>
        <w:numPr>
          <w:ilvl w:val="0"/>
          <w:numId w:val="22"/>
        </w:numPr>
        <w:spacing w:after="0" w:line="276" w:lineRule="auto"/>
        <w:ind w:left="0" w:firstLine="0"/>
        <w:contextualSpacing/>
        <w:jc w:val="both"/>
        <w:rPr>
          <w:rFonts w:ascii="GHEA Grapalat" w:eastAsiaTheme="minorHAnsi" w:hAnsi="GHEA Grapalat"/>
          <w:color w:val="000000"/>
          <w:sz w:val="24"/>
          <w:szCs w:val="24"/>
          <w:shd w:val="clear" w:color="auto" w:fill="FFFFFF"/>
          <w:lang w:val="hy-AM"/>
        </w:rPr>
      </w:pPr>
      <w:r w:rsidRPr="00353098">
        <w:rPr>
          <w:rFonts w:ascii="GHEA Grapalat" w:eastAsiaTheme="minorHAnsi" w:hAnsi="GHEA Grapalat"/>
          <w:color w:val="000000"/>
          <w:sz w:val="24"/>
          <w:szCs w:val="24"/>
          <w:shd w:val="clear" w:color="auto" w:fill="FFFFFF"/>
          <w:lang w:val="hy-AM"/>
        </w:rPr>
        <w:t>2023 թվականի հունվարի 10-ին կազմվել է «</w:t>
      </w:r>
      <w:r w:rsidRPr="00353098">
        <w:rPr>
          <w:rFonts w:ascii="GHEA Grapalat" w:eastAsiaTheme="minorHAnsi" w:hAnsi="GHEA Grapalat"/>
          <w:sz w:val="24"/>
          <w:szCs w:val="24"/>
          <w:lang w:val="af-ZA"/>
        </w:rPr>
        <w:t>ՀՀ Ո ԳՀԾՁԲ-ԱՎՏՈԼՎԱՑՈՒՄ/2023/Հ-24</w:t>
      </w:r>
      <w:r w:rsidRPr="00353098">
        <w:rPr>
          <w:rFonts w:ascii="GHEA Grapalat" w:eastAsiaTheme="minorHAnsi" w:hAnsi="GHEA Grapalat"/>
          <w:sz w:val="24"/>
          <w:szCs w:val="24"/>
          <w:lang w:val="hy-AM"/>
        </w:rPr>
        <w:t>» ծածկագրով գնանշման հարցման միջոցով գնում կատարելու ընթացակարգի գնահատող հանձնաժողովի հայտերի գնահատման նիստի արձանագրությունը (N3), որը հաջորդող առաջին աշխատանքային օրը պետք է հրապարակվեր տեղեկագրում, սակայն հրապարակվել է 1 օր ուշ՝ 12.01.2023 թվականին:</w:t>
      </w:r>
    </w:p>
    <w:p w14:paraId="7E02DDB4" w14:textId="1F459AED" w:rsidR="00A0368E" w:rsidRPr="000E2086" w:rsidRDefault="00F624FF" w:rsidP="00F624FF">
      <w:pPr>
        <w:spacing w:line="276" w:lineRule="auto"/>
        <w:contextualSpacing/>
        <w:jc w:val="both"/>
        <w:rPr>
          <w:rFonts w:ascii="GHEA Grapalat" w:eastAsiaTheme="minorHAnsi" w:hAnsi="GHEA Grapalat" w:cs="Times New Roman"/>
          <w:sz w:val="24"/>
          <w:szCs w:val="24"/>
          <w:lang w:val="hy-AM"/>
        </w:rPr>
      </w:pPr>
      <w:r w:rsidRPr="000E2086">
        <w:rPr>
          <w:rFonts w:ascii="GHEA Grapalat" w:eastAsiaTheme="minorHAnsi" w:hAnsi="GHEA Grapalat" w:cs="Sylfaen"/>
          <w:sz w:val="24"/>
          <w:szCs w:val="24"/>
          <w:lang w:val="hy-AM"/>
        </w:rPr>
        <w:t>Չեն պահպանվել </w:t>
      </w:r>
      <w:r w:rsidRPr="000E2086">
        <w:rPr>
          <w:rFonts w:ascii="GHEA Grapalat" w:eastAsiaTheme="minorHAnsi" w:hAnsi="GHEA Grapalat" w:cs="Times New Roman"/>
          <w:sz w:val="24"/>
          <w:szCs w:val="24"/>
          <w:lang w:val="hy-AM"/>
        </w:rPr>
        <w:t>Գնումների մասին ՀՀ օրենքի 34-րդ հոդվածի 9-րդ մասի պահանջները:</w:t>
      </w:r>
    </w:p>
    <w:p w14:paraId="3B855E38" w14:textId="77777777" w:rsidR="00F624FF" w:rsidRPr="00353098" w:rsidRDefault="00F624FF" w:rsidP="003C2312">
      <w:pPr>
        <w:numPr>
          <w:ilvl w:val="0"/>
          <w:numId w:val="22"/>
        </w:numPr>
        <w:spacing w:after="0" w:line="276" w:lineRule="auto"/>
        <w:ind w:left="0" w:firstLine="0"/>
        <w:contextualSpacing/>
        <w:jc w:val="both"/>
        <w:rPr>
          <w:rFonts w:ascii="GHEA Grapalat" w:eastAsiaTheme="minorHAnsi" w:hAnsi="GHEA Grapalat" w:cs="Sylfaen"/>
          <w:sz w:val="24"/>
          <w:szCs w:val="24"/>
          <w:lang w:val="hy-AM"/>
        </w:rPr>
      </w:pPr>
      <w:r w:rsidRPr="000E2086">
        <w:rPr>
          <w:rFonts w:ascii="GHEA Grapalat" w:eastAsiaTheme="minorHAnsi" w:hAnsi="GHEA Grapalat" w:cs="Sylfaen"/>
          <w:sz w:val="24"/>
          <w:szCs w:val="24"/>
          <w:lang w:val="hy-AM"/>
        </w:rPr>
        <w:t>Մինչև պայմանագիր</w:t>
      </w:r>
      <w:r w:rsidRPr="00353098">
        <w:rPr>
          <w:rFonts w:ascii="GHEA Grapalat" w:eastAsiaTheme="minorHAnsi" w:hAnsi="GHEA Grapalat" w:cs="Sylfaen"/>
          <w:sz w:val="24"/>
          <w:szCs w:val="24"/>
          <w:lang w:val="hy-AM"/>
        </w:rPr>
        <w:t xml:space="preserve">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այսինքն՝ 11.01.2023 թվականը: Սակայն գնահատող հանձնաժողովի կողմից պայմանագիր կնքելու մասին Հայտարարությունը հրապարակվել է 2023 թվականի հունվարի 19-ին՝ բազմաթիվ սխալներով և միայն 2023 թվականի հունվարի 27-ին հրապարակվել է Հայտարարության շտկված տարբերակը:</w:t>
      </w:r>
    </w:p>
    <w:p w14:paraId="0A8082C7" w14:textId="30467E4D" w:rsidR="00A0368E" w:rsidRPr="000E2086" w:rsidRDefault="00F624FF" w:rsidP="00F624FF">
      <w:pPr>
        <w:spacing w:line="276" w:lineRule="auto"/>
        <w:contextualSpacing/>
        <w:jc w:val="both"/>
        <w:rPr>
          <w:rFonts w:ascii="GHEA Grapalat" w:eastAsiaTheme="minorHAnsi" w:hAnsi="GHEA Grapalat" w:cs="Times New Roman"/>
          <w:sz w:val="24"/>
          <w:szCs w:val="24"/>
          <w:lang w:val="hy-AM"/>
        </w:rPr>
      </w:pPr>
      <w:r w:rsidRPr="000E2086">
        <w:rPr>
          <w:rFonts w:ascii="GHEA Grapalat" w:eastAsiaTheme="minorHAnsi" w:hAnsi="GHEA Grapalat" w:cs="Sylfaen"/>
          <w:sz w:val="24"/>
          <w:szCs w:val="24"/>
          <w:lang w:val="hy-AM"/>
        </w:rPr>
        <w:lastRenderedPageBreak/>
        <w:t>Չի պահպանվել </w:t>
      </w:r>
      <w:r w:rsidRPr="000E2086">
        <w:rPr>
          <w:rFonts w:ascii="GHEA Grapalat" w:eastAsiaTheme="minorHAnsi" w:hAnsi="GHEA Grapalat" w:cs="Times New Roman"/>
          <w:sz w:val="24"/>
          <w:szCs w:val="24"/>
          <w:lang w:val="hy-AM"/>
        </w:rPr>
        <w:t>Գնումների մասին ՀՀ օրենքի 10-րդ հոդվածի 1-ին մասի պահանջը:</w:t>
      </w:r>
    </w:p>
    <w:p w14:paraId="6CE59333" w14:textId="02F6CC32" w:rsidR="00F624FF" w:rsidRPr="00353098" w:rsidRDefault="00F624FF" w:rsidP="003C2312">
      <w:pPr>
        <w:numPr>
          <w:ilvl w:val="0"/>
          <w:numId w:val="22"/>
        </w:numPr>
        <w:spacing w:after="0" w:line="276" w:lineRule="auto"/>
        <w:ind w:left="0" w:firstLine="0"/>
        <w:contextualSpacing/>
        <w:jc w:val="both"/>
        <w:rPr>
          <w:rFonts w:ascii="GHEA Grapalat" w:eastAsiaTheme="minorHAnsi" w:hAnsi="GHEA Grapalat" w:cs="Sylfaen"/>
          <w:sz w:val="24"/>
          <w:szCs w:val="24"/>
          <w:lang w:val="hy-AM"/>
        </w:rPr>
      </w:pPr>
      <w:r w:rsidRPr="00353098">
        <w:rPr>
          <w:rFonts w:ascii="GHEA Grapalat" w:eastAsiaTheme="minorHAnsi" w:hAnsi="GHEA Grapalat" w:cs="Sylfaen"/>
          <w:sz w:val="24"/>
          <w:szCs w:val="24"/>
          <w:lang w:val="hy-AM"/>
        </w:rPr>
        <w:t>Պայմանագիր կնքելու որոշման մասին պատվիրատուի հրապարակած Հայտարարությունով անգործության ժամկետ է սահմանվել այդ հայտարարությունը հրապարակվելու օրվան հաջորդող օրվանից մինչև 10-րդ օրացուցային օրը</w:t>
      </w:r>
      <w:r w:rsidR="00DC0EEF">
        <w:rPr>
          <w:rFonts w:ascii="GHEA Grapalat" w:eastAsiaTheme="minorHAnsi" w:hAnsi="GHEA Grapalat" w:cs="Sylfaen"/>
          <w:sz w:val="24"/>
          <w:szCs w:val="24"/>
          <w:lang w:val="hy-AM"/>
        </w:rPr>
        <w:t>, ներառյալ` ընկած</w:t>
      </w:r>
      <w:r w:rsidRPr="00353098">
        <w:rPr>
          <w:rFonts w:ascii="GHEA Grapalat" w:eastAsiaTheme="minorHAnsi" w:hAnsi="GHEA Grapalat" w:cs="Sylfaen"/>
          <w:sz w:val="24"/>
          <w:szCs w:val="24"/>
          <w:lang w:val="hy-AM"/>
        </w:rPr>
        <w:t xml:space="preserve"> ժամանակահատվածը, այսինքն՝ 28.01.2023 - 06.02.2023 թվականը: Սակայն հրապարակված պաշտոնական փաստաթղթերից ակնհայտ է, որ պատվիրատուի կողմից անգործության ժամկետ է սահմանվել 23.01.2023–05.02.2023 թվականը ընկած ժամանակահատվածը, այսինքն` ավելի վաղ, քան հրապարակվել է շտկված Հայտարարությունը և 10 օրվա փոխարեն 14 օր:</w:t>
      </w:r>
    </w:p>
    <w:p w14:paraId="34A9106D" w14:textId="1160FA10" w:rsidR="00A0368E" w:rsidRPr="000E2086" w:rsidRDefault="000E2086" w:rsidP="00F624FF">
      <w:pPr>
        <w:spacing w:line="276" w:lineRule="auto"/>
        <w:contextualSpacing/>
        <w:jc w:val="both"/>
        <w:rPr>
          <w:rFonts w:ascii="GHEA Grapalat" w:eastAsiaTheme="minorHAnsi" w:hAnsi="GHEA Grapalat" w:cs="Times New Roman"/>
          <w:sz w:val="24"/>
          <w:szCs w:val="24"/>
          <w:lang w:val="hy-AM"/>
        </w:rPr>
      </w:pPr>
      <w:r w:rsidRPr="000E2086">
        <w:rPr>
          <w:rFonts w:ascii="GHEA Grapalat" w:eastAsiaTheme="minorHAnsi" w:hAnsi="GHEA Grapalat" w:cs="Sylfaen"/>
          <w:sz w:val="24"/>
          <w:szCs w:val="24"/>
          <w:lang w:val="hy-AM"/>
        </w:rPr>
        <w:t xml:space="preserve"> </w:t>
      </w:r>
      <w:r w:rsidR="00F624FF" w:rsidRPr="000E2086">
        <w:rPr>
          <w:rFonts w:ascii="GHEA Grapalat" w:eastAsiaTheme="minorHAnsi" w:hAnsi="GHEA Grapalat" w:cs="Sylfaen"/>
          <w:sz w:val="24"/>
          <w:szCs w:val="24"/>
          <w:lang w:val="hy-AM"/>
        </w:rPr>
        <w:t>Չեն պահպանվել </w:t>
      </w:r>
      <w:r w:rsidR="00F624FF" w:rsidRPr="000E2086">
        <w:rPr>
          <w:rFonts w:ascii="GHEA Grapalat" w:eastAsiaTheme="minorHAnsi" w:hAnsi="GHEA Grapalat" w:cs="Times New Roman"/>
          <w:sz w:val="24"/>
          <w:szCs w:val="24"/>
          <w:lang w:val="hy-AM"/>
        </w:rPr>
        <w:t>Գնումների մասին ՀՀ օրենքի 10-րդ հոդվածի 2-րդ մասի պահանջները։</w:t>
      </w:r>
    </w:p>
    <w:p w14:paraId="15C998BE" w14:textId="440BADCF" w:rsidR="00A0368E" w:rsidRPr="00B23B17" w:rsidRDefault="00F624FF" w:rsidP="000E2086">
      <w:pPr>
        <w:numPr>
          <w:ilvl w:val="0"/>
          <w:numId w:val="22"/>
        </w:numPr>
        <w:spacing w:after="0" w:line="276" w:lineRule="auto"/>
        <w:ind w:left="0" w:firstLine="0"/>
        <w:contextualSpacing/>
        <w:jc w:val="both"/>
        <w:rPr>
          <w:rFonts w:ascii="GHEA Grapalat" w:eastAsiaTheme="minorHAnsi" w:hAnsi="GHEA Grapalat" w:cs="Sylfaen"/>
          <w:sz w:val="24"/>
          <w:szCs w:val="24"/>
          <w:lang w:val="hy-AM"/>
        </w:rPr>
      </w:pPr>
      <w:r w:rsidRPr="00353098">
        <w:rPr>
          <w:rFonts w:ascii="GHEA Grapalat" w:eastAsia="Times New Roman" w:hAnsi="GHEA Grapalat" w:cs="Times New Roman"/>
          <w:color w:val="000000"/>
          <w:sz w:val="24"/>
          <w:szCs w:val="24"/>
          <w:lang w:val="hy-AM"/>
        </w:rPr>
        <w:t>Գնումների մասին ՀՀ օրենքի 36-րդ հոդվածի 2-րդ մասի համաձայն՝ անգործության ժամկետը լրանալուն (</w:t>
      </w:r>
      <w:r w:rsidRPr="00353098">
        <w:rPr>
          <w:rFonts w:ascii="GHEA Grapalat" w:eastAsiaTheme="minorHAnsi" w:hAnsi="GHEA Grapalat"/>
          <w:sz w:val="24"/>
          <w:szCs w:val="24"/>
          <w:shd w:val="clear" w:color="auto" w:fill="FFFFFF"/>
          <w:lang w:val="hy-AM"/>
        </w:rPr>
        <w:t>06.02.2023 թվական)</w:t>
      </w:r>
      <w:r w:rsidRPr="00353098">
        <w:rPr>
          <w:rFonts w:ascii="GHEA Grapalat" w:eastAsia="Times New Roman" w:hAnsi="GHEA Grapalat" w:cs="Times New Roman"/>
          <w:sz w:val="24"/>
          <w:szCs w:val="24"/>
          <w:lang w:val="hy-AM"/>
        </w:rPr>
        <w:t xml:space="preserve"> </w:t>
      </w:r>
      <w:r w:rsidRPr="00353098">
        <w:rPr>
          <w:rFonts w:ascii="GHEA Grapalat" w:eastAsia="Times New Roman" w:hAnsi="GHEA Grapalat" w:cs="Times New Roman"/>
          <w:color w:val="000000"/>
          <w:sz w:val="24"/>
          <w:szCs w:val="24"/>
          <w:lang w:val="hy-AM"/>
        </w:rPr>
        <w:t>հաջորդող չորրորդ աշխատանքային օրը՝ (</w:t>
      </w:r>
      <w:r w:rsidRPr="00353098">
        <w:rPr>
          <w:rFonts w:ascii="GHEA Grapalat" w:eastAsiaTheme="minorHAnsi" w:hAnsi="GHEA Grapalat"/>
          <w:sz w:val="24"/>
          <w:szCs w:val="24"/>
          <w:shd w:val="clear" w:color="auto" w:fill="FFFFFF"/>
          <w:lang w:val="hy-AM"/>
        </w:rPr>
        <w:t>10.02.2023 թվական),</w:t>
      </w:r>
      <w:r w:rsidR="003F1B80">
        <w:rPr>
          <w:rFonts w:ascii="GHEA Grapalat" w:eastAsia="Times New Roman" w:hAnsi="GHEA Grapalat" w:cs="Times New Roman"/>
          <w:sz w:val="24"/>
          <w:szCs w:val="24"/>
          <w:lang w:val="hy-AM"/>
        </w:rPr>
        <w:t xml:space="preserve"> </w:t>
      </w:r>
      <w:r w:rsidRPr="00353098">
        <w:rPr>
          <w:rFonts w:ascii="GHEA Grapalat" w:eastAsia="Times New Roman" w:hAnsi="GHEA Grapalat" w:cs="Times New Roman"/>
          <w:color w:val="000000"/>
          <w:sz w:val="24"/>
          <w:szCs w:val="24"/>
          <w:lang w:val="hy-AM"/>
        </w:rPr>
        <w:t xml:space="preserve">պատվիրատուն ծանուցում է ընտրված մասնակցին` ներկայացնելով պայմանագիր կնքելու առաջարկը և պայմանագրի նախագիծը: </w:t>
      </w:r>
      <w:r w:rsidRPr="00353098">
        <w:rPr>
          <w:rFonts w:ascii="GHEA Grapalat" w:eastAsiaTheme="minorHAnsi" w:hAnsi="GHEA Grapalat" w:cs="Sylfaen"/>
          <w:sz w:val="24"/>
          <w:szCs w:val="24"/>
          <w:lang w:val="hy-AM"/>
        </w:rPr>
        <w:t xml:space="preserve">Սակայն հրապարակված պաշտոնական փաստաթղթերից մեկում </w:t>
      </w:r>
      <w:r w:rsidRPr="00353098">
        <w:rPr>
          <w:rFonts w:ascii="GHEA Grapalat" w:eastAsia="Times New Roman" w:hAnsi="GHEA Grapalat" w:cs="Times New Roman"/>
          <w:color w:val="000000"/>
          <w:sz w:val="24"/>
          <w:szCs w:val="24"/>
          <w:lang w:val="hy-AM"/>
        </w:rPr>
        <w:t xml:space="preserve">ընտրված մասնակցին պայմանագիր կնքելու առաջարկը </w:t>
      </w:r>
      <w:r w:rsidRPr="00353098">
        <w:rPr>
          <w:rFonts w:ascii="GHEA Grapalat" w:eastAsia="Times New Roman" w:hAnsi="GHEA Grapalat" w:cs="Times New Roman"/>
          <w:sz w:val="24"/>
          <w:szCs w:val="24"/>
          <w:lang w:val="hy-AM"/>
        </w:rPr>
        <w:t>ծանուցելու</w:t>
      </w:r>
      <w:r w:rsidR="003F1B80">
        <w:rPr>
          <w:rFonts w:ascii="GHEA Grapalat" w:eastAsia="Times New Roman" w:hAnsi="GHEA Grapalat" w:cs="Times New Roman"/>
          <w:sz w:val="24"/>
          <w:szCs w:val="24"/>
          <w:lang w:val="hy-AM"/>
        </w:rPr>
        <w:t xml:space="preserve"> </w:t>
      </w:r>
      <w:r w:rsidRPr="00353098">
        <w:rPr>
          <w:rFonts w:ascii="GHEA Grapalat" w:eastAsia="Times New Roman" w:hAnsi="GHEA Grapalat" w:cs="Times New Roman"/>
          <w:sz w:val="24"/>
          <w:szCs w:val="24"/>
          <w:lang w:val="hy-AM"/>
        </w:rPr>
        <w:t xml:space="preserve">ամսաթիվը </w:t>
      </w:r>
      <w:r w:rsidRPr="00353098">
        <w:rPr>
          <w:rFonts w:ascii="GHEA Grapalat" w:eastAsiaTheme="minorHAnsi" w:hAnsi="GHEA Grapalat" w:cs="Sylfaen"/>
          <w:sz w:val="24"/>
          <w:szCs w:val="24"/>
          <w:lang w:val="hy-AM"/>
        </w:rPr>
        <w:t>նշված է 26.01.2023 թվականը, իսկ մյուսում՝ 06.01.2023 թվականը</w:t>
      </w:r>
      <w:r w:rsidR="00B23B17">
        <w:rPr>
          <w:rFonts w:ascii="GHEA Grapalat" w:eastAsiaTheme="minorHAnsi" w:hAnsi="GHEA Grapalat" w:cs="Sylfaen"/>
          <w:sz w:val="24"/>
          <w:szCs w:val="24"/>
          <w:lang w:val="hy-AM"/>
        </w:rPr>
        <w:t>։</w:t>
      </w:r>
      <w:r w:rsidRPr="00353098">
        <w:rPr>
          <w:rFonts w:ascii="Calibri" w:eastAsia="Times New Roman" w:hAnsi="Calibri" w:cs="Calibri"/>
          <w:sz w:val="24"/>
          <w:szCs w:val="24"/>
          <w:lang w:val="hy-AM"/>
        </w:rPr>
        <w:t> </w:t>
      </w:r>
      <w:r w:rsidRPr="00B23B17">
        <w:rPr>
          <w:rFonts w:ascii="GHEA Grapalat" w:eastAsia="Times New Roman" w:hAnsi="GHEA Grapalat" w:cs="Calibri"/>
          <w:sz w:val="24"/>
          <w:szCs w:val="24"/>
          <w:lang w:val="hy-AM"/>
        </w:rPr>
        <w:t>Այսինքն՝ դեռ անգործության ժամկետը չավարտված մասնակցին ծանուցվել է:</w:t>
      </w:r>
      <w:r w:rsidR="00B23B17">
        <w:rPr>
          <w:rFonts w:ascii="GHEA Grapalat" w:eastAsiaTheme="minorHAnsi" w:hAnsi="GHEA Grapalat" w:cs="Sylfaen"/>
          <w:sz w:val="24"/>
          <w:szCs w:val="24"/>
          <w:lang w:val="hy-AM"/>
        </w:rPr>
        <w:t xml:space="preserve"> </w:t>
      </w:r>
      <w:r w:rsidRPr="00B23B17">
        <w:rPr>
          <w:rFonts w:ascii="GHEA Grapalat" w:eastAsiaTheme="minorHAnsi" w:hAnsi="GHEA Grapalat" w:cs="Sylfaen"/>
          <w:sz w:val="24"/>
          <w:szCs w:val="24"/>
          <w:lang w:val="hy-AM"/>
        </w:rPr>
        <w:t xml:space="preserve">Չեն պահպանվել </w:t>
      </w:r>
      <w:r w:rsidRPr="00B23B17">
        <w:rPr>
          <w:rFonts w:ascii="GHEA Grapalat" w:eastAsiaTheme="minorHAnsi" w:hAnsi="GHEA Grapalat" w:cs="Times New Roman"/>
          <w:sz w:val="24"/>
          <w:szCs w:val="24"/>
          <w:lang w:val="hy-AM"/>
        </w:rPr>
        <w:t>Գնումների մասին ՀՀ օրենքի 36-րդ հոդվածի 2-րդ մասի պահանջները:</w:t>
      </w:r>
    </w:p>
    <w:p w14:paraId="43D85E62" w14:textId="77777777" w:rsidR="00F624FF" w:rsidRPr="00353098" w:rsidRDefault="00F624FF" w:rsidP="003C2312">
      <w:pPr>
        <w:numPr>
          <w:ilvl w:val="0"/>
          <w:numId w:val="22"/>
        </w:numPr>
        <w:spacing w:after="0" w:line="276" w:lineRule="auto"/>
        <w:ind w:left="0" w:firstLine="0"/>
        <w:contextualSpacing/>
        <w:jc w:val="both"/>
        <w:rPr>
          <w:rFonts w:ascii="GHEA Grapalat" w:eastAsiaTheme="minorHAnsi" w:hAnsi="GHEA Grapalat"/>
          <w:color w:val="000000"/>
          <w:sz w:val="24"/>
          <w:szCs w:val="24"/>
          <w:shd w:val="clear" w:color="auto" w:fill="FFFFFF"/>
          <w:lang w:val="hy-AM"/>
        </w:rPr>
      </w:pPr>
      <w:r w:rsidRPr="00353098">
        <w:rPr>
          <w:rFonts w:ascii="GHEA Grapalat" w:eastAsia="Times New Roman" w:hAnsi="GHEA Grapalat" w:cs="Times New Roman"/>
          <w:color w:val="000000"/>
          <w:sz w:val="24"/>
          <w:szCs w:val="24"/>
          <w:lang w:val="hy-AM"/>
        </w:rPr>
        <w:t>Գնումների մասին ՀՀ օրենքի 35-րդ հոդվածի 1-ին մասի համաձայն՝</w:t>
      </w:r>
      <w:r w:rsidRPr="00353098">
        <w:rPr>
          <w:rFonts w:ascii="GHEA Grapalat" w:eastAsiaTheme="minorHAnsi" w:hAnsi="GHEA Grapalat"/>
          <w:color w:val="000000"/>
          <w:sz w:val="24"/>
          <w:szCs w:val="24"/>
          <w:shd w:val="clear" w:color="auto" w:fill="FFFFFF"/>
          <w:lang w:val="hy-AM"/>
        </w:rPr>
        <w:t xml:space="preserve"> Պայմանագրի և (կամ) որակավորման ապահովում ներկայացնելու պահանջի հիման վրա այն ստանալու օրվանից հետո՝ հինգ աշխատանքային օրվա ընթացքում, ընտրված մասնակիցը պարտավոր է ներկայացնել ապահովումը: Պայմանագրի և (կամ) որակավորման ապահովումը ներկայացվում է ընտրված մասնակցի միակողմանի հաստատած հայտարարության` տուժանքի կամ կանխիկ փողի կամ բանկային երաշխիքի ձևով: Եթե ընտրված մասնակիցը պայմանագիր կնքելու մասին ծանուցումը և պայմանագրի նախագիծը ստանալուց հետո</w:t>
      </w:r>
      <w:r w:rsidRPr="00353098">
        <w:rPr>
          <w:rFonts w:ascii="GHEA Grapalat" w:eastAsia="Times New Roman" w:hAnsi="GHEA Grapalat" w:cs="Times New Roman"/>
          <w:color w:val="000000"/>
          <w:sz w:val="24"/>
          <w:szCs w:val="24"/>
          <w:lang w:val="hy-AM"/>
        </w:rPr>
        <w:t>՝ (06</w:t>
      </w:r>
      <w:r w:rsidRPr="00353098">
        <w:rPr>
          <w:rFonts w:ascii="GHEA Grapalat" w:eastAsiaTheme="minorHAnsi" w:hAnsi="GHEA Grapalat"/>
          <w:sz w:val="24"/>
          <w:szCs w:val="24"/>
          <w:shd w:val="clear" w:color="auto" w:fill="FFFFFF"/>
          <w:lang w:val="hy-AM"/>
        </w:rPr>
        <w:t>.01.2023 թվականը)</w:t>
      </w:r>
      <w:r w:rsidRPr="00353098">
        <w:rPr>
          <w:rFonts w:ascii="GHEA Grapalat" w:eastAsiaTheme="minorHAnsi" w:hAnsi="GHEA Grapalat"/>
          <w:color w:val="000000"/>
          <w:sz w:val="24"/>
          <w:szCs w:val="24"/>
          <w:shd w:val="clear" w:color="auto" w:fill="FFFFFF"/>
          <w:lang w:val="hy-AM"/>
        </w:rPr>
        <w:t xml:space="preserve"> նախատեսված ժամկետում` 5 աշխատանքային օրվա ընթացքում չի ստորագրում պայմանագիրը կամ պատվիրատուին չի ներկայացնում պայմանագրի և (կամ) որակավորման ապահովումը, ապա նա զրկվում է պայմանագիրն ստորագրելու իրավունքից: </w:t>
      </w:r>
    </w:p>
    <w:p w14:paraId="5EA99F54" w14:textId="1B63D029" w:rsidR="00F624FF" w:rsidRPr="00353098" w:rsidRDefault="00F624FF" w:rsidP="00F624FF">
      <w:pPr>
        <w:spacing w:line="276" w:lineRule="auto"/>
        <w:contextualSpacing/>
        <w:jc w:val="both"/>
        <w:rPr>
          <w:rFonts w:ascii="GHEA Grapalat" w:eastAsiaTheme="minorHAnsi" w:hAnsi="GHEA Grapalat"/>
          <w:sz w:val="24"/>
          <w:szCs w:val="24"/>
          <w:shd w:val="clear" w:color="auto" w:fill="FFFFFF"/>
          <w:lang w:val="hy-AM"/>
        </w:rPr>
      </w:pPr>
      <w:r w:rsidRPr="00353098">
        <w:rPr>
          <w:rFonts w:ascii="GHEA Grapalat" w:eastAsia="Times New Roman" w:hAnsi="GHEA Grapalat" w:cs="Calibri"/>
          <w:sz w:val="24"/>
          <w:szCs w:val="24"/>
          <w:lang w:val="hy-AM"/>
        </w:rPr>
        <w:lastRenderedPageBreak/>
        <w:t>Ըստ հրապարակված հայտարարության՝ ընտրված մասնակցի կողմից ստորագրված պայմանագիրը պատվիրատուի մոտ մուտքագրվել է 11.02.2023 թվականին (շաբաթ օր), իսկ տուժանքի մասին համաձայնագրերում բացակայում են մասնակցի կազմման ամսաթվերը: Այսինքն` Գնումների</w:t>
      </w:r>
      <w:r w:rsidRPr="00353098">
        <w:rPr>
          <w:rFonts w:ascii="GHEA Grapalat" w:eastAsiaTheme="minorHAnsi" w:hAnsi="GHEA Grapalat" w:cs="Times New Roman"/>
          <w:sz w:val="24"/>
          <w:szCs w:val="24"/>
          <w:lang w:val="hy-AM"/>
        </w:rPr>
        <w:t xml:space="preserve"> մասին ՀՀ օրենքի 36-րդ հոդվածի 3-րդ մասի </w:t>
      </w:r>
      <w:r w:rsidRPr="00353098">
        <w:rPr>
          <w:rFonts w:ascii="GHEA Grapalat" w:eastAsia="Times New Roman" w:hAnsi="GHEA Grapalat" w:cs="Calibri"/>
          <w:sz w:val="24"/>
          <w:szCs w:val="24"/>
          <w:lang w:val="hy-AM"/>
        </w:rPr>
        <w:t>հիմքով ընտրված մասնակիցը</w:t>
      </w:r>
      <w:r w:rsidR="003F1B80">
        <w:rPr>
          <w:rFonts w:ascii="GHEA Grapalat" w:eastAsia="Times New Roman" w:hAnsi="GHEA Grapalat" w:cs="Calibri"/>
          <w:sz w:val="24"/>
          <w:szCs w:val="24"/>
          <w:lang w:val="hy-AM"/>
        </w:rPr>
        <w:t xml:space="preserve"> </w:t>
      </w:r>
      <w:r w:rsidRPr="00353098">
        <w:rPr>
          <w:rFonts w:ascii="GHEA Grapalat" w:eastAsia="Times New Roman" w:hAnsi="GHEA Grapalat" w:cs="Calibri"/>
          <w:sz w:val="24"/>
          <w:szCs w:val="24"/>
          <w:lang w:val="hy-AM"/>
        </w:rPr>
        <w:t xml:space="preserve">պետք է </w:t>
      </w:r>
      <w:r w:rsidRPr="00353098">
        <w:rPr>
          <w:rFonts w:ascii="GHEA Grapalat" w:eastAsiaTheme="minorHAnsi" w:hAnsi="GHEA Grapalat"/>
          <w:sz w:val="24"/>
          <w:szCs w:val="24"/>
          <w:shd w:val="clear" w:color="auto" w:fill="FFFFFF"/>
          <w:lang w:val="hy-AM"/>
        </w:rPr>
        <w:t>զրկվեր պայմանագիրը ստորագրելու իրավունքից</w:t>
      </w:r>
      <w:r w:rsidRPr="00353098">
        <w:rPr>
          <w:rFonts w:ascii="GHEA Grapalat" w:eastAsia="Times New Roman" w:hAnsi="GHEA Grapalat" w:cs="Calibri"/>
          <w:sz w:val="24"/>
          <w:szCs w:val="24"/>
          <w:lang w:val="hy-AM"/>
        </w:rPr>
        <w:t xml:space="preserve">: </w:t>
      </w:r>
    </w:p>
    <w:p w14:paraId="24A81E09" w14:textId="3A87F27A" w:rsidR="00A0368E" w:rsidRPr="000E2086" w:rsidRDefault="00F624FF" w:rsidP="00F624FF">
      <w:pPr>
        <w:spacing w:line="276" w:lineRule="auto"/>
        <w:contextualSpacing/>
        <w:jc w:val="both"/>
        <w:rPr>
          <w:rFonts w:ascii="GHEA Grapalat" w:eastAsiaTheme="minorHAnsi" w:hAnsi="GHEA Grapalat" w:cs="Times New Roman"/>
          <w:sz w:val="24"/>
          <w:szCs w:val="24"/>
          <w:lang w:val="hy-AM"/>
        </w:rPr>
      </w:pPr>
      <w:r w:rsidRPr="000E2086">
        <w:rPr>
          <w:rFonts w:ascii="GHEA Grapalat" w:eastAsiaTheme="minorHAnsi" w:hAnsi="GHEA Grapalat" w:cs="Sylfaen"/>
          <w:sz w:val="24"/>
          <w:szCs w:val="24"/>
          <w:lang w:val="hy-AM"/>
        </w:rPr>
        <w:t xml:space="preserve">Չեն պահպանվել </w:t>
      </w:r>
      <w:r w:rsidRPr="000E2086">
        <w:rPr>
          <w:rFonts w:ascii="GHEA Grapalat" w:eastAsiaTheme="minorHAnsi" w:hAnsi="GHEA Grapalat" w:cs="Times New Roman"/>
          <w:sz w:val="24"/>
          <w:szCs w:val="24"/>
          <w:lang w:val="hy-AM"/>
        </w:rPr>
        <w:t>Գնումների մասին ՀՀ օրենքի 36-րդ հոդվածի 3-րդ մասի պահանջները:</w:t>
      </w:r>
    </w:p>
    <w:p w14:paraId="3D478CCE" w14:textId="5B24BB4E" w:rsidR="00A0368E" w:rsidRPr="00B23B17" w:rsidRDefault="00F624FF" w:rsidP="00F624FF">
      <w:pPr>
        <w:numPr>
          <w:ilvl w:val="0"/>
          <w:numId w:val="22"/>
        </w:numPr>
        <w:spacing w:after="0" w:line="276" w:lineRule="auto"/>
        <w:ind w:left="0" w:firstLine="0"/>
        <w:contextualSpacing/>
        <w:jc w:val="both"/>
        <w:rPr>
          <w:rFonts w:ascii="GHEA Grapalat" w:eastAsiaTheme="minorHAnsi" w:hAnsi="GHEA Grapalat" w:cs="Times New Roman"/>
          <w:b/>
          <w:sz w:val="24"/>
          <w:szCs w:val="24"/>
          <w:lang w:val="hy-AM"/>
        </w:rPr>
      </w:pPr>
      <w:r w:rsidRPr="00353098">
        <w:rPr>
          <w:rFonts w:ascii="GHEA Grapalat" w:eastAsiaTheme="minorHAnsi" w:hAnsi="GHEA Grapalat" w:cs="Times New Roman"/>
          <w:b/>
          <w:sz w:val="24"/>
          <w:szCs w:val="24"/>
          <w:lang w:val="hy-AM"/>
        </w:rPr>
        <w:t xml:space="preserve"> </w:t>
      </w:r>
      <w:r w:rsidRPr="00353098">
        <w:rPr>
          <w:rFonts w:ascii="GHEA Grapalat" w:eastAsia="Times New Roman" w:hAnsi="GHEA Grapalat" w:cs="Times New Roman"/>
          <w:color w:val="000000"/>
          <w:sz w:val="24"/>
          <w:szCs w:val="24"/>
          <w:lang w:val="hy-AM"/>
        </w:rPr>
        <w:t xml:space="preserve">Գնումների մասին ՀՀ օրենքի 11-րդ հոդվածի համաձայն՝ եթե գնման գինը գերազանցում է գնումների բազային միավորը, ապա պատվիրատուն տեղեկագրում հրապարակում է կնքված պայմանագրի մասին հայտարարություն ոչ ուշ, քան պայմանագիրը կնքվելուն (20.02.2023 թվական) հաջորդող առաջին աշխատանքային օրը՝ այսինքն 21.02.2023 թվականին, </w:t>
      </w:r>
      <w:r w:rsidRPr="00353098">
        <w:rPr>
          <w:rFonts w:ascii="GHEA Grapalat" w:eastAsia="Times New Roman" w:hAnsi="GHEA Grapalat" w:cs="Times New Roman"/>
          <w:sz w:val="24"/>
          <w:szCs w:val="24"/>
          <w:lang w:val="hy-AM"/>
        </w:rPr>
        <w:t>սակայն հրապարակել է 24.02.2023 թվականին:</w:t>
      </w:r>
      <w:r w:rsidR="00B23B17">
        <w:rPr>
          <w:rFonts w:ascii="GHEA Grapalat" w:eastAsiaTheme="minorHAnsi" w:hAnsi="GHEA Grapalat" w:cs="Times New Roman"/>
          <w:b/>
          <w:sz w:val="24"/>
          <w:szCs w:val="24"/>
          <w:lang w:val="hy-AM"/>
        </w:rPr>
        <w:t xml:space="preserve"> </w:t>
      </w:r>
      <w:r w:rsidRPr="00B23B17">
        <w:rPr>
          <w:rFonts w:ascii="GHEA Grapalat" w:eastAsiaTheme="minorHAnsi" w:hAnsi="GHEA Grapalat" w:cs="Sylfaen"/>
          <w:sz w:val="24"/>
          <w:szCs w:val="24"/>
          <w:lang w:val="hy-AM"/>
        </w:rPr>
        <w:t>Չեն պահպանվել </w:t>
      </w:r>
      <w:r w:rsidRPr="00B23B17">
        <w:rPr>
          <w:rFonts w:ascii="GHEA Grapalat" w:eastAsiaTheme="minorHAnsi" w:hAnsi="GHEA Grapalat" w:cs="Times New Roman"/>
          <w:sz w:val="24"/>
          <w:szCs w:val="24"/>
          <w:lang w:val="hy-AM"/>
        </w:rPr>
        <w:t>Գնումների մասին ՀՀ օրենքի 11-րդ հոդվածի 1-ին մասի պահանջները</w:t>
      </w:r>
      <w:r w:rsidRPr="00B23B17">
        <w:rPr>
          <w:rFonts w:ascii="GHEA Grapalat" w:eastAsiaTheme="minorHAnsi" w:hAnsi="GHEA Grapalat" w:cs="Times New Roman"/>
          <w:b/>
          <w:sz w:val="24"/>
          <w:szCs w:val="24"/>
          <w:lang w:val="hy-AM"/>
        </w:rPr>
        <w:t>:</w:t>
      </w:r>
    </w:p>
    <w:p w14:paraId="3F390B9B" w14:textId="7DA2C859" w:rsidR="00F624FF" w:rsidRPr="00D56C76" w:rsidRDefault="00F624FF" w:rsidP="00D56C76">
      <w:pPr>
        <w:numPr>
          <w:ilvl w:val="0"/>
          <w:numId w:val="22"/>
        </w:numPr>
        <w:spacing w:after="0" w:line="276" w:lineRule="auto"/>
        <w:ind w:left="0" w:firstLine="0"/>
        <w:contextualSpacing/>
        <w:jc w:val="both"/>
        <w:rPr>
          <w:rFonts w:ascii="GHEA Grapalat" w:eastAsiaTheme="minorHAnsi" w:hAnsi="GHEA Grapalat"/>
          <w:color w:val="000000"/>
          <w:sz w:val="24"/>
          <w:szCs w:val="24"/>
          <w:shd w:val="clear" w:color="auto" w:fill="FFFFFF"/>
          <w:lang w:val="hy-AM"/>
        </w:rPr>
      </w:pPr>
      <w:r w:rsidRPr="00353098">
        <w:rPr>
          <w:rFonts w:ascii="GHEA Grapalat" w:eastAsiaTheme="minorHAnsi" w:hAnsi="GHEA Grapalat"/>
          <w:color w:val="000000"/>
          <w:sz w:val="24"/>
          <w:szCs w:val="24"/>
          <w:shd w:val="clear" w:color="auto" w:fill="FFFFFF"/>
          <w:lang w:val="hy-AM"/>
        </w:rPr>
        <w:t xml:space="preserve">Մասնակիցների ներգրավման նպատակով </w:t>
      </w:r>
      <w:r w:rsidRPr="00353098">
        <w:rPr>
          <w:rFonts w:ascii="GHEA Grapalat" w:eastAsia="Times New Roman" w:hAnsi="GHEA Grapalat" w:cs="Times New Roman"/>
          <w:color w:val="000000"/>
          <w:sz w:val="24"/>
          <w:szCs w:val="24"/>
          <w:lang w:val="hy-AM"/>
        </w:rPr>
        <w:t xml:space="preserve">Գնումների մասին ՀՀ օրենքի 11-րդ հոդված համաձայն՝ </w:t>
      </w:r>
      <w:r w:rsidRPr="00353098">
        <w:rPr>
          <w:rFonts w:ascii="GHEA Grapalat" w:eastAsiaTheme="minorHAnsi" w:hAnsi="GHEA Grapalat"/>
          <w:color w:val="000000"/>
          <w:sz w:val="24"/>
          <w:szCs w:val="24"/>
          <w:shd w:val="clear" w:color="auto" w:fill="FFFFFF"/>
          <w:lang w:val="hy-AM"/>
        </w:rPr>
        <w:t xml:space="preserve">իրականացված հրապարակումների մասին տեղեկությունները զետեղվում են կնքված պայմանագրի մասին Հայտարարությունում, ըստ որի ընթացակարգի հրավերը հրապարակվել է </w:t>
      </w:r>
      <w:hyperlink r:id="rId13" w:history="1">
        <w:r w:rsidRPr="00353098">
          <w:rPr>
            <w:rFonts w:ascii="GHEA Grapalat" w:eastAsiaTheme="minorHAnsi" w:hAnsi="GHEA Grapalat"/>
            <w:color w:val="0563C1" w:themeColor="hyperlink"/>
            <w:sz w:val="24"/>
            <w:szCs w:val="24"/>
            <w:u w:val="single"/>
            <w:shd w:val="clear" w:color="auto" w:fill="FFFFFF"/>
            <w:lang w:val="hy-AM"/>
          </w:rPr>
          <w:t>www.gnumner.am</w:t>
        </w:r>
      </w:hyperlink>
      <w:r w:rsidRPr="00353098">
        <w:rPr>
          <w:rFonts w:ascii="GHEA Grapalat" w:eastAsiaTheme="minorHAnsi" w:hAnsi="GHEA Grapalat"/>
          <w:color w:val="000000"/>
          <w:sz w:val="24"/>
          <w:szCs w:val="24"/>
          <w:shd w:val="clear" w:color="auto" w:fill="FFFFFF"/>
          <w:lang w:val="hy-AM"/>
        </w:rPr>
        <w:t xml:space="preserve"> կայքում: </w:t>
      </w:r>
      <w:r w:rsidRPr="00D56C76">
        <w:rPr>
          <w:rFonts w:ascii="GHEA Grapalat" w:eastAsiaTheme="minorHAnsi" w:hAnsi="GHEA Grapalat"/>
          <w:color w:val="000000"/>
          <w:sz w:val="24"/>
          <w:szCs w:val="24"/>
          <w:shd w:val="clear" w:color="auto" w:fill="FFFFFF"/>
          <w:lang w:val="hy-AM"/>
        </w:rPr>
        <w:t>Սակայն ընթացակարգի հրավերը կայքում չի հրապարակվել:</w:t>
      </w:r>
    </w:p>
    <w:p w14:paraId="45A18669" w14:textId="09168E55" w:rsidR="00F624FF" w:rsidRPr="00E35ABD" w:rsidRDefault="00F624FF" w:rsidP="00F624FF">
      <w:pPr>
        <w:spacing w:before="240" w:line="276" w:lineRule="auto"/>
        <w:jc w:val="both"/>
        <w:rPr>
          <w:rFonts w:ascii="GHEA Grapalat" w:eastAsiaTheme="minorHAnsi" w:hAnsi="GHEA Grapalat" w:cs="Times New Roman"/>
          <w:sz w:val="24"/>
          <w:szCs w:val="24"/>
          <w:lang w:val="hy-AM"/>
        </w:rPr>
      </w:pPr>
      <w:r w:rsidRPr="00E35ABD">
        <w:rPr>
          <w:rFonts w:ascii="GHEA Grapalat" w:eastAsiaTheme="minorHAnsi" w:hAnsi="GHEA Grapalat" w:cs="Times New Roman"/>
          <w:sz w:val="24"/>
          <w:szCs w:val="24"/>
          <w:lang w:val="hy-AM"/>
        </w:rPr>
        <w:t>20</w:t>
      </w:r>
      <w:r w:rsidRPr="00E35ABD">
        <w:rPr>
          <w:rFonts w:ascii="Cambria Math" w:eastAsiaTheme="minorHAnsi" w:hAnsi="Cambria Math" w:cs="Cambria Math"/>
          <w:sz w:val="24"/>
          <w:szCs w:val="24"/>
          <w:lang w:val="hy-AM"/>
        </w:rPr>
        <w:t>․</w:t>
      </w:r>
      <w:r w:rsidRPr="00E35ABD">
        <w:rPr>
          <w:rFonts w:ascii="GHEA Grapalat" w:eastAsiaTheme="minorHAnsi" w:hAnsi="GHEA Grapalat" w:cs="Times New Roman"/>
          <w:sz w:val="24"/>
          <w:szCs w:val="24"/>
          <w:lang w:val="hy-AM"/>
        </w:rPr>
        <w:t>02</w:t>
      </w:r>
      <w:r w:rsidRPr="00E35ABD">
        <w:rPr>
          <w:rFonts w:ascii="Cambria Math" w:eastAsiaTheme="minorHAnsi" w:hAnsi="Cambria Math" w:cs="Cambria Math"/>
          <w:sz w:val="24"/>
          <w:szCs w:val="24"/>
          <w:lang w:val="hy-AM"/>
        </w:rPr>
        <w:t>․</w:t>
      </w:r>
      <w:r w:rsidRPr="00E35ABD">
        <w:rPr>
          <w:rFonts w:ascii="GHEA Grapalat" w:eastAsiaTheme="minorHAnsi" w:hAnsi="GHEA Grapalat" w:cs="Times New Roman"/>
          <w:sz w:val="24"/>
          <w:szCs w:val="24"/>
          <w:lang w:val="hy-AM"/>
        </w:rPr>
        <w:t>2023 թ</w:t>
      </w:r>
      <w:r w:rsidRPr="00E35ABD">
        <w:rPr>
          <w:rFonts w:ascii="GHEA Grapalat" w:eastAsiaTheme="minorHAnsi" w:hAnsi="GHEA Grapalat" w:cs="Cambria Math"/>
          <w:sz w:val="24"/>
          <w:szCs w:val="24"/>
          <w:lang w:val="hy-AM"/>
        </w:rPr>
        <w:t>վականին</w:t>
      </w:r>
      <w:r w:rsidRPr="00E35ABD">
        <w:rPr>
          <w:rFonts w:ascii="GHEA Grapalat" w:eastAsiaTheme="minorHAnsi" w:hAnsi="GHEA Grapalat" w:cs="Times New Roman"/>
          <w:sz w:val="24"/>
          <w:szCs w:val="24"/>
          <w:lang w:val="hy-AM"/>
        </w:rPr>
        <w:t xml:space="preserve"> ՀՀ Ոստիկանության և ԱԿԱ 3 ՍՊԸ-ի միջև կնքվել է «</w:t>
      </w:r>
      <w:r w:rsidRPr="00E35ABD">
        <w:rPr>
          <w:rFonts w:ascii="GHEA Grapalat" w:eastAsiaTheme="minorHAnsi" w:hAnsi="GHEA Grapalat"/>
          <w:sz w:val="24"/>
          <w:szCs w:val="24"/>
          <w:lang w:val="af-ZA"/>
        </w:rPr>
        <w:t>ՀՀ Ո ԳՀԾՁԲ-ԱՎՏՈԼՎԱՑՈՒՄ/2023/Հ-24</w:t>
      </w:r>
      <w:r w:rsidRPr="00E35ABD">
        <w:rPr>
          <w:rFonts w:ascii="GHEA Grapalat" w:eastAsiaTheme="minorHAnsi" w:hAnsi="GHEA Grapalat"/>
          <w:sz w:val="24"/>
          <w:szCs w:val="24"/>
          <w:lang w:val="hy-AM"/>
        </w:rPr>
        <w:t xml:space="preserve">-1» </w:t>
      </w:r>
      <w:r w:rsidRPr="00E35ABD">
        <w:rPr>
          <w:rFonts w:ascii="GHEA Grapalat" w:eastAsiaTheme="minorHAnsi" w:hAnsi="GHEA Grapalat" w:cs="Times New Roman"/>
          <w:sz w:val="24"/>
          <w:szCs w:val="24"/>
          <w:lang w:val="hy-AM"/>
        </w:rPr>
        <w:t>ծառայությունների մատուցման պայմանագիրը, որով կատարողը ստանձնել է՝ պայմանագրի N1 հավելվածով սահմանված պահանջների համաձայն, ՀՀ թվով 30 համայնքներում ավտոմոբիլների լվացման ծառայությունների մատուցման պարտավորությունը։</w:t>
      </w:r>
    </w:p>
    <w:p w14:paraId="60AE4B53" w14:textId="77777777" w:rsidR="00F624FF" w:rsidRPr="00E35ABD" w:rsidRDefault="00F624FF" w:rsidP="00F624FF">
      <w:pPr>
        <w:spacing w:before="240" w:line="276" w:lineRule="auto"/>
        <w:ind w:firstLine="720"/>
        <w:contextualSpacing/>
        <w:jc w:val="both"/>
        <w:rPr>
          <w:rFonts w:ascii="GHEA Grapalat" w:eastAsiaTheme="minorHAnsi" w:hAnsi="GHEA Grapalat" w:cs="Times New Roman"/>
          <w:sz w:val="24"/>
          <w:szCs w:val="24"/>
          <w:lang w:val="hy-AM"/>
        </w:rPr>
      </w:pPr>
      <w:r w:rsidRPr="00E35ABD">
        <w:rPr>
          <w:rFonts w:ascii="GHEA Grapalat" w:eastAsiaTheme="minorHAnsi" w:hAnsi="GHEA Grapalat" w:cs="Times New Roman"/>
          <w:sz w:val="24"/>
          <w:szCs w:val="24"/>
          <w:lang w:val="hy-AM"/>
        </w:rPr>
        <w:t>2023 թ</w:t>
      </w:r>
      <w:r w:rsidRPr="00E35ABD">
        <w:rPr>
          <w:rFonts w:ascii="GHEA Grapalat" w:eastAsiaTheme="minorHAnsi" w:hAnsi="GHEA Grapalat" w:cs="Cambria Math"/>
          <w:sz w:val="24"/>
          <w:szCs w:val="24"/>
          <w:lang w:val="hy-AM"/>
        </w:rPr>
        <w:t>վականի</w:t>
      </w:r>
      <w:r w:rsidRPr="00E35ABD">
        <w:rPr>
          <w:rFonts w:ascii="GHEA Grapalat" w:eastAsiaTheme="minorHAnsi" w:hAnsi="GHEA Grapalat" w:cs="Times New Roman"/>
          <w:sz w:val="24"/>
          <w:szCs w:val="24"/>
          <w:lang w:val="hy-AM"/>
        </w:rPr>
        <w:t xml:space="preserve"> մայիսի 18-ին ՀՀ ՆԳՆ ոստիկանության և ԱԿԱ 3 ՍՊԸ-ի միջև կնքվել է «</w:t>
      </w:r>
      <w:r w:rsidRPr="00E35ABD">
        <w:rPr>
          <w:rFonts w:ascii="GHEA Grapalat" w:eastAsiaTheme="minorHAnsi" w:hAnsi="GHEA Grapalat"/>
          <w:sz w:val="24"/>
          <w:szCs w:val="24"/>
          <w:lang w:val="af-ZA"/>
        </w:rPr>
        <w:t>ՀՀ Ո ԳՀԾՁԲ-ԱՎՏՈԼՎԱՑՈՒՄ/2023/Հ-24</w:t>
      </w:r>
      <w:r w:rsidRPr="00E35ABD">
        <w:rPr>
          <w:rFonts w:ascii="GHEA Grapalat" w:eastAsiaTheme="minorHAnsi" w:hAnsi="GHEA Grapalat"/>
          <w:sz w:val="24"/>
          <w:szCs w:val="24"/>
          <w:lang w:val="hy-AM"/>
        </w:rPr>
        <w:t xml:space="preserve">-1» </w:t>
      </w:r>
      <w:r w:rsidRPr="00E35ABD">
        <w:rPr>
          <w:rFonts w:ascii="GHEA Grapalat" w:eastAsiaTheme="minorHAnsi" w:hAnsi="GHEA Grapalat" w:cs="Times New Roman"/>
          <w:sz w:val="24"/>
          <w:szCs w:val="24"/>
          <w:lang w:val="hy-AM"/>
        </w:rPr>
        <w:t>գնման պայմանագրի N1 համաձայնագիրը՝ ընդհանուր 73</w:t>
      </w:r>
      <w:r w:rsidRPr="00E35ABD">
        <w:rPr>
          <w:rFonts w:ascii="Cambria Math" w:eastAsiaTheme="minorHAnsi" w:hAnsi="Cambria Math" w:cs="Cambria Math"/>
          <w:sz w:val="24"/>
          <w:szCs w:val="24"/>
          <w:lang w:val="hy-AM"/>
        </w:rPr>
        <w:t>․</w:t>
      </w:r>
      <w:r w:rsidRPr="00E35ABD">
        <w:rPr>
          <w:rFonts w:ascii="GHEA Grapalat" w:eastAsiaTheme="minorHAnsi" w:hAnsi="GHEA Grapalat" w:cs="Times New Roman"/>
          <w:sz w:val="24"/>
          <w:szCs w:val="24"/>
          <w:lang w:val="hy-AM"/>
        </w:rPr>
        <w:t>712</w:t>
      </w:r>
      <w:r w:rsidRPr="00E35ABD">
        <w:rPr>
          <w:rFonts w:ascii="GHEA Grapalat" w:eastAsiaTheme="minorHAnsi" w:hAnsi="GHEA Grapalat" w:cs="Cambria Math"/>
          <w:sz w:val="24"/>
          <w:szCs w:val="24"/>
          <w:lang w:val="hy-AM"/>
        </w:rPr>
        <w:t>,</w:t>
      </w:r>
      <w:r w:rsidRPr="00E35ABD">
        <w:rPr>
          <w:rFonts w:ascii="GHEA Grapalat" w:eastAsiaTheme="minorHAnsi" w:hAnsi="GHEA Grapalat" w:cs="Times New Roman"/>
          <w:sz w:val="24"/>
          <w:szCs w:val="24"/>
          <w:lang w:val="hy-AM"/>
        </w:rPr>
        <w:t>0 հազ. դր</w:t>
      </w:r>
      <w:r w:rsidRPr="00E35ABD">
        <w:rPr>
          <w:rFonts w:ascii="GHEA Grapalat" w:eastAsiaTheme="minorHAnsi" w:hAnsi="GHEA Grapalat" w:cs="Cambria Math"/>
          <w:sz w:val="24"/>
          <w:szCs w:val="24"/>
          <w:lang w:val="hy-AM"/>
        </w:rPr>
        <w:t>ամ</w:t>
      </w:r>
      <w:r w:rsidRPr="00E35ABD">
        <w:rPr>
          <w:rFonts w:ascii="GHEA Grapalat" w:eastAsiaTheme="minorHAnsi" w:hAnsi="GHEA Grapalat" w:cs="Times New Roman"/>
          <w:sz w:val="24"/>
          <w:szCs w:val="24"/>
          <w:lang w:val="hy-AM"/>
        </w:rPr>
        <w:t xml:space="preserve"> արժեքով, որի 1</w:t>
      </w:r>
      <w:r w:rsidRPr="00E35ABD">
        <w:rPr>
          <w:rFonts w:ascii="Cambria Math" w:eastAsiaTheme="minorHAnsi" w:hAnsi="Cambria Math" w:cs="Cambria Math"/>
          <w:sz w:val="24"/>
          <w:szCs w:val="24"/>
          <w:lang w:val="hy-AM"/>
        </w:rPr>
        <w:t>․</w:t>
      </w:r>
      <w:r w:rsidRPr="00E35ABD">
        <w:rPr>
          <w:rFonts w:ascii="GHEA Grapalat" w:eastAsiaTheme="minorHAnsi" w:hAnsi="GHEA Grapalat" w:cs="Times New Roman"/>
          <w:sz w:val="24"/>
          <w:szCs w:val="24"/>
          <w:lang w:val="hy-AM"/>
        </w:rPr>
        <w:t>3 կետով սահմանվում է, որ համաձայնագրի պայմանները կիրառվում են նաև պայմանագիրը կնքելուց հետո մինչև սույն համաձայնագրի կնքելը կողմերի միջև փաստացի ծագած հարաբերությունների նկատմամբ։</w:t>
      </w:r>
    </w:p>
    <w:p w14:paraId="198C9F8C" w14:textId="77777777" w:rsidR="00F624FF" w:rsidRPr="00E35ABD" w:rsidRDefault="00F624FF" w:rsidP="00F624FF">
      <w:pPr>
        <w:spacing w:before="240" w:line="276" w:lineRule="auto"/>
        <w:ind w:firstLine="720"/>
        <w:contextualSpacing/>
        <w:jc w:val="both"/>
        <w:rPr>
          <w:rFonts w:ascii="GHEA Grapalat" w:eastAsiaTheme="minorHAnsi" w:hAnsi="GHEA Grapalat" w:cs="Times New Roman"/>
          <w:sz w:val="24"/>
          <w:szCs w:val="24"/>
          <w:lang w:val="hy-AM"/>
        </w:rPr>
      </w:pPr>
    </w:p>
    <w:p w14:paraId="42D18305" w14:textId="77777777" w:rsidR="00F624FF" w:rsidRPr="00353098" w:rsidRDefault="00F624FF" w:rsidP="00F624FF">
      <w:pPr>
        <w:spacing w:before="240" w:line="276" w:lineRule="auto"/>
        <w:ind w:firstLine="720"/>
        <w:contextualSpacing/>
        <w:jc w:val="both"/>
        <w:rPr>
          <w:rFonts w:ascii="GHEA Grapalat" w:eastAsiaTheme="minorHAnsi" w:hAnsi="GHEA Grapalat" w:cs="Times New Roman"/>
          <w:sz w:val="24"/>
          <w:szCs w:val="24"/>
          <w:lang w:val="hy-AM"/>
        </w:rPr>
      </w:pPr>
    </w:p>
    <w:p w14:paraId="7A9C2364" w14:textId="46886B9B" w:rsidR="00F624FF" w:rsidRPr="00353098" w:rsidRDefault="00F624FF" w:rsidP="00F624FF">
      <w:pPr>
        <w:keepNext/>
        <w:keepLines/>
        <w:spacing w:before="40" w:after="0"/>
        <w:outlineLvl w:val="3"/>
        <w:rPr>
          <w:rFonts w:ascii="GHEA Grapalat" w:eastAsia="Times New Roman" w:hAnsi="GHEA Grapalat" w:cs="Times New Roman"/>
          <w:iCs/>
          <w:color w:val="2F5496"/>
          <w:sz w:val="24"/>
          <w:szCs w:val="24"/>
          <w:lang w:val="hy-AM"/>
        </w:rPr>
      </w:pPr>
      <w:r w:rsidRPr="00353098">
        <w:rPr>
          <w:rFonts w:ascii="GHEA Grapalat" w:eastAsia="Times New Roman" w:hAnsi="GHEA Grapalat" w:cs="Times New Roman"/>
          <w:iCs/>
          <w:color w:val="2F5496"/>
          <w:sz w:val="24"/>
          <w:szCs w:val="24"/>
          <w:lang w:val="hy-AM"/>
        </w:rPr>
        <w:t>Հաշվեքննությամբ արձանագրված անհամապատասխանություններ</w:t>
      </w:r>
      <w:r w:rsidR="00A26266">
        <w:rPr>
          <w:rFonts w:ascii="GHEA Grapalat" w:eastAsia="Times New Roman" w:hAnsi="GHEA Grapalat" w:cs="Times New Roman"/>
          <w:iCs/>
          <w:color w:val="2F5496"/>
          <w:sz w:val="24"/>
          <w:szCs w:val="24"/>
          <w:lang w:val="hy-AM"/>
        </w:rPr>
        <w:t xml:space="preserve"> և խեղաթյուրումներ․</w:t>
      </w:r>
    </w:p>
    <w:p w14:paraId="5306A598" w14:textId="77777777" w:rsidR="00F624FF" w:rsidRPr="00353098" w:rsidRDefault="00F624FF" w:rsidP="00F624FF">
      <w:pPr>
        <w:spacing w:after="0" w:line="240" w:lineRule="auto"/>
        <w:rPr>
          <w:rFonts w:ascii="GHEA Grapalat" w:eastAsiaTheme="minorHAnsi" w:hAnsi="GHEA Grapalat" w:cs="Times New Roman"/>
          <w:sz w:val="20"/>
          <w:szCs w:val="20"/>
          <w:lang w:val="hy-AM"/>
        </w:rPr>
      </w:pPr>
    </w:p>
    <w:p w14:paraId="73F4DADC" w14:textId="22DD090D" w:rsidR="00F624FF" w:rsidRPr="00353098" w:rsidRDefault="00F624FF" w:rsidP="00F624FF">
      <w:pPr>
        <w:spacing w:line="276" w:lineRule="auto"/>
        <w:jc w:val="both"/>
        <w:rPr>
          <w:rFonts w:ascii="GHEA Grapalat" w:eastAsiaTheme="minorHAnsi" w:hAnsi="GHEA Grapalat" w:cs="Times New Roman"/>
          <w:sz w:val="24"/>
          <w:szCs w:val="24"/>
          <w:lang w:val="hy-AM"/>
        </w:rPr>
      </w:pPr>
      <w:r w:rsidRPr="00353098">
        <w:rPr>
          <w:rFonts w:ascii="GHEA Grapalat" w:eastAsiaTheme="minorHAnsi" w:hAnsi="GHEA Grapalat" w:cs="Times New Roman"/>
          <w:sz w:val="24"/>
          <w:szCs w:val="24"/>
          <w:lang w:val="hy-AM"/>
        </w:rPr>
        <w:t>Հաշվեքննող խմբի կողմից ՀՀ ՆԳՆ ոստիկանության ՊԾ (հայտը նախագծող պատասխանատու ստորաբաժանում)</w:t>
      </w:r>
      <w:r w:rsidR="003F1B80">
        <w:rPr>
          <w:rFonts w:ascii="GHEA Grapalat" w:eastAsiaTheme="minorHAnsi" w:hAnsi="GHEA Grapalat" w:cs="Times New Roman"/>
          <w:sz w:val="24"/>
          <w:szCs w:val="24"/>
          <w:lang w:val="hy-AM"/>
        </w:rPr>
        <w:t xml:space="preserve"> </w:t>
      </w:r>
      <w:r w:rsidRPr="00353098">
        <w:rPr>
          <w:rFonts w:ascii="GHEA Grapalat" w:eastAsiaTheme="minorHAnsi" w:hAnsi="GHEA Grapalat" w:cs="Times New Roman"/>
          <w:sz w:val="24"/>
          <w:szCs w:val="24"/>
          <w:lang w:val="hy-AM"/>
        </w:rPr>
        <w:t>և տնտեսական վարչությունում իրականացվել է պայմանագրի արդյունքների զննում և վերահաշվարկ, ինչի արդյունքում արձանագրվել է՝</w:t>
      </w:r>
    </w:p>
    <w:p w14:paraId="137D2170" w14:textId="7D6E8F4C" w:rsidR="00F624FF" w:rsidRPr="00353098" w:rsidRDefault="00F624FF" w:rsidP="000445DD">
      <w:pPr>
        <w:numPr>
          <w:ilvl w:val="0"/>
          <w:numId w:val="23"/>
        </w:numPr>
        <w:spacing w:after="0" w:line="276" w:lineRule="auto"/>
        <w:ind w:left="0" w:firstLine="0"/>
        <w:contextualSpacing/>
        <w:jc w:val="both"/>
        <w:rPr>
          <w:rFonts w:ascii="GHEA Grapalat" w:eastAsiaTheme="minorHAnsi" w:hAnsi="GHEA Grapalat" w:cs="Times New Roman"/>
          <w:b/>
          <w:sz w:val="24"/>
          <w:szCs w:val="24"/>
          <w:lang w:val="hy-AM"/>
        </w:rPr>
      </w:pPr>
      <w:r w:rsidRPr="00353098">
        <w:rPr>
          <w:rFonts w:ascii="GHEA Grapalat" w:eastAsiaTheme="minorHAnsi" w:hAnsi="GHEA Grapalat"/>
          <w:color w:val="000000"/>
          <w:sz w:val="24"/>
          <w:szCs w:val="24"/>
          <w:shd w:val="clear" w:color="auto" w:fill="FFFFFF"/>
          <w:lang w:val="hy-AM"/>
        </w:rPr>
        <w:t>ՀՀ ՆԳՆ ոստիկանության պարեկային ծառայության</w:t>
      </w:r>
      <w:r w:rsidR="003F1B80">
        <w:rPr>
          <w:rFonts w:ascii="GHEA Grapalat" w:eastAsiaTheme="minorHAnsi" w:hAnsi="GHEA Grapalat"/>
          <w:color w:val="000000"/>
          <w:sz w:val="24"/>
          <w:szCs w:val="24"/>
          <w:shd w:val="clear" w:color="auto" w:fill="FFFFFF"/>
          <w:lang w:val="hy-AM"/>
        </w:rPr>
        <w:t xml:space="preserve"> </w:t>
      </w:r>
      <w:r w:rsidRPr="00353098">
        <w:rPr>
          <w:rFonts w:ascii="GHEA Grapalat" w:eastAsiaTheme="minorHAnsi" w:hAnsi="GHEA Grapalat"/>
          <w:color w:val="000000"/>
          <w:sz w:val="24"/>
          <w:szCs w:val="24"/>
          <w:shd w:val="clear" w:color="auto" w:fill="FFFFFF"/>
          <w:lang w:val="hy-AM"/>
        </w:rPr>
        <w:t xml:space="preserve">տրամադրած տեղեկատվության համաձայն՝ </w:t>
      </w:r>
      <w:r w:rsidRPr="00353098">
        <w:rPr>
          <w:rFonts w:ascii="GHEA Grapalat" w:eastAsiaTheme="minorHAnsi" w:hAnsi="GHEA Grapalat" w:cs="Times New Roman"/>
          <w:sz w:val="24"/>
          <w:szCs w:val="24"/>
          <w:lang w:val="hy-AM"/>
        </w:rPr>
        <w:t>ԱԿԱ 3 ՍՊ ընկերությունը «</w:t>
      </w:r>
      <w:r w:rsidRPr="00353098">
        <w:rPr>
          <w:rFonts w:ascii="GHEA Grapalat" w:eastAsiaTheme="minorHAnsi" w:hAnsi="GHEA Grapalat"/>
          <w:sz w:val="24"/>
          <w:szCs w:val="24"/>
          <w:lang w:val="af-ZA"/>
        </w:rPr>
        <w:t>ՀՀ Ո ԳՀԾՁԲ-</w:t>
      </w:r>
      <w:r w:rsidRPr="000445DD">
        <w:rPr>
          <w:rFonts w:ascii="GHEA Grapalat" w:eastAsiaTheme="minorHAnsi" w:hAnsi="GHEA Grapalat"/>
          <w:sz w:val="24"/>
          <w:szCs w:val="24"/>
          <w:lang w:val="af-ZA"/>
        </w:rPr>
        <w:t>ԱՎՏՈԼՎԱՑՈՒՄ/2023/Հ-24</w:t>
      </w:r>
      <w:r w:rsidRPr="000445DD">
        <w:rPr>
          <w:rFonts w:ascii="GHEA Grapalat" w:eastAsiaTheme="minorHAnsi" w:hAnsi="GHEA Grapalat"/>
          <w:sz w:val="24"/>
          <w:szCs w:val="24"/>
          <w:lang w:val="hy-AM"/>
        </w:rPr>
        <w:t xml:space="preserve">-1» </w:t>
      </w:r>
      <w:r w:rsidRPr="000445DD">
        <w:rPr>
          <w:rFonts w:ascii="GHEA Grapalat" w:eastAsiaTheme="minorHAnsi" w:hAnsi="GHEA Grapalat" w:cs="Times New Roman"/>
          <w:sz w:val="24"/>
          <w:szCs w:val="24"/>
          <w:lang w:val="hy-AM"/>
        </w:rPr>
        <w:t xml:space="preserve">ծառայությունների մատուցման պայմանագրով ստանձնած, ՀՀ թվով 30 համայնքներում, ավտոմոբիլների լվացման ծառայությունների մատուցման պարտավորությունը, 2023 թվականի </w:t>
      </w:r>
      <w:r w:rsidR="000439A1" w:rsidRPr="000445DD">
        <w:rPr>
          <w:rFonts w:ascii="GHEA Grapalat" w:eastAsiaTheme="minorHAnsi" w:hAnsi="GHEA Grapalat" w:cs="Times New Roman"/>
          <w:sz w:val="24"/>
          <w:szCs w:val="24"/>
          <w:lang w:val="hy-AM"/>
        </w:rPr>
        <w:t>փետրվարի 20</w:t>
      </w:r>
      <w:r w:rsidRPr="000445DD">
        <w:rPr>
          <w:rFonts w:ascii="GHEA Grapalat" w:eastAsiaTheme="minorHAnsi" w:hAnsi="GHEA Grapalat" w:cs="Times New Roman"/>
          <w:sz w:val="24"/>
          <w:szCs w:val="24"/>
          <w:lang w:val="hy-AM"/>
        </w:rPr>
        <w:t xml:space="preserve">-ին կնքված պայմանագրերով, 27 համայնքներում վերապատվիրակել է թվով 26 ընկերությունների (տես՝ </w:t>
      </w:r>
      <w:r w:rsidR="00193BF8" w:rsidRPr="000445DD">
        <w:rPr>
          <w:rFonts w:ascii="GHEA Grapalat" w:eastAsiaTheme="minorHAnsi" w:hAnsi="GHEA Grapalat" w:cs="Times New Roman"/>
          <w:sz w:val="24"/>
          <w:szCs w:val="24"/>
          <w:lang w:val="hy-AM"/>
        </w:rPr>
        <w:t>Հավելված</w:t>
      </w:r>
      <w:r w:rsidR="00D00206">
        <w:rPr>
          <w:rFonts w:ascii="GHEA Grapalat" w:eastAsiaTheme="minorHAnsi" w:hAnsi="GHEA Grapalat" w:cs="Times New Roman"/>
          <w:sz w:val="24"/>
          <w:szCs w:val="24"/>
          <w:lang w:val="hy-AM"/>
        </w:rPr>
        <w:t xml:space="preserve"> 3</w:t>
      </w:r>
      <w:r w:rsidRPr="000445DD">
        <w:rPr>
          <w:rFonts w:ascii="GHEA Grapalat" w:eastAsiaTheme="minorHAnsi" w:hAnsi="GHEA Grapalat" w:cs="Times New Roman"/>
          <w:sz w:val="24"/>
          <w:szCs w:val="24"/>
          <w:lang w:val="hy-AM"/>
        </w:rPr>
        <w:t>), որոնք էլ պայմանագրի N1 հավելվածով սահմանված պահանջների համաձայն, պետք է իրականացնեն ՀՀ ՆԳՆ</w:t>
      </w:r>
      <w:r w:rsidRPr="000445DD">
        <w:rPr>
          <w:rFonts w:ascii="GHEA Grapalat" w:eastAsiaTheme="minorHAnsi" w:hAnsi="GHEA Grapalat" w:cs="Times New Roman"/>
          <w:sz w:val="24"/>
          <w:szCs w:val="24"/>
          <w:lang w:val="af-ZA"/>
        </w:rPr>
        <w:t xml:space="preserve"> </w:t>
      </w:r>
      <w:r w:rsidRPr="000445DD">
        <w:rPr>
          <w:rFonts w:ascii="GHEA Grapalat" w:eastAsiaTheme="minorHAnsi" w:hAnsi="GHEA Grapalat" w:cs="Times New Roman"/>
          <w:sz w:val="24"/>
          <w:szCs w:val="24"/>
          <w:lang w:val="hy-AM"/>
        </w:rPr>
        <w:t>ոստիկանությանը պատկանող ճանապարհապարեկային, հատուկ ուղեկցումների և պարեկային ծառայության ավտոմեքենաների լվացման ծառայությունները, իսկ երեք համայնքներում՝ Մասիս, Արարատ և Արմավիր ավտոլվացման ծառայություններ չեն մատուցվում մինչև կգործարկվի տվյալ մարզերում պարեկային նոր ծառայությունը: Ըստ էության ստացվում է, ԱԿԱ 3 ՍՊԸ-ն</w:t>
      </w:r>
      <w:r w:rsidR="003F1B80">
        <w:rPr>
          <w:rFonts w:ascii="GHEA Grapalat" w:eastAsiaTheme="minorHAnsi" w:hAnsi="GHEA Grapalat" w:cs="Times New Roman"/>
          <w:sz w:val="24"/>
          <w:szCs w:val="24"/>
          <w:lang w:val="hy-AM"/>
        </w:rPr>
        <w:t xml:space="preserve"> </w:t>
      </w:r>
      <w:r w:rsidRPr="000445DD">
        <w:rPr>
          <w:rFonts w:ascii="GHEA Grapalat" w:eastAsiaTheme="minorHAnsi" w:hAnsi="GHEA Grapalat" w:cs="Times New Roman"/>
          <w:sz w:val="24"/>
          <w:szCs w:val="24"/>
          <w:lang w:val="hy-AM"/>
        </w:rPr>
        <w:t>ՀՀ ՆԳՆ</w:t>
      </w:r>
      <w:r w:rsidRPr="00353098">
        <w:rPr>
          <w:rFonts w:ascii="GHEA Grapalat" w:eastAsiaTheme="minorHAnsi" w:hAnsi="GHEA Grapalat" w:cs="Times New Roman"/>
          <w:sz w:val="24"/>
          <w:szCs w:val="24"/>
          <w:lang w:val="hy-AM"/>
        </w:rPr>
        <w:t xml:space="preserve"> ոստիկանության և </w:t>
      </w:r>
      <w:r w:rsidRPr="00353098">
        <w:rPr>
          <w:rFonts w:ascii="GHEA Grapalat" w:eastAsiaTheme="minorHAnsi" w:hAnsi="GHEA Grapalat"/>
          <w:sz w:val="24"/>
          <w:szCs w:val="24"/>
          <w:lang w:val="af-ZA"/>
        </w:rPr>
        <w:t>ՀՀ Ո ԳՀԾՁԲ-ԱՎՏՈԼՎԱՑՈՒՄ/2023/Հ-24</w:t>
      </w:r>
      <w:r w:rsidRPr="00353098">
        <w:rPr>
          <w:rFonts w:ascii="GHEA Grapalat" w:eastAsiaTheme="minorHAnsi" w:hAnsi="GHEA Grapalat"/>
          <w:sz w:val="24"/>
          <w:szCs w:val="24"/>
          <w:lang w:val="hy-AM"/>
        </w:rPr>
        <w:t xml:space="preserve">-1 </w:t>
      </w:r>
      <w:r w:rsidRPr="00353098">
        <w:rPr>
          <w:rFonts w:ascii="GHEA Grapalat" w:eastAsiaTheme="minorHAnsi" w:hAnsi="GHEA Grapalat" w:cs="Times New Roman"/>
          <w:sz w:val="24"/>
          <w:szCs w:val="24"/>
          <w:lang w:val="hy-AM"/>
        </w:rPr>
        <w:t>պայմանագրով նախատեսված ծառայությունները փաստացի մատուցողների միջև ընդամենը հանդես է գալիս որպես միջնորդ՝ ինչն արգելվում է օրենքով</w:t>
      </w:r>
      <w:r w:rsidRPr="00353098">
        <w:rPr>
          <w:rFonts w:ascii="GHEA Grapalat" w:eastAsiaTheme="minorHAnsi" w:hAnsi="GHEA Grapalat" w:cs="Times New Roman"/>
          <w:b/>
          <w:sz w:val="24"/>
          <w:szCs w:val="24"/>
          <w:lang w:val="hy-AM"/>
        </w:rPr>
        <w:t>:</w:t>
      </w:r>
    </w:p>
    <w:p w14:paraId="0B6641A8" w14:textId="4BAF37C3" w:rsidR="00F624FF" w:rsidRPr="001E2627" w:rsidRDefault="00F624FF" w:rsidP="00F624FF">
      <w:pPr>
        <w:numPr>
          <w:ilvl w:val="0"/>
          <w:numId w:val="23"/>
        </w:numPr>
        <w:spacing w:after="0" w:line="276" w:lineRule="auto"/>
        <w:ind w:left="0" w:firstLine="0"/>
        <w:contextualSpacing/>
        <w:jc w:val="both"/>
        <w:rPr>
          <w:rFonts w:ascii="GHEA Grapalat" w:eastAsiaTheme="minorHAnsi" w:hAnsi="GHEA Grapalat" w:cs="Times New Roman"/>
          <w:sz w:val="24"/>
          <w:szCs w:val="24"/>
          <w:lang w:val="hy-AM"/>
        </w:rPr>
      </w:pPr>
      <w:r w:rsidRPr="008F7ABA">
        <w:rPr>
          <w:rFonts w:ascii="GHEA Grapalat" w:eastAsiaTheme="minorHAnsi" w:hAnsi="GHEA Grapalat"/>
          <w:color w:val="000000"/>
          <w:sz w:val="24"/>
          <w:szCs w:val="24"/>
          <w:shd w:val="clear" w:color="auto" w:fill="FFFFFF"/>
          <w:lang w:val="hy-AM"/>
        </w:rPr>
        <w:t>Չի պահպանվել ՀՀ Քաղաքացիական օրենսգրքի (</w:t>
      </w:r>
      <w:r w:rsidRPr="008F7ABA">
        <w:rPr>
          <w:rFonts w:ascii="GHEA Grapalat" w:eastAsiaTheme="minorHAnsi" w:hAnsi="GHEA Grapalat"/>
          <w:bCs/>
          <w:color w:val="000000"/>
          <w:sz w:val="24"/>
          <w:szCs w:val="24"/>
          <w:lang w:val="hy-AM"/>
        </w:rPr>
        <w:t>Հինգերորդ ենթաբաժին/Գլուխ 39)</w:t>
      </w:r>
      <w:r w:rsidR="003F1B80">
        <w:rPr>
          <w:rFonts w:ascii="GHEA Grapalat" w:eastAsiaTheme="minorHAnsi" w:hAnsi="GHEA Grapalat"/>
          <w:bCs/>
          <w:color w:val="000000"/>
          <w:sz w:val="24"/>
          <w:szCs w:val="24"/>
          <w:lang w:val="hy-AM"/>
        </w:rPr>
        <w:t xml:space="preserve"> </w:t>
      </w:r>
      <w:r w:rsidRPr="008F7ABA">
        <w:rPr>
          <w:rFonts w:ascii="GHEA Grapalat" w:eastAsiaTheme="minorHAnsi" w:hAnsi="GHEA Grapalat"/>
          <w:color w:val="000000"/>
          <w:sz w:val="24"/>
          <w:szCs w:val="24"/>
          <w:shd w:val="clear" w:color="auto" w:fill="FFFFFF"/>
          <w:lang w:val="hy-AM"/>
        </w:rPr>
        <w:t xml:space="preserve">778 հոդվածի պահանջը, այն է՝ </w:t>
      </w:r>
      <w:r w:rsidRPr="008F7ABA">
        <w:rPr>
          <w:rFonts w:ascii="GHEA Grapalat" w:eastAsiaTheme="minorHAnsi" w:hAnsi="GHEA Grapalat"/>
          <w:color w:val="000000"/>
          <w:sz w:val="24"/>
          <w:szCs w:val="24"/>
          <w:lang w:val="hy-AM"/>
        </w:rPr>
        <w:t>Կատարողը պարտավոր է ծառայությունները մատուցել անձամբ, եթե այլ բան նախատեսված չէ ծառայությունների վճարովի մատուցման պայմանագրով:</w:t>
      </w:r>
      <w:r w:rsidR="00CC0CC8">
        <w:rPr>
          <w:rFonts w:ascii="GHEA Grapalat" w:eastAsia="Times New Roman" w:hAnsi="GHEA Grapalat" w:cs="Times New Roman"/>
          <w:b/>
          <w:color w:val="000000"/>
          <w:sz w:val="24"/>
          <w:szCs w:val="24"/>
          <w:lang w:val="hy-AM"/>
        </w:rPr>
        <w:t xml:space="preserve"> </w:t>
      </w:r>
      <w:r w:rsidRPr="00353098">
        <w:rPr>
          <w:rFonts w:ascii="GHEA Grapalat" w:eastAsiaTheme="minorHAnsi" w:hAnsi="GHEA Grapalat" w:cs="Times New Roman"/>
          <w:sz w:val="24"/>
          <w:szCs w:val="24"/>
          <w:lang w:val="hy-AM"/>
        </w:rPr>
        <w:t xml:space="preserve">Ի սկզբանե, պատասխանատու ստորաբաժանման կողմից գնման ընթացակարգի հրավերում ներկայացվել է 1 տարվա ընթացքում մեքենաների լվացումների ընդհանուր քանակի հաշվարկ, ըստ որի ԱԿԱ 3 ՍՊԸ-ն </w:t>
      </w:r>
      <w:r w:rsidR="00CC0CC8">
        <w:rPr>
          <w:rFonts w:ascii="GHEA Grapalat" w:eastAsiaTheme="minorHAnsi" w:hAnsi="GHEA Grapalat" w:cs="Times New Roman"/>
          <w:sz w:val="24"/>
          <w:szCs w:val="24"/>
          <w:lang w:val="hy-AM"/>
        </w:rPr>
        <w:t>Հ</w:t>
      </w:r>
      <w:r w:rsidR="00DF5B02">
        <w:rPr>
          <w:rFonts w:ascii="GHEA Grapalat" w:eastAsiaTheme="minorHAnsi" w:hAnsi="GHEA Grapalat" w:cs="Times New Roman"/>
          <w:sz w:val="24"/>
          <w:szCs w:val="24"/>
          <w:lang w:val="hy-AM"/>
        </w:rPr>
        <w:t>ավելված</w:t>
      </w:r>
      <w:r w:rsidR="00D00206">
        <w:rPr>
          <w:rFonts w:ascii="GHEA Grapalat" w:eastAsiaTheme="minorHAnsi" w:hAnsi="GHEA Grapalat" w:cs="Times New Roman"/>
          <w:sz w:val="24"/>
          <w:szCs w:val="24"/>
          <w:lang w:val="hy-AM"/>
        </w:rPr>
        <w:t xml:space="preserve"> 3</w:t>
      </w:r>
      <w:r w:rsidRPr="00353098">
        <w:rPr>
          <w:rFonts w:ascii="GHEA Grapalat" w:eastAsiaTheme="minorHAnsi" w:hAnsi="GHEA Grapalat" w:cs="Times New Roman"/>
          <w:sz w:val="24"/>
          <w:szCs w:val="24"/>
          <w:lang w:val="hy-AM"/>
        </w:rPr>
        <w:t>-ում թվարկված համայնքներում, որպես ընտրված մասնակից,</w:t>
      </w:r>
      <w:r w:rsidR="003F1B80">
        <w:rPr>
          <w:rFonts w:ascii="GHEA Grapalat" w:eastAsiaTheme="minorHAnsi" w:hAnsi="GHEA Grapalat" w:cs="Times New Roman"/>
          <w:sz w:val="24"/>
          <w:szCs w:val="24"/>
          <w:lang w:val="hy-AM"/>
        </w:rPr>
        <w:t xml:space="preserve"> </w:t>
      </w:r>
      <w:r w:rsidRPr="00353098">
        <w:rPr>
          <w:rFonts w:ascii="GHEA Grapalat" w:eastAsiaTheme="minorHAnsi" w:hAnsi="GHEA Grapalat" w:cs="Times New Roman"/>
          <w:sz w:val="24"/>
          <w:szCs w:val="24"/>
          <w:lang w:val="hy-AM"/>
        </w:rPr>
        <w:t xml:space="preserve">1 տարվա ընթացքում պետք է իրականացներ՝ սեդան </w:t>
      </w:r>
      <w:r w:rsidRPr="00353098">
        <w:rPr>
          <w:rFonts w:ascii="GHEA Grapalat" w:eastAsiaTheme="minorHAnsi" w:hAnsi="GHEA Grapalat" w:cs="Times New Roman"/>
          <w:sz w:val="24"/>
          <w:szCs w:val="24"/>
          <w:lang w:val="hy-AM"/>
        </w:rPr>
        <w:lastRenderedPageBreak/>
        <w:t xml:space="preserve">թափքով ավտոմեքենայի թվով 11,400 հատ լվացում և ունիվերսալ թափքով ավտոմեքենայի թվով 18,200 հատ լվացում՝ ընդհանուր 29,600 ավտոլվացում: Սակայն ԱԿԱ 3 ՍՊԸ-ի հետ ծառայությունների ձեռք բերման պայմանագիրը կնքվել է 20.02.2023 թվականին, որը գործում է մինչև 20.12.2023 թվականը, </w:t>
      </w:r>
      <w:r w:rsidR="00E35ABD">
        <w:rPr>
          <w:rFonts w:ascii="GHEA Grapalat" w:eastAsiaTheme="minorHAnsi" w:hAnsi="GHEA Grapalat" w:cs="Times New Roman"/>
          <w:sz w:val="24"/>
          <w:szCs w:val="24"/>
          <w:lang w:val="hy-AM"/>
        </w:rPr>
        <w:t>այսինքն` թվով</w:t>
      </w:r>
      <w:r w:rsidRPr="00353098">
        <w:rPr>
          <w:rFonts w:ascii="GHEA Grapalat" w:eastAsiaTheme="minorHAnsi" w:hAnsi="GHEA Grapalat" w:cs="Times New Roman"/>
          <w:sz w:val="24"/>
          <w:szCs w:val="24"/>
          <w:lang w:val="hy-AM"/>
        </w:rPr>
        <w:t xml:space="preserve"> 296 ավտոմեքենաների 60 օրվա ընթացքում (3 օրը 1 անգամ հաշվարկով) լվացման անհրաժեշտությունը վերացել է և հետևաբար, մինչև ԱԿԱ 3 ՍՊԸ-ի հետ համաձայնագիր կնքելը, </w:t>
      </w:r>
      <w:r w:rsidRPr="001E2627">
        <w:rPr>
          <w:rFonts w:ascii="GHEA Grapalat" w:eastAsiaTheme="minorHAnsi" w:hAnsi="GHEA Grapalat" w:cs="Times New Roman"/>
          <w:sz w:val="24"/>
          <w:szCs w:val="24"/>
          <w:lang w:val="hy-AM"/>
        </w:rPr>
        <w:t xml:space="preserve">հարկավոր էր </w:t>
      </w:r>
      <w:r w:rsidRPr="001E2627">
        <w:rPr>
          <w:rFonts w:ascii="GHEA Grapalat" w:eastAsiaTheme="minorHAnsi" w:hAnsi="GHEA Grapalat"/>
          <w:color w:val="000000"/>
          <w:sz w:val="24"/>
          <w:szCs w:val="24"/>
          <w:shd w:val="clear" w:color="auto" w:fill="FFFFFF"/>
          <w:lang w:val="hy-AM"/>
        </w:rPr>
        <w:t>օրենսդրությամբ սահմանված կարգով իրականացնել անհրաժեշտ ֆինանսական հատկացումների նվազեցում՝ 12,285.3 հազ. դրամի չափով և վերջինիս հետ համաձայնագիրը կնքել պատվիրատուի կարիքին համապատասխան:</w:t>
      </w:r>
    </w:p>
    <w:p w14:paraId="6CF18812" w14:textId="2B3F409B" w:rsidR="00F624FF" w:rsidRPr="00353098" w:rsidRDefault="003F1B80" w:rsidP="000445DD">
      <w:pPr>
        <w:numPr>
          <w:ilvl w:val="0"/>
          <w:numId w:val="23"/>
        </w:numPr>
        <w:spacing w:after="0" w:line="276" w:lineRule="auto"/>
        <w:ind w:left="0" w:firstLine="0"/>
        <w:contextualSpacing/>
        <w:jc w:val="both"/>
        <w:rPr>
          <w:rFonts w:ascii="GHEA Grapalat" w:eastAsiaTheme="minorHAnsi" w:hAnsi="GHEA Grapalat" w:cs="Times New Roman"/>
          <w:sz w:val="24"/>
          <w:szCs w:val="24"/>
          <w:lang w:val="hy-AM"/>
        </w:rPr>
      </w:pPr>
      <w:r>
        <w:rPr>
          <w:rFonts w:ascii="GHEA Grapalat" w:eastAsiaTheme="minorHAnsi" w:hAnsi="GHEA Grapalat" w:cs="Times New Roman"/>
          <w:sz w:val="28"/>
          <w:szCs w:val="28"/>
          <w:lang w:val="hy-AM"/>
        </w:rPr>
        <w:t xml:space="preserve">  </w:t>
      </w:r>
      <w:r w:rsidR="00F624FF" w:rsidRPr="00353098">
        <w:rPr>
          <w:rFonts w:ascii="GHEA Grapalat" w:eastAsiaTheme="minorHAnsi" w:hAnsi="GHEA Grapalat" w:cs="Times New Roman"/>
          <w:sz w:val="24"/>
          <w:szCs w:val="24"/>
          <w:lang w:val="hy-AM"/>
        </w:rPr>
        <w:t>2023 թ</w:t>
      </w:r>
      <w:r w:rsidR="00F624FF" w:rsidRPr="00353098">
        <w:rPr>
          <w:rFonts w:ascii="GHEA Grapalat" w:eastAsiaTheme="minorHAnsi" w:hAnsi="GHEA Grapalat" w:cs="Cambria Math"/>
          <w:sz w:val="24"/>
          <w:szCs w:val="24"/>
          <w:lang w:val="hy-AM"/>
        </w:rPr>
        <w:t>վականի</w:t>
      </w:r>
      <w:r w:rsidR="00F624FF" w:rsidRPr="00353098">
        <w:rPr>
          <w:rFonts w:ascii="GHEA Grapalat" w:eastAsiaTheme="minorHAnsi" w:hAnsi="GHEA Grapalat" w:cs="Times New Roman"/>
          <w:sz w:val="24"/>
          <w:szCs w:val="24"/>
          <w:lang w:val="hy-AM"/>
        </w:rPr>
        <w:t xml:space="preserve"> փետրվարի 20-ից մինչև մայիսի 31-ը ընկած ժամանակահատվածի ընթացքում (100 օր) մատուցված ծառայության դիմաց վճարելու նպատակով 2023 թ</w:t>
      </w:r>
      <w:r w:rsidR="00F624FF" w:rsidRPr="00353098">
        <w:rPr>
          <w:rFonts w:ascii="GHEA Grapalat" w:eastAsiaTheme="minorHAnsi" w:hAnsi="GHEA Grapalat" w:cs="Cambria Math"/>
          <w:sz w:val="24"/>
          <w:szCs w:val="24"/>
          <w:lang w:val="hy-AM"/>
        </w:rPr>
        <w:t>վականի</w:t>
      </w:r>
      <w:r w:rsidR="00F624FF" w:rsidRPr="00353098">
        <w:rPr>
          <w:rFonts w:ascii="GHEA Grapalat" w:eastAsiaTheme="minorHAnsi" w:hAnsi="GHEA Grapalat" w:cs="Times New Roman"/>
          <w:sz w:val="24"/>
          <w:szCs w:val="24"/>
          <w:lang w:val="hy-AM"/>
        </w:rPr>
        <w:t xml:space="preserve"> հուլիսի 11-ին ԱԿԱ 3 ՍՊԸ-ն Ոստիկանության պատասխանատու ստորաբաժանում է ներկայացրել հարկային հաշիվ, ըստ որի մատուցված ծառայությունների քանակը ակնհայտ գերազանցում է տվյալ ժամանակահատվածի համար պայմանագրով նախատեսված քանակներից: Մեկ այլ հարկային հաշվով էլ Կատարողը 28.07.2023 թվականին ներկայացրել է մատուցված ծառայության դիմաց վճարման պահանջ, այն դեպքում, որ պայմանագրով ընդհանրապես նման ծառայություն նախատեսված չէ (տես՝ Աղյուսակ</w:t>
      </w:r>
      <w:r w:rsidR="00DC0EEF">
        <w:rPr>
          <w:rFonts w:ascii="GHEA Grapalat" w:eastAsiaTheme="minorHAnsi" w:hAnsi="GHEA Grapalat" w:cs="Times New Roman"/>
          <w:sz w:val="24"/>
          <w:szCs w:val="24"/>
          <w:lang w:val="hy-AM"/>
        </w:rPr>
        <w:t xml:space="preserve"> </w:t>
      </w:r>
      <w:r w:rsidR="00A03C23">
        <w:rPr>
          <w:rFonts w:ascii="GHEA Grapalat" w:eastAsiaTheme="minorHAnsi" w:hAnsi="GHEA Grapalat" w:cs="Times New Roman"/>
          <w:sz w:val="24"/>
          <w:szCs w:val="24"/>
          <w:lang w:val="hy-AM"/>
        </w:rPr>
        <w:t>3</w:t>
      </w:r>
      <w:r w:rsidR="00F624FF" w:rsidRPr="00353098">
        <w:rPr>
          <w:rFonts w:ascii="GHEA Grapalat" w:eastAsiaTheme="minorHAnsi" w:hAnsi="GHEA Grapalat" w:cs="Times New Roman"/>
          <w:sz w:val="24"/>
          <w:szCs w:val="24"/>
          <w:lang w:val="hy-AM"/>
        </w:rPr>
        <w:t>)։</w:t>
      </w:r>
      <w:r w:rsidR="00F624FF" w:rsidRPr="00353098">
        <w:rPr>
          <w:rFonts w:ascii="GHEA Grapalat" w:eastAsiaTheme="minorHAnsi" w:hAnsi="GHEA Grapalat" w:cs="Times New Roman"/>
          <w:color w:val="FF0000"/>
          <w:sz w:val="24"/>
          <w:szCs w:val="24"/>
          <w:lang w:val="hy-AM"/>
        </w:rPr>
        <w:t xml:space="preserve"> </w:t>
      </w:r>
    </w:p>
    <w:p w14:paraId="08FE03AB" w14:textId="77777777" w:rsidR="00F624FF" w:rsidRPr="00353098" w:rsidRDefault="00F624FF" w:rsidP="000445DD">
      <w:pPr>
        <w:spacing w:line="276" w:lineRule="auto"/>
        <w:contextualSpacing/>
        <w:jc w:val="both"/>
        <w:rPr>
          <w:rFonts w:ascii="GHEA Grapalat" w:eastAsiaTheme="minorHAnsi" w:hAnsi="GHEA Grapalat" w:cs="Times New Roman"/>
          <w:sz w:val="24"/>
          <w:szCs w:val="24"/>
          <w:lang w:val="hy-AM"/>
        </w:rPr>
      </w:pPr>
      <w:r w:rsidRPr="00353098">
        <w:rPr>
          <w:rFonts w:ascii="GHEA Grapalat" w:eastAsiaTheme="minorHAnsi" w:hAnsi="GHEA Grapalat" w:cs="Times New Roman"/>
          <w:sz w:val="24"/>
          <w:szCs w:val="24"/>
          <w:lang w:val="hy-AM"/>
        </w:rPr>
        <w:t>Սակայն, թե հայտը նախագծողի և թե պատասխանատու ստորաբաժանման ղեկավարի կողմից սույն փաստը անտեսվել է, տրվել է դրական եզրակացություն, N1 հանձնման-ընդունման արձանագրությունով արդյունքներն ընդունվել են և դրանց դիմաց վճարվել է:</w:t>
      </w:r>
    </w:p>
    <w:p w14:paraId="13DF649B" w14:textId="77777777" w:rsidR="00F624FF" w:rsidRPr="00353098" w:rsidRDefault="00F624FF" w:rsidP="00F624FF">
      <w:pPr>
        <w:contextualSpacing/>
        <w:jc w:val="both"/>
        <w:rPr>
          <w:rFonts w:ascii="GHEA Grapalat" w:eastAsiaTheme="minorHAnsi" w:hAnsi="GHEA Grapalat" w:cs="Times New Roman"/>
          <w:sz w:val="24"/>
          <w:szCs w:val="24"/>
          <w:lang w:val="hy-AM"/>
        </w:rPr>
      </w:pPr>
      <w:r w:rsidRPr="00353098">
        <w:rPr>
          <w:rFonts w:ascii="GHEA Grapalat" w:eastAsiaTheme="minorHAnsi" w:hAnsi="GHEA Grapalat" w:cs="Times New Roman"/>
          <w:sz w:val="24"/>
          <w:szCs w:val="24"/>
          <w:lang w:val="hy-AM"/>
        </w:rPr>
        <w:t>Առկա է անհամապատասխանություն «Գնումների մասին» ՀՀ օրենքի 15-րդ հոդվածի 7-րդ մասով սահմանվածի հետ:</w:t>
      </w:r>
    </w:p>
    <w:p w14:paraId="03B6D230" w14:textId="594C1BC5" w:rsidR="000445DD" w:rsidRPr="001E2627" w:rsidRDefault="00F624FF" w:rsidP="001E2627">
      <w:pPr>
        <w:jc w:val="both"/>
        <w:rPr>
          <w:rFonts w:ascii="GHEA Grapalat" w:eastAsiaTheme="minorHAnsi" w:hAnsi="GHEA Grapalat" w:cs="Times New Roman"/>
          <w:sz w:val="24"/>
          <w:szCs w:val="24"/>
          <w:lang w:val="hy-AM"/>
        </w:rPr>
      </w:pPr>
      <w:r w:rsidRPr="001E2627">
        <w:rPr>
          <w:rFonts w:ascii="GHEA Grapalat" w:eastAsiaTheme="minorHAnsi" w:hAnsi="GHEA Grapalat" w:cs="Times New Roman"/>
          <w:sz w:val="24"/>
          <w:szCs w:val="24"/>
          <w:lang w:val="hy-AM"/>
        </w:rPr>
        <w:t>Չի պահպանվել պայմանագրի 1</w:t>
      </w:r>
      <w:r w:rsidRPr="001E2627">
        <w:rPr>
          <w:rFonts w:ascii="Cambria Math" w:eastAsiaTheme="minorHAnsi" w:hAnsi="Cambria Math" w:cs="Cambria Math"/>
          <w:sz w:val="24"/>
          <w:szCs w:val="24"/>
          <w:lang w:val="hy-AM"/>
        </w:rPr>
        <w:t>․</w:t>
      </w:r>
      <w:r w:rsidRPr="001E2627">
        <w:rPr>
          <w:rFonts w:ascii="GHEA Grapalat" w:eastAsiaTheme="minorHAnsi" w:hAnsi="GHEA Grapalat" w:cs="Times New Roman"/>
          <w:sz w:val="24"/>
          <w:szCs w:val="24"/>
          <w:lang w:val="hy-AM"/>
        </w:rPr>
        <w:t>1,</w:t>
      </w:r>
      <w:r w:rsidR="003F1B80">
        <w:rPr>
          <w:rFonts w:ascii="GHEA Grapalat" w:eastAsiaTheme="minorHAnsi" w:hAnsi="GHEA Grapalat" w:cs="Times New Roman"/>
          <w:sz w:val="24"/>
          <w:szCs w:val="24"/>
          <w:lang w:val="hy-AM"/>
        </w:rPr>
        <w:t xml:space="preserve"> </w:t>
      </w:r>
      <w:r w:rsidRPr="001E2627">
        <w:rPr>
          <w:rFonts w:ascii="GHEA Grapalat" w:eastAsiaTheme="minorHAnsi" w:hAnsi="GHEA Grapalat" w:cs="Times New Roman"/>
          <w:sz w:val="24"/>
          <w:szCs w:val="24"/>
          <w:lang w:val="hy-AM"/>
        </w:rPr>
        <w:t>1</w:t>
      </w:r>
      <w:r w:rsidRPr="001E2627">
        <w:rPr>
          <w:rFonts w:ascii="Cambria Math" w:eastAsiaTheme="minorHAnsi" w:hAnsi="Cambria Math" w:cs="Cambria Math"/>
          <w:sz w:val="24"/>
          <w:szCs w:val="24"/>
          <w:lang w:val="hy-AM"/>
        </w:rPr>
        <w:t>․</w:t>
      </w:r>
      <w:r w:rsidRPr="001E2627">
        <w:rPr>
          <w:rFonts w:ascii="GHEA Grapalat" w:eastAsiaTheme="minorHAnsi" w:hAnsi="GHEA Grapalat" w:cs="Times New Roman"/>
          <w:sz w:val="24"/>
          <w:szCs w:val="24"/>
          <w:lang w:val="hy-AM"/>
        </w:rPr>
        <w:t>2,</w:t>
      </w:r>
      <w:r w:rsidR="003F1B80">
        <w:rPr>
          <w:rFonts w:ascii="GHEA Grapalat" w:eastAsiaTheme="minorHAnsi" w:hAnsi="GHEA Grapalat" w:cs="Times New Roman"/>
          <w:sz w:val="24"/>
          <w:szCs w:val="24"/>
          <w:lang w:val="hy-AM"/>
        </w:rPr>
        <w:t xml:space="preserve"> </w:t>
      </w:r>
      <w:r w:rsidRPr="001E2627">
        <w:rPr>
          <w:rFonts w:ascii="GHEA Grapalat" w:eastAsiaTheme="minorHAnsi" w:hAnsi="GHEA Grapalat" w:cs="Times New Roman"/>
          <w:sz w:val="24"/>
          <w:szCs w:val="24"/>
          <w:lang w:val="hy-AM"/>
        </w:rPr>
        <w:t>2</w:t>
      </w:r>
      <w:r w:rsidRPr="001E2627">
        <w:rPr>
          <w:rFonts w:ascii="Cambria Math" w:eastAsiaTheme="minorHAnsi" w:hAnsi="Cambria Math" w:cs="Cambria Math"/>
          <w:sz w:val="24"/>
          <w:szCs w:val="24"/>
          <w:lang w:val="hy-AM"/>
        </w:rPr>
        <w:t>․</w:t>
      </w:r>
      <w:r w:rsidRPr="001E2627">
        <w:rPr>
          <w:rFonts w:ascii="GHEA Grapalat" w:eastAsiaTheme="minorHAnsi" w:hAnsi="GHEA Grapalat" w:cs="Times New Roman"/>
          <w:sz w:val="24"/>
          <w:szCs w:val="24"/>
          <w:lang w:val="hy-AM"/>
        </w:rPr>
        <w:t>2</w:t>
      </w:r>
      <w:r w:rsidRPr="001E2627">
        <w:rPr>
          <w:rFonts w:ascii="Cambria Math" w:eastAsiaTheme="minorHAnsi" w:hAnsi="Cambria Math" w:cs="Cambria Math"/>
          <w:sz w:val="24"/>
          <w:szCs w:val="24"/>
          <w:lang w:val="hy-AM"/>
        </w:rPr>
        <w:t>․</w:t>
      </w:r>
      <w:r w:rsidRPr="001E2627">
        <w:rPr>
          <w:rFonts w:ascii="GHEA Grapalat" w:eastAsiaTheme="minorHAnsi" w:hAnsi="GHEA Grapalat" w:cs="Times New Roman"/>
          <w:sz w:val="24"/>
          <w:szCs w:val="24"/>
          <w:lang w:val="hy-AM"/>
        </w:rPr>
        <w:t>1,</w:t>
      </w:r>
      <w:r w:rsidR="003F1B80">
        <w:rPr>
          <w:rFonts w:ascii="GHEA Grapalat" w:eastAsiaTheme="minorHAnsi" w:hAnsi="GHEA Grapalat" w:cs="Times New Roman"/>
          <w:sz w:val="24"/>
          <w:szCs w:val="24"/>
          <w:lang w:val="hy-AM"/>
        </w:rPr>
        <w:t xml:space="preserve"> </w:t>
      </w:r>
      <w:r w:rsidRPr="001E2627">
        <w:rPr>
          <w:rFonts w:ascii="GHEA Grapalat" w:eastAsiaTheme="minorHAnsi" w:hAnsi="GHEA Grapalat" w:cs="Times New Roman"/>
          <w:sz w:val="24"/>
          <w:szCs w:val="24"/>
          <w:lang w:val="hy-AM"/>
        </w:rPr>
        <w:t>2</w:t>
      </w:r>
      <w:r w:rsidRPr="001E2627">
        <w:rPr>
          <w:rFonts w:ascii="Cambria Math" w:eastAsiaTheme="minorHAnsi" w:hAnsi="Cambria Math" w:cs="Cambria Math"/>
          <w:sz w:val="24"/>
          <w:szCs w:val="24"/>
          <w:lang w:val="hy-AM"/>
        </w:rPr>
        <w:t>․</w:t>
      </w:r>
      <w:r w:rsidRPr="001E2627">
        <w:rPr>
          <w:rFonts w:ascii="GHEA Grapalat" w:eastAsiaTheme="minorHAnsi" w:hAnsi="GHEA Grapalat" w:cs="Times New Roman"/>
          <w:sz w:val="24"/>
          <w:szCs w:val="24"/>
          <w:lang w:val="hy-AM"/>
        </w:rPr>
        <w:t>4</w:t>
      </w:r>
      <w:r w:rsidRPr="001E2627">
        <w:rPr>
          <w:rFonts w:ascii="Cambria Math" w:eastAsiaTheme="minorHAnsi" w:hAnsi="Cambria Math" w:cs="Cambria Math"/>
          <w:sz w:val="24"/>
          <w:szCs w:val="24"/>
          <w:lang w:val="hy-AM"/>
        </w:rPr>
        <w:t>․</w:t>
      </w:r>
      <w:r w:rsidRPr="001E2627">
        <w:rPr>
          <w:rFonts w:ascii="GHEA Grapalat" w:eastAsiaTheme="minorHAnsi" w:hAnsi="GHEA Grapalat" w:cs="Times New Roman"/>
          <w:sz w:val="24"/>
          <w:szCs w:val="24"/>
          <w:lang w:val="hy-AM"/>
        </w:rPr>
        <w:t>1,</w:t>
      </w:r>
      <w:r w:rsidR="003F1B80">
        <w:rPr>
          <w:rFonts w:ascii="GHEA Grapalat" w:eastAsiaTheme="minorHAnsi" w:hAnsi="GHEA Grapalat" w:cs="Times New Roman"/>
          <w:sz w:val="24"/>
          <w:szCs w:val="24"/>
          <w:lang w:val="hy-AM"/>
        </w:rPr>
        <w:t xml:space="preserve"> </w:t>
      </w:r>
      <w:r w:rsidRPr="001E2627">
        <w:rPr>
          <w:rFonts w:ascii="GHEA Grapalat" w:eastAsiaTheme="minorHAnsi" w:hAnsi="GHEA Grapalat" w:cs="Times New Roman"/>
          <w:sz w:val="24"/>
          <w:szCs w:val="24"/>
          <w:lang w:val="hy-AM"/>
        </w:rPr>
        <w:t>3</w:t>
      </w:r>
      <w:r w:rsidRPr="001E2627">
        <w:rPr>
          <w:rFonts w:ascii="Cambria Math" w:eastAsiaTheme="minorHAnsi" w:hAnsi="Cambria Math" w:cs="Cambria Math"/>
          <w:sz w:val="24"/>
          <w:szCs w:val="24"/>
          <w:lang w:val="hy-AM"/>
        </w:rPr>
        <w:t>․</w:t>
      </w:r>
      <w:r w:rsidRPr="001E2627">
        <w:rPr>
          <w:rFonts w:ascii="GHEA Grapalat" w:eastAsiaTheme="minorHAnsi" w:hAnsi="GHEA Grapalat" w:cs="Times New Roman"/>
          <w:sz w:val="24"/>
          <w:szCs w:val="24"/>
          <w:lang w:val="hy-AM"/>
        </w:rPr>
        <w:t>3 կետերի պահանջները, որը պատասխանատվություն է առաջացնում Կատարողի նկատմամբ պայմանագրի 5.1-ի ուժով: Պայմանագրի 5</w:t>
      </w:r>
      <w:r w:rsidRPr="001E2627">
        <w:rPr>
          <w:rFonts w:ascii="Cambria Math" w:eastAsiaTheme="minorHAnsi" w:hAnsi="Cambria Math" w:cs="Cambria Math"/>
          <w:sz w:val="24"/>
          <w:szCs w:val="24"/>
          <w:lang w:val="hy-AM"/>
        </w:rPr>
        <w:t>․</w:t>
      </w:r>
      <w:r w:rsidRPr="001E2627">
        <w:rPr>
          <w:rFonts w:ascii="GHEA Grapalat" w:eastAsiaTheme="minorHAnsi" w:hAnsi="GHEA Grapalat" w:cs="Times New Roman"/>
          <w:sz w:val="24"/>
          <w:szCs w:val="24"/>
          <w:lang w:val="hy-AM"/>
        </w:rPr>
        <w:t>2 կետի համաձայն կատարողից պետք է գանձվի տուգանք 4,054.16 հազ. դրամի չափով (73</w:t>
      </w:r>
      <w:r w:rsidR="000445DD">
        <w:rPr>
          <w:rFonts w:ascii="GHEA Grapalat" w:eastAsiaTheme="minorHAnsi" w:hAnsi="GHEA Grapalat" w:cs="Times New Roman"/>
          <w:sz w:val="24"/>
          <w:szCs w:val="24"/>
          <w:lang w:val="hy-AM"/>
        </w:rPr>
        <w:t>,</w:t>
      </w:r>
      <w:r w:rsidRPr="001E2627">
        <w:rPr>
          <w:rFonts w:ascii="GHEA Grapalat" w:eastAsiaTheme="minorHAnsi" w:hAnsi="GHEA Grapalat" w:cs="Times New Roman"/>
          <w:sz w:val="24"/>
          <w:szCs w:val="24"/>
          <w:lang w:val="hy-AM"/>
        </w:rPr>
        <w:t>7120</w:t>
      </w:r>
      <w:r w:rsidR="000445DD">
        <w:rPr>
          <w:rFonts w:ascii="GHEA Grapalat" w:eastAsiaTheme="minorHAnsi" w:hAnsi="GHEA Grapalat" w:cs="Times New Roman"/>
          <w:sz w:val="24"/>
          <w:szCs w:val="24"/>
          <w:lang w:val="hy-AM"/>
        </w:rPr>
        <w:t>,</w:t>
      </w:r>
      <w:r w:rsidRPr="001E2627">
        <w:rPr>
          <w:rFonts w:ascii="GHEA Grapalat" w:eastAsiaTheme="minorHAnsi" w:hAnsi="GHEA Grapalat" w:cs="Times New Roman"/>
          <w:sz w:val="24"/>
          <w:szCs w:val="24"/>
          <w:lang w:val="hy-AM"/>
        </w:rPr>
        <w:t>00x0.5%x11 դեպք)։ Իսկ Կատարողին ավել</w:t>
      </w:r>
      <w:r w:rsidR="008035EF" w:rsidRPr="00D56C76">
        <w:rPr>
          <w:rFonts w:ascii="GHEA Grapalat" w:eastAsiaTheme="minorHAnsi" w:hAnsi="GHEA Grapalat" w:cs="Times New Roman"/>
          <w:sz w:val="24"/>
          <w:szCs w:val="24"/>
          <w:lang w:val="hy-AM"/>
        </w:rPr>
        <w:t>ի</w:t>
      </w:r>
      <w:r w:rsidRPr="001E2627">
        <w:rPr>
          <w:rFonts w:ascii="GHEA Grapalat" w:eastAsiaTheme="minorHAnsi" w:hAnsi="GHEA Grapalat" w:cs="Times New Roman"/>
          <w:sz w:val="24"/>
          <w:szCs w:val="24"/>
          <w:lang w:val="hy-AM"/>
        </w:rPr>
        <w:t xml:space="preserve"> վճարված գումարը՝</w:t>
      </w:r>
      <w:r w:rsidR="003F1B80">
        <w:rPr>
          <w:rFonts w:ascii="GHEA Grapalat" w:eastAsiaTheme="minorHAnsi" w:hAnsi="GHEA Grapalat" w:cs="Times New Roman"/>
          <w:sz w:val="24"/>
          <w:szCs w:val="24"/>
          <w:lang w:val="hy-AM"/>
        </w:rPr>
        <w:t xml:space="preserve"> </w:t>
      </w:r>
      <w:r w:rsidR="008035EF" w:rsidRPr="00D56C76">
        <w:rPr>
          <w:rFonts w:ascii="GHEA Grapalat" w:eastAsiaTheme="minorHAnsi" w:hAnsi="GHEA Grapalat" w:cs="Times New Roman"/>
          <w:sz w:val="24"/>
          <w:szCs w:val="24"/>
          <w:lang w:val="hy-AM"/>
        </w:rPr>
        <w:t xml:space="preserve">խեղաթյուրում է և կազմում է </w:t>
      </w:r>
      <w:r w:rsidRPr="001E2627">
        <w:rPr>
          <w:rFonts w:ascii="GHEA Grapalat" w:eastAsiaTheme="minorHAnsi" w:hAnsi="GHEA Grapalat" w:cs="Times New Roman"/>
          <w:sz w:val="24"/>
          <w:szCs w:val="24"/>
          <w:lang w:val="hy-AM"/>
        </w:rPr>
        <w:t xml:space="preserve">846.2 հազ. </w:t>
      </w:r>
      <w:r w:rsidR="008035EF" w:rsidRPr="00D56C76">
        <w:rPr>
          <w:rFonts w:ascii="GHEA Grapalat" w:eastAsiaTheme="minorHAnsi" w:hAnsi="GHEA Grapalat" w:cs="Times New Roman"/>
          <w:sz w:val="24"/>
          <w:szCs w:val="24"/>
          <w:lang w:val="hy-AM"/>
        </w:rPr>
        <w:t>դ</w:t>
      </w:r>
      <w:r w:rsidRPr="001E2627">
        <w:rPr>
          <w:rFonts w:ascii="GHEA Grapalat" w:eastAsiaTheme="minorHAnsi" w:hAnsi="GHEA Grapalat" w:cs="Times New Roman"/>
          <w:sz w:val="24"/>
          <w:szCs w:val="24"/>
          <w:lang w:val="hy-AM"/>
        </w:rPr>
        <w:t>րամ</w:t>
      </w:r>
      <w:r w:rsidR="008035EF" w:rsidRPr="00D56C76">
        <w:rPr>
          <w:rFonts w:ascii="GHEA Grapalat" w:eastAsiaTheme="minorHAnsi" w:hAnsi="GHEA Grapalat" w:cs="Times New Roman"/>
          <w:sz w:val="24"/>
          <w:szCs w:val="24"/>
          <w:lang w:val="hy-AM"/>
        </w:rPr>
        <w:t>:</w:t>
      </w:r>
      <w:r w:rsidRPr="001E2627">
        <w:rPr>
          <w:rFonts w:ascii="GHEA Grapalat" w:eastAsiaTheme="minorHAnsi" w:hAnsi="GHEA Grapalat" w:cs="Times New Roman"/>
          <w:sz w:val="24"/>
          <w:szCs w:val="24"/>
          <w:lang w:val="hy-AM"/>
        </w:rPr>
        <w:t xml:space="preserve"> </w:t>
      </w:r>
    </w:p>
    <w:tbl>
      <w:tblPr>
        <w:tblW w:w="10490" w:type="dxa"/>
        <w:tblInd w:w="-284" w:type="dxa"/>
        <w:tblLook w:val="04A0" w:firstRow="1" w:lastRow="0" w:firstColumn="1" w:lastColumn="0" w:noHBand="0" w:noVBand="1"/>
      </w:tblPr>
      <w:tblGrid>
        <w:gridCol w:w="1718"/>
        <w:gridCol w:w="1352"/>
        <w:gridCol w:w="1559"/>
        <w:gridCol w:w="1701"/>
        <w:gridCol w:w="2176"/>
        <w:gridCol w:w="1997"/>
      </w:tblGrid>
      <w:tr w:rsidR="00F624FF" w:rsidRPr="00353098" w14:paraId="3EBBD983" w14:textId="77777777" w:rsidTr="000445DD">
        <w:trPr>
          <w:trHeight w:val="444"/>
        </w:trPr>
        <w:tc>
          <w:tcPr>
            <w:tcW w:w="1718" w:type="dxa"/>
            <w:tcBorders>
              <w:top w:val="nil"/>
              <w:left w:val="nil"/>
              <w:bottom w:val="nil"/>
              <w:right w:val="nil"/>
            </w:tcBorders>
            <w:shd w:val="clear" w:color="auto" w:fill="auto"/>
            <w:noWrap/>
            <w:vAlign w:val="center"/>
            <w:hideMark/>
          </w:tcPr>
          <w:p w14:paraId="71181CBF" w14:textId="77777777" w:rsidR="00F624FF" w:rsidRPr="00353098" w:rsidRDefault="00F624FF" w:rsidP="00F624FF">
            <w:pPr>
              <w:spacing w:after="0" w:line="240" w:lineRule="auto"/>
              <w:rPr>
                <w:rFonts w:ascii="GHEA Grapalat" w:eastAsia="Times New Roman" w:hAnsi="GHEA Grapalat" w:cs="Times New Roman"/>
                <w:sz w:val="20"/>
                <w:szCs w:val="20"/>
                <w:lang w:val="hy-AM"/>
              </w:rPr>
            </w:pPr>
          </w:p>
        </w:tc>
        <w:tc>
          <w:tcPr>
            <w:tcW w:w="1352" w:type="dxa"/>
            <w:tcBorders>
              <w:top w:val="nil"/>
              <w:left w:val="nil"/>
              <w:bottom w:val="nil"/>
              <w:right w:val="nil"/>
            </w:tcBorders>
            <w:shd w:val="clear" w:color="auto" w:fill="auto"/>
            <w:noWrap/>
            <w:vAlign w:val="center"/>
            <w:hideMark/>
          </w:tcPr>
          <w:p w14:paraId="4513C871" w14:textId="77777777" w:rsidR="00F624FF" w:rsidRPr="00353098" w:rsidRDefault="00F624FF" w:rsidP="00F624FF">
            <w:pPr>
              <w:spacing w:after="0" w:line="240" w:lineRule="auto"/>
              <w:jc w:val="center"/>
              <w:rPr>
                <w:rFonts w:ascii="GHEA Grapalat" w:eastAsia="Times New Roman" w:hAnsi="GHEA Grapalat" w:cs="Times New Roman"/>
                <w:sz w:val="20"/>
                <w:szCs w:val="20"/>
                <w:lang w:val="hy-AM"/>
              </w:rPr>
            </w:pPr>
          </w:p>
        </w:tc>
        <w:tc>
          <w:tcPr>
            <w:tcW w:w="1559" w:type="dxa"/>
            <w:tcBorders>
              <w:top w:val="nil"/>
              <w:left w:val="nil"/>
              <w:bottom w:val="nil"/>
              <w:right w:val="nil"/>
            </w:tcBorders>
            <w:shd w:val="clear" w:color="auto" w:fill="auto"/>
            <w:noWrap/>
            <w:vAlign w:val="center"/>
            <w:hideMark/>
          </w:tcPr>
          <w:p w14:paraId="22FD7709" w14:textId="77777777" w:rsidR="00F624FF" w:rsidRPr="00353098" w:rsidRDefault="00F624FF" w:rsidP="00F624FF">
            <w:pPr>
              <w:spacing w:after="0" w:line="240" w:lineRule="auto"/>
              <w:jc w:val="center"/>
              <w:rPr>
                <w:rFonts w:ascii="GHEA Grapalat" w:eastAsia="Times New Roman" w:hAnsi="GHEA Grapalat" w:cs="Times New Roman"/>
                <w:sz w:val="20"/>
                <w:szCs w:val="20"/>
                <w:lang w:val="hy-AM"/>
              </w:rPr>
            </w:pPr>
          </w:p>
        </w:tc>
        <w:tc>
          <w:tcPr>
            <w:tcW w:w="1701" w:type="dxa"/>
            <w:tcBorders>
              <w:top w:val="nil"/>
              <w:left w:val="nil"/>
              <w:bottom w:val="nil"/>
              <w:right w:val="nil"/>
            </w:tcBorders>
            <w:shd w:val="clear" w:color="auto" w:fill="auto"/>
            <w:noWrap/>
            <w:vAlign w:val="center"/>
            <w:hideMark/>
          </w:tcPr>
          <w:p w14:paraId="70CC61E5" w14:textId="77777777" w:rsidR="00F624FF" w:rsidRPr="00353098" w:rsidRDefault="00F624FF" w:rsidP="00F624FF">
            <w:pPr>
              <w:spacing w:after="0" w:line="240" w:lineRule="auto"/>
              <w:jc w:val="center"/>
              <w:rPr>
                <w:rFonts w:ascii="GHEA Grapalat" w:eastAsia="Times New Roman" w:hAnsi="GHEA Grapalat" w:cs="Times New Roman"/>
                <w:sz w:val="20"/>
                <w:szCs w:val="20"/>
                <w:lang w:val="hy-AM"/>
              </w:rPr>
            </w:pPr>
          </w:p>
        </w:tc>
        <w:tc>
          <w:tcPr>
            <w:tcW w:w="4160" w:type="dxa"/>
            <w:gridSpan w:val="2"/>
            <w:tcBorders>
              <w:top w:val="nil"/>
              <w:left w:val="nil"/>
              <w:bottom w:val="nil"/>
              <w:right w:val="nil"/>
            </w:tcBorders>
            <w:shd w:val="clear" w:color="auto" w:fill="auto"/>
            <w:noWrap/>
            <w:vAlign w:val="center"/>
            <w:hideMark/>
          </w:tcPr>
          <w:p w14:paraId="36F89545" w14:textId="494FDDC3" w:rsidR="00F624FF" w:rsidRPr="00353098" w:rsidRDefault="00F624FF" w:rsidP="00F624FF">
            <w:pPr>
              <w:spacing w:after="0" w:line="240" w:lineRule="auto"/>
              <w:rPr>
                <w:rFonts w:ascii="GHEA Grapalat" w:eastAsia="Times New Roman" w:hAnsi="GHEA Grapalat" w:cs="Calibri"/>
                <w:sz w:val="20"/>
                <w:szCs w:val="20"/>
                <w:lang w:val="hy-AM"/>
              </w:rPr>
            </w:pPr>
          </w:p>
          <w:p w14:paraId="7983575F" w14:textId="67E3918D" w:rsidR="00F624FF" w:rsidRPr="00353098" w:rsidRDefault="00DC0EEF" w:rsidP="00F624FF">
            <w:pPr>
              <w:spacing w:after="0" w:line="240" w:lineRule="auto"/>
              <w:jc w:val="right"/>
              <w:rPr>
                <w:rFonts w:ascii="GHEA Grapalat" w:eastAsia="Times New Roman" w:hAnsi="GHEA Grapalat" w:cs="Calibri"/>
                <w:b/>
                <w:color w:val="000000"/>
                <w:sz w:val="20"/>
                <w:szCs w:val="20"/>
              </w:rPr>
            </w:pPr>
            <w:r>
              <w:rPr>
                <w:rFonts w:ascii="GHEA Grapalat" w:eastAsia="Times New Roman" w:hAnsi="GHEA Grapalat" w:cs="Calibri"/>
                <w:b/>
                <w:szCs w:val="20"/>
              </w:rPr>
              <w:t>Աղյուսակ</w:t>
            </w:r>
            <w:r>
              <w:rPr>
                <w:rFonts w:ascii="GHEA Grapalat" w:eastAsia="Times New Roman" w:hAnsi="GHEA Grapalat" w:cs="Calibri"/>
                <w:b/>
                <w:szCs w:val="20"/>
                <w:lang w:val="hy-AM"/>
              </w:rPr>
              <w:t xml:space="preserve"> </w:t>
            </w:r>
            <w:r w:rsidR="00A03C23">
              <w:rPr>
                <w:rFonts w:ascii="GHEA Grapalat" w:eastAsia="Times New Roman" w:hAnsi="GHEA Grapalat" w:cs="Calibri"/>
                <w:b/>
                <w:szCs w:val="20"/>
                <w:lang w:val="hy-AM"/>
              </w:rPr>
              <w:t>3</w:t>
            </w:r>
            <w:r w:rsidR="00F624FF" w:rsidRPr="00353098">
              <w:rPr>
                <w:rFonts w:ascii="GHEA Grapalat" w:eastAsia="Times New Roman" w:hAnsi="GHEA Grapalat" w:cs="Calibri"/>
                <w:b/>
                <w:szCs w:val="20"/>
              </w:rPr>
              <w:t xml:space="preserve"> </w:t>
            </w:r>
          </w:p>
        </w:tc>
      </w:tr>
      <w:tr w:rsidR="00F624FF" w:rsidRPr="00353098" w14:paraId="23DB0FBB" w14:textId="77777777" w:rsidTr="000445DD">
        <w:trPr>
          <w:trHeight w:val="600"/>
        </w:trPr>
        <w:tc>
          <w:tcPr>
            <w:tcW w:w="1718" w:type="dxa"/>
            <w:vMerge w:val="restart"/>
            <w:tcBorders>
              <w:top w:val="single" w:sz="8" w:space="0" w:color="auto"/>
              <w:left w:val="single" w:sz="8" w:space="0" w:color="auto"/>
              <w:bottom w:val="single" w:sz="8" w:space="0" w:color="000000"/>
              <w:right w:val="single" w:sz="4" w:space="0" w:color="auto"/>
            </w:tcBorders>
            <w:shd w:val="clear" w:color="000000" w:fill="DDEBF7"/>
            <w:vAlign w:val="center"/>
            <w:hideMark/>
          </w:tcPr>
          <w:p w14:paraId="47945620"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lastRenderedPageBreak/>
              <w:t>Չափաբաժնի համար/վայր</w:t>
            </w:r>
          </w:p>
        </w:tc>
        <w:tc>
          <w:tcPr>
            <w:tcW w:w="1352" w:type="dxa"/>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20B8D3C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Մեքենայի թափքը</w:t>
            </w:r>
          </w:p>
        </w:tc>
        <w:tc>
          <w:tcPr>
            <w:tcW w:w="1559" w:type="dxa"/>
            <w:vMerge w:val="restart"/>
            <w:tcBorders>
              <w:top w:val="single" w:sz="8" w:space="0" w:color="auto"/>
              <w:left w:val="single" w:sz="4" w:space="0" w:color="auto"/>
              <w:bottom w:val="single" w:sz="8" w:space="0" w:color="000000"/>
              <w:right w:val="single" w:sz="4" w:space="0" w:color="auto"/>
            </w:tcBorders>
            <w:shd w:val="clear" w:color="000000" w:fill="DDEBF7"/>
            <w:vAlign w:val="center"/>
            <w:hideMark/>
          </w:tcPr>
          <w:p w14:paraId="6DA258E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կատարման ժամկետը</w:t>
            </w:r>
          </w:p>
        </w:tc>
        <w:tc>
          <w:tcPr>
            <w:tcW w:w="3877" w:type="dxa"/>
            <w:gridSpan w:val="2"/>
            <w:tcBorders>
              <w:top w:val="single" w:sz="8" w:space="0" w:color="auto"/>
              <w:left w:val="nil"/>
              <w:bottom w:val="single" w:sz="4" w:space="0" w:color="auto"/>
              <w:right w:val="single" w:sz="4" w:space="0" w:color="auto"/>
            </w:tcBorders>
            <w:shd w:val="clear" w:color="000000" w:fill="DDEBF7"/>
            <w:noWrap/>
            <w:vAlign w:val="center"/>
            <w:hideMark/>
          </w:tcPr>
          <w:p w14:paraId="083A8D2A"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Քանակական ցուցանիշներ 1-ին կիսամյակ</w:t>
            </w:r>
          </w:p>
        </w:tc>
        <w:tc>
          <w:tcPr>
            <w:tcW w:w="1984" w:type="dxa"/>
            <w:vMerge w:val="restart"/>
            <w:tcBorders>
              <w:top w:val="single" w:sz="8" w:space="0" w:color="auto"/>
              <w:left w:val="single" w:sz="4" w:space="0" w:color="auto"/>
              <w:bottom w:val="single" w:sz="8" w:space="0" w:color="000000"/>
              <w:right w:val="single" w:sz="8" w:space="0" w:color="auto"/>
            </w:tcBorders>
            <w:shd w:val="clear" w:color="000000" w:fill="DDEBF7"/>
            <w:vAlign w:val="center"/>
            <w:hideMark/>
          </w:tcPr>
          <w:p w14:paraId="49462A8C"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պայմանագրով չնախատեսված ծառայությունների դիմաց վճարված</w:t>
            </w:r>
          </w:p>
        </w:tc>
      </w:tr>
      <w:tr w:rsidR="00F624FF" w:rsidRPr="00353098" w14:paraId="26B8753E" w14:textId="77777777" w:rsidTr="000445DD">
        <w:trPr>
          <w:trHeight w:val="1872"/>
        </w:trPr>
        <w:tc>
          <w:tcPr>
            <w:tcW w:w="1718" w:type="dxa"/>
            <w:vMerge/>
            <w:tcBorders>
              <w:top w:val="single" w:sz="8" w:space="0" w:color="auto"/>
              <w:left w:val="single" w:sz="8" w:space="0" w:color="auto"/>
              <w:bottom w:val="single" w:sz="8" w:space="0" w:color="000000"/>
              <w:right w:val="single" w:sz="4" w:space="0" w:color="auto"/>
            </w:tcBorders>
            <w:vAlign w:val="center"/>
            <w:hideMark/>
          </w:tcPr>
          <w:p w14:paraId="25F74EBA" w14:textId="77777777" w:rsidR="00F624FF" w:rsidRPr="00353098" w:rsidRDefault="00F624FF" w:rsidP="00F624FF">
            <w:pPr>
              <w:spacing w:after="0" w:line="240" w:lineRule="auto"/>
              <w:rPr>
                <w:rFonts w:ascii="GHEA Grapalat" w:eastAsia="Times New Roman" w:hAnsi="GHEA Grapalat" w:cs="Calibri"/>
                <w:b/>
                <w:bCs/>
                <w:color w:val="000000"/>
                <w:sz w:val="20"/>
                <w:szCs w:val="20"/>
              </w:rPr>
            </w:pPr>
          </w:p>
        </w:tc>
        <w:tc>
          <w:tcPr>
            <w:tcW w:w="1352" w:type="dxa"/>
            <w:vMerge/>
            <w:tcBorders>
              <w:top w:val="single" w:sz="8" w:space="0" w:color="auto"/>
              <w:left w:val="single" w:sz="4" w:space="0" w:color="auto"/>
              <w:bottom w:val="single" w:sz="8" w:space="0" w:color="000000"/>
              <w:right w:val="single" w:sz="4" w:space="0" w:color="auto"/>
            </w:tcBorders>
            <w:vAlign w:val="center"/>
            <w:hideMark/>
          </w:tcPr>
          <w:p w14:paraId="1B940E96" w14:textId="77777777" w:rsidR="00F624FF" w:rsidRPr="00353098" w:rsidRDefault="00F624FF" w:rsidP="00F624FF">
            <w:pPr>
              <w:spacing w:after="0" w:line="240" w:lineRule="auto"/>
              <w:rPr>
                <w:rFonts w:ascii="GHEA Grapalat" w:eastAsia="Times New Roman" w:hAnsi="GHEA Grapalat" w:cs="Calibri"/>
                <w:b/>
                <w:bCs/>
                <w:color w:val="000000"/>
                <w:sz w:val="20"/>
                <w:szCs w:val="20"/>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1A00623E" w14:textId="77777777" w:rsidR="00F624FF" w:rsidRPr="00353098" w:rsidRDefault="00F624FF" w:rsidP="00F624FF">
            <w:pPr>
              <w:spacing w:after="0" w:line="240" w:lineRule="auto"/>
              <w:rPr>
                <w:rFonts w:ascii="GHEA Grapalat" w:eastAsia="Times New Roman" w:hAnsi="GHEA Grapalat" w:cs="Calibri"/>
                <w:b/>
                <w:bCs/>
                <w:color w:val="000000"/>
                <w:sz w:val="20"/>
                <w:szCs w:val="20"/>
              </w:rPr>
            </w:pPr>
          </w:p>
        </w:tc>
        <w:tc>
          <w:tcPr>
            <w:tcW w:w="1701" w:type="dxa"/>
            <w:tcBorders>
              <w:top w:val="nil"/>
              <w:left w:val="nil"/>
              <w:bottom w:val="single" w:sz="8" w:space="0" w:color="auto"/>
              <w:right w:val="single" w:sz="4" w:space="0" w:color="auto"/>
            </w:tcBorders>
            <w:shd w:val="clear" w:color="000000" w:fill="DDEBF7"/>
            <w:vAlign w:val="center"/>
            <w:hideMark/>
          </w:tcPr>
          <w:p w14:paraId="1BC59E85"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պայմանագրով հաստատված լվացումների առավելագույն քանակ</w:t>
            </w:r>
          </w:p>
        </w:tc>
        <w:tc>
          <w:tcPr>
            <w:tcW w:w="2176" w:type="dxa"/>
            <w:tcBorders>
              <w:top w:val="nil"/>
              <w:left w:val="nil"/>
              <w:bottom w:val="single" w:sz="8" w:space="0" w:color="auto"/>
              <w:right w:val="single" w:sz="4" w:space="0" w:color="auto"/>
            </w:tcBorders>
            <w:shd w:val="clear" w:color="000000" w:fill="DDEBF7"/>
            <w:vAlign w:val="center"/>
            <w:hideMark/>
          </w:tcPr>
          <w:p w14:paraId="075F1E6D"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&lt;&lt;ԱԿԱ 3&gt;&gt; ՍՊԸ</w:t>
            </w:r>
            <w:r w:rsidRPr="00353098">
              <w:rPr>
                <w:rFonts w:ascii="GHEA Grapalat" w:eastAsia="Times New Roman" w:hAnsi="GHEA Grapalat" w:cs="Calibri"/>
                <w:b/>
                <w:bCs/>
                <w:color w:val="000000"/>
                <w:sz w:val="20"/>
                <w:szCs w:val="20"/>
                <w:lang w:val="hy-AM"/>
              </w:rPr>
              <w:t>-ի</w:t>
            </w:r>
            <w:r w:rsidRPr="00353098">
              <w:rPr>
                <w:rFonts w:ascii="GHEA Grapalat" w:eastAsia="Times New Roman" w:hAnsi="GHEA Grapalat" w:cs="Calibri"/>
                <w:b/>
                <w:bCs/>
                <w:color w:val="000000"/>
                <w:sz w:val="20"/>
                <w:szCs w:val="20"/>
              </w:rPr>
              <w:t xml:space="preserve"> ներկայացրած լվացումների քանակ</w:t>
            </w:r>
          </w:p>
        </w:tc>
        <w:tc>
          <w:tcPr>
            <w:tcW w:w="1984" w:type="dxa"/>
            <w:vMerge/>
            <w:tcBorders>
              <w:top w:val="single" w:sz="8" w:space="0" w:color="auto"/>
              <w:left w:val="single" w:sz="4" w:space="0" w:color="auto"/>
              <w:bottom w:val="single" w:sz="8" w:space="0" w:color="000000"/>
              <w:right w:val="single" w:sz="8" w:space="0" w:color="auto"/>
            </w:tcBorders>
            <w:vAlign w:val="center"/>
            <w:hideMark/>
          </w:tcPr>
          <w:p w14:paraId="671EE15C" w14:textId="77777777" w:rsidR="00F624FF" w:rsidRPr="00353098" w:rsidRDefault="00F624FF" w:rsidP="00F624FF">
            <w:pPr>
              <w:spacing w:after="0" w:line="240" w:lineRule="auto"/>
              <w:rPr>
                <w:rFonts w:ascii="GHEA Grapalat" w:eastAsia="Times New Roman" w:hAnsi="GHEA Grapalat" w:cs="Calibri"/>
                <w:b/>
                <w:bCs/>
                <w:color w:val="000000"/>
                <w:sz w:val="20"/>
                <w:szCs w:val="20"/>
              </w:rPr>
            </w:pPr>
          </w:p>
        </w:tc>
      </w:tr>
      <w:tr w:rsidR="00F624FF" w:rsidRPr="00353098" w14:paraId="6269E25E"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0D7697C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Թալին</w:t>
            </w:r>
          </w:p>
        </w:tc>
        <w:tc>
          <w:tcPr>
            <w:tcW w:w="1352" w:type="dxa"/>
            <w:tcBorders>
              <w:top w:val="nil"/>
              <w:left w:val="nil"/>
              <w:bottom w:val="single" w:sz="4" w:space="0" w:color="auto"/>
              <w:right w:val="single" w:sz="4" w:space="0" w:color="auto"/>
            </w:tcBorders>
            <w:shd w:val="clear" w:color="auto" w:fill="auto"/>
            <w:noWrap/>
            <w:vAlign w:val="center"/>
            <w:hideMark/>
          </w:tcPr>
          <w:p w14:paraId="19AA69D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սեդան</w:t>
            </w:r>
          </w:p>
        </w:tc>
        <w:tc>
          <w:tcPr>
            <w:tcW w:w="1559" w:type="dxa"/>
            <w:tcBorders>
              <w:top w:val="nil"/>
              <w:left w:val="nil"/>
              <w:bottom w:val="single" w:sz="4" w:space="0" w:color="auto"/>
              <w:right w:val="single" w:sz="4" w:space="0" w:color="auto"/>
            </w:tcBorders>
            <w:shd w:val="clear" w:color="auto" w:fill="auto"/>
            <w:vAlign w:val="center"/>
            <w:hideMark/>
          </w:tcPr>
          <w:p w14:paraId="39AC2DAF"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1D6169B8"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33</w:t>
            </w:r>
          </w:p>
        </w:tc>
        <w:tc>
          <w:tcPr>
            <w:tcW w:w="2176" w:type="dxa"/>
            <w:tcBorders>
              <w:top w:val="nil"/>
              <w:left w:val="nil"/>
              <w:bottom w:val="single" w:sz="4" w:space="0" w:color="auto"/>
              <w:right w:val="single" w:sz="4" w:space="0" w:color="auto"/>
            </w:tcBorders>
            <w:shd w:val="clear" w:color="000000" w:fill="FFF2CC"/>
            <w:noWrap/>
            <w:vAlign w:val="center"/>
            <w:hideMark/>
          </w:tcPr>
          <w:p w14:paraId="3D2174D6"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90</w:t>
            </w:r>
          </w:p>
        </w:tc>
        <w:tc>
          <w:tcPr>
            <w:tcW w:w="1984" w:type="dxa"/>
            <w:tcBorders>
              <w:top w:val="nil"/>
              <w:left w:val="nil"/>
              <w:bottom w:val="single" w:sz="4" w:space="0" w:color="auto"/>
              <w:right w:val="single" w:sz="8" w:space="0" w:color="auto"/>
            </w:tcBorders>
            <w:shd w:val="clear" w:color="000000" w:fill="FCE4D6"/>
            <w:noWrap/>
            <w:vAlign w:val="center"/>
            <w:hideMark/>
          </w:tcPr>
          <w:p w14:paraId="478C0A09"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108,300</w:t>
            </w:r>
          </w:p>
        </w:tc>
      </w:tr>
      <w:tr w:rsidR="00F624FF" w:rsidRPr="00353098" w14:paraId="053BBBF7"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131E2DF5"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Ապարան</w:t>
            </w:r>
          </w:p>
        </w:tc>
        <w:tc>
          <w:tcPr>
            <w:tcW w:w="1352" w:type="dxa"/>
            <w:tcBorders>
              <w:top w:val="nil"/>
              <w:left w:val="nil"/>
              <w:bottom w:val="single" w:sz="4" w:space="0" w:color="auto"/>
              <w:right w:val="single" w:sz="4" w:space="0" w:color="auto"/>
            </w:tcBorders>
            <w:shd w:val="clear" w:color="auto" w:fill="auto"/>
            <w:noWrap/>
            <w:vAlign w:val="center"/>
            <w:hideMark/>
          </w:tcPr>
          <w:p w14:paraId="07D5C282"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սեդան</w:t>
            </w:r>
          </w:p>
        </w:tc>
        <w:tc>
          <w:tcPr>
            <w:tcW w:w="1559" w:type="dxa"/>
            <w:tcBorders>
              <w:top w:val="nil"/>
              <w:left w:val="nil"/>
              <w:bottom w:val="single" w:sz="4" w:space="0" w:color="auto"/>
              <w:right w:val="single" w:sz="4" w:space="0" w:color="auto"/>
            </w:tcBorders>
            <w:shd w:val="clear" w:color="auto" w:fill="auto"/>
            <w:vAlign w:val="center"/>
            <w:hideMark/>
          </w:tcPr>
          <w:p w14:paraId="2E93B90A"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742E76D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66</w:t>
            </w:r>
          </w:p>
        </w:tc>
        <w:tc>
          <w:tcPr>
            <w:tcW w:w="2176" w:type="dxa"/>
            <w:tcBorders>
              <w:top w:val="nil"/>
              <w:left w:val="nil"/>
              <w:bottom w:val="single" w:sz="4" w:space="0" w:color="auto"/>
              <w:right w:val="single" w:sz="4" w:space="0" w:color="auto"/>
            </w:tcBorders>
            <w:shd w:val="clear" w:color="000000" w:fill="FFF2CC"/>
            <w:noWrap/>
            <w:vAlign w:val="center"/>
            <w:hideMark/>
          </w:tcPr>
          <w:p w14:paraId="3593125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100</w:t>
            </w:r>
          </w:p>
        </w:tc>
        <w:tc>
          <w:tcPr>
            <w:tcW w:w="1984" w:type="dxa"/>
            <w:tcBorders>
              <w:top w:val="nil"/>
              <w:left w:val="nil"/>
              <w:bottom w:val="single" w:sz="4" w:space="0" w:color="auto"/>
              <w:right w:val="single" w:sz="8" w:space="0" w:color="auto"/>
            </w:tcBorders>
            <w:shd w:val="clear" w:color="000000" w:fill="FCE4D6"/>
            <w:noWrap/>
            <w:vAlign w:val="center"/>
            <w:hideMark/>
          </w:tcPr>
          <w:p w14:paraId="66347364"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64,600</w:t>
            </w:r>
          </w:p>
        </w:tc>
      </w:tr>
      <w:tr w:rsidR="00F624FF" w:rsidRPr="00353098" w14:paraId="27FEF655"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5FA6B723"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Աշտարակ</w:t>
            </w:r>
          </w:p>
        </w:tc>
        <w:tc>
          <w:tcPr>
            <w:tcW w:w="1352" w:type="dxa"/>
            <w:tcBorders>
              <w:top w:val="nil"/>
              <w:left w:val="nil"/>
              <w:bottom w:val="single" w:sz="4" w:space="0" w:color="auto"/>
              <w:right w:val="single" w:sz="4" w:space="0" w:color="auto"/>
            </w:tcBorders>
            <w:shd w:val="clear" w:color="auto" w:fill="auto"/>
            <w:noWrap/>
            <w:vAlign w:val="center"/>
            <w:hideMark/>
          </w:tcPr>
          <w:p w14:paraId="19CCB3B3"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ունիվերսալ</w:t>
            </w:r>
          </w:p>
        </w:tc>
        <w:tc>
          <w:tcPr>
            <w:tcW w:w="1559" w:type="dxa"/>
            <w:tcBorders>
              <w:top w:val="nil"/>
              <w:left w:val="nil"/>
              <w:bottom w:val="single" w:sz="4" w:space="0" w:color="auto"/>
              <w:right w:val="single" w:sz="4" w:space="0" w:color="auto"/>
            </w:tcBorders>
            <w:shd w:val="clear" w:color="auto" w:fill="auto"/>
            <w:vAlign w:val="center"/>
            <w:hideMark/>
          </w:tcPr>
          <w:p w14:paraId="5D16A8C7"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4955B076"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297</w:t>
            </w:r>
          </w:p>
        </w:tc>
        <w:tc>
          <w:tcPr>
            <w:tcW w:w="2176" w:type="dxa"/>
            <w:tcBorders>
              <w:top w:val="nil"/>
              <w:left w:val="nil"/>
              <w:bottom w:val="single" w:sz="4" w:space="0" w:color="auto"/>
              <w:right w:val="single" w:sz="4" w:space="0" w:color="auto"/>
            </w:tcBorders>
            <w:shd w:val="clear" w:color="000000" w:fill="FFF2CC"/>
            <w:noWrap/>
            <w:vAlign w:val="center"/>
            <w:hideMark/>
          </w:tcPr>
          <w:p w14:paraId="775F745B"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298</w:t>
            </w:r>
          </w:p>
        </w:tc>
        <w:tc>
          <w:tcPr>
            <w:tcW w:w="1984" w:type="dxa"/>
            <w:tcBorders>
              <w:top w:val="nil"/>
              <w:left w:val="nil"/>
              <w:bottom w:val="single" w:sz="4" w:space="0" w:color="auto"/>
              <w:right w:val="single" w:sz="8" w:space="0" w:color="auto"/>
            </w:tcBorders>
            <w:shd w:val="clear" w:color="000000" w:fill="FCE4D6"/>
            <w:noWrap/>
            <w:vAlign w:val="center"/>
            <w:hideMark/>
          </w:tcPr>
          <w:p w14:paraId="23FFD0E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2,185</w:t>
            </w:r>
          </w:p>
        </w:tc>
      </w:tr>
      <w:tr w:rsidR="00F624FF" w:rsidRPr="00353098" w14:paraId="12C620B9"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7B3CD35F"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Գավառ</w:t>
            </w:r>
          </w:p>
        </w:tc>
        <w:tc>
          <w:tcPr>
            <w:tcW w:w="1352" w:type="dxa"/>
            <w:tcBorders>
              <w:top w:val="nil"/>
              <w:left w:val="nil"/>
              <w:bottom w:val="single" w:sz="4" w:space="0" w:color="auto"/>
              <w:right w:val="single" w:sz="4" w:space="0" w:color="auto"/>
            </w:tcBorders>
            <w:shd w:val="clear" w:color="auto" w:fill="auto"/>
            <w:noWrap/>
            <w:vAlign w:val="center"/>
            <w:hideMark/>
          </w:tcPr>
          <w:p w14:paraId="6785E210"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սեդան</w:t>
            </w:r>
          </w:p>
        </w:tc>
        <w:tc>
          <w:tcPr>
            <w:tcW w:w="1559" w:type="dxa"/>
            <w:tcBorders>
              <w:top w:val="nil"/>
              <w:left w:val="nil"/>
              <w:bottom w:val="single" w:sz="4" w:space="0" w:color="auto"/>
              <w:right w:val="single" w:sz="4" w:space="0" w:color="auto"/>
            </w:tcBorders>
            <w:shd w:val="clear" w:color="auto" w:fill="auto"/>
            <w:vAlign w:val="center"/>
            <w:hideMark/>
          </w:tcPr>
          <w:p w14:paraId="163E7813"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759138D5"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66</w:t>
            </w:r>
          </w:p>
        </w:tc>
        <w:tc>
          <w:tcPr>
            <w:tcW w:w="2176" w:type="dxa"/>
            <w:tcBorders>
              <w:top w:val="nil"/>
              <w:left w:val="nil"/>
              <w:bottom w:val="single" w:sz="4" w:space="0" w:color="auto"/>
              <w:right w:val="single" w:sz="4" w:space="0" w:color="auto"/>
            </w:tcBorders>
            <w:shd w:val="clear" w:color="000000" w:fill="FFF2CC"/>
            <w:noWrap/>
            <w:vAlign w:val="center"/>
            <w:hideMark/>
          </w:tcPr>
          <w:p w14:paraId="5F3E2B9A"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79</w:t>
            </w:r>
          </w:p>
        </w:tc>
        <w:tc>
          <w:tcPr>
            <w:tcW w:w="1984" w:type="dxa"/>
            <w:tcBorders>
              <w:top w:val="nil"/>
              <w:left w:val="nil"/>
              <w:bottom w:val="single" w:sz="4" w:space="0" w:color="auto"/>
              <w:right w:val="single" w:sz="8" w:space="0" w:color="auto"/>
            </w:tcBorders>
            <w:shd w:val="clear" w:color="000000" w:fill="FCE4D6"/>
            <w:noWrap/>
            <w:vAlign w:val="center"/>
            <w:hideMark/>
          </w:tcPr>
          <w:p w14:paraId="6F1BA642"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24,700</w:t>
            </w:r>
          </w:p>
        </w:tc>
      </w:tr>
      <w:tr w:rsidR="00F624FF" w:rsidRPr="00353098" w14:paraId="27939A68"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55E21EAA"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Մարտունի</w:t>
            </w:r>
          </w:p>
        </w:tc>
        <w:tc>
          <w:tcPr>
            <w:tcW w:w="1352" w:type="dxa"/>
            <w:tcBorders>
              <w:top w:val="nil"/>
              <w:left w:val="nil"/>
              <w:bottom w:val="single" w:sz="4" w:space="0" w:color="auto"/>
              <w:right w:val="single" w:sz="4" w:space="0" w:color="auto"/>
            </w:tcBorders>
            <w:shd w:val="clear" w:color="auto" w:fill="auto"/>
            <w:noWrap/>
            <w:vAlign w:val="center"/>
            <w:hideMark/>
          </w:tcPr>
          <w:p w14:paraId="5EBF4835"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ունիվերսալ</w:t>
            </w:r>
          </w:p>
        </w:tc>
        <w:tc>
          <w:tcPr>
            <w:tcW w:w="1559" w:type="dxa"/>
            <w:tcBorders>
              <w:top w:val="nil"/>
              <w:left w:val="nil"/>
              <w:bottom w:val="single" w:sz="4" w:space="0" w:color="auto"/>
              <w:right w:val="single" w:sz="4" w:space="0" w:color="auto"/>
            </w:tcBorders>
            <w:shd w:val="clear" w:color="auto" w:fill="auto"/>
            <w:vAlign w:val="center"/>
            <w:hideMark/>
          </w:tcPr>
          <w:p w14:paraId="6B41FB08"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5D4863A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264</w:t>
            </w:r>
          </w:p>
        </w:tc>
        <w:tc>
          <w:tcPr>
            <w:tcW w:w="2176" w:type="dxa"/>
            <w:tcBorders>
              <w:top w:val="nil"/>
              <w:left w:val="nil"/>
              <w:bottom w:val="single" w:sz="4" w:space="0" w:color="auto"/>
              <w:right w:val="single" w:sz="4" w:space="0" w:color="auto"/>
            </w:tcBorders>
            <w:shd w:val="clear" w:color="000000" w:fill="FFF2CC"/>
            <w:noWrap/>
            <w:vAlign w:val="center"/>
            <w:hideMark/>
          </w:tcPr>
          <w:p w14:paraId="3D24FB21"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380</w:t>
            </w:r>
          </w:p>
        </w:tc>
        <w:tc>
          <w:tcPr>
            <w:tcW w:w="1984" w:type="dxa"/>
            <w:tcBorders>
              <w:top w:val="nil"/>
              <w:left w:val="nil"/>
              <w:bottom w:val="single" w:sz="4" w:space="0" w:color="auto"/>
              <w:right w:val="single" w:sz="8" w:space="0" w:color="auto"/>
            </w:tcBorders>
            <w:shd w:val="clear" w:color="000000" w:fill="FCE4D6"/>
            <w:noWrap/>
            <w:vAlign w:val="center"/>
            <w:hideMark/>
          </w:tcPr>
          <w:p w14:paraId="4EC2F090"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253,460</w:t>
            </w:r>
          </w:p>
        </w:tc>
      </w:tr>
      <w:tr w:rsidR="00F624FF" w:rsidRPr="00353098" w14:paraId="3E90D357"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6497564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Չարենցավան</w:t>
            </w:r>
          </w:p>
        </w:tc>
        <w:tc>
          <w:tcPr>
            <w:tcW w:w="1352" w:type="dxa"/>
            <w:tcBorders>
              <w:top w:val="nil"/>
              <w:left w:val="nil"/>
              <w:bottom w:val="single" w:sz="4" w:space="0" w:color="auto"/>
              <w:right w:val="single" w:sz="4" w:space="0" w:color="auto"/>
            </w:tcBorders>
            <w:shd w:val="clear" w:color="auto" w:fill="auto"/>
            <w:noWrap/>
            <w:vAlign w:val="center"/>
            <w:hideMark/>
          </w:tcPr>
          <w:p w14:paraId="1CD6D5F7"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սեդան</w:t>
            </w:r>
          </w:p>
        </w:tc>
        <w:tc>
          <w:tcPr>
            <w:tcW w:w="1559" w:type="dxa"/>
            <w:tcBorders>
              <w:top w:val="nil"/>
              <w:left w:val="nil"/>
              <w:bottom w:val="single" w:sz="4" w:space="0" w:color="auto"/>
              <w:right w:val="single" w:sz="4" w:space="0" w:color="auto"/>
            </w:tcBorders>
            <w:shd w:val="clear" w:color="auto" w:fill="auto"/>
            <w:vAlign w:val="center"/>
            <w:hideMark/>
          </w:tcPr>
          <w:p w14:paraId="78DB2038"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09700D17"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33</w:t>
            </w:r>
          </w:p>
        </w:tc>
        <w:tc>
          <w:tcPr>
            <w:tcW w:w="2176" w:type="dxa"/>
            <w:tcBorders>
              <w:top w:val="nil"/>
              <w:left w:val="nil"/>
              <w:bottom w:val="single" w:sz="4" w:space="0" w:color="auto"/>
              <w:right w:val="single" w:sz="4" w:space="0" w:color="auto"/>
            </w:tcBorders>
            <w:shd w:val="clear" w:color="000000" w:fill="FFF2CC"/>
            <w:noWrap/>
            <w:vAlign w:val="center"/>
            <w:hideMark/>
          </w:tcPr>
          <w:p w14:paraId="2AB2F1DD"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75</w:t>
            </w:r>
          </w:p>
        </w:tc>
        <w:tc>
          <w:tcPr>
            <w:tcW w:w="1984" w:type="dxa"/>
            <w:tcBorders>
              <w:top w:val="nil"/>
              <w:left w:val="nil"/>
              <w:bottom w:val="single" w:sz="4" w:space="0" w:color="auto"/>
              <w:right w:val="single" w:sz="8" w:space="0" w:color="auto"/>
            </w:tcBorders>
            <w:shd w:val="clear" w:color="000000" w:fill="FCE4D6"/>
            <w:noWrap/>
            <w:vAlign w:val="center"/>
            <w:hideMark/>
          </w:tcPr>
          <w:p w14:paraId="2DF58234"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79,800</w:t>
            </w:r>
          </w:p>
        </w:tc>
      </w:tr>
      <w:tr w:rsidR="00F624FF" w:rsidRPr="00353098" w14:paraId="6FBF7B6E"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55089143"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Աբովյան</w:t>
            </w:r>
          </w:p>
        </w:tc>
        <w:tc>
          <w:tcPr>
            <w:tcW w:w="1352" w:type="dxa"/>
            <w:tcBorders>
              <w:top w:val="nil"/>
              <w:left w:val="nil"/>
              <w:bottom w:val="single" w:sz="4" w:space="0" w:color="auto"/>
              <w:right w:val="single" w:sz="4" w:space="0" w:color="auto"/>
            </w:tcBorders>
            <w:shd w:val="clear" w:color="auto" w:fill="auto"/>
            <w:noWrap/>
            <w:vAlign w:val="center"/>
            <w:hideMark/>
          </w:tcPr>
          <w:p w14:paraId="44B99D51"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սեդան</w:t>
            </w:r>
          </w:p>
        </w:tc>
        <w:tc>
          <w:tcPr>
            <w:tcW w:w="1559" w:type="dxa"/>
            <w:tcBorders>
              <w:top w:val="nil"/>
              <w:left w:val="nil"/>
              <w:bottom w:val="single" w:sz="4" w:space="0" w:color="auto"/>
              <w:right w:val="single" w:sz="4" w:space="0" w:color="auto"/>
            </w:tcBorders>
            <w:shd w:val="clear" w:color="auto" w:fill="auto"/>
            <w:vAlign w:val="center"/>
            <w:hideMark/>
          </w:tcPr>
          <w:p w14:paraId="1FD50E6F"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4B978247"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99</w:t>
            </w:r>
          </w:p>
        </w:tc>
        <w:tc>
          <w:tcPr>
            <w:tcW w:w="2176" w:type="dxa"/>
            <w:tcBorders>
              <w:top w:val="nil"/>
              <w:left w:val="nil"/>
              <w:bottom w:val="single" w:sz="4" w:space="0" w:color="auto"/>
              <w:right w:val="single" w:sz="4" w:space="0" w:color="auto"/>
            </w:tcBorders>
            <w:shd w:val="clear" w:color="000000" w:fill="FFF2CC"/>
            <w:noWrap/>
            <w:vAlign w:val="center"/>
            <w:hideMark/>
          </w:tcPr>
          <w:p w14:paraId="0E6DC25A"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100</w:t>
            </w:r>
          </w:p>
        </w:tc>
        <w:tc>
          <w:tcPr>
            <w:tcW w:w="1984" w:type="dxa"/>
            <w:tcBorders>
              <w:top w:val="nil"/>
              <w:left w:val="nil"/>
              <w:bottom w:val="single" w:sz="4" w:space="0" w:color="auto"/>
              <w:right w:val="single" w:sz="8" w:space="0" w:color="auto"/>
            </w:tcBorders>
            <w:shd w:val="clear" w:color="000000" w:fill="FCE4D6"/>
            <w:noWrap/>
            <w:vAlign w:val="center"/>
            <w:hideMark/>
          </w:tcPr>
          <w:p w14:paraId="23C5A108"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1,900</w:t>
            </w:r>
          </w:p>
        </w:tc>
      </w:tr>
      <w:tr w:rsidR="00F624FF" w:rsidRPr="00353098" w14:paraId="5E5CA9AA"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1FEF2EC3"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Բերդ</w:t>
            </w:r>
          </w:p>
        </w:tc>
        <w:tc>
          <w:tcPr>
            <w:tcW w:w="1352" w:type="dxa"/>
            <w:tcBorders>
              <w:top w:val="nil"/>
              <w:left w:val="nil"/>
              <w:bottom w:val="single" w:sz="4" w:space="0" w:color="auto"/>
              <w:right w:val="single" w:sz="4" w:space="0" w:color="auto"/>
            </w:tcBorders>
            <w:shd w:val="clear" w:color="auto" w:fill="auto"/>
            <w:noWrap/>
            <w:vAlign w:val="center"/>
            <w:hideMark/>
          </w:tcPr>
          <w:p w14:paraId="35E1B5CC"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սեդան</w:t>
            </w:r>
          </w:p>
        </w:tc>
        <w:tc>
          <w:tcPr>
            <w:tcW w:w="1559" w:type="dxa"/>
            <w:tcBorders>
              <w:top w:val="nil"/>
              <w:left w:val="nil"/>
              <w:bottom w:val="single" w:sz="4" w:space="0" w:color="auto"/>
              <w:right w:val="single" w:sz="4" w:space="0" w:color="auto"/>
            </w:tcBorders>
            <w:shd w:val="clear" w:color="auto" w:fill="auto"/>
            <w:vAlign w:val="center"/>
            <w:hideMark/>
          </w:tcPr>
          <w:p w14:paraId="2F082D79"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67C5570B"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0</w:t>
            </w:r>
          </w:p>
        </w:tc>
        <w:tc>
          <w:tcPr>
            <w:tcW w:w="2176" w:type="dxa"/>
            <w:tcBorders>
              <w:top w:val="nil"/>
              <w:left w:val="nil"/>
              <w:bottom w:val="single" w:sz="4" w:space="0" w:color="auto"/>
              <w:right w:val="single" w:sz="4" w:space="0" w:color="auto"/>
            </w:tcBorders>
            <w:shd w:val="clear" w:color="000000" w:fill="FFF2CC"/>
            <w:noWrap/>
            <w:vAlign w:val="center"/>
            <w:hideMark/>
          </w:tcPr>
          <w:p w14:paraId="18A923E7"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50</w:t>
            </w:r>
          </w:p>
        </w:tc>
        <w:tc>
          <w:tcPr>
            <w:tcW w:w="1984" w:type="dxa"/>
            <w:tcBorders>
              <w:top w:val="nil"/>
              <w:left w:val="nil"/>
              <w:bottom w:val="single" w:sz="4" w:space="0" w:color="auto"/>
              <w:right w:val="single" w:sz="8" w:space="0" w:color="auto"/>
            </w:tcBorders>
            <w:shd w:val="clear" w:color="000000" w:fill="FCE4D6"/>
            <w:noWrap/>
            <w:vAlign w:val="center"/>
            <w:hideMark/>
          </w:tcPr>
          <w:p w14:paraId="2BD325C4"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95,000</w:t>
            </w:r>
          </w:p>
        </w:tc>
      </w:tr>
      <w:tr w:rsidR="00F624FF" w:rsidRPr="00353098" w14:paraId="013524B2"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23E5DA51"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Սպիտակ</w:t>
            </w:r>
          </w:p>
        </w:tc>
        <w:tc>
          <w:tcPr>
            <w:tcW w:w="1352" w:type="dxa"/>
            <w:tcBorders>
              <w:top w:val="nil"/>
              <w:left w:val="nil"/>
              <w:bottom w:val="single" w:sz="4" w:space="0" w:color="auto"/>
              <w:right w:val="single" w:sz="4" w:space="0" w:color="auto"/>
            </w:tcBorders>
            <w:shd w:val="clear" w:color="auto" w:fill="auto"/>
            <w:noWrap/>
            <w:vAlign w:val="center"/>
            <w:hideMark/>
          </w:tcPr>
          <w:p w14:paraId="43F51D0F"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սեդան</w:t>
            </w:r>
          </w:p>
        </w:tc>
        <w:tc>
          <w:tcPr>
            <w:tcW w:w="1559" w:type="dxa"/>
            <w:tcBorders>
              <w:top w:val="nil"/>
              <w:left w:val="nil"/>
              <w:bottom w:val="single" w:sz="4" w:space="0" w:color="auto"/>
              <w:right w:val="single" w:sz="4" w:space="0" w:color="auto"/>
            </w:tcBorders>
            <w:shd w:val="clear" w:color="auto" w:fill="auto"/>
            <w:vAlign w:val="center"/>
            <w:hideMark/>
          </w:tcPr>
          <w:p w14:paraId="2D6894CD"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202159D6"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33</w:t>
            </w:r>
          </w:p>
        </w:tc>
        <w:tc>
          <w:tcPr>
            <w:tcW w:w="2176" w:type="dxa"/>
            <w:tcBorders>
              <w:top w:val="nil"/>
              <w:left w:val="nil"/>
              <w:bottom w:val="single" w:sz="4" w:space="0" w:color="auto"/>
              <w:right w:val="single" w:sz="4" w:space="0" w:color="auto"/>
            </w:tcBorders>
            <w:shd w:val="clear" w:color="000000" w:fill="FFF2CC"/>
            <w:noWrap/>
            <w:vAlign w:val="center"/>
            <w:hideMark/>
          </w:tcPr>
          <w:p w14:paraId="3A8026A8"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64</w:t>
            </w:r>
          </w:p>
        </w:tc>
        <w:tc>
          <w:tcPr>
            <w:tcW w:w="1984" w:type="dxa"/>
            <w:tcBorders>
              <w:top w:val="nil"/>
              <w:left w:val="nil"/>
              <w:bottom w:val="single" w:sz="4" w:space="0" w:color="auto"/>
              <w:right w:val="single" w:sz="8" w:space="0" w:color="auto"/>
            </w:tcBorders>
            <w:shd w:val="clear" w:color="000000" w:fill="FCE4D6"/>
            <w:noWrap/>
            <w:vAlign w:val="center"/>
            <w:hideMark/>
          </w:tcPr>
          <w:p w14:paraId="6157D28C"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58,900</w:t>
            </w:r>
          </w:p>
        </w:tc>
      </w:tr>
      <w:tr w:rsidR="00F624FF" w:rsidRPr="00353098" w14:paraId="548D5F22"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6ECD805A"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Վաղարշապատ</w:t>
            </w:r>
          </w:p>
        </w:tc>
        <w:tc>
          <w:tcPr>
            <w:tcW w:w="1352" w:type="dxa"/>
            <w:tcBorders>
              <w:top w:val="nil"/>
              <w:left w:val="nil"/>
              <w:bottom w:val="single" w:sz="4" w:space="0" w:color="auto"/>
              <w:right w:val="single" w:sz="4" w:space="0" w:color="auto"/>
            </w:tcBorders>
            <w:shd w:val="clear" w:color="auto" w:fill="auto"/>
            <w:noWrap/>
            <w:vAlign w:val="center"/>
            <w:hideMark/>
          </w:tcPr>
          <w:p w14:paraId="5CC1E5AB"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ունիվերսալ</w:t>
            </w:r>
          </w:p>
        </w:tc>
        <w:tc>
          <w:tcPr>
            <w:tcW w:w="1559" w:type="dxa"/>
            <w:tcBorders>
              <w:top w:val="nil"/>
              <w:left w:val="nil"/>
              <w:bottom w:val="single" w:sz="4" w:space="0" w:color="auto"/>
              <w:right w:val="single" w:sz="4" w:space="0" w:color="auto"/>
            </w:tcBorders>
            <w:shd w:val="clear" w:color="auto" w:fill="auto"/>
            <w:vAlign w:val="center"/>
            <w:hideMark/>
          </w:tcPr>
          <w:p w14:paraId="1594C8EF"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07ED3D50"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33</w:t>
            </w:r>
          </w:p>
        </w:tc>
        <w:tc>
          <w:tcPr>
            <w:tcW w:w="2176" w:type="dxa"/>
            <w:tcBorders>
              <w:top w:val="nil"/>
              <w:left w:val="nil"/>
              <w:bottom w:val="single" w:sz="4" w:space="0" w:color="auto"/>
              <w:right w:val="single" w:sz="4" w:space="0" w:color="auto"/>
            </w:tcBorders>
            <w:shd w:val="clear" w:color="000000" w:fill="FFF2CC"/>
            <w:noWrap/>
            <w:vAlign w:val="center"/>
            <w:hideMark/>
          </w:tcPr>
          <w:p w14:paraId="3355DA4A"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40</w:t>
            </w:r>
          </w:p>
        </w:tc>
        <w:tc>
          <w:tcPr>
            <w:tcW w:w="1984" w:type="dxa"/>
            <w:tcBorders>
              <w:top w:val="nil"/>
              <w:left w:val="nil"/>
              <w:bottom w:val="single" w:sz="4" w:space="0" w:color="auto"/>
              <w:right w:val="single" w:sz="8" w:space="0" w:color="auto"/>
            </w:tcBorders>
            <w:shd w:val="clear" w:color="000000" w:fill="FCE4D6"/>
            <w:noWrap/>
            <w:vAlign w:val="center"/>
            <w:hideMark/>
          </w:tcPr>
          <w:p w14:paraId="7FA41382"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15,295</w:t>
            </w:r>
          </w:p>
        </w:tc>
      </w:tr>
      <w:tr w:rsidR="00F624FF" w:rsidRPr="00353098" w14:paraId="544C39F7" w14:textId="77777777" w:rsidTr="000445DD">
        <w:trPr>
          <w:trHeight w:val="624"/>
        </w:trPr>
        <w:tc>
          <w:tcPr>
            <w:tcW w:w="1718" w:type="dxa"/>
            <w:tcBorders>
              <w:top w:val="nil"/>
              <w:left w:val="single" w:sz="8" w:space="0" w:color="auto"/>
              <w:bottom w:val="single" w:sz="4" w:space="0" w:color="auto"/>
              <w:right w:val="single" w:sz="4" w:space="0" w:color="auto"/>
            </w:tcBorders>
            <w:shd w:val="clear" w:color="auto" w:fill="auto"/>
            <w:noWrap/>
            <w:vAlign w:val="center"/>
            <w:hideMark/>
          </w:tcPr>
          <w:p w14:paraId="4E876D66"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Վայք</w:t>
            </w:r>
          </w:p>
        </w:tc>
        <w:tc>
          <w:tcPr>
            <w:tcW w:w="1352" w:type="dxa"/>
            <w:tcBorders>
              <w:top w:val="nil"/>
              <w:left w:val="nil"/>
              <w:bottom w:val="single" w:sz="4" w:space="0" w:color="auto"/>
              <w:right w:val="single" w:sz="4" w:space="0" w:color="auto"/>
            </w:tcBorders>
            <w:shd w:val="clear" w:color="auto" w:fill="auto"/>
            <w:noWrap/>
            <w:vAlign w:val="center"/>
            <w:hideMark/>
          </w:tcPr>
          <w:p w14:paraId="3C7CB7EC"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ունիվերսալ</w:t>
            </w:r>
          </w:p>
        </w:tc>
        <w:tc>
          <w:tcPr>
            <w:tcW w:w="1559" w:type="dxa"/>
            <w:tcBorders>
              <w:top w:val="nil"/>
              <w:left w:val="nil"/>
              <w:bottom w:val="single" w:sz="4" w:space="0" w:color="auto"/>
              <w:right w:val="single" w:sz="4" w:space="0" w:color="auto"/>
            </w:tcBorders>
            <w:shd w:val="clear" w:color="auto" w:fill="auto"/>
            <w:vAlign w:val="center"/>
            <w:hideMark/>
          </w:tcPr>
          <w:p w14:paraId="17A8B8B8"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20.02.2023-31.05.2023թ.</w:t>
            </w:r>
          </w:p>
        </w:tc>
        <w:tc>
          <w:tcPr>
            <w:tcW w:w="1701" w:type="dxa"/>
            <w:tcBorders>
              <w:top w:val="nil"/>
              <w:left w:val="nil"/>
              <w:bottom w:val="single" w:sz="4" w:space="0" w:color="auto"/>
              <w:right w:val="single" w:sz="4" w:space="0" w:color="auto"/>
            </w:tcBorders>
            <w:shd w:val="clear" w:color="000000" w:fill="E2EFDA"/>
            <w:noWrap/>
            <w:vAlign w:val="center"/>
            <w:hideMark/>
          </w:tcPr>
          <w:p w14:paraId="3EC33878"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33</w:t>
            </w:r>
          </w:p>
        </w:tc>
        <w:tc>
          <w:tcPr>
            <w:tcW w:w="2176" w:type="dxa"/>
            <w:tcBorders>
              <w:top w:val="nil"/>
              <w:left w:val="nil"/>
              <w:bottom w:val="single" w:sz="4" w:space="0" w:color="auto"/>
              <w:right w:val="single" w:sz="4" w:space="0" w:color="auto"/>
            </w:tcBorders>
            <w:shd w:val="clear" w:color="000000" w:fill="FFF2CC"/>
            <w:noWrap/>
            <w:vAlign w:val="center"/>
            <w:hideMark/>
          </w:tcPr>
          <w:p w14:paraId="625A3453"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42</w:t>
            </w:r>
          </w:p>
        </w:tc>
        <w:tc>
          <w:tcPr>
            <w:tcW w:w="1984" w:type="dxa"/>
            <w:tcBorders>
              <w:top w:val="nil"/>
              <w:left w:val="nil"/>
              <w:bottom w:val="single" w:sz="4" w:space="0" w:color="auto"/>
              <w:right w:val="single" w:sz="8" w:space="0" w:color="auto"/>
            </w:tcBorders>
            <w:shd w:val="clear" w:color="000000" w:fill="FCE4D6"/>
            <w:noWrap/>
            <w:vAlign w:val="center"/>
            <w:hideMark/>
          </w:tcPr>
          <w:p w14:paraId="39964119"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19,665</w:t>
            </w:r>
          </w:p>
        </w:tc>
      </w:tr>
      <w:tr w:rsidR="00F624FF" w:rsidRPr="00353098" w14:paraId="6022E79C" w14:textId="77777777" w:rsidTr="000445DD">
        <w:trPr>
          <w:trHeight w:val="636"/>
        </w:trPr>
        <w:tc>
          <w:tcPr>
            <w:tcW w:w="1718" w:type="dxa"/>
            <w:tcBorders>
              <w:top w:val="nil"/>
              <w:left w:val="single" w:sz="8" w:space="0" w:color="auto"/>
              <w:bottom w:val="single" w:sz="8" w:space="0" w:color="auto"/>
              <w:right w:val="single" w:sz="4" w:space="0" w:color="auto"/>
            </w:tcBorders>
            <w:shd w:val="clear" w:color="auto" w:fill="auto"/>
            <w:noWrap/>
            <w:vAlign w:val="center"/>
            <w:hideMark/>
          </w:tcPr>
          <w:p w14:paraId="0B58A96D"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Ալավերդի</w:t>
            </w:r>
          </w:p>
        </w:tc>
        <w:tc>
          <w:tcPr>
            <w:tcW w:w="1352" w:type="dxa"/>
            <w:tcBorders>
              <w:top w:val="nil"/>
              <w:left w:val="nil"/>
              <w:bottom w:val="single" w:sz="8" w:space="0" w:color="auto"/>
              <w:right w:val="single" w:sz="4" w:space="0" w:color="auto"/>
            </w:tcBorders>
            <w:shd w:val="clear" w:color="auto" w:fill="auto"/>
            <w:noWrap/>
            <w:vAlign w:val="center"/>
            <w:hideMark/>
          </w:tcPr>
          <w:p w14:paraId="63687544"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ունիվերսալ</w:t>
            </w:r>
          </w:p>
        </w:tc>
        <w:tc>
          <w:tcPr>
            <w:tcW w:w="1559" w:type="dxa"/>
            <w:tcBorders>
              <w:top w:val="nil"/>
              <w:left w:val="nil"/>
              <w:bottom w:val="single" w:sz="8" w:space="0" w:color="auto"/>
              <w:right w:val="single" w:sz="4" w:space="0" w:color="auto"/>
            </w:tcBorders>
            <w:shd w:val="clear" w:color="auto" w:fill="auto"/>
            <w:vAlign w:val="center"/>
            <w:hideMark/>
          </w:tcPr>
          <w:p w14:paraId="39679429" w14:textId="77777777" w:rsidR="00F624FF" w:rsidRPr="00353098" w:rsidRDefault="00F624FF" w:rsidP="00F624FF">
            <w:pPr>
              <w:spacing w:after="0" w:line="240" w:lineRule="auto"/>
              <w:jc w:val="center"/>
              <w:rPr>
                <w:rFonts w:ascii="GHEA Grapalat" w:eastAsia="Times New Roman" w:hAnsi="GHEA Grapalat" w:cs="Calibri"/>
                <w:color w:val="000000"/>
                <w:sz w:val="20"/>
                <w:szCs w:val="20"/>
              </w:rPr>
            </w:pPr>
            <w:r w:rsidRPr="00353098">
              <w:rPr>
                <w:rFonts w:ascii="GHEA Grapalat" w:eastAsia="Times New Roman" w:hAnsi="GHEA Grapalat" w:cs="Calibri"/>
                <w:color w:val="000000"/>
                <w:sz w:val="20"/>
                <w:szCs w:val="20"/>
              </w:rPr>
              <w:t>01.06.2023-30.06.2023թ.</w:t>
            </w:r>
          </w:p>
        </w:tc>
        <w:tc>
          <w:tcPr>
            <w:tcW w:w="1701" w:type="dxa"/>
            <w:tcBorders>
              <w:top w:val="nil"/>
              <w:left w:val="nil"/>
              <w:bottom w:val="single" w:sz="8" w:space="0" w:color="auto"/>
              <w:right w:val="single" w:sz="4" w:space="0" w:color="auto"/>
            </w:tcBorders>
            <w:shd w:val="clear" w:color="auto" w:fill="auto"/>
            <w:noWrap/>
            <w:vAlign w:val="center"/>
            <w:hideMark/>
          </w:tcPr>
          <w:p w14:paraId="55ABB64B"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0</w:t>
            </w:r>
          </w:p>
        </w:tc>
        <w:tc>
          <w:tcPr>
            <w:tcW w:w="2176" w:type="dxa"/>
            <w:tcBorders>
              <w:top w:val="nil"/>
              <w:left w:val="nil"/>
              <w:bottom w:val="single" w:sz="8" w:space="0" w:color="auto"/>
              <w:right w:val="single" w:sz="4" w:space="0" w:color="auto"/>
            </w:tcBorders>
            <w:shd w:val="clear" w:color="auto" w:fill="auto"/>
            <w:noWrap/>
            <w:vAlign w:val="center"/>
            <w:hideMark/>
          </w:tcPr>
          <w:p w14:paraId="377D4D70"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56</w:t>
            </w:r>
          </w:p>
        </w:tc>
        <w:tc>
          <w:tcPr>
            <w:tcW w:w="1984" w:type="dxa"/>
            <w:tcBorders>
              <w:top w:val="nil"/>
              <w:left w:val="nil"/>
              <w:bottom w:val="single" w:sz="8" w:space="0" w:color="auto"/>
              <w:right w:val="single" w:sz="8" w:space="0" w:color="auto"/>
            </w:tcBorders>
            <w:shd w:val="clear" w:color="auto" w:fill="auto"/>
            <w:noWrap/>
            <w:vAlign w:val="center"/>
            <w:hideMark/>
          </w:tcPr>
          <w:p w14:paraId="5D1094A2"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122,360</w:t>
            </w:r>
          </w:p>
        </w:tc>
      </w:tr>
      <w:tr w:rsidR="00F624FF" w:rsidRPr="00353098" w14:paraId="258F3722" w14:textId="77777777" w:rsidTr="000445DD">
        <w:trPr>
          <w:trHeight w:val="372"/>
        </w:trPr>
        <w:tc>
          <w:tcPr>
            <w:tcW w:w="1718" w:type="dxa"/>
            <w:tcBorders>
              <w:top w:val="nil"/>
              <w:left w:val="single" w:sz="4" w:space="0" w:color="auto"/>
              <w:bottom w:val="single" w:sz="4" w:space="0" w:color="auto"/>
              <w:right w:val="single" w:sz="4" w:space="0" w:color="auto"/>
            </w:tcBorders>
            <w:shd w:val="clear" w:color="000000" w:fill="FFFFFF"/>
            <w:noWrap/>
            <w:vAlign w:val="center"/>
            <w:hideMark/>
          </w:tcPr>
          <w:p w14:paraId="361C46EE"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Calibri" w:eastAsia="Times New Roman" w:hAnsi="Calibri" w:cs="Calibri"/>
                <w:b/>
                <w:bCs/>
                <w:color w:val="000000"/>
                <w:sz w:val="20"/>
                <w:szCs w:val="20"/>
              </w:rPr>
              <w:t> </w:t>
            </w:r>
          </w:p>
        </w:tc>
        <w:tc>
          <w:tcPr>
            <w:tcW w:w="1352" w:type="dxa"/>
            <w:tcBorders>
              <w:top w:val="nil"/>
              <w:left w:val="nil"/>
              <w:bottom w:val="single" w:sz="4" w:space="0" w:color="auto"/>
              <w:right w:val="single" w:sz="4" w:space="0" w:color="auto"/>
            </w:tcBorders>
            <w:shd w:val="clear" w:color="000000" w:fill="FFFFFF"/>
            <w:noWrap/>
            <w:vAlign w:val="center"/>
            <w:hideMark/>
          </w:tcPr>
          <w:p w14:paraId="75D9EA94"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Calibri" w:eastAsia="Times New Roman" w:hAnsi="Calibri" w:cs="Calibri"/>
                <w:b/>
                <w:bCs/>
                <w:color w:val="000000"/>
                <w:sz w:val="20"/>
                <w:szCs w:val="20"/>
              </w:rPr>
              <w:t> </w:t>
            </w:r>
          </w:p>
        </w:tc>
        <w:tc>
          <w:tcPr>
            <w:tcW w:w="1559" w:type="dxa"/>
            <w:tcBorders>
              <w:top w:val="nil"/>
              <w:left w:val="nil"/>
              <w:bottom w:val="single" w:sz="4" w:space="0" w:color="auto"/>
              <w:right w:val="nil"/>
            </w:tcBorders>
            <w:shd w:val="clear" w:color="000000" w:fill="FFFFFF"/>
            <w:vAlign w:val="center"/>
            <w:hideMark/>
          </w:tcPr>
          <w:p w14:paraId="440932F7"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Calibri" w:eastAsia="Times New Roman" w:hAnsi="Calibri" w:cs="Calibri"/>
                <w:b/>
                <w:bCs/>
                <w:color w:val="000000"/>
                <w:sz w:val="20"/>
                <w:szCs w:val="20"/>
              </w:rPr>
              <w:t> </w:t>
            </w:r>
          </w:p>
        </w:tc>
        <w:tc>
          <w:tcPr>
            <w:tcW w:w="1701" w:type="dxa"/>
            <w:tcBorders>
              <w:top w:val="nil"/>
              <w:left w:val="single" w:sz="8" w:space="0" w:color="auto"/>
              <w:bottom w:val="single" w:sz="8" w:space="0" w:color="auto"/>
              <w:right w:val="single" w:sz="4" w:space="0" w:color="auto"/>
            </w:tcBorders>
            <w:shd w:val="clear" w:color="000000" w:fill="BFBFBF"/>
            <w:noWrap/>
            <w:vAlign w:val="center"/>
            <w:hideMark/>
          </w:tcPr>
          <w:p w14:paraId="2FF509AB"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957</w:t>
            </w:r>
          </w:p>
        </w:tc>
        <w:tc>
          <w:tcPr>
            <w:tcW w:w="2176" w:type="dxa"/>
            <w:tcBorders>
              <w:top w:val="nil"/>
              <w:left w:val="nil"/>
              <w:bottom w:val="single" w:sz="8" w:space="0" w:color="auto"/>
              <w:right w:val="single" w:sz="4" w:space="0" w:color="auto"/>
            </w:tcBorders>
            <w:shd w:val="clear" w:color="000000" w:fill="BFBFBF"/>
            <w:noWrap/>
            <w:vAlign w:val="center"/>
            <w:hideMark/>
          </w:tcPr>
          <w:p w14:paraId="6680BA16"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1374</w:t>
            </w:r>
          </w:p>
        </w:tc>
        <w:tc>
          <w:tcPr>
            <w:tcW w:w="1984" w:type="dxa"/>
            <w:tcBorders>
              <w:top w:val="nil"/>
              <w:left w:val="nil"/>
              <w:bottom w:val="single" w:sz="8" w:space="0" w:color="auto"/>
              <w:right w:val="single" w:sz="8" w:space="0" w:color="auto"/>
            </w:tcBorders>
            <w:shd w:val="clear" w:color="000000" w:fill="BFBFBF"/>
            <w:noWrap/>
            <w:vAlign w:val="center"/>
            <w:hideMark/>
          </w:tcPr>
          <w:p w14:paraId="736FDD71" w14:textId="77777777" w:rsidR="00F624FF" w:rsidRPr="00353098" w:rsidRDefault="00F624FF" w:rsidP="00F624FF">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846,165</w:t>
            </w:r>
          </w:p>
        </w:tc>
      </w:tr>
    </w:tbl>
    <w:p w14:paraId="3246FB42" w14:textId="7219DC81" w:rsidR="000445DD" w:rsidRDefault="000445DD" w:rsidP="005D582C">
      <w:pPr>
        <w:contextualSpacing/>
        <w:jc w:val="both"/>
        <w:rPr>
          <w:rFonts w:ascii="GHEA Grapalat" w:eastAsiaTheme="minorHAnsi" w:hAnsi="GHEA Grapalat" w:cs="Times New Roman"/>
          <w:sz w:val="28"/>
          <w:szCs w:val="28"/>
          <w:lang w:val="hy-AM"/>
        </w:rPr>
      </w:pPr>
    </w:p>
    <w:p w14:paraId="548C2C02" w14:textId="77777777" w:rsidR="000445DD" w:rsidRPr="00353098" w:rsidRDefault="000445DD" w:rsidP="00F624FF">
      <w:pPr>
        <w:ind w:left="1776"/>
        <w:contextualSpacing/>
        <w:jc w:val="both"/>
        <w:rPr>
          <w:rFonts w:ascii="GHEA Grapalat" w:eastAsiaTheme="minorHAnsi" w:hAnsi="GHEA Grapalat" w:cs="Times New Roman"/>
          <w:sz w:val="28"/>
          <w:szCs w:val="28"/>
          <w:lang w:val="hy-AM"/>
        </w:rPr>
      </w:pPr>
    </w:p>
    <w:p w14:paraId="42079F0A" w14:textId="77777777"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396D14E8"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28C7CCB1"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lastRenderedPageBreak/>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140475EC"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0A2CAD7D"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6F084436"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572E808C" w14:textId="77777777" w:rsidR="00F624FF" w:rsidRPr="00353098" w:rsidRDefault="00F624FF" w:rsidP="00F624FF">
      <w:pPr>
        <w:rPr>
          <w:rFonts w:ascii="GHEA Grapalat" w:eastAsia="Times New Roman" w:hAnsi="GHEA Grapalat" w:cs="Times New Roman"/>
          <w:b/>
          <w:bCs/>
          <w:color w:val="2E74B5"/>
          <w:sz w:val="24"/>
          <w:szCs w:val="24"/>
          <w:lang w:val="hy-AM" w:eastAsia="ru-RU"/>
        </w:rPr>
      </w:pPr>
    </w:p>
    <w:p w14:paraId="2E0669D5" w14:textId="77777777" w:rsidR="00F624FF" w:rsidRPr="00353098" w:rsidRDefault="00F624FF" w:rsidP="006A5470">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4"/>
          <w:szCs w:val="24"/>
          <w:lang w:val="hy-AM"/>
        </w:rPr>
      </w:pPr>
      <w:r w:rsidRPr="00353098">
        <w:rPr>
          <w:rFonts w:ascii="GHEA Grapalat" w:eastAsia="Times New Roman" w:hAnsi="GHEA Grapalat" w:cs="Times New Roman"/>
          <w:b/>
          <w:color w:val="2E74B5"/>
          <w:sz w:val="24"/>
          <w:szCs w:val="24"/>
          <w:lang w:val="hy-AM"/>
        </w:rPr>
        <w:t>ՀՀ Ո ԷԱՃԱՊՁԲ-2023/ՊԼԱՆՇԵՏ</w:t>
      </w:r>
    </w:p>
    <w:p w14:paraId="428310B6" w14:textId="62B9FEAE" w:rsidR="00F624FF" w:rsidRPr="00353098" w:rsidRDefault="00F624FF" w:rsidP="00457D17">
      <w:pPr>
        <w:spacing w:after="0" w:line="276" w:lineRule="auto"/>
        <w:jc w:val="both"/>
        <w:rPr>
          <w:rFonts w:ascii="GHEA Grapalat" w:hAnsi="GHEA Grapalat" w:cs="Times New Roman"/>
          <w:sz w:val="24"/>
          <w:szCs w:val="24"/>
          <w:lang w:val="hy-AM"/>
        </w:rPr>
      </w:pPr>
      <w:r w:rsidRPr="00353098">
        <w:rPr>
          <w:rFonts w:ascii="GHEA Grapalat" w:hAnsi="GHEA Grapalat" w:cs="Times New Roman"/>
          <w:sz w:val="24"/>
          <w:szCs w:val="24"/>
          <w:lang w:val="hy-AM"/>
        </w:rPr>
        <w:t>2022 թվականի դեկտեմբերին ՀՀ ՆԳՆ ոստիկանության կողմից, իր կարիքների համար համակարգչային պլանշետի ձեռքբերման նպատակով, կազմակերպվել է ՀՀ Ո ԷԱՃԱՊՁԲ-2023/ՊԼԱՆՇԵՏ ծածկագրով գնման ընթացակարգ՝ էլեկտրոնային աճուրդի միջոցով, որի նախահաշվային արժեքը կազմել է 78,800.0 հազ.դրամ և մրցույթի արդյունքում ընտրված մասնակից է ճանաչվել էլեկտրոնային աճուրդի միակ մասնակից «</w:t>
      </w:r>
      <w:r w:rsidRPr="00353098">
        <w:rPr>
          <w:rFonts w:ascii="GHEA Grapalat" w:eastAsia="Times New Roman" w:hAnsi="GHEA Grapalat" w:cs="Times New Roman"/>
          <w:bCs/>
          <w:sz w:val="24"/>
          <w:szCs w:val="24"/>
          <w:lang w:val="hy-AM"/>
        </w:rPr>
        <w:t>ԷԼՄԱՐԿԵՏ» ՍՊԸ</w:t>
      </w:r>
      <w:r w:rsidRPr="00353098">
        <w:rPr>
          <w:rFonts w:ascii="GHEA Grapalat" w:eastAsia="Times New Roman" w:hAnsi="GHEA Grapalat" w:cs="Times New Roman"/>
          <w:b/>
          <w:bCs/>
          <w:sz w:val="24"/>
          <w:szCs w:val="24"/>
          <w:lang w:val="hy-AM"/>
        </w:rPr>
        <w:t xml:space="preserve">, </w:t>
      </w:r>
      <w:r w:rsidRPr="00353098">
        <w:rPr>
          <w:rFonts w:ascii="GHEA Grapalat" w:eastAsia="Times New Roman" w:hAnsi="GHEA Grapalat" w:cs="Times New Roman"/>
          <w:bCs/>
          <w:sz w:val="24"/>
          <w:szCs w:val="24"/>
          <w:lang w:val="hy-AM"/>
        </w:rPr>
        <w:t>որի հետ 2023 թվականի հունվարի 25-ին մեկ չափաբաժնով կնքվել է</w:t>
      </w:r>
      <w:r w:rsidRPr="00353098">
        <w:rPr>
          <w:rFonts w:ascii="GHEA Grapalat" w:hAnsi="GHEA Grapalat" w:cs="Times New Roman"/>
          <w:sz w:val="24"/>
          <w:szCs w:val="24"/>
          <w:lang w:val="hy-AM"/>
        </w:rPr>
        <w:t xml:space="preserve"> ՀՀ Ո ԷԱՃԱՊՁԲ-2023/ՊԼԱՆՇԵՏ-1 պայմանագիրը՝ 78,799.992 հազ.դրամ ընդհանուր արժեքով: Պայմանագրով «</w:t>
      </w:r>
      <w:r w:rsidRPr="00353098">
        <w:rPr>
          <w:rFonts w:ascii="GHEA Grapalat" w:eastAsia="Times New Roman" w:hAnsi="GHEA Grapalat" w:cs="Times New Roman"/>
          <w:bCs/>
          <w:sz w:val="24"/>
          <w:szCs w:val="24"/>
          <w:lang w:val="hy-AM"/>
        </w:rPr>
        <w:t xml:space="preserve">ԷԼՄԱՐԿԵՏ» ՍՊԸ </w:t>
      </w:r>
      <w:r w:rsidRPr="00353098">
        <w:rPr>
          <w:rFonts w:ascii="GHEA Grapalat" w:hAnsi="GHEA Grapalat" w:cs="Times New Roman"/>
          <w:sz w:val="24"/>
          <w:szCs w:val="24"/>
          <w:lang w:val="hy-AM"/>
        </w:rPr>
        <w:t>պարտավորվել է, Համաձայնագիրը ուժի մեջ մտնելուց 80 օրվա ընթացքում, ՀՀ ՆԳՆ ոստիկանությանը մատակարարել SAMSUNG Galaxy Tab Active3 (T-575) մոդելի 200 հատ պլանշետ, յուրաքանչյուրը՝ 393.99 հազ. դրամ արժեքով: 17.02.2023 թվականին կողմերի միջև կնքվել է ՀՀ Ո ԷԱՃԱՊՁԲ-2023/ՊԼԱՆՇԵՏ գնման պայմանագրի Համաձայնագիր N1-ը՝ 78,799.992 հազ.դրամ ընդհանուր արժեքով:</w:t>
      </w:r>
    </w:p>
    <w:p w14:paraId="3924E624" w14:textId="77777777" w:rsidR="00F624FF" w:rsidRPr="00353098" w:rsidRDefault="00F624FF" w:rsidP="00457D17">
      <w:pPr>
        <w:spacing w:after="0" w:line="276" w:lineRule="auto"/>
        <w:jc w:val="both"/>
        <w:rPr>
          <w:rFonts w:ascii="GHEA Grapalat" w:eastAsia="Times New Roman" w:hAnsi="GHEA Grapalat" w:cs="Times New Roman"/>
          <w:bCs/>
          <w:sz w:val="24"/>
          <w:szCs w:val="24"/>
          <w:lang w:val="hy-AM"/>
        </w:rPr>
      </w:pPr>
      <w:r w:rsidRPr="00353098">
        <w:rPr>
          <w:rFonts w:ascii="GHEA Grapalat" w:hAnsi="GHEA Grapalat" w:cs="Times New Roman"/>
          <w:sz w:val="24"/>
          <w:szCs w:val="24"/>
          <w:lang w:val="hy-AM"/>
        </w:rPr>
        <w:t>2023 թվականի մարտի 22-ին «</w:t>
      </w:r>
      <w:r w:rsidRPr="00353098">
        <w:rPr>
          <w:rFonts w:ascii="GHEA Grapalat" w:eastAsia="Times New Roman" w:hAnsi="GHEA Grapalat" w:cs="Times New Roman"/>
          <w:bCs/>
          <w:sz w:val="24"/>
          <w:szCs w:val="24"/>
          <w:lang w:val="hy-AM"/>
        </w:rPr>
        <w:t xml:space="preserve">ԷԼՄԱՐԿԵՏ» ՍՊԸ մատակարարել է պայմանագրով նախատեսված թվով 200 պլանշետներից 170 հատը, իսկ </w:t>
      </w:r>
      <w:r w:rsidRPr="00353098">
        <w:rPr>
          <w:rFonts w:ascii="GHEA Grapalat" w:hAnsi="GHEA Grapalat" w:cs="Times New Roman"/>
          <w:sz w:val="24"/>
          <w:szCs w:val="24"/>
          <w:lang w:val="hy-AM"/>
        </w:rPr>
        <w:t xml:space="preserve">2023 թվականի մայիսի 2-ին մնացած 30 հատը, </w:t>
      </w:r>
      <w:r w:rsidRPr="00353098">
        <w:rPr>
          <w:rFonts w:ascii="GHEA Grapalat" w:eastAsia="Times New Roman" w:hAnsi="GHEA Grapalat" w:cs="Times New Roman"/>
          <w:bCs/>
          <w:sz w:val="24"/>
          <w:szCs w:val="24"/>
          <w:lang w:val="hy-AM"/>
        </w:rPr>
        <w:t xml:space="preserve">որն ամբողջությամբ ընդունվել է պատվիրատուի կողմից: 2023թ. ապրիլ ամսին երկու փուլով </w:t>
      </w:r>
      <w:r w:rsidRPr="00353098">
        <w:rPr>
          <w:rFonts w:ascii="GHEA Grapalat" w:hAnsi="GHEA Grapalat" w:cs="Times New Roman"/>
          <w:sz w:val="24"/>
          <w:szCs w:val="24"/>
          <w:lang w:val="hy-AM"/>
        </w:rPr>
        <w:t>«</w:t>
      </w:r>
      <w:r w:rsidRPr="00353098">
        <w:rPr>
          <w:rFonts w:ascii="GHEA Grapalat" w:eastAsia="Times New Roman" w:hAnsi="GHEA Grapalat" w:cs="Times New Roman"/>
          <w:bCs/>
          <w:sz w:val="24"/>
          <w:szCs w:val="24"/>
          <w:lang w:val="hy-AM"/>
        </w:rPr>
        <w:t>ԷԼՄԱՐԿԵՏ» ՍՊԸ-ին փաստացի վճարվել է 39,399.9 հազ. դրամ:</w:t>
      </w:r>
    </w:p>
    <w:p w14:paraId="623F48D2" w14:textId="3731DCF2" w:rsidR="00F624FF" w:rsidRPr="00353098" w:rsidRDefault="00F624FF" w:rsidP="00F624FF">
      <w:pPr>
        <w:spacing w:after="240" w:line="276" w:lineRule="auto"/>
        <w:jc w:val="both"/>
        <w:rPr>
          <w:rFonts w:ascii="GHEA Grapalat" w:eastAsia="Calibri" w:hAnsi="GHEA Grapalat"/>
          <w:sz w:val="24"/>
          <w:szCs w:val="24"/>
          <w:lang w:val="hy-AM"/>
        </w:rPr>
      </w:pPr>
      <w:r w:rsidRPr="00353098">
        <w:rPr>
          <w:rFonts w:ascii="GHEA Grapalat" w:eastAsia="Calibri" w:hAnsi="GHEA Grapalat"/>
          <w:sz w:val="24"/>
          <w:szCs w:val="24"/>
          <w:lang w:val="hy-AM"/>
        </w:rPr>
        <w:t>Հաշվեքննող խմբի կողմից, ՀՀ ՆԳՆ ոստիկանության ԿՏ վարչությունում</w:t>
      </w:r>
      <w:r w:rsidR="003F1B80">
        <w:rPr>
          <w:rFonts w:ascii="GHEA Grapalat" w:eastAsia="Calibri" w:hAnsi="GHEA Grapalat"/>
          <w:sz w:val="24"/>
          <w:szCs w:val="24"/>
          <w:lang w:val="hy-AM"/>
        </w:rPr>
        <w:t xml:space="preserve">  </w:t>
      </w:r>
      <w:r w:rsidRPr="00353098">
        <w:rPr>
          <w:rFonts w:ascii="GHEA Grapalat" w:eastAsia="Calibri" w:hAnsi="GHEA Grapalat"/>
          <w:sz w:val="24"/>
          <w:szCs w:val="24"/>
          <w:lang w:val="hy-AM"/>
        </w:rPr>
        <w:t xml:space="preserve">իրականացվել է կազմակերպված գնման ընթացակարգի ուսումնասիրություն, պայմանագրի արդյունքների զննում և վերահաշվարկ, ինչպես նաև ուսումնասիրվել է պայմանագրի առարկա՝ </w:t>
      </w:r>
      <w:r w:rsidRPr="00353098">
        <w:rPr>
          <w:rFonts w:ascii="GHEA Grapalat" w:eastAsiaTheme="minorHAnsi" w:hAnsi="GHEA Grapalat"/>
          <w:sz w:val="24"/>
          <w:szCs w:val="24"/>
          <w:lang w:val="hy-AM"/>
        </w:rPr>
        <w:t>SAMSUNG Galaxy Tab Active3 (T-575) պլանշետի տեխնիկական պարամետրերը և փաստացի գինը հայկական շուկայում,</w:t>
      </w:r>
      <w:r w:rsidR="003F1B80">
        <w:rPr>
          <w:rFonts w:ascii="GHEA Grapalat" w:eastAsiaTheme="minorHAnsi" w:hAnsi="GHEA Grapalat"/>
          <w:sz w:val="24"/>
          <w:szCs w:val="24"/>
          <w:lang w:val="hy-AM"/>
        </w:rPr>
        <w:t xml:space="preserve"> </w:t>
      </w:r>
      <w:r w:rsidRPr="00353098">
        <w:rPr>
          <w:rFonts w:ascii="GHEA Grapalat" w:eastAsia="Calibri" w:hAnsi="GHEA Grapalat"/>
          <w:sz w:val="24"/>
          <w:szCs w:val="24"/>
          <w:lang w:val="hy-AM"/>
        </w:rPr>
        <w:t>ինչի արդյունքում</w:t>
      </w:r>
      <w:r w:rsidRPr="00353098">
        <w:rPr>
          <w:rFonts w:ascii="Cambria Math" w:eastAsia="Calibri" w:hAnsi="Cambria Math" w:cs="Cambria Math"/>
          <w:sz w:val="24"/>
          <w:szCs w:val="24"/>
          <w:lang w:val="hy-AM"/>
        </w:rPr>
        <w:t>․</w:t>
      </w:r>
    </w:p>
    <w:p w14:paraId="25F7CA14" w14:textId="183959F8" w:rsidR="00F624FF" w:rsidRPr="00457D17" w:rsidRDefault="00F624FF" w:rsidP="00457D17">
      <w:pPr>
        <w:keepNext/>
        <w:keepLines/>
        <w:spacing w:before="40" w:after="0"/>
        <w:outlineLvl w:val="3"/>
        <w:rPr>
          <w:rFonts w:ascii="GHEA Grapalat" w:eastAsia="Times New Roman" w:hAnsi="GHEA Grapalat" w:cs="Times New Roman"/>
          <w:iCs/>
          <w:color w:val="2F5496"/>
          <w:sz w:val="24"/>
          <w:szCs w:val="24"/>
        </w:rPr>
      </w:pPr>
      <w:r w:rsidRPr="00353098">
        <w:rPr>
          <w:rFonts w:ascii="GHEA Grapalat" w:eastAsia="Times New Roman" w:hAnsi="GHEA Grapalat" w:cs="Times New Roman"/>
          <w:iCs/>
          <w:color w:val="2F5496"/>
          <w:sz w:val="24"/>
          <w:szCs w:val="24"/>
        </w:rPr>
        <w:lastRenderedPageBreak/>
        <w:t>Հաշվեքննությամբ արձանագրված անհամապատասխանություններ</w:t>
      </w:r>
      <w:r w:rsidR="001F1DDF">
        <w:rPr>
          <w:rFonts w:ascii="GHEA Grapalat" w:eastAsia="Times New Roman" w:hAnsi="GHEA Grapalat" w:cs="Times New Roman"/>
          <w:iCs/>
          <w:color w:val="2F5496"/>
          <w:sz w:val="24"/>
          <w:szCs w:val="24"/>
        </w:rPr>
        <w:t xml:space="preserve"> և խեղաթյուրումներ</w:t>
      </w:r>
    </w:p>
    <w:p w14:paraId="2E1032F0" w14:textId="3D60CF36" w:rsidR="00F624FF" w:rsidRPr="00D56C76" w:rsidRDefault="00F624FF" w:rsidP="00D56C76">
      <w:pPr>
        <w:numPr>
          <w:ilvl w:val="0"/>
          <w:numId w:val="24"/>
        </w:numPr>
        <w:spacing w:after="240" w:line="276" w:lineRule="auto"/>
        <w:ind w:left="0" w:firstLine="0"/>
        <w:contextualSpacing/>
        <w:jc w:val="both"/>
        <w:rPr>
          <w:rFonts w:ascii="GHEA Grapalat" w:eastAsia="Calibri" w:hAnsi="GHEA Grapalat"/>
          <w:sz w:val="24"/>
          <w:szCs w:val="24"/>
          <w:lang w:val="hy-AM"/>
        </w:rPr>
      </w:pPr>
      <w:r w:rsidRPr="00353098">
        <w:rPr>
          <w:rFonts w:ascii="GHEA Grapalat" w:eastAsia="Calibri" w:hAnsi="GHEA Grapalat"/>
          <w:sz w:val="24"/>
          <w:szCs w:val="24"/>
          <w:lang w:val="hy-AM"/>
        </w:rPr>
        <w:t xml:space="preserve">Հայտարարված էլեկտրոնային աճուրդին մասնակցության հայտ է ներկայացրել միայն մեկ ընկերություն՝ </w:t>
      </w:r>
      <w:r w:rsidRPr="00353098">
        <w:rPr>
          <w:rFonts w:ascii="GHEA Grapalat" w:eastAsiaTheme="minorHAnsi" w:hAnsi="GHEA Grapalat"/>
          <w:sz w:val="24"/>
          <w:szCs w:val="24"/>
          <w:lang w:val="hy-AM"/>
        </w:rPr>
        <w:t>«</w:t>
      </w:r>
      <w:r w:rsidRPr="00353098">
        <w:rPr>
          <w:rFonts w:ascii="GHEA Grapalat" w:eastAsia="Times New Roman" w:hAnsi="GHEA Grapalat"/>
          <w:bCs/>
          <w:sz w:val="24"/>
          <w:szCs w:val="24"/>
          <w:lang w:val="hy-AM"/>
        </w:rPr>
        <w:t xml:space="preserve">ԷԼՄԱՐԿԵՏ» ՍՊԸ, որի գնառաջարկը գրեթե նույնական է </w:t>
      </w:r>
      <w:r w:rsidRPr="00353098">
        <w:rPr>
          <w:rFonts w:ascii="GHEA Grapalat" w:eastAsia="Calibri" w:hAnsi="GHEA Grapalat"/>
          <w:sz w:val="24"/>
          <w:szCs w:val="24"/>
          <w:lang w:val="hy-AM"/>
        </w:rPr>
        <w:t xml:space="preserve">պայմանագրի առարկայի՝ պլանշետների, համար սահմանված նախահաշվային գնի հետ: Եվ քանի որ, այլ մասնակիցներ չեն եղել, հետևաբար չի կայացել նաև սակարկություն: Արդյունքում, վերջինս ճանաչվել է ընտրված մասնակից, որի առաջարկած գինը 1 պլանշետի համար էապես գերազանցել է շուկայում առկա՝ նույն մոդելի պլանշետների գներից: Այսպես, </w:t>
      </w:r>
      <w:r w:rsidRPr="00353098">
        <w:rPr>
          <w:rFonts w:ascii="GHEA Grapalat" w:eastAsiaTheme="minorHAnsi" w:hAnsi="GHEA Grapalat"/>
          <w:sz w:val="24"/>
          <w:szCs w:val="24"/>
          <w:lang w:val="hy-AM"/>
        </w:rPr>
        <w:t>«</w:t>
      </w:r>
      <w:r w:rsidRPr="00353098">
        <w:rPr>
          <w:rFonts w:ascii="GHEA Grapalat" w:eastAsia="Times New Roman" w:hAnsi="GHEA Grapalat"/>
          <w:bCs/>
          <w:sz w:val="24"/>
          <w:szCs w:val="24"/>
          <w:lang w:val="hy-AM"/>
        </w:rPr>
        <w:t xml:space="preserve">ԷԼՄԱՐԿԵՏ» ՍՊԸ-ն </w:t>
      </w:r>
      <w:r w:rsidR="006F7232">
        <w:rPr>
          <w:rFonts w:ascii="GHEA Grapalat" w:eastAsia="Times New Roman" w:hAnsi="GHEA Grapalat"/>
          <w:bCs/>
          <w:sz w:val="24"/>
          <w:szCs w:val="24"/>
          <w:lang w:val="hy-AM"/>
        </w:rPr>
        <w:t>ո</w:t>
      </w:r>
      <w:r w:rsidRPr="00353098">
        <w:rPr>
          <w:rFonts w:ascii="GHEA Grapalat" w:eastAsiaTheme="minorHAnsi" w:hAnsi="GHEA Grapalat"/>
          <w:sz w:val="24"/>
          <w:szCs w:val="24"/>
          <w:lang w:val="hy-AM"/>
        </w:rPr>
        <w:t>ստիկանությանը մատակարարել է՝ մեկ միավորը 393,99 հազ.դրամով, չնայած այն հանգամանքին, որ իր իսկ ընկերությանը պատկանող «</w:t>
      </w:r>
      <w:r w:rsidRPr="00353098">
        <w:rPr>
          <w:rFonts w:ascii="GHEA Grapalat" w:eastAsia="Times New Roman" w:hAnsi="GHEA Grapalat"/>
          <w:bCs/>
          <w:sz w:val="24"/>
          <w:szCs w:val="24"/>
          <w:lang w:val="hy-AM"/>
        </w:rPr>
        <w:t>Էլդորադո» էլեկտրոնիկայի խանութում նույն</w:t>
      </w:r>
      <w:r w:rsidRPr="00353098">
        <w:rPr>
          <w:rFonts w:ascii="GHEA Grapalat" w:eastAsiaTheme="minorHAnsi" w:hAnsi="GHEA Grapalat"/>
          <w:sz w:val="24"/>
          <w:szCs w:val="24"/>
          <w:lang w:val="hy-AM"/>
        </w:rPr>
        <w:t xml:space="preserve"> SAMSUNG Galaxy Tab Active3 (T-575) մոդելի պլանշետը վաճառվում է 286,90 հազ.դրամ մանրածախ արժեքով</w:t>
      </w:r>
      <w:r w:rsidR="00D47A47">
        <w:rPr>
          <w:rFonts w:ascii="GHEA Grapalat" w:eastAsiaTheme="minorHAnsi" w:hAnsi="GHEA Grapalat"/>
          <w:sz w:val="24"/>
          <w:szCs w:val="24"/>
          <w:lang w:val="hy-AM"/>
        </w:rPr>
        <w:t xml:space="preserve">, իսկ </w:t>
      </w:r>
      <w:r w:rsidR="00D47A47" w:rsidRPr="00D56C76">
        <w:rPr>
          <w:rFonts w:ascii="GHEA Grapalat" w:eastAsiaTheme="minorHAnsi" w:hAnsi="GHEA Grapalat"/>
          <w:sz w:val="24"/>
          <w:szCs w:val="24"/>
          <w:lang w:val="hy-AM"/>
        </w:rPr>
        <w:t>Մեծ Բրիտանիայի թագավորության</w:t>
      </w:r>
      <w:r w:rsidR="003F1B80">
        <w:rPr>
          <w:rFonts w:ascii="GHEA Grapalat" w:eastAsiaTheme="minorHAnsi" w:hAnsi="GHEA Grapalat"/>
          <w:sz w:val="24"/>
          <w:szCs w:val="24"/>
          <w:lang w:val="hy-AM"/>
        </w:rPr>
        <w:t xml:space="preserve"> </w:t>
      </w:r>
      <w:r w:rsidR="00506FBE" w:rsidRPr="00506FBE">
        <w:rPr>
          <w:rFonts w:ascii="GHEA Grapalat" w:eastAsiaTheme="minorHAnsi" w:hAnsi="GHEA Grapalat"/>
          <w:sz w:val="24"/>
          <w:szCs w:val="24"/>
          <w:lang w:val="hy-AM"/>
        </w:rPr>
        <w:t>«Սամսունգ էլեկտրոնիկս»</w:t>
      </w:r>
      <w:r w:rsidR="003F1B80">
        <w:rPr>
          <w:rFonts w:ascii="GHEA Grapalat" w:eastAsiaTheme="minorHAnsi" w:hAnsi="GHEA Grapalat"/>
          <w:sz w:val="24"/>
          <w:szCs w:val="24"/>
          <w:lang w:val="hy-AM"/>
        </w:rPr>
        <w:t xml:space="preserve"> </w:t>
      </w:r>
      <w:r w:rsidR="00C92053" w:rsidRPr="00D56C76">
        <w:rPr>
          <w:rFonts w:ascii="GHEA Grapalat" w:eastAsiaTheme="minorHAnsi" w:hAnsi="GHEA Grapalat"/>
          <w:sz w:val="24"/>
          <w:szCs w:val="24"/>
          <w:lang w:val="hy-AM"/>
        </w:rPr>
        <w:t xml:space="preserve">պաշտոնական կայքում </w:t>
      </w:r>
      <w:r w:rsidR="00D47A47" w:rsidRPr="00D56C76">
        <w:rPr>
          <w:rFonts w:ascii="GHEA Grapalat" w:eastAsiaTheme="minorHAnsi" w:hAnsi="GHEA Grapalat"/>
          <w:sz w:val="24"/>
          <w:szCs w:val="24"/>
          <w:lang w:val="hy-AM"/>
        </w:rPr>
        <w:t>«https://www.samsung.com/uk/business/tablets/galaxy-tab-active/galaxy-tab-active3-t575-sm-t575nzkaeea/buy/» 479 բրիտանական ֆունտ արժեքով</w:t>
      </w:r>
      <w:r w:rsidR="00D079A1" w:rsidRPr="00D56C76">
        <w:rPr>
          <w:rFonts w:ascii="GHEA Grapalat" w:eastAsiaTheme="minorHAnsi" w:hAnsi="GHEA Grapalat"/>
          <w:sz w:val="24"/>
          <w:szCs w:val="24"/>
          <w:lang w:val="hy-AM"/>
        </w:rPr>
        <w:t xml:space="preserve"> </w:t>
      </w:r>
      <w:r w:rsidR="00D079A1" w:rsidRPr="00785D65">
        <w:rPr>
          <w:rFonts w:ascii="GHEA Grapalat" w:eastAsiaTheme="minorHAnsi" w:hAnsi="GHEA Grapalat"/>
          <w:sz w:val="24"/>
          <w:szCs w:val="24"/>
          <w:lang w:val="hy-AM"/>
        </w:rPr>
        <w:t xml:space="preserve">կամ </w:t>
      </w:r>
      <w:r w:rsidR="00D079A1" w:rsidRPr="00D56C76">
        <w:rPr>
          <w:rFonts w:ascii="GHEA Grapalat" w:eastAsiaTheme="minorHAnsi" w:hAnsi="GHEA Grapalat"/>
          <w:sz w:val="24"/>
          <w:szCs w:val="24"/>
          <w:lang w:val="hy-AM"/>
        </w:rPr>
        <w:t>233.9 հազ,դրամ</w:t>
      </w:r>
      <w:r w:rsidR="00D079A1">
        <w:rPr>
          <w:rFonts w:ascii="GHEA Grapalat" w:eastAsiaTheme="minorHAnsi" w:hAnsi="GHEA Grapalat"/>
          <w:sz w:val="24"/>
          <w:szCs w:val="24"/>
        </w:rPr>
        <w:t xml:space="preserve"> ներառյալ ԱԱՀ (կիրառվել է ՀՀԿԲ սահմանված պաշտոնական փոխարժեքը</w:t>
      </w:r>
      <w:r w:rsidR="00506FBE">
        <w:rPr>
          <w:rFonts w:ascii="GHEA Grapalat" w:eastAsiaTheme="minorHAnsi" w:hAnsi="GHEA Grapalat"/>
          <w:sz w:val="24"/>
          <w:szCs w:val="24"/>
          <w:lang w:val="hy-AM"/>
        </w:rPr>
        <w:t>՝</w:t>
      </w:r>
      <w:r w:rsidR="00D079A1">
        <w:rPr>
          <w:rFonts w:ascii="GHEA Grapalat" w:eastAsiaTheme="minorHAnsi" w:hAnsi="GHEA Grapalat"/>
          <w:sz w:val="24"/>
          <w:szCs w:val="24"/>
        </w:rPr>
        <w:t xml:space="preserve"> 31.10.2023</w:t>
      </w:r>
      <w:r w:rsidR="00506FBE">
        <w:rPr>
          <w:rFonts w:ascii="GHEA Grapalat" w:eastAsiaTheme="minorHAnsi" w:hAnsi="GHEA Grapalat"/>
          <w:sz w:val="24"/>
          <w:szCs w:val="24"/>
          <w:lang w:val="hy-AM"/>
        </w:rPr>
        <w:t xml:space="preserve"> </w:t>
      </w:r>
      <w:r w:rsidR="00D079A1">
        <w:rPr>
          <w:rFonts w:ascii="GHEA Grapalat" w:eastAsiaTheme="minorHAnsi" w:hAnsi="GHEA Grapalat"/>
          <w:sz w:val="24"/>
          <w:szCs w:val="24"/>
        </w:rPr>
        <w:t>թվականի դրությամբ)</w:t>
      </w:r>
      <w:r w:rsidR="00D079A1" w:rsidRPr="00353098">
        <w:rPr>
          <w:rFonts w:ascii="GHEA Grapalat" w:eastAsiaTheme="minorHAnsi" w:hAnsi="GHEA Grapalat"/>
          <w:sz w:val="24"/>
          <w:szCs w:val="24"/>
          <w:lang w:val="hy-AM"/>
        </w:rPr>
        <w:t>:</w:t>
      </w:r>
      <w:r w:rsidR="00D56C76">
        <w:rPr>
          <w:rFonts w:ascii="GHEA Grapalat" w:eastAsiaTheme="minorHAnsi" w:hAnsi="GHEA Grapalat"/>
          <w:sz w:val="24"/>
          <w:szCs w:val="24"/>
          <w:lang w:val="hy-AM"/>
        </w:rPr>
        <w:t xml:space="preserve"> </w:t>
      </w:r>
      <w:r w:rsidR="00B315EA" w:rsidRPr="00D56C76">
        <w:rPr>
          <w:rFonts w:ascii="GHEA Grapalat" w:eastAsiaTheme="minorHAnsi" w:hAnsi="GHEA Grapalat"/>
          <w:sz w:val="24"/>
          <w:szCs w:val="24"/>
          <w:lang w:val="hy-AM"/>
        </w:rPr>
        <w:t>Ա</w:t>
      </w:r>
      <w:r w:rsidRPr="00D56C76">
        <w:rPr>
          <w:rFonts w:ascii="GHEA Grapalat" w:eastAsiaTheme="minorHAnsi" w:hAnsi="GHEA Grapalat"/>
          <w:sz w:val="24"/>
          <w:szCs w:val="24"/>
          <w:lang w:val="hy-AM"/>
        </w:rPr>
        <w:t xml:space="preserve">րդյունքում </w:t>
      </w:r>
      <w:r w:rsidR="00B315EA" w:rsidRPr="00D56C76">
        <w:rPr>
          <w:rFonts w:ascii="GHEA Grapalat" w:eastAsiaTheme="minorHAnsi" w:hAnsi="GHEA Grapalat"/>
          <w:sz w:val="24"/>
          <w:szCs w:val="24"/>
          <w:lang w:val="hy-AM"/>
        </w:rPr>
        <w:t>ընդամեն</w:t>
      </w:r>
      <w:r w:rsidR="00506FBE" w:rsidRPr="00D56C76">
        <w:rPr>
          <w:rFonts w:ascii="GHEA Grapalat" w:eastAsiaTheme="minorHAnsi" w:hAnsi="GHEA Grapalat"/>
          <w:sz w:val="24"/>
          <w:szCs w:val="24"/>
          <w:lang w:val="hy-AM"/>
        </w:rPr>
        <w:t>ն</w:t>
      </w:r>
      <w:r w:rsidR="00B315EA" w:rsidRPr="00D56C76">
        <w:rPr>
          <w:rFonts w:ascii="GHEA Grapalat" w:eastAsiaTheme="minorHAnsi" w:hAnsi="GHEA Grapalat"/>
          <w:sz w:val="24"/>
          <w:szCs w:val="24"/>
          <w:lang w:val="hy-AM"/>
        </w:rPr>
        <w:t xml:space="preserve"> ավելի է</w:t>
      </w:r>
      <w:r w:rsidR="003F1B80">
        <w:rPr>
          <w:rFonts w:ascii="GHEA Grapalat" w:eastAsiaTheme="minorHAnsi" w:hAnsi="GHEA Grapalat"/>
          <w:sz w:val="24"/>
          <w:szCs w:val="24"/>
          <w:lang w:val="hy-AM"/>
        </w:rPr>
        <w:t xml:space="preserve"> </w:t>
      </w:r>
      <w:r w:rsidR="00B315EA" w:rsidRPr="00D56C76">
        <w:rPr>
          <w:rFonts w:ascii="GHEA Grapalat" w:eastAsiaTheme="minorHAnsi" w:hAnsi="GHEA Grapalat"/>
          <w:sz w:val="24"/>
          <w:szCs w:val="24"/>
          <w:lang w:val="hy-AM"/>
        </w:rPr>
        <w:t xml:space="preserve">վճարվել </w:t>
      </w:r>
      <w:r w:rsidRPr="00D56C76">
        <w:rPr>
          <w:rFonts w:ascii="GHEA Grapalat" w:eastAsiaTheme="minorHAnsi" w:hAnsi="GHEA Grapalat"/>
          <w:sz w:val="24"/>
          <w:szCs w:val="24"/>
          <w:lang w:val="hy-AM"/>
        </w:rPr>
        <w:t xml:space="preserve">շուրջ 21,420.0 հազ. դրամ </w:t>
      </w:r>
      <w:r w:rsidR="00B87DD6" w:rsidRPr="00D56C76">
        <w:rPr>
          <w:rFonts w:ascii="GHEA Grapalat" w:eastAsiaTheme="minorHAnsi" w:hAnsi="GHEA Grapalat"/>
          <w:sz w:val="24"/>
          <w:szCs w:val="24"/>
          <w:lang w:val="hy-AM"/>
        </w:rPr>
        <w:t xml:space="preserve">կամ </w:t>
      </w:r>
      <w:r w:rsidR="00DC249C" w:rsidRPr="00D56C76">
        <w:rPr>
          <w:rFonts w:ascii="GHEA Grapalat" w:eastAsiaTheme="minorHAnsi" w:hAnsi="GHEA Grapalat"/>
          <w:sz w:val="24"/>
          <w:szCs w:val="24"/>
          <w:lang w:val="hy-AM"/>
        </w:rPr>
        <w:t xml:space="preserve">37,3 </w:t>
      </w:r>
      <w:r w:rsidR="00506FBE" w:rsidRPr="00D56C76">
        <w:rPr>
          <w:rFonts w:ascii="GHEA Grapalat" w:eastAsiaTheme="minorHAnsi" w:hAnsi="GHEA Grapalat"/>
          <w:sz w:val="24"/>
          <w:szCs w:val="24"/>
          <w:lang w:val="hy-AM"/>
        </w:rPr>
        <w:t>%</w:t>
      </w:r>
      <w:r w:rsidR="00DC249C" w:rsidRPr="00D56C76">
        <w:rPr>
          <w:rFonts w:ascii="GHEA Grapalat" w:eastAsiaTheme="minorHAnsi" w:hAnsi="GHEA Grapalat"/>
          <w:sz w:val="24"/>
          <w:szCs w:val="24"/>
          <w:lang w:val="hy-AM"/>
        </w:rPr>
        <w:t xml:space="preserve"> </w:t>
      </w:r>
      <w:r w:rsidR="00B315EA" w:rsidRPr="00D56C76">
        <w:rPr>
          <w:rFonts w:ascii="GHEA Grapalat" w:eastAsiaTheme="minorHAnsi" w:hAnsi="GHEA Grapalat"/>
          <w:sz w:val="24"/>
          <w:szCs w:val="24"/>
          <w:lang w:val="hy-AM"/>
        </w:rPr>
        <w:t>կամ</w:t>
      </w:r>
      <w:r w:rsidR="003F1B80">
        <w:rPr>
          <w:rFonts w:ascii="GHEA Grapalat" w:eastAsiaTheme="minorHAnsi" w:hAnsi="GHEA Grapalat"/>
          <w:sz w:val="24"/>
          <w:szCs w:val="24"/>
          <w:lang w:val="hy-AM"/>
        </w:rPr>
        <w:t xml:space="preserve"> </w:t>
      </w:r>
      <w:r w:rsidRPr="00D56C76">
        <w:rPr>
          <w:rFonts w:ascii="GHEA Grapalat" w:eastAsiaTheme="minorHAnsi" w:hAnsi="GHEA Grapalat"/>
          <w:sz w:val="24"/>
          <w:szCs w:val="24"/>
          <w:lang w:val="hy-AM"/>
        </w:rPr>
        <w:t>1 պլանշետի համար ավել</w:t>
      </w:r>
      <w:r w:rsidR="00662E53" w:rsidRPr="00D56C76">
        <w:rPr>
          <w:rFonts w:ascii="GHEA Grapalat" w:eastAsiaTheme="minorHAnsi" w:hAnsi="GHEA Grapalat"/>
          <w:sz w:val="24"/>
          <w:szCs w:val="24"/>
          <w:lang w:val="hy-AM"/>
        </w:rPr>
        <w:t>ի</w:t>
      </w:r>
      <w:r w:rsidRPr="00D56C76">
        <w:rPr>
          <w:rFonts w:ascii="GHEA Grapalat" w:eastAsiaTheme="minorHAnsi" w:hAnsi="GHEA Grapalat"/>
          <w:sz w:val="24"/>
          <w:szCs w:val="24"/>
          <w:lang w:val="hy-AM"/>
        </w:rPr>
        <w:t xml:space="preserve"> վճարելով շուրջ 107.0 հազ. դրամ</w:t>
      </w:r>
    </w:p>
    <w:p w14:paraId="285FCDFE" w14:textId="3CB4FF8C" w:rsidR="00F624FF" w:rsidRPr="00353098" w:rsidRDefault="00F624FF" w:rsidP="00457D17">
      <w:pPr>
        <w:shd w:val="clear" w:color="auto" w:fill="FFFFFF"/>
        <w:spacing w:after="0" w:line="276" w:lineRule="auto"/>
        <w:jc w:val="both"/>
        <w:rPr>
          <w:rFonts w:ascii="GHEA Grapalat" w:eastAsia="Times New Roman" w:hAnsi="GHEA Grapalat" w:cs="Times New Roman"/>
          <w:color w:val="000000"/>
          <w:sz w:val="24"/>
          <w:szCs w:val="24"/>
          <w:lang w:val="hy-AM"/>
        </w:rPr>
      </w:pPr>
      <w:r w:rsidRPr="00353098">
        <w:rPr>
          <w:rFonts w:ascii="GHEA Grapalat" w:hAnsi="GHEA Grapalat" w:cs="Times New Roman"/>
          <w:sz w:val="24"/>
          <w:szCs w:val="24"/>
          <w:lang w:val="hy-AM"/>
        </w:rPr>
        <w:t xml:space="preserve">Հարկ է նշել, որ թե՛ պատվիրատուի, և թե՛ գնահատող հանձնաժողովի կողմից </w:t>
      </w:r>
      <w:r w:rsidR="009C3851" w:rsidRPr="00D56C76">
        <w:rPr>
          <w:rFonts w:ascii="GHEA Grapalat" w:hAnsi="GHEA Grapalat" w:cs="Times New Roman"/>
          <w:sz w:val="24"/>
          <w:szCs w:val="24"/>
          <w:lang w:val="hy-AM"/>
        </w:rPr>
        <w:t xml:space="preserve">չեն կիրառվել </w:t>
      </w:r>
      <w:r w:rsidRPr="00353098">
        <w:rPr>
          <w:rFonts w:ascii="GHEA Grapalat" w:hAnsi="GHEA Grapalat" w:cs="Times New Roman"/>
          <w:sz w:val="24"/>
          <w:szCs w:val="24"/>
          <w:lang w:val="hy-AM"/>
        </w:rPr>
        <w:t>«Գնումների մասին</w:t>
      </w:r>
      <w:r w:rsidRPr="00353098">
        <w:rPr>
          <w:rFonts w:ascii="GHEA Grapalat" w:eastAsia="Times New Roman" w:hAnsi="GHEA Grapalat" w:cs="Times New Roman"/>
          <w:bCs/>
          <w:sz w:val="24"/>
          <w:szCs w:val="24"/>
          <w:lang w:val="hy-AM"/>
        </w:rPr>
        <w:t>»</w:t>
      </w:r>
      <w:r w:rsidRPr="00353098">
        <w:rPr>
          <w:rFonts w:ascii="GHEA Grapalat" w:hAnsi="GHEA Grapalat" w:cs="Times New Roman"/>
          <w:sz w:val="24"/>
          <w:szCs w:val="24"/>
          <w:lang w:val="hy-AM"/>
        </w:rPr>
        <w:t xml:space="preserve"> ՀՀ օրենքի 38 հոդվածի 1-ին մասի 1) կետով սահմանված</w:t>
      </w:r>
      <w:r w:rsidR="00BC0402">
        <w:rPr>
          <w:rFonts w:ascii="GHEA Grapalat" w:hAnsi="GHEA Grapalat" w:cs="Times New Roman"/>
          <w:sz w:val="24"/>
          <w:szCs w:val="24"/>
          <w:lang w:val="hy-AM"/>
        </w:rPr>
        <w:t xml:space="preserve"> </w:t>
      </w:r>
      <w:r w:rsidR="009C3851" w:rsidRPr="00D56C76">
        <w:rPr>
          <w:rFonts w:ascii="GHEA Grapalat" w:hAnsi="GHEA Grapalat" w:cs="Times New Roman"/>
          <w:sz w:val="24"/>
          <w:szCs w:val="24"/>
          <w:lang w:val="hy-AM"/>
        </w:rPr>
        <w:t>ընթացակարգերը</w:t>
      </w:r>
      <w:r w:rsidR="00506FBE">
        <w:rPr>
          <w:rFonts w:ascii="GHEA Grapalat" w:hAnsi="GHEA Grapalat" w:cs="Times New Roman"/>
          <w:sz w:val="24"/>
          <w:szCs w:val="24"/>
          <w:lang w:val="hy-AM"/>
        </w:rPr>
        <w:t>,</w:t>
      </w:r>
      <w:r w:rsidRPr="00353098">
        <w:rPr>
          <w:rFonts w:ascii="GHEA Grapalat" w:hAnsi="GHEA Grapalat" w:cs="Times New Roman"/>
          <w:sz w:val="24"/>
          <w:szCs w:val="24"/>
          <w:lang w:val="hy-AM"/>
        </w:rPr>
        <w:t xml:space="preserve"> </w:t>
      </w:r>
      <w:r w:rsidR="00506FBE">
        <w:rPr>
          <w:rFonts w:ascii="GHEA Grapalat" w:hAnsi="GHEA Grapalat" w:cs="Times New Roman"/>
          <w:sz w:val="24"/>
          <w:szCs w:val="24"/>
          <w:lang w:val="hy-AM"/>
        </w:rPr>
        <w:t>ի</w:t>
      </w:r>
      <w:r w:rsidRPr="00353098">
        <w:rPr>
          <w:rFonts w:ascii="GHEA Grapalat" w:hAnsi="GHEA Grapalat" w:cs="Times New Roman"/>
          <w:sz w:val="24"/>
          <w:szCs w:val="24"/>
          <w:lang w:val="hy-AM"/>
        </w:rPr>
        <w:t>նչպես նաև ՀՀ կառավարության 2017 թվականի թիվ 526-Ն որոշման 35-րդ կետով սահմանված</w:t>
      </w:r>
      <w:r w:rsidR="009C3851" w:rsidRPr="00D56C76">
        <w:rPr>
          <w:rFonts w:ascii="GHEA Grapalat" w:hAnsi="GHEA Grapalat" w:cs="Times New Roman"/>
          <w:sz w:val="24"/>
          <w:szCs w:val="24"/>
          <w:lang w:val="hy-AM"/>
        </w:rPr>
        <w:t>ը, այն է՝</w:t>
      </w:r>
      <w:r w:rsidRPr="00353098">
        <w:rPr>
          <w:rFonts w:ascii="GHEA Grapalat" w:hAnsi="GHEA Grapalat" w:cs="Times New Roman"/>
          <w:sz w:val="24"/>
          <w:szCs w:val="24"/>
          <w:lang w:val="hy-AM"/>
        </w:rPr>
        <w:t xml:space="preserve"> </w:t>
      </w:r>
      <w:r w:rsidRPr="00353098">
        <w:rPr>
          <w:rFonts w:ascii="GHEA Grapalat" w:eastAsia="Times New Roman" w:hAnsi="GHEA Grapalat" w:cs="Times New Roman"/>
          <w:color w:val="000000"/>
          <w:sz w:val="24"/>
          <w:szCs w:val="24"/>
          <w:lang w:val="hy-AM"/>
        </w:rPr>
        <w:t>գնահատող հանձնաժողովի որոշմամբ՝ քարտուղարը լրացուցիչ միջոցներ է ձեռնարկում պայմանագրի կնքման նպատակով մասնակիցների շրջանակի ընդլայնման և նրանց միջև մրցակցության խրախուսման նպատակով` գնման գործընթացի մասին տեղեկությունները`</w:t>
      </w:r>
    </w:p>
    <w:p w14:paraId="7E6E5506" w14:textId="77777777" w:rsidR="00F624FF" w:rsidRPr="00353098" w:rsidRDefault="00F624FF" w:rsidP="00457D17">
      <w:pPr>
        <w:shd w:val="clear" w:color="auto" w:fill="FFFFFF"/>
        <w:spacing w:after="0" w:line="276" w:lineRule="auto"/>
        <w:jc w:val="both"/>
        <w:rPr>
          <w:rFonts w:ascii="GHEA Grapalat" w:eastAsia="Times New Roman" w:hAnsi="GHEA Grapalat" w:cs="Times New Roman"/>
          <w:color w:val="000000"/>
          <w:sz w:val="24"/>
          <w:szCs w:val="24"/>
          <w:lang w:val="hy-AM"/>
        </w:rPr>
      </w:pPr>
      <w:r w:rsidRPr="00353098">
        <w:rPr>
          <w:rFonts w:ascii="GHEA Grapalat" w:eastAsia="Times New Roman" w:hAnsi="GHEA Grapalat" w:cs="Times New Roman"/>
          <w:color w:val="000000"/>
          <w:sz w:val="24"/>
          <w:szCs w:val="24"/>
          <w:lang w:val="hy-AM"/>
        </w:rPr>
        <w:t>1) գնումների կամ նախաորակավորման մասին հայտարարությունը հրապարակում է նաև զանգվածային լրատվության, այդ թվում՝ այլ էլեկտրոնային միջոցներով.</w:t>
      </w:r>
    </w:p>
    <w:p w14:paraId="70B0E71D" w14:textId="04E865E8" w:rsidR="00245A3A" w:rsidRPr="00353098" w:rsidRDefault="00F624FF" w:rsidP="00457D17">
      <w:pPr>
        <w:shd w:val="clear" w:color="auto" w:fill="FFFFFF"/>
        <w:spacing w:after="0" w:line="276" w:lineRule="auto"/>
        <w:jc w:val="both"/>
        <w:rPr>
          <w:rFonts w:ascii="GHEA Grapalat" w:eastAsia="Times New Roman" w:hAnsi="GHEA Grapalat" w:cs="Times New Roman"/>
          <w:color w:val="000000"/>
          <w:sz w:val="24"/>
          <w:szCs w:val="24"/>
          <w:lang w:val="hy-AM"/>
        </w:rPr>
      </w:pPr>
      <w:r w:rsidRPr="00353098">
        <w:rPr>
          <w:rFonts w:ascii="GHEA Grapalat" w:eastAsia="Times New Roman" w:hAnsi="GHEA Grapalat" w:cs="Times New Roman"/>
          <w:color w:val="000000"/>
          <w:sz w:val="24"/>
          <w:szCs w:val="24"/>
          <w:lang w:val="hy-AM"/>
        </w:rPr>
        <w:t>2) հրավերը տրամադրում (ուղարկում) է գնահատող հանձնաժողովի կողմից որոշված գնման գործընթացի հնարավոր մասնակիցներին:</w:t>
      </w:r>
    </w:p>
    <w:p w14:paraId="219A045A" w14:textId="09BE61EF" w:rsidR="00F624FF" w:rsidRPr="00353098" w:rsidRDefault="00F624FF" w:rsidP="003C2312">
      <w:pPr>
        <w:numPr>
          <w:ilvl w:val="0"/>
          <w:numId w:val="24"/>
        </w:numPr>
        <w:spacing w:after="240" w:line="276" w:lineRule="auto"/>
        <w:ind w:left="0" w:firstLine="0"/>
        <w:contextualSpacing/>
        <w:jc w:val="both"/>
        <w:rPr>
          <w:rFonts w:ascii="GHEA Grapalat" w:eastAsia="Calibri" w:hAnsi="GHEA Grapalat"/>
          <w:sz w:val="24"/>
          <w:szCs w:val="24"/>
          <w:lang w:val="hy-AM"/>
        </w:rPr>
      </w:pPr>
      <w:r w:rsidRPr="00353098">
        <w:rPr>
          <w:rFonts w:ascii="GHEA Grapalat" w:eastAsia="Calibri" w:hAnsi="GHEA Grapalat"/>
          <w:sz w:val="24"/>
          <w:szCs w:val="24"/>
          <w:lang w:val="hy-AM"/>
        </w:rPr>
        <w:t xml:space="preserve">Ընթացակարգի հրավերում զետեղված պահանջվող ապրանքի տեխնիկական բնութագրում ի սկզբանե սահմանվել են այնպիսի պարամետրեր, որոնք բնորոշ են </w:t>
      </w:r>
      <w:r w:rsidRPr="00353098">
        <w:rPr>
          <w:rFonts w:ascii="GHEA Grapalat" w:eastAsia="Calibri" w:hAnsi="GHEA Grapalat"/>
          <w:sz w:val="24"/>
          <w:szCs w:val="24"/>
          <w:lang w:val="hy-AM"/>
        </w:rPr>
        <w:lastRenderedPageBreak/>
        <w:t xml:space="preserve">կոնկրետ արտադրողի (ապրանքանիշի, ֆիրմայի) արտադրատեսակին: Մասնավորապես տեխնիկական բնութագրում նշվել է, որ պահանջվող պլանշետը պետք է ունենա </w:t>
      </w:r>
      <w:r w:rsidR="00620D3C" w:rsidRPr="008A2B65">
        <w:rPr>
          <w:rFonts w:ascii="GHEA Grapalat" w:eastAsiaTheme="minorHAnsi" w:hAnsi="GHEA Grapalat" w:cs="Times New Roman"/>
          <w:sz w:val="24"/>
          <w:szCs w:val="24"/>
          <w:lang w:val="hy-AM"/>
        </w:rPr>
        <w:t>«S-pen», որը</w:t>
      </w:r>
      <w:r w:rsidR="00620D3C" w:rsidRPr="00BC0402">
        <w:rPr>
          <w:rFonts w:ascii="GHEA Grapalat" w:eastAsiaTheme="minorHAnsi" w:hAnsi="GHEA Grapalat" w:cs="Times New Roman"/>
          <w:sz w:val="24"/>
          <w:szCs w:val="24"/>
          <w:lang w:val="hy-AM"/>
        </w:rPr>
        <w:t xml:space="preserve"> սակայն</w:t>
      </w:r>
      <w:r w:rsidR="00620D3C" w:rsidRPr="008A2B65">
        <w:rPr>
          <w:rFonts w:ascii="GHEA Grapalat" w:eastAsiaTheme="minorHAnsi" w:hAnsi="GHEA Grapalat" w:cs="Times New Roman"/>
          <w:sz w:val="24"/>
          <w:szCs w:val="24"/>
          <w:lang w:val="hy-AM"/>
        </w:rPr>
        <w:t xml:space="preserve"> համաձայն պաշտոնական տվյալների հանդիսանում է բացառապես «Սամսունգ գրուպ» հարավկորեական կոնգլոմերատի կազմում գործող «Սամսունգ էլեկտրոնիկս» ընկերության գրանցված ապրանքատեսակ</w:t>
      </w:r>
      <w:r w:rsidRPr="00353098">
        <w:rPr>
          <w:rFonts w:ascii="GHEA Grapalat" w:eastAsia="Calibri" w:hAnsi="GHEA Grapalat"/>
          <w:sz w:val="24"/>
          <w:szCs w:val="24"/>
          <w:lang w:val="hy-AM"/>
        </w:rPr>
        <w:t>, ինչով էլ, ըստ էության, սահմանափակել են այլ ապրանքանիշ</w:t>
      </w:r>
      <w:r w:rsidR="00620D3C" w:rsidRPr="00BC0402">
        <w:rPr>
          <w:rFonts w:ascii="GHEA Grapalat" w:eastAsia="Calibri" w:hAnsi="GHEA Grapalat"/>
          <w:sz w:val="24"/>
          <w:szCs w:val="24"/>
          <w:lang w:val="hy-AM"/>
        </w:rPr>
        <w:t>երի</w:t>
      </w:r>
      <w:r w:rsidRPr="00353098">
        <w:rPr>
          <w:rFonts w:ascii="GHEA Grapalat" w:eastAsia="Calibri" w:hAnsi="GHEA Grapalat"/>
          <w:sz w:val="24"/>
          <w:szCs w:val="24"/>
          <w:lang w:val="hy-AM"/>
        </w:rPr>
        <w:t xml:space="preserve"> տեսականին ներկայացնող ընկերությունների հավանական մասնակցությունը էլեկտրոնային աճուրդին:</w:t>
      </w:r>
    </w:p>
    <w:p w14:paraId="7BBA037F" w14:textId="467D18CC" w:rsidR="00245A3A" w:rsidRPr="00457D17" w:rsidRDefault="00F624FF" w:rsidP="00457D17">
      <w:pPr>
        <w:spacing w:after="240" w:line="276" w:lineRule="auto"/>
        <w:contextualSpacing/>
        <w:jc w:val="both"/>
        <w:rPr>
          <w:rFonts w:ascii="GHEA Grapalat" w:eastAsiaTheme="minorHAnsi" w:hAnsi="GHEA Grapalat"/>
          <w:color w:val="000000"/>
          <w:sz w:val="24"/>
          <w:szCs w:val="24"/>
          <w:shd w:val="clear" w:color="auto" w:fill="FFFFFF"/>
          <w:lang w:val="hy-AM"/>
        </w:rPr>
      </w:pPr>
      <w:r w:rsidRPr="00AB5FCE">
        <w:rPr>
          <w:rFonts w:ascii="GHEA Grapalat" w:eastAsiaTheme="minorHAnsi" w:hAnsi="GHEA Grapalat"/>
          <w:color w:val="000000"/>
          <w:sz w:val="24"/>
          <w:szCs w:val="24"/>
          <w:shd w:val="clear" w:color="auto" w:fill="FFFFFF"/>
          <w:lang w:val="hy-AM"/>
        </w:rPr>
        <w:t>Չեն պահպանվել Գնումների մասին ՀՀ օրենքի 13-րդ հոդվածի 5-րդ մասի պահանջները, այն է՝ 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անհնար է գնման առարկայի բնութագրումն առանց դրանց: Հղումներ օգտագործելու դեպքում հատկանիշների բնութագիրը պետք է պարունակի «կամ համարժեք» բառերը:</w:t>
      </w:r>
    </w:p>
    <w:p w14:paraId="6AE28EC8" w14:textId="3E1C374D" w:rsidR="00F624FF" w:rsidRPr="00353098" w:rsidRDefault="00F624FF" w:rsidP="003C2312">
      <w:pPr>
        <w:numPr>
          <w:ilvl w:val="0"/>
          <w:numId w:val="24"/>
        </w:numPr>
        <w:spacing w:after="240" w:line="276" w:lineRule="auto"/>
        <w:ind w:left="0" w:firstLine="0"/>
        <w:contextualSpacing/>
        <w:jc w:val="both"/>
        <w:rPr>
          <w:rFonts w:ascii="GHEA Grapalat" w:eastAsiaTheme="minorHAnsi" w:hAnsi="GHEA Grapalat"/>
          <w:b/>
          <w:color w:val="000000"/>
          <w:sz w:val="24"/>
          <w:szCs w:val="24"/>
          <w:shd w:val="clear" w:color="auto" w:fill="FFFFFF"/>
          <w:lang w:val="hy-AM"/>
        </w:rPr>
      </w:pPr>
      <w:r w:rsidRPr="00353098">
        <w:rPr>
          <w:rFonts w:ascii="GHEA Grapalat" w:eastAsia="Calibri" w:hAnsi="GHEA Grapalat"/>
          <w:sz w:val="24"/>
          <w:szCs w:val="24"/>
          <w:lang w:val="hy-AM"/>
        </w:rPr>
        <w:t>Ընթացակարգի հրավերում զետեղված պահանջվող ապրանքի տեխնիկական բնութագրում ի սկզբանե սահմանվել է պահանջ` «Անջրաթափանցելիությունը և փոշուց պաշտպանությունը</w:t>
      </w:r>
      <w:r w:rsidR="003F1B80">
        <w:rPr>
          <w:rFonts w:ascii="GHEA Grapalat" w:eastAsia="Calibri" w:hAnsi="GHEA Grapalat"/>
          <w:sz w:val="24"/>
          <w:szCs w:val="24"/>
          <w:lang w:val="hy-AM"/>
        </w:rPr>
        <w:t xml:space="preserve"> </w:t>
      </w:r>
      <w:r w:rsidRPr="00353098">
        <w:rPr>
          <w:rFonts w:ascii="GHEA Grapalat" w:eastAsiaTheme="minorHAnsi" w:hAnsi="GHEA Grapalat"/>
          <w:sz w:val="24"/>
          <w:szCs w:val="24"/>
          <w:lang w:val="hy-AM"/>
        </w:rPr>
        <w:t>IP68</w:t>
      </w:r>
      <w:r w:rsidRPr="00353098">
        <w:rPr>
          <w:rFonts w:ascii="GHEA Grapalat" w:eastAsia="Calibri" w:hAnsi="GHEA Grapalat"/>
          <w:sz w:val="24"/>
          <w:szCs w:val="24"/>
          <w:lang w:val="hy-AM"/>
        </w:rPr>
        <w:t>»</w:t>
      </w:r>
      <w:r w:rsidR="003F1B80">
        <w:rPr>
          <w:rFonts w:ascii="GHEA Grapalat" w:eastAsia="Calibri" w:hAnsi="GHEA Grapalat"/>
          <w:sz w:val="24"/>
          <w:szCs w:val="24"/>
          <w:lang w:val="hy-AM"/>
        </w:rPr>
        <w:t xml:space="preserve"> </w:t>
      </w:r>
      <w:r w:rsidRPr="00353098">
        <w:rPr>
          <w:rFonts w:ascii="GHEA Grapalat" w:eastAsia="Calibri" w:hAnsi="GHEA Grapalat"/>
          <w:sz w:val="24"/>
          <w:szCs w:val="24"/>
          <w:lang w:val="hy-AM"/>
        </w:rPr>
        <w:t xml:space="preserve">և «պլանշետի ջրում պաշտպանվածությունը 1,5 մետրի դեպքում </w:t>
      </w:r>
      <w:r w:rsidRPr="00DC0EEF">
        <w:rPr>
          <w:rFonts w:ascii="GHEA Grapalat" w:eastAsia="Calibri" w:hAnsi="GHEA Grapalat"/>
          <w:sz w:val="24"/>
          <w:szCs w:val="24"/>
          <w:lang w:val="hy-AM"/>
        </w:rPr>
        <w:t>ոչ պակաս, քան 30 րոպե</w:t>
      </w:r>
      <w:r w:rsidRPr="00353098">
        <w:rPr>
          <w:rFonts w:ascii="GHEA Grapalat" w:eastAsia="Calibri" w:hAnsi="GHEA Grapalat"/>
          <w:sz w:val="24"/>
          <w:szCs w:val="24"/>
          <w:lang w:val="hy-AM"/>
        </w:rPr>
        <w:t xml:space="preserve">»: </w:t>
      </w:r>
    </w:p>
    <w:p w14:paraId="108C80DA" w14:textId="7921A68D" w:rsidR="00F624FF" w:rsidRPr="00353098" w:rsidRDefault="00F624FF" w:rsidP="00F624FF">
      <w:pPr>
        <w:spacing w:after="240" w:line="276" w:lineRule="auto"/>
        <w:contextualSpacing/>
        <w:jc w:val="both"/>
        <w:rPr>
          <w:rFonts w:ascii="GHEA Grapalat" w:eastAsiaTheme="minorHAnsi" w:hAnsi="GHEA Grapalat"/>
          <w:sz w:val="24"/>
          <w:szCs w:val="24"/>
          <w:lang w:val="hy-AM"/>
        </w:rPr>
      </w:pPr>
      <w:r w:rsidRPr="00353098">
        <w:rPr>
          <w:rFonts w:ascii="GHEA Grapalat" w:eastAsia="Calibri" w:hAnsi="GHEA Grapalat"/>
          <w:sz w:val="24"/>
          <w:szCs w:val="24"/>
          <w:lang w:val="hy-AM"/>
        </w:rPr>
        <w:t xml:space="preserve">Մատակարարված </w:t>
      </w:r>
      <w:r w:rsidR="004D5B21">
        <w:rPr>
          <w:rFonts w:ascii="GHEA Grapalat" w:eastAsia="Calibri" w:hAnsi="GHEA Grapalat"/>
          <w:sz w:val="24"/>
          <w:szCs w:val="24"/>
          <w:lang w:val="hy-AM"/>
        </w:rPr>
        <w:t>«</w:t>
      </w:r>
      <w:r w:rsidRPr="00353098">
        <w:rPr>
          <w:rFonts w:ascii="GHEA Grapalat" w:eastAsiaTheme="minorHAnsi" w:hAnsi="GHEA Grapalat"/>
          <w:sz w:val="24"/>
          <w:szCs w:val="24"/>
          <w:lang w:val="hy-AM"/>
        </w:rPr>
        <w:t>SAMSUNG Galaxy Tab Active3 (T-575)</w:t>
      </w:r>
      <w:r w:rsidR="004D5B21">
        <w:rPr>
          <w:rFonts w:ascii="GHEA Grapalat" w:eastAsiaTheme="minorHAnsi" w:hAnsi="GHEA Grapalat"/>
          <w:sz w:val="24"/>
          <w:szCs w:val="24"/>
          <w:lang w:val="hy-AM"/>
        </w:rPr>
        <w:t>»</w:t>
      </w:r>
      <w:r w:rsidRPr="00353098">
        <w:rPr>
          <w:rFonts w:ascii="GHEA Grapalat" w:eastAsiaTheme="minorHAnsi" w:hAnsi="GHEA Grapalat"/>
          <w:sz w:val="24"/>
          <w:szCs w:val="24"/>
          <w:lang w:val="hy-AM"/>
        </w:rPr>
        <w:t xml:space="preserve"> մոդելի պլանշետները, ըստ արտադրողի, օժտված են ջրի և փոշու պաշտպանության IP68 ստանդարտով, (որը բացառում է խոնավության ներթափանցումը սարքի մեջ՝ </w:t>
      </w:r>
      <w:r w:rsidRPr="00DC0EEF">
        <w:rPr>
          <w:rFonts w:ascii="GHEA Grapalat" w:eastAsiaTheme="minorHAnsi" w:hAnsi="GHEA Grapalat"/>
          <w:sz w:val="24"/>
          <w:szCs w:val="24"/>
          <w:lang w:val="hy-AM"/>
        </w:rPr>
        <w:t>մինչ 30 րոպե</w:t>
      </w:r>
      <w:r w:rsidRPr="00353098">
        <w:rPr>
          <w:rFonts w:ascii="GHEA Grapalat" w:eastAsiaTheme="minorHAnsi" w:hAnsi="GHEA Grapalat"/>
          <w:sz w:val="24"/>
          <w:szCs w:val="24"/>
          <w:lang w:val="hy-AM"/>
        </w:rPr>
        <w:t xml:space="preserve"> 1,5 մետր խորության վրա քաղցրահամ ջրում ընկղմվելու դեպքում): Սակայն երկրորդ պահանջը՝ </w:t>
      </w:r>
      <w:r w:rsidRPr="00353098">
        <w:rPr>
          <w:rFonts w:ascii="GHEA Grapalat" w:eastAsia="Calibri" w:hAnsi="GHEA Grapalat"/>
          <w:sz w:val="24"/>
          <w:szCs w:val="24"/>
          <w:lang w:val="hy-AM"/>
        </w:rPr>
        <w:t>«</w:t>
      </w:r>
      <w:r w:rsidRPr="00353098">
        <w:rPr>
          <w:rFonts w:ascii="GHEA Grapalat" w:eastAsiaTheme="minorHAnsi" w:hAnsi="GHEA Grapalat"/>
          <w:sz w:val="24"/>
          <w:szCs w:val="24"/>
          <w:lang w:val="hy-AM"/>
        </w:rPr>
        <w:t>ջրում պաշտպանվածությունը 1.5 մետրի դեպքում ոչ պակաս, քան 30 րոպե</w:t>
      </w:r>
      <w:r w:rsidRPr="00353098">
        <w:rPr>
          <w:rFonts w:ascii="GHEA Grapalat" w:eastAsia="Calibri" w:hAnsi="GHEA Grapalat"/>
          <w:sz w:val="24"/>
          <w:szCs w:val="24"/>
          <w:lang w:val="hy-AM"/>
        </w:rPr>
        <w:t>»</w:t>
      </w:r>
      <w:r w:rsidRPr="00353098">
        <w:rPr>
          <w:rFonts w:ascii="GHEA Grapalat" w:eastAsiaTheme="minorHAnsi" w:hAnsi="GHEA Grapalat"/>
          <w:sz w:val="24"/>
          <w:szCs w:val="24"/>
          <w:lang w:val="hy-AM"/>
        </w:rPr>
        <w:t>, որն իր էությամբ տարբերվում է IP68 ստանդարտի նկարագրից՝ արտադրողի ոչ մի պաշտոնական փաստաթղթերում, ինչպես նաև մատակարարի ներկայացրած փաստաթղթերով չի հավաստվում, բայց պատասխանատու ստորաբաժանման կողմից, առանց համապատասխան փորձագիտական եզրակացության, մատակարարված ապրանքը գնահատվել է որպես համապատասխանող տեխնիկական բնութագրի պահանջներին և ընդունվել է:</w:t>
      </w:r>
    </w:p>
    <w:p w14:paraId="7937D7C6" w14:textId="34061D07" w:rsidR="00F624FF" w:rsidRPr="00BC0402" w:rsidRDefault="00F624FF" w:rsidP="00F624FF">
      <w:pPr>
        <w:spacing w:after="240" w:line="276" w:lineRule="auto"/>
        <w:contextualSpacing/>
        <w:jc w:val="both"/>
        <w:rPr>
          <w:rFonts w:ascii="GHEA Grapalat" w:eastAsiaTheme="minorHAnsi" w:hAnsi="GHEA Grapalat"/>
          <w:sz w:val="24"/>
          <w:szCs w:val="24"/>
          <w:lang w:val="hy-AM"/>
        </w:rPr>
      </w:pPr>
      <w:r w:rsidRPr="00353098">
        <w:rPr>
          <w:rFonts w:ascii="GHEA Grapalat" w:eastAsia="Calibri" w:hAnsi="GHEA Grapalat"/>
          <w:sz w:val="24"/>
          <w:szCs w:val="24"/>
          <w:lang w:val="hy-AM"/>
        </w:rPr>
        <w:t>Հաշվի առնելով</w:t>
      </w:r>
      <w:r w:rsidR="003F1B80">
        <w:rPr>
          <w:rFonts w:ascii="GHEA Grapalat" w:eastAsia="Calibri" w:hAnsi="GHEA Grapalat"/>
          <w:sz w:val="24"/>
          <w:szCs w:val="24"/>
          <w:lang w:val="hy-AM"/>
        </w:rPr>
        <w:t xml:space="preserve"> </w:t>
      </w:r>
      <w:r w:rsidRPr="00353098">
        <w:rPr>
          <w:rFonts w:ascii="GHEA Grapalat" w:eastAsiaTheme="minorHAnsi" w:hAnsi="GHEA Grapalat"/>
          <w:sz w:val="24"/>
          <w:szCs w:val="24"/>
          <w:lang w:val="hy-AM"/>
        </w:rPr>
        <w:t xml:space="preserve">արտադրող ընկերության հրապարակած </w:t>
      </w:r>
      <w:r w:rsidR="004D5B21">
        <w:rPr>
          <w:rFonts w:ascii="GHEA Grapalat" w:eastAsiaTheme="minorHAnsi" w:hAnsi="GHEA Grapalat"/>
          <w:sz w:val="24"/>
          <w:szCs w:val="24"/>
          <w:lang w:val="hy-AM"/>
        </w:rPr>
        <w:t>«</w:t>
      </w:r>
      <w:r w:rsidRPr="00353098">
        <w:rPr>
          <w:rFonts w:ascii="GHEA Grapalat" w:eastAsiaTheme="minorHAnsi" w:hAnsi="GHEA Grapalat"/>
          <w:sz w:val="24"/>
          <w:szCs w:val="24"/>
          <w:lang w:val="hy-AM"/>
        </w:rPr>
        <w:t>SAMSUNG Galaxy Tab Active3 (T-575)</w:t>
      </w:r>
      <w:r w:rsidR="004D5B21">
        <w:rPr>
          <w:rFonts w:ascii="GHEA Grapalat" w:eastAsiaTheme="minorHAnsi" w:hAnsi="GHEA Grapalat"/>
          <w:sz w:val="24"/>
          <w:szCs w:val="24"/>
          <w:lang w:val="hy-AM"/>
        </w:rPr>
        <w:t>»</w:t>
      </w:r>
      <w:r w:rsidRPr="00353098">
        <w:rPr>
          <w:rFonts w:ascii="GHEA Grapalat" w:eastAsiaTheme="minorHAnsi" w:hAnsi="GHEA Grapalat"/>
          <w:sz w:val="24"/>
          <w:szCs w:val="24"/>
          <w:lang w:val="hy-AM"/>
        </w:rPr>
        <w:t xml:space="preserve"> պալնշետի տեխնիկական պարամետրերը՝ կարելի է փաստել, որ մատակարարված մոդելի ապրանքը չի համապատասխանել պայմանագրի </w:t>
      </w:r>
      <w:r w:rsidRPr="00353098">
        <w:rPr>
          <w:rFonts w:ascii="GHEA Grapalat" w:eastAsiaTheme="minorHAnsi" w:hAnsi="GHEA Grapalat"/>
          <w:sz w:val="24"/>
          <w:szCs w:val="24"/>
          <w:lang w:val="hy-AM"/>
        </w:rPr>
        <w:lastRenderedPageBreak/>
        <w:t>տեխնիկական բնութագրի պահանջներին</w:t>
      </w:r>
      <w:r w:rsidR="00B26C7C">
        <w:rPr>
          <w:rFonts w:ascii="GHEA Grapalat" w:eastAsiaTheme="minorHAnsi" w:hAnsi="GHEA Grapalat"/>
          <w:sz w:val="24"/>
          <w:szCs w:val="24"/>
          <w:lang w:val="hy-AM"/>
        </w:rPr>
        <w:t>(</w:t>
      </w:r>
      <w:r w:rsidR="00B26C7C" w:rsidRPr="00BC0402">
        <w:rPr>
          <w:rFonts w:ascii="GHEA Grapalat" w:eastAsiaTheme="minorHAnsi" w:hAnsi="GHEA Grapalat"/>
          <w:sz w:val="24"/>
          <w:szCs w:val="24"/>
          <w:lang w:val="hy-AM"/>
        </w:rPr>
        <w:t>«Մինչև» բառի կիրառումը ցանկացած պայմանում, չի ենթադրում նշված ժամկետի ընդգրկումը, եթե չի ներառում «Ներառյալ» բառը</w:t>
      </w:r>
      <w:r w:rsidR="00B26C7C">
        <w:rPr>
          <w:rFonts w:ascii="GHEA Grapalat" w:eastAsiaTheme="minorHAnsi" w:hAnsi="GHEA Grapalat"/>
          <w:sz w:val="24"/>
          <w:szCs w:val="24"/>
          <w:lang w:val="hy-AM"/>
        </w:rPr>
        <w:t>)</w:t>
      </w:r>
      <w:r w:rsidRPr="00353098">
        <w:rPr>
          <w:rFonts w:ascii="GHEA Grapalat" w:eastAsiaTheme="minorHAnsi" w:hAnsi="GHEA Grapalat"/>
          <w:sz w:val="24"/>
          <w:szCs w:val="24"/>
          <w:lang w:val="hy-AM"/>
        </w:rPr>
        <w:t>:</w:t>
      </w:r>
    </w:p>
    <w:p w14:paraId="6E5DCA0D" w14:textId="27D40E42" w:rsidR="00F624FF" w:rsidRDefault="00F624FF" w:rsidP="00F624FF">
      <w:pPr>
        <w:spacing w:after="0" w:line="276" w:lineRule="auto"/>
        <w:jc w:val="both"/>
        <w:rPr>
          <w:rFonts w:ascii="GHEA Grapalat" w:eastAsia="Times New Roman" w:hAnsi="GHEA Grapalat"/>
          <w:bCs/>
          <w:sz w:val="24"/>
          <w:szCs w:val="24"/>
          <w:lang w:val="hy-AM"/>
        </w:rPr>
      </w:pPr>
      <w:r w:rsidRPr="00AB5FCE">
        <w:rPr>
          <w:rFonts w:ascii="GHEA Grapalat" w:eastAsia="Calibri" w:hAnsi="GHEA Grapalat" w:cs="Times New Roman"/>
          <w:sz w:val="24"/>
          <w:szCs w:val="24"/>
          <w:lang w:val="hy-AM"/>
        </w:rPr>
        <w:t>Առկա է անհամապատասխանություն պայմանագրի 1</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1,</w:t>
      </w:r>
      <w:r w:rsidR="003F1B80">
        <w:rPr>
          <w:rFonts w:ascii="GHEA Grapalat" w:eastAsia="Calibri" w:hAnsi="GHEA Grapalat" w:cs="Times New Roman"/>
          <w:sz w:val="24"/>
          <w:szCs w:val="24"/>
          <w:lang w:val="hy-AM"/>
        </w:rPr>
        <w:t xml:space="preserve"> </w:t>
      </w:r>
      <w:r w:rsidRPr="00AB5FCE">
        <w:rPr>
          <w:rFonts w:ascii="GHEA Grapalat" w:eastAsia="Calibri" w:hAnsi="GHEA Grapalat" w:cs="Times New Roman"/>
          <w:sz w:val="24"/>
          <w:szCs w:val="24"/>
          <w:lang w:val="hy-AM"/>
        </w:rPr>
        <w:t>2</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4</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4, 5</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3 կետերի պահանջների հետ, որը պատասխանատվություն է առաջացնում Կատարողի նկատմամբ պայմանագրի 6</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 xml:space="preserve">1 կետի ուժով: Պայմանագրի 6.3 կետի համաձայն </w:t>
      </w:r>
      <w:r w:rsidRPr="00AB5FCE">
        <w:rPr>
          <w:rFonts w:ascii="GHEA Grapalat" w:eastAsiaTheme="minorHAnsi" w:hAnsi="GHEA Grapalat"/>
          <w:sz w:val="24"/>
          <w:szCs w:val="24"/>
          <w:lang w:val="hy-AM"/>
        </w:rPr>
        <w:t>«</w:t>
      </w:r>
      <w:r w:rsidRPr="00AB5FCE">
        <w:rPr>
          <w:rFonts w:ascii="GHEA Grapalat" w:eastAsia="Times New Roman" w:hAnsi="GHEA Grapalat"/>
          <w:bCs/>
          <w:sz w:val="24"/>
          <w:szCs w:val="24"/>
          <w:lang w:val="hy-AM"/>
        </w:rPr>
        <w:t>ԷԼՄԱՐԿԵՏ» ՍՊԸ-ից պետք է գանձվի տուգանք՝ 394,0 հազ. դրամի չափով</w:t>
      </w:r>
      <w:r w:rsidR="002173E3" w:rsidRPr="002173E3">
        <w:rPr>
          <w:rFonts w:ascii="GHEA Grapalat" w:eastAsia="Times New Roman" w:hAnsi="GHEA Grapalat"/>
          <w:bCs/>
          <w:sz w:val="24"/>
          <w:szCs w:val="24"/>
          <w:lang w:val="hy-AM"/>
        </w:rPr>
        <w:t>, ինչը խեղաթյուրում է</w:t>
      </w:r>
      <w:r w:rsidR="003F1B80">
        <w:rPr>
          <w:rFonts w:ascii="GHEA Grapalat" w:eastAsia="Times New Roman" w:hAnsi="GHEA Grapalat"/>
          <w:bCs/>
          <w:sz w:val="24"/>
          <w:szCs w:val="24"/>
          <w:lang w:val="hy-AM"/>
        </w:rPr>
        <w:t xml:space="preserve"> </w:t>
      </w:r>
      <w:r w:rsidRPr="00AB5FCE">
        <w:rPr>
          <w:rFonts w:ascii="GHEA Grapalat" w:eastAsiaTheme="minorHAnsi" w:hAnsi="GHEA Grapalat" w:cs="Times New Roman"/>
          <w:sz w:val="24"/>
          <w:szCs w:val="24"/>
          <w:lang w:val="hy-AM"/>
        </w:rPr>
        <w:t>(78,799,992x0.5%=394,000 ՀՀ դրամ)</w:t>
      </w:r>
      <w:r w:rsidRPr="00AB5FCE">
        <w:rPr>
          <w:rFonts w:ascii="GHEA Grapalat" w:eastAsia="Times New Roman" w:hAnsi="GHEA Grapalat"/>
          <w:bCs/>
          <w:sz w:val="24"/>
          <w:szCs w:val="24"/>
          <w:lang w:val="hy-AM"/>
        </w:rPr>
        <w:t>:</w:t>
      </w:r>
    </w:p>
    <w:p w14:paraId="0D33CDAD" w14:textId="058282EA" w:rsidR="00AF6466" w:rsidRDefault="00AF6466" w:rsidP="00F624FF">
      <w:pPr>
        <w:spacing w:after="0" w:line="276" w:lineRule="auto"/>
        <w:jc w:val="both"/>
        <w:rPr>
          <w:rFonts w:ascii="GHEA Grapalat" w:eastAsia="Times New Roman" w:hAnsi="GHEA Grapalat"/>
          <w:bCs/>
          <w:sz w:val="24"/>
          <w:szCs w:val="24"/>
          <w:lang w:val="hy-AM"/>
        </w:rPr>
      </w:pPr>
    </w:p>
    <w:p w14:paraId="7AE4EC0C" w14:textId="77777777" w:rsidR="00AF6466" w:rsidRPr="00AB5FCE" w:rsidRDefault="00AF6466" w:rsidP="00F624FF">
      <w:pPr>
        <w:spacing w:after="0" w:line="276" w:lineRule="auto"/>
        <w:jc w:val="both"/>
        <w:rPr>
          <w:rFonts w:ascii="GHEA Grapalat" w:eastAsia="Times New Roman" w:hAnsi="GHEA Grapalat"/>
          <w:bCs/>
          <w:sz w:val="24"/>
          <w:szCs w:val="24"/>
          <w:lang w:val="hy-AM"/>
        </w:rPr>
      </w:pPr>
    </w:p>
    <w:p w14:paraId="4317E7AD" w14:textId="77777777"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071FA6E7"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6452913B"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4E9A6FCE"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15C016D8"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05390A41"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57CA9AD3" w14:textId="34C38124" w:rsidR="00F624FF" w:rsidRPr="005D582C" w:rsidRDefault="00F624FF" w:rsidP="005D582C">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7BA877C5" w14:textId="1869852D" w:rsidR="00F624FF" w:rsidRPr="00353098" w:rsidRDefault="00F624FF" w:rsidP="009373B5">
      <w:pPr>
        <w:spacing w:line="276" w:lineRule="auto"/>
        <w:rPr>
          <w:rFonts w:ascii="GHEA Grapalat" w:eastAsia="Times New Roman" w:hAnsi="GHEA Grapalat" w:cs="Times New Roman"/>
          <w:b/>
          <w:bCs/>
          <w:color w:val="2E74B5"/>
          <w:sz w:val="24"/>
          <w:szCs w:val="24"/>
          <w:lang w:val="hy-AM" w:eastAsia="ru-RU"/>
        </w:rPr>
      </w:pPr>
    </w:p>
    <w:p w14:paraId="0907BDC6" w14:textId="77777777" w:rsidR="00F624FF" w:rsidRPr="00FB611A" w:rsidRDefault="00F624FF" w:rsidP="006A5470">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4"/>
          <w:szCs w:val="24"/>
          <w:lang w:val="hy-AM"/>
        </w:rPr>
      </w:pPr>
      <w:r w:rsidRPr="00FB611A">
        <w:rPr>
          <w:rFonts w:ascii="GHEA Grapalat" w:eastAsia="Times New Roman" w:hAnsi="GHEA Grapalat" w:cs="Times New Roman"/>
          <w:b/>
          <w:color w:val="2E74B5"/>
          <w:sz w:val="24"/>
          <w:szCs w:val="24"/>
          <w:lang w:val="hy-AM"/>
        </w:rPr>
        <w:t>ՀՀ Ո ԷԱՃԱՇՁԲ-2023ՏՄ/ՀՀ</w:t>
      </w:r>
    </w:p>
    <w:p w14:paraId="09081C7D" w14:textId="77777777" w:rsidR="00F624FF" w:rsidRPr="00353098" w:rsidRDefault="00F624FF" w:rsidP="00457D17">
      <w:pPr>
        <w:spacing w:after="0" w:line="276" w:lineRule="auto"/>
        <w:ind w:firstLine="567"/>
        <w:jc w:val="both"/>
        <w:rPr>
          <w:rFonts w:ascii="GHEA Grapalat" w:hAnsi="GHEA Grapalat" w:cs="Times New Roman"/>
          <w:sz w:val="24"/>
          <w:szCs w:val="24"/>
          <w:lang w:val="hy-AM"/>
        </w:rPr>
      </w:pPr>
      <w:r w:rsidRPr="00353098">
        <w:rPr>
          <w:rFonts w:ascii="GHEA Grapalat" w:hAnsi="GHEA Grapalat" w:cs="Times New Roman"/>
          <w:sz w:val="24"/>
          <w:szCs w:val="24"/>
          <w:lang w:val="hy-AM"/>
        </w:rPr>
        <w:t>ՀՀ Ոստիկանությունը 2022 թվականի նոյեմբեր ամսին,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սեփական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կարիքների</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համար՝</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պետհամարանիշների</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պատրաստման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աշխատանքների</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ձեռքբերման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նպատակով</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էլեկտրոնային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աճուրդի</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միջոցով</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կազմակերպել</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է</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ՀՀ</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Ո</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ԷԱՃԱՇՁԲ</w:t>
      </w:r>
      <w:r w:rsidRPr="00353098">
        <w:rPr>
          <w:rFonts w:ascii="GHEA Grapalat" w:hAnsi="GHEA Grapalat" w:cs="Times New Roman"/>
          <w:sz w:val="24"/>
          <w:szCs w:val="24"/>
          <w:lang w:val="af-ZA"/>
        </w:rPr>
        <w:t>-2023</w:t>
      </w:r>
      <w:r w:rsidRPr="00353098">
        <w:rPr>
          <w:rFonts w:ascii="GHEA Grapalat" w:hAnsi="GHEA Grapalat" w:cs="Times New Roman"/>
          <w:sz w:val="24"/>
          <w:szCs w:val="24"/>
          <w:lang w:val="hy-AM"/>
        </w:rPr>
        <w:t>ՏՄ</w:t>
      </w:r>
      <w:r w:rsidRPr="00353098">
        <w:rPr>
          <w:rFonts w:ascii="GHEA Grapalat" w:hAnsi="GHEA Grapalat" w:cs="Times New Roman"/>
          <w:sz w:val="24"/>
          <w:szCs w:val="24"/>
          <w:lang w:val="af-ZA"/>
        </w:rPr>
        <w:t>/</w:t>
      </w:r>
      <w:r w:rsidRPr="00353098">
        <w:rPr>
          <w:rFonts w:ascii="GHEA Grapalat" w:hAnsi="GHEA Grapalat" w:cs="Times New Roman"/>
          <w:sz w:val="24"/>
          <w:szCs w:val="24"/>
          <w:lang w:val="hy-AM"/>
        </w:rPr>
        <w:t>ՀՀ</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ծածկագրով</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գնման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ընթացակարգ</w:t>
      </w:r>
      <w:r w:rsidRPr="00353098">
        <w:rPr>
          <w:rFonts w:ascii="GHEA Grapalat" w:hAnsi="GHEA Grapalat" w:cs="Times New Roman"/>
          <w:sz w:val="24"/>
          <w:szCs w:val="24"/>
          <w:lang w:val="af-ZA"/>
        </w:rPr>
        <w:t>, որի արդյունքը նախատե</w:t>
      </w:r>
      <w:r w:rsidRPr="00353098">
        <w:rPr>
          <w:rFonts w:ascii="GHEA Grapalat" w:hAnsi="GHEA Grapalat" w:cs="Times New Roman"/>
          <w:sz w:val="24"/>
          <w:szCs w:val="24"/>
          <w:lang w:val="hy-AM"/>
        </w:rPr>
        <w:t>սված է եղել օգտագործել 2023 թվականի ընթացքում:</w:t>
      </w:r>
    </w:p>
    <w:p w14:paraId="1739ACCC" w14:textId="5C99D973" w:rsidR="00F624FF" w:rsidRPr="00353098" w:rsidRDefault="00F624FF" w:rsidP="00F624FF">
      <w:pPr>
        <w:spacing w:after="0" w:line="276" w:lineRule="auto"/>
        <w:jc w:val="both"/>
        <w:rPr>
          <w:rFonts w:ascii="GHEA Grapalat" w:hAnsi="GHEA Grapalat" w:cs="Times New Roman"/>
          <w:sz w:val="24"/>
          <w:szCs w:val="24"/>
          <w:lang w:val="hy-AM"/>
        </w:rPr>
      </w:pPr>
      <w:r w:rsidRPr="00353098">
        <w:rPr>
          <w:rFonts w:ascii="GHEA Grapalat" w:hAnsi="GHEA Grapalat" w:cs="Times New Roman"/>
          <w:sz w:val="24"/>
          <w:szCs w:val="24"/>
          <w:lang w:val="hy-AM"/>
        </w:rPr>
        <w:t xml:space="preserve">Գնման առարկան բաղկացած է եղել 1 </w:t>
      </w:r>
      <w:r w:rsidR="00E35ABD">
        <w:rPr>
          <w:rFonts w:ascii="GHEA Grapalat" w:hAnsi="GHEA Grapalat" w:cs="Times New Roman"/>
          <w:sz w:val="24"/>
          <w:szCs w:val="24"/>
          <w:lang w:val="hy-AM"/>
        </w:rPr>
        <w:t>չափաբաժնից,</w:t>
      </w:r>
      <w:r w:rsidRPr="00353098">
        <w:rPr>
          <w:rFonts w:ascii="GHEA Grapalat" w:hAnsi="GHEA Grapalat" w:cs="Times New Roman"/>
          <w:sz w:val="24"/>
          <w:szCs w:val="24"/>
          <w:lang w:val="hy-AM"/>
        </w:rPr>
        <w:t xml:space="preserve"> որն իրենից ներկայացնում է 300,000 հատ հաշվառման համարանիշ, նախահաշվային գինը կազմել է 768,000.0 հազ. դրամ:</w:t>
      </w:r>
    </w:p>
    <w:p w14:paraId="1AA6C93B" w14:textId="77777777" w:rsidR="00F624FF" w:rsidRPr="00353098" w:rsidRDefault="00F624FF" w:rsidP="00F624FF">
      <w:pPr>
        <w:spacing w:after="0" w:line="276" w:lineRule="auto"/>
        <w:jc w:val="both"/>
        <w:rPr>
          <w:rFonts w:ascii="GHEA Grapalat" w:hAnsi="GHEA Grapalat" w:cs="Times New Roman"/>
          <w:sz w:val="24"/>
          <w:szCs w:val="24"/>
          <w:lang w:val="af-ZA"/>
        </w:rPr>
      </w:pPr>
      <w:r w:rsidRPr="00353098">
        <w:rPr>
          <w:rFonts w:ascii="GHEA Grapalat" w:hAnsi="GHEA Grapalat" w:cs="Times New Roman"/>
          <w:sz w:val="24"/>
          <w:szCs w:val="24"/>
          <w:lang w:val="hy-AM"/>
        </w:rPr>
        <w:t>Ընթացակարգին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մասնակցության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հայտ</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են</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ներկայացրել</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թվով</w:t>
      </w:r>
      <w:r w:rsidRPr="00353098">
        <w:rPr>
          <w:rFonts w:ascii="GHEA Grapalat" w:hAnsi="GHEA Grapalat" w:cs="Times New Roman"/>
          <w:sz w:val="24"/>
          <w:szCs w:val="24"/>
          <w:lang w:val="af-ZA"/>
        </w:rPr>
        <w:t xml:space="preserve"> 3 </w:t>
      </w:r>
      <w:r w:rsidRPr="00353098">
        <w:rPr>
          <w:rFonts w:ascii="GHEA Grapalat" w:hAnsi="GHEA Grapalat" w:cs="Times New Roman"/>
          <w:sz w:val="24"/>
          <w:szCs w:val="24"/>
          <w:lang w:val="hy-AM"/>
        </w:rPr>
        <w:t>կազմակերպություններ</w:t>
      </w:r>
      <w:r w:rsidRPr="00353098">
        <w:rPr>
          <w:rFonts w:ascii="GHEA Grapalat" w:hAnsi="GHEA Grapalat" w:cs="Times New Roman"/>
          <w:sz w:val="24"/>
          <w:szCs w:val="24"/>
          <w:lang w:val="af-ZA"/>
        </w:rPr>
        <w:t xml:space="preserve"> </w:t>
      </w:r>
    </w:p>
    <w:tbl>
      <w:tblPr>
        <w:tblW w:w="5000" w:type="pct"/>
        <w:tblBorders>
          <w:top w:val="single" w:sz="4" w:space="0" w:color="auto"/>
          <w:left w:val="single" w:sz="4" w:space="0" w:color="auto"/>
          <w:bottom w:val="single" w:sz="4" w:space="0" w:color="auto"/>
          <w:right w:val="single" w:sz="4" w:space="0" w:color="auto"/>
        </w:tblBorders>
        <w:tblCellMar>
          <w:top w:w="121" w:type="dxa"/>
          <w:left w:w="121" w:type="dxa"/>
          <w:bottom w:w="121" w:type="dxa"/>
          <w:right w:w="121" w:type="dxa"/>
        </w:tblCellMar>
        <w:tblLook w:val="04A0" w:firstRow="1" w:lastRow="0" w:firstColumn="1" w:lastColumn="0" w:noHBand="0" w:noVBand="1"/>
      </w:tblPr>
      <w:tblGrid>
        <w:gridCol w:w="1647"/>
        <w:gridCol w:w="2445"/>
        <w:gridCol w:w="1181"/>
        <w:gridCol w:w="4018"/>
      </w:tblGrid>
      <w:tr w:rsidR="00F624FF" w:rsidRPr="00353098" w14:paraId="0299FD55" w14:textId="77777777" w:rsidTr="00F624FF">
        <w:tc>
          <w:tcPr>
            <w:tcW w:w="794" w:type="pct"/>
            <w:tcBorders>
              <w:top w:val="single" w:sz="4" w:space="0" w:color="auto"/>
              <w:left w:val="single" w:sz="4" w:space="0" w:color="auto"/>
              <w:bottom w:val="single" w:sz="4" w:space="0" w:color="auto"/>
              <w:right w:val="single" w:sz="4" w:space="0" w:color="auto"/>
            </w:tcBorders>
            <w:vAlign w:val="center"/>
            <w:hideMark/>
          </w:tcPr>
          <w:p w14:paraId="0B829BFA"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lastRenderedPageBreak/>
              <w:t>Մասնակիցների զբաղեցրած տեղերը</w:t>
            </w:r>
          </w:p>
        </w:tc>
        <w:tc>
          <w:tcPr>
            <w:tcW w:w="1397" w:type="pct"/>
            <w:tcBorders>
              <w:top w:val="single" w:sz="4" w:space="0" w:color="auto"/>
              <w:left w:val="single" w:sz="4" w:space="0" w:color="auto"/>
              <w:bottom w:val="single" w:sz="4" w:space="0" w:color="auto"/>
              <w:right w:val="single" w:sz="4" w:space="0" w:color="auto"/>
            </w:tcBorders>
            <w:vAlign w:val="center"/>
            <w:hideMark/>
          </w:tcPr>
          <w:p w14:paraId="2CA67A7F"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Մասնակցի անվանումը</w:t>
            </w:r>
          </w:p>
        </w:tc>
        <w:tc>
          <w:tcPr>
            <w:tcW w:w="566" w:type="pct"/>
            <w:tcBorders>
              <w:top w:val="single" w:sz="4" w:space="0" w:color="auto"/>
              <w:left w:val="single" w:sz="4" w:space="0" w:color="auto"/>
              <w:bottom w:val="single" w:sz="4" w:space="0" w:color="auto"/>
              <w:right w:val="single" w:sz="4" w:space="0" w:color="auto"/>
            </w:tcBorders>
            <w:vAlign w:val="center"/>
            <w:hideMark/>
          </w:tcPr>
          <w:p w14:paraId="09B62837"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Ընտրված մասնակից</w:t>
            </w:r>
          </w:p>
        </w:tc>
        <w:tc>
          <w:tcPr>
            <w:tcW w:w="2244" w:type="pct"/>
            <w:tcBorders>
              <w:top w:val="single" w:sz="4" w:space="0" w:color="auto"/>
              <w:left w:val="single" w:sz="4" w:space="0" w:color="auto"/>
              <w:bottom w:val="single" w:sz="4" w:space="0" w:color="auto"/>
              <w:right w:val="single" w:sz="4" w:space="0" w:color="auto"/>
            </w:tcBorders>
            <w:vAlign w:val="center"/>
            <w:hideMark/>
          </w:tcPr>
          <w:p w14:paraId="2C3183CC" w14:textId="501AFAAB"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003F1B80">
              <w:rPr>
                <w:rFonts w:ascii="GHEA Grapalat" w:eastAsia="Times New Roman" w:hAnsi="GHEA Grapalat" w:cs="Times New Roman"/>
                <w:b/>
                <w:sz w:val="14"/>
                <w:szCs w:val="14"/>
                <w:lang w:eastAsia="ru-RU"/>
              </w:rPr>
              <w:t xml:space="preserve"> </w:t>
            </w:r>
            <w:r w:rsidRPr="00353098">
              <w:rPr>
                <w:rFonts w:ascii="GHEA Grapalat" w:eastAsia="Times New Roman" w:hAnsi="GHEA Grapalat" w:cs="Times New Roman"/>
                <w:b/>
                <w:sz w:val="14"/>
                <w:szCs w:val="14"/>
                <w:lang w:eastAsia="ru-RU"/>
              </w:rPr>
              <w:t xml:space="preserve">/ՀՀ դրամ/ </w:t>
            </w:r>
            <w:r w:rsidRPr="00353098">
              <w:rPr>
                <w:rFonts w:ascii="GHEA Grapalat" w:eastAsia="Times New Roman" w:hAnsi="GHEA Grapalat" w:cs="Times New Roman"/>
                <w:b/>
                <w:sz w:val="14"/>
                <w:szCs w:val="14"/>
                <w:lang w:val="ru-RU" w:eastAsia="ru-RU"/>
              </w:rPr>
              <w:t>ԱԱՀ</w:t>
            </w:r>
            <w:r w:rsidRPr="00353098">
              <w:rPr>
                <w:rFonts w:ascii="GHEA Grapalat" w:eastAsia="Times New Roman" w:hAnsi="GHEA Grapalat" w:cs="Times New Roman"/>
                <w:b/>
                <w:sz w:val="14"/>
                <w:szCs w:val="14"/>
                <w:lang w:eastAsia="ru-RU"/>
              </w:rPr>
              <w:t xml:space="preserve"> </w:t>
            </w:r>
            <w:r w:rsidRPr="00353098">
              <w:rPr>
                <w:rFonts w:ascii="GHEA Grapalat" w:eastAsia="Times New Roman" w:hAnsi="GHEA Grapalat" w:cs="Times New Roman"/>
                <w:b/>
                <w:sz w:val="14"/>
                <w:szCs w:val="14"/>
                <w:lang w:val="ru-RU" w:eastAsia="ru-RU"/>
              </w:rPr>
              <w:t>ներառյալ</w:t>
            </w:r>
          </w:p>
        </w:tc>
      </w:tr>
      <w:tr w:rsidR="00F624FF" w:rsidRPr="00353098" w14:paraId="1CC0866C" w14:textId="77777777" w:rsidTr="00F624FF">
        <w:tc>
          <w:tcPr>
            <w:tcW w:w="794" w:type="pct"/>
            <w:tcBorders>
              <w:top w:val="single" w:sz="4" w:space="0" w:color="auto"/>
              <w:left w:val="single" w:sz="4" w:space="0" w:color="auto"/>
              <w:bottom w:val="single" w:sz="4" w:space="0" w:color="auto"/>
              <w:right w:val="single" w:sz="4" w:space="0" w:color="auto"/>
            </w:tcBorders>
            <w:vAlign w:val="center"/>
            <w:hideMark/>
          </w:tcPr>
          <w:p w14:paraId="68985FA5"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1</w:t>
            </w:r>
          </w:p>
        </w:tc>
        <w:tc>
          <w:tcPr>
            <w:tcW w:w="1397" w:type="pct"/>
            <w:tcBorders>
              <w:top w:val="single" w:sz="4" w:space="0" w:color="auto"/>
              <w:left w:val="single" w:sz="4" w:space="0" w:color="auto"/>
              <w:bottom w:val="single" w:sz="4" w:space="0" w:color="auto"/>
              <w:right w:val="single" w:sz="4" w:space="0" w:color="auto"/>
            </w:tcBorders>
            <w:vAlign w:val="center"/>
            <w:hideMark/>
          </w:tcPr>
          <w:p w14:paraId="389A3EDF"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Բիլլ Սթոուն ՍՊԸ</w:t>
            </w:r>
          </w:p>
        </w:tc>
        <w:tc>
          <w:tcPr>
            <w:tcW w:w="566" w:type="pct"/>
            <w:tcBorders>
              <w:top w:val="single" w:sz="4" w:space="0" w:color="auto"/>
              <w:left w:val="single" w:sz="4" w:space="0" w:color="auto"/>
              <w:bottom w:val="single" w:sz="4" w:space="0" w:color="auto"/>
              <w:right w:val="single" w:sz="4" w:space="0" w:color="auto"/>
            </w:tcBorders>
            <w:vAlign w:val="center"/>
            <w:hideMark/>
          </w:tcPr>
          <w:p w14:paraId="106ABA25"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X</w:t>
            </w:r>
          </w:p>
        </w:tc>
        <w:tc>
          <w:tcPr>
            <w:tcW w:w="2244" w:type="pct"/>
            <w:tcBorders>
              <w:top w:val="single" w:sz="4" w:space="0" w:color="auto"/>
              <w:left w:val="single" w:sz="4" w:space="0" w:color="auto"/>
              <w:bottom w:val="single" w:sz="4" w:space="0" w:color="auto"/>
              <w:right w:val="single" w:sz="4" w:space="0" w:color="auto"/>
            </w:tcBorders>
            <w:vAlign w:val="center"/>
            <w:hideMark/>
          </w:tcPr>
          <w:p w14:paraId="6973DBB4"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732000</w:t>
            </w:r>
          </w:p>
        </w:tc>
      </w:tr>
      <w:tr w:rsidR="00F624FF" w:rsidRPr="00353098" w14:paraId="1BA7554F" w14:textId="77777777" w:rsidTr="00F624FF">
        <w:tc>
          <w:tcPr>
            <w:tcW w:w="794" w:type="pct"/>
            <w:tcBorders>
              <w:top w:val="single" w:sz="4" w:space="0" w:color="auto"/>
              <w:left w:val="single" w:sz="4" w:space="0" w:color="auto"/>
              <w:bottom w:val="single" w:sz="4" w:space="0" w:color="auto"/>
              <w:right w:val="single" w:sz="4" w:space="0" w:color="auto"/>
            </w:tcBorders>
            <w:vAlign w:val="center"/>
            <w:hideMark/>
          </w:tcPr>
          <w:p w14:paraId="20F1A4A5"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2</w:t>
            </w:r>
          </w:p>
        </w:tc>
        <w:tc>
          <w:tcPr>
            <w:tcW w:w="1397" w:type="pct"/>
            <w:tcBorders>
              <w:top w:val="single" w:sz="4" w:space="0" w:color="auto"/>
              <w:left w:val="single" w:sz="4" w:space="0" w:color="auto"/>
              <w:bottom w:val="single" w:sz="4" w:space="0" w:color="auto"/>
              <w:right w:val="single" w:sz="4" w:space="0" w:color="auto"/>
            </w:tcBorders>
            <w:vAlign w:val="center"/>
            <w:hideMark/>
          </w:tcPr>
          <w:p w14:paraId="71460563"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«Թրեյդլի» ՍՊԸ</w:t>
            </w:r>
          </w:p>
        </w:tc>
        <w:tc>
          <w:tcPr>
            <w:tcW w:w="566" w:type="pct"/>
            <w:tcBorders>
              <w:top w:val="single" w:sz="4" w:space="0" w:color="auto"/>
              <w:left w:val="single" w:sz="4" w:space="0" w:color="auto"/>
              <w:bottom w:val="single" w:sz="4" w:space="0" w:color="auto"/>
              <w:right w:val="single" w:sz="4" w:space="0" w:color="auto"/>
            </w:tcBorders>
            <w:vAlign w:val="center"/>
            <w:hideMark/>
          </w:tcPr>
          <w:p w14:paraId="264990B1"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p>
        </w:tc>
        <w:tc>
          <w:tcPr>
            <w:tcW w:w="2244" w:type="pct"/>
            <w:tcBorders>
              <w:top w:val="single" w:sz="4" w:space="0" w:color="auto"/>
              <w:left w:val="single" w:sz="4" w:space="0" w:color="auto"/>
              <w:bottom w:val="single" w:sz="4" w:space="0" w:color="auto"/>
              <w:right w:val="single" w:sz="4" w:space="0" w:color="auto"/>
            </w:tcBorders>
            <w:vAlign w:val="center"/>
            <w:hideMark/>
          </w:tcPr>
          <w:p w14:paraId="6F40952A"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744960</w:t>
            </w:r>
          </w:p>
        </w:tc>
      </w:tr>
      <w:tr w:rsidR="00F624FF" w:rsidRPr="00353098" w14:paraId="1F95C6D4" w14:textId="77777777" w:rsidTr="00F624FF">
        <w:tc>
          <w:tcPr>
            <w:tcW w:w="794" w:type="pct"/>
            <w:tcBorders>
              <w:top w:val="single" w:sz="4" w:space="0" w:color="auto"/>
              <w:left w:val="single" w:sz="4" w:space="0" w:color="auto"/>
              <w:bottom w:val="single" w:sz="4" w:space="0" w:color="auto"/>
              <w:right w:val="single" w:sz="4" w:space="0" w:color="auto"/>
            </w:tcBorders>
            <w:vAlign w:val="center"/>
            <w:hideMark/>
          </w:tcPr>
          <w:p w14:paraId="7D8084A6"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3</w:t>
            </w:r>
          </w:p>
        </w:tc>
        <w:tc>
          <w:tcPr>
            <w:tcW w:w="1397" w:type="pct"/>
            <w:tcBorders>
              <w:top w:val="single" w:sz="4" w:space="0" w:color="auto"/>
              <w:left w:val="single" w:sz="4" w:space="0" w:color="auto"/>
              <w:bottom w:val="single" w:sz="4" w:space="0" w:color="auto"/>
              <w:right w:val="single" w:sz="4" w:space="0" w:color="auto"/>
            </w:tcBorders>
            <w:vAlign w:val="center"/>
            <w:hideMark/>
          </w:tcPr>
          <w:p w14:paraId="466DC30C"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ԶՆԱԿ ՍՏԱՆԴԱՐՏ ՍՊԸ</w:t>
            </w:r>
          </w:p>
        </w:tc>
        <w:tc>
          <w:tcPr>
            <w:tcW w:w="566" w:type="pct"/>
            <w:tcBorders>
              <w:top w:val="single" w:sz="4" w:space="0" w:color="auto"/>
              <w:left w:val="single" w:sz="4" w:space="0" w:color="auto"/>
              <w:bottom w:val="single" w:sz="4" w:space="0" w:color="auto"/>
              <w:right w:val="single" w:sz="4" w:space="0" w:color="auto"/>
            </w:tcBorders>
            <w:vAlign w:val="center"/>
            <w:hideMark/>
          </w:tcPr>
          <w:p w14:paraId="7BE08F2E"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p>
        </w:tc>
        <w:tc>
          <w:tcPr>
            <w:tcW w:w="2244" w:type="pct"/>
            <w:tcBorders>
              <w:top w:val="single" w:sz="4" w:space="0" w:color="auto"/>
              <w:left w:val="single" w:sz="4" w:space="0" w:color="auto"/>
              <w:bottom w:val="single" w:sz="4" w:space="0" w:color="auto"/>
              <w:right w:val="single" w:sz="4" w:space="0" w:color="auto"/>
            </w:tcBorders>
            <w:vAlign w:val="center"/>
            <w:hideMark/>
          </w:tcPr>
          <w:p w14:paraId="70E1C029" w14:textId="77777777" w:rsidR="00F624FF" w:rsidRPr="00353098" w:rsidRDefault="00F624FF" w:rsidP="00F624FF">
            <w:pPr>
              <w:spacing w:after="0" w:line="240" w:lineRule="auto"/>
              <w:jc w:val="center"/>
              <w:rPr>
                <w:rFonts w:ascii="GHEA Grapalat" w:eastAsia="Times New Roman" w:hAnsi="GHEA Grapalat" w:cs="Times New Roman"/>
                <w:b/>
                <w:bCs/>
                <w:sz w:val="18"/>
                <w:szCs w:val="18"/>
              </w:rPr>
            </w:pPr>
            <w:r w:rsidRPr="00353098">
              <w:rPr>
                <w:rFonts w:ascii="GHEA Grapalat" w:eastAsia="Times New Roman" w:hAnsi="GHEA Grapalat" w:cs="Times New Roman"/>
                <w:b/>
                <w:bCs/>
                <w:sz w:val="18"/>
                <w:szCs w:val="18"/>
              </w:rPr>
              <w:t>810000</w:t>
            </w:r>
          </w:p>
        </w:tc>
      </w:tr>
    </w:tbl>
    <w:p w14:paraId="4FF97613" w14:textId="77777777" w:rsidR="00F624FF" w:rsidRPr="00353098" w:rsidRDefault="00F624FF" w:rsidP="00F624FF">
      <w:pPr>
        <w:spacing w:after="240" w:line="276" w:lineRule="auto"/>
        <w:jc w:val="both"/>
        <w:rPr>
          <w:rFonts w:ascii="GHEA Grapalat" w:hAnsi="GHEA Grapalat" w:cs="Times New Roman"/>
          <w:sz w:val="24"/>
          <w:szCs w:val="24"/>
          <w:lang w:val="hy-AM"/>
        </w:rPr>
      </w:pPr>
      <w:r w:rsidRPr="00353098">
        <w:rPr>
          <w:rFonts w:ascii="GHEA Grapalat" w:hAnsi="GHEA Grapalat" w:cs="Times New Roman"/>
          <w:sz w:val="24"/>
          <w:szCs w:val="24"/>
          <w:lang w:val="hy-AM"/>
        </w:rPr>
        <w:t>։</w:t>
      </w:r>
    </w:p>
    <w:p w14:paraId="3033A68C" w14:textId="77777777" w:rsidR="00F624FF" w:rsidRPr="00353098" w:rsidRDefault="00F624FF" w:rsidP="00F624FF">
      <w:pPr>
        <w:spacing w:after="0" w:line="276" w:lineRule="auto"/>
        <w:jc w:val="both"/>
        <w:rPr>
          <w:rFonts w:ascii="GHEA Grapalat" w:hAnsi="GHEA Grapalat" w:cs="Times New Roman"/>
          <w:sz w:val="24"/>
          <w:szCs w:val="24"/>
          <w:lang w:val="hy-AM"/>
        </w:rPr>
      </w:pPr>
      <w:r w:rsidRPr="00353098">
        <w:rPr>
          <w:rFonts w:ascii="GHEA Grapalat" w:hAnsi="GHEA Grapalat" w:cs="Times New Roman"/>
          <w:sz w:val="24"/>
          <w:szCs w:val="24"/>
          <w:lang w:val="hy-AM"/>
        </w:rPr>
        <w:t>Մրցույթի արդյունքում հաղթող ճանաչված՝ Բիլլ Սթոուն ՍՊԸ հետ 21.12.2022 թվականին կնքվել է ՀՀ</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Ո</w:t>
      </w:r>
      <w:r w:rsidRPr="00353098">
        <w:rPr>
          <w:rFonts w:ascii="GHEA Grapalat" w:hAnsi="GHEA Grapalat" w:cs="Times New Roman"/>
          <w:sz w:val="24"/>
          <w:szCs w:val="24"/>
          <w:lang w:val="af-ZA"/>
        </w:rPr>
        <w:t xml:space="preserve"> </w:t>
      </w:r>
      <w:r w:rsidRPr="00353098">
        <w:rPr>
          <w:rFonts w:ascii="GHEA Grapalat" w:hAnsi="GHEA Grapalat" w:cs="Times New Roman"/>
          <w:sz w:val="24"/>
          <w:szCs w:val="24"/>
          <w:lang w:val="hy-AM"/>
        </w:rPr>
        <w:t>ԷԱՃԱՇՁԲ</w:t>
      </w:r>
      <w:r w:rsidRPr="00353098">
        <w:rPr>
          <w:rFonts w:ascii="GHEA Grapalat" w:hAnsi="GHEA Grapalat" w:cs="Times New Roman"/>
          <w:sz w:val="24"/>
          <w:szCs w:val="24"/>
          <w:lang w:val="af-ZA"/>
        </w:rPr>
        <w:t>-2023</w:t>
      </w:r>
      <w:r w:rsidRPr="00353098">
        <w:rPr>
          <w:rFonts w:ascii="GHEA Grapalat" w:hAnsi="GHEA Grapalat" w:cs="Times New Roman"/>
          <w:sz w:val="24"/>
          <w:szCs w:val="24"/>
          <w:lang w:val="hy-AM"/>
        </w:rPr>
        <w:t>ՏՄ</w:t>
      </w:r>
      <w:r w:rsidRPr="00353098">
        <w:rPr>
          <w:rFonts w:ascii="GHEA Grapalat" w:hAnsi="GHEA Grapalat" w:cs="Times New Roman"/>
          <w:sz w:val="24"/>
          <w:szCs w:val="24"/>
          <w:lang w:val="af-ZA"/>
        </w:rPr>
        <w:t>/</w:t>
      </w:r>
      <w:r w:rsidRPr="00353098">
        <w:rPr>
          <w:rFonts w:ascii="GHEA Grapalat" w:hAnsi="GHEA Grapalat" w:cs="Times New Roman"/>
          <w:sz w:val="24"/>
          <w:szCs w:val="24"/>
          <w:lang w:val="hy-AM"/>
        </w:rPr>
        <w:t xml:space="preserve">ՀՀ պայմանով պայմանագիրը՝ 732,000.0 հազ.դրամ արժեքով: </w:t>
      </w:r>
    </w:p>
    <w:p w14:paraId="48891510" w14:textId="03D94E6E" w:rsidR="00F624FF" w:rsidRPr="00353098" w:rsidRDefault="00F624FF" w:rsidP="00F624FF">
      <w:pPr>
        <w:spacing w:after="0" w:line="276" w:lineRule="auto"/>
        <w:jc w:val="both"/>
        <w:rPr>
          <w:rFonts w:ascii="GHEA Grapalat" w:hAnsi="GHEA Grapalat" w:cs="Times New Roman"/>
          <w:sz w:val="24"/>
          <w:szCs w:val="24"/>
          <w:lang w:val="hy-AM"/>
        </w:rPr>
      </w:pPr>
      <w:r w:rsidRPr="00353098">
        <w:rPr>
          <w:rFonts w:ascii="GHEA Grapalat" w:hAnsi="GHEA Grapalat" w:cs="Times New Roman"/>
          <w:sz w:val="24"/>
          <w:szCs w:val="24"/>
          <w:lang w:val="hy-AM"/>
        </w:rPr>
        <w:t>2023 թվականին մարտի 17-ին ՀՀ ՆԳՆ ոստիկանության և</w:t>
      </w:r>
      <w:r w:rsidR="003F1B80">
        <w:rPr>
          <w:rFonts w:ascii="GHEA Grapalat" w:hAnsi="GHEA Grapalat" w:cs="Times New Roman"/>
          <w:sz w:val="24"/>
          <w:szCs w:val="24"/>
          <w:lang w:val="hy-AM"/>
        </w:rPr>
        <w:t xml:space="preserve"> </w:t>
      </w:r>
      <w:r w:rsidR="00DC0EEF">
        <w:rPr>
          <w:rFonts w:ascii="GHEA Grapalat" w:hAnsi="GHEA Grapalat" w:cs="Times New Roman"/>
          <w:sz w:val="24"/>
          <w:szCs w:val="24"/>
          <w:lang w:val="hy-AM"/>
        </w:rPr>
        <w:t></w:t>
      </w:r>
      <w:r w:rsidRPr="00353098">
        <w:rPr>
          <w:rFonts w:ascii="GHEA Grapalat" w:hAnsi="GHEA Grapalat" w:cs="Times New Roman"/>
          <w:sz w:val="24"/>
          <w:szCs w:val="24"/>
          <w:lang w:val="hy-AM"/>
        </w:rPr>
        <w:t>Բիլլ Սթոուն</w:t>
      </w:r>
      <w:r w:rsidR="00DC0EEF">
        <w:rPr>
          <w:rFonts w:ascii="GHEA Grapalat" w:hAnsi="GHEA Grapalat" w:cs="Times New Roman"/>
          <w:sz w:val="24"/>
          <w:szCs w:val="24"/>
          <w:lang w:val="hy-AM"/>
        </w:rPr>
        <w:t></w:t>
      </w:r>
      <w:r w:rsidRPr="00353098">
        <w:rPr>
          <w:rFonts w:ascii="GHEA Grapalat" w:hAnsi="GHEA Grapalat" w:cs="Times New Roman"/>
          <w:sz w:val="24"/>
          <w:szCs w:val="24"/>
          <w:lang w:val="hy-AM"/>
        </w:rPr>
        <w:t xml:space="preserve"> ՍՊԸ միջև կնքվում է N1 Համաձայնագիրը՝ 110,364.1 հազ.դրամ արժեքով: </w:t>
      </w:r>
    </w:p>
    <w:p w14:paraId="4DF9D63C" w14:textId="71AEF6CB" w:rsidR="00F624FF" w:rsidRPr="00353098" w:rsidRDefault="00F624FF" w:rsidP="00F624FF">
      <w:pPr>
        <w:spacing w:after="0" w:line="276" w:lineRule="auto"/>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Հաշվեքննող խմբի կողմից, ճանապարհային ոստիկանությունում</w:t>
      </w:r>
      <w:r w:rsidR="003F1B80">
        <w:rPr>
          <w:rFonts w:ascii="GHEA Grapalat" w:eastAsia="Calibri" w:hAnsi="GHEA Grapalat" w:cs="Times New Roman"/>
          <w:sz w:val="24"/>
          <w:szCs w:val="24"/>
          <w:lang w:val="hy-AM"/>
        </w:rPr>
        <w:t xml:space="preserve"> </w:t>
      </w:r>
      <w:r w:rsidRPr="00353098">
        <w:rPr>
          <w:rFonts w:ascii="GHEA Grapalat" w:eastAsia="Calibri" w:hAnsi="GHEA Grapalat" w:cs="Times New Roman"/>
          <w:sz w:val="24"/>
          <w:szCs w:val="24"/>
          <w:lang w:val="hy-AM"/>
        </w:rPr>
        <w:t>իրականացվել է կազմակերպված գնման ընթացակարգի ուսումնասիրություն, պայմանագրի արդյունքների զննում և վերահաշվարկ, ինչի արդյունքում</w:t>
      </w:r>
      <w:r w:rsidR="00231D5D" w:rsidRPr="00353098">
        <w:rPr>
          <w:rFonts w:ascii="Cambria Math" w:eastAsia="Calibri" w:hAnsi="Cambria Math" w:cs="Cambria Math"/>
          <w:sz w:val="24"/>
          <w:szCs w:val="24"/>
          <w:lang w:val="hy-AM"/>
        </w:rPr>
        <w:t>․</w:t>
      </w:r>
    </w:p>
    <w:p w14:paraId="5CE85CD1" w14:textId="7AEBEF20" w:rsidR="00231D5D" w:rsidRPr="00FD183E" w:rsidRDefault="00231D5D" w:rsidP="00231D5D">
      <w:pPr>
        <w:keepNext/>
        <w:keepLines/>
        <w:spacing w:before="40" w:after="0"/>
        <w:outlineLvl w:val="3"/>
        <w:rPr>
          <w:rFonts w:ascii="GHEA Grapalat" w:eastAsia="Times New Roman" w:hAnsi="GHEA Grapalat" w:cs="Times New Roman"/>
          <w:iCs/>
          <w:color w:val="2F5496"/>
          <w:sz w:val="24"/>
          <w:szCs w:val="24"/>
          <w:lang w:val="hy-AM"/>
        </w:rPr>
      </w:pPr>
      <w:r w:rsidRPr="00FD183E">
        <w:rPr>
          <w:rFonts w:ascii="GHEA Grapalat" w:eastAsia="Times New Roman" w:hAnsi="GHEA Grapalat" w:cs="Times New Roman"/>
          <w:iCs/>
          <w:color w:val="2F5496"/>
          <w:sz w:val="24"/>
          <w:szCs w:val="24"/>
          <w:lang w:val="hy-AM"/>
        </w:rPr>
        <w:t>Հաշվեքննությամբ արձանագրված անհամապատասխանություններ</w:t>
      </w:r>
    </w:p>
    <w:p w14:paraId="48418F04" w14:textId="77777777" w:rsidR="00231D5D" w:rsidRPr="00FD183E" w:rsidRDefault="00231D5D" w:rsidP="00231D5D">
      <w:pPr>
        <w:keepNext/>
        <w:keepLines/>
        <w:spacing w:before="40" w:after="0"/>
        <w:outlineLvl w:val="3"/>
        <w:rPr>
          <w:rFonts w:ascii="GHEA Grapalat" w:eastAsia="Times New Roman" w:hAnsi="GHEA Grapalat" w:cs="Times New Roman"/>
          <w:iCs/>
          <w:color w:val="2F5496"/>
          <w:sz w:val="24"/>
          <w:szCs w:val="24"/>
          <w:lang w:val="hy-AM"/>
        </w:rPr>
      </w:pPr>
    </w:p>
    <w:p w14:paraId="049CAA52" w14:textId="17AFF288" w:rsidR="00F624FF" w:rsidRPr="00353098" w:rsidRDefault="00F624FF" w:rsidP="00F624FF">
      <w:pPr>
        <w:spacing w:after="200" w:line="276" w:lineRule="auto"/>
        <w:contextualSpacing/>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 xml:space="preserve">Պատվիրատուի (ՀՀ ՆԳՆ ոստիկանություն) կողմից, որպես էլեկտրոնային մրցույթի գնման առարկայի տեխնիկական բնութագրի տարրեր, սահմանվել են մի շարք որակատեխնիկական չափորոշիչներ, որոնք, սակայն առանց մասնագիտացված փորձագիտահետազոտական եզրակացության (ինչը, ըստ ներկայացված փաստաթղթերի, չի իրականացվել) գործնականում հնարավոր չէ նույնականացնել: Մասնավորապես, համաձայն տեխնիկական բնութագրի պահանջի՝ տրանսպորտային միջոցի հաշվառման համարանիշերը պետք է համապատասխանեն «Տրանսպորտային միջոցների հաշվառման համարանիշեր. Տիպեր և հիմնական չափեր. Տեխնիկական պահանջներ.» Հայաստանի ազգային «ՀՍՏ 110-2014» ստանդարտի պահանջներին, որն, օրինակ, </w:t>
      </w:r>
      <w:r w:rsidR="00E35ABD">
        <w:rPr>
          <w:rFonts w:ascii="GHEA Grapalat" w:eastAsia="Calibri" w:hAnsi="GHEA Grapalat" w:cs="Times New Roman"/>
          <w:sz w:val="24"/>
          <w:szCs w:val="24"/>
          <w:lang w:val="hy-AM"/>
        </w:rPr>
        <w:t>սահ</w:t>
      </w:r>
      <w:r w:rsidRPr="00353098">
        <w:rPr>
          <w:rFonts w:ascii="GHEA Grapalat" w:eastAsia="Calibri" w:hAnsi="GHEA Grapalat" w:cs="Times New Roman"/>
          <w:sz w:val="24"/>
          <w:szCs w:val="24"/>
          <w:lang w:val="hy-AM"/>
        </w:rPr>
        <w:t xml:space="preserve">մանում է՝ լուսանդրադարձման նվազագույն/առավելագույն գործակիցները (կանդելլա/մ²)` երկրաչափական երեք տարբեր անկյունների տակ, ջրի ազդեցության դեպքում այդ գործակիցների առնվազն մեծություններ, գունային հատվածների անկյունային կետերի կոորդինատների որոշում D65 տեսակի լուսավորության ներքո ըստ </w:t>
      </w:r>
      <w:r w:rsidRPr="00353098">
        <w:rPr>
          <w:rFonts w:ascii="GHEA Grapalat" w:eastAsia="Calibri" w:hAnsi="GHEA Grapalat" w:cs="Times New Roman"/>
          <w:sz w:val="24"/>
          <w:szCs w:val="24"/>
          <w:lang w:val="hy-AM"/>
        </w:rPr>
        <w:lastRenderedPageBreak/>
        <w:t>պայծառության աստիճանների՝ հաշվարկելով լուսանդրադարձային պատվածքի գունաչափման բնութագրերը գիշերային պայմաններում, ներկաթաղանթի ջերմակայունության գործակցի որոշում, համարանիշի թիթեղի ճկման աստիճանի որոշում, մետաղի համաձուլվածքի բաղադրության համամասնության որոշում և այլ մի շարք ճշգրիտ պարամետրեր:</w:t>
      </w:r>
    </w:p>
    <w:p w14:paraId="093EBC32" w14:textId="77777777" w:rsidR="00F624FF" w:rsidRPr="00353098" w:rsidRDefault="00F624FF" w:rsidP="00F624FF">
      <w:pPr>
        <w:spacing w:after="200" w:line="276" w:lineRule="auto"/>
        <w:contextualSpacing/>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 xml:space="preserve">Հաշվեքննություն իրականացնող պաշտոնատար անձանց վերոնշյալ բնութագրերի պահանջներին </w:t>
      </w:r>
      <w:r w:rsidRPr="00353098">
        <w:rPr>
          <w:rFonts w:ascii="GHEA Grapalat" w:eastAsia="Verdana" w:hAnsi="GHEA Grapalat" w:cs="Times New Roman"/>
          <w:sz w:val="24"/>
          <w:szCs w:val="24"/>
          <w:lang w:val="hy-AM"/>
        </w:rPr>
        <w:t>Բիլլ Սթոուն ՍՊԸ-ի կողմից պատրաստված հաշվառման համարանիշերի</w:t>
      </w:r>
      <w:r w:rsidRPr="00353098">
        <w:rPr>
          <w:rFonts w:ascii="GHEA Grapalat" w:eastAsia="Calibri" w:hAnsi="GHEA Grapalat" w:cs="Times New Roman"/>
          <w:sz w:val="24"/>
          <w:szCs w:val="24"/>
          <w:lang w:val="hy-AM"/>
        </w:rPr>
        <w:t xml:space="preserve"> համապատասխան լինելու փաստը հավաստող փաստաթղթեր չեն տրամադրվել՝ դրանք առկա չլինելու պատճառաբանությամբ:</w:t>
      </w:r>
    </w:p>
    <w:p w14:paraId="46C68AAD" w14:textId="77777777" w:rsidR="00F624FF" w:rsidRPr="00353098" w:rsidRDefault="00F624FF" w:rsidP="00F624FF">
      <w:pPr>
        <w:spacing w:after="200" w:line="276" w:lineRule="auto"/>
        <w:contextualSpacing/>
        <w:jc w:val="both"/>
        <w:rPr>
          <w:rFonts w:ascii="GHEA Grapalat" w:eastAsia="Verdana" w:hAnsi="GHEA Grapalat" w:cs="Arial"/>
          <w:sz w:val="24"/>
          <w:szCs w:val="24"/>
          <w:lang w:val="hy-AM" w:eastAsia="ru-RU"/>
        </w:rPr>
      </w:pPr>
      <w:r w:rsidRPr="00353098">
        <w:rPr>
          <w:rFonts w:ascii="GHEA Grapalat" w:eastAsia="Calibri" w:hAnsi="GHEA Grapalat" w:cs="Times New Roman"/>
          <w:sz w:val="24"/>
          <w:szCs w:val="24"/>
          <w:lang w:val="hy-AM"/>
        </w:rPr>
        <w:t xml:space="preserve">Հաշվեքննության արդյունքում ստույգ ու օբյեկտիվ տվյալներ ներկայացնելու նպատակով, Հաշվեքննիչ պալատը հիմք ընդունելով «Հաշվեքննիչ պալատի մասին» ՀՀ օրենքի 33-րդ հոդվածի 3-րդ մասի 4) ենթակետով սահմանվածը՝ կիրառել է «արտաքին հաստատում» ընթացակարգը և </w:t>
      </w:r>
      <w:r w:rsidRPr="00353098">
        <w:rPr>
          <w:rFonts w:ascii="GHEA Grapalat" w:eastAsia="Verdana" w:hAnsi="GHEA Grapalat" w:cs="Times New Roman"/>
          <w:sz w:val="24"/>
          <w:szCs w:val="24"/>
          <w:lang w:val="hy-AM"/>
        </w:rPr>
        <w:t xml:space="preserve">Բիլլ Սթոուն ՍՊԸ-ի կողմից պատրաստված հաշվառման համարանիշերի տարբեր խմբաքանակներից վերցված թվով 3 նմուշ ներկայացվել են </w:t>
      </w:r>
      <w:r w:rsidRPr="00353098">
        <w:rPr>
          <w:rFonts w:ascii="GHEA Grapalat" w:eastAsia="Verdana" w:hAnsi="GHEA Grapalat" w:cs="Arial"/>
          <w:sz w:val="24"/>
          <w:szCs w:val="24"/>
          <w:shd w:val="clear" w:color="auto" w:fill="FFFFFF"/>
          <w:lang w:val="hy-AM"/>
        </w:rPr>
        <w:t>«</w:t>
      </w:r>
      <w:r w:rsidRPr="00353098">
        <w:rPr>
          <w:rFonts w:ascii="GHEA Grapalat" w:eastAsia="Verdana" w:hAnsi="GHEA Grapalat" w:cs="Calibri"/>
          <w:bCs/>
          <w:sz w:val="24"/>
          <w:szCs w:val="24"/>
          <w:shd w:val="clear" w:color="auto" w:fill="FFFFFF"/>
          <w:lang w:val="hy-AM"/>
        </w:rPr>
        <w:t>ՀՀ ԱՆ Փորձագիտական կենտրոն</w:t>
      </w:r>
      <w:r w:rsidRPr="00353098">
        <w:rPr>
          <w:rFonts w:ascii="GHEA Grapalat" w:eastAsia="Verdana" w:hAnsi="GHEA Grapalat" w:cs="Arial"/>
          <w:sz w:val="24"/>
          <w:szCs w:val="24"/>
          <w:shd w:val="clear" w:color="auto" w:fill="FFFFFF"/>
          <w:lang w:val="hy-AM"/>
        </w:rPr>
        <w:t>»</w:t>
      </w:r>
      <w:r w:rsidRPr="00353098">
        <w:rPr>
          <w:rFonts w:ascii="Calibri" w:eastAsia="Verdana" w:hAnsi="Calibri" w:cs="Calibri"/>
          <w:bCs/>
          <w:sz w:val="24"/>
          <w:szCs w:val="24"/>
          <w:shd w:val="clear" w:color="auto" w:fill="FFFFFF"/>
          <w:lang w:val="hy-AM"/>
        </w:rPr>
        <w:t> </w:t>
      </w:r>
      <w:r w:rsidRPr="00353098">
        <w:rPr>
          <w:rFonts w:ascii="GHEA Grapalat" w:eastAsia="Verdana" w:hAnsi="GHEA Grapalat" w:cs="GHEA Grapalat"/>
          <w:bCs/>
          <w:sz w:val="24"/>
          <w:szCs w:val="24"/>
          <w:shd w:val="clear" w:color="auto" w:fill="FFFFFF"/>
          <w:lang w:val="hy-AM"/>
        </w:rPr>
        <w:t>ՊՈԱ</w:t>
      </w:r>
      <w:r w:rsidRPr="00353098">
        <w:rPr>
          <w:rFonts w:ascii="GHEA Grapalat" w:eastAsia="Verdana" w:hAnsi="GHEA Grapalat" w:cs="Calibri"/>
          <w:bCs/>
          <w:sz w:val="24"/>
          <w:szCs w:val="24"/>
          <w:shd w:val="clear" w:color="auto" w:fill="FFFFFF"/>
          <w:lang w:val="hy-AM"/>
        </w:rPr>
        <w:t>Կ՝</w:t>
      </w:r>
      <w:r w:rsidRPr="00353098">
        <w:rPr>
          <w:rFonts w:ascii="GHEA Grapalat" w:eastAsia="Verdana" w:hAnsi="GHEA Grapalat" w:cs="Calibri"/>
          <w:b/>
          <w:bCs/>
          <w:sz w:val="24"/>
          <w:szCs w:val="24"/>
          <w:shd w:val="clear" w:color="auto" w:fill="FFFFFF"/>
          <w:lang w:val="hy-AM"/>
        </w:rPr>
        <w:t xml:space="preserve"> </w:t>
      </w:r>
      <w:r w:rsidRPr="00353098">
        <w:rPr>
          <w:rFonts w:ascii="GHEA Grapalat" w:eastAsia="Verdana" w:hAnsi="GHEA Grapalat" w:cs="Arial"/>
          <w:sz w:val="24"/>
          <w:szCs w:val="24"/>
          <w:lang w:val="hy-AM" w:eastAsia="ru-RU"/>
        </w:rPr>
        <w:t xml:space="preserve">պայմանագրի տեխնիկական բնութագրի և Հայաստանի ազգային ստանդարտի պահանջների հետ համապատասխանության փորձաքննության նպատակով: </w:t>
      </w:r>
    </w:p>
    <w:p w14:paraId="49C2F7BF" w14:textId="77777777" w:rsidR="00F624FF" w:rsidRPr="00353098" w:rsidRDefault="00F624FF" w:rsidP="00F624FF">
      <w:pPr>
        <w:spacing w:after="200" w:line="276" w:lineRule="auto"/>
        <w:contextualSpacing/>
        <w:jc w:val="both"/>
        <w:rPr>
          <w:rFonts w:ascii="GHEA Grapalat" w:eastAsia="Calibri" w:hAnsi="GHEA Grapalat" w:cs="Times New Roman"/>
          <w:sz w:val="24"/>
          <w:szCs w:val="24"/>
          <w:lang w:val="hy-AM"/>
        </w:rPr>
      </w:pPr>
      <w:r w:rsidRPr="00353098">
        <w:rPr>
          <w:rFonts w:ascii="GHEA Grapalat" w:eastAsia="Verdana" w:hAnsi="GHEA Grapalat" w:cs="Arial"/>
          <w:sz w:val="24"/>
          <w:szCs w:val="24"/>
          <w:lang w:val="hy-AM" w:eastAsia="ru-RU"/>
        </w:rPr>
        <w:t xml:space="preserve">2023 թվականի օգոստոսի 23-ի թիվ 22512302 գրությամբ </w:t>
      </w:r>
      <w:r w:rsidRPr="00353098">
        <w:rPr>
          <w:rFonts w:ascii="GHEA Grapalat" w:eastAsia="Verdana" w:hAnsi="GHEA Grapalat" w:cs="Arial"/>
          <w:sz w:val="24"/>
          <w:szCs w:val="24"/>
          <w:shd w:val="clear" w:color="auto" w:fill="FFFFFF"/>
          <w:lang w:val="hy-AM"/>
        </w:rPr>
        <w:t>«</w:t>
      </w:r>
      <w:r w:rsidRPr="00353098">
        <w:rPr>
          <w:rFonts w:ascii="GHEA Grapalat" w:eastAsia="Verdana" w:hAnsi="GHEA Grapalat" w:cs="Calibri"/>
          <w:bCs/>
          <w:sz w:val="24"/>
          <w:szCs w:val="24"/>
          <w:shd w:val="clear" w:color="auto" w:fill="FFFFFF"/>
          <w:lang w:val="hy-AM"/>
        </w:rPr>
        <w:t xml:space="preserve">ՀՀ ԱՆ Փորձագիտական </w:t>
      </w:r>
      <w:r w:rsidRPr="00353098">
        <w:rPr>
          <w:rFonts w:ascii="GHEA Grapalat" w:eastAsia="Verdana" w:hAnsi="GHEA Grapalat" w:cs="Calibri"/>
          <w:bCs/>
          <w:color w:val="2C2D2E"/>
          <w:sz w:val="24"/>
          <w:szCs w:val="24"/>
          <w:shd w:val="clear" w:color="auto" w:fill="FFFFFF"/>
          <w:lang w:val="hy-AM"/>
        </w:rPr>
        <w:t>կենտրոն</w:t>
      </w:r>
      <w:r w:rsidRPr="00353098">
        <w:rPr>
          <w:rFonts w:ascii="GHEA Grapalat" w:eastAsia="Verdana" w:hAnsi="GHEA Grapalat" w:cs="Arial"/>
          <w:color w:val="6C757D"/>
          <w:sz w:val="24"/>
          <w:szCs w:val="24"/>
          <w:shd w:val="clear" w:color="auto" w:fill="FFFFFF"/>
          <w:lang w:val="hy-AM"/>
        </w:rPr>
        <w:t>»</w:t>
      </w:r>
      <w:r w:rsidRPr="00353098">
        <w:rPr>
          <w:rFonts w:ascii="Calibri" w:eastAsia="Verdana" w:hAnsi="Calibri" w:cs="Calibri"/>
          <w:bCs/>
          <w:color w:val="2C2D2E"/>
          <w:sz w:val="24"/>
          <w:szCs w:val="24"/>
          <w:shd w:val="clear" w:color="auto" w:fill="FFFFFF"/>
          <w:lang w:val="hy-AM"/>
        </w:rPr>
        <w:t> </w:t>
      </w:r>
      <w:r w:rsidRPr="00353098">
        <w:rPr>
          <w:rFonts w:ascii="GHEA Grapalat" w:eastAsia="Verdana" w:hAnsi="GHEA Grapalat" w:cs="GHEA Grapalat"/>
          <w:bCs/>
          <w:color w:val="2C2D2E"/>
          <w:sz w:val="24"/>
          <w:szCs w:val="24"/>
          <w:shd w:val="clear" w:color="auto" w:fill="FFFFFF"/>
          <w:lang w:val="hy-AM"/>
        </w:rPr>
        <w:t>ՊՈԱ</w:t>
      </w:r>
      <w:r w:rsidRPr="00353098">
        <w:rPr>
          <w:rFonts w:ascii="GHEA Grapalat" w:eastAsia="Verdana" w:hAnsi="GHEA Grapalat" w:cs="Calibri"/>
          <w:bCs/>
          <w:color w:val="2C2D2E"/>
          <w:sz w:val="24"/>
          <w:szCs w:val="24"/>
          <w:shd w:val="clear" w:color="auto" w:fill="FFFFFF"/>
          <w:lang w:val="hy-AM"/>
        </w:rPr>
        <w:t>Կ-ը</w:t>
      </w:r>
      <w:r w:rsidRPr="00353098">
        <w:rPr>
          <w:rFonts w:ascii="GHEA Grapalat" w:eastAsia="Verdana" w:hAnsi="GHEA Grapalat" w:cs="Arial"/>
          <w:sz w:val="24"/>
          <w:szCs w:val="24"/>
          <w:lang w:val="hy-AM" w:eastAsia="ru-RU"/>
        </w:rPr>
        <w:t xml:space="preserve"> ՀՀ ՀՊ է ներկայացվել փորձագետների եզրակացությունը, ըստ որի փորձաքննությանը ներկայացված թվով 3 հատ (2 հատ երկար և 1 հատ կարճ) հաշվառման համարանիշերը չեն համապատասխանում </w:t>
      </w:r>
      <w:r w:rsidRPr="00353098">
        <w:rPr>
          <w:rFonts w:ascii="GHEA Grapalat" w:eastAsia="Calibri" w:hAnsi="GHEA Grapalat" w:cs="Times New Roman"/>
          <w:sz w:val="24"/>
          <w:szCs w:val="24"/>
          <w:lang w:val="hy-AM"/>
        </w:rPr>
        <w:t>«ՀՍՏ 110-2014» ստանդարտով սահմանված «5.7 –վառելիքային նյութերի ներգործության նկատմամբ» կետերի պահանջներին (եզրագծերի տառերի և թվերի հատվածում առկա սև գույնի ներկածածկույթի շերտը օրգանական լուծիչների (70%- հեպտանից և 30%-տոլուոլից կազմված լուծույթ) ներգործության արդյունքում ուռչում է, փափկում, նվազում է փայլը, ի հայտ են գալիս ճաքեր):</w:t>
      </w:r>
    </w:p>
    <w:p w14:paraId="57A73F9D" w14:textId="634F2707" w:rsidR="00F624FF" w:rsidRPr="00353098" w:rsidRDefault="00F624FF" w:rsidP="00F624FF">
      <w:pPr>
        <w:spacing w:after="0" w:line="276" w:lineRule="auto"/>
        <w:contextualSpacing/>
        <w:jc w:val="both"/>
        <w:rPr>
          <w:rFonts w:ascii="GHEA Grapalat" w:eastAsia="Verdana" w:hAnsi="GHEA Grapalat" w:cs="Times New Roman"/>
          <w:color w:val="0D0D0D" w:themeColor="text1" w:themeTint="F2"/>
          <w:sz w:val="24"/>
          <w:szCs w:val="24"/>
          <w:lang w:val="hy-AM"/>
        </w:rPr>
      </w:pPr>
      <w:r w:rsidRPr="00353098">
        <w:rPr>
          <w:rFonts w:ascii="GHEA Grapalat" w:eastAsia="Verdana" w:hAnsi="GHEA Grapalat" w:cs="Times New Roman"/>
          <w:sz w:val="24"/>
          <w:szCs w:val="24"/>
          <w:lang w:val="hy-AM"/>
        </w:rPr>
        <w:t xml:space="preserve">Կատարողի կողմից չեն պահպանվել պայմանագրի տեխնիկական բնութագրի՝ մասնավորապես </w:t>
      </w:r>
      <w:r w:rsidRPr="00353098">
        <w:rPr>
          <w:rFonts w:ascii="GHEA Grapalat" w:eastAsia="Calibri" w:hAnsi="GHEA Grapalat" w:cs="Times New Roman"/>
          <w:sz w:val="24"/>
          <w:szCs w:val="24"/>
          <w:lang w:val="hy-AM"/>
        </w:rPr>
        <w:t>ՀՍՏ 110-2014</w:t>
      </w:r>
      <w:r w:rsidR="003F1B80">
        <w:rPr>
          <w:rFonts w:ascii="GHEA Grapalat" w:eastAsia="Calibri" w:hAnsi="GHEA Grapalat" w:cs="Times New Roman"/>
          <w:sz w:val="24"/>
          <w:szCs w:val="24"/>
          <w:lang w:val="hy-AM"/>
        </w:rPr>
        <w:t xml:space="preserve"> </w:t>
      </w:r>
      <w:r w:rsidRPr="00353098">
        <w:rPr>
          <w:rFonts w:ascii="GHEA Grapalat" w:eastAsia="Calibri" w:hAnsi="GHEA Grapalat" w:cs="Times New Roman"/>
          <w:sz w:val="24"/>
          <w:szCs w:val="24"/>
          <w:lang w:val="hy-AM"/>
        </w:rPr>
        <w:t>5.7 կետի,</w:t>
      </w:r>
      <w:r w:rsidRPr="00353098">
        <w:rPr>
          <w:rFonts w:ascii="GHEA Grapalat" w:eastAsia="Verdana" w:hAnsi="GHEA Grapalat" w:cs="Times New Roman"/>
          <w:sz w:val="24"/>
          <w:szCs w:val="24"/>
          <w:lang w:val="hy-AM"/>
        </w:rPr>
        <w:t xml:space="preserve"> </w:t>
      </w:r>
      <w:r w:rsidRPr="00353098">
        <w:rPr>
          <w:rFonts w:ascii="GHEA Grapalat" w:eastAsia="Verdana" w:hAnsi="GHEA Grapalat" w:cs="Times New Roman"/>
          <w:color w:val="0D0D0D" w:themeColor="text1" w:themeTint="F2"/>
          <w:sz w:val="24"/>
          <w:szCs w:val="24"/>
          <w:lang w:val="hy-AM"/>
        </w:rPr>
        <w:t>պահանջները:</w:t>
      </w:r>
    </w:p>
    <w:p w14:paraId="46405316" w14:textId="01734BD2" w:rsidR="00F624FF" w:rsidRPr="00AB5FCE" w:rsidRDefault="00F624FF" w:rsidP="00F624FF">
      <w:pPr>
        <w:spacing w:after="0" w:line="276" w:lineRule="auto"/>
        <w:ind w:firstLine="720"/>
        <w:contextualSpacing/>
        <w:jc w:val="both"/>
        <w:rPr>
          <w:rFonts w:ascii="GHEA Grapalat" w:eastAsia="Calibri" w:hAnsi="GHEA Grapalat" w:cs="Times New Roman"/>
          <w:b/>
          <w:sz w:val="24"/>
          <w:szCs w:val="24"/>
          <w:lang w:val="hy-AM"/>
        </w:rPr>
      </w:pPr>
      <w:r w:rsidRPr="00AB5FCE">
        <w:rPr>
          <w:rFonts w:ascii="GHEA Grapalat" w:eastAsia="Calibri" w:hAnsi="GHEA Grapalat" w:cs="Times New Roman"/>
          <w:sz w:val="24"/>
          <w:szCs w:val="24"/>
          <w:lang w:val="hy-AM"/>
        </w:rPr>
        <w:t>Առկա է անհամապատասխանություն պայմանագրի 1</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1, 1</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2,</w:t>
      </w:r>
      <w:r w:rsidR="003F1B80">
        <w:rPr>
          <w:rFonts w:ascii="GHEA Grapalat" w:eastAsia="Calibri" w:hAnsi="GHEA Grapalat" w:cs="Times New Roman"/>
          <w:sz w:val="24"/>
          <w:szCs w:val="24"/>
          <w:lang w:val="hy-AM"/>
        </w:rPr>
        <w:t xml:space="preserve"> </w:t>
      </w:r>
      <w:r w:rsidRPr="00AB5FCE">
        <w:rPr>
          <w:rFonts w:ascii="GHEA Grapalat" w:eastAsia="Calibri" w:hAnsi="GHEA Grapalat" w:cs="Times New Roman"/>
          <w:sz w:val="24"/>
          <w:szCs w:val="24"/>
          <w:lang w:val="hy-AM"/>
        </w:rPr>
        <w:t>2</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2</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1, 2</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4</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1, 3</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3 կետերի պահանջների հետ, որը պատասխանատվություն է առաջացնում Կատարողի նկատմամբ: Պայմանագրի 5</w:t>
      </w:r>
      <w:r w:rsidRPr="00AB5FCE">
        <w:rPr>
          <w:rFonts w:ascii="Cambria Math" w:eastAsia="Calibri" w:hAnsi="Cambria Math" w:cs="Cambria Math"/>
          <w:sz w:val="24"/>
          <w:szCs w:val="24"/>
          <w:lang w:val="hy-AM"/>
        </w:rPr>
        <w:t>․</w:t>
      </w:r>
      <w:r w:rsidRPr="00AB5FCE">
        <w:rPr>
          <w:rFonts w:ascii="GHEA Grapalat" w:eastAsia="Calibri" w:hAnsi="GHEA Grapalat" w:cs="Times New Roman"/>
          <w:sz w:val="24"/>
          <w:szCs w:val="24"/>
          <w:lang w:val="hy-AM"/>
        </w:rPr>
        <w:t xml:space="preserve">2 կետի ուժով Կատարողից պետք է գանձվի 3.660,0 հազ.դրամ տուգանք </w:t>
      </w:r>
      <w:r w:rsidRPr="00AB5FCE">
        <w:rPr>
          <w:rFonts w:ascii="GHEA Grapalat" w:eastAsiaTheme="minorHAnsi" w:hAnsi="GHEA Grapalat" w:cs="Times New Roman"/>
          <w:sz w:val="24"/>
          <w:szCs w:val="24"/>
          <w:lang w:val="hy-AM"/>
        </w:rPr>
        <w:t>(732,000,000x0.5%=3,660,000 ՀՀ դրամ)</w:t>
      </w:r>
      <w:r w:rsidRPr="00AB5FCE">
        <w:rPr>
          <w:rFonts w:ascii="GHEA Grapalat" w:eastAsia="Calibri" w:hAnsi="GHEA Grapalat" w:cs="Times New Roman"/>
          <w:sz w:val="24"/>
          <w:szCs w:val="24"/>
          <w:lang w:val="hy-AM"/>
        </w:rPr>
        <w:t>:</w:t>
      </w:r>
    </w:p>
    <w:p w14:paraId="2CC03FCC" w14:textId="77777777" w:rsidR="00F624FF" w:rsidRPr="00353098" w:rsidRDefault="00F624FF" w:rsidP="00F624FF">
      <w:pPr>
        <w:spacing w:after="200" w:line="240" w:lineRule="auto"/>
        <w:contextualSpacing/>
        <w:jc w:val="both"/>
        <w:rPr>
          <w:rFonts w:ascii="GHEA Grapalat" w:eastAsia="Verdana" w:hAnsi="GHEA Grapalat" w:cs="Arial"/>
          <w:sz w:val="24"/>
          <w:szCs w:val="24"/>
          <w:lang w:val="hy-AM" w:eastAsia="ru-RU"/>
        </w:rPr>
      </w:pPr>
    </w:p>
    <w:p w14:paraId="5614A8D2" w14:textId="77777777"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lastRenderedPageBreak/>
        <w:t>Հաշվեքննության օբյեկտի արձագանքը՝</w:t>
      </w:r>
    </w:p>
    <w:p w14:paraId="719D71A7"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401E0D0D"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5BE78F73"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5D7725E9"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3EF65481"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148F215D" w14:textId="3266A993" w:rsidR="00FC7F49" w:rsidRDefault="00FC7F49" w:rsidP="00457D17">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27842D5E" w14:textId="6CC59EDC" w:rsidR="00FC7F49" w:rsidRDefault="00FC7F49" w:rsidP="00457D17">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746C3CDA" w14:textId="77777777" w:rsidR="00FC7F49" w:rsidRPr="00457D17" w:rsidRDefault="00FC7F49" w:rsidP="00457D17">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1C19C838" w14:textId="3F31F63D" w:rsidR="00F624FF" w:rsidRPr="00FB611A" w:rsidRDefault="00F624FF" w:rsidP="006A5470">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4"/>
          <w:szCs w:val="24"/>
          <w:lang w:val="hy-AM"/>
        </w:rPr>
      </w:pPr>
      <w:r w:rsidRPr="00FB611A">
        <w:rPr>
          <w:rFonts w:ascii="GHEA Grapalat" w:eastAsia="Times New Roman" w:hAnsi="GHEA Grapalat" w:cs="Times New Roman"/>
          <w:b/>
          <w:color w:val="2E74B5"/>
          <w:sz w:val="24"/>
          <w:szCs w:val="24"/>
          <w:lang w:val="hy-AM"/>
        </w:rPr>
        <w:t>ՊԱՅՄԱՆԱԳԻՐ</w:t>
      </w:r>
      <w:r w:rsidR="003F1B80">
        <w:rPr>
          <w:rFonts w:ascii="GHEA Grapalat" w:eastAsia="Times New Roman" w:hAnsi="GHEA Grapalat" w:cs="Times New Roman"/>
          <w:b/>
          <w:color w:val="2E74B5"/>
          <w:sz w:val="24"/>
          <w:szCs w:val="24"/>
          <w:lang w:val="hy-AM"/>
        </w:rPr>
        <w:t xml:space="preserve"> </w:t>
      </w:r>
      <w:r w:rsidRPr="00FB611A">
        <w:rPr>
          <w:rFonts w:ascii="GHEA Grapalat" w:eastAsia="Times New Roman" w:hAnsi="GHEA Grapalat" w:cs="Times New Roman"/>
          <w:b/>
          <w:color w:val="2E74B5"/>
          <w:sz w:val="24"/>
          <w:szCs w:val="24"/>
          <w:lang w:val="hy-AM"/>
        </w:rPr>
        <w:t>ՀՀ Ո ԲՄԾՁԲ-ՊԱՀՊԱՆՈՒՄ/2023/Հ-21</w:t>
      </w:r>
    </w:p>
    <w:p w14:paraId="2422D1F4" w14:textId="410C185F" w:rsidR="00F624FF" w:rsidRPr="00353098" w:rsidRDefault="00F624FF" w:rsidP="00F624FF">
      <w:pPr>
        <w:spacing w:after="0" w:line="276" w:lineRule="auto"/>
        <w:ind w:firstLine="720"/>
        <w:jc w:val="both"/>
        <w:rPr>
          <w:rFonts w:ascii="GHEA Grapalat" w:eastAsia="Calibri" w:hAnsi="GHEA Grapalat" w:cs="Times New Roman"/>
          <w:bCs/>
          <w:sz w:val="24"/>
          <w:szCs w:val="24"/>
          <w:lang w:val="hy-AM"/>
        </w:rPr>
      </w:pPr>
      <w:r w:rsidRPr="00353098">
        <w:rPr>
          <w:rFonts w:ascii="GHEA Grapalat" w:eastAsia="Calibri" w:hAnsi="GHEA Grapalat" w:cs="Times New Roman"/>
          <w:bCs/>
          <w:sz w:val="24"/>
          <w:szCs w:val="24"/>
          <w:lang w:val="hy-AM"/>
        </w:rPr>
        <w:t>ՀՀ ՆԳՆ ոստիկանությունը, սեփական կարիքների համար 13.12.2022 թվականին ՀՀ Ո ԲՄԾՁԲ-ՊԱՀՊԱՆՈՒՄ/2023/Հ-21 ծածկագրով հայտարարել է բաց մրցույթ, որն իրականացվել է էլեկտրոնային գնումների Armeps (</w:t>
      </w:r>
      <w:hyperlink r:id="rId14" w:history="1">
        <w:r w:rsidRPr="00353098">
          <w:rPr>
            <w:rFonts w:ascii="GHEA Grapalat" w:eastAsia="Calibri" w:hAnsi="GHEA Grapalat" w:cs="Times New Roman"/>
            <w:bCs/>
            <w:sz w:val="24"/>
            <w:szCs w:val="24"/>
            <w:lang w:val="hy-AM"/>
          </w:rPr>
          <w:t>www.armeps.am</w:t>
        </w:r>
      </w:hyperlink>
      <w:r w:rsidRPr="00353098">
        <w:rPr>
          <w:rFonts w:ascii="GHEA Grapalat" w:eastAsia="Calibri" w:hAnsi="GHEA Grapalat" w:cs="Times New Roman"/>
          <w:bCs/>
          <w:sz w:val="24"/>
          <w:szCs w:val="24"/>
          <w:lang w:val="hy-AM"/>
        </w:rPr>
        <w:t>) համակարգի միջոցով: Սույն ընթացակարգի արդյունքում ընտրված մասնակցին, սահմանված կարգով, պետք է առաջարկվեր կնքել ՀՀ ՆԳՆ ոստիկանության կարիքների համար ավտոմեքենաների պահպանման ծառայությունների</w:t>
      </w:r>
      <w:r w:rsidR="003F1B80">
        <w:rPr>
          <w:rFonts w:ascii="Calibri" w:eastAsia="Calibri" w:hAnsi="Calibri" w:cs="Calibri"/>
          <w:bCs/>
          <w:sz w:val="24"/>
          <w:szCs w:val="24"/>
          <w:lang w:val="hy-AM"/>
        </w:rPr>
        <w:t xml:space="preserve"> </w:t>
      </w:r>
      <w:r w:rsidRPr="00353098">
        <w:rPr>
          <w:rFonts w:ascii="GHEA Grapalat" w:eastAsia="Calibri" w:hAnsi="GHEA Grapalat" w:cs="Times New Roman"/>
          <w:bCs/>
          <w:sz w:val="24"/>
          <w:szCs w:val="24"/>
          <w:lang w:val="hy-AM"/>
        </w:rPr>
        <w:t xml:space="preserve">ձեռքբերման պայմանագիր: </w:t>
      </w:r>
    </w:p>
    <w:p w14:paraId="66DD4DA9" w14:textId="77777777" w:rsidR="00F624FF" w:rsidRPr="00353098" w:rsidRDefault="00F624FF" w:rsidP="00457D17">
      <w:pPr>
        <w:spacing w:after="0" w:line="276" w:lineRule="auto"/>
        <w:jc w:val="both"/>
        <w:rPr>
          <w:rFonts w:ascii="GHEA Grapalat" w:eastAsia="Calibri" w:hAnsi="GHEA Grapalat" w:cs="Times New Roman"/>
          <w:bCs/>
          <w:sz w:val="24"/>
          <w:szCs w:val="24"/>
          <w:lang w:val="hy-AM"/>
        </w:rPr>
      </w:pPr>
      <w:r w:rsidRPr="00353098">
        <w:rPr>
          <w:rFonts w:ascii="GHEA Grapalat" w:eastAsia="Calibri" w:hAnsi="GHEA Grapalat" w:cs="Times New Roman"/>
          <w:sz w:val="24"/>
          <w:szCs w:val="24"/>
          <w:lang w:val="hy-AM"/>
        </w:rPr>
        <w:t xml:space="preserve">18.01.2023 թվականին ՀՀ Ո ԷԱՃԱՊՁԲ-5-ՀԱՆԴԵՐՁԱՆՔ-2022/ԲԱԶԱ ծածկագրով բաց մրցույթի միջոցով գնում կատարելու ընթացակարգի գնահատող հանձնաժողովի հայտերի բացման նիստի N4 արձանագրության համաձայն հայտ ներկայացրած երկու մասնակիցներից՝ </w:t>
      </w:r>
      <w:r w:rsidRPr="00353098">
        <w:rPr>
          <w:rFonts w:ascii="GHEA Grapalat" w:eastAsia="Calibri" w:hAnsi="GHEA Grapalat" w:cs="Times New Roman"/>
          <w:bCs/>
          <w:sz w:val="24"/>
          <w:szCs w:val="24"/>
          <w:lang w:val="hy-AM"/>
        </w:rPr>
        <w:t>ՋԻ ԸՆԴ ԷՅ ՄՈԹՈՐՍ ՍՊԸ</w:t>
      </w:r>
      <w:r w:rsidRPr="00353098">
        <w:rPr>
          <w:rFonts w:ascii="GHEA Grapalat" w:eastAsia="Calibri" w:hAnsi="GHEA Grapalat" w:cs="Times New Roman"/>
          <w:sz w:val="24"/>
          <w:szCs w:val="24"/>
          <w:lang w:val="hy-AM"/>
        </w:rPr>
        <w:t xml:space="preserve">-ն՝ 370,000 հազ.դրամ, և </w:t>
      </w:r>
      <w:r w:rsidRPr="00353098">
        <w:rPr>
          <w:rFonts w:ascii="GHEA Grapalat" w:eastAsia="Calibri" w:hAnsi="GHEA Grapalat" w:cs="Times New Roman"/>
          <w:bCs/>
          <w:sz w:val="24"/>
          <w:szCs w:val="24"/>
          <w:lang w:val="hy-AM"/>
        </w:rPr>
        <w:t>Ջ</w:t>
      </w:r>
      <w:r w:rsidRPr="00353098">
        <w:rPr>
          <w:rFonts w:ascii="GHEA Grapalat" w:eastAsia="Calibri" w:hAnsi="GHEA Grapalat" w:cs="Times New Roman"/>
          <w:sz w:val="24"/>
          <w:szCs w:val="24"/>
          <w:lang w:val="hy-AM"/>
        </w:rPr>
        <w:t>ակո ավտոդետ</w:t>
      </w:r>
      <w:r w:rsidRPr="00353098">
        <w:rPr>
          <w:rFonts w:ascii="GHEA Grapalat" w:eastAsia="Calibri" w:hAnsi="GHEA Grapalat" w:cs="Times New Roman"/>
          <w:bCs/>
          <w:sz w:val="24"/>
          <w:szCs w:val="24"/>
          <w:lang w:val="hy-AM"/>
        </w:rPr>
        <w:t> ՍՊԸ</w:t>
      </w:r>
      <w:r w:rsidRPr="00353098">
        <w:rPr>
          <w:rFonts w:ascii="GHEA Grapalat" w:eastAsia="Calibri" w:hAnsi="GHEA Grapalat" w:cs="Times New Roman"/>
          <w:sz w:val="24"/>
          <w:szCs w:val="24"/>
          <w:lang w:val="hy-AM"/>
        </w:rPr>
        <w:t xml:space="preserve">-ն՝ 376,200 հազ.դրամ գնի առաջարկով, ընտրված մասնակից է ճանաչվել </w:t>
      </w:r>
      <w:r w:rsidRPr="00353098">
        <w:rPr>
          <w:rFonts w:ascii="GHEA Grapalat" w:eastAsia="Calibri" w:hAnsi="GHEA Grapalat" w:cs="Times New Roman"/>
          <w:bCs/>
          <w:sz w:val="24"/>
          <w:szCs w:val="24"/>
          <w:lang w:val="hy-AM"/>
        </w:rPr>
        <w:t>ՋԻ ԸՆԴ ԷՅ ՄՈԹՈՐՍ ՍՊԸ</w:t>
      </w:r>
      <w:r w:rsidRPr="00353098">
        <w:rPr>
          <w:rFonts w:ascii="GHEA Grapalat" w:eastAsia="Calibri" w:hAnsi="GHEA Grapalat" w:cs="Times New Roman"/>
          <w:sz w:val="24"/>
          <w:szCs w:val="24"/>
          <w:lang w:val="hy-AM"/>
        </w:rPr>
        <w:t xml:space="preserve">-ն: </w:t>
      </w:r>
    </w:p>
    <w:p w14:paraId="52F94C4C" w14:textId="77777777" w:rsidR="00F624FF" w:rsidRPr="00353098" w:rsidRDefault="00F624FF" w:rsidP="00457D17">
      <w:pPr>
        <w:spacing w:after="0" w:line="276" w:lineRule="auto"/>
        <w:jc w:val="both"/>
        <w:rPr>
          <w:rFonts w:ascii="GHEA Grapalat" w:eastAsia="Calibri" w:hAnsi="GHEA Grapalat" w:cs="Times New Roman"/>
          <w:bCs/>
          <w:sz w:val="24"/>
          <w:szCs w:val="24"/>
          <w:lang w:val="hy-AM"/>
        </w:rPr>
      </w:pPr>
      <w:r w:rsidRPr="00353098">
        <w:rPr>
          <w:rFonts w:ascii="GHEA Grapalat" w:eastAsia="Calibri" w:hAnsi="GHEA Grapalat" w:cs="Times New Roman"/>
          <w:bCs/>
          <w:sz w:val="24"/>
          <w:szCs w:val="24"/>
          <w:lang w:val="hy-AM"/>
        </w:rPr>
        <w:t>Պայմանագրի N1 (07.03.2023 թվական), N2 (12.05.2023 թվական), N3 (28.06.2023 թվական) Համաձայնագրերով հաստատվել է պայմանագրով սահմանված գումարից 150,000</w:t>
      </w:r>
      <w:r w:rsidRPr="00353098">
        <w:rPr>
          <w:rFonts w:ascii="Cambria Math" w:eastAsia="Calibri" w:hAnsi="Cambria Math" w:cs="Cambria Math"/>
          <w:bCs/>
          <w:sz w:val="24"/>
          <w:szCs w:val="24"/>
          <w:lang w:val="hy-AM"/>
        </w:rPr>
        <w:t>․</w:t>
      </w:r>
      <w:r w:rsidRPr="00353098">
        <w:rPr>
          <w:rFonts w:ascii="GHEA Grapalat" w:eastAsia="Calibri" w:hAnsi="GHEA Grapalat" w:cs="Times New Roman"/>
          <w:bCs/>
          <w:sz w:val="24"/>
          <w:szCs w:val="24"/>
          <w:lang w:val="hy-AM"/>
        </w:rPr>
        <w:t xml:space="preserve">0 հազ. դրամը: </w:t>
      </w:r>
    </w:p>
    <w:p w14:paraId="40F0DBC5" w14:textId="756633D6" w:rsidR="00F624FF" w:rsidRPr="00353098" w:rsidRDefault="00F624FF" w:rsidP="00457D17">
      <w:pPr>
        <w:spacing w:after="0" w:line="276" w:lineRule="auto"/>
        <w:jc w:val="both"/>
        <w:rPr>
          <w:rFonts w:ascii="GHEA Grapalat" w:eastAsia="Calibri" w:hAnsi="GHEA Grapalat" w:cs="Times New Roman"/>
          <w:bCs/>
          <w:sz w:val="24"/>
          <w:szCs w:val="24"/>
          <w:lang w:val="hy-AM"/>
        </w:rPr>
      </w:pPr>
      <w:r w:rsidRPr="00353098">
        <w:rPr>
          <w:rFonts w:ascii="GHEA Grapalat" w:eastAsia="Calibri" w:hAnsi="GHEA Grapalat" w:cs="Times New Roman"/>
          <w:bCs/>
          <w:sz w:val="24"/>
          <w:szCs w:val="24"/>
          <w:lang w:val="hy-AM"/>
        </w:rPr>
        <w:t xml:space="preserve">ՀՀ ՆԳՆ ոստիկանության և ՋԻ ԸՆԴ ԷՅ ՄՈԹՈՐՍ ՍՊԸ միջև 09.02.2023 թվականին կնքվել է ՀՀ Ո ԲՄԾՁԲ-ՊԱՀՊԱՆՈՒՄ/2023/Հ-21 ծածկագրով պայմանագիրը, որի շրջանակներում Կատարողը ստանձնել է 291,262.7 հազ.դրամ ընդհանուր արժեքի ավտոմեքենաների վերանորոգման ծառայությունների մատուցման պարտավորություն: </w:t>
      </w:r>
    </w:p>
    <w:p w14:paraId="732BFE70" w14:textId="77777777" w:rsidR="00F624FF" w:rsidRPr="00353098" w:rsidRDefault="00F624FF" w:rsidP="00F624FF">
      <w:pPr>
        <w:spacing w:after="0" w:line="276" w:lineRule="auto"/>
        <w:ind w:firstLine="720"/>
        <w:jc w:val="both"/>
        <w:rPr>
          <w:rFonts w:ascii="GHEA Grapalat" w:eastAsia="Calibri" w:hAnsi="GHEA Grapalat" w:cs="Times New Roman"/>
          <w:bCs/>
          <w:sz w:val="24"/>
          <w:szCs w:val="24"/>
          <w:lang w:val="hy-AM"/>
        </w:rPr>
      </w:pPr>
    </w:p>
    <w:p w14:paraId="79CD01C6" w14:textId="77777777" w:rsidR="00F624FF" w:rsidRPr="00353098" w:rsidRDefault="00F624FF" w:rsidP="00F624FF">
      <w:pPr>
        <w:keepNext/>
        <w:keepLines/>
        <w:spacing w:before="40" w:after="0"/>
        <w:outlineLvl w:val="3"/>
        <w:rPr>
          <w:rFonts w:ascii="GHEA Grapalat" w:eastAsia="Times New Roman" w:hAnsi="GHEA Grapalat" w:cs="Times New Roman"/>
          <w:iCs/>
          <w:color w:val="2F5496"/>
          <w:sz w:val="24"/>
          <w:szCs w:val="24"/>
          <w:lang w:val="hy-AM"/>
        </w:rPr>
      </w:pPr>
      <w:r w:rsidRPr="00353098">
        <w:rPr>
          <w:rFonts w:ascii="GHEA Grapalat" w:eastAsia="Times New Roman" w:hAnsi="GHEA Grapalat" w:cs="Times New Roman"/>
          <w:iCs/>
          <w:color w:val="2F5496"/>
          <w:sz w:val="24"/>
          <w:szCs w:val="24"/>
          <w:lang w:val="hy-AM"/>
        </w:rPr>
        <w:t>Հաշվեքննությամբ արձանագրված անհամապատասխանություններ</w:t>
      </w:r>
    </w:p>
    <w:p w14:paraId="48CA0922" w14:textId="77777777" w:rsidR="00F624FF" w:rsidRPr="00353098" w:rsidRDefault="00F624FF" w:rsidP="00F624FF">
      <w:pPr>
        <w:spacing w:after="0" w:line="240" w:lineRule="auto"/>
        <w:rPr>
          <w:rFonts w:ascii="GHEA Grapalat" w:eastAsia="Times New Roman" w:hAnsi="GHEA Grapalat" w:cs="Times New Roman"/>
          <w:sz w:val="20"/>
          <w:szCs w:val="20"/>
          <w:lang w:val="hy-AM"/>
        </w:rPr>
      </w:pPr>
    </w:p>
    <w:p w14:paraId="09CD2F1A" w14:textId="77777777" w:rsidR="00F624FF" w:rsidRPr="00353098" w:rsidRDefault="00F624FF" w:rsidP="00457D17">
      <w:pPr>
        <w:spacing w:after="0" w:line="276" w:lineRule="auto"/>
        <w:ind w:firstLine="567"/>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 xml:space="preserve">Պայմանագրի Հավելված 1-ով հաստատված Տեխնիկական բնութագրով ներկայացված են մի շարք չափորոշիչներ (օրինակ՝ Կատարողը պետք է ունենա նյութատեխնիկական բազա և մասնագիտական անձնակազմ, այդ թվում՝ սպասարկման տարածքում ավտոպահեստամասերի պահեստի կամ խանութի առկայություն, պետք է կարողանա միաժամանակ սպասարկել առնվազն թվով 10 ավտոմեքենա և ունենա առնվազն թվով 10 էլ. ամբարձիչ, որից 5-ը՝ առնվազն 2,5 տոննա, իսկ 5-ը 3,5 տոննա բարձրացնելու հնարավորությամբ (домкрат), պետք է ունենա առնվազն թվով 10 ավտոմեքենայի համար նախատեսված կայանման (պահպանման) վայր, ընդ որում ավտոմեքենաների այնտեղ գտնվելու ամբողջ ընթացքում՝ Կատարողի կողմից պետք է իրականացվի շուրջօրյա (24 ժամ) տեսահսկման և պահակային հսկողություն և այդ ընթացքում իրականացված տեսաձայնագրությունը պետք է պահպանվի առնվազն 30 օր, տեխսպասարկումն իրականացնող կայանը պետք է ունենա քարշակ և այլն), որոնք պարտադիր են ծառայություններ մատուցող կազմակերպության համար: ՀՀ ՆԳՆ ոստիկանությունն իր հերթին պետք է հավաստիանար, որ տվյալ չափորոշիչներն ապահովված են եղել մրցույթի ժամանակ, ինչպես նաև իրականում պահպանված են եղել ծառայությունների մատուցման ողջ ընթացքում: </w:t>
      </w:r>
    </w:p>
    <w:p w14:paraId="74DE0DED" w14:textId="77777777" w:rsidR="007509BC" w:rsidRPr="00353098" w:rsidRDefault="007509BC" w:rsidP="007509BC">
      <w:pPr>
        <w:spacing w:after="200" w:line="276" w:lineRule="auto"/>
        <w:contextualSpacing/>
        <w:jc w:val="both"/>
        <w:rPr>
          <w:rFonts w:ascii="GHEA Grapalat" w:eastAsia="Calibri" w:hAnsi="GHEA Grapalat" w:cs="Times New Roman"/>
          <w:sz w:val="24"/>
          <w:szCs w:val="24"/>
          <w:lang w:val="hy-AM"/>
        </w:rPr>
      </w:pPr>
    </w:p>
    <w:p w14:paraId="05C93B6E" w14:textId="19BC60FA" w:rsidR="007509BC" w:rsidRPr="00353098" w:rsidRDefault="007509BC" w:rsidP="007509BC">
      <w:pPr>
        <w:spacing w:after="200" w:line="276" w:lineRule="auto"/>
        <w:contextualSpacing/>
        <w:jc w:val="both"/>
        <w:rPr>
          <w:rFonts w:ascii="GHEA Grapalat" w:eastAsia="Calibri" w:hAnsi="GHEA Grapalat" w:cs="Times New Roman"/>
          <w:sz w:val="24"/>
          <w:szCs w:val="24"/>
          <w:lang w:val="hy-AM"/>
        </w:rPr>
      </w:pPr>
      <w:r w:rsidRPr="00BC0402">
        <w:rPr>
          <w:rFonts w:ascii="GHEA Grapalat" w:eastAsia="Times New Roman" w:hAnsi="GHEA Grapalat" w:cs="Arial"/>
          <w:sz w:val="24"/>
          <w:szCs w:val="24"/>
          <w:lang w:val="hy-AM" w:eastAsia="en-GB"/>
        </w:rPr>
        <w:t>Արձանագրվ</w:t>
      </w:r>
      <w:r w:rsidR="00F1318F" w:rsidRPr="00BC0402">
        <w:rPr>
          <w:rFonts w:ascii="GHEA Grapalat" w:eastAsia="Times New Roman" w:hAnsi="GHEA Grapalat" w:cs="Arial"/>
          <w:sz w:val="24"/>
          <w:szCs w:val="24"/>
          <w:lang w:val="hy-AM" w:eastAsia="en-GB"/>
        </w:rPr>
        <w:t>ել</w:t>
      </w:r>
      <w:r w:rsidRPr="00BC0402">
        <w:rPr>
          <w:rFonts w:ascii="GHEA Grapalat" w:eastAsia="Times New Roman" w:hAnsi="GHEA Grapalat" w:cs="Arial"/>
          <w:sz w:val="24"/>
          <w:szCs w:val="24"/>
          <w:lang w:val="hy-AM" w:eastAsia="en-GB"/>
        </w:rPr>
        <w:t xml:space="preserve"> է անհամապատասխանություն</w:t>
      </w:r>
      <w:r w:rsidRPr="00353098">
        <w:rPr>
          <w:rFonts w:ascii="GHEA Grapalat" w:eastAsia="Times New Roman" w:hAnsi="GHEA Grapalat" w:cs="Arial"/>
          <w:b/>
          <w:sz w:val="24"/>
          <w:szCs w:val="24"/>
          <w:lang w:val="hy-AM" w:eastAsia="en-GB"/>
        </w:rPr>
        <w:t xml:space="preserve"> </w:t>
      </w:r>
      <w:r w:rsidR="007625D3" w:rsidRPr="008A2B65">
        <w:rPr>
          <w:rFonts w:ascii="GHEA Grapalat" w:eastAsia="Calibri" w:hAnsi="GHEA Grapalat" w:cs="Times New Roman"/>
          <w:bCs/>
          <w:sz w:val="24"/>
          <w:szCs w:val="24"/>
          <w:lang w:val="hy-AM"/>
        </w:rPr>
        <w:t>գնման պայման</w:t>
      </w:r>
      <w:r w:rsidR="007625D3">
        <w:rPr>
          <w:rFonts w:ascii="GHEA Grapalat" w:eastAsia="Calibri" w:hAnsi="GHEA Grapalat" w:cs="Times New Roman"/>
          <w:bCs/>
          <w:sz w:val="24"/>
          <w:szCs w:val="24"/>
          <w:lang w:val="hy-AM"/>
        </w:rPr>
        <w:t>ա</w:t>
      </w:r>
      <w:r w:rsidR="007625D3" w:rsidRPr="008A2B65">
        <w:rPr>
          <w:rFonts w:ascii="GHEA Grapalat" w:eastAsia="Calibri" w:hAnsi="GHEA Grapalat" w:cs="Times New Roman"/>
          <w:bCs/>
          <w:sz w:val="24"/>
          <w:szCs w:val="24"/>
          <w:lang w:val="hy-AM"/>
        </w:rPr>
        <w:t xml:space="preserve">գրում զետեղված մեքենաների մոդելների և դրանց մակնիշների ցանկում </w:t>
      </w:r>
      <w:r w:rsidR="007625D3" w:rsidRPr="008A2B65">
        <w:rPr>
          <w:rFonts w:ascii="GHEA Grapalat" w:eastAsia="Calibri" w:hAnsi="GHEA Grapalat" w:cs="Times New Roman"/>
          <w:sz w:val="24"/>
          <w:szCs w:val="24"/>
          <w:lang w:val="hy-AM"/>
        </w:rPr>
        <w:t>առկա են տրանսպորտային միջոցներ, որոնք հաշվեքնն</w:t>
      </w:r>
      <w:r w:rsidR="007625D3">
        <w:rPr>
          <w:rFonts w:ascii="GHEA Grapalat" w:eastAsia="Calibri" w:hAnsi="GHEA Grapalat" w:cs="Times New Roman"/>
          <w:sz w:val="24"/>
          <w:szCs w:val="24"/>
          <w:lang w:val="hy-AM"/>
        </w:rPr>
        <w:t>ության</w:t>
      </w:r>
      <w:r w:rsidR="007625D3" w:rsidRPr="008A2B65">
        <w:rPr>
          <w:rFonts w:ascii="GHEA Grapalat" w:eastAsia="Calibri" w:hAnsi="GHEA Grapalat" w:cs="Times New Roman"/>
          <w:sz w:val="24"/>
          <w:szCs w:val="24"/>
          <w:lang w:val="hy-AM"/>
        </w:rPr>
        <w:t xml:space="preserve"> օբյեկտի կողմից ներկայացված գերատեսչության տրանսպորտային միջոցների ամբողջական ցանկում առհասարակ բացակայում են</w:t>
      </w:r>
      <w:r w:rsidR="00AD1E08">
        <w:rPr>
          <w:rFonts w:ascii="GHEA Grapalat" w:eastAsia="Calibri" w:hAnsi="GHEA Grapalat" w:cs="Times New Roman"/>
          <w:sz w:val="24"/>
          <w:szCs w:val="24"/>
          <w:lang w:val="hy-AM"/>
        </w:rPr>
        <w:t xml:space="preserve"> </w:t>
      </w:r>
      <w:r w:rsidR="00AD1E08" w:rsidRPr="00DD16F0">
        <w:rPr>
          <w:rFonts w:ascii="GHEA Grapalat" w:hAnsi="GHEA Grapalat"/>
          <w:sz w:val="24"/>
          <w:szCs w:val="24"/>
          <w:lang w:val="hy-AM"/>
        </w:rPr>
        <w:t xml:space="preserve">(օրինակ՝ ցանկում Mitsubishi Montero, BMW 528, Volkswagen Vento մակնիշի տրանսպորտային միջոցները, </w:t>
      </w:r>
      <w:r w:rsidR="00A50640">
        <w:rPr>
          <w:rFonts w:ascii="GHEA Grapalat" w:hAnsi="GHEA Grapalat"/>
          <w:sz w:val="24"/>
          <w:szCs w:val="24"/>
          <w:lang w:val="hy-AM"/>
        </w:rPr>
        <w:t>հաշվեքննության</w:t>
      </w:r>
      <w:r w:rsidR="00AD1E08" w:rsidRPr="00DD16F0">
        <w:rPr>
          <w:rFonts w:ascii="GHEA Grapalat" w:hAnsi="GHEA Grapalat"/>
          <w:sz w:val="24"/>
          <w:szCs w:val="24"/>
          <w:lang w:val="hy-AM"/>
        </w:rPr>
        <w:t xml:space="preserve"> օբյեկտի ներկայացված ցանկում առկա չեն)</w:t>
      </w:r>
      <w:r w:rsidR="007625D3" w:rsidRPr="00DD16F0">
        <w:rPr>
          <w:rFonts w:ascii="GHEA Grapalat" w:eastAsia="Calibri" w:hAnsi="GHEA Grapalat" w:cs="Times New Roman"/>
          <w:sz w:val="24"/>
          <w:szCs w:val="24"/>
          <w:lang w:val="hy-AM"/>
        </w:rPr>
        <w:t xml:space="preserve">: </w:t>
      </w:r>
      <w:r w:rsidRPr="00DD16F0">
        <w:rPr>
          <w:rFonts w:ascii="GHEA Grapalat" w:eastAsia="Times New Roman" w:hAnsi="GHEA Grapalat" w:cs="Times New Roman"/>
          <w:sz w:val="24"/>
          <w:szCs w:val="24"/>
          <w:lang w:val="hy-AM" w:eastAsia="ru-RU"/>
        </w:rPr>
        <w:t xml:space="preserve">ՀՀ կառավարության </w:t>
      </w:r>
      <w:r w:rsidRPr="00353098">
        <w:rPr>
          <w:rFonts w:ascii="GHEA Grapalat" w:eastAsia="Times New Roman" w:hAnsi="GHEA Grapalat" w:cs="Times New Roman"/>
          <w:sz w:val="24"/>
          <w:szCs w:val="24"/>
          <w:lang w:val="hy-AM" w:eastAsia="ru-RU"/>
        </w:rPr>
        <w:t>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353098">
        <w:rPr>
          <w:rFonts w:ascii="GHEA Grapalat" w:eastAsia="Calibri" w:hAnsi="GHEA Grapalat" w:cs="Arial"/>
          <w:sz w:val="24"/>
          <w:szCs w:val="24"/>
          <w:lang w:val="af-ZA" w:eastAsia="ru-RU"/>
        </w:rPr>
        <w:t>»</w:t>
      </w:r>
      <w:r w:rsidRPr="00353098">
        <w:rPr>
          <w:rFonts w:ascii="GHEA Grapalat" w:eastAsia="Times New Roman" w:hAnsi="GHEA Grapalat" w:cs="Times New Roman"/>
          <w:sz w:val="24"/>
          <w:szCs w:val="24"/>
          <w:lang w:val="hy-AM" w:eastAsia="ru-RU"/>
        </w:rPr>
        <w:t xml:space="preserve"> N 526-Ն որոշման հավելվածի (կարգի) 108-րդ և 109-րդ կետերի պահանջների հետ:</w:t>
      </w:r>
      <w:r w:rsidR="007625D3">
        <w:rPr>
          <w:rFonts w:ascii="GHEA Grapalat" w:eastAsia="Times New Roman" w:hAnsi="GHEA Grapalat" w:cs="Times New Roman"/>
          <w:sz w:val="24"/>
          <w:szCs w:val="24"/>
          <w:lang w:val="hy-AM" w:eastAsia="ru-RU"/>
        </w:rPr>
        <w:t xml:space="preserve"> </w:t>
      </w:r>
    </w:p>
    <w:p w14:paraId="08FB57CF" w14:textId="21AC4598" w:rsidR="00F624FF" w:rsidRPr="00AF6466" w:rsidRDefault="00A11D4D" w:rsidP="00AF6466">
      <w:pPr>
        <w:spacing w:after="200" w:line="276" w:lineRule="auto"/>
        <w:ind w:firstLine="720"/>
        <w:jc w:val="both"/>
        <w:rPr>
          <w:rFonts w:ascii="GHEA Grapalat" w:eastAsia="Times New Roman" w:hAnsi="GHEA Grapalat" w:cs="Arial"/>
          <w:b/>
          <w:lang w:val="hy-AM" w:eastAsia="en-GB"/>
        </w:rPr>
      </w:pPr>
      <w:r>
        <w:rPr>
          <w:rFonts w:ascii="GHEA Grapalat" w:eastAsia="Calibri" w:hAnsi="GHEA Grapalat" w:cs="Times New Roman"/>
          <w:sz w:val="24"/>
          <w:szCs w:val="24"/>
          <w:lang w:val="hy-AM"/>
        </w:rPr>
        <w:t xml:space="preserve"> </w:t>
      </w:r>
    </w:p>
    <w:p w14:paraId="690C6BFC" w14:textId="77777777"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lastRenderedPageBreak/>
        <w:t>Հաշվեքննության օբյեկտի արձագանքը՝</w:t>
      </w:r>
    </w:p>
    <w:p w14:paraId="1C978EBF"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7D4BF3F3"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65DAA4D1"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0FF1C35D"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2D645806" w14:textId="355831EB" w:rsidR="00F624FF" w:rsidRP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7D919E04" w14:textId="77777777" w:rsidR="00F624FF" w:rsidRPr="00353098" w:rsidRDefault="00F624FF" w:rsidP="00F624FF">
      <w:pPr>
        <w:shd w:val="clear" w:color="auto" w:fill="FFFFFF"/>
        <w:spacing w:after="0" w:line="276" w:lineRule="auto"/>
        <w:ind w:firstLine="720"/>
        <w:jc w:val="both"/>
        <w:rPr>
          <w:rFonts w:ascii="GHEA Grapalat" w:eastAsia="Times New Roman" w:hAnsi="GHEA Grapalat" w:cs="Arial"/>
          <w:color w:val="000000"/>
          <w:sz w:val="24"/>
          <w:szCs w:val="24"/>
          <w:lang w:val="hy-AM" w:eastAsia="en-GB"/>
        </w:rPr>
      </w:pPr>
    </w:p>
    <w:p w14:paraId="5667F65D" w14:textId="7094802D" w:rsidR="00F624FF" w:rsidRPr="00FB611A" w:rsidRDefault="00F624FF" w:rsidP="006A5470">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4"/>
          <w:szCs w:val="24"/>
          <w:lang w:val="hy-AM"/>
        </w:rPr>
      </w:pPr>
      <w:r w:rsidRPr="00FB611A">
        <w:rPr>
          <w:rFonts w:ascii="GHEA Grapalat" w:eastAsia="Times New Roman" w:hAnsi="GHEA Grapalat" w:cs="Times New Roman"/>
          <w:b/>
          <w:color w:val="2E74B5"/>
          <w:sz w:val="24"/>
          <w:szCs w:val="24"/>
          <w:lang w:val="hy-AM"/>
        </w:rPr>
        <w:t>ԳՀԾՁԲ-2023/ՉՓԳ3 ՊԱՅՄԱՆԱԳԻՐ</w:t>
      </w:r>
    </w:p>
    <w:p w14:paraId="496C0D2C" w14:textId="5F0ABFC8" w:rsidR="00E25A67" w:rsidRPr="00353098" w:rsidRDefault="00E25A67" w:rsidP="00E25A67">
      <w:pPr>
        <w:spacing w:after="0" w:line="276" w:lineRule="auto"/>
        <w:ind w:firstLine="720"/>
        <w:jc w:val="both"/>
        <w:rPr>
          <w:rFonts w:ascii="GHEA Grapalat" w:eastAsia="Calibri" w:hAnsi="GHEA Grapalat" w:cs="Times New Roman"/>
          <w:bCs/>
          <w:sz w:val="24"/>
          <w:szCs w:val="24"/>
          <w:lang w:val="hy-AM"/>
        </w:rPr>
      </w:pPr>
      <w:r w:rsidRPr="00353098">
        <w:rPr>
          <w:rFonts w:ascii="GHEA Grapalat" w:eastAsia="Calibri" w:hAnsi="GHEA Grapalat" w:cs="Times New Roman"/>
          <w:bCs/>
          <w:sz w:val="24"/>
          <w:szCs w:val="24"/>
          <w:lang w:val="hy-AM"/>
        </w:rPr>
        <w:t>ՀՀ ՆԳՆ ոստիկանությունը, սեփական կարիքների համար 15.03.2023 թվականին ՀՀ Ո ԳՀԾՁԲ-2023/ՉՓԳ3</w:t>
      </w:r>
      <w:r w:rsidRPr="00353098">
        <w:rPr>
          <w:rFonts w:ascii="GHEA Grapalat" w:eastAsia="Calibri" w:hAnsi="GHEA Grapalat" w:cs="Arial"/>
          <w:b/>
          <w:sz w:val="28"/>
          <w:szCs w:val="28"/>
          <w:lang w:val="hy-AM"/>
        </w:rPr>
        <w:t xml:space="preserve"> </w:t>
      </w:r>
      <w:r w:rsidRPr="00353098">
        <w:rPr>
          <w:rFonts w:ascii="GHEA Grapalat" w:eastAsia="Calibri" w:hAnsi="GHEA Grapalat" w:cs="Times New Roman"/>
          <w:bCs/>
          <w:sz w:val="24"/>
          <w:szCs w:val="24"/>
          <w:lang w:val="hy-AM"/>
        </w:rPr>
        <w:t>ծածկագրով հայտարարել է գնանշման հարցում, որն իրականացվել է էլեկտրոնային գնումների Armeps (</w:t>
      </w:r>
      <w:hyperlink r:id="rId15" w:history="1">
        <w:r w:rsidRPr="00353098">
          <w:rPr>
            <w:rFonts w:ascii="GHEA Grapalat" w:eastAsia="Calibri" w:hAnsi="GHEA Grapalat" w:cs="Times New Roman"/>
            <w:bCs/>
            <w:sz w:val="24"/>
            <w:szCs w:val="24"/>
            <w:lang w:val="hy-AM"/>
          </w:rPr>
          <w:t>www.armeps.am</w:t>
        </w:r>
      </w:hyperlink>
      <w:r w:rsidRPr="00353098">
        <w:rPr>
          <w:rFonts w:ascii="GHEA Grapalat" w:eastAsia="Calibri" w:hAnsi="GHEA Grapalat" w:cs="Times New Roman"/>
          <w:bCs/>
          <w:sz w:val="24"/>
          <w:szCs w:val="24"/>
          <w:lang w:val="hy-AM"/>
        </w:rPr>
        <w:t>) համակարգի միջոցով: Սույն ընթացակարգի արդյունքում ընտրված մասնակցին, սահմանված կարգով, պետք է առաջարկվեր կնքել ՀՀ ՆԳՆ ոստիկանության կարիքների համար չափագրման հետազոտություններ ծառայությունների</w:t>
      </w:r>
      <w:r w:rsidR="003F1B80">
        <w:rPr>
          <w:rFonts w:ascii="Calibri" w:eastAsia="Calibri" w:hAnsi="Calibri" w:cs="Calibri"/>
          <w:bCs/>
          <w:sz w:val="24"/>
          <w:szCs w:val="24"/>
          <w:lang w:val="hy-AM"/>
        </w:rPr>
        <w:t xml:space="preserve"> </w:t>
      </w:r>
      <w:r w:rsidRPr="00353098">
        <w:rPr>
          <w:rFonts w:ascii="GHEA Grapalat" w:eastAsia="Calibri" w:hAnsi="GHEA Grapalat" w:cs="Times New Roman"/>
          <w:bCs/>
          <w:sz w:val="24"/>
          <w:szCs w:val="24"/>
          <w:lang w:val="hy-AM"/>
        </w:rPr>
        <w:t>ձեռքբերման պայմանագիր:</w:t>
      </w:r>
    </w:p>
    <w:p w14:paraId="5142285A" w14:textId="77777777" w:rsidR="00E25A67" w:rsidRPr="00353098" w:rsidRDefault="00E25A67" w:rsidP="00E25A67">
      <w:pPr>
        <w:spacing w:after="0" w:line="276" w:lineRule="auto"/>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 xml:space="preserve">28.03.2023 թվականին </w:t>
      </w:r>
      <w:r w:rsidRPr="00353098">
        <w:rPr>
          <w:rFonts w:ascii="GHEA Grapalat" w:eastAsia="Calibri" w:hAnsi="GHEA Grapalat" w:cs="Times New Roman"/>
          <w:bCs/>
          <w:sz w:val="24"/>
          <w:szCs w:val="24"/>
          <w:lang w:val="hy-AM"/>
        </w:rPr>
        <w:t xml:space="preserve">ՀՀ Ո ԳՀԾՁԲ-2023/ՉՓԳ3 </w:t>
      </w:r>
      <w:r w:rsidRPr="00353098">
        <w:rPr>
          <w:rFonts w:ascii="GHEA Grapalat" w:eastAsia="Calibri" w:hAnsi="GHEA Grapalat" w:cs="Times New Roman"/>
          <w:sz w:val="24"/>
          <w:szCs w:val="24"/>
          <w:lang w:val="hy-AM"/>
        </w:rPr>
        <w:t xml:space="preserve">ծածկագրով գնանշման հարցման միջոցով գնում կատարելու ընթացակարգի գնահատող հանձնաժողովի հայտերի բացման նիստի N2 արձանագրության համաձայն հայտ ներկայացրած </w:t>
      </w:r>
      <w:r w:rsidRPr="00353098">
        <w:rPr>
          <w:rFonts w:ascii="GHEA Grapalat" w:eastAsia="Calibri" w:hAnsi="GHEA Grapalat" w:cs="Times New Roman"/>
          <w:bCs/>
          <w:sz w:val="24"/>
          <w:szCs w:val="24"/>
          <w:lang w:val="hy-AM"/>
        </w:rPr>
        <w:t xml:space="preserve">ՏՈՊԱԶ-95 ՍՊԸ-ն՝ 49,152.0 հազ. դրամ </w:t>
      </w:r>
      <w:r w:rsidRPr="00353098">
        <w:rPr>
          <w:rFonts w:ascii="GHEA Grapalat" w:eastAsia="Calibri" w:hAnsi="GHEA Grapalat" w:cs="Times New Roman"/>
          <w:sz w:val="24"/>
          <w:szCs w:val="24"/>
          <w:lang w:val="hy-AM"/>
        </w:rPr>
        <w:t xml:space="preserve">գնային առաջարկով ընտրված մասնակից է ճանաչվել: </w:t>
      </w:r>
    </w:p>
    <w:p w14:paraId="7212D697" w14:textId="77777777" w:rsidR="00E25A67" w:rsidRPr="00353098" w:rsidRDefault="00E25A67" w:rsidP="00E25A67">
      <w:pPr>
        <w:spacing w:after="0" w:line="276" w:lineRule="auto"/>
        <w:jc w:val="both"/>
        <w:rPr>
          <w:rFonts w:ascii="GHEA Grapalat" w:eastAsia="Calibri" w:hAnsi="GHEA Grapalat" w:cs="Times New Roman"/>
          <w:bCs/>
          <w:sz w:val="24"/>
          <w:szCs w:val="24"/>
          <w:lang w:val="hy-AM"/>
        </w:rPr>
      </w:pPr>
      <w:r w:rsidRPr="00353098">
        <w:rPr>
          <w:rFonts w:ascii="GHEA Grapalat" w:eastAsia="Calibri" w:hAnsi="GHEA Grapalat" w:cs="Times New Roman"/>
          <w:bCs/>
          <w:sz w:val="24"/>
          <w:szCs w:val="24"/>
          <w:lang w:val="hy-AM"/>
        </w:rPr>
        <w:t xml:space="preserve">ՀՀ ՆԳՆ ոստիկանության և ՏՈՊԱԶ-95 ՍՊԸ միջև 06.04.2023-ին կնքվել է ԳՀԾՁԲ-2023/ՉՓԳ3 ծածկագրով պայմանագիրը, որի շրջանակներում Կատարողը ստանձնել է 49,152.0 հազ.դրամ ընդհանուր արժեքի չափագրական հետազոտությունների ծառայություններ մատուցման պարտավորություն: </w:t>
      </w:r>
    </w:p>
    <w:p w14:paraId="57BF4D26" w14:textId="77777777" w:rsidR="00E25A67" w:rsidRPr="00353098" w:rsidRDefault="00E25A67" w:rsidP="00E25A67">
      <w:pPr>
        <w:spacing w:after="0" w:line="276" w:lineRule="auto"/>
        <w:jc w:val="both"/>
        <w:rPr>
          <w:rFonts w:ascii="GHEA Grapalat" w:eastAsia="Calibri" w:hAnsi="GHEA Grapalat" w:cs="Times New Roman"/>
          <w:bCs/>
          <w:sz w:val="24"/>
          <w:szCs w:val="24"/>
          <w:lang w:val="hy-AM"/>
        </w:rPr>
      </w:pPr>
      <w:r w:rsidRPr="00353098">
        <w:rPr>
          <w:rFonts w:ascii="GHEA Grapalat" w:eastAsia="Calibri" w:hAnsi="GHEA Grapalat" w:cs="Times New Roman"/>
          <w:sz w:val="24"/>
          <w:szCs w:val="24"/>
          <w:lang w:val="hy-AM"/>
        </w:rPr>
        <w:t>23.06.2023 թվականի պայմանագրի կամ դրա մի մասի կատարման արդյունքների հանձնման-ընդունման N1 արձանագրության համաձայն մատուցվել է 49,152 հազ.դրամ ընդհանուր արժեքով ծառայություններ:</w:t>
      </w:r>
    </w:p>
    <w:p w14:paraId="0BF5FED5" w14:textId="77777777" w:rsidR="0062756E" w:rsidRDefault="0062756E" w:rsidP="00F624FF">
      <w:pPr>
        <w:keepNext/>
        <w:keepLines/>
        <w:spacing w:before="40" w:after="0"/>
        <w:outlineLvl w:val="3"/>
        <w:rPr>
          <w:rFonts w:ascii="GHEA Grapalat" w:eastAsia="Times New Roman" w:hAnsi="GHEA Grapalat" w:cs="Times New Roman"/>
          <w:iCs/>
          <w:color w:val="2F5496"/>
          <w:sz w:val="24"/>
          <w:szCs w:val="24"/>
          <w:lang w:val="hy-AM"/>
        </w:rPr>
      </w:pPr>
    </w:p>
    <w:p w14:paraId="79384649" w14:textId="42A9ED00" w:rsidR="00F624FF" w:rsidRPr="00353098" w:rsidRDefault="00F624FF" w:rsidP="00F624FF">
      <w:pPr>
        <w:keepNext/>
        <w:keepLines/>
        <w:spacing w:before="40" w:after="0"/>
        <w:outlineLvl w:val="3"/>
        <w:rPr>
          <w:rFonts w:ascii="GHEA Grapalat" w:eastAsia="Times New Roman" w:hAnsi="GHEA Grapalat" w:cs="Times New Roman"/>
          <w:iCs/>
          <w:color w:val="2F5496"/>
          <w:sz w:val="24"/>
          <w:szCs w:val="24"/>
          <w:lang w:val="hy-AM"/>
        </w:rPr>
      </w:pPr>
      <w:r w:rsidRPr="00353098">
        <w:rPr>
          <w:rFonts w:ascii="GHEA Grapalat" w:eastAsia="Times New Roman" w:hAnsi="GHEA Grapalat" w:cs="Times New Roman"/>
          <w:iCs/>
          <w:color w:val="2F5496"/>
          <w:sz w:val="24"/>
          <w:szCs w:val="24"/>
          <w:lang w:val="hy-AM"/>
        </w:rPr>
        <w:t>Հաշվեքննությամբ արձանագրված անհամապատասխանություններ</w:t>
      </w:r>
    </w:p>
    <w:p w14:paraId="7EED4FCF" w14:textId="77777777" w:rsidR="00F624FF" w:rsidRPr="00353098" w:rsidRDefault="00F624FF" w:rsidP="00F624FF">
      <w:pPr>
        <w:spacing w:after="0" w:line="240" w:lineRule="auto"/>
        <w:rPr>
          <w:rFonts w:ascii="GHEA Grapalat" w:eastAsia="Times New Roman" w:hAnsi="GHEA Grapalat" w:cs="Times New Roman"/>
          <w:sz w:val="20"/>
          <w:szCs w:val="20"/>
          <w:lang w:val="hy-AM"/>
        </w:rPr>
      </w:pPr>
    </w:p>
    <w:p w14:paraId="41DDD1E2" w14:textId="77777777" w:rsidR="00E25A67" w:rsidRPr="00E25A67" w:rsidRDefault="00E25A67" w:rsidP="00E25A67">
      <w:pPr>
        <w:spacing w:after="200" w:line="276" w:lineRule="auto"/>
        <w:jc w:val="both"/>
        <w:rPr>
          <w:rFonts w:ascii="GHEA Grapalat" w:eastAsia="Calibri" w:hAnsi="GHEA Grapalat" w:cs="Times New Roman"/>
          <w:sz w:val="24"/>
          <w:szCs w:val="24"/>
          <w:lang w:val="hy-AM"/>
        </w:rPr>
      </w:pPr>
      <w:r w:rsidRPr="00E25A67">
        <w:rPr>
          <w:rFonts w:ascii="GHEA Grapalat" w:eastAsia="Calibri" w:hAnsi="GHEA Grapalat" w:cs="Times New Roman"/>
          <w:sz w:val="24"/>
          <w:szCs w:val="24"/>
          <w:lang w:val="hy-AM"/>
        </w:rPr>
        <w:t xml:space="preserve">Պայմանագրի Հավելված 1-ով հաստատված Տեխնիկական բնութագրով ներկայացված են մի շարք չափորոշիչներ, որոնք պարտադիր են ծառայություններ </w:t>
      </w:r>
      <w:r w:rsidRPr="00E25A67">
        <w:rPr>
          <w:rFonts w:ascii="GHEA Grapalat" w:eastAsia="Calibri" w:hAnsi="GHEA Grapalat" w:cs="Times New Roman"/>
          <w:sz w:val="24"/>
          <w:szCs w:val="24"/>
          <w:lang w:val="hy-AM"/>
        </w:rPr>
        <w:lastRenderedPageBreak/>
        <w:t xml:space="preserve">մատուցող կազմակերպության համար՝ այդ թվում ռադիոկապի սարքավորումների տեղադրման պլանավորման նպատակով կատարել տեղանքի ուսումնասիրություն, կազմել հաշվետվություններ՝ թվային ռադիոկապի ծածկույթի, ռադիոհաճախականությունների ստուգման, կապի սարքավորումների տեղորոշման և տեղադրման ուսումնասիրության վերաբերյալ, ինչպես նաև ներկայացնել գրություն իր տրամադրության տակ անհրաժեշտ մի շարք սարքավորումների առկա լինելու մասին ՀՀ ՆԳՆ ոստիկանությունն իր հերթին պետք է հավաստիանար, որ տվյալ չափորոշիչներն իրականում պահպանված են եղել ինչպես մրցույթի ժամանակ, այնպես էլ ծառայությունների մատուցման ընթացքում: </w:t>
      </w:r>
    </w:p>
    <w:p w14:paraId="75C9ABD5" w14:textId="77777777" w:rsidR="00E25A67" w:rsidRPr="00E25A67" w:rsidRDefault="00E25A67" w:rsidP="00E25A67">
      <w:pPr>
        <w:spacing w:after="200" w:line="276" w:lineRule="auto"/>
        <w:jc w:val="both"/>
        <w:rPr>
          <w:rFonts w:ascii="GHEA Grapalat" w:eastAsia="Calibri" w:hAnsi="GHEA Grapalat" w:cs="Times New Roman"/>
          <w:sz w:val="24"/>
          <w:szCs w:val="24"/>
          <w:lang w:val="hy-AM"/>
        </w:rPr>
      </w:pPr>
      <w:r w:rsidRPr="00E25A67">
        <w:rPr>
          <w:rFonts w:ascii="GHEA Grapalat" w:eastAsia="Calibri" w:hAnsi="GHEA Grapalat" w:cs="Times New Roman"/>
          <w:sz w:val="24"/>
          <w:szCs w:val="24"/>
          <w:lang w:val="hy-AM"/>
        </w:rPr>
        <w:t xml:space="preserve">Սահմանված չափորոշիչների վերաբերյալ պատասխանատու ստորաբաժանման կողմից տրված հավաստիացումների, դրանց մեխանիզմների և առկա հիմնավորող փաստաթղթերի վերաբերյալ հարցում է ուղարկվել ՀՀ ՆԳՆ ոստիկանություն։ Սակայն մի շարք հարցադրումների չեն տրվել լիարժեք և ամբողջական պատասխաններ: </w:t>
      </w:r>
    </w:p>
    <w:p w14:paraId="54D1F753" w14:textId="77777777" w:rsidR="00E25A67" w:rsidRPr="00E25A67" w:rsidRDefault="00E25A67" w:rsidP="00E25A67">
      <w:pPr>
        <w:spacing w:after="200" w:line="276" w:lineRule="auto"/>
        <w:jc w:val="both"/>
        <w:rPr>
          <w:rFonts w:ascii="GHEA Grapalat" w:eastAsia="Calibri" w:hAnsi="GHEA Grapalat" w:cs="Times New Roman"/>
          <w:sz w:val="24"/>
          <w:szCs w:val="24"/>
          <w:lang w:val="hy-AM"/>
        </w:rPr>
      </w:pPr>
      <w:r w:rsidRPr="00E25A67">
        <w:rPr>
          <w:rFonts w:ascii="GHEA Grapalat" w:eastAsia="Calibri" w:hAnsi="GHEA Grapalat" w:cs="Times New Roman"/>
          <w:sz w:val="24"/>
          <w:szCs w:val="24"/>
          <w:lang w:val="hy-AM"/>
        </w:rPr>
        <w:t xml:space="preserve">Այսպիսով՝ առկա է անհամապատասխանություն </w:t>
      </w:r>
    </w:p>
    <w:p w14:paraId="160A0931" w14:textId="77777777" w:rsidR="00E25A67" w:rsidRPr="00E25A67" w:rsidRDefault="00E25A67" w:rsidP="00E25A67">
      <w:pPr>
        <w:spacing w:after="200" w:line="276" w:lineRule="auto"/>
        <w:jc w:val="both"/>
        <w:rPr>
          <w:rFonts w:ascii="GHEA Grapalat" w:eastAsia="Calibri" w:hAnsi="GHEA Grapalat" w:cs="Times New Roman"/>
          <w:sz w:val="24"/>
          <w:szCs w:val="24"/>
          <w:lang w:val="hy-AM"/>
        </w:rPr>
      </w:pPr>
      <w:r w:rsidRPr="00E25A67">
        <w:rPr>
          <w:rFonts w:ascii="GHEA Grapalat" w:eastAsia="Calibri" w:hAnsi="GHEA Grapalat" w:cs="Times New Roman"/>
          <w:sz w:val="24"/>
          <w:szCs w:val="24"/>
          <w:lang w:val="hy-AM"/>
        </w:rPr>
        <w:t>•</w:t>
      </w:r>
      <w:r w:rsidRPr="00E25A67">
        <w:rPr>
          <w:rFonts w:ascii="GHEA Grapalat" w:eastAsia="Calibri" w:hAnsi="GHEA Grapalat" w:cs="Times New Roman"/>
          <w:sz w:val="24"/>
          <w:szCs w:val="24"/>
          <w:lang w:val="hy-AM"/>
        </w:rPr>
        <w:tab/>
        <w:t xml:space="preserve">«Գնումների մասին» ՀՀ օրենքի 13-րդ հոդվածի համապատասխան դրույթներով սահմանված պահանջների պահպանման մասով, մասնավորապես՝ գնման առարկաների բնութագրերը սահմանել ամբողջությամբ և հստակ, որոնք կնկարագրեն ձեռք բերվող ապրանքի, աշխատանքի կամ ծառայության հատկանիշները, դրանց ձեռքբերման և վճարման պայմանները` բացառելով տարակերպ մեկնաբանությունը: </w:t>
      </w:r>
    </w:p>
    <w:p w14:paraId="54CB0AB4" w14:textId="5B7CDF9F" w:rsidR="00E25A67" w:rsidRDefault="00E25A67" w:rsidP="0062756E">
      <w:pPr>
        <w:spacing w:after="200" w:line="276" w:lineRule="auto"/>
        <w:jc w:val="both"/>
        <w:rPr>
          <w:rFonts w:ascii="GHEA Grapalat" w:eastAsia="Calibri" w:hAnsi="GHEA Grapalat" w:cs="Times New Roman"/>
          <w:sz w:val="24"/>
          <w:szCs w:val="24"/>
          <w:lang w:val="hy-AM"/>
        </w:rPr>
      </w:pPr>
      <w:r w:rsidRPr="00E25A67">
        <w:rPr>
          <w:rFonts w:ascii="GHEA Grapalat" w:eastAsia="Calibri" w:hAnsi="GHEA Grapalat" w:cs="Times New Roman"/>
          <w:sz w:val="24"/>
          <w:szCs w:val="24"/>
          <w:lang w:val="hy-AM"/>
        </w:rPr>
        <w:t>•</w:t>
      </w:r>
      <w:r w:rsidRPr="00E25A67">
        <w:rPr>
          <w:rFonts w:ascii="GHEA Grapalat" w:eastAsia="Calibri" w:hAnsi="GHEA Grapalat" w:cs="Times New Roman"/>
          <w:sz w:val="24"/>
          <w:szCs w:val="24"/>
          <w:lang w:val="hy-AM"/>
        </w:rPr>
        <w:tab/>
        <w:t>Չեն պահպանվել պայմանագրի հավելված 1-ով նախատեսված՝ տեղանքի ուսումնասիրության և արտացոլման բոլոր պահանջները</w:t>
      </w:r>
      <w:r w:rsidR="00AF6466">
        <w:rPr>
          <w:rFonts w:ascii="GHEA Grapalat" w:eastAsia="Calibri" w:hAnsi="GHEA Grapalat" w:cs="Times New Roman"/>
          <w:sz w:val="24"/>
          <w:szCs w:val="24"/>
          <w:lang w:val="hy-AM"/>
        </w:rPr>
        <w:t>:</w:t>
      </w:r>
    </w:p>
    <w:p w14:paraId="69772D42" w14:textId="77777777" w:rsidR="00AF6466"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1C102CB2" w14:textId="77777777" w:rsidR="00AF6466" w:rsidRPr="00353098" w:rsidRDefault="00AF6466" w:rsidP="00AF646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338F7BD6" w14:textId="77777777" w:rsidR="00AF6466" w:rsidRPr="008A2B65" w:rsidRDefault="00AF6466" w:rsidP="00AF646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228E8C0C" w14:textId="77777777" w:rsidR="00AF6466" w:rsidRPr="00353098"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519F70E4"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6CBAAE12" w14:textId="77777777" w:rsidR="00AF6466" w:rsidRDefault="00AF6466" w:rsidP="00AF646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AF6466">
        <w:rPr>
          <w:rFonts w:ascii="GHEA Grapalat" w:eastAsia="Times New Roman" w:hAnsi="GHEA Grapalat" w:cs="Times New Roman"/>
          <w:iCs/>
          <w:sz w:val="24"/>
          <w:szCs w:val="24"/>
          <w:lang w:val="hy-AM" w:eastAsia="ru-RU"/>
        </w:rPr>
        <w:t>————————————————</w:t>
      </w:r>
    </w:p>
    <w:p w14:paraId="5B5EDBCA" w14:textId="526CB1F7" w:rsidR="00F343A6" w:rsidRDefault="00F343A6" w:rsidP="00AB5FC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2EF44133" w14:textId="77777777" w:rsidR="00AF6466" w:rsidRPr="00AB5FCE" w:rsidRDefault="00AF6466" w:rsidP="00AB5FC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030FC9A7" w14:textId="77777777" w:rsidR="00F624FF" w:rsidRPr="00FB611A" w:rsidRDefault="00F624FF" w:rsidP="006A5470">
      <w:pPr>
        <w:pStyle w:val="ListParagraph"/>
        <w:keepNext/>
        <w:keepLines/>
        <w:numPr>
          <w:ilvl w:val="1"/>
          <w:numId w:val="5"/>
        </w:numPr>
        <w:tabs>
          <w:tab w:val="left" w:pos="567"/>
        </w:tabs>
        <w:spacing w:afterLines="160" w:after="384" w:line="276" w:lineRule="auto"/>
        <w:ind w:left="0" w:firstLine="0"/>
        <w:jc w:val="center"/>
        <w:rPr>
          <w:rFonts w:ascii="GHEA Grapalat" w:eastAsia="Times New Roman" w:hAnsi="GHEA Grapalat" w:cs="Times New Roman"/>
          <w:b/>
          <w:color w:val="2E74B5"/>
          <w:sz w:val="24"/>
          <w:szCs w:val="24"/>
          <w:lang w:val="hy-AM"/>
        </w:rPr>
      </w:pPr>
      <w:r w:rsidRPr="00FB611A">
        <w:rPr>
          <w:rFonts w:ascii="GHEA Grapalat" w:eastAsia="Times New Roman" w:hAnsi="GHEA Grapalat" w:cs="Times New Roman"/>
          <w:b/>
          <w:color w:val="2E74B5"/>
          <w:sz w:val="24"/>
          <w:szCs w:val="24"/>
          <w:lang w:val="hy-AM"/>
        </w:rPr>
        <w:t xml:space="preserve">ՊԱՅՄԱՆԱԳԻՐ «ՀՀ Ո ԷԱՃԾՁԲ-2023/ՌԴՑ» </w:t>
      </w:r>
    </w:p>
    <w:p w14:paraId="0FB7BC4D" w14:textId="77777777" w:rsidR="00F624FF" w:rsidRPr="00353098" w:rsidRDefault="00F624FF" w:rsidP="00F624FF">
      <w:pPr>
        <w:spacing w:after="0" w:line="276" w:lineRule="auto"/>
        <w:ind w:firstLine="720"/>
        <w:jc w:val="both"/>
        <w:rPr>
          <w:rFonts w:ascii="GHEA Grapalat" w:eastAsia="Calibri" w:hAnsi="GHEA Grapalat" w:cs="Times New Roman"/>
          <w:bCs/>
          <w:sz w:val="24"/>
          <w:szCs w:val="24"/>
          <w:lang w:val="hy-AM"/>
        </w:rPr>
      </w:pPr>
      <w:r w:rsidRPr="00353098">
        <w:rPr>
          <w:rFonts w:ascii="GHEA Grapalat" w:eastAsia="Calibri" w:hAnsi="GHEA Grapalat" w:cs="Times New Roman"/>
          <w:bCs/>
          <w:sz w:val="24"/>
          <w:szCs w:val="24"/>
          <w:lang w:val="hy-AM"/>
        </w:rPr>
        <w:t>ՀՀ ՆԳՆ ոստիկանությունը, սեփական կարիքների համար 06.03.2022թ. ՀՀ Ո ԷԱՃԾՁԲ-2023/ՌԴՑ ծածկագրով հայտարարել է բաց մրցույթ, որն իրականացվել է էլեկտրոնային գնումների Armeps (</w:t>
      </w:r>
      <w:hyperlink r:id="rId16" w:history="1">
        <w:r w:rsidRPr="00353098">
          <w:rPr>
            <w:rFonts w:ascii="GHEA Grapalat" w:eastAsia="Calibri" w:hAnsi="GHEA Grapalat" w:cs="Times New Roman"/>
            <w:bCs/>
            <w:sz w:val="24"/>
            <w:szCs w:val="24"/>
            <w:lang w:val="hy-AM"/>
          </w:rPr>
          <w:t>www.armeps.am</w:t>
        </w:r>
      </w:hyperlink>
      <w:r w:rsidRPr="00353098">
        <w:rPr>
          <w:rFonts w:ascii="GHEA Grapalat" w:eastAsia="Calibri" w:hAnsi="GHEA Grapalat" w:cs="Times New Roman"/>
          <w:bCs/>
          <w:sz w:val="24"/>
          <w:szCs w:val="24"/>
          <w:lang w:val="hy-AM"/>
        </w:rPr>
        <w:t xml:space="preserve">) համակարգի միջոցով: Սույն ընթացակարգի արդյունքում ընտրված մասնակցին սահմանված կարգով պետք է առաջարկվեր կնքել ՀՀ ՆԳՆ ոստիկանության կարիքների համար ծառայությունների մատուցման պայմանագիր: </w:t>
      </w:r>
    </w:p>
    <w:p w14:paraId="16BF8508" w14:textId="79911671" w:rsidR="00F624FF" w:rsidRPr="00353098" w:rsidRDefault="00F624FF" w:rsidP="00F624FF">
      <w:pPr>
        <w:spacing w:after="0" w:line="276" w:lineRule="auto"/>
        <w:ind w:firstLine="720"/>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 xml:space="preserve">ՀՀ Ո ԷԱՃԾՁԲ-2023/ՌԴՑ ծածկագրով բաց մրցույթի միջոցով գնում կատարելու ընթացակարգի գնահատող հանձնաժողովի նիստի N2 արձանագրության համաձայն հրավերի տեքստում կատարվել է փոփոխություն 20.03.2023 թվականին (նշված մարզերի անվանումները՝ ՀՀ </w:t>
      </w:r>
      <w:r w:rsidR="00D32DDA">
        <w:rPr>
          <w:rFonts w:ascii="GHEA Grapalat" w:eastAsia="Calibri" w:hAnsi="GHEA Grapalat" w:cs="Times New Roman"/>
          <w:sz w:val="24"/>
          <w:szCs w:val="24"/>
          <w:lang w:val="hy-AM"/>
        </w:rPr>
        <w:t>ո</w:t>
      </w:r>
      <w:r w:rsidRPr="00353098">
        <w:rPr>
          <w:rFonts w:ascii="GHEA Grapalat" w:eastAsia="Calibri" w:hAnsi="GHEA Grapalat" w:cs="Times New Roman"/>
          <w:sz w:val="24"/>
          <w:szCs w:val="24"/>
          <w:lang w:val="hy-AM"/>
        </w:rPr>
        <w:t>ստիկանության Արագածոտնի, Կոտայքի, Գեղարքունիքի, Տավուշի մարզերը փոփոխել Արարատի, Արմավիրի, Վայոց Ձորի, Սյունիքի մարզեր), սակայն հրավերում փոփոխություններ կատարելու մասին հայտարարության մեջ գնահատող հանձնաժողովի նիստի N2 արձանագրության կազմման օրը նշվել է 17.03.2023 թվականը: Բացի այդ, վերը նշված արձանագրության մեջ նշված չէ հակադարձ աճուրդի անցկացման օրը:</w:t>
      </w:r>
    </w:p>
    <w:p w14:paraId="4C5F5115" w14:textId="77777777" w:rsidR="00F624FF" w:rsidRPr="00353098" w:rsidRDefault="00F624FF" w:rsidP="00F624FF">
      <w:pPr>
        <w:spacing w:after="0" w:line="276" w:lineRule="auto"/>
        <w:ind w:firstLine="720"/>
        <w:jc w:val="both"/>
        <w:rPr>
          <w:rFonts w:ascii="GHEA Grapalat" w:eastAsia="Calibri" w:hAnsi="GHEA Grapalat" w:cs="Times New Roman"/>
          <w:bCs/>
          <w:sz w:val="24"/>
          <w:szCs w:val="24"/>
          <w:lang w:val="hy-AM"/>
        </w:rPr>
      </w:pPr>
      <w:r w:rsidRPr="00353098">
        <w:rPr>
          <w:rFonts w:ascii="GHEA Grapalat" w:eastAsia="Calibri" w:hAnsi="GHEA Grapalat" w:cs="Times New Roman"/>
          <w:bCs/>
          <w:sz w:val="24"/>
          <w:szCs w:val="24"/>
          <w:lang w:val="hy-AM"/>
        </w:rPr>
        <w:t>ՀՀ ՆԳՆ ոստիկանությունը, սեփական կարիքների համար ՀՀ Ո ԷԱՃԾՁԲ-2023/ՌԴՑ ծածկագրով հաջորդ բաց մրցույթը (փոփոխված հրավերի տեքստով) հայտարարել է 20.03.2022 թվականին: Հ</w:t>
      </w:r>
      <w:r w:rsidRPr="00353098">
        <w:rPr>
          <w:rFonts w:ascii="GHEA Grapalat" w:eastAsia="Calibri" w:hAnsi="GHEA Grapalat" w:cs="Times New Roman"/>
          <w:sz w:val="24"/>
          <w:szCs w:val="24"/>
          <w:lang w:val="hy-AM"/>
        </w:rPr>
        <w:t>այտ ներկայացրած միակ մասնակից ՏՈՊԱԶ-95 ՍՊԸ-ն</w:t>
      </w:r>
      <w:r w:rsidRPr="00353098">
        <w:rPr>
          <w:rFonts w:ascii="GHEA Grapalat" w:eastAsia="Calibri" w:hAnsi="GHEA Grapalat" w:cs="Times New Roman"/>
          <w:bCs/>
          <w:sz w:val="24"/>
          <w:szCs w:val="24"/>
          <w:lang w:val="hy-AM"/>
        </w:rPr>
        <w:t xml:space="preserve">՝ </w:t>
      </w:r>
      <w:r w:rsidRPr="00353098">
        <w:rPr>
          <w:rFonts w:ascii="GHEA Grapalat" w:eastAsia="Calibri" w:hAnsi="GHEA Grapalat" w:cs="Times New Roman"/>
          <w:sz w:val="24"/>
          <w:szCs w:val="24"/>
          <w:lang w:val="hy-AM"/>
        </w:rPr>
        <w:t xml:space="preserve">1,111,999.9 հազ. դրամ գնային առաջարկով, ընտրված մասնակից է ճանաչվել: </w:t>
      </w:r>
    </w:p>
    <w:p w14:paraId="7FB66FE9" w14:textId="77777777" w:rsidR="00F624FF" w:rsidRPr="00353098" w:rsidRDefault="00F624FF" w:rsidP="00F624FF">
      <w:pPr>
        <w:spacing w:after="200" w:line="276" w:lineRule="auto"/>
        <w:ind w:firstLine="720"/>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ՀՀ ՆԳՆ ոստիկանության և ՏՈՊԱԶ-95 ՍՊԸ միջև 02.05.2023-ին կնքվել է ՀՀ Ո ԷԱՃԾՁԲ-2023/ՌԴՑ ծածկագրով պայմանագիրը: Պայմանագրի ընդհանուր արժեքը կազմել է՝ 1,111,999.9 հազ. դրամ /ներառյալ ԱԱՀ/, թվով 1 չափաբաժնի շրջանակներում մատուցվող ռադիո ցանցի ձեռքբերում ծառայության դիմաց: Ռադիոցանցը նախատեսված է ՀՀ Արարատի, Արմավիրի, Սյունիքի և Վայքի մարզերում գործող պարեկային ծառայության սպասարկման համար:</w:t>
      </w:r>
    </w:p>
    <w:p w14:paraId="14F04352" w14:textId="77777777" w:rsidR="00F624FF" w:rsidRPr="00353098" w:rsidRDefault="00F624FF" w:rsidP="00F624FF">
      <w:pPr>
        <w:spacing w:after="200" w:line="276" w:lineRule="auto"/>
        <w:ind w:firstLine="567"/>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lastRenderedPageBreak/>
        <w:t xml:space="preserve">24.07.2023 թվականի պայմանագրի կամ դրա մի մասի կատարման արդյունքների հանձնման-ընդունման N1 արձանագրության համաձայն մատուցվել է 1,111,999.9 հազ. դրամ ընդհանուր արժեքով ծառայություններ: </w:t>
      </w:r>
    </w:p>
    <w:p w14:paraId="60535610" w14:textId="77777777" w:rsidR="00F624FF" w:rsidRPr="00353098" w:rsidRDefault="00F624FF" w:rsidP="00F624FF">
      <w:pPr>
        <w:keepNext/>
        <w:keepLines/>
        <w:spacing w:before="40" w:after="0"/>
        <w:outlineLvl w:val="3"/>
        <w:rPr>
          <w:rFonts w:ascii="GHEA Grapalat" w:eastAsia="Times New Roman" w:hAnsi="GHEA Grapalat" w:cs="Times New Roman"/>
          <w:iCs/>
          <w:color w:val="2F5496"/>
          <w:sz w:val="24"/>
          <w:szCs w:val="24"/>
        </w:rPr>
      </w:pPr>
      <w:r w:rsidRPr="00353098">
        <w:rPr>
          <w:rFonts w:ascii="GHEA Grapalat" w:eastAsia="Times New Roman" w:hAnsi="GHEA Grapalat" w:cs="Times New Roman"/>
          <w:iCs/>
          <w:color w:val="2F5496"/>
          <w:sz w:val="24"/>
          <w:szCs w:val="24"/>
        </w:rPr>
        <w:t>Հաշվեքննությամբ արձանագրված անհամապատասխանություններ</w:t>
      </w:r>
    </w:p>
    <w:p w14:paraId="78198345" w14:textId="77777777" w:rsidR="00F624FF" w:rsidRPr="00353098" w:rsidRDefault="00F624FF" w:rsidP="00F624FF">
      <w:pPr>
        <w:spacing w:after="0" w:line="276" w:lineRule="auto"/>
        <w:contextualSpacing/>
        <w:jc w:val="both"/>
        <w:rPr>
          <w:rFonts w:ascii="GHEA Grapalat" w:eastAsia="Times New Roman" w:hAnsi="GHEA Grapalat" w:cs="Arial"/>
          <w:b/>
          <w:i/>
          <w:color w:val="000000"/>
          <w:sz w:val="24"/>
          <w:szCs w:val="24"/>
          <w:lang w:val="hy-AM" w:eastAsia="en-GB"/>
        </w:rPr>
      </w:pPr>
    </w:p>
    <w:p w14:paraId="05CDD7A5" w14:textId="77777777" w:rsidR="00F624FF" w:rsidRPr="00353098" w:rsidRDefault="00F624FF" w:rsidP="003C2312">
      <w:pPr>
        <w:numPr>
          <w:ilvl w:val="0"/>
          <w:numId w:val="21"/>
        </w:numPr>
        <w:spacing w:after="200" w:line="276" w:lineRule="auto"/>
        <w:ind w:left="0" w:firstLine="0"/>
        <w:contextualSpacing/>
        <w:jc w:val="both"/>
        <w:rPr>
          <w:rFonts w:ascii="GHEA Grapalat" w:eastAsia="Times New Roman" w:hAnsi="GHEA Grapalat" w:cs="Arial"/>
          <w:color w:val="000000"/>
          <w:sz w:val="24"/>
          <w:szCs w:val="24"/>
          <w:lang w:val="hy-AM" w:eastAsia="en-GB"/>
        </w:rPr>
      </w:pPr>
      <w:r w:rsidRPr="00353098">
        <w:rPr>
          <w:rFonts w:ascii="GHEA Grapalat" w:eastAsia="Times New Roman" w:hAnsi="GHEA Grapalat" w:cs="Arial"/>
          <w:color w:val="000000"/>
          <w:sz w:val="24"/>
          <w:szCs w:val="24"/>
          <w:lang w:val="hy-AM" w:eastAsia="en-GB"/>
        </w:rPr>
        <w:t>Պայմանագրի տեխնիկական բնութագրում գնման առարկայի բնութագրերը սահմանելիս որպես համարժեք առաջարկվող ապրանքների ֆիրմային անվանումը, մոդելը և արտադրողը նշված չեն: Առկա է անհամապատասխանություն ՀՀ կառավարության 04.05.2017թ. 526-Ն որոշման 22-րդ կետի հետ, որի համաձայն՝ «գնման առարկայի բնութագրերը սահմանելիս պետք է հաշվի առնել, որ դրանց պետք է բավարարեն մեկից ավելի հնարավոր մասնակիցներ՝ բացառությամբ սույն կարգի 23-րդ կետի 4-րդ ենթակետով նախատեսված հիմքով և նույն կարգի 21-րդ կետի 1-ին ենթակետի «դ» պարբերությամբ նախատեսված՝ պատվիրատուի ղեկավարի հետ համաձայնեցված դեպքերում կատարվող գնումների: Ապրանքների գնման դեպքում հղումներ օգտագործելիս ներկայացվում են որպես համարժեք առաջարկվող ապրանքների ֆիրմային անվանումը, մոդելը և արտադրողը»:</w:t>
      </w:r>
    </w:p>
    <w:p w14:paraId="5307DD3A" w14:textId="7B3774A6" w:rsidR="0046736F" w:rsidRPr="00FB611A" w:rsidRDefault="00F624FF" w:rsidP="00FB611A">
      <w:pPr>
        <w:spacing w:after="0" w:line="276" w:lineRule="auto"/>
        <w:jc w:val="both"/>
        <w:rPr>
          <w:rFonts w:ascii="GHEA Grapalat" w:eastAsia="Times New Roman" w:hAnsi="GHEA Grapalat" w:cs="Times New Roman"/>
          <w:sz w:val="20"/>
          <w:szCs w:val="20"/>
          <w:lang w:val="hy-AM" w:eastAsia="ru-RU"/>
        </w:rPr>
      </w:pPr>
      <w:r w:rsidRPr="00353098">
        <w:rPr>
          <w:rFonts w:ascii="GHEA Grapalat" w:eastAsia="Calibri" w:hAnsi="GHEA Grapalat" w:cs="Times New Roman"/>
          <w:sz w:val="24"/>
          <w:szCs w:val="24"/>
          <w:lang w:val="hy-AM"/>
        </w:rPr>
        <w:t xml:space="preserve">Գնման ընթացակարգը հայտարարվել և պայմանագիրը կնքվել ոչ թե ապրանքների, այլ ծառայությունների ձեռքբերման համար, այն դեպքում, երբ բովանդակությունից բխում է, որ վերջինս, ըստ էության, ապրանքների (սարքերի, սարքավորումների, տեխնիկական միջոցների) ձեռք բերում է: Առկա է անհամապատասխանություն ՀՀ կառավարության 04.05.2017թ. 526-Ն որոշման N1 Հավելվածի 23-րդ կետի 8-րդ ենթակետի պահանջի հետ, այն է. «գնման ընթացակարգը, որպես ապրանքի, աշխատանքի կամ ծառայության ձեռքբերում որակելու համար հաշվի է առնվում կնքվելիք պայմանագրի գնի մեջ դրանցից որևէ մեկի մեծ տեսակարար կշիռ ունենալու հանգամանքը, բացառությամբ շինարարական աշխատանքների» Այս անհամապատասխանության վերաբերյալ 25.08.2023 թվականին ՀՀ ՆԳՆ ոստիկանության ԿՏՏՎ էլեկտրոնային փոստի պաշտոնական </w:t>
      </w:r>
      <w:r w:rsidR="00416660">
        <w:rPr>
          <w:rFonts w:ascii="GHEA Grapalat" w:eastAsia="Calibri" w:hAnsi="GHEA Grapalat" w:cs="Times New Roman"/>
          <w:sz w:val="24"/>
          <w:szCs w:val="24"/>
          <w:lang w:val="hy-AM"/>
        </w:rPr>
        <w:t>հասցեով</w:t>
      </w:r>
      <w:r w:rsidRPr="00353098">
        <w:rPr>
          <w:rFonts w:ascii="GHEA Grapalat" w:eastAsia="Calibri" w:hAnsi="GHEA Grapalat" w:cs="Times New Roman"/>
          <w:sz w:val="24"/>
          <w:szCs w:val="24"/>
          <w:lang w:val="hy-AM"/>
        </w:rPr>
        <w:t xml:space="preserve"> հարցում է ուղարկվել պատասխանատու հանդիսացած ստորաբաժանմանը: Արդյունքում տրվել է պատասխան, առա այն, որ. &lt;&lt;գնման ձև որպես ծառայություն ընտրելը և մրցույթ անցկացնելը եղել է վրիպակ&gt;&gt;: Արդյունքում, ինչպես գնման ընթացակարգում, այնպես էլ պայմանագրի կնքման փուլում չեն պահպանվել կառավարության 04.05.2017թ. 526-Ն որոշման 21-րդ կետի 1-ին ենթակետի ա) պարբերության </w:t>
      </w:r>
      <w:r w:rsidRPr="00353098">
        <w:rPr>
          <w:rFonts w:ascii="GHEA Grapalat" w:eastAsia="Calibri" w:hAnsi="GHEA Grapalat" w:cs="Times New Roman"/>
          <w:sz w:val="24"/>
          <w:szCs w:val="24"/>
          <w:lang w:val="hy-AM"/>
        </w:rPr>
        <w:lastRenderedPageBreak/>
        <w:t>պահանջը`</w:t>
      </w:r>
      <w:r w:rsidR="003F1B80">
        <w:rPr>
          <w:rFonts w:ascii="GHEA Grapalat" w:eastAsia="Calibri" w:hAnsi="GHEA Grapalat" w:cs="Times New Roman"/>
          <w:sz w:val="24"/>
          <w:szCs w:val="24"/>
          <w:lang w:val="hy-AM"/>
        </w:rPr>
        <w:t xml:space="preserve"> </w:t>
      </w:r>
      <w:r w:rsidRPr="00353098">
        <w:rPr>
          <w:rFonts w:ascii="GHEA Grapalat" w:eastAsia="Calibri" w:hAnsi="GHEA Grapalat" w:cs="Times New Roman"/>
          <w:sz w:val="24"/>
          <w:szCs w:val="24"/>
          <w:lang w:val="hy-AM"/>
        </w:rPr>
        <w:t>գնման հայտում ( հետևաբար նաև պայմանագրում) պետք է նշվի գնման առարկայի բնութագրերը, նշվում է նաև մասնակցի կողմից առաջարկվող՝ ապրանքային նշանի, ֆիրմային անվանման, մոդելի և արտադրողի վերաբերյալ տեղեկատվությունը…, հետևաբար հնարավոր չի եղել արտացոլել նաև վերջիններիս արժեքը:</w:t>
      </w:r>
      <w:r w:rsidR="003F1B80">
        <w:rPr>
          <w:rFonts w:ascii="GHEA Grapalat" w:eastAsia="Calibri" w:hAnsi="GHEA Grapalat" w:cs="Times New Roman"/>
          <w:sz w:val="24"/>
          <w:szCs w:val="24"/>
          <w:lang w:val="hy-AM"/>
        </w:rPr>
        <w:t xml:space="preserve"> </w:t>
      </w:r>
      <w:r w:rsidRPr="00353098">
        <w:rPr>
          <w:rFonts w:ascii="GHEA Grapalat" w:eastAsia="Times New Roman" w:hAnsi="GHEA Grapalat" w:cs="Arial"/>
          <w:color w:val="000000"/>
          <w:sz w:val="24"/>
          <w:szCs w:val="24"/>
          <w:lang w:val="hy-AM" w:eastAsia="en-GB"/>
        </w:rPr>
        <w:t>Այս ամենի արդյունքում հնարավոր չէ հաշվապահորեն ձևակերպել նյութական միջոցների մուտքը պահեստ և վերջինիս հետագա բաշխումը, ըստ նշանակության՝ իրենց համապատասխան արժեքներով, ինչը որ փաստացի չի կատարվել՝ սարքերի և սարքավորումների հաշվապահական ձևակերպումների առումով չեն պահպանվել &lt;&lt;Հանրային հատվածի կազմակերպությունների հաշվապահական հաշվառման մասին&gt;&gt; ՀՀ օրենքի 4-րդ</w:t>
      </w:r>
      <w:r w:rsidR="00DA0659">
        <w:rPr>
          <w:rFonts w:ascii="GHEA Grapalat" w:eastAsia="Times New Roman" w:hAnsi="GHEA Grapalat" w:cs="Arial"/>
          <w:color w:val="000000"/>
          <w:sz w:val="24"/>
          <w:szCs w:val="24"/>
          <w:lang w:val="hy-AM" w:eastAsia="en-GB"/>
        </w:rPr>
        <w:t>,</w:t>
      </w:r>
      <w:r w:rsidR="0062690D">
        <w:rPr>
          <w:rFonts w:ascii="GHEA Grapalat" w:eastAsia="Times New Roman" w:hAnsi="GHEA Grapalat" w:cs="Arial"/>
          <w:color w:val="000000"/>
          <w:sz w:val="24"/>
          <w:szCs w:val="24"/>
          <w:lang w:val="hy-AM" w:eastAsia="en-GB"/>
        </w:rPr>
        <w:t xml:space="preserve"> </w:t>
      </w:r>
      <w:r w:rsidRPr="00353098">
        <w:rPr>
          <w:rFonts w:ascii="GHEA Grapalat" w:eastAsia="Times New Roman" w:hAnsi="GHEA Grapalat" w:cs="Arial"/>
          <w:color w:val="000000"/>
          <w:sz w:val="24"/>
          <w:szCs w:val="24"/>
          <w:lang w:val="hy-AM" w:eastAsia="en-GB"/>
        </w:rPr>
        <w:t>5-րդ</w:t>
      </w:r>
      <w:r w:rsidR="00DA0659">
        <w:rPr>
          <w:rFonts w:ascii="GHEA Grapalat" w:eastAsia="Times New Roman" w:hAnsi="GHEA Grapalat" w:cs="Arial"/>
          <w:color w:val="000000"/>
          <w:sz w:val="24"/>
          <w:szCs w:val="24"/>
          <w:lang w:val="hy-AM" w:eastAsia="en-GB"/>
        </w:rPr>
        <w:t>, 10-րդ և 11-րդ</w:t>
      </w:r>
      <w:r w:rsidRPr="00353098">
        <w:rPr>
          <w:rFonts w:ascii="GHEA Grapalat" w:eastAsia="Times New Roman" w:hAnsi="GHEA Grapalat" w:cs="Arial"/>
          <w:color w:val="000000"/>
          <w:sz w:val="24"/>
          <w:szCs w:val="24"/>
          <w:lang w:val="hy-AM" w:eastAsia="en-GB"/>
        </w:rPr>
        <w:t xml:space="preserve"> հոդված</w:t>
      </w:r>
      <w:r w:rsidR="00DA0659">
        <w:rPr>
          <w:rFonts w:ascii="GHEA Grapalat" w:eastAsia="Times New Roman" w:hAnsi="GHEA Grapalat" w:cs="Arial"/>
          <w:color w:val="000000"/>
          <w:sz w:val="24"/>
          <w:szCs w:val="24"/>
          <w:lang w:val="hy-AM" w:eastAsia="en-GB"/>
        </w:rPr>
        <w:t>ներ</w:t>
      </w:r>
      <w:r w:rsidRPr="00353098">
        <w:rPr>
          <w:rFonts w:ascii="GHEA Grapalat" w:eastAsia="Times New Roman" w:hAnsi="GHEA Grapalat" w:cs="Arial"/>
          <w:color w:val="000000"/>
          <w:sz w:val="24"/>
          <w:szCs w:val="24"/>
          <w:lang w:val="hy-AM" w:eastAsia="en-GB"/>
        </w:rPr>
        <w:t>ի պահանջները:</w:t>
      </w:r>
      <w:r w:rsidR="003F1B80">
        <w:rPr>
          <w:rFonts w:ascii="GHEA Grapalat" w:eastAsia="Times New Roman" w:hAnsi="GHEA Grapalat" w:cs="Arial"/>
          <w:color w:val="000000"/>
          <w:sz w:val="24"/>
          <w:szCs w:val="24"/>
          <w:lang w:val="hy-AM" w:eastAsia="en-GB"/>
        </w:rPr>
        <w:t xml:space="preserve">  </w:t>
      </w:r>
      <w:r w:rsidRPr="00353098">
        <w:rPr>
          <w:rFonts w:ascii="GHEA Grapalat" w:eastAsia="Times New Roman" w:hAnsi="GHEA Grapalat" w:cs="Arial"/>
          <w:color w:val="000000"/>
          <w:sz w:val="24"/>
          <w:szCs w:val="24"/>
          <w:lang w:val="hy-AM" w:eastAsia="en-GB"/>
        </w:rPr>
        <w:t xml:space="preserve">Տվյալ պարագայում անհնարին է դառնում անվանական նյութական միջոցների հաշվապահության հաշվառման ստանդարտներին համապատասխան հաշվառման, գույքագրման, վնասված գույքի հատուցման, դուրս գրման, մաշվածության հաշվարկման գործընթացների պատշաճ իրականացումը: 2022 թվականին Հաշվեքննիչ պալատի կողմից արձանագրված գրեթե նույնական անհամապատասխանության վերաբերյալ ՀՀ ՆԳՆ ոստիկանությունը պարզաբանել էր, որ ՀՀ ոստիկանության </w:t>
      </w:r>
      <w:r w:rsidRPr="00353098">
        <w:rPr>
          <w:rFonts w:ascii="GHEA Grapalat" w:eastAsia="Calibri" w:hAnsi="GHEA Grapalat" w:cs="Times New Roman"/>
          <w:bCs/>
          <w:sz w:val="24"/>
          <w:szCs w:val="24"/>
          <w:lang w:val="hy-AM"/>
        </w:rPr>
        <w:t>ԿՏՏՎ վարչության կողմից Տնտեսական վարչություն է ուղարկվել տեղաբաշխման ցուցակը, սակայն նստեցումները համապատասխան ստորաբաժանումներին դեռևս չի կատարվել։</w:t>
      </w:r>
      <w:r w:rsidRPr="00353098">
        <w:rPr>
          <w:rFonts w:ascii="GHEA Grapalat" w:eastAsia="Calibri" w:hAnsi="GHEA Grapalat" w:cs="Times New Roman"/>
          <w:b/>
          <w:bCs/>
          <w:sz w:val="24"/>
          <w:szCs w:val="24"/>
          <w:lang w:val="hy-AM"/>
        </w:rPr>
        <w:t xml:space="preserve"> </w:t>
      </w:r>
      <w:r w:rsidRPr="00353098">
        <w:rPr>
          <w:rFonts w:ascii="GHEA Grapalat" w:eastAsia="Calibri" w:hAnsi="GHEA Grapalat" w:cs="Times New Roman"/>
          <w:bCs/>
          <w:color w:val="000000"/>
          <w:sz w:val="24"/>
          <w:szCs w:val="24"/>
          <w:lang w:val="hy-AM"/>
        </w:rPr>
        <w:t>Ավելին, ն</w:t>
      </w:r>
      <w:r w:rsidRPr="00353098">
        <w:rPr>
          <w:rFonts w:ascii="GHEA Grapalat" w:eastAsia="Times New Roman" w:hAnsi="GHEA Grapalat" w:cs="Arial"/>
          <w:color w:val="000000"/>
          <w:sz w:val="24"/>
          <w:szCs w:val="24"/>
          <w:lang w:val="hy-AM" w:eastAsia="en-GB"/>
        </w:rPr>
        <w:t>ախահաշվային գնի /գնման գնի/ ձևավորման համար հիմք հանդիսացած ռադիոցանցի բաղադրիչ սարք-սարքավորումները, ըստ լրակազմերի միավոր գներով հաշվապահական ձևակերպումների և հաշվեկշռում համապատասխան արտացոլումների դեպքում անհնարին է դարձնում ձեռք բերված նյութական միջոցների հաշվապահության հաշվառման ստանդարտներին համապատասխան գույքագրման, վնասված գույքի հատուցման, դուրս գրման, մաշվածության հաշվարկման և այլ գործընթացներ</w:t>
      </w:r>
      <w:r w:rsidR="00416660">
        <w:rPr>
          <w:rFonts w:ascii="GHEA Grapalat" w:eastAsia="Times New Roman" w:hAnsi="GHEA Grapalat" w:cs="Arial"/>
          <w:color w:val="000000"/>
          <w:sz w:val="24"/>
          <w:szCs w:val="24"/>
          <w:lang w:val="hy-AM" w:eastAsia="en-GB"/>
        </w:rPr>
        <w:t>ի սահմանված կարգով կատարումը,</w:t>
      </w:r>
      <w:r w:rsidRPr="00353098">
        <w:rPr>
          <w:rFonts w:ascii="GHEA Grapalat" w:eastAsia="Times New Roman" w:hAnsi="GHEA Grapalat" w:cs="Arial"/>
          <w:color w:val="000000"/>
          <w:sz w:val="24"/>
          <w:szCs w:val="24"/>
          <w:lang w:val="hy-AM" w:eastAsia="en-GB"/>
        </w:rPr>
        <w:t xml:space="preserve"> քանի որ մեկ լրակազմում ներառված են առանձին սարք/սարքավորումները՝բաղկացած են համապատասխան արժեքներ ունեցող բազում միավորներից: Արձանագրվում է անհամապատասխանություն </w:t>
      </w:r>
      <w:r w:rsidRPr="00353098">
        <w:rPr>
          <w:rFonts w:ascii="GHEA Grapalat" w:eastAsia="Times New Roman" w:hAnsi="GHEA Grapalat" w:cs="Sylfaen"/>
          <w:sz w:val="24"/>
          <w:szCs w:val="24"/>
          <w:lang w:val="hy-AM" w:eastAsia="ru-RU"/>
        </w:rPr>
        <w:t>ՀՀ</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կառավարության</w:t>
      </w:r>
      <w:r w:rsidRPr="00353098">
        <w:rPr>
          <w:rFonts w:ascii="GHEA Grapalat" w:eastAsia="Times New Roman" w:hAnsi="GHEA Grapalat" w:cstheme="majorHAnsi"/>
          <w:sz w:val="24"/>
          <w:szCs w:val="24"/>
          <w:lang w:val="hy-AM" w:eastAsia="ru-RU"/>
        </w:rPr>
        <w:t xml:space="preserve"> 2011 </w:t>
      </w:r>
      <w:r w:rsidRPr="00353098">
        <w:rPr>
          <w:rFonts w:ascii="GHEA Grapalat" w:eastAsia="Times New Roman" w:hAnsi="GHEA Grapalat" w:cs="Sylfaen"/>
          <w:sz w:val="24"/>
          <w:szCs w:val="24"/>
          <w:lang w:val="hy-AM" w:eastAsia="ru-RU"/>
        </w:rPr>
        <w:t>թվականի</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փետրվարի</w:t>
      </w:r>
      <w:r w:rsidRPr="00353098">
        <w:rPr>
          <w:rFonts w:ascii="GHEA Grapalat" w:eastAsia="Times New Roman" w:hAnsi="GHEA Grapalat" w:cstheme="majorHAnsi"/>
          <w:sz w:val="24"/>
          <w:szCs w:val="24"/>
          <w:lang w:val="hy-AM" w:eastAsia="ru-RU"/>
        </w:rPr>
        <w:t xml:space="preserve"> 10-</w:t>
      </w:r>
      <w:r w:rsidRPr="00353098">
        <w:rPr>
          <w:rFonts w:ascii="GHEA Grapalat" w:eastAsia="Times New Roman" w:hAnsi="GHEA Grapalat" w:cs="Sylfaen"/>
          <w:sz w:val="24"/>
          <w:szCs w:val="24"/>
          <w:lang w:val="hy-AM" w:eastAsia="ru-RU"/>
        </w:rPr>
        <w:t>ի</w:t>
      </w:r>
      <w:r w:rsidRPr="00353098">
        <w:rPr>
          <w:rFonts w:ascii="GHEA Grapalat" w:eastAsia="Times New Roman" w:hAnsi="GHEA Grapalat" w:cstheme="majorHAnsi"/>
          <w:sz w:val="24"/>
          <w:szCs w:val="24"/>
          <w:lang w:val="hy-AM" w:eastAsia="ru-RU"/>
        </w:rPr>
        <w:t xml:space="preserve"> N 168-</w:t>
      </w:r>
      <w:r w:rsidRPr="00353098">
        <w:rPr>
          <w:rFonts w:ascii="GHEA Grapalat" w:eastAsia="Times New Roman" w:hAnsi="GHEA Grapalat" w:cs="Sylfaen"/>
          <w:sz w:val="24"/>
          <w:szCs w:val="24"/>
          <w:lang w:val="hy-AM" w:eastAsia="ru-RU"/>
        </w:rPr>
        <w:t>Ն</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որոշումը</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ուժը</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կորցրած</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ճանաչելու</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մասին</w:t>
      </w:r>
      <w:r w:rsidRPr="00353098">
        <w:rPr>
          <w:rFonts w:ascii="GHEA Grapalat" w:eastAsia="Calibri" w:hAnsi="GHEA Grapalat" w:cstheme="majorHAnsi"/>
          <w:sz w:val="24"/>
          <w:szCs w:val="24"/>
          <w:lang w:val="af-ZA" w:eastAsia="ru-RU"/>
        </w:rPr>
        <w:t>»</w:t>
      </w:r>
      <w:r w:rsidRPr="00353098">
        <w:rPr>
          <w:rFonts w:ascii="GHEA Grapalat" w:eastAsia="Times New Roman" w:hAnsi="GHEA Grapalat" w:cstheme="majorHAnsi"/>
          <w:sz w:val="24"/>
          <w:szCs w:val="24"/>
          <w:lang w:val="hy-AM" w:eastAsia="ru-RU"/>
        </w:rPr>
        <w:t xml:space="preserve"> N 526-</w:t>
      </w:r>
      <w:r w:rsidRPr="00353098">
        <w:rPr>
          <w:rFonts w:ascii="GHEA Grapalat" w:eastAsia="Times New Roman" w:hAnsi="GHEA Grapalat" w:cs="Sylfaen"/>
          <w:sz w:val="24"/>
          <w:szCs w:val="24"/>
          <w:lang w:val="hy-AM" w:eastAsia="ru-RU"/>
        </w:rPr>
        <w:t>Ն</w:t>
      </w:r>
      <w:r w:rsidRPr="00353098">
        <w:rPr>
          <w:rFonts w:ascii="GHEA Grapalat" w:eastAsia="Times New Roman" w:hAnsi="GHEA Grapalat" w:cstheme="majorHAnsi"/>
          <w:sz w:val="24"/>
          <w:szCs w:val="24"/>
          <w:lang w:val="hy-AM" w:eastAsia="ru-RU"/>
        </w:rPr>
        <w:t xml:space="preserve"> </w:t>
      </w:r>
      <w:r w:rsidRPr="00353098">
        <w:rPr>
          <w:rFonts w:ascii="GHEA Grapalat" w:eastAsia="Times New Roman" w:hAnsi="GHEA Grapalat" w:cs="Sylfaen"/>
          <w:sz w:val="24"/>
          <w:szCs w:val="24"/>
          <w:lang w:val="hy-AM" w:eastAsia="ru-RU"/>
        </w:rPr>
        <w:t>որոշ</w:t>
      </w:r>
      <w:r w:rsidRPr="00353098">
        <w:rPr>
          <w:rFonts w:ascii="GHEA Grapalat" w:eastAsia="Calibri" w:hAnsi="GHEA Grapalat" w:cstheme="majorHAnsi"/>
          <w:sz w:val="24"/>
          <w:szCs w:val="24"/>
          <w:lang w:val="hy-AM" w:eastAsia="ru-RU"/>
        </w:rPr>
        <w:t>մամբ հաստատված կարգի 111-րդ կետի 1) ենթա</w:t>
      </w:r>
      <w:r w:rsidRPr="00353098">
        <w:rPr>
          <w:rFonts w:ascii="GHEA Grapalat" w:eastAsia="Calibri" w:hAnsi="GHEA Grapalat" w:cs="Sylfaen"/>
          <w:sz w:val="24"/>
          <w:szCs w:val="24"/>
          <w:lang w:val="hy-AM" w:eastAsia="ru-RU"/>
        </w:rPr>
        <w:t>կետով</w:t>
      </w:r>
      <w:r w:rsidRPr="00353098">
        <w:rPr>
          <w:rFonts w:ascii="GHEA Grapalat" w:eastAsia="Calibri" w:hAnsi="GHEA Grapalat" w:cstheme="majorHAnsi"/>
          <w:sz w:val="24"/>
          <w:szCs w:val="24"/>
          <w:lang w:val="hy-AM" w:eastAsia="ru-RU"/>
        </w:rPr>
        <w:t xml:space="preserve"> սահմանվածի հետ, այն է՝ </w:t>
      </w:r>
      <w:r w:rsidRPr="00353098">
        <w:rPr>
          <w:rFonts w:ascii="GHEA Grapalat" w:eastAsia="Times New Roman" w:hAnsi="GHEA Grapalat" w:cs="Times New Roman"/>
          <w:color w:val="000000"/>
          <w:sz w:val="24"/>
          <w:szCs w:val="24"/>
          <w:shd w:val="clear" w:color="auto" w:fill="FFFFFF"/>
          <w:lang w:val="hy-AM" w:eastAsia="ru-RU"/>
        </w:rPr>
        <w:t xml:space="preserve">պայմանագրի շրջանակում մատակարարված ապրանքի, կատարված աշխատանքի կամ մատուցված ծառայության` հաշվապահական ձևակերպման հիմքը պայմանագրով նախատեսված </w:t>
      </w:r>
      <w:r w:rsidRPr="00353098">
        <w:rPr>
          <w:rFonts w:ascii="GHEA Grapalat" w:eastAsia="Times New Roman" w:hAnsi="GHEA Grapalat" w:cs="Times New Roman"/>
          <w:color w:val="000000"/>
          <w:sz w:val="24"/>
          <w:szCs w:val="24"/>
          <w:shd w:val="clear" w:color="auto" w:fill="FFFFFF"/>
          <w:lang w:val="hy-AM" w:eastAsia="ru-RU"/>
        </w:rPr>
        <w:lastRenderedPageBreak/>
        <w:t xml:space="preserve">պահանջներին համապատասխանության մասին գրավոր եզրակացության հիման վրա պատասխանատու ստորաբաժանման ղեկավարի կողմից հաստատված արձանագրության առկայությունն է, իսկ մատակարարված ապրանքների պահեստ մուտքագրումը պահեստի պատասխանատուն իրականացնում է պատասխանատու ստորաբաժանման կողմից հաստատված արձանագրության պատճենի </w:t>
      </w:r>
      <w:r w:rsidR="00A50640">
        <w:rPr>
          <w:rFonts w:ascii="GHEA Grapalat" w:eastAsia="Times New Roman" w:hAnsi="GHEA Grapalat" w:cs="Times New Roman"/>
          <w:color w:val="000000"/>
          <w:sz w:val="24"/>
          <w:szCs w:val="24"/>
          <w:shd w:val="clear" w:color="auto" w:fill="FFFFFF"/>
          <w:lang w:val="hy-AM" w:eastAsia="ru-RU"/>
        </w:rPr>
        <w:t>, ներառյալ` գրավոր</w:t>
      </w:r>
      <w:r w:rsidRPr="00353098">
        <w:rPr>
          <w:rFonts w:ascii="GHEA Grapalat" w:eastAsia="Times New Roman" w:hAnsi="GHEA Grapalat" w:cs="Times New Roman"/>
          <w:color w:val="000000"/>
          <w:sz w:val="24"/>
          <w:szCs w:val="24"/>
          <w:shd w:val="clear" w:color="auto" w:fill="FFFFFF"/>
          <w:lang w:val="hy-AM" w:eastAsia="ru-RU"/>
        </w:rPr>
        <w:t xml:space="preserve"> եզրակացության), իսկ ապրանքների գնման դեպքում նաև ապրանքի ամբողջական նկարագիրը պարունակող փաստաթղթի, պատճենի հիման վրա, որը վերջինիս տրամադրվում է դրա կազմման օրը:</w:t>
      </w:r>
    </w:p>
    <w:p w14:paraId="59859D5A" w14:textId="77777777" w:rsidR="00C43506" w:rsidRDefault="00C43506">
      <w:pPr>
        <w:rPr>
          <w:rFonts w:ascii="GHEA Grapalat" w:hAnsi="GHEA Grapalat" w:cs="Sylfaen"/>
          <w:b/>
          <w:bCs/>
          <w:smallCaps/>
          <w:color w:val="5B9BD5" w:themeColor="accent1"/>
          <w:spacing w:val="5"/>
          <w:sz w:val="28"/>
          <w:szCs w:val="24"/>
          <w:lang w:val="hy-AM"/>
        </w:rPr>
      </w:pPr>
    </w:p>
    <w:p w14:paraId="2918FA47" w14:textId="77777777" w:rsidR="00C43506" w:rsidRDefault="00C43506" w:rsidP="00C4350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3E462DFD" w14:textId="77777777" w:rsidR="00C43506" w:rsidRPr="00353098" w:rsidRDefault="00C43506" w:rsidP="00C43506">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255F2598" w14:textId="77777777" w:rsidR="00C43506" w:rsidRPr="008A2B65" w:rsidRDefault="00C43506" w:rsidP="00C43506">
      <w:pPr>
        <w:pStyle w:val="ListParagraph"/>
        <w:spacing w:after="0" w:line="276" w:lineRule="auto"/>
        <w:ind w:left="0"/>
        <w:jc w:val="both"/>
        <w:rPr>
          <w:rFonts w:ascii="GHEA Grapalat" w:hAnsi="GHEA Grapalat" w:cs="Sylfaen"/>
          <w:sz w:val="24"/>
          <w:szCs w:val="24"/>
          <w:lang w:val="hy-AM"/>
        </w:rPr>
      </w:pPr>
      <w:r>
        <w:rPr>
          <w:rFonts w:ascii="GHEA Grapalat" w:hAnsi="GHEA Grapalat" w:cs="Sylfaen"/>
          <w:sz w:val="24"/>
          <w:szCs w:val="24"/>
          <w:lang w:val="hy-AM"/>
        </w:rPr>
        <w:t>02․11․</w:t>
      </w:r>
      <w:r w:rsidRPr="008A2B65">
        <w:rPr>
          <w:rFonts w:ascii="Cambria Math" w:hAnsi="Cambria Math" w:cs="Cambria Math"/>
          <w:sz w:val="24"/>
          <w:szCs w:val="24"/>
          <w:lang w:val="hy-AM"/>
        </w:rPr>
        <w:t>․</w:t>
      </w:r>
      <w:r w:rsidRPr="008A2B65">
        <w:rPr>
          <w:rFonts w:ascii="GHEA Grapalat" w:hAnsi="GHEA Grapalat" w:cs="Sylfaen"/>
          <w:sz w:val="24"/>
          <w:szCs w:val="24"/>
          <w:lang w:val="hy-AM"/>
        </w:rPr>
        <w:t xml:space="preserve">2023 թվականի դրությամբ </w:t>
      </w:r>
      <w:r>
        <w:rPr>
          <w:rFonts w:ascii="GHEA Grapalat" w:hAnsi="GHEA Grapalat" w:cs="Sylfaen"/>
          <w:sz w:val="24"/>
          <w:szCs w:val="24"/>
          <w:lang w:val="hy-AM"/>
        </w:rPr>
        <w:t xml:space="preserve">ՀՀ ՆԳՆ ոստիկանությունն </w:t>
      </w:r>
      <w:r w:rsidRPr="008A2B65">
        <w:rPr>
          <w:rFonts w:ascii="GHEA Grapalat" w:hAnsi="GHEA Grapalat" w:cs="Sylfaen"/>
          <w:sz w:val="24"/>
          <w:szCs w:val="24"/>
          <w:shd w:val="clear" w:color="auto" w:fill="FFFFFF"/>
          <w:lang w:val="hy-AM"/>
        </w:rPr>
        <w:t>առարկություններ</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և</w:t>
      </w:r>
      <w:r w:rsidRPr="008A2B65">
        <w:rPr>
          <w:rFonts w:ascii="GHEA Grapalat" w:hAnsi="GHEA Grapalat"/>
          <w:sz w:val="24"/>
          <w:szCs w:val="24"/>
          <w:shd w:val="clear" w:color="auto" w:fill="FFFFFF"/>
          <w:lang w:val="hy-AM"/>
        </w:rPr>
        <w:t xml:space="preserve"> </w:t>
      </w:r>
      <w:r w:rsidRPr="008A2B65">
        <w:rPr>
          <w:rFonts w:ascii="GHEA Grapalat" w:hAnsi="GHEA Grapalat" w:cs="Sylfaen"/>
          <w:sz w:val="24"/>
          <w:szCs w:val="24"/>
          <w:shd w:val="clear" w:color="auto" w:fill="FFFFFF"/>
          <w:lang w:val="hy-AM"/>
        </w:rPr>
        <w:t>բացատրություններ</w:t>
      </w:r>
      <w:r w:rsidRPr="008A2B65">
        <w:rPr>
          <w:rFonts w:ascii="GHEA Grapalat" w:hAnsi="GHEA Grapalat" w:cs="Sylfaen"/>
          <w:sz w:val="24"/>
          <w:szCs w:val="24"/>
          <w:lang w:val="hy-AM"/>
        </w:rPr>
        <w:t xml:space="preserve"> չի </w:t>
      </w:r>
      <w:r>
        <w:rPr>
          <w:rFonts w:ascii="GHEA Grapalat" w:hAnsi="GHEA Grapalat" w:cs="Sylfaen"/>
          <w:sz w:val="24"/>
          <w:szCs w:val="24"/>
          <w:lang w:val="hy-AM"/>
        </w:rPr>
        <w:t>ներկայացր</w:t>
      </w:r>
      <w:r w:rsidRPr="008A2B65">
        <w:rPr>
          <w:rFonts w:ascii="GHEA Grapalat" w:hAnsi="GHEA Grapalat" w:cs="Sylfaen"/>
          <w:sz w:val="24"/>
          <w:szCs w:val="24"/>
          <w:lang w:val="hy-AM"/>
        </w:rPr>
        <w:t xml:space="preserve">ել։ </w:t>
      </w:r>
    </w:p>
    <w:p w14:paraId="4E31F429" w14:textId="77777777" w:rsidR="00C43506" w:rsidRPr="00353098" w:rsidRDefault="00C43506" w:rsidP="00C4350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6D70AEB8" w14:textId="77777777" w:rsidR="00C43506" w:rsidRDefault="00C43506" w:rsidP="00C4350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2517C60D" w14:textId="16EBC348" w:rsidR="00C43506" w:rsidRDefault="00C43506" w:rsidP="00C43506">
      <w:pPr>
        <w:rPr>
          <w:rFonts w:ascii="GHEA Grapalat" w:hAnsi="GHEA Grapalat" w:cs="Sylfaen"/>
          <w:b/>
          <w:bCs/>
          <w:smallCaps/>
          <w:color w:val="5B9BD5" w:themeColor="accent1"/>
          <w:spacing w:val="5"/>
          <w:sz w:val="28"/>
          <w:szCs w:val="24"/>
          <w:lang w:val="hy-AM"/>
        </w:rPr>
      </w:pPr>
      <w:r w:rsidRPr="00AF6466">
        <w:rPr>
          <w:rFonts w:ascii="GHEA Grapalat" w:eastAsia="Times New Roman" w:hAnsi="GHEA Grapalat" w:cs="Times New Roman"/>
          <w:iCs/>
          <w:sz w:val="24"/>
          <w:szCs w:val="24"/>
          <w:lang w:val="hy-AM" w:eastAsia="ru-RU"/>
        </w:rPr>
        <w:t>————————————————</w:t>
      </w:r>
      <w:r>
        <w:rPr>
          <w:rFonts w:ascii="GHEA Grapalat" w:hAnsi="GHEA Grapalat" w:cs="Sylfaen"/>
          <w:b/>
          <w:bCs/>
          <w:smallCaps/>
          <w:color w:val="5B9BD5" w:themeColor="accent1"/>
          <w:spacing w:val="5"/>
          <w:sz w:val="28"/>
          <w:szCs w:val="24"/>
          <w:lang w:val="hy-AM"/>
        </w:rPr>
        <w:br w:type="page"/>
      </w:r>
    </w:p>
    <w:p w14:paraId="3CA37D89" w14:textId="37E30675" w:rsidR="00D23062" w:rsidRPr="0000593F" w:rsidRDefault="00DB41F3" w:rsidP="00612C46">
      <w:pPr>
        <w:pStyle w:val="ListParagraph"/>
        <w:numPr>
          <w:ilvl w:val="0"/>
          <w:numId w:val="1"/>
        </w:numPr>
        <w:spacing w:line="276" w:lineRule="auto"/>
        <w:jc w:val="center"/>
        <w:rPr>
          <w:rFonts w:ascii="GHEA Grapalat" w:hAnsi="GHEA Grapalat" w:cs="Sylfaen"/>
          <w:b/>
          <w:bCs/>
          <w:smallCaps/>
          <w:color w:val="5B9BD5" w:themeColor="accent1"/>
          <w:spacing w:val="5"/>
          <w:sz w:val="28"/>
          <w:szCs w:val="24"/>
        </w:rPr>
      </w:pPr>
      <w:r w:rsidRPr="00DD16F0">
        <w:rPr>
          <w:rFonts w:ascii="GHEA Grapalat" w:hAnsi="GHEA Grapalat" w:cs="Sylfaen"/>
          <w:b/>
          <w:bCs/>
          <w:smallCaps/>
          <w:color w:val="5B9BD5" w:themeColor="accent1"/>
          <w:spacing w:val="5"/>
          <w:sz w:val="28"/>
          <w:szCs w:val="24"/>
          <w:lang w:val="hy-AM"/>
        </w:rPr>
        <w:lastRenderedPageBreak/>
        <w:t>ՀԱՇՎԵՔՆՆՈՒԹՅԱՄԲ ԱՐՁԱՆ</w:t>
      </w:r>
      <w:r w:rsidRPr="003877A6">
        <w:rPr>
          <w:rFonts w:ascii="GHEA Grapalat" w:hAnsi="GHEA Grapalat" w:cs="Sylfaen"/>
          <w:b/>
          <w:bCs/>
          <w:smallCaps/>
          <w:color w:val="5B9BD5" w:themeColor="accent1"/>
          <w:spacing w:val="5"/>
          <w:sz w:val="28"/>
          <w:szCs w:val="24"/>
        </w:rPr>
        <w:t>ԱԳՐՎԱԾ ԱՅԼ ՓԱՍՏԵՐ</w:t>
      </w:r>
    </w:p>
    <w:p w14:paraId="69B7294E" w14:textId="77777777" w:rsidR="00285FCA" w:rsidRPr="00353098" w:rsidRDefault="00285FCA" w:rsidP="00285FCA">
      <w:pPr>
        <w:spacing w:after="0" w:line="276" w:lineRule="auto"/>
        <w:jc w:val="center"/>
        <w:rPr>
          <w:rFonts w:ascii="GHEA Grapalat" w:eastAsia="Times New Roman" w:hAnsi="GHEA Grapalat" w:cs="Times New Roman"/>
          <w:b/>
          <w:bCs/>
          <w:color w:val="2E74B5"/>
          <w:sz w:val="24"/>
          <w:szCs w:val="24"/>
          <w:lang w:val="hy-AM" w:eastAsia="ru-RU"/>
        </w:rPr>
      </w:pPr>
      <w:r w:rsidRPr="00353098">
        <w:rPr>
          <w:rFonts w:ascii="GHEA Grapalat" w:eastAsia="Times New Roman" w:hAnsi="GHEA Grapalat" w:cs="Times New Roman"/>
          <w:b/>
          <w:bCs/>
          <w:color w:val="2E74B5"/>
          <w:sz w:val="24"/>
          <w:szCs w:val="24"/>
          <w:lang w:val="hy-AM" w:eastAsia="ru-RU"/>
        </w:rPr>
        <w:t xml:space="preserve">«PDU-216-02-23» ՊԱՅՄԱՆԱԳԻՐ </w:t>
      </w:r>
    </w:p>
    <w:p w14:paraId="32B87F49" w14:textId="77777777" w:rsidR="00285FCA" w:rsidRPr="00353098" w:rsidRDefault="00285FCA" w:rsidP="00285FCA">
      <w:pPr>
        <w:spacing w:after="0" w:line="276" w:lineRule="auto"/>
        <w:jc w:val="center"/>
        <w:rPr>
          <w:rFonts w:ascii="GHEA Grapalat" w:eastAsia="Times New Roman" w:hAnsi="GHEA Grapalat" w:cs="Arial"/>
          <w:b/>
          <w:sz w:val="24"/>
          <w:szCs w:val="24"/>
          <w:lang w:val="hy-AM" w:eastAsia="en-GB"/>
        </w:rPr>
      </w:pPr>
    </w:p>
    <w:p w14:paraId="6AF7E736" w14:textId="77777777" w:rsidR="00285FCA" w:rsidRPr="00353098" w:rsidRDefault="00285FCA" w:rsidP="00285FCA">
      <w:pPr>
        <w:spacing w:after="200" w:line="276" w:lineRule="auto"/>
        <w:ind w:firstLine="720"/>
        <w:jc w:val="both"/>
        <w:rPr>
          <w:rFonts w:ascii="GHEA Grapalat" w:eastAsia="Calibri" w:hAnsi="GHEA Grapalat" w:cs="Times New Roman"/>
          <w:bCs/>
          <w:sz w:val="24"/>
          <w:szCs w:val="24"/>
          <w:lang w:val="hy-AM"/>
        </w:rPr>
      </w:pPr>
      <w:r w:rsidRPr="00353098">
        <w:rPr>
          <w:rFonts w:ascii="GHEA Grapalat" w:eastAsia="Calibri" w:hAnsi="GHEA Grapalat" w:cs="Times New Roman"/>
          <w:bCs/>
          <w:sz w:val="24"/>
          <w:szCs w:val="24"/>
          <w:lang w:val="hy-AM"/>
        </w:rPr>
        <w:t>ՀՀ ՆԳՆ ոստիկանության և ՀԱՅՓՈՍՏ ՍՊԸ միջև 16.02.2023-ին կնքվել է «PDU-216-02-23»</w:t>
      </w:r>
      <w:r w:rsidRPr="00353098">
        <w:rPr>
          <w:rFonts w:ascii="GHEA Grapalat" w:eastAsia="Times New Roman" w:hAnsi="GHEA Grapalat" w:cs="Arial"/>
          <w:lang w:val="hy-AM" w:eastAsia="en-GB"/>
        </w:rPr>
        <w:t xml:space="preserve"> </w:t>
      </w:r>
      <w:r w:rsidRPr="00353098">
        <w:rPr>
          <w:rFonts w:ascii="GHEA Grapalat" w:eastAsia="Calibri" w:hAnsi="GHEA Grapalat" w:cs="Times New Roman"/>
          <w:bCs/>
          <w:sz w:val="24"/>
          <w:szCs w:val="24"/>
          <w:lang w:val="af-ZA"/>
        </w:rPr>
        <w:t>ծածկագրով</w:t>
      </w:r>
      <w:r w:rsidRPr="00353098">
        <w:rPr>
          <w:rFonts w:ascii="GHEA Grapalat" w:eastAsia="Calibri" w:hAnsi="GHEA Grapalat" w:cs="Times New Roman"/>
          <w:bCs/>
          <w:sz w:val="24"/>
          <w:szCs w:val="24"/>
          <w:lang w:val="hy-AM"/>
        </w:rPr>
        <w:t xml:space="preserve"> պայմանագիրը, որի շրջանակներում Կատարողը ստանձնել է 739,086,5 հազ. դրամ ընդհանուր արժեքով (պայմանագրի ընդհանուր գինը սահմանվում է ըստ ՀՀ ՆԳՆ ոստիկանության ստորաբաժանումների հետևյալ կերպ՝ կենտրոնական ապարատ՝ 15,674,5 հազ. դրամ, ՃՈ ծառայություն՝ 720,180.0 հազ. դրամ, ԱՎՎ՝ 2,912,0 հազ. դրամ, ՊՊԳՎ՝ 320.0 հազ. դրամ) փոստային ծառայությունների մատուցման պարտավորություն: </w:t>
      </w:r>
    </w:p>
    <w:p w14:paraId="436DFEB3" w14:textId="77777777" w:rsidR="00285FCA" w:rsidRPr="00353098" w:rsidRDefault="00285FCA" w:rsidP="00285FCA">
      <w:pPr>
        <w:keepNext/>
        <w:spacing w:before="240" w:after="60" w:line="276" w:lineRule="auto"/>
        <w:jc w:val="both"/>
        <w:outlineLvl w:val="2"/>
        <w:rPr>
          <w:rFonts w:ascii="GHEA Grapalat" w:eastAsia="Calibri" w:hAnsi="GHEA Grapalat" w:cs="Times New Roman"/>
          <w:b/>
          <w:bCs/>
          <w:sz w:val="24"/>
          <w:szCs w:val="24"/>
          <w:lang w:val="hy-AM"/>
        </w:rPr>
      </w:pPr>
      <w:r w:rsidRPr="00353098">
        <w:rPr>
          <w:rFonts w:ascii="GHEA Grapalat" w:eastAsia="Calibri" w:hAnsi="GHEA Grapalat" w:cs="Times New Roman"/>
          <w:b/>
          <w:bCs/>
          <w:sz w:val="24"/>
          <w:szCs w:val="24"/>
          <w:lang w:val="hy-AM"/>
        </w:rPr>
        <w:t>Հաշվեքննությամբ արձանագրված այլ փաստեր</w:t>
      </w:r>
    </w:p>
    <w:p w14:paraId="6DD0EB12" w14:textId="7F160F8B" w:rsidR="00285FCA" w:rsidRPr="00353098" w:rsidRDefault="00285FCA" w:rsidP="00285FCA">
      <w:pPr>
        <w:shd w:val="clear" w:color="auto" w:fill="FFFFFF"/>
        <w:spacing w:after="0" w:line="276" w:lineRule="auto"/>
        <w:ind w:firstLine="720"/>
        <w:jc w:val="both"/>
        <w:rPr>
          <w:rFonts w:ascii="GHEA Grapalat" w:eastAsia="Times New Roman" w:hAnsi="GHEA Grapalat" w:cs="Arial"/>
          <w:color w:val="000000"/>
          <w:sz w:val="24"/>
          <w:szCs w:val="24"/>
          <w:lang w:val="hy-AM" w:eastAsia="en-GB"/>
        </w:rPr>
      </w:pPr>
      <w:r w:rsidRPr="00353098">
        <w:rPr>
          <w:rFonts w:ascii="GHEA Grapalat" w:eastAsia="Times New Roman" w:hAnsi="GHEA Grapalat" w:cs="Arial"/>
          <w:color w:val="000000"/>
          <w:sz w:val="24"/>
          <w:szCs w:val="24"/>
          <w:lang w:val="hy-AM" w:eastAsia="en-GB"/>
        </w:rPr>
        <w:t>Պայմանագրի հավելված 5-ով սահմանված է, որ մեկ առաքանու սակագինը, քաշից և քանակից կախված, ծառայություն մատուցողի կողմից հաշվարկվում է հետևյալ կերպ՝ մինչև 100 գրամ կշռով և մինչև 17 էջ քանակի դեպքում՝ 320 դրամ, 101-250 գրամ կշռով և 18-ից մինչև 35 էջ քանակի դեպքում՝ 500 դրամ, 251-500 գրամ կշռով և 36-ից մինչև 71 էջ քանակի դեպքում՝ 800 դրամ, 501-1000 գրամ կշռով և 72-ից մինչև 100 էջ քանակի դեպքում՝ 1350 դրամ, 1001-2000 գրամ կշռով և 100 էջից ավել քանակի դեպքում՝ 1950 դրամ: Ստացվում է, որ 1</w:t>
      </w:r>
      <w:r w:rsidR="00DC0EEF">
        <w:rPr>
          <w:rFonts w:ascii="GHEA Grapalat" w:eastAsia="Times New Roman" w:hAnsi="GHEA Grapalat" w:cs="Arial"/>
          <w:color w:val="000000"/>
          <w:sz w:val="24"/>
          <w:szCs w:val="24"/>
          <w:lang w:val="hy-AM" w:eastAsia="en-GB"/>
        </w:rPr>
        <w:t xml:space="preserve"> </w:t>
      </w:r>
      <w:r w:rsidRPr="00353098">
        <w:rPr>
          <w:rFonts w:ascii="GHEA Grapalat" w:eastAsia="Times New Roman" w:hAnsi="GHEA Grapalat" w:cs="Arial"/>
          <w:color w:val="000000"/>
          <w:sz w:val="24"/>
          <w:szCs w:val="24"/>
          <w:lang w:val="hy-AM" w:eastAsia="en-GB"/>
        </w:rPr>
        <w:t>գրամ և/կամ 1 էջ ավելացման դեպքում սակագինը ավելանում է միջինը 57,4 տոկոս, իսկ օրինակ 250 գրամից 251 գրամ դառնալու դեպքում` 68,7 տոկոս: Հաշվարկի, ինչպես նաև պայմանագրի 6.1-ից 6.17 կետերով սահմանված գործողությունների կատարման նկատմամբ ՀՀ ՆԳՆ Ոստիկանության սահմանած պատասխանատու ստորաբաժանման կողմից իրականացվող վերահսկողական գործառույթի մեխանիզմը պարզելու</w:t>
      </w:r>
      <w:r w:rsidRPr="00353098">
        <w:rPr>
          <w:rFonts w:ascii="GHEA Grapalat" w:eastAsia="Times New Roman" w:hAnsi="GHEA Grapalat" w:cs="Times New Roman"/>
          <w:sz w:val="24"/>
          <w:szCs w:val="24"/>
          <w:lang w:val="hy-AM" w:eastAsia="en-GB"/>
        </w:rPr>
        <w:t xml:space="preserve"> նպատակով 30.08.2023 թվականին ՀՀ ՆԳՆ ոստիկանության համապատասխան էլեկտրոնային փոստի պաշտոնական հասցեով՝ police_gnumner@police.am, հարցում է ուղարկվել, ըստ որի (հարցման 8-րդ կետով) </w:t>
      </w:r>
      <w:r w:rsidRPr="00353098">
        <w:rPr>
          <w:rFonts w:ascii="GHEA Grapalat" w:eastAsia="Times New Roman" w:hAnsi="GHEA Grapalat" w:cs="Arial"/>
          <w:color w:val="000000"/>
          <w:sz w:val="24"/>
          <w:szCs w:val="24"/>
          <w:lang w:val="hy-AM" w:eastAsia="en-GB"/>
        </w:rPr>
        <w:t xml:space="preserve">հայցվել է պարզաբանել, թե մեկ առաքանու սակագինը ընտրելիս, քաշի և քանակի հակասության պարագայում, ծառայություն մատուցողի կողմից հաշվարկվում է առավելագու՞յն, թե՞ նվազագույն սակագնով (օրինակ՝ եթե առաքանու կշիռը մինչև 100 գր. է, բայց էջերի քանակը 18-35 էջ` սակագինը 320 ՀՀ դրամ Է, թե՛ 500 ՀՀ դրամ): 01.09.2023 թվականին ՀՀ ՆԳՆ ոստիկանությունից պատասխանել են հետևյալը. </w:t>
      </w:r>
      <w:r w:rsidRPr="00353098">
        <w:rPr>
          <w:rFonts w:ascii="GHEA Grapalat" w:eastAsia="Times New Roman" w:hAnsi="GHEA Grapalat" w:cs="Times New Roman"/>
          <w:bCs/>
          <w:sz w:val="24"/>
          <w:szCs w:val="24"/>
          <w:lang w:val="hy-AM" w:eastAsia="en-GB"/>
        </w:rPr>
        <w:t></w:t>
      </w:r>
      <w:r w:rsidRPr="00353098">
        <w:rPr>
          <w:rFonts w:ascii="GHEA Grapalat" w:eastAsia="Times New Roman" w:hAnsi="GHEA Grapalat" w:cs="Arial"/>
          <w:color w:val="000000"/>
          <w:sz w:val="24"/>
          <w:szCs w:val="24"/>
          <w:lang w:val="hy-AM" w:eastAsia="en-GB"/>
        </w:rPr>
        <w:t xml:space="preserve">…. </w:t>
      </w:r>
      <w:r w:rsidRPr="00353098">
        <w:rPr>
          <w:rFonts w:ascii="GHEA Grapalat" w:eastAsia="Times New Roman" w:hAnsi="GHEA Grapalat" w:cs="Times New Roman"/>
          <w:sz w:val="24"/>
          <w:szCs w:val="24"/>
          <w:lang w:val="hy-AM" w:eastAsia="en-GB"/>
        </w:rPr>
        <w:t xml:space="preserve">առաքանին ձևակերպվում է </w:t>
      </w:r>
      <w:hyperlink r:id="rId17" w:history="1">
        <w:r w:rsidRPr="00353098">
          <w:rPr>
            <w:rFonts w:ascii="GHEA Grapalat" w:eastAsia="Times New Roman" w:hAnsi="GHEA Grapalat" w:cs="Times New Roman"/>
            <w:color w:val="0000FF"/>
            <w:sz w:val="24"/>
            <w:szCs w:val="24"/>
            <w:u w:val="single"/>
            <w:lang w:val="hy-AM" w:eastAsia="en-GB"/>
          </w:rPr>
          <w:t>envelope.haypost.am</w:t>
        </w:r>
      </w:hyperlink>
      <w:r w:rsidRPr="00353098">
        <w:rPr>
          <w:rFonts w:ascii="GHEA Grapalat" w:eastAsia="Times New Roman" w:hAnsi="GHEA Grapalat" w:cs="Times New Roman"/>
          <w:sz w:val="24"/>
          <w:szCs w:val="24"/>
          <w:lang w:val="hy-AM" w:eastAsia="en-GB"/>
        </w:rPr>
        <w:t xml:space="preserve"> էլեկտրոնային հարթակի միջոցով, որտեղ ստեղծվում է առաքանու ցանկը (ռեեստր), որի մեջ ընդգրկվում են ստացողի տվյալները, հասցեն, առաքվող փաստաթղթի ելից համարը, ամսաթիվը, ինչպես նաև առաքանու քաշը (1 թերթը 5 գրամ հարաբերությամբ, ինչը սահմանվել է ՀՀ հանրային ծառայությունները կարգավորող հանձնաժողովի 27</w:t>
      </w:r>
      <w:r w:rsidRPr="00353098">
        <w:rPr>
          <w:rFonts w:ascii="Cambria Math" w:eastAsia="Times New Roman" w:hAnsi="Cambria Math" w:cs="Cambria Math"/>
          <w:sz w:val="24"/>
          <w:szCs w:val="24"/>
          <w:lang w:val="hy-AM" w:eastAsia="en-GB"/>
        </w:rPr>
        <w:t>․</w:t>
      </w:r>
      <w:r w:rsidRPr="00353098">
        <w:rPr>
          <w:rFonts w:ascii="GHEA Grapalat" w:eastAsia="Times New Roman" w:hAnsi="GHEA Grapalat" w:cs="Times New Roman"/>
          <w:sz w:val="24"/>
          <w:szCs w:val="24"/>
          <w:lang w:val="hy-AM" w:eastAsia="en-GB"/>
        </w:rPr>
        <w:t>04</w:t>
      </w:r>
      <w:r w:rsidRPr="00353098">
        <w:rPr>
          <w:rFonts w:ascii="Cambria Math" w:eastAsia="Times New Roman" w:hAnsi="Cambria Math" w:cs="Cambria Math"/>
          <w:sz w:val="24"/>
          <w:szCs w:val="24"/>
          <w:lang w:val="hy-AM" w:eastAsia="en-GB"/>
        </w:rPr>
        <w:t>․</w:t>
      </w:r>
      <w:r w:rsidRPr="00353098">
        <w:rPr>
          <w:rFonts w:ascii="GHEA Grapalat" w:eastAsia="Times New Roman" w:hAnsi="GHEA Grapalat" w:cs="Times New Roman"/>
          <w:sz w:val="24"/>
          <w:szCs w:val="24"/>
          <w:lang w:val="hy-AM" w:eastAsia="en-GB"/>
        </w:rPr>
        <w:t>2022թ</w:t>
      </w:r>
      <w:r w:rsidRPr="00353098">
        <w:rPr>
          <w:rFonts w:ascii="Cambria Math" w:eastAsia="Times New Roman" w:hAnsi="Cambria Math" w:cs="Cambria Math"/>
          <w:sz w:val="24"/>
          <w:szCs w:val="24"/>
          <w:lang w:val="hy-AM" w:eastAsia="en-GB"/>
        </w:rPr>
        <w:t>․</w:t>
      </w:r>
      <w:r w:rsidRPr="00353098">
        <w:rPr>
          <w:rFonts w:ascii="GHEA Grapalat" w:eastAsia="Times New Roman" w:hAnsi="GHEA Grapalat" w:cs="Times New Roman"/>
          <w:sz w:val="24"/>
          <w:szCs w:val="24"/>
          <w:lang w:val="hy-AM" w:eastAsia="en-GB"/>
        </w:rPr>
        <w:t xml:space="preserve">-ի թիվ </w:t>
      </w:r>
      <w:r w:rsidRPr="00353098">
        <w:rPr>
          <w:rFonts w:ascii="GHEA Grapalat" w:eastAsia="Times New Roman" w:hAnsi="GHEA Grapalat" w:cs="Times New Roman"/>
          <w:sz w:val="26"/>
          <w:szCs w:val="26"/>
          <w:lang w:val="hy-AM" w:eastAsia="en-GB"/>
        </w:rPr>
        <w:t>165-Ն</w:t>
      </w:r>
      <w:r w:rsidR="000445DD">
        <w:rPr>
          <w:rFonts w:ascii="GHEA Grapalat" w:eastAsia="Times New Roman" w:hAnsi="GHEA Grapalat" w:cs="Times New Roman"/>
          <w:sz w:val="24"/>
          <w:szCs w:val="24"/>
          <w:lang w:val="hy-AM" w:eastAsia="en-GB"/>
        </w:rPr>
        <w:t xml:space="preserve"> որոշմամբ</w:t>
      </w:r>
      <w:r w:rsidRPr="00353098">
        <w:rPr>
          <w:rFonts w:ascii="GHEA Grapalat" w:eastAsia="Times New Roman" w:hAnsi="GHEA Grapalat" w:cs="Times New Roman"/>
          <w:sz w:val="24"/>
          <w:szCs w:val="24"/>
          <w:lang w:val="hy-AM" w:eastAsia="en-GB"/>
        </w:rPr>
        <w:t>, որի հիման վրա Հարթակում ավտոմատ կերպով հաշվարկվում է առաքանու արժեքը</w:t>
      </w:r>
      <w:r w:rsidRPr="00353098">
        <w:rPr>
          <w:rFonts w:ascii="GHEA Grapalat" w:eastAsia="Times New Roman" w:hAnsi="GHEA Grapalat" w:cs="Times New Roman"/>
          <w:bCs/>
          <w:sz w:val="24"/>
          <w:szCs w:val="24"/>
          <w:lang w:val="hy-AM" w:eastAsia="en-GB"/>
        </w:rPr>
        <w:t></w:t>
      </w:r>
      <w:r w:rsidRPr="00353098">
        <w:rPr>
          <w:rFonts w:ascii="GHEA Grapalat" w:eastAsia="Times New Roman" w:hAnsi="GHEA Grapalat" w:cs="Arial"/>
          <w:color w:val="000000"/>
          <w:sz w:val="24"/>
          <w:szCs w:val="24"/>
          <w:lang w:val="hy-AM" w:eastAsia="en-GB"/>
        </w:rPr>
        <w:t xml:space="preserve">: Ի դեպ, Էջի և քաշի այս հարաբերակցությունը միջազգայնորեն ընդունված ցուցանիշ է, որն արտացոլված է տեղեկատվական տարբեր աղբյուրներով՝ մասնավորապես ընդունված է, որ A4 ֆորմատի 1 թերթ թղթի (չափսերը՝ 210 х 297 </w:t>
      </w:r>
      <w:r w:rsidR="000445DD">
        <w:rPr>
          <w:rFonts w:ascii="GHEA Grapalat" w:eastAsia="Times New Roman" w:hAnsi="GHEA Grapalat" w:cs="Arial"/>
          <w:color w:val="000000"/>
          <w:sz w:val="24"/>
          <w:szCs w:val="24"/>
          <w:lang w:val="hy-AM" w:eastAsia="en-GB"/>
        </w:rPr>
        <w:t>մմ, խտությունը՝ 80 գ/մ</w:t>
      </w:r>
      <w:r w:rsidRPr="00353098">
        <w:rPr>
          <w:rFonts w:ascii="GHEA Grapalat" w:eastAsia="Times New Roman" w:hAnsi="GHEA Grapalat" w:cs="Arial"/>
          <w:color w:val="000000"/>
          <w:sz w:val="24"/>
          <w:szCs w:val="24"/>
          <w:lang w:val="hy-AM" w:eastAsia="en-GB"/>
        </w:rPr>
        <w:t>2 ) հավասար է 4,9896 գրամին:</w:t>
      </w:r>
    </w:p>
    <w:p w14:paraId="02D70DC6" w14:textId="4B90E42D" w:rsidR="00285FCA" w:rsidRPr="00353098" w:rsidRDefault="00285FCA" w:rsidP="00285FCA">
      <w:pPr>
        <w:spacing w:after="200" w:line="276" w:lineRule="auto"/>
        <w:ind w:firstLine="720"/>
        <w:jc w:val="both"/>
        <w:rPr>
          <w:rFonts w:ascii="GHEA Grapalat" w:eastAsia="Times New Roman" w:hAnsi="GHEA Grapalat" w:cs="Arial"/>
          <w:lang w:val="hy-AM" w:eastAsia="en-GB"/>
        </w:rPr>
      </w:pPr>
      <w:r w:rsidRPr="00353098">
        <w:rPr>
          <w:rFonts w:ascii="GHEA Grapalat" w:eastAsia="Times New Roman" w:hAnsi="GHEA Grapalat" w:cs="Arial"/>
          <w:color w:val="000000"/>
          <w:sz w:val="24"/>
          <w:szCs w:val="24"/>
          <w:lang w:val="hy-AM" w:eastAsia="en-GB"/>
        </w:rPr>
        <w:t xml:space="preserve">Սակայն, </w:t>
      </w:r>
      <w:r w:rsidR="000445DD">
        <w:rPr>
          <w:rFonts w:ascii="GHEA Grapalat" w:eastAsia="Times New Roman" w:hAnsi="GHEA Grapalat" w:cs="Arial"/>
          <w:color w:val="000000"/>
          <w:sz w:val="24"/>
          <w:szCs w:val="24"/>
          <w:lang w:val="hy-AM" w:eastAsia="en-GB"/>
        </w:rPr>
        <w:t>«</w:t>
      </w:r>
      <w:r w:rsidRPr="00353098">
        <w:rPr>
          <w:rFonts w:ascii="GHEA Grapalat" w:eastAsia="Calibri" w:hAnsi="GHEA Grapalat" w:cs="Times New Roman"/>
          <w:bCs/>
          <w:sz w:val="24"/>
          <w:szCs w:val="24"/>
          <w:lang w:val="hy-AM"/>
        </w:rPr>
        <w:t>PDU-216-02-23</w:t>
      </w:r>
      <w:r w:rsidR="000445DD">
        <w:rPr>
          <w:rFonts w:ascii="GHEA Grapalat" w:eastAsia="Calibri" w:hAnsi="GHEA Grapalat" w:cs="Times New Roman"/>
          <w:bCs/>
          <w:sz w:val="24"/>
          <w:szCs w:val="24"/>
          <w:lang w:val="hy-AM"/>
        </w:rPr>
        <w:t>»</w:t>
      </w:r>
      <w:r w:rsidR="003F1B80">
        <w:rPr>
          <w:rFonts w:ascii="GHEA Grapalat" w:eastAsia="Times New Roman" w:hAnsi="GHEA Grapalat" w:cs="Arial"/>
          <w:b/>
          <w:sz w:val="24"/>
          <w:szCs w:val="24"/>
          <w:lang w:val="hy-AM" w:eastAsia="en-GB"/>
        </w:rPr>
        <w:t xml:space="preserve"> </w:t>
      </w:r>
      <w:r w:rsidRPr="00353098">
        <w:rPr>
          <w:rFonts w:ascii="GHEA Grapalat" w:eastAsia="Calibri" w:hAnsi="GHEA Grapalat" w:cs="Times New Roman"/>
          <w:bCs/>
          <w:sz w:val="24"/>
          <w:szCs w:val="24"/>
          <w:lang w:val="af-ZA"/>
        </w:rPr>
        <w:t>ծածկագրով</w:t>
      </w:r>
      <w:r w:rsidRPr="00353098">
        <w:rPr>
          <w:rFonts w:ascii="GHEA Grapalat" w:eastAsia="Calibri" w:hAnsi="GHEA Grapalat" w:cs="Times New Roman"/>
          <w:bCs/>
          <w:sz w:val="24"/>
          <w:szCs w:val="24"/>
          <w:lang w:val="hy-AM"/>
        </w:rPr>
        <w:t xml:space="preserve"> պայմանագրի</w:t>
      </w:r>
      <w:r w:rsidRPr="00353098">
        <w:rPr>
          <w:rFonts w:ascii="GHEA Grapalat" w:eastAsia="Times New Roman" w:hAnsi="GHEA Grapalat" w:cs="Arial"/>
          <w:color w:val="000000"/>
          <w:sz w:val="24"/>
          <w:szCs w:val="24"/>
          <w:lang w:val="hy-AM" w:eastAsia="en-GB"/>
        </w:rPr>
        <w:t xml:space="preserve">, հավելված 5-ով սահմանված առաքանու սակագինը, չի ձևավորվում 1 թերթ = 5 գրամ հաշվարկով </w:t>
      </w:r>
      <w:r w:rsidRPr="00353098">
        <w:rPr>
          <w:rFonts w:ascii="GHEA Grapalat" w:eastAsia="Times New Roman" w:hAnsi="GHEA Grapalat" w:cs="Arial"/>
          <w:b/>
          <w:lang w:val="hy-AM" w:eastAsia="en-GB"/>
        </w:rPr>
        <w:t>(</w:t>
      </w:r>
      <w:r w:rsidR="00F343A6">
        <w:rPr>
          <w:rFonts w:ascii="GHEA Grapalat" w:eastAsia="Times New Roman" w:hAnsi="GHEA Grapalat" w:cs="Arial"/>
          <w:lang w:val="hy-AM" w:eastAsia="en-GB"/>
        </w:rPr>
        <w:t xml:space="preserve">տես՝ աղյուսակ </w:t>
      </w:r>
      <w:r w:rsidR="00B96395">
        <w:rPr>
          <w:rFonts w:ascii="GHEA Grapalat" w:eastAsia="Times New Roman" w:hAnsi="GHEA Grapalat" w:cs="Arial"/>
          <w:lang w:val="hy-AM" w:eastAsia="en-GB"/>
        </w:rPr>
        <w:t>4</w:t>
      </w:r>
      <w:r w:rsidRPr="00353098">
        <w:rPr>
          <w:rFonts w:ascii="GHEA Grapalat" w:eastAsia="Times New Roman" w:hAnsi="GHEA Grapalat" w:cs="Arial"/>
          <w:lang w:val="hy-AM" w:eastAsia="en-GB"/>
        </w:rPr>
        <w:t xml:space="preserve">): </w:t>
      </w:r>
    </w:p>
    <w:p w14:paraId="0F381EB4" w14:textId="2750C775" w:rsidR="00285FCA" w:rsidRPr="00353098" w:rsidRDefault="00F343A6" w:rsidP="00285FCA">
      <w:pPr>
        <w:shd w:val="clear" w:color="auto" w:fill="FFFFFF"/>
        <w:spacing w:after="0" w:line="276" w:lineRule="auto"/>
        <w:ind w:firstLine="720"/>
        <w:jc w:val="right"/>
        <w:rPr>
          <w:rFonts w:ascii="GHEA Grapalat" w:eastAsia="Times New Roman" w:hAnsi="GHEA Grapalat" w:cs="Arial"/>
          <w:color w:val="000000"/>
          <w:sz w:val="24"/>
          <w:szCs w:val="24"/>
          <w:lang w:val="hy-AM" w:eastAsia="en-GB"/>
        </w:rPr>
      </w:pPr>
      <w:r>
        <w:rPr>
          <w:rFonts w:ascii="GHEA Grapalat" w:eastAsia="Times New Roman" w:hAnsi="GHEA Grapalat" w:cs="Arial"/>
          <w:color w:val="000000"/>
          <w:sz w:val="24"/>
          <w:szCs w:val="24"/>
          <w:lang w:val="hy-AM" w:eastAsia="en-GB"/>
        </w:rPr>
        <w:t xml:space="preserve">Աղյուսակ </w:t>
      </w:r>
      <w:r w:rsidR="00B96395">
        <w:rPr>
          <w:rFonts w:ascii="GHEA Grapalat" w:eastAsia="Times New Roman" w:hAnsi="GHEA Grapalat" w:cs="Arial"/>
          <w:color w:val="000000"/>
          <w:sz w:val="24"/>
          <w:szCs w:val="24"/>
          <w:lang w:val="hy-AM" w:eastAsia="en-GB"/>
        </w:rPr>
        <w:t>4</w:t>
      </w:r>
    </w:p>
    <w:p w14:paraId="76FE9497" w14:textId="77777777" w:rsidR="00285FCA" w:rsidRPr="00353098" w:rsidRDefault="00285FCA" w:rsidP="00285FCA">
      <w:pPr>
        <w:shd w:val="clear" w:color="auto" w:fill="FFFFFF"/>
        <w:spacing w:after="0" w:line="276" w:lineRule="auto"/>
        <w:ind w:firstLine="720"/>
        <w:jc w:val="center"/>
        <w:rPr>
          <w:rFonts w:ascii="GHEA Grapalat" w:eastAsia="Times New Roman" w:hAnsi="GHEA Grapalat" w:cs="Arial"/>
          <w:b/>
          <w:color w:val="000000"/>
          <w:sz w:val="24"/>
          <w:szCs w:val="24"/>
          <w:lang w:val="hy-AM" w:eastAsia="en-GB"/>
        </w:rPr>
      </w:pPr>
      <w:r w:rsidRPr="00353098">
        <w:rPr>
          <w:rFonts w:ascii="GHEA Grapalat" w:eastAsia="Times New Roman" w:hAnsi="GHEA Grapalat" w:cs="Arial"/>
          <w:b/>
          <w:color w:val="000000"/>
          <w:sz w:val="24"/>
          <w:szCs w:val="24"/>
          <w:lang w:val="hy-AM" w:eastAsia="en-GB"/>
        </w:rPr>
        <w:t>Պայմանագրի հավելված 5-ով սահմանված առաքանու 1 թերթի համար սահմանված առավելագույն և նվազագույն կշիռները</w:t>
      </w:r>
    </w:p>
    <w:p w14:paraId="1F97545A" w14:textId="77777777" w:rsidR="00285FCA" w:rsidRPr="00353098" w:rsidRDefault="00285FCA" w:rsidP="00285FCA">
      <w:pPr>
        <w:shd w:val="clear" w:color="auto" w:fill="FFFFFF"/>
        <w:spacing w:after="0" w:line="276" w:lineRule="auto"/>
        <w:ind w:firstLine="720"/>
        <w:jc w:val="both"/>
        <w:rPr>
          <w:rFonts w:ascii="GHEA Grapalat" w:eastAsia="Times New Roman" w:hAnsi="GHEA Grapalat" w:cs="Arial"/>
          <w:color w:val="000000"/>
          <w:sz w:val="24"/>
          <w:szCs w:val="24"/>
          <w:lang w:val="hy-AM" w:eastAsia="en-GB"/>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7"/>
        <w:gridCol w:w="1291"/>
        <w:gridCol w:w="1239"/>
      </w:tblGrid>
      <w:tr w:rsidR="00285FCA" w:rsidRPr="00353098" w14:paraId="1FDB3DA9" w14:textId="77777777" w:rsidTr="00376633">
        <w:trPr>
          <w:trHeight w:val="330"/>
          <w:jc w:val="center"/>
        </w:trPr>
        <w:tc>
          <w:tcPr>
            <w:tcW w:w="7437" w:type="dxa"/>
            <w:shd w:val="clear" w:color="auto" w:fill="auto"/>
            <w:noWrap/>
            <w:vAlign w:val="bottom"/>
            <w:hideMark/>
          </w:tcPr>
          <w:p w14:paraId="0B8BBEF7" w14:textId="77777777" w:rsidR="00285FCA" w:rsidRPr="00353098" w:rsidRDefault="00285FCA" w:rsidP="00285FCA">
            <w:pPr>
              <w:spacing w:after="0" w:line="276" w:lineRule="auto"/>
              <w:rPr>
                <w:rFonts w:ascii="GHEA Grapalat" w:eastAsia="Times New Roman" w:hAnsi="GHEA Grapalat" w:cs="Calibri"/>
                <w:color w:val="000000"/>
                <w:lang w:val="hy-AM" w:eastAsia="en-GB"/>
              </w:rPr>
            </w:pPr>
            <w:r w:rsidRPr="00353098">
              <w:rPr>
                <w:rFonts w:ascii="GHEA Grapalat" w:eastAsia="Times New Roman" w:hAnsi="GHEA Grapalat" w:cs="Calibri"/>
                <w:color w:val="000000"/>
                <w:lang w:val="hy-AM" w:eastAsia="en-GB"/>
              </w:rPr>
              <w:t>Ըստ պայմանագրի 5 հավելվածի 1 թերթ/1 գրամ հարաբերությունը</w:t>
            </w:r>
          </w:p>
        </w:tc>
        <w:tc>
          <w:tcPr>
            <w:tcW w:w="1291" w:type="dxa"/>
            <w:shd w:val="clear" w:color="auto" w:fill="auto"/>
            <w:noWrap/>
            <w:vAlign w:val="bottom"/>
            <w:hideMark/>
          </w:tcPr>
          <w:p w14:paraId="0B29BB09" w14:textId="77777777" w:rsidR="00285FCA" w:rsidRPr="00353098" w:rsidRDefault="00285FCA" w:rsidP="00285FCA">
            <w:pPr>
              <w:spacing w:after="0" w:line="276" w:lineRule="auto"/>
              <w:rPr>
                <w:rFonts w:ascii="GHEA Grapalat" w:eastAsia="Times New Roman" w:hAnsi="GHEA Grapalat" w:cs="Calibri"/>
                <w:color w:val="000000"/>
                <w:lang w:val="ru-RU" w:eastAsia="en-GB"/>
              </w:rPr>
            </w:pPr>
            <w:r w:rsidRPr="00353098">
              <w:rPr>
                <w:rFonts w:ascii="GHEA Grapalat" w:eastAsia="Times New Roman" w:hAnsi="GHEA Grapalat" w:cs="Calibri"/>
                <w:color w:val="000000"/>
                <w:lang w:val="en-GB" w:eastAsia="en-GB"/>
              </w:rPr>
              <w:t xml:space="preserve">Min </w:t>
            </w:r>
            <w:r w:rsidRPr="00353098">
              <w:rPr>
                <w:rFonts w:ascii="GHEA Grapalat" w:eastAsia="Times New Roman" w:hAnsi="GHEA Grapalat" w:cs="Calibri"/>
                <w:color w:val="000000"/>
                <w:lang w:val="ru-RU" w:eastAsia="en-GB"/>
              </w:rPr>
              <w:t>գրամ</w:t>
            </w:r>
          </w:p>
        </w:tc>
        <w:tc>
          <w:tcPr>
            <w:tcW w:w="1239" w:type="dxa"/>
            <w:shd w:val="clear" w:color="auto" w:fill="auto"/>
            <w:noWrap/>
            <w:vAlign w:val="bottom"/>
            <w:hideMark/>
          </w:tcPr>
          <w:p w14:paraId="5AF90FAD" w14:textId="77777777" w:rsidR="00285FCA" w:rsidRPr="00353098" w:rsidRDefault="00285FCA" w:rsidP="00285FCA">
            <w:pPr>
              <w:spacing w:after="0" w:line="276" w:lineRule="auto"/>
              <w:rPr>
                <w:rFonts w:ascii="GHEA Grapalat" w:eastAsia="Times New Roman" w:hAnsi="GHEA Grapalat" w:cs="Calibri"/>
                <w:color w:val="000000"/>
                <w:lang w:val="ru-RU" w:eastAsia="en-GB"/>
              </w:rPr>
            </w:pPr>
            <w:r w:rsidRPr="00353098">
              <w:rPr>
                <w:rFonts w:ascii="GHEA Grapalat" w:eastAsia="Times New Roman" w:hAnsi="GHEA Grapalat" w:cs="Calibri"/>
                <w:color w:val="000000"/>
                <w:lang w:val="en-GB" w:eastAsia="en-GB"/>
              </w:rPr>
              <w:t>Max</w:t>
            </w:r>
            <w:r w:rsidRPr="00353098">
              <w:rPr>
                <w:rFonts w:ascii="GHEA Grapalat" w:eastAsia="Times New Roman" w:hAnsi="GHEA Grapalat" w:cs="Calibri"/>
                <w:color w:val="000000"/>
                <w:lang w:val="ru-RU" w:eastAsia="en-GB"/>
              </w:rPr>
              <w:t xml:space="preserve"> գրամ</w:t>
            </w:r>
          </w:p>
        </w:tc>
      </w:tr>
      <w:tr w:rsidR="00285FCA" w:rsidRPr="00353098" w14:paraId="43D0CDF1" w14:textId="77777777" w:rsidTr="00376633">
        <w:trPr>
          <w:trHeight w:val="330"/>
          <w:jc w:val="center"/>
        </w:trPr>
        <w:tc>
          <w:tcPr>
            <w:tcW w:w="7437" w:type="dxa"/>
            <w:shd w:val="clear" w:color="auto" w:fill="auto"/>
            <w:noWrap/>
            <w:vAlign w:val="bottom"/>
            <w:hideMark/>
          </w:tcPr>
          <w:p w14:paraId="38D93FC1" w14:textId="77777777" w:rsidR="00285FCA" w:rsidRPr="00353098" w:rsidRDefault="00285FCA" w:rsidP="00285FCA">
            <w:pPr>
              <w:spacing w:after="0" w:line="276" w:lineRule="auto"/>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 xml:space="preserve">մինչև 17 էջի դեպքում մինչև 100 գրամ այսինքն մեկ էջը՝ </w:t>
            </w:r>
          </w:p>
        </w:tc>
        <w:tc>
          <w:tcPr>
            <w:tcW w:w="1291" w:type="dxa"/>
            <w:shd w:val="clear" w:color="auto" w:fill="auto"/>
            <w:noWrap/>
            <w:vAlign w:val="bottom"/>
            <w:hideMark/>
          </w:tcPr>
          <w:p w14:paraId="016FB445" w14:textId="77777777" w:rsidR="00285FCA" w:rsidRPr="00353098" w:rsidRDefault="00285FCA" w:rsidP="00285FCA">
            <w:pPr>
              <w:spacing w:after="0" w:line="276" w:lineRule="auto"/>
              <w:rPr>
                <w:rFonts w:ascii="GHEA Grapalat" w:eastAsia="Times New Roman" w:hAnsi="GHEA Grapalat" w:cs="Calibri"/>
                <w:color w:val="000000"/>
                <w:lang w:val="en-GB" w:eastAsia="en-GB"/>
              </w:rPr>
            </w:pPr>
          </w:p>
        </w:tc>
        <w:tc>
          <w:tcPr>
            <w:tcW w:w="1239" w:type="dxa"/>
            <w:shd w:val="clear" w:color="auto" w:fill="auto"/>
            <w:noWrap/>
            <w:vAlign w:val="bottom"/>
            <w:hideMark/>
          </w:tcPr>
          <w:p w14:paraId="356376C9" w14:textId="77777777" w:rsidR="00285FCA" w:rsidRPr="00353098" w:rsidRDefault="00285FCA" w:rsidP="00285FCA">
            <w:pPr>
              <w:spacing w:after="0" w:line="276" w:lineRule="auto"/>
              <w:jc w:val="right"/>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5.9</w:t>
            </w:r>
          </w:p>
        </w:tc>
      </w:tr>
      <w:tr w:rsidR="00285FCA" w:rsidRPr="00353098" w14:paraId="519E0E6B" w14:textId="77777777" w:rsidTr="00376633">
        <w:trPr>
          <w:trHeight w:val="330"/>
          <w:jc w:val="center"/>
        </w:trPr>
        <w:tc>
          <w:tcPr>
            <w:tcW w:w="7437" w:type="dxa"/>
            <w:shd w:val="clear" w:color="auto" w:fill="auto"/>
            <w:noWrap/>
            <w:vAlign w:val="bottom"/>
            <w:hideMark/>
          </w:tcPr>
          <w:p w14:paraId="3C798273" w14:textId="77777777" w:rsidR="00285FCA" w:rsidRPr="00353098" w:rsidRDefault="00285FCA" w:rsidP="00285FCA">
            <w:pPr>
              <w:spacing w:after="0" w:line="276" w:lineRule="auto"/>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 xml:space="preserve">18-35 էջի դեպքում 101-250 գրամ այսինքն մեկ էջը՝ </w:t>
            </w:r>
          </w:p>
        </w:tc>
        <w:tc>
          <w:tcPr>
            <w:tcW w:w="1291" w:type="dxa"/>
            <w:shd w:val="clear" w:color="auto" w:fill="auto"/>
            <w:noWrap/>
            <w:vAlign w:val="bottom"/>
            <w:hideMark/>
          </w:tcPr>
          <w:p w14:paraId="1C8E3ED6" w14:textId="77777777" w:rsidR="00285FCA" w:rsidRPr="00353098" w:rsidRDefault="00285FCA" w:rsidP="00285FCA">
            <w:pPr>
              <w:spacing w:after="0" w:line="276" w:lineRule="auto"/>
              <w:jc w:val="right"/>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5.6</w:t>
            </w:r>
          </w:p>
        </w:tc>
        <w:tc>
          <w:tcPr>
            <w:tcW w:w="1239" w:type="dxa"/>
            <w:shd w:val="clear" w:color="auto" w:fill="auto"/>
            <w:noWrap/>
            <w:vAlign w:val="bottom"/>
            <w:hideMark/>
          </w:tcPr>
          <w:p w14:paraId="180D4F0B" w14:textId="77777777" w:rsidR="00285FCA" w:rsidRPr="00353098" w:rsidRDefault="00285FCA" w:rsidP="00285FCA">
            <w:pPr>
              <w:spacing w:after="0" w:line="276" w:lineRule="auto"/>
              <w:jc w:val="right"/>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7.1</w:t>
            </w:r>
          </w:p>
        </w:tc>
      </w:tr>
      <w:tr w:rsidR="00285FCA" w:rsidRPr="00353098" w14:paraId="29570C3A" w14:textId="77777777" w:rsidTr="00376633">
        <w:trPr>
          <w:trHeight w:val="330"/>
          <w:jc w:val="center"/>
        </w:trPr>
        <w:tc>
          <w:tcPr>
            <w:tcW w:w="7437" w:type="dxa"/>
            <w:shd w:val="clear" w:color="auto" w:fill="auto"/>
            <w:noWrap/>
            <w:vAlign w:val="bottom"/>
            <w:hideMark/>
          </w:tcPr>
          <w:p w14:paraId="379C0C44" w14:textId="77777777" w:rsidR="00285FCA" w:rsidRPr="00353098" w:rsidRDefault="00285FCA" w:rsidP="00285FCA">
            <w:pPr>
              <w:spacing w:after="0" w:line="276" w:lineRule="auto"/>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 xml:space="preserve">36-71 էջի դեպքում 251-500 գրամ այսինքն մեկ էջը՝ </w:t>
            </w:r>
          </w:p>
        </w:tc>
        <w:tc>
          <w:tcPr>
            <w:tcW w:w="1291" w:type="dxa"/>
            <w:shd w:val="clear" w:color="auto" w:fill="auto"/>
            <w:noWrap/>
            <w:vAlign w:val="bottom"/>
            <w:hideMark/>
          </w:tcPr>
          <w:p w14:paraId="788F6E08" w14:textId="77777777" w:rsidR="00285FCA" w:rsidRPr="00353098" w:rsidRDefault="00285FCA" w:rsidP="00285FCA">
            <w:pPr>
              <w:spacing w:after="0" w:line="276" w:lineRule="auto"/>
              <w:jc w:val="right"/>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7.0</w:t>
            </w:r>
          </w:p>
        </w:tc>
        <w:tc>
          <w:tcPr>
            <w:tcW w:w="1239" w:type="dxa"/>
            <w:shd w:val="clear" w:color="auto" w:fill="auto"/>
            <w:noWrap/>
            <w:vAlign w:val="bottom"/>
            <w:hideMark/>
          </w:tcPr>
          <w:p w14:paraId="317D273D" w14:textId="77777777" w:rsidR="00285FCA" w:rsidRPr="00353098" w:rsidRDefault="00285FCA" w:rsidP="00285FCA">
            <w:pPr>
              <w:spacing w:after="0" w:line="276" w:lineRule="auto"/>
              <w:jc w:val="right"/>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7.0</w:t>
            </w:r>
          </w:p>
        </w:tc>
      </w:tr>
      <w:tr w:rsidR="00285FCA" w:rsidRPr="00353098" w14:paraId="20B8BA01" w14:textId="77777777" w:rsidTr="00376633">
        <w:trPr>
          <w:trHeight w:val="330"/>
          <w:jc w:val="center"/>
        </w:trPr>
        <w:tc>
          <w:tcPr>
            <w:tcW w:w="7437" w:type="dxa"/>
            <w:shd w:val="clear" w:color="auto" w:fill="auto"/>
            <w:noWrap/>
            <w:vAlign w:val="bottom"/>
            <w:hideMark/>
          </w:tcPr>
          <w:p w14:paraId="0B7CE856" w14:textId="77777777" w:rsidR="00285FCA" w:rsidRPr="00353098" w:rsidRDefault="00285FCA" w:rsidP="00285FCA">
            <w:pPr>
              <w:spacing w:after="0" w:line="276" w:lineRule="auto"/>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 xml:space="preserve">72-100 էջի դեպքում 501-1000 գրամ այսինքն մեկ էջը՝ </w:t>
            </w:r>
          </w:p>
        </w:tc>
        <w:tc>
          <w:tcPr>
            <w:tcW w:w="1291" w:type="dxa"/>
            <w:shd w:val="clear" w:color="auto" w:fill="auto"/>
            <w:noWrap/>
            <w:vAlign w:val="bottom"/>
            <w:hideMark/>
          </w:tcPr>
          <w:p w14:paraId="51E9E7DC" w14:textId="77777777" w:rsidR="00285FCA" w:rsidRPr="00353098" w:rsidRDefault="00285FCA" w:rsidP="00285FCA">
            <w:pPr>
              <w:spacing w:after="0" w:line="276" w:lineRule="auto"/>
              <w:jc w:val="right"/>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7.0</w:t>
            </w:r>
          </w:p>
        </w:tc>
        <w:tc>
          <w:tcPr>
            <w:tcW w:w="1239" w:type="dxa"/>
            <w:shd w:val="clear" w:color="auto" w:fill="auto"/>
            <w:noWrap/>
            <w:vAlign w:val="bottom"/>
            <w:hideMark/>
          </w:tcPr>
          <w:p w14:paraId="1570BABE" w14:textId="77777777" w:rsidR="00285FCA" w:rsidRPr="00353098" w:rsidRDefault="00285FCA" w:rsidP="00285FCA">
            <w:pPr>
              <w:spacing w:after="0" w:line="276" w:lineRule="auto"/>
              <w:jc w:val="right"/>
              <w:rPr>
                <w:rFonts w:ascii="GHEA Grapalat" w:eastAsia="Times New Roman" w:hAnsi="GHEA Grapalat" w:cs="Calibri"/>
                <w:color w:val="000000"/>
                <w:lang w:val="en-GB" w:eastAsia="en-GB"/>
              </w:rPr>
            </w:pPr>
            <w:r w:rsidRPr="00353098">
              <w:rPr>
                <w:rFonts w:ascii="GHEA Grapalat" w:eastAsia="Times New Roman" w:hAnsi="GHEA Grapalat" w:cs="Calibri"/>
                <w:color w:val="000000"/>
                <w:lang w:val="en-GB" w:eastAsia="en-GB"/>
              </w:rPr>
              <w:t>10</w:t>
            </w:r>
          </w:p>
        </w:tc>
      </w:tr>
    </w:tbl>
    <w:p w14:paraId="69C48DEE" w14:textId="77777777" w:rsidR="00285FCA" w:rsidRPr="00353098" w:rsidRDefault="00285FCA" w:rsidP="00285FCA">
      <w:pPr>
        <w:spacing w:after="0" w:line="240" w:lineRule="auto"/>
        <w:rPr>
          <w:rFonts w:ascii="GHEA Grapalat" w:eastAsia="Times New Roman" w:hAnsi="GHEA Grapalat" w:cs="Times New Roman"/>
          <w:sz w:val="24"/>
          <w:szCs w:val="24"/>
          <w:lang w:val="hy-AM" w:eastAsia="en-GB"/>
        </w:rPr>
      </w:pPr>
    </w:p>
    <w:p w14:paraId="44469CBA" w14:textId="65724AFA" w:rsidR="00997C7D" w:rsidRDefault="00997C7D" w:rsidP="00285FCA">
      <w:pPr>
        <w:spacing w:after="0" w:line="240" w:lineRule="auto"/>
        <w:rPr>
          <w:rStyle w:val="IntenseReference"/>
          <w:rFonts w:ascii="GHEA Grapalat" w:hAnsi="GHEA Grapalat"/>
          <w:bCs w:val="0"/>
          <w:smallCaps w:val="0"/>
          <w:color w:val="2E74B5" w:themeColor="accent1" w:themeShade="BF"/>
          <w:spacing w:val="0"/>
          <w:sz w:val="28"/>
          <w:szCs w:val="24"/>
          <w:lang w:val="hy-AM"/>
        </w:rPr>
      </w:pPr>
    </w:p>
    <w:p w14:paraId="6CB336EE" w14:textId="79C62FAB" w:rsidR="0000593F" w:rsidRDefault="0000593F" w:rsidP="00285FCA">
      <w:pPr>
        <w:spacing w:after="0" w:line="240" w:lineRule="auto"/>
        <w:rPr>
          <w:rStyle w:val="IntenseReference"/>
          <w:rFonts w:ascii="GHEA Grapalat" w:hAnsi="GHEA Grapalat"/>
          <w:bCs w:val="0"/>
          <w:smallCaps w:val="0"/>
          <w:color w:val="2E74B5" w:themeColor="accent1" w:themeShade="BF"/>
          <w:spacing w:val="0"/>
          <w:sz w:val="28"/>
          <w:szCs w:val="24"/>
          <w:lang w:val="hy-AM"/>
        </w:rPr>
      </w:pPr>
    </w:p>
    <w:p w14:paraId="431F9FFE" w14:textId="77777777" w:rsidR="0000593F" w:rsidRDefault="0000593F" w:rsidP="00285FCA">
      <w:pPr>
        <w:spacing w:after="0" w:line="240" w:lineRule="auto"/>
        <w:rPr>
          <w:rStyle w:val="IntenseReference"/>
          <w:rFonts w:ascii="GHEA Grapalat" w:hAnsi="GHEA Grapalat"/>
          <w:bCs w:val="0"/>
          <w:smallCaps w:val="0"/>
          <w:color w:val="2E74B5" w:themeColor="accent1" w:themeShade="BF"/>
          <w:spacing w:val="0"/>
          <w:sz w:val="28"/>
          <w:szCs w:val="24"/>
          <w:lang w:val="hy-AM"/>
        </w:rPr>
      </w:pPr>
    </w:p>
    <w:p w14:paraId="62D0DA99" w14:textId="757EFFE7" w:rsidR="00997C7D" w:rsidRPr="0000593F" w:rsidRDefault="00997C7D" w:rsidP="0000593F">
      <w:pPr>
        <w:pStyle w:val="ListParagraph"/>
        <w:keepNext/>
        <w:keepLines/>
        <w:tabs>
          <w:tab w:val="left" w:pos="567"/>
        </w:tabs>
        <w:spacing w:afterLines="160" w:after="384" w:line="276" w:lineRule="auto"/>
        <w:ind w:left="502"/>
        <w:rPr>
          <w:rStyle w:val="IntenseReference"/>
          <w:rFonts w:ascii="GHEA Grapalat" w:eastAsia="Times New Roman" w:hAnsi="GHEA Grapalat" w:cs="Times New Roman"/>
          <w:bCs w:val="0"/>
          <w:smallCaps w:val="0"/>
          <w:color w:val="2E74B5"/>
          <w:spacing w:val="0"/>
          <w:sz w:val="24"/>
          <w:szCs w:val="24"/>
          <w:u w:val="none"/>
          <w:lang w:val="hy-AM"/>
        </w:rPr>
      </w:pPr>
      <w:r w:rsidRPr="00353098">
        <w:rPr>
          <w:rFonts w:ascii="GHEA Grapalat" w:eastAsia="Times New Roman" w:hAnsi="GHEA Grapalat" w:cs="Times New Roman"/>
          <w:b/>
          <w:color w:val="2E74B5"/>
          <w:sz w:val="24"/>
          <w:szCs w:val="24"/>
          <w:lang w:val="hy-AM"/>
        </w:rPr>
        <w:t xml:space="preserve">ԱՊԱԿԻՆԵՐԻ ՄԳԵՑՎԱԾՈՒԹՅՈՒՆԸ ՉԱՓՈՂ ՍԱՐՔԵՐԻ ՄԱՏԱԿԱՐԱՐՄԱՆ «ՀՀ Ո ԳՀԱՊՁԲ-2022-ԿՏՏՎ/ԱՊԱԿԻ/Ա-100» ԳՆՄԱՆ ԸՆԹԱՑԱԿԱՐԳԻ ՎԵՐԱԲԵՐՅԱԼ </w:t>
      </w:r>
    </w:p>
    <w:p w14:paraId="1860375C" w14:textId="44B7D98A" w:rsidR="00997C7D" w:rsidRPr="004F5482" w:rsidRDefault="00997C7D" w:rsidP="00997C7D">
      <w:pPr>
        <w:shd w:val="clear" w:color="auto" w:fill="FFFFFF"/>
        <w:spacing w:after="0" w:line="276" w:lineRule="auto"/>
        <w:contextualSpacing/>
        <w:jc w:val="both"/>
        <w:rPr>
          <w:rFonts w:ascii="GHEA Grapalat" w:eastAsia="Calibri" w:hAnsi="GHEA Grapalat" w:cs="Sylfaen"/>
          <w:sz w:val="24"/>
          <w:szCs w:val="24"/>
          <w:lang w:val="hy-AM" w:eastAsia="ru-RU"/>
        </w:rPr>
      </w:pPr>
      <w:r w:rsidRPr="00353098">
        <w:rPr>
          <w:rFonts w:ascii="GHEA Grapalat" w:eastAsia="Times New Roman" w:hAnsi="GHEA Grapalat" w:cs="Times New Roman"/>
          <w:sz w:val="24"/>
          <w:szCs w:val="24"/>
          <w:lang w:val="hy-AM"/>
        </w:rPr>
        <w:t xml:space="preserve">«Ստանդարտացման և չափագիտության ազգային մարմին» ՓԲ ընկերության գրությամբ նշվել է, որ թվով 221 հատ </w:t>
      </w:r>
      <w:r w:rsidRPr="00353098">
        <w:rPr>
          <w:rFonts w:ascii="GHEA Grapalat" w:eastAsia="Times New Roman" w:hAnsi="GHEA Grapalat" w:cs="Times New Roman"/>
          <w:color w:val="000000"/>
          <w:sz w:val="24"/>
          <w:szCs w:val="24"/>
          <w:shd w:val="clear" w:color="auto" w:fill="FFFFFF"/>
          <w:lang w:val="hy-AM" w:eastAsia="ru-RU"/>
        </w:rPr>
        <w:t xml:space="preserve">«WTM-1100» չափման միջոցների ստուգաչափման հայտերը ներկայացվել է «ՀՀ պարեկային ծառայության» </w:t>
      </w:r>
      <w:r w:rsidRPr="00353098">
        <w:rPr>
          <w:rFonts w:ascii="GHEA Grapalat" w:eastAsia="Times New Roman" w:hAnsi="GHEA Grapalat" w:cs="Times New Roman"/>
          <w:color w:val="000000"/>
          <w:sz w:val="24"/>
          <w:szCs w:val="24"/>
          <w:shd w:val="clear" w:color="auto" w:fill="FFFFFF"/>
          <w:lang w:val="hy-AM" w:eastAsia="ru-RU"/>
        </w:rPr>
        <w:lastRenderedPageBreak/>
        <w:t xml:space="preserve">հայտատուի կողմից, որից 216 հատի համար տրամադրվել է ստուգաչափման վկայականներ, իսկ թվով 5-ը ճանաչվել են ոչ պիտանի: Հաշվեքննության ընթացքում տրամադրված ստուգաչափման վկայականների զննման արդյունքում արձանագրվեց, որ դրանք տրամադրվել են կիրառման «ՀՀ ՊԾ»-ին, ինչի մասով արձանագրվում է անհամապատասխանություն՝ </w:t>
      </w:r>
      <w:r w:rsidRPr="00353098">
        <w:rPr>
          <w:rFonts w:ascii="GHEA Grapalat" w:eastAsia="Calibri" w:hAnsi="GHEA Grapalat" w:cs="Sylfaen"/>
          <w:sz w:val="24"/>
          <w:szCs w:val="24"/>
          <w:lang w:val="hy-AM" w:eastAsia="ru-RU"/>
        </w:rPr>
        <w:t>«Կառավարության կառուցվածքի և գործունեության մասին» ՀՀ օրենքի 2-րդ հոդվածով, ինչպես նաև «Պետական կառավարման համակարգի մարմինների մասին» ՀՀ օրենքի 4-րդ և 5-րդ հոդվածներով սահմանվածի հետ, քանի որ այնտեղ թվարկվածների շարքում այդպիսի մարմին գոյություն չունի:</w:t>
      </w:r>
      <w:r w:rsidR="003F1B80">
        <w:rPr>
          <w:rFonts w:ascii="GHEA Grapalat" w:eastAsia="Calibri" w:hAnsi="GHEA Grapalat" w:cs="Sylfaen"/>
          <w:sz w:val="24"/>
          <w:szCs w:val="24"/>
          <w:lang w:val="hy-AM" w:eastAsia="ru-RU"/>
        </w:rPr>
        <w:t xml:space="preserve"> </w:t>
      </w:r>
      <w:r w:rsidRPr="004F5482">
        <w:rPr>
          <w:rFonts w:ascii="GHEA Grapalat" w:eastAsia="Calibri" w:hAnsi="GHEA Grapalat" w:cs="Sylfaen"/>
          <w:sz w:val="24"/>
          <w:szCs w:val="24"/>
          <w:lang w:val="hy-AM" w:eastAsia="ru-RU"/>
        </w:rPr>
        <w:t xml:space="preserve">Մարմնի սխալ անվանում նշելը հնարավոր է հանգեցնի </w:t>
      </w:r>
      <w:r w:rsidRPr="004F5482">
        <w:rPr>
          <w:rFonts w:ascii="GHEA Grapalat" w:eastAsia="Calibri" w:hAnsi="GHEA Grapalat" w:cs="Sylfaen"/>
          <w:b/>
          <w:sz w:val="24"/>
          <w:szCs w:val="24"/>
          <w:lang w:val="hy-AM" w:eastAsia="ru-RU"/>
        </w:rPr>
        <w:t>վարչական</w:t>
      </w:r>
      <w:r w:rsidRPr="004F5482">
        <w:rPr>
          <w:rFonts w:ascii="GHEA Grapalat" w:eastAsia="Calibri" w:hAnsi="GHEA Grapalat" w:cs="Sylfaen"/>
          <w:sz w:val="24"/>
          <w:szCs w:val="24"/>
          <w:lang w:val="hy-AM" w:eastAsia="ru-RU"/>
        </w:rPr>
        <w:t xml:space="preserve"> ակտի «առ ոչինչ» կարգավիճակի։ Մասնավորապես։ «Վարչարաության հիմունքների և վարչական վարույթի մասին» ՀՀ օրենքի 62-րդ հոդվածի 1-ին մասով սահմանված է՝ առ ոչինչ է այն վարչական ակտը, որում առկա են, մասնավորապես` հետևյալ ակնառու կոպիտ սխալները.</w:t>
      </w:r>
    </w:p>
    <w:p w14:paraId="3E38811D" w14:textId="77777777" w:rsidR="00997C7D" w:rsidRPr="00353098" w:rsidRDefault="00997C7D" w:rsidP="00997C7D">
      <w:pPr>
        <w:shd w:val="clear" w:color="auto" w:fill="FFFFFF"/>
        <w:spacing w:after="0" w:line="276" w:lineRule="auto"/>
        <w:contextualSpacing/>
        <w:jc w:val="both"/>
        <w:rPr>
          <w:rFonts w:ascii="GHEA Grapalat" w:eastAsia="Times New Roman" w:hAnsi="GHEA Grapalat" w:cs="Times New Roman"/>
          <w:sz w:val="24"/>
          <w:szCs w:val="24"/>
          <w:lang w:val="af-ZA"/>
        </w:rPr>
      </w:pPr>
      <w:r w:rsidRPr="00513278">
        <w:rPr>
          <w:rFonts w:ascii="GHEA Grapalat" w:eastAsia="Calibri" w:hAnsi="GHEA Grapalat" w:cs="Sylfaen"/>
          <w:sz w:val="24"/>
          <w:szCs w:val="24"/>
          <w:lang w:eastAsia="ru-RU"/>
        </w:rPr>
        <w:t>ա) ակտից հստակ չի երևում կամ միանշանակ պարզ չէ, թե որ վարչական մարմինն է դա ընդունել…:</w:t>
      </w:r>
    </w:p>
    <w:p w14:paraId="18BE1452" w14:textId="77777777" w:rsidR="00997C7D" w:rsidRDefault="00997C7D" w:rsidP="00997C7D">
      <w:pPr>
        <w:shd w:val="clear" w:color="auto" w:fill="FFFFFF"/>
        <w:spacing w:after="0" w:line="276" w:lineRule="auto"/>
        <w:jc w:val="both"/>
        <w:rPr>
          <w:rFonts w:ascii="GHEA Grapalat" w:eastAsia="Times New Roman" w:hAnsi="GHEA Grapalat" w:cs="Times New Roman"/>
          <w:sz w:val="24"/>
          <w:szCs w:val="24"/>
          <w:lang w:val="hy-AM"/>
        </w:rPr>
      </w:pPr>
    </w:p>
    <w:p w14:paraId="5E58632A" w14:textId="78B0835C" w:rsidR="0087272E" w:rsidRPr="00E95245" w:rsidRDefault="00997C7D" w:rsidP="00E95245">
      <w:pPr>
        <w:shd w:val="clear" w:color="auto" w:fill="FFFFFF"/>
        <w:spacing w:after="0" w:line="276" w:lineRule="auto"/>
        <w:jc w:val="both"/>
        <w:rPr>
          <w:rStyle w:val="IntenseReference"/>
          <w:rFonts w:ascii="GHEA Grapalat" w:eastAsia="Times New Roman" w:hAnsi="GHEA Grapalat" w:cs="Times New Roman"/>
          <w:b w:val="0"/>
          <w:bCs w:val="0"/>
          <w:smallCaps w:val="0"/>
          <w:color w:val="000000"/>
          <w:spacing w:val="0"/>
          <w:sz w:val="24"/>
          <w:szCs w:val="24"/>
          <w:u w:val="none"/>
          <w:lang w:val="hy-AM"/>
        </w:rPr>
        <w:sectPr w:rsidR="0087272E" w:rsidRPr="00E95245" w:rsidSect="00FB611A">
          <w:headerReference w:type="default" r:id="rId18"/>
          <w:footerReference w:type="default" r:id="rId19"/>
          <w:headerReference w:type="first" r:id="rId20"/>
          <w:pgSz w:w="11909" w:h="16834" w:code="9"/>
          <w:pgMar w:top="1304" w:right="1304" w:bottom="1304" w:left="1304" w:header="0" w:footer="720" w:gutter="0"/>
          <w:pgNumType w:chapStyle="1"/>
          <w:cols w:space="720"/>
          <w:titlePg/>
          <w:docGrid w:linePitch="360"/>
        </w:sectPr>
      </w:pPr>
      <w:r w:rsidRPr="00353098">
        <w:rPr>
          <w:rFonts w:ascii="GHEA Grapalat" w:eastAsia="Times New Roman" w:hAnsi="GHEA Grapalat" w:cs="Times New Roman"/>
          <w:sz w:val="24"/>
          <w:szCs w:val="24"/>
          <w:lang w:val="hy-AM"/>
        </w:rPr>
        <w:t xml:space="preserve">Համաձայն ՀՀ ՆԳՆ կողմից ներկայացրած տվյալների, </w:t>
      </w:r>
      <w:r w:rsidRPr="00353098">
        <w:rPr>
          <w:rFonts w:ascii="GHEA Grapalat" w:eastAsia="Times New Roman" w:hAnsi="GHEA Grapalat" w:cs="Sylfaen"/>
          <w:bCs/>
          <w:sz w:val="24"/>
          <w:szCs w:val="24"/>
          <w:lang w:val="hy-AM"/>
        </w:rPr>
        <w:t>01.01.2023-01.07.2023թթ. ընթացքում ՆԳՆ «պարեկային» և «ճանապարհային ոստիկանություն» ծառայությունների կողմից</w:t>
      </w:r>
      <w:r w:rsidRPr="00353098">
        <w:rPr>
          <w:rFonts w:ascii="GHEA Grapalat" w:eastAsia="Times New Roman" w:hAnsi="GHEA Grapalat" w:cs="Times New Roman"/>
          <w:sz w:val="24"/>
          <w:szCs w:val="24"/>
          <w:lang w:val="hy-AM"/>
        </w:rPr>
        <w:t xml:space="preserve"> «</w:t>
      </w:r>
      <w:r w:rsidRPr="00353098">
        <w:rPr>
          <w:rFonts w:ascii="GHEA Grapalat" w:eastAsia="Times New Roman" w:hAnsi="GHEA Grapalat" w:cs="Sylfaen"/>
          <w:bCs/>
          <w:sz w:val="24"/>
          <w:szCs w:val="24"/>
          <w:lang w:val="hy-AM"/>
        </w:rPr>
        <w:t>Վարչական իրավախախտումների վերաբերյալ» ՀՀ օրենսգրքի 123-րդ հոդվածի 4-րդ մասի` «</w:t>
      </w:r>
      <w:r w:rsidRPr="00353098">
        <w:rPr>
          <w:rFonts w:ascii="GHEA Grapalat" w:eastAsia="Times New Roman" w:hAnsi="GHEA Grapalat" w:cs="Times New Roman"/>
          <w:color w:val="000000"/>
          <w:sz w:val="24"/>
          <w:szCs w:val="24"/>
          <w:lang w:val="hy-AM"/>
        </w:rPr>
        <w:t>Ապակիների</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լուսաթափանցելիության</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չափի</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խախտմամբ</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կամ</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առջևի</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հողմապակին</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թաղանթապատված</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վիճակում</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կամ</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կարգի</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խախտմամբ</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վարագուրապատված</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տրանսպորտային</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միջոցները</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վարելը</w:t>
      </w:r>
      <w:r w:rsidRPr="00353098">
        <w:rPr>
          <w:rFonts w:ascii="GHEA Grapalat" w:eastAsia="Times New Roman" w:hAnsi="GHEA Grapalat" w:cs="Times New Roman"/>
          <w:color w:val="000000"/>
          <w:sz w:val="24"/>
          <w:szCs w:val="24"/>
          <w:lang w:val="af-ZA"/>
        </w:rPr>
        <w:t>`</w:t>
      </w:r>
      <w:r w:rsidRPr="00353098">
        <w:rPr>
          <w:rFonts w:ascii="GHEA Grapalat" w:eastAsia="Times New Roman" w:hAnsi="GHEA Grapalat" w:cs="Times New Roman"/>
          <w:color w:val="000000"/>
          <w:sz w:val="24"/>
          <w:szCs w:val="24"/>
          <w:lang w:val="hy-AM"/>
        </w:rPr>
        <w:t xml:space="preserve"> առաջացնում</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է</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տուգանքի</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նշանակում</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սահմանված</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նվազագույն</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աշխատավարձի</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քսանհինգապատիկի</w:t>
      </w:r>
      <w:r w:rsidRPr="00353098">
        <w:rPr>
          <w:rFonts w:ascii="GHEA Grapalat" w:eastAsia="Times New Roman" w:hAnsi="GHEA Grapalat" w:cs="Times New Roman"/>
          <w:color w:val="000000"/>
          <w:sz w:val="24"/>
          <w:szCs w:val="24"/>
          <w:lang w:val="af-ZA"/>
        </w:rPr>
        <w:t xml:space="preserve"> </w:t>
      </w:r>
      <w:r w:rsidRPr="00353098">
        <w:rPr>
          <w:rFonts w:ascii="GHEA Grapalat" w:eastAsia="Times New Roman" w:hAnsi="GHEA Grapalat" w:cs="Times New Roman"/>
          <w:color w:val="000000"/>
          <w:sz w:val="24"/>
          <w:szCs w:val="24"/>
          <w:lang w:val="hy-AM"/>
        </w:rPr>
        <w:t>չափով» հիմքով կազմվել է ընդամենը՝ 14,211 հատ վարչական ակտ,</w:t>
      </w:r>
      <w:r w:rsidR="00E95245">
        <w:rPr>
          <w:rFonts w:ascii="GHEA Grapalat" w:eastAsia="Times New Roman" w:hAnsi="GHEA Grapalat" w:cs="Times New Roman"/>
          <w:color w:val="000000"/>
          <w:sz w:val="24"/>
          <w:szCs w:val="24"/>
          <w:lang w:val="hy-AM"/>
        </w:rPr>
        <w:t xml:space="preserve"> ընդամենը՝ 355,275.0 հազ. դրամ:</w:t>
      </w:r>
    </w:p>
    <w:p w14:paraId="25D4107C" w14:textId="40A2ACB0" w:rsidR="008A3D04" w:rsidRDefault="008A3D04">
      <w:pPr>
        <w:rPr>
          <w:rStyle w:val="IntenseReference"/>
          <w:rFonts w:ascii="GHEA Grapalat" w:hAnsi="GHEA Grapalat"/>
          <w:bCs w:val="0"/>
          <w:smallCaps w:val="0"/>
          <w:color w:val="2E74B5" w:themeColor="accent1" w:themeShade="BF"/>
          <w:spacing w:val="0"/>
          <w:sz w:val="28"/>
          <w:szCs w:val="24"/>
          <w:u w:val="none"/>
          <w:lang w:val="hy-AM"/>
        </w:rPr>
      </w:pPr>
    </w:p>
    <w:p w14:paraId="2F9FD6A5" w14:textId="2844AD95" w:rsidR="0087272E" w:rsidRDefault="00184B48" w:rsidP="00E95245">
      <w:pPr>
        <w:pStyle w:val="ListParagraph"/>
        <w:numPr>
          <w:ilvl w:val="0"/>
          <w:numId w:val="1"/>
        </w:numPr>
        <w:spacing w:line="276" w:lineRule="auto"/>
        <w:jc w:val="center"/>
        <w:rPr>
          <w:rStyle w:val="IntenseReference"/>
          <w:rFonts w:ascii="GHEA Grapalat" w:hAnsi="GHEA Grapalat"/>
          <w:bCs w:val="0"/>
          <w:smallCaps w:val="0"/>
          <w:color w:val="2E74B5" w:themeColor="accent1" w:themeShade="BF"/>
          <w:spacing w:val="0"/>
          <w:sz w:val="28"/>
          <w:szCs w:val="24"/>
          <w:u w:val="none"/>
          <w:lang w:val="hy-AM"/>
        </w:rPr>
      </w:pPr>
      <w:r w:rsidRPr="003877A6">
        <w:rPr>
          <w:rStyle w:val="IntenseReference"/>
          <w:rFonts w:ascii="GHEA Grapalat" w:hAnsi="GHEA Grapalat"/>
          <w:bCs w:val="0"/>
          <w:smallCaps w:val="0"/>
          <w:color w:val="2E74B5" w:themeColor="accent1" w:themeShade="BF"/>
          <w:spacing w:val="0"/>
          <w:sz w:val="28"/>
          <w:szCs w:val="24"/>
          <w:u w:val="none"/>
          <w:lang w:val="hy-AM"/>
        </w:rPr>
        <w:t>ՀԵՏՀՍԿՈՂԱԿԱՆ ԳՈՐԾԸՆԹԱՑ</w:t>
      </w:r>
    </w:p>
    <w:p w14:paraId="1C02EA41" w14:textId="0CB1875A" w:rsidR="00E04A13" w:rsidRDefault="00E04A13" w:rsidP="00E04A13">
      <w:pPr>
        <w:pStyle w:val="ListParagraph"/>
        <w:ind w:left="1211"/>
        <w:rPr>
          <w:rStyle w:val="IntenseReference"/>
          <w:rFonts w:ascii="Sylfaen" w:hAnsi="Sylfaen"/>
          <w:lang w:val="hy-AM"/>
        </w:rPr>
      </w:pPr>
    </w:p>
    <w:p w14:paraId="0C05A4DB" w14:textId="3E2AEBC5" w:rsidR="00E04A13" w:rsidRPr="000A109E" w:rsidRDefault="00E04A13" w:rsidP="000A109E">
      <w:pPr>
        <w:pStyle w:val="ListParagraph"/>
        <w:spacing w:line="276" w:lineRule="auto"/>
        <w:ind w:left="0"/>
        <w:jc w:val="both"/>
        <w:rPr>
          <w:rStyle w:val="IntenseReference"/>
          <w:rFonts w:ascii="GHEA Grapalat" w:hAnsi="GHEA Grapalat"/>
          <w:b w:val="0"/>
          <w:bCs w:val="0"/>
          <w:smallCaps w:val="0"/>
          <w:color w:val="auto"/>
          <w:spacing w:val="0"/>
          <w:sz w:val="24"/>
          <w:szCs w:val="24"/>
          <w:u w:val="none"/>
          <w:lang w:val="hy-AM"/>
        </w:rPr>
      </w:pPr>
      <w:r w:rsidRPr="005969BF">
        <w:rPr>
          <w:rFonts w:ascii="GHEA Grapalat" w:hAnsi="GHEA Grapalat"/>
          <w:sz w:val="24"/>
          <w:szCs w:val="24"/>
          <w:lang w:val="hy-AM"/>
        </w:rPr>
        <w:t>ՀՀ ՆԳՆ 2023 թվականի պետական բյուջեի երեք ամիսների կատարման հաշվեքննության շրջանակներում հաշվեքննվող օբյեկտին է ներկայացվել թվով 19 անհամապատասխանություններ և դրանց վերացման նպատակով թվով 7 առաջարկություններ</w:t>
      </w:r>
      <w:r>
        <w:rPr>
          <w:rFonts w:ascii="GHEA Grapalat" w:hAnsi="GHEA Grapalat"/>
          <w:sz w:val="24"/>
          <w:szCs w:val="24"/>
          <w:lang w:val="hy-AM"/>
        </w:rPr>
        <w:t xml:space="preserve">՝ </w:t>
      </w:r>
      <w:r w:rsidRPr="005969BF">
        <w:rPr>
          <w:rFonts w:ascii="GHEA Grapalat" w:hAnsi="GHEA Grapalat"/>
          <w:sz w:val="24"/>
          <w:szCs w:val="24"/>
          <w:lang w:val="hy-AM"/>
        </w:rPr>
        <w:t>որոնք ամբողջությամբ ընդունվել են հաշվեքննության օբյեկտի կողմից:</w:t>
      </w:r>
      <w:r>
        <w:rPr>
          <w:rFonts w:ascii="GHEA Grapalat" w:hAnsi="GHEA Grapalat"/>
          <w:sz w:val="24"/>
          <w:szCs w:val="24"/>
          <w:lang w:val="hy-AM"/>
        </w:rPr>
        <w:t xml:space="preserve"> Հարկ է նշել, որ </w:t>
      </w:r>
      <w:r w:rsidR="006D5D38">
        <w:rPr>
          <w:rFonts w:ascii="GHEA Grapalat" w:hAnsi="GHEA Grapalat"/>
          <w:sz w:val="24"/>
          <w:szCs w:val="24"/>
          <w:lang w:val="hy-AM"/>
        </w:rPr>
        <w:t>թվով յոթ ընդունված առաջարկություններից մեկ</w:t>
      </w:r>
      <w:r w:rsidR="00430DD1">
        <w:rPr>
          <w:rFonts w:ascii="GHEA Grapalat" w:hAnsi="GHEA Grapalat"/>
          <w:sz w:val="24"/>
          <w:szCs w:val="24"/>
          <w:lang w:val="hy-AM"/>
        </w:rPr>
        <w:t>ն</w:t>
      </w:r>
      <w:r w:rsidR="006D5D38">
        <w:rPr>
          <w:rFonts w:ascii="GHEA Grapalat" w:hAnsi="GHEA Grapalat"/>
          <w:sz w:val="24"/>
          <w:szCs w:val="24"/>
          <w:lang w:val="hy-AM"/>
        </w:rPr>
        <w:t xml:space="preserve"> արդեն իսկ կատարված է, թվով վեցը ընթացքում են, իսկ մեկի՝</w:t>
      </w:r>
      <w:r w:rsidR="006D5D38" w:rsidRPr="00571D94">
        <w:rPr>
          <w:lang w:val="hy-AM"/>
        </w:rPr>
        <w:t xml:space="preserve"> </w:t>
      </w:r>
      <w:r w:rsidR="006D5D38" w:rsidRPr="006D5D38">
        <w:rPr>
          <w:rFonts w:ascii="GHEA Grapalat" w:hAnsi="GHEA Grapalat"/>
          <w:sz w:val="24"/>
          <w:szCs w:val="24"/>
          <w:lang w:val="hy-AM"/>
        </w:rPr>
        <w:t>ՀՀ ՆԳ նախարարության ոստիկանության ներքին անվտանգության վարչությունում ք. Երևան, Աբովյան 36 շենքի առաջին հարկում գտնվող 197.8 քմ մակերեսով տարածքի վարձակալության պայմանագրի շրջանակներում ներկայացված անհամապատասխանությունների վերացման և/կամ բարձրացված հարցերի ուսումնասիրությամբ ձեռք են բերվել հանրային ծառայության շահերի և կառավարման կարգի դեմ ուղղված առերևույթ</w:t>
      </w:r>
      <w:r w:rsidR="003F1B80">
        <w:rPr>
          <w:rFonts w:ascii="GHEA Grapalat" w:hAnsi="GHEA Grapalat"/>
          <w:sz w:val="24"/>
          <w:szCs w:val="24"/>
          <w:lang w:val="hy-AM"/>
        </w:rPr>
        <w:t xml:space="preserve"> </w:t>
      </w:r>
      <w:r w:rsidR="006D5D38" w:rsidRPr="006D5D38">
        <w:rPr>
          <w:rFonts w:ascii="GHEA Grapalat" w:hAnsi="GHEA Grapalat"/>
          <w:sz w:val="24"/>
          <w:szCs w:val="24"/>
          <w:lang w:val="hy-AM"/>
        </w:rPr>
        <w:t>հանցագործությունների վերաբերյալ փաստական տվյալներ, ուստի ուսումնասիրության նյութերով սկսվել է ծառայողական քննություն, որի արդյունքներով ձեռք բերված փաստաթղթերն ուղարկվել են ՀՀ գլխավոր դատախազություն։</w:t>
      </w:r>
      <w:r w:rsidR="00014B11">
        <w:rPr>
          <w:rFonts w:ascii="GHEA Grapalat" w:hAnsi="GHEA Grapalat"/>
          <w:sz w:val="24"/>
          <w:szCs w:val="24"/>
          <w:lang w:val="hy-AM"/>
        </w:rPr>
        <w:t xml:space="preserve"> Հ</w:t>
      </w:r>
      <w:r w:rsidR="00A50640">
        <w:rPr>
          <w:rFonts w:ascii="GHEA Grapalat" w:hAnsi="GHEA Grapalat"/>
          <w:sz w:val="24"/>
          <w:szCs w:val="24"/>
          <w:lang w:val="hy-AM"/>
        </w:rPr>
        <w:t>աշվեքննության</w:t>
      </w:r>
      <w:r w:rsidR="00014B11" w:rsidRPr="005969BF">
        <w:rPr>
          <w:rFonts w:ascii="GHEA Grapalat" w:hAnsi="GHEA Grapalat"/>
          <w:sz w:val="24"/>
          <w:szCs w:val="24"/>
          <w:lang w:val="hy-AM"/>
        </w:rPr>
        <w:t xml:space="preserve"> օբյեկտին </w:t>
      </w:r>
      <w:r w:rsidR="00014B11">
        <w:rPr>
          <w:rFonts w:ascii="GHEA Grapalat" w:hAnsi="GHEA Grapalat"/>
          <w:sz w:val="24"/>
          <w:szCs w:val="24"/>
          <w:lang w:val="hy-AM"/>
        </w:rPr>
        <w:t>ներկայացված</w:t>
      </w:r>
      <w:r w:rsidR="00014B11" w:rsidRPr="005969BF">
        <w:rPr>
          <w:rFonts w:ascii="GHEA Grapalat" w:hAnsi="GHEA Grapalat"/>
          <w:sz w:val="24"/>
          <w:szCs w:val="24"/>
          <w:lang w:val="hy-AM"/>
        </w:rPr>
        <w:t xml:space="preserve"> 19 անհամապատասխանություններ</w:t>
      </w:r>
      <w:r w:rsidR="00014B11">
        <w:rPr>
          <w:rFonts w:ascii="GHEA Grapalat" w:hAnsi="GHEA Grapalat"/>
          <w:sz w:val="24"/>
          <w:szCs w:val="24"/>
          <w:lang w:val="hy-AM"/>
        </w:rPr>
        <w:t xml:space="preserve">ի վերաբերյալ ՀՀ ՆԳՆ </w:t>
      </w:r>
      <w:r w:rsidR="00C1142A">
        <w:rPr>
          <w:rFonts w:ascii="GHEA Grapalat" w:hAnsi="GHEA Grapalat"/>
          <w:sz w:val="24"/>
          <w:szCs w:val="24"/>
          <w:lang w:val="hy-AM"/>
        </w:rPr>
        <w:t xml:space="preserve">ներկայացրել </w:t>
      </w:r>
      <w:r w:rsidR="00014B11">
        <w:rPr>
          <w:rFonts w:ascii="GHEA Grapalat" w:hAnsi="GHEA Grapalat"/>
          <w:sz w:val="24"/>
          <w:szCs w:val="24"/>
          <w:lang w:val="hy-AM"/>
        </w:rPr>
        <w:t>է հետևյալը</w:t>
      </w:r>
      <w:r w:rsidR="00B96395">
        <w:rPr>
          <w:rFonts w:ascii="GHEA Grapalat" w:hAnsi="GHEA Grapalat"/>
          <w:sz w:val="24"/>
          <w:szCs w:val="24"/>
          <w:lang w:val="hy-AM"/>
        </w:rPr>
        <w:t xml:space="preserve"> </w:t>
      </w:r>
      <w:r w:rsidR="00014B11" w:rsidRPr="00353098">
        <w:rPr>
          <w:rFonts w:ascii="GHEA Grapalat" w:eastAsia="Times New Roman" w:hAnsi="GHEA Grapalat" w:cs="Arial"/>
          <w:b/>
          <w:lang w:val="hy-AM" w:eastAsia="en-GB"/>
        </w:rPr>
        <w:t>(</w:t>
      </w:r>
      <w:r w:rsidR="00014B11">
        <w:rPr>
          <w:rFonts w:ascii="GHEA Grapalat" w:eastAsia="Times New Roman" w:hAnsi="GHEA Grapalat" w:cs="Arial"/>
          <w:lang w:val="hy-AM" w:eastAsia="en-GB"/>
        </w:rPr>
        <w:t xml:space="preserve">տես՝ </w:t>
      </w:r>
      <w:r w:rsidR="00014B11" w:rsidRPr="000A109E">
        <w:rPr>
          <w:rFonts w:ascii="GHEA Grapalat" w:eastAsia="Times New Roman" w:hAnsi="GHEA Grapalat" w:cs="Arial"/>
          <w:sz w:val="24"/>
          <w:szCs w:val="24"/>
          <w:lang w:val="hy-AM" w:eastAsia="en-GB"/>
        </w:rPr>
        <w:t xml:space="preserve">աղյուսակ </w:t>
      </w:r>
      <w:r w:rsidR="00B96395">
        <w:rPr>
          <w:rFonts w:ascii="GHEA Grapalat" w:eastAsia="Times New Roman" w:hAnsi="GHEA Grapalat" w:cs="Arial"/>
          <w:sz w:val="24"/>
          <w:szCs w:val="24"/>
          <w:lang w:val="hy-AM" w:eastAsia="en-GB"/>
        </w:rPr>
        <w:t>5</w:t>
      </w:r>
      <w:r w:rsidR="00014B11" w:rsidRPr="000A109E">
        <w:rPr>
          <w:rFonts w:ascii="GHEA Grapalat" w:eastAsia="Times New Roman" w:hAnsi="GHEA Grapalat" w:cs="Arial"/>
          <w:sz w:val="24"/>
          <w:szCs w:val="24"/>
          <w:lang w:val="hy-AM" w:eastAsia="en-GB"/>
        </w:rPr>
        <w:t xml:space="preserve">): Հարկ է նշել, որ </w:t>
      </w:r>
      <w:r w:rsidR="009F4D0B" w:rsidRPr="000A109E">
        <w:rPr>
          <w:rFonts w:ascii="GHEA Grapalat" w:eastAsiaTheme="minorHAnsi" w:hAnsi="GHEA Grapalat"/>
          <w:sz w:val="24"/>
          <w:szCs w:val="24"/>
          <w:shd w:val="clear" w:color="auto" w:fill="FFFFFF"/>
          <w:lang w:val="hy-AM"/>
        </w:rPr>
        <w:t>№</w:t>
      </w:r>
      <w:r w:rsidR="009F4D0B" w:rsidRPr="00B96395">
        <w:rPr>
          <w:rFonts w:ascii="GHEA Grapalat" w:eastAsiaTheme="minorHAnsi" w:hAnsi="GHEA Grapalat"/>
          <w:sz w:val="24"/>
          <w:szCs w:val="24"/>
          <w:shd w:val="clear" w:color="auto" w:fill="FFFFFF"/>
          <w:lang w:val="hy-AM"/>
        </w:rPr>
        <w:t xml:space="preserve"> 6 </w:t>
      </w:r>
      <w:r w:rsidR="009F4D0B" w:rsidRPr="000A109E">
        <w:rPr>
          <w:rFonts w:ascii="GHEA Grapalat" w:eastAsiaTheme="minorHAnsi" w:hAnsi="GHEA Grapalat"/>
          <w:sz w:val="24"/>
          <w:szCs w:val="24"/>
          <w:shd w:val="clear" w:color="auto" w:fill="FFFFFF"/>
          <w:lang w:val="hy-AM"/>
        </w:rPr>
        <w:t>անհամապատասխանությունը ՀՀ ՆԳՆ կողմից որակվել է որպես կատարված, սակայն փաստացի անհամապատասխանությունը չի վերացվել, քանի որ</w:t>
      </w:r>
      <w:r w:rsidR="000A109E" w:rsidRPr="000A109E">
        <w:rPr>
          <w:rFonts w:ascii="GHEA Grapalat" w:eastAsiaTheme="minorHAnsi" w:hAnsi="GHEA Grapalat"/>
          <w:sz w:val="24"/>
          <w:szCs w:val="24"/>
          <w:shd w:val="clear" w:color="auto" w:fill="FFFFFF"/>
          <w:lang w:val="hy-AM"/>
        </w:rPr>
        <w:t xml:space="preserve"> </w:t>
      </w:r>
      <w:r w:rsidR="000A109E" w:rsidRPr="000A109E">
        <w:rPr>
          <w:rFonts w:ascii="GHEA Grapalat" w:eastAsia="Times New Roman" w:hAnsi="GHEA Grapalat" w:cs="Times New Roman"/>
          <w:sz w:val="24"/>
          <w:szCs w:val="24"/>
          <w:lang w:val="af-ZA" w:eastAsia="ru-RU"/>
        </w:rPr>
        <w:t>202</w:t>
      </w:r>
      <w:r w:rsidR="000A109E" w:rsidRPr="000A109E">
        <w:rPr>
          <w:rFonts w:ascii="GHEA Grapalat" w:eastAsia="Times New Roman" w:hAnsi="GHEA Grapalat" w:cs="Times New Roman"/>
          <w:sz w:val="24"/>
          <w:szCs w:val="24"/>
          <w:lang w:val="hy-AM" w:eastAsia="ru-RU"/>
        </w:rPr>
        <w:t>1</w:t>
      </w:r>
      <w:r w:rsidR="000A109E" w:rsidRPr="000A109E">
        <w:rPr>
          <w:rFonts w:ascii="GHEA Grapalat" w:eastAsia="Times New Roman" w:hAnsi="GHEA Grapalat" w:cs="Times New Roman"/>
          <w:sz w:val="24"/>
          <w:szCs w:val="24"/>
          <w:lang w:val="af-ZA" w:eastAsia="ru-RU"/>
        </w:rPr>
        <w:t xml:space="preserve"> </w:t>
      </w:r>
      <w:r w:rsidR="000A109E" w:rsidRPr="000A109E">
        <w:rPr>
          <w:rFonts w:ascii="GHEA Grapalat" w:eastAsia="Times New Roman" w:hAnsi="GHEA Grapalat" w:cs="Times New Roman"/>
          <w:sz w:val="24"/>
          <w:szCs w:val="24"/>
          <w:lang w:val="hy-AM" w:eastAsia="ru-RU"/>
        </w:rPr>
        <w:t xml:space="preserve">թվականի հոկտեմբերի 12-ին կնքված </w:t>
      </w:r>
      <w:r w:rsidR="000A109E" w:rsidRPr="000A109E">
        <w:rPr>
          <w:rFonts w:ascii="GHEA Grapalat" w:eastAsia="Times New Roman" w:hAnsi="GHEA Grapalat" w:cs="Times New Roman"/>
          <w:sz w:val="24"/>
          <w:szCs w:val="24"/>
          <w:lang w:val="af-ZA" w:eastAsia="ru-RU"/>
        </w:rPr>
        <w:t xml:space="preserve">N </w:t>
      </w:r>
      <w:r w:rsidR="000A109E" w:rsidRPr="000A109E">
        <w:rPr>
          <w:rFonts w:ascii="GHEA Grapalat" w:eastAsia="Times New Roman" w:hAnsi="GHEA Grapalat" w:cs="Times New Roman"/>
          <w:sz w:val="24"/>
          <w:szCs w:val="24"/>
          <w:lang w:val="hy-AM" w:eastAsia="ru-RU"/>
        </w:rPr>
        <w:t>«ՀՀ Ո ԷԱՃԱՇՁԲ2021ԱՎՎ/821/1»</w:t>
      </w:r>
      <w:r w:rsidR="000A109E" w:rsidRPr="000A109E">
        <w:rPr>
          <w:rFonts w:ascii="GHEA Grapalat" w:eastAsia="Times New Roman" w:hAnsi="GHEA Grapalat" w:cs="Times New Roman"/>
          <w:sz w:val="24"/>
          <w:szCs w:val="24"/>
          <w:lang w:val="af-ZA" w:eastAsia="ru-RU"/>
        </w:rPr>
        <w:t xml:space="preserve"> </w:t>
      </w:r>
      <w:r w:rsidR="000A109E" w:rsidRPr="000A109E">
        <w:rPr>
          <w:rFonts w:ascii="GHEA Grapalat" w:eastAsia="Times New Roman" w:hAnsi="GHEA Grapalat" w:cs="Times New Roman"/>
          <w:sz w:val="24"/>
          <w:szCs w:val="24"/>
          <w:lang w:val="hy-AM" w:eastAsia="ru-RU"/>
        </w:rPr>
        <w:t>պայմանագրի շրջանակներում «Ինֆորմատիկ</w:t>
      </w:r>
      <w:r w:rsidR="000A109E" w:rsidRPr="000A109E">
        <w:rPr>
          <w:rFonts w:ascii="GHEA Grapalat" w:eastAsia="Times New Roman" w:hAnsi="GHEA Grapalat" w:cs="Times New Roman"/>
          <w:sz w:val="24"/>
          <w:szCs w:val="24"/>
          <w:lang w:val="af-ZA" w:eastAsia="ru-RU"/>
        </w:rPr>
        <w:t xml:space="preserve"> </w:t>
      </w:r>
      <w:r w:rsidR="000A109E" w:rsidRPr="000A109E">
        <w:rPr>
          <w:rFonts w:ascii="GHEA Grapalat" w:eastAsia="Times New Roman" w:hAnsi="GHEA Grapalat" w:cs="Times New Roman"/>
          <w:sz w:val="24"/>
          <w:szCs w:val="24"/>
          <w:lang w:val="hy-AM" w:eastAsia="ru-RU"/>
        </w:rPr>
        <w:t>սոլուշն» ՍՊԸ</w:t>
      </w:r>
      <w:r w:rsidR="000A109E" w:rsidRPr="000A109E">
        <w:rPr>
          <w:rFonts w:ascii="GHEA Grapalat" w:eastAsia="Times New Roman" w:hAnsi="GHEA Grapalat" w:cs="Times New Roman"/>
          <w:sz w:val="24"/>
          <w:szCs w:val="24"/>
          <w:lang w:val="af-ZA" w:eastAsia="ru-RU"/>
        </w:rPr>
        <w:t>-</w:t>
      </w:r>
      <w:r w:rsidR="000A109E" w:rsidRPr="000A109E">
        <w:rPr>
          <w:rFonts w:ascii="GHEA Grapalat" w:eastAsia="Times New Roman" w:hAnsi="GHEA Grapalat" w:cs="Times New Roman"/>
          <w:sz w:val="24"/>
          <w:szCs w:val="24"/>
          <w:lang w:val="hy-AM" w:eastAsia="ru-RU"/>
        </w:rPr>
        <w:t>ի</w:t>
      </w:r>
      <w:r w:rsidR="000A109E" w:rsidRPr="000A109E">
        <w:rPr>
          <w:rFonts w:ascii="GHEA Grapalat" w:eastAsia="Times New Roman" w:hAnsi="GHEA Grapalat" w:cs="Times New Roman"/>
          <w:sz w:val="24"/>
          <w:szCs w:val="24"/>
          <w:lang w:val="af-ZA" w:eastAsia="ru-RU"/>
        </w:rPr>
        <w:t xml:space="preserve"> </w:t>
      </w:r>
      <w:r w:rsidR="000A109E" w:rsidRPr="000A109E">
        <w:rPr>
          <w:rFonts w:ascii="GHEA Grapalat" w:eastAsia="Times New Roman" w:hAnsi="GHEA Grapalat" w:cs="Times New Roman"/>
          <w:sz w:val="24"/>
          <w:szCs w:val="24"/>
          <w:lang w:val="hy-AM" w:eastAsia="ru-RU"/>
        </w:rPr>
        <w:t>կողմից</w:t>
      </w:r>
      <w:r w:rsidR="000A109E" w:rsidRPr="000A109E">
        <w:rPr>
          <w:rFonts w:ascii="GHEA Grapalat" w:eastAsia="Times New Roman" w:hAnsi="GHEA Grapalat" w:cs="Times New Roman"/>
          <w:sz w:val="24"/>
          <w:szCs w:val="24"/>
          <w:lang w:val="af-ZA" w:eastAsia="ru-RU"/>
        </w:rPr>
        <w:t xml:space="preserve"> </w:t>
      </w:r>
      <w:r w:rsidR="000A109E" w:rsidRPr="000A109E">
        <w:rPr>
          <w:rFonts w:ascii="GHEA Grapalat" w:eastAsia="Times New Roman" w:hAnsi="GHEA Grapalat" w:cs="Times New Roman"/>
          <w:sz w:val="24"/>
          <w:szCs w:val="24"/>
          <w:lang w:val="hy-AM" w:eastAsia="ru-RU"/>
        </w:rPr>
        <w:t>մատակարարված</w:t>
      </w:r>
      <w:r w:rsidR="000A109E" w:rsidRPr="000A109E">
        <w:rPr>
          <w:rFonts w:ascii="GHEA Grapalat" w:eastAsia="Times New Roman" w:hAnsi="GHEA Grapalat" w:cs="Times New Roman"/>
          <w:sz w:val="24"/>
          <w:szCs w:val="24"/>
          <w:lang w:val="af-ZA" w:eastAsia="ru-RU"/>
        </w:rPr>
        <w:t xml:space="preserve"> </w:t>
      </w:r>
      <w:r w:rsidR="000A109E" w:rsidRPr="000A109E">
        <w:rPr>
          <w:rFonts w:ascii="GHEA Grapalat" w:eastAsia="Times New Roman" w:hAnsi="GHEA Grapalat" w:cs="Times New Roman"/>
          <w:sz w:val="24"/>
          <w:szCs w:val="24"/>
          <w:lang w:val="hy-AM" w:eastAsia="ru-RU"/>
        </w:rPr>
        <w:t>անձն</w:t>
      </w:r>
      <w:r w:rsidR="00CE2598">
        <w:rPr>
          <w:rFonts w:ascii="GHEA Grapalat" w:eastAsia="Times New Roman" w:hAnsi="GHEA Grapalat" w:cs="Times New Roman"/>
          <w:sz w:val="24"/>
          <w:szCs w:val="24"/>
          <w:lang w:val="hy-AM" w:eastAsia="ru-RU"/>
        </w:rPr>
        <w:t xml:space="preserve">ագրերի ամբողջ խմբաքանակի իրացումը չի կարող որակվել </w:t>
      </w:r>
      <w:r w:rsidR="0057088D">
        <w:rPr>
          <w:rFonts w:ascii="GHEA Grapalat" w:eastAsia="Times New Roman" w:hAnsi="GHEA Grapalat" w:cs="Times New Roman"/>
          <w:sz w:val="24"/>
          <w:szCs w:val="24"/>
          <w:lang w:val="hy-AM" w:eastAsia="ru-RU"/>
        </w:rPr>
        <w:t>որպես</w:t>
      </w:r>
      <w:r w:rsidR="00430DD1">
        <w:rPr>
          <w:rFonts w:ascii="GHEA Grapalat" w:eastAsia="Times New Roman" w:hAnsi="GHEA Grapalat" w:cs="Times New Roman"/>
          <w:sz w:val="24"/>
          <w:szCs w:val="24"/>
          <w:lang w:val="hy-AM" w:eastAsia="ru-RU"/>
        </w:rPr>
        <w:t xml:space="preserve"> </w:t>
      </w:r>
      <w:r w:rsidR="00CE2598">
        <w:rPr>
          <w:rFonts w:ascii="GHEA Grapalat" w:eastAsia="Times New Roman" w:hAnsi="GHEA Grapalat" w:cs="Times New Roman"/>
          <w:sz w:val="24"/>
          <w:szCs w:val="24"/>
          <w:lang w:val="hy-AM" w:eastAsia="ru-RU"/>
        </w:rPr>
        <w:t>անհամապատասխանության շտկում։</w:t>
      </w:r>
    </w:p>
    <w:p w14:paraId="3E2A57F2" w14:textId="76084118" w:rsidR="00E04A13" w:rsidRPr="00E04A13" w:rsidRDefault="00014B11" w:rsidP="00014B11">
      <w:pPr>
        <w:pStyle w:val="ListParagraph"/>
        <w:ind w:left="1211"/>
        <w:jc w:val="right"/>
        <w:rPr>
          <w:rFonts w:ascii="Sylfaen" w:hAnsi="Sylfaen"/>
          <w:b/>
          <w:color w:val="2E74B5" w:themeColor="accent1" w:themeShade="BF"/>
          <w:sz w:val="28"/>
          <w:szCs w:val="24"/>
          <w:lang w:val="hy-AM"/>
        </w:rPr>
      </w:pPr>
      <w:r>
        <w:rPr>
          <w:rFonts w:ascii="GHEA Grapalat" w:eastAsia="Times New Roman" w:hAnsi="GHEA Grapalat" w:cs="Arial"/>
          <w:lang w:val="hy-AM" w:eastAsia="en-GB"/>
        </w:rPr>
        <w:t xml:space="preserve">Աղյուսակ </w:t>
      </w:r>
      <w:r w:rsidR="00B96395">
        <w:rPr>
          <w:rFonts w:ascii="GHEA Grapalat" w:eastAsia="Times New Roman" w:hAnsi="GHEA Grapalat" w:cs="Arial"/>
          <w:lang w:val="hy-AM" w:eastAsia="en-GB"/>
        </w:rPr>
        <w:t>5</w:t>
      </w:r>
    </w:p>
    <w:tbl>
      <w:tblPr>
        <w:tblStyle w:val="TableGrid9"/>
        <w:tblW w:w="11172" w:type="dxa"/>
        <w:tblInd w:w="-856" w:type="dxa"/>
        <w:tblLayout w:type="fixed"/>
        <w:tblLook w:val="04A0" w:firstRow="1" w:lastRow="0" w:firstColumn="1" w:lastColumn="0" w:noHBand="0" w:noVBand="1"/>
      </w:tblPr>
      <w:tblGrid>
        <w:gridCol w:w="828"/>
        <w:gridCol w:w="5089"/>
        <w:gridCol w:w="1701"/>
        <w:gridCol w:w="3554"/>
      </w:tblGrid>
      <w:tr w:rsidR="00332E2A" w:rsidRPr="00471AD6" w14:paraId="4A91208C" w14:textId="77777777" w:rsidTr="00120467">
        <w:trPr>
          <w:trHeight w:val="1125"/>
        </w:trPr>
        <w:tc>
          <w:tcPr>
            <w:tcW w:w="828" w:type="dxa"/>
            <w:shd w:val="clear" w:color="auto" w:fill="auto"/>
            <w:vAlign w:val="center"/>
          </w:tcPr>
          <w:p w14:paraId="21FA42DF"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w:t>
            </w:r>
          </w:p>
        </w:tc>
        <w:tc>
          <w:tcPr>
            <w:tcW w:w="5089" w:type="dxa"/>
            <w:shd w:val="clear" w:color="auto" w:fill="auto"/>
            <w:vAlign w:val="center"/>
          </w:tcPr>
          <w:p w14:paraId="18E43111" w14:textId="77777777" w:rsidR="0087272E" w:rsidRPr="00471AD6" w:rsidRDefault="0087272E" w:rsidP="00332E2A">
            <w:pPr>
              <w:spacing w:line="276" w:lineRule="auto"/>
              <w:jc w:val="center"/>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Անհամապատասխանություն/ խեղաթյուրում</w:t>
            </w:r>
          </w:p>
        </w:tc>
        <w:tc>
          <w:tcPr>
            <w:tcW w:w="1701" w:type="dxa"/>
            <w:shd w:val="clear" w:color="auto" w:fill="auto"/>
            <w:vAlign w:val="center"/>
          </w:tcPr>
          <w:p w14:paraId="053B1AAB" w14:textId="77777777" w:rsidR="0087272E" w:rsidRPr="00471AD6" w:rsidRDefault="0087272E" w:rsidP="00332E2A">
            <w:pPr>
              <w:spacing w:line="276" w:lineRule="auto"/>
              <w:jc w:val="center"/>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Վերացված է/ վերացված չէ/ ընթացքում է</w:t>
            </w:r>
          </w:p>
        </w:tc>
        <w:tc>
          <w:tcPr>
            <w:tcW w:w="3554" w:type="dxa"/>
            <w:shd w:val="clear" w:color="auto" w:fill="auto"/>
            <w:vAlign w:val="center"/>
          </w:tcPr>
          <w:p w14:paraId="477ABC28" w14:textId="77777777" w:rsidR="0087272E" w:rsidRPr="00471AD6" w:rsidRDefault="0087272E" w:rsidP="00332E2A">
            <w:pPr>
              <w:spacing w:line="276" w:lineRule="auto"/>
              <w:jc w:val="center"/>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Հիմնավորումներ</w:t>
            </w:r>
          </w:p>
        </w:tc>
      </w:tr>
      <w:tr w:rsidR="00332E2A" w:rsidRPr="00BE6327" w14:paraId="1E23A2B1" w14:textId="77777777" w:rsidTr="00120467">
        <w:trPr>
          <w:trHeight w:val="777"/>
        </w:trPr>
        <w:tc>
          <w:tcPr>
            <w:tcW w:w="828" w:type="dxa"/>
            <w:vMerge w:val="restart"/>
            <w:shd w:val="clear" w:color="auto" w:fill="FFFFFF" w:themeFill="background1"/>
            <w:vAlign w:val="center"/>
          </w:tcPr>
          <w:p w14:paraId="3C9A88C8"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1</w:t>
            </w:r>
            <w:r w:rsidRPr="00471AD6">
              <w:rPr>
                <w:rFonts w:ascii="Cambria Math" w:eastAsiaTheme="minorHAnsi" w:hAnsi="Cambria Math" w:cs="Cambria Math"/>
                <w:sz w:val="20"/>
                <w:szCs w:val="20"/>
                <w:shd w:val="clear" w:color="auto" w:fill="FFFFFF"/>
                <w:lang w:val="hy-AM"/>
              </w:rPr>
              <w:t>․</w:t>
            </w:r>
          </w:p>
        </w:tc>
        <w:tc>
          <w:tcPr>
            <w:tcW w:w="5089" w:type="dxa"/>
            <w:vMerge w:val="restart"/>
            <w:shd w:val="clear" w:color="auto" w:fill="FFFFFF" w:themeFill="background1"/>
          </w:tcPr>
          <w:p w14:paraId="0F7E260B"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 xml:space="preserve">1158 Ծրագիր՝ Ոստիկանության ոլորտի քաղաքականության մշակում, կառավարում, կենտրոնացված միջոցառումների, մոնիտորինգի և </w:t>
            </w:r>
            <w:r w:rsidRPr="00471AD6">
              <w:rPr>
                <w:rFonts w:ascii="GHEA Grapalat" w:eastAsiaTheme="minorHAnsi" w:hAnsi="GHEA Grapalat"/>
                <w:sz w:val="20"/>
                <w:szCs w:val="20"/>
                <w:shd w:val="clear" w:color="auto" w:fill="FFFFFF"/>
                <w:lang w:val="hy-AM"/>
              </w:rPr>
              <w:lastRenderedPageBreak/>
              <w:t>վերահսկողության իրականացում/ 11003 Միջոցառում՝ Պետական պահպանության ծառայությունների կազմակերպում և իրականացում/ 411100 և 411200 հոդվածներ՝ Աշխատողների աշխատավարձեր և հավելավճարներ; և Պարգևատրումներ, դրամական խրախուսումներ և հատուկ վճարներ:</w:t>
            </w:r>
          </w:p>
          <w:p w14:paraId="75862F1D" w14:textId="77777777" w:rsidR="0087272E" w:rsidRPr="00471AD6" w:rsidRDefault="0087272E" w:rsidP="0087272E">
            <w:pPr>
              <w:tabs>
                <w:tab w:val="left" w:pos="284"/>
              </w:tabs>
              <w:spacing w:before="240" w:line="276" w:lineRule="auto"/>
              <w:contextualSpacing/>
              <w:jc w:val="both"/>
              <w:rPr>
                <w:rFonts w:ascii="GHEA Grapalat" w:eastAsia="Times New Roman" w:hAnsi="GHEA Grapalat" w:cs="Calibri"/>
                <w:sz w:val="20"/>
                <w:szCs w:val="20"/>
                <w:lang w:val="hy-AM" w:eastAsia="ru-RU"/>
              </w:rPr>
            </w:pPr>
            <w:r w:rsidRPr="00471AD6">
              <w:rPr>
                <w:rFonts w:ascii="GHEA Grapalat" w:eastAsia="Times New Roman" w:hAnsi="GHEA Grapalat" w:cs="Calibri"/>
                <w:sz w:val="20"/>
                <w:szCs w:val="20"/>
                <w:lang w:val="hy-AM" w:eastAsia="ru-RU"/>
              </w:rPr>
              <w:t xml:space="preserve">ՀՀ կառավարության 2014 թվականի հուլիսի 3-ի թիվ 712-Ն որոշման մեջ ՀՀ կառավարության 2023 թվականի հունվարի 26-ի N 109-Ն որոշմամբ կատարվել է լրացումներ (Լ կետ Գաղտնի) համաձայն որի` սահմանված ծառայության առանձնահատուկ պայմանների համար հավելումները պետք է հաշվարկվեն համապատասխան պայմաններում ծառայության փաստացի օրերի դիմաց, սակայն հավելումները հաշվարկվել և վճարվել են հաշվի չառնելով փաստացի աշխատած օրերը։ </w:t>
            </w:r>
            <w:r w:rsidRPr="00471AD6">
              <w:rPr>
                <w:rFonts w:ascii="GHEA Grapalat" w:eastAsia="Times New Roman" w:hAnsi="GHEA Grapalat" w:cs="Times New Roman"/>
                <w:sz w:val="20"/>
                <w:szCs w:val="20"/>
                <w:lang w:val="hy-AM" w:eastAsia="ru-RU"/>
              </w:rPr>
              <w:t>Վերը նշված անհամապատասխանությունը, ըստ էության, խեղաթյուրում է, սակայն գումարային առումով այն ոչ էական է։</w:t>
            </w:r>
          </w:p>
          <w:p w14:paraId="37CA5170"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p>
        </w:tc>
        <w:tc>
          <w:tcPr>
            <w:tcW w:w="1701" w:type="dxa"/>
            <w:vMerge w:val="restart"/>
            <w:shd w:val="clear" w:color="auto" w:fill="FFFFFF" w:themeFill="background1"/>
            <w:vAlign w:val="center"/>
          </w:tcPr>
          <w:p w14:paraId="67A310B9"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FFFFFF" w:themeFill="background1"/>
            <w:vAlign w:val="center"/>
          </w:tcPr>
          <w:p w14:paraId="75C57DA5"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 xml:space="preserve">ՀՀ ՆԳՆ կողմից Վարչապետի աշխատակազմի քաղաքացիական ծառայության գրասենյակին արված </w:t>
            </w:r>
            <w:r w:rsidRPr="00471AD6">
              <w:rPr>
                <w:rFonts w:ascii="GHEA Grapalat" w:eastAsiaTheme="minorHAnsi" w:hAnsi="GHEA Grapalat"/>
                <w:sz w:val="20"/>
                <w:szCs w:val="20"/>
                <w:shd w:val="clear" w:color="auto" w:fill="FFFFFF"/>
                <w:lang w:val="hy-AM"/>
              </w:rPr>
              <w:lastRenderedPageBreak/>
              <w:t>հարցմանն ի պատասխան ներկայացվել է հետևյալը</w:t>
            </w:r>
            <w:r w:rsidRPr="00471AD6">
              <w:rPr>
                <w:rFonts w:ascii="Cambria Math" w:eastAsiaTheme="minorHAnsi" w:hAnsi="Cambria Math" w:cs="Cambria Math"/>
                <w:sz w:val="20"/>
                <w:szCs w:val="20"/>
                <w:shd w:val="clear" w:color="auto" w:fill="FFFFFF"/>
                <w:lang w:val="hy-AM"/>
              </w:rPr>
              <w:t>․</w:t>
            </w:r>
            <w:r w:rsidRPr="00471AD6">
              <w:rPr>
                <w:rFonts w:ascii="GHEA Grapalat" w:eastAsiaTheme="minorHAnsi" w:hAnsi="GHEA Grapalat"/>
                <w:sz w:val="20"/>
                <w:szCs w:val="20"/>
                <w:shd w:val="clear" w:color="auto" w:fill="FFFFFF"/>
                <w:lang w:val="hy-AM"/>
              </w:rPr>
              <w:t xml:space="preserve"> &lt;&lt;ՀՀ կառավարության 2014 թվականի հուլիսի 3-ի թիվ 712-Ն որոշման (այսուհետ՝ Որոշում) 3-րդ կետի 4-րդ ենթակետով համապատասխան մարմինների ղեկավարներին (ՀՀ պաշտպանության նախարարություն, ԱԱԾ, ոստիկանություն և այլն) հանձնարարվել է ապահովել, որպեսզի հիշյալ որոշմամբ ծառայության առանձնահատուկ պայմանների համար հավելումները հաշվարկվեն համապատասխան պայմաններում ծառայության փաստացի օրերի դիմաց, միաժամանակ Որոշման N8 հավելվածի &lt;&lt;Է&gt;&gt;, &lt;&lt;Ը&gt;&gt;, &lt;&lt;Թ&gt;&gt;, &lt;&lt;Ի&gt;&gt; բաժիններում և &lt;&lt;Թ.1&gt;&gt; բաժնի 16.2-րդ և 16.3-րդ կետերում սահմանված են կառուցվածքային ստորաբաժանումներ և այդ ստորաբաժանումներում ընդգրկված պաշտոնների անվանումներ, այսինքն՝ բացառությունները սահմանված են կոնկրետ կառուցվածքային ստորաբաժանումների կոնկրետ պաշտոնների համար։</w:t>
            </w:r>
          </w:p>
          <w:p w14:paraId="1588048F" w14:textId="21803B29"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 xml:space="preserve">Հարկ է նշել, որ Որոշման N8 հավելվածի &lt;&lt;Լ&gt;&gt; բաժնով սահմանված կառուցվածքային ստորաբաժանումների պաշտոնները արդեն իսկ ընդգրկված են նույն հավելվածի այլ բաժիններում, որոնց համար Որոշմամբ արդեն իսկ բացառություն է սահմանվել հավելումները </w:t>
            </w:r>
            <w:r w:rsidRPr="00471AD6">
              <w:rPr>
                <w:rFonts w:ascii="GHEA Grapalat" w:eastAsiaTheme="minorHAnsi" w:hAnsi="GHEA Grapalat"/>
                <w:sz w:val="20"/>
                <w:szCs w:val="20"/>
                <w:shd w:val="clear" w:color="auto" w:fill="FFFFFF"/>
                <w:lang w:val="hy-AM"/>
              </w:rPr>
              <w:lastRenderedPageBreak/>
              <w:t>ծառայության փաստացի օրերի դիմաց վճարելու պայմանի համար։ Հետևաբար միևնույն ստորաբաժանման համապատասխան պաշտոնների համար որոշմամբ սահմանված պահանջը չի կարող այլ կերպ կիրառվել&gt;&gt;։</w:t>
            </w:r>
            <w:r w:rsidR="00332E2A">
              <w:rPr>
                <w:rFonts w:ascii="GHEA Grapalat" w:eastAsiaTheme="minorHAnsi" w:hAnsi="GHEA Grapalat"/>
                <w:sz w:val="20"/>
                <w:szCs w:val="20"/>
                <w:shd w:val="clear" w:color="auto" w:fill="FFFFFF"/>
                <w:lang w:val="hy-AM"/>
              </w:rPr>
              <w:t xml:space="preserve"> </w:t>
            </w:r>
          </w:p>
        </w:tc>
      </w:tr>
      <w:tr w:rsidR="00332E2A" w:rsidRPr="00BE6327" w14:paraId="1DAF0B3B" w14:textId="77777777" w:rsidTr="00120467">
        <w:trPr>
          <w:trHeight w:val="739"/>
        </w:trPr>
        <w:tc>
          <w:tcPr>
            <w:tcW w:w="828" w:type="dxa"/>
            <w:vMerge/>
            <w:shd w:val="clear" w:color="auto" w:fill="auto"/>
            <w:vAlign w:val="center"/>
          </w:tcPr>
          <w:p w14:paraId="58251161" w14:textId="77777777" w:rsidR="0087272E" w:rsidRPr="00471AD6" w:rsidRDefault="0087272E" w:rsidP="0087272E">
            <w:pPr>
              <w:numPr>
                <w:ilvl w:val="0"/>
                <w:numId w:val="25"/>
              </w:numPr>
              <w:spacing w:line="276" w:lineRule="auto"/>
              <w:contextualSpacing/>
              <w:jc w:val="both"/>
              <w:rPr>
                <w:rFonts w:ascii="GHEA Grapalat" w:eastAsiaTheme="minorHAnsi" w:hAnsi="GHEA Grapalat"/>
                <w:sz w:val="20"/>
                <w:szCs w:val="20"/>
                <w:shd w:val="clear" w:color="auto" w:fill="FFFFFF"/>
                <w:lang w:val="hy-AM"/>
              </w:rPr>
            </w:pPr>
          </w:p>
        </w:tc>
        <w:tc>
          <w:tcPr>
            <w:tcW w:w="5089" w:type="dxa"/>
            <w:vMerge/>
            <w:shd w:val="clear" w:color="auto" w:fill="auto"/>
          </w:tcPr>
          <w:p w14:paraId="21188F1B"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p>
        </w:tc>
        <w:tc>
          <w:tcPr>
            <w:tcW w:w="1701" w:type="dxa"/>
            <w:vMerge/>
            <w:shd w:val="clear" w:color="auto" w:fill="auto"/>
            <w:vAlign w:val="center"/>
          </w:tcPr>
          <w:p w14:paraId="4636C29E"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p>
        </w:tc>
        <w:tc>
          <w:tcPr>
            <w:tcW w:w="3554" w:type="dxa"/>
            <w:shd w:val="clear" w:color="auto" w:fill="auto"/>
            <w:vAlign w:val="center"/>
          </w:tcPr>
          <w:p w14:paraId="31D3995B" w14:textId="2397C5DA"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Միաժամանակ շրջաբերական է ուղարկվել ոստիկանության կառուցվածքային ստորաբաժանումներին ժամանակավորապես դադարեցնելու օրացուցային սկզբունքով վճարումները, մինչև համապատասխան փոփոխության կատարումը։</w:t>
            </w:r>
          </w:p>
        </w:tc>
      </w:tr>
      <w:tr w:rsidR="00332E2A" w:rsidRPr="00BE6327" w14:paraId="6AE93210" w14:textId="77777777" w:rsidTr="00120467">
        <w:trPr>
          <w:trHeight w:val="777"/>
        </w:trPr>
        <w:tc>
          <w:tcPr>
            <w:tcW w:w="828" w:type="dxa"/>
            <w:shd w:val="clear" w:color="auto" w:fill="auto"/>
            <w:vAlign w:val="center"/>
          </w:tcPr>
          <w:p w14:paraId="5F4EA1BC"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2</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tcPr>
          <w:p w14:paraId="669F9830" w14:textId="77777777" w:rsidR="0087272E" w:rsidRPr="00471AD6" w:rsidRDefault="0087272E" w:rsidP="0087272E">
            <w:pPr>
              <w:tabs>
                <w:tab w:val="left" w:pos="426"/>
              </w:tabs>
              <w:spacing w:before="240" w:line="276" w:lineRule="auto"/>
              <w:contextualSpacing/>
              <w:jc w:val="both"/>
              <w:rPr>
                <w:rFonts w:ascii="GHEA Grapalat" w:eastAsia="Times New Roman" w:hAnsi="GHEA Grapalat" w:cs="Times New Roman"/>
                <w:sz w:val="20"/>
                <w:szCs w:val="20"/>
                <w:lang w:val="hy-AM" w:eastAsia="ru-RU"/>
              </w:rPr>
            </w:pPr>
            <w:r w:rsidRPr="00471AD6">
              <w:rPr>
                <w:rFonts w:ascii="GHEA Grapalat" w:eastAsia="Times New Roman" w:hAnsi="GHEA Grapalat" w:cs="Calibri"/>
                <w:sz w:val="20"/>
                <w:szCs w:val="20"/>
                <w:lang w:val="hy-AM" w:eastAsia="ru-RU"/>
              </w:rPr>
              <w:t xml:space="preserve">Վերահաշվարկելով ներկայացված ծառայության գրաֆիկների աշխատաժամանակի միջին տևողությունը շաբաթվա ընթացքում, միառժամանակ հարկ է նշել, որ նշված միջոցառման աշխատողների (ոստիկանների) աշխատաժամանակի տևողությունը կազմում է օրական 24 ժամ՝ համաձայն Ոստիկանության պետի 2018 թվականի հոկտեմբերի 30-ի թիվ 10-Լ հրամանի, պարզվել է, որ առկա են բազմաթիվ դեպքեր, երբ աշխատողների (ոստիկանների) շաբաթվա ընթացքում աշխատաժամանակի միջին տևողությունը կազմում է 72 և առանձին դեպքերում նաև 96 ժամ և ավել։ Չի պահպանվել </w:t>
            </w:r>
            <w:r w:rsidRPr="00471AD6">
              <w:rPr>
                <w:rFonts w:ascii="GHEA Grapalat" w:eastAsia="Times New Roman" w:hAnsi="GHEA Grapalat" w:cs="Times New Roman"/>
                <w:sz w:val="20"/>
                <w:szCs w:val="20"/>
                <w:lang w:val="hy-AM" w:eastAsia="ru-RU"/>
              </w:rPr>
              <w:t>ՀՀ աշխատանքային օրենսգրքի 139-րդ հոդվածի 3-րդ</w:t>
            </w:r>
            <w:r w:rsidRPr="00471AD6">
              <w:rPr>
                <w:rFonts w:ascii="GHEA Grapalat" w:eastAsia="Times New Roman" w:hAnsi="GHEA Grapalat" w:cs="Times New Roman"/>
                <w:sz w:val="20"/>
                <w:szCs w:val="20"/>
                <w:vertAlign w:val="superscript"/>
                <w:lang w:val="hy-AM" w:eastAsia="ru-RU"/>
              </w:rPr>
              <w:footnoteReference w:id="6"/>
            </w:r>
            <w:r w:rsidRPr="00471AD6">
              <w:rPr>
                <w:rFonts w:ascii="GHEA Grapalat" w:eastAsia="Times New Roman" w:hAnsi="GHEA Grapalat" w:cs="Times New Roman"/>
                <w:sz w:val="20"/>
                <w:szCs w:val="20"/>
                <w:lang w:val="hy-AM" w:eastAsia="ru-RU"/>
              </w:rPr>
              <w:t xml:space="preserve"> և 4-րդ</w:t>
            </w:r>
            <w:r w:rsidRPr="00471AD6">
              <w:rPr>
                <w:rFonts w:ascii="GHEA Grapalat" w:eastAsia="Times New Roman" w:hAnsi="GHEA Grapalat" w:cs="Times New Roman"/>
                <w:sz w:val="20"/>
                <w:szCs w:val="20"/>
                <w:vertAlign w:val="superscript"/>
                <w:lang w:val="hy-AM" w:eastAsia="ru-RU"/>
              </w:rPr>
              <w:footnoteReference w:id="7"/>
            </w:r>
            <w:r w:rsidRPr="00471AD6">
              <w:rPr>
                <w:rFonts w:ascii="GHEA Grapalat" w:eastAsia="Times New Roman" w:hAnsi="GHEA Grapalat" w:cs="Times New Roman"/>
                <w:sz w:val="20"/>
                <w:szCs w:val="20"/>
                <w:lang w:val="hy-AM" w:eastAsia="ru-RU"/>
              </w:rPr>
              <w:t xml:space="preserve"> մասի պահանջները, ինչպես </w:t>
            </w:r>
            <w:r w:rsidRPr="00471AD6">
              <w:rPr>
                <w:rFonts w:ascii="GHEA Grapalat" w:eastAsia="Times New Roman" w:hAnsi="GHEA Grapalat" w:cs="Times New Roman"/>
                <w:sz w:val="20"/>
                <w:szCs w:val="20"/>
                <w:lang w:val="hy-AM" w:eastAsia="ru-RU"/>
              </w:rPr>
              <w:lastRenderedPageBreak/>
              <w:t>նաև չի պահպանվել</w:t>
            </w:r>
            <w:r w:rsidRPr="00471AD6">
              <w:rPr>
                <w:rFonts w:ascii="GHEA Grapalat" w:eastAsia="Times New Roman" w:hAnsi="GHEA Grapalat" w:cs="Calibri"/>
                <w:sz w:val="20"/>
                <w:szCs w:val="20"/>
                <w:lang w:val="hy-AM" w:eastAsia="ru-RU"/>
              </w:rPr>
              <w:t xml:space="preserve"> ՀՀ Ոստիկանության պետի 2018 թվականի հոկտեմբերի 30-ի թիվ 10-Լ հրամանի հավելվածի 16-րդ</w:t>
            </w:r>
            <w:r w:rsidRPr="00471AD6">
              <w:rPr>
                <w:rFonts w:ascii="GHEA Grapalat" w:eastAsia="Times New Roman" w:hAnsi="GHEA Grapalat" w:cs="Times New Roman"/>
                <w:sz w:val="20"/>
                <w:szCs w:val="20"/>
                <w:vertAlign w:val="superscript"/>
                <w:lang w:val="hy-AM" w:eastAsia="ru-RU"/>
              </w:rPr>
              <w:footnoteReference w:id="8"/>
            </w:r>
            <w:r w:rsidRPr="00471AD6">
              <w:rPr>
                <w:rFonts w:ascii="GHEA Grapalat" w:eastAsia="Times New Roman" w:hAnsi="GHEA Grapalat" w:cs="Calibri"/>
                <w:sz w:val="20"/>
                <w:szCs w:val="20"/>
                <w:lang w:val="hy-AM" w:eastAsia="ru-RU"/>
              </w:rPr>
              <w:t xml:space="preserve"> և 24-րդ</w:t>
            </w:r>
            <w:r w:rsidRPr="00471AD6">
              <w:rPr>
                <w:rFonts w:ascii="GHEA Grapalat" w:eastAsia="Times New Roman" w:hAnsi="GHEA Grapalat" w:cs="Times New Roman"/>
                <w:sz w:val="20"/>
                <w:szCs w:val="20"/>
                <w:vertAlign w:val="superscript"/>
                <w:lang w:val="hy-AM" w:eastAsia="ru-RU"/>
              </w:rPr>
              <w:footnoteReference w:id="9"/>
            </w:r>
            <w:r w:rsidRPr="00471AD6">
              <w:rPr>
                <w:rFonts w:ascii="GHEA Grapalat" w:eastAsia="Times New Roman" w:hAnsi="GHEA Grapalat" w:cs="Calibri"/>
                <w:sz w:val="20"/>
                <w:szCs w:val="20"/>
                <w:lang w:val="hy-AM" w:eastAsia="ru-RU"/>
              </w:rPr>
              <w:t xml:space="preserve"> կետերի պահանջները։</w:t>
            </w:r>
          </w:p>
          <w:p w14:paraId="139E630D"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p>
        </w:tc>
        <w:tc>
          <w:tcPr>
            <w:tcW w:w="1701" w:type="dxa"/>
            <w:shd w:val="clear" w:color="auto" w:fill="auto"/>
            <w:vAlign w:val="center"/>
          </w:tcPr>
          <w:p w14:paraId="3E4A95A2"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auto"/>
            <w:vAlign w:val="center"/>
          </w:tcPr>
          <w:p w14:paraId="4E5B2C43" w14:textId="77777777" w:rsidR="0087272E" w:rsidRPr="00471AD6" w:rsidRDefault="0087272E" w:rsidP="0087272E">
            <w:pPr>
              <w:jc w:val="both"/>
              <w:rPr>
                <w:rFonts w:ascii="GHEA Grapalat" w:eastAsia="Calibri" w:hAnsi="GHEA Grapalat" w:cs="Times Armenian"/>
                <w:sz w:val="20"/>
                <w:szCs w:val="20"/>
                <w:lang w:val="fr-FR"/>
              </w:rPr>
            </w:pPr>
            <w:r w:rsidRPr="00471AD6">
              <w:rPr>
                <w:rFonts w:ascii="GHEA Grapalat" w:eastAsia="Calibri" w:hAnsi="GHEA Grapalat" w:cs="Times Armenian"/>
                <w:sz w:val="20"/>
                <w:szCs w:val="20"/>
                <w:lang w:val="hy-AM"/>
              </w:rPr>
              <w:t xml:space="preserve">Առկա անհամապատասխանությունների վերացման ուղղությամբ ՀՀ ՆԳՆ ոստիկանության ՊՊԳ վարչության կողմից տարվում են աշխատանքներ ոչ ռազմավարական </w:t>
            </w:r>
            <w:r w:rsidRPr="00471AD6">
              <w:rPr>
                <w:rFonts w:ascii="GHEA Grapalat" w:eastAsia="Calibri" w:hAnsi="GHEA Grapalat" w:cs="Times Armenian"/>
                <w:sz w:val="20"/>
                <w:szCs w:val="20"/>
                <w:lang w:val="fr-FR"/>
              </w:rPr>
              <w:t>(</w:t>
            </w:r>
            <w:r w:rsidRPr="00471AD6">
              <w:rPr>
                <w:rFonts w:ascii="GHEA Grapalat" w:eastAsia="Calibri" w:hAnsi="GHEA Grapalat" w:cs="Times Armenian"/>
                <w:sz w:val="20"/>
                <w:szCs w:val="20"/>
                <w:lang w:val="hy-AM"/>
              </w:rPr>
              <w:t>բանկեր</w:t>
            </w:r>
            <w:r w:rsidRPr="00471AD6">
              <w:rPr>
                <w:rFonts w:ascii="GHEA Grapalat" w:eastAsia="Calibri" w:hAnsi="GHEA Grapalat" w:cs="Times Armenian"/>
                <w:sz w:val="20"/>
                <w:szCs w:val="20"/>
                <w:lang w:val="fr-FR"/>
              </w:rPr>
              <w:t>)</w:t>
            </w:r>
            <w:r w:rsidRPr="00471AD6">
              <w:rPr>
                <w:rFonts w:ascii="GHEA Grapalat" w:eastAsia="Calibri" w:hAnsi="GHEA Grapalat" w:cs="Times Armenian"/>
                <w:sz w:val="20"/>
                <w:szCs w:val="20"/>
                <w:lang w:val="hy-AM"/>
              </w:rPr>
              <w:t xml:space="preserve"> նշանակություն ունեցող պահպանվող օբյեկտների պայմանագրերի դադարեցման ուղղությամբ, որի արդյունքում հնարավոր կլինի ծառայողների համալրվածությունը ապահովվել պահպանվող մյուս կարևորագույն նշանակություն ունեցող օբյեկտներում։</w:t>
            </w:r>
          </w:p>
          <w:p w14:paraId="1ABDD9F6" w14:textId="77777777" w:rsidR="0087272E" w:rsidRPr="00471AD6" w:rsidRDefault="0087272E" w:rsidP="0087272E">
            <w:pPr>
              <w:jc w:val="both"/>
              <w:rPr>
                <w:rFonts w:ascii="GHEA Grapalat" w:eastAsia="Calibri" w:hAnsi="GHEA Grapalat" w:cs="Times Armenian"/>
                <w:sz w:val="20"/>
                <w:szCs w:val="20"/>
                <w:lang w:val="hy-AM"/>
              </w:rPr>
            </w:pPr>
            <w:r w:rsidRPr="00471AD6">
              <w:rPr>
                <w:rFonts w:ascii="GHEA Grapalat" w:eastAsia="Calibri" w:hAnsi="GHEA Grapalat" w:cs="Times Armenian"/>
                <w:sz w:val="20"/>
                <w:szCs w:val="20"/>
                <w:lang w:val="hy-AM"/>
              </w:rPr>
              <w:lastRenderedPageBreak/>
              <w:t>ՊՊԳ վարչության ենթակա ստորաբաժանումների կողմից քաղաքացիական անձանց շրջանում ամենօրյա աշխատանքներ են իրականացվում առկա թափուր հաստիքների համալրման ուղղությամբ։</w:t>
            </w:r>
          </w:p>
          <w:p w14:paraId="005F811F" w14:textId="77777777" w:rsidR="0087272E" w:rsidRPr="00471AD6" w:rsidRDefault="0087272E" w:rsidP="0087272E">
            <w:pPr>
              <w:jc w:val="both"/>
              <w:rPr>
                <w:rFonts w:ascii="GHEA Grapalat" w:eastAsiaTheme="minorHAnsi" w:hAnsi="GHEA Grapalat"/>
                <w:sz w:val="20"/>
                <w:szCs w:val="20"/>
                <w:shd w:val="clear" w:color="auto" w:fill="FFFFFF"/>
                <w:lang w:val="hy-AM"/>
              </w:rPr>
            </w:pPr>
          </w:p>
        </w:tc>
      </w:tr>
      <w:tr w:rsidR="00332E2A" w:rsidRPr="00BE6327" w14:paraId="458404E6" w14:textId="77777777" w:rsidTr="00120467">
        <w:trPr>
          <w:trHeight w:val="777"/>
        </w:trPr>
        <w:tc>
          <w:tcPr>
            <w:tcW w:w="828" w:type="dxa"/>
            <w:shd w:val="clear" w:color="auto" w:fill="auto"/>
            <w:vAlign w:val="center"/>
          </w:tcPr>
          <w:p w14:paraId="0F328BAC"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3</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tcPr>
          <w:p w14:paraId="21251117" w14:textId="77777777" w:rsidR="0087272E" w:rsidRPr="00471AD6" w:rsidRDefault="0087272E" w:rsidP="0087272E">
            <w:pPr>
              <w:tabs>
                <w:tab w:val="left" w:pos="284"/>
              </w:tabs>
              <w:spacing w:before="240" w:line="276" w:lineRule="auto"/>
              <w:contextualSpacing/>
              <w:jc w:val="both"/>
              <w:rPr>
                <w:rFonts w:ascii="GHEA Grapalat" w:eastAsiaTheme="minorHAnsi" w:hAnsi="GHEA Grapalat"/>
                <w:sz w:val="20"/>
                <w:szCs w:val="20"/>
                <w:lang w:val="hy-AM"/>
              </w:rPr>
            </w:pPr>
            <w:r w:rsidRPr="00471AD6">
              <w:rPr>
                <w:rFonts w:ascii="GHEA Grapalat" w:eastAsiaTheme="majorEastAsia" w:hAnsi="GHEA Grapalat" w:cstheme="majorBidi"/>
                <w:sz w:val="20"/>
                <w:szCs w:val="20"/>
                <w:lang w:val="hy-AM"/>
              </w:rPr>
              <w:t>&lt;&lt;ՀՀ Ո ԷԱՃԱՊՁԲ-ԲԵՆԶԻՆ/2023/Հ-7&gt;&gt; պայմանագիր</w:t>
            </w:r>
            <w:r w:rsidRPr="00471AD6">
              <w:rPr>
                <w:rFonts w:ascii="GHEA Grapalat" w:eastAsiaTheme="minorHAnsi" w:hAnsi="GHEA Grapalat"/>
                <w:sz w:val="20"/>
                <w:szCs w:val="20"/>
                <w:lang w:val="hy-AM"/>
              </w:rPr>
              <w:t xml:space="preserve"> </w:t>
            </w:r>
          </w:p>
          <w:p w14:paraId="260D5D66" w14:textId="77777777" w:rsidR="0087272E" w:rsidRPr="00471AD6" w:rsidRDefault="0087272E" w:rsidP="0087272E">
            <w:pPr>
              <w:tabs>
                <w:tab w:val="left" w:pos="284"/>
              </w:tabs>
              <w:spacing w:before="240" w:line="276" w:lineRule="auto"/>
              <w:contextualSpacing/>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«ՀՀ Ո ԷԱՃԱՊՁԲ-ԲԵՆԶԻՆ/2023/Հ-7» ընթացակարգի հրավերի տեխնիկական բնութագրով սահմանված է եղել՝ «</w:t>
            </w:r>
            <w:r w:rsidRPr="00471AD6">
              <w:rPr>
                <w:rFonts w:ascii="GHEA Grapalat" w:eastAsia="Times New Roman" w:hAnsi="GHEA Grapalat"/>
                <w:bCs/>
                <w:sz w:val="20"/>
                <w:szCs w:val="20"/>
                <w:lang w:val="hy-AM"/>
              </w:rPr>
              <w:t xml:space="preserve">ՀՀ բոլոր խոշոր քաղաքներում բենզալցակայանների առկայությունը պարտադիր է» իմպերատիվ պահանջը, որը նույն բովանդակությամբ զետեղվել է նաև գնման պայմանագրի տեխնիկական բնութագրում, սակայն ուսումնասիրելով գնահատող հանձնաժողովի արձանագրությունները, մասնակիցների ներկայացրած ընթացակարգի փաստաթղթերը արձանագրվեց, որ գնահատող հանձնաժողովի կողմից չի արձանագրվել նշված պարտադիր տեղեկատվության բացակայությունը մասնակցի հայտի փաստաթղթերում, որպես հրավերի պահանջին չհամապատասխանող և/կամ շտկման ենթակա: Ըստ էության, ի թիվս տեխնիկական բնութագրի այլ պահանջների, կտրոնային եղանակով հեղուկ վառելիքի ձեռքբերման պարագայում բենզալցակայանների բաշխվածությունը հանրապետության տարածքում, պայմանավորված մարմնի տվյալ ծառայության իրականացման աշխարհագրությամբ, հանդիսանում է առանցքային պայման: Արձանագրվում է </w:t>
            </w:r>
            <w:r w:rsidRPr="00471AD6">
              <w:rPr>
                <w:rFonts w:ascii="GHEA Grapalat" w:eastAsia="Times New Roman" w:hAnsi="GHEA Grapalat"/>
                <w:bCs/>
                <w:sz w:val="20"/>
                <w:szCs w:val="20"/>
                <w:lang w:val="hy-AM"/>
              </w:rPr>
              <w:lastRenderedPageBreak/>
              <w:t xml:space="preserve">անհամապատասխանություն </w:t>
            </w:r>
            <w:r w:rsidRPr="00471AD6">
              <w:rPr>
                <w:rFonts w:ascii="GHEA Grapalat" w:eastAsiaTheme="minorHAnsi" w:hAnsi="GHEA Grapalat" w:cs="Sylfaen"/>
                <w:sz w:val="20"/>
                <w:szCs w:val="20"/>
                <w:lang w:val="hy-AM"/>
              </w:rPr>
              <w:t>ՀՀ</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կառավարության</w:t>
            </w:r>
            <w:r w:rsidRPr="00471AD6">
              <w:rPr>
                <w:rFonts w:ascii="GHEA Grapalat" w:eastAsiaTheme="minorHAnsi" w:hAnsi="GHEA Grapalat" w:cstheme="majorHAnsi"/>
                <w:sz w:val="20"/>
                <w:szCs w:val="20"/>
                <w:lang w:val="hy-AM"/>
              </w:rPr>
              <w:t xml:space="preserve"> 4-</w:t>
            </w:r>
            <w:r w:rsidRPr="00471AD6">
              <w:rPr>
                <w:rFonts w:ascii="GHEA Grapalat" w:eastAsiaTheme="minorHAnsi" w:hAnsi="GHEA Grapalat" w:cs="Sylfaen"/>
                <w:sz w:val="20"/>
                <w:szCs w:val="20"/>
                <w:lang w:val="hy-AM"/>
              </w:rPr>
              <w:t>ը</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մայիսի</w:t>
            </w:r>
            <w:r w:rsidRPr="00471AD6">
              <w:rPr>
                <w:rFonts w:ascii="GHEA Grapalat" w:eastAsiaTheme="minorHAnsi" w:hAnsi="GHEA Grapalat" w:cstheme="majorHAnsi"/>
                <w:sz w:val="20"/>
                <w:szCs w:val="20"/>
                <w:lang w:val="hy-AM"/>
              </w:rPr>
              <w:t xml:space="preserve"> 2017 </w:t>
            </w:r>
            <w:r w:rsidRPr="00471AD6">
              <w:rPr>
                <w:rFonts w:ascii="GHEA Grapalat" w:eastAsiaTheme="minorHAnsi" w:hAnsi="GHEA Grapalat" w:cs="Sylfaen"/>
                <w:sz w:val="20"/>
                <w:szCs w:val="20"/>
                <w:lang w:val="hy-AM"/>
              </w:rPr>
              <w:t>թվականի</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Գնումների</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գործընթացի</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կազմակերպման</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կարգը</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հաստատելու</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և</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ՀՀ</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կառավարության</w:t>
            </w:r>
            <w:r w:rsidRPr="00471AD6">
              <w:rPr>
                <w:rFonts w:ascii="GHEA Grapalat" w:eastAsiaTheme="minorHAnsi" w:hAnsi="GHEA Grapalat" w:cstheme="majorHAnsi"/>
                <w:sz w:val="20"/>
                <w:szCs w:val="20"/>
                <w:lang w:val="hy-AM"/>
              </w:rPr>
              <w:t xml:space="preserve"> 2011 </w:t>
            </w:r>
            <w:r w:rsidRPr="00471AD6">
              <w:rPr>
                <w:rFonts w:ascii="GHEA Grapalat" w:eastAsiaTheme="minorHAnsi" w:hAnsi="GHEA Grapalat" w:cs="Sylfaen"/>
                <w:sz w:val="20"/>
                <w:szCs w:val="20"/>
                <w:lang w:val="hy-AM"/>
              </w:rPr>
              <w:t>թվականի</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փետրվարի</w:t>
            </w:r>
            <w:r w:rsidRPr="00471AD6">
              <w:rPr>
                <w:rFonts w:ascii="GHEA Grapalat" w:eastAsiaTheme="minorHAnsi" w:hAnsi="GHEA Grapalat" w:cstheme="majorHAnsi"/>
                <w:sz w:val="20"/>
                <w:szCs w:val="20"/>
                <w:lang w:val="hy-AM"/>
              </w:rPr>
              <w:t xml:space="preserve"> 10-</w:t>
            </w:r>
            <w:r w:rsidRPr="00471AD6">
              <w:rPr>
                <w:rFonts w:ascii="GHEA Grapalat" w:eastAsiaTheme="minorHAnsi" w:hAnsi="GHEA Grapalat" w:cs="Sylfaen"/>
                <w:sz w:val="20"/>
                <w:szCs w:val="20"/>
                <w:lang w:val="hy-AM"/>
              </w:rPr>
              <w:t>ի</w:t>
            </w:r>
            <w:r w:rsidRPr="00471AD6">
              <w:rPr>
                <w:rFonts w:ascii="GHEA Grapalat" w:eastAsiaTheme="minorHAnsi" w:hAnsi="GHEA Grapalat" w:cstheme="majorHAnsi"/>
                <w:sz w:val="20"/>
                <w:szCs w:val="20"/>
                <w:lang w:val="hy-AM"/>
              </w:rPr>
              <w:t xml:space="preserve"> N 168-</w:t>
            </w:r>
            <w:r w:rsidRPr="00471AD6">
              <w:rPr>
                <w:rFonts w:ascii="GHEA Grapalat" w:eastAsiaTheme="minorHAnsi" w:hAnsi="GHEA Grapalat" w:cs="Sylfaen"/>
                <w:sz w:val="20"/>
                <w:szCs w:val="20"/>
                <w:lang w:val="hy-AM"/>
              </w:rPr>
              <w:t>Ն</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որոշումը</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ուժը</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կորցրած</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ճանաչելու</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մասին</w:t>
            </w:r>
            <w:r w:rsidRPr="00471AD6">
              <w:rPr>
                <w:rFonts w:ascii="GHEA Grapalat" w:eastAsia="Calibri" w:hAnsi="GHEA Grapalat" w:cstheme="majorHAnsi"/>
                <w:sz w:val="20"/>
                <w:szCs w:val="20"/>
                <w:lang w:val="af-ZA"/>
              </w:rPr>
              <w:t>»</w:t>
            </w:r>
            <w:r w:rsidRPr="00471AD6">
              <w:rPr>
                <w:rFonts w:ascii="GHEA Grapalat" w:eastAsiaTheme="minorHAnsi" w:hAnsi="GHEA Grapalat" w:cstheme="majorHAnsi"/>
                <w:sz w:val="20"/>
                <w:szCs w:val="20"/>
                <w:lang w:val="hy-AM"/>
              </w:rPr>
              <w:t xml:space="preserve"> N 526-</w:t>
            </w:r>
            <w:r w:rsidRPr="00471AD6">
              <w:rPr>
                <w:rFonts w:ascii="GHEA Grapalat" w:eastAsiaTheme="minorHAnsi" w:hAnsi="GHEA Grapalat" w:cs="Sylfaen"/>
                <w:sz w:val="20"/>
                <w:szCs w:val="20"/>
                <w:lang w:val="hy-AM"/>
              </w:rPr>
              <w:t>Ն</w:t>
            </w:r>
            <w:r w:rsidRPr="00471AD6">
              <w:rPr>
                <w:rFonts w:ascii="GHEA Grapalat" w:eastAsiaTheme="minorHAnsi" w:hAnsi="GHEA Grapalat" w:cstheme="majorHAnsi"/>
                <w:sz w:val="20"/>
                <w:szCs w:val="20"/>
                <w:lang w:val="hy-AM"/>
              </w:rPr>
              <w:t xml:space="preserve"> </w:t>
            </w:r>
            <w:r w:rsidRPr="00471AD6">
              <w:rPr>
                <w:rFonts w:ascii="GHEA Grapalat" w:eastAsiaTheme="minorHAnsi" w:hAnsi="GHEA Grapalat" w:cs="Sylfaen"/>
                <w:sz w:val="20"/>
                <w:szCs w:val="20"/>
                <w:lang w:val="hy-AM"/>
              </w:rPr>
              <w:t>որոշ</w:t>
            </w:r>
            <w:r w:rsidRPr="00471AD6">
              <w:rPr>
                <w:rFonts w:ascii="GHEA Grapalat" w:eastAsia="Calibri" w:hAnsi="GHEA Grapalat" w:cstheme="majorHAnsi"/>
                <w:sz w:val="20"/>
                <w:szCs w:val="20"/>
                <w:lang w:val="hy-AM"/>
              </w:rPr>
              <w:t xml:space="preserve">մամբ հաստատված կարգի 40-րդ կետի </w:t>
            </w:r>
            <w:r w:rsidRPr="00471AD6">
              <w:rPr>
                <w:rFonts w:ascii="GHEA Grapalat" w:eastAsiaTheme="minorHAnsi" w:hAnsi="GHEA Grapalat"/>
                <w:sz w:val="20"/>
                <w:szCs w:val="20"/>
                <w:shd w:val="clear" w:color="auto" w:fill="FFFFFF"/>
                <w:lang w:val="hy-AM"/>
              </w:rPr>
              <w:t>5) ենթակետի պահանջի հետ, այն է՝ հանձնաժողովը հրավերի պահանջների նկատմամբ բավարար գնահատված հայտեր ներկայացրած մասնակիցներից որոշում և հայտարարում է ընտրված և այդպիսին չճանաչված մասնակիցներին: Ապրանքների գնման դեպքում հանձնաժողովը գնահատում է նաև ներկայացված ապրանքի ամբողջական նկարագրերի համապատասխանությունը հրավերի պահանջներին:</w:t>
            </w:r>
            <w:r w:rsidRPr="00471AD6">
              <w:rPr>
                <w:rFonts w:ascii="GHEA Grapalat" w:eastAsiaTheme="minorHAnsi" w:hAnsi="GHEA Grapalat"/>
                <w:sz w:val="20"/>
                <w:szCs w:val="20"/>
                <w:lang w:val="hy-AM"/>
              </w:rPr>
              <w:t xml:space="preserve"> Մասնակցի կողմից գնման ընթացակարգի ընթացքում </w:t>
            </w:r>
            <w:r w:rsidRPr="00471AD6">
              <w:rPr>
                <w:rFonts w:ascii="GHEA Grapalat" w:eastAsia="Times New Roman" w:hAnsi="GHEA Grapalat"/>
                <w:bCs/>
                <w:sz w:val="20"/>
                <w:szCs w:val="20"/>
                <w:lang w:val="hy-AM"/>
              </w:rPr>
              <w:t>ՀՀ բոլոր խոշոր քաղաքներում բենզալցակայանների առկայության փաստը հավաստող տվյալների չներկայացնելը անհամապատասխան է նաև,</w:t>
            </w:r>
            <w:r w:rsidRPr="00471AD6">
              <w:rPr>
                <w:rFonts w:ascii="GHEA Grapalat" w:eastAsiaTheme="minorHAnsi" w:hAnsi="GHEA Grapalat"/>
                <w:sz w:val="20"/>
                <w:szCs w:val="20"/>
                <w:lang w:val="hy-AM"/>
              </w:rPr>
              <w:t xml:space="preserve"> «ՀՀ Ո ԷԱՃԱՊՁԲ-ԲԵՆԶԻՆ/2023/Հ-7» ընթացակարգի հրավերի տեխնիկական բնութագրի, ինչպես նաև 23.12.2022 թվականին կնքված նույնանուն պայմանագրի տեխնիկական բնութագրի պահանջներին:</w:t>
            </w:r>
          </w:p>
          <w:p w14:paraId="69C4D4D0" w14:textId="77777777" w:rsidR="0087272E" w:rsidRPr="00471AD6" w:rsidRDefault="0087272E" w:rsidP="0087272E">
            <w:pPr>
              <w:spacing w:before="240" w:line="276" w:lineRule="auto"/>
              <w:contextualSpacing/>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 xml:space="preserve">13.06.2023 թվականին, ՀՀ ՆԳՆ ոստիկանության տնտեսական վարչության պետի տեղակալ-ավտոտնտեսության պետի (ընթացակարգի գնահատող հանձնաժողովի նախագահ) կողմից հաշվեքննություն իրականացնող պաշտոնատար անձանց է ներկայացվել տեղեկանք, համաձայն որի բովանդակության, մատակարար «ՄԵԳԱ Թրեյդ» ՍՊ ընկերությունը բենզալցակայանների ցանկը ներկայացրել է պայմանագրի կնքումից հետո, սակայն մինչև 09.03.2023 թվականի համաձայնագրի կնքումը, ըստ այդմ հաստատվել է վերոնշյալ փաստը առ այն, որ գնահատող հանձնաժողովը չի պահանջել ու չի գնահատել ընթացակարգի հրավերի պարտադիր պահանջ հանդիսացող տվյալները: Տեղեկանքին կից ցանկերի </w:t>
            </w:r>
            <w:r w:rsidRPr="00471AD6">
              <w:rPr>
                <w:rFonts w:ascii="GHEA Grapalat" w:eastAsiaTheme="minorHAnsi" w:hAnsi="GHEA Grapalat"/>
                <w:sz w:val="20"/>
                <w:szCs w:val="20"/>
                <w:lang w:val="hy-AM"/>
              </w:rPr>
              <w:lastRenderedPageBreak/>
              <w:t>ուսումնասիրության արդյունքում արձանագրվեց, որ ներկայացվել է ՀՀ տաս մարզերի թվով 34 համայնքներում գործող «ՄԵԳԱ Թրեյդ» ՍՊ ընկերության բենզալցակայաններ, սակայն ցանկերում բացակայում են, թե որ ապրանքային նշանների ներքո են գործում բենզալցակայանները (բացառությամբ մեկ դեպքի՝ ք.Իջևան «MG petrol»), որոշ հասցեներ նշված են առանց համարի (ուղակի նշված է «խաչմերուկ»), ցանկում բացակայում են մի շարք քաղաքներ (Տավուշի մարզ՝ ք.Բերդ, Արարատի մարզ՝ ք.Վեդի, Արմավիրի մարզ՝ ք.Մեծամոր, Գեղարքունիքի մարզ՝ ք.Ճամբարակ, Կոտայքի մարզ՝ ք.Բյուրեղավան, ք.Ծաղկաձոր, ք.Նոր Հաճըն, Սյունիքի մարզ՝ ք.Քաջարան, Վայոց ձորի մարզ՝ ք.Ջերմուկ, ), այն դեպքում, երբ «</w:t>
            </w:r>
            <w:r w:rsidRPr="00471AD6">
              <w:rPr>
                <w:rFonts w:ascii="GHEA Grapalat" w:eastAsiaTheme="minorHAnsi" w:hAnsi="GHEA Grapalat"/>
                <w:bCs/>
                <w:sz w:val="20"/>
                <w:szCs w:val="20"/>
                <w:shd w:val="clear" w:color="auto" w:fill="FFFFFF"/>
                <w:lang w:val="hy-AM"/>
              </w:rPr>
              <w:t>ՀՀ վարչատարածքային բաժանման մասին</w:t>
            </w:r>
            <w:r w:rsidRPr="00471AD6">
              <w:rPr>
                <w:rFonts w:ascii="GHEA Grapalat" w:eastAsiaTheme="minorHAnsi" w:hAnsi="GHEA Grapalat"/>
                <w:sz w:val="20"/>
                <w:szCs w:val="20"/>
                <w:lang w:val="hy-AM"/>
              </w:rPr>
              <w:t>» ՀՀ օրենքով սահմանվածի համաձայն տվյալ համայնքները իրենց կազմում ներառում են մի շարք այլ համայնքներ (խոշորացված են), իսկ ընթացակարգի հրավերի/պայմանագրի տեխնիկական բնութագրի պահանջով սահմանվել է «</w:t>
            </w:r>
            <w:r w:rsidRPr="00471AD6">
              <w:rPr>
                <w:rFonts w:ascii="GHEA Grapalat" w:eastAsia="Times New Roman" w:hAnsi="GHEA Grapalat"/>
                <w:bCs/>
                <w:sz w:val="20"/>
                <w:szCs w:val="20"/>
                <w:lang w:val="hy-AM"/>
              </w:rPr>
              <w:t>ՀՀ բոլոր խոշոր քաղաքներում...</w:t>
            </w:r>
            <w:r w:rsidRPr="00471AD6">
              <w:rPr>
                <w:rFonts w:ascii="GHEA Grapalat" w:eastAsiaTheme="minorHAnsi" w:hAnsi="GHEA Grapalat"/>
                <w:sz w:val="20"/>
                <w:szCs w:val="20"/>
                <w:lang w:val="hy-AM"/>
              </w:rPr>
              <w:t>»: Ինչ վերաբերում է Երևան քաղաքում տեղակայված բենզալցակայանների ցանկին, ապա հարկ է նշել, որ «ՄԵԳԱ Թրեյդ» ՍՊ ընկերությունը մայրաքաղաքի 12 վարչական շրջաններում ներկայացրել է՝ «RAN Oil», «MAX Oil», «CPS», «FLESH» և ինչ-որ «PETROL» ապրանքանշանների տակ գործող բենզալցակայանների ցանկ՝ չներկայացնելով պատվիրատուին այդ ցանցերի հետ կտրոնների սպասարկման որևէ պայմանագիր և/կամ համաձայնագիր:</w:t>
            </w:r>
          </w:p>
          <w:p w14:paraId="3F2529B2" w14:textId="77777777" w:rsidR="0087272E" w:rsidRPr="00471AD6" w:rsidRDefault="0087272E" w:rsidP="0087272E">
            <w:pPr>
              <w:spacing w:before="240" w:line="276" w:lineRule="auto"/>
              <w:contextualSpacing/>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Քանի որ գնման ընթացակարգի հրավերով և տեխնիկական բնութագրով արդեն իսկ հստակ սահմանված է եղել բոլոր «</w:t>
            </w:r>
            <w:r w:rsidRPr="00471AD6">
              <w:rPr>
                <w:rFonts w:ascii="GHEA Grapalat" w:eastAsia="Times New Roman" w:hAnsi="GHEA Grapalat"/>
                <w:bCs/>
                <w:sz w:val="20"/>
                <w:szCs w:val="20"/>
                <w:lang w:val="hy-AM"/>
              </w:rPr>
              <w:t>ՀՀ բոլոր խոշոր քաղաքներում...</w:t>
            </w:r>
            <w:r w:rsidRPr="00471AD6">
              <w:rPr>
                <w:rFonts w:ascii="GHEA Grapalat" w:eastAsiaTheme="minorHAnsi" w:hAnsi="GHEA Grapalat"/>
                <w:sz w:val="20"/>
                <w:szCs w:val="20"/>
                <w:lang w:val="hy-AM"/>
              </w:rPr>
              <w:t xml:space="preserve">» բենզալցակայանների առկայություն եզրույթը, անհրաժեշտ է գործող պայմանագրի շրջանակներում հստակեցնել բոլոր բենզալցակայանների հասցեները: </w:t>
            </w:r>
          </w:p>
          <w:p w14:paraId="0FBD6E5B" w14:textId="77777777" w:rsidR="0087272E" w:rsidRPr="00471AD6" w:rsidRDefault="0087272E" w:rsidP="0087272E">
            <w:pPr>
              <w:tabs>
                <w:tab w:val="left" w:pos="426"/>
              </w:tabs>
              <w:spacing w:before="240" w:line="276" w:lineRule="auto"/>
              <w:contextualSpacing/>
              <w:jc w:val="both"/>
              <w:rPr>
                <w:rFonts w:ascii="GHEA Grapalat" w:eastAsia="Times New Roman" w:hAnsi="GHEA Grapalat" w:cs="Calibri"/>
                <w:sz w:val="20"/>
                <w:szCs w:val="20"/>
                <w:lang w:val="hy-AM" w:eastAsia="ru-RU"/>
              </w:rPr>
            </w:pPr>
          </w:p>
        </w:tc>
        <w:tc>
          <w:tcPr>
            <w:tcW w:w="1701" w:type="dxa"/>
            <w:shd w:val="clear" w:color="auto" w:fill="auto"/>
            <w:vAlign w:val="center"/>
          </w:tcPr>
          <w:p w14:paraId="713F409E"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auto"/>
            <w:vAlign w:val="center"/>
          </w:tcPr>
          <w:p w14:paraId="229EEA02" w14:textId="77777777" w:rsidR="0087272E" w:rsidRPr="00471AD6" w:rsidRDefault="0087272E" w:rsidP="0087272E">
            <w:pPr>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&lt;&lt;Մեգա Թրեյդ&gt;&gt; ՍՊԸ-ի կողմից ներկայացված բենզալցակայանների ցանկում առկա բենզալցակայաններն ուսումնասիրվել և պարբերաբար իրականացվող այցելությունների ժամանակ ուսումնասիրվում են, որոնց արդյունքում պարզ է դառնում, որ ոստիկանության տարածքային ստորաբաժանումներում առկա տրասնպորտային միջոցները պատճաշ կարգով լիցքավորվում են ընկերության կողմից ներկայացված ցանկում նշված բենզալցակայաններում: Ինչ վերաբերվում է որոշ բենզալցակայանների հասցեների բացակայությանը, ապա այդ նպատակով &lt;&lt;Մեգա Թրեյդ&gt;&gt; ընկերությունից պահանջվել է հստակեցնել և տրամադրել բոլոր լցակայանների հասցեները։</w:t>
            </w:r>
          </w:p>
        </w:tc>
      </w:tr>
      <w:tr w:rsidR="00332E2A" w:rsidRPr="00471AD6" w14:paraId="4D7C5A7F" w14:textId="77777777" w:rsidTr="00120467">
        <w:trPr>
          <w:trHeight w:val="777"/>
        </w:trPr>
        <w:tc>
          <w:tcPr>
            <w:tcW w:w="828" w:type="dxa"/>
            <w:shd w:val="clear" w:color="auto" w:fill="auto"/>
            <w:vAlign w:val="center"/>
          </w:tcPr>
          <w:p w14:paraId="74BCD1E7"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4</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tcPr>
          <w:p w14:paraId="0ACD8FC5" w14:textId="77777777" w:rsidR="0087272E" w:rsidRPr="00471AD6" w:rsidRDefault="0087272E" w:rsidP="0087272E">
            <w:pPr>
              <w:jc w:val="both"/>
              <w:rPr>
                <w:rFonts w:ascii="GHEA Grapalat" w:eastAsiaTheme="majorEastAsia" w:hAnsi="GHEA Grapalat" w:cstheme="majorBidi"/>
                <w:sz w:val="20"/>
                <w:szCs w:val="20"/>
                <w:lang w:val="hy-AM"/>
              </w:rPr>
            </w:pPr>
          </w:p>
          <w:p w14:paraId="0B112DFE" w14:textId="77777777" w:rsidR="0087272E" w:rsidRPr="00471AD6" w:rsidRDefault="0087272E" w:rsidP="0087272E">
            <w:pPr>
              <w:spacing w:before="240" w:line="276" w:lineRule="auto"/>
              <w:contextualSpacing/>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 xml:space="preserve">Էլեկտրոնային աճուրդ «ՀՀ Ո ԷԱՃԱՊՁԲ-ԲԵՆԶԻՆ/2023/Հ-7» ընթացակարգի </w:t>
            </w:r>
            <w:r w:rsidRPr="00471AD6">
              <w:rPr>
                <w:rFonts w:ascii="GHEA Grapalat" w:eastAsiaTheme="minorHAnsi" w:hAnsi="GHEA Grapalat" w:cs="Calibri"/>
                <w:sz w:val="20"/>
                <w:szCs w:val="20"/>
                <w:lang w:val="hy-AM"/>
              </w:rPr>
              <w:t>ընտրված մասնակից «ՄԵԳԱ Թրեյդ» ՍՊ</w:t>
            </w:r>
            <w:r w:rsidRPr="00471AD6">
              <w:rPr>
                <w:rFonts w:ascii="GHEA Grapalat" w:eastAsiaTheme="minorHAnsi" w:hAnsi="GHEA Grapalat"/>
                <w:sz w:val="20"/>
                <w:szCs w:val="20"/>
                <w:lang w:val="hy-AM"/>
              </w:rPr>
              <w:t xml:space="preserve"> ընկերությունը ներկայացրել է N 33.2-08/78 և N 33.2-08/79 02.03.2023 թվականին «ՀԱՅԷԿՈՆԱՄԲԱՆԿ» ԲԲ ընկերության կողմից տրված որակավորման ապահովում ու պայմանագրի ապահովում բանկային երաշխիքները, որոնց 1-ին կետերով բենեֆիցիար է սահմանված «ՀՀ ԿԱ ոստիկանությունը», ինչի մասով արձանագրվում է անհամապատասխանություն </w:t>
            </w:r>
            <w:r w:rsidRPr="00471AD6">
              <w:rPr>
                <w:rFonts w:ascii="GHEA Grapalat" w:eastAsiaTheme="minorHAnsi" w:hAnsi="GHEA Grapalat" w:cs="Calibri"/>
                <w:sz w:val="20"/>
                <w:szCs w:val="20"/>
                <w:lang w:val="hy-AM"/>
              </w:rPr>
              <w:t>«</w:t>
            </w:r>
            <w:r w:rsidRPr="00471AD6">
              <w:rPr>
                <w:rFonts w:ascii="GHEA Grapalat" w:eastAsiaTheme="minorHAnsi" w:hAnsi="GHEA Grapalat"/>
                <w:sz w:val="20"/>
                <w:szCs w:val="20"/>
                <w:shd w:val="clear" w:color="auto" w:fill="FFFFFF"/>
                <w:lang w:val="hy-AM"/>
              </w:rPr>
              <w:t>Պետական կառավարման համակարգի մարմինների մասին» ՀՀ օրենքի 4-րդ հոդվածի 2-րդ մասով և 9-րդ հոդվածի 3-րդ մասի 7) կետով սահմանվածի հետ</w:t>
            </w:r>
            <w:r w:rsidRPr="00471AD6">
              <w:rPr>
                <w:rFonts w:ascii="GHEA Grapalat" w:eastAsiaTheme="minorHAnsi" w:hAnsi="GHEA Grapalat"/>
                <w:sz w:val="20"/>
                <w:szCs w:val="20"/>
                <w:lang w:val="hy-AM"/>
              </w:rPr>
              <w:t xml:space="preserve"> (Կառավարությանն առընթեր այդպիսի մարմին պետական համակարգում առկա չէ): Ավելին, ընթացակարգի հրավերի (հաստավել է գնահատող հանձնաժողովի 11.11.2022 թվականի որոշմամբ (N1 արձանագրությամբ)) 10.2 կետով սահմանվել է, որ</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որակավորման</w:t>
            </w:r>
            <w:r w:rsidRPr="00471AD6">
              <w:rPr>
                <w:rFonts w:ascii="GHEA Grapalat" w:eastAsiaTheme="minorHAnsi" w:hAnsi="GHEA Grapalat" w:cs="Calibri"/>
                <w:sz w:val="20"/>
                <w:szCs w:val="20"/>
                <w:lang w:val="af-ZA"/>
              </w:rPr>
              <w:t xml:space="preserve"> ապահովումը</w:t>
            </w:r>
            <w:r w:rsidRPr="00471AD6">
              <w:rPr>
                <w:rFonts w:ascii="GHEA Grapalat" w:eastAsiaTheme="minorHAnsi" w:hAnsi="GHEA Grapalat" w:cs="Calibri"/>
                <w:sz w:val="20"/>
                <w:szCs w:val="20"/>
                <w:shd w:val="clear" w:color="auto" w:fill="FFFFFF"/>
                <w:lang w:val="af-ZA"/>
              </w:rPr>
              <w:t xml:space="preserve"> </w:t>
            </w:r>
            <w:r w:rsidRPr="00471AD6">
              <w:rPr>
                <w:rFonts w:ascii="GHEA Grapalat" w:eastAsiaTheme="minorHAnsi" w:hAnsi="GHEA Grapalat" w:cs="Calibri"/>
                <w:sz w:val="20"/>
                <w:szCs w:val="20"/>
                <w:lang w:val="hy-AM"/>
              </w:rPr>
              <w:t>պետք</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է</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վավեր</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լինի</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առնվազն</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մինչև</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պայմանագրի</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կատարման</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արդյունքը</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պատվիրատուի</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կողմից</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ամբողջական</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ընդունվելու</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w:t>
            </w:r>
            <w:r w:rsidRPr="00471AD6">
              <w:rPr>
                <w:rFonts w:ascii="GHEA Grapalat" w:eastAsiaTheme="minorHAnsi" w:hAnsi="GHEA Grapalat"/>
                <w:sz w:val="20"/>
                <w:szCs w:val="20"/>
                <w:lang w:val="hy-AM"/>
              </w:rPr>
              <w:t xml:space="preserve">«ՀՀ Ո ԷԱՃԱՊՁԲ-ԲԵՆԶԻՆ/2023/Հ-7-1» </w:t>
            </w:r>
            <w:r w:rsidRPr="00471AD6">
              <w:rPr>
                <w:rFonts w:ascii="GHEA Grapalat" w:eastAsiaTheme="minorHAnsi" w:hAnsi="GHEA Grapalat" w:cs="Calibri"/>
                <w:sz w:val="20"/>
                <w:szCs w:val="20"/>
                <w:lang w:val="hy-AM"/>
              </w:rPr>
              <w:t>համաձայնագրով 2023 թվականի 1-ին եռամսյակի ավարտ) օրվան</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հաջորդող</w:t>
            </w:r>
            <w:r w:rsidRPr="00471AD6">
              <w:rPr>
                <w:rFonts w:ascii="GHEA Grapalat" w:eastAsiaTheme="minorHAnsi" w:hAnsi="GHEA Grapalat" w:cs="Calibri"/>
                <w:sz w:val="20"/>
                <w:szCs w:val="20"/>
                <w:lang w:val="af-ZA"/>
              </w:rPr>
              <w:t xml:space="preserve"> 90-</w:t>
            </w:r>
            <w:r w:rsidRPr="00471AD6">
              <w:rPr>
                <w:rFonts w:ascii="GHEA Grapalat" w:eastAsiaTheme="minorHAnsi" w:hAnsi="GHEA Grapalat" w:cs="Calibri"/>
                <w:sz w:val="20"/>
                <w:szCs w:val="20"/>
                <w:lang w:val="hy-AM"/>
              </w:rPr>
              <w:t>րդ</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աշխատանքային</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օրը</w:t>
            </w:r>
            <w:r w:rsidRPr="00471AD6">
              <w:rPr>
                <w:rFonts w:ascii="GHEA Grapalat" w:eastAsiaTheme="minorHAnsi" w:hAnsi="GHEA Grapalat" w:cs="Calibri"/>
                <w:sz w:val="20"/>
                <w:szCs w:val="20"/>
                <w:lang w:val="af-ZA"/>
              </w:rPr>
              <w:t xml:space="preserve"> </w:t>
            </w:r>
            <w:r w:rsidRPr="00471AD6">
              <w:rPr>
                <w:rFonts w:ascii="GHEA Grapalat" w:eastAsiaTheme="minorHAnsi" w:hAnsi="GHEA Grapalat" w:cs="Calibri"/>
                <w:sz w:val="20"/>
                <w:szCs w:val="20"/>
                <w:lang w:val="hy-AM"/>
              </w:rPr>
              <w:t>ներառյալ</w:t>
            </w:r>
            <w:r w:rsidRPr="00471AD6">
              <w:rPr>
                <w:rFonts w:ascii="GHEA Grapalat" w:eastAsiaTheme="minorHAnsi" w:hAnsi="GHEA Grapalat" w:cs="Calibri"/>
                <w:sz w:val="20"/>
                <w:szCs w:val="20"/>
                <w:lang w:val="af-ZA"/>
              </w:rPr>
              <w:t>:</w:t>
            </w:r>
            <w:r w:rsidRPr="00471AD6">
              <w:rPr>
                <w:rFonts w:ascii="GHEA Grapalat" w:eastAsiaTheme="minorHAnsi" w:hAnsi="GHEA Grapalat" w:cs="Calibri"/>
                <w:sz w:val="20"/>
                <w:szCs w:val="20"/>
                <w:lang w:val="hy-AM"/>
              </w:rPr>
              <w:t xml:space="preserve"> Սակայն հաշվեքննությամբ արձանագրվեց, որ մասնակից «ՄԵԳԱ Թրեյդ» ՍՊ ընկերության</w:t>
            </w:r>
            <w:r w:rsidRPr="00471AD6">
              <w:rPr>
                <w:rFonts w:ascii="GHEA Grapalat" w:eastAsiaTheme="minorHAnsi" w:hAnsi="GHEA Grapalat"/>
                <w:sz w:val="20"/>
                <w:szCs w:val="20"/>
                <w:lang w:val="hy-AM"/>
              </w:rPr>
              <w:t xml:space="preserve"> կողմից ներկայացված N 33.2-08/78 02.03.2023 թվականին «ՀԱՅԷԿՈՆԱՄԲԱՆԿ» ԲԲ ընկերության կողմից տրված որակավորման ապահովման 5-րդ կետով սահմանված է, որ այն գործում է մինչև՝ 04.08.2023 թվականը (ոչ ներառյալ) կամ համաձայնագրով սահմանված մատակարարման վերջնաժամկետին հաջորդող ընդամենը 86 աշխատանքային օր (տվյալ ժամանակահատվածում ըստ «Տոների և հիշատակի օրերի մասին» ՀՀ օրենքի աշխատանքային չեն՝ </w:t>
            </w:r>
            <w:r w:rsidRPr="00471AD6">
              <w:rPr>
                <w:rFonts w:ascii="GHEA Grapalat" w:eastAsiaTheme="minorHAnsi" w:hAnsi="GHEA Grapalat"/>
                <w:sz w:val="20"/>
                <w:szCs w:val="20"/>
                <w:lang w:val="hy-AM"/>
              </w:rPr>
              <w:lastRenderedPageBreak/>
              <w:t xml:space="preserve">ապրիլի 24-ը, մայիսի 1-ը և 9-ը, հուլիսի 5-ը): Արձանագրվում է անհամապատասխանություն «ՀՀ Ո ԷԱՃԱՊՁԲ-ԲԵՆԶԻՆ/2023/Հ-7» ընթացակարգի հրավերի 10.2 կետով սահմանված պահանջի հետ: Տվյալ պարագայում պատվիրատուն պետք է քննարկման առարկա դարձներ «Գնումների մասին» ՀՀ օրենքի 36-րդ հոդվածի 3-րդ մասով սահմանվածը, այն է՝ </w:t>
            </w:r>
            <w:r w:rsidRPr="00471AD6">
              <w:rPr>
                <w:rFonts w:ascii="GHEA Grapalat" w:eastAsiaTheme="minorHAnsi" w:hAnsi="GHEA Grapalat"/>
                <w:sz w:val="20"/>
                <w:szCs w:val="20"/>
                <w:shd w:val="clear" w:color="auto" w:fill="FFFFFF"/>
                <w:lang w:val="hy-AM"/>
              </w:rPr>
              <w:t>եթե ընտրված մասնակիցը պայմանագիր կնքելու մասին ծանուցումը և պայմանագրի նախագիծը ստանալուց հետո սույն օրենքի 35-րդ հոդվածի 1-ին մասով նախատեսված ժամկետում չի ստորագրում պայմանագիրը կամ պատվիրատուին չի ներկայացնում պայմանագրի և (կամ) որակավորման ապահովումը, ...., ապա նա զրկվում է պայմանագիրը ստորագրելու իրավունքից:</w:t>
            </w:r>
          </w:p>
          <w:p w14:paraId="2D1E304F" w14:textId="77777777" w:rsidR="0087272E" w:rsidRPr="00471AD6" w:rsidRDefault="0087272E" w:rsidP="0087272E">
            <w:pPr>
              <w:spacing w:before="240" w:line="276" w:lineRule="auto"/>
              <w:contextualSpacing/>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Նշված «վրիպակը» պետք է շտկվեր մինչև պայմանագրի կնքումը, քանի որ հակառակ դեպքում ներկայացրած բանկային երաշխիքը չի համապատասխանել հրավերի պահանջներին և պայմանագիրը ենթակա չէր կնքման:</w:t>
            </w:r>
          </w:p>
          <w:p w14:paraId="7A3001AA" w14:textId="77777777" w:rsidR="0087272E" w:rsidRPr="00471AD6" w:rsidRDefault="0087272E" w:rsidP="0087272E">
            <w:pPr>
              <w:tabs>
                <w:tab w:val="left" w:pos="426"/>
              </w:tabs>
              <w:spacing w:before="240" w:line="276" w:lineRule="auto"/>
              <w:contextualSpacing/>
              <w:jc w:val="both"/>
              <w:rPr>
                <w:rFonts w:ascii="GHEA Grapalat" w:eastAsia="Times New Roman" w:hAnsi="GHEA Grapalat" w:cs="Calibri"/>
                <w:sz w:val="20"/>
                <w:szCs w:val="20"/>
                <w:lang w:val="hy-AM" w:eastAsia="ru-RU"/>
              </w:rPr>
            </w:pPr>
          </w:p>
        </w:tc>
        <w:tc>
          <w:tcPr>
            <w:tcW w:w="1701" w:type="dxa"/>
            <w:shd w:val="clear" w:color="auto" w:fill="auto"/>
            <w:vAlign w:val="center"/>
          </w:tcPr>
          <w:p w14:paraId="1EBCD517"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auto"/>
            <w:vAlign w:val="center"/>
          </w:tcPr>
          <w:p w14:paraId="4D47906C" w14:textId="77777777" w:rsidR="0087272E" w:rsidRPr="00471AD6" w:rsidRDefault="0087272E" w:rsidP="0087272E">
            <w:pPr>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Ընդունվել է ի գիտություն</w:t>
            </w:r>
          </w:p>
        </w:tc>
      </w:tr>
      <w:tr w:rsidR="00332E2A" w:rsidRPr="00471AD6" w14:paraId="2E87B6E7" w14:textId="77777777" w:rsidTr="00120467">
        <w:trPr>
          <w:trHeight w:val="777"/>
        </w:trPr>
        <w:tc>
          <w:tcPr>
            <w:tcW w:w="828" w:type="dxa"/>
            <w:shd w:val="clear" w:color="auto" w:fill="auto"/>
            <w:vAlign w:val="center"/>
          </w:tcPr>
          <w:p w14:paraId="36A89D1E"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5</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tcPr>
          <w:p w14:paraId="7DA05FB6" w14:textId="77777777" w:rsidR="0087272E" w:rsidRPr="00471AD6" w:rsidRDefault="0087272E" w:rsidP="0087272E">
            <w:pPr>
              <w:tabs>
                <w:tab w:val="left" w:pos="284"/>
              </w:tabs>
              <w:spacing w:before="240" w:line="276" w:lineRule="auto"/>
              <w:contextualSpacing/>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 xml:space="preserve">«ՀՀ Ո ԷԱՃԱՊՁԲ-ԲԵՆԶԻՆ/2023/Հ-7» պայմանագրի տեխնիկական բնութագրով սահմանվել են մատակարարվող բենզինի ֆիզիկաքիմիական ցուցանիշները առնվազն 16 չափորոշչով, սակայն հաշվեքննությամբ արձանագրվեց, որ մի շարք ցուցանիշների որպես թույլատրելի միջակայք սահմանված մեծությունները չեն համապատասխանում միջազգային (այդ թվում ՀՀ) ԳՕՍՏ-32513-2013 «Շարժիչային վառելիքներ: Բենզին չէտիլավորված:» տեխնիկական պայմաններով սահմանվածին: Մասնավորապես. պայմանագրով ռեգուլյար (ԱԻ-92-K5) տեսակի վառելիքի համար սահմանված է, որ հետազոտական մեթոդով օկտանային թիվը պետք է պակաս չլինի 91-ից, սակայն ըստ ԳՕՍՏ-32513-2013 4.2 կետում բերված աղյուսակի այն չի կարող պակաս լինել 92-ից, ըստ պայմանագրի շարժիչային մեթոդով օկտանային թիվը պետք է պակաս չլինի 81-ից, </w:t>
            </w:r>
            <w:r w:rsidRPr="00471AD6">
              <w:rPr>
                <w:rFonts w:ascii="GHEA Grapalat" w:eastAsiaTheme="minorHAnsi" w:hAnsi="GHEA Grapalat"/>
                <w:sz w:val="20"/>
                <w:szCs w:val="20"/>
                <w:lang w:val="hy-AM"/>
              </w:rPr>
              <w:lastRenderedPageBreak/>
              <w:t>սակայն ըստ ԳՕՍՏ-32513-2013 4.2 կետում բերված աղյուսակի այն չի կարող պակաս լինել 83-ից, ըստ պայմանագրի վառելիքի խտությունը 15</w:t>
            </w:r>
            <w:r w:rsidRPr="00471AD6">
              <w:rPr>
                <w:rFonts w:ascii="GHEA Grapalat" w:eastAsiaTheme="minorHAnsi" w:hAnsi="GHEA Grapalat" w:cs="Calibri"/>
                <w:sz w:val="20"/>
                <w:szCs w:val="20"/>
                <w:lang w:val="hy-AM"/>
              </w:rPr>
              <w:t>°</w:t>
            </w:r>
            <w:r w:rsidRPr="00471AD6">
              <w:rPr>
                <w:rFonts w:ascii="GHEA Grapalat" w:eastAsiaTheme="minorHAnsi" w:hAnsi="GHEA Grapalat"/>
                <w:sz w:val="20"/>
                <w:szCs w:val="20"/>
                <w:lang w:val="hy-AM"/>
              </w:rPr>
              <w:t xml:space="preserve"> C դեպքում պետք է գտնվի 720-775 կգ/մ³</w:t>
            </w:r>
            <w:r w:rsidRPr="00471AD6">
              <w:rPr>
                <w:rFonts w:ascii="GHEA Grapalat" w:eastAsiaTheme="minorHAnsi" w:hAnsi="GHEA Grapalat" w:cs="Calibri"/>
                <w:sz w:val="20"/>
                <w:szCs w:val="20"/>
                <w:lang w:val="hy-AM"/>
              </w:rPr>
              <w:t xml:space="preserve"> միջակայքում, </w:t>
            </w:r>
            <w:r w:rsidRPr="00471AD6">
              <w:rPr>
                <w:rFonts w:ascii="GHEA Grapalat" w:eastAsiaTheme="minorHAnsi" w:hAnsi="GHEA Grapalat"/>
                <w:sz w:val="20"/>
                <w:szCs w:val="20"/>
                <w:lang w:val="hy-AM"/>
              </w:rPr>
              <w:t>սակայն ըստ ԳՕՍՏ-32513-2013 4.2 կետում բերված աղյուսակի խտության թույլատրելի միջակայքն է 725-780 կգ/մ³</w:t>
            </w:r>
            <w:r w:rsidRPr="00471AD6">
              <w:rPr>
                <w:rFonts w:ascii="GHEA Grapalat" w:eastAsiaTheme="minorHAnsi" w:hAnsi="GHEA Grapalat" w:cs="Calibri"/>
                <w:sz w:val="20"/>
                <w:szCs w:val="20"/>
                <w:lang w:val="hy-AM"/>
              </w:rPr>
              <w:t>: Իսկ վառելիքում մեթանոլի պարունակությունը, ըստ պայմանագրի, չպետք է գերազանցի 3</w:t>
            </w:r>
            <w:r w:rsidRPr="00471AD6">
              <w:rPr>
                <w:rFonts w:ascii="GHEA Grapalat" w:eastAsia="Times New Roman" w:hAnsi="GHEA Grapalat" w:cs="Times New Roman"/>
                <w:sz w:val="20"/>
                <w:szCs w:val="20"/>
                <w:lang w:val="hy-AM"/>
              </w:rPr>
              <w:t xml:space="preserve"> տոկոս</w:t>
            </w:r>
            <w:r w:rsidRPr="00471AD6">
              <w:rPr>
                <w:rFonts w:ascii="GHEA Grapalat" w:eastAsiaTheme="minorHAnsi" w:hAnsi="GHEA Grapalat" w:cs="Calibri"/>
                <w:sz w:val="20"/>
                <w:szCs w:val="20"/>
                <w:lang w:val="hy-AM"/>
              </w:rPr>
              <w:t xml:space="preserve">ը, որը սակայն չի համապատասխանում </w:t>
            </w:r>
            <w:r w:rsidRPr="00471AD6">
              <w:rPr>
                <w:rFonts w:ascii="GHEA Grapalat" w:eastAsiaTheme="minorHAnsi" w:hAnsi="GHEA Grapalat"/>
                <w:sz w:val="20"/>
                <w:szCs w:val="20"/>
                <w:lang w:val="hy-AM"/>
              </w:rPr>
              <w:t xml:space="preserve">ԳՕՍՏ-32513-2013 4.2 կետում բերված աղյուսակով, ինչպես նաև Մաքսային միության երկրների համար գործող ТР ТС 013/2011 «Ավտոմոբիլային և ավիացիոն բենզինի դիզելային և նավային վառելիքի ռեակտիվ շարժիչների վառելիքի ու մազութի պահանջների մասին» տեխնիկական կանոնակարգի հավելված 2-ում բերված աղյուսակով սահմանված՝ առավելագույնը 1 </w:t>
            </w:r>
            <w:r w:rsidRPr="00471AD6">
              <w:rPr>
                <w:rFonts w:ascii="GHEA Grapalat" w:eastAsia="Times New Roman" w:hAnsi="GHEA Grapalat" w:cs="Times New Roman"/>
                <w:sz w:val="20"/>
                <w:szCs w:val="20"/>
                <w:lang w:val="hy-AM"/>
              </w:rPr>
              <w:t>տոկոս</w:t>
            </w:r>
            <w:r w:rsidRPr="00471AD6">
              <w:rPr>
                <w:rFonts w:ascii="GHEA Grapalat" w:eastAsiaTheme="minorHAnsi" w:hAnsi="GHEA Grapalat"/>
                <w:sz w:val="20"/>
                <w:szCs w:val="20"/>
                <w:lang w:val="hy-AM"/>
              </w:rPr>
              <w:t xml:space="preserve"> ցուցանիշին: Նշված թվով չորս դեպքերում արձանագրվում է անհամապատասխանություն վերոնշյալ իրավական ակտերի համապատասխան պահանջների հետ:</w:t>
            </w:r>
          </w:p>
          <w:p w14:paraId="0C84C4D4" w14:textId="77777777" w:rsidR="0087272E" w:rsidRPr="00471AD6" w:rsidRDefault="0087272E" w:rsidP="0087272E">
            <w:pPr>
              <w:spacing w:before="240" w:line="276" w:lineRule="auto"/>
              <w:contextualSpacing/>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 xml:space="preserve">Հաշվեքննության ընթացքում, ՀՀ ՆԳՆ ոստիկանության կողմից, որպես վառելիքի ֆիզիկաքիմիական ցուցանիշների համապատասխանությունը հավաստող փաստաթղթեր ներկայացվել են «РОСНЕФТЬ» ձևանմուշի վրա զետեղված «Самаранефтепродукт» բաժնետիրական ընկերության կողմից տրամադրված թիվ՝ 1026, 1040 և 1050 ԱԻ-92-K5 տեսակի վառելիքի անձնագրերը (ԳՕՍՏ-32513-2013-ին համապատասխանությունը հավաստող), սակայն դրանք ուսումնասիրելուց արձանագրվեց, որ դրանք վերաբերում են 2023 թվականի մարտի 18-20 ընկած ժամանակահատվածում ՌԴ-ում կատարված նմուշառված վառելիքին, այն դեպքում, երբ համաձայն հանձնման-ընդունման թիվ 001 արձանագրության, թիվ 04 դրական եզրակացության և թիվ Ա7720230093 հարկային հաշվի «ՄԵԳԱ Թրեյդ» ՍՊ ընկերությունը ՀՀ ՆԳՆ ոստիկանությանը համաձայնագրով նախատեսված </w:t>
            </w:r>
            <w:r w:rsidRPr="00471AD6">
              <w:rPr>
                <w:rFonts w:ascii="GHEA Grapalat" w:eastAsiaTheme="minorHAnsi" w:hAnsi="GHEA Grapalat"/>
                <w:sz w:val="20"/>
                <w:szCs w:val="20"/>
                <w:lang w:val="hy-AM"/>
              </w:rPr>
              <w:lastRenderedPageBreak/>
              <w:t xml:space="preserve">ամբողջ ծավալը մատակարարել է 10.03.2023 թվականին: </w:t>
            </w:r>
          </w:p>
          <w:p w14:paraId="5C7FA84B" w14:textId="77777777" w:rsidR="0087272E" w:rsidRPr="00471AD6" w:rsidRDefault="0087272E" w:rsidP="0087272E">
            <w:pPr>
              <w:spacing w:before="240" w:line="276" w:lineRule="auto"/>
              <w:contextualSpacing/>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Մաքսային միության երկրների համար գործող ТР ТС 013/2011 «Ավտոմոբիլային և ավիացիոն բենզինի դիզելային և նավային վառելիքի ռեակտիվ շարժիչների վառելիքի ու մազութի պահանջների մասին» տեխնիկական կանոնակարգի 7.1-ի կետի համաձայն՝ Մաքսային միության անդամ պետությունը պարտավոր է միջոցներ ձեռնարկել -սահմանափակելու, արգելելու վառելիքի շրջանառությունն, ինչպես նաև պետք է միջոցներ ձեռնարկի՝ այդ պահանջներին չհամապատասխանող վառելիքն շուկայից դուրս բերելու ուղղությամբ...: Առհասարակ կտրոններով հեղուկ վառելիքի գնումների պարագայում ապրանքի ֆիզիկաքիմիական ցուցանիշների նշումը, ըստ էության, խիստ պայմանական է և կրում է ձևական բնույթ, քանի որ վերոնշյալ կանոնակարգի համաձայն սահմանվածից տարբերվող ցուցանիշներով վառելիքի շրջանառությունը ԵԱՏՄ երկրներում արգելված է:</w:t>
            </w:r>
          </w:p>
          <w:p w14:paraId="286836B0" w14:textId="77777777" w:rsidR="0087272E" w:rsidRPr="00471AD6" w:rsidRDefault="0087272E" w:rsidP="0087272E">
            <w:pPr>
              <w:tabs>
                <w:tab w:val="left" w:pos="426"/>
              </w:tabs>
              <w:spacing w:before="240" w:line="276" w:lineRule="auto"/>
              <w:contextualSpacing/>
              <w:jc w:val="both"/>
              <w:rPr>
                <w:rFonts w:ascii="GHEA Grapalat" w:eastAsia="Times New Roman" w:hAnsi="GHEA Grapalat" w:cs="Calibri"/>
                <w:sz w:val="20"/>
                <w:szCs w:val="20"/>
                <w:lang w:val="hy-AM" w:eastAsia="ru-RU"/>
              </w:rPr>
            </w:pPr>
          </w:p>
        </w:tc>
        <w:tc>
          <w:tcPr>
            <w:tcW w:w="1701" w:type="dxa"/>
            <w:shd w:val="clear" w:color="auto" w:fill="auto"/>
            <w:vAlign w:val="center"/>
          </w:tcPr>
          <w:p w14:paraId="4106D7ED"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auto"/>
            <w:vAlign w:val="center"/>
          </w:tcPr>
          <w:p w14:paraId="3E967EB5" w14:textId="77777777" w:rsidR="0087272E" w:rsidRPr="00471AD6" w:rsidRDefault="0087272E" w:rsidP="0087272E">
            <w:pPr>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Ընդունվել է ի գիտություն</w:t>
            </w:r>
          </w:p>
        </w:tc>
      </w:tr>
      <w:tr w:rsidR="00332E2A" w:rsidRPr="00BE6327" w14:paraId="06187AC0" w14:textId="77777777" w:rsidTr="00120467">
        <w:trPr>
          <w:trHeight w:val="777"/>
        </w:trPr>
        <w:tc>
          <w:tcPr>
            <w:tcW w:w="828" w:type="dxa"/>
            <w:shd w:val="clear" w:color="auto" w:fill="auto"/>
            <w:vAlign w:val="center"/>
          </w:tcPr>
          <w:p w14:paraId="27808AE5"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6</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tcPr>
          <w:p w14:paraId="095D37E8" w14:textId="77777777" w:rsidR="0087272E" w:rsidRPr="00471AD6" w:rsidRDefault="0087272E" w:rsidP="0087272E">
            <w:pPr>
              <w:tabs>
                <w:tab w:val="left" w:pos="284"/>
              </w:tabs>
              <w:spacing w:before="240" w:line="276" w:lineRule="auto"/>
              <w:contextualSpacing/>
              <w:jc w:val="both"/>
              <w:rPr>
                <w:rFonts w:ascii="GHEA Grapalat" w:eastAsia="Times New Roman" w:hAnsi="GHEA Grapalat" w:cs="Times New Roman"/>
                <w:sz w:val="20"/>
                <w:szCs w:val="20"/>
                <w:lang w:val="hy-AM"/>
              </w:rPr>
            </w:pPr>
            <w:r w:rsidRPr="00471AD6">
              <w:rPr>
                <w:rFonts w:ascii="GHEA Grapalat" w:eastAsia="Times New Roman" w:hAnsi="GHEA Grapalat" w:cs="Times New Roman"/>
                <w:sz w:val="20"/>
                <w:szCs w:val="20"/>
                <w:lang w:val="hy-AM"/>
              </w:rPr>
              <w:t>&lt;&lt;ՀՀ Ո ՀՄԱԱՊՁԲ-2023-ԱՆՁՆԱԳԻՐ&gt;&gt; պայմանագիր</w:t>
            </w:r>
          </w:p>
          <w:p w14:paraId="5836620C" w14:textId="77777777" w:rsidR="0087272E" w:rsidRPr="00471AD6" w:rsidRDefault="0087272E" w:rsidP="0087272E">
            <w:pPr>
              <w:spacing w:line="276" w:lineRule="auto"/>
              <w:jc w:val="both"/>
              <w:rPr>
                <w:rFonts w:ascii="GHEA Grapalat" w:eastAsia="Times New Roman" w:hAnsi="GHEA Grapalat" w:cs="Times New Roman"/>
                <w:sz w:val="20"/>
                <w:szCs w:val="20"/>
                <w:lang w:val="hy-AM" w:eastAsia="ru-RU"/>
              </w:rPr>
            </w:pPr>
            <w:r w:rsidRPr="00471AD6">
              <w:rPr>
                <w:rFonts w:ascii="GHEA Grapalat" w:eastAsia="Times New Roman" w:hAnsi="GHEA Grapalat" w:cs="Sylfaen"/>
                <w:sz w:val="20"/>
                <w:szCs w:val="20"/>
                <w:lang w:val="hy-AM" w:eastAsia="ru-RU"/>
              </w:rPr>
              <w:t>Հ</w:t>
            </w:r>
            <w:r w:rsidRPr="00471AD6">
              <w:rPr>
                <w:rFonts w:ascii="GHEA Grapalat" w:eastAsia="Times New Roman" w:hAnsi="GHEA Grapalat" w:cs="Sylfaen"/>
                <w:sz w:val="20"/>
                <w:szCs w:val="20"/>
                <w:lang w:val="af-ZA" w:eastAsia="ru-RU"/>
              </w:rPr>
              <w:t xml:space="preserve">աշվեքննության զննման ընթացակարգով նախատեսված՝ </w:t>
            </w:r>
            <w:r w:rsidRPr="00471AD6">
              <w:rPr>
                <w:rFonts w:ascii="GHEA Grapalat" w:eastAsia="Times New Roman" w:hAnsi="GHEA Grapalat" w:cs="Times New Roman"/>
                <w:sz w:val="20"/>
                <w:szCs w:val="20"/>
                <w:shd w:val="clear" w:color="auto" w:fill="FFFFFF"/>
                <w:lang w:val="hy-AM" w:eastAsia="ru-RU"/>
              </w:rPr>
              <w:t>մատակարարված</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ապրանքի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փաստացի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վիճակի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ուսումնասիրության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ժամանակ</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համեմատվեցին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lang w:val="af-ZA" w:eastAsia="ru-RU"/>
              </w:rPr>
              <w:t xml:space="preserve">2023 </w:t>
            </w:r>
            <w:r w:rsidRPr="00471AD6">
              <w:rPr>
                <w:rFonts w:ascii="GHEA Grapalat" w:eastAsia="Times New Roman" w:hAnsi="GHEA Grapalat" w:cs="Times New Roman"/>
                <w:sz w:val="20"/>
                <w:szCs w:val="20"/>
                <w:lang w:val="hy-AM" w:eastAsia="ru-RU"/>
              </w:rPr>
              <w:t>թվականին «Պեռվի պեչատնի դվոր» ԲԲԸ</w:t>
            </w:r>
            <w:r w:rsidRPr="00471AD6">
              <w:rPr>
                <w:rFonts w:ascii="GHEA Grapalat" w:eastAsia="Times New Roman" w:hAnsi="GHEA Grapalat" w:cs="Times New Roman"/>
                <w:sz w:val="20"/>
                <w:szCs w:val="20"/>
                <w:lang w:val="af-ZA" w:eastAsia="ru-RU"/>
              </w:rPr>
              <w:t>-</w:t>
            </w:r>
            <w:r w:rsidRPr="00471AD6">
              <w:rPr>
                <w:rFonts w:ascii="GHEA Grapalat" w:eastAsia="Times New Roman" w:hAnsi="GHEA Grapalat" w:cs="Times New Roman"/>
                <w:sz w:val="20"/>
                <w:szCs w:val="20"/>
                <w:lang w:val="hy-AM" w:eastAsia="ru-RU"/>
              </w:rPr>
              <w:t>ի</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կողմից</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մատակարարած</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անձնագրերը</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և</w:t>
            </w:r>
            <w:r w:rsidRPr="00471AD6">
              <w:rPr>
                <w:rFonts w:ascii="GHEA Grapalat" w:eastAsia="Times New Roman" w:hAnsi="GHEA Grapalat" w:cs="Times New Roman"/>
                <w:sz w:val="20"/>
                <w:szCs w:val="20"/>
                <w:lang w:val="af-ZA" w:eastAsia="ru-RU"/>
              </w:rPr>
              <w:t xml:space="preserve"> 202</w:t>
            </w:r>
            <w:r w:rsidRPr="00471AD6">
              <w:rPr>
                <w:rFonts w:ascii="GHEA Grapalat" w:eastAsia="Times New Roman" w:hAnsi="GHEA Grapalat" w:cs="Times New Roman"/>
                <w:sz w:val="20"/>
                <w:szCs w:val="20"/>
                <w:lang w:val="hy-AM" w:eastAsia="ru-RU"/>
              </w:rPr>
              <w:t>1</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 xml:space="preserve">թվականի հոկտեմբերի 12-ին կնքված </w:t>
            </w:r>
            <w:r w:rsidRPr="00471AD6">
              <w:rPr>
                <w:rFonts w:ascii="GHEA Grapalat" w:eastAsia="Times New Roman" w:hAnsi="GHEA Grapalat" w:cs="Times New Roman"/>
                <w:sz w:val="20"/>
                <w:szCs w:val="20"/>
                <w:lang w:val="af-ZA" w:eastAsia="ru-RU"/>
              </w:rPr>
              <w:t xml:space="preserve">N </w:t>
            </w:r>
            <w:r w:rsidRPr="00471AD6">
              <w:rPr>
                <w:rFonts w:ascii="GHEA Grapalat" w:eastAsia="Times New Roman" w:hAnsi="GHEA Grapalat" w:cs="Times New Roman"/>
                <w:sz w:val="20"/>
                <w:szCs w:val="20"/>
                <w:lang w:val="hy-AM" w:eastAsia="ru-RU"/>
              </w:rPr>
              <w:t>«ՀՀ Ո ԷԱՃԱՇՁԲ2021ԱՎՎ/821/1»</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պայմանագրի շրջանակներում «Ինֆորմատիկ</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սոլուշն» ՍՊԸ</w:t>
            </w:r>
            <w:r w:rsidRPr="00471AD6">
              <w:rPr>
                <w:rFonts w:ascii="GHEA Grapalat" w:eastAsia="Times New Roman" w:hAnsi="GHEA Grapalat" w:cs="Times New Roman"/>
                <w:sz w:val="20"/>
                <w:szCs w:val="20"/>
                <w:lang w:val="af-ZA" w:eastAsia="ru-RU"/>
              </w:rPr>
              <w:t>-</w:t>
            </w:r>
            <w:r w:rsidRPr="00471AD6">
              <w:rPr>
                <w:rFonts w:ascii="GHEA Grapalat" w:eastAsia="Times New Roman" w:hAnsi="GHEA Grapalat" w:cs="Times New Roman"/>
                <w:sz w:val="20"/>
                <w:szCs w:val="20"/>
                <w:lang w:val="hy-AM" w:eastAsia="ru-RU"/>
              </w:rPr>
              <w:t>ի</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կողմից</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մատակարարված</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անձնագրերի</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օրինակները</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ինչից</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պարզ</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դարձավ</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որ</w:t>
            </w:r>
            <w:r w:rsidRPr="00471AD6">
              <w:rPr>
                <w:rFonts w:ascii="GHEA Grapalat" w:eastAsia="Times New Roman" w:hAnsi="GHEA Grapalat" w:cs="Times New Roman"/>
                <w:sz w:val="20"/>
                <w:szCs w:val="20"/>
                <w:lang w:val="af-ZA" w:eastAsia="ru-RU"/>
              </w:rPr>
              <w:t xml:space="preserve"> 202</w:t>
            </w:r>
            <w:r w:rsidRPr="00471AD6">
              <w:rPr>
                <w:rFonts w:ascii="GHEA Grapalat" w:eastAsia="Times New Roman" w:hAnsi="GHEA Grapalat" w:cs="Times New Roman"/>
                <w:sz w:val="20"/>
                <w:szCs w:val="20"/>
                <w:lang w:val="hy-AM" w:eastAsia="ru-RU"/>
              </w:rPr>
              <w:t>1-2022</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թվականներին</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«Ինֆորմատիկ</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սոլուշն» ՍՊԸ</w:t>
            </w:r>
            <w:r w:rsidRPr="00471AD6">
              <w:rPr>
                <w:rFonts w:ascii="GHEA Grapalat" w:eastAsia="Times New Roman" w:hAnsi="GHEA Grapalat" w:cs="Times New Roman"/>
                <w:sz w:val="20"/>
                <w:szCs w:val="20"/>
                <w:lang w:val="af-ZA" w:eastAsia="ru-RU"/>
              </w:rPr>
              <w:t>-</w:t>
            </w:r>
            <w:r w:rsidRPr="00471AD6">
              <w:rPr>
                <w:rFonts w:ascii="GHEA Grapalat" w:eastAsia="Times New Roman" w:hAnsi="GHEA Grapalat" w:cs="Times New Roman"/>
                <w:sz w:val="20"/>
                <w:szCs w:val="20"/>
                <w:lang w:val="hy-AM" w:eastAsia="ru-RU"/>
              </w:rPr>
              <w:t>ի</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կողմից</w:t>
            </w:r>
            <w:r w:rsidRPr="00471AD6">
              <w:rPr>
                <w:rFonts w:ascii="GHEA Grapalat" w:eastAsia="Times New Roman" w:hAnsi="GHEA Grapalat" w:cs="Times New Roman"/>
                <w:sz w:val="20"/>
                <w:szCs w:val="20"/>
                <w:lang w:val="af-ZA" w:eastAsia="ru-RU"/>
              </w:rPr>
              <w:t xml:space="preserve"> մատակարարված ՀՀ քաղաքացու անձնագրերի ամբողջ խմբաքանակը</w:t>
            </w:r>
            <w:r w:rsidRPr="00471AD6">
              <w:rPr>
                <w:rFonts w:ascii="GHEA Grapalat" w:eastAsia="Times New Roman" w:hAnsi="GHEA Grapalat" w:cs="Times New Roman"/>
                <w:sz w:val="20"/>
                <w:szCs w:val="20"/>
                <w:lang w:val="hy-AM" w:eastAsia="ru-RU"/>
              </w:rPr>
              <w:t>՝ 550,000 հատ, ընդհանուր՝ 718,950.0 հազ. դրամի,</w:t>
            </w:r>
            <w:r w:rsidRPr="00471AD6">
              <w:rPr>
                <w:rFonts w:ascii="GHEA Grapalat" w:eastAsia="Times New Roman" w:hAnsi="GHEA Grapalat" w:cs="Times New Roman"/>
                <w:sz w:val="20"/>
                <w:szCs w:val="20"/>
                <w:lang w:val="af-ZA" w:eastAsia="ru-RU"/>
              </w:rPr>
              <w:t xml:space="preserve"> չի համապատասխանում ՀՀ-ում տրամադրվող </w:t>
            </w:r>
            <w:r w:rsidRPr="00471AD6">
              <w:rPr>
                <w:rFonts w:ascii="GHEA Grapalat" w:eastAsia="Times New Roman" w:hAnsi="GHEA Grapalat" w:cs="Times New Roman"/>
                <w:sz w:val="20"/>
                <w:szCs w:val="20"/>
                <w:lang w:val="af-ZA" w:eastAsia="ru-RU"/>
              </w:rPr>
              <w:lastRenderedPageBreak/>
              <w:t>անձնագրերի նմուշի տեխնիկական բնութագրերին՝ մասնավորապես, </w:t>
            </w:r>
            <w:r w:rsidRPr="00471AD6">
              <w:rPr>
                <w:rFonts w:ascii="GHEA Grapalat" w:eastAsia="Times New Roman" w:hAnsi="GHEA Grapalat" w:cs="Times New Roman"/>
                <w:sz w:val="20"/>
                <w:szCs w:val="20"/>
                <w:lang w:val="hy-AM" w:eastAsia="ru-RU"/>
              </w:rPr>
              <w:t>Հայաստանի Հանրապետության զինանշանի մասին</w:t>
            </w:r>
            <w:r w:rsidRPr="00471AD6">
              <w:rPr>
                <w:rFonts w:ascii="GHEA Grapalat" w:eastAsia="Times New Roman" w:hAnsi="GHEA Grapalat" w:cs="Times New Roman"/>
                <w:sz w:val="20"/>
                <w:szCs w:val="20"/>
                <w:lang w:val="af-ZA" w:eastAsia="ru-RU"/>
              </w:rPr>
              <w:t></w:t>
            </w:r>
            <w:r w:rsidRPr="00471AD6">
              <w:rPr>
                <w:rFonts w:ascii="GHEA Grapalat" w:eastAsia="Times New Roman" w:hAnsi="GHEA Grapalat" w:cs="Times New Roman"/>
                <w:sz w:val="20"/>
                <w:szCs w:val="20"/>
                <w:lang w:val="hy-AM" w:eastAsia="ru-RU"/>
              </w:rPr>
              <w:t xml:space="preserve"> ՀՀ օրենքի 2-րդ հոդվածով սահմանված՝ </w:t>
            </w:r>
            <w:r w:rsidRPr="00471AD6">
              <w:rPr>
                <w:rFonts w:ascii="GHEA Grapalat" w:eastAsia="Times New Roman" w:hAnsi="GHEA Grapalat" w:cs="Times New Roman"/>
                <w:sz w:val="20"/>
                <w:szCs w:val="20"/>
                <w:shd w:val="clear" w:color="auto" w:fill="FFFFFF"/>
                <w:lang w:val="hy-AM" w:eastAsia="ru-RU"/>
              </w:rPr>
              <w:t>պատմական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Հայաստանի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թագավորություններից</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չորսի</w:t>
            </w:r>
            <w:r w:rsidRPr="00471AD6">
              <w:rPr>
                <w:rFonts w:ascii="GHEA Grapalat" w:eastAsia="Times New Roman" w:hAnsi="GHEA Grapalat" w:cs="Times New Roman"/>
                <w:sz w:val="20"/>
                <w:szCs w:val="20"/>
                <w:shd w:val="clear" w:color="auto" w:fill="FFFFFF"/>
                <w:lang w:val="af-ZA" w:eastAsia="ru-RU"/>
              </w:rPr>
              <w:t xml:space="preserve"> - </w:t>
            </w:r>
            <w:r w:rsidRPr="00471AD6">
              <w:rPr>
                <w:rFonts w:ascii="GHEA Grapalat" w:eastAsia="Times New Roman" w:hAnsi="GHEA Grapalat" w:cs="Times New Roman"/>
                <w:sz w:val="20"/>
                <w:szCs w:val="20"/>
                <w:shd w:val="clear" w:color="auto" w:fill="FFFFFF"/>
                <w:lang w:val="hy-AM" w:eastAsia="ru-RU"/>
              </w:rPr>
              <w:t>վերևից</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ձախ</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Բագրատունիների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վերևից</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աջ</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Արշակունիների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ներքևից</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ձախ</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Արտաշիսյանների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ներքևից</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աջ</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Ռուբինյանների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զինանշաններում</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առկա</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են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սպիտակ</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գույնի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տարրեր</w:t>
            </w:r>
            <w:r w:rsidRPr="00471AD6">
              <w:rPr>
                <w:rFonts w:ascii="GHEA Grapalat" w:eastAsia="Times New Roman" w:hAnsi="GHEA Grapalat" w:cs="Times New Roman"/>
                <w:sz w:val="20"/>
                <w:szCs w:val="20"/>
                <w:lang w:val="hy-AM" w:eastAsia="ru-RU"/>
              </w:rPr>
              <w:t xml:space="preserve">, ինչը չի համապատասխանում օրենքի հավելվածով բերված պատկերին, որտեղ այդ տարրերը, համաձայն օրենքի 2-րդ հոդվածով սահմանված պահանջի՝ ոսկեգույն են: Օրենքի նույն հոդվածով սահմանված է՝ արգելվում է </w:t>
            </w:r>
            <w:r w:rsidRPr="00471AD6">
              <w:rPr>
                <w:rFonts w:ascii="GHEA Grapalat" w:eastAsia="Times New Roman" w:hAnsi="GHEA Grapalat" w:cs="Times New Roman"/>
                <w:sz w:val="20"/>
                <w:szCs w:val="20"/>
                <w:shd w:val="clear" w:color="auto" w:fill="FFFFFF"/>
                <w:lang w:val="hy-AM" w:eastAsia="ru-RU"/>
              </w:rPr>
              <w:t>Հայաստանի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Հանրապետության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զինանշանի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սույն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օրենքով</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սահմանված</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պատկերի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դրա</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կառուցվածքի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ինչպես</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նաև</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գույների</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փոփոխումը</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բացառությամբ</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սույն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օրենքով</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նախատեսված</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միագույն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օգտագործման</w:t>
            </w:r>
            <w:r w:rsidRPr="00471AD6">
              <w:rPr>
                <w:rFonts w:ascii="GHEA Grapalat" w:eastAsia="Times New Roman" w:hAnsi="GHEA Grapalat" w:cs="Times New Roman"/>
                <w:sz w:val="20"/>
                <w:szCs w:val="20"/>
                <w:shd w:val="clear" w:color="auto" w:fill="FFFFFF"/>
                <w:lang w:val="af-ZA" w:eastAsia="ru-RU"/>
              </w:rPr>
              <w:t xml:space="preserve"> </w:t>
            </w:r>
            <w:r w:rsidRPr="00471AD6">
              <w:rPr>
                <w:rFonts w:ascii="GHEA Grapalat" w:eastAsia="Times New Roman" w:hAnsi="GHEA Grapalat" w:cs="Times New Roman"/>
                <w:sz w:val="20"/>
                <w:szCs w:val="20"/>
                <w:shd w:val="clear" w:color="auto" w:fill="FFFFFF"/>
                <w:lang w:val="hy-AM" w:eastAsia="ru-RU"/>
              </w:rPr>
              <w:t>դեպքերի</w:t>
            </w:r>
            <w:r w:rsidRPr="00471AD6">
              <w:rPr>
                <w:rFonts w:ascii="GHEA Grapalat" w:eastAsia="Times New Roman" w:hAnsi="GHEA Grapalat" w:cs="Times New Roman"/>
                <w:sz w:val="20"/>
                <w:szCs w:val="20"/>
                <w:lang w:val="hy-AM" w:eastAsia="ru-RU"/>
              </w:rPr>
              <w:t>: Նույն հոդվածի 6-րդ մասով սահմանված է, որ այդ պահանջների խախտելը համազոր է պետական խորհրդանիշն անարգելուն, ինչը «ՀՀ քրեական օրենսգրքի» 472-րդ հոդվածով առաջացնում է պատասխանատվություն:</w:t>
            </w:r>
          </w:p>
          <w:p w14:paraId="395C4AFD" w14:textId="77777777" w:rsidR="0087272E" w:rsidRPr="00471AD6" w:rsidRDefault="0087272E" w:rsidP="0087272E">
            <w:pPr>
              <w:spacing w:line="276" w:lineRule="auto"/>
              <w:jc w:val="both"/>
              <w:rPr>
                <w:rFonts w:ascii="GHEA Grapalat" w:eastAsia="Times New Roman" w:hAnsi="GHEA Grapalat" w:cs="Times New Roman"/>
                <w:sz w:val="20"/>
                <w:szCs w:val="20"/>
                <w:lang w:val="hy-AM" w:eastAsia="ru-RU"/>
              </w:rPr>
            </w:pPr>
            <w:r w:rsidRPr="00471AD6">
              <w:rPr>
                <w:rFonts w:ascii="GHEA Grapalat" w:eastAsiaTheme="minorHAnsi" w:hAnsi="GHEA Grapalat"/>
                <w:sz w:val="20"/>
                <w:szCs w:val="20"/>
                <w:lang w:val="hy-AM"/>
              </w:rPr>
              <w:t>Արձանագրվել է անհամապատասխանություն «</w:t>
            </w:r>
            <w:r w:rsidRPr="00471AD6">
              <w:rPr>
                <w:rFonts w:ascii="GHEA Grapalat" w:eastAsia="Times New Roman" w:hAnsi="GHEA Grapalat" w:cs="Times New Roman"/>
                <w:sz w:val="20"/>
                <w:szCs w:val="20"/>
                <w:lang w:val="hy-AM" w:eastAsia="ru-RU"/>
              </w:rPr>
              <w:t>ՀՀ Ո ԷԱՃԱՇՁԲ2021ԱՎՎ/821/1</w:t>
            </w:r>
            <w:r w:rsidRPr="00471AD6">
              <w:rPr>
                <w:rFonts w:ascii="GHEA Grapalat" w:eastAsiaTheme="minorHAnsi" w:hAnsi="GHEA Grapalat"/>
                <w:sz w:val="20"/>
                <w:szCs w:val="20"/>
                <w:lang w:val="hy-AM"/>
              </w:rPr>
              <w:t>» պայմանագրի տեխնիկական բնութագրի (հավելված 1) 7-րդ կետի ա)ենթակետով սահմանված պահանջի հետ: Չեն պահպանվել պայմանագրի 1.1 և 2.1.2 կետերի պահանջները:</w:t>
            </w:r>
          </w:p>
          <w:p w14:paraId="24B5A394" w14:textId="77777777" w:rsidR="0087272E" w:rsidRPr="00471AD6" w:rsidRDefault="0087272E" w:rsidP="0087272E">
            <w:pPr>
              <w:spacing w:line="276" w:lineRule="auto"/>
              <w:jc w:val="both"/>
              <w:rPr>
                <w:rFonts w:ascii="GHEA Grapalat" w:eastAsia="Times New Roman" w:hAnsi="GHEA Grapalat" w:cs="Times New Roman"/>
                <w:sz w:val="20"/>
                <w:szCs w:val="20"/>
                <w:lang w:val="hy-AM" w:eastAsia="ru-RU"/>
              </w:rPr>
            </w:pPr>
            <w:r w:rsidRPr="00471AD6">
              <w:rPr>
                <w:rFonts w:ascii="GHEA Grapalat" w:eastAsia="Times New Roman" w:hAnsi="GHEA Grapalat" w:cs="Times New Roman"/>
                <w:sz w:val="20"/>
                <w:szCs w:val="20"/>
                <w:lang w:val="hy-AM" w:eastAsia="ru-RU"/>
              </w:rPr>
              <w:t xml:space="preserve">Հաշվեքննության օբյեկտի մեկնաբանությունը չի ընդունվում, քանի որ ՀՀ քաղաքացիներին տրամադրված անձնագրերի կիրառությունը և իրավունքների ամբողջական իրացումը որևէ աղերս չունի հաշվեքննությամբ արձանագրված գնման առարկայի (անձնագրեր)՝ տեխնիկական բնութագրին և </w:t>
            </w:r>
            <w:r w:rsidRPr="00471AD6">
              <w:rPr>
                <w:rFonts w:ascii="GHEA Grapalat" w:eastAsia="Times New Roman" w:hAnsi="GHEA Grapalat" w:cs="Times New Roman"/>
                <w:sz w:val="20"/>
                <w:szCs w:val="20"/>
                <w:lang w:val="af-ZA" w:eastAsia="ru-RU"/>
              </w:rPr>
              <w:t></w:t>
            </w:r>
            <w:r w:rsidRPr="00471AD6">
              <w:rPr>
                <w:rFonts w:ascii="GHEA Grapalat" w:eastAsia="Times New Roman" w:hAnsi="GHEA Grapalat" w:cs="Times New Roman"/>
                <w:sz w:val="20"/>
                <w:szCs w:val="20"/>
                <w:lang w:val="hy-AM" w:eastAsia="ru-RU"/>
              </w:rPr>
              <w:t>Հայաստանի Հանրապետության զինանշանի մասին</w:t>
            </w:r>
            <w:r w:rsidRPr="00471AD6">
              <w:rPr>
                <w:rFonts w:ascii="GHEA Grapalat" w:eastAsia="Times New Roman" w:hAnsi="GHEA Grapalat" w:cs="Times New Roman"/>
                <w:sz w:val="20"/>
                <w:szCs w:val="20"/>
                <w:lang w:val="af-ZA" w:eastAsia="ru-RU"/>
              </w:rPr>
              <w:t></w:t>
            </w:r>
            <w:r w:rsidRPr="00471AD6">
              <w:rPr>
                <w:rFonts w:ascii="GHEA Grapalat" w:eastAsia="Times New Roman" w:hAnsi="GHEA Grapalat" w:cs="Times New Roman"/>
                <w:sz w:val="20"/>
                <w:szCs w:val="20"/>
                <w:lang w:val="hy-AM" w:eastAsia="ru-RU"/>
              </w:rPr>
              <w:t xml:space="preserve"> ՀՀ օրենքի պահանջներին անհամապատասխան լինելու հետ: Հաշվեքննության շրջանակում համեմատվել են միայն 2023 և 2022թթ. մատակարարված անձնագրերը, որոնցից վերջինս՝ </w:t>
            </w:r>
            <w:r w:rsidRPr="00471AD6">
              <w:rPr>
                <w:rFonts w:ascii="GHEA Grapalat" w:eastAsia="Times New Roman" w:hAnsi="GHEA Grapalat" w:cs="Times New Roman"/>
                <w:sz w:val="20"/>
                <w:szCs w:val="20"/>
                <w:lang w:val="hy-AM" w:eastAsia="ru-RU"/>
              </w:rPr>
              <w:lastRenderedPageBreak/>
              <w:t>չհամապատասխանելով ներկայացված պահանջներին, այնուամենայնիվ հաշվեքննության օբյեկտի կողմից ընդունվել և դրվել են կիրառության մեջ: Ինչ վերաբերում է նախորդող տարիներին մատնանշած նմանաբովանդակ խնդիրներին և այլ ՀՀ պետական մարմինների կողմից կիրառվող փաստաթղթերում առկա անհամապատասխանություններին, ապա դրանք դուրս են հաշվեքննությամբ ընդգրկվող ժամանակահատվածից և առարկայից:</w:t>
            </w:r>
          </w:p>
          <w:p w14:paraId="67512C2C" w14:textId="77777777" w:rsidR="0087272E" w:rsidRPr="00471AD6" w:rsidRDefault="0087272E" w:rsidP="0087272E">
            <w:pPr>
              <w:spacing w:line="276" w:lineRule="auto"/>
              <w:jc w:val="both"/>
              <w:rPr>
                <w:rFonts w:ascii="GHEA Grapalat" w:eastAsiaTheme="minorHAnsi" w:hAnsi="GHEA Grapalat"/>
                <w:sz w:val="20"/>
                <w:szCs w:val="20"/>
                <w:lang w:val="hy-AM"/>
              </w:rPr>
            </w:pPr>
          </w:p>
        </w:tc>
        <w:tc>
          <w:tcPr>
            <w:tcW w:w="1701" w:type="dxa"/>
            <w:shd w:val="clear" w:color="auto" w:fill="auto"/>
            <w:vAlign w:val="center"/>
          </w:tcPr>
          <w:p w14:paraId="301871CC"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Վերացված է</w:t>
            </w:r>
          </w:p>
        </w:tc>
        <w:tc>
          <w:tcPr>
            <w:tcW w:w="3554" w:type="dxa"/>
            <w:shd w:val="clear" w:color="auto" w:fill="auto"/>
            <w:vAlign w:val="center"/>
          </w:tcPr>
          <w:p w14:paraId="34D26279" w14:textId="77777777" w:rsidR="0087272E" w:rsidRPr="00471AD6" w:rsidRDefault="0087272E" w:rsidP="0087272E">
            <w:pPr>
              <w:jc w:val="both"/>
              <w:rPr>
                <w:rFonts w:ascii="GHEA Grapalat" w:eastAsiaTheme="minorHAnsi" w:hAnsi="GHEA Grapalat"/>
                <w:sz w:val="20"/>
                <w:szCs w:val="20"/>
                <w:shd w:val="clear" w:color="auto" w:fill="FFFFFF"/>
                <w:lang w:val="hy-AM"/>
              </w:rPr>
            </w:pPr>
            <w:r w:rsidRPr="00471AD6">
              <w:rPr>
                <w:rFonts w:ascii="GHEA Grapalat" w:eastAsia="Times New Roman" w:hAnsi="GHEA Grapalat" w:cs="Times New Roman"/>
                <w:sz w:val="20"/>
                <w:szCs w:val="20"/>
                <w:lang w:val="af-ZA" w:eastAsia="ru-RU"/>
              </w:rPr>
              <w:t>202</w:t>
            </w:r>
            <w:r w:rsidRPr="00471AD6">
              <w:rPr>
                <w:rFonts w:ascii="GHEA Grapalat" w:eastAsia="Times New Roman" w:hAnsi="GHEA Grapalat" w:cs="Times New Roman"/>
                <w:sz w:val="20"/>
                <w:szCs w:val="20"/>
                <w:lang w:val="hy-AM" w:eastAsia="ru-RU"/>
              </w:rPr>
              <w:t>1</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 xml:space="preserve">թվականի հոկտեմբերի 12-ին կնքված </w:t>
            </w:r>
            <w:r w:rsidRPr="00471AD6">
              <w:rPr>
                <w:rFonts w:ascii="GHEA Grapalat" w:eastAsia="Times New Roman" w:hAnsi="GHEA Grapalat" w:cs="Times New Roman"/>
                <w:sz w:val="20"/>
                <w:szCs w:val="20"/>
                <w:lang w:val="af-ZA" w:eastAsia="ru-RU"/>
              </w:rPr>
              <w:t xml:space="preserve">N </w:t>
            </w:r>
            <w:r w:rsidRPr="00471AD6">
              <w:rPr>
                <w:rFonts w:ascii="GHEA Grapalat" w:eastAsia="Times New Roman" w:hAnsi="GHEA Grapalat" w:cs="Times New Roman"/>
                <w:sz w:val="20"/>
                <w:szCs w:val="20"/>
                <w:lang w:val="hy-AM" w:eastAsia="ru-RU"/>
              </w:rPr>
              <w:t>«ՀՀ Ո ԷԱՃԱՇՁԲ2021ԱՎՎ/821/1»</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պայմանագրի շրջանակներում «Ինֆորմատիկ</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սոլուշն» ՍՊԸ</w:t>
            </w:r>
            <w:r w:rsidRPr="00471AD6">
              <w:rPr>
                <w:rFonts w:ascii="GHEA Grapalat" w:eastAsia="Times New Roman" w:hAnsi="GHEA Grapalat" w:cs="Times New Roman"/>
                <w:sz w:val="20"/>
                <w:szCs w:val="20"/>
                <w:lang w:val="af-ZA" w:eastAsia="ru-RU"/>
              </w:rPr>
              <w:t>-</w:t>
            </w:r>
            <w:r w:rsidRPr="00471AD6">
              <w:rPr>
                <w:rFonts w:ascii="GHEA Grapalat" w:eastAsia="Times New Roman" w:hAnsi="GHEA Grapalat" w:cs="Times New Roman"/>
                <w:sz w:val="20"/>
                <w:szCs w:val="20"/>
                <w:lang w:val="hy-AM" w:eastAsia="ru-RU"/>
              </w:rPr>
              <w:t>ի</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կողմից</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մատակարարված</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 xml:space="preserve">անձնագրերի ամբողջ խմբաքանակը իրացվել է, իսկ </w:t>
            </w:r>
            <w:r w:rsidRPr="00471AD6">
              <w:rPr>
                <w:rFonts w:ascii="GHEA Grapalat" w:eastAsia="Times New Roman" w:hAnsi="GHEA Grapalat" w:cs="Times New Roman"/>
                <w:sz w:val="20"/>
                <w:szCs w:val="20"/>
                <w:lang w:val="af-ZA" w:eastAsia="ru-RU"/>
              </w:rPr>
              <w:t xml:space="preserve">2023 </w:t>
            </w:r>
            <w:r w:rsidRPr="00471AD6">
              <w:rPr>
                <w:rFonts w:ascii="GHEA Grapalat" w:eastAsia="Times New Roman" w:hAnsi="GHEA Grapalat" w:cs="Times New Roman"/>
                <w:sz w:val="20"/>
                <w:szCs w:val="20"/>
                <w:lang w:val="hy-AM" w:eastAsia="ru-RU"/>
              </w:rPr>
              <w:t>թվականին «Պեռվի պեչատնի դվոր» ԲԲԸ</w:t>
            </w:r>
            <w:r w:rsidRPr="00471AD6">
              <w:rPr>
                <w:rFonts w:ascii="GHEA Grapalat" w:eastAsia="Times New Roman" w:hAnsi="GHEA Grapalat" w:cs="Times New Roman"/>
                <w:sz w:val="20"/>
                <w:szCs w:val="20"/>
                <w:lang w:val="af-ZA" w:eastAsia="ru-RU"/>
              </w:rPr>
              <w:t>-</w:t>
            </w:r>
            <w:r w:rsidRPr="00471AD6">
              <w:rPr>
                <w:rFonts w:ascii="GHEA Grapalat" w:eastAsia="Times New Roman" w:hAnsi="GHEA Grapalat" w:cs="Times New Roman"/>
                <w:sz w:val="20"/>
                <w:szCs w:val="20"/>
                <w:lang w:val="hy-AM" w:eastAsia="ru-RU"/>
              </w:rPr>
              <w:t>ի</w:t>
            </w:r>
            <w:r w:rsidRPr="00471AD6">
              <w:rPr>
                <w:rFonts w:ascii="GHEA Grapalat" w:eastAsia="Times New Roman" w:hAnsi="GHEA Grapalat" w:cs="Times New Roman"/>
                <w:sz w:val="20"/>
                <w:szCs w:val="20"/>
                <w:lang w:val="af-ZA" w:eastAsia="ru-RU"/>
              </w:rPr>
              <w:t xml:space="preserve"> </w:t>
            </w:r>
            <w:r w:rsidRPr="00471AD6">
              <w:rPr>
                <w:rFonts w:ascii="GHEA Grapalat" w:eastAsia="Times New Roman" w:hAnsi="GHEA Grapalat" w:cs="Times New Roman"/>
                <w:sz w:val="20"/>
                <w:szCs w:val="20"/>
                <w:lang w:val="hy-AM" w:eastAsia="ru-RU"/>
              </w:rPr>
              <w:t xml:space="preserve">կողմից մատակարարված անձնագրերը համապատասխանում են </w:t>
            </w:r>
            <w:r w:rsidRPr="00471AD6">
              <w:rPr>
                <w:rFonts w:ascii="GHEA Grapalat" w:eastAsiaTheme="minorHAnsi" w:hAnsi="GHEA Grapalat"/>
                <w:sz w:val="20"/>
                <w:szCs w:val="20"/>
                <w:lang w:val="hy-AM"/>
              </w:rPr>
              <w:t>տեխնիկական բնութագրի պահանջներին։</w:t>
            </w:r>
          </w:p>
        </w:tc>
      </w:tr>
      <w:tr w:rsidR="00332E2A" w:rsidRPr="00BE6327" w14:paraId="30A0DC5E" w14:textId="77777777" w:rsidTr="00120467">
        <w:trPr>
          <w:trHeight w:val="777"/>
        </w:trPr>
        <w:tc>
          <w:tcPr>
            <w:tcW w:w="828" w:type="dxa"/>
            <w:shd w:val="clear" w:color="auto" w:fill="auto"/>
            <w:vAlign w:val="center"/>
          </w:tcPr>
          <w:p w14:paraId="7429D377"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7</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tcPr>
          <w:p w14:paraId="03A27385" w14:textId="77777777" w:rsidR="0087272E" w:rsidRPr="00471AD6" w:rsidRDefault="0087272E" w:rsidP="0087272E">
            <w:pPr>
              <w:spacing w:line="276" w:lineRule="auto"/>
              <w:rPr>
                <w:rFonts w:ascii="GHEA Grapalat" w:eastAsiaTheme="minorHAnsi" w:hAnsi="GHEA Grapalat"/>
                <w:sz w:val="20"/>
                <w:szCs w:val="20"/>
                <w:lang w:val="hy-AM"/>
              </w:rPr>
            </w:pPr>
            <w:r w:rsidRPr="00471AD6">
              <w:rPr>
                <w:rFonts w:ascii="GHEA Grapalat" w:eastAsiaTheme="minorHAnsi" w:hAnsi="GHEA Grapalat"/>
                <w:sz w:val="20"/>
                <w:szCs w:val="20"/>
                <w:lang w:val="hy-AM"/>
              </w:rPr>
              <w:t>&lt;&lt;ՀՀ Ո ԷԱՃԱՇՁԲ-2023ՏՄ/ՀՀ&gt;&gt; պայմանագիր</w:t>
            </w:r>
          </w:p>
          <w:p w14:paraId="0A366F64" w14:textId="77777777" w:rsidR="0087272E" w:rsidRPr="00471AD6" w:rsidRDefault="0087272E" w:rsidP="0087272E">
            <w:pPr>
              <w:spacing w:before="240" w:line="276" w:lineRule="auto"/>
              <w:contextualSpacing/>
              <w:jc w:val="both"/>
              <w:rPr>
                <w:rFonts w:ascii="GHEA Grapalat" w:eastAsia="Calibri" w:hAnsi="GHEA Grapalat"/>
                <w:sz w:val="20"/>
                <w:szCs w:val="20"/>
                <w:lang w:val="hy-AM"/>
              </w:rPr>
            </w:pPr>
            <w:r w:rsidRPr="00471AD6">
              <w:rPr>
                <w:rFonts w:ascii="GHEA Grapalat" w:eastAsia="Calibri" w:hAnsi="GHEA Grapalat"/>
                <w:sz w:val="20"/>
                <w:szCs w:val="20"/>
                <w:lang w:val="hy-AM"/>
              </w:rPr>
              <w:t xml:space="preserve">30.11.2022թ. Ճանապարհային ոստիկանության ծառայության պետը թիվ 153213 գրությամբ դիմել է Ոստիկանության տնտեսական վարչության պետին՝ հայտնելով, որ ՃՈ 2023 թվականի կարիքների համար հաշվառման համարանիշների պատրաստում գնման առարկայի թիվ </w:t>
            </w:r>
            <w:r w:rsidRPr="00471AD6">
              <w:rPr>
                <w:rFonts w:ascii="GHEA Grapalat" w:eastAsia="Verdana" w:hAnsi="GHEA Grapalat"/>
                <w:sz w:val="20"/>
                <w:szCs w:val="20"/>
                <w:lang w:val="hy-AM"/>
              </w:rPr>
              <w:t>ՀՀ</w:t>
            </w:r>
            <w:r w:rsidRPr="00471AD6">
              <w:rPr>
                <w:rFonts w:ascii="GHEA Grapalat" w:eastAsia="Verdana" w:hAnsi="GHEA Grapalat"/>
                <w:sz w:val="20"/>
                <w:szCs w:val="20"/>
                <w:lang w:val="af-ZA"/>
              </w:rPr>
              <w:t xml:space="preserve"> </w:t>
            </w:r>
            <w:r w:rsidRPr="00471AD6">
              <w:rPr>
                <w:rFonts w:ascii="GHEA Grapalat" w:eastAsia="Verdana" w:hAnsi="GHEA Grapalat"/>
                <w:sz w:val="20"/>
                <w:szCs w:val="20"/>
                <w:lang w:val="hy-AM"/>
              </w:rPr>
              <w:t>Ո</w:t>
            </w:r>
            <w:r w:rsidRPr="00471AD6">
              <w:rPr>
                <w:rFonts w:ascii="GHEA Grapalat" w:eastAsia="Verdana" w:hAnsi="GHEA Grapalat"/>
                <w:sz w:val="20"/>
                <w:szCs w:val="20"/>
                <w:lang w:val="af-ZA"/>
              </w:rPr>
              <w:t xml:space="preserve"> </w:t>
            </w:r>
            <w:r w:rsidRPr="00471AD6">
              <w:rPr>
                <w:rFonts w:ascii="GHEA Grapalat" w:eastAsia="Verdana" w:hAnsi="GHEA Grapalat"/>
                <w:sz w:val="20"/>
                <w:szCs w:val="20"/>
                <w:lang w:val="hy-AM"/>
              </w:rPr>
              <w:t>ԷԱՃԱՇՁԲ</w:t>
            </w:r>
            <w:r w:rsidRPr="00471AD6">
              <w:rPr>
                <w:rFonts w:ascii="GHEA Grapalat" w:eastAsia="Verdana" w:hAnsi="GHEA Grapalat"/>
                <w:sz w:val="20"/>
                <w:szCs w:val="20"/>
                <w:lang w:val="af-ZA"/>
              </w:rPr>
              <w:t>-2023</w:t>
            </w:r>
            <w:r w:rsidRPr="00471AD6">
              <w:rPr>
                <w:rFonts w:ascii="GHEA Grapalat" w:eastAsia="Verdana" w:hAnsi="GHEA Grapalat"/>
                <w:sz w:val="20"/>
                <w:szCs w:val="20"/>
                <w:lang w:val="hy-AM"/>
              </w:rPr>
              <w:t>ՏՄ</w:t>
            </w:r>
            <w:r w:rsidRPr="00471AD6">
              <w:rPr>
                <w:rFonts w:ascii="GHEA Grapalat" w:eastAsia="Verdana" w:hAnsi="GHEA Grapalat"/>
                <w:sz w:val="20"/>
                <w:szCs w:val="20"/>
                <w:lang w:val="af-ZA"/>
              </w:rPr>
              <w:t>/</w:t>
            </w:r>
            <w:r w:rsidRPr="00471AD6">
              <w:rPr>
                <w:rFonts w:ascii="GHEA Grapalat" w:eastAsia="Verdana" w:hAnsi="GHEA Grapalat"/>
                <w:sz w:val="20"/>
                <w:szCs w:val="20"/>
                <w:lang w:val="hy-AM"/>
              </w:rPr>
              <w:t xml:space="preserve">ՀՀ ծածկագրով էլեկտրոնային աճուրդը կայացել է և համաձայն ընթացակարգի տեխնիկական պայմանների կատարողը հաշվառման համարանիշների տպագրման համար հատկացված տարածքի համար պետք է կնքի վարձակալության պայմանագիր: Եվ քանի որ շահող կազմակերպությունը գործունեությունը պետք է սկսի 2023 թվականի հունվարի 1-ից, ուստի խնդրել է սկսել տարածքի վարձակալության պայմանագրի կնքման գործընթաց: Արդեն 25.04.2023թ. Ոստիկանության տնտեսական վարչության պետը թիվ 15/27/50522-23 գրությունով դիմել է Պետական գույքի կառավարման կոմիտեի նախագահի տեղակալին՝ ՀՀ ՆԳՆ ոստիկանության ՃՈ վարչական շենքում (ք. Երևան, Իսակովի 9) և ՃՈ Երևանի ՀՔԲ-ում (ք, Երևան, Գաջեգործների 76) Բիլլ Սթոուն ՍՊԸ կողմից զբաղեցրած տարածքները, </w:t>
            </w:r>
            <w:r w:rsidRPr="00471AD6">
              <w:rPr>
                <w:rFonts w:ascii="GHEA Grapalat" w:eastAsia="Verdana" w:hAnsi="GHEA Grapalat"/>
                <w:i/>
                <w:sz w:val="20"/>
                <w:szCs w:val="20"/>
                <w:lang w:val="hy-AM"/>
              </w:rPr>
              <w:t>՛՛...</w:t>
            </w:r>
            <w:r w:rsidRPr="00471AD6">
              <w:rPr>
                <w:rFonts w:ascii="GHEA Grapalat" w:eastAsia="Verdana" w:hAnsi="GHEA Grapalat"/>
                <w:sz w:val="20"/>
                <w:szCs w:val="20"/>
                <w:lang w:val="hy-AM"/>
              </w:rPr>
              <w:t xml:space="preserve">ՀՀ կառավարության 2020թ. թիվ 914-Ն որոշմամբ սահմանված կարգով, 3 տարի ժամկետով վարձակալությամբ տրամադրի աճուրդով՛՛, իսկ 08.05.2023 թվականի թիվ Ն/27/83875-23 գրությունով պատասխանել է ՃՈ </w:t>
            </w:r>
            <w:r w:rsidRPr="00471AD6">
              <w:rPr>
                <w:rFonts w:ascii="GHEA Grapalat" w:eastAsia="Verdana" w:hAnsi="GHEA Grapalat"/>
                <w:sz w:val="20"/>
                <w:szCs w:val="20"/>
                <w:lang w:val="hy-AM"/>
              </w:rPr>
              <w:lastRenderedPageBreak/>
              <w:t>ծառայության պետի 30.11.2022 թվականի գրությանը՝ հայտնելով, որ վարձակալության տրամադրելու նպատակով կազմված փաստաթղթերը ուղարկվել են Պետական գույքի կառավարման կոմիտե:</w:t>
            </w:r>
          </w:p>
          <w:p w14:paraId="655BFA09" w14:textId="77777777" w:rsidR="0087272E" w:rsidRPr="00471AD6" w:rsidRDefault="0087272E" w:rsidP="0087272E">
            <w:pPr>
              <w:spacing w:before="240" w:line="276" w:lineRule="auto"/>
              <w:contextualSpacing/>
              <w:jc w:val="both"/>
              <w:rPr>
                <w:rFonts w:ascii="GHEA Grapalat" w:eastAsia="Verdana" w:hAnsi="GHEA Grapalat"/>
                <w:sz w:val="20"/>
                <w:szCs w:val="20"/>
                <w:lang w:val="hy-AM"/>
              </w:rPr>
            </w:pPr>
            <w:r w:rsidRPr="00471AD6">
              <w:rPr>
                <w:rFonts w:ascii="GHEA Grapalat" w:eastAsia="Verdana" w:hAnsi="GHEA Grapalat"/>
                <w:sz w:val="20"/>
                <w:szCs w:val="20"/>
                <w:lang w:val="hy-AM"/>
              </w:rPr>
              <w:t>Այսպիսով, արձանագրվեց, որ Բիլլ Սթոուն ՍՊԸ-ն 2023 թվականի հունվարի 1-ից մինչև հունիսի 20-ը ընկած ժամանակահատվածը շուրջ 7 ամիս ՀՀ ՆԳՆ ոստիկանության ՃՈ վարչական շենքում (ք. Երևան, Իսակովի 9) 59,9մ² և ՃՈ Երևանի ՀՔԲ-ում (ք, Երևան, Գաջեգործների 76) 5.4մ² տարածքները օգտագործել է անվճար, քանի որ Բիլլ Սթոուն ՍՊԸ-ի հետ տարածքների վարձակալության պայմանագրեր չեն կնքվել:</w:t>
            </w:r>
          </w:p>
          <w:p w14:paraId="149419A4" w14:textId="77777777" w:rsidR="0087272E" w:rsidRPr="00471AD6" w:rsidRDefault="0087272E" w:rsidP="0087272E">
            <w:pPr>
              <w:spacing w:line="276" w:lineRule="auto"/>
              <w:jc w:val="both"/>
              <w:rPr>
                <w:rFonts w:ascii="GHEA Grapalat" w:eastAsiaTheme="minorHAnsi" w:hAnsi="GHEA Grapalat"/>
                <w:sz w:val="20"/>
                <w:szCs w:val="20"/>
                <w:lang w:val="hy-AM"/>
              </w:rPr>
            </w:pPr>
            <w:r w:rsidRPr="00471AD6">
              <w:rPr>
                <w:rFonts w:ascii="GHEA Grapalat" w:eastAsia="Verdana" w:hAnsi="GHEA Grapalat"/>
                <w:sz w:val="20"/>
                <w:szCs w:val="20"/>
                <w:lang w:val="hy-AM"/>
              </w:rPr>
              <w:t>Կատարողի կողմից չեն պահպանվել պայմանագրի տեխնիկական բնութագրի պահանջները, իսկ Ոստիկանության կողմից անտեսվել են Պետական գույքի կառավարման մասին ՀՀ օրենքի 9-րդ հոդվածի 1-ին մասի 1-ին (</w:t>
            </w:r>
            <w:r w:rsidRPr="00471AD6">
              <w:rPr>
                <w:rFonts w:ascii="GHEA Grapalat" w:eastAsia="Verdana" w:hAnsi="GHEA Grapalat"/>
                <w:sz w:val="20"/>
                <w:szCs w:val="20"/>
                <w:shd w:val="clear" w:color="auto" w:fill="FFFFFF"/>
                <w:lang w:val="hy-AM"/>
              </w:rPr>
              <w:t xml:space="preserve">պետական գույքի կառավարման արդյունավետության բարձրացում) և </w:t>
            </w:r>
            <w:r w:rsidRPr="00471AD6">
              <w:rPr>
                <w:rFonts w:ascii="GHEA Grapalat" w:eastAsia="Verdana" w:hAnsi="GHEA Grapalat"/>
                <w:sz w:val="20"/>
                <w:szCs w:val="20"/>
                <w:lang w:val="hy-AM"/>
              </w:rPr>
              <w:t>3-րդ (</w:t>
            </w:r>
            <w:r w:rsidRPr="00471AD6">
              <w:rPr>
                <w:rFonts w:ascii="GHEA Grapalat" w:eastAsia="Verdana" w:hAnsi="GHEA Grapalat" w:cs="Calibri"/>
                <w:sz w:val="20"/>
                <w:szCs w:val="20"/>
                <w:shd w:val="clear" w:color="auto" w:fill="FFFFFF"/>
                <w:lang w:val="hy-AM"/>
              </w:rPr>
              <w:t>պետական գույքի ար</w:t>
            </w:r>
            <w:r w:rsidRPr="00471AD6">
              <w:rPr>
                <w:rFonts w:ascii="GHEA Grapalat" w:eastAsia="Verdana" w:hAnsi="GHEA Grapalat"/>
                <w:sz w:val="20"/>
                <w:szCs w:val="20"/>
                <w:shd w:val="clear" w:color="auto" w:fill="FFFFFF"/>
                <w:lang w:val="hy-AM"/>
              </w:rPr>
              <w:t>դյունավետ կառավարման շնորհիվ ՀՀ</w:t>
            </w:r>
            <w:r w:rsidRPr="00471AD6">
              <w:rPr>
                <w:rFonts w:ascii="GHEA Grapalat" w:eastAsia="Verdana" w:hAnsi="GHEA Grapalat" w:cs="Calibri"/>
                <w:sz w:val="20"/>
                <w:szCs w:val="20"/>
                <w:shd w:val="clear" w:color="auto" w:fill="FFFFFF"/>
                <w:lang w:val="hy-AM"/>
              </w:rPr>
              <w:t xml:space="preserve"> պետական բյուջեի</w:t>
            </w:r>
            <w:r w:rsidRPr="00471AD6">
              <w:rPr>
                <w:rFonts w:ascii="GHEA Grapalat" w:eastAsia="Verdana" w:hAnsi="GHEA Grapalat"/>
                <w:sz w:val="20"/>
                <w:szCs w:val="20"/>
                <w:shd w:val="clear" w:color="auto" w:fill="FFFFFF"/>
                <w:lang w:val="hy-AM"/>
              </w:rPr>
              <w:t xml:space="preserve"> եկամուտների ավելացում) կետերի դրույթները.</w:t>
            </w:r>
          </w:p>
        </w:tc>
        <w:tc>
          <w:tcPr>
            <w:tcW w:w="1701" w:type="dxa"/>
            <w:shd w:val="clear" w:color="auto" w:fill="auto"/>
            <w:vAlign w:val="center"/>
          </w:tcPr>
          <w:p w14:paraId="10A87169"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auto"/>
            <w:vAlign w:val="center"/>
          </w:tcPr>
          <w:p w14:paraId="291391E7" w14:textId="77777777" w:rsidR="0087272E" w:rsidRPr="00471AD6" w:rsidRDefault="0087272E" w:rsidP="0087272E">
            <w:pPr>
              <w:tabs>
                <w:tab w:val="left" w:pos="720"/>
              </w:tabs>
              <w:ind w:firstLine="567"/>
              <w:jc w:val="both"/>
              <w:rPr>
                <w:rFonts w:ascii="GHEA Grapalat" w:eastAsia="Verdana" w:hAnsi="GHEA Grapalat"/>
                <w:sz w:val="20"/>
                <w:szCs w:val="20"/>
                <w:lang w:val="hy-AM"/>
              </w:rPr>
            </w:pPr>
            <w:r w:rsidRPr="00471AD6">
              <w:rPr>
                <w:rFonts w:ascii="GHEA Grapalat" w:eastAsiaTheme="minorHAnsi" w:hAnsi="GHEA Grapalat"/>
                <w:sz w:val="20"/>
                <w:szCs w:val="20"/>
                <w:lang w:val="hy-AM"/>
              </w:rPr>
              <w:t xml:space="preserve">Պետական գույքի կառավարման կոմիտեն նախկին վարձակալի հետ կնքած 2 պայմանագրերը դադարեցրել է 14.04.2023 թվականին, ուստի ՀՀ քաղաքացիական օրենսգրքի համաձայն, մինչ այդ Պետական գույքի կառավարման կոմիտեն չէր կարող </w:t>
            </w:r>
            <w:r w:rsidRPr="00471AD6">
              <w:rPr>
                <w:rFonts w:ascii="GHEA Grapalat" w:eastAsia="Verdana" w:hAnsi="GHEA Grapalat"/>
                <w:sz w:val="20"/>
                <w:szCs w:val="20"/>
                <w:lang w:val="hy-AM"/>
              </w:rPr>
              <w:t>Բիլլ Սթոուն ՍՊԸ-ի հետ կնքել վարձակալության նոր պայմանագրեր։</w:t>
            </w:r>
          </w:p>
          <w:p w14:paraId="6ED10CB4" w14:textId="77777777" w:rsidR="0087272E" w:rsidRPr="00471AD6" w:rsidRDefault="0087272E" w:rsidP="0087272E">
            <w:pPr>
              <w:tabs>
                <w:tab w:val="left" w:pos="720"/>
              </w:tabs>
              <w:ind w:firstLine="567"/>
              <w:jc w:val="both"/>
              <w:rPr>
                <w:rFonts w:ascii="GHEA Grapalat" w:eastAsia="Verdana" w:hAnsi="GHEA Grapalat"/>
                <w:sz w:val="20"/>
                <w:szCs w:val="20"/>
                <w:lang w:val="hy-AM"/>
              </w:rPr>
            </w:pPr>
            <w:r w:rsidRPr="00471AD6">
              <w:rPr>
                <w:rFonts w:ascii="GHEA Grapalat" w:eastAsia="Verdana" w:hAnsi="GHEA Grapalat"/>
                <w:sz w:val="20"/>
                <w:szCs w:val="20"/>
                <w:lang w:val="hy-AM"/>
              </w:rPr>
              <w:t xml:space="preserve">ՀՀ ՆԳՆ ոստիկանության կողմից կարող էր չթույլատրվեր տարածքների օգտագործումը՝ մինչև Պետական գույքի կառավարման </w:t>
            </w:r>
            <w:r w:rsidRPr="00471AD6">
              <w:rPr>
                <w:rFonts w:ascii="GHEA Grapalat" w:eastAsiaTheme="minorHAnsi" w:hAnsi="GHEA Grapalat"/>
                <w:sz w:val="20"/>
                <w:szCs w:val="20"/>
                <w:lang w:val="hy-AM"/>
              </w:rPr>
              <w:t xml:space="preserve">կոմիտեն </w:t>
            </w:r>
            <w:r w:rsidRPr="00471AD6">
              <w:rPr>
                <w:rFonts w:ascii="GHEA Grapalat" w:eastAsia="Verdana" w:hAnsi="GHEA Grapalat"/>
                <w:sz w:val="20"/>
                <w:szCs w:val="20"/>
                <w:lang w:val="hy-AM"/>
              </w:rPr>
              <w:t xml:space="preserve">հետ նոր պայմանագրի կնքումը, սակայն ՀՀ քաղաքացիների մոտ կառաջանայի համատարած մեծ դժգոհություններ, դժվարություններ, անհարմարություններ, որի արդյունքում կխաթարվեր ՀՀ ՆԳՆ ոստիկանության ՃՈ բոլոր ՀՔԲ-ների բնականոն գործունեությունը, քանի որ նշված ժամանակահատվածում հնարավոր չէր լինի ապահովել մեքենաների պետհամանանիշների տրամադրում։ </w:t>
            </w:r>
          </w:p>
          <w:p w14:paraId="64E141A9" w14:textId="77777777" w:rsidR="0087272E" w:rsidRPr="00471AD6" w:rsidRDefault="0087272E" w:rsidP="0087272E">
            <w:pPr>
              <w:jc w:val="both"/>
              <w:rPr>
                <w:rFonts w:ascii="GHEA Grapalat" w:eastAsiaTheme="minorHAnsi" w:hAnsi="GHEA Grapalat"/>
                <w:sz w:val="20"/>
                <w:szCs w:val="20"/>
                <w:shd w:val="clear" w:color="auto" w:fill="FFFFFF"/>
                <w:lang w:val="hy-AM"/>
              </w:rPr>
            </w:pPr>
            <w:r w:rsidRPr="00471AD6">
              <w:rPr>
                <w:rFonts w:ascii="GHEA Grapalat" w:eastAsia="Verdana" w:hAnsi="GHEA Grapalat"/>
                <w:sz w:val="20"/>
                <w:szCs w:val="20"/>
                <w:lang w:val="hy-AM"/>
              </w:rPr>
              <w:t xml:space="preserve">Նոր պայմանագիրը կնքվել է </w:t>
            </w:r>
            <w:r w:rsidRPr="00471AD6">
              <w:rPr>
                <w:rFonts w:ascii="GHEA Grapalat" w:eastAsiaTheme="minorHAnsi" w:hAnsi="GHEA Grapalat"/>
                <w:sz w:val="20"/>
                <w:szCs w:val="20"/>
                <w:lang w:val="hy-AM"/>
              </w:rPr>
              <w:t>07.07.2023 թվականին։</w:t>
            </w:r>
          </w:p>
        </w:tc>
      </w:tr>
      <w:tr w:rsidR="00332E2A" w:rsidRPr="00BE6327" w14:paraId="384220CD" w14:textId="77777777" w:rsidTr="00120467">
        <w:trPr>
          <w:trHeight w:val="1070"/>
        </w:trPr>
        <w:tc>
          <w:tcPr>
            <w:tcW w:w="828" w:type="dxa"/>
            <w:shd w:val="clear" w:color="auto" w:fill="auto"/>
            <w:vAlign w:val="center"/>
          </w:tcPr>
          <w:p w14:paraId="2632D22C"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8</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vAlign w:val="center"/>
          </w:tcPr>
          <w:p w14:paraId="06B5BB87" w14:textId="77777777" w:rsidR="0087272E" w:rsidRPr="00471AD6" w:rsidRDefault="0087272E" w:rsidP="0087272E">
            <w:pPr>
              <w:spacing w:before="240" w:line="276" w:lineRule="auto"/>
              <w:contextualSpacing/>
              <w:jc w:val="both"/>
              <w:rPr>
                <w:rFonts w:ascii="GHEA Grapalat" w:eastAsia="Calibri" w:hAnsi="GHEA Grapalat" w:cs="Times New Roman"/>
                <w:sz w:val="20"/>
                <w:szCs w:val="20"/>
                <w:lang w:val="hy-AM"/>
              </w:rPr>
            </w:pPr>
            <w:r w:rsidRPr="00471AD6">
              <w:rPr>
                <w:rFonts w:ascii="GHEA Grapalat" w:eastAsia="Calibri" w:hAnsi="GHEA Grapalat" w:cs="Times New Roman"/>
                <w:sz w:val="20"/>
                <w:szCs w:val="20"/>
                <w:lang w:val="hy-AM"/>
              </w:rPr>
              <w:t>Պայմանագրի տեխնիկական բնութագրի 1.2 կետով հստակ սահմանված է, որ տրանսպորտային միջոցի հաշվառման համարանիշերը պետք է համապատասխանեն ՀՀ օրենսդրությամբ սահմանված նորմերին և Տրանսպորտային միջոցների հաշվառման համարանիշեր, տիպեր և հիմնական չափեր. Տեխնիկական պահանջներ Հայաստանի ազգային ստանդարտի (ՀՍՏ 110-2014) պահանջներին ու պատրաստվեն սահմանված կարգով: ՀՍՏ 110-2014 Կետ 4.1.7-ի համաձայն՝ յուրաքանչյուր համարանիշի վահանակի հակառակ երեսին նշվում է պատրաստող կազմակերպության անվանումը կամ ապրանքային նշանը:</w:t>
            </w:r>
          </w:p>
          <w:p w14:paraId="04E7DFD8" w14:textId="77777777" w:rsidR="0087272E" w:rsidRPr="00471AD6" w:rsidRDefault="0087272E" w:rsidP="0087272E">
            <w:pPr>
              <w:spacing w:before="240" w:line="276" w:lineRule="auto"/>
              <w:contextualSpacing/>
              <w:jc w:val="both"/>
              <w:rPr>
                <w:rFonts w:ascii="GHEA Grapalat" w:eastAsia="Calibri" w:hAnsi="GHEA Grapalat" w:cs="Times New Roman"/>
                <w:sz w:val="20"/>
                <w:szCs w:val="20"/>
                <w:lang w:val="hy-AM"/>
              </w:rPr>
            </w:pPr>
            <w:r w:rsidRPr="00471AD6">
              <w:rPr>
                <w:rFonts w:ascii="GHEA Grapalat" w:eastAsia="Verdana" w:hAnsi="GHEA Grapalat" w:cs="Times New Roman"/>
                <w:sz w:val="20"/>
                <w:szCs w:val="20"/>
                <w:lang w:val="hy-AM"/>
              </w:rPr>
              <w:t xml:space="preserve">ՆԳՆ ոստիկանության ՃՈ Երևանի ՀՔԲ-ում իրականացվող հաշվեքննության ընթացքում ակնհայտ դարձավ, որ Կատարողի կողմից պատրաստվող հաշվառման </w:t>
            </w:r>
            <w:r w:rsidRPr="00471AD6">
              <w:rPr>
                <w:rFonts w:ascii="GHEA Grapalat" w:eastAsia="Calibri" w:hAnsi="GHEA Grapalat" w:cs="Times New Roman"/>
                <w:sz w:val="20"/>
                <w:szCs w:val="20"/>
                <w:lang w:val="hy-AM"/>
              </w:rPr>
              <w:t xml:space="preserve">համարանիշերի </w:t>
            </w:r>
            <w:r w:rsidRPr="00471AD6">
              <w:rPr>
                <w:rFonts w:ascii="GHEA Grapalat" w:eastAsia="Calibri" w:hAnsi="GHEA Grapalat" w:cs="Times New Roman"/>
                <w:sz w:val="20"/>
                <w:szCs w:val="20"/>
                <w:lang w:val="hy-AM"/>
              </w:rPr>
              <w:lastRenderedPageBreak/>
              <w:t xml:space="preserve">վահանակի հակառակ երեսներին դաջված են տարբեր ապրանքային նշաններ, (օրինակ՝ Ռուսաստանի դաշնության, Թաթարստանի հանրապետության Կազան քաղաքում գրանցված ООО Акон ընկերության ապրանքային նշանը) ինչը հավաստում է, որ համարանիշերի վահանակները պատրաստվել են տարբեր ընկերությունների կողմից: </w:t>
            </w:r>
          </w:p>
          <w:p w14:paraId="4E8324FB" w14:textId="77777777" w:rsidR="0087272E" w:rsidRPr="00471AD6" w:rsidRDefault="0087272E" w:rsidP="0087272E">
            <w:pPr>
              <w:spacing w:before="240" w:line="276" w:lineRule="auto"/>
              <w:contextualSpacing/>
              <w:jc w:val="both"/>
              <w:rPr>
                <w:rFonts w:ascii="GHEA Grapalat" w:eastAsia="Verdana" w:hAnsi="GHEA Grapalat" w:cs="Times New Roman"/>
                <w:sz w:val="20"/>
                <w:szCs w:val="20"/>
                <w:lang w:val="hy-AM"/>
              </w:rPr>
            </w:pPr>
            <w:r w:rsidRPr="00471AD6">
              <w:rPr>
                <w:rFonts w:ascii="GHEA Grapalat" w:eastAsia="Verdana" w:hAnsi="GHEA Grapalat" w:cs="Times New Roman"/>
                <w:sz w:val="20"/>
                <w:szCs w:val="20"/>
                <w:lang w:val="hy-AM"/>
              </w:rPr>
              <w:t xml:space="preserve">Կատարողի կողմից չեն պահպանվել պայմանագրի տեխնիկական բնութագրի՝ մասնավորապես </w:t>
            </w:r>
            <w:r w:rsidRPr="00471AD6">
              <w:rPr>
                <w:rFonts w:ascii="GHEA Grapalat" w:eastAsia="Calibri" w:hAnsi="GHEA Grapalat" w:cs="Times New Roman"/>
                <w:sz w:val="20"/>
                <w:szCs w:val="20"/>
                <w:lang w:val="hy-AM"/>
              </w:rPr>
              <w:t>ՀՍՏ 110-2014 4.1.7 կետի,</w:t>
            </w:r>
            <w:r w:rsidRPr="00471AD6">
              <w:rPr>
                <w:rFonts w:ascii="GHEA Grapalat" w:eastAsia="Verdana" w:hAnsi="GHEA Grapalat" w:cs="Times New Roman"/>
                <w:sz w:val="20"/>
                <w:szCs w:val="20"/>
                <w:lang w:val="hy-AM"/>
              </w:rPr>
              <w:t xml:space="preserve"> պահանջները:</w:t>
            </w:r>
          </w:p>
          <w:p w14:paraId="182E7DEA" w14:textId="77777777" w:rsidR="0087272E" w:rsidRPr="00471AD6" w:rsidRDefault="0087272E" w:rsidP="0087272E">
            <w:pPr>
              <w:spacing w:before="240" w:line="276" w:lineRule="auto"/>
              <w:contextualSpacing/>
              <w:jc w:val="both"/>
              <w:rPr>
                <w:rFonts w:ascii="GHEA Grapalat" w:eastAsia="Calibri" w:hAnsi="GHEA Grapalat" w:cs="Times New Roman"/>
                <w:sz w:val="20"/>
                <w:szCs w:val="20"/>
                <w:lang w:val="hy-AM"/>
              </w:rPr>
            </w:pPr>
            <w:r w:rsidRPr="00471AD6">
              <w:rPr>
                <w:rFonts w:ascii="GHEA Grapalat" w:eastAsia="Calibri" w:hAnsi="GHEA Grapalat" w:cs="Times New Roman"/>
                <w:sz w:val="20"/>
                <w:szCs w:val="20"/>
                <w:lang w:val="hy-AM"/>
              </w:rPr>
              <w:t>Առկա է անհամապատասխանություն պայմանագրի 1</w:t>
            </w:r>
            <w:r w:rsidRPr="00471AD6">
              <w:rPr>
                <w:rFonts w:ascii="Cambria Math" w:eastAsia="Calibri" w:hAnsi="Cambria Math" w:cs="Cambria Math"/>
                <w:sz w:val="20"/>
                <w:szCs w:val="20"/>
                <w:lang w:val="hy-AM"/>
              </w:rPr>
              <w:t>․</w:t>
            </w:r>
            <w:r w:rsidRPr="00471AD6">
              <w:rPr>
                <w:rFonts w:ascii="GHEA Grapalat" w:eastAsia="Calibri" w:hAnsi="GHEA Grapalat" w:cs="Times New Roman"/>
                <w:sz w:val="20"/>
                <w:szCs w:val="20"/>
                <w:lang w:val="hy-AM"/>
              </w:rPr>
              <w:t>1, 1</w:t>
            </w:r>
            <w:r w:rsidRPr="00471AD6">
              <w:rPr>
                <w:rFonts w:ascii="Cambria Math" w:eastAsia="Calibri" w:hAnsi="Cambria Math" w:cs="Cambria Math"/>
                <w:sz w:val="20"/>
                <w:szCs w:val="20"/>
                <w:lang w:val="hy-AM"/>
              </w:rPr>
              <w:t>․</w:t>
            </w:r>
            <w:r w:rsidRPr="00471AD6">
              <w:rPr>
                <w:rFonts w:ascii="GHEA Grapalat" w:eastAsia="Calibri" w:hAnsi="GHEA Grapalat" w:cs="Times New Roman"/>
                <w:sz w:val="20"/>
                <w:szCs w:val="20"/>
                <w:lang w:val="hy-AM"/>
              </w:rPr>
              <w:t>2, 2</w:t>
            </w:r>
            <w:r w:rsidRPr="00471AD6">
              <w:rPr>
                <w:rFonts w:ascii="Cambria Math" w:eastAsia="Calibri" w:hAnsi="Cambria Math" w:cs="Cambria Math"/>
                <w:sz w:val="20"/>
                <w:szCs w:val="20"/>
                <w:lang w:val="hy-AM"/>
              </w:rPr>
              <w:t>․</w:t>
            </w:r>
            <w:r w:rsidRPr="00471AD6">
              <w:rPr>
                <w:rFonts w:ascii="GHEA Grapalat" w:eastAsia="Calibri" w:hAnsi="GHEA Grapalat" w:cs="Times New Roman"/>
                <w:sz w:val="20"/>
                <w:szCs w:val="20"/>
                <w:lang w:val="hy-AM"/>
              </w:rPr>
              <w:t>2</w:t>
            </w:r>
            <w:r w:rsidRPr="00471AD6">
              <w:rPr>
                <w:rFonts w:ascii="Cambria Math" w:eastAsia="Calibri" w:hAnsi="Cambria Math" w:cs="Cambria Math"/>
                <w:sz w:val="20"/>
                <w:szCs w:val="20"/>
                <w:lang w:val="hy-AM"/>
              </w:rPr>
              <w:t>․</w:t>
            </w:r>
            <w:r w:rsidRPr="00471AD6">
              <w:rPr>
                <w:rFonts w:ascii="GHEA Grapalat" w:eastAsia="Calibri" w:hAnsi="GHEA Grapalat" w:cs="Times New Roman"/>
                <w:sz w:val="20"/>
                <w:szCs w:val="20"/>
                <w:lang w:val="hy-AM"/>
              </w:rPr>
              <w:t>1, 2</w:t>
            </w:r>
            <w:r w:rsidRPr="00471AD6">
              <w:rPr>
                <w:rFonts w:ascii="Cambria Math" w:eastAsia="Calibri" w:hAnsi="Cambria Math" w:cs="Cambria Math"/>
                <w:sz w:val="20"/>
                <w:szCs w:val="20"/>
                <w:lang w:val="hy-AM"/>
              </w:rPr>
              <w:t>․</w:t>
            </w:r>
            <w:r w:rsidRPr="00471AD6">
              <w:rPr>
                <w:rFonts w:ascii="GHEA Grapalat" w:eastAsia="Calibri" w:hAnsi="GHEA Grapalat" w:cs="Times New Roman"/>
                <w:sz w:val="20"/>
                <w:szCs w:val="20"/>
                <w:lang w:val="hy-AM"/>
              </w:rPr>
              <w:t>4</w:t>
            </w:r>
            <w:r w:rsidRPr="00471AD6">
              <w:rPr>
                <w:rFonts w:ascii="Cambria Math" w:eastAsia="Calibri" w:hAnsi="Cambria Math" w:cs="Cambria Math"/>
                <w:sz w:val="20"/>
                <w:szCs w:val="20"/>
                <w:lang w:val="hy-AM"/>
              </w:rPr>
              <w:t>․</w:t>
            </w:r>
            <w:r w:rsidRPr="00471AD6">
              <w:rPr>
                <w:rFonts w:ascii="GHEA Grapalat" w:eastAsia="Calibri" w:hAnsi="GHEA Grapalat" w:cs="Times New Roman"/>
                <w:sz w:val="20"/>
                <w:szCs w:val="20"/>
                <w:lang w:val="hy-AM"/>
              </w:rPr>
              <w:t>1, 3</w:t>
            </w:r>
            <w:r w:rsidRPr="00471AD6">
              <w:rPr>
                <w:rFonts w:ascii="Cambria Math" w:eastAsia="Calibri" w:hAnsi="Cambria Math" w:cs="Cambria Math"/>
                <w:sz w:val="20"/>
                <w:szCs w:val="20"/>
                <w:lang w:val="hy-AM"/>
              </w:rPr>
              <w:t>․</w:t>
            </w:r>
            <w:r w:rsidRPr="00471AD6">
              <w:rPr>
                <w:rFonts w:ascii="GHEA Grapalat" w:eastAsia="Calibri" w:hAnsi="GHEA Grapalat" w:cs="Times New Roman"/>
                <w:sz w:val="20"/>
                <w:szCs w:val="20"/>
                <w:lang w:val="hy-AM"/>
              </w:rPr>
              <w:t>3 կետերի պահանջների հետ, որը պատասխանատվություն է առաջացնում Կատարողի նկատմամբ պայմանագրի 5</w:t>
            </w:r>
            <w:r w:rsidRPr="00471AD6">
              <w:rPr>
                <w:rFonts w:ascii="Cambria Math" w:eastAsia="Calibri" w:hAnsi="Cambria Math" w:cs="Cambria Math"/>
                <w:sz w:val="20"/>
                <w:szCs w:val="20"/>
                <w:lang w:val="hy-AM"/>
              </w:rPr>
              <w:t>․</w:t>
            </w:r>
            <w:r w:rsidRPr="00471AD6">
              <w:rPr>
                <w:rFonts w:ascii="GHEA Grapalat" w:eastAsia="Calibri" w:hAnsi="GHEA Grapalat" w:cs="Times New Roman"/>
                <w:sz w:val="20"/>
                <w:szCs w:val="20"/>
                <w:lang w:val="hy-AM"/>
              </w:rPr>
              <w:t>2 կետի ուժով:</w:t>
            </w:r>
          </w:p>
          <w:p w14:paraId="4AA12D7C" w14:textId="77777777" w:rsidR="0087272E" w:rsidRPr="00471AD6" w:rsidRDefault="0087272E" w:rsidP="0087272E">
            <w:pPr>
              <w:spacing w:before="240" w:line="276" w:lineRule="auto"/>
              <w:jc w:val="both"/>
              <w:rPr>
                <w:rFonts w:ascii="GHEA Grapalat" w:eastAsiaTheme="minorHAnsi" w:hAnsi="GHEA Grapalat" w:cs="Sylfaen"/>
                <w:i/>
                <w:sz w:val="20"/>
                <w:szCs w:val="20"/>
                <w:lang w:val="hy-AM"/>
              </w:rPr>
            </w:pPr>
            <w:r w:rsidRPr="00471AD6">
              <w:rPr>
                <w:rFonts w:ascii="GHEA Grapalat" w:eastAsia="Times New Roman" w:hAnsi="GHEA Grapalat" w:cs="Times New Roman"/>
                <w:sz w:val="20"/>
                <w:szCs w:val="20"/>
                <w:lang w:val="hy-AM" w:eastAsia="ru-RU"/>
              </w:rPr>
              <w:t xml:space="preserve">Հաշվեքննության օբյեկտի մեկնաբանությունը չի ընդունվում, քանի որ </w:t>
            </w:r>
            <w:r w:rsidRPr="00471AD6">
              <w:rPr>
                <w:rFonts w:ascii="GHEA Grapalat" w:eastAsiaTheme="minorHAnsi" w:hAnsi="GHEA Grapalat"/>
                <w:sz w:val="20"/>
                <w:szCs w:val="20"/>
                <w:lang w:val="hy-AM"/>
              </w:rPr>
              <w:t>ՃՈ-ի կողմից 29.06.2023 թ</w:t>
            </w:r>
            <w:r w:rsidRPr="00471AD6">
              <w:rPr>
                <w:rFonts w:ascii="Cambria Math" w:eastAsiaTheme="minorHAnsi" w:hAnsi="Cambria Math" w:cs="Cambria Math"/>
                <w:sz w:val="20"/>
                <w:szCs w:val="20"/>
                <w:lang w:val="hy-AM"/>
              </w:rPr>
              <w:t>․</w:t>
            </w:r>
            <w:r w:rsidRPr="00471AD6">
              <w:rPr>
                <w:rFonts w:ascii="GHEA Grapalat" w:eastAsiaTheme="minorHAnsi" w:hAnsi="GHEA Grapalat"/>
                <w:sz w:val="20"/>
                <w:szCs w:val="20"/>
                <w:lang w:val="hy-AM"/>
              </w:rPr>
              <w:t xml:space="preserve"> 14/7/80691-23 գրությամբ «Բիլլ Սթոուն» ընկերությանը ուղղված այն հարցին, թե արդյոք համարանիշերի դարձերեսին առկա &lt;&lt;AK&gt;&gt; ապրանքային նշանը «Բիլլ Սթոուն» ՍՊԸ-ի ապրանքային նշանն է, վերջինս չի տալիս դրական պատասխան, ինչպես նաև չկան հստակ հաստատումներ թե ում են պատկանում «Բիլլ Սթոուն» ՍՊԸ-ի </w:t>
            </w:r>
            <w:r w:rsidRPr="00471AD6">
              <w:rPr>
                <w:rFonts w:ascii="GHEA Grapalat" w:eastAsia="Verdana" w:hAnsi="GHEA Grapalat" w:cs="Times New Roman"/>
                <w:sz w:val="20"/>
                <w:szCs w:val="20"/>
                <w:lang w:val="hy-AM"/>
              </w:rPr>
              <w:t xml:space="preserve">կողմից պատրաստվող հաշվառման </w:t>
            </w:r>
            <w:r w:rsidRPr="00471AD6">
              <w:rPr>
                <w:rFonts w:ascii="GHEA Grapalat" w:eastAsia="Calibri" w:hAnsi="GHEA Grapalat" w:cs="Times New Roman"/>
                <w:sz w:val="20"/>
                <w:szCs w:val="20"/>
                <w:lang w:val="hy-AM"/>
              </w:rPr>
              <w:t>համարանիշերի վահանակի հակառակ երեսներին դաջված &lt;&lt;BS&gt;&gt; կամ &lt;&lt;G/M&gt;&gt; ապրանքային նշանները:</w:t>
            </w:r>
          </w:p>
          <w:p w14:paraId="245ABFB9"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p>
        </w:tc>
        <w:tc>
          <w:tcPr>
            <w:tcW w:w="1701" w:type="dxa"/>
            <w:shd w:val="clear" w:color="auto" w:fill="auto"/>
            <w:vAlign w:val="center"/>
          </w:tcPr>
          <w:p w14:paraId="4879CF3C" w14:textId="77777777" w:rsidR="0087272E" w:rsidRPr="00471AD6" w:rsidRDefault="0087272E" w:rsidP="0087272E">
            <w:pPr>
              <w:spacing w:line="276" w:lineRule="auto"/>
              <w:jc w:val="both"/>
              <w:rPr>
                <w:rFonts w:ascii="GHEA Grapalat" w:eastAsiaTheme="minorHAnsi" w:hAnsi="GHEA Grapalat"/>
                <w:sz w:val="20"/>
                <w:szCs w:val="20"/>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auto"/>
            <w:vAlign w:val="center"/>
          </w:tcPr>
          <w:p w14:paraId="040FFF07" w14:textId="7CC8A962" w:rsidR="0087272E" w:rsidRPr="00471AD6" w:rsidRDefault="0087272E" w:rsidP="0087272E">
            <w:pPr>
              <w:ind w:left="-36" w:right="-18" w:firstLine="568"/>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 xml:space="preserve">Ճանապարհային ոստիկանության կողմից մինչ օրս կնքված պայմանագրերի շրջանակներում համարանիշերը ընդունվել են բացառապես </w:t>
            </w:r>
            <w:r w:rsidRPr="00471AD6">
              <w:rPr>
                <w:rFonts w:ascii="GHEA Grapalat" w:eastAsia="Calibri" w:hAnsi="GHEA Grapalat" w:cs="Times New Roman"/>
                <w:sz w:val="20"/>
                <w:szCs w:val="20"/>
                <w:lang w:val="hy-AM"/>
              </w:rPr>
              <w:t xml:space="preserve">ՀՍՏ 110-2014 </w:t>
            </w:r>
            <w:r w:rsidRPr="00471AD6">
              <w:rPr>
                <w:rFonts w:ascii="GHEA Grapalat" w:eastAsiaTheme="minorHAnsi" w:hAnsi="GHEA Grapalat"/>
                <w:sz w:val="20"/>
                <w:szCs w:val="20"/>
                <w:lang w:val="hy-AM"/>
              </w:rPr>
              <w:t>ստանդարտով և ՀՀ կառավարության 2010 թվականի</w:t>
            </w:r>
            <w:r w:rsidR="003F1B80">
              <w:rPr>
                <w:rFonts w:ascii="GHEA Grapalat" w:eastAsiaTheme="minorHAnsi" w:hAnsi="GHEA Grapalat"/>
                <w:sz w:val="20"/>
                <w:szCs w:val="20"/>
                <w:lang w:val="hy-AM"/>
              </w:rPr>
              <w:t xml:space="preserve"> </w:t>
            </w:r>
            <w:r w:rsidRPr="00471AD6">
              <w:rPr>
                <w:rFonts w:ascii="GHEA Grapalat" w:eastAsiaTheme="minorHAnsi" w:hAnsi="GHEA Grapalat"/>
                <w:sz w:val="20"/>
                <w:szCs w:val="20"/>
                <w:lang w:val="hy-AM"/>
              </w:rPr>
              <w:t>1251-ն որոշմամբ սահմանված պահանջի առկայության դեպքում՝ կազմակերպության անվանման կամ ապրանքային նշանի առկայության հիմքով։</w:t>
            </w:r>
          </w:p>
          <w:p w14:paraId="74B754EE" w14:textId="77777777" w:rsidR="0087272E" w:rsidRPr="00471AD6" w:rsidRDefault="0087272E" w:rsidP="0087272E">
            <w:pPr>
              <w:ind w:left="-36" w:right="-18" w:firstLine="284"/>
              <w:jc w:val="both"/>
              <w:rPr>
                <w:rFonts w:ascii="GHEA Grapalat" w:eastAsiaTheme="minorHAnsi" w:hAnsi="GHEA Grapalat"/>
                <w:sz w:val="20"/>
                <w:szCs w:val="20"/>
                <w:lang w:val="hy-AM"/>
              </w:rPr>
            </w:pPr>
            <w:r w:rsidRPr="00471AD6">
              <w:rPr>
                <w:rFonts w:ascii="GHEA Grapalat" w:eastAsiaTheme="minorHAnsi" w:hAnsi="GHEA Grapalat"/>
                <w:sz w:val="20"/>
                <w:szCs w:val="20"/>
                <w:lang w:val="hy-AM"/>
              </w:rPr>
              <w:t xml:space="preserve">ՀՀ ՆԳՆ ՃՈ կարիքների համար անհրաժեշտ համարանիշերի պատրաստման աշխատանքներ ձեռք բերելու համար կազմված տեխնիկական բնութագրում որպես պահանջ չի սահմանվել, թե որ կազմակերպության անվանումը կամ ապրանքային նշանը պետք է նշվի </w:t>
            </w:r>
            <w:r w:rsidRPr="00471AD6">
              <w:rPr>
                <w:rFonts w:ascii="GHEA Grapalat" w:eastAsiaTheme="minorHAnsi" w:hAnsi="GHEA Grapalat"/>
                <w:sz w:val="20"/>
                <w:szCs w:val="20"/>
                <w:lang w:val="hy-AM"/>
              </w:rPr>
              <w:lastRenderedPageBreak/>
              <w:t xml:space="preserve">համարանիշի վահանակի հակառակ երեսին, քանի որ առկա է </w:t>
            </w:r>
            <w:r w:rsidRPr="00471AD6">
              <w:rPr>
                <w:rFonts w:ascii="GHEA Grapalat" w:eastAsiaTheme="minorHAnsi" w:hAnsi="GHEA Grapalat"/>
                <w:sz w:val="20"/>
                <w:szCs w:val="20"/>
                <w:shd w:val="clear" w:color="auto" w:fill="FFFFFF"/>
                <w:lang w:val="hy-AM"/>
              </w:rPr>
              <w:t>անորոշություն</w:t>
            </w:r>
            <w:r w:rsidRPr="00471AD6">
              <w:rPr>
                <w:rFonts w:ascii="Cambria Math" w:eastAsiaTheme="minorHAnsi" w:hAnsi="Cambria Math" w:cs="Cambria Math"/>
                <w:sz w:val="20"/>
                <w:szCs w:val="20"/>
                <w:shd w:val="clear" w:color="auto" w:fill="FFFFFF"/>
                <w:lang w:val="hy-AM"/>
              </w:rPr>
              <w:t>․</w:t>
            </w:r>
            <w:r w:rsidRPr="00471AD6">
              <w:rPr>
                <w:rFonts w:ascii="GHEA Grapalat" w:eastAsiaTheme="minorHAnsi" w:hAnsi="GHEA Grapalat"/>
                <w:sz w:val="20"/>
                <w:szCs w:val="20"/>
                <w:shd w:val="clear" w:color="auto" w:fill="FFFFFF"/>
                <w:lang w:val="hy-AM"/>
              </w:rPr>
              <w:t xml:space="preserve"> </w:t>
            </w:r>
            <w:r w:rsidRPr="00471AD6">
              <w:rPr>
                <w:rFonts w:ascii="GHEA Grapalat" w:eastAsia="Calibri" w:hAnsi="GHEA Grapalat" w:cs="Times New Roman"/>
                <w:sz w:val="20"/>
                <w:szCs w:val="20"/>
                <w:lang w:val="hy-AM"/>
              </w:rPr>
              <w:t xml:space="preserve">յուրաքանչյուր համարանիշի վահանակի հակառակ երեսին պատրաստող կազմակերպության անվանման կան ապրանքային նշանի առկայության պահանջը </w:t>
            </w:r>
            <w:r w:rsidRPr="00471AD6">
              <w:rPr>
                <w:rFonts w:ascii="GHEA Grapalat" w:eastAsiaTheme="minorHAnsi" w:hAnsi="GHEA Grapalat"/>
                <w:sz w:val="20"/>
                <w:szCs w:val="20"/>
                <w:shd w:val="clear" w:color="auto" w:fill="FFFFFF"/>
                <w:lang w:val="hy-AM"/>
              </w:rPr>
              <w:t>վերաբերում է &lt;&lt;հաշվառման համարանիշ պատրաստում&gt;&gt; աշխատանք մատուցող (հաշվառման համարանիշներ մատակակարող) թե համարանիշի վահանակը պատրաստող կազմակերպությանը։</w:t>
            </w:r>
          </w:p>
        </w:tc>
      </w:tr>
      <w:tr w:rsidR="00332E2A" w:rsidRPr="00471AD6" w14:paraId="29CD5570" w14:textId="77777777" w:rsidTr="00120467">
        <w:trPr>
          <w:trHeight w:val="1070"/>
        </w:trPr>
        <w:tc>
          <w:tcPr>
            <w:tcW w:w="828" w:type="dxa"/>
            <w:shd w:val="clear" w:color="auto" w:fill="auto"/>
            <w:vAlign w:val="center"/>
          </w:tcPr>
          <w:p w14:paraId="5BF13981"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p>
        </w:tc>
        <w:tc>
          <w:tcPr>
            <w:tcW w:w="5089" w:type="dxa"/>
            <w:shd w:val="clear" w:color="auto" w:fill="auto"/>
            <w:vAlign w:val="center"/>
          </w:tcPr>
          <w:p w14:paraId="5037EC52" w14:textId="27A7286A" w:rsidR="0087272E" w:rsidRPr="00471AD6" w:rsidRDefault="003F1B80" w:rsidP="0087272E">
            <w:pPr>
              <w:ind w:left="-720" w:right="-712" w:firstLine="540"/>
              <w:rPr>
                <w:rFonts w:ascii="GHEA Grapalat" w:eastAsiaTheme="minorHAnsi" w:hAnsi="GHEA Grapalat"/>
                <w:sz w:val="20"/>
                <w:szCs w:val="20"/>
                <w:shd w:val="clear" w:color="auto" w:fill="FFFFFF"/>
                <w:lang w:val="hy-AM"/>
              </w:rPr>
            </w:pPr>
            <w:r>
              <w:rPr>
                <w:rFonts w:ascii="GHEA Grapalat" w:eastAsiaTheme="minorHAnsi" w:hAnsi="GHEA Grapalat"/>
                <w:sz w:val="20"/>
                <w:szCs w:val="20"/>
                <w:shd w:val="clear" w:color="auto" w:fill="FFFFFF"/>
                <w:lang w:val="hy-AM"/>
              </w:rPr>
              <w:t xml:space="preserve">  </w:t>
            </w:r>
            <w:r w:rsidR="0087272E" w:rsidRPr="00471AD6">
              <w:rPr>
                <w:rFonts w:ascii="GHEA Grapalat" w:eastAsiaTheme="minorHAnsi" w:hAnsi="GHEA Grapalat"/>
                <w:sz w:val="20"/>
                <w:szCs w:val="20"/>
                <w:shd w:val="clear" w:color="auto" w:fill="FFFFFF"/>
                <w:lang w:val="hy-AM"/>
              </w:rPr>
              <w:t>ՀԵՏՀՍԿՈՂԱԿԱՆ ԳՈՐԾԸՆԹԱՑ</w:t>
            </w:r>
          </w:p>
        </w:tc>
        <w:tc>
          <w:tcPr>
            <w:tcW w:w="1701" w:type="dxa"/>
            <w:shd w:val="clear" w:color="auto" w:fill="auto"/>
            <w:vAlign w:val="center"/>
          </w:tcPr>
          <w:p w14:paraId="0C71D332" w14:textId="77777777" w:rsidR="0087272E" w:rsidRPr="00471AD6" w:rsidRDefault="0087272E" w:rsidP="0087272E">
            <w:pPr>
              <w:spacing w:line="276" w:lineRule="auto"/>
              <w:jc w:val="both"/>
              <w:rPr>
                <w:rFonts w:ascii="GHEA Grapalat" w:eastAsiaTheme="minorHAnsi" w:hAnsi="GHEA Grapalat"/>
                <w:sz w:val="20"/>
                <w:szCs w:val="20"/>
                <w:lang w:val="hy-AM"/>
              </w:rPr>
            </w:pPr>
          </w:p>
        </w:tc>
        <w:tc>
          <w:tcPr>
            <w:tcW w:w="3554" w:type="dxa"/>
            <w:shd w:val="clear" w:color="auto" w:fill="auto"/>
            <w:vAlign w:val="center"/>
          </w:tcPr>
          <w:p w14:paraId="05BFCAA2"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p>
        </w:tc>
      </w:tr>
      <w:tr w:rsidR="00332E2A" w:rsidRPr="00BE6327" w14:paraId="39EAF16A" w14:textId="77777777" w:rsidTr="00120467">
        <w:trPr>
          <w:trHeight w:val="1070"/>
        </w:trPr>
        <w:tc>
          <w:tcPr>
            <w:tcW w:w="828" w:type="dxa"/>
            <w:shd w:val="clear" w:color="auto" w:fill="auto"/>
            <w:vAlign w:val="center"/>
          </w:tcPr>
          <w:p w14:paraId="45536016" w14:textId="77777777" w:rsidR="0087272E" w:rsidRPr="00471AD6" w:rsidRDefault="0087272E" w:rsidP="0087272E">
            <w:pPr>
              <w:spacing w:line="276" w:lineRule="auto"/>
              <w:ind w:left="360"/>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9</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vAlign w:val="center"/>
          </w:tcPr>
          <w:p w14:paraId="2A9A00E3" w14:textId="77777777" w:rsidR="0087272E" w:rsidRPr="00471AD6" w:rsidRDefault="0087272E" w:rsidP="0087272E">
            <w:pPr>
              <w:shd w:val="clear" w:color="auto" w:fill="FFFFFF" w:themeFill="background1"/>
              <w:tabs>
                <w:tab w:val="left" w:pos="0"/>
                <w:tab w:val="left" w:pos="993"/>
              </w:tabs>
              <w:spacing w:line="276" w:lineRule="auto"/>
              <w:contextualSpacing/>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&lt;&lt;ԱՇԽԱՏՈՂՆԵՐԻ ԱՇԽԱՏԱՎԱՐՁԵՐ և ՀԱՎԵԼԱՎՃԱՐՆԵՐ 411100&gt;&gt; և &lt;&lt;ՊԱՐԳևԱՏՐՈՒՄՆԵՐ, ԴՐԱՄԱԿԱՆ ԽՐԱԽՈՒՍՈՒՄՆԵՐ և ՀԱՏՈՒԿ ՎՃԱՐՆԵՐ 411200&gt;&gt; ՀՈԴՎԱԾՆԵՐԻ ՎԵՐԱԲԵՐՅԱԼ</w:t>
            </w:r>
          </w:p>
          <w:p w14:paraId="7120D695" w14:textId="77777777" w:rsidR="0087272E" w:rsidRPr="00471AD6" w:rsidRDefault="0087272E" w:rsidP="0087272E">
            <w:pPr>
              <w:shd w:val="clear" w:color="auto" w:fill="FFFFFF" w:themeFill="background1"/>
              <w:tabs>
                <w:tab w:val="left" w:pos="0"/>
                <w:tab w:val="left" w:pos="993"/>
              </w:tabs>
              <w:spacing w:line="276" w:lineRule="auto"/>
              <w:contextualSpacing/>
              <w:jc w:val="both"/>
              <w:rPr>
                <w:rFonts w:ascii="GHEA Grapalat" w:eastAsia="Times New Roman" w:hAnsi="GHEA Grapalat" w:cs="Times New Roman"/>
                <w:sz w:val="20"/>
                <w:szCs w:val="20"/>
                <w:lang w:val="hy-AM" w:eastAsia="ru-RU"/>
              </w:rPr>
            </w:pPr>
            <w:r w:rsidRPr="00471AD6">
              <w:rPr>
                <w:rFonts w:ascii="GHEA Grapalat" w:eastAsiaTheme="minorHAnsi" w:hAnsi="GHEA Grapalat"/>
                <w:sz w:val="20"/>
                <w:szCs w:val="20"/>
                <w:shd w:val="clear" w:color="auto" w:fill="FFFFFF"/>
                <w:lang w:val="hy-AM"/>
              </w:rPr>
              <w:t xml:space="preserve"> </w:t>
            </w:r>
            <w:r w:rsidRPr="00471AD6">
              <w:rPr>
                <w:rFonts w:ascii="GHEA Grapalat" w:eastAsia="Calibri" w:hAnsi="GHEA Grapalat" w:cs="Arial"/>
                <w:sz w:val="20"/>
                <w:szCs w:val="20"/>
                <w:lang w:val="hy-AM"/>
              </w:rPr>
              <w:t xml:space="preserve">Ոստիկանությունում 2022 թվականի պետական բյուջեի տարեկան կատարման հաշվեքննությունների </w:t>
            </w:r>
            <w:r w:rsidRPr="00471AD6">
              <w:rPr>
                <w:rFonts w:ascii="GHEA Grapalat" w:eastAsia="Calibri" w:hAnsi="GHEA Grapalat" w:cs="Arial"/>
                <w:sz w:val="20"/>
                <w:szCs w:val="20"/>
                <w:lang w:val="hy-AM"/>
              </w:rPr>
              <w:lastRenderedPageBreak/>
              <w:t xml:space="preserve">շրջանակում հաշվեքննության են ենթարկվել «Ոստիկանության ոլորտի քաղաքականության մշակում, կառավարում, կենտրոնացված միջոցառումների, մոնիտորինգի և վերահսկողության իրականացում», </w:t>
            </w:r>
            <w:r w:rsidRPr="00471AD6">
              <w:rPr>
                <w:rFonts w:ascii="GHEA Grapalat" w:eastAsia="Times New Roman" w:hAnsi="GHEA Grapalat" w:cs="Calibri"/>
                <w:sz w:val="20"/>
                <w:szCs w:val="20"/>
                <w:lang w:val="hy-AM" w:eastAsia="ru-RU"/>
              </w:rPr>
              <w:t>Պետական պահպանության ծառայություններ մատուցող ՀՀ ոստիկանության ստորաբաժանումների կարիքի բավարարում և</w:t>
            </w:r>
            <w:r w:rsidRPr="00471AD6">
              <w:rPr>
                <w:rFonts w:ascii="GHEA Grapalat" w:eastAsia="Calibri" w:hAnsi="GHEA Grapalat" w:cs="Arial"/>
                <w:sz w:val="20"/>
                <w:szCs w:val="20"/>
                <w:lang w:val="hy-AM"/>
              </w:rPr>
              <w:t xml:space="preserve"> «Պետական պահպանության ծառայությունների կազմակերպում և իրականացում» միջոցառումների աշխատողների աշխատավարձեր և հավելավճարներ 411100 և պարգևատրումներ, դրամական խրախուսումներ և հատուկ վճարներ 411200 հոդվածները, որի արդյունքում արձանագրվել են մի շարք անհամապատասխանություններ և/կամ խեղաթյուրումներ (ոչ էական)</w:t>
            </w:r>
            <w:r w:rsidRPr="00471AD6">
              <w:rPr>
                <w:rFonts w:ascii="GHEA Grapalat" w:eastAsia="Calibri" w:hAnsi="GHEA Grapalat" w:cs="Cambria Math"/>
                <w:sz w:val="20"/>
                <w:szCs w:val="20"/>
                <w:lang w:val="hy-AM"/>
              </w:rPr>
              <w:t>, որոնք հ</w:t>
            </w:r>
            <w:r w:rsidRPr="00471AD6">
              <w:rPr>
                <w:rFonts w:ascii="GHEA Grapalat" w:eastAsia="Times New Roman" w:hAnsi="GHEA Grapalat" w:cs="Times New Roman"/>
                <w:sz w:val="20"/>
                <w:szCs w:val="20"/>
                <w:lang w:val="hy-AM" w:eastAsia="ru-RU"/>
              </w:rPr>
              <w:t>աշվեքննության օբյեկտի կողմից ընդունվել են և պետք է ձեռնարկվեր համապատասխան միջոցառումներ դրանք վերացնելու ուղղությամբ</w:t>
            </w:r>
            <w:r w:rsidRPr="00471AD6">
              <w:rPr>
                <w:rFonts w:ascii="GHEA Grapalat" w:eastAsia="Calibri" w:hAnsi="GHEA Grapalat" w:cs="Cambria Math"/>
                <w:sz w:val="20"/>
                <w:szCs w:val="20"/>
                <w:lang w:val="hy-AM"/>
              </w:rPr>
              <w:t xml:space="preserve">, </w:t>
            </w:r>
            <w:r w:rsidRPr="00471AD6">
              <w:rPr>
                <w:rFonts w:ascii="GHEA Grapalat" w:eastAsia="Times New Roman" w:hAnsi="GHEA Grapalat" w:cs="Times New Roman"/>
                <w:sz w:val="20"/>
                <w:szCs w:val="20"/>
                <w:lang w:val="hy-AM" w:eastAsia="ru-RU"/>
              </w:rPr>
              <w:t>սակայն 2023 թվականի երեք ամիսների կատարման հաշվեքննությամբ կրկին արձանագրվել են նույնաբովանդակ անհամապատասխանություններ։</w:t>
            </w:r>
          </w:p>
          <w:p w14:paraId="13D51555"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p>
        </w:tc>
        <w:tc>
          <w:tcPr>
            <w:tcW w:w="1701" w:type="dxa"/>
            <w:shd w:val="clear" w:color="auto" w:fill="auto"/>
            <w:vAlign w:val="center"/>
          </w:tcPr>
          <w:p w14:paraId="70A01373" w14:textId="77777777" w:rsidR="0087272E" w:rsidRPr="00471AD6" w:rsidRDefault="0087272E" w:rsidP="0087272E">
            <w:pPr>
              <w:spacing w:line="276" w:lineRule="auto"/>
              <w:jc w:val="both"/>
              <w:rPr>
                <w:rFonts w:ascii="GHEA Grapalat" w:eastAsiaTheme="minorHAnsi" w:hAnsi="GHEA Grapalat"/>
                <w:sz w:val="20"/>
                <w:szCs w:val="20"/>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auto"/>
            <w:vAlign w:val="center"/>
          </w:tcPr>
          <w:p w14:paraId="48171E1C" w14:textId="33EE71B6"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lang w:val="hy-AM"/>
              </w:rPr>
              <w:t>Այժմ ընթանում են հաշվապահական հաշվառումը, օրենսդրության պահանջներին համապատասխան համակարգչային ծրագրով և կենտրոնացված կարգով վարման հնարավորություն</w:t>
            </w:r>
            <w:r w:rsidR="003F1B80">
              <w:rPr>
                <w:rFonts w:ascii="GHEA Grapalat" w:eastAsiaTheme="minorHAnsi" w:hAnsi="GHEA Grapalat"/>
                <w:sz w:val="20"/>
                <w:szCs w:val="20"/>
                <w:lang w:val="hy-AM"/>
              </w:rPr>
              <w:t xml:space="preserve"> </w:t>
            </w:r>
            <w:r w:rsidRPr="00471AD6">
              <w:rPr>
                <w:rFonts w:ascii="GHEA Grapalat" w:eastAsiaTheme="minorHAnsi" w:hAnsi="GHEA Grapalat"/>
                <w:sz w:val="20"/>
                <w:szCs w:val="20"/>
                <w:lang w:val="hy-AM"/>
              </w:rPr>
              <w:t xml:space="preserve">ընձեռող ավտոմատացված տեղեկատվական </w:t>
            </w:r>
            <w:r w:rsidRPr="00471AD6">
              <w:rPr>
                <w:rFonts w:ascii="GHEA Grapalat" w:eastAsiaTheme="minorHAnsi" w:hAnsi="GHEA Grapalat"/>
                <w:sz w:val="20"/>
                <w:szCs w:val="20"/>
                <w:lang w:val="hy-AM"/>
              </w:rPr>
              <w:lastRenderedPageBreak/>
              <w:t>համակարգի ներդրման աշխատանքները</w:t>
            </w:r>
            <w:r w:rsidRPr="00471AD6">
              <w:rPr>
                <w:rFonts w:ascii="GHEA Grapalat" w:eastAsiaTheme="minorHAnsi" w:hAnsi="GHEA Grapalat"/>
                <w:sz w:val="20"/>
                <w:szCs w:val="20"/>
                <w:shd w:val="clear" w:color="auto" w:fill="FFFFFF"/>
                <w:lang w:val="hy-AM"/>
              </w:rPr>
              <w:t>, որի արդյունքում հնարավոր կլինի խուսափել նշված անհամապատասխանությունների առաջացումից։</w:t>
            </w:r>
          </w:p>
        </w:tc>
      </w:tr>
      <w:tr w:rsidR="00332E2A" w:rsidRPr="00BE6327" w14:paraId="6A0AE456" w14:textId="77777777" w:rsidTr="00120467">
        <w:trPr>
          <w:trHeight w:val="1070"/>
        </w:trPr>
        <w:tc>
          <w:tcPr>
            <w:tcW w:w="828" w:type="dxa"/>
            <w:shd w:val="clear" w:color="auto" w:fill="auto"/>
            <w:vAlign w:val="center"/>
          </w:tcPr>
          <w:p w14:paraId="053C2FCD"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10</w:t>
            </w:r>
            <w:r w:rsidRPr="00471AD6">
              <w:rPr>
                <w:rFonts w:ascii="Cambria Math" w:eastAsiaTheme="minorHAnsi" w:hAnsi="Cambria Math" w:cs="Cambria Math"/>
                <w:sz w:val="20"/>
                <w:szCs w:val="20"/>
                <w:shd w:val="clear" w:color="auto" w:fill="FFFFFF"/>
                <w:lang w:val="hy-AM"/>
              </w:rPr>
              <w:t>․</w:t>
            </w:r>
          </w:p>
        </w:tc>
        <w:tc>
          <w:tcPr>
            <w:tcW w:w="5089" w:type="dxa"/>
            <w:shd w:val="clear" w:color="auto" w:fill="auto"/>
            <w:vAlign w:val="center"/>
          </w:tcPr>
          <w:p w14:paraId="7102791A" w14:textId="77777777" w:rsidR="0087272E" w:rsidRPr="00471AD6" w:rsidRDefault="0087272E" w:rsidP="0087272E">
            <w:pPr>
              <w:spacing w:line="276" w:lineRule="auto"/>
              <w:jc w:val="both"/>
              <w:rPr>
                <w:rFonts w:ascii="GHEA Grapalat" w:eastAsia="Times New Roman" w:hAnsi="GHEA Grapalat" w:cs="Sylfaen"/>
                <w:sz w:val="20"/>
                <w:szCs w:val="20"/>
                <w:lang w:val="hy-AM"/>
              </w:rPr>
            </w:pPr>
            <w:r w:rsidRPr="00471AD6">
              <w:rPr>
                <w:rFonts w:ascii="GHEA Grapalat" w:eastAsia="Times New Roman" w:hAnsi="GHEA Grapalat" w:cs="Sylfaen"/>
                <w:sz w:val="20"/>
                <w:szCs w:val="20"/>
                <w:lang w:val="hy-AM"/>
              </w:rPr>
              <w:t>«ՀՀ Ո ԳՀԾՁԲ-2022-ԱՎՏՈԼՎԱՑՈՒՄ-12», «ՀՀ Ո ԳՀԾՁԲ-33-ԼՎԱՑՈՒՄ-2022/ՄԱՐԶԵՐ/1», «ՀՀ Ո ԳՀԾՁԲ-33-ԼՎԱՑՈՒՄ-2022/ՄԱՐԶԵՐ/3», «ՀՀ Ո ԳՀԾՁԲ-33-ԼՎԱՑՈՒՄ-2022/ՄԱՐԶԵՐ/4» ՊԱՅՄԱՆԱԳՐԵՐԻ ՎԵՐԱԲԵՐՅԱԼ</w:t>
            </w:r>
          </w:p>
          <w:p w14:paraId="06ECCC0A" w14:textId="77777777" w:rsidR="0087272E" w:rsidRPr="00471AD6" w:rsidRDefault="0087272E" w:rsidP="0087272E">
            <w:pPr>
              <w:spacing w:line="276" w:lineRule="auto"/>
              <w:jc w:val="both"/>
              <w:rPr>
                <w:rFonts w:ascii="GHEA Grapalat" w:eastAsia="Calibri" w:hAnsi="GHEA Grapalat" w:cs="Times New Roman"/>
                <w:sz w:val="20"/>
                <w:szCs w:val="20"/>
                <w:lang w:val="hy-AM"/>
              </w:rPr>
            </w:pPr>
            <w:r w:rsidRPr="00471AD6">
              <w:rPr>
                <w:rFonts w:ascii="GHEA Grapalat" w:eastAsia="Calibri" w:hAnsi="GHEA Grapalat" w:cs="Times New Roman"/>
                <w:sz w:val="20"/>
                <w:szCs w:val="20"/>
                <w:lang w:val="hy-AM"/>
              </w:rPr>
              <w:t>2022 թ</w:t>
            </w:r>
            <w:r w:rsidRPr="00471AD6">
              <w:rPr>
                <w:rFonts w:ascii="GHEA Grapalat" w:eastAsia="Calibri" w:hAnsi="GHEA Grapalat" w:cs="Cambria Math"/>
                <w:sz w:val="20"/>
                <w:szCs w:val="20"/>
                <w:lang w:val="hy-AM"/>
              </w:rPr>
              <w:t>վականի</w:t>
            </w:r>
            <w:r w:rsidRPr="00471AD6">
              <w:rPr>
                <w:rFonts w:ascii="GHEA Grapalat" w:eastAsia="Calibri" w:hAnsi="GHEA Grapalat" w:cs="Times New Roman"/>
                <w:sz w:val="20"/>
                <w:szCs w:val="20"/>
                <w:lang w:val="hy-AM"/>
              </w:rPr>
              <w:t xml:space="preserve"> ընթացքում՝ Ոստիկանությանը պատկանող ծառայողական, ճանապարհապարեկային, հատուկ ուղեկցումների և պարեկային ծառայության ավտոմեքենաների լվացման ծառայությունների ձեռք բերման նպատակով թվով 3 ընկերությունների հետ Ոստիկանությունը կնքել է ծառայությունների մատուցման պայմանագրեր: Հաշվեքննող խմբի կողմից Ոստիկանության տնտեսական վարչությունում և ավտոտնտեսությունում (հայտը նախագծող պատասխանատու ստորաբաժանում) </w:t>
            </w:r>
            <w:r w:rsidRPr="00471AD6">
              <w:rPr>
                <w:rFonts w:ascii="GHEA Grapalat" w:eastAsia="Calibri" w:hAnsi="GHEA Grapalat" w:cs="Times New Roman"/>
                <w:sz w:val="20"/>
                <w:szCs w:val="20"/>
                <w:lang w:val="hy-AM"/>
              </w:rPr>
              <w:lastRenderedPageBreak/>
              <w:t>իրականացվել է պայմանագրի արդյունքների զննում և վերահաշվարկ, ինչի արդյունքում արձանագրվել են մի շարք անհամապատասխանություններ:</w:t>
            </w:r>
          </w:p>
          <w:p w14:paraId="455C5D32"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Արձանագրված անհամապատասխանությունների ուսումնասիրման նպատակով Ոստիկանությունում ստեղծված հանձնաժողովի կողմից կատարված աշխատանքների և առկա անհամապատասխանությունների վերացման (այդ թվում ավելի վճարված գումարների վերականգնման) վերաբերյալ, 07.07.2023 թվականի դրությամբ, որևէ տեղեկատվություն հաշվեքննող խմբին չի տրամադրվել:</w:t>
            </w:r>
          </w:p>
          <w:p w14:paraId="03701E89" w14:textId="77777777" w:rsidR="0087272E" w:rsidRPr="00471AD6" w:rsidRDefault="0087272E" w:rsidP="0087272E">
            <w:pPr>
              <w:spacing w:line="276" w:lineRule="auto"/>
              <w:jc w:val="both"/>
              <w:rPr>
                <w:rFonts w:ascii="GHEA Grapalat" w:eastAsia="Times New Roman" w:hAnsi="GHEA Grapalat" w:cs="Calibri"/>
                <w:sz w:val="20"/>
                <w:szCs w:val="20"/>
                <w:lang w:val="hy-AM" w:eastAsia="ru-RU"/>
              </w:rPr>
            </w:pPr>
          </w:p>
        </w:tc>
        <w:tc>
          <w:tcPr>
            <w:tcW w:w="1701" w:type="dxa"/>
            <w:shd w:val="clear" w:color="auto" w:fill="auto"/>
            <w:vAlign w:val="center"/>
          </w:tcPr>
          <w:p w14:paraId="7F50194D" w14:textId="77777777"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lastRenderedPageBreak/>
              <w:t>ընթացքում է</w:t>
            </w:r>
          </w:p>
        </w:tc>
        <w:tc>
          <w:tcPr>
            <w:tcW w:w="3554" w:type="dxa"/>
            <w:shd w:val="clear" w:color="auto" w:fill="auto"/>
            <w:vAlign w:val="center"/>
          </w:tcPr>
          <w:p w14:paraId="3EE78D44" w14:textId="07D254EB"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 xml:space="preserve">ՀՀ ՆԳՆ ոստիկանությունում ստեղծված հանձնաժողովի կողմից կատարված ուսումնասիրությունների արդյունքում պարզ է դառնում, որ Երևան քաղաքում ավտոլվացման ծառայությունները &lt;&lt;ԱԿԱ-3&gt;&gt; ՍՊԸ-ի կողմից իրականացվում են ոչ միայն Իսակով 7/7 հասցեում, այլ նաև Շոպրոնի 77 հասցեում գտնվող պարեկային ծառայության Երևան քաղաքի գնդի հարևանությամբ: Ինչ վերաբերվում է &lt;&lt;ԱԿԱ-3&gt;&gt; ՍՊԸ-ի հետ կնքված պայմանագրի շրջանակներում Երևան քաղաքում ունիվերսալ թափքով </w:t>
            </w:r>
            <w:r w:rsidRPr="00471AD6">
              <w:rPr>
                <w:rFonts w:ascii="GHEA Grapalat" w:eastAsiaTheme="minorHAnsi" w:hAnsi="GHEA Grapalat"/>
                <w:sz w:val="20"/>
                <w:szCs w:val="20"/>
                <w:shd w:val="clear" w:color="auto" w:fill="FFFFFF"/>
                <w:lang w:val="hy-AM"/>
              </w:rPr>
              <w:lastRenderedPageBreak/>
              <w:t>ավտոմեքենաների</w:t>
            </w:r>
            <w:r w:rsidR="003F1B80">
              <w:rPr>
                <w:rFonts w:ascii="GHEA Grapalat" w:eastAsiaTheme="minorHAnsi" w:hAnsi="GHEA Grapalat"/>
                <w:sz w:val="20"/>
                <w:szCs w:val="20"/>
                <w:shd w:val="clear" w:color="auto" w:fill="FFFFFF"/>
                <w:lang w:val="hy-AM"/>
              </w:rPr>
              <w:t xml:space="preserve"> </w:t>
            </w:r>
            <w:r w:rsidRPr="00471AD6">
              <w:rPr>
                <w:rFonts w:ascii="GHEA Grapalat" w:eastAsiaTheme="minorHAnsi" w:hAnsi="GHEA Grapalat"/>
                <w:sz w:val="20"/>
                <w:szCs w:val="20"/>
                <w:shd w:val="clear" w:color="auto" w:fill="FFFFFF"/>
                <w:lang w:val="hy-AM"/>
              </w:rPr>
              <w:t>մասով պայմանագրով նախատեսված քանակությանը գերազանցելու հանգամանքին, ապա պետք է նշել, որ դա պայմանավորված է բացառապես Երևան քաղաքում լվացվող ունիվերսալ թափքով ամենագնաց ավտոմեքենաների ծառայության մեջ գտնվելու առավել ինտենսիվությամբ, ինչպես նաև եղանակային պայմաններով:</w:t>
            </w:r>
          </w:p>
          <w:p w14:paraId="542351ED" w14:textId="30CCA8C1" w:rsidR="0087272E" w:rsidRPr="00471AD6" w:rsidRDefault="0087272E" w:rsidP="0087272E">
            <w:pPr>
              <w:spacing w:line="276" w:lineRule="auto"/>
              <w:jc w:val="both"/>
              <w:rPr>
                <w:rFonts w:ascii="GHEA Grapalat" w:eastAsiaTheme="minorHAnsi" w:hAnsi="GHEA Grapalat"/>
                <w:sz w:val="20"/>
                <w:szCs w:val="20"/>
                <w:shd w:val="clear" w:color="auto" w:fill="FFFFFF"/>
                <w:lang w:val="hy-AM"/>
              </w:rPr>
            </w:pPr>
            <w:r w:rsidRPr="00471AD6">
              <w:rPr>
                <w:rFonts w:ascii="GHEA Grapalat" w:eastAsiaTheme="minorHAnsi" w:hAnsi="GHEA Grapalat"/>
                <w:sz w:val="20"/>
                <w:szCs w:val="20"/>
                <w:shd w:val="clear" w:color="auto" w:fill="FFFFFF"/>
                <w:lang w:val="hy-AM"/>
              </w:rPr>
              <w:t xml:space="preserve"> ՀՀ մարզերում ավտոլվացման ծառայությունների ձեռք բերման պայմանագրերով նախատեսված ավտոմեքենաների քանակը գերազանցելու հանգամանքի կապակցությամբ պետք է նշել, որ</w:t>
            </w:r>
            <w:r w:rsidR="003F1B80">
              <w:rPr>
                <w:rFonts w:ascii="GHEA Grapalat" w:eastAsiaTheme="minorHAnsi" w:hAnsi="GHEA Grapalat"/>
                <w:sz w:val="20"/>
                <w:szCs w:val="20"/>
                <w:shd w:val="clear" w:color="auto" w:fill="FFFFFF"/>
                <w:lang w:val="hy-AM"/>
              </w:rPr>
              <w:t xml:space="preserve"> </w:t>
            </w:r>
            <w:r w:rsidRPr="00471AD6">
              <w:rPr>
                <w:rFonts w:ascii="GHEA Grapalat" w:eastAsiaTheme="minorHAnsi" w:hAnsi="GHEA Grapalat"/>
                <w:sz w:val="20"/>
                <w:szCs w:val="20"/>
                <w:shd w:val="clear" w:color="auto" w:fill="FFFFFF"/>
                <w:lang w:val="hy-AM"/>
              </w:rPr>
              <w:t>լվացվող ավտոմեքենաների քանակը պայմանագրերը կնքելիս սահմանվել է այդ ժամանակ գործող ՃՈ տարածքային ստորաբաժանումների ավտոմեքենաների քանակը հաշվի առնելով, մինչդեռ հետագայում 2022թ ընթացքում պարեկային ծառայության մարզային ստորաբաժանումների գործարկումից հետո ծառայություն իրականացնող ավտոմեքենաների քանակը բավականին ավելացել է և այդ ավտոմեքենաները լվացվել են այդ նույն պայմանագրերի շրջանակներում, ինչն էլ պատճառ է հանդիսացել պայմանագրերով նախատեսված քանակից ավել ավտոմեքենաների լվացմանը:</w:t>
            </w:r>
          </w:p>
        </w:tc>
      </w:tr>
    </w:tbl>
    <w:p w14:paraId="5F4E76EB" w14:textId="4BCA8964" w:rsidR="00B6188B" w:rsidRDefault="00B6188B" w:rsidP="00DD15AC">
      <w:pPr>
        <w:rPr>
          <w:rFonts w:ascii="GHEA Grapalat" w:hAnsi="GHEA Grapalat"/>
          <w:sz w:val="24"/>
          <w:szCs w:val="24"/>
          <w:lang w:val="hy-AM"/>
        </w:rPr>
      </w:pPr>
    </w:p>
    <w:p w14:paraId="3405939A" w14:textId="77777777" w:rsidR="000445DD" w:rsidRPr="00353098" w:rsidRDefault="000445DD" w:rsidP="00DD15AC">
      <w:pPr>
        <w:rPr>
          <w:rFonts w:ascii="GHEA Grapalat" w:hAnsi="GHEA Grapalat"/>
          <w:sz w:val="24"/>
          <w:szCs w:val="24"/>
          <w:lang w:val="hy-AM"/>
        </w:rPr>
      </w:pPr>
    </w:p>
    <w:p w14:paraId="47550A90" w14:textId="6A3C9A0D" w:rsidR="005D1468" w:rsidRDefault="005D1468" w:rsidP="00E95245">
      <w:pPr>
        <w:pStyle w:val="ListParagraph"/>
        <w:numPr>
          <w:ilvl w:val="0"/>
          <w:numId w:val="1"/>
        </w:numPr>
        <w:spacing w:line="276" w:lineRule="auto"/>
        <w:jc w:val="center"/>
        <w:rPr>
          <w:rStyle w:val="IntenseReference"/>
          <w:rFonts w:ascii="GHEA Grapalat" w:hAnsi="GHEA Grapalat"/>
          <w:bCs w:val="0"/>
          <w:smallCaps w:val="0"/>
          <w:color w:val="2E74B5" w:themeColor="accent1" w:themeShade="BF"/>
          <w:spacing w:val="0"/>
          <w:sz w:val="28"/>
          <w:szCs w:val="24"/>
        </w:rPr>
      </w:pPr>
      <w:r w:rsidRPr="00353098">
        <w:rPr>
          <w:rStyle w:val="IntenseReference"/>
          <w:rFonts w:ascii="GHEA Grapalat" w:hAnsi="GHEA Grapalat"/>
          <w:bCs w:val="0"/>
          <w:smallCaps w:val="0"/>
          <w:color w:val="2E74B5" w:themeColor="accent1" w:themeShade="BF"/>
          <w:spacing w:val="0"/>
          <w:sz w:val="28"/>
          <w:szCs w:val="24"/>
        </w:rPr>
        <w:lastRenderedPageBreak/>
        <w:t>ԱՌԱՋԱՐԿՈՒԹՅՈՒՆՆԵՐ</w:t>
      </w:r>
    </w:p>
    <w:p w14:paraId="31EEC9F4" w14:textId="77777777" w:rsidR="00E04115" w:rsidRPr="00353098" w:rsidRDefault="00E04115" w:rsidP="00E04115">
      <w:pPr>
        <w:pStyle w:val="ListParagraph"/>
        <w:keepNext/>
        <w:keepLines/>
        <w:spacing w:afterLines="160" w:after="384" w:line="240" w:lineRule="auto"/>
        <w:ind w:left="1353"/>
        <w:rPr>
          <w:rStyle w:val="IntenseReference"/>
          <w:rFonts w:ascii="GHEA Grapalat" w:hAnsi="GHEA Grapalat"/>
          <w:bCs w:val="0"/>
          <w:smallCaps w:val="0"/>
          <w:color w:val="2E74B5" w:themeColor="accent1" w:themeShade="BF"/>
          <w:spacing w:val="0"/>
          <w:sz w:val="28"/>
          <w:szCs w:val="24"/>
        </w:rPr>
      </w:pPr>
    </w:p>
    <w:p w14:paraId="22536E56" w14:textId="6EFCF3A3" w:rsidR="00E04115" w:rsidRDefault="00E04115" w:rsidP="00E04115">
      <w:pPr>
        <w:pStyle w:val="ListParagraph"/>
        <w:spacing w:line="276" w:lineRule="auto"/>
        <w:ind w:left="0"/>
        <w:jc w:val="both"/>
        <w:rPr>
          <w:rStyle w:val="IntenseReference"/>
          <w:rFonts w:ascii="GHEA Grapalat" w:hAnsi="GHEA Grapalat"/>
          <w:i/>
          <w:smallCaps w:val="0"/>
          <w:color w:val="auto"/>
          <w:spacing w:val="0"/>
          <w:sz w:val="24"/>
          <w:szCs w:val="24"/>
          <w:lang w:val="hy-AM"/>
        </w:rPr>
      </w:pPr>
      <w:r w:rsidRPr="00E04115">
        <w:rPr>
          <w:rStyle w:val="IntenseReference"/>
          <w:rFonts w:ascii="GHEA Grapalat" w:hAnsi="GHEA Grapalat"/>
          <w:i/>
          <w:smallCaps w:val="0"/>
          <w:color w:val="auto"/>
          <w:spacing w:val="0"/>
          <w:sz w:val="24"/>
          <w:szCs w:val="24"/>
          <w:lang w:val="hy-AM"/>
        </w:rPr>
        <w:t>ՀՀ ՆԵՐՔԻՆ ԳՈՐԾԵՐԻ ՆԱԽԱՐԱՐՈՒԹՅԱՆԸ.</w:t>
      </w:r>
    </w:p>
    <w:p w14:paraId="75BC9F99" w14:textId="2B068756"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t>1.</w:t>
      </w:r>
      <w:r w:rsidRPr="00E04115">
        <w:rPr>
          <w:rStyle w:val="IntenseReference"/>
          <w:rFonts w:ascii="GHEA Grapalat" w:hAnsi="GHEA Grapalat"/>
          <w:b w:val="0"/>
          <w:smallCaps w:val="0"/>
          <w:color w:val="auto"/>
          <w:spacing w:val="0"/>
          <w:sz w:val="24"/>
          <w:szCs w:val="24"/>
          <w:u w:val="none"/>
          <w:lang w:val="hy-AM"/>
        </w:rPr>
        <w:tab/>
      </w:r>
      <w:r w:rsidR="000445DD">
        <w:rPr>
          <w:rStyle w:val="IntenseReference"/>
          <w:rFonts w:ascii="GHEA Grapalat" w:hAnsi="GHEA Grapalat"/>
          <w:b w:val="0"/>
          <w:smallCaps w:val="0"/>
          <w:color w:val="auto"/>
          <w:spacing w:val="0"/>
          <w:sz w:val="24"/>
          <w:szCs w:val="24"/>
          <w:u w:val="none"/>
          <w:lang w:val="hy-AM"/>
        </w:rPr>
        <w:t>Քննարկելով այլ համապատասխան շահագրգիռ կողմերի հետ, մ</w:t>
      </w:r>
      <w:r w:rsidRPr="00E04115">
        <w:rPr>
          <w:rStyle w:val="IntenseReference"/>
          <w:rFonts w:ascii="GHEA Grapalat" w:hAnsi="GHEA Grapalat"/>
          <w:b w:val="0"/>
          <w:smallCaps w:val="0"/>
          <w:color w:val="auto"/>
          <w:spacing w:val="0"/>
          <w:sz w:val="24"/>
          <w:szCs w:val="24"/>
          <w:u w:val="none"/>
          <w:lang w:val="hy-AM"/>
        </w:rPr>
        <w:t xml:space="preserve">շակել և ՀՀ կառավարության հաստատմանը ներկայացնել` «ՀՀ կառավարության 16 հունվարի 2020 թվականի N40-Լ» որոշմամբ հաստատված «Նախաքննություն, հետաքննություն, այդ թվում՝ օպերատիվ հետախուզական գործունեություն, հարկային և մաքսային մարմինների կողմից հսկողական գործունեություն իրականացնող, ինչպես նաև դատախազությունում հանրային պաշտոն զբաղեցնող անձանց և հանրային ծառայողներին տրանսպորտային ծախսերի փոխհատուցման տրամադրման» պիլոտային ծրագրի 22.01.2020-01.10.2023թթ կատարման ընթացքում բացահայտված, ըստ փոխհատուցման զուգահեռ երեք համակարգերի կիրառման արձանագրված գնահատականների ու իրականացված մոնիթորինգների (ծառայողական/հերթապահ ավտոմեքենաների թվաքանակի կրճատում և համարժեք համապարփակ փոխհատուցում) տվյալների ամփոփման հիման վրա կազմված, ՀՀ պետական կառավարման համակարգում աշխատակիցների՝ գործառութային անհրաժեշտությամբ պայմանավորված տրանսպորտային ծախսերի փոխհատուցման </w:t>
      </w:r>
      <w:r w:rsidR="000445DD">
        <w:rPr>
          <w:rStyle w:val="IntenseReference"/>
          <w:rFonts w:ascii="GHEA Grapalat" w:hAnsi="GHEA Grapalat"/>
          <w:b w:val="0"/>
          <w:smallCaps w:val="0"/>
          <w:color w:val="auto"/>
          <w:spacing w:val="0"/>
          <w:sz w:val="24"/>
          <w:szCs w:val="24"/>
          <w:u w:val="none"/>
          <w:lang w:val="hy-AM"/>
        </w:rPr>
        <w:t>արդի</w:t>
      </w:r>
      <w:r w:rsidRPr="00E04115">
        <w:rPr>
          <w:rStyle w:val="IntenseReference"/>
          <w:rFonts w:ascii="GHEA Grapalat" w:hAnsi="GHEA Grapalat"/>
          <w:b w:val="0"/>
          <w:smallCaps w:val="0"/>
          <w:color w:val="auto"/>
          <w:spacing w:val="0"/>
          <w:sz w:val="24"/>
          <w:szCs w:val="24"/>
          <w:u w:val="none"/>
          <w:lang w:val="hy-AM"/>
        </w:rPr>
        <w:t xml:space="preserve"> համակարգ պարունակող իրավական ակտի նախագիծ:</w:t>
      </w:r>
    </w:p>
    <w:p w14:paraId="60439FED" w14:textId="6C9903B7"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t>2.</w:t>
      </w:r>
      <w:r w:rsidRPr="00E04115">
        <w:rPr>
          <w:rStyle w:val="IntenseReference"/>
          <w:rFonts w:ascii="GHEA Grapalat" w:hAnsi="GHEA Grapalat"/>
          <w:b w:val="0"/>
          <w:smallCaps w:val="0"/>
          <w:color w:val="auto"/>
          <w:spacing w:val="0"/>
          <w:sz w:val="24"/>
          <w:szCs w:val="24"/>
          <w:u w:val="none"/>
          <w:lang w:val="hy-AM"/>
        </w:rPr>
        <w:tab/>
        <w:t>Միջոցներ ձեռնարկել՝ ՀՀ կառավարության 16 հունվարի 2020 թվականի N40-Լ» որոշմամբ հաստատված</w:t>
      </w:r>
      <w:r w:rsidR="003F1B80">
        <w:rPr>
          <w:rStyle w:val="IntenseReference"/>
          <w:rFonts w:ascii="GHEA Grapalat" w:hAnsi="GHEA Grapalat"/>
          <w:b w:val="0"/>
          <w:smallCaps w:val="0"/>
          <w:color w:val="auto"/>
          <w:spacing w:val="0"/>
          <w:sz w:val="24"/>
          <w:szCs w:val="24"/>
          <w:u w:val="none"/>
          <w:lang w:val="hy-AM"/>
        </w:rPr>
        <w:t xml:space="preserve"> </w:t>
      </w:r>
      <w:r w:rsidRPr="00E04115">
        <w:rPr>
          <w:rStyle w:val="IntenseReference"/>
          <w:rFonts w:ascii="GHEA Grapalat" w:hAnsi="GHEA Grapalat"/>
          <w:b w:val="0"/>
          <w:smallCaps w:val="0"/>
          <w:color w:val="auto"/>
          <w:spacing w:val="0"/>
          <w:sz w:val="24"/>
          <w:szCs w:val="24"/>
          <w:u w:val="none"/>
          <w:lang w:val="hy-AM"/>
        </w:rPr>
        <w:t>պիլոտային ծրագրի կատարման ընթացքում 2023 թվականի հունվար և փետրվար ամիսների համար, որպես «Ռեգուլյար» տեսակի բենզինի վերջին գնման առավել ցածր (1 լիտրը 345.8 ՀՀ դրամ) գնի փոխարեն տրանսպորտային ծախսերի փոխհատուցման հաշվարկներում այդ գնմանը նախորդող գնման բարձր (1 լիտրը 420 ՀՀ դրամ) արժեքի կիրառման հետևանքով ավելի վճարված ընդամենը՝ 15,317.4 հազ</w:t>
      </w:r>
      <w:r w:rsidRPr="00E04115">
        <w:rPr>
          <w:rStyle w:val="IntenseReference"/>
          <w:rFonts w:ascii="Cambria Math" w:hAnsi="Cambria Math" w:cs="Cambria Math"/>
          <w:b w:val="0"/>
          <w:smallCaps w:val="0"/>
          <w:color w:val="auto"/>
          <w:spacing w:val="0"/>
          <w:sz w:val="24"/>
          <w:szCs w:val="24"/>
          <w:u w:val="none"/>
          <w:lang w:val="hy-AM"/>
        </w:rPr>
        <w:t>․</w:t>
      </w:r>
      <w:r w:rsidRPr="00E04115">
        <w:rPr>
          <w:rStyle w:val="IntenseReference"/>
          <w:rFonts w:ascii="GHEA Grapalat" w:hAnsi="GHEA Grapalat"/>
          <w:b w:val="0"/>
          <w:smallCaps w:val="0"/>
          <w:color w:val="auto"/>
          <w:spacing w:val="0"/>
          <w:sz w:val="24"/>
          <w:szCs w:val="24"/>
          <w:u w:val="none"/>
          <w:lang w:val="hy-AM"/>
        </w:rPr>
        <w:t xml:space="preserve">դրամ գումարի </w:t>
      </w:r>
      <w:r w:rsidR="008D3390">
        <w:rPr>
          <w:rStyle w:val="IntenseReference"/>
          <w:rFonts w:ascii="GHEA Grapalat" w:hAnsi="GHEA Grapalat"/>
          <w:b w:val="0"/>
          <w:smallCaps w:val="0"/>
          <w:color w:val="auto"/>
          <w:spacing w:val="0"/>
          <w:sz w:val="24"/>
          <w:szCs w:val="24"/>
          <w:u w:val="none"/>
          <w:lang w:val="hy-AM"/>
        </w:rPr>
        <w:t>վերա</w:t>
      </w:r>
      <w:r w:rsidR="008F3B99">
        <w:rPr>
          <w:rStyle w:val="IntenseReference"/>
          <w:rFonts w:ascii="GHEA Grapalat" w:hAnsi="GHEA Grapalat"/>
          <w:b w:val="0"/>
          <w:smallCaps w:val="0"/>
          <w:color w:val="auto"/>
          <w:spacing w:val="0"/>
          <w:sz w:val="24"/>
          <w:szCs w:val="24"/>
          <w:u w:val="none"/>
          <w:lang w:val="hy-AM"/>
        </w:rPr>
        <w:t>հաշվարկման</w:t>
      </w:r>
      <w:r w:rsidRPr="00E04115">
        <w:rPr>
          <w:rStyle w:val="IntenseReference"/>
          <w:rFonts w:ascii="GHEA Grapalat" w:hAnsi="GHEA Grapalat"/>
          <w:b w:val="0"/>
          <w:smallCaps w:val="0"/>
          <w:color w:val="auto"/>
          <w:spacing w:val="0"/>
          <w:sz w:val="24"/>
          <w:szCs w:val="24"/>
          <w:u w:val="none"/>
          <w:lang w:val="hy-AM"/>
        </w:rPr>
        <w:t xml:space="preserve"> ուղղությամբ։</w:t>
      </w:r>
    </w:p>
    <w:p w14:paraId="1D5B1DF1" w14:textId="1A7B4A34"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t>3.</w:t>
      </w:r>
      <w:r w:rsidRPr="00E04115">
        <w:rPr>
          <w:rStyle w:val="IntenseReference"/>
          <w:rFonts w:ascii="GHEA Grapalat" w:hAnsi="GHEA Grapalat"/>
          <w:b w:val="0"/>
          <w:smallCaps w:val="0"/>
          <w:color w:val="auto"/>
          <w:spacing w:val="0"/>
          <w:sz w:val="24"/>
          <w:szCs w:val="24"/>
          <w:u w:val="none"/>
          <w:lang w:val="hy-AM"/>
        </w:rPr>
        <w:tab/>
        <w:t>Քննարկել՝ 17.01.2023 թվականին ՀՀ ոստիկանության և</w:t>
      </w:r>
      <w:r w:rsidR="003F1B80">
        <w:rPr>
          <w:rStyle w:val="IntenseReference"/>
          <w:rFonts w:ascii="GHEA Grapalat" w:hAnsi="GHEA Grapalat"/>
          <w:b w:val="0"/>
          <w:smallCaps w:val="0"/>
          <w:color w:val="auto"/>
          <w:spacing w:val="0"/>
          <w:sz w:val="24"/>
          <w:szCs w:val="24"/>
          <w:u w:val="none"/>
          <w:lang w:val="hy-AM"/>
        </w:rPr>
        <w:t xml:space="preserve"> </w:t>
      </w:r>
      <w:r w:rsidRPr="00E04115">
        <w:rPr>
          <w:rStyle w:val="IntenseReference"/>
          <w:rFonts w:ascii="GHEA Grapalat" w:hAnsi="GHEA Grapalat"/>
          <w:b w:val="0"/>
          <w:smallCaps w:val="0"/>
          <w:color w:val="auto"/>
          <w:spacing w:val="0"/>
          <w:sz w:val="24"/>
          <w:szCs w:val="24"/>
          <w:u w:val="none"/>
          <w:lang w:val="hy-AM"/>
        </w:rPr>
        <w:t>«ՅԱՆ ՇՈՒԶ» ՍՊ ընկերության միջև կնքված՝ կիսաճտքավոր և ամենօրյա կոշկեղենի մատակարարման պայմանագրի տեխնիկական բնութագրում տեղ գտած մի շարք</w:t>
      </w:r>
      <w:r w:rsidR="003F1B80">
        <w:rPr>
          <w:rStyle w:val="IntenseReference"/>
          <w:rFonts w:ascii="GHEA Grapalat" w:hAnsi="GHEA Grapalat"/>
          <w:b w:val="0"/>
          <w:smallCaps w:val="0"/>
          <w:color w:val="auto"/>
          <w:spacing w:val="0"/>
          <w:sz w:val="24"/>
          <w:szCs w:val="24"/>
          <w:u w:val="none"/>
          <w:lang w:val="hy-AM"/>
        </w:rPr>
        <w:t xml:space="preserve"> </w:t>
      </w:r>
      <w:r w:rsidR="000870C3" w:rsidRPr="00DD16F0">
        <w:rPr>
          <w:rStyle w:val="IntenseReference"/>
          <w:rFonts w:ascii="GHEA Grapalat" w:hAnsi="GHEA Grapalat"/>
          <w:b w:val="0"/>
          <w:smallCaps w:val="0"/>
          <w:color w:val="auto"/>
          <w:spacing w:val="0"/>
          <w:sz w:val="24"/>
          <w:szCs w:val="24"/>
          <w:u w:val="none"/>
          <w:lang w:val="hy-AM"/>
        </w:rPr>
        <w:t xml:space="preserve">չափորոշիչների </w:t>
      </w:r>
      <w:r w:rsidRPr="00E04115">
        <w:rPr>
          <w:rStyle w:val="IntenseReference"/>
          <w:rFonts w:ascii="GHEA Grapalat" w:hAnsi="GHEA Grapalat"/>
          <w:b w:val="0"/>
          <w:smallCaps w:val="0"/>
          <w:color w:val="auto"/>
          <w:spacing w:val="0"/>
          <w:sz w:val="24"/>
          <w:szCs w:val="24"/>
          <w:u w:val="none"/>
          <w:lang w:val="hy-AM"/>
        </w:rPr>
        <w:t>ամբողջական չնույնականացման պարագայում մատակարարված ապրանքների</w:t>
      </w:r>
      <w:r w:rsidR="003F1B80">
        <w:rPr>
          <w:rStyle w:val="IntenseReference"/>
          <w:rFonts w:ascii="GHEA Grapalat" w:hAnsi="GHEA Grapalat"/>
          <w:b w:val="0"/>
          <w:smallCaps w:val="0"/>
          <w:color w:val="auto"/>
          <w:spacing w:val="0"/>
          <w:sz w:val="24"/>
          <w:szCs w:val="24"/>
          <w:u w:val="none"/>
          <w:lang w:val="hy-AM"/>
        </w:rPr>
        <w:t xml:space="preserve"> </w:t>
      </w:r>
      <w:r w:rsidR="000870C3" w:rsidRPr="00DD16F0">
        <w:rPr>
          <w:rStyle w:val="IntenseReference"/>
          <w:rFonts w:ascii="GHEA Grapalat" w:hAnsi="GHEA Grapalat"/>
          <w:b w:val="0"/>
          <w:smallCaps w:val="0"/>
          <w:color w:val="auto"/>
          <w:spacing w:val="0"/>
          <w:sz w:val="24"/>
          <w:szCs w:val="24"/>
          <w:u w:val="none"/>
          <w:lang w:val="hy-AM"/>
        </w:rPr>
        <w:t>ընդունման</w:t>
      </w:r>
      <w:r w:rsidRPr="00E04115">
        <w:rPr>
          <w:rStyle w:val="IntenseReference"/>
          <w:rFonts w:ascii="GHEA Grapalat" w:hAnsi="GHEA Grapalat"/>
          <w:b w:val="0"/>
          <w:smallCaps w:val="0"/>
          <w:color w:val="auto"/>
          <w:spacing w:val="0"/>
          <w:sz w:val="24"/>
          <w:szCs w:val="24"/>
          <w:u w:val="none"/>
          <w:lang w:val="hy-AM"/>
        </w:rPr>
        <w:t>հարցը՝ միջոցներ ձեռնարկելով մատակարարման ժամկետների ուշացման հիմքով գանձված տույժերից պակաս հաշվարկված մասը վերահաշվարկելու ուղղությամբ:</w:t>
      </w:r>
    </w:p>
    <w:p w14:paraId="4B986E08" w14:textId="0F7D6A8B"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lastRenderedPageBreak/>
        <w:t>4.</w:t>
      </w:r>
      <w:r w:rsidRPr="00E04115">
        <w:rPr>
          <w:rStyle w:val="IntenseReference"/>
          <w:rFonts w:ascii="GHEA Grapalat" w:hAnsi="GHEA Grapalat"/>
          <w:b w:val="0"/>
          <w:smallCaps w:val="0"/>
          <w:color w:val="auto"/>
          <w:spacing w:val="0"/>
          <w:sz w:val="24"/>
          <w:szCs w:val="24"/>
          <w:u w:val="none"/>
          <w:lang w:val="hy-AM"/>
        </w:rPr>
        <w:tab/>
        <w:t>Միջոցներ ձեռնարկել՝ 20.02.2023 թվականին ՀՀ ոստիկանության և «ԱԿԱ 3» ՍՊ ընկերության միջև կնքված «ՀՀ Ո ԳՀԾՁԲ-ԱՎՏՈԼՎԱՑՈՒՄ/2023/Հ-24-1» ծածկագրով ավտոմոբիլների լվացման ծառայությունների մատուցման պայմանագրի կատարման շրջանակներում մատակարար «ԱԿԱ 3» ՍՊ ընկերության կողմից ՀՀ ՆԳՆ ոստիկանությանը ներկայացված՝ տվյալ ժամանակահատվածի համար պայմանագրով նախատեսված ծառայությունների քանակը գերազանցող, ինչպես նաև պայմանագրով որոշակի ծառայություն չնախատեսված լինելու պարագայում ծառայության մատուցման վճարում պահանջող թվով երկու հարկային հաշիվների արդյունքում մատակարար «ԱԿԱ 3» ՍՊ ընկերության նկատմամբ պայմանագրի 5.2 կետով սահմանվածի համապատասխան առաջացող 4,054.1 հազ. դրամ տուգանքի նշանակման, ինչպես նաև ավելի վճարված՝ 846.2 հազ. դրամ գումար</w:t>
      </w:r>
      <w:r w:rsidR="00BF28FB">
        <w:rPr>
          <w:rStyle w:val="IntenseReference"/>
          <w:rFonts w:ascii="GHEA Grapalat" w:hAnsi="GHEA Grapalat"/>
          <w:b w:val="0"/>
          <w:smallCaps w:val="0"/>
          <w:color w:val="auto"/>
          <w:spacing w:val="0"/>
          <w:sz w:val="24"/>
          <w:szCs w:val="24"/>
          <w:u w:val="none"/>
          <w:lang w:val="hy-AM"/>
        </w:rPr>
        <w:t>ի</w:t>
      </w:r>
      <w:r w:rsidRPr="00E04115">
        <w:rPr>
          <w:rStyle w:val="IntenseReference"/>
          <w:rFonts w:ascii="GHEA Grapalat" w:hAnsi="GHEA Grapalat"/>
          <w:b w:val="0"/>
          <w:smallCaps w:val="0"/>
          <w:color w:val="auto"/>
          <w:spacing w:val="0"/>
          <w:sz w:val="24"/>
          <w:szCs w:val="24"/>
          <w:u w:val="none"/>
          <w:lang w:val="hy-AM"/>
        </w:rPr>
        <w:t xml:space="preserve"> </w:t>
      </w:r>
      <w:r w:rsidR="008D3390">
        <w:rPr>
          <w:rStyle w:val="IntenseReference"/>
          <w:rFonts w:ascii="GHEA Grapalat" w:hAnsi="GHEA Grapalat"/>
          <w:b w:val="0"/>
          <w:smallCaps w:val="0"/>
          <w:color w:val="auto"/>
          <w:spacing w:val="0"/>
          <w:sz w:val="24"/>
          <w:szCs w:val="24"/>
          <w:u w:val="none"/>
          <w:lang w:val="hy-AM"/>
        </w:rPr>
        <w:t>վերադարձման</w:t>
      </w:r>
      <w:r w:rsidRPr="00E04115">
        <w:rPr>
          <w:rStyle w:val="IntenseReference"/>
          <w:rFonts w:ascii="GHEA Grapalat" w:hAnsi="GHEA Grapalat"/>
          <w:b w:val="0"/>
          <w:smallCaps w:val="0"/>
          <w:color w:val="auto"/>
          <w:spacing w:val="0"/>
          <w:sz w:val="24"/>
          <w:szCs w:val="24"/>
          <w:u w:val="none"/>
          <w:lang w:val="hy-AM"/>
        </w:rPr>
        <w:t xml:space="preserve"> ուղղությամբ:</w:t>
      </w:r>
    </w:p>
    <w:p w14:paraId="31C20DB0" w14:textId="05AE1472" w:rsidR="00E04115" w:rsidRPr="004F5601"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rPr>
      </w:pPr>
      <w:r w:rsidRPr="00E04115">
        <w:rPr>
          <w:rStyle w:val="IntenseReference"/>
          <w:rFonts w:ascii="GHEA Grapalat" w:hAnsi="GHEA Grapalat"/>
          <w:b w:val="0"/>
          <w:smallCaps w:val="0"/>
          <w:color w:val="auto"/>
          <w:spacing w:val="0"/>
          <w:sz w:val="24"/>
          <w:szCs w:val="24"/>
          <w:u w:val="none"/>
          <w:lang w:val="hy-AM"/>
        </w:rPr>
        <w:t>5.</w:t>
      </w:r>
      <w:r w:rsidRPr="00E04115">
        <w:rPr>
          <w:rStyle w:val="IntenseReference"/>
          <w:rFonts w:ascii="GHEA Grapalat" w:hAnsi="GHEA Grapalat"/>
          <w:b w:val="0"/>
          <w:smallCaps w:val="0"/>
          <w:color w:val="auto"/>
          <w:spacing w:val="0"/>
          <w:sz w:val="24"/>
          <w:szCs w:val="24"/>
          <w:u w:val="none"/>
          <w:lang w:val="hy-AM"/>
        </w:rPr>
        <w:tab/>
      </w:r>
      <w:r w:rsidR="00BF28FB">
        <w:rPr>
          <w:rStyle w:val="IntenseReference"/>
          <w:rFonts w:ascii="GHEA Grapalat" w:hAnsi="GHEA Grapalat"/>
          <w:b w:val="0"/>
          <w:smallCaps w:val="0"/>
          <w:color w:val="auto"/>
          <w:spacing w:val="0"/>
          <w:sz w:val="24"/>
          <w:szCs w:val="24"/>
          <w:u w:val="none"/>
          <w:lang w:val="hy-AM"/>
        </w:rPr>
        <w:t>Պարզել</w:t>
      </w:r>
      <w:r w:rsidRPr="00E04115">
        <w:rPr>
          <w:rStyle w:val="IntenseReference"/>
          <w:rFonts w:ascii="GHEA Grapalat" w:hAnsi="GHEA Grapalat"/>
          <w:b w:val="0"/>
          <w:smallCaps w:val="0"/>
          <w:color w:val="auto"/>
          <w:spacing w:val="0"/>
          <w:sz w:val="24"/>
          <w:szCs w:val="24"/>
          <w:u w:val="none"/>
          <w:lang w:val="hy-AM"/>
        </w:rPr>
        <w:t xml:space="preserve">՝ ՀՀ ՆԳՆ ոստիկանության և ՋԻ ԸՆԴ ԷՅ ՄՈԹՈՐՍ ՍՊԸ միջև 09.02.2023 թվականին կնքված ավտոմեքենաների վերանորոգման ծառայությունների մատուցման «ՀՀ Ո ԲՄԾՁԲ-ՊԱՀՊԱՆՈՒՄ/2023/Հ-21» ծածկագրով պայմանագրի հավելվածում գերատեսչության տրանսպորտային միջոցների ամբողջական ցանկում առհասարակ բացակայող մի շարք մոդելի/մակնիշի մեքենաների առկայության </w:t>
      </w:r>
      <w:r w:rsidR="00BF28FB" w:rsidRPr="00E04115">
        <w:rPr>
          <w:rStyle w:val="IntenseReference"/>
          <w:rFonts w:ascii="GHEA Grapalat" w:hAnsi="GHEA Grapalat"/>
          <w:b w:val="0"/>
          <w:smallCaps w:val="0"/>
          <w:color w:val="auto"/>
          <w:spacing w:val="0"/>
          <w:sz w:val="24"/>
          <w:szCs w:val="24"/>
          <w:u w:val="none"/>
          <w:lang w:val="hy-AM"/>
        </w:rPr>
        <w:t>հ</w:t>
      </w:r>
      <w:r w:rsidR="00BF28FB">
        <w:rPr>
          <w:rStyle w:val="IntenseReference"/>
          <w:rFonts w:ascii="GHEA Grapalat" w:hAnsi="GHEA Grapalat"/>
          <w:b w:val="0"/>
          <w:smallCaps w:val="0"/>
          <w:color w:val="auto"/>
          <w:spacing w:val="0"/>
          <w:sz w:val="24"/>
          <w:szCs w:val="24"/>
          <w:u w:val="none"/>
          <w:lang w:val="hy-AM"/>
        </w:rPr>
        <w:t>իմքերը</w:t>
      </w:r>
      <w:r w:rsidR="004F5601">
        <w:rPr>
          <w:rStyle w:val="IntenseReference"/>
          <w:rFonts w:ascii="GHEA Grapalat" w:hAnsi="GHEA Grapalat"/>
          <w:b w:val="0"/>
          <w:smallCaps w:val="0"/>
          <w:color w:val="auto"/>
          <w:spacing w:val="0"/>
          <w:sz w:val="24"/>
          <w:szCs w:val="24"/>
          <w:u w:val="none"/>
        </w:rPr>
        <w:t>:</w:t>
      </w:r>
    </w:p>
    <w:p w14:paraId="7C93D82C" w14:textId="57450BAC"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t>6.</w:t>
      </w:r>
      <w:r w:rsidRPr="00E04115">
        <w:rPr>
          <w:rStyle w:val="IntenseReference"/>
          <w:rFonts w:ascii="GHEA Grapalat" w:hAnsi="GHEA Grapalat"/>
          <w:b w:val="0"/>
          <w:smallCaps w:val="0"/>
          <w:color w:val="auto"/>
          <w:spacing w:val="0"/>
          <w:sz w:val="24"/>
          <w:szCs w:val="24"/>
          <w:u w:val="none"/>
          <w:lang w:val="hy-AM"/>
        </w:rPr>
        <w:tab/>
      </w:r>
      <w:r w:rsidR="00007F66">
        <w:rPr>
          <w:rStyle w:val="IntenseReference"/>
          <w:rFonts w:ascii="GHEA Grapalat" w:hAnsi="GHEA Grapalat"/>
          <w:b w:val="0"/>
          <w:smallCaps w:val="0"/>
          <w:color w:val="auto"/>
          <w:spacing w:val="0"/>
          <w:sz w:val="24"/>
          <w:szCs w:val="24"/>
          <w:u w:val="none"/>
          <w:lang w:val="hy-AM"/>
        </w:rPr>
        <w:t>Միջոցներ ձեռնարկել</w:t>
      </w:r>
      <w:r w:rsidRPr="00E04115">
        <w:rPr>
          <w:rStyle w:val="IntenseReference"/>
          <w:rFonts w:ascii="GHEA Grapalat" w:hAnsi="GHEA Grapalat"/>
          <w:b w:val="0"/>
          <w:smallCaps w:val="0"/>
          <w:color w:val="auto"/>
          <w:spacing w:val="0"/>
          <w:sz w:val="24"/>
          <w:szCs w:val="24"/>
          <w:u w:val="none"/>
          <w:lang w:val="hy-AM"/>
        </w:rPr>
        <w:t xml:space="preserve">՝ ՀՀ ՆԳՆ ոստիկանության և ՏՈՊԱԶ-95 ՍՊ ընկերության միջև 02.05.2023-ին որպես ծառայությունների ձեռքբերման պայմանագիր կնքված «ՀՀ Ո ԷԱՃԾՁԲ-2023/ՌԴՑ» ծածկագրով փաստացի ապրանքների ձեռքբերման պայմանագրի շրջանակներում մատակարարված/մատակարարվելիք ընդամենը՝ 1,111,999.9 հազ. դրամ արժեքով սարք/սարքավորումների հաշվապահական հաշվառման կանոնների համապատասխան, որպես նյութական արժեքներ գրանցելու (ճշգրիտ սկզբնական հաշվառման փաստաթղթեր ձևավորելու) նպատակով ՀՀ-ում գործող համապատասխան փորձագիտական կազմակերպությունների միջոցով ապրանքագիտական/նյութագիտական համալիր փորձաքննության ենթարկելու </w:t>
      </w:r>
      <w:r w:rsidR="00007F66">
        <w:rPr>
          <w:rStyle w:val="IntenseReference"/>
          <w:rFonts w:ascii="GHEA Grapalat" w:hAnsi="GHEA Grapalat"/>
          <w:b w:val="0"/>
          <w:smallCaps w:val="0"/>
          <w:color w:val="auto"/>
          <w:spacing w:val="0"/>
          <w:sz w:val="24"/>
          <w:szCs w:val="24"/>
          <w:u w:val="none"/>
          <w:lang w:val="hy-AM"/>
        </w:rPr>
        <w:t>ուղղությամբ</w:t>
      </w:r>
      <w:r w:rsidRPr="00E04115">
        <w:rPr>
          <w:rStyle w:val="IntenseReference"/>
          <w:rFonts w:ascii="GHEA Grapalat" w:hAnsi="GHEA Grapalat"/>
          <w:b w:val="0"/>
          <w:smallCaps w:val="0"/>
          <w:color w:val="auto"/>
          <w:spacing w:val="0"/>
          <w:sz w:val="24"/>
          <w:szCs w:val="24"/>
          <w:u w:val="none"/>
          <w:lang w:val="hy-AM"/>
        </w:rPr>
        <w:t>:</w:t>
      </w:r>
    </w:p>
    <w:p w14:paraId="4ED91BE0" w14:textId="4D16CCC3"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t>7.</w:t>
      </w:r>
      <w:r w:rsidRPr="00E04115">
        <w:rPr>
          <w:rStyle w:val="IntenseReference"/>
          <w:rFonts w:ascii="GHEA Grapalat" w:hAnsi="GHEA Grapalat"/>
          <w:b w:val="0"/>
          <w:smallCaps w:val="0"/>
          <w:color w:val="auto"/>
          <w:spacing w:val="0"/>
          <w:sz w:val="24"/>
          <w:szCs w:val="24"/>
          <w:u w:val="none"/>
          <w:lang w:val="hy-AM"/>
        </w:rPr>
        <w:tab/>
        <w:t xml:space="preserve">Միջոցներ ձեռնարկել՝ ՀՀ ոստիկանության և «ԷԼ ՄԱՐԿԵՏ» ՍՊ ընկերության միջև 25.01.2023 թվականին կնքված «ՀՀ Ո ԷԱՃԱՊՁԲ-2023/ՊԼԱՆՇԵՏ-1» պայմանագրի շրջանակներում մատակարարված թվով 200 հատ «SAMSUNG Galaxy Tab Active3 (T-575)» մոդելի պլանշետների պայմանագրի տեխնիկական բնութագրին </w:t>
      </w:r>
      <w:r w:rsidRPr="00E04115">
        <w:rPr>
          <w:rStyle w:val="IntenseReference"/>
          <w:rFonts w:ascii="GHEA Grapalat" w:hAnsi="GHEA Grapalat"/>
          <w:b w:val="0"/>
          <w:smallCaps w:val="0"/>
          <w:color w:val="auto"/>
          <w:spacing w:val="0"/>
          <w:sz w:val="24"/>
          <w:szCs w:val="24"/>
          <w:u w:val="none"/>
          <w:lang w:val="hy-AM"/>
        </w:rPr>
        <w:lastRenderedPageBreak/>
        <w:t xml:space="preserve">չհամապատասխանելու հիմքով, մատակարար «ԷԼ ՄԱՐԿԵՏ» ՍՊ ընկերության նկատմամբ պայմանագրի 6.3 կետի համաձայն ընդամենը 394,0 հազ. դրամի չափով տուգանքի նշանակման ու ՀՀ պետական բյուջե գանձման ուղղությամբ: Քննության առարկա դարձնելով՝ «ՀՀ Ո ԷԱՃԱՊՁԲ-2023/ՊԼԱՆՇԵՏ-1» </w:t>
      </w:r>
      <w:r w:rsidR="00BF28FB" w:rsidRPr="00E04115">
        <w:rPr>
          <w:rStyle w:val="IntenseReference"/>
          <w:rFonts w:ascii="GHEA Grapalat" w:hAnsi="GHEA Grapalat"/>
          <w:b w:val="0"/>
          <w:smallCaps w:val="0"/>
          <w:color w:val="auto"/>
          <w:spacing w:val="0"/>
          <w:sz w:val="24"/>
          <w:szCs w:val="24"/>
          <w:u w:val="none"/>
          <w:lang w:val="hy-AM"/>
        </w:rPr>
        <w:t>ընթացակարգի գնման նախահաշվային գնի ձևավորման հիմքերը</w:t>
      </w:r>
      <w:r w:rsidR="00BF28FB">
        <w:rPr>
          <w:rStyle w:val="IntenseReference"/>
          <w:rFonts w:ascii="GHEA Grapalat" w:hAnsi="GHEA Grapalat"/>
          <w:b w:val="0"/>
          <w:smallCaps w:val="0"/>
          <w:color w:val="auto"/>
          <w:spacing w:val="0"/>
          <w:sz w:val="24"/>
          <w:szCs w:val="24"/>
          <w:u w:val="none"/>
          <w:lang w:val="hy-AM"/>
        </w:rPr>
        <w:t xml:space="preserve">: </w:t>
      </w:r>
    </w:p>
    <w:p w14:paraId="7A0F3F02" w14:textId="77777777"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t>8.</w:t>
      </w:r>
      <w:r w:rsidRPr="00E04115">
        <w:rPr>
          <w:rStyle w:val="IntenseReference"/>
          <w:rFonts w:ascii="GHEA Grapalat" w:hAnsi="GHEA Grapalat"/>
          <w:b w:val="0"/>
          <w:smallCaps w:val="0"/>
          <w:color w:val="auto"/>
          <w:spacing w:val="0"/>
          <w:sz w:val="24"/>
          <w:szCs w:val="24"/>
          <w:u w:val="none"/>
          <w:lang w:val="hy-AM"/>
        </w:rPr>
        <w:tab/>
        <w:t>Միջոցներ ձեռնարկել՝ ՀՀ ոստիկանության և Բիլլ Սթոուն ՍՊ ընկերության միջև 21.12.2022 թվականին կնքված «ՀՀ Ո ԷԱՃԱՇՁԲ-2023ՏՄ/ՀՀ» տրանսպորտային միջոցների հաշվառման համարանիշերի պատրաստման պայմանագրի շրջանակներում, ըստ ՀՀ արդարադատության նախարարության «Փորձագիտական կենտրոն» ՊՈԱԿ-ի կողմից տրամադրված փորձագիտական եզրակացության Հայաստանի «ՀՍՏ 110-2014» ստանդարտի «5.7 – վառելիքային նյութերի ներգործության նկատմամբ» կետի պահանջներին չհամապատասխանող պետհամարանիշերի մատակարարման արդյունքում, մատակարար Բիլլ Սթոուն ՍՊ ընկերության նկատմամբ պայմանագրի 5.2 կետով սահմանվածի համապատասխան 3,660.0 հազ. դրամ տուգանքի նշանակման ու ՀՀ պետական բյուջե գանձման ուղղությամբ:</w:t>
      </w:r>
    </w:p>
    <w:p w14:paraId="35F11960" w14:textId="77777777"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t>9.</w:t>
      </w:r>
      <w:r w:rsidRPr="00E04115">
        <w:rPr>
          <w:rStyle w:val="IntenseReference"/>
          <w:rFonts w:ascii="GHEA Grapalat" w:hAnsi="GHEA Grapalat"/>
          <w:b w:val="0"/>
          <w:smallCaps w:val="0"/>
          <w:color w:val="auto"/>
          <w:spacing w:val="0"/>
          <w:sz w:val="24"/>
          <w:szCs w:val="24"/>
          <w:u w:val="none"/>
          <w:lang w:val="hy-AM"/>
        </w:rPr>
        <w:tab/>
        <w:t>Քննության առարկա դարձնել՝ «ՀՀ Ո ԳՀԱՊՁԲ-2022-ԿՏՏՎ/ԱՊԱԿԻ/Ա-100» գնման ընթացակարգի հրավերում, ինչպես նաև նույնանուն պայմանագրով ձեռք բերված ապակիների մգեցվածությունը (լուսաթափանցելիությունը) չափող միջոցների տեխնիկական բնութագրում, որպես պահանջ ներկայացված երբևէ ՀՀ-ում, ԵԱՏՄ-ում կամ ԵՄ-ում գործողություն չունեցեղ ստանդարտների առկայության հարցը: Քննարկման առարկա դարձնել նաև «ՀՀ Ո ԳՀԱՊՁԲ-2022-ԿՏՏՎ/ԱՊԱԿԻ/Ա-100» ընթացակարգի գնման նախահաշվային գնի ձևավորման հիմքերը:</w:t>
      </w:r>
    </w:p>
    <w:p w14:paraId="7D675635" w14:textId="77777777" w:rsidR="00E04115" w:rsidRPr="00E04115" w:rsidRDefault="00E04115" w:rsidP="00E04115">
      <w:pPr>
        <w:pStyle w:val="ListParagraph"/>
        <w:spacing w:line="276" w:lineRule="auto"/>
        <w:ind w:left="0"/>
        <w:jc w:val="both"/>
        <w:rPr>
          <w:rStyle w:val="IntenseReference"/>
          <w:rFonts w:ascii="GHEA Grapalat" w:hAnsi="GHEA Grapalat"/>
          <w:b w:val="0"/>
          <w:smallCaps w:val="0"/>
          <w:color w:val="auto"/>
          <w:spacing w:val="0"/>
          <w:sz w:val="24"/>
          <w:szCs w:val="24"/>
          <w:u w:val="none"/>
          <w:lang w:val="hy-AM"/>
        </w:rPr>
      </w:pPr>
    </w:p>
    <w:p w14:paraId="00632366" w14:textId="77777777" w:rsidR="00E04115" w:rsidRPr="00E04115" w:rsidRDefault="00E04115" w:rsidP="00E04115">
      <w:pPr>
        <w:pStyle w:val="ListParagraph"/>
        <w:spacing w:line="276" w:lineRule="auto"/>
        <w:ind w:left="0"/>
        <w:jc w:val="both"/>
        <w:rPr>
          <w:rStyle w:val="IntenseReference"/>
          <w:rFonts w:ascii="GHEA Grapalat" w:hAnsi="GHEA Grapalat"/>
          <w:i/>
          <w:smallCaps w:val="0"/>
          <w:color w:val="auto"/>
          <w:spacing w:val="0"/>
          <w:sz w:val="24"/>
          <w:szCs w:val="24"/>
          <w:lang w:val="hy-AM"/>
        </w:rPr>
      </w:pPr>
      <w:r w:rsidRPr="00E04115">
        <w:rPr>
          <w:rStyle w:val="IntenseReference"/>
          <w:rFonts w:ascii="GHEA Grapalat" w:hAnsi="GHEA Grapalat"/>
          <w:i/>
          <w:smallCaps w:val="0"/>
          <w:color w:val="auto"/>
          <w:spacing w:val="0"/>
          <w:sz w:val="24"/>
          <w:szCs w:val="24"/>
          <w:lang w:val="hy-AM"/>
        </w:rPr>
        <w:t>ՀՀ էկոնոմիկայի նախարարությանը.</w:t>
      </w:r>
    </w:p>
    <w:p w14:paraId="099A8F62" w14:textId="05676887" w:rsidR="00385525" w:rsidRDefault="00E04115" w:rsidP="00E04115">
      <w:pPr>
        <w:pStyle w:val="ListParagraph"/>
        <w:numPr>
          <w:ilvl w:val="0"/>
          <w:numId w:val="22"/>
        </w:numPr>
        <w:spacing w:line="276" w:lineRule="auto"/>
        <w:ind w:left="0" w:firstLine="0"/>
        <w:jc w:val="both"/>
        <w:rPr>
          <w:rStyle w:val="IntenseReference"/>
          <w:rFonts w:ascii="GHEA Grapalat" w:hAnsi="GHEA Grapalat"/>
          <w:b w:val="0"/>
          <w:smallCaps w:val="0"/>
          <w:color w:val="auto"/>
          <w:spacing w:val="0"/>
          <w:sz w:val="24"/>
          <w:szCs w:val="24"/>
          <w:u w:val="none"/>
          <w:lang w:val="hy-AM"/>
        </w:rPr>
      </w:pPr>
      <w:r w:rsidRPr="00E04115">
        <w:rPr>
          <w:rStyle w:val="IntenseReference"/>
          <w:rFonts w:ascii="GHEA Grapalat" w:hAnsi="GHEA Grapalat"/>
          <w:b w:val="0"/>
          <w:smallCaps w:val="0"/>
          <w:color w:val="auto"/>
          <w:spacing w:val="0"/>
          <w:sz w:val="24"/>
          <w:szCs w:val="24"/>
          <w:u w:val="none"/>
          <w:lang w:val="hy-AM"/>
        </w:rPr>
        <w:t xml:space="preserve">Քննության առարկա դարձնել՝ ՀՀ ոստիկանության և «ԻՄՊԵՔՍ» ՍՊ ընկերության միջև 05.10.2022 թվականին կնքված ընդամենը 26,400.0 հազ. դրամ արժեքով «ՀՀ Ո ԳՀԱՊՁԲ-2022-ԿՏՏՎ/ԱՊԱԿԻ/Ա-100» գնման պայմանագրով ձեռք բերված «Guangzhou Landtek Instruments Co. Ltd.» ՉԺՀ արտադրողի թվով 195 հատ «WTM-1100» ապակիների մգեցվածությունը (լուսաթափանցելիությունը) չափող միջոցների տեսակի հաստատման, ինչպես նաև օրենսդրական չափագիտական հսկողության գործընթացներում սույն ընթացիկ եզրակացությամբ արձանագրված անհամապատասխանությունների պարագայում, «Չափումների միասնականության </w:t>
      </w:r>
      <w:r w:rsidRPr="00E04115">
        <w:rPr>
          <w:rStyle w:val="IntenseReference"/>
          <w:rFonts w:ascii="GHEA Grapalat" w:hAnsi="GHEA Grapalat"/>
          <w:b w:val="0"/>
          <w:smallCaps w:val="0"/>
          <w:color w:val="auto"/>
          <w:spacing w:val="0"/>
          <w:sz w:val="24"/>
          <w:szCs w:val="24"/>
          <w:u w:val="none"/>
          <w:lang w:val="hy-AM"/>
        </w:rPr>
        <w:lastRenderedPageBreak/>
        <w:t>ապահովման մասին» ՀՀ օրենքի 13-րդ հոդվածի 1-ին մասի 4) կետով սահմանված</w:t>
      </w:r>
      <w:r w:rsidR="003F1B80">
        <w:rPr>
          <w:rStyle w:val="IntenseReference"/>
          <w:rFonts w:ascii="GHEA Grapalat" w:hAnsi="GHEA Grapalat"/>
          <w:b w:val="0"/>
          <w:smallCaps w:val="0"/>
          <w:color w:val="auto"/>
          <w:spacing w:val="0"/>
          <w:sz w:val="24"/>
          <w:szCs w:val="24"/>
          <w:u w:val="none"/>
          <w:lang w:val="hy-AM"/>
        </w:rPr>
        <w:t xml:space="preserve"> </w:t>
      </w:r>
      <w:r w:rsidRPr="00E04115">
        <w:rPr>
          <w:rStyle w:val="IntenseReference"/>
          <w:rFonts w:ascii="GHEA Grapalat" w:hAnsi="GHEA Grapalat"/>
          <w:b w:val="0"/>
          <w:smallCaps w:val="0"/>
          <w:color w:val="auto"/>
          <w:spacing w:val="0"/>
          <w:sz w:val="24"/>
          <w:szCs w:val="24"/>
          <w:u w:val="none"/>
          <w:lang w:val="hy-AM"/>
        </w:rPr>
        <w:t>ճանապարհային երթևեկության վերահսկման ժամանակ կիրառելու օրինաչափության հարցը:</w:t>
      </w:r>
    </w:p>
    <w:p w14:paraId="5A972242" w14:textId="6F6FA9F8" w:rsidR="00E04115" w:rsidRDefault="00E04115" w:rsidP="00E04115">
      <w:pPr>
        <w:pStyle w:val="ListParagraph"/>
        <w:spacing w:line="276" w:lineRule="auto"/>
        <w:ind w:left="1068"/>
        <w:jc w:val="both"/>
        <w:rPr>
          <w:rStyle w:val="IntenseReference"/>
          <w:rFonts w:ascii="GHEA Grapalat" w:hAnsi="GHEA Grapalat"/>
          <w:b w:val="0"/>
          <w:bCs w:val="0"/>
          <w:smallCaps w:val="0"/>
          <w:color w:val="2E74B5" w:themeColor="accent1" w:themeShade="BF"/>
          <w:spacing w:val="0"/>
          <w:sz w:val="24"/>
          <w:szCs w:val="24"/>
          <w:u w:val="none"/>
          <w:lang w:val="hy-AM"/>
        </w:rPr>
      </w:pPr>
    </w:p>
    <w:p w14:paraId="74D3E318" w14:textId="77777777" w:rsidR="00BB558E" w:rsidRPr="00E04115" w:rsidRDefault="00BB558E" w:rsidP="00E04115">
      <w:pPr>
        <w:pStyle w:val="ListParagraph"/>
        <w:spacing w:line="276" w:lineRule="auto"/>
        <w:ind w:left="1068"/>
        <w:jc w:val="both"/>
        <w:rPr>
          <w:rStyle w:val="IntenseReference"/>
          <w:rFonts w:ascii="GHEA Grapalat" w:hAnsi="GHEA Grapalat"/>
          <w:b w:val="0"/>
          <w:bCs w:val="0"/>
          <w:smallCaps w:val="0"/>
          <w:color w:val="2E74B5" w:themeColor="accent1" w:themeShade="BF"/>
          <w:spacing w:val="0"/>
          <w:sz w:val="24"/>
          <w:szCs w:val="24"/>
          <w:u w:val="none"/>
          <w:lang w:val="hy-AM"/>
        </w:rPr>
      </w:pPr>
    </w:p>
    <w:p w14:paraId="458EBA11" w14:textId="58CB54BE" w:rsidR="00CE0DB4" w:rsidRPr="00353098" w:rsidRDefault="00CE0DB4" w:rsidP="00BB38AE">
      <w:pPr>
        <w:spacing w:line="276" w:lineRule="auto"/>
        <w:jc w:val="both"/>
        <w:rPr>
          <w:rFonts w:ascii="GHEA Grapalat" w:hAnsi="GHEA Grapalat"/>
          <w:b/>
          <w:color w:val="595959" w:themeColor="text1" w:themeTint="A6"/>
          <w:sz w:val="24"/>
          <w:szCs w:val="24"/>
          <w:shd w:val="clear" w:color="auto" w:fill="FFFFFF"/>
          <w:lang w:val="hy-AM"/>
        </w:rPr>
      </w:pPr>
      <w:r w:rsidRPr="00353098">
        <w:rPr>
          <w:rFonts w:ascii="GHEA Grapalat" w:hAnsi="GHEA Grapalat"/>
          <w:b/>
          <w:color w:val="595959" w:themeColor="text1" w:themeTint="A6"/>
          <w:sz w:val="24"/>
          <w:szCs w:val="24"/>
          <w:lang w:val="hy-AM"/>
        </w:rPr>
        <w:t>«Հաշվեքննիչ պալատի մա</w:t>
      </w:r>
      <w:r w:rsidRPr="00353098">
        <w:rPr>
          <w:rFonts w:ascii="GHEA Grapalat" w:hAnsi="GHEA Grapalat"/>
          <w:b/>
          <w:color w:val="595959" w:themeColor="text1" w:themeTint="A6"/>
          <w:sz w:val="24"/>
          <w:szCs w:val="24"/>
          <w:lang w:val="hy-AM"/>
        </w:rPr>
        <w:softHyphen/>
        <w:t>սին» ՀՀ օրենքի</w:t>
      </w:r>
      <w:r w:rsidRPr="00353098">
        <w:rPr>
          <w:rFonts w:ascii="GHEA Grapalat" w:hAnsi="GHEA Grapalat"/>
          <w:b/>
          <w:color w:val="595959" w:themeColor="text1" w:themeTint="A6"/>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w:t>
      </w:r>
      <w:r w:rsidR="00A2590C" w:rsidRPr="00353098">
        <w:rPr>
          <w:rFonts w:ascii="GHEA Grapalat" w:hAnsi="GHEA Grapalat"/>
          <w:b/>
          <w:color w:val="595959" w:themeColor="text1" w:themeTint="A6"/>
          <w:sz w:val="24"/>
          <w:szCs w:val="24"/>
          <w:shd w:val="clear" w:color="auto" w:fill="FFFFFF"/>
          <w:lang w:val="hy-AM"/>
        </w:rPr>
        <w:t>Հ</w:t>
      </w:r>
      <w:r w:rsidRPr="00353098">
        <w:rPr>
          <w:rFonts w:ascii="GHEA Grapalat" w:hAnsi="GHEA Grapalat"/>
          <w:b/>
          <w:color w:val="595959" w:themeColor="text1" w:themeTint="A6"/>
          <w:sz w:val="24"/>
          <w:szCs w:val="24"/>
          <w:shd w:val="clear" w:color="auto" w:fill="FFFFFF"/>
          <w:lang w:val="hy-AM"/>
        </w:rPr>
        <w:t>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6F2B63EC" w14:textId="77777777" w:rsidR="002A4A71" w:rsidRPr="00353098" w:rsidRDefault="002A4A71" w:rsidP="00BB38AE">
      <w:pPr>
        <w:spacing w:line="276" w:lineRule="auto"/>
        <w:jc w:val="both"/>
        <w:rPr>
          <w:rFonts w:ascii="GHEA Grapalat" w:hAnsi="GHEA Grapalat"/>
          <w:color w:val="000000"/>
          <w:sz w:val="24"/>
          <w:szCs w:val="24"/>
          <w:shd w:val="clear" w:color="auto" w:fill="FFFFFF"/>
          <w:lang w:val="hy-AM"/>
        </w:rPr>
      </w:pPr>
    </w:p>
    <w:p w14:paraId="4F225425" w14:textId="07585E82" w:rsidR="00D01D54" w:rsidRPr="00353098" w:rsidRDefault="00D01D54" w:rsidP="00BB38AE">
      <w:pPr>
        <w:spacing w:line="276"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Կ</w:t>
      </w:r>
      <w:r w:rsidR="00454566" w:rsidRPr="00353098">
        <w:rPr>
          <w:rFonts w:ascii="GHEA Grapalat" w:hAnsi="GHEA Grapalat"/>
          <w:b/>
          <w:color w:val="595959" w:themeColor="text1" w:themeTint="A6"/>
          <w:sz w:val="24"/>
          <w:szCs w:val="24"/>
          <w:lang w:val="hy-AM"/>
        </w:rPr>
        <w:t>ԱՐԵՆ</w:t>
      </w:r>
      <w:r w:rsidRPr="00353098">
        <w:rPr>
          <w:rFonts w:ascii="GHEA Grapalat" w:hAnsi="GHEA Grapalat"/>
          <w:b/>
          <w:color w:val="595959" w:themeColor="text1" w:themeTint="A6"/>
          <w:sz w:val="24"/>
          <w:szCs w:val="24"/>
          <w:lang w:val="hy-AM"/>
        </w:rPr>
        <w:t xml:space="preserve"> </w:t>
      </w:r>
      <w:r w:rsidR="00454566" w:rsidRPr="00353098">
        <w:rPr>
          <w:rFonts w:ascii="GHEA Grapalat" w:hAnsi="GHEA Grapalat"/>
          <w:b/>
          <w:color w:val="595959" w:themeColor="text1" w:themeTint="A6"/>
          <w:sz w:val="24"/>
          <w:szCs w:val="24"/>
          <w:lang w:val="hy-AM"/>
        </w:rPr>
        <w:t>ԿԱՐԱՊԵՏՅԱՆ</w:t>
      </w:r>
      <w:r w:rsidR="003F1B80">
        <w:rPr>
          <w:rFonts w:ascii="GHEA Grapalat" w:hAnsi="GHEA Grapalat"/>
          <w:b/>
          <w:color w:val="595959" w:themeColor="text1" w:themeTint="A6"/>
          <w:sz w:val="24"/>
          <w:szCs w:val="24"/>
          <w:lang w:val="hy-AM"/>
        </w:rPr>
        <w:t xml:space="preserve"> </w:t>
      </w:r>
      <w:r w:rsidRPr="00353098">
        <w:rPr>
          <w:rFonts w:ascii="GHEA Grapalat" w:hAnsi="GHEA Grapalat"/>
          <w:b/>
          <w:color w:val="595959" w:themeColor="text1" w:themeTint="A6"/>
          <w:sz w:val="24"/>
          <w:szCs w:val="24"/>
          <w:lang w:val="hy-AM"/>
        </w:rPr>
        <w:t>_______________________________</w:t>
      </w:r>
    </w:p>
    <w:p w14:paraId="7302EB27" w14:textId="0E5FFC86" w:rsidR="00D01D54" w:rsidRPr="00353098" w:rsidRDefault="00D01D54" w:rsidP="00091CBC">
      <w:pPr>
        <w:spacing w:line="240"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ՀՀ հաշվեքննիչ պալատի անդամ</w:t>
      </w:r>
      <w:r w:rsidR="00DD15AC" w:rsidRPr="00353098">
        <w:rPr>
          <w:rFonts w:ascii="GHEA Grapalat" w:hAnsi="GHEA Grapalat"/>
          <w:b/>
          <w:color w:val="595959" w:themeColor="text1" w:themeTint="A6"/>
          <w:sz w:val="24"/>
          <w:szCs w:val="24"/>
          <w:lang w:val="hy-AM"/>
        </w:rPr>
        <w:t xml:space="preserve"> </w:t>
      </w:r>
    </w:p>
    <w:p w14:paraId="52041D98" w14:textId="7C07C2CE" w:rsidR="00D01D54" w:rsidRPr="00353098" w:rsidRDefault="002A5257" w:rsidP="00091CBC">
      <w:pPr>
        <w:spacing w:line="240"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w:t>
      </w:r>
      <w:r w:rsidR="00E95245">
        <w:rPr>
          <w:rFonts w:ascii="GHEA Grapalat" w:hAnsi="GHEA Grapalat"/>
          <w:b/>
          <w:color w:val="595959" w:themeColor="text1" w:themeTint="A6"/>
          <w:sz w:val="24"/>
          <w:szCs w:val="24"/>
          <w:lang w:val="hy-AM"/>
        </w:rPr>
        <w:t>31</w:t>
      </w:r>
      <w:r w:rsidR="00722E18" w:rsidRPr="00353098">
        <w:rPr>
          <w:rFonts w:ascii="GHEA Grapalat" w:hAnsi="GHEA Grapalat"/>
          <w:b/>
          <w:color w:val="595959" w:themeColor="text1" w:themeTint="A6"/>
          <w:sz w:val="24"/>
          <w:szCs w:val="24"/>
          <w:lang w:val="hy-AM"/>
        </w:rPr>
        <w:t>»</w:t>
      </w:r>
      <w:r w:rsidR="00D01D54" w:rsidRPr="00353098">
        <w:rPr>
          <w:rFonts w:ascii="GHEA Grapalat" w:hAnsi="GHEA Grapalat"/>
          <w:b/>
          <w:color w:val="595959" w:themeColor="text1" w:themeTint="A6"/>
          <w:sz w:val="24"/>
          <w:szCs w:val="24"/>
          <w:lang w:val="hy-AM"/>
        </w:rPr>
        <w:t xml:space="preserve"> </w:t>
      </w:r>
      <w:r w:rsidR="00104F88" w:rsidRPr="00353098">
        <w:rPr>
          <w:rFonts w:ascii="GHEA Grapalat" w:hAnsi="GHEA Grapalat"/>
          <w:b/>
          <w:color w:val="595959" w:themeColor="text1" w:themeTint="A6"/>
          <w:sz w:val="24"/>
          <w:szCs w:val="24"/>
          <w:lang w:val="hy-AM"/>
        </w:rPr>
        <w:t>հոկտեմբերի</w:t>
      </w:r>
      <w:r w:rsidR="00AD5DDC" w:rsidRPr="00353098">
        <w:rPr>
          <w:rFonts w:ascii="GHEA Grapalat" w:hAnsi="GHEA Grapalat"/>
          <w:b/>
          <w:color w:val="595959" w:themeColor="text1" w:themeTint="A6"/>
          <w:sz w:val="24"/>
          <w:szCs w:val="24"/>
          <w:lang w:val="hy-AM"/>
        </w:rPr>
        <w:t xml:space="preserve"> 2023</w:t>
      </w:r>
      <w:r w:rsidR="00D01D54" w:rsidRPr="00353098">
        <w:rPr>
          <w:rFonts w:ascii="GHEA Grapalat" w:hAnsi="GHEA Grapalat"/>
          <w:b/>
          <w:color w:val="595959" w:themeColor="text1" w:themeTint="A6"/>
          <w:sz w:val="24"/>
          <w:szCs w:val="24"/>
          <w:lang w:val="hy-AM"/>
        </w:rPr>
        <w:t xml:space="preserve"> թվական</w:t>
      </w:r>
    </w:p>
    <w:p w14:paraId="02F035C0" w14:textId="77777777" w:rsidR="00D01D54" w:rsidRPr="00353098" w:rsidRDefault="00D01D54" w:rsidP="00091CBC">
      <w:pPr>
        <w:spacing w:line="240"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ՀՀ հաշվեքննիչ պալատ,</w:t>
      </w:r>
    </w:p>
    <w:p w14:paraId="544ABEF2" w14:textId="77777777" w:rsidR="00D01D54" w:rsidRPr="00353098" w:rsidRDefault="00D01D54" w:rsidP="00091CBC">
      <w:pPr>
        <w:spacing w:line="240"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Մ.Բաղրամյան 19, Երևան</w:t>
      </w:r>
    </w:p>
    <w:p w14:paraId="6434A8C4" w14:textId="094A5F57" w:rsidR="00976044" w:rsidRDefault="00D01D54" w:rsidP="00091CBC">
      <w:pPr>
        <w:spacing w:line="240" w:lineRule="auto"/>
        <w:jc w:val="both"/>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Հայաստանի Հանրապետություն</w:t>
      </w:r>
    </w:p>
    <w:p w14:paraId="05385331" w14:textId="77777777" w:rsidR="00976044" w:rsidRDefault="00976044">
      <w:pPr>
        <w:rPr>
          <w:rFonts w:ascii="GHEA Grapalat" w:hAnsi="GHEA Grapalat"/>
          <w:b/>
          <w:color w:val="595959" w:themeColor="text1" w:themeTint="A6"/>
          <w:sz w:val="24"/>
          <w:szCs w:val="24"/>
          <w:lang w:val="hy-AM"/>
        </w:rPr>
      </w:pPr>
      <w:r>
        <w:rPr>
          <w:rFonts w:ascii="GHEA Grapalat" w:hAnsi="GHEA Grapalat"/>
          <w:b/>
          <w:color w:val="595959" w:themeColor="text1" w:themeTint="A6"/>
          <w:sz w:val="24"/>
          <w:szCs w:val="24"/>
          <w:lang w:val="hy-AM"/>
        </w:rPr>
        <w:br w:type="page"/>
      </w:r>
    </w:p>
    <w:p w14:paraId="738A8716" w14:textId="3260066E" w:rsidR="00976044" w:rsidRPr="00976044" w:rsidRDefault="00976044" w:rsidP="00976044">
      <w:pPr>
        <w:spacing w:after="0" w:line="276" w:lineRule="auto"/>
        <w:ind w:firstLine="567"/>
        <w:jc w:val="right"/>
        <w:rPr>
          <w:rFonts w:ascii="GHEA Grapalat" w:eastAsia="Times New Roman" w:hAnsi="GHEA Grapalat" w:cs="Times New Roman"/>
          <w:b/>
          <w:szCs w:val="24"/>
          <w:lang w:val="hy-AM" w:eastAsia="ru-RU"/>
        </w:rPr>
      </w:pPr>
      <w:r>
        <w:rPr>
          <w:rFonts w:ascii="GHEA Grapalat" w:eastAsia="Times New Roman" w:hAnsi="GHEA Grapalat" w:cs="Times New Roman"/>
          <w:b/>
          <w:szCs w:val="24"/>
          <w:lang w:val="hy-AM" w:eastAsia="ru-RU"/>
        </w:rPr>
        <w:lastRenderedPageBreak/>
        <w:t>Հավելված</w:t>
      </w:r>
      <w:r w:rsidRPr="00976044">
        <w:rPr>
          <w:rFonts w:ascii="GHEA Grapalat" w:eastAsia="Times New Roman" w:hAnsi="GHEA Grapalat" w:cs="Times New Roman"/>
          <w:b/>
          <w:szCs w:val="24"/>
          <w:lang w:val="hy-AM" w:eastAsia="ru-RU"/>
        </w:rPr>
        <w:t xml:space="preserve"> 1</w:t>
      </w:r>
    </w:p>
    <w:p w14:paraId="246D3C99" w14:textId="40FAE426" w:rsidR="00976044" w:rsidRPr="00976044" w:rsidRDefault="003F1B80" w:rsidP="00976044">
      <w:pPr>
        <w:tabs>
          <w:tab w:val="left" w:pos="4440"/>
          <w:tab w:val="right" w:pos="10538"/>
        </w:tabs>
        <w:spacing w:after="0" w:line="276" w:lineRule="auto"/>
        <w:ind w:firstLine="567"/>
        <w:rPr>
          <w:rFonts w:ascii="GHEA Grapalat" w:eastAsia="Times New Roman" w:hAnsi="GHEA Grapalat" w:cs="Calibri"/>
          <w:spacing w:val="5"/>
          <w:szCs w:val="24"/>
          <w:u w:val="single"/>
          <w:lang w:val="hy-AM" w:eastAsia="ru-RU"/>
        </w:rPr>
      </w:pPr>
      <w:r>
        <w:rPr>
          <w:rFonts w:ascii="GHEA Grapalat" w:eastAsia="Times New Roman" w:hAnsi="GHEA Grapalat" w:cs="Times New Roman"/>
          <w:b/>
          <w:sz w:val="24"/>
          <w:szCs w:val="24"/>
          <w:lang w:val="hy-AM" w:eastAsia="ru-RU"/>
        </w:rPr>
        <w:t xml:space="preserve">                  </w:t>
      </w:r>
      <w:r w:rsidR="00976044" w:rsidRPr="00976044">
        <w:rPr>
          <w:rFonts w:ascii="GHEA Grapalat" w:eastAsia="Times New Roman" w:hAnsi="GHEA Grapalat" w:cs="Sylfaen"/>
          <w:b/>
          <w:sz w:val="24"/>
          <w:szCs w:val="24"/>
          <w:lang w:val="hy-AM" w:eastAsia="ru-RU"/>
        </w:rPr>
        <w:t>Ֆինանսական ցուցանիշներ</w:t>
      </w:r>
      <w:r w:rsidR="00976044" w:rsidRPr="00976044">
        <w:rPr>
          <w:rFonts w:ascii="GHEA Grapalat" w:eastAsia="Times New Roman" w:hAnsi="GHEA Grapalat" w:cs="Times New Roman"/>
          <w:b/>
          <w:sz w:val="24"/>
          <w:szCs w:val="24"/>
          <w:lang w:val="hy-AM" w:eastAsia="ru-RU"/>
        </w:rPr>
        <w:tab/>
      </w:r>
      <w:r w:rsidR="00976044" w:rsidRPr="00976044">
        <w:rPr>
          <w:rFonts w:ascii="GHEA Grapalat" w:eastAsia="Times New Roman" w:hAnsi="GHEA Grapalat" w:cs="Times New Roman"/>
          <w:szCs w:val="24"/>
          <w:lang w:val="hy-AM" w:eastAsia="ru-RU"/>
        </w:rPr>
        <w:t>(հազ.դրամ)</w:t>
      </w:r>
    </w:p>
    <w:tbl>
      <w:tblPr>
        <w:tblW w:w="558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
        <w:gridCol w:w="1023"/>
        <w:gridCol w:w="3182"/>
        <w:gridCol w:w="1643"/>
        <w:gridCol w:w="1317"/>
        <w:gridCol w:w="1389"/>
        <w:gridCol w:w="1315"/>
      </w:tblGrid>
      <w:tr w:rsidR="00976044" w:rsidRPr="00976044" w14:paraId="20F2D6D4" w14:textId="77777777" w:rsidTr="00C56C3D">
        <w:trPr>
          <w:trHeight w:val="840"/>
        </w:trPr>
        <w:tc>
          <w:tcPr>
            <w:tcW w:w="281" w:type="pct"/>
            <w:shd w:val="clear" w:color="000000" w:fill="BDD6EE"/>
            <w:noWrap/>
            <w:tcMar>
              <w:top w:w="15" w:type="dxa"/>
              <w:left w:w="15" w:type="dxa"/>
              <w:bottom w:w="0" w:type="dxa"/>
              <w:right w:w="15" w:type="dxa"/>
            </w:tcMar>
            <w:vAlign w:val="center"/>
            <w:hideMark/>
          </w:tcPr>
          <w:p w14:paraId="0DBA78C0"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Ծրա</w:t>
            </w:r>
          </w:p>
          <w:p w14:paraId="45B715F2"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գիրը</w:t>
            </w:r>
          </w:p>
        </w:tc>
        <w:tc>
          <w:tcPr>
            <w:tcW w:w="438" w:type="pct"/>
            <w:shd w:val="clear" w:color="000000" w:fill="BDD6EE"/>
            <w:noWrap/>
            <w:tcMar>
              <w:top w:w="15" w:type="dxa"/>
              <w:left w:w="15" w:type="dxa"/>
              <w:bottom w:w="0" w:type="dxa"/>
              <w:right w:w="15" w:type="dxa"/>
            </w:tcMar>
            <w:vAlign w:val="center"/>
            <w:hideMark/>
          </w:tcPr>
          <w:p w14:paraId="1BD1C799"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Միջոցա</w:t>
            </w:r>
          </w:p>
          <w:p w14:paraId="59E2F486"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ռումը</w:t>
            </w:r>
          </w:p>
        </w:tc>
        <w:tc>
          <w:tcPr>
            <w:tcW w:w="1873" w:type="pct"/>
            <w:shd w:val="clear" w:color="000000" w:fill="BDD6EE"/>
            <w:noWrap/>
            <w:tcMar>
              <w:top w:w="15" w:type="dxa"/>
              <w:left w:w="15" w:type="dxa"/>
              <w:bottom w:w="0" w:type="dxa"/>
              <w:right w:w="15" w:type="dxa"/>
            </w:tcMar>
            <w:vAlign w:val="center"/>
            <w:hideMark/>
          </w:tcPr>
          <w:p w14:paraId="72CB9E81"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Անվանումը</w:t>
            </w:r>
          </w:p>
        </w:tc>
        <w:tc>
          <w:tcPr>
            <w:tcW w:w="699" w:type="pct"/>
            <w:shd w:val="clear" w:color="000000" w:fill="BDD6EE"/>
            <w:tcMar>
              <w:top w:w="15" w:type="dxa"/>
              <w:left w:w="15" w:type="dxa"/>
              <w:bottom w:w="0" w:type="dxa"/>
              <w:right w:w="15" w:type="dxa"/>
            </w:tcMar>
            <w:vAlign w:val="center"/>
            <w:hideMark/>
          </w:tcPr>
          <w:p w14:paraId="088CB54D"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Հաշվետու ժամանակահատ</w:t>
            </w:r>
          </w:p>
          <w:p w14:paraId="1913F6F5"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վածի ճշտված պլան</w:t>
            </w:r>
          </w:p>
        </w:tc>
        <w:tc>
          <w:tcPr>
            <w:tcW w:w="560" w:type="pct"/>
            <w:shd w:val="clear" w:color="000000" w:fill="BDD6EE"/>
            <w:tcMar>
              <w:top w:w="15" w:type="dxa"/>
              <w:left w:w="15" w:type="dxa"/>
              <w:bottom w:w="0" w:type="dxa"/>
              <w:right w:w="15" w:type="dxa"/>
            </w:tcMar>
            <w:vAlign w:val="center"/>
            <w:hideMark/>
          </w:tcPr>
          <w:p w14:paraId="2DF5E062"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Ֆինանսա</w:t>
            </w:r>
          </w:p>
          <w:p w14:paraId="4CADDF1A"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վորում</w:t>
            </w:r>
          </w:p>
        </w:tc>
        <w:tc>
          <w:tcPr>
            <w:tcW w:w="591" w:type="pct"/>
            <w:shd w:val="clear" w:color="000000" w:fill="BDD6EE"/>
            <w:tcMar>
              <w:top w:w="15" w:type="dxa"/>
              <w:left w:w="15" w:type="dxa"/>
              <w:bottom w:w="0" w:type="dxa"/>
              <w:right w:w="15" w:type="dxa"/>
            </w:tcMar>
            <w:vAlign w:val="center"/>
            <w:hideMark/>
          </w:tcPr>
          <w:p w14:paraId="4554B792"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Դրամարկղ. ծախսեր</w:t>
            </w:r>
          </w:p>
        </w:tc>
        <w:tc>
          <w:tcPr>
            <w:tcW w:w="559" w:type="pct"/>
            <w:shd w:val="clear" w:color="000000" w:fill="BDD6EE"/>
            <w:tcMar>
              <w:top w:w="15" w:type="dxa"/>
              <w:left w:w="15" w:type="dxa"/>
              <w:bottom w:w="0" w:type="dxa"/>
              <w:right w:w="15" w:type="dxa"/>
            </w:tcMar>
            <w:vAlign w:val="center"/>
            <w:hideMark/>
          </w:tcPr>
          <w:p w14:paraId="5E132EAF"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Փաստացի ծախսեր</w:t>
            </w:r>
          </w:p>
        </w:tc>
      </w:tr>
      <w:tr w:rsidR="00976044" w:rsidRPr="00976044" w14:paraId="6C142E4E" w14:textId="77777777" w:rsidTr="00C56C3D">
        <w:trPr>
          <w:trHeight w:val="599"/>
        </w:trPr>
        <w:tc>
          <w:tcPr>
            <w:tcW w:w="281" w:type="pct"/>
            <w:shd w:val="clear" w:color="auto" w:fill="auto"/>
            <w:noWrap/>
            <w:tcMar>
              <w:top w:w="15" w:type="dxa"/>
              <w:left w:w="15" w:type="dxa"/>
              <w:bottom w:w="0" w:type="dxa"/>
              <w:right w:w="15" w:type="dxa"/>
            </w:tcMar>
            <w:vAlign w:val="center"/>
            <w:hideMark/>
          </w:tcPr>
          <w:p w14:paraId="1F284208" w14:textId="77777777" w:rsidR="00976044" w:rsidRPr="00976044" w:rsidRDefault="00976044" w:rsidP="00976044">
            <w:pPr>
              <w:spacing w:after="0" w:line="276" w:lineRule="auto"/>
              <w:ind w:firstLine="567"/>
              <w:jc w:val="center"/>
              <w:rPr>
                <w:rFonts w:ascii="GHEA Grapalat" w:eastAsia="Times New Roman" w:hAnsi="GHEA Grapalat" w:cs="Times New Roman"/>
                <w:b/>
                <w:bCs/>
                <w:sz w:val="20"/>
                <w:szCs w:val="20"/>
                <w:lang w:val="en-AU" w:eastAsia="ru-RU"/>
              </w:rPr>
            </w:pPr>
          </w:p>
        </w:tc>
        <w:tc>
          <w:tcPr>
            <w:tcW w:w="438" w:type="pct"/>
            <w:shd w:val="clear" w:color="auto" w:fill="auto"/>
            <w:noWrap/>
            <w:tcMar>
              <w:top w:w="15" w:type="dxa"/>
              <w:left w:w="15" w:type="dxa"/>
              <w:bottom w:w="0" w:type="dxa"/>
              <w:right w:w="15" w:type="dxa"/>
            </w:tcMar>
            <w:vAlign w:val="center"/>
            <w:hideMark/>
          </w:tcPr>
          <w:p w14:paraId="6679FD87" w14:textId="77777777" w:rsidR="00976044" w:rsidRPr="00976044" w:rsidRDefault="00976044" w:rsidP="00976044">
            <w:pPr>
              <w:spacing w:after="0" w:line="276" w:lineRule="auto"/>
              <w:ind w:firstLine="567"/>
              <w:jc w:val="center"/>
              <w:rPr>
                <w:rFonts w:ascii="GHEA Grapalat" w:eastAsia="Times New Roman" w:hAnsi="GHEA Grapalat" w:cs="Times New Roman"/>
                <w:b/>
                <w:bCs/>
                <w:sz w:val="20"/>
                <w:szCs w:val="20"/>
                <w:lang w:val="en-AU" w:eastAsia="ru-RU"/>
              </w:rPr>
            </w:pPr>
          </w:p>
        </w:tc>
        <w:tc>
          <w:tcPr>
            <w:tcW w:w="1873" w:type="pct"/>
            <w:shd w:val="clear" w:color="auto" w:fill="auto"/>
            <w:noWrap/>
            <w:tcMar>
              <w:top w:w="15" w:type="dxa"/>
              <w:left w:w="15" w:type="dxa"/>
              <w:bottom w:w="0" w:type="dxa"/>
              <w:right w:w="15" w:type="dxa"/>
            </w:tcMar>
            <w:vAlign w:val="center"/>
            <w:hideMark/>
          </w:tcPr>
          <w:p w14:paraId="71000EF7"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Arial"/>
                <w:b/>
                <w:bCs/>
                <w:sz w:val="20"/>
                <w:szCs w:val="20"/>
                <w:lang w:val="en-AU" w:eastAsia="ru-RU"/>
              </w:rPr>
              <w:t>Ընդամենը</w:t>
            </w:r>
            <w:r w:rsidRPr="00976044">
              <w:rPr>
                <w:rFonts w:ascii="GHEA Grapalat" w:eastAsia="Times New Roman" w:hAnsi="GHEA Grapalat" w:cs="Times New Roman"/>
                <w:b/>
                <w:bCs/>
                <w:sz w:val="20"/>
                <w:szCs w:val="20"/>
                <w:lang w:val="en-AU" w:eastAsia="ru-RU"/>
              </w:rPr>
              <w:t xml:space="preserve">, </w:t>
            </w:r>
            <w:r w:rsidRPr="00976044">
              <w:rPr>
                <w:rFonts w:ascii="GHEA Grapalat" w:eastAsia="Times New Roman" w:hAnsi="GHEA Grapalat" w:cs="Arial"/>
                <w:b/>
                <w:bCs/>
                <w:sz w:val="20"/>
                <w:szCs w:val="20"/>
                <w:lang w:val="en-AU" w:eastAsia="ru-RU"/>
              </w:rPr>
              <w:t>այդ</w:t>
            </w:r>
            <w:r w:rsidRPr="00976044">
              <w:rPr>
                <w:rFonts w:ascii="GHEA Grapalat" w:eastAsia="Times New Roman" w:hAnsi="GHEA Grapalat" w:cs="Times New Roman"/>
                <w:b/>
                <w:bCs/>
                <w:sz w:val="20"/>
                <w:szCs w:val="20"/>
                <w:lang w:val="en-AU" w:eastAsia="ru-RU"/>
              </w:rPr>
              <w:t xml:space="preserve"> </w:t>
            </w:r>
            <w:r w:rsidRPr="00976044">
              <w:rPr>
                <w:rFonts w:ascii="GHEA Grapalat" w:eastAsia="Times New Roman" w:hAnsi="GHEA Grapalat" w:cs="Arial"/>
                <w:b/>
                <w:bCs/>
                <w:sz w:val="20"/>
                <w:szCs w:val="20"/>
                <w:lang w:val="en-AU" w:eastAsia="ru-RU"/>
              </w:rPr>
              <w:t>թվում</w:t>
            </w:r>
          </w:p>
        </w:tc>
        <w:tc>
          <w:tcPr>
            <w:tcW w:w="6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A4AFB4A"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40,646,099.81</w:t>
            </w:r>
          </w:p>
        </w:tc>
        <w:tc>
          <w:tcPr>
            <w:tcW w:w="560"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9970C8B"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31,409,188.53</w:t>
            </w:r>
          </w:p>
        </w:tc>
        <w:tc>
          <w:tcPr>
            <w:tcW w:w="591"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2C8EEFC"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31,363,282.29</w:t>
            </w:r>
          </w:p>
        </w:tc>
        <w:tc>
          <w:tcPr>
            <w:tcW w:w="55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185261F"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31,693,169.92</w:t>
            </w:r>
          </w:p>
        </w:tc>
      </w:tr>
      <w:tr w:rsidR="00976044" w:rsidRPr="00976044" w14:paraId="64529ACF" w14:textId="77777777" w:rsidTr="00C56C3D">
        <w:trPr>
          <w:trHeight w:val="1257"/>
        </w:trPr>
        <w:tc>
          <w:tcPr>
            <w:tcW w:w="281" w:type="pct"/>
            <w:shd w:val="clear" w:color="auto" w:fill="auto"/>
            <w:noWrap/>
            <w:tcMar>
              <w:top w:w="15" w:type="dxa"/>
              <w:left w:w="15" w:type="dxa"/>
              <w:bottom w:w="0" w:type="dxa"/>
              <w:right w:w="15" w:type="dxa"/>
            </w:tcMar>
            <w:vAlign w:val="center"/>
            <w:hideMark/>
          </w:tcPr>
          <w:p w14:paraId="5D414545"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1158</w:t>
            </w:r>
          </w:p>
        </w:tc>
        <w:tc>
          <w:tcPr>
            <w:tcW w:w="4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B52D7"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4975D5BA"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Ոստիկանության ոլորտի քաղաքականության մշակում, կառավարում, կենտրոնացված միջոցառումներ, մոնիտորինգ և վերահսկողություն</w:t>
            </w:r>
          </w:p>
        </w:tc>
        <w:tc>
          <w:tcPr>
            <w:tcW w:w="69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950F52"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39,847,301.71</w:t>
            </w:r>
          </w:p>
        </w:tc>
        <w:tc>
          <w:tcPr>
            <w:tcW w:w="5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7992F6"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30,741,526.79</w:t>
            </w:r>
          </w:p>
        </w:tc>
        <w:tc>
          <w:tcPr>
            <w:tcW w:w="5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07967F"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30,695,620.55</w:t>
            </w:r>
          </w:p>
        </w:tc>
        <w:tc>
          <w:tcPr>
            <w:tcW w:w="5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2569A5"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31,025,508.18</w:t>
            </w:r>
          </w:p>
        </w:tc>
      </w:tr>
      <w:tr w:rsidR="00976044" w:rsidRPr="00976044" w14:paraId="39A6FB47" w14:textId="77777777" w:rsidTr="00C56C3D">
        <w:trPr>
          <w:trHeight w:val="1530"/>
        </w:trPr>
        <w:tc>
          <w:tcPr>
            <w:tcW w:w="281" w:type="pct"/>
            <w:shd w:val="clear" w:color="auto" w:fill="auto"/>
            <w:noWrap/>
            <w:tcMar>
              <w:top w:w="15" w:type="dxa"/>
              <w:left w:w="15" w:type="dxa"/>
              <w:bottom w:w="0" w:type="dxa"/>
              <w:right w:w="15" w:type="dxa"/>
            </w:tcMar>
            <w:vAlign w:val="center"/>
            <w:hideMark/>
          </w:tcPr>
          <w:p w14:paraId="5009D60F"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65D5A4"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1158-11001</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71C1C666"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Ոստիկանության ոլորտի քաղաքականության մշակում, կառավարում, կենտրոնացված միջոցառումների, մոնիտորինգի և վերահսկողության իրականացում</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E51E62"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12,557,295.82</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CB5BA9"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11,176,758.50</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8835D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11,151,964.98</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874676"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11,449,309.22</w:t>
            </w:r>
          </w:p>
        </w:tc>
      </w:tr>
      <w:tr w:rsidR="00976044" w:rsidRPr="00976044" w14:paraId="0E4465ED" w14:textId="77777777" w:rsidTr="00C56C3D">
        <w:trPr>
          <w:trHeight w:val="685"/>
        </w:trPr>
        <w:tc>
          <w:tcPr>
            <w:tcW w:w="281" w:type="pct"/>
            <w:shd w:val="clear" w:color="auto" w:fill="auto"/>
            <w:noWrap/>
            <w:tcMar>
              <w:top w:w="15" w:type="dxa"/>
              <w:left w:w="15" w:type="dxa"/>
              <w:bottom w:w="0" w:type="dxa"/>
              <w:right w:w="15" w:type="dxa"/>
            </w:tcMar>
            <w:vAlign w:val="center"/>
            <w:hideMark/>
          </w:tcPr>
          <w:p w14:paraId="5602A789"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E21D51"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1158-11003</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038B9182"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Պետական պահպանության ծառայությունների կազմակերպում և իրականացում</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59DCFB"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3,868,073.70</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7F37D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3,587,335.97</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8EF958"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3,581,478.14</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007990"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3,581,857.95</w:t>
            </w:r>
          </w:p>
        </w:tc>
      </w:tr>
      <w:tr w:rsidR="00976044" w:rsidRPr="00976044" w14:paraId="627EC448" w14:textId="77777777" w:rsidTr="00C56C3D">
        <w:trPr>
          <w:trHeight w:val="840"/>
        </w:trPr>
        <w:tc>
          <w:tcPr>
            <w:tcW w:w="281" w:type="pct"/>
            <w:shd w:val="clear" w:color="auto" w:fill="auto"/>
            <w:noWrap/>
            <w:tcMar>
              <w:top w:w="15" w:type="dxa"/>
              <w:left w:w="15" w:type="dxa"/>
              <w:bottom w:w="0" w:type="dxa"/>
              <w:right w:w="15" w:type="dxa"/>
            </w:tcMar>
            <w:vAlign w:val="center"/>
            <w:hideMark/>
          </w:tcPr>
          <w:p w14:paraId="7106FC0D"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007F73"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1158-11004</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12263B04"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Հասարակական կարգի պահպանություն, անվտանգության ապահովում և հանցագործությունների դեմ պայքար</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B2D2EE"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8,340,955.42</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52E36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7,813,200.01</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EBCD2E"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7,809,861.69</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2B057F"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7,792,692.09</w:t>
            </w:r>
          </w:p>
        </w:tc>
      </w:tr>
      <w:tr w:rsidR="00976044" w:rsidRPr="00976044" w14:paraId="48123F6E" w14:textId="77777777" w:rsidTr="00C56C3D">
        <w:trPr>
          <w:trHeight w:val="1251"/>
        </w:trPr>
        <w:tc>
          <w:tcPr>
            <w:tcW w:w="281" w:type="pct"/>
            <w:shd w:val="clear" w:color="auto" w:fill="auto"/>
            <w:noWrap/>
            <w:tcMar>
              <w:top w:w="15" w:type="dxa"/>
              <w:left w:w="15" w:type="dxa"/>
              <w:bottom w:w="0" w:type="dxa"/>
              <w:right w:w="15" w:type="dxa"/>
            </w:tcMar>
            <w:vAlign w:val="center"/>
            <w:hideMark/>
          </w:tcPr>
          <w:p w14:paraId="343CF49E"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8131E9"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1158-11005</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74646952"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Ճանապարհային երթևեկության անվտանգության ապահովում և ճանապարհատրանսպորտային պատահարների կանխարգելում, տրանսպորտային միջոցների պետական հաշվառում</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295909"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3,464,286.78</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499DFE"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3,097,153.84</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3EC614"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3,097,148.84</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41DEEF"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3,046,513.13</w:t>
            </w:r>
          </w:p>
        </w:tc>
      </w:tr>
      <w:tr w:rsidR="00976044" w:rsidRPr="00976044" w14:paraId="3BA8BCBF" w14:textId="77777777" w:rsidTr="00C56C3D">
        <w:trPr>
          <w:trHeight w:val="1912"/>
        </w:trPr>
        <w:tc>
          <w:tcPr>
            <w:tcW w:w="281" w:type="pct"/>
            <w:shd w:val="clear" w:color="auto" w:fill="auto"/>
            <w:noWrap/>
            <w:tcMar>
              <w:top w:w="15" w:type="dxa"/>
              <w:left w:w="15" w:type="dxa"/>
              <w:bottom w:w="0" w:type="dxa"/>
              <w:right w:w="15" w:type="dxa"/>
            </w:tcMar>
            <w:vAlign w:val="center"/>
            <w:hideMark/>
          </w:tcPr>
          <w:p w14:paraId="7F18392C"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56417F"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1158-11007</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0B1B905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 xml:space="preserve">Անձի անհատական տվյալների, քաղաքացիության և հաշվառման վերաբերյալ տեղեկությունների ստացման, տրամադրման և փոխանակման ծառայությունների մատուցում, ճամփորդական </w:t>
            </w:r>
            <w:r w:rsidRPr="00976044">
              <w:rPr>
                <w:rFonts w:ascii="GHEA Grapalat" w:eastAsia="Times New Roman" w:hAnsi="GHEA Grapalat" w:cs="Times New Roman"/>
                <w:sz w:val="20"/>
                <w:szCs w:val="20"/>
                <w:lang w:val="en-AU" w:eastAsia="ru-RU"/>
              </w:rPr>
              <w:lastRenderedPageBreak/>
              <w:t>փաստաթղթերում կենսաչափական տեխնոլոգիաների ներդրում</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7DF07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lastRenderedPageBreak/>
              <w:t>1,493,318.51</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7FC7CB"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1,323,783.50</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20B586"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1,315,146.06</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E0BC69"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1,258,402.87</w:t>
            </w:r>
          </w:p>
        </w:tc>
      </w:tr>
      <w:tr w:rsidR="00976044" w:rsidRPr="00976044" w14:paraId="3A2F6277" w14:textId="77777777" w:rsidTr="00C56C3D">
        <w:trPr>
          <w:trHeight w:val="745"/>
        </w:trPr>
        <w:tc>
          <w:tcPr>
            <w:tcW w:w="281" w:type="pct"/>
            <w:shd w:val="clear" w:color="auto" w:fill="auto"/>
            <w:noWrap/>
            <w:tcMar>
              <w:top w:w="15" w:type="dxa"/>
              <w:left w:w="15" w:type="dxa"/>
              <w:bottom w:w="0" w:type="dxa"/>
              <w:right w:w="15" w:type="dxa"/>
            </w:tcMar>
            <w:vAlign w:val="center"/>
            <w:hideMark/>
          </w:tcPr>
          <w:p w14:paraId="535DB27E"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957413"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1158-11008</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1C92D0C0"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Առողջապահական ծառայությունների տրամադրում</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5F130B"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261,901.25</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6A56C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224,771.74</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90CD16"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224,771.74</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18C44B"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224,771.74</w:t>
            </w:r>
          </w:p>
        </w:tc>
      </w:tr>
      <w:tr w:rsidR="00976044" w:rsidRPr="00976044" w14:paraId="2E114B1B" w14:textId="77777777" w:rsidTr="00C56C3D">
        <w:trPr>
          <w:trHeight w:val="1551"/>
        </w:trPr>
        <w:tc>
          <w:tcPr>
            <w:tcW w:w="281" w:type="pct"/>
            <w:shd w:val="clear" w:color="auto" w:fill="auto"/>
            <w:noWrap/>
            <w:tcMar>
              <w:top w:w="15" w:type="dxa"/>
              <w:left w:w="15" w:type="dxa"/>
              <w:bottom w:w="0" w:type="dxa"/>
              <w:right w:w="15" w:type="dxa"/>
            </w:tcMar>
            <w:vAlign w:val="center"/>
            <w:hideMark/>
          </w:tcPr>
          <w:p w14:paraId="46E13464"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A3ACE8"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1158-11009</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4A2D0C2F"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Դեղորայքի տրամադրում ոստիկանության բժշկական վարչության ծառայություններից օգտվելու իրավունք ունեցող բուժօգնություն ստացողներին և հատուկ խմբերում ընդգրկված ֆիզիկական անձանց</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3940F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15,497.00</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7F028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15,249.98</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91B07E"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15,249.98</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2CA060"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22,315.54</w:t>
            </w:r>
          </w:p>
        </w:tc>
      </w:tr>
      <w:tr w:rsidR="00976044" w:rsidRPr="00976044" w14:paraId="14888907" w14:textId="77777777" w:rsidTr="00C56C3D">
        <w:trPr>
          <w:trHeight w:val="996"/>
        </w:trPr>
        <w:tc>
          <w:tcPr>
            <w:tcW w:w="281" w:type="pct"/>
            <w:shd w:val="clear" w:color="auto" w:fill="auto"/>
            <w:noWrap/>
            <w:tcMar>
              <w:top w:w="15" w:type="dxa"/>
              <w:left w:w="15" w:type="dxa"/>
              <w:bottom w:w="0" w:type="dxa"/>
              <w:right w:w="15" w:type="dxa"/>
            </w:tcMar>
            <w:vAlign w:val="center"/>
            <w:hideMark/>
          </w:tcPr>
          <w:p w14:paraId="687B288B"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CF3F40"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1158-11010</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44BA6386"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Հասարակական կարգի պահպանություն, անվտանգության ապահովում և հանցագործությունների դեմ պայքար</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88ED63"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3,407,222.01</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07C369"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3,286,188.83</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E061D2"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3,282,914.70</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15847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3,282,410.91</w:t>
            </w:r>
          </w:p>
        </w:tc>
      </w:tr>
      <w:tr w:rsidR="00976044" w:rsidRPr="00976044" w14:paraId="39E0645B" w14:textId="77777777" w:rsidTr="00C56C3D">
        <w:trPr>
          <w:trHeight w:val="1350"/>
        </w:trPr>
        <w:tc>
          <w:tcPr>
            <w:tcW w:w="281" w:type="pct"/>
            <w:shd w:val="clear" w:color="auto" w:fill="auto"/>
            <w:noWrap/>
            <w:tcMar>
              <w:top w:w="15" w:type="dxa"/>
              <w:left w:w="15" w:type="dxa"/>
              <w:bottom w:w="0" w:type="dxa"/>
              <w:right w:w="15" w:type="dxa"/>
            </w:tcMar>
            <w:vAlign w:val="center"/>
            <w:hideMark/>
          </w:tcPr>
          <w:p w14:paraId="54FD8E4F"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495274"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1158-11011</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7DECF93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ՀՀ պետական կառավարման մարմինների կողմից դիմումներ, հայցադիմումներ, դատարանի վճիռների և որոշումների դեմ վերաքննիչ և վճռաբեկ բողոքներ ներկայացնելիս` «Պետական տուրքի մասին» ՀՀ օրենքով սահմանված վճարումներ</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2295D8"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5,348.52</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DB3C89"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5,348.52</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AE2F07"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5,348.52</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4F28E3"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5,348.52</w:t>
            </w:r>
          </w:p>
        </w:tc>
      </w:tr>
      <w:tr w:rsidR="00976044" w:rsidRPr="00976044" w14:paraId="032A7820" w14:textId="77777777" w:rsidTr="00C56C3D">
        <w:trPr>
          <w:trHeight w:val="558"/>
        </w:trPr>
        <w:tc>
          <w:tcPr>
            <w:tcW w:w="281" w:type="pct"/>
            <w:shd w:val="clear" w:color="auto" w:fill="auto"/>
            <w:noWrap/>
            <w:tcMar>
              <w:top w:w="15" w:type="dxa"/>
              <w:left w:w="15" w:type="dxa"/>
              <w:bottom w:w="0" w:type="dxa"/>
              <w:right w:w="15" w:type="dxa"/>
            </w:tcMar>
            <w:vAlign w:val="center"/>
            <w:hideMark/>
          </w:tcPr>
          <w:p w14:paraId="7076D35E" w14:textId="77777777" w:rsidR="00976044" w:rsidRPr="00976044" w:rsidRDefault="00976044" w:rsidP="00976044">
            <w:pPr>
              <w:spacing w:after="0" w:line="276" w:lineRule="auto"/>
              <w:ind w:firstLine="567"/>
              <w:jc w:val="center"/>
              <w:rPr>
                <w:rFonts w:ascii="GHEA Grapalat" w:eastAsia="Times New Roman" w:hAnsi="GHEA Grapalat" w:cs="Times New Roman"/>
                <w:sz w:val="20"/>
                <w:szCs w:val="20"/>
                <w:lang w:val="en-AU" w:eastAsia="ru-RU"/>
              </w:rPr>
            </w:pPr>
          </w:p>
        </w:tc>
        <w:tc>
          <w:tcPr>
            <w:tcW w:w="4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7B4F6"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1158-31001</w:t>
            </w: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C0605E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ՀՀ ոստիկանության կարիքի բավարարում</w:t>
            </w:r>
          </w:p>
        </w:tc>
        <w:tc>
          <w:tcPr>
            <w:tcW w:w="69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1E36A8"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6,433,402.70</w:t>
            </w: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2391B1"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211,735.90</w:t>
            </w:r>
          </w:p>
        </w:tc>
        <w:tc>
          <w:tcPr>
            <w:tcW w:w="5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98F1CA"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211,735.90</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80BEF4"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361,886.21</w:t>
            </w:r>
          </w:p>
        </w:tc>
      </w:tr>
      <w:tr w:rsidR="00976044" w:rsidRPr="00976044" w14:paraId="420C1570" w14:textId="77777777" w:rsidTr="00C56C3D">
        <w:trPr>
          <w:trHeight w:val="540"/>
        </w:trPr>
        <w:tc>
          <w:tcPr>
            <w:tcW w:w="281" w:type="pct"/>
            <w:shd w:val="clear" w:color="auto" w:fill="auto"/>
            <w:noWrap/>
            <w:tcMar>
              <w:top w:w="15" w:type="dxa"/>
              <w:left w:w="15" w:type="dxa"/>
              <w:bottom w:w="0" w:type="dxa"/>
              <w:right w:w="15" w:type="dxa"/>
            </w:tcMar>
            <w:vAlign w:val="center"/>
            <w:hideMark/>
          </w:tcPr>
          <w:p w14:paraId="0F4F232B"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1101</w:t>
            </w:r>
          </w:p>
        </w:tc>
        <w:tc>
          <w:tcPr>
            <w:tcW w:w="4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4DD4C" w14:textId="77777777" w:rsidR="00976044" w:rsidRPr="00976044" w:rsidRDefault="00976044" w:rsidP="00976044">
            <w:pPr>
              <w:spacing w:after="0" w:line="276" w:lineRule="auto"/>
              <w:ind w:firstLine="567"/>
              <w:jc w:val="center"/>
              <w:rPr>
                <w:rFonts w:ascii="GHEA Grapalat" w:eastAsia="Times New Roman" w:hAnsi="GHEA Grapalat" w:cs="Times New Roman"/>
                <w:b/>
                <w:bCs/>
                <w:sz w:val="20"/>
                <w:szCs w:val="20"/>
                <w:lang w:val="en-AU" w:eastAsia="ru-RU"/>
              </w:rPr>
            </w:pP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7AA91B0"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Ոստիկանության կրթական ծառայություններ</w:t>
            </w:r>
          </w:p>
        </w:tc>
        <w:tc>
          <w:tcPr>
            <w:tcW w:w="69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A3E80D"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785,829.90</w:t>
            </w:r>
          </w:p>
        </w:tc>
        <w:tc>
          <w:tcPr>
            <w:tcW w:w="5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0A0FC4"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654,858.40</w:t>
            </w:r>
          </w:p>
        </w:tc>
        <w:tc>
          <w:tcPr>
            <w:tcW w:w="5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0BB242"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654,858.40</w:t>
            </w:r>
          </w:p>
        </w:tc>
        <w:tc>
          <w:tcPr>
            <w:tcW w:w="5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C288F0"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654,858.40</w:t>
            </w:r>
          </w:p>
        </w:tc>
      </w:tr>
      <w:tr w:rsidR="00976044" w:rsidRPr="00976044" w14:paraId="4F4FFF7D" w14:textId="77777777" w:rsidTr="00C56C3D">
        <w:trPr>
          <w:trHeight w:val="975"/>
        </w:trPr>
        <w:tc>
          <w:tcPr>
            <w:tcW w:w="281" w:type="pct"/>
            <w:shd w:val="clear" w:color="auto" w:fill="auto"/>
            <w:noWrap/>
            <w:tcMar>
              <w:top w:w="15" w:type="dxa"/>
              <w:left w:w="15" w:type="dxa"/>
              <w:bottom w:w="0" w:type="dxa"/>
              <w:right w:w="15" w:type="dxa"/>
            </w:tcMar>
            <w:vAlign w:val="center"/>
          </w:tcPr>
          <w:p w14:paraId="649F30A5"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b/>
                <w:bCs/>
                <w:sz w:val="20"/>
                <w:szCs w:val="20"/>
                <w:lang w:val="en-AU" w:eastAsia="ru-RU"/>
              </w:rPr>
              <w:t>1096</w:t>
            </w:r>
          </w:p>
        </w:tc>
        <w:tc>
          <w:tcPr>
            <w:tcW w:w="4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1A0FC5"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p>
        </w:tc>
        <w:tc>
          <w:tcPr>
            <w:tcW w:w="1873"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64DBCCA2" w14:textId="77777777" w:rsidR="00976044" w:rsidRPr="00976044" w:rsidRDefault="00976044" w:rsidP="00976044">
            <w:pPr>
              <w:spacing w:after="0" w:line="276" w:lineRule="auto"/>
              <w:jc w:val="center"/>
              <w:rPr>
                <w:rFonts w:ascii="GHEA Grapalat" w:eastAsia="Times New Roman" w:hAnsi="GHEA Grapalat" w:cs="Times New Roman"/>
                <w:b/>
                <w:bCs/>
                <w:sz w:val="20"/>
                <w:szCs w:val="20"/>
                <w:lang w:val="en-AU" w:eastAsia="ru-RU"/>
              </w:rPr>
            </w:pPr>
            <w:r w:rsidRPr="00976044">
              <w:rPr>
                <w:rFonts w:ascii="GHEA Grapalat" w:eastAsia="Times New Roman" w:hAnsi="GHEA Grapalat" w:cs="Times New Roman"/>
                <w:sz w:val="20"/>
                <w:szCs w:val="20"/>
                <w:lang w:val="en-AU" w:eastAsia="ru-RU"/>
              </w:rPr>
              <w:t>Ընտրական գործընթացների համակարգում,կանոնակարգում և տեղեկատվության տրամադրում</w:t>
            </w:r>
          </w:p>
        </w:tc>
        <w:tc>
          <w:tcPr>
            <w:tcW w:w="6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465B69"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12,968.20</w:t>
            </w:r>
          </w:p>
        </w:tc>
        <w:tc>
          <w:tcPr>
            <w:tcW w:w="56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2DAEF3"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12,803.34</w:t>
            </w:r>
          </w:p>
        </w:tc>
        <w:tc>
          <w:tcPr>
            <w:tcW w:w="59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9D7804"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12,803.34</w:t>
            </w:r>
          </w:p>
        </w:tc>
        <w:tc>
          <w:tcPr>
            <w:tcW w:w="55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122631" w14:textId="77777777" w:rsidR="00976044" w:rsidRPr="00976044" w:rsidRDefault="00976044" w:rsidP="00976044">
            <w:pPr>
              <w:spacing w:after="0" w:line="276" w:lineRule="auto"/>
              <w:jc w:val="center"/>
              <w:rPr>
                <w:rFonts w:ascii="GHEA Grapalat" w:eastAsia="Times New Roman" w:hAnsi="GHEA Grapalat" w:cs="Times New Roman"/>
                <w:sz w:val="20"/>
                <w:szCs w:val="20"/>
                <w:lang w:val="en-AU" w:eastAsia="ru-RU"/>
              </w:rPr>
            </w:pPr>
            <w:r w:rsidRPr="00976044">
              <w:rPr>
                <w:rFonts w:ascii="GHEA Grapalat" w:eastAsia="Times New Roman" w:hAnsi="GHEA Grapalat" w:cs="Times New Roman"/>
                <w:sz w:val="20"/>
                <w:szCs w:val="20"/>
                <w:lang w:val="en-AU" w:eastAsia="ru-RU"/>
              </w:rPr>
              <w:t>12,803.34</w:t>
            </w:r>
          </w:p>
        </w:tc>
      </w:tr>
    </w:tbl>
    <w:p w14:paraId="1E60F958" w14:textId="65EC49B3" w:rsidR="009E19F6" w:rsidRDefault="009E19F6" w:rsidP="00091CBC">
      <w:pPr>
        <w:spacing w:line="240" w:lineRule="auto"/>
        <w:jc w:val="both"/>
        <w:rPr>
          <w:rFonts w:ascii="GHEA Grapalat" w:hAnsi="GHEA Grapalat"/>
          <w:sz w:val="24"/>
          <w:szCs w:val="24"/>
          <w:lang w:val="hy-AM"/>
        </w:rPr>
      </w:pPr>
    </w:p>
    <w:p w14:paraId="34D4462C" w14:textId="77777777" w:rsidR="009E19F6" w:rsidRDefault="009E19F6">
      <w:pPr>
        <w:rPr>
          <w:rFonts w:ascii="GHEA Grapalat" w:hAnsi="GHEA Grapalat"/>
          <w:sz w:val="24"/>
          <w:szCs w:val="24"/>
          <w:lang w:val="hy-AM"/>
        </w:rPr>
      </w:pPr>
      <w:r>
        <w:rPr>
          <w:rFonts w:ascii="GHEA Grapalat" w:hAnsi="GHEA Grapalat"/>
          <w:sz w:val="24"/>
          <w:szCs w:val="24"/>
          <w:lang w:val="hy-AM"/>
        </w:rPr>
        <w:br w:type="page"/>
      </w:r>
    </w:p>
    <w:p w14:paraId="0F9BDE2E" w14:textId="4C9A670E" w:rsidR="003F5452" w:rsidRPr="003F5452" w:rsidRDefault="003F5452" w:rsidP="003F5452">
      <w:pPr>
        <w:spacing w:after="0" w:line="276" w:lineRule="auto"/>
        <w:jc w:val="right"/>
        <w:rPr>
          <w:rFonts w:ascii="GHEA Grapalat" w:eastAsia="Calibri" w:hAnsi="GHEA Grapalat" w:cs="Times New Roman"/>
          <w:b/>
          <w:sz w:val="24"/>
          <w:szCs w:val="28"/>
          <w:lang w:val="hy-AM"/>
        </w:rPr>
      </w:pPr>
      <w:r w:rsidRPr="003F5452">
        <w:rPr>
          <w:rFonts w:ascii="GHEA Grapalat" w:eastAsia="Calibri" w:hAnsi="GHEA Grapalat" w:cs="Times New Roman"/>
          <w:b/>
          <w:sz w:val="24"/>
          <w:szCs w:val="28"/>
        </w:rPr>
        <w:lastRenderedPageBreak/>
        <w:t>Հավելված</w:t>
      </w:r>
      <w:r>
        <w:rPr>
          <w:rFonts w:ascii="GHEA Grapalat" w:eastAsia="Calibri" w:hAnsi="GHEA Grapalat" w:cs="Times New Roman"/>
          <w:b/>
          <w:sz w:val="24"/>
          <w:szCs w:val="28"/>
          <w:lang w:val="hy-AM"/>
        </w:rPr>
        <w:t xml:space="preserve"> 2</w:t>
      </w:r>
    </w:p>
    <w:p w14:paraId="69A73545" w14:textId="77777777" w:rsidR="003F5452" w:rsidRPr="003F5452" w:rsidRDefault="003F5452" w:rsidP="003F5452">
      <w:pPr>
        <w:spacing w:after="0" w:line="276" w:lineRule="auto"/>
        <w:jc w:val="right"/>
        <w:rPr>
          <w:rFonts w:ascii="GHEA Grapalat" w:eastAsia="Calibri" w:hAnsi="GHEA Grapalat" w:cs="Times New Roman"/>
          <w:b/>
          <w:sz w:val="24"/>
          <w:szCs w:val="28"/>
          <w:lang w:val="hy-AM"/>
        </w:rPr>
      </w:pPr>
      <w:r w:rsidRPr="003F5452">
        <w:rPr>
          <w:rFonts w:ascii="GHEA Grapalat" w:eastAsia="Calibri" w:hAnsi="GHEA Grapalat" w:cs="Times New Roman"/>
          <w:b/>
          <w:sz w:val="16"/>
          <w:szCs w:val="16"/>
          <w:lang w:val="hy-AM"/>
        </w:rPr>
        <w:t>(հազ.դրամ)</w:t>
      </w:r>
    </w:p>
    <w:p w14:paraId="4EB37880" w14:textId="77777777" w:rsidR="003F5452" w:rsidRPr="003F5452" w:rsidRDefault="003F5452" w:rsidP="003F5452">
      <w:pPr>
        <w:spacing w:line="276" w:lineRule="auto"/>
        <w:jc w:val="center"/>
        <w:rPr>
          <w:rFonts w:ascii="GHEA Grapalat" w:eastAsia="Calibri" w:hAnsi="GHEA Grapalat" w:cs="Times New Roman"/>
          <w:b/>
          <w:sz w:val="24"/>
          <w:szCs w:val="24"/>
          <w:lang w:val="hy-AM"/>
        </w:rPr>
      </w:pPr>
      <w:r w:rsidRPr="003F5452">
        <w:rPr>
          <w:rFonts w:ascii="GHEA Grapalat" w:eastAsia="Calibri" w:hAnsi="GHEA Grapalat" w:cs="Times New Roman"/>
          <w:b/>
          <w:sz w:val="24"/>
          <w:szCs w:val="24"/>
          <w:lang w:val="hy-AM"/>
        </w:rPr>
        <w:t xml:space="preserve">Եկամուտների </w:t>
      </w:r>
      <w:r w:rsidRPr="003F5452">
        <w:rPr>
          <w:rFonts w:ascii="GHEA Grapalat" w:eastAsia="Calibri" w:hAnsi="GHEA Grapalat" w:cs="Times New Roman"/>
          <w:b/>
          <w:bCs/>
          <w:sz w:val="24"/>
          <w:szCs w:val="24"/>
          <w:lang w:val="hy-AM"/>
        </w:rPr>
        <w:t>ցուցանիշներ</w:t>
      </w:r>
    </w:p>
    <w:tbl>
      <w:tblPr>
        <w:tblW w:w="6001" w:type="pct"/>
        <w:tblInd w:w="-714" w:type="dxa"/>
        <w:tblLayout w:type="fixed"/>
        <w:tblLook w:val="04A0" w:firstRow="1" w:lastRow="0" w:firstColumn="1" w:lastColumn="0" w:noHBand="0" w:noVBand="1"/>
      </w:tblPr>
      <w:tblGrid>
        <w:gridCol w:w="2625"/>
        <w:gridCol w:w="1345"/>
        <w:gridCol w:w="1416"/>
        <w:gridCol w:w="1387"/>
        <w:gridCol w:w="754"/>
        <w:gridCol w:w="3624"/>
      </w:tblGrid>
      <w:tr w:rsidR="004E59EF" w:rsidRPr="003F5452" w14:paraId="37F9C8A1" w14:textId="77777777" w:rsidTr="004E59EF">
        <w:trPr>
          <w:trHeight w:val="270"/>
        </w:trPr>
        <w:tc>
          <w:tcPr>
            <w:tcW w:w="1177" w:type="pct"/>
            <w:vMerge w:val="restart"/>
            <w:tcBorders>
              <w:top w:val="single" w:sz="4" w:space="0" w:color="auto"/>
              <w:left w:val="single" w:sz="4" w:space="0" w:color="auto"/>
              <w:bottom w:val="nil"/>
              <w:right w:val="single" w:sz="4" w:space="0" w:color="auto"/>
            </w:tcBorders>
            <w:shd w:val="clear" w:color="auto" w:fill="BDD6EE" w:themeFill="accent1" w:themeFillTint="66"/>
            <w:vAlign w:val="center"/>
            <w:hideMark/>
          </w:tcPr>
          <w:p w14:paraId="56229792" w14:textId="77777777" w:rsidR="003F5452" w:rsidRPr="003F5452" w:rsidRDefault="003F5452" w:rsidP="003F5452">
            <w:pPr>
              <w:spacing w:after="0" w:line="240" w:lineRule="auto"/>
              <w:jc w:val="center"/>
              <w:rPr>
                <w:rFonts w:ascii="GHEA Grapalat" w:eastAsia="Times New Roman" w:hAnsi="GHEA Grapalat" w:cs="Calibri"/>
                <w:b/>
                <w:i/>
                <w:sz w:val="18"/>
                <w:szCs w:val="18"/>
              </w:rPr>
            </w:pPr>
            <w:r w:rsidRPr="003F5452">
              <w:rPr>
                <w:rFonts w:ascii="GHEA Grapalat" w:eastAsia="Times New Roman" w:hAnsi="GHEA Grapalat" w:cs="Calibri"/>
                <w:b/>
                <w:i/>
                <w:sz w:val="18"/>
                <w:szCs w:val="18"/>
              </w:rPr>
              <w:t>ԱՆՎԱՆՈՒՄ</w:t>
            </w:r>
          </w:p>
        </w:tc>
        <w:tc>
          <w:tcPr>
            <w:tcW w:w="1238" w:type="pct"/>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81DAA6A" w14:textId="77777777" w:rsidR="003F5452" w:rsidRPr="003F5452" w:rsidRDefault="003F5452" w:rsidP="003F5452">
            <w:pPr>
              <w:spacing w:after="0" w:line="240" w:lineRule="auto"/>
              <w:jc w:val="center"/>
              <w:rPr>
                <w:rFonts w:ascii="GHEA Grapalat" w:eastAsia="Times New Roman" w:hAnsi="GHEA Grapalat" w:cs="Calibri"/>
                <w:b/>
                <w:i/>
                <w:sz w:val="18"/>
                <w:szCs w:val="18"/>
                <w:lang w:val="hy-AM"/>
              </w:rPr>
            </w:pPr>
            <w:r w:rsidRPr="003F5452">
              <w:rPr>
                <w:rFonts w:ascii="GHEA Grapalat" w:eastAsia="Times New Roman" w:hAnsi="GHEA Grapalat" w:cs="Calibri"/>
                <w:b/>
                <w:i/>
                <w:sz w:val="18"/>
                <w:szCs w:val="18"/>
              </w:rPr>
              <w:t xml:space="preserve">2023 թ. Առաջին </w:t>
            </w:r>
            <w:r w:rsidRPr="003F5452">
              <w:rPr>
                <w:rFonts w:ascii="GHEA Grapalat" w:eastAsia="Times New Roman" w:hAnsi="GHEA Grapalat" w:cs="Calibri"/>
                <w:b/>
                <w:i/>
                <w:sz w:val="18"/>
                <w:szCs w:val="18"/>
                <w:lang w:val="hy-AM"/>
              </w:rPr>
              <w:t>կիսամյակ</w:t>
            </w:r>
          </w:p>
        </w:tc>
        <w:tc>
          <w:tcPr>
            <w:tcW w:w="960" w:type="pct"/>
            <w:gridSpan w:val="2"/>
            <w:tcBorders>
              <w:top w:val="single" w:sz="4" w:space="0" w:color="auto"/>
              <w:left w:val="nil"/>
              <w:bottom w:val="single" w:sz="4" w:space="0" w:color="auto"/>
              <w:right w:val="single" w:sz="4" w:space="0" w:color="000000"/>
            </w:tcBorders>
            <w:shd w:val="clear" w:color="auto" w:fill="BDD6EE" w:themeFill="accent1" w:themeFillTint="66"/>
            <w:vAlign w:val="center"/>
            <w:hideMark/>
          </w:tcPr>
          <w:p w14:paraId="751F46F9" w14:textId="77777777" w:rsidR="003F5452" w:rsidRPr="003F5452" w:rsidRDefault="003F5452" w:rsidP="003F5452">
            <w:pPr>
              <w:spacing w:after="0" w:line="240" w:lineRule="auto"/>
              <w:jc w:val="center"/>
              <w:rPr>
                <w:rFonts w:ascii="GHEA Grapalat" w:eastAsia="Times New Roman" w:hAnsi="GHEA Grapalat" w:cs="Calibri"/>
                <w:b/>
                <w:i/>
                <w:sz w:val="18"/>
                <w:szCs w:val="18"/>
                <w:lang w:val="hy-AM"/>
              </w:rPr>
            </w:pPr>
            <w:r w:rsidRPr="003F5452">
              <w:rPr>
                <w:rFonts w:ascii="GHEA Grapalat" w:eastAsia="Times New Roman" w:hAnsi="GHEA Grapalat" w:cs="Calibri"/>
                <w:b/>
                <w:i/>
                <w:sz w:val="18"/>
                <w:szCs w:val="18"/>
                <w:lang w:val="hy-AM"/>
              </w:rPr>
              <w:t>Տարբերություն (Ստացված եկամուտ-Ծրագրային ցուցանիշ)</w:t>
            </w:r>
          </w:p>
        </w:tc>
        <w:tc>
          <w:tcPr>
            <w:tcW w:w="1625"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BF2AD93" w14:textId="77777777" w:rsidR="003F5452" w:rsidRPr="003F5452" w:rsidRDefault="003F5452" w:rsidP="003F5452">
            <w:pPr>
              <w:spacing w:after="0" w:line="240" w:lineRule="auto"/>
              <w:jc w:val="center"/>
              <w:rPr>
                <w:rFonts w:ascii="GHEA Grapalat" w:eastAsia="Times New Roman" w:hAnsi="GHEA Grapalat" w:cs="Calibri"/>
                <w:b/>
                <w:i/>
                <w:sz w:val="18"/>
                <w:szCs w:val="18"/>
              </w:rPr>
            </w:pPr>
            <w:r w:rsidRPr="003F5452">
              <w:rPr>
                <w:rFonts w:ascii="GHEA Grapalat" w:eastAsia="Times New Roman" w:hAnsi="GHEA Grapalat" w:cs="Calibri"/>
                <w:b/>
                <w:i/>
                <w:sz w:val="18"/>
                <w:szCs w:val="18"/>
                <w:lang w:val="hy-AM"/>
              </w:rPr>
              <w:t>Տարբերությունների</w:t>
            </w:r>
            <w:r w:rsidRPr="003F5452">
              <w:rPr>
                <w:rFonts w:ascii="GHEA Grapalat" w:eastAsia="Times New Roman" w:hAnsi="GHEA Grapalat" w:cs="Calibri"/>
                <w:b/>
                <w:i/>
                <w:sz w:val="18"/>
                <w:szCs w:val="18"/>
              </w:rPr>
              <w:t xml:space="preserve"> պատճառները</w:t>
            </w:r>
          </w:p>
        </w:tc>
      </w:tr>
      <w:tr w:rsidR="004E59EF" w:rsidRPr="003F5452" w14:paraId="5AAD0778" w14:textId="77777777" w:rsidTr="004E59EF">
        <w:trPr>
          <w:trHeight w:val="540"/>
        </w:trPr>
        <w:tc>
          <w:tcPr>
            <w:tcW w:w="1177" w:type="pct"/>
            <w:vMerge/>
            <w:tcBorders>
              <w:top w:val="single" w:sz="4" w:space="0" w:color="auto"/>
              <w:left w:val="single" w:sz="4" w:space="0" w:color="auto"/>
              <w:bottom w:val="nil"/>
              <w:right w:val="single" w:sz="4" w:space="0" w:color="auto"/>
            </w:tcBorders>
            <w:shd w:val="clear" w:color="auto" w:fill="BDD6EE" w:themeFill="accent1" w:themeFillTint="66"/>
            <w:vAlign w:val="center"/>
            <w:hideMark/>
          </w:tcPr>
          <w:p w14:paraId="0492955E" w14:textId="77777777" w:rsidR="003F5452" w:rsidRPr="003F5452" w:rsidRDefault="003F5452" w:rsidP="003F5452">
            <w:pPr>
              <w:spacing w:after="0" w:line="240" w:lineRule="auto"/>
              <w:rPr>
                <w:rFonts w:ascii="GHEA Grapalat" w:eastAsia="Times New Roman" w:hAnsi="GHEA Grapalat" w:cs="Calibri"/>
                <w:b/>
                <w:i/>
                <w:sz w:val="18"/>
                <w:szCs w:val="18"/>
              </w:rPr>
            </w:pPr>
          </w:p>
        </w:tc>
        <w:tc>
          <w:tcPr>
            <w:tcW w:w="603" w:type="pct"/>
            <w:tcBorders>
              <w:top w:val="nil"/>
              <w:left w:val="nil"/>
              <w:bottom w:val="single" w:sz="4" w:space="0" w:color="auto"/>
              <w:right w:val="single" w:sz="4" w:space="0" w:color="auto"/>
            </w:tcBorders>
            <w:shd w:val="clear" w:color="auto" w:fill="BDD6EE" w:themeFill="accent1" w:themeFillTint="66"/>
            <w:vAlign w:val="center"/>
            <w:hideMark/>
          </w:tcPr>
          <w:p w14:paraId="0678F891" w14:textId="77777777" w:rsidR="003F5452" w:rsidRPr="003F5452" w:rsidRDefault="003F5452" w:rsidP="003F5452">
            <w:pPr>
              <w:spacing w:after="0" w:line="240" w:lineRule="auto"/>
              <w:jc w:val="center"/>
              <w:rPr>
                <w:rFonts w:ascii="GHEA Grapalat" w:eastAsia="Times New Roman" w:hAnsi="GHEA Grapalat" w:cs="Calibri"/>
                <w:b/>
                <w:i/>
                <w:sz w:val="18"/>
                <w:szCs w:val="18"/>
              </w:rPr>
            </w:pPr>
            <w:r w:rsidRPr="003F5452">
              <w:rPr>
                <w:rFonts w:ascii="GHEA Grapalat" w:eastAsia="Times New Roman" w:hAnsi="GHEA Grapalat" w:cs="Calibri"/>
                <w:b/>
                <w:i/>
                <w:sz w:val="18"/>
                <w:szCs w:val="18"/>
              </w:rPr>
              <w:t>Ծրագրային ցուցանիշներ</w:t>
            </w:r>
          </w:p>
        </w:tc>
        <w:tc>
          <w:tcPr>
            <w:tcW w:w="635" w:type="pct"/>
            <w:tcBorders>
              <w:top w:val="nil"/>
              <w:left w:val="nil"/>
              <w:bottom w:val="single" w:sz="4" w:space="0" w:color="auto"/>
              <w:right w:val="single" w:sz="4" w:space="0" w:color="auto"/>
            </w:tcBorders>
            <w:shd w:val="clear" w:color="auto" w:fill="BDD6EE" w:themeFill="accent1" w:themeFillTint="66"/>
            <w:vAlign w:val="center"/>
            <w:hideMark/>
          </w:tcPr>
          <w:p w14:paraId="69E475BD" w14:textId="77777777" w:rsidR="003F5452" w:rsidRPr="003F5452" w:rsidRDefault="003F5452" w:rsidP="003F5452">
            <w:pPr>
              <w:spacing w:after="0" w:line="240" w:lineRule="auto"/>
              <w:jc w:val="center"/>
              <w:rPr>
                <w:rFonts w:ascii="GHEA Grapalat" w:eastAsia="Times New Roman" w:hAnsi="GHEA Grapalat" w:cs="Calibri"/>
                <w:b/>
                <w:i/>
                <w:sz w:val="18"/>
                <w:szCs w:val="18"/>
              </w:rPr>
            </w:pPr>
            <w:r w:rsidRPr="003F5452">
              <w:rPr>
                <w:rFonts w:ascii="GHEA Grapalat" w:eastAsia="Times New Roman" w:hAnsi="GHEA Grapalat" w:cs="Calibri"/>
                <w:b/>
                <w:i/>
                <w:sz w:val="18"/>
                <w:szCs w:val="18"/>
              </w:rPr>
              <w:t>Ստացված եկամուտներ</w:t>
            </w:r>
          </w:p>
        </w:tc>
        <w:tc>
          <w:tcPr>
            <w:tcW w:w="622" w:type="pct"/>
            <w:tcBorders>
              <w:top w:val="nil"/>
              <w:left w:val="nil"/>
              <w:bottom w:val="single" w:sz="4" w:space="0" w:color="auto"/>
              <w:right w:val="single" w:sz="4" w:space="0" w:color="auto"/>
            </w:tcBorders>
            <w:shd w:val="clear" w:color="auto" w:fill="BDD6EE" w:themeFill="accent1" w:themeFillTint="66"/>
            <w:vAlign w:val="center"/>
            <w:hideMark/>
          </w:tcPr>
          <w:p w14:paraId="7C85D429" w14:textId="77777777" w:rsidR="003F5452" w:rsidRPr="003F5452" w:rsidRDefault="003F5452" w:rsidP="003F5452">
            <w:pPr>
              <w:spacing w:after="0" w:line="240" w:lineRule="auto"/>
              <w:jc w:val="center"/>
              <w:rPr>
                <w:rFonts w:ascii="GHEA Grapalat" w:eastAsia="Times New Roman" w:hAnsi="GHEA Grapalat" w:cs="Calibri"/>
                <w:b/>
                <w:i/>
                <w:sz w:val="18"/>
                <w:szCs w:val="18"/>
              </w:rPr>
            </w:pPr>
            <w:r w:rsidRPr="003F5452">
              <w:rPr>
                <w:rFonts w:ascii="GHEA Grapalat" w:eastAsia="Times New Roman" w:hAnsi="GHEA Grapalat" w:cs="Calibri"/>
                <w:b/>
                <w:i/>
                <w:sz w:val="18"/>
                <w:szCs w:val="18"/>
              </w:rPr>
              <w:t>Գումարով</w:t>
            </w:r>
          </w:p>
        </w:tc>
        <w:tc>
          <w:tcPr>
            <w:tcW w:w="338" w:type="pct"/>
            <w:tcBorders>
              <w:top w:val="nil"/>
              <w:left w:val="nil"/>
              <w:bottom w:val="single" w:sz="4" w:space="0" w:color="auto"/>
              <w:right w:val="single" w:sz="4" w:space="0" w:color="auto"/>
            </w:tcBorders>
            <w:shd w:val="clear" w:color="auto" w:fill="BDD6EE" w:themeFill="accent1" w:themeFillTint="66"/>
            <w:vAlign w:val="center"/>
            <w:hideMark/>
          </w:tcPr>
          <w:p w14:paraId="35291671" w14:textId="77777777" w:rsidR="003F5452" w:rsidRPr="003F5452" w:rsidRDefault="003F5452" w:rsidP="003F5452">
            <w:pPr>
              <w:spacing w:after="0" w:line="240" w:lineRule="auto"/>
              <w:jc w:val="center"/>
              <w:rPr>
                <w:rFonts w:ascii="GHEA Grapalat" w:eastAsia="Times New Roman" w:hAnsi="GHEA Grapalat" w:cs="Calibri"/>
                <w:b/>
                <w:i/>
                <w:sz w:val="18"/>
                <w:szCs w:val="18"/>
              </w:rPr>
            </w:pPr>
            <w:r w:rsidRPr="003F5452">
              <w:rPr>
                <w:rFonts w:ascii="GHEA Grapalat" w:eastAsia="Times New Roman" w:hAnsi="GHEA Grapalat" w:cs="Calibri"/>
                <w:b/>
                <w:i/>
                <w:sz w:val="18"/>
                <w:szCs w:val="18"/>
              </w:rPr>
              <w:t>%-ով</w:t>
            </w:r>
          </w:p>
        </w:tc>
        <w:tc>
          <w:tcPr>
            <w:tcW w:w="1625" w:type="pct"/>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44EB61C" w14:textId="77777777" w:rsidR="003F5452" w:rsidRPr="003F5452" w:rsidRDefault="003F5452" w:rsidP="003F5452">
            <w:pPr>
              <w:spacing w:after="0" w:line="240" w:lineRule="auto"/>
              <w:rPr>
                <w:rFonts w:ascii="GHEA Grapalat" w:eastAsia="Times New Roman" w:hAnsi="GHEA Grapalat" w:cs="Calibri"/>
                <w:b/>
                <w:i/>
                <w:sz w:val="18"/>
                <w:szCs w:val="18"/>
              </w:rPr>
            </w:pPr>
          </w:p>
        </w:tc>
      </w:tr>
      <w:tr w:rsidR="004E59EF" w:rsidRPr="003F5452" w14:paraId="0B64070D" w14:textId="77777777" w:rsidTr="004E59EF">
        <w:trPr>
          <w:trHeight w:val="270"/>
        </w:trPr>
        <w:tc>
          <w:tcPr>
            <w:tcW w:w="117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B046262" w14:textId="77777777" w:rsidR="003F5452" w:rsidRPr="003F5452" w:rsidRDefault="003F5452" w:rsidP="003F5452">
            <w:pPr>
              <w:spacing w:after="0" w:line="240" w:lineRule="auto"/>
              <w:jc w:val="center"/>
              <w:rPr>
                <w:rFonts w:ascii="GHEA Grapalat" w:eastAsia="Times New Roman" w:hAnsi="GHEA Grapalat" w:cs="Calibri"/>
                <w:b/>
                <w:bCs/>
                <w:i/>
                <w:sz w:val="18"/>
                <w:szCs w:val="18"/>
              </w:rPr>
            </w:pPr>
            <w:r w:rsidRPr="003F5452">
              <w:rPr>
                <w:rFonts w:ascii="GHEA Grapalat" w:eastAsia="Times New Roman" w:hAnsi="GHEA Grapalat" w:cs="Calibri"/>
                <w:b/>
                <w:i/>
                <w:sz w:val="18"/>
                <w:szCs w:val="18"/>
                <w:lang w:val="en-AU" w:eastAsia="ru-RU"/>
              </w:rPr>
              <w:t>Ա</w:t>
            </w:r>
          </w:p>
        </w:tc>
        <w:tc>
          <w:tcPr>
            <w:tcW w:w="603" w:type="pct"/>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323F10A2" w14:textId="77777777" w:rsidR="003F5452" w:rsidRPr="003F5452" w:rsidRDefault="003F5452" w:rsidP="003F5452">
            <w:pPr>
              <w:spacing w:after="0" w:line="240" w:lineRule="auto"/>
              <w:jc w:val="center"/>
              <w:rPr>
                <w:rFonts w:ascii="GHEA Grapalat" w:eastAsia="Times New Roman" w:hAnsi="GHEA Grapalat" w:cs="Calibri"/>
                <w:b/>
                <w:bCs/>
                <w:i/>
                <w:sz w:val="18"/>
                <w:szCs w:val="18"/>
              </w:rPr>
            </w:pPr>
            <w:r w:rsidRPr="003F5452">
              <w:rPr>
                <w:rFonts w:ascii="GHEA Grapalat" w:eastAsia="Times New Roman" w:hAnsi="GHEA Grapalat" w:cs="Calibri"/>
                <w:b/>
                <w:i/>
                <w:sz w:val="18"/>
                <w:szCs w:val="18"/>
                <w:lang w:val="en-AU" w:eastAsia="ru-RU"/>
              </w:rPr>
              <w:t>Բ</w:t>
            </w:r>
          </w:p>
        </w:tc>
        <w:tc>
          <w:tcPr>
            <w:tcW w:w="635" w:type="pct"/>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386DF82F" w14:textId="77777777" w:rsidR="003F5452" w:rsidRPr="003F5452" w:rsidRDefault="003F5452" w:rsidP="003F5452">
            <w:pPr>
              <w:spacing w:after="0" w:line="240" w:lineRule="auto"/>
              <w:jc w:val="center"/>
              <w:rPr>
                <w:rFonts w:ascii="GHEA Grapalat" w:eastAsia="Times New Roman" w:hAnsi="GHEA Grapalat" w:cs="Calibri"/>
                <w:b/>
                <w:bCs/>
                <w:i/>
                <w:sz w:val="18"/>
                <w:szCs w:val="18"/>
              </w:rPr>
            </w:pPr>
            <w:r w:rsidRPr="003F5452">
              <w:rPr>
                <w:rFonts w:ascii="GHEA Grapalat" w:eastAsia="Times New Roman" w:hAnsi="GHEA Grapalat" w:cs="Calibri"/>
                <w:b/>
                <w:i/>
                <w:sz w:val="18"/>
                <w:szCs w:val="18"/>
                <w:lang w:val="en-AU" w:eastAsia="ru-RU"/>
              </w:rPr>
              <w:t>Գ</w:t>
            </w:r>
          </w:p>
        </w:tc>
        <w:tc>
          <w:tcPr>
            <w:tcW w:w="62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DD6FB0A" w14:textId="77777777" w:rsidR="003F5452" w:rsidRPr="003F5452" w:rsidRDefault="003F5452" w:rsidP="003F5452">
            <w:pPr>
              <w:spacing w:after="0" w:line="240" w:lineRule="auto"/>
              <w:jc w:val="center"/>
              <w:rPr>
                <w:rFonts w:ascii="GHEA Grapalat" w:eastAsia="Times New Roman" w:hAnsi="GHEA Grapalat" w:cs="Calibri"/>
                <w:b/>
                <w:bCs/>
                <w:i/>
                <w:sz w:val="18"/>
                <w:szCs w:val="18"/>
              </w:rPr>
            </w:pPr>
            <w:r w:rsidRPr="003F5452">
              <w:rPr>
                <w:rFonts w:ascii="GHEA Grapalat" w:eastAsia="Times New Roman" w:hAnsi="GHEA Grapalat" w:cs="Calibri"/>
                <w:b/>
                <w:i/>
                <w:sz w:val="18"/>
                <w:szCs w:val="18"/>
                <w:lang w:val="en-AU" w:eastAsia="ru-RU"/>
              </w:rPr>
              <w:t>Դ</w:t>
            </w:r>
          </w:p>
        </w:tc>
        <w:tc>
          <w:tcPr>
            <w:tcW w:w="338"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B6991E9" w14:textId="77777777" w:rsidR="003F5452" w:rsidRPr="003F5452" w:rsidRDefault="003F5452" w:rsidP="003F5452">
            <w:pPr>
              <w:spacing w:after="0" w:line="240" w:lineRule="auto"/>
              <w:jc w:val="center"/>
              <w:rPr>
                <w:rFonts w:ascii="GHEA Grapalat" w:eastAsia="Times New Roman" w:hAnsi="GHEA Grapalat" w:cs="Calibri"/>
                <w:b/>
                <w:bCs/>
                <w:i/>
                <w:sz w:val="18"/>
                <w:szCs w:val="18"/>
              </w:rPr>
            </w:pPr>
            <w:r w:rsidRPr="003F5452">
              <w:rPr>
                <w:rFonts w:ascii="GHEA Grapalat" w:eastAsia="Times New Roman" w:hAnsi="GHEA Grapalat" w:cs="Calibri"/>
                <w:b/>
                <w:i/>
                <w:sz w:val="18"/>
                <w:szCs w:val="18"/>
                <w:lang w:val="en-AU" w:eastAsia="ru-RU"/>
              </w:rPr>
              <w:t>Ե</w:t>
            </w:r>
          </w:p>
        </w:tc>
        <w:tc>
          <w:tcPr>
            <w:tcW w:w="1625"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C0F8B69" w14:textId="77777777" w:rsidR="003F5452" w:rsidRPr="003F5452" w:rsidRDefault="003F5452" w:rsidP="003F5452">
            <w:pPr>
              <w:spacing w:after="0" w:line="240" w:lineRule="auto"/>
              <w:jc w:val="center"/>
              <w:rPr>
                <w:rFonts w:ascii="GHEA Grapalat" w:eastAsia="Times New Roman" w:hAnsi="GHEA Grapalat" w:cs="Calibri"/>
                <w:b/>
                <w:bCs/>
                <w:i/>
                <w:sz w:val="18"/>
                <w:szCs w:val="18"/>
              </w:rPr>
            </w:pPr>
            <w:r w:rsidRPr="003F5452">
              <w:rPr>
                <w:rFonts w:ascii="GHEA Grapalat" w:eastAsia="Times New Roman" w:hAnsi="GHEA Grapalat" w:cs="Calibri"/>
                <w:b/>
                <w:i/>
                <w:sz w:val="18"/>
                <w:szCs w:val="18"/>
                <w:lang w:val="en-AU" w:eastAsia="ru-RU"/>
              </w:rPr>
              <w:t>Զ</w:t>
            </w:r>
          </w:p>
        </w:tc>
      </w:tr>
      <w:tr w:rsidR="004E59EF" w:rsidRPr="003F5452" w14:paraId="6A827045" w14:textId="77777777" w:rsidTr="004E59EF">
        <w:trPr>
          <w:trHeight w:val="585"/>
        </w:trPr>
        <w:tc>
          <w:tcPr>
            <w:tcW w:w="1177" w:type="pct"/>
            <w:tcBorders>
              <w:top w:val="nil"/>
              <w:left w:val="single" w:sz="4" w:space="0" w:color="auto"/>
              <w:bottom w:val="single" w:sz="4" w:space="0" w:color="auto"/>
              <w:right w:val="single" w:sz="4" w:space="0" w:color="auto"/>
            </w:tcBorders>
            <w:shd w:val="clear" w:color="auto" w:fill="auto"/>
            <w:vAlign w:val="center"/>
          </w:tcPr>
          <w:p w14:paraId="176F3147"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i/>
                <w:iCs/>
                <w:sz w:val="18"/>
                <w:szCs w:val="18"/>
                <w:lang w:val="en-AU" w:eastAsia="ru-RU"/>
              </w:rPr>
              <w:t>ԸՆԴՀԱՆՈՒՐԸ</w:t>
            </w:r>
          </w:p>
        </w:tc>
        <w:tc>
          <w:tcPr>
            <w:tcW w:w="603" w:type="pct"/>
            <w:tcBorders>
              <w:top w:val="nil"/>
              <w:left w:val="nil"/>
              <w:bottom w:val="single" w:sz="4" w:space="0" w:color="auto"/>
              <w:right w:val="single" w:sz="4" w:space="0" w:color="auto"/>
            </w:tcBorders>
            <w:shd w:val="clear" w:color="auto" w:fill="auto"/>
            <w:vAlign w:val="center"/>
          </w:tcPr>
          <w:p w14:paraId="1FC22312"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13,817,951.6</w:t>
            </w:r>
          </w:p>
        </w:tc>
        <w:tc>
          <w:tcPr>
            <w:tcW w:w="635" w:type="pct"/>
            <w:tcBorders>
              <w:top w:val="nil"/>
              <w:left w:val="nil"/>
              <w:bottom w:val="single" w:sz="4" w:space="0" w:color="auto"/>
              <w:right w:val="single" w:sz="4" w:space="0" w:color="auto"/>
            </w:tcBorders>
            <w:shd w:val="clear" w:color="auto" w:fill="auto"/>
            <w:vAlign w:val="center"/>
          </w:tcPr>
          <w:p w14:paraId="75C83ECE"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17,776,744.0</w:t>
            </w:r>
          </w:p>
        </w:tc>
        <w:tc>
          <w:tcPr>
            <w:tcW w:w="622" w:type="pct"/>
            <w:tcBorders>
              <w:top w:val="nil"/>
              <w:left w:val="nil"/>
              <w:bottom w:val="single" w:sz="4" w:space="0" w:color="auto"/>
              <w:right w:val="single" w:sz="4" w:space="0" w:color="auto"/>
            </w:tcBorders>
            <w:shd w:val="clear" w:color="auto" w:fill="auto"/>
            <w:noWrap/>
            <w:vAlign w:val="center"/>
          </w:tcPr>
          <w:p w14:paraId="1E1E59CD"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3,958,792.4</w:t>
            </w:r>
          </w:p>
        </w:tc>
        <w:tc>
          <w:tcPr>
            <w:tcW w:w="338" w:type="pct"/>
            <w:tcBorders>
              <w:top w:val="nil"/>
              <w:left w:val="nil"/>
              <w:bottom w:val="single" w:sz="4" w:space="0" w:color="auto"/>
              <w:right w:val="single" w:sz="4" w:space="0" w:color="auto"/>
            </w:tcBorders>
            <w:shd w:val="clear" w:color="auto" w:fill="auto"/>
            <w:noWrap/>
            <w:vAlign w:val="center"/>
          </w:tcPr>
          <w:p w14:paraId="0D67D5C8"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28.65</w:t>
            </w:r>
          </w:p>
        </w:tc>
        <w:tc>
          <w:tcPr>
            <w:tcW w:w="1625" w:type="pct"/>
            <w:tcBorders>
              <w:top w:val="nil"/>
              <w:left w:val="nil"/>
              <w:bottom w:val="single" w:sz="4" w:space="0" w:color="auto"/>
              <w:right w:val="single" w:sz="4" w:space="0" w:color="auto"/>
            </w:tcBorders>
            <w:shd w:val="clear" w:color="auto" w:fill="auto"/>
            <w:noWrap/>
            <w:vAlign w:val="bottom"/>
          </w:tcPr>
          <w:p w14:paraId="638117FF"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Calibri" w:eastAsia="Times New Roman" w:hAnsi="Calibri" w:cs="Calibri"/>
                <w:sz w:val="18"/>
                <w:szCs w:val="18"/>
                <w:lang w:val="en-AU" w:eastAsia="ru-RU"/>
              </w:rPr>
              <w:t> </w:t>
            </w:r>
          </w:p>
        </w:tc>
      </w:tr>
      <w:tr w:rsidR="004E59EF" w:rsidRPr="003F5452" w14:paraId="4EFF4962" w14:textId="77777777" w:rsidTr="004E59EF">
        <w:trPr>
          <w:trHeight w:val="270"/>
        </w:trPr>
        <w:tc>
          <w:tcPr>
            <w:tcW w:w="1177" w:type="pct"/>
            <w:tcBorders>
              <w:top w:val="nil"/>
              <w:left w:val="single" w:sz="4" w:space="0" w:color="auto"/>
              <w:bottom w:val="single" w:sz="4" w:space="0" w:color="auto"/>
              <w:right w:val="nil"/>
            </w:tcBorders>
            <w:shd w:val="clear" w:color="auto" w:fill="auto"/>
            <w:vAlign w:val="center"/>
            <w:hideMark/>
          </w:tcPr>
          <w:p w14:paraId="2919F0B8" w14:textId="77777777" w:rsidR="003F5452" w:rsidRPr="003F5452" w:rsidRDefault="003F5452" w:rsidP="003F5452">
            <w:pPr>
              <w:spacing w:after="0" w:line="240" w:lineRule="auto"/>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Պետական տուրքեր</w:t>
            </w: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63347AAA"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4,015,220.0</w:t>
            </w:r>
          </w:p>
        </w:tc>
        <w:tc>
          <w:tcPr>
            <w:tcW w:w="635" w:type="pct"/>
            <w:tcBorders>
              <w:top w:val="nil"/>
              <w:left w:val="nil"/>
              <w:bottom w:val="single" w:sz="4" w:space="0" w:color="auto"/>
              <w:right w:val="single" w:sz="4" w:space="0" w:color="auto"/>
            </w:tcBorders>
            <w:shd w:val="clear" w:color="auto" w:fill="auto"/>
            <w:vAlign w:val="center"/>
            <w:hideMark/>
          </w:tcPr>
          <w:p w14:paraId="6F52B1F5"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4,252,318.2</w:t>
            </w:r>
          </w:p>
        </w:tc>
        <w:tc>
          <w:tcPr>
            <w:tcW w:w="622" w:type="pct"/>
            <w:tcBorders>
              <w:top w:val="nil"/>
              <w:left w:val="nil"/>
              <w:bottom w:val="single" w:sz="4" w:space="0" w:color="auto"/>
              <w:right w:val="single" w:sz="4" w:space="0" w:color="auto"/>
            </w:tcBorders>
            <w:shd w:val="clear" w:color="auto" w:fill="auto"/>
            <w:vAlign w:val="center"/>
            <w:hideMark/>
          </w:tcPr>
          <w:p w14:paraId="5281FAEA"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237,098.2</w:t>
            </w:r>
          </w:p>
        </w:tc>
        <w:tc>
          <w:tcPr>
            <w:tcW w:w="338" w:type="pct"/>
            <w:tcBorders>
              <w:top w:val="nil"/>
              <w:left w:val="nil"/>
              <w:bottom w:val="single" w:sz="4" w:space="0" w:color="auto"/>
              <w:right w:val="single" w:sz="4" w:space="0" w:color="auto"/>
            </w:tcBorders>
            <w:shd w:val="clear" w:color="auto" w:fill="auto"/>
            <w:noWrap/>
            <w:vAlign w:val="center"/>
            <w:hideMark/>
          </w:tcPr>
          <w:p w14:paraId="5F83C709" w14:textId="77777777" w:rsidR="003F5452" w:rsidRPr="003F5452" w:rsidRDefault="003F5452" w:rsidP="003F5452">
            <w:pPr>
              <w:spacing w:after="0" w:line="240" w:lineRule="auto"/>
              <w:jc w:val="center"/>
              <w:rPr>
                <w:rFonts w:ascii="GHEA Grapalat" w:eastAsia="Times New Roman" w:hAnsi="GHEA Grapalat" w:cs="Calibri"/>
                <w:b/>
                <w:bCs/>
                <w:sz w:val="18"/>
                <w:szCs w:val="18"/>
              </w:rPr>
            </w:pPr>
            <w:r w:rsidRPr="003F5452">
              <w:rPr>
                <w:rFonts w:ascii="GHEA Grapalat" w:eastAsia="Times New Roman" w:hAnsi="GHEA Grapalat" w:cs="Calibri"/>
                <w:b/>
                <w:bCs/>
                <w:sz w:val="18"/>
                <w:szCs w:val="18"/>
                <w:lang w:val="en-AU" w:eastAsia="ru-RU"/>
              </w:rPr>
              <w:t>5.90</w:t>
            </w:r>
          </w:p>
        </w:tc>
        <w:tc>
          <w:tcPr>
            <w:tcW w:w="1625" w:type="pct"/>
            <w:tcBorders>
              <w:top w:val="nil"/>
              <w:left w:val="nil"/>
              <w:bottom w:val="single" w:sz="4" w:space="0" w:color="auto"/>
              <w:right w:val="single" w:sz="4" w:space="0" w:color="auto"/>
            </w:tcBorders>
            <w:shd w:val="clear" w:color="auto" w:fill="auto"/>
            <w:vAlign w:val="center"/>
            <w:hideMark/>
          </w:tcPr>
          <w:p w14:paraId="5D7790EA" w14:textId="77777777" w:rsidR="003F5452" w:rsidRPr="003F5452" w:rsidRDefault="003F5452" w:rsidP="003F5452">
            <w:pPr>
              <w:spacing w:after="0" w:line="240" w:lineRule="auto"/>
              <w:jc w:val="right"/>
              <w:rPr>
                <w:rFonts w:ascii="GHEA Grapalat" w:eastAsia="Times New Roman" w:hAnsi="GHEA Grapalat" w:cs="Calibri"/>
                <w:b/>
                <w:bCs/>
                <w:sz w:val="18"/>
                <w:szCs w:val="18"/>
              </w:rPr>
            </w:pPr>
            <w:r w:rsidRPr="003F5452">
              <w:rPr>
                <w:rFonts w:ascii="Calibri" w:eastAsia="Times New Roman" w:hAnsi="Calibri" w:cs="Calibri"/>
                <w:b/>
                <w:bCs/>
                <w:sz w:val="18"/>
                <w:szCs w:val="18"/>
                <w:lang w:val="en-AU" w:eastAsia="ru-RU"/>
              </w:rPr>
              <w:t> </w:t>
            </w:r>
          </w:p>
        </w:tc>
      </w:tr>
      <w:tr w:rsidR="004E59EF" w:rsidRPr="003F5452" w14:paraId="6C0F0036" w14:textId="77777777" w:rsidTr="004E59EF">
        <w:trPr>
          <w:trHeight w:val="7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32AF0F6A"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Այդ թվում</w:t>
            </w:r>
          </w:p>
        </w:tc>
        <w:tc>
          <w:tcPr>
            <w:tcW w:w="603" w:type="pct"/>
            <w:tcBorders>
              <w:top w:val="nil"/>
              <w:left w:val="nil"/>
              <w:bottom w:val="single" w:sz="4" w:space="0" w:color="auto"/>
              <w:right w:val="single" w:sz="4" w:space="0" w:color="auto"/>
            </w:tcBorders>
            <w:shd w:val="clear" w:color="auto" w:fill="auto"/>
            <w:vAlign w:val="center"/>
            <w:hideMark/>
          </w:tcPr>
          <w:p w14:paraId="00EF350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635" w:type="pct"/>
            <w:tcBorders>
              <w:top w:val="nil"/>
              <w:left w:val="nil"/>
              <w:bottom w:val="single" w:sz="4" w:space="0" w:color="auto"/>
              <w:right w:val="single" w:sz="4" w:space="0" w:color="auto"/>
            </w:tcBorders>
            <w:shd w:val="clear" w:color="auto" w:fill="auto"/>
            <w:vAlign w:val="center"/>
            <w:hideMark/>
          </w:tcPr>
          <w:p w14:paraId="73D2B12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622" w:type="pct"/>
            <w:tcBorders>
              <w:top w:val="nil"/>
              <w:left w:val="nil"/>
              <w:bottom w:val="single" w:sz="4" w:space="0" w:color="auto"/>
              <w:right w:val="single" w:sz="4" w:space="0" w:color="auto"/>
            </w:tcBorders>
            <w:shd w:val="clear" w:color="auto" w:fill="auto"/>
            <w:vAlign w:val="center"/>
            <w:hideMark/>
          </w:tcPr>
          <w:p w14:paraId="74E3DE71"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338" w:type="pct"/>
            <w:tcBorders>
              <w:top w:val="nil"/>
              <w:left w:val="nil"/>
              <w:bottom w:val="single" w:sz="4" w:space="0" w:color="auto"/>
              <w:right w:val="single" w:sz="4" w:space="0" w:color="auto"/>
            </w:tcBorders>
            <w:shd w:val="clear" w:color="auto" w:fill="auto"/>
            <w:noWrap/>
            <w:vAlign w:val="center"/>
            <w:hideMark/>
          </w:tcPr>
          <w:p w14:paraId="64D98B5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1625" w:type="pct"/>
            <w:tcBorders>
              <w:top w:val="nil"/>
              <w:left w:val="nil"/>
              <w:bottom w:val="single" w:sz="4" w:space="0" w:color="auto"/>
              <w:right w:val="single" w:sz="4" w:space="0" w:color="auto"/>
            </w:tcBorders>
            <w:shd w:val="clear" w:color="auto" w:fill="auto"/>
            <w:vAlign w:val="center"/>
            <w:hideMark/>
          </w:tcPr>
          <w:p w14:paraId="08C4416F" w14:textId="77777777" w:rsidR="003F5452" w:rsidRPr="003F5452" w:rsidRDefault="003F5452" w:rsidP="003F5452">
            <w:pPr>
              <w:spacing w:after="0" w:line="240" w:lineRule="auto"/>
              <w:jc w:val="right"/>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r>
      <w:tr w:rsidR="004E59EF" w:rsidRPr="003F5452" w14:paraId="53F3875D" w14:textId="77777777" w:rsidTr="004E59EF">
        <w:trPr>
          <w:trHeight w:val="135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1687FCFF"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 xml:space="preserve">Հայաստանի Հանրապետության քաղաքացիություն ստանալու և Հայաստանի Հանրապետության քաղաքացիությունը փոխելու համար </w:t>
            </w:r>
          </w:p>
        </w:tc>
        <w:tc>
          <w:tcPr>
            <w:tcW w:w="603" w:type="pct"/>
            <w:tcBorders>
              <w:top w:val="nil"/>
              <w:left w:val="nil"/>
              <w:bottom w:val="single" w:sz="4" w:space="0" w:color="auto"/>
              <w:right w:val="single" w:sz="4" w:space="0" w:color="auto"/>
            </w:tcBorders>
            <w:shd w:val="clear" w:color="auto" w:fill="auto"/>
            <w:vAlign w:val="center"/>
            <w:hideMark/>
          </w:tcPr>
          <w:p w14:paraId="7A019355" w14:textId="1E6DDF1A" w:rsidR="003F5452" w:rsidRPr="003F5452" w:rsidRDefault="003F1B80" w:rsidP="003F5452">
            <w:pPr>
              <w:spacing w:after="0" w:line="240" w:lineRule="auto"/>
              <w:jc w:val="center"/>
              <w:rPr>
                <w:rFonts w:ascii="GHEA Grapalat" w:eastAsia="Times New Roman" w:hAnsi="GHEA Grapalat" w:cs="Calibri"/>
                <w:sz w:val="18"/>
                <w:szCs w:val="18"/>
              </w:rPr>
            </w:pPr>
            <w:r>
              <w:rPr>
                <w:rFonts w:ascii="GHEA Grapalat" w:eastAsia="Times New Roman" w:hAnsi="GHEA Grapalat" w:cs="Calibri"/>
                <w:sz w:val="18"/>
                <w:szCs w:val="18"/>
                <w:lang w:val="en-AU" w:eastAsia="ru-RU"/>
              </w:rPr>
              <w:t xml:space="preserve">          </w:t>
            </w:r>
            <w:r w:rsidR="003F5452" w:rsidRPr="003F5452">
              <w:rPr>
                <w:rFonts w:ascii="GHEA Grapalat" w:eastAsia="Times New Roman" w:hAnsi="GHEA Grapalat" w:cs="Calibri"/>
                <w:sz w:val="18"/>
                <w:szCs w:val="18"/>
                <w:lang w:val="en-AU" w:eastAsia="ru-RU"/>
              </w:rPr>
              <w:t xml:space="preserve">55,710.0 </w:t>
            </w:r>
          </w:p>
        </w:tc>
        <w:tc>
          <w:tcPr>
            <w:tcW w:w="635" w:type="pct"/>
            <w:tcBorders>
              <w:top w:val="nil"/>
              <w:left w:val="nil"/>
              <w:bottom w:val="single" w:sz="4" w:space="0" w:color="auto"/>
              <w:right w:val="single" w:sz="4" w:space="0" w:color="auto"/>
            </w:tcBorders>
            <w:shd w:val="clear" w:color="auto" w:fill="auto"/>
            <w:vAlign w:val="center"/>
            <w:hideMark/>
          </w:tcPr>
          <w:p w14:paraId="297E15C6"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31,841.2</w:t>
            </w:r>
          </w:p>
        </w:tc>
        <w:tc>
          <w:tcPr>
            <w:tcW w:w="622" w:type="pct"/>
            <w:tcBorders>
              <w:top w:val="nil"/>
              <w:left w:val="nil"/>
              <w:bottom w:val="single" w:sz="4" w:space="0" w:color="auto"/>
              <w:right w:val="single" w:sz="4" w:space="0" w:color="auto"/>
            </w:tcBorders>
            <w:shd w:val="clear" w:color="auto" w:fill="auto"/>
            <w:vAlign w:val="center"/>
            <w:hideMark/>
          </w:tcPr>
          <w:p w14:paraId="6516040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-23,868.8</w:t>
            </w:r>
          </w:p>
        </w:tc>
        <w:tc>
          <w:tcPr>
            <w:tcW w:w="338" w:type="pct"/>
            <w:tcBorders>
              <w:top w:val="nil"/>
              <w:left w:val="nil"/>
              <w:bottom w:val="single" w:sz="4" w:space="0" w:color="auto"/>
              <w:right w:val="single" w:sz="4" w:space="0" w:color="auto"/>
            </w:tcBorders>
            <w:shd w:val="clear" w:color="auto" w:fill="auto"/>
            <w:noWrap/>
            <w:vAlign w:val="center"/>
            <w:hideMark/>
          </w:tcPr>
          <w:p w14:paraId="18A4614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-42.84</w:t>
            </w:r>
          </w:p>
        </w:tc>
        <w:tc>
          <w:tcPr>
            <w:tcW w:w="1625" w:type="pct"/>
            <w:tcBorders>
              <w:top w:val="nil"/>
              <w:left w:val="nil"/>
              <w:bottom w:val="single" w:sz="4" w:space="0" w:color="auto"/>
              <w:right w:val="single" w:sz="4" w:space="0" w:color="auto"/>
            </w:tcBorders>
            <w:shd w:val="clear" w:color="auto" w:fill="auto"/>
            <w:vAlign w:val="center"/>
            <w:hideMark/>
          </w:tcPr>
          <w:p w14:paraId="75338147" w14:textId="4A610F8D"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Պայմանավորված է</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ՀՀ քաղաքացիություն ստանալու, ինչպես նաև ՀՀ քաղաքացիությունը դադարեցնելու համար դիմող քաղաքացիների թվաքանակը՝</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 xml:space="preserve">նախորդ տարիների նկատմամբ բավականին պակաս լինելու հանգամանքով։ </w:t>
            </w:r>
          </w:p>
        </w:tc>
      </w:tr>
      <w:tr w:rsidR="004E59EF" w:rsidRPr="003F5452" w14:paraId="246CDDCA" w14:textId="77777777" w:rsidTr="004E59EF">
        <w:trPr>
          <w:trHeight w:val="27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409CDD51"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Պետական գրանցման համար</w:t>
            </w:r>
          </w:p>
        </w:tc>
        <w:tc>
          <w:tcPr>
            <w:tcW w:w="603" w:type="pct"/>
            <w:tcBorders>
              <w:top w:val="nil"/>
              <w:left w:val="nil"/>
              <w:bottom w:val="single" w:sz="4" w:space="0" w:color="auto"/>
              <w:right w:val="single" w:sz="4" w:space="0" w:color="auto"/>
            </w:tcBorders>
            <w:shd w:val="clear" w:color="auto" w:fill="auto"/>
            <w:vAlign w:val="center"/>
            <w:hideMark/>
          </w:tcPr>
          <w:p w14:paraId="5CE340CB"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1,731,300.0</w:t>
            </w:r>
          </w:p>
        </w:tc>
        <w:tc>
          <w:tcPr>
            <w:tcW w:w="635" w:type="pct"/>
            <w:tcBorders>
              <w:top w:val="nil"/>
              <w:left w:val="nil"/>
              <w:bottom w:val="single" w:sz="4" w:space="0" w:color="auto"/>
              <w:right w:val="single" w:sz="4" w:space="0" w:color="auto"/>
            </w:tcBorders>
            <w:shd w:val="clear" w:color="auto" w:fill="auto"/>
            <w:vAlign w:val="center"/>
            <w:hideMark/>
          </w:tcPr>
          <w:p w14:paraId="153999D2"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2,046,941.5</w:t>
            </w:r>
          </w:p>
        </w:tc>
        <w:tc>
          <w:tcPr>
            <w:tcW w:w="622" w:type="pct"/>
            <w:tcBorders>
              <w:top w:val="nil"/>
              <w:left w:val="nil"/>
              <w:bottom w:val="single" w:sz="4" w:space="0" w:color="auto"/>
              <w:right w:val="single" w:sz="4" w:space="0" w:color="auto"/>
            </w:tcBorders>
            <w:shd w:val="clear" w:color="auto" w:fill="auto"/>
            <w:vAlign w:val="center"/>
            <w:hideMark/>
          </w:tcPr>
          <w:p w14:paraId="5DCEBA3F"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315,641.5</w:t>
            </w:r>
          </w:p>
        </w:tc>
        <w:tc>
          <w:tcPr>
            <w:tcW w:w="338" w:type="pct"/>
            <w:tcBorders>
              <w:top w:val="nil"/>
              <w:left w:val="nil"/>
              <w:bottom w:val="single" w:sz="4" w:space="0" w:color="auto"/>
              <w:right w:val="single" w:sz="4" w:space="0" w:color="auto"/>
            </w:tcBorders>
            <w:shd w:val="clear" w:color="auto" w:fill="auto"/>
            <w:noWrap/>
            <w:vAlign w:val="center"/>
            <w:hideMark/>
          </w:tcPr>
          <w:p w14:paraId="5ECBDC2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18.23</w:t>
            </w:r>
          </w:p>
        </w:tc>
        <w:tc>
          <w:tcPr>
            <w:tcW w:w="1625" w:type="pct"/>
            <w:tcBorders>
              <w:top w:val="nil"/>
              <w:left w:val="nil"/>
              <w:bottom w:val="single" w:sz="4" w:space="0" w:color="auto"/>
              <w:right w:val="single" w:sz="4" w:space="0" w:color="auto"/>
            </w:tcBorders>
            <w:shd w:val="clear" w:color="auto" w:fill="auto"/>
            <w:vAlign w:val="center"/>
            <w:hideMark/>
          </w:tcPr>
          <w:p w14:paraId="4DC89E47"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bCs/>
                <w:sz w:val="18"/>
                <w:szCs w:val="18"/>
                <w:lang w:val="en-AU" w:eastAsia="ru-RU"/>
              </w:rPr>
              <w:t> </w:t>
            </w:r>
          </w:p>
        </w:tc>
      </w:tr>
      <w:tr w:rsidR="004E59EF" w:rsidRPr="003F5452" w14:paraId="5BF7FF0F" w14:textId="77777777" w:rsidTr="004E59EF">
        <w:trPr>
          <w:trHeight w:val="27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7F85599B"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Այդ թվում</w:t>
            </w:r>
          </w:p>
        </w:tc>
        <w:tc>
          <w:tcPr>
            <w:tcW w:w="603" w:type="pct"/>
            <w:tcBorders>
              <w:top w:val="nil"/>
              <w:left w:val="nil"/>
              <w:bottom w:val="single" w:sz="4" w:space="0" w:color="auto"/>
              <w:right w:val="single" w:sz="4" w:space="0" w:color="auto"/>
            </w:tcBorders>
            <w:shd w:val="clear" w:color="auto" w:fill="auto"/>
            <w:vAlign w:val="center"/>
            <w:hideMark/>
          </w:tcPr>
          <w:p w14:paraId="39CB9D99"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635" w:type="pct"/>
            <w:tcBorders>
              <w:top w:val="nil"/>
              <w:left w:val="nil"/>
              <w:bottom w:val="single" w:sz="4" w:space="0" w:color="auto"/>
              <w:right w:val="single" w:sz="4" w:space="0" w:color="auto"/>
            </w:tcBorders>
            <w:shd w:val="clear" w:color="auto" w:fill="auto"/>
            <w:vAlign w:val="center"/>
            <w:hideMark/>
          </w:tcPr>
          <w:p w14:paraId="5369CE06"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c>
          <w:tcPr>
            <w:tcW w:w="622" w:type="pct"/>
            <w:tcBorders>
              <w:top w:val="nil"/>
              <w:left w:val="nil"/>
              <w:bottom w:val="single" w:sz="4" w:space="0" w:color="auto"/>
              <w:right w:val="single" w:sz="4" w:space="0" w:color="auto"/>
            </w:tcBorders>
            <w:shd w:val="clear" w:color="auto" w:fill="auto"/>
            <w:vAlign w:val="center"/>
            <w:hideMark/>
          </w:tcPr>
          <w:p w14:paraId="1D11950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338" w:type="pct"/>
            <w:tcBorders>
              <w:top w:val="nil"/>
              <w:left w:val="nil"/>
              <w:bottom w:val="single" w:sz="4" w:space="0" w:color="auto"/>
              <w:right w:val="single" w:sz="4" w:space="0" w:color="auto"/>
            </w:tcBorders>
            <w:shd w:val="clear" w:color="auto" w:fill="auto"/>
            <w:vAlign w:val="center"/>
            <w:hideMark/>
          </w:tcPr>
          <w:p w14:paraId="468FB12B"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1625" w:type="pct"/>
            <w:tcBorders>
              <w:top w:val="nil"/>
              <w:left w:val="nil"/>
              <w:bottom w:val="single" w:sz="4" w:space="0" w:color="auto"/>
              <w:right w:val="single" w:sz="4" w:space="0" w:color="auto"/>
            </w:tcBorders>
            <w:shd w:val="clear" w:color="auto" w:fill="auto"/>
            <w:vAlign w:val="center"/>
            <w:hideMark/>
          </w:tcPr>
          <w:p w14:paraId="118CA739"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014D8028" w14:textId="77777777" w:rsidTr="004E59EF">
        <w:trPr>
          <w:trHeight w:val="2970"/>
        </w:trPr>
        <w:tc>
          <w:tcPr>
            <w:tcW w:w="1177" w:type="pct"/>
            <w:tcBorders>
              <w:top w:val="nil"/>
              <w:left w:val="single" w:sz="4" w:space="0" w:color="auto"/>
              <w:bottom w:val="single" w:sz="4" w:space="0" w:color="auto"/>
              <w:right w:val="nil"/>
            </w:tcBorders>
            <w:shd w:val="clear" w:color="auto" w:fill="auto"/>
            <w:vAlign w:val="center"/>
            <w:hideMark/>
          </w:tcPr>
          <w:p w14:paraId="5400DBFB" w14:textId="27FBE86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 xml:space="preserve"> Ավտոմոբիլի հաշվառման համարանիշ</w:t>
            </w:r>
            <w:r w:rsidRPr="003F5452">
              <w:rPr>
                <w:rFonts w:ascii="GHEA Grapalat" w:eastAsia="Times New Roman" w:hAnsi="GHEA Grapalat" w:cs="Calibri"/>
                <w:sz w:val="18"/>
                <w:szCs w:val="18"/>
                <w:lang w:val="en-AU" w:eastAsia="ru-RU"/>
              </w:rPr>
              <w:br/>
              <w:t>(բացառությամբ տարանցիկ և ժամանակավոր</w:t>
            </w:r>
            <w:r w:rsidRPr="003F5452">
              <w:rPr>
                <w:rFonts w:ascii="GHEA Grapalat" w:eastAsia="Times New Roman" w:hAnsi="GHEA Grapalat" w:cs="Calibri"/>
                <w:sz w:val="18"/>
                <w:szCs w:val="18"/>
                <w:lang w:val="en-AU" w:eastAsia="ru-RU"/>
              </w:rPr>
              <w:br/>
              <w:t>համարանիշ)</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տալու,</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գյուղատնտեսական ինքնագնաց մեքենայի գրանցման, պետական համարանիշ տալու, ինչպես նաև կորցրած պետական համարանիշը վերականգնելու համար</w:t>
            </w: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40041DDA"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1,128,760.0</w:t>
            </w:r>
          </w:p>
        </w:tc>
        <w:tc>
          <w:tcPr>
            <w:tcW w:w="635" w:type="pct"/>
            <w:tcBorders>
              <w:top w:val="nil"/>
              <w:left w:val="nil"/>
              <w:bottom w:val="single" w:sz="4" w:space="0" w:color="auto"/>
              <w:right w:val="single" w:sz="4" w:space="0" w:color="auto"/>
            </w:tcBorders>
            <w:shd w:val="clear" w:color="auto" w:fill="auto"/>
            <w:vAlign w:val="center"/>
            <w:hideMark/>
          </w:tcPr>
          <w:p w14:paraId="78F9FCB9"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973,058.3</w:t>
            </w:r>
          </w:p>
        </w:tc>
        <w:tc>
          <w:tcPr>
            <w:tcW w:w="622" w:type="pct"/>
            <w:tcBorders>
              <w:top w:val="nil"/>
              <w:left w:val="nil"/>
              <w:bottom w:val="single" w:sz="4" w:space="0" w:color="auto"/>
              <w:right w:val="single" w:sz="4" w:space="0" w:color="auto"/>
            </w:tcBorders>
            <w:shd w:val="clear" w:color="auto" w:fill="auto"/>
            <w:vAlign w:val="center"/>
            <w:hideMark/>
          </w:tcPr>
          <w:p w14:paraId="29613ED1"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-155,701.7</w:t>
            </w:r>
          </w:p>
        </w:tc>
        <w:tc>
          <w:tcPr>
            <w:tcW w:w="338" w:type="pct"/>
            <w:tcBorders>
              <w:top w:val="nil"/>
              <w:left w:val="nil"/>
              <w:bottom w:val="single" w:sz="4" w:space="0" w:color="auto"/>
              <w:right w:val="single" w:sz="4" w:space="0" w:color="auto"/>
            </w:tcBorders>
            <w:shd w:val="clear" w:color="auto" w:fill="auto"/>
            <w:noWrap/>
            <w:vAlign w:val="center"/>
            <w:hideMark/>
          </w:tcPr>
          <w:p w14:paraId="12B3AA46"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-13.79</w:t>
            </w:r>
          </w:p>
        </w:tc>
        <w:tc>
          <w:tcPr>
            <w:tcW w:w="1625" w:type="pct"/>
            <w:tcBorders>
              <w:top w:val="single" w:sz="4" w:space="0" w:color="auto"/>
              <w:left w:val="nil"/>
              <w:bottom w:val="single" w:sz="4" w:space="0" w:color="auto"/>
              <w:right w:val="single" w:sz="4" w:space="0" w:color="auto"/>
            </w:tcBorders>
            <w:shd w:val="clear" w:color="auto" w:fill="auto"/>
            <w:vAlign w:val="center"/>
            <w:hideMark/>
          </w:tcPr>
          <w:p w14:paraId="11980AD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Պայմանավորված է ՀՀ-ից ավտոմեքենաներ ձեռք բերող ԵԱՏՄ</w:t>
            </w:r>
            <w:r w:rsidRPr="003F5452">
              <w:rPr>
                <w:rFonts w:ascii="GHEA Grapalat" w:eastAsia="Times New Roman" w:hAnsi="GHEA Grapalat" w:cs="Calibri"/>
                <w:sz w:val="18"/>
                <w:szCs w:val="18"/>
                <w:lang w:val="hy-AM" w:eastAsia="ru-RU"/>
              </w:rPr>
              <w:t xml:space="preserve"> </w:t>
            </w:r>
            <w:r w:rsidRPr="003F5452">
              <w:rPr>
                <w:rFonts w:ascii="GHEA Grapalat" w:eastAsia="Times New Roman" w:hAnsi="GHEA Grapalat" w:cs="Calibri"/>
                <w:sz w:val="18"/>
                <w:szCs w:val="18"/>
                <w:lang w:val="en-AU" w:eastAsia="ru-RU"/>
              </w:rPr>
              <w:t>համարանիշ երկրների գնորդների թվի նվազմամբ՝ կապված այդ երկրների օրենսդրություններում փոփոխություններով։</w:t>
            </w:r>
          </w:p>
          <w:p w14:paraId="10E376B4"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1F0F80F3" w14:textId="77777777" w:rsidTr="004E59EF">
        <w:trPr>
          <w:trHeight w:val="1418"/>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153A2AD1"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Ավտոմոբիլի, մոտոտրանսպորտային միջոցի, տրիցիկլի, քվադրիցիկլի, կցորդի (կիսակցորդի) հաշվառման վկայագիր տալու համար</w:t>
            </w:r>
          </w:p>
        </w:tc>
        <w:tc>
          <w:tcPr>
            <w:tcW w:w="603" w:type="pct"/>
            <w:tcBorders>
              <w:top w:val="nil"/>
              <w:left w:val="nil"/>
              <w:bottom w:val="single" w:sz="4" w:space="0" w:color="auto"/>
              <w:right w:val="single" w:sz="4" w:space="0" w:color="auto"/>
            </w:tcBorders>
            <w:shd w:val="clear" w:color="auto" w:fill="auto"/>
            <w:vAlign w:val="center"/>
            <w:hideMark/>
          </w:tcPr>
          <w:p w14:paraId="738954D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577,680.0</w:t>
            </w:r>
          </w:p>
        </w:tc>
        <w:tc>
          <w:tcPr>
            <w:tcW w:w="635" w:type="pct"/>
            <w:tcBorders>
              <w:top w:val="nil"/>
              <w:left w:val="nil"/>
              <w:bottom w:val="single" w:sz="4" w:space="0" w:color="auto"/>
              <w:right w:val="single" w:sz="4" w:space="0" w:color="auto"/>
            </w:tcBorders>
            <w:shd w:val="clear" w:color="auto" w:fill="auto"/>
            <w:vAlign w:val="center"/>
            <w:hideMark/>
          </w:tcPr>
          <w:p w14:paraId="7687A07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509,336.5</w:t>
            </w:r>
          </w:p>
        </w:tc>
        <w:tc>
          <w:tcPr>
            <w:tcW w:w="622" w:type="pct"/>
            <w:tcBorders>
              <w:top w:val="nil"/>
              <w:left w:val="nil"/>
              <w:bottom w:val="single" w:sz="4" w:space="0" w:color="auto"/>
              <w:right w:val="single" w:sz="4" w:space="0" w:color="auto"/>
            </w:tcBorders>
            <w:shd w:val="clear" w:color="auto" w:fill="auto"/>
            <w:vAlign w:val="center"/>
            <w:hideMark/>
          </w:tcPr>
          <w:p w14:paraId="4C22EE6F"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-68,343.5</w:t>
            </w:r>
          </w:p>
        </w:tc>
        <w:tc>
          <w:tcPr>
            <w:tcW w:w="338" w:type="pct"/>
            <w:tcBorders>
              <w:top w:val="nil"/>
              <w:left w:val="nil"/>
              <w:bottom w:val="single" w:sz="4" w:space="0" w:color="auto"/>
              <w:right w:val="single" w:sz="4" w:space="0" w:color="auto"/>
            </w:tcBorders>
            <w:shd w:val="clear" w:color="auto" w:fill="auto"/>
            <w:noWrap/>
            <w:vAlign w:val="center"/>
            <w:hideMark/>
          </w:tcPr>
          <w:p w14:paraId="7321FB01"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-11.83</w:t>
            </w:r>
          </w:p>
        </w:tc>
        <w:tc>
          <w:tcPr>
            <w:tcW w:w="1625" w:type="pct"/>
            <w:tcBorders>
              <w:top w:val="single" w:sz="4" w:space="0" w:color="auto"/>
              <w:left w:val="nil"/>
              <w:bottom w:val="single" w:sz="4" w:space="0" w:color="auto"/>
              <w:right w:val="single" w:sz="4" w:space="0" w:color="auto"/>
            </w:tcBorders>
            <w:shd w:val="clear" w:color="auto" w:fill="auto"/>
            <w:vAlign w:val="center"/>
            <w:hideMark/>
          </w:tcPr>
          <w:p w14:paraId="79A737AA"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712D836F" w14:textId="77777777" w:rsidTr="004E59EF">
        <w:trPr>
          <w:trHeight w:val="81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30D2BE6C"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 xml:space="preserve">Գյուղատնտեսական ինքնագնաց մեքենաները գրանցելու, վերագրանցելու, հաշվառումից հանելու, </w:t>
            </w:r>
            <w:r w:rsidRPr="003F5452">
              <w:rPr>
                <w:rFonts w:ascii="GHEA Grapalat" w:eastAsia="Times New Roman" w:hAnsi="GHEA Grapalat" w:cs="Calibri"/>
                <w:sz w:val="18"/>
                <w:szCs w:val="18"/>
                <w:lang w:val="en-AU" w:eastAsia="ru-RU"/>
              </w:rPr>
              <w:lastRenderedPageBreak/>
              <w:t>ինչպես նաև դրանց գրանցման տվյալների փոփոխության հետ կապված որևէ գործողություն կատարելու համար</w:t>
            </w:r>
          </w:p>
        </w:tc>
        <w:tc>
          <w:tcPr>
            <w:tcW w:w="603" w:type="pct"/>
            <w:tcBorders>
              <w:top w:val="nil"/>
              <w:left w:val="nil"/>
              <w:bottom w:val="single" w:sz="4" w:space="0" w:color="auto"/>
              <w:right w:val="single" w:sz="4" w:space="0" w:color="auto"/>
            </w:tcBorders>
            <w:shd w:val="clear" w:color="auto" w:fill="auto"/>
            <w:vAlign w:val="center"/>
            <w:hideMark/>
          </w:tcPr>
          <w:p w14:paraId="1FE00E67"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lastRenderedPageBreak/>
              <w:t>120.0</w:t>
            </w:r>
          </w:p>
        </w:tc>
        <w:tc>
          <w:tcPr>
            <w:tcW w:w="635" w:type="pct"/>
            <w:tcBorders>
              <w:top w:val="nil"/>
              <w:left w:val="nil"/>
              <w:bottom w:val="single" w:sz="4" w:space="0" w:color="auto"/>
              <w:right w:val="single" w:sz="4" w:space="0" w:color="auto"/>
            </w:tcBorders>
            <w:shd w:val="clear" w:color="auto" w:fill="auto"/>
            <w:vAlign w:val="center"/>
            <w:hideMark/>
          </w:tcPr>
          <w:p w14:paraId="71953EB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92.0</w:t>
            </w:r>
          </w:p>
        </w:tc>
        <w:tc>
          <w:tcPr>
            <w:tcW w:w="622" w:type="pct"/>
            <w:tcBorders>
              <w:top w:val="nil"/>
              <w:left w:val="nil"/>
              <w:bottom w:val="single" w:sz="4" w:space="0" w:color="auto"/>
              <w:right w:val="single" w:sz="4" w:space="0" w:color="auto"/>
            </w:tcBorders>
            <w:shd w:val="clear" w:color="auto" w:fill="auto"/>
            <w:vAlign w:val="center"/>
            <w:hideMark/>
          </w:tcPr>
          <w:p w14:paraId="0594B0C8"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-28.0</w:t>
            </w:r>
          </w:p>
        </w:tc>
        <w:tc>
          <w:tcPr>
            <w:tcW w:w="338" w:type="pct"/>
            <w:tcBorders>
              <w:top w:val="nil"/>
              <w:left w:val="nil"/>
              <w:bottom w:val="single" w:sz="4" w:space="0" w:color="auto"/>
              <w:right w:val="single" w:sz="4" w:space="0" w:color="auto"/>
            </w:tcBorders>
            <w:shd w:val="clear" w:color="auto" w:fill="auto"/>
            <w:noWrap/>
            <w:vAlign w:val="center"/>
            <w:hideMark/>
          </w:tcPr>
          <w:p w14:paraId="344E8D26"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-23.33</w:t>
            </w:r>
          </w:p>
        </w:tc>
        <w:tc>
          <w:tcPr>
            <w:tcW w:w="1625" w:type="pct"/>
            <w:tcBorders>
              <w:top w:val="nil"/>
              <w:left w:val="nil"/>
              <w:bottom w:val="single" w:sz="4" w:space="0" w:color="auto"/>
              <w:right w:val="single" w:sz="4" w:space="0" w:color="auto"/>
            </w:tcBorders>
            <w:shd w:val="clear" w:color="auto" w:fill="auto"/>
            <w:vAlign w:val="center"/>
            <w:hideMark/>
          </w:tcPr>
          <w:p w14:paraId="4489AFE3"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Պայմանավորված է գործարքները կանխատեսվածից քիչ լինելու հանգամանքով:</w:t>
            </w:r>
          </w:p>
        </w:tc>
      </w:tr>
      <w:tr w:rsidR="004E59EF" w:rsidRPr="003F5452" w14:paraId="4913D990" w14:textId="77777777" w:rsidTr="004E59EF">
        <w:trPr>
          <w:trHeight w:val="417"/>
        </w:trPr>
        <w:tc>
          <w:tcPr>
            <w:tcW w:w="1177" w:type="pct"/>
            <w:tcBorders>
              <w:top w:val="nil"/>
              <w:left w:val="single" w:sz="4" w:space="0" w:color="auto"/>
              <w:bottom w:val="single" w:sz="4" w:space="0" w:color="auto"/>
              <w:right w:val="nil"/>
            </w:tcBorders>
            <w:shd w:val="clear" w:color="auto" w:fill="auto"/>
            <w:vAlign w:val="center"/>
            <w:hideMark/>
          </w:tcPr>
          <w:p w14:paraId="7A182FB5"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lastRenderedPageBreak/>
              <w:t>Ֆիզիկական անձանց կողմից սեփականության իրավունքով ավտոմեքենաների օտարումից</w:t>
            </w: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0CEB32A9"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c>
          <w:tcPr>
            <w:tcW w:w="635" w:type="pct"/>
            <w:tcBorders>
              <w:top w:val="nil"/>
              <w:left w:val="nil"/>
              <w:bottom w:val="single" w:sz="4" w:space="0" w:color="auto"/>
              <w:right w:val="single" w:sz="4" w:space="0" w:color="auto"/>
            </w:tcBorders>
            <w:shd w:val="clear" w:color="auto" w:fill="auto"/>
            <w:vAlign w:val="center"/>
            <w:hideMark/>
          </w:tcPr>
          <w:p w14:paraId="36033345"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536,926.7</w:t>
            </w:r>
          </w:p>
        </w:tc>
        <w:tc>
          <w:tcPr>
            <w:tcW w:w="622" w:type="pct"/>
            <w:tcBorders>
              <w:top w:val="nil"/>
              <w:left w:val="nil"/>
              <w:bottom w:val="single" w:sz="4" w:space="0" w:color="auto"/>
              <w:right w:val="single" w:sz="4" w:space="0" w:color="auto"/>
            </w:tcBorders>
            <w:shd w:val="clear" w:color="auto" w:fill="auto"/>
            <w:vAlign w:val="center"/>
            <w:hideMark/>
          </w:tcPr>
          <w:p w14:paraId="33D2A88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536,926.7</w:t>
            </w:r>
          </w:p>
        </w:tc>
        <w:tc>
          <w:tcPr>
            <w:tcW w:w="338" w:type="pct"/>
            <w:tcBorders>
              <w:top w:val="nil"/>
              <w:left w:val="nil"/>
              <w:bottom w:val="single" w:sz="4" w:space="0" w:color="auto"/>
              <w:right w:val="single" w:sz="4" w:space="0" w:color="auto"/>
            </w:tcBorders>
            <w:shd w:val="clear" w:color="auto" w:fill="auto"/>
            <w:noWrap/>
            <w:vAlign w:val="center"/>
            <w:hideMark/>
          </w:tcPr>
          <w:p w14:paraId="3398CB77"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100.00</w:t>
            </w:r>
          </w:p>
        </w:tc>
        <w:tc>
          <w:tcPr>
            <w:tcW w:w="1625" w:type="pct"/>
            <w:tcBorders>
              <w:top w:val="nil"/>
              <w:left w:val="nil"/>
              <w:bottom w:val="single" w:sz="4" w:space="0" w:color="auto"/>
              <w:right w:val="single" w:sz="4" w:space="0" w:color="auto"/>
            </w:tcBorders>
            <w:shd w:val="clear" w:color="auto" w:fill="auto"/>
            <w:vAlign w:val="center"/>
            <w:hideMark/>
          </w:tcPr>
          <w:p w14:paraId="07C26E73" w14:textId="4BE1E50F"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2023թ</w:t>
            </w:r>
            <w:r w:rsidRPr="003F5452">
              <w:rPr>
                <w:rFonts w:ascii="Cambria Math" w:eastAsia="Times New Roman" w:hAnsi="Cambria Math" w:cs="Cambria Math"/>
                <w:sz w:val="18"/>
                <w:szCs w:val="18"/>
                <w:lang w:val="en-AU" w:eastAsia="ru-RU"/>
              </w:rPr>
              <w:t>․</w:t>
            </w:r>
            <w:r w:rsidRPr="003F5452">
              <w:rPr>
                <w:rFonts w:ascii="GHEA Grapalat" w:eastAsia="Times New Roman" w:hAnsi="GHEA Grapalat" w:cs="Calibri"/>
                <w:sz w:val="18"/>
                <w:szCs w:val="18"/>
                <w:lang w:val="en-AU" w:eastAsia="ru-RU"/>
              </w:rPr>
              <w:t>-</w:t>
            </w:r>
            <w:r w:rsidRPr="003F5452">
              <w:rPr>
                <w:rFonts w:ascii="GHEA Grapalat" w:eastAsia="Times New Roman" w:hAnsi="GHEA Grapalat" w:cs="GHEA Grapalat"/>
                <w:sz w:val="18"/>
                <w:szCs w:val="18"/>
                <w:lang w:val="en-AU" w:eastAsia="ru-RU"/>
              </w:rPr>
              <w:t>ի</w:t>
            </w:r>
            <w:r w:rsidRPr="003F5452">
              <w:rPr>
                <w:rFonts w:ascii="GHEA Grapalat" w:eastAsia="Times New Roman" w:hAnsi="GHEA Grapalat" w:cs="Calibri"/>
                <w:sz w:val="18"/>
                <w:szCs w:val="18"/>
                <w:lang w:val="en-AU" w:eastAsia="ru-RU"/>
              </w:rPr>
              <w:t xml:space="preserve"> հունվարի 1-ից ուժի մեջ է մտել</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23.12.2022թ</w:t>
            </w:r>
            <w:r w:rsidRPr="003F5452">
              <w:rPr>
                <w:rFonts w:ascii="Cambria Math" w:eastAsia="Times New Roman" w:hAnsi="Cambria Math" w:cs="Cambria Math"/>
                <w:sz w:val="18"/>
                <w:szCs w:val="18"/>
                <w:lang w:val="en-AU" w:eastAsia="ru-RU"/>
              </w:rPr>
              <w:t>․</w:t>
            </w:r>
            <w:r w:rsidRPr="003F5452">
              <w:rPr>
                <w:rFonts w:ascii="GHEA Grapalat" w:eastAsia="Times New Roman" w:hAnsi="GHEA Grapalat" w:cs="Calibri"/>
                <w:sz w:val="18"/>
                <w:szCs w:val="18"/>
                <w:lang w:val="en-AU" w:eastAsia="ru-RU"/>
              </w:rPr>
              <w:t>-</w:t>
            </w:r>
            <w:r w:rsidRPr="003F5452">
              <w:rPr>
                <w:rFonts w:ascii="GHEA Grapalat" w:eastAsia="Times New Roman" w:hAnsi="GHEA Grapalat" w:cs="GHEA Grapalat"/>
                <w:sz w:val="18"/>
                <w:szCs w:val="18"/>
                <w:lang w:val="en-AU" w:eastAsia="ru-RU"/>
              </w:rPr>
              <w:t>ին</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ընդունված</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 xml:space="preserve">&lt;&lt;Պետական տուրքի մասին&gt;&gt; օրենքում լրացումներ կատարելու մասին ՀՕ-596-ն օրենքը, ըստ որի 20.2 հոդվածով սահմանված պետական տուրքի պարտավորությունների հաշվառումն իրականացնում է ՀՀ ՆԳՆ ոստիկանությունը։ </w:t>
            </w:r>
          </w:p>
        </w:tc>
      </w:tr>
      <w:tr w:rsidR="004E59EF" w:rsidRPr="003F5452" w14:paraId="4843AABC" w14:textId="77777777" w:rsidTr="004E59EF">
        <w:trPr>
          <w:trHeight w:val="81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198E5476"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Գույքի նկատմամբ իրավունքների պետական գրանցում կատարելու համար</w:t>
            </w:r>
          </w:p>
        </w:tc>
        <w:tc>
          <w:tcPr>
            <w:tcW w:w="603" w:type="pct"/>
            <w:tcBorders>
              <w:top w:val="nil"/>
              <w:left w:val="nil"/>
              <w:bottom w:val="single" w:sz="4" w:space="0" w:color="auto"/>
              <w:right w:val="single" w:sz="4" w:space="0" w:color="auto"/>
            </w:tcBorders>
            <w:shd w:val="clear" w:color="auto" w:fill="auto"/>
            <w:vAlign w:val="center"/>
            <w:hideMark/>
          </w:tcPr>
          <w:p w14:paraId="044B02F8"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16,000.0</w:t>
            </w:r>
          </w:p>
        </w:tc>
        <w:tc>
          <w:tcPr>
            <w:tcW w:w="635" w:type="pct"/>
            <w:tcBorders>
              <w:top w:val="nil"/>
              <w:left w:val="nil"/>
              <w:bottom w:val="single" w:sz="4" w:space="0" w:color="auto"/>
              <w:right w:val="single" w:sz="4" w:space="0" w:color="auto"/>
            </w:tcBorders>
            <w:shd w:val="clear" w:color="auto" w:fill="auto"/>
            <w:vAlign w:val="center"/>
            <w:hideMark/>
          </w:tcPr>
          <w:p w14:paraId="4CBD9E3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13,998.8</w:t>
            </w:r>
          </w:p>
        </w:tc>
        <w:tc>
          <w:tcPr>
            <w:tcW w:w="622" w:type="pct"/>
            <w:tcBorders>
              <w:top w:val="nil"/>
              <w:left w:val="nil"/>
              <w:bottom w:val="single" w:sz="4" w:space="0" w:color="auto"/>
              <w:right w:val="single" w:sz="4" w:space="0" w:color="auto"/>
            </w:tcBorders>
            <w:shd w:val="clear" w:color="auto" w:fill="auto"/>
            <w:vAlign w:val="center"/>
            <w:hideMark/>
          </w:tcPr>
          <w:p w14:paraId="216C6234"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-2,001.2</w:t>
            </w:r>
          </w:p>
        </w:tc>
        <w:tc>
          <w:tcPr>
            <w:tcW w:w="338" w:type="pct"/>
            <w:tcBorders>
              <w:top w:val="nil"/>
              <w:left w:val="nil"/>
              <w:bottom w:val="single" w:sz="4" w:space="0" w:color="auto"/>
              <w:right w:val="single" w:sz="4" w:space="0" w:color="auto"/>
            </w:tcBorders>
            <w:shd w:val="clear" w:color="auto" w:fill="auto"/>
            <w:noWrap/>
            <w:vAlign w:val="center"/>
            <w:hideMark/>
          </w:tcPr>
          <w:p w14:paraId="560028C6"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-12.51</w:t>
            </w:r>
          </w:p>
        </w:tc>
        <w:tc>
          <w:tcPr>
            <w:tcW w:w="1625" w:type="pct"/>
            <w:tcBorders>
              <w:top w:val="nil"/>
              <w:left w:val="nil"/>
              <w:bottom w:val="single" w:sz="4" w:space="0" w:color="auto"/>
              <w:right w:val="single" w:sz="4" w:space="0" w:color="auto"/>
            </w:tcBorders>
            <w:shd w:val="clear" w:color="auto" w:fill="auto"/>
            <w:vAlign w:val="center"/>
            <w:hideMark/>
          </w:tcPr>
          <w:p w14:paraId="5F29237F"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Պայմանավորված է գործարքները կանխատեսվածից քիչ լինելու հանգամանքով:</w:t>
            </w:r>
          </w:p>
        </w:tc>
      </w:tr>
      <w:tr w:rsidR="004E59EF" w:rsidRPr="003F5452" w14:paraId="28340228" w14:textId="77777777" w:rsidTr="004E59EF">
        <w:trPr>
          <w:trHeight w:val="1851"/>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66F9C1D7"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Մոտոտրանսպորտային միջոցի, տրիցիկլի,</w:t>
            </w:r>
            <w:r w:rsidRPr="003F5452">
              <w:rPr>
                <w:rFonts w:ascii="GHEA Grapalat" w:eastAsia="Times New Roman" w:hAnsi="GHEA Grapalat" w:cs="Calibri"/>
                <w:sz w:val="18"/>
                <w:szCs w:val="18"/>
                <w:lang w:val="en-AU" w:eastAsia="ru-RU"/>
              </w:rPr>
              <w:br/>
              <w:t>քվադրիցիկլի, կցորդի (կիսակցորդի) հաշվառման</w:t>
            </w:r>
            <w:r w:rsidRPr="003F5452">
              <w:rPr>
                <w:rFonts w:ascii="GHEA Grapalat" w:eastAsia="Times New Roman" w:hAnsi="GHEA Grapalat" w:cs="Calibri"/>
                <w:sz w:val="18"/>
                <w:szCs w:val="18"/>
                <w:lang w:val="en-AU" w:eastAsia="ru-RU"/>
              </w:rPr>
              <w:br/>
              <w:t>համարանիշ հատկացնելու համար</w:t>
            </w:r>
          </w:p>
        </w:tc>
        <w:tc>
          <w:tcPr>
            <w:tcW w:w="603" w:type="pct"/>
            <w:tcBorders>
              <w:top w:val="nil"/>
              <w:left w:val="nil"/>
              <w:bottom w:val="single" w:sz="4" w:space="0" w:color="auto"/>
              <w:right w:val="single" w:sz="4" w:space="0" w:color="auto"/>
            </w:tcBorders>
            <w:shd w:val="clear" w:color="auto" w:fill="auto"/>
            <w:vAlign w:val="center"/>
            <w:hideMark/>
          </w:tcPr>
          <w:p w14:paraId="168E4341"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6,160.0</w:t>
            </w:r>
          </w:p>
        </w:tc>
        <w:tc>
          <w:tcPr>
            <w:tcW w:w="635" w:type="pct"/>
            <w:tcBorders>
              <w:top w:val="nil"/>
              <w:left w:val="nil"/>
              <w:bottom w:val="single" w:sz="4" w:space="0" w:color="auto"/>
              <w:right w:val="single" w:sz="4" w:space="0" w:color="auto"/>
            </w:tcBorders>
            <w:shd w:val="clear" w:color="auto" w:fill="auto"/>
            <w:vAlign w:val="center"/>
            <w:hideMark/>
          </w:tcPr>
          <w:p w14:paraId="6AB6C889"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12,395.7</w:t>
            </w:r>
          </w:p>
        </w:tc>
        <w:tc>
          <w:tcPr>
            <w:tcW w:w="622" w:type="pct"/>
            <w:tcBorders>
              <w:top w:val="nil"/>
              <w:left w:val="nil"/>
              <w:bottom w:val="single" w:sz="4" w:space="0" w:color="auto"/>
              <w:right w:val="single" w:sz="4" w:space="0" w:color="auto"/>
            </w:tcBorders>
            <w:shd w:val="clear" w:color="auto" w:fill="auto"/>
            <w:vAlign w:val="center"/>
            <w:hideMark/>
          </w:tcPr>
          <w:p w14:paraId="01382B41"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6,235.7</w:t>
            </w:r>
          </w:p>
        </w:tc>
        <w:tc>
          <w:tcPr>
            <w:tcW w:w="338" w:type="pct"/>
            <w:tcBorders>
              <w:top w:val="nil"/>
              <w:left w:val="nil"/>
              <w:bottom w:val="single" w:sz="4" w:space="0" w:color="auto"/>
              <w:right w:val="single" w:sz="4" w:space="0" w:color="auto"/>
            </w:tcBorders>
            <w:shd w:val="clear" w:color="auto" w:fill="auto"/>
            <w:noWrap/>
            <w:vAlign w:val="center"/>
            <w:hideMark/>
          </w:tcPr>
          <w:p w14:paraId="62E01D46"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101.23</w:t>
            </w:r>
          </w:p>
        </w:tc>
        <w:tc>
          <w:tcPr>
            <w:tcW w:w="1625" w:type="pct"/>
            <w:tcBorders>
              <w:top w:val="nil"/>
              <w:left w:val="nil"/>
              <w:bottom w:val="single" w:sz="4" w:space="0" w:color="auto"/>
              <w:right w:val="single" w:sz="4" w:space="0" w:color="auto"/>
            </w:tcBorders>
            <w:shd w:val="clear" w:color="auto" w:fill="auto"/>
            <w:vAlign w:val="center"/>
            <w:hideMark/>
          </w:tcPr>
          <w:p w14:paraId="4ACFFD44"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Գերակատարումը պայմանավորված է ՀՀ-ում մոտոտրա</w:t>
            </w:r>
            <w:r w:rsidRPr="003F5452">
              <w:rPr>
                <w:rFonts w:ascii="GHEA Grapalat" w:eastAsia="Times New Roman" w:hAnsi="GHEA Grapalat" w:cs="Calibri"/>
                <w:sz w:val="18"/>
                <w:szCs w:val="18"/>
                <w:lang w:val="hy-AM" w:eastAsia="ru-RU"/>
              </w:rPr>
              <w:t>տրա</w:t>
            </w:r>
            <w:r w:rsidRPr="003F5452">
              <w:rPr>
                <w:rFonts w:ascii="GHEA Grapalat" w:eastAsia="Times New Roman" w:hAnsi="GHEA Grapalat" w:cs="Calibri"/>
                <w:sz w:val="18"/>
                <w:szCs w:val="18"/>
                <w:lang w:val="en-AU" w:eastAsia="ru-RU"/>
              </w:rPr>
              <w:t>նսպորտի գործարքների թվի ավելացմամբ, ինչպես նաև մեծ թվով մոպետների պետական գրանցմամբ։</w:t>
            </w:r>
          </w:p>
        </w:tc>
      </w:tr>
      <w:tr w:rsidR="004E59EF" w:rsidRPr="003F5452" w14:paraId="40589898" w14:textId="77777777" w:rsidTr="004E59EF">
        <w:trPr>
          <w:trHeight w:val="947"/>
        </w:trPr>
        <w:tc>
          <w:tcPr>
            <w:tcW w:w="1177" w:type="pct"/>
            <w:tcBorders>
              <w:top w:val="nil"/>
              <w:left w:val="single" w:sz="4" w:space="0" w:color="auto"/>
              <w:bottom w:val="single" w:sz="4" w:space="0" w:color="auto"/>
              <w:right w:val="nil"/>
            </w:tcBorders>
            <w:shd w:val="clear" w:color="auto" w:fill="auto"/>
            <w:vAlign w:val="center"/>
            <w:hideMark/>
          </w:tcPr>
          <w:p w14:paraId="6E4373F2"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Տրակտորային կցանքների պետական համարանիշեր տալու համար</w:t>
            </w: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2CC40CB1"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80.0</w:t>
            </w:r>
          </w:p>
        </w:tc>
        <w:tc>
          <w:tcPr>
            <w:tcW w:w="635" w:type="pct"/>
            <w:tcBorders>
              <w:top w:val="nil"/>
              <w:left w:val="nil"/>
              <w:bottom w:val="single" w:sz="4" w:space="0" w:color="auto"/>
              <w:right w:val="single" w:sz="4" w:space="0" w:color="auto"/>
            </w:tcBorders>
            <w:shd w:val="clear" w:color="auto" w:fill="auto"/>
            <w:vAlign w:val="center"/>
            <w:hideMark/>
          </w:tcPr>
          <w:p w14:paraId="7827ACDA"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8.5</w:t>
            </w:r>
          </w:p>
        </w:tc>
        <w:tc>
          <w:tcPr>
            <w:tcW w:w="622" w:type="pct"/>
            <w:tcBorders>
              <w:top w:val="nil"/>
              <w:left w:val="nil"/>
              <w:bottom w:val="single" w:sz="4" w:space="0" w:color="auto"/>
              <w:right w:val="single" w:sz="4" w:space="0" w:color="auto"/>
            </w:tcBorders>
            <w:shd w:val="clear" w:color="auto" w:fill="auto"/>
            <w:vAlign w:val="center"/>
            <w:hideMark/>
          </w:tcPr>
          <w:p w14:paraId="251F1D22"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-71.5</w:t>
            </w:r>
          </w:p>
        </w:tc>
        <w:tc>
          <w:tcPr>
            <w:tcW w:w="338" w:type="pct"/>
            <w:tcBorders>
              <w:top w:val="nil"/>
              <w:left w:val="nil"/>
              <w:bottom w:val="single" w:sz="4" w:space="0" w:color="auto"/>
              <w:right w:val="single" w:sz="4" w:space="0" w:color="auto"/>
            </w:tcBorders>
            <w:shd w:val="clear" w:color="auto" w:fill="auto"/>
            <w:noWrap/>
            <w:vAlign w:val="center"/>
            <w:hideMark/>
          </w:tcPr>
          <w:p w14:paraId="35AD7798"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-89.38</w:t>
            </w:r>
          </w:p>
        </w:tc>
        <w:tc>
          <w:tcPr>
            <w:tcW w:w="1625" w:type="pct"/>
            <w:tcBorders>
              <w:top w:val="nil"/>
              <w:left w:val="nil"/>
              <w:bottom w:val="single" w:sz="4" w:space="0" w:color="auto"/>
              <w:right w:val="single" w:sz="4" w:space="0" w:color="auto"/>
            </w:tcBorders>
            <w:shd w:val="clear" w:color="auto" w:fill="auto"/>
            <w:vAlign w:val="center"/>
            <w:hideMark/>
          </w:tcPr>
          <w:p w14:paraId="5AD1DEAE"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Պայմանավորված է գործարքները կանխատեսվածից քիչ լինելու հանգամանքով:</w:t>
            </w:r>
          </w:p>
        </w:tc>
      </w:tr>
      <w:tr w:rsidR="004E59EF" w:rsidRPr="003F5452" w14:paraId="449D3CC8" w14:textId="77777777" w:rsidTr="004E59EF">
        <w:trPr>
          <w:trHeight w:val="2247"/>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21E2E1D4"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Դիվանագիտական ներկայացուցչություններին, հյուպատոսական հիմնարկներին և միջազգային կազմակերպություններին տրանսպորտային միջոցների հաշվառման համարանիշներ հատկացնելու համար</w:t>
            </w:r>
          </w:p>
        </w:tc>
        <w:tc>
          <w:tcPr>
            <w:tcW w:w="603" w:type="pct"/>
            <w:tcBorders>
              <w:top w:val="nil"/>
              <w:left w:val="nil"/>
              <w:bottom w:val="single" w:sz="4" w:space="0" w:color="auto"/>
              <w:right w:val="single" w:sz="4" w:space="0" w:color="auto"/>
            </w:tcBorders>
            <w:shd w:val="clear" w:color="auto" w:fill="auto"/>
            <w:vAlign w:val="center"/>
            <w:hideMark/>
          </w:tcPr>
          <w:p w14:paraId="17FE36FE"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2,500.0</w:t>
            </w:r>
          </w:p>
        </w:tc>
        <w:tc>
          <w:tcPr>
            <w:tcW w:w="635" w:type="pct"/>
            <w:tcBorders>
              <w:top w:val="nil"/>
              <w:left w:val="nil"/>
              <w:bottom w:val="single" w:sz="4" w:space="0" w:color="auto"/>
              <w:right w:val="single" w:sz="4" w:space="0" w:color="auto"/>
            </w:tcBorders>
            <w:shd w:val="clear" w:color="auto" w:fill="auto"/>
            <w:vAlign w:val="center"/>
            <w:hideMark/>
          </w:tcPr>
          <w:p w14:paraId="0E9071D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1,125.0</w:t>
            </w:r>
          </w:p>
        </w:tc>
        <w:tc>
          <w:tcPr>
            <w:tcW w:w="622" w:type="pct"/>
            <w:tcBorders>
              <w:top w:val="nil"/>
              <w:left w:val="nil"/>
              <w:bottom w:val="single" w:sz="4" w:space="0" w:color="auto"/>
              <w:right w:val="single" w:sz="4" w:space="0" w:color="auto"/>
            </w:tcBorders>
            <w:shd w:val="clear" w:color="auto" w:fill="auto"/>
            <w:vAlign w:val="center"/>
            <w:hideMark/>
          </w:tcPr>
          <w:p w14:paraId="566CD89E"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-1,375.0</w:t>
            </w:r>
          </w:p>
        </w:tc>
        <w:tc>
          <w:tcPr>
            <w:tcW w:w="338" w:type="pct"/>
            <w:tcBorders>
              <w:top w:val="nil"/>
              <w:left w:val="nil"/>
              <w:bottom w:val="single" w:sz="4" w:space="0" w:color="auto"/>
              <w:right w:val="single" w:sz="4" w:space="0" w:color="auto"/>
            </w:tcBorders>
            <w:shd w:val="clear" w:color="auto" w:fill="auto"/>
            <w:noWrap/>
            <w:vAlign w:val="center"/>
            <w:hideMark/>
          </w:tcPr>
          <w:p w14:paraId="28BEFB1E"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-55.00</w:t>
            </w:r>
          </w:p>
        </w:tc>
        <w:tc>
          <w:tcPr>
            <w:tcW w:w="1625" w:type="pct"/>
            <w:tcBorders>
              <w:top w:val="nil"/>
              <w:left w:val="nil"/>
              <w:bottom w:val="single" w:sz="4" w:space="0" w:color="auto"/>
              <w:right w:val="single" w:sz="4" w:space="0" w:color="auto"/>
            </w:tcBorders>
            <w:shd w:val="clear" w:color="auto" w:fill="auto"/>
            <w:vAlign w:val="center"/>
            <w:hideMark/>
          </w:tcPr>
          <w:p w14:paraId="41B47FF2"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 xml:space="preserve">Կանխատեսվել էր դիվանագիտական ներկայացուցչությունների տրանսպորտային միջոցներ հնարավոր թարմացում, ինչպես նաև նոր հյուպատոսարանների բացում, սակայն մինչ օրս չեն թարմացվել և չեն բացվել: </w:t>
            </w:r>
          </w:p>
        </w:tc>
      </w:tr>
      <w:tr w:rsidR="004E59EF" w:rsidRPr="003F5452" w14:paraId="41133F50" w14:textId="77777777" w:rsidTr="004E59EF">
        <w:trPr>
          <w:trHeight w:val="108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5F31A4A3" w14:textId="46FD21C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Ֆիզիկական անձանց տրվող իրավաբանական նշանակություն</w:t>
            </w:r>
            <w:r w:rsidR="003F1B80">
              <w:rPr>
                <w:rFonts w:ascii="GHEA Grapalat" w:eastAsia="Times New Roman" w:hAnsi="GHEA Grapalat" w:cs="Calibri"/>
                <w:bCs/>
                <w:sz w:val="18"/>
                <w:szCs w:val="18"/>
                <w:lang w:val="en-AU" w:eastAsia="ru-RU"/>
              </w:rPr>
              <w:t xml:space="preserve"> </w:t>
            </w:r>
            <w:r w:rsidRPr="003F5452">
              <w:rPr>
                <w:rFonts w:ascii="GHEA Grapalat" w:eastAsia="Times New Roman" w:hAnsi="GHEA Grapalat" w:cs="Calibri"/>
                <w:bCs/>
                <w:sz w:val="18"/>
                <w:szCs w:val="18"/>
                <w:lang w:val="en-AU" w:eastAsia="ru-RU"/>
              </w:rPr>
              <w:t>ունեցող փաստաթղթերի, որոշակի ծառայությունների կամ գործողությունների համար</w:t>
            </w:r>
          </w:p>
        </w:tc>
        <w:tc>
          <w:tcPr>
            <w:tcW w:w="603" w:type="pct"/>
            <w:tcBorders>
              <w:top w:val="nil"/>
              <w:left w:val="nil"/>
              <w:bottom w:val="single" w:sz="4" w:space="0" w:color="auto"/>
              <w:right w:val="single" w:sz="4" w:space="0" w:color="auto"/>
            </w:tcBorders>
            <w:shd w:val="clear" w:color="auto" w:fill="auto"/>
            <w:vAlign w:val="center"/>
            <w:hideMark/>
          </w:tcPr>
          <w:p w14:paraId="0E85F535"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1,288,650.0</w:t>
            </w:r>
          </w:p>
        </w:tc>
        <w:tc>
          <w:tcPr>
            <w:tcW w:w="635" w:type="pct"/>
            <w:tcBorders>
              <w:top w:val="nil"/>
              <w:left w:val="nil"/>
              <w:bottom w:val="single" w:sz="4" w:space="0" w:color="auto"/>
              <w:right w:val="single" w:sz="4" w:space="0" w:color="auto"/>
            </w:tcBorders>
            <w:shd w:val="clear" w:color="auto" w:fill="auto"/>
            <w:vAlign w:val="center"/>
            <w:hideMark/>
          </w:tcPr>
          <w:p w14:paraId="441CACA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1,223,908.4</w:t>
            </w:r>
          </w:p>
        </w:tc>
        <w:tc>
          <w:tcPr>
            <w:tcW w:w="622" w:type="pct"/>
            <w:tcBorders>
              <w:top w:val="nil"/>
              <w:left w:val="nil"/>
              <w:bottom w:val="single" w:sz="4" w:space="0" w:color="auto"/>
              <w:right w:val="single" w:sz="4" w:space="0" w:color="auto"/>
            </w:tcBorders>
            <w:shd w:val="clear" w:color="auto" w:fill="auto"/>
            <w:vAlign w:val="center"/>
            <w:hideMark/>
          </w:tcPr>
          <w:p w14:paraId="1B173CB6"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-64,741.6</w:t>
            </w:r>
          </w:p>
        </w:tc>
        <w:tc>
          <w:tcPr>
            <w:tcW w:w="338" w:type="pct"/>
            <w:tcBorders>
              <w:top w:val="nil"/>
              <w:left w:val="nil"/>
              <w:bottom w:val="single" w:sz="4" w:space="0" w:color="auto"/>
              <w:right w:val="single" w:sz="4" w:space="0" w:color="auto"/>
            </w:tcBorders>
            <w:shd w:val="clear" w:color="auto" w:fill="auto"/>
            <w:noWrap/>
            <w:vAlign w:val="center"/>
            <w:hideMark/>
          </w:tcPr>
          <w:p w14:paraId="6580C9A3"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-5.02</w:t>
            </w:r>
          </w:p>
        </w:tc>
        <w:tc>
          <w:tcPr>
            <w:tcW w:w="1625" w:type="pct"/>
            <w:tcBorders>
              <w:top w:val="nil"/>
              <w:left w:val="nil"/>
              <w:bottom w:val="single" w:sz="4" w:space="0" w:color="auto"/>
              <w:right w:val="single" w:sz="4" w:space="0" w:color="auto"/>
            </w:tcBorders>
            <w:shd w:val="clear" w:color="auto" w:fill="auto"/>
            <w:vAlign w:val="center"/>
            <w:hideMark/>
          </w:tcPr>
          <w:p w14:paraId="18C462E9"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4B3BF14F" w14:textId="77777777" w:rsidTr="004E59EF">
        <w:trPr>
          <w:trHeight w:val="274"/>
        </w:trPr>
        <w:tc>
          <w:tcPr>
            <w:tcW w:w="1177" w:type="pct"/>
            <w:tcBorders>
              <w:top w:val="nil"/>
              <w:left w:val="single" w:sz="4" w:space="0" w:color="auto"/>
              <w:bottom w:val="single" w:sz="4" w:space="0" w:color="auto"/>
              <w:right w:val="nil"/>
            </w:tcBorders>
            <w:shd w:val="clear" w:color="auto" w:fill="auto"/>
            <w:vAlign w:val="center"/>
            <w:hideMark/>
          </w:tcPr>
          <w:p w14:paraId="1A70C285"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 xml:space="preserve">Հայաստանի Հանրապետության քաղաքացու կենսաչափական տվյալներ </w:t>
            </w:r>
            <w:r w:rsidRPr="003F5452">
              <w:rPr>
                <w:rFonts w:ascii="GHEA Grapalat" w:eastAsia="Times New Roman" w:hAnsi="GHEA Grapalat" w:cs="Calibri"/>
                <w:sz w:val="18"/>
                <w:szCs w:val="18"/>
                <w:lang w:val="en-AU" w:eastAsia="ru-RU"/>
              </w:rPr>
              <w:lastRenderedPageBreak/>
              <w:t>պարունակող էլեկտրոնային անձնագիր տալու համար</w:t>
            </w: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72E335B7"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lastRenderedPageBreak/>
              <w:t>1,305.0</w:t>
            </w:r>
          </w:p>
        </w:tc>
        <w:tc>
          <w:tcPr>
            <w:tcW w:w="635" w:type="pct"/>
            <w:tcBorders>
              <w:top w:val="nil"/>
              <w:left w:val="nil"/>
              <w:bottom w:val="single" w:sz="4" w:space="0" w:color="auto"/>
              <w:right w:val="single" w:sz="4" w:space="0" w:color="auto"/>
            </w:tcBorders>
            <w:shd w:val="clear" w:color="auto" w:fill="auto"/>
            <w:vAlign w:val="center"/>
            <w:hideMark/>
          </w:tcPr>
          <w:p w14:paraId="11909FA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1,305.0</w:t>
            </w:r>
          </w:p>
        </w:tc>
        <w:tc>
          <w:tcPr>
            <w:tcW w:w="622" w:type="pct"/>
            <w:tcBorders>
              <w:top w:val="nil"/>
              <w:left w:val="nil"/>
              <w:bottom w:val="single" w:sz="4" w:space="0" w:color="auto"/>
              <w:right w:val="single" w:sz="4" w:space="0" w:color="auto"/>
            </w:tcBorders>
            <w:shd w:val="clear" w:color="auto" w:fill="auto"/>
            <w:vAlign w:val="center"/>
            <w:hideMark/>
          </w:tcPr>
          <w:p w14:paraId="744A5C6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0.0</w:t>
            </w:r>
          </w:p>
        </w:tc>
        <w:tc>
          <w:tcPr>
            <w:tcW w:w="338" w:type="pct"/>
            <w:tcBorders>
              <w:top w:val="nil"/>
              <w:left w:val="nil"/>
              <w:bottom w:val="single" w:sz="4" w:space="0" w:color="auto"/>
              <w:right w:val="single" w:sz="4" w:space="0" w:color="auto"/>
            </w:tcBorders>
            <w:shd w:val="clear" w:color="auto" w:fill="auto"/>
            <w:noWrap/>
            <w:vAlign w:val="center"/>
            <w:hideMark/>
          </w:tcPr>
          <w:p w14:paraId="63C8C4B8"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0.00</w:t>
            </w:r>
          </w:p>
        </w:tc>
        <w:tc>
          <w:tcPr>
            <w:tcW w:w="1625" w:type="pct"/>
            <w:tcBorders>
              <w:top w:val="nil"/>
              <w:left w:val="nil"/>
              <w:bottom w:val="single" w:sz="4" w:space="0" w:color="auto"/>
              <w:right w:val="single" w:sz="4" w:space="0" w:color="auto"/>
            </w:tcBorders>
            <w:shd w:val="clear" w:color="auto" w:fill="auto"/>
            <w:vAlign w:val="center"/>
            <w:hideMark/>
          </w:tcPr>
          <w:p w14:paraId="282FC241" w14:textId="625BCEB1"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 xml:space="preserve">«Հայաստանի Հանրապետության քաղաքացու անձնագրի մասին» ՀՀ օրենքի 9-րդ հոդվածի 3-րդ </w:t>
            </w:r>
            <w:r w:rsidRPr="003F5452">
              <w:rPr>
                <w:rFonts w:ascii="GHEA Grapalat" w:eastAsia="Times New Roman" w:hAnsi="GHEA Grapalat" w:cs="Calibri"/>
                <w:sz w:val="18"/>
                <w:szCs w:val="18"/>
                <w:lang w:val="hy-AM" w:eastAsia="ru-RU"/>
              </w:rPr>
              <w:t>մասի</w:t>
            </w:r>
            <w:r w:rsidRPr="003F5452">
              <w:rPr>
                <w:rFonts w:ascii="GHEA Grapalat" w:eastAsia="Times New Roman" w:hAnsi="GHEA Grapalat" w:cs="Calibri"/>
                <w:sz w:val="18"/>
                <w:szCs w:val="18"/>
                <w:lang w:val="en-AU" w:eastAsia="ru-RU"/>
              </w:rPr>
              <w:t xml:space="preserve"> 1-ին </w:t>
            </w:r>
            <w:r w:rsidRPr="003F5452">
              <w:rPr>
                <w:rFonts w:ascii="GHEA Grapalat" w:eastAsia="Times New Roman" w:hAnsi="GHEA Grapalat" w:cs="Calibri"/>
                <w:sz w:val="18"/>
                <w:szCs w:val="18"/>
                <w:lang w:val="hy-AM" w:eastAsia="ru-RU"/>
              </w:rPr>
              <w:t>կետի</w:t>
            </w:r>
            <w:r w:rsidRPr="003F5452">
              <w:rPr>
                <w:rFonts w:ascii="GHEA Grapalat" w:eastAsia="Times New Roman" w:hAnsi="GHEA Grapalat" w:cs="Calibri"/>
                <w:sz w:val="18"/>
                <w:szCs w:val="18"/>
                <w:lang w:val="en-AU" w:eastAsia="ru-RU"/>
              </w:rPr>
              <w:t xml:space="preserve"> համաձայն 2023թ. հունվարի 1-ից մինչև 2024թ. հունվարի 1-ը դադարեցվել </w:t>
            </w:r>
            <w:r w:rsidRPr="003F5452">
              <w:rPr>
                <w:rFonts w:ascii="GHEA Grapalat" w:eastAsia="Times New Roman" w:hAnsi="GHEA Grapalat" w:cs="Calibri"/>
                <w:sz w:val="18"/>
                <w:szCs w:val="18"/>
                <w:lang w:val="en-AU" w:eastAsia="ru-RU"/>
              </w:rPr>
              <w:lastRenderedPageBreak/>
              <w:t xml:space="preserve">է կենսաչափական տվյալներ պարունակող անձնագրերի տրամադրումը: </w:t>
            </w:r>
            <w:r w:rsidRPr="003F5452">
              <w:rPr>
                <w:rFonts w:ascii="GHEA Grapalat" w:eastAsia="Times New Roman" w:hAnsi="GHEA Grapalat" w:cs="Calibri"/>
                <w:sz w:val="18"/>
                <w:szCs w:val="18"/>
                <w:lang w:val="en-AU" w:eastAsia="ru-RU"/>
              </w:rPr>
              <w:br/>
              <w:t>Ընդ որում, 1.305,0 հազ. դրամի մուտքերը նախորդ տարում ձևակերպված կենս. անձնագրերի համար կատարված վճարումներն են, որոնք գանձապետարան են փոխանցվել 2023թ.-ին :</w:t>
            </w:r>
            <w:r w:rsidRPr="003F5452">
              <w:rPr>
                <w:rFonts w:ascii="GHEA Grapalat" w:eastAsia="Times New Roman" w:hAnsi="GHEA Grapalat" w:cs="Calibri"/>
                <w:sz w:val="18"/>
                <w:szCs w:val="18"/>
                <w:lang w:val="en-AU" w:eastAsia="ru-RU"/>
              </w:rPr>
              <w:br/>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 xml:space="preserve"> 2024-2026թթ ՄԺԾԾ-ով ուղարկվել է 2023թ. ճշգրտված պլանային ցուցանիշը:</w:t>
            </w:r>
          </w:p>
        </w:tc>
      </w:tr>
      <w:tr w:rsidR="004E59EF" w:rsidRPr="003F5452" w14:paraId="13FB9FEA" w14:textId="77777777" w:rsidTr="004E59EF">
        <w:trPr>
          <w:trHeight w:val="559"/>
        </w:trPr>
        <w:tc>
          <w:tcPr>
            <w:tcW w:w="1177" w:type="pct"/>
            <w:tcBorders>
              <w:top w:val="nil"/>
              <w:left w:val="single" w:sz="4" w:space="0" w:color="auto"/>
              <w:bottom w:val="single" w:sz="4" w:space="0" w:color="auto"/>
              <w:right w:val="nil"/>
            </w:tcBorders>
            <w:shd w:val="clear" w:color="auto" w:fill="auto"/>
            <w:vAlign w:val="center"/>
            <w:hideMark/>
          </w:tcPr>
          <w:p w14:paraId="55A5384B"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lastRenderedPageBreak/>
              <w:t>Նույնականացման քարտի տրամադրման համար</w:t>
            </w: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3E6D71D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90,000.0</w:t>
            </w:r>
          </w:p>
        </w:tc>
        <w:tc>
          <w:tcPr>
            <w:tcW w:w="635" w:type="pct"/>
            <w:tcBorders>
              <w:top w:val="nil"/>
              <w:left w:val="nil"/>
              <w:bottom w:val="single" w:sz="4" w:space="0" w:color="auto"/>
              <w:right w:val="single" w:sz="4" w:space="0" w:color="auto"/>
            </w:tcBorders>
            <w:shd w:val="clear" w:color="auto" w:fill="auto"/>
            <w:vAlign w:val="center"/>
            <w:hideMark/>
          </w:tcPr>
          <w:p w14:paraId="07B5CBE2"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81,813.3</w:t>
            </w:r>
          </w:p>
        </w:tc>
        <w:tc>
          <w:tcPr>
            <w:tcW w:w="622" w:type="pct"/>
            <w:tcBorders>
              <w:top w:val="nil"/>
              <w:left w:val="nil"/>
              <w:bottom w:val="single" w:sz="4" w:space="0" w:color="auto"/>
              <w:right w:val="single" w:sz="4" w:space="0" w:color="auto"/>
            </w:tcBorders>
            <w:shd w:val="clear" w:color="auto" w:fill="auto"/>
            <w:vAlign w:val="center"/>
            <w:hideMark/>
          </w:tcPr>
          <w:p w14:paraId="645B511A"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-8,186.7</w:t>
            </w:r>
          </w:p>
        </w:tc>
        <w:tc>
          <w:tcPr>
            <w:tcW w:w="338" w:type="pct"/>
            <w:tcBorders>
              <w:top w:val="nil"/>
              <w:left w:val="nil"/>
              <w:bottom w:val="single" w:sz="4" w:space="0" w:color="auto"/>
              <w:right w:val="single" w:sz="4" w:space="0" w:color="auto"/>
            </w:tcBorders>
            <w:shd w:val="clear" w:color="auto" w:fill="auto"/>
            <w:noWrap/>
            <w:vAlign w:val="center"/>
            <w:hideMark/>
          </w:tcPr>
          <w:p w14:paraId="1E432E89"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-9.10</w:t>
            </w:r>
          </w:p>
        </w:tc>
        <w:tc>
          <w:tcPr>
            <w:tcW w:w="1625" w:type="pct"/>
            <w:tcBorders>
              <w:top w:val="nil"/>
              <w:left w:val="nil"/>
              <w:bottom w:val="single" w:sz="4" w:space="0" w:color="auto"/>
              <w:right w:val="single" w:sz="4" w:space="0" w:color="auto"/>
            </w:tcBorders>
            <w:shd w:val="clear" w:color="auto" w:fill="auto"/>
            <w:vAlign w:val="center"/>
            <w:hideMark/>
          </w:tcPr>
          <w:p w14:paraId="125CFA51"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 xml:space="preserve">Նվազումը պայմանավորված է տեխնիկական խնդիրներով՝ նոր ներդրված ծրագրային համակարգի հաճախակի է խափանումը, որը անհնար է դարձնելով նույնականացման քարտերի բնականոն թողարկումն և տրամադրումը։ </w:t>
            </w:r>
          </w:p>
        </w:tc>
      </w:tr>
      <w:tr w:rsidR="004E59EF" w:rsidRPr="003F5452" w14:paraId="69DB4295" w14:textId="77777777" w:rsidTr="004E59EF">
        <w:trPr>
          <w:trHeight w:val="81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3732871C" w14:textId="41AF1AD4" w:rsidR="003F5452" w:rsidRPr="003F5452" w:rsidRDefault="003F5452" w:rsidP="003F5452">
            <w:pPr>
              <w:spacing w:after="0" w:line="240" w:lineRule="auto"/>
              <w:rPr>
                <w:rFonts w:ascii="GHEA Grapalat" w:eastAsia="Times New Roman" w:hAnsi="GHEA Grapalat" w:cs="Calibri"/>
                <w:b/>
                <w:sz w:val="18"/>
                <w:szCs w:val="18"/>
              </w:rPr>
            </w:pPr>
            <w:r w:rsidRPr="003F5452">
              <w:rPr>
                <w:rFonts w:ascii="GHEA Grapalat" w:eastAsia="Times New Roman" w:hAnsi="GHEA Grapalat" w:cs="Calibri"/>
                <w:sz w:val="18"/>
                <w:szCs w:val="18"/>
                <w:lang w:val="en-AU" w:eastAsia="ru-RU"/>
              </w:rPr>
              <w:t xml:space="preserve"> Ֆիզիկական անձանց տրվող իրավաբանական նշանակություն</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ունեցող փաստաթղթերի, որոշակի ծառայությունների կամ գործողությունների համար / այդ թվում ՀՀ քաղաքացու անձնագիր տալու համար/</w:t>
            </w:r>
          </w:p>
        </w:tc>
        <w:tc>
          <w:tcPr>
            <w:tcW w:w="603" w:type="pct"/>
            <w:tcBorders>
              <w:top w:val="nil"/>
              <w:left w:val="nil"/>
              <w:bottom w:val="single" w:sz="4" w:space="0" w:color="auto"/>
              <w:right w:val="single" w:sz="4" w:space="0" w:color="auto"/>
            </w:tcBorders>
            <w:shd w:val="clear" w:color="auto" w:fill="auto"/>
            <w:vAlign w:val="center"/>
            <w:hideMark/>
          </w:tcPr>
          <w:p w14:paraId="2876125E" w14:textId="77777777" w:rsidR="003F5452" w:rsidRPr="003F5452" w:rsidRDefault="003F5452" w:rsidP="003F5452">
            <w:pPr>
              <w:spacing w:after="0" w:line="240" w:lineRule="auto"/>
              <w:jc w:val="center"/>
              <w:rPr>
                <w:rFonts w:ascii="GHEA Grapalat" w:eastAsia="Times New Roman" w:hAnsi="GHEA Grapalat" w:cs="Calibri"/>
                <w:b/>
                <w:sz w:val="18"/>
                <w:szCs w:val="18"/>
              </w:rPr>
            </w:pPr>
            <w:r w:rsidRPr="003F5452">
              <w:rPr>
                <w:rFonts w:ascii="GHEA Grapalat" w:eastAsia="Times New Roman" w:hAnsi="GHEA Grapalat" w:cs="Calibri"/>
                <w:sz w:val="18"/>
                <w:szCs w:val="18"/>
                <w:lang w:val="en-AU" w:eastAsia="ru-RU"/>
              </w:rPr>
              <w:t>1,197,345.0</w:t>
            </w:r>
          </w:p>
        </w:tc>
        <w:tc>
          <w:tcPr>
            <w:tcW w:w="635" w:type="pct"/>
            <w:tcBorders>
              <w:top w:val="nil"/>
              <w:left w:val="nil"/>
              <w:bottom w:val="single" w:sz="4" w:space="0" w:color="auto"/>
              <w:right w:val="single" w:sz="4" w:space="0" w:color="auto"/>
            </w:tcBorders>
            <w:shd w:val="clear" w:color="auto" w:fill="auto"/>
            <w:vAlign w:val="center"/>
            <w:hideMark/>
          </w:tcPr>
          <w:p w14:paraId="54AB67C7" w14:textId="77777777" w:rsidR="003F5452" w:rsidRPr="003F5452" w:rsidRDefault="003F5452" w:rsidP="003F5452">
            <w:pPr>
              <w:spacing w:after="0" w:line="240" w:lineRule="auto"/>
              <w:jc w:val="center"/>
              <w:rPr>
                <w:rFonts w:ascii="GHEA Grapalat" w:eastAsia="Times New Roman" w:hAnsi="GHEA Grapalat" w:cs="Calibri"/>
                <w:b/>
                <w:sz w:val="18"/>
                <w:szCs w:val="18"/>
              </w:rPr>
            </w:pPr>
            <w:r w:rsidRPr="003F5452">
              <w:rPr>
                <w:rFonts w:ascii="GHEA Grapalat" w:eastAsia="Times New Roman" w:hAnsi="GHEA Grapalat" w:cs="Calibri"/>
                <w:sz w:val="18"/>
                <w:szCs w:val="18"/>
                <w:lang w:val="en-AU" w:eastAsia="ru-RU"/>
              </w:rPr>
              <w:t>1,140,790.1</w:t>
            </w:r>
          </w:p>
        </w:tc>
        <w:tc>
          <w:tcPr>
            <w:tcW w:w="622" w:type="pct"/>
            <w:tcBorders>
              <w:top w:val="nil"/>
              <w:left w:val="nil"/>
              <w:bottom w:val="single" w:sz="4" w:space="0" w:color="auto"/>
              <w:right w:val="single" w:sz="4" w:space="0" w:color="auto"/>
            </w:tcBorders>
            <w:shd w:val="clear" w:color="auto" w:fill="auto"/>
            <w:vAlign w:val="center"/>
            <w:hideMark/>
          </w:tcPr>
          <w:p w14:paraId="4EB93002"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-56,554.9</w:t>
            </w:r>
          </w:p>
        </w:tc>
        <w:tc>
          <w:tcPr>
            <w:tcW w:w="338" w:type="pct"/>
            <w:tcBorders>
              <w:top w:val="nil"/>
              <w:left w:val="nil"/>
              <w:bottom w:val="single" w:sz="4" w:space="0" w:color="auto"/>
              <w:right w:val="single" w:sz="4" w:space="0" w:color="auto"/>
            </w:tcBorders>
            <w:shd w:val="clear" w:color="auto" w:fill="auto"/>
            <w:noWrap/>
            <w:vAlign w:val="center"/>
            <w:hideMark/>
          </w:tcPr>
          <w:p w14:paraId="31739A17"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-4.72</w:t>
            </w:r>
          </w:p>
        </w:tc>
        <w:tc>
          <w:tcPr>
            <w:tcW w:w="1625" w:type="pct"/>
            <w:tcBorders>
              <w:top w:val="nil"/>
              <w:left w:val="nil"/>
              <w:bottom w:val="single" w:sz="4" w:space="0" w:color="auto"/>
              <w:right w:val="single" w:sz="4" w:space="0" w:color="auto"/>
            </w:tcBorders>
            <w:shd w:val="clear" w:color="auto" w:fill="auto"/>
            <w:vAlign w:val="center"/>
            <w:hideMark/>
          </w:tcPr>
          <w:p w14:paraId="3AEB2445" w14:textId="585F14E9" w:rsidR="003F5452" w:rsidRPr="003F5452" w:rsidRDefault="003F1B80" w:rsidP="003F5452">
            <w:pPr>
              <w:spacing w:after="0" w:line="240" w:lineRule="auto"/>
              <w:rPr>
                <w:rFonts w:ascii="GHEA Grapalat" w:eastAsia="Times New Roman" w:hAnsi="GHEA Grapalat" w:cs="Calibri"/>
                <w:b/>
                <w:sz w:val="18"/>
                <w:szCs w:val="18"/>
              </w:rPr>
            </w:pPr>
            <w:r>
              <w:rPr>
                <w:rFonts w:ascii="GHEA Grapalat" w:eastAsia="Times New Roman" w:hAnsi="GHEA Grapalat" w:cs="Calibri"/>
                <w:sz w:val="18"/>
                <w:szCs w:val="18"/>
                <w:lang w:val="en-AU" w:eastAsia="ru-RU"/>
              </w:rPr>
              <w:t xml:space="preserve"> </w:t>
            </w:r>
            <w:r w:rsidR="003F5452" w:rsidRPr="003F5452">
              <w:rPr>
                <w:rFonts w:ascii="GHEA Grapalat" w:eastAsia="Times New Roman" w:hAnsi="GHEA Grapalat" w:cs="Calibri"/>
                <w:sz w:val="18"/>
                <w:szCs w:val="18"/>
                <w:lang w:val="en-AU" w:eastAsia="ru-RU"/>
              </w:rPr>
              <w:t xml:space="preserve">Պլանային ցուցանիշի գերակատարումը պայմանավորված է մասնավորապես. օտարերկրյա քաղաքացիներին ՀՀ մուտքի արտոնագրեր և ՀՀ-ում կացության կարգավիճակ տալու, ինչպես նաև ՀՀ քաղաքացիների անձնագրերում օտարերկրյա պետություններում անձնագրերի վավերական լինելու մասին նշում կատարելու համար կատարված գործարքների, ինչպես նաև սովորական ՀՀ քաղաքացու անձնագրերի տրամադրման քանակի նվազմամբ։ </w:t>
            </w:r>
          </w:p>
        </w:tc>
      </w:tr>
      <w:tr w:rsidR="004E59EF" w:rsidRPr="003F5452" w14:paraId="29DD35EA" w14:textId="77777777" w:rsidTr="004E59EF">
        <w:trPr>
          <w:trHeight w:val="27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1B962DF7"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Լիցենզավորման ենթակա գործունեություն իրականացնելու նպատակով լիցենզիաներ, արտոնագրեր (թույլտվություններ) տալու համար</w:t>
            </w:r>
          </w:p>
        </w:tc>
        <w:tc>
          <w:tcPr>
            <w:tcW w:w="603" w:type="pct"/>
            <w:tcBorders>
              <w:top w:val="nil"/>
              <w:left w:val="nil"/>
              <w:bottom w:val="single" w:sz="4" w:space="0" w:color="auto"/>
              <w:right w:val="single" w:sz="4" w:space="0" w:color="auto"/>
            </w:tcBorders>
            <w:shd w:val="clear" w:color="auto" w:fill="auto"/>
            <w:vAlign w:val="center"/>
            <w:hideMark/>
          </w:tcPr>
          <w:p w14:paraId="6B6E1C6B"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37,600.0</w:t>
            </w:r>
          </w:p>
        </w:tc>
        <w:tc>
          <w:tcPr>
            <w:tcW w:w="635" w:type="pct"/>
            <w:tcBorders>
              <w:top w:val="nil"/>
              <w:left w:val="nil"/>
              <w:bottom w:val="single" w:sz="4" w:space="0" w:color="auto"/>
              <w:right w:val="single" w:sz="4" w:space="0" w:color="auto"/>
            </w:tcBorders>
            <w:shd w:val="clear" w:color="auto" w:fill="auto"/>
            <w:vAlign w:val="center"/>
            <w:hideMark/>
          </w:tcPr>
          <w:p w14:paraId="7A451DD8"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51,512.6</w:t>
            </w:r>
          </w:p>
        </w:tc>
        <w:tc>
          <w:tcPr>
            <w:tcW w:w="622" w:type="pct"/>
            <w:tcBorders>
              <w:top w:val="nil"/>
              <w:left w:val="nil"/>
              <w:bottom w:val="single" w:sz="4" w:space="0" w:color="auto"/>
              <w:right w:val="single" w:sz="4" w:space="0" w:color="auto"/>
            </w:tcBorders>
            <w:shd w:val="clear" w:color="auto" w:fill="auto"/>
            <w:vAlign w:val="center"/>
            <w:hideMark/>
          </w:tcPr>
          <w:p w14:paraId="4896D3B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13,912.6</w:t>
            </w:r>
          </w:p>
        </w:tc>
        <w:tc>
          <w:tcPr>
            <w:tcW w:w="338" w:type="pct"/>
            <w:tcBorders>
              <w:top w:val="nil"/>
              <w:left w:val="nil"/>
              <w:bottom w:val="single" w:sz="4" w:space="0" w:color="auto"/>
              <w:right w:val="single" w:sz="4" w:space="0" w:color="auto"/>
            </w:tcBorders>
            <w:shd w:val="clear" w:color="auto" w:fill="auto"/>
            <w:vAlign w:val="center"/>
            <w:hideMark/>
          </w:tcPr>
          <w:p w14:paraId="5D45E5A1"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37.00</w:t>
            </w:r>
          </w:p>
        </w:tc>
        <w:tc>
          <w:tcPr>
            <w:tcW w:w="1625" w:type="pct"/>
            <w:tcBorders>
              <w:top w:val="nil"/>
              <w:left w:val="nil"/>
              <w:bottom w:val="single" w:sz="4" w:space="0" w:color="auto"/>
              <w:right w:val="single" w:sz="4" w:space="0" w:color="auto"/>
            </w:tcBorders>
            <w:shd w:val="clear" w:color="auto" w:fill="auto"/>
            <w:vAlign w:val="center"/>
            <w:hideMark/>
          </w:tcPr>
          <w:p w14:paraId="5D8747E0" w14:textId="063D7890"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Մուտքերի աճը պայմանավորված է</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«Զենքի շրջանառության կարգավորման մասին» օրենքով նախատեսված լիցենզիաներ և թույլտվություններ տալու և դրանց գործողության ժամկետները երկարաձգելու համար</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u w:val="single"/>
                <w:lang w:val="en-AU" w:eastAsia="ru-RU"/>
              </w:rPr>
              <w:t>պետական տուրքի դրույքաչափերի փոփոխություններով</w:t>
            </w:r>
            <w:r w:rsidRPr="003F5452">
              <w:rPr>
                <w:rFonts w:ascii="GHEA Grapalat" w:eastAsia="Times New Roman" w:hAnsi="GHEA Grapalat" w:cs="Calibri"/>
                <w:sz w:val="18"/>
                <w:szCs w:val="18"/>
                <w:lang w:val="en-AU" w:eastAsia="ru-RU"/>
              </w:rPr>
              <w:t xml:space="preserve"> ։ 2023թ</w:t>
            </w:r>
            <w:r w:rsidRPr="003F5452">
              <w:rPr>
                <w:rFonts w:ascii="Cambria Math" w:eastAsia="Times New Roman" w:hAnsi="Cambria Math" w:cs="Cambria Math"/>
                <w:sz w:val="18"/>
                <w:szCs w:val="18"/>
                <w:lang w:val="en-AU" w:eastAsia="ru-RU"/>
              </w:rPr>
              <w:t>․</w:t>
            </w:r>
            <w:r w:rsidRPr="003F5452">
              <w:rPr>
                <w:rFonts w:ascii="GHEA Grapalat" w:eastAsia="Times New Roman" w:hAnsi="GHEA Grapalat" w:cs="Calibri"/>
                <w:sz w:val="18"/>
                <w:szCs w:val="18"/>
                <w:lang w:val="en-AU" w:eastAsia="ru-RU"/>
              </w:rPr>
              <w:t>-</w:t>
            </w:r>
            <w:r w:rsidRPr="003F5452">
              <w:rPr>
                <w:rFonts w:ascii="GHEA Grapalat" w:eastAsia="Times New Roman" w:hAnsi="GHEA Grapalat" w:cs="GHEA Grapalat"/>
                <w:sz w:val="18"/>
                <w:szCs w:val="18"/>
                <w:lang w:val="en-AU" w:eastAsia="ru-RU"/>
              </w:rPr>
              <w:t>ի</w:t>
            </w:r>
            <w:r w:rsidRPr="003F5452">
              <w:rPr>
                <w:rFonts w:ascii="GHEA Grapalat" w:eastAsia="Times New Roman" w:hAnsi="GHEA Grapalat" w:cs="Calibri"/>
                <w:sz w:val="18"/>
                <w:szCs w:val="18"/>
                <w:lang w:val="en-AU" w:eastAsia="ru-RU"/>
              </w:rPr>
              <w:t xml:space="preserve"> հունիսի</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1-ից ուժի մեջ է մտել</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05.10.2022թ</w:t>
            </w:r>
            <w:r w:rsidRPr="003F5452">
              <w:rPr>
                <w:rFonts w:ascii="Cambria Math" w:eastAsia="Times New Roman" w:hAnsi="Cambria Math" w:cs="Cambria Math"/>
                <w:sz w:val="18"/>
                <w:szCs w:val="18"/>
                <w:lang w:val="en-AU" w:eastAsia="ru-RU"/>
              </w:rPr>
              <w:t>․</w:t>
            </w:r>
            <w:r w:rsidRPr="003F5452">
              <w:rPr>
                <w:rFonts w:ascii="GHEA Grapalat" w:eastAsia="Times New Roman" w:hAnsi="GHEA Grapalat" w:cs="Calibri"/>
                <w:sz w:val="18"/>
                <w:szCs w:val="18"/>
                <w:lang w:val="en-AU" w:eastAsia="ru-RU"/>
              </w:rPr>
              <w:t>-</w:t>
            </w:r>
            <w:r w:rsidRPr="003F5452">
              <w:rPr>
                <w:rFonts w:ascii="GHEA Grapalat" w:eastAsia="Times New Roman" w:hAnsi="GHEA Grapalat" w:cs="GHEA Grapalat"/>
                <w:sz w:val="18"/>
                <w:szCs w:val="18"/>
                <w:lang w:val="en-AU" w:eastAsia="ru-RU"/>
              </w:rPr>
              <w:t>ին</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ընդունված</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 xml:space="preserve">&lt;&lt;Պետական տուրքի մասին&gt;&gt; օրենքում լրացումներ կատարելու մասին ՀՕ-379-ն օրենքը, ըստ որի 19.1 հոդվածով սահմանված պետական տուրքի պարտավորությունների հաշվառումն իրականացնում է ՀՀ ՆԳՆ Ոստիկանությունը ։ </w:t>
            </w:r>
          </w:p>
        </w:tc>
      </w:tr>
      <w:tr w:rsidR="004E59EF" w:rsidRPr="003F5452" w14:paraId="4B11E53A" w14:textId="77777777" w:rsidTr="004E59EF">
        <w:trPr>
          <w:trHeight w:val="1011"/>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266A2E2C"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lastRenderedPageBreak/>
              <w:t>Օրենքով սահմանված այլ ծառայությունների և գործողությունների համար</w:t>
            </w:r>
          </w:p>
        </w:tc>
        <w:tc>
          <w:tcPr>
            <w:tcW w:w="603" w:type="pct"/>
            <w:tcBorders>
              <w:top w:val="nil"/>
              <w:left w:val="nil"/>
              <w:bottom w:val="single" w:sz="4" w:space="0" w:color="auto"/>
              <w:right w:val="single" w:sz="4" w:space="0" w:color="auto"/>
            </w:tcBorders>
            <w:shd w:val="clear" w:color="auto" w:fill="auto"/>
            <w:vAlign w:val="center"/>
            <w:hideMark/>
          </w:tcPr>
          <w:p w14:paraId="527A117E"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901,960.0</w:t>
            </w:r>
          </w:p>
        </w:tc>
        <w:tc>
          <w:tcPr>
            <w:tcW w:w="635" w:type="pct"/>
            <w:tcBorders>
              <w:top w:val="nil"/>
              <w:left w:val="nil"/>
              <w:bottom w:val="single" w:sz="4" w:space="0" w:color="auto"/>
              <w:right w:val="single" w:sz="4" w:space="0" w:color="auto"/>
            </w:tcBorders>
            <w:shd w:val="clear" w:color="auto" w:fill="auto"/>
            <w:vAlign w:val="center"/>
            <w:hideMark/>
          </w:tcPr>
          <w:p w14:paraId="2FFE01D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898,114.5</w:t>
            </w:r>
          </w:p>
        </w:tc>
        <w:tc>
          <w:tcPr>
            <w:tcW w:w="622" w:type="pct"/>
            <w:tcBorders>
              <w:top w:val="nil"/>
              <w:left w:val="nil"/>
              <w:bottom w:val="single" w:sz="4" w:space="0" w:color="auto"/>
              <w:right w:val="single" w:sz="4" w:space="0" w:color="auto"/>
            </w:tcBorders>
            <w:shd w:val="clear" w:color="auto" w:fill="auto"/>
            <w:vAlign w:val="center"/>
            <w:hideMark/>
          </w:tcPr>
          <w:p w14:paraId="3E9A552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-3,845.5</w:t>
            </w:r>
          </w:p>
        </w:tc>
        <w:tc>
          <w:tcPr>
            <w:tcW w:w="338" w:type="pct"/>
            <w:tcBorders>
              <w:top w:val="nil"/>
              <w:left w:val="nil"/>
              <w:bottom w:val="single" w:sz="4" w:space="0" w:color="auto"/>
              <w:right w:val="single" w:sz="4" w:space="0" w:color="auto"/>
            </w:tcBorders>
            <w:shd w:val="clear" w:color="auto" w:fill="auto"/>
            <w:noWrap/>
            <w:vAlign w:val="center"/>
            <w:hideMark/>
          </w:tcPr>
          <w:p w14:paraId="41C07E4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-0.43</w:t>
            </w:r>
          </w:p>
        </w:tc>
        <w:tc>
          <w:tcPr>
            <w:tcW w:w="1625" w:type="pct"/>
            <w:tcBorders>
              <w:top w:val="nil"/>
              <w:left w:val="nil"/>
              <w:bottom w:val="single" w:sz="4" w:space="0" w:color="auto"/>
              <w:right w:val="single" w:sz="4" w:space="0" w:color="auto"/>
            </w:tcBorders>
            <w:shd w:val="clear" w:color="auto" w:fill="auto"/>
            <w:vAlign w:val="center"/>
            <w:hideMark/>
          </w:tcPr>
          <w:p w14:paraId="10BA0301"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73BD951C" w14:textId="77777777" w:rsidTr="004E59EF">
        <w:trPr>
          <w:trHeight w:val="7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0893ADD4"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Այդ թվում</w:t>
            </w:r>
          </w:p>
        </w:tc>
        <w:tc>
          <w:tcPr>
            <w:tcW w:w="603" w:type="pct"/>
            <w:tcBorders>
              <w:top w:val="nil"/>
              <w:left w:val="nil"/>
              <w:bottom w:val="single" w:sz="4" w:space="0" w:color="auto"/>
              <w:right w:val="single" w:sz="4" w:space="0" w:color="auto"/>
            </w:tcBorders>
            <w:shd w:val="clear" w:color="auto" w:fill="auto"/>
            <w:vAlign w:val="center"/>
            <w:hideMark/>
          </w:tcPr>
          <w:p w14:paraId="248043A2"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c>
          <w:tcPr>
            <w:tcW w:w="635" w:type="pct"/>
            <w:tcBorders>
              <w:top w:val="nil"/>
              <w:left w:val="nil"/>
              <w:bottom w:val="single" w:sz="4" w:space="0" w:color="auto"/>
              <w:right w:val="single" w:sz="4" w:space="0" w:color="auto"/>
            </w:tcBorders>
            <w:shd w:val="clear" w:color="auto" w:fill="auto"/>
            <w:vAlign w:val="center"/>
            <w:hideMark/>
          </w:tcPr>
          <w:p w14:paraId="67AF585E"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c>
          <w:tcPr>
            <w:tcW w:w="622" w:type="pct"/>
            <w:tcBorders>
              <w:top w:val="nil"/>
              <w:left w:val="nil"/>
              <w:bottom w:val="single" w:sz="4" w:space="0" w:color="auto"/>
              <w:right w:val="single" w:sz="4" w:space="0" w:color="auto"/>
            </w:tcBorders>
            <w:shd w:val="clear" w:color="auto" w:fill="auto"/>
            <w:vAlign w:val="center"/>
            <w:hideMark/>
          </w:tcPr>
          <w:p w14:paraId="4CDE0908"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338" w:type="pct"/>
            <w:tcBorders>
              <w:top w:val="nil"/>
              <w:left w:val="nil"/>
              <w:bottom w:val="single" w:sz="4" w:space="0" w:color="auto"/>
              <w:right w:val="single" w:sz="4" w:space="0" w:color="auto"/>
            </w:tcBorders>
            <w:shd w:val="clear" w:color="auto" w:fill="auto"/>
            <w:noWrap/>
            <w:vAlign w:val="center"/>
            <w:hideMark/>
          </w:tcPr>
          <w:p w14:paraId="7D0D4D8C"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1625" w:type="pct"/>
            <w:tcBorders>
              <w:top w:val="nil"/>
              <w:left w:val="nil"/>
              <w:bottom w:val="single" w:sz="4" w:space="0" w:color="auto"/>
              <w:right w:val="single" w:sz="4" w:space="0" w:color="auto"/>
            </w:tcBorders>
            <w:shd w:val="clear" w:color="auto" w:fill="auto"/>
            <w:vAlign w:val="center"/>
            <w:hideMark/>
          </w:tcPr>
          <w:p w14:paraId="0264E54E"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58B0C558" w14:textId="77777777" w:rsidTr="004E59EF">
        <w:trPr>
          <w:trHeight w:val="1692"/>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4B0E40B8"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Վարորդական վկայական տալու (վարորդական վկայականը փոխանակելու, կորած վարորդական վկայականի փոխարեն</w:t>
            </w:r>
            <w:r w:rsidRPr="003F5452">
              <w:rPr>
                <w:rFonts w:ascii="GHEA Grapalat" w:eastAsia="Times New Roman" w:hAnsi="GHEA Grapalat" w:cs="Calibri"/>
                <w:sz w:val="18"/>
                <w:szCs w:val="18"/>
                <w:lang w:val="en-AU" w:eastAsia="ru-RU"/>
              </w:rPr>
              <w:br/>
              <w:t>նորը տալու) համար /գյուղ /</w:t>
            </w:r>
          </w:p>
        </w:tc>
        <w:tc>
          <w:tcPr>
            <w:tcW w:w="603" w:type="pct"/>
            <w:tcBorders>
              <w:top w:val="nil"/>
              <w:left w:val="nil"/>
              <w:bottom w:val="single" w:sz="4" w:space="0" w:color="auto"/>
              <w:right w:val="single" w:sz="4" w:space="0" w:color="auto"/>
            </w:tcBorders>
            <w:shd w:val="clear" w:color="auto" w:fill="auto"/>
            <w:vAlign w:val="center"/>
            <w:hideMark/>
          </w:tcPr>
          <w:p w14:paraId="7CD5B2D3"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712,340.0</w:t>
            </w:r>
          </w:p>
        </w:tc>
        <w:tc>
          <w:tcPr>
            <w:tcW w:w="635" w:type="pct"/>
            <w:tcBorders>
              <w:top w:val="nil"/>
              <w:left w:val="nil"/>
              <w:bottom w:val="single" w:sz="4" w:space="0" w:color="auto"/>
              <w:right w:val="single" w:sz="4" w:space="0" w:color="auto"/>
            </w:tcBorders>
            <w:shd w:val="clear" w:color="auto" w:fill="auto"/>
            <w:vAlign w:val="center"/>
            <w:hideMark/>
          </w:tcPr>
          <w:p w14:paraId="2D3A3CA5"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587,006.9</w:t>
            </w:r>
          </w:p>
        </w:tc>
        <w:tc>
          <w:tcPr>
            <w:tcW w:w="622" w:type="pct"/>
            <w:tcBorders>
              <w:top w:val="nil"/>
              <w:left w:val="nil"/>
              <w:bottom w:val="single" w:sz="4" w:space="0" w:color="auto"/>
              <w:right w:val="single" w:sz="4" w:space="0" w:color="auto"/>
            </w:tcBorders>
            <w:shd w:val="clear" w:color="auto" w:fill="auto"/>
            <w:vAlign w:val="center"/>
            <w:hideMark/>
          </w:tcPr>
          <w:p w14:paraId="2E35405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-125,333.1</w:t>
            </w:r>
          </w:p>
        </w:tc>
        <w:tc>
          <w:tcPr>
            <w:tcW w:w="338" w:type="pct"/>
            <w:tcBorders>
              <w:top w:val="nil"/>
              <w:left w:val="nil"/>
              <w:bottom w:val="single" w:sz="4" w:space="0" w:color="auto"/>
              <w:right w:val="single" w:sz="4" w:space="0" w:color="auto"/>
            </w:tcBorders>
            <w:shd w:val="clear" w:color="auto" w:fill="auto"/>
            <w:noWrap/>
            <w:vAlign w:val="center"/>
            <w:hideMark/>
          </w:tcPr>
          <w:p w14:paraId="4BF103A5"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-17.59</w:t>
            </w:r>
          </w:p>
        </w:tc>
        <w:tc>
          <w:tcPr>
            <w:tcW w:w="1625" w:type="pct"/>
            <w:tcBorders>
              <w:top w:val="nil"/>
              <w:left w:val="nil"/>
              <w:bottom w:val="single" w:sz="4" w:space="0" w:color="auto"/>
              <w:right w:val="single" w:sz="4" w:space="0" w:color="auto"/>
            </w:tcBorders>
            <w:shd w:val="clear" w:color="auto" w:fill="auto"/>
            <w:vAlign w:val="center"/>
            <w:hideMark/>
          </w:tcPr>
          <w:p w14:paraId="7825AED3" w14:textId="2AE5E618"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Կանխատեսվածից ավելի քիչ քանակի վարորդական իրավունքի վկայական է տրամադրվել, որը, մասնավորապես, կապված է քննությունների խստացումներով (կրկնակի ավելացել են տեսական քննության հարցերը, իսկ</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գործնական քննությունն իրականացվում է նաև քաղաքային երթևեկությունում):</w:t>
            </w:r>
          </w:p>
        </w:tc>
      </w:tr>
      <w:tr w:rsidR="004E59EF" w:rsidRPr="00BE6327" w14:paraId="0440B57F" w14:textId="77777777" w:rsidTr="004E59EF">
        <w:trPr>
          <w:trHeight w:val="189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108FA201"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Պետական մենաշնորհային բնույթի ծառայությունների (գործողությունների) մատուցումը հաստատող փաստաթղթի (վկայականի) տրամադրման համար յուրաքանչյուր քննությունը ընդունելու համար</w:t>
            </w:r>
            <w:r w:rsidRPr="003F5452">
              <w:rPr>
                <w:rFonts w:ascii="GHEA Grapalat" w:eastAsia="Times New Roman" w:hAnsi="GHEA Grapalat" w:cs="Calibri"/>
                <w:sz w:val="18"/>
                <w:szCs w:val="18"/>
                <w:lang w:val="en-AU" w:eastAsia="ru-RU"/>
              </w:rPr>
              <w:br/>
              <w:t xml:space="preserve">10.2 Գյուղատնտեսական ինքնագնաց մեքենաների վարման իրավունքի վկայական տալու համար յուրաքանչյուր քննությունն ընդունելու համար </w:t>
            </w:r>
          </w:p>
        </w:tc>
        <w:tc>
          <w:tcPr>
            <w:tcW w:w="603" w:type="pct"/>
            <w:tcBorders>
              <w:top w:val="nil"/>
              <w:left w:val="nil"/>
              <w:bottom w:val="single" w:sz="4" w:space="0" w:color="auto"/>
              <w:right w:val="single" w:sz="4" w:space="0" w:color="auto"/>
            </w:tcBorders>
            <w:shd w:val="clear" w:color="auto" w:fill="auto"/>
            <w:vAlign w:val="center"/>
            <w:hideMark/>
          </w:tcPr>
          <w:p w14:paraId="7146BC74"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175,760.0</w:t>
            </w:r>
          </w:p>
        </w:tc>
        <w:tc>
          <w:tcPr>
            <w:tcW w:w="635" w:type="pct"/>
            <w:tcBorders>
              <w:top w:val="nil"/>
              <w:left w:val="nil"/>
              <w:bottom w:val="single" w:sz="4" w:space="0" w:color="auto"/>
              <w:right w:val="single" w:sz="4" w:space="0" w:color="auto"/>
            </w:tcBorders>
            <w:shd w:val="clear" w:color="auto" w:fill="auto"/>
            <w:vAlign w:val="center"/>
            <w:hideMark/>
          </w:tcPr>
          <w:p w14:paraId="41B8A1E8"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188,138.9</w:t>
            </w:r>
          </w:p>
        </w:tc>
        <w:tc>
          <w:tcPr>
            <w:tcW w:w="622" w:type="pct"/>
            <w:tcBorders>
              <w:top w:val="nil"/>
              <w:left w:val="nil"/>
              <w:bottom w:val="single" w:sz="4" w:space="0" w:color="auto"/>
              <w:right w:val="single" w:sz="4" w:space="0" w:color="auto"/>
            </w:tcBorders>
            <w:shd w:val="clear" w:color="auto" w:fill="auto"/>
            <w:vAlign w:val="center"/>
            <w:hideMark/>
          </w:tcPr>
          <w:p w14:paraId="63280D2F"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12,378.9</w:t>
            </w:r>
          </w:p>
        </w:tc>
        <w:tc>
          <w:tcPr>
            <w:tcW w:w="338" w:type="pct"/>
            <w:tcBorders>
              <w:top w:val="nil"/>
              <w:left w:val="nil"/>
              <w:bottom w:val="single" w:sz="4" w:space="0" w:color="auto"/>
              <w:right w:val="single" w:sz="4" w:space="0" w:color="auto"/>
            </w:tcBorders>
            <w:shd w:val="clear" w:color="auto" w:fill="auto"/>
            <w:noWrap/>
            <w:vAlign w:val="center"/>
            <w:hideMark/>
          </w:tcPr>
          <w:p w14:paraId="128E9DFE" w14:textId="77777777" w:rsidR="003F5452" w:rsidRPr="003F5452" w:rsidRDefault="003F5452" w:rsidP="003F5452">
            <w:pPr>
              <w:spacing w:after="0" w:line="240" w:lineRule="auto"/>
              <w:jc w:val="center"/>
              <w:rPr>
                <w:rFonts w:ascii="GHEA Grapalat" w:eastAsia="Times New Roman" w:hAnsi="GHEA Grapalat" w:cs="Calibri"/>
                <w:sz w:val="18"/>
                <w:szCs w:val="18"/>
                <w:lang w:val="hy-AM"/>
              </w:rPr>
            </w:pPr>
            <w:r w:rsidRPr="003F5452">
              <w:rPr>
                <w:rFonts w:ascii="GHEA Grapalat" w:eastAsia="Times New Roman" w:hAnsi="GHEA Grapalat" w:cs="Calibri"/>
                <w:bCs/>
                <w:sz w:val="18"/>
                <w:szCs w:val="18"/>
                <w:lang w:val="en-AU" w:eastAsia="ru-RU"/>
              </w:rPr>
              <w:t>7.04</w:t>
            </w:r>
          </w:p>
        </w:tc>
        <w:tc>
          <w:tcPr>
            <w:tcW w:w="1625" w:type="pct"/>
            <w:tcBorders>
              <w:top w:val="nil"/>
              <w:left w:val="nil"/>
              <w:bottom w:val="nil"/>
              <w:right w:val="nil"/>
            </w:tcBorders>
            <w:shd w:val="clear" w:color="auto" w:fill="auto"/>
            <w:vAlign w:val="center"/>
            <w:hideMark/>
          </w:tcPr>
          <w:p w14:paraId="044FCB8E" w14:textId="77777777" w:rsidR="003F5452" w:rsidRPr="003F5452" w:rsidRDefault="003F5452" w:rsidP="003F5452">
            <w:pPr>
              <w:spacing w:after="0" w:line="240" w:lineRule="auto"/>
              <w:rPr>
                <w:rFonts w:ascii="GHEA Grapalat" w:eastAsia="Times New Roman" w:hAnsi="GHEA Grapalat" w:cs="Calibri"/>
                <w:sz w:val="18"/>
                <w:szCs w:val="18"/>
                <w:lang w:val="hy-AM"/>
              </w:rPr>
            </w:pPr>
            <w:r w:rsidRPr="003F5452">
              <w:rPr>
                <w:rFonts w:ascii="GHEA Grapalat" w:eastAsia="Times New Roman" w:hAnsi="GHEA Grapalat" w:cs="Calibri"/>
                <w:sz w:val="18"/>
                <w:szCs w:val="18"/>
                <w:lang w:val="hy-AM" w:eastAsia="ru-RU"/>
              </w:rPr>
              <w:t xml:space="preserve"> Գործարքների քանակ մոտ է կանխատեսվածին ։</w:t>
            </w:r>
          </w:p>
        </w:tc>
      </w:tr>
      <w:tr w:rsidR="004E59EF" w:rsidRPr="003F5452" w14:paraId="61EE2C68" w14:textId="77777777" w:rsidTr="004E59EF">
        <w:trPr>
          <w:trHeight w:val="652"/>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417F7160" w14:textId="614F228A" w:rsidR="003F5452" w:rsidRPr="003F5452" w:rsidRDefault="003F5452" w:rsidP="003F5452">
            <w:pPr>
              <w:spacing w:after="0" w:line="240" w:lineRule="auto"/>
              <w:rPr>
                <w:rFonts w:ascii="GHEA Grapalat" w:eastAsia="Times New Roman" w:hAnsi="GHEA Grapalat" w:cs="Calibri"/>
                <w:b/>
                <w:sz w:val="18"/>
                <w:szCs w:val="18"/>
              </w:rPr>
            </w:pPr>
            <w:r w:rsidRPr="003F5452">
              <w:rPr>
                <w:rFonts w:ascii="GHEA Grapalat" w:eastAsia="Times New Roman" w:hAnsi="GHEA Grapalat" w:cs="Calibri"/>
                <w:sz w:val="18"/>
                <w:szCs w:val="18"/>
                <w:lang w:val="en-AU" w:eastAsia="ru-RU"/>
              </w:rPr>
              <w:t>10.18</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Տարանցիկ համարանիշ տալու համար</w:t>
            </w:r>
          </w:p>
        </w:tc>
        <w:tc>
          <w:tcPr>
            <w:tcW w:w="603" w:type="pct"/>
            <w:tcBorders>
              <w:top w:val="nil"/>
              <w:left w:val="nil"/>
              <w:bottom w:val="single" w:sz="4" w:space="0" w:color="auto"/>
              <w:right w:val="single" w:sz="4" w:space="0" w:color="auto"/>
            </w:tcBorders>
            <w:shd w:val="clear" w:color="auto" w:fill="auto"/>
            <w:vAlign w:val="center"/>
            <w:hideMark/>
          </w:tcPr>
          <w:p w14:paraId="512D381B" w14:textId="77777777" w:rsidR="003F5452" w:rsidRPr="003F5452" w:rsidRDefault="003F5452" w:rsidP="003F5452">
            <w:pPr>
              <w:spacing w:after="0" w:line="240" w:lineRule="auto"/>
              <w:jc w:val="center"/>
              <w:rPr>
                <w:rFonts w:ascii="GHEA Grapalat" w:eastAsia="Times New Roman" w:hAnsi="GHEA Grapalat" w:cs="Calibri"/>
                <w:b/>
                <w:sz w:val="18"/>
                <w:szCs w:val="18"/>
              </w:rPr>
            </w:pPr>
            <w:r w:rsidRPr="003F5452">
              <w:rPr>
                <w:rFonts w:ascii="GHEA Grapalat" w:eastAsia="Times New Roman" w:hAnsi="GHEA Grapalat" w:cs="Calibri"/>
                <w:sz w:val="18"/>
                <w:szCs w:val="18"/>
                <w:lang w:val="en-AU" w:eastAsia="ru-RU"/>
              </w:rPr>
              <w:t>13,860.0</w:t>
            </w:r>
          </w:p>
        </w:tc>
        <w:tc>
          <w:tcPr>
            <w:tcW w:w="635" w:type="pct"/>
            <w:tcBorders>
              <w:top w:val="nil"/>
              <w:left w:val="nil"/>
              <w:bottom w:val="single" w:sz="4" w:space="0" w:color="auto"/>
              <w:right w:val="single" w:sz="4" w:space="0" w:color="auto"/>
            </w:tcBorders>
            <w:shd w:val="clear" w:color="auto" w:fill="auto"/>
            <w:vAlign w:val="center"/>
            <w:hideMark/>
          </w:tcPr>
          <w:p w14:paraId="4ECE418B" w14:textId="77777777" w:rsidR="003F5452" w:rsidRPr="003F5452" w:rsidRDefault="003F5452" w:rsidP="003F5452">
            <w:pPr>
              <w:spacing w:after="0" w:line="240" w:lineRule="auto"/>
              <w:jc w:val="center"/>
              <w:rPr>
                <w:rFonts w:ascii="GHEA Grapalat" w:eastAsia="Times New Roman" w:hAnsi="GHEA Grapalat" w:cs="Calibri"/>
                <w:b/>
                <w:sz w:val="18"/>
                <w:szCs w:val="18"/>
              </w:rPr>
            </w:pPr>
            <w:r w:rsidRPr="003F5452">
              <w:rPr>
                <w:rFonts w:ascii="GHEA Grapalat" w:eastAsia="Times New Roman" w:hAnsi="GHEA Grapalat" w:cs="Calibri"/>
                <w:sz w:val="18"/>
                <w:szCs w:val="18"/>
                <w:lang w:val="en-AU" w:eastAsia="ru-RU"/>
              </w:rPr>
              <w:t>122,968.7</w:t>
            </w:r>
          </w:p>
        </w:tc>
        <w:tc>
          <w:tcPr>
            <w:tcW w:w="622" w:type="pct"/>
            <w:tcBorders>
              <w:top w:val="nil"/>
              <w:left w:val="nil"/>
              <w:bottom w:val="single" w:sz="4" w:space="0" w:color="auto"/>
              <w:right w:val="single" w:sz="4" w:space="0" w:color="auto"/>
            </w:tcBorders>
            <w:shd w:val="clear" w:color="auto" w:fill="auto"/>
            <w:vAlign w:val="center"/>
            <w:hideMark/>
          </w:tcPr>
          <w:p w14:paraId="59B5544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109,108.7</w:t>
            </w:r>
          </w:p>
        </w:tc>
        <w:tc>
          <w:tcPr>
            <w:tcW w:w="338" w:type="pct"/>
            <w:tcBorders>
              <w:top w:val="nil"/>
              <w:left w:val="nil"/>
              <w:bottom w:val="single" w:sz="4" w:space="0" w:color="auto"/>
              <w:right w:val="single" w:sz="4" w:space="0" w:color="auto"/>
            </w:tcBorders>
            <w:shd w:val="clear" w:color="auto" w:fill="auto"/>
            <w:noWrap/>
            <w:vAlign w:val="center"/>
            <w:hideMark/>
          </w:tcPr>
          <w:p w14:paraId="1C6E0487"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787.22</w:t>
            </w:r>
          </w:p>
        </w:tc>
        <w:tc>
          <w:tcPr>
            <w:tcW w:w="1625" w:type="pct"/>
            <w:tcBorders>
              <w:top w:val="single" w:sz="4" w:space="0" w:color="auto"/>
              <w:left w:val="nil"/>
              <w:bottom w:val="single" w:sz="4" w:space="0" w:color="auto"/>
              <w:right w:val="single" w:sz="4" w:space="0" w:color="auto"/>
            </w:tcBorders>
            <w:shd w:val="clear" w:color="auto" w:fill="auto"/>
            <w:vAlign w:val="center"/>
            <w:hideMark/>
          </w:tcPr>
          <w:p w14:paraId="43B06A63" w14:textId="77777777" w:rsidR="003F5452" w:rsidRPr="003F5452" w:rsidRDefault="003F5452" w:rsidP="003F5452">
            <w:pPr>
              <w:spacing w:after="0" w:line="240" w:lineRule="auto"/>
              <w:rPr>
                <w:rFonts w:ascii="GHEA Grapalat" w:eastAsia="Times New Roman" w:hAnsi="GHEA Grapalat" w:cs="Calibri"/>
                <w:b/>
                <w:sz w:val="18"/>
                <w:szCs w:val="18"/>
              </w:rPr>
            </w:pPr>
            <w:r w:rsidRPr="003F5452">
              <w:rPr>
                <w:rFonts w:ascii="GHEA Grapalat" w:eastAsia="Times New Roman" w:hAnsi="GHEA Grapalat" w:cs="Calibri"/>
                <w:sz w:val="18"/>
                <w:szCs w:val="18"/>
                <w:lang w:val="en-AU" w:eastAsia="ru-RU"/>
              </w:rPr>
              <w:t xml:space="preserve">Պայմանավորված է ՌԴ հանդեպ կիրառվող պատժամիջոցների արդյունքում ՌԴ արտահանվող տրանսպորտային միջոցների թվի շարունակական աճով և տարանցման բարձր ինտենսիվությամբ։ </w:t>
            </w:r>
          </w:p>
        </w:tc>
      </w:tr>
      <w:tr w:rsidR="004E59EF" w:rsidRPr="003F5452" w14:paraId="2C75F295" w14:textId="77777777" w:rsidTr="004E59EF">
        <w:trPr>
          <w:trHeight w:val="526"/>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092A86D3"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
                <w:bCs/>
                <w:sz w:val="18"/>
                <w:szCs w:val="18"/>
                <w:lang w:val="en-AU" w:eastAsia="ru-RU"/>
              </w:rPr>
              <w:t>Այլ եկամուտներ</w:t>
            </w:r>
          </w:p>
        </w:tc>
        <w:tc>
          <w:tcPr>
            <w:tcW w:w="603" w:type="pct"/>
            <w:tcBorders>
              <w:top w:val="nil"/>
              <w:left w:val="nil"/>
              <w:bottom w:val="single" w:sz="4" w:space="0" w:color="auto"/>
              <w:right w:val="single" w:sz="4" w:space="0" w:color="auto"/>
            </w:tcBorders>
            <w:shd w:val="clear" w:color="auto" w:fill="auto"/>
            <w:vAlign w:val="center"/>
            <w:hideMark/>
          </w:tcPr>
          <w:p w14:paraId="3F82F57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
                <w:bCs/>
                <w:sz w:val="18"/>
                <w:szCs w:val="18"/>
                <w:lang w:val="en-AU" w:eastAsia="ru-RU"/>
              </w:rPr>
              <w:t>9,802,731.6</w:t>
            </w:r>
          </w:p>
        </w:tc>
        <w:tc>
          <w:tcPr>
            <w:tcW w:w="635" w:type="pct"/>
            <w:tcBorders>
              <w:top w:val="nil"/>
              <w:left w:val="nil"/>
              <w:bottom w:val="single" w:sz="4" w:space="0" w:color="auto"/>
              <w:right w:val="single" w:sz="4" w:space="0" w:color="auto"/>
            </w:tcBorders>
            <w:shd w:val="clear" w:color="auto" w:fill="auto"/>
            <w:vAlign w:val="center"/>
            <w:hideMark/>
          </w:tcPr>
          <w:p w14:paraId="1E109607"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
                <w:bCs/>
                <w:sz w:val="18"/>
                <w:szCs w:val="18"/>
                <w:lang w:val="en-AU" w:eastAsia="ru-RU"/>
              </w:rPr>
              <w:t>13,524,425.8</w:t>
            </w:r>
          </w:p>
        </w:tc>
        <w:tc>
          <w:tcPr>
            <w:tcW w:w="622" w:type="pct"/>
            <w:tcBorders>
              <w:top w:val="nil"/>
              <w:left w:val="nil"/>
              <w:bottom w:val="single" w:sz="4" w:space="0" w:color="auto"/>
              <w:right w:val="single" w:sz="4" w:space="0" w:color="auto"/>
            </w:tcBorders>
            <w:shd w:val="clear" w:color="auto" w:fill="auto"/>
            <w:vAlign w:val="center"/>
            <w:hideMark/>
          </w:tcPr>
          <w:p w14:paraId="7D58474E"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
                <w:bCs/>
                <w:sz w:val="18"/>
                <w:szCs w:val="18"/>
                <w:lang w:val="en-AU" w:eastAsia="ru-RU"/>
              </w:rPr>
              <w:t>3,721,694.2</w:t>
            </w:r>
          </w:p>
        </w:tc>
        <w:tc>
          <w:tcPr>
            <w:tcW w:w="338" w:type="pct"/>
            <w:tcBorders>
              <w:top w:val="nil"/>
              <w:left w:val="nil"/>
              <w:bottom w:val="single" w:sz="4" w:space="0" w:color="auto"/>
              <w:right w:val="single" w:sz="4" w:space="0" w:color="auto"/>
            </w:tcBorders>
            <w:shd w:val="clear" w:color="auto" w:fill="auto"/>
            <w:vAlign w:val="center"/>
            <w:hideMark/>
          </w:tcPr>
          <w:p w14:paraId="3EB48774"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
                <w:bCs/>
                <w:sz w:val="18"/>
                <w:szCs w:val="18"/>
                <w:lang w:val="en-AU" w:eastAsia="ru-RU"/>
              </w:rPr>
              <w:t>37.97</w:t>
            </w:r>
          </w:p>
        </w:tc>
        <w:tc>
          <w:tcPr>
            <w:tcW w:w="1625" w:type="pct"/>
            <w:tcBorders>
              <w:top w:val="nil"/>
              <w:left w:val="nil"/>
              <w:bottom w:val="single" w:sz="4" w:space="0" w:color="auto"/>
              <w:right w:val="single" w:sz="4" w:space="0" w:color="auto"/>
            </w:tcBorders>
            <w:shd w:val="clear" w:color="auto" w:fill="auto"/>
            <w:vAlign w:val="center"/>
            <w:hideMark/>
          </w:tcPr>
          <w:p w14:paraId="2EBD3A65"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78D13606" w14:textId="77777777" w:rsidTr="004E59EF">
        <w:trPr>
          <w:trHeight w:val="26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43E81951"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Այդ թվում</w:t>
            </w:r>
          </w:p>
        </w:tc>
        <w:tc>
          <w:tcPr>
            <w:tcW w:w="603" w:type="pct"/>
            <w:tcBorders>
              <w:top w:val="nil"/>
              <w:left w:val="nil"/>
              <w:bottom w:val="single" w:sz="4" w:space="0" w:color="auto"/>
              <w:right w:val="single" w:sz="4" w:space="0" w:color="auto"/>
            </w:tcBorders>
            <w:shd w:val="clear" w:color="auto" w:fill="auto"/>
            <w:vAlign w:val="center"/>
            <w:hideMark/>
          </w:tcPr>
          <w:p w14:paraId="3A201470"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c>
          <w:tcPr>
            <w:tcW w:w="635" w:type="pct"/>
            <w:tcBorders>
              <w:top w:val="nil"/>
              <w:left w:val="nil"/>
              <w:bottom w:val="single" w:sz="4" w:space="0" w:color="auto"/>
              <w:right w:val="single" w:sz="4" w:space="0" w:color="auto"/>
            </w:tcBorders>
            <w:shd w:val="clear" w:color="auto" w:fill="auto"/>
            <w:vAlign w:val="center"/>
            <w:hideMark/>
          </w:tcPr>
          <w:p w14:paraId="7BBCE89F"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c>
          <w:tcPr>
            <w:tcW w:w="622" w:type="pct"/>
            <w:tcBorders>
              <w:top w:val="nil"/>
              <w:left w:val="nil"/>
              <w:bottom w:val="single" w:sz="4" w:space="0" w:color="auto"/>
              <w:right w:val="single" w:sz="4" w:space="0" w:color="auto"/>
            </w:tcBorders>
            <w:shd w:val="clear" w:color="auto" w:fill="auto"/>
            <w:vAlign w:val="center"/>
            <w:hideMark/>
          </w:tcPr>
          <w:p w14:paraId="19351719"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Calibri" w:eastAsia="Times New Roman" w:hAnsi="Calibri" w:cs="Calibri"/>
                <w:b/>
                <w:bCs/>
                <w:sz w:val="18"/>
                <w:szCs w:val="18"/>
                <w:lang w:val="en-AU" w:eastAsia="ru-RU"/>
              </w:rPr>
              <w:t> </w:t>
            </w:r>
          </w:p>
        </w:tc>
        <w:tc>
          <w:tcPr>
            <w:tcW w:w="338" w:type="pct"/>
            <w:tcBorders>
              <w:top w:val="nil"/>
              <w:left w:val="nil"/>
              <w:bottom w:val="single" w:sz="4" w:space="0" w:color="auto"/>
              <w:right w:val="single" w:sz="4" w:space="0" w:color="auto"/>
            </w:tcBorders>
            <w:shd w:val="clear" w:color="auto" w:fill="auto"/>
            <w:noWrap/>
            <w:vAlign w:val="center"/>
            <w:hideMark/>
          </w:tcPr>
          <w:p w14:paraId="24C3CCF6" w14:textId="77777777" w:rsidR="003F5452" w:rsidRPr="003F5452" w:rsidRDefault="003F5452" w:rsidP="003F5452">
            <w:pPr>
              <w:spacing w:after="0" w:line="240" w:lineRule="auto"/>
              <w:jc w:val="center"/>
              <w:rPr>
                <w:rFonts w:ascii="GHEA Grapalat" w:eastAsia="Times New Roman" w:hAnsi="GHEA Grapalat" w:cs="Calibri"/>
                <w:sz w:val="18"/>
                <w:szCs w:val="18"/>
              </w:rPr>
            </w:pPr>
          </w:p>
        </w:tc>
        <w:tc>
          <w:tcPr>
            <w:tcW w:w="1625" w:type="pct"/>
            <w:tcBorders>
              <w:top w:val="nil"/>
              <w:left w:val="nil"/>
              <w:bottom w:val="single" w:sz="4" w:space="0" w:color="auto"/>
              <w:right w:val="single" w:sz="4" w:space="0" w:color="auto"/>
            </w:tcBorders>
            <w:shd w:val="clear" w:color="auto" w:fill="auto"/>
            <w:vAlign w:val="center"/>
            <w:hideMark/>
          </w:tcPr>
          <w:p w14:paraId="069AB9A9"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0A93A197" w14:textId="77777777" w:rsidTr="004E59EF">
        <w:trPr>
          <w:trHeight w:val="766"/>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0D1275C6"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Պետական սեփականություն հանդիսացող գույքի վարձակալությունից եկամուտներ</w:t>
            </w:r>
          </w:p>
        </w:tc>
        <w:tc>
          <w:tcPr>
            <w:tcW w:w="603" w:type="pct"/>
            <w:tcBorders>
              <w:top w:val="nil"/>
              <w:left w:val="nil"/>
              <w:bottom w:val="single" w:sz="4" w:space="0" w:color="auto"/>
              <w:right w:val="single" w:sz="4" w:space="0" w:color="auto"/>
            </w:tcBorders>
            <w:shd w:val="clear" w:color="auto" w:fill="auto"/>
            <w:vAlign w:val="center"/>
            <w:hideMark/>
          </w:tcPr>
          <w:p w14:paraId="183CEE7F"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6,179.6</w:t>
            </w:r>
          </w:p>
        </w:tc>
        <w:tc>
          <w:tcPr>
            <w:tcW w:w="635" w:type="pct"/>
            <w:tcBorders>
              <w:top w:val="nil"/>
              <w:left w:val="nil"/>
              <w:bottom w:val="single" w:sz="4" w:space="0" w:color="auto"/>
              <w:right w:val="single" w:sz="4" w:space="0" w:color="auto"/>
            </w:tcBorders>
            <w:shd w:val="clear" w:color="auto" w:fill="auto"/>
            <w:vAlign w:val="center"/>
            <w:hideMark/>
          </w:tcPr>
          <w:p w14:paraId="74962F23"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8,776.8</w:t>
            </w:r>
          </w:p>
        </w:tc>
        <w:tc>
          <w:tcPr>
            <w:tcW w:w="622" w:type="pct"/>
            <w:tcBorders>
              <w:top w:val="nil"/>
              <w:left w:val="nil"/>
              <w:bottom w:val="single" w:sz="4" w:space="0" w:color="auto"/>
              <w:right w:val="single" w:sz="4" w:space="0" w:color="auto"/>
            </w:tcBorders>
            <w:shd w:val="clear" w:color="auto" w:fill="auto"/>
            <w:vAlign w:val="center"/>
            <w:hideMark/>
          </w:tcPr>
          <w:p w14:paraId="409B49FA"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2,597.2</w:t>
            </w:r>
          </w:p>
        </w:tc>
        <w:tc>
          <w:tcPr>
            <w:tcW w:w="338" w:type="pct"/>
            <w:tcBorders>
              <w:top w:val="nil"/>
              <w:left w:val="nil"/>
              <w:bottom w:val="single" w:sz="4" w:space="0" w:color="auto"/>
              <w:right w:val="single" w:sz="4" w:space="0" w:color="auto"/>
            </w:tcBorders>
            <w:shd w:val="clear" w:color="auto" w:fill="auto"/>
            <w:noWrap/>
            <w:vAlign w:val="center"/>
            <w:hideMark/>
          </w:tcPr>
          <w:p w14:paraId="2071C3D4"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42.03</w:t>
            </w:r>
          </w:p>
        </w:tc>
        <w:tc>
          <w:tcPr>
            <w:tcW w:w="1625" w:type="pct"/>
            <w:tcBorders>
              <w:top w:val="nil"/>
              <w:left w:val="nil"/>
              <w:bottom w:val="single" w:sz="4" w:space="0" w:color="auto"/>
              <w:right w:val="single" w:sz="4" w:space="0" w:color="auto"/>
            </w:tcBorders>
            <w:shd w:val="clear" w:color="auto" w:fill="auto"/>
            <w:vAlign w:val="center"/>
            <w:hideMark/>
          </w:tcPr>
          <w:p w14:paraId="477264D9" w14:textId="219A5FA6"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Հաշվետու ժամանակաշրջանում կատարվել</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է 2022թ</w:t>
            </w:r>
            <w:r w:rsidRPr="003F5452">
              <w:rPr>
                <w:rFonts w:ascii="Cambria Math" w:eastAsia="Times New Roman" w:hAnsi="Cambria Math" w:cs="Cambria Math"/>
                <w:sz w:val="18"/>
                <w:szCs w:val="18"/>
                <w:lang w:val="en-AU" w:eastAsia="ru-RU"/>
              </w:rPr>
              <w:t>․</w:t>
            </w:r>
            <w:r w:rsidRPr="003F5452">
              <w:rPr>
                <w:rFonts w:ascii="GHEA Grapalat" w:eastAsia="Times New Roman" w:hAnsi="GHEA Grapalat" w:cs="Calibri"/>
                <w:sz w:val="18"/>
                <w:szCs w:val="18"/>
                <w:lang w:val="en-AU" w:eastAsia="ru-RU"/>
              </w:rPr>
              <w:t>-</w:t>
            </w:r>
            <w:r w:rsidRPr="003F5452">
              <w:rPr>
                <w:rFonts w:ascii="GHEA Grapalat" w:eastAsia="Times New Roman" w:hAnsi="GHEA Grapalat" w:cs="GHEA Grapalat"/>
                <w:sz w:val="18"/>
                <w:szCs w:val="18"/>
                <w:lang w:val="en-AU" w:eastAsia="ru-RU"/>
              </w:rPr>
              <w:t>ի</w:t>
            </w:r>
            <w:r w:rsidRPr="003F5452">
              <w:rPr>
                <w:rFonts w:ascii="GHEA Grapalat" w:eastAsia="Times New Roman" w:hAnsi="GHEA Grapalat" w:cs="Calibri"/>
                <w:sz w:val="18"/>
                <w:szCs w:val="18"/>
                <w:lang w:val="en-AU" w:eastAsia="ru-RU"/>
              </w:rPr>
              <w:t xml:space="preserve"> տարեվերջի դրությամբ առկա պարտավորությունների մարում։</w:t>
            </w:r>
          </w:p>
        </w:tc>
      </w:tr>
      <w:tr w:rsidR="004E59EF" w:rsidRPr="003F5452" w14:paraId="543AE70C" w14:textId="77777777" w:rsidTr="004E59EF">
        <w:trPr>
          <w:trHeight w:val="984"/>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5CAADFA4"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Իրավախախտումների համար գործադիր, դատական մարմինների կողմից կիրառվող պատժամիջոցների մուտքեր</w:t>
            </w:r>
          </w:p>
        </w:tc>
        <w:tc>
          <w:tcPr>
            <w:tcW w:w="603" w:type="pct"/>
            <w:tcBorders>
              <w:top w:val="nil"/>
              <w:left w:val="nil"/>
              <w:bottom w:val="single" w:sz="4" w:space="0" w:color="auto"/>
              <w:right w:val="single" w:sz="4" w:space="0" w:color="auto"/>
            </w:tcBorders>
            <w:shd w:val="clear" w:color="auto" w:fill="auto"/>
            <w:vAlign w:val="center"/>
            <w:hideMark/>
          </w:tcPr>
          <w:p w14:paraId="225282DA"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5,945,600.0</w:t>
            </w:r>
          </w:p>
        </w:tc>
        <w:tc>
          <w:tcPr>
            <w:tcW w:w="635" w:type="pct"/>
            <w:tcBorders>
              <w:top w:val="nil"/>
              <w:left w:val="nil"/>
              <w:bottom w:val="single" w:sz="4" w:space="0" w:color="auto"/>
              <w:right w:val="single" w:sz="4" w:space="0" w:color="auto"/>
            </w:tcBorders>
            <w:shd w:val="clear" w:color="auto" w:fill="auto"/>
            <w:vAlign w:val="center"/>
            <w:hideMark/>
          </w:tcPr>
          <w:p w14:paraId="5272AABA"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8,494,605.3</w:t>
            </w:r>
          </w:p>
        </w:tc>
        <w:tc>
          <w:tcPr>
            <w:tcW w:w="622" w:type="pct"/>
            <w:tcBorders>
              <w:top w:val="nil"/>
              <w:left w:val="nil"/>
              <w:bottom w:val="single" w:sz="4" w:space="0" w:color="auto"/>
              <w:right w:val="single" w:sz="4" w:space="0" w:color="auto"/>
            </w:tcBorders>
            <w:shd w:val="clear" w:color="auto" w:fill="auto"/>
            <w:vAlign w:val="center"/>
            <w:hideMark/>
          </w:tcPr>
          <w:p w14:paraId="140C90FE"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2,549,005.3</w:t>
            </w:r>
          </w:p>
        </w:tc>
        <w:tc>
          <w:tcPr>
            <w:tcW w:w="338" w:type="pct"/>
            <w:tcBorders>
              <w:top w:val="nil"/>
              <w:left w:val="nil"/>
              <w:bottom w:val="single" w:sz="4" w:space="0" w:color="auto"/>
              <w:right w:val="single" w:sz="4" w:space="0" w:color="auto"/>
            </w:tcBorders>
            <w:shd w:val="clear" w:color="auto" w:fill="auto"/>
            <w:noWrap/>
            <w:vAlign w:val="center"/>
            <w:hideMark/>
          </w:tcPr>
          <w:p w14:paraId="41231792"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42.87</w:t>
            </w:r>
          </w:p>
        </w:tc>
        <w:tc>
          <w:tcPr>
            <w:tcW w:w="1625" w:type="pct"/>
            <w:tcBorders>
              <w:top w:val="nil"/>
              <w:left w:val="nil"/>
              <w:bottom w:val="single" w:sz="4" w:space="0" w:color="auto"/>
              <w:right w:val="single" w:sz="4" w:space="0" w:color="auto"/>
            </w:tcBorders>
            <w:shd w:val="clear" w:color="auto" w:fill="auto"/>
            <w:vAlign w:val="center"/>
            <w:hideMark/>
          </w:tcPr>
          <w:p w14:paraId="7A4C17D3" w14:textId="675BDA23"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Պայմանավորված է հիմնականում</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երթևեկության անվտանգության ապահովման բնագավառում վարչարարության արդյունավետության բարձրացման, այդ թվում ճանապարհատրանսպորտային պատահարների կանխարգելման նպատակով հաճախակի</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 xml:space="preserve">ուժեղացված ծառայություններ իրականացնելու հանգամանքներով ( արդյունքում </w:t>
            </w:r>
            <w:r w:rsidRPr="003F5452">
              <w:rPr>
                <w:rFonts w:ascii="GHEA Grapalat" w:eastAsia="Times New Roman" w:hAnsi="GHEA Grapalat" w:cs="Calibri"/>
                <w:sz w:val="18"/>
                <w:szCs w:val="18"/>
                <w:lang w:val="en-AU" w:eastAsia="ru-RU"/>
              </w:rPr>
              <w:lastRenderedPageBreak/>
              <w:t>արձանագրվել են ավելի շատ խախտումներ, ինչպես նաև կիրառվել է ԱՊՊԱ չունենալու համար վարչական</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 xml:space="preserve">տուգանքը (10 օրը մեկ 5000 դրամ))։ </w:t>
            </w:r>
          </w:p>
        </w:tc>
      </w:tr>
      <w:tr w:rsidR="004E59EF" w:rsidRPr="003F5452" w14:paraId="6B446468" w14:textId="77777777" w:rsidTr="004E59EF">
        <w:trPr>
          <w:trHeight w:val="1350"/>
        </w:trPr>
        <w:tc>
          <w:tcPr>
            <w:tcW w:w="1177" w:type="pct"/>
            <w:tcBorders>
              <w:top w:val="nil"/>
              <w:left w:val="single" w:sz="4" w:space="0" w:color="auto"/>
              <w:bottom w:val="single" w:sz="4" w:space="0" w:color="auto"/>
              <w:right w:val="single" w:sz="4" w:space="0" w:color="auto"/>
            </w:tcBorders>
            <w:shd w:val="clear" w:color="auto" w:fill="auto"/>
            <w:vAlign w:val="center"/>
            <w:hideMark/>
          </w:tcPr>
          <w:p w14:paraId="72BE98B0" w14:textId="29092212"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lastRenderedPageBreak/>
              <w:t>ՀՀ ոստիկանության</w:t>
            </w:r>
            <w:r w:rsidR="003F1B80">
              <w:rPr>
                <w:rFonts w:ascii="GHEA Grapalat" w:eastAsia="Times New Roman" w:hAnsi="GHEA Grapalat" w:cs="Calibri"/>
                <w:bCs/>
                <w:sz w:val="18"/>
                <w:szCs w:val="18"/>
                <w:lang w:val="en-AU" w:eastAsia="ru-RU"/>
              </w:rPr>
              <w:t xml:space="preserve"> </w:t>
            </w:r>
            <w:r w:rsidRPr="003F5452">
              <w:rPr>
                <w:rFonts w:ascii="GHEA Grapalat" w:eastAsia="Times New Roman" w:hAnsi="GHEA Grapalat" w:cs="Calibri"/>
                <w:bCs/>
                <w:sz w:val="18"/>
                <w:szCs w:val="18"/>
                <w:lang w:val="en-AU" w:eastAsia="ru-RU"/>
              </w:rPr>
              <w:t>կողմից</w:t>
            </w:r>
            <w:r w:rsidR="003F1B80">
              <w:rPr>
                <w:rFonts w:ascii="GHEA Grapalat" w:eastAsia="Times New Roman" w:hAnsi="GHEA Grapalat" w:cs="Calibri"/>
                <w:bCs/>
                <w:sz w:val="18"/>
                <w:szCs w:val="18"/>
                <w:lang w:val="en-AU" w:eastAsia="ru-RU"/>
              </w:rPr>
              <w:t xml:space="preserve"> </w:t>
            </w:r>
            <w:r w:rsidRPr="003F5452">
              <w:rPr>
                <w:rFonts w:ascii="GHEA Grapalat" w:eastAsia="Times New Roman" w:hAnsi="GHEA Grapalat" w:cs="Calibri"/>
                <w:bCs/>
                <w:sz w:val="18"/>
                <w:szCs w:val="18"/>
                <w:lang w:val="en-AU" w:eastAsia="ru-RU"/>
              </w:rPr>
              <w:t>ծառայությունների մատուցումից մուտքեր</w:t>
            </w:r>
          </w:p>
        </w:tc>
        <w:tc>
          <w:tcPr>
            <w:tcW w:w="603" w:type="pct"/>
            <w:tcBorders>
              <w:top w:val="nil"/>
              <w:left w:val="nil"/>
              <w:bottom w:val="single" w:sz="4" w:space="0" w:color="auto"/>
              <w:right w:val="single" w:sz="4" w:space="0" w:color="auto"/>
            </w:tcBorders>
            <w:shd w:val="clear" w:color="auto" w:fill="auto"/>
            <w:vAlign w:val="center"/>
            <w:hideMark/>
          </w:tcPr>
          <w:p w14:paraId="14F49645"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3,843,852.0</w:t>
            </w:r>
          </w:p>
        </w:tc>
        <w:tc>
          <w:tcPr>
            <w:tcW w:w="635" w:type="pct"/>
            <w:tcBorders>
              <w:top w:val="nil"/>
              <w:left w:val="nil"/>
              <w:bottom w:val="single" w:sz="4" w:space="0" w:color="auto"/>
              <w:right w:val="single" w:sz="4" w:space="0" w:color="auto"/>
            </w:tcBorders>
            <w:shd w:val="clear" w:color="auto" w:fill="auto"/>
            <w:vAlign w:val="center"/>
            <w:hideMark/>
          </w:tcPr>
          <w:p w14:paraId="06359223"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4,999,652.6</w:t>
            </w:r>
          </w:p>
        </w:tc>
        <w:tc>
          <w:tcPr>
            <w:tcW w:w="622" w:type="pct"/>
            <w:tcBorders>
              <w:top w:val="nil"/>
              <w:left w:val="nil"/>
              <w:bottom w:val="single" w:sz="4" w:space="0" w:color="auto"/>
              <w:right w:val="single" w:sz="4" w:space="0" w:color="auto"/>
            </w:tcBorders>
            <w:shd w:val="clear" w:color="auto" w:fill="auto"/>
            <w:vAlign w:val="center"/>
            <w:hideMark/>
          </w:tcPr>
          <w:p w14:paraId="5033FD9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1,155,800.6</w:t>
            </w:r>
          </w:p>
        </w:tc>
        <w:tc>
          <w:tcPr>
            <w:tcW w:w="338" w:type="pct"/>
            <w:tcBorders>
              <w:top w:val="nil"/>
              <w:left w:val="nil"/>
              <w:bottom w:val="single" w:sz="4" w:space="0" w:color="auto"/>
              <w:right w:val="single" w:sz="4" w:space="0" w:color="auto"/>
            </w:tcBorders>
            <w:shd w:val="clear" w:color="auto" w:fill="auto"/>
            <w:noWrap/>
            <w:vAlign w:val="center"/>
            <w:hideMark/>
          </w:tcPr>
          <w:p w14:paraId="75955303"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30.07</w:t>
            </w:r>
          </w:p>
        </w:tc>
        <w:tc>
          <w:tcPr>
            <w:tcW w:w="1625" w:type="pct"/>
            <w:tcBorders>
              <w:top w:val="nil"/>
              <w:left w:val="nil"/>
              <w:bottom w:val="single" w:sz="4" w:space="0" w:color="auto"/>
              <w:right w:val="single" w:sz="4" w:space="0" w:color="auto"/>
            </w:tcBorders>
            <w:shd w:val="clear" w:color="auto" w:fill="auto"/>
            <w:noWrap/>
            <w:vAlign w:val="center"/>
            <w:hideMark/>
          </w:tcPr>
          <w:p w14:paraId="7C9E9844" w14:textId="49063D0E"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sz w:val="18"/>
                <w:szCs w:val="18"/>
                <w:lang w:val="en-AU" w:eastAsia="ru-RU"/>
              </w:rPr>
              <w:t>Փաստացի մուտքերի մոտ 55.8 % -ը, գումարային արտահայտությամբ՝ 2763.1 մլն</w:t>
            </w:r>
            <w:r w:rsidRPr="003F5452">
              <w:rPr>
                <w:rFonts w:ascii="Cambria Math" w:eastAsia="Times New Roman" w:hAnsi="Cambria Math" w:cs="Cambria Math"/>
                <w:sz w:val="18"/>
                <w:szCs w:val="18"/>
                <w:lang w:val="en-AU" w:eastAsia="ru-RU"/>
              </w:rPr>
              <w:t>․</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դրամը</w:t>
            </w:r>
            <w:r w:rsidRPr="003F5452">
              <w:rPr>
                <w:rFonts w:ascii="GHEA Grapalat" w:eastAsia="Times New Roman" w:hAnsi="GHEA Grapalat" w:cs="Calibri"/>
                <w:sz w:val="18"/>
                <w:szCs w:val="18"/>
                <w:lang w:val="en-AU" w:eastAsia="ru-RU"/>
              </w:rPr>
              <w:t xml:space="preserve"> վերագրվում է ՃՈ -ի</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ծառայությունների մատուցումից մուտքերին։ Նշված մուտքերը նախատեսվածից ավել են 38.2 %-ով ՝ պայմանավորված</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վարորդական վկայական ստանալու</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համար գործնական քննությունների համար գանձվող մուտքերով, ինչպես նաև</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ՌԴ քաղաքացիների կողմից ՀՀ-ից ձեռք բերվող տրանսպորտային միջոցների թվի շարունակական աճով և տարանցման բարձր ինտենսիվությամբ (տրանսպորտային միջոցի հաշվառման գործողության համար՝ 5000 դրամ) ։</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Փաստացի մուտքերի 32.5 % -ը կամ</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1898.1 մլն</w:t>
            </w:r>
            <w:r w:rsidRPr="003F5452">
              <w:rPr>
                <w:rFonts w:ascii="Cambria Math" w:eastAsia="Times New Roman" w:hAnsi="Cambria Math" w:cs="Cambria Math"/>
                <w:sz w:val="18"/>
                <w:szCs w:val="18"/>
                <w:lang w:val="en-AU" w:eastAsia="ru-RU"/>
              </w:rPr>
              <w:t>․</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դրամը</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վերագրվում</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է</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պետական</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պահպանության</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ստորաբաժանումների</w:t>
            </w:r>
            <w:r w:rsidRPr="003F5452">
              <w:rPr>
                <w:rFonts w:ascii="GHEA Grapalat" w:eastAsia="Times New Roman" w:hAnsi="GHEA Grapalat" w:cs="Calibri"/>
                <w:sz w:val="18"/>
                <w:szCs w:val="18"/>
                <w:lang w:val="en-AU" w:eastAsia="ru-RU"/>
              </w:rPr>
              <w:t xml:space="preserve"> կողմից իրականացվող պայմանագրային ծառայությունների մուտքերին, ինչը</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նախատեսվածից ավել է 4.4 %-ով,</w:t>
            </w:r>
            <w:r w:rsidR="003F1B80">
              <w:rPr>
                <w:rFonts w:ascii="GHEA Grapalat" w:eastAsia="Times New Roman" w:hAnsi="GHEA Grapalat" w:cs="Calibri"/>
                <w:sz w:val="18"/>
                <w:szCs w:val="18"/>
                <w:lang w:val="en-AU" w:eastAsia="ru-RU"/>
              </w:rPr>
              <w:t xml:space="preserve"> </w:t>
            </w:r>
            <w:r w:rsidRPr="003F5452">
              <w:rPr>
                <w:rFonts w:ascii="GHEA Grapalat" w:eastAsia="Times New Roman" w:hAnsi="GHEA Grapalat" w:cs="Calibri"/>
                <w:sz w:val="18"/>
                <w:szCs w:val="18"/>
                <w:lang w:val="en-AU" w:eastAsia="ru-RU"/>
              </w:rPr>
              <w:t>պայմանավորված 2022 թ</w:t>
            </w:r>
            <w:r w:rsidRPr="003F5452">
              <w:rPr>
                <w:rFonts w:ascii="Cambria Math" w:eastAsia="Times New Roman" w:hAnsi="Cambria Math" w:cs="Cambria Math"/>
                <w:sz w:val="18"/>
                <w:szCs w:val="18"/>
                <w:lang w:val="en-AU" w:eastAsia="ru-RU"/>
              </w:rPr>
              <w:t>․</w:t>
            </w:r>
            <w:r w:rsidRPr="003F5452">
              <w:rPr>
                <w:rFonts w:ascii="GHEA Grapalat" w:eastAsia="Times New Roman" w:hAnsi="GHEA Grapalat" w:cs="Calibri"/>
                <w:sz w:val="18"/>
                <w:szCs w:val="18"/>
                <w:lang w:val="en-AU" w:eastAsia="ru-RU"/>
              </w:rPr>
              <w:t>-</w:t>
            </w:r>
            <w:r w:rsidRPr="003F5452">
              <w:rPr>
                <w:rFonts w:ascii="GHEA Grapalat" w:eastAsia="Times New Roman" w:hAnsi="GHEA Grapalat" w:cs="GHEA Grapalat"/>
                <w:sz w:val="18"/>
                <w:szCs w:val="18"/>
                <w:lang w:val="en-AU" w:eastAsia="ru-RU"/>
              </w:rPr>
              <w:t>ի</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տարեվերջին</w:t>
            </w:r>
            <w:r w:rsidRPr="003F5452">
              <w:rPr>
                <w:rFonts w:ascii="GHEA Grapalat" w:eastAsia="Times New Roman" w:hAnsi="GHEA Grapalat" w:cs="Calibri"/>
                <w:sz w:val="18"/>
                <w:szCs w:val="18"/>
                <w:lang w:val="en-AU" w:eastAsia="ru-RU"/>
              </w:rPr>
              <w:t xml:space="preserve"> </w:t>
            </w:r>
            <w:r w:rsidRPr="003F5452">
              <w:rPr>
                <w:rFonts w:ascii="GHEA Grapalat" w:eastAsia="Times New Roman" w:hAnsi="GHEA Grapalat" w:cs="GHEA Grapalat"/>
                <w:sz w:val="18"/>
                <w:szCs w:val="18"/>
                <w:lang w:val="en-AU" w:eastAsia="ru-RU"/>
              </w:rPr>
              <w:t>գոյացած</w:t>
            </w:r>
            <w:r w:rsidRPr="003F5452">
              <w:rPr>
                <w:rFonts w:ascii="GHEA Grapalat" w:eastAsia="Times New Roman" w:hAnsi="GHEA Grapalat" w:cs="Calibri"/>
                <w:sz w:val="18"/>
                <w:szCs w:val="18"/>
                <w:lang w:val="en-AU" w:eastAsia="ru-RU"/>
              </w:rPr>
              <w:t xml:space="preserve"> դեբիտորական պարտքերի մարմամբ։</w:t>
            </w:r>
            <w:r w:rsidR="003F1B80">
              <w:rPr>
                <w:rFonts w:ascii="GHEA Grapalat" w:eastAsia="Times New Roman" w:hAnsi="GHEA Grapalat" w:cs="Calibri"/>
                <w:sz w:val="18"/>
                <w:szCs w:val="18"/>
                <w:lang w:val="en-AU" w:eastAsia="ru-RU"/>
              </w:rPr>
              <w:t xml:space="preserve">   </w:t>
            </w:r>
          </w:p>
        </w:tc>
      </w:tr>
      <w:tr w:rsidR="004E59EF" w:rsidRPr="003F5452" w14:paraId="0ABADC1E" w14:textId="77777777" w:rsidTr="004E59EF">
        <w:trPr>
          <w:trHeight w:val="540"/>
        </w:trPr>
        <w:tc>
          <w:tcPr>
            <w:tcW w:w="1177" w:type="pct"/>
            <w:tcBorders>
              <w:top w:val="nil"/>
              <w:left w:val="single" w:sz="4" w:space="0" w:color="auto"/>
              <w:bottom w:val="single" w:sz="4" w:space="0" w:color="auto"/>
              <w:right w:val="nil"/>
            </w:tcBorders>
            <w:shd w:val="clear" w:color="auto" w:fill="auto"/>
            <w:vAlign w:val="center"/>
            <w:hideMark/>
          </w:tcPr>
          <w:p w14:paraId="39CCE5CA"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Օրենքով և այլ իրավական ակտերով սահմանված պետական բյուջե մուտքագրված այլ եկամուտներ, այդ թվում՝</w:t>
            </w: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0498418A"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7,100.0</w:t>
            </w:r>
          </w:p>
        </w:tc>
        <w:tc>
          <w:tcPr>
            <w:tcW w:w="635" w:type="pct"/>
            <w:tcBorders>
              <w:top w:val="nil"/>
              <w:left w:val="nil"/>
              <w:bottom w:val="single" w:sz="4" w:space="0" w:color="auto"/>
              <w:right w:val="single" w:sz="4" w:space="0" w:color="auto"/>
            </w:tcBorders>
            <w:shd w:val="clear" w:color="auto" w:fill="auto"/>
            <w:vAlign w:val="center"/>
            <w:hideMark/>
          </w:tcPr>
          <w:p w14:paraId="601705BA"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21,391.1</w:t>
            </w:r>
          </w:p>
        </w:tc>
        <w:tc>
          <w:tcPr>
            <w:tcW w:w="622" w:type="pct"/>
            <w:tcBorders>
              <w:top w:val="nil"/>
              <w:left w:val="nil"/>
              <w:bottom w:val="single" w:sz="4" w:space="0" w:color="auto"/>
              <w:right w:val="single" w:sz="4" w:space="0" w:color="auto"/>
            </w:tcBorders>
            <w:shd w:val="clear" w:color="auto" w:fill="auto"/>
            <w:vAlign w:val="center"/>
            <w:hideMark/>
          </w:tcPr>
          <w:p w14:paraId="6E438C0E"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14,291.1</w:t>
            </w:r>
          </w:p>
        </w:tc>
        <w:tc>
          <w:tcPr>
            <w:tcW w:w="338" w:type="pct"/>
            <w:tcBorders>
              <w:top w:val="nil"/>
              <w:left w:val="nil"/>
              <w:bottom w:val="single" w:sz="4" w:space="0" w:color="auto"/>
              <w:right w:val="single" w:sz="4" w:space="0" w:color="auto"/>
            </w:tcBorders>
            <w:shd w:val="clear" w:color="auto" w:fill="auto"/>
            <w:noWrap/>
            <w:vAlign w:val="center"/>
            <w:hideMark/>
          </w:tcPr>
          <w:p w14:paraId="3060ECF9"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201.28</w:t>
            </w:r>
          </w:p>
        </w:tc>
        <w:tc>
          <w:tcPr>
            <w:tcW w:w="1625" w:type="pct"/>
            <w:tcBorders>
              <w:top w:val="nil"/>
              <w:left w:val="nil"/>
              <w:bottom w:val="single" w:sz="4" w:space="0" w:color="auto"/>
              <w:right w:val="single" w:sz="4" w:space="0" w:color="auto"/>
            </w:tcBorders>
            <w:shd w:val="clear" w:color="auto" w:fill="auto"/>
            <w:noWrap/>
            <w:vAlign w:val="bottom"/>
            <w:hideMark/>
          </w:tcPr>
          <w:p w14:paraId="116FD7EA"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r w:rsidR="004E59EF" w:rsidRPr="003F5452" w14:paraId="24D61434" w14:textId="77777777" w:rsidTr="004E59EF">
        <w:trPr>
          <w:trHeight w:val="882"/>
        </w:trPr>
        <w:tc>
          <w:tcPr>
            <w:tcW w:w="1177" w:type="pct"/>
            <w:tcBorders>
              <w:top w:val="nil"/>
              <w:left w:val="single" w:sz="4" w:space="0" w:color="auto"/>
              <w:bottom w:val="single" w:sz="4" w:space="0" w:color="auto"/>
              <w:right w:val="nil"/>
            </w:tcBorders>
            <w:shd w:val="clear" w:color="auto" w:fill="auto"/>
            <w:vAlign w:val="center"/>
            <w:hideMark/>
          </w:tcPr>
          <w:p w14:paraId="3D9B0F8A"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Պետությանը պատճառած վնասի փոխհատուցումից մուտքեր</w:t>
            </w: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00AFF428"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100.0</w:t>
            </w:r>
          </w:p>
        </w:tc>
        <w:tc>
          <w:tcPr>
            <w:tcW w:w="635" w:type="pct"/>
            <w:tcBorders>
              <w:top w:val="nil"/>
              <w:left w:val="nil"/>
              <w:bottom w:val="single" w:sz="4" w:space="0" w:color="auto"/>
              <w:right w:val="single" w:sz="4" w:space="0" w:color="auto"/>
            </w:tcBorders>
            <w:shd w:val="clear" w:color="auto" w:fill="auto"/>
            <w:vAlign w:val="center"/>
            <w:hideMark/>
          </w:tcPr>
          <w:p w14:paraId="79365FE5"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644.0</w:t>
            </w:r>
          </w:p>
        </w:tc>
        <w:tc>
          <w:tcPr>
            <w:tcW w:w="622" w:type="pct"/>
            <w:tcBorders>
              <w:top w:val="nil"/>
              <w:left w:val="nil"/>
              <w:bottom w:val="single" w:sz="4" w:space="0" w:color="auto"/>
              <w:right w:val="single" w:sz="4" w:space="0" w:color="auto"/>
            </w:tcBorders>
            <w:shd w:val="clear" w:color="auto" w:fill="auto"/>
            <w:vAlign w:val="center"/>
            <w:hideMark/>
          </w:tcPr>
          <w:p w14:paraId="3609CB54"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544.0</w:t>
            </w:r>
          </w:p>
        </w:tc>
        <w:tc>
          <w:tcPr>
            <w:tcW w:w="338" w:type="pct"/>
            <w:tcBorders>
              <w:top w:val="nil"/>
              <w:left w:val="nil"/>
              <w:bottom w:val="single" w:sz="4" w:space="0" w:color="auto"/>
              <w:right w:val="single" w:sz="4" w:space="0" w:color="auto"/>
            </w:tcBorders>
            <w:shd w:val="clear" w:color="auto" w:fill="auto"/>
            <w:noWrap/>
            <w:vAlign w:val="center"/>
            <w:hideMark/>
          </w:tcPr>
          <w:p w14:paraId="30CA338D" w14:textId="77777777" w:rsidR="003F5452" w:rsidRPr="003F5452" w:rsidRDefault="003F5452" w:rsidP="003F5452">
            <w:pPr>
              <w:spacing w:after="0" w:line="240" w:lineRule="auto"/>
              <w:jc w:val="center"/>
              <w:rPr>
                <w:rFonts w:ascii="GHEA Grapalat" w:eastAsia="Times New Roman" w:hAnsi="GHEA Grapalat" w:cs="Calibri"/>
                <w:sz w:val="18"/>
                <w:szCs w:val="18"/>
              </w:rPr>
            </w:pPr>
            <w:r w:rsidRPr="003F5452">
              <w:rPr>
                <w:rFonts w:ascii="GHEA Grapalat" w:eastAsia="Times New Roman" w:hAnsi="GHEA Grapalat" w:cs="Calibri"/>
                <w:bCs/>
                <w:sz w:val="18"/>
                <w:szCs w:val="18"/>
                <w:lang w:val="en-AU" w:eastAsia="ru-RU"/>
              </w:rPr>
              <w:t>544.00</w:t>
            </w:r>
          </w:p>
        </w:tc>
        <w:tc>
          <w:tcPr>
            <w:tcW w:w="1625" w:type="pct"/>
            <w:tcBorders>
              <w:top w:val="nil"/>
              <w:left w:val="nil"/>
              <w:bottom w:val="single" w:sz="4" w:space="0" w:color="auto"/>
              <w:right w:val="single" w:sz="4" w:space="0" w:color="auto"/>
            </w:tcBorders>
            <w:shd w:val="clear" w:color="auto" w:fill="auto"/>
            <w:vAlign w:val="bottom"/>
            <w:hideMark/>
          </w:tcPr>
          <w:p w14:paraId="5828807D" w14:textId="77777777" w:rsidR="003F5452" w:rsidRPr="003F5452" w:rsidRDefault="003F5452" w:rsidP="003F5452">
            <w:pPr>
              <w:spacing w:after="0" w:line="240" w:lineRule="auto"/>
              <w:rPr>
                <w:rFonts w:ascii="GHEA Grapalat" w:eastAsia="Times New Roman" w:hAnsi="GHEA Grapalat" w:cs="Calibri"/>
                <w:sz w:val="18"/>
                <w:szCs w:val="18"/>
              </w:rPr>
            </w:pPr>
            <w:r w:rsidRPr="003F5452">
              <w:rPr>
                <w:rFonts w:ascii="Calibri" w:eastAsia="Times New Roman" w:hAnsi="Calibri" w:cs="Calibri"/>
                <w:sz w:val="18"/>
                <w:szCs w:val="18"/>
                <w:lang w:val="en-AU" w:eastAsia="ru-RU"/>
              </w:rPr>
              <w:t> </w:t>
            </w:r>
          </w:p>
        </w:tc>
      </w:tr>
    </w:tbl>
    <w:p w14:paraId="62049C47" w14:textId="323436EC" w:rsidR="004700A3" w:rsidRDefault="004700A3" w:rsidP="00091CBC">
      <w:pPr>
        <w:spacing w:line="240" w:lineRule="auto"/>
        <w:jc w:val="both"/>
        <w:rPr>
          <w:rFonts w:ascii="GHEA Grapalat" w:hAnsi="GHEA Grapalat"/>
          <w:sz w:val="24"/>
          <w:szCs w:val="24"/>
          <w:lang w:val="hy-AM"/>
        </w:rPr>
      </w:pPr>
    </w:p>
    <w:p w14:paraId="182BD294" w14:textId="77777777" w:rsidR="004700A3" w:rsidRDefault="004700A3">
      <w:pPr>
        <w:rPr>
          <w:rFonts w:ascii="GHEA Grapalat" w:hAnsi="GHEA Grapalat"/>
          <w:sz w:val="24"/>
          <w:szCs w:val="24"/>
          <w:lang w:val="hy-AM"/>
        </w:rPr>
      </w:pPr>
      <w:r>
        <w:rPr>
          <w:rFonts w:ascii="GHEA Grapalat" w:hAnsi="GHEA Grapalat"/>
          <w:sz w:val="24"/>
          <w:szCs w:val="24"/>
          <w:lang w:val="hy-AM"/>
        </w:rPr>
        <w:br w:type="page"/>
      </w:r>
    </w:p>
    <w:p w14:paraId="03922DA0" w14:textId="77777777" w:rsidR="00D42591" w:rsidRDefault="00D42591" w:rsidP="00A740BA">
      <w:pPr>
        <w:spacing w:line="240" w:lineRule="auto"/>
        <w:jc w:val="both"/>
        <w:rPr>
          <w:rFonts w:ascii="GHEA Grapalat" w:hAnsi="GHEA Grapalat"/>
          <w:sz w:val="24"/>
          <w:szCs w:val="24"/>
          <w:lang w:val="hy-AM"/>
        </w:rPr>
        <w:sectPr w:rsidR="00D42591" w:rsidSect="00FB611A">
          <w:pgSz w:w="11909" w:h="16834" w:code="9"/>
          <w:pgMar w:top="1304" w:right="1304" w:bottom="1304" w:left="1304" w:header="0" w:footer="720" w:gutter="0"/>
          <w:pgNumType w:chapStyle="1"/>
          <w:cols w:space="720"/>
          <w:titlePg/>
          <w:docGrid w:linePitch="360"/>
        </w:sectPr>
      </w:pPr>
    </w:p>
    <w:p w14:paraId="100F7059" w14:textId="701814E2" w:rsidR="00091971" w:rsidRDefault="00091971">
      <w:pPr>
        <w:rPr>
          <w:rFonts w:ascii="GHEA Grapalat" w:hAnsi="GHEA Grapalat"/>
          <w:sz w:val="24"/>
          <w:szCs w:val="24"/>
          <w:lang w:val="hy-AM"/>
        </w:rPr>
      </w:pPr>
    </w:p>
    <w:tbl>
      <w:tblPr>
        <w:tblW w:w="11058" w:type="dxa"/>
        <w:tblInd w:w="-861" w:type="dxa"/>
        <w:tblLayout w:type="fixed"/>
        <w:tblLook w:val="04A0" w:firstRow="1" w:lastRow="0" w:firstColumn="1" w:lastColumn="0" w:noHBand="0" w:noVBand="1"/>
      </w:tblPr>
      <w:tblGrid>
        <w:gridCol w:w="710"/>
        <w:gridCol w:w="1276"/>
        <w:gridCol w:w="1701"/>
        <w:gridCol w:w="1505"/>
        <w:gridCol w:w="2108"/>
        <w:gridCol w:w="1684"/>
        <w:gridCol w:w="2074"/>
      </w:tblGrid>
      <w:tr w:rsidR="003430E5" w:rsidRPr="00353098" w14:paraId="69F14AA7" w14:textId="77777777" w:rsidTr="003430E5">
        <w:trPr>
          <w:trHeight w:val="578"/>
        </w:trPr>
        <w:tc>
          <w:tcPr>
            <w:tcW w:w="11058" w:type="dxa"/>
            <w:gridSpan w:val="7"/>
            <w:tcBorders>
              <w:right w:val="nil"/>
            </w:tcBorders>
            <w:shd w:val="clear" w:color="auto" w:fill="auto"/>
            <w:vAlign w:val="center"/>
          </w:tcPr>
          <w:p w14:paraId="02113A2C" w14:textId="6C40042B" w:rsidR="003430E5" w:rsidRPr="00FD183E" w:rsidRDefault="00D00206" w:rsidP="003430E5">
            <w:pPr>
              <w:spacing w:after="0" w:line="240" w:lineRule="auto"/>
              <w:jc w:val="right"/>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Հավելված 3</w:t>
            </w:r>
          </w:p>
        </w:tc>
      </w:tr>
      <w:tr w:rsidR="003430E5" w:rsidRPr="00353098" w14:paraId="269D8F8D" w14:textId="77777777" w:rsidTr="003430E5">
        <w:trPr>
          <w:trHeight w:val="578"/>
        </w:trPr>
        <w:tc>
          <w:tcPr>
            <w:tcW w:w="11058" w:type="dxa"/>
            <w:gridSpan w:val="7"/>
            <w:tcBorders>
              <w:left w:val="single" w:sz="8" w:space="0" w:color="auto"/>
              <w:bottom w:val="single" w:sz="4" w:space="0" w:color="auto"/>
              <w:right w:val="nil"/>
            </w:tcBorders>
            <w:shd w:val="clear" w:color="auto" w:fill="9CC2E5" w:themeFill="accent1" w:themeFillTint="99"/>
            <w:vAlign w:val="center"/>
          </w:tcPr>
          <w:p w14:paraId="0E45CB86" w14:textId="2F2ED715" w:rsidR="003430E5" w:rsidRPr="00353098" w:rsidRDefault="003430E5" w:rsidP="003430E5">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4"/>
                <w:szCs w:val="20"/>
              </w:rPr>
              <w:t>ԱԿԱ 3 ՍՊԸ</w:t>
            </w:r>
          </w:p>
        </w:tc>
      </w:tr>
      <w:tr w:rsidR="003430E5" w:rsidRPr="00353098" w14:paraId="1EB5EDCF" w14:textId="77777777" w:rsidTr="00DF5B02">
        <w:trPr>
          <w:trHeight w:val="1033"/>
        </w:trPr>
        <w:tc>
          <w:tcPr>
            <w:tcW w:w="710" w:type="dxa"/>
            <w:tcBorders>
              <w:top w:val="nil"/>
              <w:left w:val="single" w:sz="4" w:space="0" w:color="auto"/>
              <w:bottom w:val="single" w:sz="4" w:space="0" w:color="auto"/>
              <w:right w:val="single" w:sz="4" w:space="0" w:color="auto"/>
            </w:tcBorders>
            <w:shd w:val="clear" w:color="000000" w:fill="DCE6F1"/>
          </w:tcPr>
          <w:p w14:paraId="0598CCB9"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Հ/հ</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51F28709"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Հրավերով նախատեսված Չ/Բ համարը</w:t>
            </w:r>
          </w:p>
        </w:tc>
        <w:tc>
          <w:tcPr>
            <w:tcW w:w="1701" w:type="dxa"/>
            <w:tcBorders>
              <w:top w:val="nil"/>
              <w:left w:val="nil"/>
              <w:bottom w:val="single" w:sz="4" w:space="0" w:color="auto"/>
              <w:right w:val="single" w:sz="4" w:space="0" w:color="auto"/>
            </w:tcBorders>
            <w:shd w:val="clear" w:color="000000" w:fill="DCE6F1"/>
            <w:vAlign w:val="center"/>
            <w:hideMark/>
          </w:tcPr>
          <w:p w14:paraId="6033361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Չափաբաժինը</w:t>
            </w:r>
          </w:p>
        </w:tc>
        <w:tc>
          <w:tcPr>
            <w:tcW w:w="1505" w:type="dxa"/>
            <w:tcBorders>
              <w:top w:val="nil"/>
              <w:left w:val="nil"/>
              <w:bottom w:val="single" w:sz="4" w:space="0" w:color="auto"/>
              <w:right w:val="single" w:sz="4" w:space="0" w:color="auto"/>
            </w:tcBorders>
            <w:shd w:val="clear" w:color="000000" w:fill="DCE6F1"/>
            <w:vAlign w:val="center"/>
            <w:hideMark/>
          </w:tcPr>
          <w:p w14:paraId="27AEF7A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Չափաբաժնի ընդհանուր գինը/դր.</w:t>
            </w:r>
          </w:p>
        </w:tc>
        <w:tc>
          <w:tcPr>
            <w:tcW w:w="2108" w:type="dxa"/>
            <w:tcBorders>
              <w:top w:val="nil"/>
              <w:left w:val="nil"/>
              <w:bottom w:val="single" w:sz="4" w:space="0" w:color="auto"/>
              <w:right w:val="single" w:sz="4" w:space="0" w:color="auto"/>
            </w:tcBorders>
            <w:shd w:val="clear" w:color="000000" w:fill="B8CCE4"/>
            <w:vAlign w:val="center"/>
            <w:hideMark/>
          </w:tcPr>
          <w:p w14:paraId="7E60BA8E"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վայրը</w:t>
            </w:r>
          </w:p>
        </w:tc>
        <w:tc>
          <w:tcPr>
            <w:tcW w:w="1684" w:type="dxa"/>
            <w:tcBorders>
              <w:top w:val="nil"/>
              <w:left w:val="nil"/>
              <w:bottom w:val="single" w:sz="4" w:space="0" w:color="auto"/>
              <w:right w:val="single" w:sz="4" w:space="0" w:color="auto"/>
            </w:tcBorders>
            <w:shd w:val="clear" w:color="000000" w:fill="B8CCE4"/>
            <w:vAlign w:val="center"/>
            <w:hideMark/>
          </w:tcPr>
          <w:p w14:paraId="5FE1CC7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Ծառայությունը փաստացի մատուցող</w:t>
            </w:r>
          </w:p>
        </w:tc>
        <w:tc>
          <w:tcPr>
            <w:tcW w:w="2074" w:type="dxa"/>
            <w:tcBorders>
              <w:top w:val="nil"/>
              <w:left w:val="nil"/>
              <w:bottom w:val="single" w:sz="4" w:space="0" w:color="auto"/>
              <w:right w:val="single" w:sz="4" w:space="0" w:color="auto"/>
            </w:tcBorders>
            <w:shd w:val="clear" w:color="000000" w:fill="B8CCE4"/>
            <w:vAlign w:val="center"/>
            <w:hideMark/>
          </w:tcPr>
          <w:p w14:paraId="746D4326"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Փոխհարաբերությունը ԱԿԱ3 -ի հետ</w:t>
            </w:r>
          </w:p>
        </w:tc>
      </w:tr>
      <w:tr w:rsidR="003430E5" w:rsidRPr="00353098" w14:paraId="2A1E05D0"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4470F258"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3C0DF32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w:t>
            </w:r>
          </w:p>
        </w:tc>
        <w:tc>
          <w:tcPr>
            <w:tcW w:w="1701" w:type="dxa"/>
            <w:tcBorders>
              <w:top w:val="nil"/>
              <w:left w:val="nil"/>
              <w:bottom w:val="single" w:sz="4" w:space="0" w:color="auto"/>
              <w:right w:val="single" w:sz="4" w:space="0" w:color="auto"/>
            </w:tcBorders>
            <w:shd w:val="clear" w:color="000000" w:fill="DCE6F1"/>
            <w:vAlign w:val="center"/>
            <w:hideMark/>
          </w:tcPr>
          <w:p w14:paraId="7E353F08"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Թալին</w:t>
            </w:r>
          </w:p>
        </w:tc>
        <w:tc>
          <w:tcPr>
            <w:tcW w:w="1505" w:type="dxa"/>
            <w:tcBorders>
              <w:top w:val="nil"/>
              <w:left w:val="nil"/>
              <w:bottom w:val="single" w:sz="4" w:space="0" w:color="auto"/>
              <w:right w:val="single" w:sz="4" w:space="0" w:color="auto"/>
            </w:tcBorders>
            <w:shd w:val="clear" w:color="000000" w:fill="DCE6F1"/>
            <w:vAlign w:val="center"/>
            <w:hideMark/>
          </w:tcPr>
          <w:p w14:paraId="5BC0146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1 801 200</w:t>
            </w:r>
          </w:p>
        </w:tc>
        <w:tc>
          <w:tcPr>
            <w:tcW w:w="2108" w:type="dxa"/>
            <w:tcBorders>
              <w:top w:val="nil"/>
              <w:left w:val="nil"/>
              <w:bottom w:val="single" w:sz="4" w:space="0" w:color="auto"/>
              <w:right w:val="single" w:sz="4" w:space="0" w:color="auto"/>
            </w:tcBorders>
            <w:shd w:val="clear" w:color="000000" w:fill="FFFFFF"/>
            <w:vAlign w:val="center"/>
            <w:hideMark/>
          </w:tcPr>
          <w:p w14:paraId="72DAE4D1"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Թալին, Կոմիտասի փ. 10/1</w:t>
            </w:r>
          </w:p>
        </w:tc>
        <w:tc>
          <w:tcPr>
            <w:tcW w:w="1684" w:type="dxa"/>
            <w:tcBorders>
              <w:top w:val="nil"/>
              <w:left w:val="nil"/>
              <w:bottom w:val="single" w:sz="4" w:space="0" w:color="auto"/>
              <w:right w:val="single" w:sz="4" w:space="0" w:color="auto"/>
            </w:tcBorders>
            <w:shd w:val="clear" w:color="000000" w:fill="FFFFFF"/>
            <w:vAlign w:val="center"/>
            <w:hideMark/>
          </w:tcPr>
          <w:p w14:paraId="5289115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Արաքսի Մկրտչյան Ա/Ձ</w:t>
            </w:r>
          </w:p>
        </w:tc>
        <w:tc>
          <w:tcPr>
            <w:tcW w:w="2074" w:type="dxa"/>
            <w:tcBorders>
              <w:top w:val="nil"/>
              <w:left w:val="nil"/>
              <w:bottom w:val="single" w:sz="4" w:space="0" w:color="auto"/>
              <w:right w:val="single" w:sz="4" w:space="0" w:color="auto"/>
            </w:tcBorders>
            <w:shd w:val="clear" w:color="000000" w:fill="FFFFFF"/>
            <w:vAlign w:val="center"/>
            <w:hideMark/>
          </w:tcPr>
          <w:p w14:paraId="6F6C55A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1A95BCD7"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5CD1CE0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77D90D9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w:t>
            </w:r>
          </w:p>
        </w:tc>
        <w:tc>
          <w:tcPr>
            <w:tcW w:w="1701" w:type="dxa"/>
            <w:tcBorders>
              <w:top w:val="nil"/>
              <w:left w:val="nil"/>
              <w:bottom w:val="single" w:sz="4" w:space="0" w:color="auto"/>
              <w:right w:val="single" w:sz="4" w:space="0" w:color="auto"/>
            </w:tcBorders>
            <w:shd w:val="clear" w:color="000000" w:fill="DCE6F1"/>
            <w:vAlign w:val="center"/>
            <w:hideMark/>
          </w:tcPr>
          <w:p w14:paraId="5CEA9AFD"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Ապարան</w:t>
            </w:r>
          </w:p>
        </w:tc>
        <w:tc>
          <w:tcPr>
            <w:tcW w:w="1505" w:type="dxa"/>
            <w:tcBorders>
              <w:top w:val="nil"/>
              <w:left w:val="nil"/>
              <w:bottom w:val="single" w:sz="4" w:space="0" w:color="auto"/>
              <w:right w:val="single" w:sz="4" w:space="0" w:color="auto"/>
            </w:tcBorders>
            <w:shd w:val="clear" w:color="000000" w:fill="DCE6F1"/>
            <w:vAlign w:val="center"/>
            <w:hideMark/>
          </w:tcPr>
          <w:p w14:paraId="2F48CCF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3 340 200</w:t>
            </w:r>
          </w:p>
        </w:tc>
        <w:tc>
          <w:tcPr>
            <w:tcW w:w="2108" w:type="dxa"/>
            <w:tcBorders>
              <w:top w:val="nil"/>
              <w:left w:val="nil"/>
              <w:bottom w:val="single" w:sz="4" w:space="0" w:color="auto"/>
              <w:right w:val="single" w:sz="4" w:space="0" w:color="auto"/>
            </w:tcBorders>
            <w:shd w:val="clear" w:color="000000" w:fill="FFFFFF"/>
            <w:vAlign w:val="center"/>
            <w:hideMark/>
          </w:tcPr>
          <w:p w14:paraId="16EC7055" w14:textId="72F4A8A1"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Մ. Բաղրամյան փ.</w:t>
            </w:r>
            <w:r w:rsidR="003F1B80">
              <w:rPr>
                <w:rFonts w:ascii="GHEA Grapalat" w:eastAsia="Times New Roman" w:hAnsi="GHEA Grapalat" w:cs="Calibri"/>
                <w:b/>
                <w:bCs/>
                <w:color w:val="000000"/>
                <w:sz w:val="20"/>
                <w:szCs w:val="20"/>
              </w:rPr>
              <w:t xml:space="preserve"> </w:t>
            </w:r>
            <w:r w:rsidRPr="00353098">
              <w:rPr>
                <w:rFonts w:ascii="GHEA Grapalat" w:eastAsia="Times New Roman" w:hAnsi="GHEA Grapalat" w:cs="Calibri"/>
                <w:b/>
                <w:bCs/>
                <w:color w:val="000000"/>
                <w:sz w:val="20"/>
                <w:szCs w:val="20"/>
              </w:rPr>
              <w:t>34/8</w:t>
            </w:r>
          </w:p>
        </w:tc>
        <w:tc>
          <w:tcPr>
            <w:tcW w:w="1684" w:type="dxa"/>
            <w:tcBorders>
              <w:top w:val="nil"/>
              <w:left w:val="nil"/>
              <w:bottom w:val="single" w:sz="4" w:space="0" w:color="auto"/>
              <w:right w:val="single" w:sz="4" w:space="0" w:color="auto"/>
            </w:tcBorders>
            <w:shd w:val="clear" w:color="000000" w:fill="FFFFFF"/>
            <w:vAlign w:val="center"/>
            <w:hideMark/>
          </w:tcPr>
          <w:p w14:paraId="079E3ABC"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Մնացական Եղիազարյան Ա/Ձ</w:t>
            </w:r>
          </w:p>
        </w:tc>
        <w:tc>
          <w:tcPr>
            <w:tcW w:w="2074" w:type="dxa"/>
            <w:tcBorders>
              <w:top w:val="nil"/>
              <w:left w:val="nil"/>
              <w:bottom w:val="single" w:sz="4" w:space="0" w:color="auto"/>
              <w:right w:val="single" w:sz="4" w:space="0" w:color="auto"/>
            </w:tcBorders>
            <w:shd w:val="clear" w:color="000000" w:fill="FFFFFF"/>
            <w:vAlign w:val="center"/>
            <w:hideMark/>
          </w:tcPr>
          <w:p w14:paraId="5C3FE73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7584001E"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7D7A3CB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557977E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w:t>
            </w:r>
          </w:p>
        </w:tc>
        <w:tc>
          <w:tcPr>
            <w:tcW w:w="1701" w:type="dxa"/>
            <w:tcBorders>
              <w:top w:val="nil"/>
              <w:left w:val="nil"/>
              <w:bottom w:val="single" w:sz="4" w:space="0" w:color="auto"/>
              <w:right w:val="single" w:sz="4" w:space="0" w:color="auto"/>
            </w:tcBorders>
            <w:shd w:val="clear" w:color="000000" w:fill="DCE6F1"/>
            <w:vAlign w:val="center"/>
            <w:hideMark/>
          </w:tcPr>
          <w:p w14:paraId="2FF8BC65"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Աշտարակ</w:t>
            </w:r>
          </w:p>
        </w:tc>
        <w:tc>
          <w:tcPr>
            <w:tcW w:w="1505" w:type="dxa"/>
            <w:tcBorders>
              <w:top w:val="nil"/>
              <w:left w:val="nil"/>
              <w:bottom w:val="single" w:sz="4" w:space="0" w:color="auto"/>
              <w:right w:val="single" w:sz="4" w:space="0" w:color="auto"/>
            </w:tcBorders>
            <w:shd w:val="clear" w:color="000000" w:fill="DCE6F1"/>
            <w:vAlign w:val="center"/>
            <w:hideMark/>
          </w:tcPr>
          <w:p w14:paraId="7460375E"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3 499 800</w:t>
            </w:r>
          </w:p>
        </w:tc>
        <w:tc>
          <w:tcPr>
            <w:tcW w:w="2108" w:type="dxa"/>
            <w:tcBorders>
              <w:top w:val="nil"/>
              <w:left w:val="nil"/>
              <w:bottom w:val="single" w:sz="4" w:space="0" w:color="auto"/>
              <w:right w:val="single" w:sz="4" w:space="0" w:color="auto"/>
            </w:tcBorders>
            <w:shd w:val="clear" w:color="000000" w:fill="FFFFFF"/>
            <w:vAlign w:val="center"/>
            <w:hideMark/>
          </w:tcPr>
          <w:p w14:paraId="2A3918B2"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Վ.Պետրոսյան փ. 70</w:t>
            </w:r>
          </w:p>
        </w:tc>
        <w:tc>
          <w:tcPr>
            <w:tcW w:w="1684" w:type="dxa"/>
            <w:tcBorders>
              <w:top w:val="nil"/>
              <w:left w:val="nil"/>
              <w:bottom w:val="single" w:sz="4" w:space="0" w:color="auto"/>
              <w:right w:val="single" w:sz="4" w:space="0" w:color="auto"/>
            </w:tcBorders>
            <w:shd w:val="clear" w:color="000000" w:fill="FFFFFF"/>
            <w:vAlign w:val="center"/>
            <w:hideMark/>
          </w:tcPr>
          <w:p w14:paraId="6B752EC4"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Կարապետ Վարսանյան Ա/Ձ</w:t>
            </w:r>
          </w:p>
        </w:tc>
        <w:tc>
          <w:tcPr>
            <w:tcW w:w="2074" w:type="dxa"/>
            <w:tcBorders>
              <w:top w:val="nil"/>
              <w:left w:val="nil"/>
              <w:bottom w:val="single" w:sz="4" w:space="0" w:color="auto"/>
              <w:right w:val="single" w:sz="4" w:space="0" w:color="auto"/>
            </w:tcBorders>
            <w:shd w:val="clear" w:color="000000" w:fill="FFFFFF"/>
            <w:vAlign w:val="center"/>
            <w:hideMark/>
          </w:tcPr>
          <w:p w14:paraId="099007B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5BB0DDC4"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64057189"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4</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3FE191A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4</w:t>
            </w:r>
          </w:p>
        </w:tc>
        <w:tc>
          <w:tcPr>
            <w:tcW w:w="1701" w:type="dxa"/>
            <w:tcBorders>
              <w:top w:val="nil"/>
              <w:left w:val="nil"/>
              <w:bottom w:val="single" w:sz="4" w:space="0" w:color="auto"/>
              <w:right w:val="single" w:sz="4" w:space="0" w:color="auto"/>
            </w:tcBorders>
            <w:shd w:val="clear" w:color="000000" w:fill="DCE6F1"/>
            <w:vAlign w:val="center"/>
            <w:hideMark/>
          </w:tcPr>
          <w:p w14:paraId="4B9E6BD2"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Սևան</w:t>
            </w:r>
          </w:p>
        </w:tc>
        <w:tc>
          <w:tcPr>
            <w:tcW w:w="1505" w:type="dxa"/>
            <w:tcBorders>
              <w:top w:val="nil"/>
              <w:left w:val="nil"/>
              <w:bottom w:val="single" w:sz="4" w:space="0" w:color="auto"/>
              <w:right w:val="single" w:sz="4" w:space="0" w:color="auto"/>
            </w:tcBorders>
            <w:shd w:val="clear" w:color="000000" w:fill="DCE6F1"/>
            <w:vAlign w:val="center"/>
            <w:hideMark/>
          </w:tcPr>
          <w:p w14:paraId="179B2631"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4 058 400</w:t>
            </w:r>
          </w:p>
        </w:tc>
        <w:tc>
          <w:tcPr>
            <w:tcW w:w="2108" w:type="dxa"/>
            <w:tcBorders>
              <w:top w:val="nil"/>
              <w:left w:val="nil"/>
              <w:bottom w:val="single" w:sz="4" w:space="0" w:color="auto"/>
              <w:right w:val="single" w:sz="4" w:space="0" w:color="auto"/>
            </w:tcBorders>
            <w:shd w:val="clear" w:color="000000" w:fill="FFFFFF"/>
            <w:vAlign w:val="center"/>
            <w:hideMark/>
          </w:tcPr>
          <w:p w14:paraId="3614E38B"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Նալբանդյան փ. 51/21</w:t>
            </w:r>
          </w:p>
        </w:tc>
        <w:tc>
          <w:tcPr>
            <w:tcW w:w="1684" w:type="dxa"/>
            <w:tcBorders>
              <w:top w:val="nil"/>
              <w:left w:val="nil"/>
              <w:bottom w:val="single" w:sz="4" w:space="0" w:color="auto"/>
              <w:right w:val="single" w:sz="4" w:space="0" w:color="auto"/>
            </w:tcBorders>
            <w:shd w:val="clear" w:color="000000" w:fill="FFFFFF"/>
            <w:vAlign w:val="center"/>
            <w:hideMark/>
          </w:tcPr>
          <w:p w14:paraId="5A6A18B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Լիլիթ Ալավերդյան Ա/Ձ</w:t>
            </w:r>
          </w:p>
        </w:tc>
        <w:tc>
          <w:tcPr>
            <w:tcW w:w="2074" w:type="dxa"/>
            <w:tcBorders>
              <w:top w:val="nil"/>
              <w:left w:val="nil"/>
              <w:bottom w:val="single" w:sz="4" w:space="0" w:color="auto"/>
              <w:right w:val="single" w:sz="4" w:space="0" w:color="auto"/>
            </w:tcBorders>
            <w:shd w:val="clear" w:color="000000" w:fill="FFFFFF"/>
            <w:vAlign w:val="center"/>
            <w:hideMark/>
          </w:tcPr>
          <w:p w14:paraId="33443BA4"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1EFAD415"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2B38843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5</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32350DE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5</w:t>
            </w:r>
          </w:p>
        </w:tc>
        <w:tc>
          <w:tcPr>
            <w:tcW w:w="1701" w:type="dxa"/>
            <w:tcBorders>
              <w:top w:val="nil"/>
              <w:left w:val="nil"/>
              <w:bottom w:val="single" w:sz="4" w:space="0" w:color="auto"/>
              <w:right w:val="single" w:sz="4" w:space="0" w:color="auto"/>
            </w:tcBorders>
            <w:shd w:val="clear" w:color="000000" w:fill="DCE6F1"/>
            <w:vAlign w:val="center"/>
            <w:hideMark/>
          </w:tcPr>
          <w:p w14:paraId="3863C557"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Գավառ</w:t>
            </w:r>
          </w:p>
        </w:tc>
        <w:tc>
          <w:tcPr>
            <w:tcW w:w="1505" w:type="dxa"/>
            <w:tcBorders>
              <w:top w:val="nil"/>
              <w:left w:val="nil"/>
              <w:bottom w:val="single" w:sz="4" w:space="0" w:color="auto"/>
              <w:right w:val="single" w:sz="4" w:space="0" w:color="auto"/>
            </w:tcBorders>
            <w:shd w:val="clear" w:color="000000" w:fill="DCE6F1"/>
            <w:vAlign w:val="center"/>
            <w:hideMark/>
          </w:tcPr>
          <w:p w14:paraId="669673B1"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2 553 600</w:t>
            </w:r>
          </w:p>
        </w:tc>
        <w:tc>
          <w:tcPr>
            <w:tcW w:w="2108" w:type="dxa"/>
            <w:tcBorders>
              <w:top w:val="nil"/>
              <w:left w:val="nil"/>
              <w:bottom w:val="single" w:sz="4" w:space="0" w:color="auto"/>
              <w:right w:val="single" w:sz="4" w:space="0" w:color="auto"/>
            </w:tcBorders>
            <w:shd w:val="clear" w:color="000000" w:fill="FFFFFF"/>
            <w:vAlign w:val="center"/>
            <w:hideMark/>
          </w:tcPr>
          <w:p w14:paraId="34E14C61"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Դաշտոյան փ. 6</w:t>
            </w:r>
          </w:p>
        </w:tc>
        <w:tc>
          <w:tcPr>
            <w:tcW w:w="1684" w:type="dxa"/>
            <w:tcBorders>
              <w:top w:val="nil"/>
              <w:left w:val="nil"/>
              <w:bottom w:val="single" w:sz="4" w:space="0" w:color="auto"/>
              <w:right w:val="single" w:sz="4" w:space="0" w:color="auto"/>
            </w:tcBorders>
            <w:shd w:val="clear" w:color="000000" w:fill="FFFFFF"/>
            <w:vAlign w:val="center"/>
            <w:hideMark/>
          </w:tcPr>
          <w:p w14:paraId="423C017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Սուրեն Քոչարյան Ա/Ձ</w:t>
            </w:r>
          </w:p>
        </w:tc>
        <w:tc>
          <w:tcPr>
            <w:tcW w:w="2074" w:type="dxa"/>
            <w:tcBorders>
              <w:top w:val="nil"/>
              <w:left w:val="nil"/>
              <w:bottom w:val="single" w:sz="4" w:space="0" w:color="auto"/>
              <w:right w:val="single" w:sz="4" w:space="0" w:color="auto"/>
            </w:tcBorders>
            <w:shd w:val="clear" w:color="000000" w:fill="FFFFFF"/>
            <w:vAlign w:val="center"/>
            <w:hideMark/>
          </w:tcPr>
          <w:p w14:paraId="13116FC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2DEE94D9"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17A6DD7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6</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778B85D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6</w:t>
            </w:r>
          </w:p>
        </w:tc>
        <w:tc>
          <w:tcPr>
            <w:tcW w:w="1701" w:type="dxa"/>
            <w:tcBorders>
              <w:top w:val="nil"/>
              <w:left w:val="nil"/>
              <w:bottom w:val="single" w:sz="4" w:space="0" w:color="auto"/>
              <w:right w:val="single" w:sz="4" w:space="0" w:color="auto"/>
            </w:tcBorders>
            <w:shd w:val="clear" w:color="000000" w:fill="DCE6F1"/>
            <w:vAlign w:val="center"/>
            <w:hideMark/>
          </w:tcPr>
          <w:p w14:paraId="3E9A2787"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Մարտունի</w:t>
            </w:r>
          </w:p>
        </w:tc>
        <w:tc>
          <w:tcPr>
            <w:tcW w:w="1505" w:type="dxa"/>
            <w:tcBorders>
              <w:top w:val="nil"/>
              <w:left w:val="nil"/>
              <w:bottom w:val="single" w:sz="4" w:space="0" w:color="auto"/>
              <w:right w:val="single" w:sz="4" w:space="0" w:color="auto"/>
            </w:tcBorders>
            <w:shd w:val="clear" w:color="000000" w:fill="DCE6F1"/>
            <w:vAlign w:val="center"/>
            <w:hideMark/>
          </w:tcPr>
          <w:p w14:paraId="3AEB364B"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2 553 600</w:t>
            </w:r>
          </w:p>
        </w:tc>
        <w:tc>
          <w:tcPr>
            <w:tcW w:w="2108" w:type="dxa"/>
            <w:tcBorders>
              <w:top w:val="nil"/>
              <w:left w:val="nil"/>
              <w:bottom w:val="single" w:sz="4" w:space="0" w:color="auto"/>
              <w:right w:val="single" w:sz="4" w:space="0" w:color="auto"/>
            </w:tcBorders>
            <w:shd w:val="clear" w:color="000000" w:fill="FFFFFF"/>
            <w:vAlign w:val="center"/>
            <w:hideMark/>
          </w:tcPr>
          <w:p w14:paraId="6C8EA353"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Ներքին գետաշեն, Դուրան թաղ., 17 փողոց, 52</w:t>
            </w:r>
          </w:p>
        </w:tc>
        <w:tc>
          <w:tcPr>
            <w:tcW w:w="1684" w:type="dxa"/>
            <w:tcBorders>
              <w:top w:val="nil"/>
              <w:left w:val="nil"/>
              <w:bottom w:val="single" w:sz="4" w:space="0" w:color="auto"/>
              <w:right w:val="single" w:sz="4" w:space="0" w:color="auto"/>
            </w:tcBorders>
            <w:shd w:val="clear" w:color="000000" w:fill="FFFFFF"/>
            <w:vAlign w:val="center"/>
            <w:hideMark/>
          </w:tcPr>
          <w:p w14:paraId="371C9D5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Արթուր Զիրոյան Ա/Ձ</w:t>
            </w:r>
          </w:p>
        </w:tc>
        <w:tc>
          <w:tcPr>
            <w:tcW w:w="2074" w:type="dxa"/>
            <w:tcBorders>
              <w:top w:val="nil"/>
              <w:left w:val="nil"/>
              <w:bottom w:val="single" w:sz="4" w:space="0" w:color="auto"/>
              <w:right w:val="single" w:sz="4" w:space="0" w:color="auto"/>
            </w:tcBorders>
            <w:shd w:val="clear" w:color="000000" w:fill="FFFFFF"/>
            <w:vAlign w:val="center"/>
            <w:hideMark/>
          </w:tcPr>
          <w:p w14:paraId="5FCBF12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344285D1"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34D10719"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7</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520A21B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7</w:t>
            </w:r>
          </w:p>
        </w:tc>
        <w:tc>
          <w:tcPr>
            <w:tcW w:w="1701" w:type="dxa"/>
            <w:tcBorders>
              <w:top w:val="nil"/>
              <w:left w:val="nil"/>
              <w:bottom w:val="single" w:sz="4" w:space="0" w:color="auto"/>
              <w:right w:val="single" w:sz="4" w:space="0" w:color="auto"/>
            </w:tcBorders>
            <w:shd w:val="clear" w:color="000000" w:fill="DCE6F1"/>
            <w:vAlign w:val="center"/>
            <w:hideMark/>
          </w:tcPr>
          <w:p w14:paraId="69BD8A28"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Վարդենիս</w:t>
            </w:r>
          </w:p>
        </w:tc>
        <w:tc>
          <w:tcPr>
            <w:tcW w:w="1505" w:type="dxa"/>
            <w:tcBorders>
              <w:top w:val="nil"/>
              <w:left w:val="nil"/>
              <w:bottom w:val="single" w:sz="4" w:space="0" w:color="auto"/>
              <w:right w:val="single" w:sz="4" w:space="0" w:color="auto"/>
            </w:tcBorders>
            <w:shd w:val="clear" w:color="000000" w:fill="DCE6F1"/>
            <w:vAlign w:val="center"/>
            <w:hideMark/>
          </w:tcPr>
          <w:p w14:paraId="2769FE58"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1 801 200</w:t>
            </w:r>
          </w:p>
        </w:tc>
        <w:tc>
          <w:tcPr>
            <w:tcW w:w="2108" w:type="dxa"/>
            <w:tcBorders>
              <w:top w:val="nil"/>
              <w:left w:val="nil"/>
              <w:bottom w:val="single" w:sz="4" w:space="0" w:color="auto"/>
              <w:right w:val="single" w:sz="4" w:space="0" w:color="auto"/>
            </w:tcBorders>
            <w:shd w:val="clear" w:color="000000" w:fill="FFFFFF"/>
            <w:vAlign w:val="center"/>
            <w:hideMark/>
          </w:tcPr>
          <w:p w14:paraId="284F3955"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Վարդենիս, Մյասնիկյան 9</w:t>
            </w:r>
          </w:p>
        </w:tc>
        <w:tc>
          <w:tcPr>
            <w:tcW w:w="1684" w:type="dxa"/>
            <w:tcBorders>
              <w:top w:val="nil"/>
              <w:left w:val="nil"/>
              <w:bottom w:val="single" w:sz="4" w:space="0" w:color="auto"/>
              <w:right w:val="single" w:sz="4" w:space="0" w:color="auto"/>
            </w:tcBorders>
            <w:shd w:val="clear" w:color="000000" w:fill="FFFFFF"/>
            <w:vAlign w:val="center"/>
            <w:hideMark/>
          </w:tcPr>
          <w:p w14:paraId="025730AC"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Արմեն Պողոսյան Ա/Ձ</w:t>
            </w:r>
          </w:p>
        </w:tc>
        <w:tc>
          <w:tcPr>
            <w:tcW w:w="2074" w:type="dxa"/>
            <w:tcBorders>
              <w:top w:val="nil"/>
              <w:left w:val="nil"/>
              <w:bottom w:val="single" w:sz="4" w:space="0" w:color="auto"/>
              <w:right w:val="single" w:sz="4" w:space="0" w:color="auto"/>
            </w:tcBorders>
            <w:shd w:val="clear" w:color="000000" w:fill="FFFFFF"/>
            <w:vAlign w:val="center"/>
            <w:hideMark/>
          </w:tcPr>
          <w:p w14:paraId="65F2F23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315B2063"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771473F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8</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66B2EC0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8</w:t>
            </w:r>
          </w:p>
        </w:tc>
        <w:tc>
          <w:tcPr>
            <w:tcW w:w="1701" w:type="dxa"/>
            <w:tcBorders>
              <w:top w:val="nil"/>
              <w:left w:val="nil"/>
              <w:bottom w:val="single" w:sz="4" w:space="0" w:color="auto"/>
              <w:right w:val="single" w:sz="4" w:space="0" w:color="auto"/>
            </w:tcBorders>
            <w:shd w:val="clear" w:color="000000" w:fill="DCE6F1"/>
            <w:vAlign w:val="center"/>
            <w:hideMark/>
          </w:tcPr>
          <w:p w14:paraId="7914D1A1"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Հրազդան</w:t>
            </w:r>
          </w:p>
        </w:tc>
        <w:tc>
          <w:tcPr>
            <w:tcW w:w="1505" w:type="dxa"/>
            <w:tcBorders>
              <w:top w:val="nil"/>
              <w:left w:val="nil"/>
              <w:bottom w:val="single" w:sz="4" w:space="0" w:color="auto"/>
              <w:right w:val="single" w:sz="4" w:space="0" w:color="auto"/>
            </w:tcBorders>
            <w:shd w:val="clear" w:color="000000" w:fill="DCE6F1"/>
            <w:vAlign w:val="center"/>
            <w:hideMark/>
          </w:tcPr>
          <w:p w14:paraId="2EBB0394"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4 845 000</w:t>
            </w:r>
          </w:p>
        </w:tc>
        <w:tc>
          <w:tcPr>
            <w:tcW w:w="2108" w:type="dxa"/>
            <w:tcBorders>
              <w:top w:val="nil"/>
              <w:left w:val="nil"/>
              <w:bottom w:val="single" w:sz="4" w:space="0" w:color="auto"/>
              <w:right w:val="single" w:sz="4" w:space="0" w:color="auto"/>
            </w:tcBorders>
            <w:shd w:val="clear" w:color="000000" w:fill="FFFFFF"/>
            <w:vAlign w:val="center"/>
            <w:hideMark/>
          </w:tcPr>
          <w:p w14:paraId="5785026E"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Հրազդան, Զորավար Անդրանիկի պ. 8</w:t>
            </w:r>
          </w:p>
        </w:tc>
        <w:tc>
          <w:tcPr>
            <w:tcW w:w="1684" w:type="dxa"/>
            <w:tcBorders>
              <w:top w:val="nil"/>
              <w:left w:val="nil"/>
              <w:bottom w:val="single" w:sz="4" w:space="0" w:color="auto"/>
              <w:right w:val="single" w:sz="4" w:space="0" w:color="auto"/>
            </w:tcBorders>
            <w:shd w:val="clear" w:color="000000" w:fill="FFFFFF"/>
            <w:vAlign w:val="center"/>
            <w:hideMark/>
          </w:tcPr>
          <w:p w14:paraId="24BB229C"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Դավս ՍՊԸ</w:t>
            </w:r>
          </w:p>
        </w:tc>
        <w:tc>
          <w:tcPr>
            <w:tcW w:w="2074" w:type="dxa"/>
            <w:tcBorders>
              <w:top w:val="nil"/>
              <w:left w:val="nil"/>
              <w:bottom w:val="single" w:sz="4" w:space="0" w:color="auto"/>
              <w:right w:val="single" w:sz="4" w:space="0" w:color="auto"/>
            </w:tcBorders>
            <w:shd w:val="clear" w:color="000000" w:fill="FFFFFF"/>
            <w:vAlign w:val="center"/>
            <w:hideMark/>
          </w:tcPr>
          <w:p w14:paraId="3A2B7CA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601058C6"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0FF6558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9</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783AD9A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9</w:t>
            </w:r>
          </w:p>
        </w:tc>
        <w:tc>
          <w:tcPr>
            <w:tcW w:w="1701" w:type="dxa"/>
            <w:tcBorders>
              <w:top w:val="nil"/>
              <w:left w:val="nil"/>
              <w:bottom w:val="single" w:sz="4" w:space="0" w:color="auto"/>
              <w:right w:val="single" w:sz="4" w:space="0" w:color="auto"/>
            </w:tcBorders>
            <w:shd w:val="clear" w:color="000000" w:fill="DCE6F1"/>
            <w:vAlign w:val="center"/>
            <w:hideMark/>
          </w:tcPr>
          <w:p w14:paraId="04BDBB4F"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Չարենցավան</w:t>
            </w:r>
          </w:p>
        </w:tc>
        <w:tc>
          <w:tcPr>
            <w:tcW w:w="1505" w:type="dxa"/>
            <w:tcBorders>
              <w:top w:val="nil"/>
              <w:left w:val="nil"/>
              <w:bottom w:val="single" w:sz="4" w:space="0" w:color="auto"/>
              <w:right w:val="single" w:sz="4" w:space="0" w:color="auto"/>
            </w:tcBorders>
            <w:shd w:val="clear" w:color="000000" w:fill="DCE6F1"/>
            <w:vAlign w:val="center"/>
            <w:hideMark/>
          </w:tcPr>
          <w:p w14:paraId="7DC78A1B"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2 587 800</w:t>
            </w:r>
          </w:p>
        </w:tc>
        <w:tc>
          <w:tcPr>
            <w:tcW w:w="2108" w:type="dxa"/>
            <w:tcBorders>
              <w:top w:val="nil"/>
              <w:left w:val="nil"/>
              <w:bottom w:val="single" w:sz="4" w:space="0" w:color="auto"/>
              <w:right w:val="single" w:sz="4" w:space="0" w:color="auto"/>
            </w:tcBorders>
            <w:shd w:val="clear" w:color="000000" w:fill="FFFFFF"/>
            <w:vAlign w:val="center"/>
            <w:hideMark/>
          </w:tcPr>
          <w:p w14:paraId="6B0A27CA"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Չարենցավան 4թղմ. 17/3: կամ Եսայան փ. 2/2</w:t>
            </w:r>
          </w:p>
        </w:tc>
        <w:tc>
          <w:tcPr>
            <w:tcW w:w="1684" w:type="dxa"/>
            <w:tcBorders>
              <w:top w:val="nil"/>
              <w:left w:val="nil"/>
              <w:bottom w:val="single" w:sz="4" w:space="0" w:color="auto"/>
              <w:right w:val="single" w:sz="4" w:space="0" w:color="auto"/>
            </w:tcBorders>
            <w:shd w:val="clear" w:color="000000" w:fill="FFFFFF"/>
            <w:vAlign w:val="center"/>
            <w:hideMark/>
          </w:tcPr>
          <w:p w14:paraId="7FA5657E"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Գեղամ Պետրոսյան Ա/Ձ</w:t>
            </w:r>
          </w:p>
        </w:tc>
        <w:tc>
          <w:tcPr>
            <w:tcW w:w="2074" w:type="dxa"/>
            <w:tcBorders>
              <w:top w:val="nil"/>
              <w:left w:val="nil"/>
              <w:bottom w:val="single" w:sz="4" w:space="0" w:color="auto"/>
              <w:right w:val="single" w:sz="4" w:space="0" w:color="auto"/>
            </w:tcBorders>
            <w:shd w:val="clear" w:color="000000" w:fill="FFFFFF"/>
            <w:vAlign w:val="center"/>
            <w:hideMark/>
          </w:tcPr>
          <w:p w14:paraId="07338F6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360011DF"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6E2A8A4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10</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7107CAA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10</w:t>
            </w:r>
          </w:p>
        </w:tc>
        <w:tc>
          <w:tcPr>
            <w:tcW w:w="1701" w:type="dxa"/>
            <w:tcBorders>
              <w:top w:val="nil"/>
              <w:left w:val="nil"/>
              <w:bottom w:val="single" w:sz="4" w:space="0" w:color="auto"/>
              <w:right w:val="single" w:sz="4" w:space="0" w:color="auto"/>
            </w:tcBorders>
            <w:shd w:val="clear" w:color="000000" w:fill="DCE6F1"/>
            <w:vAlign w:val="center"/>
            <w:hideMark/>
          </w:tcPr>
          <w:p w14:paraId="52F5D15D"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Աբովյան</w:t>
            </w:r>
          </w:p>
        </w:tc>
        <w:tc>
          <w:tcPr>
            <w:tcW w:w="1505" w:type="dxa"/>
            <w:tcBorders>
              <w:top w:val="nil"/>
              <w:left w:val="nil"/>
              <w:bottom w:val="single" w:sz="4" w:space="0" w:color="auto"/>
              <w:right w:val="single" w:sz="4" w:space="0" w:color="auto"/>
            </w:tcBorders>
            <w:shd w:val="clear" w:color="000000" w:fill="DCE6F1"/>
            <w:vAlign w:val="center"/>
            <w:hideMark/>
          </w:tcPr>
          <w:p w14:paraId="3B6DCA42"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4 879 200</w:t>
            </w:r>
          </w:p>
        </w:tc>
        <w:tc>
          <w:tcPr>
            <w:tcW w:w="2108" w:type="dxa"/>
            <w:tcBorders>
              <w:top w:val="nil"/>
              <w:left w:val="nil"/>
              <w:bottom w:val="single" w:sz="4" w:space="0" w:color="auto"/>
              <w:right w:val="single" w:sz="4" w:space="0" w:color="auto"/>
            </w:tcBorders>
            <w:shd w:val="clear" w:color="000000" w:fill="FFFFFF"/>
            <w:vAlign w:val="center"/>
            <w:hideMark/>
          </w:tcPr>
          <w:p w14:paraId="7DF507E9"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Աբովյան 2-րդ մ/շ 27/25, Երևանյան 1/21</w:t>
            </w:r>
          </w:p>
        </w:tc>
        <w:tc>
          <w:tcPr>
            <w:tcW w:w="1684" w:type="dxa"/>
            <w:tcBorders>
              <w:top w:val="nil"/>
              <w:left w:val="nil"/>
              <w:bottom w:val="single" w:sz="4" w:space="0" w:color="auto"/>
              <w:right w:val="single" w:sz="4" w:space="0" w:color="auto"/>
            </w:tcBorders>
            <w:shd w:val="clear" w:color="000000" w:fill="FFFFFF"/>
            <w:vAlign w:val="center"/>
            <w:hideMark/>
          </w:tcPr>
          <w:p w14:paraId="3C3D6FD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Արտյոմ Եղիազարյան Ա/Ձ</w:t>
            </w:r>
          </w:p>
        </w:tc>
        <w:tc>
          <w:tcPr>
            <w:tcW w:w="2074" w:type="dxa"/>
            <w:tcBorders>
              <w:top w:val="nil"/>
              <w:left w:val="nil"/>
              <w:bottom w:val="single" w:sz="4" w:space="0" w:color="auto"/>
              <w:right w:val="single" w:sz="4" w:space="0" w:color="auto"/>
            </w:tcBorders>
            <w:shd w:val="clear" w:color="000000" w:fill="FFFFFF"/>
            <w:vAlign w:val="center"/>
            <w:hideMark/>
          </w:tcPr>
          <w:p w14:paraId="1BF8E1E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478E22D8"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3BBA6A8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11</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7994D68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11</w:t>
            </w:r>
          </w:p>
        </w:tc>
        <w:tc>
          <w:tcPr>
            <w:tcW w:w="1701" w:type="dxa"/>
            <w:tcBorders>
              <w:top w:val="nil"/>
              <w:left w:val="nil"/>
              <w:bottom w:val="single" w:sz="4" w:space="0" w:color="auto"/>
              <w:right w:val="single" w:sz="4" w:space="0" w:color="auto"/>
            </w:tcBorders>
            <w:shd w:val="clear" w:color="000000" w:fill="DCE6F1"/>
            <w:vAlign w:val="center"/>
            <w:hideMark/>
          </w:tcPr>
          <w:p w14:paraId="5DF759C0"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Նոր Հաճն</w:t>
            </w:r>
          </w:p>
        </w:tc>
        <w:tc>
          <w:tcPr>
            <w:tcW w:w="1505" w:type="dxa"/>
            <w:tcBorders>
              <w:top w:val="nil"/>
              <w:left w:val="nil"/>
              <w:bottom w:val="single" w:sz="4" w:space="0" w:color="auto"/>
              <w:right w:val="single" w:sz="4" w:space="0" w:color="auto"/>
            </w:tcBorders>
            <w:shd w:val="clear" w:color="000000" w:fill="DCE6F1"/>
            <w:vAlign w:val="center"/>
            <w:hideMark/>
          </w:tcPr>
          <w:p w14:paraId="753B110F"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2 553 600</w:t>
            </w:r>
          </w:p>
        </w:tc>
        <w:tc>
          <w:tcPr>
            <w:tcW w:w="2108" w:type="dxa"/>
            <w:tcBorders>
              <w:top w:val="nil"/>
              <w:left w:val="nil"/>
              <w:bottom w:val="single" w:sz="4" w:space="0" w:color="auto"/>
              <w:right w:val="single" w:sz="4" w:space="0" w:color="auto"/>
            </w:tcBorders>
            <w:shd w:val="clear" w:color="000000" w:fill="FFFFFF"/>
            <w:vAlign w:val="center"/>
            <w:hideMark/>
          </w:tcPr>
          <w:p w14:paraId="760A6561"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 xml:space="preserve">ք. Եղվարդ, Չարենցի 13 </w:t>
            </w:r>
          </w:p>
        </w:tc>
        <w:tc>
          <w:tcPr>
            <w:tcW w:w="1684" w:type="dxa"/>
            <w:tcBorders>
              <w:top w:val="nil"/>
              <w:left w:val="nil"/>
              <w:bottom w:val="single" w:sz="4" w:space="0" w:color="auto"/>
              <w:right w:val="single" w:sz="4" w:space="0" w:color="auto"/>
            </w:tcBorders>
            <w:shd w:val="clear" w:color="000000" w:fill="FFFFFF"/>
            <w:vAlign w:val="center"/>
            <w:hideMark/>
          </w:tcPr>
          <w:p w14:paraId="07E0410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Սարգիս Հարությունյան Ա/Ձ</w:t>
            </w:r>
          </w:p>
        </w:tc>
        <w:tc>
          <w:tcPr>
            <w:tcW w:w="2074" w:type="dxa"/>
            <w:tcBorders>
              <w:top w:val="nil"/>
              <w:left w:val="nil"/>
              <w:bottom w:val="single" w:sz="4" w:space="0" w:color="auto"/>
              <w:right w:val="single" w:sz="4" w:space="0" w:color="auto"/>
            </w:tcBorders>
            <w:shd w:val="clear" w:color="000000" w:fill="FFFFFF"/>
            <w:vAlign w:val="center"/>
            <w:hideMark/>
          </w:tcPr>
          <w:p w14:paraId="412BC76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06AEEB34"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32DBA38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lastRenderedPageBreak/>
              <w:t>12</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2F1DD4A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12</w:t>
            </w:r>
          </w:p>
        </w:tc>
        <w:tc>
          <w:tcPr>
            <w:tcW w:w="1701" w:type="dxa"/>
            <w:tcBorders>
              <w:top w:val="nil"/>
              <w:left w:val="nil"/>
              <w:bottom w:val="single" w:sz="4" w:space="0" w:color="auto"/>
              <w:right w:val="single" w:sz="4" w:space="0" w:color="auto"/>
            </w:tcBorders>
            <w:shd w:val="clear" w:color="000000" w:fill="DCE6F1"/>
            <w:vAlign w:val="center"/>
            <w:hideMark/>
          </w:tcPr>
          <w:p w14:paraId="2672E2C1"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Իջևան</w:t>
            </w:r>
          </w:p>
        </w:tc>
        <w:tc>
          <w:tcPr>
            <w:tcW w:w="1505" w:type="dxa"/>
            <w:tcBorders>
              <w:top w:val="nil"/>
              <w:left w:val="nil"/>
              <w:bottom w:val="single" w:sz="4" w:space="0" w:color="auto"/>
              <w:right w:val="single" w:sz="4" w:space="0" w:color="auto"/>
            </w:tcBorders>
            <w:shd w:val="clear" w:color="000000" w:fill="DCE6F1"/>
            <w:vAlign w:val="center"/>
            <w:hideMark/>
          </w:tcPr>
          <w:p w14:paraId="2071DDC8"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3 796 200</w:t>
            </w:r>
          </w:p>
        </w:tc>
        <w:tc>
          <w:tcPr>
            <w:tcW w:w="2108" w:type="dxa"/>
            <w:tcBorders>
              <w:top w:val="nil"/>
              <w:left w:val="nil"/>
              <w:bottom w:val="single" w:sz="4" w:space="0" w:color="auto"/>
              <w:right w:val="single" w:sz="4" w:space="0" w:color="auto"/>
            </w:tcBorders>
            <w:shd w:val="clear" w:color="000000" w:fill="FFFFFF"/>
            <w:vAlign w:val="center"/>
            <w:hideMark/>
          </w:tcPr>
          <w:p w14:paraId="4B560910"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Իջևան, Արցախյան փ. 3</w:t>
            </w:r>
          </w:p>
        </w:tc>
        <w:tc>
          <w:tcPr>
            <w:tcW w:w="1684" w:type="dxa"/>
            <w:tcBorders>
              <w:top w:val="nil"/>
              <w:left w:val="nil"/>
              <w:bottom w:val="single" w:sz="4" w:space="0" w:color="auto"/>
              <w:right w:val="single" w:sz="4" w:space="0" w:color="auto"/>
            </w:tcBorders>
            <w:shd w:val="clear" w:color="000000" w:fill="FFFFFF"/>
            <w:vAlign w:val="center"/>
            <w:hideMark/>
          </w:tcPr>
          <w:p w14:paraId="3EA688A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lang w:val="hy-AM"/>
              </w:rPr>
              <w:t>Հովհաննես Ղազարյան Ա/Ձ</w:t>
            </w:r>
            <w:r w:rsidRPr="00353098">
              <w:rPr>
                <w:rFonts w:ascii="Calibri" w:eastAsia="Times New Roman" w:hAnsi="Calibri" w:cs="Calibri"/>
                <w:b/>
                <w:bCs/>
                <w:sz w:val="20"/>
                <w:szCs w:val="20"/>
              </w:rPr>
              <w:t> </w:t>
            </w:r>
          </w:p>
        </w:tc>
        <w:tc>
          <w:tcPr>
            <w:tcW w:w="2074" w:type="dxa"/>
            <w:tcBorders>
              <w:top w:val="nil"/>
              <w:left w:val="nil"/>
              <w:bottom w:val="single" w:sz="4" w:space="0" w:color="auto"/>
              <w:right w:val="single" w:sz="4" w:space="0" w:color="auto"/>
            </w:tcBorders>
            <w:shd w:val="clear" w:color="000000" w:fill="FFFFFF"/>
            <w:vAlign w:val="center"/>
            <w:hideMark/>
          </w:tcPr>
          <w:p w14:paraId="15D4257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r w:rsidRPr="00353098">
              <w:rPr>
                <w:rFonts w:ascii="Calibri" w:eastAsia="Times New Roman" w:hAnsi="Calibri" w:cs="Calibri"/>
                <w:b/>
                <w:bCs/>
                <w:sz w:val="20"/>
                <w:szCs w:val="20"/>
              </w:rPr>
              <w:t> </w:t>
            </w:r>
          </w:p>
        </w:tc>
      </w:tr>
      <w:tr w:rsidR="003430E5" w:rsidRPr="00353098" w14:paraId="60A3A5A8"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7F81E59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13</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35526298"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13</w:t>
            </w:r>
          </w:p>
        </w:tc>
        <w:tc>
          <w:tcPr>
            <w:tcW w:w="1701" w:type="dxa"/>
            <w:tcBorders>
              <w:top w:val="nil"/>
              <w:left w:val="nil"/>
              <w:bottom w:val="single" w:sz="4" w:space="0" w:color="auto"/>
              <w:right w:val="single" w:sz="4" w:space="0" w:color="auto"/>
            </w:tcBorders>
            <w:shd w:val="clear" w:color="000000" w:fill="DCE6F1"/>
            <w:vAlign w:val="center"/>
            <w:hideMark/>
          </w:tcPr>
          <w:p w14:paraId="349D41A7"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Նոյեմբերյան</w:t>
            </w:r>
          </w:p>
        </w:tc>
        <w:tc>
          <w:tcPr>
            <w:tcW w:w="1505" w:type="dxa"/>
            <w:tcBorders>
              <w:top w:val="nil"/>
              <w:left w:val="nil"/>
              <w:bottom w:val="single" w:sz="4" w:space="0" w:color="auto"/>
              <w:right w:val="single" w:sz="4" w:space="0" w:color="auto"/>
            </w:tcBorders>
            <w:shd w:val="clear" w:color="000000" w:fill="DCE6F1"/>
            <w:vAlign w:val="center"/>
            <w:hideMark/>
          </w:tcPr>
          <w:p w14:paraId="0FEC74BE"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2 781 600</w:t>
            </w:r>
          </w:p>
        </w:tc>
        <w:tc>
          <w:tcPr>
            <w:tcW w:w="2108" w:type="dxa"/>
            <w:tcBorders>
              <w:top w:val="nil"/>
              <w:left w:val="nil"/>
              <w:bottom w:val="single" w:sz="4" w:space="0" w:color="auto"/>
              <w:right w:val="single" w:sz="4" w:space="0" w:color="auto"/>
            </w:tcBorders>
            <w:shd w:val="clear" w:color="000000" w:fill="FFFFFF"/>
            <w:vAlign w:val="center"/>
            <w:hideMark/>
          </w:tcPr>
          <w:p w14:paraId="7D47650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Տիեզերագնացների փ. 38: նոյոմբորի 29 փ. 44/7</w:t>
            </w:r>
          </w:p>
        </w:tc>
        <w:tc>
          <w:tcPr>
            <w:tcW w:w="1684" w:type="dxa"/>
            <w:tcBorders>
              <w:top w:val="nil"/>
              <w:left w:val="nil"/>
              <w:bottom w:val="single" w:sz="4" w:space="0" w:color="auto"/>
              <w:right w:val="single" w:sz="4" w:space="0" w:color="auto"/>
            </w:tcBorders>
            <w:shd w:val="clear" w:color="000000" w:fill="FFFFFF"/>
            <w:vAlign w:val="center"/>
            <w:hideMark/>
          </w:tcPr>
          <w:p w14:paraId="36FBACB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Էրիկ Ազիզբեկյան Ա/Ձ</w:t>
            </w:r>
          </w:p>
        </w:tc>
        <w:tc>
          <w:tcPr>
            <w:tcW w:w="2074" w:type="dxa"/>
            <w:tcBorders>
              <w:top w:val="nil"/>
              <w:left w:val="nil"/>
              <w:bottom w:val="single" w:sz="4" w:space="0" w:color="auto"/>
              <w:right w:val="single" w:sz="4" w:space="0" w:color="auto"/>
            </w:tcBorders>
            <w:shd w:val="clear" w:color="000000" w:fill="FFFFFF"/>
            <w:vAlign w:val="center"/>
            <w:hideMark/>
          </w:tcPr>
          <w:p w14:paraId="701E976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686255D3"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01170A7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14</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6BF8D79C"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14</w:t>
            </w:r>
          </w:p>
        </w:tc>
        <w:tc>
          <w:tcPr>
            <w:tcW w:w="1701" w:type="dxa"/>
            <w:tcBorders>
              <w:top w:val="nil"/>
              <w:left w:val="nil"/>
              <w:bottom w:val="single" w:sz="4" w:space="0" w:color="auto"/>
              <w:right w:val="single" w:sz="4" w:space="0" w:color="auto"/>
            </w:tcBorders>
            <w:shd w:val="clear" w:color="000000" w:fill="DCE6F1"/>
            <w:vAlign w:val="center"/>
            <w:hideMark/>
          </w:tcPr>
          <w:p w14:paraId="447462D9"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Բերդ</w:t>
            </w:r>
          </w:p>
        </w:tc>
        <w:tc>
          <w:tcPr>
            <w:tcW w:w="1505" w:type="dxa"/>
            <w:tcBorders>
              <w:top w:val="nil"/>
              <w:left w:val="nil"/>
              <w:bottom w:val="single" w:sz="4" w:space="0" w:color="auto"/>
              <w:right w:val="single" w:sz="4" w:space="0" w:color="auto"/>
            </w:tcBorders>
            <w:shd w:val="clear" w:color="000000" w:fill="DCE6F1"/>
            <w:vAlign w:val="center"/>
            <w:hideMark/>
          </w:tcPr>
          <w:p w14:paraId="400108DB"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1 573 200</w:t>
            </w:r>
          </w:p>
        </w:tc>
        <w:tc>
          <w:tcPr>
            <w:tcW w:w="2108" w:type="dxa"/>
            <w:tcBorders>
              <w:top w:val="nil"/>
              <w:left w:val="nil"/>
              <w:bottom w:val="single" w:sz="4" w:space="0" w:color="auto"/>
              <w:right w:val="single" w:sz="4" w:space="0" w:color="auto"/>
            </w:tcBorders>
            <w:shd w:val="clear" w:color="000000" w:fill="FFFFFF"/>
            <w:vAlign w:val="center"/>
            <w:hideMark/>
          </w:tcPr>
          <w:p w14:paraId="02BD943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Բերդ, Սահյան փ. 22 կամ Նահապետի փ. 20/1</w:t>
            </w:r>
          </w:p>
        </w:tc>
        <w:tc>
          <w:tcPr>
            <w:tcW w:w="1684" w:type="dxa"/>
            <w:tcBorders>
              <w:top w:val="nil"/>
              <w:left w:val="nil"/>
              <w:bottom w:val="single" w:sz="4" w:space="0" w:color="auto"/>
              <w:right w:val="single" w:sz="4" w:space="0" w:color="auto"/>
            </w:tcBorders>
            <w:shd w:val="clear" w:color="000000" w:fill="FFFFFF"/>
            <w:vAlign w:val="center"/>
            <w:hideMark/>
          </w:tcPr>
          <w:p w14:paraId="3DEC204E"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Արմեն Ծատուրյան Ա/Ձ</w:t>
            </w:r>
          </w:p>
        </w:tc>
        <w:tc>
          <w:tcPr>
            <w:tcW w:w="2074" w:type="dxa"/>
            <w:tcBorders>
              <w:top w:val="nil"/>
              <w:left w:val="nil"/>
              <w:bottom w:val="single" w:sz="4" w:space="0" w:color="auto"/>
              <w:right w:val="single" w:sz="4" w:space="0" w:color="auto"/>
            </w:tcBorders>
            <w:shd w:val="clear" w:color="000000" w:fill="FFFFFF"/>
            <w:vAlign w:val="center"/>
            <w:hideMark/>
          </w:tcPr>
          <w:p w14:paraId="26A022C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73742583"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1F836854"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15</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0F462ED8"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15</w:t>
            </w:r>
          </w:p>
        </w:tc>
        <w:tc>
          <w:tcPr>
            <w:tcW w:w="1701" w:type="dxa"/>
            <w:tcBorders>
              <w:top w:val="nil"/>
              <w:left w:val="nil"/>
              <w:bottom w:val="single" w:sz="4" w:space="0" w:color="auto"/>
              <w:right w:val="single" w:sz="4" w:space="0" w:color="auto"/>
            </w:tcBorders>
            <w:shd w:val="clear" w:color="000000" w:fill="DCE6F1"/>
            <w:vAlign w:val="center"/>
            <w:hideMark/>
          </w:tcPr>
          <w:p w14:paraId="127FBD28"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Դիլիջան</w:t>
            </w:r>
          </w:p>
        </w:tc>
        <w:tc>
          <w:tcPr>
            <w:tcW w:w="1505" w:type="dxa"/>
            <w:tcBorders>
              <w:top w:val="nil"/>
              <w:left w:val="nil"/>
              <w:bottom w:val="single" w:sz="4" w:space="0" w:color="auto"/>
              <w:right w:val="single" w:sz="4" w:space="0" w:color="auto"/>
            </w:tcBorders>
            <w:shd w:val="clear" w:color="000000" w:fill="DCE6F1"/>
            <w:vAlign w:val="center"/>
            <w:hideMark/>
          </w:tcPr>
          <w:p w14:paraId="49887335"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2 291 400</w:t>
            </w:r>
          </w:p>
        </w:tc>
        <w:tc>
          <w:tcPr>
            <w:tcW w:w="2108" w:type="dxa"/>
            <w:tcBorders>
              <w:top w:val="nil"/>
              <w:left w:val="nil"/>
              <w:bottom w:val="single" w:sz="4" w:space="0" w:color="auto"/>
              <w:right w:val="single" w:sz="4" w:space="0" w:color="auto"/>
            </w:tcBorders>
            <w:shd w:val="clear" w:color="000000" w:fill="FFFFFF"/>
            <w:vAlign w:val="center"/>
            <w:hideMark/>
          </w:tcPr>
          <w:p w14:paraId="12B8A3A1"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Դիլիջան, Թբիլիսյան խճ. 3</w:t>
            </w:r>
          </w:p>
        </w:tc>
        <w:tc>
          <w:tcPr>
            <w:tcW w:w="1684" w:type="dxa"/>
            <w:tcBorders>
              <w:top w:val="nil"/>
              <w:left w:val="nil"/>
              <w:bottom w:val="single" w:sz="4" w:space="0" w:color="auto"/>
              <w:right w:val="single" w:sz="4" w:space="0" w:color="auto"/>
            </w:tcBorders>
            <w:shd w:val="clear" w:color="000000" w:fill="FFFFFF"/>
            <w:vAlign w:val="center"/>
            <w:hideMark/>
          </w:tcPr>
          <w:p w14:paraId="506A162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lang w:val="hy-AM"/>
              </w:rPr>
              <w:t>Մարինե Դավթյան Ա/Ձ</w:t>
            </w:r>
            <w:r w:rsidRPr="00353098">
              <w:rPr>
                <w:rFonts w:ascii="Calibri" w:eastAsia="Times New Roman" w:hAnsi="Calibri" w:cs="Calibri"/>
                <w:b/>
                <w:bCs/>
                <w:sz w:val="20"/>
                <w:szCs w:val="20"/>
              </w:rPr>
              <w:t> </w:t>
            </w:r>
          </w:p>
        </w:tc>
        <w:tc>
          <w:tcPr>
            <w:tcW w:w="2074" w:type="dxa"/>
            <w:tcBorders>
              <w:top w:val="nil"/>
              <w:left w:val="nil"/>
              <w:bottom w:val="single" w:sz="4" w:space="0" w:color="auto"/>
              <w:right w:val="single" w:sz="4" w:space="0" w:color="auto"/>
            </w:tcBorders>
            <w:shd w:val="clear" w:color="000000" w:fill="FFFFFF"/>
            <w:vAlign w:val="center"/>
            <w:hideMark/>
          </w:tcPr>
          <w:p w14:paraId="10DFC42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r w:rsidRPr="00353098">
              <w:rPr>
                <w:rFonts w:ascii="Calibri" w:eastAsia="Times New Roman" w:hAnsi="Calibri" w:cs="Calibri"/>
                <w:b/>
                <w:bCs/>
                <w:sz w:val="20"/>
                <w:szCs w:val="20"/>
              </w:rPr>
              <w:t> </w:t>
            </w:r>
          </w:p>
        </w:tc>
      </w:tr>
      <w:tr w:rsidR="003430E5" w:rsidRPr="00353098" w14:paraId="63761D6A"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49D018A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16</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4F4DFD68"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16</w:t>
            </w:r>
          </w:p>
        </w:tc>
        <w:tc>
          <w:tcPr>
            <w:tcW w:w="1701" w:type="dxa"/>
            <w:tcBorders>
              <w:top w:val="nil"/>
              <w:left w:val="nil"/>
              <w:bottom w:val="single" w:sz="4" w:space="0" w:color="auto"/>
              <w:right w:val="single" w:sz="4" w:space="0" w:color="auto"/>
            </w:tcBorders>
            <w:shd w:val="clear" w:color="000000" w:fill="DCE6F1"/>
            <w:vAlign w:val="center"/>
            <w:hideMark/>
          </w:tcPr>
          <w:p w14:paraId="7DFF5099"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Սպիտակ</w:t>
            </w:r>
          </w:p>
        </w:tc>
        <w:tc>
          <w:tcPr>
            <w:tcW w:w="1505" w:type="dxa"/>
            <w:tcBorders>
              <w:top w:val="nil"/>
              <w:left w:val="nil"/>
              <w:bottom w:val="single" w:sz="4" w:space="0" w:color="auto"/>
              <w:right w:val="single" w:sz="4" w:space="0" w:color="auto"/>
            </w:tcBorders>
            <w:shd w:val="clear" w:color="000000" w:fill="DCE6F1"/>
            <w:vAlign w:val="center"/>
            <w:hideMark/>
          </w:tcPr>
          <w:p w14:paraId="46C40B45"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1 539 000</w:t>
            </w:r>
          </w:p>
        </w:tc>
        <w:tc>
          <w:tcPr>
            <w:tcW w:w="2108" w:type="dxa"/>
            <w:tcBorders>
              <w:top w:val="nil"/>
              <w:left w:val="nil"/>
              <w:bottom w:val="single" w:sz="4" w:space="0" w:color="auto"/>
              <w:right w:val="single" w:sz="4" w:space="0" w:color="auto"/>
            </w:tcBorders>
            <w:shd w:val="clear" w:color="000000" w:fill="FFFFFF"/>
            <w:vAlign w:val="center"/>
            <w:hideMark/>
          </w:tcPr>
          <w:p w14:paraId="69F1427C"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Սպիտակ, Շահումյան փ. 5/3</w:t>
            </w:r>
          </w:p>
        </w:tc>
        <w:tc>
          <w:tcPr>
            <w:tcW w:w="1684" w:type="dxa"/>
            <w:tcBorders>
              <w:top w:val="nil"/>
              <w:left w:val="nil"/>
              <w:bottom w:val="single" w:sz="4" w:space="0" w:color="auto"/>
              <w:right w:val="single" w:sz="4" w:space="0" w:color="auto"/>
            </w:tcBorders>
            <w:shd w:val="clear" w:color="000000" w:fill="FFFFFF"/>
            <w:vAlign w:val="center"/>
            <w:hideMark/>
          </w:tcPr>
          <w:p w14:paraId="679088E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Էրիկ Սողոմոնյան Ա/Ձ</w:t>
            </w:r>
          </w:p>
        </w:tc>
        <w:tc>
          <w:tcPr>
            <w:tcW w:w="2074" w:type="dxa"/>
            <w:tcBorders>
              <w:top w:val="nil"/>
              <w:left w:val="nil"/>
              <w:bottom w:val="single" w:sz="4" w:space="0" w:color="auto"/>
              <w:right w:val="single" w:sz="4" w:space="0" w:color="auto"/>
            </w:tcBorders>
            <w:shd w:val="clear" w:color="000000" w:fill="FFFFFF"/>
            <w:vAlign w:val="center"/>
            <w:hideMark/>
          </w:tcPr>
          <w:p w14:paraId="2EE006E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58DB3EA3"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4553669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17</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2B947F96"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18</w:t>
            </w:r>
          </w:p>
        </w:tc>
        <w:tc>
          <w:tcPr>
            <w:tcW w:w="1701" w:type="dxa"/>
            <w:tcBorders>
              <w:top w:val="nil"/>
              <w:left w:val="nil"/>
              <w:bottom w:val="single" w:sz="4" w:space="0" w:color="auto"/>
              <w:right w:val="single" w:sz="4" w:space="0" w:color="auto"/>
            </w:tcBorders>
            <w:shd w:val="clear" w:color="000000" w:fill="DCE6F1"/>
            <w:vAlign w:val="center"/>
            <w:hideMark/>
          </w:tcPr>
          <w:p w14:paraId="7AEF5C34"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Ստեփանավան</w:t>
            </w:r>
          </w:p>
        </w:tc>
        <w:tc>
          <w:tcPr>
            <w:tcW w:w="1505" w:type="dxa"/>
            <w:tcBorders>
              <w:top w:val="nil"/>
              <w:left w:val="nil"/>
              <w:bottom w:val="single" w:sz="4" w:space="0" w:color="auto"/>
              <w:right w:val="single" w:sz="4" w:space="0" w:color="auto"/>
            </w:tcBorders>
            <w:shd w:val="clear" w:color="000000" w:fill="DCE6F1"/>
            <w:vAlign w:val="center"/>
            <w:hideMark/>
          </w:tcPr>
          <w:p w14:paraId="4BB1385E"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2 029 200</w:t>
            </w:r>
          </w:p>
        </w:tc>
        <w:tc>
          <w:tcPr>
            <w:tcW w:w="2108" w:type="dxa"/>
            <w:tcBorders>
              <w:top w:val="nil"/>
              <w:left w:val="nil"/>
              <w:bottom w:val="single" w:sz="4" w:space="0" w:color="auto"/>
              <w:right w:val="single" w:sz="4" w:space="0" w:color="auto"/>
            </w:tcBorders>
            <w:shd w:val="clear" w:color="000000" w:fill="FFFFFF"/>
            <w:vAlign w:val="center"/>
            <w:hideMark/>
          </w:tcPr>
          <w:p w14:paraId="68CC433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Աշոտ երկաթ փ. 31/1</w:t>
            </w:r>
          </w:p>
        </w:tc>
        <w:tc>
          <w:tcPr>
            <w:tcW w:w="1684" w:type="dxa"/>
            <w:tcBorders>
              <w:top w:val="nil"/>
              <w:left w:val="nil"/>
              <w:bottom w:val="single" w:sz="4" w:space="0" w:color="auto"/>
              <w:right w:val="single" w:sz="4" w:space="0" w:color="auto"/>
            </w:tcBorders>
            <w:shd w:val="clear" w:color="000000" w:fill="FFFFFF"/>
            <w:vAlign w:val="center"/>
            <w:hideMark/>
          </w:tcPr>
          <w:p w14:paraId="7F3A8ED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Գագիկ Չատինյան Ա/Ձ</w:t>
            </w:r>
          </w:p>
        </w:tc>
        <w:tc>
          <w:tcPr>
            <w:tcW w:w="2074" w:type="dxa"/>
            <w:tcBorders>
              <w:top w:val="nil"/>
              <w:left w:val="nil"/>
              <w:bottom w:val="single" w:sz="4" w:space="0" w:color="auto"/>
              <w:right w:val="single" w:sz="4" w:space="0" w:color="auto"/>
            </w:tcBorders>
            <w:shd w:val="clear" w:color="000000" w:fill="FFFFFF"/>
            <w:vAlign w:val="center"/>
            <w:hideMark/>
          </w:tcPr>
          <w:p w14:paraId="0487628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0F220652" w14:textId="77777777" w:rsidTr="00DF5B02">
        <w:trPr>
          <w:trHeight w:val="563"/>
        </w:trPr>
        <w:tc>
          <w:tcPr>
            <w:tcW w:w="710" w:type="dxa"/>
            <w:tcBorders>
              <w:top w:val="nil"/>
              <w:left w:val="single" w:sz="4" w:space="0" w:color="auto"/>
              <w:bottom w:val="single" w:sz="4" w:space="0" w:color="auto"/>
              <w:right w:val="single" w:sz="4" w:space="0" w:color="auto"/>
            </w:tcBorders>
            <w:shd w:val="clear" w:color="000000" w:fill="DCE6F1"/>
          </w:tcPr>
          <w:p w14:paraId="6DFEE78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18</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6704161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19</w:t>
            </w:r>
          </w:p>
        </w:tc>
        <w:tc>
          <w:tcPr>
            <w:tcW w:w="1701" w:type="dxa"/>
            <w:tcBorders>
              <w:top w:val="nil"/>
              <w:left w:val="nil"/>
              <w:bottom w:val="single" w:sz="4" w:space="0" w:color="auto"/>
              <w:right w:val="single" w:sz="4" w:space="0" w:color="auto"/>
            </w:tcBorders>
            <w:shd w:val="clear" w:color="000000" w:fill="DCE6F1"/>
            <w:vAlign w:val="center"/>
            <w:hideMark/>
          </w:tcPr>
          <w:p w14:paraId="22D0E659"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Թումանյան</w:t>
            </w:r>
          </w:p>
        </w:tc>
        <w:tc>
          <w:tcPr>
            <w:tcW w:w="1505" w:type="dxa"/>
            <w:tcBorders>
              <w:top w:val="nil"/>
              <w:left w:val="nil"/>
              <w:bottom w:val="single" w:sz="4" w:space="0" w:color="auto"/>
              <w:right w:val="single" w:sz="4" w:space="0" w:color="auto"/>
            </w:tcBorders>
            <w:shd w:val="clear" w:color="000000" w:fill="DCE6F1"/>
            <w:vAlign w:val="center"/>
            <w:hideMark/>
          </w:tcPr>
          <w:p w14:paraId="4321A452"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2 097 600</w:t>
            </w:r>
          </w:p>
        </w:tc>
        <w:tc>
          <w:tcPr>
            <w:tcW w:w="2108" w:type="dxa"/>
            <w:tcBorders>
              <w:top w:val="nil"/>
              <w:left w:val="nil"/>
              <w:bottom w:val="single" w:sz="4" w:space="0" w:color="auto"/>
              <w:right w:val="single" w:sz="4" w:space="0" w:color="auto"/>
            </w:tcBorders>
            <w:shd w:val="clear" w:color="000000" w:fill="FFFFFF"/>
            <w:vAlign w:val="center"/>
            <w:hideMark/>
          </w:tcPr>
          <w:p w14:paraId="7CA9BC45"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Calibri" w:eastAsia="Times New Roman" w:hAnsi="Calibri" w:cs="Calibri"/>
                <w:b/>
                <w:bCs/>
                <w:color w:val="000000"/>
                <w:sz w:val="20"/>
                <w:szCs w:val="20"/>
              </w:rPr>
              <w:t> </w:t>
            </w:r>
          </w:p>
        </w:tc>
        <w:tc>
          <w:tcPr>
            <w:tcW w:w="1684" w:type="dxa"/>
            <w:tcBorders>
              <w:top w:val="nil"/>
              <w:left w:val="nil"/>
              <w:bottom w:val="single" w:sz="4" w:space="0" w:color="auto"/>
              <w:right w:val="single" w:sz="4" w:space="0" w:color="auto"/>
            </w:tcBorders>
            <w:shd w:val="clear" w:color="000000" w:fill="FFFFFF"/>
            <w:vAlign w:val="center"/>
            <w:hideMark/>
          </w:tcPr>
          <w:p w14:paraId="16A8A52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c>
          <w:tcPr>
            <w:tcW w:w="2074" w:type="dxa"/>
            <w:tcBorders>
              <w:top w:val="nil"/>
              <w:left w:val="nil"/>
              <w:bottom w:val="single" w:sz="4" w:space="0" w:color="auto"/>
              <w:right w:val="single" w:sz="4" w:space="0" w:color="auto"/>
            </w:tcBorders>
            <w:shd w:val="clear" w:color="000000" w:fill="FFFFFF"/>
            <w:vAlign w:val="center"/>
            <w:hideMark/>
          </w:tcPr>
          <w:p w14:paraId="5ED43C8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r>
      <w:tr w:rsidR="003430E5" w:rsidRPr="00353098" w14:paraId="52C4725D"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2759290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19</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2287654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23</w:t>
            </w:r>
          </w:p>
        </w:tc>
        <w:tc>
          <w:tcPr>
            <w:tcW w:w="1701" w:type="dxa"/>
            <w:tcBorders>
              <w:top w:val="nil"/>
              <w:left w:val="nil"/>
              <w:bottom w:val="single" w:sz="4" w:space="0" w:color="auto"/>
              <w:right w:val="single" w:sz="4" w:space="0" w:color="auto"/>
            </w:tcBorders>
            <w:shd w:val="clear" w:color="000000" w:fill="DCE6F1"/>
            <w:vAlign w:val="center"/>
            <w:hideMark/>
          </w:tcPr>
          <w:p w14:paraId="3F44508C"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Արթիկ Մարալիկ</w:t>
            </w:r>
          </w:p>
        </w:tc>
        <w:tc>
          <w:tcPr>
            <w:tcW w:w="1505" w:type="dxa"/>
            <w:tcBorders>
              <w:top w:val="nil"/>
              <w:left w:val="nil"/>
              <w:bottom w:val="single" w:sz="4" w:space="0" w:color="auto"/>
              <w:right w:val="single" w:sz="4" w:space="0" w:color="auto"/>
            </w:tcBorders>
            <w:shd w:val="clear" w:color="000000" w:fill="DCE6F1"/>
            <w:vAlign w:val="center"/>
            <w:hideMark/>
          </w:tcPr>
          <w:p w14:paraId="3AD2CDD9"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4 423 200</w:t>
            </w:r>
          </w:p>
        </w:tc>
        <w:tc>
          <w:tcPr>
            <w:tcW w:w="2108" w:type="dxa"/>
            <w:tcBorders>
              <w:top w:val="nil"/>
              <w:left w:val="nil"/>
              <w:bottom w:val="single" w:sz="4" w:space="0" w:color="auto"/>
              <w:right w:val="single" w:sz="4" w:space="0" w:color="auto"/>
            </w:tcBorders>
            <w:shd w:val="clear" w:color="000000" w:fill="FFFFFF"/>
            <w:vAlign w:val="center"/>
            <w:hideMark/>
          </w:tcPr>
          <w:p w14:paraId="442FC02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Մարալիկ 2թղմ. Շահինյան փ. 4նրբ. 47</w:t>
            </w:r>
          </w:p>
        </w:tc>
        <w:tc>
          <w:tcPr>
            <w:tcW w:w="1684" w:type="dxa"/>
            <w:tcBorders>
              <w:top w:val="nil"/>
              <w:left w:val="nil"/>
              <w:bottom w:val="single" w:sz="4" w:space="0" w:color="auto"/>
              <w:right w:val="single" w:sz="4" w:space="0" w:color="auto"/>
            </w:tcBorders>
            <w:shd w:val="clear" w:color="000000" w:fill="FFFFFF"/>
            <w:vAlign w:val="center"/>
            <w:hideMark/>
          </w:tcPr>
          <w:p w14:paraId="76EB1BC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Արկադի Ղազարյան Ա/Ձ</w:t>
            </w:r>
          </w:p>
        </w:tc>
        <w:tc>
          <w:tcPr>
            <w:tcW w:w="2074" w:type="dxa"/>
            <w:tcBorders>
              <w:top w:val="nil"/>
              <w:left w:val="nil"/>
              <w:bottom w:val="single" w:sz="4" w:space="0" w:color="auto"/>
              <w:right w:val="single" w:sz="4" w:space="0" w:color="auto"/>
            </w:tcBorders>
            <w:shd w:val="clear" w:color="000000" w:fill="FFFFFF"/>
            <w:vAlign w:val="center"/>
            <w:hideMark/>
          </w:tcPr>
          <w:p w14:paraId="3494FD4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181CAB63"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55644C2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20</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03C9488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24</w:t>
            </w:r>
          </w:p>
        </w:tc>
        <w:tc>
          <w:tcPr>
            <w:tcW w:w="1701" w:type="dxa"/>
            <w:tcBorders>
              <w:top w:val="nil"/>
              <w:left w:val="nil"/>
              <w:bottom w:val="single" w:sz="4" w:space="0" w:color="auto"/>
              <w:right w:val="single" w:sz="4" w:space="0" w:color="auto"/>
            </w:tcBorders>
            <w:shd w:val="clear" w:color="000000" w:fill="DCE6F1"/>
            <w:vAlign w:val="center"/>
            <w:hideMark/>
          </w:tcPr>
          <w:p w14:paraId="5BEF77BF"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Ամասիա</w:t>
            </w:r>
          </w:p>
        </w:tc>
        <w:tc>
          <w:tcPr>
            <w:tcW w:w="1505" w:type="dxa"/>
            <w:tcBorders>
              <w:top w:val="nil"/>
              <w:left w:val="nil"/>
              <w:bottom w:val="single" w:sz="4" w:space="0" w:color="auto"/>
              <w:right w:val="single" w:sz="4" w:space="0" w:color="auto"/>
            </w:tcBorders>
            <w:shd w:val="clear" w:color="000000" w:fill="DCE6F1"/>
            <w:vAlign w:val="center"/>
            <w:hideMark/>
          </w:tcPr>
          <w:p w14:paraId="0CD1B009"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1 539 000</w:t>
            </w:r>
          </w:p>
        </w:tc>
        <w:tc>
          <w:tcPr>
            <w:tcW w:w="2108" w:type="dxa"/>
            <w:tcBorders>
              <w:top w:val="nil"/>
              <w:left w:val="nil"/>
              <w:bottom w:val="single" w:sz="4" w:space="0" w:color="auto"/>
              <w:right w:val="single" w:sz="4" w:space="0" w:color="auto"/>
            </w:tcBorders>
            <w:shd w:val="clear" w:color="000000" w:fill="FFFFFF"/>
            <w:vAlign w:val="center"/>
            <w:hideMark/>
          </w:tcPr>
          <w:p w14:paraId="635AEDFC"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Աշոցք, 2-րդ թաղամաս, Գյումրու խճ. 28-01</w:t>
            </w:r>
          </w:p>
        </w:tc>
        <w:tc>
          <w:tcPr>
            <w:tcW w:w="1684" w:type="dxa"/>
            <w:tcBorders>
              <w:top w:val="nil"/>
              <w:left w:val="nil"/>
              <w:bottom w:val="single" w:sz="4" w:space="0" w:color="auto"/>
              <w:right w:val="single" w:sz="4" w:space="0" w:color="auto"/>
            </w:tcBorders>
            <w:shd w:val="clear" w:color="000000" w:fill="FFFFFF"/>
            <w:vAlign w:val="center"/>
            <w:hideMark/>
          </w:tcPr>
          <w:p w14:paraId="3268B689"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Հայկ Գուրգենյան Ա/Ձ</w:t>
            </w:r>
          </w:p>
        </w:tc>
        <w:tc>
          <w:tcPr>
            <w:tcW w:w="2074" w:type="dxa"/>
            <w:tcBorders>
              <w:top w:val="nil"/>
              <w:left w:val="nil"/>
              <w:bottom w:val="single" w:sz="4" w:space="0" w:color="auto"/>
              <w:right w:val="single" w:sz="4" w:space="0" w:color="auto"/>
            </w:tcBorders>
            <w:shd w:val="clear" w:color="000000" w:fill="FFFFFF"/>
            <w:vAlign w:val="center"/>
            <w:hideMark/>
          </w:tcPr>
          <w:p w14:paraId="762F856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17FA311F" w14:textId="77777777" w:rsidTr="00DF5B02">
        <w:trPr>
          <w:trHeight w:val="556"/>
        </w:trPr>
        <w:tc>
          <w:tcPr>
            <w:tcW w:w="710" w:type="dxa"/>
            <w:tcBorders>
              <w:top w:val="nil"/>
              <w:left w:val="single" w:sz="4" w:space="0" w:color="auto"/>
              <w:bottom w:val="single" w:sz="4" w:space="0" w:color="auto"/>
              <w:right w:val="single" w:sz="4" w:space="0" w:color="auto"/>
            </w:tcBorders>
            <w:shd w:val="clear" w:color="000000" w:fill="DCE6F1"/>
          </w:tcPr>
          <w:p w14:paraId="1EE7C404"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21</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3C57992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25</w:t>
            </w:r>
          </w:p>
        </w:tc>
        <w:tc>
          <w:tcPr>
            <w:tcW w:w="1701" w:type="dxa"/>
            <w:tcBorders>
              <w:top w:val="nil"/>
              <w:left w:val="nil"/>
              <w:bottom w:val="single" w:sz="4" w:space="0" w:color="auto"/>
              <w:right w:val="single" w:sz="4" w:space="0" w:color="auto"/>
            </w:tcBorders>
            <w:shd w:val="clear" w:color="000000" w:fill="DCE6F1"/>
            <w:vAlign w:val="center"/>
            <w:hideMark/>
          </w:tcPr>
          <w:p w14:paraId="079A725D"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Արմավիր</w:t>
            </w:r>
          </w:p>
        </w:tc>
        <w:tc>
          <w:tcPr>
            <w:tcW w:w="1505" w:type="dxa"/>
            <w:tcBorders>
              <w:top w:val="nil"/>
              <w:left w:val="nil"/>
              <w:bottom w:val="single" w:sz="4" w:space="0" w:color="auto"/>
              <w:right w:val="single" w:sz="4" w:space="0" w:color="auto"/>
            </w:tcBorders>
            <w:shd w:val="clear" w:color="000000" w:fill="DCE6F1"/>
            <w:vAlign w:val="center"/>
            <w:hideMark/>
          </w:tcPr>
          <w:p w14:paraId="4B22186D"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1 596 000</w:t>
            </w:r>
          </w:p>
        </w:tc>
        <w:tc>
          <w:tcPr>
            <w:tcW w:w="2108" w:type="dxa"/>
            <w:tcBorders>
              <w:top w:val="nil"/>
              <w:left w:val="nil"/>
              <w:bottom w:val="single" w:sz="4" w:space="0" w:color="auto"/>
              <w:right w:val="single" w:sz="4" w:space="0" w:color="auto"/>
            </w:tcBorders>
            <w:shd w:val="clear" w:color="000000" w:fill="FFFFFF"/>
            <w:vAlign w:val="center"/>
            <w:hideMark/>
          </w:tcPr>
          <w:p w14:paraId="760FE1BD"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Calibri" w:eastAsia="Times New Roman" w:hAnsi="Calibri" w:cs="Calibri"/>
                <w:b/>
                <w:bCs/>
                <w:color w:val="000000"/>
                <w:sz w:val="20"/>
                <w:szCs w:val="20"/>
              </w:rPr>
              <w:t> </w:t>
            </w:r>
          </w:p>
        </w:tc>
        <w:tc>
          <w:tcPr>
            <w:tcW w:w="1684" w:type="dxa"/>
            <w:tcBorders>
              <w:top w:val="nil"/>
              <w:left w:val="nil"/>
              <w:bottom w:val="single" w:sz="4" w:space="0" w:color="auto"/>
              <w:right w:val="single" w:sz="4" w:space="0" w:color="auto"/>
            </w:tcBorders>
            <w:shd w:val="clear" w:color="000000" w:fill="FFFFFF"/>
            <w:vAlign w:val="center"/>
            <w:hideMark/>
          </w:tcPr>
          <w:p w14:paraId="5A540F3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c>
          <w:tcPr>
            <w:tcW w:w="2074" w:type="dxa"/>
            <w:tcBorders>
              <w:top w:val="nil"/>
              <w:left w:val="nil"/>
              <w:bottom w:val="single" w:sz="4" w:space="0" w:color="auto"/>
              <w:right w:val="single" w:sz="4" w:space="0" w:color="auto"/>
            </w:tcBorders>
            <w:shd w:val="clear" w:color="000000" w:fill="FFFFFF"/>
            <w:vAlign w:val="center"/>
            <w:hideMark/>
          </w:tcPr>
          <w:p w14:paraId="65D7844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r>
      <w:tr w:rsidR="003430E5" w:rsidRPr="00353098" w14:paraId="014E0B61"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743B34D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22</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1E683B36"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26</w:t>
            </w:r>
          </w:p>
        </w:tc>
        <w:tc>
          <w:tcPr>
            <w:tcW w:w="1701" w:type="dxa"/>
            <w:tcBorders>
              <w:top w:val="nil"/>
              <w:left w:val="nil"/>
              <w:bottom w:val="single" w:sz="4" w:space="0" w:color="auto"/>
              <w:right w:val="single" w:sz="4" w:space="0" w:color="auto"/>
            </w:tcBorders>
            <w:shd w:val="clear" w:color="000000" w:fill="DCE6F1"/>
            <w:vAlign w:val="center"/>
            <w:hideMark/>
          </w:tcPr>
          <w:p w14:paraId="1FB4452F"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Վաղարշապատ</w:t>
            </w:r>
          </w:p>
        </w:tc>
        <w:tc>
          <w:tcPr>
            <w:tcW w:w="1505" w:type="dxa"/>
            <w:tcBorders>
              <w:top w:val="nil"/>
              <w:left w:val="nil"/>
              <w:bottom w:val="single" w:sz="4" w:space="0" w:color="auto"/>
              <w:right w:val="single" w:sz="4" w:space="0" w:color="auto"/>
            </w:tcBorders>
            <w:shd w:val="clear" w:color="000000" w:fill="DCE6F1"/>
            <w:vAlign w:val="center"/>
            <w:hideMark/>
          </w:tcPr>
          <w:p w14:paraId="61CEE940"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2 542 000</w:t>
            </w:r>
          </w:p>
        </w:tc>
        <w:tc>
          <w:tcPr>
            <w:tcW w:w="2108" w:type="dxa"/>
            <w:tcBorders>
              <w:top w:val="nil"/>
              <w:left w:val="nil"/>
              <w:bottom w:val="single" w:sz="4" w:space="0" w:color="auto"/>
              <w:right w:val="single" w:sz="4" w:space="0" w:color="auto"/>
            </w:tcBorders>
            <w:shd w:val="clear" w:color="000000" w:fill="FFFFFF"/>
            <w:vAlign w:val="center"/>
            <w:hideMark/>
          </w:tcPr>
          <w:p w14:paraId="59D71989"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Կամոյի փ. 18/1-18/2</w:t>
            </w:r>
          </w:p>
        </w:tc>
        <w:tc>
          <w:tcPr>
            <w:tcW w:w="1684" w:type="dxa"/>
            <w:tcBorders>
              <w:top w:val="nil"/>
              <w:left w:val="nil"/>
              <w:bottom w:val="single" w:sz="4" w:space="0" w:color="auto"/>
              <w:right w:val="single" w:sz="4" w:space="0" w:color="auto"/>
            </w:tcBorders>
            <w:shd w:val="clear" w:color="000000" w:fill="FFFFFF"/>
            <w:vAlign w:val="center"/>
            <w:hideMark/>
          </w:tcPr>
          <w:p w14:paraId="2BFB7C14"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Կարեն Հարությունյան Ա/Ձ</w:t>
            </w:r>
          </w:p>
        </w:tc>
        <w:tc>
          <w:tcPr>
            <w:tcW w:w="2074" w:type="dxa"/>
            <w:tcBorders>
              <w:top w:val="nil"/>
              <w:left w:val="nil"/>
              <w:bottom w:val="single" w:sz="4" w:space="0" w:color="auto"/>
              <w:right w:val="single" w:sz="4" w:space="0" w:color="auto"/>
            </w:tcBorders>
            <w:shd w:val="clear" w:color="000000" w:fill="FFFFFF"/>
            <w:vAlign w:val="center"/>
            <w:hideMark/>
          </w:tcPr>
          <w:p w14:paraId="69D3E6E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2342F018" w14:textId="77777777" w:rsidTr="00DF5B02">
        <w:trPr>
          <w:trHeight w:val="538"/>
        </w:trPr>
        <w:tc>
          <w:tcPr>
            <w:tcW w:w="710" w:type="dxa"/>
            <w:tcBorders>
              <w:top w:val="nil"/>
              <w:left w:val="single" w:sz="4" w:space="0" w:color="auto"/>
              <w:bottom w:val="single" w:sz="4" w:space="0" w:color="auto"/>
              <w:right w:val="single" w:sz="4" w:space="0" w:color="auto"/>
            </w:tcBorders>
            <w:shd w:val="clear" w:color="000000" w:fill="DCE6F1"/>
          </w:tcPr>
          <w:p w14:paraId="2A174B73"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23</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5AB651FE"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27</w:t>
            </w:r>
          </w:p>
        </w:tc>
        <w:tc>
          <w:tcPr>
            <w:tcW w:w="1701" w:type="dxa"/>
            <w:tcBorders>
              <w:top w:val="nil"/>
              <w:left w:val="nil"/>
              <w:bottom w:val="single" w:sz="4" w:space="0" w:color="auto"/>
              <w:right w:val="single" w:sz="4" w:space="0" w:color="auto"/>
            </w:tcBorders>
            <w:shd w:val="clear" w:color="000000" w:fill="DCE6F1"/>
            <w:vAlign w:val="center"/>
            <w:hideMark/>
          </w:tcPr>
          <w:p w14:paraId="1F74731A"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Մասիս</w:t>
            </w:r>
          </w:p>
        </w:tc>
        <w:tc>
          <w:tcPr>
            <w:tcW w:w="1505" w:type="dxa"/>
            <w:tcBorders>
              <w:top w:val="nil"/>
              <w:left w:val="nil"/>
              <w:bottom w:val="single" w:sz="4" w:space="0" w:color="auto"/>
              <w:right w:val="single" w:sz="4" w:space="0" w:color="auto"/>
            </w:tcBorders>
            <w:shd w:val="clear" w:color="000000" w:fill="DCE6F1"/>
            <w:vAlign w:val="center"/>
            <w:hideMark/>
          </w:tcPr>
          <w:p w14:paraId="517064F1"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1 140 000</w:t>
            </w:r>
          </w:p>
        </w:tc>
        <w:tc>
          <w:tcPr>
            <w:tcW w:w="2108" w:type="dxa"/>
            <w:tcBorders>
              <w:top w:val="nil"/>
              <w:left w:val="nil"/>
              <w:bottom w:val="single" w:sz="4" w:space="0" w:color="auto"/>
              <w:right w:val="single" w:sz="4" w:space="0" w:color="auto"/>
            </w:tcBorders>
            <w:shd w:val="clear" w:color="000000" w:fill="FFFFFF"/>
            <w:vAlign w:val="center"/>
            <w:hideMark/>
          </w:tcPr>
          <w:p w14:paraId="5FDD49BD"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p>
        </w:tc>
        <w:tc>
          <w:tcPr>
            <w:tcW w:w="1684" w:type="dxa"/>
            <w:tcBorders>
              <w:top w:val="nil"/>
              <w:left w:val="nil"/>
              <w:bottom w:val="single" w:sz="4" w:space="0" w:color="auto"/>
              <w:right w:val="single" w:sz="4" w:space="0" w:color="auto"/>
            </w:tcBorders>
            <w:shd w:val="clear" w:color="000000" w:fill="FFFFFF"/>
            <w:vAlign w:val="center"/>
            <w:hideMark/>
          </w:tcPr>
          <w:p w14:paraId="4762CFD8"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c>
          <w:tcPr>
            <w:tcW w:w="2074" w:type="dxa"/>
            <w:tcBorders>
              <w:top w:val="nil"/>
              <w:left w:val="nil"/>
              <w:bottom w:val="single" w:sz="4" w:space="0" w:color="auto"/>
              <w:right w:val="single" w:sz="4" w:space="0" w:color="auto"/>
            </w:tcBorders>
            <w:shd w:val="clear" w:color="000000" w:fill="FFFFFF"/>
            <w:vAlign w:val="center"/>
            <w:hideMark/>
          </w:tcPr>
          <w:p w14:paraId="34CC78CC"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r>
      <w:tr w:rsidR="003430E5" w:rsidRPr="00353098" w14:paraId="3AD667D3"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5A019538"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24</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09C670A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28</w:t>
            </w:r>
          </w:p>
        </w:tc>
        <w:tc>
          <w:tcPr>
            <w:tcW w:w="1701" w:type="dxa"/>
            <w:tcBorders>
              <w:top w:val="nil"/>
              <w:left w:val="nil"/>
              <w:bottom w:val="single" w:sz="4" w:space="0" w:color="auto"/>
              <w:right w:val="single" w:sz="4" w:space="0" w:color="auto"/>
            </w:tcBorders>
            <w:shd w:val="clear" w:color="000000" w:fill="DCE6F1"/>
            <w:vAlign w:val="center"/>
            <w:hideMark/>
          </w:tcPr>
          <w:p w14:paraId="1CDC219E"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Արտաշատ</w:t>
            </w:r>
          </w:p>
        </w:tc>
        <w:tc>
          <w:tcPr>
            <w:tcW w:w="1505" w:type="dxa"/>
            <w:tcBorders>
              <w:top w:val="nil"/>
              <w:left w:val="nil"/>
              <w:bottom w:val="single" w:sz="4" w:space="0" w:color="auto"/>
              <w:right w:val="single" w:sz="4" w:space="0" w:color="auto"/>
            </w:tcBorders>
            <w:shd w:val="clear" w:color="000000" w:fill="DCE6F1"/>
            <w:vAlign w:val="center"/>
            <w:hideMark/>
          </w:tcPr>
          <w:p w14:paraId="44025C4D"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3 192 000</w:t>
            </w:r>
          </w:p>
        </w:tc>
        <w:tc>
          <w:tcPr>
            <w:tcW w:w="2108" w:type="dxa"/>
            <w:tcBorders>
              <w:top w:val="nil"/>
              <w:left w:val="nil"/>
              <w:bottom w:val="single" w:sz="4" w:space="0" w:color="auto"/>
              <w:right w:val="single" w:sz="4" w:space="0" w:color="auto"/>
            </w:tcBorders>
            <w:shd w:val="clear" w:color="000000" w:fill="FFFFFF"/>
            <w:vAlign w:val="center"/>
            <w:hideMark/>
          </w:tcPr>
          <w:p w14:paraId="299BCEC4"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Արտաշատ, Մարքսի փ. 21/1 կամ 21ա</w:t>
            </w:r>
          </w:p>
        </w:tc>
        <w:tc>
          <w:tcPr>
            <w:tcW w:w="1684" w:type="dxa"/>
            <w:tcBorders>
              <w:top w:val="nil"/>
              <w:left w:val="nil"/>
              <w:bottom w:val="single" w:sz="4" w:space="0" w:color="auto"/>
              <w:right w:val="single" w:sz="4" w:space="0" w:color="auto"/>
            </w:tcBorders>
            <w:shd w:val="clear" w:color="000000" w:fill="FFFFFF"/>
            <w:vAlign w:val="center"/>
            <w:hideMark/>
          </w:tcPr>
          <w:p w14:paraId="5957F20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Հայկ Պողոսյան Ա/Ձ</w:t>
            </w:r>
          </w:p>
        </w:tc>
        <w:tc>
          <w:tcPr>
            <w:tcW w:w="2074" w:type="dxa"/>
            <w:tcBorders>
              <w:top w:val="nil"/>
              <w:left w:val="nil"/>
              <w:bottom w:val="single" w:sz="4" w:space="0" w:color="auto"/>
              <w:right w:val="single" w:sz="4" w:space="0" w:color="auto"/>
            </w:tcBorders>
            <w:shd w:val="clear" w:color="000000" w:fill="FFFFFF"/>
            <w:vAlign w:val="center"/>
            <w:hideMark/>
          </w:tcPr>
          <w:p w14:paraId="1DED7CB8"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0F37C3DE"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4E59E058"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25</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69006FE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29</w:t>
            </w:r>
          </w:p>
        </w:tc>
        <w:tc>
          <w:tcPr>
            <w:tcW w:w="1701" w:type="dxa"/>
            <w:tcBorders>
              <w:top w:val="nil"/>
              <w:left w:val="nil"/>
              <w:bottom w:val="single" w:sz="4" w:space="0" w:color="auto"/>
              <w:right w:val="single" w:sz="4" w:space="0" w:color="auto"/>
            </w:tcBorders>
            <w:shd w:val="clear" w:color="000000" w:fill="DCE6F1"/>
            <w:vAlign w:val="center"/>
            <w:hideMark/>
          </w:tcPr>
          <w:p w14:paraId="50D0D165"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Ալավերդի</w:t>
            </w:r>
          </w:p>
        </w:tc>
        <w:tc>
          <w:tcPr>
            <w:tcW w:w="1505" w:type="dxa"/>
            <w:tcBorders>
              <w:top w:val="nil"/>
              <w:left w:val="nil"/>
              <w:bottom w:val="single" w:sz="4" w:space="0" w:color="auto"/>
              <w:right w:val="single" w:sz="4" w:space="0" w:color="auto"/>
            </w:tcBorders>
            <w:shd w:val="clear" w:color="000000" w:fill="DCE6F1"/>
            <w:vAlign w:val="center"/>
            <w:hideMark/>
          </w:tcPr>
          <w:p w14:paraId="75FDF48B"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1 596 000</w:t>
            </w:r>
          </w:p>
        </w:tc>
        <w:tc>
          <w:tcPr>
            <w:tcW w:w="2108" w:type="dxa"/>
            <w:tcBorders>
              <w:top w:val="nil"/>
              <w:left w:val="nil"/>
              <w:bottom w:val="single" w:sz="4" w:space="0" w:color="auto"/>
              <w:right w:val="single" w:sz="4" w:space="0" w:color="auto"/>
            </w:tcBorders>
            <w:shd w:val="clear" w:color="000000" w:fill="FFFFFF"/>
            <w:vAlign w:val="center"/>
            <w:hideMark/>
          </w:tcPr>
          <w:p w14:paraId="2A9B6512"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 xml:space="preserve">Ալավերդի, Երևանյան խճ. </w:t>
            </w:r>
          </w:p>
        </w:tc>
        <w:tc>
          <w:tcPr>
            <w:tcW w:w="1684" w:type="dxa"/>
            <w:tcBorders>
              <w:top w:val="nil"/>
              <w:left w:val="nil"/>
              <w:bottom w:val="single" w:sz="4" w:space="0" w:color="auto"/>
              <w:right w:val="single" w:sz="4" w:space="0" w:color="auto"/>
            </w:tcBorders>
            <w:shd w:val="clear" w:color="000000" w:fill="FFFFFF"/>
            <w:vAlign w:val="center"/>
            <w:hideMark/>
          </w:tcPr>
          <w:p w14:paraId="26811EA9"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c>
          <w:tcPr>
            <w:tcW w:w="2074" w:type="dxa"/>
            <w:tcBorders>
              <w:top w:val="nil"/>
              <w:left w:val="nil"/>
              <w:bottom w:val="single" w:sz="4" w:space="0" w:color="auto"/>
              <w:right w:val="single" w:sz="4" w:space="0" w:color="auto"/>
            </w:tcBorders>
            <w:shd w:val="clear" w:color="000000" w:fill="FFFFFF"/>
            <w:vAlign w:val="center"/>
            <w:hideMark/>
          </w:tcPr>
          <w:p w14:paraId="4281F8E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r>
      <w:tr w:rsidR="003430E5" w:rsidRPr="00353098" w14:paraId="56FBCA51"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6961C35C"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26</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66908499"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30</w:t>
            </w:r>
          </w:p>
        </w:tc>
        <w:tc>
          <w:tcPr>
            <w:tcW w:w="1701" w:type="dxa"/>
            <w:tcBorders>
              <w:top w:val="nil"/>
              <w:left w:val="nil"/>
              <w:bottom w:val="single" w:sz="4" w:space="0" w:color="auto"/>
              <w:right w:val="single" w:sz="4" w:space="0" w:color="auto"/>
            </w:tcBorders>
            <w:shd w:val="clear" w:color="000000" w:fill="DCE6F1"/>
            <w:vAlign w:val="center"/>
            <w:hideMark/>
          </w:tcPr>
          <w:p w14:paraId="513BDC2A"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Վայք</w:t>
            </w:r>
          </w:p>
        </w:tc>
        <w:tc>
          <w:tcPr>
            <w:tcW w:w="1505" w:type="dxa"/>
            <w:tcBorders>
              <w:top w:val="nil"/>
              <w:left w:val="nil"/>
              <w:bottom w:val="single" w:sz="4" w:space="0" w:color="auto"/>
              <w:right w:val="single" w:sz="4" w:space="0" w:color="auto"/>
            </w:tcBorders>
            <w:shd w:val="clear" w:color="000000" w:fill="DCE6F1"/>
            <w:vAlign w:val="center"/>
            <w:hideMark/>
          </w:tcPr>
          <w:p w14:paraId="007A1765"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2 542 000</w:t>
            </w:r>
          </w:p>
        </w:tc>
        <w:tc>
          <w:tcPr>
            <w:tcW w:w="2108" w:type="dxa"/>
            <w:tcBorders>
              <w:top w:val="nil"/>
              <w:left w:val="nil"/>
              <w:bottom w:val="single" w:sz="4" w:space="0" w:color="auto"/>
              <w:right w:val="single" w:sz="4" w:space="0" w:color="auto"/>
            </w:tcBorders>
            <w:shd w:val="clear" w:color="000000" w:fill="FFFFFF"/>
            <w:vAlign w:val="center"/>
            <w:hideMark/>
          </w:tcPr>
          <w:p w14:paraId="66E032E3"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Երևանյան խճուղի 72/1 կամ 8/2/1</w:t>
            </w:r>
          </w:p>
        </w:tc>
        <w:tc>
          <w:tcPr>
            <w:tcW w:w="1684" w:type="dxa"/>
            <w:tcBorders>
              <w:top w:val="nil"/>
              <w:left w:val="nil"/>
              <w:bottom w:val="single" w:sz="4" w:space="0" w:color="auto"/>
              <w:right w:val="single" w:sz="4" w:space="0" w:color="auto"/>
            </w:tcBorders>
            <w:shd w:val="clear" w:color="000000" w:fill="FFFFFF"/>
            <w:vAlign w:val="center"/>
            <w:hideMark/>
          </w:tcPr>
          <w:p w14:paraId="420D2D5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Հովիկ Դավթյան Ա/Ձ</w:t>
            </w:r>
          </w:p>
        </w:tc>
        <w:tc>
          <w:tcPr>
            <w:tcW w:w="2074" w:type="dxa"/>
            <w:tcBorders>
              <w:top w:val="nil"/>
              <w:left w:val="nil"/>
              <w:bottom w:val="single" w:sz="4" w:space="0" w:color="auto"/>
              <w:right w:val="single" w:sz="4" w:space="0" w:color="auto"/>
            </w:tcBorders>
            <w:shd w:val="clear" w:color="000000" w:fill="FFFFFF"/>
            <w:vAlign w:val="center"/>
            <w:hideMark/>
          </w:tcPr>
          <w:p w14:paraId="0E90759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04E71C7F"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148D6291"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lastRenderedPageBreak/>
              <w:t>27</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0F0AFFB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31</w:t>
            </w:r>
          </w:p>
        </w:tc>
        <w:tc>
          <w:tcPr>
            <w:tcW w:w="1701" w:type="dxa"/>
            <w:tcBorders>
              <w:top w:val="nil"/>
              <w:left w:val="nil"/>
              <w:bottom w:val="single" w:sz="4" w:space="0" w:color="auto"/>
              <w:right w:val="single" w:sz="4" w:space="0" w:color="auto"/>
            </w:tcBorders>
            <w:shd w:val="clear" w:color="000000" w:fill="DCE6F1"/>
            <w:vAlign w:val="center"/>
            <w:hideMark/>
          </w:tcPr>
          <w:p w14:paraId="33FFC074"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Սիսիան</w:t>
            </w:r>
          </w:p>
        </w:tc>
        <w:tc>
          <w:tcPr>
            <w:tcW w:w="1505" w:type="dxa"/>
            <w:tcBorders>
              <w:top w:val="nil"/>
              <w:left w:val="nil"/>
              <w:bottom w:val="single" w:sz="4" w:space="0" w:color="auto"/>
              <w:right w:val="single" w:sz="4" w:space="0" w:color="auto"/>
            </w:tcBorders>
            <w:shd w:val="clear" w:color="000000" w:fill="DCE6F1"/>
            <w:vAlign w:val="center"/>
            <w:hideMark/>
          </w:tcPr>
          <w:p w14:paraId="758700D9"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684 000</w:t>
            </w:r>
          </w:p>
        </w:tc>
        <w:tc>
          <w:tcPr>
            <w:tcW w:w="2108" w:type="dxa"/>
            <w:tcBorders>
              <w:top w:val="nil"/>
              <w:left w:val="nil"/>
              <w:bottom w:val="single" w:sz="4" w:space="0" w:color="auto"/>
              <w:right w:val="single" w:sz="4" w:space="0" w:color="auto"/>
            </w:tcBorders>
            <w:shd w:val="clear" w:color="000000" w:fill="FFFFFF"/>
            <w:vAlign w:val="center"/>
            <w:hideMark/>
          </w:tcPr>
          <w:p w14:paraId="57387573"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Սիսիան, Ադոնցի փ. 5</w:t>
            </w:r>
          </w:p>
        </w:tc>
        <w:tc>
          <w:tcPr>
            <w:tcW w:w="1684" w:type="dxa"/>
            <w:tcBorders>
              <w:top w:val="nil"/>
              <w:left w:val="nil"/>
              <w:bottom w:val="single" w:sz="4" w:space="0" w:color="auto"/>
              <w:right w:val="single" w:sz="4" w:space="0" w:color="auto"/>
            </w:tcBorders>
            <w:shd w:val="clear" w:color="000000" w:fill="FFFFFF"/>
            <w:vAlign w:val="center"/>
            <w:hideMark/>
          </w:tcPr>
          <w:p w14:paraId="2BFE96E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Գուրգեն Ալեքսանյան Ա/Ձ</w:t>
            </w:r>
          </w:p>
        </w:tc>
        <w:tc>
          <w:tcPr>
            <w:tcW w:w="2074" w:type="dxa"/>
            <w:tcBorders>
              <w:top w:val="nil"/>
              <w:left w:val="nil"/>
              <w:bottom w:val="single" w:sz="4" w:space="0" w:color="auto"/>
              <w:right w:val="single" w:sz="4" w:space="0" w:color="auto"/>
            </w:tcBorders>
            <w:shd w:val="clear" w:color="000000" w:fill="FFFFFF"/>
            <w:vAlign w:val="center"/>
            <w:hideMark/>
          </w:tcPr>
          <w:p w14:paraId="60F07C8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0DA46FAB"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313CDD80"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28</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070A352B"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32</w:t>
            </w:r>
          </w:p>
        </w:tc>
        <w:tc>
          <w:tcPr>
            <w:tcW w:w="1701" w:type="dxa"/>
            <w:tcBorders>
              <w:top w:val="nil"/>
              <w:left w:val="nil"/>
              <w:bottom w:val="single" w:sz="4" w:space="0" w:color="auto"/>
              <w:right w:val="single" w:sz="4" w:space="0" w:color="auto"/>
            </w:tcBorders>
            <w:shd w:val="clear" w:color="000000" w:fill="DCE6F1"/>
            <w:vAlign w:val="center"/>
            <w:hideMark/>
          </w:tcPr>
          <w:p w14:paraId="2DA678E8"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Գորիս</w:t>
            </w:r>
          </w:p>
        </w:tc>
        <w:tc>
          <w:tcPr>
            <w:tcW w:w="1505" w:type="dxa"/>
            <w:tcBorders>
              <w:top w:val="nil"/>
              <w:left w:val="nil"/>
              <w:bottom w:val="single" w:sz="4" w:space="0" w:color="auto"/>
              <w:right w:val="single" w:sz="4" w:space="0" w:color="auto"/>
            </w:tcBorders>
            <w:shd w:val="clear" w:color="000000" w:fill="DCE6F1"/>
            <w:vAlign w:val="center"/>
            <w:hideMark/>
          </w:tcPr>
          <w:p w14:paraId="66791E4B"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912 000</w:t>
            </w:r>
          </w:p>
        </w:tc>
        <w:tc>
          <w:tcPr>
            <w:tcW w:w="2108" w:type="dxa"/>
            <w:tcBorders>
              <w:top w:val="nil"/>
              <w:left w:val="nil"/>
              <w:bottom w:val="single" w:sz="4" w:space="0" w:color="auto"/>
              <w:right w:val="single" w:sz="4" w:space="0" w:color="auto"/>
            </w:tcBorders>
            <w:shd w:val="clear" w:color="000000" w:fill="FFFFFF"/>
            <w:vAlign w:val="center"/>
            <w:hideMark/>
          </w:tcPr>
          <w:p w14:paraId="4F8BFE0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Վ.Մամիկոնյան փ. 197</w:t>
            </w:r>
          </w:p>
        </w:tc>
        <w:tc>
          <w:tcPr>
            <w:tcW w:w="1684" w:type="dxa"/>
            <w:tcBorders>
              <w:top w:val="nil"/>
              <w:left w:val="nil"/>
              <w:bottom w:val="single" w:sz="4" w:space="0" w:color="auto"/>
              <w:right w:val="single" w:sz="4" w:space="0" w:color="auto"/>
            </w:tcBorders>
            <w:shd w:val="clear" w:color="000000" w:fill="FFFFFF"/>
            <w:vAlign w:val="center"/>
            <w:hideMark/>
          </w:tcPr>
          <w:p w14:paraId="489E64FC"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Սամվել Մարտիրոսյան Ա/Ձ</w:t>
            </w:r>
          </w:p>
        </w:tc>
        <w:tc>
          <w:tcPr>
            <w:tcW w:w="2074" w:type="dxa"/>
            <w:tcBorders>
              <w:top w:val="nil"/>
              <w:left w:val="nil"/>
              <w:bottom w:val="single" w:sz="4" w:space="0" w:color="auto"/>
              <w:right w:val="single" w:sz="4" w:space="0" w:color="auto"/>
            </w:tcBorders>
            <w:shd w:val="clear" w:color="000000" w:fill="FFFFFF"/>
            <w:vAlign w:val="center"/>
            <w:hideMark/>
          </w:tcPr>
          <w:p w14:paraId="7F94E1B9"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50930157"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785CB78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29</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17F9B00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33</w:t>
            </w:r>
          </w:p>
        </w:tc>
        <w:tc>
          <w:tcPr>
            <w:tcW w:w="1701" w:type="dxa"/>
            <w:tcBorders>
              <w:top w:val="nil"/>
              <w:left w:val="nil"/>
              <w:bottom w:val="single" w:sz="4" w:space="0" w:color="auto"/>
              <w:right w:val="single" w:sz="4" w:space="0" w:color="auto"/>
            </w:tcBorders>
            <w:shd w:val="clear" w:color="000000" w:fill="DCE6F1"/>
            <w:vAlign w:val="center"/>
            <w:hideMark/>
          </w:tcPr>
          <w:p w14:paraId="60E2CB4A"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Կապան</w:t>
            </w:r>
          </w:p>
        </w:tc>
        <w:tc>
          <w:tcPr>
            <w:tcW w:w="1505" w:type="dxa"/>
            <w:tcBorders>
              <w:top w:val="nil"/>
              <w:left w:val="nil"/>
              <w:bottom w:val="single" w:sz="4" w:space="0" w:color="auto"/>
              <w:right w:val="single" w:sz="4" w:space="0" w:color="auto"/>
            </w:tcBorders>
            <w:shd w:val="clear" w:color="000000" w:fill="DCE6F1"/>
            <w:vAlign w:val="center"/>
            <w:hideMark/>
          </w:tcPr>
          <w:p w14:paraId="779DD269"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1 140 000</w:t>
            </w:r>
          </w:p>
        </w:tc>
        <w:tc>
          <w:tcPr>
            <w:tcW w:w="2108" w:type="dxa"/>
            <w:tcBorders>
              <w:top w:val="nil"/>
              <w:left w:val="nil"/>
              <w:bottom w:val="single" w:sz="4" w:space="0" w:color="auto"/>
              <w:right w:val="single" w:sz="4" w:space="0" w:color="auto"/>
            </w:tcBorders>
            <w:shd w:val="clear" w:color="000000" w:fill="FFFFFF"/>
            <w:vAlign w:val="center"/>
            <w:hideMark/>
          </w:tcPr>
          <w:p w14:paraId="7C9E01FF"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Կապան, Ձորք թղմ. 21/1</w:t>
            </w:r>
          </w:p>
        </w:tc>
        <w:tc>
          <w:tcPr>
            <w:tcW w:w="1684" w:type="dxa"/>
            <w:tcBorders>
              <w:top w:val="nil"/>
              <w:left w:val="nil"/>
              <w:bottom w:val="single" w:sz="4" w:space="0" w:color="auto"/>
              <w:right w:val="single" w:sz="4" w:space="0" w:color="auto"/>
            </w:tcBorders>
            <w:shd w:val="clear" w:color="000000" w:fill="FFFFFF"/>
            <w:vAlign w:val="center"/>
            <w:hideMark/>
          </w:tcPr>
          <w:p w14:paraId="54BF9D94"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Բորիկ Խաչատրյան Ա/Ձ</w:t>
            </w:r>
          </w:p>
        </w:tc>
        <w:tc>
          <w:tcPr>
            <w:tcW w:w="2074" w:type="dxa"/>
            <w:tcBorders>
              <w:top w:val="nil"/>
              <w:left w:val="nil"/>
              <w:bottom w:val="single" w:sz="4" w:space="0" w:color="auto"/>
              <w:right w:val="single" w:sz="4" w:space="0" w:color="auto"/>
            </w:tcBorders>
            <w:shd w:val="clear" w:color="000000" w:fill="FFFFFF"/>
            <w:vAlign w:val="center"/>
            <w:hideMark/>
          </w:tcPr>
          <w:p w14:paraId="560D200A"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Ծառայությունների մատուցման պայմանագիր</w:t>
            </w:r>
          </w:p>
        </w:tc>
      </w:tr>
      <w:tr w:rsidR="003430E5" w:rsidRPr="00353098" w14:paraId="7D23025E" w14:textId="77777777" w:rsidTr="00DF5B02">
        <w:trPr>
          <w:trHeight w:val="843"/>
        </w:trPr>
        <w:tc>
          <w:tcPr>
            <w:tcW w:w="710" w:type="dxa"/>
            <w:tcBorders>
              <w:top w:val="nil"/>
              <w:left w:val="single" w:sz="4" w:space="0" w:color="auto"/>
              <w:bottom w:val="single" w:sz="4" w:space="0" w:color="auto"/>
              <w:right w:val="single" w:sz="4" w:space="0" w:color="auto"/>
            </w:tcBorders>
            <w:shd w:val="clear" w:color="000000" w:fill="DCE6F1"/>
          </w:tcPr>
          <w:p w14:paraId="32A73B0D"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30</w:t>
            </w:r>
          </w:p>
        </w:tc>
        <w:tc>
          <w:tcPr>
            <w:tcW w:w="1276" w:type="dxa"/>
            <w:tcBorders>
              <w:top w:val="nil"/>
              <w:left w:val="single" w:sz="4" w:space="0" w:color="auto"/>
              <w:bottom w:val="single" w:sz="4" w:space="0" w:color="auto"/>
              <w:right w:val="single" w:sz="4" w:space="0" w:color="auto"/>
            </w:tcBorders>
            <w:shd w:val="clear" w:color="000000" w:fill="DCE6F1"/>
            <w:vAlign w:val="center"/>
            <w:hideMark/>
          </w:tcPr>
          <w:p w14:paraId="54913065"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GHEA Grapalat" w:eastAsia="Times New Roman" w:hAnsi="GHEA Grapalat" w:cs="Calibri"/>
                <w:b/>
                <w:bCs/>
                <w:sz w:val="20"/>
                <w:szCs w:val="20"/>
              </w:rPr>
              <w:t>34</w:t>
            </w:r>
          </w:p>
        </w:tc>
        <w:tc>
          <w:tcPr>
            <w:tcW w:w="1701" w:type="dxa"/>
            <w:tcBorders>
              <w:top w:val="nil"/>
              <w:left w:val="nil"/>
              <w:bottom w:val="single" w:sz="4" w:space="0" w:color="auto"/>
              <w:right w:val="single" w:sz="4" w:space="0" w:color="auto"/>
            </w:tcBorders>
            <w:shd w:val="clear" w:color="000000" w:fill="DCE6F1"/>
            <w:vAlign w:val="center"/>
            <w:hideMark/>
          </w:tcPr>
          <w:p w14:paraId="60FA8841" w14:textId="77777777" w:rsidR="003430E5" w:rsidRPr="00353098" w:rsidRDefault="003430E5" w:rsidP="00DF5B02">
            <w:pPr>
              <w:spacing w:after="0" w:line="240" w:lineRule="auto"/>
              <w:jc w:val="center"/>
              <w:rPr>
                <w:rFonts w:ascii="GHEA Grapalat" w:eastAsia="Times New Roman" w:hAnsi="GHEA Grapalat" w:cs="Calibri"/>
                <w:i/>
                <w:iCs/>
                <w:color w:val="000000"/>
                <w:sz w:val="20"/>
                <w:szCs w:val="20"/>
              </w:rPr>
            </w:pPr>
            <w:r w:rsidRPr="00353098">
              <w:rPr>
                <w:rFonts w:ascii="GHEA Grapalat" w:eastAsia="Times New Roman" w:hAnsi="GHEA Grapalat" w:cs="Calibri"/>
                <w:i/>
                <w:iCs/>
                <w:color w:val="000000"/>
                <w:sz w:val="20"/>
                <w:szCs w:val="20"/>
              </w:rPr>
              <w:t>Արարատ</w:t>
            </w:r>
          </w:p>
        </w:tc>
        <w:tc>
          <w:tcPr>
            <w:tcW w:w="1505" w:type="dxa"/>
            <w:tcBorders>
              <w:top w:val="nil"/>
              <w:left w:val="nil"/>
              <w:bottom w:val="single" w:sz="4" w:space="0" w:color="auto"/>
              <w:right w:val="single" w:sz="4" w:space="0" w:color="auto"/>
            </w:tcBorders>
            <w:shd w:val="clear" w:color="000000" w:fill="DCE6F1"/>
            <w:vAlign w:val="center"/>
            <w:hideMark/>
          </w:tcPr>
          <w:p w14:paraId="0649FF3B"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GHEA Grapalat" w:eastAsia="Times New Roman" w:hAnsi="GHEA Grapalat" w:cs="Calibri"/>
                <w:b/>
                <w:bCs/>
                <w:color w:val="000000"/>
                <w:sz w:val="20"/>
                <w:szCs w:val="20"/>
              </w:rPr>
              <w:t>1 824 000</w:t>
            </w:r>
          </w:p>
        </w:tc>
        <w:tc>
          <w:tcPr>
            <w:tcW w:w="2108" w:type="dxa"/>
            <w:tcBorders>
              <w:top w:val="nil"/>
              <w:left w:val="nil"/>
              <w:bottom w:val="single" w:sz="4" w:space="0" w:color="auto"/>
              <w:right w:val="single" w:sz="4" w:space="0" w:color="auto"/>
            </w:tcBorders>
            <w:shd w:val="clear" w:color="000000" w:fill="FFFFFF"/>
            <w:vAlign w:val="center"/>
            <w:hideMark/>
          </w:tcPr>
          <w:p w14:paraId="5FD13733" w14:textId="77777777" w:rsidR="003430E5" w:rsidRPr="00353098" w:rsidRDefault="003430E5" w:rsidP="00DF5B02">
            <w:pPr>
              <w:spacing w:after="0" w:line="240" w:lineRule="auto"/>
              <w:jc w:val="center"/>
              <w:rPr>
                <w:rFonts w:ascii="GHEA Grapalat" w:eastAsia="Times New Roman" w:hAnsi="GHEA Grapalat" w:cs="Calibri"/>
                <w:b/>
                <w:bCs/>
                <w:color w:val="000000"/>
                <w:sz w:val="20"/>
                <w:szCs w:val="20"/>
              </w:rPr>
            </w:pPr>
            <w:r w:rsidRPr="00353098">
              <w:rPr>
                <w:rFonts w:ascii="Calibri" w:eastAsia="Times New Roman" w:hAnsi="Calibri" w:cs="Calibri"/>
                <w:b/>
                <w:bCs/>
                <w:color w:val="000000"/>
                <w:sz w:val="20"/>
                <w:szCs w:val="20"/>
              </w:rPr>
              <w:t> </w:t>
            </w:r>
          </w:p>
        </w:tc>
        <w:tc>
          <w:tcPr>
            <w:tcW w:w="1684" w:type="dxa"/>
            <w:tcBorders>
              <w:top w:val="nil"/>
              <w:left w:val="nil"/>
              <w:bottom w:val="single" w:sz="4" w:space="0" w:color="auto"/>
              <w:right w:val="single" w:sz="4" w:space="0" w:color="auto"/>
            </w:tcBorders>
            <w:shd w:val="clear" w:color="000000" w:fill="FFFFFF"/>
            <w:vAlign w:val="center"/>
            <w:hideMark/>
          </w:tcPr>
          <w:p w14:paraId="783F8547"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c>
          <w:tcPr>
            <w:tcW w:w="2074" w:type="dxa"/>
            <w:tcBorders>
              <w:top w:val="nil"/>
              <w:left w:val="nil"/>
              <w:bottom w:val="single" w:sz="4" w:space="0" w:color="auto"/>
              <w:right w:val="single" w:sz="4" w:space="0" w:color="auto"/>
            </w:tcBorders>
            <w:shd w:val="clear" w:color="000000" w:fill="FFFFFF"/>
            <w:vAlign w:val="center"/>
            <w:hideMark/>
          </w:tcPr>
          <w:p w14:paraId="37E8E842" w14:textId="77777777" w:rsidR="003430E5" w:rsidRPr="00353098" w:rsidRDefault="003430E5" w:rsidP="00DF5B02">
            <w:pPr>
              <w:spacing w:after="0" w:line="240" w:lineRule="auto"/>
              <w:jc w:val="center"/>
              <w:rPr>
                <w:rFonts w:ascii="GHEA Grapalat" w:eastAsia="Times New Roman" w:hAnsi="GHEA Grapalat" w:cs="Calibri"/>
                <w:b/>
                <w:bCs/>
                <w:sz w:val="20"/>
                <w:szCs w:val="20"/>
              </w:rPr>
            </w:pPr>
            <w:r w:rsidRPr="00353098">
              <w:rPr>
                <w:rFonts w:ascii="Calibri" w:eastAsia="Times New Roman" w:hAnsi="Calibri" w:cs="Calibri"/>
                <w:b/>
                <w:bCs/>
                <w:sz w:val="20"/>
                <w:szCs w:val="20"/>
              </w:rPr>
              <w:t> </w:t>
            </w:r>
          </w:p>
        </w:tc>
      </w:tr>
    </w:tbl>
    <w:p w14:paraId="421136D5" w14:textId="77777777" w:rsidR="003430E5" w:rsidRDefault="003430E5" w:rsidP="0003718E">
      <w:pPr>
        <w:shd w:val="clear" w:color="auto" w:fill="FFFFFF"/>
        <w:spacing w:after="0" w:line="276" w:lineRule="auto"/>
        <w:ind w:firstLine="720"/>
        <w:jc w:val="right"/>
        <w:rPr>
          <w:rFonts w:ascii="GHEA Grapalat" w:eastAsia="Times New Roman" w:hAnsi="GHEA Grapalat" w:cs="Calibri"/>
          <w:b/>
          <w:bCs/>
          <w:color w:val="000000"/>
          <w:sz w:val="20"/>
          <w:szCs w:val="20"/>
          <w:lang w:val="hy-AM"/>
        </w:rPr>
      </w:pPr>
    </w:p>
    <w:p w14:paraId="532A8EF8" w14:textId="6EBEB522" w:rsidR="00F63E06" w:rsidRPr="00D42591" w:rsidRDefault="00F63E06" w:rsidP="004136D5">
      <w:pPr>
        <w:rPr>
          <w:rFonts w:ascii="GHEA Grapalat" w:hAnsi="GHEA Grapalat"/>
          <w:sz w:val="24"/>
          <w:szCs w:val="24"/>
          <w:lang w:val="hy-AM"/>
        </w:rPr>
      </w:pPr>
    </w:p>
    <w:sectPr w:rsidR="00F63E06" w:rsidRPr="00D42591" w:rsidSect="00FB611A">
      <w:pgSz w:w="11909" w:h="16834" w:code="9"/>
      <w:pgMar w:top="1304" w:right="1304" w:bottom="1304" w:left="1304" w:header="0" w:footer="720" w:gutter="0"/>
      <w:pgNumType w:chapStyle="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6E0201B" w16cex:dateUtc="2023-10-28T22:32:00Z"/>
  <w16cex:commentExtensible w16cex:durableId="6F0CA21A" w16cex:dateUtc="2023-10-28T22:33:00Z"/>
  <w16cex:commentExtensible w16cex:durableId="203CC0F0" w16cex:dateUtc="2023-10-28T22:35:00Z"/>
  <w16cex:commentExtensible w16cex:durableId="273A68C1" w16cex:dateUtc="2023-10-28T22:35:00Z"/>
  <w16cex:commentExtensible w16cex:durableId="3DF07B1D" w16cex:dateUtc="2023-10-28T22:38:00Z"/>
  <w16cex:commentExtensible w16cex:durableId="5BFA45F3" w16cex:dateUtc="2023-10-28T22:44:00Z"/>
  <w16cex:commentExtensible w16cex:durableId="2690F045" w16cex:dateUtc="2023-10-28T22:50:00Z"/>
  <w16cex:commentExtensible w16cex:durableId="4637278D" w16cex:dateUtc="2023-10-28T22:52:00Z"/>
  <w16cex:commentExtensible w16cex:durableId="1809A4ED" w16cex:dateUtc="2023-10-28T23:02:00Z"/>
  <w16cex:commentExtensible w16cex:durableId="622D6C59" w16cex:dateUtc="2023-10-28T23:03:00Z"/>
  <w16cex:commentExtensible w16cex:durableId="7AD88ABA" w16cex:dateUtc="2023-10-28T23:04:00Z"/>
  <w16cex:commentExtensible w16cex:durableId="6296DF45" w16cex:dateUtc="2023-10-28T23:08:00Z"/>
  <w16cex:commentExtensible w16cex:durableId="3F914344" w16cex:dateUtc="2023-10-28T23:07:00Z"/>
  <w16cex:commentExtensible w16cex:durableId="045DF47D" w16cex:dateUtc="2023-10-28T23:10:00Z"/>
  <w16cex:commentExtensible w16cex:durableId="38BD1FCD" w16cex:dateUtc="2023-10-28T23:12:00Z"/>
  <w16cex:commentExtensible w16cex:durableId="1245A5A3" w16cex:dateUtc="2023-10-28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D51E1" w16cid:durableId="1743B7BA"/>
  <w16cid:commentId w16cid:paraId="1DB426CC" w16cid:durableId="49BCD697"/>
  <w16cid:commentId w16cid:paraId="62829000" w16cid:durableId="60F93513"/>
  <w16cid:commentId w16cid:paraId="0296F4D9" w16cid:durableId="72C88579"/>
  <w16cid:commentId w16cid:paraId="64315D99" w16cid:durableId="297FD377"/>
  <w16cid:commentId w16cid:paraId="098ABB9E" w16cid:durableId="62CC4FA6"/>
  <w16cid:commentId w16cid:paraId="05946E16" w16cid:durableId="1F08D6EE"/>
  <w16cid:commentId w16cid:paraId="28D7BFCC" w16cid:durableId="694B179B"/>
  <w16cid:commentId w16cid:paraId="05E922EE" w16cid:durableId="251E9334"/>
  <w16cid:commentId w16cid:paraId="4521A526" w16cid:durableId="0438A2E9"/>
  <w16cid:commentId w16cid:paraId="7AE034A0" w16cid:durableId="26891D9E"/>
  <w16cid:commentId w16cid:paraId="4BEC2A35" w16cid:durableId="6B6442A5"/>
  <w16cid:commentId w16cid:paraId="01E0D2B4" w16cid:durableId="4DA7BD23"/>
  <w16cid:commentId w16cid:paraId="466B7EC5" w16cid:durableId="077467F4"/>
  <w16cid:commentId w16cid:paraId="0805C909" w16cid:durableId="43A25940"/>
  <w16cid:commentId w16cid:paraId="3260A6AF" w16cid:durableId="2FB8B59D"/>
  <w16cid:commentId w16cid:paraId="02754AE2" w16cid:durableId="2A03E604"/>
  <w16cid:commentId w16cid:paraId="651AF1DD" w16cid:durableId="5CF1FD34"/>
  <w16cid:commentId w16cid:paraId="1CD7EBF1" w16cid:durableId="46A065BE"/>
  <w16cid:commentId w16cid:paraId="4A05D3F7" w16cid:durableId="4B0C8596"/>
  <w16cid:commentId w16cid:paraId="2D3AB5A0" w16cid:durableId="2E2E418D"/>
  <w16cid:commentId w16cid:paraId="56B956E8" w16cid:durableId="6AEE7136"/>
  <w16cid:commentId w16cid:paraId="78D4BA87" w16cid:durableId="3F7EA374"/>
  <w16cid:commentId w16cid:paraId="35F6B76F" w16cid:durableId="7490B134"/>
  <w16cid:commentId w16cid:paraId="2D7600B5" w16cid:durableId="474CB4B8"/>
  <w16cid:commentId w16cid:paraId="10253491" w16cid:durableId="7439AC27"/>
  <w16cid:commentId w16cid:paraId="57840CE6" w16cid:durableId="392CF9BB"/>
  <w16cid:commentId w16cid:paraId="2840D5B0" w16cid:durableId="01B9091F"/>
  <w16cid:commentId w16cid:paraId="4C46593F" w16cid:durableId="5F34577C"/>
  <w16cid:commentId w16cid:paraId="219C7E0F" w16cid:durableId="291A3B83"/>
  <w16cid:commentId w16cid:paraId="294815EF" w16cid:durableId="3855C62C"/>
  <w16cid:commentId w16cid:paraId="5A94C835" w16cid:durableId="0582D5E8"/>
  <w16cid:commentId w16cid:paraId="1BE3C821" w16cid:durableId="3F9F6B09"/>
  <w16cid:commentId w16cid:paraId="6F12DF3D" w16cid:durableId="1B41B9A3"/>
  <w16cid:commentId w16cid:paraId="77AABB02" w16cid:durableId="3CE4838E"/>
  <w16cid:commentId w16cid:paraId="4C52E3C9" w16cid:durableId="24AA6080"/>
  <w16cid:commentId w16cid:paraId="26005596" w16cid:durableId="22AAED34"/>
  <w16cid:commentId w16cid:paraId="329DEF63" w16cid:durableId="4A52E6D7"/>
  <w16cid:commentId w16cid:paraId="158C06FF" w16cid:durableId="3A89EB81"/>
  <w16cid:commentId w16cid:paraId="2AAA21E4" w16cid:durableId="06515374"/>
  <w16cid:commentId w16cid:paraId="38BCC26C" w16cid:durableId="590AD84B"/>
  <w16cid:commentId w16cid:paraId="52F021AD" w16cid:durableId="38716AF8"/>
  <w16cid:commentId w16cid:paraId="2A9DB634" w16cid:durableId="3BD049AE"/>
  <w16cid:commentId w16cid:paraId="68186D55" w16cid:durableId="5E83F72B"/>
  <w16cid:commentId w16cid:paraId="7CB39E2D" w16cid:durableId="1F168AC3"/>
  <w16cid:commentId w16cid:paraId="56FB49B6" w16cid:durableId="1EA75F36"/>
  <w16cid:commentId w16cid:paraId="7B0B0245" w16cid:durableId="1AD2A553"/>
  <w16cid:commentId w16cid:paraId="34352A43" w16cid:durableId="515C8368"/>
  <w16cid:commentId w16cid:paraId="63493CA8" w16cid:durableId="48FC58E3"/>
  <w16cid:commentId w16cid:paraId="04452FF2" w16cid:durableId="56E0201B"/>
  <w16cid:commentId w16cid:paraId="05DB67F9" w16cid:durableId="68BBD78A"/>
  <w16cid:commentId w16cid:paraId="415F0CFD" w16cid:durableId="6F0CA21A"/>
  <w16cid:commentId w16cid:paraId="3B6856C9" w16cid:durableId="7544B14C"/>
  <w16cid:commentId w16cid:paraId="23590B06" w16cid:durableId="203CC0F0"/>
  <w16cid:commentId w16cid:paraId="2160D98B" w16cid:durableId="3F5C45EF"/>
  <w16cid:commentId w16cid:paraId="3E724106" w16cid:durableId="273A68C1"/>
  <w16cid:commentId w16cid:paraId="1550C1D9" w16cid:durableId="16240B0A"/>
  <w16cid:commentId w16cid:paraId="60E94F88" w16cid:durableId="3DF07B1D"/>
  <w16cid:commentId w16cid:paraId="4A02EA3A" w16cid:durableId="73E5C029"/>
  <w16cid:commentId w16cid:paraId="30FC5A1F" w16cid:durableId="5BFA45F3"/>
  <w16cid:commentId w16cid:paraId="60548ED7" w16cid:durableId="1C2D298F"/>
  <w16cid:commentId w16cid:paraId="57BA46DF" w16cid:durableId="2690F045"/>
  <w16cid:commentId w16cid:paraId="1D2FC7DF" w16cid:durableId="3CB2A487"/>
  <w16cid:commentId w16cid:paraId="3194DE63" w16cid:durableId="4637278D"/>
  <w16cid:commentId w16cid:paraId="18D5601A" w16cid:durableId="68FFF5FC"/>
  <w16cid:commentId w16cid:paraId="5E1B940E" w16cid:durableId="1809A4ED"/>
  <w16cid:commentId w16cid:paraId="5853D26E" w16cid:durableId="2EEEB823"/>
  <w16cid:commentId w16cid:paraId="03BF40A2" w16cid:durableId="622D6C59"/>
  <w16cid:commentId w16cid:paraId="7FF1E34E" w16cid:durableId="1D34DE77"/>
  <w16cid:commentId w16cid:paraId="4260652C" w16cid:durableId="7AD88ABA"/>
  <w16cid:commentId w16cid:paraId="387B0EBB" w16cid:durableId="4E526A0F"/>
  <w16cid:commentId w16cid:paraId="2E00A982" w16cid:durableId="6296DF45"/>
  <w16cid:commentId w16cid:paraId="46AA2C75" w16cid:durableId="5B2F2A22"/>
  <w16cid:commentId w16cid:paraId="0AF55628" w16cid:durableId="3F914344"/>
  <w16cid:commentId w16cid:paraId="61FF1EAA" w16cid:durableId="297C6D18"/>
  <w16cid:commentId w16cid:paraId="299063A5" w16cid:durableId="045DF47D"/>
  <w16cid:commentId w16cid:paraId="3A600112" w16cid:durableId="61292AF7"/>
  <w16cid:commentId w16cid:paraId="75B4C84E" w16cid:durableId="38BD1FCD"/>
  <w16cid:commentId w16cid:paraId="754564CD" w16cid:durableId="67A58B72"/>
  <w16cid:commentId w16cid:paraId="3AC2A1AB" w16cid:durableId="1245A5A3"/>
  <w16cid:commentId w16cid:paraId="07714316" w16cid:durableId="64C97847"/>
  <w16cid:commentId w16cid:paraId="2E8BCD44" w16cid:durableId="0C9321F4"/>
  <w16cid:commentId w16cid:paraId="63619F06" w16cid:durableId="4FA6E5C0"/>
  <w16cid:commentId w16cid:paraId="4D31F4E1" w16cid:durableId="0BC35EFF"/>
  <w16cid:commentId w16cid:paraId="11DCCA6B" w16cid:durableId="55F1456D"/>
  <w16cid:commentId w16cid:paraId="04662909" w16cid:durableId="113D4B14"/>
  <w16cid:commentId w16cid:paraId="450B4105" w16cid:durableId="0CEAFF45"/>
  <w16cid:commentId w16cid:paraId="33F31BBA" w16cid:durableId="2F2A7D23"/>
  <w16cid:commentId w16cid:paraId="5C26F02B" w16cid:durableId="64AFD074"/>
  <w16cid:commentId w16cid:paraId="66308B7E" w16cid:durableId="40009A9C"/>
  <w16cid:commentId w16cid:paraId="3A30C518" w16cid:durableId="0C3EC022"/>
  <w16cid:commentId w16cid:paraId="3D06D330" w16cid:durableId="338908C3"/>
  <w16cid:commentId w16cid:paraId="73E02D4C" w16cid:durableId="7F94BE17"/>
  <w16cid:commentId w16cid:paraId="70A4615E" w16cid:durableId="3F0E98E0"/>
  <w16cid:commentId w16cid:paraId="52F00C99" w16cid:durableId="691B54DA"/>
  <w16cid:commentId w16cid:paraId="77A4D4B8" w16cid:durableId="06618775"/>
  <w16cid:commentId w16cid:paraId="3FC13C67" w16cid:durableId="528832E5"/>
  <w16cid:commentId w16cid:paraId="1930E484" w16cid:durableId="2C91E830"/>
  <w16cid:commentId w16cid:paraId="437CBEEA" w16cid:durableId="54FE0706"/>
  <w16cid:commentId w16cid:paraId="2320157E" w16cid:durableId="236D0DE9"/>
  <w16cid:commentId w16cid:paraId="1C9B2785" w16cid:durableId="2E448B2C"/>
  <w16cid:commentId w16cid:paraId="11EA9CDE" w16cid:durableId="6CB9139A"/>
  <w16cid:commentId w16cid:paraId="7AB0A398" w16cid:durableId="61E917C4"/>
  <w16cid:commentId w16cid:paraId="6598A4DA" w16cid:durableId="1DB189DC"/>
  <w16cid:commentId w16cid:paraId="5364543E" w16cid:durableId="342B3739"/>
  <w16cid:commentId w16cid:paraId="38D03FE5" w16cid:durableId="14EDF794"/>
  <w16cid:commentId w16cid:paraId="5EF79B26" w16cid:durableId="048CFD2C"/>
  <w16cid:commentId w16cid:paraId="3265573F" w16cid:durableId="723F7019"/>
  <w16cid:commentId w16cid:paraId="34783285" w16cid:durableId="3BF46DF1"/>
  <w16cid:commentId w16cid:paraId="7DCFCCC7" w16cid:durableId="76A1AFA7"/>
  <w16cid:commentId w16cid:paraId="75BBD258" w16cid:durableId="22AEFEE5"/>
  <w16cid:commentId w16cid:paraId="7A3F5CBF" w16cid:durableId="7CBEE094"/>
  <w16cid:commentId w16cid:paraId="45B5A783" w16cid:durableId="24671D10"/>
  <w16cid:commentId w16cid:paraId="4FE6D985" w16cid:durableId="15A0222E"/>
  <w16cid:commentId w16cid:paraId="1996D138" w16cid:durableId="5C2A1CF4"/>
  <w16cid:commentId w16cid:paraId="0AFA7B58" w16cid:durableId="3C6C6677"/>
  <w16cid:commentId w16cid:paraId="7AF4273A" w16cid:durableId="7000FB92"/>
  <w16cid:commentId w16cid:paraId="774BDB25" w16cid:durableId="4ECF7CD0"/>
  <w16cid:commentId w16cid:paraId="2731ED38" w16cid:durableId="5574A170"/>
  <w16cid:commentId w16cid:paraId="65E25EE6" w16cid:durableId="38FCEE8F"/>
  <w16cid:commentId w16cid:paraId="4E21101B" w16cid:durableId="422468A9"/>
  <w16cid:commentId w16cid:paraId="0CDB31B1" w16cid:durableId="710345EC"/>
  <w16cid:commentId w16cid:paraId="42F2C713" w16cid:durableId="7C3FB8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0267E" w14:textId="77777777" w:rsidR="00A608E8" w:rsidRDefault="00A608E8" w:rsidP="00701F8C">
      <w:pPr>
        <w:spacing w:after="0" w:line="240" w:lineRule="auto"/>
      </w:pPr>
      <w:r>
        <w:separator/>
      </w:r>
    </w:p>
  </w:endnote>
  <w:endnote w:type="continuationSeparator" w:id="0">
    <w:p w14:paraId="2139FD69" w14:textId="77777777" w:rsidR="00A608E8" w:rsidRDefault="00A608E8"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Italic">
    <w:panose1 w:val="00000000000000000000"/>
    <w:charset w:val="CC"/>
    <w:family w:val="auto"/>
    <w:notTrueType/>
    <w:pitch w:val="default"/>
    <w:sig w:usb0="00000201" w:usb1="00000000" w:usb2="00000000" w:usb3="00000000" w:csb0="00000004" w:csb1="00000000"/>
  </w:font>
  <w:font w:name="Times Armenian">
    <w:altName w:val="Times New Rom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8" w:type="pct"/>
      <w:tblCellMar>
        <w:left w:w="0" w:type="dxa"/>
        <w:right w:w="0" w:type="dxa"/>
      </w:tblCellMar>
      <w:tblLook w:val="04A0" w:firstRow="1" w:lastRow="0" w:firstColumn="1" w:lastColumn="0" w:noHBand="0" w:noVBand="1"/>
    </w:tblPr>
    <w:tblGrid>
      <w:gridCol w:w="7228"/>
      <w:gridCol w:w="1391"/>
      <w:gridCol w:w="1162"/>
    </w:tblGrid>
    <w:tr w:rsidR="001B72FE" w:rsidRPr="00E41043" w14:paraId="089F1E6B" w14:textId="77777777" w:rsidTr="00105265">
      <w:trPr>
        <w:trHeight w:val="574"/>
      </w:trPr>
      <w:tc>
        <w:tcPr>
          <w:tcW w:w="3695" w:type="pct"/>
        </w:tcPr>
        <w:p w14:paraId="5DDCA214" w14:textId="77777777" w:rsidR="001B72FE" w:rsidRPr="00E41043" w:rsidRDefault="00A608E8" w:rsidP="006D4B59">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66311263"/>
              <w:dataBinding w:prefixMappings="xmlns:ns0='http://purl.org/dc/elements/1.1/' xmlns:ns1='http://schemas.openxmlformats.org/package/2006/metadata/core-properties' " w:xpath="/ns1:coreProperties[1]/ns0:title[1]" w:storeItemID="{6C3C8BC8-F283-45AE-878A-BAB7291924A1}"/>
              <w:text/>
            </w:sdtPr>
            <w:sdtEndPr/>
            <w:sdtContent>
              <w:r w:rsidR="001B72FE" w:rsidRPr="00E41043">
                <w:rPr>
                  <w:rFonts w:ascii="GHEA Grapalat" w:hAnsi="GHEA Grapalat"/>
                  <w:caps/>
                  <w:color w:val="5B9BD5" w:themeColor="accent1"/>
                  <w:lang w:val="hy-AM"/>
                </w:rPr>
                <w:t>ՀՀ ՀԱՇՎԵՔՆՆԻՉ ՊԱԼԱՏԻ ԸՆԹԱՑԻԿ ԵԶՐԱԿԱՑՈւԹՅՈՒՆ</w:t>
              </w:r>
            </w:sdtContent>
          </w:sdt>
        </w:p>
      </w:tc>
      <w:tc>
        <w:tcPr>
          <w:tcW w:w="711" w:type="pct"/>
        </w:tcPr>
        <w:p w14:paraId="7442AEC2" w14:textId="77777777" w:rsidR="001B72FE" w:rsidRPr="00E41043" w:rsidRDefault="001B72FE">
          <w:pPr>
            <w:pStyle w:val="Footer"/>
            <w:tabs>
              <w:tab w:val="clear" w:pos="4680"/>
              <w:tab w:val="clear" w:pos="9360"/>
            </w:tabs>
            <w:rPr>
              <w:rFonts w:ascii="GHEA Grapalat" w:hAnsi="GHEA Grapalat"/>
              <w:caps/>
              <w:color w:val="5B9BD5" w:themeColor="accent1"/>
            </w:rPr>
          </w:pPr>
        </w:p>
      </w:tc>
      <w:tc>
        <w:tcPr>
          <w:tcW w:w="594" w:type="pct"/>
        </w:tcPr>
        <w:p w14:paraId="63557035" w14:textId="77777777" w:rsidR="001B72FE" w:rsidRDefault="001B72FE" w:rsidP="0092301A">
          <w:pPr>
            <w:pStyle w:val="Footer"/>
            <w:tabs>
              <w:tab w:val="clear" w:pos="4680"/>
              <w:tab w:val="clear" w:pos="9360"/>
            </w:tabs>
            <w:jc w:val="right"/>
            <w:rPr>
              <w:rFonts w:ascii="GHEA Grapalat" w:hAnsi="GHEA Grapalat"/>
              <w:caps/>
              <w:color w:val="5B9BD5" w:themeColor="accent1"/>
            </w:rPr>
          </w:pPr>
          <w:r>
            <w:rPr>
              <w:rFonts w:ascii="GHEA Grapalat" w:hAnsi="GHEA Grapalat"/>
              <w:caps/>
              <w:color w:val="5B9BD5" w:themeColor="accent1"/>
            </w:rPr>
            <w:t>2023</w:t>
          </w:r>
        </w:p>
        <w:p w14:paraId="3D372BFB" w14:textId="5A9D65C0" w:rsidR="001B72FE" w:rsidRPr="00E41043" w:rsidRDefault="001B72FE" w:rsidP="0092301A">
          <w:pPr>
            <w:pStyle w:val="Footer"/>
            <w:tabs>
              <w:tab w:val="clear" w:pos="4680"/>
              <w:tab w:val="clear" w:pos="9360"/>
            </w:tabs>
            <w:jc w:val="right"/>
            <w:rPr>
              <w:rFonts w:ascii="GHEA Grapalat" w:hAnsi="GHEA Grapalat"/>
              <w:caps/>
              <w:color w:val="5B9BD5" w:themeColor="accent1"/>
            </w:rPr>
          </w:pPr>
        </w:p>
      </w:tc>
    </w:tr>
  </w:tbl>
  <w:p w14:paraId="5B5EA75E" w14:textId="1BDF9EF2" w:rsidR="001B72FE" w:rsidRPr="00E41043" w:rsidRDefault="001B72FE">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2EEAF" w14:textId="77777777" w:rsidR="00A608E8" w:rsidRDefault="00A608E8" w:rsidP="00701F8C">
      <w:pPr>
        <w:spacing w:after="0" w:line="240" w:lineRule="auto"/>
      </w:pPr>
      <w:r>
        <w:separator/>
      </w:r>
    </w:p>
  </w:footnote>
  <w:footnote w:type="continuationSeparator" w:id="0">
    <w:p w14:paraId="2D537308" w14:textId="77777777" w:rsidR="00A608E8" w:rsidRDefault="00A608E8" w:rsidP="00701F8C">
      <w:pPr>
        <w:spacing w:after="0" w:line="240" w:lineRule="auto"/>
      </w:pPr>
      <w:r>
        <w:continuationSeparator/>
      </w:r>
    </w:p>
  </w:footnote>
  <w:footnote w:id="1">
    <w:p w14:paraId="61F515DD" w14:textId="77777777" w:rsidR="001B72FE" w:rsidRPr="00F16E20" w:rsidRDefault="001B72FE" w:rsidP="000A560E">
      <w:pPr>
        <w:pStyle w:val="FootnoteText"/>
        <w:jc w:val="both"/>
        <w:rPr>
          <w:rFonts w:ascii="GHEA Grapalat" w:hAnsi="GHEA Grapalat"/>
          <w:sz w:val="16"/>
          <w:lang w:val="hy-AM"/>
        </w:rPr>
      </w:pPr>
      <w:r>
        <w:rPr>
          <w:rStyle w:val="FootnoteReference"/>
        </w:rPr>
        <w:footnoteRef/>
      </w:r>
      <w:r w:rsidRPr="00C20047">
        <w:rPr>
          <w:lang w:val="hy-AM"/>
        </w:rPr>
        <w:t xml:space="preserve"> </w:t>
      </w:r>
      <w:r w:rsidRPr="00F16E20">
        <w:rPr>
          <w:rFonts w:ascii="GHEA Grapalat" w:hAnsi="GHEA Grapalat"/>
          <w:sz w:val="16"/>
          <w:lang w:val="hy-AM"/>
        </w:rPr>
        <w:t>ՀՀ աշխատանքային օրենսգրքի 169-րդ հոդվածի 2-րդ մասի</w:t>
      </w:r>
      <w:r w:rsidRPr="001072CF">
        <w:rPr>
          <w:rFonts w:ascii="GHEA Grapalat" w:hAnsi="GHEA Grapalat"/>
          <w:sz w:val="16"/>
          <w:lang w:val="hy-AM"/>
        </w:rPr>
        <w:t xml:space="preserve"> համաձայն</w:t>
      </w:r>
      <w:r w:rsidRPr="00F16E20">
        <w:rPr>
          <w:rFonts w:ascii="GHEA Grapalat" w:hAnsi="GHEA Grapalat"/>
          <w:sz w:val="16"/>
          <w:lang w:val="hy-AM"/>
        </w:rPr>
        <w:t xml:space="preserve">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w:t>
      </w:r>
      <w:r>
        <w:rPr>
          <w:rFonts w:ascii="GHEA Grapalat" w:hAnsi="GHEA Grapalat"/>
          <w:sz w:val="16"/>
          <w:lang w:val="hy-AM"/>
        </w:rPr>
        <w:t>։</w:t>
      </w:r>
    </w:p>
  </w:footnote>
  <w:footnote w:id="2">
    <w:p w14:paraId="30E3D95D" w14:textId="77777777" w:rsidR="001B72FE" w:rsidRPr="006E34D1" w:rsidRDefault="001B72FE" w:rsidP="00F11BF5">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3">
    <w:p w14:paraId="30168BE5" w14:textId="77777777" w:rsidR="001B72FE" w:rsidRPr="006E34D1" w:rsidRDefault="001B72FE" w:rsidP="00F11BF5">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4">
    <w:p w14:paraId="6C019220" w14:textId="77777777" w:rsidR="001B72FE" w:rsidRPr="000966FB" w:rsidRDefault="001B72FE" w:rsidP="00F11BF5">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5">
    <w:p w14:paraId="134FCFD6" w14:textId="77777777" w:rsidR="001B72FE" w:rsidRPr="000966FB" w:rsidRDefault="001B72FE" w:rsidP="00F11BF5">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 w:id="6">
    <w:p w14:paraId="3EE69F05" w14:textId="77777777" w:rsidR="001B72FE" w:rsidRPr="006E34D1" w:rsidRDefault="001B72FE" w:rsidP="0087272E">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7">
    <w:p w14:paraId="306F4C3F" w14:textId="77777777" w:rsidR="001B72FE" w:rsidRPr="006E34D1" w:rsidRDefault="001B72FE" w:rsidP="0087272E">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8">
    <w:p w14:paraId="38CCE707" w14:textId="77777777" w:rsidR="001B72FE" w:rsidRPr="000966FB" w:rsidRDefault="001B72FE" w:rsidP="0087272E">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9">
    <w:p w14:paraId="27C7BEBA" w14:textId="77777777" w:rsidR="001B72FE" w:rsidRPr="000966FB" w:rsidRDefault="001B72FE" w:rsidP="0087272E">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8F62" w14:textId="21711E04" w:rsidR="001B72FE" w:rsidRDefault="001B72FE">
    <w:pPr>
      <w:pStyle w:val="Header"/>
    </w:pPr>
    <w:r>
      <w:rPr>
        <w:noProof/>
      </w:rPr>
      <mc:AlternateContent>
        <mc:Choice Requires="wps">
          <w:drawing>
            <wp:anchor distT="228600" distB="228600" distL="114300" distR="114300" simplePos="0" relativeHeight="251661312" behindDoc="0" locked="0" layoutInCell="1" allowOverlap="0" wp14:anchorId="0B994690" wp14:editId="1234C44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TopAndBottom/>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436471" w14:textId="39A87DC5" w:rsidR="001B72FE" w:rsidRDefault="001B72F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221D8">
                            <w:rPr>
                              <w:noProof/>
                              <w:color w:val="FFFFFF" w:themeColor="background1"/>
                              <w:sz w:val="24"/>
                              <w:szCs w:val="24"/>
                            </w:rPr>
                            <w:t>21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B994690" id="Rectangle 7" o:spid="_x0000_s1026" style="position:absolute;margin-left:-4.4pt;margin-top:0;width:46.8pt;height:77.75pt;z-index:251661312;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" o:allowoverlap="f" fillcolor="#5b9bd5 [3204]" stroked="f" strokeweight="1pt">
              <v:path arrowok="t"/>
              <o:lock v:ext="edit" aspectratio="t"/>
              <v:textbox>
                <w:txbxContent>
                  <w:p w14:paraId="51436471" w14:textId="39A87DC5" w:rsidR="001B72FE" w:rsidRDefault="001B72F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221D8">
                      <w:rPr>
                        <w:noProof/>
                        <w:color w:val="FFFFFF" w:themeColor="background1"/>
                        <w:sz w:val="24"/>
                        <w:szCs w:val="24"/>
                      </w:rPr>
                      <w:t>21</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FF9FF" w14:textId="3EF735D8" w:rsidR="001B72FE" w:rsidRDefault="001B72FE" w:rsidP="00B6188B">
    <w:pPr>
      <w:pStyle w:val="Header"/>
      <w:tabs>
        <w:tab w:val="clear" w:pos="4680"/>
        <w:tab w:val="clear" w:pos="9360"/>
      </w:tabs>
      <w:jc w:val="right"/>
    </w:pPr>
    <w:r>
      <w:rPr>
        <w:noProof/>
      </w:rPr>
      <mc:AlternateContent>
        <mc:Choice Requires="wps">
          <w:drawing>
            <wp:anchor distT="228600" distB="228600" distL="114300" distR="114300" simplePos="0" relativeHeight="251663360" behindDoc="0" locked="0" layoutInCell="1" allowOverlap="0" wp14:anchorId="2CD96C1F" wp14:editId="2C15B42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9DDB6A" w14:textId="6138D004" w:rsidR="001B72FE" w:rsidRDefault="001B72F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221D8">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CD96C1F" id="Rectangle 133" o:spid="_x0000_s1027" style="position:absolute;left:0;text-align:left;margin-left:-4.4pt;margin-top:0;width:46.8pt;height:77.75pt;z-index:251663360;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" o:allowoverlap="f" fillcolor="#5b9bd5 [3204]" stroked="f" strokeweight="1pt">
              <v:path arrowok="t"/>
              <o:lock v:ext="edit" aspectratio="t"/>
              <v:textbox>
                <w:txbxContent>
                  <w:p w14:paraId="2C9DDB6A" w14:textId="6138D004" w:rsidR="001B72FE" w:rsidRDefault="001B72F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221D8">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4F13"/>
    <w:multiLevelType w:val="hybridMultilevel"/>
    <w:tmpl w:val="FFAE41A0"/>
    <w:lvl w:ilvl="0" w:tplc="03C87A0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15:restartNumberingAfterBreak="0">
    <w:nsid w:val="094E2D02"/>
    <w:multiLevelType w:val="multilevel"/>
    <w:tmpl w:val="78C0C8E0"/>
    <w:lvl w:ilvl="0">
      <w:start w:val="6"/>
      <w:numFmt w:val="decimal"/>
      <w:lvlText w:val="%1"/>
      <w:lvlJc w:val="left"/>
      <w:pPr>
        <w:ind w:left="360" w:hanging="360"/>
      </w:pPr>
      <w:rPr>
        <w:rFonts w:hint="default"/>
        <w:color w:val="auto"/>
      </w:rPr>
    </w:lvl>
    <w:lvl w:ilvl="1">
      <w:start w:val="1"/>
      <w:numFmt w:val="decimal"/>
      <w:lvlText w:val="6․%2"/>
      <w:lvlJc w:val="left"/>
      <w:pPr>
        <w:ind w:left="502" w:hanging="360"/>
      </w:pPr>
      <w:rPr>
        <w:rFonts w:hint="default"/>
        <w:sz w:val="24"/>
        <w:szCs w:val="24"/>
      </w:rPr>
    </w:lvl>
    <w:lvl w:ilvl="2">
      <w:start w:val="1"/>
      <w:numFmt w:val="decimal"/>
      <w:lvlText w:val="%3%1.%2"/>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2" w15:restartNumberingAfterBreak="0">
    <w:nsid w:val="0BCC4B72"/>
    <w:multiLevelType w:val="hybridMultilevel"/>
    <w:tmpl w:val="29F64948"/>
    <w:lvl w:ilvl="0" w:tplc="FE106550">
      <w:start w:val="7"/>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4E4"/>
    <w:multiLevelType w:val="hybridMultilevel"/>
    <w:tmpl w:val="7CD0B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74088"/>
    <w:multiLevelType w:val="multilevel"/>
    <w:tmpl w:val="0409001D"/>
    <w:styleLink w:val="Style2"/>
    <w:lvl w:ilvl="0">
      <w:start w:val="1"/>
      <w:numFmt w:val="decimal"/>
      <w:lvlText w:val="%1"/>
      <w:lvlJc w:val="left"/>
      <w:pPr>
        <w:ind w:left="360" w:hanging="360"/>
      </w:pPr>
      <w:rPr>
        <w:rFonts w:ascii="GHEA Grapalat" w:hAnsi="GHEA Grapalat"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454718"/>
    <w:multiLevelType w:val="hybridMultilevel"/>
    <w:tmpl w:val="73785BCE"/>
    <w:lvl w:ilvl="0" w:tplc="78B2A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315A7"/>
    <w:multiLevelType w:val="hybridMultilevel"/>
    <w:tmpl w:val="AC829822"/>
    <w:lvl w:ilvl="0" w:tplc="D19E1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45337"/>
    <w:multiLevelType w:val="hybridMultilevel"/>
    <w:tmpl w:val="973C539C"/>
    <w:lvl w:ilvl="0" w:tplc="060695B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3E64B0"/>
    <w:multiLevelType w:val="multilevel"/>
    <w:tmpl w:val="0E620474"/>
    <w:lvl w:ilvl="0">
      <w:start w:val="5"/>
      <w:numFmt w:val="decimal"/>
      <w:lvlText w:val="%1"/>
      <w:lvlJc w:val="left"/>
      <w:pPr>
        <w:ind w:left="360" w:hanging="360"/>
      </w:pPr>
      <w:rPr>
        <w:rFonts w:hint="default"/>
        <w:color w:val="auto"/>
      </w:rPr>
    </w:lvl>
    <w:lvl w:ilvl="1">
      <w:start w:val="1"/>
      <w:numFmt w:val="decimal"/>
      <w:lvlText w:val="5․%2"/>
      <w:lvlJc w:val="left"/>
      <w:pPr>
        <w:ind w:left="502" w:hanging="360"/>
      </w:pPr>
      <w:rPr>
        <w:rFonts w:hint="default"/>
        <w:sz w:val="24"/>
        <w:szCs w:val="24"/>
      </w:rPr>
    </w:lvl>
    <w:lvl w:ilvl="2">
      <w:start w:val="1"/>
      <w:numFmt w:val="decimal"/>
      <w:lvlText w:val="%3%1.%2"/>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9" w15:restartNumberingAfterBreak="0">
    <w:nsid w:val="1B61003E"/>
    <w:multiLevelType w:val="hybridMultilevel"/>
    <w:tmpl w:val="6E74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37E3D"/>
    <w:multiLevelType w:val="hybridMultilevel"/>
    <w:tmpl w:val="68CCDBBC"/>
    <w:lvl w:ilvl="0" w:tplc="39642E2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D556F70"/>
    <w:multiLevelType w:val="hybridMultilevel"/>
    <w:tmpl w:val="FB2A4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7B2C36"/>
    <w:multiLevelType w:val="hybridMultilevel"/>
    <w:tmpl w:val="49C689FC"/>
    <w:lvl w:ilvl="0" w:tplc="108AD7B6">
      <w:start w:val="1"/>
      <w:numFmt w:val="decimal"/>
      <w:lvlText w:val="%1."/>
      <w:lvlJc w:val="left"/>
      <w:pPr>
        <w:ind w:left="1776" w:hanging="360"/>
      </w:pPr>
      <w:rPr>
        <w:rFonts w:cstheme="minorBidi" w:hint="default"/>
        <w:b w:val="0"/>
        <w:i w:val="0"/>
        <w:color w:val="000000"/>
        <w:u w:val="none"/>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 w15:restartNumberingAfterBreak="0">
    <w:nsid w:val="1D894813"/>
    <w:multiLevelType w:val="multilevel"/>
    <w:tmpl w:val="0E620474"/>
    <w:styleLink w:val="Style4"/>
    <w:lvl w:ilvl="0">
      <w:start w:val="6"/>
      <w:numFmt w:val="decimal"/>
      <w:lvlText w:val="%1"/>
      <w:lvlJc w:val="left"/>
      <w:pPr>
        <w:ind w:left="360" w:hanging="360"/>
      </w:pPr>
      <w:rPr>
        <w:rFonts w:hint="default"/>
        <w:color w:val="auto"/>
      </w:rPr>
    </w:lvl>
    <w:lvl w:ilvl="1">
      <w:start w:val="1"/>
      <w:numFmt w:val="decimal"/>
      <w:lvlText w:val="5․%2"/>
      <w:lvlJc w:val="left"/>
      <w:pPr>
        <w:ind w:left="502" w:hanging="360"/>
      </w:pPr>
      <w:rPr>
        <w:rFonts w:hint="default"/>
        <w:sz w:val="24"/>
        <w:szCs w:val="24"/>
      </w:rPr>
    </w:lvl>
    <w:lvl w:ilvl="2">
      <w:start w:val="1"/>
      <w:numFmt w:val="decimal"/>
      <w:lvlText w:val="%3%1.%2"/>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4" w15:restartNumberingAfterBreak="0">
    <w:nsid w:val="21E761E9"/>
    <w:multiLevelType w:val="hybridMultilevel"/>
    <w:tmpl w:val="7B2A8FF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26A52F6B"/>
    <w:multiLevelType w:val="hybridMultilevel"/>
    <w:tmpl w:val="9314DBDA"/>
    <w:lvl w:ilvl="0" w:tplc="5DF60E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A66F3"/>
    <w:multiLevelType w:val="hybridMultilevel"/>
    <w:tmpl w:val="D338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12E5F"/>
    <w:multiLevelType w:val="hybridMultilevel"/>
    <w:tmpl w:val="5EC073AA"/>
    <w:lvl w:ilvl="0" w:tplc="CE6ED64C">
      <w:start w:val="1"/>
      <w:numFmt w:val="decimal"/>
      <w:lvlText w:val="%1."/>
      <w:lvlJc w:val="left"/>
      <w:pPr>
        <w:ind w:left="1353" w:hanging="360"/>
      </w:pPr>
      <w:rPr>
        <w:b/>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35D44031"/>
    <w:multiLevelType w:val="multilevel"/>
    <w:tmpl w:val="FE023E04"/>
    <w:lvl w:ilvl="0">
      <w:start w:val="4"/>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9319E7"/>
    <w:multiLevelType w:val="hybridMultilevel"/>
    <w:tmpl w:val="F716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26FDB"/>
    <w:multiLevelType w:val="multilevel"/>
    <w:tmpl w:val="628E5E12"/>
    <w:lvl w:ilvl="0">
      <w:start w:val="4"/>
      <w:numFmt w:val="decimal"/>
      <w:lvlText w:val="%1"/>
      <w:lvlJc w:val="left"/>
      <w:pPr>
        <w:ind w:left="360" w:hanging="360"/>
      </w:pPr>
      <w:rPr>
        <w:rFonts w:hint="default"/>
        <w:color w:val="auto"/>
      </w:rPr>
    </w:lvl>
    <w:lvl w:ilvl="1">
      <w:start w:val="1"/>
      <w:numFmt w:val="decimal"/>
      <w:lvlText w:val="6․%2"/>
      <w:lvlJc w:val="left"/>
      <w:pPr>
        <w:ind w:left="502" w:hanging="360"/>
      </w:pPr>
      <w:rPr>
        <w:rFonts w:hint="default"/>
        <w:sz w:val="24"/>
        <w:szCs w:val="24"/>
      </w:rPr>
    </w:lvl>
    <w:lvl w:ilvl="2">
      <w:start w:val="1"/>
      <w:numFmt w:val="decimal"/>
      <w:lvlText w:val="%3%1.%2"/>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21" w15:restartNumberingAfterBreak="0">
    <w:nsid w:val="3A04622A"/>
    <w:multiLevelType w:val="multilevel"/>
    <w:tmpl w:val="8860545C"/>
    <w:lvl w:ilvl="0">
      <w:start w:val="1"/>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4553F69"/>
    <w:multiLevelType w:val="hybridMultilevel"/>
    <w:tmpl w:val="D02EF9E0"/>
    <w:lvl w:ilvl="0" w:tplc="0419000F">
      <w:start w:val="1"/>
      <w:numFmt w:val="decimal"/>
      <w:lvlText w:val="%1."/>
      <w:lvlJc w:val="left"/>
      <w:pPr>
        <w:ind w:left="1596" w:hanging="360"/>
      </w:p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23" w15:restartNumberingAfterBreak="0">
    <w:nsid w:val="44F40494"/>
    <w:multiLevelType w:val="hybridMultilevel"/>
    <w:tmpl w:val="A2F06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AD1304"/>
    <w:multiLevelType w:val="hybridMultilevel"/>
    <w:tmpl w:val="4860064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4DFC04C1"/>
    <w:multiLevelType w:val="hybridMultilevel"/>
    <w:tmpl w:val="2EAE4CBA"/>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C3D64"/>
    <w:multiLevelType w:val="hybridMultilevel"/>
    <w:tmpl w:val="AC6C4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94ED0"/>
    <w:multiLevelType w:val="multilevel"/>
    <w:tmpl w:val="8860545C"/>
    <w:lvl w:ilvl="0">
      <w:start w:val="1"/>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0CD201B"/>
    <w:multiLevelType w:val="hybridMultilevel"/>
    <w:tmpl w:val="A09A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E0FAA"/>
    <w:multiLevelType w:val="hybridMultilevel"/>
    <w:tmpl w:val="8BEE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82B89"/>
    <w:multiLevelType w:val="hybridMultilevel"/>
    <w:tmpl w:val="C212D58A"/>
    <w:lvl w:ilvl="0" w:tplc="08090001">
      <w:start w:val="1"/>
      <w:numFmt w:val="bullet"/>
      <w:lvlText w:val=""/>
      <w:lvlJc w:val="left"/>
      <w:pPr>
        <w:ind w:left="394" w:hanging="360"/>
      </w:pPr>
      <w:rPr>
        <w:rFonts w:ascii="Symbol" w:hAnsi="Symbol" w:hint="default"/>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1" w15:restartNumberingAfterBreak="0">
    <w:nsid w:val="537A445F"/>
    <w:multiLevelType w:val="hybridMultilevel"/>
    <w:tmpl w:val="D226934A"/>
    <w:lvl w:ilvl="0" w:tplc="1A5EF9EE">
      <w:start w:val="1"/>
      <w:numFmt w:val="bullet"/>
      <w:lvlText w:val=""/>
      <w:lvlJc w:val="left"/>
      <w:pPr>
        <w:ind w:left="862" w:hanging="360"/>
      </w:pPr>
      <w:rPr>
        <w:rFonts w:ascii="Symbol" w:hAnsi="Symbol" w:hint="default"/>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541A4200"/>
    <w:multiLevelType w:val="hybridMultilevel"/>
    <w:tmpl w:val="D696F4E8"/>
    <w:lvl w:ilvl="0" w:tplc="FBA6A1BC">
      <w:start w:val="1"/>
      <w:numFmt w:val="bullet"/>
      <w:lvlText w:val=""/>
      <w:lvlJc w:val="left"/>
      <w:pPr>
        <w:ind w:left="1365" w:hanging="360"/>
      </w:pPr>
      <w:rPr>
        <w:rFonts w:ascii="Symbol" w:hAnsi="Symbol" w:hint="default"/>
        <w:color w:val="auto"/>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3" w15:restartNumberingAfterBreak="0">
    <w:nsid w:val="584940C1"/>
    <w:multiLevelType w:val="hybridMultilevel"/>
    <w:tmpl w:val="0CF09DD0"/>
    <w:lvl w:ilvl="0" w:tplc="9A9C031A">
      <w:start w:val="1"/>
      <w:numFmt w:val="decimal"/>
      <w:lvlText w:val="%1."/>
      <w:lvlJc w:val="left"/>
      <w:pPr>
        <w:ind w:left="360"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5A6F0E24"/>
    <w:multiLevelType w:val="multilevel"/>
    <w:tmpl w:val="D72400BC"/>
    <w:styleLink w:val="Style1"/>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35" w15:restartNumberingAfterBreak="0">
    <w:nsid w:val="5B19075A"/>
    <w:multiLevelType w:val="multilevel"/>
    <w:tmpl w:val="06483D12"/>
    <w:styleLink w:val="Style3"/>
    <w:lvl w:ilvl="0">
      <w:start w:val="1"/>
      <w:numFmt w:val="decimal"/>
      <w:lvlText w:val="%1"/>
      <w:lvlJc w:val="left"/>
      <w:pPr>
        <w:ind w:left="360" w:hanging="360"/>
      </w:pPr>
      <w:rPr>
        <w:rFonts w:ascii="GHEA Grapalat" w:hAnsi="GHEA Grapalat" w:hint="default"/>
        <w:color w:val="auto"/>
      </w:rPr>
    </w:lvl>
    <w:lvl w:ilvl="1">
      <w:start w:val="1"/>
      <w:numFmt w:val="none"/>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36" w15:restartNumberingAfterBreak="0">
    <w:nsid w:val="5B2730F9"/>
    <w:multiLevelType w:val="hybridMultilevel"/>
    <w:tmpl w:val="0CC2ADD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7" w15:restartNumberingAfterBreak="0">
    <w:nsid w:val="6E853336"/>
    <w:multiLevelType w:val="hybridMultilevel"/>
    <w:tmpl w:val="39F24532"/>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F1973BE"/>
    <w:multiLevelType w:val="hybridMultilevel"/>
    <w:tmpl w:val="0FC42F1C"/>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D4420"/>
    <w:multiLevelType w:val="multilevel"/>
    <w:tmpl w:val="0E620474"/>
    <w:lvl w:ilvl="0">
      <w:start w:val="5"/>
      <w:numFmt w:val="decimal"/>
      <w:lvlText w:val="%1"/>
      <w:lvlJc w:val="left"/>
      <w:pPr>
        <w:ind w:left="360" w:hanging="360"/>
      </w:pPr>
      <w:rPr>
        <w:rFonts w:hint="default"/>
        <w:color w:val="auto"/>
      </w:rPr>
    </w:lvl>
    <w:lvl w:ilvl="1">
      <w:start w:val="1"/>
      <w:numFmt w:val="decimal"/>
      <w:lvlText w:val="5․%2"/>
      <w:lvlJc w:val="left"/>
      <w:pPr>
        <w:ind w:left="502" w:hanging="360"/>
      </w:pPr>
      <w:rPr>
        <w:rFonts w:hint="default"/>
        <w:sz w:val="24"/>
        <w:szCs w:val="24"/>
      </w:rPr>
    </w:lvl>
    <w:lvl w:ilvl="2">
      <w:start w:val="1"/>
      <w:numFmt w:val="decimal"/>
      <w:lvlText w:val="%3%1.%2"/>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num w:numId="1">
    <w:abstractNumId w:val="27"/>
  </w:num>
  <w:num w:numId="2">
    <w:abstractNumId w:val="26"/>
  </w:num>
  <w:num w:numId="3">
    <w:abstractNumId w:val="34"/>
  </w:num>
  <w:num w:numId="4">
    <w:abstractNumId w:val="4"/>
  </w:num>
  <w:num w:numId="5">
    <w:abstractNumId w:val="1"/>
  </w:num>
  <w:num w:numId="6">
    <w:abstractNumId w:val="35"/>
  </w:num>
  <w:num w:numId="7">
    <w:abstractNumId w:val="2"/>
  </w:num>
  <w:num w:numId="8">
    <w:abstractNumId w:val="17"/>
  </w:num>
  <w:num w:numId="9">
    <w:abstractNumId w:val="7"/>
  </w:num>
  <w:num w:numId="10">
    <w:abstractNumId w:val="29"/>
  </w:num>
  <w:num w:numId="11">
    <w:abstractNumId w:val="36"/>
  </w:num>
  <w:num w:numId="12">
    <w:abstractNumId w:val="31"/>
  </w:num>
  <w:num w:numId="13">
    <w:abstractNumId w:val="24"/>
  </w:num>
  <w:num w:numId="14">
    <w:abstractNumId w:val="15"/>
  </w:num>
  <w:num w:numId="15">
    <w:abstractNumId w:val="9"/>
  </w:num>
  <w:num w:numId="16">
    <w:abstractNumId w:val="14"/>
  </w:num>
  <w:num w:numId="17">
    <w:abstractNumId w:val="28"/>
  </w:num>
  <w:num w:numId="18">
    <w:abstractNumId w:val="10"/>
  </w:num>
  <w:num w:numId="19">
    <w:abstractNumId w:val="32"/>
  </w:num>
  <w:num w:numId="20">
    <w:abstractNumId w:val="30"/>
  </w:num>
  <w:num w:numId="21">
    <w:abstractNumId w:val="11"/>
  </w:num>
  <w:num w:numId="22">
    <w:abstractNumId w:val="33"/>
  </w:num>
  <w:num w:numId="23">
    <w:abstractNumId w:val="12"/>
  </w:num>
  <w:num w:numId="24">
    <w:abstractNumId w:val="0"/>
  </w:num>
  <w:num w:numId="25">
    <w:abstractNumId w:val="16"/>
  </w:num>
  <w:num w:numId="26">
    <w:abstractNumId w:val="25"/>
  </w:num>
  <w:num w:numId="27">
    <w:abstractNumId w:val="23"/>
  </w:num>
  <w:num w:numId="28">
    <w:abstractNumId w:val="3"/>
  </w:num>
  <w:num w:numId="29">
    <w:abstractNumId w:val="22"/>
  </w:num>
  <w:num w:numId="30">
    <w:abstractNumId w:val="21"/>
  </w:num>
  <w:num w:numId="31">
    <w:abstractNumId w:val="18"/>
  </w:num>
  <w:num w:numId="32">
    <w:abstractNumId w:val="20"/>
  </w:num>
  <w:num w:numId="33">
    <w:abstractNumId w:val="38"/>
  </w:num>
  <w:num w:numId="34">
    <w:abstractNumId w:val="39"/>
  </w:num>
  <w:num w:numId="35">
    <w:abstractNumId w:val="37"/>
  </w:num>
  <w:num w:numId="36">
    <w:abstractNumId w:val="19"/>
  </w:num>
  <w:num w:numId="37">
    <w:abstractNumId w:val="6"/>
  </w:num>
  <w:num w:numId="38">
    <w:abstractNumId w:val="5"/>
  </w:num>
  <w:num w:numId="39">
    <w:abstractNumId w:val="8"/>
  </w:num>
  <w:num w:numId="4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34A"/>
    <w:rsid w:val="000005B6"/>
    <w:rsid w:val="0000352F"/>
    <w:rsid w:val="0000593F"/>
    <w:rsid w:val="000061B2"/>
    <w:rsid w:val="00007F66"/>
    <w:rsid w:val="0001052D"/>
    <w:rsid w:val="000105B2"/>
    <w:rsid w:val="00010B79"/>
    <w:rsid w:val="00010CF4"/>
    <w:rsid w:val="000111E2"/>
    <w:rsid w:val="00011AFB"/>
    <w:rsid w:val="00011EEC"/>
    <w:rsid w:val="00012055"/>
    <w:rsid w:val="00012392"/>
    <w:rsid w:val="0001293F"/>
    <w:rsid w:val="000129DA"/>
    <w:rsid w:val="00013640"/>
    <w:rsid w:val="00013E0E"/>
    <w:rsid w:val="00014028"/>
    <w:rsid w:val="00014B11"/>
    <w:rsid w:val="000152AD"/>
    <w:rsid w:val="000153AD"/>
    <w:rsid w:val="0001550B"/>
    <w:rsid w:val="00017130"/>
    <w:rsid w:val="00020041"/>
    <w:rsid w:val="00022128"/>
    <w:rsid w:val="00022ABE"/>
    <w:rsid w:val="00022B78"/>
    <w:rsid w:val="00022D63"/>
    <w:rsid w:val="0002380B"/>
    <w:rsid w:val="000238CF"/>
    <w:rsid w:val="00023CFF"/>
    <w:rsid w:val="00023ED3"/>
    <w:rsid w:val="00024851"/>
    <w:rsid w:val="0002487D"/>
    <w:rsid w:val="00025DE1"/>
    <w:rsid w:val="00026822"/>
    <w:rsid w:val="00026A40"/>
    <w:rsid w:val="00027D03"/>
    <w:rsid w:val="00027DF6"/>
    <w:rsid w:val="00030561"/>
    <w:rsid w:val="0003096D"/>
    <w:rsid w:val="0003135C"/>
    <w:rsid w:val="00032A4B"/>
    <w:rsid w:val="0003409E"/>
    <w:rsid w:val="000342D2"/>
    <w:rsid w:val="00034B3B"/>
    <w:rsid w:val="00034FFC"/>
    <w:rsid w:val="0003563B"/>
    <w:rsid w:val="00035A05"/>
    <w:rsid w:val="0003718E"/>
    <w:rsid w:val="0003721D"/>
    <w:rsid w:val="000374FF"/>
    <w:rsid w:val="000376F4"/>
    <w:rsid w:val="00037EBC"/>
    <w:rsid w:val="0004074C"/>
    <w:rsid w:val="00040B35"/>
    <w:rsid w:val="000426E1"/>
    <w:rsid w:val="000439A1"/>
    <w:rsid w:val="00044180"/>
    <w:rsid w:val="000445DD"/>
    <w:rsid w:val="00044B26"/>
    <w:rsid w:val="000462B2"/>
    <w:rsid w:val="00046BF0"/>
    <w:rsid w:val="000471DC"/>
    <w:rsid w:val="000507E8"/>
    <w:rsid w:val="000508C7"/>
    <w:rsid w:val="00051E60"/>
    <w:rsid w:val="00051F45"/>
    <w:rsid w:val="00051FCD"/>
    <w:rsid w:val="00052241"/>
    <w:rsid w:val="000524B3"/>
    <w:rsid w:val="00052816"/>
    <w:rsid w:val="00052FF6"/>
    <w:rsid w:val="000533C2"/>
    <w:rsid w:val="00053A5E"/>
    <w:rsid w:val="0005467B"/>
    <w:rsid w:val="000547E7"/>
    <w:rsid w:val="00054B49"/>
    <w:rsid w:val="00055016"/>
    <w:rsid w:val="000552CF"/>
    <w:rsid w:val="000556A3"/>
    <w:rsid w:val="00056A8E"/>
    <w:rsid w:val="00060188"/>
    <w:rsid w:val="0006035A"/>
    <w:rsid w:val="00060DB1"/>
    <w:rsid w:val="00061408"/>
    <w:rsid w:val="000614D8"/>
    <w:rsid w:val="000625D4"/>
    <w:rsid w:val="0006384A"/>
    <w:rsid w:val="00063D58"/>
    <w:rsid w:val="0006405F"/>
    <w:rsid w:val="00064D55"/>
    <w:rsid w:val="0006502E"/>
    <w:rsid w:val="00065EB2"/>
    <w:rsid w:val="0006611B"/>
    <w:rsid w:val="00066394"/>
    <w:rsid w:val="000669B0"/>
    <w:rsid w:val="00070EC9"/>
    <w:rsid w:val="00071E5A"/>
    <w:rsid w:val="00073F2F"/>
    <w:rsid w:val="00074DE1"/>
    <w:rsid w:val="0007529A"/>
    <w:rsid w:val="00075805"/>
    <w:rsid w:val="00075B40"/>
    <w:rsid w:val="00076F4A"/>
    <w:rsid w:val="00077DA0"/>
    <w:rsid w:val="00080556"/>
    <w:rsid w:val="000809F8"/>
    <w:rsid w:val="0008180A"/>
    <w:rsid w:val="00081B2A"/>
    <w:rsid w:val="00082023"/>
    <w:rsid w:val="0008229B"/>
    <w:rsid w:val="000838AB"/>
    <w:rsid w:val="0008467D"/>
    <w:rsid w:val="00084FC7"/>
    <w:rsid w:val="0008600B"/>
    <w:rsid w:val="00086B12"/>
    <w:rsid w:val="00086EC7"/>
    <w:rsid w:val="000870C3"/>
    <w:rsid w:val="00087864"/>
    <w:rsid w:val="00090E3F"/>
    <w:rsid w:val="000910C9"/>
    <w:rsid w:val="00091971"/>
    <w:rsid w:val="00091CBC"/>
    <w:rsid w:val="0009224B"/>
    <w:rsid w:val="00092295"/>
    <w:rsid w:val="00092A5A"/>
    <w:rsid w:val="00092BF7"/>
    <w:rsid w:val="00092DC4"/>
    <w:rsid w:val="00092F10"/>
    <w:rsid w:val="0009328E"/>
    <w:rsid w:val="000933DC"/>
    <w:rsid w:val="00095274"/>
    <w:rsid w:val="00095803"/>
    <w:rsid w:val="00096749"/>
    <w:rsid w:val="00097066"/>
    <w:rsid w:val="00097420"/>
    <w:rsid w:val="000A02DF"/>
    <w:rsid w:val="000A109E"/>
    <w:rsid w:val="000A1158"/>
    <w:rsid w:val="000A13FD"/>
    <w:rsid w:val="000A15D8"/>
    <w:rsid w:val="000A169B"/>
    <w:rsid w:val="000A16E2"/>
    <w:rsid w:val="000A1C64"/>
    <w:rsid w:val="000A23EC"/>
    <w:rsid w:val="000A292D"/>
    <w:rsid w:val="000A30B3"/>
    <w:rsid w:val="000A342E"/>
    <w:rsid w:val="000A5081"/>
    <w:rsid w:val="000A560E"/>
    <w:rsid w:val="000A6F0B"/>
    <w:rsid w:val="000A7B48"/>
    <w:rsid w:val="000A7E73"/>
    <w:rsid w:val="000B0897"/>
    <w:rsid w:val="000B28EF"/>
    <w:rsid w:val="000B341C"/>
    <w:rsid w:val="000B4154"/>
    <w:rsid w:val="000B444B"/>
    <w:rsid w:val="000B52CA"/>
    <w:rsid w:val="000B631A"/>
    <w:rsid w:val="000B63FD"/>
    <w:rsid w:val="000B720A"/>
    <w:rsid w:val="000B7B8A"/>
    <w:rsid w:val="000C00FA"/>
    <w:rsid w:val="000C0163"/>
    <w:rsid w:val="000C0420"/>
    <w:rsid w:val="000C05CA"/>
    <w:rsid w:val="000C0BDB"/>
    <w:rsid w:val="000C39B8"/>
    <w:rsid w:val="000C4002"/>
    <w:rsid w:val="000C4F5E"/>
    <w:rsid w:val="000C4F67"/>
    <w:rsid w:val="000C5506"/>
    <w:rsid w:val="000C669E"/>
    <w:rsid w:val="000C7E94"/>
    <w:rsid w:val="000D09FC"/>
    <w:rsid w:val="000D0DC5"/>
    <w:rsid w:val="000D0DDB"/>
    <w:rsid w:val="000D0E7C"/>
    <w:rsid w:val="000D14E6"/>
    <w:rsid w:val="000D17BB"/>
    <w:rsid w:val="000D3246"/>
    <w:rsid w:val="000D407A"/>
    <w:rsid w:val="000D4311"/>
    <w:rsid w:val="000D5458"/>
    <w:rsid w:val="000D5DED"/>
    <w:rsid w:val="000D5FA5"/>
    <w:rsid w:val="000D61DB"/>
    <w:rsid w:val="000D6D8A"/>
    <w:rsid w:val="000E070B"/>
    <w:rsid w:val="000E0E55"/>
    <w:rsid w:val="000E1626"/>
    <w:rsid w:val="000E17AF"/>
    <w:rsid w:val="000E1CF3"/>
    <w:rsid w:val="000E2086"/>
    <w:rsid w:val="000E2CC7"/>
    <w:rsid w:val="000E540E"/>
    <w:rsid w:val="000E6029"/>
    <w:rsid w:val="000E64A1"/>
    <w:rsid w:val="000E6D0C"/>
    <w:rsid w:val="000F0072"/>
    <w:rsid w:val="000F09B3"/>
    <w:rsid w:val="000F09D9"/>
    <w:rsid w:val="000F2A3F"/>
    <w:rsid w:val="000F348A"/>
    <w:rsid w:val="000F45FB"/>
    <w:rsid w:val="000F55B4"/>
    <w:rsid w:val="000F6FD7"/>
    <w:rsid w:val="000F7F67"/>
    <w:rsid w:val="00100F44"/>
    <w:rsid w:val="001021E4"/>
    <w:rsid w:val="00102522"/>
    <w:rsid w:val="001026E3"/>
    <w:rsid w:val="0010311B"/>
    <w:rsid w:val="00104F88"/>
    <w:rsid w:val="00105265"/>
    <w:rsid w:val="001056B5"/>
    <w:rsid w:val="00105B58"/>
    <w:rsid w:val="00105F8C"/>
    <w:rsid w:val="001064CC"/>
    <w:rsid w:val="00106C34"/>
    <w:rsid w:val="001072CF"/>
    <w:rsid w:val="0010756E"/>
    <w:rsid w:val="00107BE9"/>
    <w:rsid w:val="0011072C"/>
    <w:rsid w:val="001113DD"/>
    <w:rsid w:val="00111429"/>
    <w:rsid w:val="0011216C"/>
    <w:rsid w:val="0011293F"/>
    <w:rsid w:val="00112DCA"/>
    <w:rsid w:val="0011322F"/>
    <w:rsid w:val="00113E1B"/>
    <w:rsid w:val="00114958"/>
    <w:rsid w:val="00114F2B"/>
    <w:rsid w:val="001154A5"/>
    <w:rsid w:val="0011574D"/>
    <w:rsid w:val="00117239"/>
    <w:rsid w:val="00120467"/>
    <w:rsid w:val="00120496"/>
    <w:rsid w:val="00120955"/>
    <w:rsid w:val="001209CB"/>
    <w:rsid w:val="001236E6"/>
    <w:rsid w:val="001243E3"/>
    <w:rsid w:val="00124A5B"/>
    <w:rsid w:val="001255DB"/>
    <w:rsid w:val="00125E7F"/>
    <w:rsid w:val="00126002"/>
    <w:rsid w:val="00126580"/>
    <w:rsid w:val="00126AA8"/>
    <w:rsid w:val="00126E34"/>
    <w:rsid w:val="00130180"/>
    <w:rsid w:val="00130A21"/>
    <w:rsid w:val="00130DB1"/>
    <w:rsid w:val="001312E6"/>
    <w:rsid w:val="00131485"/>
    <w:rsid w:val="0013198A"/>
    <w:rsid w:val="0013210D"/>
    <w:rsid w:val="0013214F"/>
    <w:rsid w:val="00132659"/>
    <w:rsid w:val="00132D64"/>
    <w:rsid w:val="00133999"/>
    <w:rsid w:val="001359A9"/>
    <w:rsid w:val="0013644A"/>
    <w:rsid w:val="001364D0"/>
    <w:rsid w:val="001371B4"/>
    <w:rsid w:val="00137322"/>
    <w:rsid w:val="001373EB"/>
    <w:rsid w:val="00137738"/>
    <w:rsid w:val="001377A0"/>
    <w:rsid w:val="0014042C"/>
    <w:rsid w:val="00140A53"/>
    <w:rsid w:val="00141FF7"/>
    <w:rsid w:val="0014314F"/>
    <w:rsid w:val="00146FA5"/>
    <w:rsid w:val="00147335"/>
    <w:rsid w:val="001510D1"/>
    <w:rsid w:val="001511D1"/>
    <w:rsid w:val="00151618"/>
    <w:rsid w:val="00151E40"/>
    <w:rsid w:val="00151E51"/>
    <w:rsid w:val="00152FE3"/>
    <w:rsid w:val="001532EA"/>
    <w:rsid w:val="0015347A"/>
    <w:rsid w:val="0015397F"/>
    <w:rsid w:val="0015437D"/>
    <w:rsid w:val="00154564"/>
    <w:rsid w:val="0015611D"/>
    <w:rsid w:val="00156151"/>
    <w:rsid w:val="00156517"/>
    <w:rsid w:val="00156D08"/>
    <w:rsid w:val="00156FC7"/>
    <w:rsid w:val="00160F76"/>
    <w:rsid w:val="00161835"/>
    <w:rsid w:val="00161E29"/>
    <w:rsid w:val="00162C9B"/>
    <w:rsid w:val="0016625D"/>
    <w:rsid w:val="001664C9"/>
    <w:rsid w:val="00167B86"/>
    <w:rsid w:val="0017051B"/>
    <w:rsid w:val="00170815"/>
    <w:rsid w:val="00170E85"/>
    <w:rsid w:val="001719E9"/>
    <w:rsid w:val="00171A9B"/>
    <w:rsid w:val="00171AD5"/>
    <w:rsid w:val="00171F61"/>
    <w:rsid w:val="00176CA1"/>
    <w:rsid w:val="00177D51"/>
    <w:rsid w:val="00177E31"/>
    <w:rsid w:val="0018336F"/>
    <w:rsid w:val="00183414"/>
    <w:rsid w:val="00184B48"/>
    <w:rsid w:val="00184CDB"/>
    <w:rsid w:val="00184D96"/>
    <w:rsid w:val="001857DE"/>
    <w:rsid w:val="00185A2F"/>
    <w:rsid w:val="001867C4"/>
    <w:rsid w:val="00187159"/>
    <w:rsid w:val="001906A8"/>
    <w:rsid w:val="00190D1B"/>
    <w:rsid w:val="001916C0"/>
    <w:rsid w:val="0019208D"/>
    <w:rsid w:val="00193BF8"/>
    <w:rsid w:val="00194FD9"/>
    <w:rsid w:val="00195F6A"/>
    <w:rsid w:val="00195FC0"/>
    <w:rsid w:val="00196256"/>
    <w:rsid w:val="00197FB7"/>
    <w:rsid w:val="001A0997"/>
    <w:rsid w:val="001A1240"/>
    <w:rsid w:val="001A154C"/>
    <w:rsid w:val="001A6096"/>
    <w:rsid w:val="001A6744"/>
    <w:rsid w:val="001B04C4"/>
    <w:rsid w:val="001B0CFF"/>
    <w:rsid w:val="001B100C"/>
    <w:rsid w:val="001B1E09"/>
    <w:rsid w:val="001B2A7B"/>
    <w:rsid w:val="001B30C9"/>
    <w:rsid w:val="001B4265"/>
    <w:rsid w:val="001B446A"/>
    <w:rsid w:val="001B4591"/>
    <w:rsid w:val="001B4D02"/>
    <w:rsid w:val="001B62B1"/>
    <w:rsid w:val="001B72FE"/>
    <w:rsid w:val="001C027D"/>
    <w:rsid w:val="001C0CFC"/>
    <w:rsid w:val="001C2C00"/>
    <w:rsid w:val="001C2E02"/>
    <w:rsid w:val="001C4462"/>
    <w:rsid w:val="001C52CF"/>
    <w:rsid w:val="001C5363"/>
    <w:rsid w:val="001C7884"/>
    <w:rsid w:val="001C7DA9"/>
    <w:rsid w:val="001D070C"/>
    <w:rsid w:val="001D1035"/>
    <w:rsid w:val="001D11B3"/>
    <w:rsid w:val="001D2DBB"/>
    <w:rsid w:val="001D3278"/>
    <w:rsid w:val="001D4A3B"/>
    <w:rsid w:val="001D4C8B"/>
    <w:rsid w:val="001D4D57"/>
    <w:rsid w:val="001D5A7A"/>
    <w:rsid w:val="001D6FCC"/>
    <w:rsid w:val="001E05B6"/>
    <w:rsid w:val="001E08B2"/>
    <w:rsid w:val="001E17A2"/>
    <w:rsid w:val="001E2444"/>
    <w:rsid w:val="001E2627"/>
    <w:rsid w:val="001E270B"/>
    <w:rsid w:val="001E2781"/>
    <w:rsid w:val="001E3D04"/>
    <w:rsid w:val="001E4848"/>
    <w:rsid w:val="001E51D2"/>
    <w:rsid w:val="001E64F5"/>
    <w:rsid w:val="001E7518"/>
    <w:rsid w:val="001F0140"/>
    <w:rsid w:val="001F04EC"/>
    <w:rsid w:val="001F16F5"/>
    <w:rsid w:val="001F1DDF"/>
    <w:rsid w:val="001F28C0"/>
    <w:rsid w:val="001F2A0A"/>
    <w:rsid w:val="001F2FC9"/>
    <w:rsid w:val="001F3093"/>
    <w:rsid w:val="001F373F"/>
    <w:rsid w:val="001F379D"/>
    <w:rsid w:val="001F46B8"/>
    <w:rsid w:val="001F6DCA"/>
    <w:rsid w:val="001F79FF"/>
    <w:rsid w:val="001F7CC5"/>
    <w:rsid w:val="00200724"/>
    <w:rsid w:val="002025C8"/>
    <w:rsid w:val="0020280E"/>
    <w:rsid w:val="002029A0"/>
    <w:rsid w:val="00203D8E"/>
    <w:rsid w:val="00204695"/>
    <w:rsid w:val="0020551F"/>
    <w:rsid w:val="00205B31"/>
    <w:rsid w:val="00207372"/>
    <w:rsid w:val="0020738B"/>
    <w:rsid w:val="002073EC"/>
    <w:rsid w:val="00207558"/>
    <w:rsid w:val="0021150E"/>
    <w:rsid w:val="00211B77"/>
    <w:rsid w:val="00211D06"/>
    <w:rsid w:val="00212E8F"/>
    <w:rsid w:val="002131E1"/>
    <w:rsid w:val="00213D4C"/>
    <w:rsid w:val="00214589"/>
    <w:rsid w:val="00215196"/>
    <w:rsid w:val="00215A89"/>
    <w:rsid w:val="002173E3"/>
    <w:rsid w:val="002173F4"/>
    <w:rsid w:val="00220BD2"/>
    <w:rsid w:val="0022123C"/>
    <w:rsid w:val="00221A16"/>
    <w:rsid w:val="00221A5E"/>
    <w:rsid w:val="00222033"/>
    <w:rsid w:val="00222E4D"/>
    <w:rsid w:val="0022317A"/>
    <w:rsid w:val="00224580"/>
    <w:rsid w:val="00225AE6"/>
    <w:rsid w:val="00225CA6"/>
    <w:rsid w:val="00226502"/>
    <w:rsid w:val="00226CDD"/>
    <w:rsid w:val="002270BA"/>
    <w:rsid w:val="00227E46"/>
    <w:rsid w:val="00231D5D"/>
    <w:rsid w:val="0023274A"/>
    <w:rsid w:val="00232A22"/>
    <w:rsid w:val="00233565"/>
    <w:rsid w:val="0023356A"/>
    <w:rsid w:val="00234013"/>
    <w:rsid w:val="00234317"/>
    <w:rsid w:val="0023465E"/>
    <w:rsid w:val="00236841"/>
    <w:rsid w:val="00237D87"/>
    <w:rsid w:val="00241821"/>
    <w:rsid w:val="00241CB7"/>
    <w:rsid w:val="00241F93"/>
    <w:rsid w:val="002424BA"/>
    <w:rsid w:val="00242845"/>
    <w:rsid w:val="00243862"/>
    <w:rsid w:val="00243CB8"/>
    <w:rsid w:val="0024433D"/>
    <w:rsid w:val="002446CD"/>
    <w:rsid w:val="00244A6E"/>
    <w:rsid w:val="00244F2E"/>
    <w:rsid w:val="00245A3A"/>
    <w:rsid w:val="0025033C"/>
    <w:rsid w:val="0025058C"/>
    <w:rsid w:val="00253EAE"/>
    <w:rsid w:val="00253F3E"/>
    <w:rsid w:val="00254587"/>
    <w:rsid w:val="00254921"/>
    <w:rsid w:val="00254962"/>
    <w:rsid w:val="002549B3"/>
    <w:rsid w:val="0025565D"/>
    <w:rsid w:val="002562EF"/>
    <w:rsid w:val="002566D6"/>
    <w:rsid w:val="00256D9E"/>
    <w:rsid w:val="002572F9"/>
    <w:rsid w:val="00257D70"/>
    <w:rsid w:val="00261309"/>
    <w:rsid w:val="0026155C"/>
    <w:rsid w:val="002622E6"/>
    <w:rsid w:val="00262B0C"/>
    <w:rsid w:val="00263307"/>
    <w:rsid w:val="00263EB0"/>
    <w:rsid w:val="0026442D"/>
    <w:rsid w:val="00264573"/>
    <w:rsid w:val="00264B98"/>
    <w:rsid w:val="00264BA3"/>
    <w:rsid w:val="00264D2D"/>
    <w:rsid w:val="00264FCE"/>
    <w:rsid w:val="002650D4"/>
    <w:rsid w:val="00265144"/>
    <w:rsid w:val="002658C6"/>
    <w:rsid w:val="00266501"/>
    <w:rsid w:val="00267EAC"/>
    <w:rsid w:val="00270868"/>
    <w:rsid w:val="002719FC"/>
    <w:rsid w:val="002721CA"/>
    <w:rsid w:val="00272F6D"/>
    <w:rsid w:val="002732F3"/>
    <w:rsid w:val="002736B0"/>
    <w:rsid w:val="0027439E"/>
    <w:rsid w:val="0027517F"/>
    <w:rsid w:val="002753E9"/>
    <w:rsid w:val="00277696"/>
    <w:rsid w:val="00277DB3"/>
    <w:rsid w:val="00277ED9"/>
    <w:rsid w:val="00277F44"/>
    <w:rsid w:val="002801B1"/>
    <w:rsid w:val="0028042D"/>
    <w:rsid w:val="00281844"/>
    <w:rsid w:val="00281E45"/>
    <w:rsid w:val="0028202B"/>
    <w:rsid w:val="00282922"/>
    <w:rsid w:val="00282D0C"/>
    <w:rsid w:val="00282FE5"/>
    <w:rsid w:val="002830C1"/>
    <w:rsid w:val="00283E08"/>
    <w:rsid w:val="00284B2B"/>
    <w:rsid w:val="00284BC5"/>
    <w:rsid w:val="00284DDC"/>
    <w:rsid w:val="00284E85"/>
    <w:rsid w:val="00285393"/>
    <w:rsid w:val="00285FCA"/>
    <w:rsid w:val="00286E1B"/>
    <w:rsid w:val="00287082"/>
    <w:rsid w:val="002879CA"/>
    <w:rsid w:val="00290F8A"/>
    <w:rsid w:val="002913EB"/>
    <w:rsid w:val="00291F6C"/>
    <w:rsid w:val="00293693"/>
    <w:rsid w:val="00293DB3"/>
    <w:rsid w:val="00294AD9"/>
    <w:rsid w:val="00294BBE"/>
    <w:rsid w:val="00295E7D"/>
    <w:rsid w:val="0029715F"/>
    <w:rsid w:val="002A067E"/>
    <w:rsid w:val="002A078C"/>
    <w:rsid w:val="002A08A8"/>
    <w:rsid w:val="002A16E2"/>
    <w:rsid w:val="002A2599"/>
    <w:rsid w:val="002A443C"/>
    <w:rsid w:val="002A4A71"/>
    <w:rsid w:val="002A4A99"/>
    <w:rsid w:val="002A4E9D"/>
    <w:rsid w:val="002A5257"/>
    <w:rsid w:val="002A5696"/>
    <w:rsid w:val="002A5955"/>
    <w:rsid w:val="002A64E2"/>
    <w:rsid w:val="002A6CCE"/>
    <w:rsid w:val="002A7759"/>
    <w:rsid w:val="002A797F"/>
    <w:rsid w:val="002B0E55"/>
    <w:rsid w:val="002B1FFE"/>
    <w:rsid w:val="002B3C73"/>
    <w:rsid w:val="002B410D"/>
    <w:rsid w:val="002B41AF"/>
    <w:rsid w:val="002B4F77"/>
    <w:rsid w:val="002B5633"/>
    <w:rsid w:val="002B69E4"/>
    <w:rsid w:val="002B6E4F"/>
    <w:rsid w:val="002B771C"/>
    <w:rsid w:val="002C0485"/>
    <w:rsid w:val="002C0C5E"/>
    <w:rsid w:val="002C146E"/>
    <w:rsid w:val="002C3568"/>
    <w:rsid w:val="002C4764"/>
    <w:rsid w:val="002C4BE9"/>
    <w:rsid w:val="002C59BC"/>
    <w:rsid w:val="002C5D5C"/>
    <w:rsid w:val="002C5D67"/>
    <w:rsid w:val="002C729C"/>
    <w:rsid w:val="002C7BE3"/>
    <w:rsid w:val="002C7EBF"/>
    <w:rsid w:val="002D08DB"/>
    <w:rsid w:val="002D154D"/>
    <w:rsid w:val="002D17CA"/>
    <w:rsid w:val="002D19A7"/>
    <w:rsid w:val="002D1AAE"/>
    <w:rsid w:val="002D1C16"/>
    <w:rsid w:val="002D2C26"/>
    <w:rsid w:val="002D3C69"/>
    <w:rsid w:val="002D417F"/>
    <w:rsid w:val="002D42D3"/>
    <w:rsid w:val="002D48EC"/>
    <w:rsid w:val="002D5C14"/>
    <w:rsid w:val="002D608F"/>
    <w:rsid w:val="002D652F"/>
    <w:rsid w:val="002D7C5C"/>
    <w:rsid w:val="002D7DBF"/>
    <w:rsid w:val="002E0204"/>
    <w:rsid w:val="002E0474"/>
    <w:rsid w:val="002E0CFF"/>
    <w:rsid w:val="002E1E6E"/>
    <w:rsid w:val="002E2D02"/>
    <w:rsid w:val="002E3978"/>
    <w:rsid w:val="002E4DD1"/>
    <w:rsid w:val="002E604E"/>
    <w:rsid w:val="002E68FE"/>
    <w:rsid w:val="002E6DAC"/>
    <w:rsid w:val="002E7711"/>
    <w:rsid w:val="002E7B5C"/>
    <w:rsid w:val="002E7FC4"/>
    <w:rsid w:val="002F089C"/>
    <w:rsid w:val="002F0FB4"/>
    <w:rsid w:val="002F15A9"/>
    <w:rsid w:val="002F17B2"/>
    <w:rsid w:val="002F33A3"/>
    <w:rsid w:val="002F33B2"/>
    <w:rsid w:val="002F33CF"/>
    <w:rsid w:val="002F372F"/>
    <w:rsid w:val="002F4583"/>
    <w:rsid w:val="002F4760"/>
    <w:rsid w:val="002F4C2B"/>
    <w:rsid w:val="002F5342"/>
    <w:rsid w:val="002F6124"/>
    <w:rsid w:val="002F7590"/>
    <w:rsid w:val="00300065"/>
    <w:rsid w:val="00301966"/>
    <w:rsid w:val="0030262C"/>
    <w:rsid w:val="00303556"/>
    <w:rsid w:val="00303AAF"/>
    <w:rsid w:val="00305F19"/>
    <w:rsid w:val="00306BD0"/>
    <w:rsid w:val="00306C05"/>
    <w:rsid w:val="00306C9D"/>
    <w:rsid w:val="00307C01"/>
    <w:rsid w:val="00307F22"/>
    <w:rsid w:val="003100DD"/>
    <w:rsid w:val="00310407"/>
    <w:rsid w:val="0031109C"/>
    <w:rsid w:val="003115EB"/>
    <w:rsid w:val="0031220C"/>
    <w:rsid w:val="003126C1"/>
    <w:rsid w:val="00312FF4"/>
    <w:rsid w:val="00313676"/>
    <w:rsid w:val="00313C95"/>
    <w:rsid w:val="00313DD4"/>
    <w:rsid w:val="00314A71"/>
    <w:rsid w:val="003154D1"/>
    <w:rsid w:val="0031731F"/>
    <w:rsid w:val="00317590"/>
    <w:rsid w:val="00320C3C"/>
    <w:rsid w:val="003224E3"/>
    <w:rsid w:val="0032328B"/>
    <w:rsid w:val="00323842"/>
    <w:rsid w:val="003253ED"/>
    <w:rsid w:val="00325665"/>
    <w:rsid w:val="003258CD"/>
    <w:rsid w:val="00325B39"/>
    <w:rsid w:val="00325F55"/>
    <w:rsid w:val="00326CA4"/>
    <w:rsid w:val="00327EE0"/>
    <w:rsid w:val="00330860"/>
    <w:rsid w:val="00330904"/>
    <w:rsid w:val="00331086"/>
    <w:rsid w:val="00332E2A"/>
    <w:rsid w:val="00334661"/>
    <w:rsid w:val="00334EDE"/>
    <w:rsid w:val="003355BC"/>
    <w:rsid w:val="0033653A"/>
    <w:rsid w:val="00336F46"/>
    <w:rsid w:val="00337A04"/>
    <w:rsid w:val="00337EE3"/>
    <w:rsid w:val="00341763"/>
    <w:rsid w:val="00341A73"/>
    <w:rsid w:val="00341C4A"/>
    <w:rsid w:val="00341EF6"/>
    <w:rsid w:val="003423C1"/>
    <w:rsid w:val="00342F49"/>
    <w:rsid w:val="003430E5"/>
    <w:rsid w:val="003437B9"/>
    <w:rsid w:val="0034397D"/>
    <w:rsid w:val="00343BFE"/>
    <w:rsid w:val="00344A20"/>
    <w:rsid w:val="00344BCB"/>
    <w:rsid w:val="003453B8"/>
    <w:rsid w:val="00345F79"/>
    <w:rsid w:val="003460ED"/>
    <w:rsid w:val="00346105"/>
    <w:rsid w:val="003476DE"/>
    <w:rsid w:val="00347702"/>
    <w:rsid w:val="00347791"/>
    <w:rsid w:val="003477A0"/>
    <w:rsid w:val="00351B61"/>
    <w:rsid w:val="003526E0"/>
    <w:rsid w:val="003529AD"/>
    <w:rsid w:val="00353098"/>
    <w:rsid w:val="00353182"/>
    <w:rsid w:val="0035325C"/>
    <w:rsid w:val="0035360A"/>
    <w:rsid w:val="003539F5"/>
    <w:rsid w:val="00353C23"/>
    <w:rsid w:val="0035405A"/>
    <w:rsid w:val="00354832"/>
    <w:rsid w:val="003561BA"/>
    <w:rsid w:val="00357326"/>
    <w:rsid w:val="003573B0"/>
    <w:rsid w:val="003576BA"/>
    <w:rsid w:val="00357F80"/>
    <w:rsid w:val="003608FE"/>
    <w:rsid w:val="00360FE2"/>
    <w:rsid w:val="003614BF"/>
    <w:rsid w:val="00361834"/>
    <w:rsid w:val="00362156"/>
    <w:rsid w:val="00362C26"/>
    <w:rsid w:val="0036347B"/>
    <w:rsid w:val="0036448F"/>
    <w:rsid w:val="00364707"/>
    <w:rsid w:val="00364CF9"/>
    <w:rsid w:val="00364E8B"/>
    <w:rsid w:val="003653F1"/>
    <w:rsid w:val="00366F72"/>
    <w:rsid w:val="00367D61"/>
    <w:rsid w:val="003706AF"/>
    <w:rsid w:val="00372100"/>
    <w:rsid w:val="0037220C"/>
    <w:rsid w:val="00373321"/>
    <w:rsid w:val="00374F31"/>
    <w:rsid w:val="003750FD"/>
    <w:rsid w:val="00376633"/>
    <w:rsid w:val="00376682"/>
    <w:rsid w:val="0037736A"/>
    <w:rsid w:val="0038004E"/>
    <w:rsid w:val="0038106D"/>
    <w:rsid w:val="003812BA"/>
    <w:rsid w:val="00381B68"/>
    <w:rsid w:val="003823F5"/>
    <w:rsid w:val="00382A88"/>
    <w:rsid w:val="003839D4"/>
    <w:rsid w:val="00383DBD"/>
    <w:rsid w:val="00383DF5"/>
    <w:rsid w:val="00385069"/>
    <w:rsid w:val="00385525"/>
    <w:rsid w:val="00386165"/>
    <w:rsid w:val="00386230"/>
    <w:rsid w:val="00386315"/>
    <w:rsid w:val="00386DB7"/>
    <w:rsid w:val="00386F5D"/>
    <w:rsid w:val="003877A6"/>
    <w:rsid w:val="00387A35"/>
    <w:rsid w:val="0039223A"/>
    <w:rsid w:val="003930BE"/>
    <w:rsid w:val="00393D83"/>
    <w:rsid w:val="003944D8"/>
    <w:rsid w:val="0039471A"/>
    <w:rsid w:val="00395144"/>
    <w:rsid w:val="00396428"/>
    <w:rsid w:val="00396DDF"/>
    <w:rsid w:val="00397259"/>
    <w:rsid w:val="003A0124"/>
    <w:rsid w:val="003A0B86"/>
    <w:rsid w:val="003A1DA5"/>
    <w:rsid w:val="003A1E7A"/>
    <w:rsid w:val="003A21DE"/>
    <w:rsid w:val="003A4B48"/>
    <w:rsid w:val="003A590C"/>
    <w:rsid w:val="003A624C"/>
    <w:rsid w:val="003A7A7F"/>
    <w:rsid w:val="003B0C8B"/>
    <w:rsid w:val="003B0FC9"/>
    <w:rsid w:val="003B2345"/>
    <w:rsid w:val="003B257C"/>
    <w:rsid w:val="003B2CAE"/>
    <w:rsid w:val="003B3C82"/>
    <w:rsid w:val="003B5590"/>
    <w:rsid w:val="003B5E55"/>
    <w:rsid w:val="003B7001"/>
    <w:rsid w:val="003B7221"/>
    <w:rsid w:val="003B743C"/>
    <w:rsid w:val="003B7F7A"/>
    <w:rsid w:val="003C1B59"/>
    <w:rsid w:val="003C1DB3"/>
    <w:rsid w:val="003C2285"/>
    <w:rsid w:val="003C2291"/>
    <w:rsid w:val="003C2312"/>
    <w:rsid w:val="003C2EA9"/>
    <w:rsid w:val="003C55C2"/>
    <w:rsid w:val="003C5B75"/>
    <w:rsid w:val="003C5E6F"/>
    <w:rsid w:val="003C6197"/>
    <w:rsid w:val="003C61E9"/>
    <w:rsid w:val="003C631C"/>
    <w:rsid w:val="003C6502"/>
    <w:rsid w:val="003C6ECD"/>
    <w:rsid w:val="003C73A6"/>
    <w:rsid w:val="003C78BB"/>
    <w:rsid w:val="003C7EFC"/>
    <w:rsid w:val="003D0A98"/>
    <w:rsid w:val="003D104B"/>
    <w:rsid w:val="003D1905"/>
    <w:rsid w:val="003D28A3"/>
    <w:rsid w:val="003D2B46"/>
    <w:rsid w:val="003D2BCA"/>
    <w:rsid w:val="003D2C1B"/>
    <w:rsid w:val="003D2CDE"/>
    <w:rsid w:val="003D313F"/>
    <w:rsid w:val="003D3236"/>
    <w:rsid w:val="003D3C95"/>
    <w:rsid w:val="003D3EC0"/>
    <w:rsid w:val="003D49F7"/>
    <w:rsid w:val="003D5998"/>
    <w:rsid w:val="003D5C4F"/>
    <w:rsid w:val="003D5D9D"/>
    <w:rsid w:val="003D6303"/>
    <w:rsid w:val="003D6CD4"/>
    <w:rsid w:val="003D71F6"/>
    <w:rsid w:val="003D7F50"/>
    <w:rsid w:val="003E041A"/>
    <w:rsid w:val="003E07A9"/>
    <w:rsid w:val="003E0CF5"/>
    <w:rsid w:val="003E177A"/>
    <w:rsid w:val="003E1C6A"/>
    <w:rsid w:val="003E25B6"/>
    <w:rsid w:val="003E37B1"/>
    <w:rsid w:val="003E3F50"/>
    <w:rsid w:val="003E4D0D"/>
    <w:rsid w:val="003E4EF0"/>
    <w:rsid w:val="003E5024"/>
    <w:rsid w:val="003E5291"/>
    <w:rsid w:val="003E5B72"/>
    <w:rsid w:val="003E6A97"/>
    <w:rsid w:val="003E7484"/>
    <w:rsid w:val="003E78DF"/>
    <w:rsid w:val="003F0160"/>
    <w:rsid w:val="003F0A51"/>
    <w:rsid w:val="003F1B80"/>
    <w:rsid w:val="003F1EA7"/>
    <w:rsid w:val="003F2072"/>
    <w:rsid w:val="003F3278"/>
    <w:rsid w:val="003F3526"/>
    <w:rsid w:val="003F3BDF"/>
    <w:rsid w:val="003F3CBA"/>
    <w:rsid w:val="003F3E0C"/>
    <w:rsid w:val="003F439D"/>
    <w:rsid w:val="003F4CA3"/>
    <w:rsid w:val="003F5452"/>
    <w:rsid w:val="003F5578"/>
    <w:rsid w:val="003F68A1"/>
    <w:rsid w:val="003F78B4"/>
    <w:rsid w:val="004006D8"/>
    <w:rsid w:val="004012F7"/>
    <w:rsid w:val="0040161E"/>
    <w:rsid w:val="00402095"/>
    <w:rsid w:val="00402BD5"/>
    <w:rsid w:val="00404680"/>
    <w:rsid w:val="00404856"/>
    <w:rsid w:val="004057DE"/>
    <w:rsid w:val="00406284"/>
    <w:rsid w:val="004106CE"/>
    <w:rsid w:val="00410B94"/>
    <w:rsid w:val="00410C96"/>
    <w:rsid w:val="00411866"/>
    <w:rsid w:val="004118FB"/>
    <w:rsid w:val="00411D28"/>
    <w:rsid w:val="00411D4E"/>
    <w:rsid w:val="00411EA5"/>
    <w:rsid w:val="00412904"/>
    <w:rsid w:val="00412C29"/>
    <w:rsid w:val="00413017"/>
    <w:rsid w:val="004136D5"/>
    <w:rsid w:val="00413D6D"/>
    <w:rsid w:val="0041471C"/>
    <w:rsid w:val="00415607"/>
    <w:rsid w:val="0041598A"/>
    <w:rsid w:val="00415A95"/>
    <w:rsid w:val="00415D49"/>
    <w:rsid w:val="004163CF"/>
    <w:rsid w:val="00416660"/>
    <w:rsid w:val="00416874"/>
    <w:rsid w:val="004170F3"/>
    <w:rsid w:val="00417A27"/>
    <w:rsid w:val="004201B5"/>
    <w:rsid w:val="00420621"/>
    <w:rsid w:val="0042142D"/>
    <w:rsid w:val="00421C7B"/>
    <w:rsid w:val="004239CA"/>
    <w:rsid w:val="00424518"/>
    <w:rsid w:val="0042456F"/>
    <w:rsid w:val="00424E6D"/>
    <w:rsid w:val="004252F5"/>
    <w:rsid w:val="00425CBD"/>
    <w:rsid w:val="00426CE2"/>
    <w:rsid w:val="00426E2C"/>
    <w:rsid w:val="004270DF"/>
    <w:rsid w:val="004272F9"/>
    <w:rsid w:val="00427A44"/>
    <w:rsid w:val="00427F8C"/>
    <w:rsid w:val="00430AF8"/>
    <w:rsid w:val="00430DD1"/>
    <w:rsid w:val="004318DC"/>
    <w:rsid w:val="00431B0E"/>
    <w:rsid w:val="00433879"/>
    <w:rsid w:val="0043570C"/>
    <w:rsid w:val="0043598D"/>
    <w:rsid w:val="00436001"/>
    <w:rsid w:val="00436185"/>
    <w:rsid w:val="00440361"/>
    <w:rsid w:val="00440760"/>
    <w:rsid w:val="004408AA"/>
    <w:rsid w:val="004422BB"/>
    <w:rsid w:val="0044235D"/>
    <w:rsid w:val="004449C5"/>
    <w:rsid w:val="00444A64"/>
    <w:rsid w:val="004453CB"/>
    <w:rsid w:val="00445432"/>
    <w:rsid w:val="00446983"/>
    <w:rsid w:val="00450674"/>
    <w:rsid w:val="00450D33"/>
    <w:rsid w:val="004515E6"/>
    <w:rsid w:val="004517D1"/>
    <w:rsid w:val="0045208F"/>
    <w:rsid w:val="00452F05"/>
    <w:rsid w:val="00452F45"/>
    <w:rsid w:val="00453042"/>
    <w:rsid w:val="00453A87"/>
    <w:rsid w:val="00453E14"/>
    <w:rsid w:val="0045419A"/>
    <w:rsid w:val="004544A9"/>
    <w:rsid w:val="00454566"/>
    <w:rsid w:val="00454A24"/>
    <w:rsid w:val="004559F2"/>
    <w:rsid w:val="00455F16"/>
    <w:rsid w:val="00456C47"/>
    <w:rsid w:val="00457D17"/>
    <w:rsid w:val="004624A3"/>
    <w:rsid w:val="00463661"/>
    <w:rsid w:val="00463DCF"/>
    <w:rsid w:val="0046577C"/>
    <w:rsid w:val="00465AEA"/>
    <w:rsid w:val="00465E9C"/>
    <w:rsid w:val="0046636C"/>
    <w:rsid w:val="00466A2B"/>
    <w:rsid w:val="0046736F"/>
    <w:rsid w:val="004700A3"/>
    <w:rsid w:val="00470BAB"/>
    <w:rsid w:val="00471AD6"/>
    <w:rsid w:val="0047219C"/>
    <w:rsid w:val="00473445"/>
    <w:rsid w:val="004739B0"/>
    <w:rsid w:val="00475091"/>
    <w:rsid w:val="004756D0"/>
    <w:rsid w:val="00475868"/>
    <w:rsid w:val="00477C18"/>
    <w:rsid w:val="00477E0D"/>
    <w:rsid w:val="004806F0"/>
    <w:rsid w:val="00481E5F"/>
    <w:rsid w:val="004820AD"/>
    <w:rsid w:val="00483DA2"/>
    <w:rsid w:val="00484C8A"/>
    <w:rsid w:val="00487072"/>
    <w:rsid w:val="00487D6E"/>
    <w:rsid w:val="004903BC"/>
    <w:rsid w:val="004907D2"/>
    <w:rsid w:val="00491430"/>
    <w:rsid w:val="00492F7C"/>
    <w:rsid w:val="00492FAB"/>
    <w:rsid w:val="00493226"/>
    <w:rsid w:val="00493CE0"/>
    <w:rsid w:val="0049579B"/>
    <w:rsid w:val="004968FB"/>
    <w:rsid w:val="00497194"/>
    <w:rsid w:val="004A10C3"/>
    <w:rsid w:val="004A112B"/>
    <w:rsid w:val="004A138A"/>
    <w:rsid w:val="004A1E2A"/>
    <w:rsid w:val="004A2231"/>
    <w:rsid w:val="004A303D"/>
    <w:rsid w:val="004A30A5"/>
    <w:rsid w:val="004A3B38"/>
    <w:rsid w:val="004A3CC8"/>
    <w:rsid w:val="004A4F43"/>
    <w:rsid w:val="004A59E8"/>
    <w:rsid w:val="004A5E58"/>
    <w:rsid w:val="004A6AF2"/>
    <w:rsid w:val="004A747E"/>
    <w:rsid w:val="004A74FE"/>
    <w:rsid w:val="004A7DB3"/>
    <w:rsid w:val="004B0B84"/>
    <w:rsid w:val="004B1843"/>
    <w:rsid w:val="004B1C69"/>
    <w:rsid w:val="004B25B8"/>
    <w:rsid w:val="004B3761"/>
    <w:rsid w:val="004B3FCB"/>
    <w:rsid w:val="004B4024"/>
    <w:rsid w:val="004B41EC"/>
    <w:rsid w:val="004B4C5E"/>
    <w:rsid w:val="004B50E3"/>
    <w:rsid w:val="004B6CB4"/>
    <w:rsid w:val="004C1FC5"/>
    <w:rsid w:val="004C275F"/>
    <w:rsid w:val="004C326A"/>
    <w:rsid w:val="004C3DD0"/>
    <w:rsid w:val="004C5294"/>
    <w:rsid w:val="004C53D2"/>
    <w:rsid w:val="004C5445"/>
    <w:rsid w:val="004C622A"/>
    <w:rsid w:val="004C6AEE"/>
    <w:rsid w:val="004C6EA5"/>
    <w:rsid w:val="004C72D6"/>
    <w:rsid w:val="004C78FC"/>
    <w:rsid w:val="004C7DD9"/>
    <w:rsid w:val="004D0468"/>
    <w:rsid w:val="004D08B9"/>
    <w:rsid w:val="004D09CE"/>
    <w:rsid w:val="004D1E4D"/>
    <w:rsid w:val="004D32EA"/>
    <w:rsid w:val="004D3415"/>
    <w:rsid w:val="004D5B21"/>
    <w:rsid w:val="004D5C41"/>
    <w:rsid w:val="004D5F0E"/>
    <w:rsid w:val="004D750D"/>
    <w:rsid w:val="004D78A6"/>
    <w:rsid w:val="004D7E53"/>
    <w:rsid w:val="004E0822"/>
    <w:rsid w:val="004E100D"/>
    <w:rsid w:val="004E213C"/>
    <w:rsid w:val="004E2A4B"/>
    <w:rsid w:val="004E2B0B"/>
    <w:rsid w:val="004E2C66"/>
    <w:rsid w:val="004E2FD8"/>
    <w:rsid w:val="004E30D6"/>
    <w:rsid w:val="004E3457"/>
    <w:rsid w:val="004E46C1"/>
    <w:rsid w:val="004E49C9"/>
    <w:rsid w:val="004E59EF"/>
    <w:rsid w:val="004E6830"/>
    <w:rsid w:val="004E6FD8"/>
    <w:rsid w:val="004E7A0D"/>
    <w:rsid w:val="004F03E2"/>
    <w:rsid w:val="004F0B69"/>
    <w:rsid w:val="004F12DA"/>
    <w:rsid w:val="004F1DAD"/>
    <w:rsid w:val="004F2095"/>
    <w:rsid w:val="004F2425"/>
    <w:rsid w:val="004F26DD"/>
    <w:rsid w:val="004F27A6"/>
    <w:rsid w:val="004F3696"/>
    <w:rsid w:val="004F36B5"/>
    <w:rsid w:val="004F420A"/>
    <w:rsid w:val="004F5601"/>
    <w:rsid w:val="004F5A98"/>
    <w:rsid w:val="004F7619"/>
    <w:rsid w:val="00500623"/>
    <w:rsid w:val="00501FBF"/>
    <w:rsid w:val="0050247D"/>
    <w:rsid w:val="0050294F"/>
    <w:rsid w:val="00504FF8"/>
    <w:rsid w:val="00505204"/>
    <w:rsid w:val="00505BA5"/>
    <w:rsid w:val="00506A68"/>
    <w:rsid w:val="00506FBE"/>
    <w:rsid w:val="0050783C"/>
    <w:rsid w:val="00507B77"/>
    <w:rsid w:val="00507C3E"/>
    <w:rsid w:val="0051087C"/>
    <w:rsid w:val="005116B8"/>
    <w:rsid w:val="005120D4"/>
    <w:rsid w:val="005127AB"/>
    <w:rsid w:val="0051292F"/>
    <w:rsid w:val="00512E42"/>
    <w:rsid w:val="00513278"/>
    <w:rsid w:val="0051380B"/>
    <w:rsid w:val="00513F5B"/>
    <w:rsid w:val="0051411C"/>
    <w:rsid w:val="00514155"/>
    <w:rsid w:val="005164BC"/>
    <w:rsid w:val="00517573"/>
    <w:rsid w:val="00521D6B"/>
    <w:rsid w:val="00522F55"/>
    <w:rsid w:val="00523C28"/>
    <w:rsid w:val="00523DED"/>
    <w:rsid w:val="00524B9C"/>
    <w:rsid w:val="00524F72"/>
    <w:rsid w:val="00525ADA"/>
    <w:rsid w:val="005272ED"/>
    <w:rsid w:val="0052751C"/>
    <w:rsid w:val="00532D46"/>
    <w:rsid w:val="00534052"/>
    <w:rsid w:val="00534847"/>
    <w:rsid w:val="00534BA3"/>
    <w:rsid w:val="005364FE"/>
    <w:rsid w:val="00536660"/>
    <w:rsid w:val="00536886"/>
    <w:rsid w:val="00536B05"/>
    <w:rsid w:val="00537ABB"/>
    <w:rsid w:val="00540476"/>
    <w:rsid w:val="00540A04"/>
    <w:rsid w:val="005417D0"/>
    <w:rsid w:val="00541BC2"/>
    <w:rsid w:val="005435F7"/>
    <w:rsid w:val="00543CCA"/>
    <w:rsid w:val="00544D70"/>
    <w:rsid w:val="00544DA0"/>
    <w:rsid w:val="00545935"/>
    <w:rsid w:val="00545D21"/>
    <w:rsid w:val="00545F4A"/>
    <w:rsid w:val="00546096"/>
    <w:rsid w:val="00546928"/>
    <w:rsid w:val="00546E97"/>
    <w:rsid w:val="00547A96"/>
    <w:rsid w:val="005509F3"/>
    <w:rsid w:val="00550DAD"/>
    <w:rsid w:val="0055115F"/>
    <w:rsid w:val="00551482"/>
    <w:rsid w:val="00551765"/>
    <w:rsid w:val="00552DA5"/>
    <w:rsid w:val="00553E12"/>
    <w:rsid w:val="00555358"/>
    <w:rsid w:val="005555A7"/>
    <w:rsid w:val="00556623"/>
    <w:rsid w:val="0055665E"/>
    <w:rsid w:val="00556710"/>
    <w:rsid w:val="00556D60"/>
    <w:rsid w:val="00556E9D"/>
    <w:rsid w:val="00557757"/>
    <w:rsid w:val="005603A2"/>
    <w:rsid w:val="005626D8"/>
    <w:rsid w:val="00562738"/>
    <w:rsid w:val="00563586"/>
    <w:rsid w:val="00563856"/>
    <w:rsid w:val="005648C3"/>
    <w:rsid w:val="005650B4"/>
    <w:rsid w:val="005665D6"/>
    <w:rsid w:val="00567024"/>
    <w:rsid w:val="0057088D"/>
    <w:rsid w:val="00570CB8"/>
    <w:rsid w:val="00571679"/>
    <w:rsid w:val="00571D94"/>
    <w:rsid w:val="00571FBC"/>
    <w:rsid w:val="00572CC9"/>
    <w:rsid w:val="00574047"/>
    <w:rsid w:val="00574609"/>
    <w:rsid w:val="005749AB"/>
    <w:rsid w:val="00574F5F"/>
    <w:rsid w:val="00575CBE"/>
    <w:rsid w:val="00577FA0"/>
    <w:rsid w:val="00580401"/>
    <w:rsid w:val="005805B8"/>
    <w:rsid w:val="00580B4C"/>
    <w:rsid w:val="0058214D"/>
    <w:rsid w:val="00582D30"/>
    <w:rsid w:val="00583978"/>
    <w:rsid w:val="00584400"/>
    <w:rsid w:val="00584EC1"/>
    <w:rsid w:val="0058578C"/>
    <w:rsid w:val="0058579C"/>
    <w:rsid w:val="00586177"/>
    <w:rsid w:val="005867CF"/>
    <w:rsid w:val="0058695B"/>
    <w:rsid w:val="00587044"/>
    <w:rsid w:val="00587814"/>
    <w:rsid w:val="00587BF0"/>
    <w:rsid w:val="00587D64"/>
    <w:rsid w:val="00587EE5"/>
    <w:rsid w:val="00587FC9"/>
    <w:rsid w:val="00590E1D"/>
    <w:rsid w:val="00591102"/>
    <w:rsid w:val="00591ADD"/>
    <w:rsid w:val="0059253A"/>
    <w:rsid w:val="005930DB"/>
    <w:rsid w:val="00593503"/>
    <w:rsid w:val="00595D37"/>
    <w:rsid w:val="005969BD"/>
    <w:rsid w:val="005969BF"/>
    <w:rsid w:val="00597F83"/>
    <w:rsid w:val="005A0005"/>
    <w:rsid w:val="005A0A9C"/>
    <w:rsid w:val="005A26B0"/>
    <w:rsid w:val="005A38DF"/>
    <w:rsid w:val="005A3A5E"/>
    <w:rsid w:val="005A3C84"/>
    <w:rsid w:val="005A3DF3"/>
    <w:rsid w:val="005A4C9C"/>
    <w:rsid w:val="005A50A9"/>
    <w:rsid w:val="005A5355"/>
    <w:rsid w:val="005A55B7"/>
    <w:rsid w:val="005A5E70"/>
    <w:rsid w:val="005A5EB1"/>
    <w:rsid w:val="005A5ED5"/>
    <w:rsid w:val="005A7AEE"/>
    <w:rsid w:val="005B07CA"/>
    <w:rsid w:val="005B118E"/>
    <w:rsid w:val="005B1682"/>
    <w:rsid w:val="005B1969"/>
    <w:rsid w:val="005B219E"/>
    <w:rsid w:val="005B36F0"/>
    <w:rsid w:val="005B3B41"/>
    <w:rsid w:val="005B3DF0"/>
    <w:rsid w:val="005B4F1B"/>
    <w:rsid w:val="005B581C"/>
    <w:rsid w:val="005B5A2E"/>
    <w:rsid w:val="005B64DC"/>
    <w:rsid w:val="005B722B"/>
    <w:rsid w:val="005C0675"/>
    <w:rsid w:val="005C0C9B"/>
    <w:rsid w:val="005C0EC4"/>
    <w:rsid w:val="005C16F8"/>
    <w:rsid w:val="005C18D5"/>
    <w:rsid w:val="005C3D8E"/>
    <w:rsid w:val="005C4200"/>
    <w:rsid w:val="005C4511"/>
    <w:rsid w:val="005C519D"/>
    <w:rsid w:val="005C5295"/>
    <w:rsid w:val="005C5505"/>
    <w:rsid w:val="005C5880"/>
    <w:rsid w:val="005C67C9"/>
    <w:rsid w:val="005C693B"/>
    <w:rsid w:val="005C7382"/>
    <w:rsid w:val="005C7DA4"/>
    <w:rsid w:val="005D0F37"/>
    <w:rsid w:val="005D1468"/>
    <w:rsid w:val="005D20EF"/>
    <w:rsid w:val="005D3CC9"/>
    <w:rsid w:val="005D50F7"/>
    <w:rsid w:val="005D5321"/>
    <w:rsid w:val="005D582C"/>
    <w:rsid w:val="005D586F"/>
    <w:rsid w:val="005D61B9"/>
    <w:rsid w:val="005D7917"/>
    <w:rsid w:val="005E0DC3"/>
    <w:rsid w:val="005E1303"/>
    <w:rsid w:val="005E1CA2"/>
    <w:rsid w:val="005E2C27"/>
    <w:rsid w:val="005E2DB8"/>
    <w:rsid w:val="005E3920"/>
    <w:rsid w:val="005E4FA4"/>
    <w:rsid w:val="005E5107"/>
    <w:rsid w:val="005E70F9"/>
    <w:rsid w:val="005F0012"/>
    <w:rsid w:val="005F0561"/>
    <w:rsid w:val="005F08D9"/>
    <w:rsid w:val="005F0F28"/>
    <w:rsid w:val="005F1CC5"/>
    <w:rsid w:val="005F4658"/>
    <w:rsid w:val="005F74BF"/>
    <w:rsid w:val="005F7CD8"/>
    <w:rsid w:val="00600B7D"/>
    <w:rsid w:val="00602546"/>
    <w:rsid w:val="00603C87"/>
    <w:rsid w:val="00604D79"/>
    <w:rsid w:val="0060551F"/>
    <w:rsid w:val="0060563C"/>
    <w:rsid w:val="006118A6"/>
    <w:rsid w:val="006124A0"/>
    <w:rsid w:val="00612C46"/>
    <w:rsid w:val="0061323A"/>
    <w:rsid w:val="006132B5"/>
    <w:rsid w:val="006137C5"/>
    <w:rsid w:val="006140DA"/>
    <w:rsid w:val="00614BC5"/>
    <w:rsid w:val="0061544C"/>
    <w:rsid w:val="00615CB6"/>
    <w:rsid w:val="0061636D"/>
    <w:rsid w:val="00616BE3"/>
    <w:rsid w:val="006177EB"/>
    <w:rsid w:val="006178F5"/>
    <w:rsid w:val="00620294"/>
    <w:rsid w:val="006207C6"/>
    <w:rsid w:val="00620D3C"/>
    <w:rsid w:val="00620E79"/>
    <w:rsid w:val="00621259"/>
    <w:rsid w:val="00623149"/>
    <w:rsid w:val="006241C1"/>
    <w:rsid w:val="0062476A"/>
    <w:rsid w:val="006262B4"/>
    <w:rsid w:val="006266AF"/>
    <w:rsid w:val="006266FC"/>
    <w:rsid w:val="0062690D"/>
    <w:rsid w:val="0062721A"/>
    <w:rsid w:val="0062756E"/>
    <w:rsid w:val="00627D7A"/>
    <w:rsid w:val="0063049D"/>
    <w:rsid w:val="00631A64"/>
    <w:rsid w:val="00631AAD"/>
    <w:rsid w:val="00632778"/>
    <w:rsid w:val="00632EAD"/>
    <w:rsid w:val="00632F63"/>
    <w:rsid w:val="006331C7"/>
    <w:rsid w:val="00633544"/>
    <w:rsid w:val="00633848"/>
    <w:rsid w:val="006345F1"/>
    <w:rsid w:val="00634C2A"/>
    <w:rsid w:val="00635D81"/>
    <w:rsid w:val="00636122"/>
    <w:rsid w:val="00636B1D"/>
    <w:rsid w:val="0063701F"/>
    <w:rsid w:val="00637CA3"/>
    <w:rsid w:val="00637DD4"/>
    <w:rsid w:val="00642453"/>
    <w:rsid w:val="00642609"/>
    <w:rsid w:val="006426D5"/>
    <w:rsid w:val="00642BDF"/>
    <w:rsid w:val="0064300E"/>
    <w:rsid w:val="00643884"/>
    <w:rsid w:val="006444CB"/>
    <w:rsid w:val="006448D8"/>
    <w:rsid w:val="00645AE3"/>
    <w:rsid w:val="00645CC6"/>
    <w:rsid w:val="00645E94"/>
    <w:rsid w:val="00646C26"/>
    <w:rsid w:val="006471A8"/>
    <w:rsid w:val="0064747B"/>
    <w:rsid w:val="0064775F"/>
    <w:rsid w:val="006477AB"/>
    <w:rsid w:val="00647D99"/>
    <w:rsid w:val="00650756"/>
    <w:rsid w:val="00650DBE"/>
    <w:rsid w:val="0065112B"/>
    <w:rsid w:val="0065128A"/>
    <w:rsid w:val="00651E0D"/>
    <w:rsid w:val="00652E4A"/>
    <w:rsid w:val="00653AB1"/>
    <w:rsid w:val="006542B6"/>
    <w:rsid w:val="006552E7"/>
    <w:rsid w:val="0065657C"/>
    <w:rsid w:val="006570CF"/>
    <w:rsid w:val="006570ED"/>
    <w:rsid w:val="00657812"/>
    <w:rsid w:val="006579BA"/>
    <w:rsid w:val="00657DB5"/>
    <w:rsid w:val="00660D39"/>
    <w:rsid w:val="00661836"/>
    <w:rsid w:val="006624A1"/>
    <w:rsid w:val="00662A49"/>
    <w:rsid w:val="00662D6E"/>
    <w:rsid w:val="00662E53"/>
    <w:rsid w:val="00664F94"/>
    <w:rsid w:val="00665C81"/>
    <w:rsid w:val="006676CE"/>
    <w:rsid w:val="00670BFA"/>
    <w:rsid w:val="00670DA5"/>
    <w:rsid w:val="00671211"/>
    <w:rsid w:val="006718A4"/>
    <w:rsid w:val="00672467"/>
    <w:rsid w:val="00672B01"/>
    <w:rsid w:val="006731D6"/>
    <w:rsid w:val="0067763E"/>
    <w:rsid w:val="006805D7"/>
    <w:rsid w:val="006812B0"/>
    <w:rsid w:val="006843DF"/>
    <w:rsid w:val="00684BA0"/>
    <w:rsid w:val="00685FCD"/>
    <w:rsid w:val="00687A1B"/>
    <w:rsid w:val="00690290"/>
    <w:rsid w:val="006905DA"/>
    <w:rsid w:val="00690977"/>
    <w:rsid w:val="0069160E"/>
    <w:rsid w:val="006916FA"/>
    <w:rsid w:val="00692673"/>
    <w:rsid w:val="00693311"/>
    <w:rsid w:val="00693875"/>
    <w:rsid w:val="006948B6"/>
    <w:rsid w:val="00694DF4"/>
    <w:rsid w:val="00696804"/>
    <w:rsid w:val="0069775C"/>
    <w:rsid w:val="00697E8B"/>
    <w:rsid w:val="006A0094"/>
    <w:rsid w:val="006A097F"/>
    <w:rsid w:val="006A127D"/>
    <w:rsid w:val="006A220B"/>
    <w:rsid w:val="006A22DA"/>
    <w:rsid w:val="006A30FB"/>
    <w:rsid w:val="006A4A5A"/>
    <w:rsid w:val="006A4B1A"/>
    <w:rsid w:val="006A4C66"/>
    <w:rsid w:val="006A51FF"/>
    <w:rsid w:val="006A5470"/>
    <w:rsid w:val="006A7072"/>
    <w:rsid w:val="006A7C73"/>
    <w:rsid w:val="006A7D36"/>
    <w:rsid w:val="006A7FF8"/>
    <w:rsid w:val="006B05D8"/>
    <w:rsid w:val="006B0632"/>
    <w:rsid w:val="006B06B5"/>
    <w:rsid w:val="006B13AE"/>
    <w:rsid w:val="006B5571"/>
    <w:rsid w:val="006B5699"/>
    <w:rsid w:val="006B5B37"/>
    <w:rsid w:val="006B72DF"/>
    <w:rsid w:val="006B775D"/>
    <w:rsid w:val="006B7CC0"/>
    <w:rsid w:val="006C0159"/>
    <w:rsid w:val="006C1130"/>
    <w:rsid w:val="006C48CC"/>
    <w:rsid w:val="006C532D"/>
    <w:rsid w:val="006C5D6E"/>
    <w:rsid w:val="006C7CDA"/>
    <w:rsid w:val="006D015E"/>
    <w:rsid w:val="006D1151"/>
    <w:rsid w:val="006D16D0"/>
    <w:rsid w:val="006D1CF0"/>
    <w:rsid w:val="006D24AE"/>
    <w:rsid w:val="006D3515"/>
    <w:rsid w:val="006D38F6"/>
    <w:rsid w:val="006D4431"/>
    <w:rsid w:val="006D4B59"/>
    <w:rsid w:val="006D50B8"/>
    <w:rsid w:val="006D5237"/>
    <w:rsid w:val="006D5D38"/>
    <w:rsid w:val="006D6066"/>
    <w:rsid w:val="006D6901"/>
    <w:rsid w:val="006D6AFC"/>
    <w:rsid w:val="006D6F46"/>
    <w:rsid w:val="006D713F"/>
    <w:rsid w:val="006D765F"/>
    <w:rsid w:val="006D785F"/>
    <w:rsid w:val="006D7F17"/>
    <w:rsid w:val="006E2093"/>
    <w:rsid w:val="006E272F"/>
    <w:rsid w:val="006E2D7E"/>
    <w:rsid w:val="006E41AF"/>
    <w:rsid w:val="006E435D"/>
    <w:rsid w:val="006E55B4"/>
    <w:rsid w:val="006E5B4D"/>
    <w:rsid w:val="006E5CB2"/>
    <w:rsid w:val="006E5CC1"/>
    <w:rsid w:val="006E5D7B"/>
    <w:rsid w:val="006E70CD"/>
    <w:rsid w:val="006E7511"/>
    <w:rsid w:val="006E75D5"/>
    <w:rsid w:val="006F11AE"/>
    <w:rsid w:val="006F24AE"/>
    <w:rsid w:val="006F3F7D"/>
    <w:rsid w:val="006F45C8"/>
    <w:rsid w:val="006F5495"/>
    <w:rsid w:val="006F5ADE"/>
    <w:rsid w:val="006F7232"/>
    <w:rsid w:val="006F7235"/>
    <w:rsid w:val="006F7B8C"/>
    <w:rsid w:val="006F7D69"/>
    <w:rsid w:val="006F7F88"/>
    <w:rsid w:val="007004F0"/>
    <w:rsid w:val="00700501"/>
    <w:rsid w:val="0070052C"/>
    <w:rsid w:val="0070103F"/>
    <w:rsid w:val="0070126B"/>
    <w:rsid w:val="00701CE7"/>
    <w:rsid w:val="00701F8C"/>
    <w:rsid w:val="0070221D"/>
    <w:rsid w:val="00702244"/>
    <w:rsid w:val="00702C18"/>
    <w:rsid w:val="007030E3"/>
    <w:rsid w:val="007031A6"/>
    <w:rsid w:val="00703F12"/>
    <w:rsid w:val="007043A7"/>
    <w:rsid w:val="00705820"/>
    <w:rsid w:val="0070713E"/>
    <w:rsid w:val="00707B57"/>
    <w:rsid w:val="00707D66"/>
    <w:rsid w:val="00710848"/>
    <w:rsid w:val="00710B52"/>
    <w:rsid w:val="00711436"/>
    <w:rsid w:val="00711BF0"/>
    <w:rsid w:val="00711E2E"/>
    <w:rsid w:val="007146A4"/>
    <w:rsid w:val="0071509F"/>
    <w:rsid w:val="00715548"/>
    <w:rsid w:val="007162EE"/>
    <w:rsid w:val="007163A5"/>
    <w:rsid w:val="00717175"/>
    <w:rsid w:val="0071739F"/>
    <w:rsid w:val="00717E0C"/>
    <w:rsid w:val="00720247"/>
    <w:rsid w:val="00720705"/>
    <w:rsid w:val="0072073A"/>
    <w:rsid w:val="007209FA"/>
    <w:rsid w:val="007222AF"/>
    <w:rsid w:val="00722B0E"/>
    <w:rsid w:val="00722D33"/>
    <w:rsid w:val="00722E18"/>
    <w:rsid w:val="00723432"/>
    <w:rsid w:val="00723BC6"/>
    <w:rsid w:val="007252B1"/>
    <w:rsid w:val="00726113"/>
    <w:rsid w:val="0072708F"/>
    <w:rsid w:val="00731231"/>
    <w:rsid w:val="007318B2"/>
    <w:rsid w:val="00733351"/>
    <w:rsid w:val="00734349"/>
    <w:rsid w:val="00735298"/>
    <w:rsid w:val="007352FA"/>
    <w:rsid w:val="00735B4F"/>
    <w:rsid w:val="00735CFB"/>
    <w:rsid w:val="007360B6"/>
    <w:rsid w:val="00736E1C"/>
    <w:rsid w:val="00737686"/>
    <w:rsid w:val="007401E1"/>
    <w:rsid w:val="0074049F"/>
    <w:rsid w:val="00740717"/>
    <w:rsid w:val="00741907"/>
    <w:rsid w:val="0074192E"/>
    <w:rsid w:val="0074214C"/>
    <w:rsid w:val="00742D3C"/>
    <w:rsid w:val="00743908"/>
    <w:rsid w:val="00743D8C"/>
    <w:rsid w:val="00743FA0"/>
    <w:rsid w:val="00744185"/>
    <w:rsid w:val="00744218"/>
    <w:rsid w:val="007446A5"/>
    <w:rsid w:val="007456DC"/>
    <w:rsid w:val="007459C8"/>
    <w:rsid w:val="00746EDE"/>
    <w:rsid w:val="007475E1"/>
    <w:rsid w:val="00747690"/>
    <w:rsid w:val="00747982"/>
    <w:rsid w:val="00747FD7"/>
    <w:rsid w:val="007508F7"/>
    <w:rsid w:val="007509BC"/>
    <w:rsid w:val="00750A1D"/>
    <w:rsid w:val="00751124"/>
    <w:rsid w:val="007511E2"/>
    <w:rsid w:val="00752528"/>
    <w:rsid w:val="00752713"/>
    <w:rsid w:val="00753468"/>
    <w:rsid w:val="00754885"/>
    <w:rsid w:val="00755672"/>
    <w:rsid w:val="00755CDB"/>
    <w:rsid w:val="00756185"/>
    <w:rsid w:val="00756C1E"/>
    <w:rsid w:val="00757F40"/>
    <w:rsid w:val="00757F4D"/>
    <w:rsid w:val="00760442"/>
    <w:rsid w:val="00760D3A"/>
    <w:rsid w:val="00760E67"/>
    <w:rsid w:val="00761027"/>
    <w:rsid w:val="00761466"/>
    <w:rsid w:val="0076150A"/>
    <w:rsid w:val="007615D5"/>
    <w:rsid w:val="007616D2"/>
    <w:rsid w:val="007620D8"/>
    <w:rsid w:val="00762159"/>
    <w:rsid w:val="007625D3"/>
    <w:rsid w:val="007626C5"/>
    <w:rsid w:val="00762B37"/>
    <w:rsid w:val="00762C24"/>
    <w:rsid w:val="00762EA8"/>
    <w:rsid w:val="00763B2A"/>
    <w:rsid w:val="0076531E"/>
    <w:rsid w:val="00765D01"/>
    <w:rsid w:val="00766748"/>
    <w:rsid w:val="00766751"/>
    <w:rsid w:val="00767412"/>
    <w:rsid w:val="00767A67"/>
    <w:rsid w:val="007713FF"/>
    <w:rsid w:val="007734E2"/>
    <w:rsid w:val="0077355C"/>
    <w:rsid w:val="007745CF"/>
    <w:rsid w:val="0077476B"/>
    <w:rsid w:val="007747E1"/>
    <w:rsid w:val="00775F26"/>
    <w:rsid w:val="00776BE4"/>
    <w:rsid w:val="00776EDC"/>
    <w:rsid w:val="007773A2"/>
    <w:rsid w:val="007817F3"/>
    <w:rsid w:val="00781CF5"/>
    <w:rsid w:val="00781F34"/>
    <w:rsid w:val="0078264C"/>
    <w:rsid w:val="0078295F"/>
    <w:rsid w:val="00783671"/>
    <w:rsid w:val="00784B80"/>
    <w:rsid w:val="00785045"/>
    <w:rsid w:val="007851AB"/>
    <w:rsid w:val="007854D8"/>
    <w:rsid w:val="00787101"/>
    <w:rsid w:val="00791B40"/>
    <w:rsid w:val="00793315"/>
    <w:rsid w:val="00793CD3"/>
    <w:rsid w:val="00793EA1"/>
    <w:rsid w:val="0079533E"/>
    <w:rsid w:val="00796043"/>
    <w:rsid w:val="007974CC"/>
    <w:rsid w:val="007A0509"/>
    <w:rsid w:val="007A0549"/>
    <w:rsid w:val="007A09ED"/>
    <w:rsid w:val="007A0A3F"/>
    <w:rsid w:val="007A0FF9"/>
    <w:rsid w:val="007A132A"/>
    <w:rsid w:val="007A17CC"/>
    <w:rsid w:val="007A2FB6"/>
    <w:rsid w:val="007A3591"/>
    <w:rsid w:val="007A3CCB"/>
    <w:rsid w:val="007A47A9"/>
    <w:rsid w:val="007A493B"/>
    <w:rsid w:val="007A5A7C"/>
    <w:rsid w:val="007A5C31"/>
    <w:rsid w:val="007A6342"/>
    <w:rsid w:val="007A687C"/>
    <w:rsid w:val="007B0177"/>
    <w:rsid w:val="007B0326"/>
    <w:rsid w:val="007B0D7F"/>
    <w:rsid w:val="007B1329"/>
    <w:rsid w:val="007B149B"/>
    <w:rsid w:val="007B16BB"/>
    <w:rsid w:val="007B1823"/>
    <w:rsid w:val="007B1BE0"/>
    <w:rsid w:val="007B23C8"/>
    <w:rsid w:val="007B25CA"/>
    <w:rsid w:val="007B2759"/>
    <w:rsid w:val="007B2C57"/>
    <w:rsid w:val="007B2FE1"/>
    <w:rsid w:val="007B3280"/>
    <w:rsid w:val="007B359C"/>
    <w:rsid w:val="007B4019"/>
    <w:rsid w:val="007B404C"/>
    <w:rsid w:val="007B575D"/>
    <w:rsid w:val="007B5E77"/>
    <w:rsid w:val="007B61BF"/>
    <w:rsid w:val="007B70A5"/>
    <w:rsid w:val="007B71B7"/>
    <w:rsid w:val="007C0C97"/>
    <w:rsid w:val="007C1299"/>
    <w:rsid w:val="007C1545"/>
    <w:rsid w:val="007C15C2"/>
    <w:rsid w:val="007C1B52"/>
    <w:rsid w:val="007C3882"/>
    <w:rsid w:val="007C4210"/>
    <w:rsid w:val="007C42FE"/>
    <w:rsid w:val="007C4449"/>
    <w:rsid w:val="007C5075"/>
    <w:rsid w:val="007C5B4E"/>
    <w:rsid w:val="007C5F33"/>
    <w:rsid w:val="007C5FDD"/>
    <w:rsid w:val="007C6559"/>
    <w:rsid w:val="007C68A1"/>
    <w:rsid w:val="007C6C76"/>
    <w:rsid w:val="007C7C60"/>
    <w:rsid w:val="007D0B81"/>
    <w:rsid w:val="007D0BAA"/>
    <w:rsid w:val="007D0D6F"/>
    <w:rsid w:val="007D18E3"/>
    <w:rsid w:val="007D1C6E"/>
    <w:rsid w:val="007D22BE"/>
    <w:rsid w:val="007D2434"/>
    <w:rsid w:val="007D30E8"/>
    <w:rsid w:val="007D38CA"/>
    <w:rsid w:val="007D47AC"/>
    <w:rsid w:val="007D5C1A"/>
    <w:rsid w:val="007D5FA7"/>
    <w:rsid w:val="007D67D7"/>
    <w:rsid w:val="007D7016"/>
    <w:rsid w:val="007D7174"/>
    <w:rsid w:val="007D7DE7"/>
    <w:rsid w:val="007E0907"/>
    <w:rsid w:val="007E0CC1"/>
    <w:rsid w:val="007E1075"/>
    <w:rsid w:val="007E213C"/>
    <w:rsid w:val="007E2A46"/>
    <w:rsid w:val="007E2CA9"/>
    <w:rsid w:val="007E4181"/>
    <w:rsid w:val="007E477D"/>
    <w:rsid w:val="007E4A09"/>
    <w:rsid w:val="007E4A4C"/>
    <w:rsid w:val="007E568B"/>
    <w:rsid w:val="007E6263"/>
    <w:rsid w:val="007E7982"/>
    <w:rsid w:val="007F05BE"/>
    <w:rsid w:val="007F1060"/>
    <w:rsid w:val="007F2429"/>
    <w:rsid w:val="007F3EDD"/>
    <w:rsid w:val="007F4705"/>
    <w:rsid w:val="007F4C57"/>
    <w:rsid w:val="007F6A35"/>
    <w:rsid w:val="007F6C35"/>
    <w:rsid w:val="007F6E37"/>
    <w:rsid w:val="007F7357"/>
    <w:rsid w:val="007F742D"/>
    <w:rsid w:val="007F7CD4"/>
    <w:rsid w:val="00801B81"/>
    <w:rsid w:val="00803044"/>
    <w:rsid w:val="008035EF"/>
    <w:rsid w:val="0080415B"/>
    <w:rsid w:val="008044A8"/>
    <w:rsid w:val="008047CA"/>
    <w:rsid w:val="00804DF0"/>
    <w:rsid w:val="008054F9"/>
    <w:rsid w:val="0080584B"/>
    <w:rsid w:val="00806F5E"/>
    <w:rsid w:val="00810196"/>
    <w:rsid w:val="0081160F"/>
    <w:rsid w:val="0081194F"/>
    <w:rsid w:val="00811D97"/>
    <w:rsid w:val="00813CA4"/>
    <w:rsid w:val="00813F49"/>
    <w:rsid w:val="008149D6"/>
    <w:rsid w:val="0081566E"/>
    <w:rsid w:val="00815F33"/>
    <w:rsid w:val="00816116"/>
    <w:rsid w:val="00816999"/>
    <w:rsid w:val="00816F58"/>
    <w:rsid w:val="00817B70"/>
    <w:rsid w:val="008204C5"/>
    <w:rsid w:val="0082128D"/>
    <w:rsid w:val="00821290"/>
    <w:rsid w:val="00822519"/>
    <w:rsid w:val="00822D41"/>
    <w:rsid w:val="008241B2"/>
    <w:rsid w:val="0082425F"/>
    <w:rsid w:val="00824847"/>
    <w:rsid w:val="00827609"/>
    <w:rsid w:val="008279D0"/>
    <w:rsid w:val="00830012"/>
    <w:rsid w:val="00831325"/>
    <w:rsid w:val="008316DB"/>
    <w:rsid w:val="00831A8B"/>
    <w:rsid w:val="00831BFB"/>
    <w:rsid w:val="008329DC"/>
    <w:rsid w:val="00833389"/>
    <w:rsid w:val="00833B50"/>
    <w:rsid w:val="0083468F"/>
    <w:rsid w:val="00834837"/>
    <w:rsid w:val="00834903"/>
    <w:rsid w:val="008364ED"/>
    <w:rsid w:val="00836914"/>
    <w:rsid w:val="00837285"/>
    <w:rsid w:val="0083755B"/>
    <w:rsid w:val="008379ED"/>
    <w:rsid w:val="00840048"/>
    <w:rsid w:val="00840242"/>
    <w:rsid w:val="00840AD4"/>
    <w:rsid w:val="00841163"/>
    <w:rsid w:val="00842D13"/>
    <w:rsid w:val="0084344B"/>
    <w:rsid w:val="008437AB"/>
    <w:rsid w:val="00844B7D"/>
    <w:rsid w:val="00844EAD"/>
    <w:rsid w:val="0084589B"/>
    <w:rsid w:val="008459FD"/>
    <w:rsid w:val="00847350"/>
    <w:rsid w:val="0085000F"/>
    <w:rsid w:val="008501C9"/>
    <w:rsid w:val="00850544"/>
    <w:rsid w:val="00850B99"/>
    <w:rsid w:val="00850C9F"/>
    <w:rsid w:val="00850D9A"/>
    <w:rsid w:val="00851BDA"/>
    <w:rsid w:val="00851F90"/>
    <w:rsid w:val="008523ED"/>
    <w:rsid w:val="0085254A"/>
    <w:rsid w:val="008541E5"/>
    <w:rsid w:val="00855CF2"/>
    <w:rsid w:val="00855E92"/>
    <w:rsid w:val="008560BF"/>
    <w:rsid w:val="008577AF"/>
    <w:rsid w:val="008607BB"/>
    <w:rsid w:val="0086082C"/>
    <w:rsid w:val="0086189E"/>
    <w:rsid w:val="00861E1F"/>
    <w:rsid w:val="00861F10"/>
    <w:rsid w:val="0086200E"/>
    <w:rsid w:val="00862C5F"/>
    <w:rsid w:val="00862D71"/>
    <w:rsid w:val="00863B1D"/>
    <w:rsid w:val="00864000"/>
    <w:rsid w:val="0086505A"/>
    <w:rsid w:val="00865116"/>
    <w:rsid w:val="008658F0"/>
    <w:rsid w:val="00865ACF"/>
    <w:rsid w:val="00865F7C"/>
    <w:rsid w:val="00866A43"/>
    <w:rsid w:val="00867963"/>
    <w:rsid w:val="00870238"/>
    <w:rsid w:val="00870366"/>
    <w:rsid w:val="008710AB"/>
    <w:rsid w:val="008717D0"/>
    <w:rsid w:val="00872332"/>
    <w:rsid w:val="0087234A"/>
    <w:rsid w:val="0087272E"/>
    <w:rsid w:val="00872CF4"/>
    <w:rsid w:val="00873130"/>
    <w:rsid w:val="00874E64"/>
    <w:rsid w:val="008755AC"/>
    <w:rsid w:val="0087572C"/>
    <w:rsid w:val="0087679B"/>
    <w:rsid w:val="00876D6D"/>
    <w:rsid w:val="00877296"/>
    <w:rsid w:val="00877673"/>
    <w:rsid w:val="00877C13"/>
    <w:rsid w:val="008808F9"/>
    <w:rsid w:val="00880B97"/>
    <w:rsid w:val="008817C5"/>
    <w:rsid w:val="00881B1F"/>
    <w:rsid w:val="008820D4"/>
    <w:rsid w:val="00882C73"/>
    <w:rsid w:val="00882F45"/>
    <w:rsid w:val="00882F54"/>
    <w:rsid w:val="008835E7"/>
    <w:rsid w:val="008837D8"/>
    <w:rsid w:val="00883B65"/>
    <w:rsid w:val="00884496"/>
    <w:rsid w:val="00884D40"/>
    <w:rsid w:val="00884E01"/>
    <w:rsid w:val="00885769"/>
    <w:rsid w:val="00887197"/>
    <w:rsid w:val="00887B64"/>
    <w:rsid w:val="00890934"/>
    <w:rsid w:val="00891B96"/>
    <w:rsid w:val="00892008"/>
    <w:rsid w:val="008940A2"/>
    <w:rsid w:val="008946D6"/>
    <w:rsid w:val="00894AE5"/>
    <w:rsid w:val="00894E5F"/>
    <w:rsid w:val="00895114"/>
    <w:rsid w:val="00896144"/>
    <w:rsid w:val="00896348"/>
    <w:rsid w:val="0089660E"/>
    <w:rsid w:val="008A07E3"/>
    <w:rsid w:val="008A0EDB"/>
    <w:rsid w:val="008A15B0"/>
    <w:rsid w:val="008A2B45"/>
    <w:rsid w:val="008A2B65"/>
    <w:rsid w:val="008A321B"/>
    <w:rsid w:val="008A35C9"/>
    <w:rsid w:val="008A3D04"/>
    <w:rsid w:val="008A41FA"/>
    <w:rsid w:val="008A4D52"/>
    <w:rsid w:val="008A5693"/>
    <w:rsid w:val="008A5A69"/>
    <w:rsid w:val="008A5E0D"/>
    <w:rsid w:val="008A6581"/>
    <w:rsid w:val="008A7637"/>
    <w:rsid w:val="008A7A8B"/>
    <w:rsid w:val="008A7EC6"/>
    <w:rsid w:val="008B02F5"/>
    <w:rsid w:val="008B05CC"/>
    <w:rsid w:val="008B1517"/>
    <w:rsid w:val="008B200D"/>
    <w:rsid w:val="008B2EFB"/>
    <w:rsid w:val="008B3190"/>
    <w:rsid w:val="008B3BF4"/>
    <w:rsid w:val="008B4EA7"/>
    <w:rsid w:val="008B5081"/>
    <w:rsid w:val="008B52A9"/>
    <w:rsid w:val="008B52C6"/>
    <w:rsid w:val="008B66E2"/>
    <w:rsid w:val="008B7460"/>
    <w:rsid w:val="008B7F8B"/>
    <w:rsid w:val="008C0C34"/>
    <w:rsid w:val="008C2397"/>
    <w:rsid w:val="008C2B12"/>
    <w:rsid w:val="008C3421"/>
    <w:rsid w:val="008C5003"/>
    <w:rsid w:val="008C5172"/>
    <w:rsid w:val="008C57A9"/>
    <w:rsid w:val="008C626B"/>
    <w:rsid w:val="008C660F"/>
    <w:rsid w:val="008C6771"/>
    <w:rsid w:val="008C6E8C"/>
    <w:rsid w:val="008C7760"/>
    <w:rsid w:val="008D0248"/>
    <w:rsid w:val="008D09F7"/>
    <w:rsid w:val="008D142B"/>
    <w:rsid w:val="008D15F9"/>
    <w:rsid w:val="008D1B1F"/>
    <w:rsid w:val="008D1C54"/>
    <w:rsid w:val="008D26A3"/>
    <w:rsid w:val="008D3390"/>
    <w:rsid w:val="008D442D"/>
    <w:rsid w:val="008D4B77"/>
    <w:rsid w:val="008D5206"/>
    <w:rsid w:val="008D7C70"/>
    <w:rsid w:val="008E098C"/>
    <w:rsid w:val="008E1024"/>
    <w:rsid w:val="008E1558"/>
    <w:rsid w:val="008E2247"/>
    <w:rsid w:val="008E40A9"/>
    <w:rsid w:val="008E44D5"/>
    <w:rsid w:val="008E4C16"/>
    <w:rsid w:val="008E4F33"/>
    <w:rsid w:val="008E5C31"/>
    <w:rsid w:val="008E5E23"/>
    <w:rsid w:val="008E689E"/>
    <w:rsid w:val="008E71E7"/>
    <w:rsid w:val="008E728D"/>
    <w:rsid w:val="008E7DAC"/>
    <w:rsid w:val="008F01E6"/>
    <w:rsid w:val="008F097F"/>
    <w:rsid w:val="008F0EA6"/>
    <w:rsid w:val="008F1027"/>
    <w:rsid w:val="008F1817"/>
    <w:rsid w:val="008F19A9"/>
    <w:rsid w:val="008F3409"/>
    <w:rsid w:val="008F3AB2"/>
    <w:rsid w:val="008F3B99"/>
    <w:rsid w:val="008F4E2C"/>
    <w:rsid w:val="008F5426"/>
    <w:rsid w:val="008F5F0C"/>
    <w:rsid w:val="008F6169"/>
    <w:rsid w:val="008F6A5F"/>
    <w:rsid w:val="008F777E"/>
    <w:rsid w:val="008F7ABA"/>
    <w:rsid w:val="0090009B"/>
    <w:rsid w:val="0090032E"/>
    <w:rsid w:val="00900B4B"/>
    <w:rsid w:val="0090213D"/>
    <w:rsid w:val="0090326B"/>
    <w:rsid w:val="00904688"/>
    <w:rsid w:val="00904908"/>
    <w:rsid w:val="00904B6D"/>
    <w:rsid w:val="009054EF"/>
    <w:rsid w:val="00905C26"/>
    <w:rsid w:val="009066C9"/>
    <w:rsid w:val="00906DA6"/>
    <w:rsid w:val="0091028D"/>
    <w:rsid w:val="00911146"/>
    <w:rsid w:val="009128EE"/>
    <w:rsid w:val="00914217"/>
    <w:rsid w:val="00915F81"/>
    <w:rsid w:val="00916809"/>
    <w:rsid w:val="00917D09"/>
    <w:rsid w:val="009201C6"/>
    <w:rsid w:val="009205D3"/>
    <w:rsid w:val="00920B50"/>
    <w:rsid w:val="00920DBB"/>
    <w:rsid w:val="00921082"/>
    <w:rsid w:val="009219A3"/>
    <w:rsid w:val="00922181"/>
    <w:rsid w:val="00922DDE"/>
    <w:rsid w:val="0092301A"/>
    <w:rsid w:val="00923089"/>
    <w:rsid w:val="009246F8"/>
    <w:rsid w:val="0092502F"/>
    <w:rsid w:val="00925635"/>
    <w:rsid w:val="00925EC1"/>
    <w:rsid w:val="00926DA7"/>
    <w:rsid w:val="00926EA5"/>
    <w:rsid w:val="00927458"/>
    <w:rsid w:val="00931312"/>
    <w:rsid w:val="0093206B"/>
    <w:rsid w:val="00932C54"/>
    <w:rsid w:val="0093340D"/>
    <w:rsid w:val="00933E4A"/>
    <w:rsid w:val="009349EB"/>
    <w:rsid w:val="00934EBE"/>
    <w:rsid w:val="009352A9"/>
    <w:rsid w:val="00935A53"/>
    <w:rsid w:val="00936109"/>
    <w:rsid w:val="009361BF"/>
    <w:rsid w:val="00936596"/>
    <w:rsid w:val="009365D2"/>
    <w:rsid w:val="00936E50"/>
    <w:rsid w:val="00937070"/>
    <w:rsid w:val="009373B5"/>
    <w:rsid w:val="009400F3"/>
    <w:rsid w:val="009401D4"/>
    <w:rsid w:val="0094115A"/>
    <w:rsid w:val="00941AD0"/>
    <w:rsid w:val="009429BF"/>
    <w:rsid w:val="0094321D"/>
    <w:rsid w:val="00943FF3"/>
    <w:rsid w:val="00945395"/>
    <w:rsid w:val="009458C1"/>
    <w:rsid w:val="009461B6"/>
    <w:rsid w:val="00946571"/>
    <w:rsid w:val="0094678E"/>
    <w:rsid w:val="009469CA"/>
    <w:rsid w:val="00946CBA"/>
    <w:rsid w:val="0095198C"/>
    <w:rsid w:val="00951CCF"/>
    <w:rsid w:val="0095286F"/>
    <w:rsid w:val="00952A79"/>
    <w:rsid w:val="00952D64"/>
    <w:rsid w:val="00953213"/>
    <w:rsid w:val="0095337A"/>
    <w:rsid w:val="00954D6F"/>
    <w:rsid w:val="009560EB"/>
    <w:rsid w:val="00956391"/>
    <w:rsid w:val="009565D1"/>
    <w:rsid w:val="00956B4F"/>
    <w:rsid w:val="00956D40"/>
    <w:rsid w:val="00957018"/>
    <w:rsid w:val="00957178"/>
    <w:rsid w:val="00957AF9"/>
    <w:rsid w:val="00957F9E"/>
    <w:rsid w:val="0096034C"/>
    <w:rsid w:val="00960474"/>
    <w:rsid w:val="00961920"/>
    <w:rsid w:val="00961AA4"/>
    <w:rsid w:val="00962474"/>
    <w:rsid w:val="00962CB5"/>
    <w:rsid w:val="00963935"/>
    <w:rsid w:val="00964923"/>
    <w:rsid w:val="00964D64"/>
    <w:rsid w:val="00965689"/>
    <w:rsid w:val="00965A42"/>
    <w:rsid w:val="00965F30"/>
    <w:rsid w:val="00965FEA"/>
    <w:rsid w:val="0096611D"/>
    <w:rsid w:val="00966573"/>
    <w:rsid w:val="00966727"/>
    <w:rsid w:val="00971427"/>
    <w:rsid w:val="009719AB"/>
    <w:rsid w:val="00971D9A"/>
    <w:rsid w:val="0097246C"/>
    <w:rsid w:val="00973067"/>
    <w:rsid w:val="009745AC"/>
    <w:rsid w:val="00974A70"/>
    <w:rsid w:val="009751C7"/>
    <w:rsid w:val="0097538D"/>
    <w:rsid w:val="00976044"/>
    <w:rsid w:val="009762FC"/>
    <w:rsid w:val="009768F0"/>
    <w:rsid w:val="009775E4"/>
    <w:rsid w:val="00977C6A"/>
    <w:rsid w:val="0098029F"/>
    <w:rsid w:val="0098041C"/>
    <w:rsid w:val="009804E3"/>
    <w:rsid w:val="0098163A"/>
    <w:rsid w:val="009835B2"/>
    <w:rsid w:val="00984666"/>
    <w:rsid w:val="009850FD"/>
    <w:rsid w:val="009851E8"/>
    <w:rsid w:val="00985ECF"/>
    <w:rsid w:val="009862B8"/>
    <w:rsid w:val="00986F23"/>
    <w:rsid w:val="009879DA"/>
    <w:rsid w:val="00990794"/>
    <w:rsid w:val="0099198B"/>
    <w:rsid w:val="00992785"/>
    <w:rsid w:val="00992C47"/>
    <w:rsid w:val="00992C59"/>
    <w:rsid w:val="0099491E"/>
    <w:rsid w:val="00994D42"/>
    <w:rsid w:val="00994D6B"/>
    <w:rsid w:val="00995588"/>
    <w:rsid w:val="00996ABB"/>
    <w:rsid w:val="009971DD"/>
    <w:rsid w:val="00997666"/>
    <w:rsid w:val="0099782B"/>
    <w:rsid w:val="009978F9"/>
    <w:rsid w:val="00997C7D"/>
    <w:rsid w:val="00997EA2"/>
    <w:rsid w:val="009A00DC"/>
    <w:rsid w:val="009A08BC"/>
    <w:rsid w:val="009A19C6"/>
    <w:rsid w:val="009A220F"/>
    <w:rsid w:val="009A2510"/>
    <w:rsid w:val="009A27FE"/>
    <w:rsid w:val="009A30D8"/>
    <w:rsid w:val="009A4017"/>
    <w:rsid w:val="009A432B"/>
    <w:rsid w:val="009A5413"/>
    <w:rsid w:val="009A5536"/>
    <w:rsid w:val="009A5645"/>
    <w:rsid w:val="009A5B1C"/>
    <w:rsid w:val="009A5E93"/>
    <w:rsid w:val="009A60A6"/>
    <w:rsid w:val="009A63C0"/>
    <w:rsid w:val="009A6B32"/>
    <w:rsid w:val="009A6F02"/>
    <w:rsid w:val="009A77AF"/>
    <w:rsid w:val="009B03BD"/>
    <w:rsid w:val="009B0791"/>
    <w:rsid w:val="009B251C"/>
    <w:rsid w:val="009B2EBB"/>
    <w:rsid w:val="009B37E1"/>
    <w:rsid w:val="009B49CE"/>
    <w:rsid w:val="009B5B04"/>
    <w:rsid w:val="009B70CA"/>
    <w:rsid w:val="009B7407"/>
    <w:rsid w:val="009C0497"/>
    <w:rsid w:val="009C2091"/>
    <w:rsid w:val="009C36E0"/>
    <w:rsid w:val="009C376C"/>
    <w:rsid w:val="009C3783"/>
    <w:rsid w:val="009C3851"/>
    <w:rsid w:val="009C3AE7"/>
    <w:rsid w:val="009C5FE3"/>
    <w:rsid w:val="009C6340"/>
    <w:rsid w:val="009C63F1"/>
    <w:rsid w:val="009C6FEE"/>
    <w:rsid w:val="009C70E6"/>
    <w:rsid w:val="009C74E7"/>
    <w:rsid w:val="009C751E"/>
    <w:rsid w:val="009C795E"/>
    <w:rsid w:val="009C7DED"/>
    <w:rsid w:val="009D15B5"/>
    <w:rsid w:val="009D21C1"/>
    <w:rsid w:val="009D23BF"/>
    <w:rsid w:val="009D25B0"/>
    <w:rsid w:val="009D316F"/>
    <w:rsid w:val="009D3843"/>
    <w:rsid w:val="009D397D"/>
    <w:rsid w:val="009D70D1"/>
    <w:rsid w:val="009D76D7"/>
    <w:rsid w:val="009D76E3"/>
    <w:rsid w:val="009D77B7"/>
    <w:rsid w:val="009D7860"/>
    <w:rsid w:val="009D7EA1"/>
    <w:rsid w:val="009D7EDF"/>
    <w:rsid w:val="009E0899"/>
    <w:rsid w:val="009E18A4"/>
    <w:rsid w:val="009E19F6"/>
    <w:rsid w:val="009E1A5B"/>
    <w:rsid w:val="009E2079"/>
    <w:rsid w:val="009E46F0"/>
    <w:rsid w:val="009E5A42"/>
    <w:rsid w:val="009E5B7B"/>
    <w:rsid w:val="009F0A3F"/>
    <w:rsid w:val="009F337C"/>
    <w:rsid w:val="009F3D64"/>
    <w:rsid w:val="009F4673"/>
    <w:rsid w:val="009F4D0B"/>
    <w:rsid w:val="009F56E0"/>
    <w:rsid w:val="009F6A68"/>
    <w:rsid w:val="009F6D53"/>
    <w:rsid w:val="009F79BE"/>
    <w:rsid w:val="009F7AA5"/>
    <w:rsid w:val="009F7ABF"/>
    <w:rsid w:val="00A00B9C"/>
    <w:rsid w:val="00A0130B"/>
    <w:rsid w:val="00A03197"/>
    <w:rsid w:val="00A03551"/>
    <w:rsid w:val="00A0368E"/>
    <w:rsid w:val="00A03774"/>
    <w:rsid w:val="00A03A9A"/>
    <w:rsid w:val="00A03C23"/>
    <w:rsid w:val="00A0405A"/>
    <w:rsid w:val="00A04980"/>
    <w:rsid w:val="00A05443"/>
    <w:rsid w:val="00A064C1"/>
    <w:rsid w:val="00A071F6"/>
    <w:rsid w:val="00A0732E"/>
    <w:rsid w:val="00A0792B"/>
    <w:rsid w:val="00A07BB5"/>
    <w:rsid w:val="00A1049A"/>
    <w:rsid w:val="00A10993"/>
    <w:rsid w:val="00A11123"/>
    <w:rsid w:val="00A1113D"/>
    <w:rsid w:val="00A11348"/>
    <w:rsid w:val="00A11D4D"/>
    <w:rsid w:val="00A12529"/>
    <w:rsid w:val="00A126F0"/>
    <w:rsid w:val="00A13079"/>
    <w:rsid w:val="00A13BC0"/>
    <w:rsid w:val="00A14D9A"/>
    <w:rsid w:val="00A1514B"/>
    <w:rsid w:val="00A15339"/>
    <w:rsid w:val="00A200AC"/>
    <w:rsid w:val="00A203ED"/>
    <w:rsid w:val="00A21A8F"/>
    <w:rsid w:val="00A223C2"/>
    <w:rsid w:val="00A225E3"/>
    <w:rsid w:val="00A23964"/>
    <w:rsid w:val="00A23C05"/>
    <w:rsid w:val="00A243E2"/>
    <w:rsid w:val="00A25581"/>
    <w:rsid w:val="00A256CD"/>
    <w:rsid w:val="00A2590C"/>
    <w:rsid w:val="00A26266"/>
    <w:rsid w:val="00A27288"/>
    <w:rsid w:val="00A27659"/>
    <w:rsid w:val="00A30096"/>
    <w:rsid w:val="00A30C8A"/>
    <w:rsid w:val="00A31D1B"/>
    <w:rsid w:val="00A31D97"/>
    <w:rsid w:val="00A32002"/>
    <w:rsid w:val="00A33E1A"/>
    <w:rsid w:val="00A33FD8"/>
    <w:rsid w:val="00A342DB"/>
    <w:rsid w:val="00A34FB2"/>
    <w:rsid w:val="00A351C9"/>
    <w:rsid w:val="00A352CF"/>
    <w:rsid w:val="00A353E5"/>
    <w:rsid w:val="00A373E3"/>
    <w:rsid w:val="00A3751B"/>
    <w:rsid w:val="00A40690"/>
    <w:rsid w:val="00A40CD3"/>
    <w:rsid w:val="00A42897"/>
    <w:rsid w:val="00A42AD2"/>
    <w:rsid w:val="00A43603"/>
    <w:rsid w:val="00A43C6A"/>
    <w:rsid w:val="00A44988"/>
    <w:rsid w:val="00A44BCF"/>
    <w:rsid w:val="00A44D0E"/>
    <w:rsid w:val="00A45CBA"/>
    <w:rsid w:val="00A47007"/>
    <w:rsid w:val="00A47779"/>
    <w:rsid w:val="00A47DB7"/>
    <w:rsid w:val="00A50640"/>
    <w:rsid w:val="00A50B80"/>
    <w:rsid w:val="00A50C0E"/>
    <w:rsid w:val="00A50C82"/>
    <w:rsid w:val="00A51FE2"/>
    <w:rsid w:val="00A5209B"/>
    <w:rsid w:val="00A5299B"/>
    <w:rsid w:val="00A54483"/>
    <w:rsid w:val="00A54629"/>
    <w:rsid w:val="00A55803"/>
    <w:rsid w:val="00A55B90"/>
    <w:rsid w:val="00A56EC1"/>
    <w:rsid w:val="00A601D6"/>
    <w:rsid w:val="00A601F0"/>
    <w:rsid w:val="00A608E8"/>
    <w:rsid w:val="00A60B84"/>
    <w:rsid w:val="00A61BA6"/>
    <w:rsid w:val="00A62701"/>
    <w:rsid w:val="00A63A25"/>
    <w:rsid w:val="00A63F18"/>
    <w:rsid w:val="00A63FD4"/>
    <w:rsid w:val="00A64B34"/>
    <w:rsid w:val="00A65099"/>
    <w:rsid w:val="00A658EF"/>
    <w:rsid w:val="00A65E40"/>
    <w:rsid w:val="00A66E5E"/>
    <w:rsid w:val="00A67D2F"/>
    <w:rsid w:val="00A7034B"/>
    <w:rsid w:val="00A70E56"/>
    <w:rsid w:val="00A71B87"/>
    <w:rsid w:val="00A72083"/>
    <w:rsid w:val="00A72CEE"/>
    <w:rsid w:val="00A72D64"/>
    <w:rsid w:val="00A72D9D"/>
    <w:rsid w:val="00A735D8"/>
    <w:rsid w:val="00A740BA"/>
    <w:rsid w:val="00A741C8"/>
    <w:rsid w:val="00A74FFA"/>
    <w:rsid w:val="00A76F43"/>
    <w:rsid w:val="00A77463"/>
    <w:rsid w:val="00A80E14"/>
    <w:rsid w:val="00A81A76"/>
    <w:rsid w:val="00A81C64"/>
    <w:rsid w:val="00A82BE5"/>
    <w:rsid w:val="00A83330"/>
    <w:rsid w:val="00A83654"/>
    <w:rsid w:val="00A84345"/>
    <w:rsid w:val="00A8450A"/>
    <w:rsid w:val="00A8470C"/>
    <w:rsid w:val="00A84D03"/>
    <w:rsid w:val="00A84D45"/>
    <w:rsid w:val="00A850F8"/>
    <w:rsid w:val="00A861DE"/>
    <w:rsid w:val="00A86451"/>
    <w:rsid w:val="00A8676B"/>
    <w:rsid w:val="00A867BA"/>
    <w:rsid w:val="00A86ED7"/>
    <w:rsid w:val="00A906BC"/>
    <w:rsid w:val="00A90AE1"/>
    <w:rsid w:val="00A91A07"/>
    <w:rsid w:val="00A926AC"/>
    <w:rsid w:val="00A941FE"/>
    <w:rsid w:val="00A9467F"/>
    <w:rsid w:val="00A95286"/>
    <w:rsid w:val="00A966EC"/>
    <w:rsid w:val="00A967BE"/>
    <w:rsid w:val="00A96A51"/>
    <w:rsid w:val="00A96FB7"/>
    <w:rsid w:val="00A97B11"/>
    <w:rsid w:val="00A97F90"/>
    <w:rsid w:val="00AA0F27"/>
    <w:rsid w:val="00AA1348"/>
    <w:rsid w:val="00AA1C5A"/>
    <w:rsid w:val="00AA240E"/>
    <w:rsid w:val="00AA2634"/>
    <w:rsid w:val="00AA2C69"/>
    <w:rsid w:val="00AA3407"/>
    <w:rsid w:val="00AA3E1C"/>
    <w:rsid w:val="00AA4399"/>
    <w:rsid w:val="00AA4744"/>
    <w:rsid w:val="00AA59A0"/>
    <w:rsid w:val="00AB0540"/>
    <w:rsid w:val="00AB071F"/>
    <w:rsid w:val="00AB088D"/>
    <w:rsid w:val="00AB11A0"/>
    <w:rsid w:val="00AB17E8"/>
    <w:rsid w:val="00AB2D86"/>
    <w:rsid w:val="00AB36FA"/>
    <w:rsid w:val="00AB393F"/>
    <w:rsid w:val="00AB3F5C"/>
    <w:rsid w:val="00AB4153"/>
    <w:rsid w:val="00AB4350"/>
    <w:rsid w:val="00AB44E9"/>
    <w:rsid w:val="00AB5EDE"/>
    <w:rsid w:val="00AB5FCE"/>
    <w:rsid w:val="00AB618E"/>
    <w:rsid w:val="00AB61AB"/>
    <w:rsid w:val="00AB69E4"/>
    <w:rsid w:val="00AB6CBC"/>
    <w:rsid w:val="00AB6FBA"/>
    <w:rsid w:val="00AB7179"/>
    <w:rsid w:val="00AC08F0"/>
    <w:rsid w:val="00AC0E1C"/>
    <w:rsid w:val="00AC295B"/>
    <w:rsid w:val="00AC35F9"/>
    <w:rsid w:val="00AC3ADB"/>
    <w:rsid w:val="00AC3AF3"/>
    <w:rsid w:val="00AC42C2"/>
    <w:rsid w:val="00AC53A5"/>
    <w:rsid w:val="00AC5E54"/>
    <w:rsid w:val="00AC6358"/>
    <w:rsid w:val="00AD108F"/>
    <w:rsid w:val="00AD156B"/>
    <w:rsid w:val="00AD1943"/>
    <w:rsid w:val="00AD1B7F"/>
    <w:rsid w:val="00AD1CE9"/>
    <w:rsid w:val="00AD1E08"/>
    <w:rsid w:val="00AD1EC7"/>
    <w:rsid w:val="00AD2742"/>
    <w:rsid w:val="00AD287E"/>
    <w:rsid w:val="00AD2D1C"/>
    <w:rsid w:val="00AD30B1"/>
    <w:rsid w:val="00AD3676"/>
    <w:rsid w:val="00AD5DDC"/>
    <w:rsid w:val="00AD66FA"/>
    <w:rsid w:val="00AD7477"/>
    <w:rsid w:val="00AD7C99"/>
    <w:rsid w:val="00AE0070"/>
    <w:rsid w:val="00AE0D73"/>
    <w:rsid w:val="00AE1195"/>
    <w:rsid w:val="00AE1D7A"/>
    <w:rsid w:val="00AE308F"/>
    <w:rsid w:val="00AE3BE8"/>
    <w:rsid w:val="00AE44CD"/>
    <w:rsid w:val="00AE463E"/>
    <w:rsid w:val="00AE5177"/>
    <w:rsid w:val="00AE5D82"/>
    <w:rsid w:val="00AE6A31"/>
    <w:rsid w:val="00AE6BBD"/>
    <w:rsid w:val="00AE6F54"/>
    <w:rsid w:val="00AE714B"/>
    <w:rsid w:val="00AF0518"/>
    <w:rsid w:val="00AF14F6"/>
    <w:rsid w:val="00AF153B"/>
    <w:rsid w:val="00AF16D9"/>
    <w:rsid w:val="00AF1EB4"/>
    <w:rsid w:val="00AF38D9"/>
    <w:rsid w:val="00AF45D5"/>
    <w:rsid w:val="00AF6195"/>
    <w:rsid w:val="00AF6466"/>
    <w:rsid w:val="00AF6635"/>
    <w:rsid w:val="00AF6998"/>
    <w:rsid w:val="00B00130"/>
    <w:rsid w:val="00B0045C"/>
    <w:rsid w:val="00B0054A"/>
    <w:rsid w:val="00B00C7F"/>
    <w:rsid w:val="00B01B4F"/>
    <w:rsid w:val="00B02EDF"/>
    <w:rsid w:val="00B03BA1"/>
    <w:rsid w:val="00B04497"/>
    <w:rsid w:val="00B048F1"/>
    <w:rsid w:val="00B04CF5"/>
    <w:rsid w:val="00B05021"/>
    <w:rsid w:val="00B06152"/>
    <w:rsid w:val="00B0711A"/>
    <w:rsid w:val="00B07604"/>
    <w:rsid w:val="00B07774"/>
    <w:rsid w:val="00B110E2"/>
    <w:rsid w:val="00B11707"/>
    <w:rsid w:val="00B13664"/>
    <w:rsid w:val="00B15098"/>
    <w:rsid w:val="00B15190"/>
    <w:rsid w:val="00B1537F"/>
    <w:rsid w:val="00B156CB"/>
    <w:rsid w:val="00B15C24"/>
    <w:rsid w:val="00B16813"/>
    <w:rsid w:val="00B17B91"/>
    <w:rsid w:val="00B17CB9"/>
    <w:rsid w:val="00B2071A"/>
    <w:rsid w:val="00B20781"/>
    <w:rsid w:val="00B22187"/>
    <w:rsid w:val="00B22251"/>
    <w:rsid w:val="00B2271B"/>
    <w:rsid w:val="00B22ABA"/>
    <w:rsid w:val="00B23824"/>
    <w:rsid w:val="00B23B17"/>
    <w:rsid w:val="00B242A4"/>
    <w:rsid w:val="00B24A84"/>
    <w:rsid w:val="00B24EC4"/>
    <w:rsid w:val="00B24FF8"/>
    <w:rsid w:val="00B2502B"/>
    <w:rsid w:val="00B261E6"/>
    <w:rsid w:val="00B26469"/>
    <w:rsid w:val="00B264A5"/>
    <w:rsid w:val="00B267CA"/>
    <w:rsid w:val="00B26BFD"/>
    <w:rsid w:val="00B26C7C"/>
    <w:rsid w:val="00B27A54"/>
    <w:rsid w:val="00B27CA0"/>
    <w:rsid w:val="00B305DD"/>
    <w:rsid w:val="00B30FF4"/>
    <w:rsid w:val="00B313AE"/>
    <w:rsid w:val="00B31482"/>
    <w:rsid w:val="00B315EA"/>
    <w:rsid w:val="00B32376"/>
    <w:rsid w:val="00B32514"/>
    <w:rsid w:val="00B32F21"/>
    <w:rsid w:val="00B351CE"/>
    <w:rsid w:val="00B351D9"/>
    <w:rsid w:val="00B361AE"/>
    <w:rsid w:val="00B407BC"/>
    <w:rsid w:val="00B40C52"/>
    <w:rsid w:val="00B41398"/>
    <w:rsid w:val="00B41E9B"/>
    <w:rsid w:val="00B42D35"/>
    <w:rsid w:val="00B42FA6"/>
    <w:rsid w:val="00B45D05"/>
    <w:rsid w:val="00B45EE0"/>
    <w:rsid w:val="00B46658"/>
    <w:rsid w:val="00B47521"/>
    <w:rsid w:val="00B47DEE"/>
    <w:rsid w:val="00B50072"/>
    <w:rsid w:val="00B50B4F"/>
    <w:rsid w:val="00B50FB5"/>
    <w:rsid w:val="00B518C8"/>
    <w:rsid w:val="00B51F71"/>
    <w:rsid w:val="00B52119"/>
    <w:rsid w:val="00B5248D"/>
    <w:rsid w:val="00B52F16"/>
    <w:rsid w:val="00B54534"/>
    <w:rsid w:val="00B54FA2"/>
    <w:rsid w:val="00B553B1"/>
    <w:rsid w:val="00B55BDE"/>
    <w:rsid w:val="00B5601E"/>
    <w:rsid w:val="00B5606B"/>
    <w:rsid w:val="00B5713D"/>
    <w:rsid w:val="00B576AD"/>
    <w:rsid w:val="00B57D7D"/>
    <w:rsid w:val="00B605C0"/>
    <w:rsid w:val="00B6188B"/>
    <w:rsid w:val="00B632AD"/>
    <w:rsid w:val="00B63AE1"/>
    <w:rsid w:val="00B642BA"/>
    <w:rsid w:val="00B6530D"/>
    <w:rsid w:val="00B65349"/>
    <w:rsid w:val="00B65484"/>
    <w:rsid w:val="00B66C44"/>
    <w:rsid w:val="00B67261"/>
    <w:rsid w:val="00B67A43"/>
    <w:rsid w:val="00B709FB"/>
    <w:rsid w:val="00B70C80"/>
    <w:rsid w:val="00B734B6"/>
    <w:rsid w:val="00B74154"/>
    <w:rsid w:val="00B7484E"/>
    <w:rsid w:val="00B767E8"/>
    <w:rsid w:val="00B76999"/>
    <w:rsid w:val="00B77C05"/>
    <w:rsid w:val="00B82B4F"/>
    <w:rsid w:val="00B834F2"/>
    <w:rsid w:val="00B83F8C"/>
    <w:rsid w:val="00B8699F"/>
    <w:rsid w:val="00B87754"/>
    <w:rsid w:val="00B87DD6"/>
    <w:rsid w:val="00B90020"/>
    <w:rsid w:val="00B903F2"/>
    <w:rsid w:val="00B90D7E"/>
    <w:rsid w:val="00B918E4"/>
    <w:rsid w:val="00B93996"/>
    <w:rsid w:val="00B94244"/>
    <w:rsid w:val="00B94FA0"/>
    <w:rsid w:val="00B95162"/>
    <w:rsid w:val="00B95D33"/>
    <w:rsid w:val="00B96163"/>
    <w:rsid w:val="00B96395"/>
    <w:rsid w:val="00B96692"/>
    <w:rsid w:val="00B972D5"/>
    <w:rsid w:val="00B976DC"/>
    <w:rsid w:val="00B97933"/>
    <w:rsid w:val="00B97B68"/>
    <w:rsid w:val="00BA0615"/>
    <w:rsid w:val="00BA0C02"/>
    <w:rsid w:val="00BA1505"/>
    <w:rsid w:val="00BA1740"/>
    <w:rsid w:val="00BA1A0A"/>
    <w:rsid w:val="00BA2FDD"/>
    <w:rsid w:val="00BA4579"/>
    <w:rsid w:val="00BA4AB8"/>
    <w:rsid w:val="00BA5493"/>
    <w:rsid w:val="00BA5504"/>
    <w:rsid w:val="00BA5876"/>
    <w:rsid w:val="00BA5C19"/>
    <w:rsid w:val="00BB056E"/>
    <w:rsid w:val="00BB0A9B"/>
    <w:rsid w:val="00BB0B4D"/>
    <w:rsid w:val="00BB38AE"/>
    <w:rsid w:val="00BB558E"/>
    <w:rsid w:val="00BB57AF"/>
    <w:rsid w:val="00BB591C"/>
    <w:rsid w:val="00BB5980"/>
    <w:rsid w:val="00BB78CB"/>
    <w:rsid w:val="00BC0402"/>
    <w:rsid w:val="00BC24C4"/>
    <w:rsid w:val="00BC3EA4"/>
    <w:rsid w:val="00BC4B02"/>
    <w:rsid w:val="00BC5B89"/>
    <w:rsid w:val="00BC62FF"/>
    <w:rsid w:val="00BC63A5"/>
    <w:rsid w:val="00BC7365"/>
    <w:rsid w:val="00BC7C0E"/>
    <w:rsid w:val="00BD09FB"/>
    <w:rsid w:val="00BD176F"/>
    <w:rsid w:val="00BD1C6D"/>
    <w:rsid w:val="00BD2CE3"/>
    <w:rsid w:val="00BD5474"/>
    <w:rsid w:val="00BD56EB"/>
    <w:rsid w:val="00BD5987"/>
    <w:rsid w:val="00BD6483"/>
    <w:rsid w:val="00BD6A55"/>
    <w:rsid w:val="00BD6B91"/>
    <w:rsid w:val="00BD6CA7"/>
    <w:rsid w:val="00BD734E"/>
    <w:rsid w:val="00BE00A2"/>
    <w:rsid w:val="00BE0FB1"/>
    <w:rsid w:val="00BE1907"/>
    <w:rsid w:val="00BE2F64"/>
    <w:rsid w:val="00BE3527"/>
    <w:rsid w:val="00BE3CC3"/>
    <w:rsid w:val="00BE6305"/>
    <w:rsid w:val="00BE6327"/>
    <w:rsid w:val="00BE734A"/>
    <w:rsid w:val="00BF0E7D"/>
    <w:rsid w:val="00BF2449"/>
    <w:rsid w:val="00BF28FB"/>
    <w:rsid w:val="00BF2944"/>
    <w:rsid w:val="00BF2D18"/>
    <w:rsid w:val="00BF3D02"/>
    <w:rsid w:val="00BF42AE"/>
    <w:rsid w:val="00BF441F"/>
    <w:rsid w:val="00BF5D7A"/>
    <w:rsid w:val="00BF644D"/>
    <w:rsid w:val="00BF67A0"/>
    <w:rsid w:val="00BF7187"/>
    <w:rsid w:val="00BF7332"/>
    <w:rsid w:val="00BF7D75"/>
    <w:rsid w:val="00C002AF"/>
    <w:rsid w:val="00C01296"/>
    <w:rsid w:val="00C01D46"/>
    <w:rsid w:val="00C029E2"/>
    <w:rsid w:val="00C0369A"/>
    <w:rsid w:val="00C04FAB"/>
    <w:rsid w:val="00C056AC"/>
    <w:rsid w:val="00C0671A"/>
    <w:rsid w:val="00C071E5"/>
    <w:rsid w:val="00C07AB7"/>
    <w:rsid w:val="00C11405"/>
    <w:rsid w:val="00C1142A"/>
    <w:rsid w:val="00C1273E"/>
    <w:rsid w:val="00C13A3B"/>
    <w:rsid w:val="00C15181"/>
    <w:rsid w:val="00C20047"/>
    <w:rsid w:val="00C202DE"/>
    <w:rsid w:val="00C203CD"/>
    <w:rsid w:val="00C20A64"/>
    <w:rsid w:val="00C215EB"/>
    <w:rsid w:val="00C218A4"/>
    <w:rsid w:val="00C21CDF"/>
    <w:rsid w:val="00C234C0"/>
    <w:rsid w:val="00C23B83"/>
    <w:rsid w:val="00C2413F"/>
    <w:rsid w:val="00C24753"/>
    <w:rsid w:val="00C24B3A"/>
    <w:rsid w:val="00C262C5"/>
    <w:rsid w:val="00C275C4"/>
    <w:rsid w:val="00C30C20"/>
    <w:rsid w:val="00C31873"/>
    <w:rsid w:val="00C31EEF"/>
    <w:rsid w:val="00C32BCD"/>
    <w:rsid w:val="00C32D27"/>
    <w:rsid w:val="00C33254"/>
    <w:rsid w:val="00C33B54"/>
    <w:rsid w:val="00C34D64"/>
    <w:rsid w:val="00C35443"/>
    <w:rsid w:val="00C356AC"/>
    <w:rsid w:val="00C35AB4"/>
    <w:rsid w:val="00C3723C"/>
    <w:rsid w:val="00C372D7"/>
    <w:rsid w:val="00C37864"/>
    <w:rsid w:val="00C40C4A"/>
    <w:rsid w:val="00C40C99"/>
    <w:rsid w:val="00C4134E"/>
    <w:rsid w:val="00C41892"/>
    <w:rsid w:val="00C421D8"/>
    <w:rsid w:val="00C42FA6"/>
    <w:rsid w:val="00C43506"/>
    <w:rsid w:val="00C4364F"/>
    <w:rsid w:val="00C4444C"/>
    <w:rsid w:val="00C4551D"/>
    <w:rsid w:val="00C45554"/>
    <w:rsid w:val="00C457D9"/>
    <w:rsid w:val="00C45886"/>
    <w:rsid w:val="00C46AFD"/>
    <w:rsid w:val="00C46C54"/>
    <w:rsid w:val="00C479ED"/>
    <w:rsid w:val="00C47E0D"/>
    <w:rsid w:val="00C520CA"/>
    <w:rsid w:val="00C5280C"/>
    <w:rsid w:val="00C53A69"/>
    <w:rsid w:val="00C54EB4"/>
    <w:rsid w:val="00C54F1D"/>
    <w:rsid w:val="00C54FD1"/>
    <w:rsid w:val="00C55A9F"/>
    <w:rsid w:val="00C55BDF"/>
    <w:rsid w:val="00C56AE0"/>
    <w:rsid w:val="00C56C3D"/>
    <w:rsid w:val="00C57091"/>
    <w:rsid w:val="00C5715C"/>
    <w:rsid w:val="00C57206"/>
    <w:rsid w:val="00C601FF"/>
    <w:rsid w:val="00C606B1"/>
    <w:rsid w:val="00C6103D"/>
    <w:rsid w:val="00C631F9"/>
    <w:rsid w:val="00C63F93"/>
    <w:rsid w:val="00C64AE3"/>
    <w:rsid w:val="00C66998"/>
    <w:rsid w:val="00C67496"/>
    <w:rsid w:val="00C679E0"/>
    <w:rsid w:val="00C67D88"/>
    <w:rsid w:val="00C70BA8"/>
    <w:rsid w:val="00C70FB7"/>
    <w:rsid w:val="00C725C8"/>
    <w:rsid w:val="00C7474D"/>
    <w:rsid w:val="00C762FB"/>
    <w:rsid w:val="00C76C4B"/>
    <w:rsid w:val="00C76F36"/>
    <w:rsid w:val="00C7731A"/>
    <w:rsid w:val="00C77D14"/>
    <w:rsid w:val="00C80479"/>
    <w:rsid w:val="00C81C52"/>
    <w:rsid w:val="00C81EA5"/>
    <w:rsid w:val="00C8211D"/>
    <w:rsid w:val="00C821E8"/>
    <w:rsid w:val="00C826CC"/>
    <w:rsid w:val="00C8288B"/>
    <w:rsid w:val="00C8479D"/>
    <w:rsid w:val="00C85529"/>
    <w:rsid w:val="00C86EE5"/>
    <w:rsid w:val="00C90281"/>
    <w:rsid w:val="00C906A7"/>
    <w:rsid w:val="00C91C18"/>
    <w:rsid w:val="00C91CEB"/>
    <w:rsid w:val="00C91F37"/>
    <w:rsid w:val="00C92053"/>
    <w:rsid w:val="00C9238D"/>
    <w:rsid w:val="00C9321A"/>
    <w:rsid w:val="00C93607"/>
    <w:rsid w:val="00C937AA"/>
    <w:rsid w:val="00C939ED"/>
    <w:rsid w:val="00C93B69"/>
    <w:rsid w:val="00C94BA1"/>
    <w:rsid w:val="00C94BAB"/>
    <w:rsid w:val="00C94C66"/>
    <w:rsid w:val="00C94DFA"/>
    <w:rsid w:val="00C94E0B"/>
    <w:rsid w:val="00C962B5"/>
    <w:rsid w:val="00C9661B"/>
    <w:rsid w:val="00C96690"/>
    <w:rsid w:val="00C96BE4"/>
    <w:rsid w:val="00C96E18"/>
    <w:rsid w:val="00C974F7"/>
    <w:rsid w:val="00C97B26"/>
    <w:rsid w:val="00CA0B36"/>
    <w:rsid w:val="00CA1F40"/>
    <w:rsid w:val="00CA2BA2"/>
    <w:rsid w:val="00CA2C61"/>
    <w:rsid w:val="00CA3C39"/>
    <w:rsid w:val="00CA466E"/>
    <w:rsid w:val="00CA679B"/>
    <w:rsid w:val="00CA7238"/>
    <w:rsid w:val="00CA734A"/>
    <w:rsid w:val="00CA7536"/>
    <w:rsid w:val="00CA78FB"/>
    <w:rsid w:val="00CA7A82"/>
    <w:rsid w:val="00CB0441"/>
    <w:rsid w:val="00CB1C36"/>
    <w:rsid w:val="00CB1E13"/>
    <w:rsid w:val="00CB27E6"/>
    <w:rsid w:val="00CB2C2A"/>
    <w:rsid w:val="00CB3C8F"/>
    <w:rsid w:val="00CB3CB9"/>
    <w:rsid w:val="00CB4722"/>
    <w:rsid w:val="00CB5097"/>
    <w:rsid w:val="00CB5CFF"/>
    <w:rsid w:val="00CB6350"/>
    <w:rsid w:val="00CB6515"/>
    <w:rsid w:val="00CB66DA"/>
    <w:rsid w:val="00CB6B7B"/>
    <w:rsid w:val="00CB6BF8"/>
    <w:rsid w:val="00CB7008"/>
    <w:rsid w:val="00CB70EF"/>
    <w:rsid w:val="00CB72E9"/>
    <w:rsid w:val="00CB7399"/>
    <w:rsid w:val="00CC0BAD"/>
    <w:rsid w:val="00CC0C31"/>
    <w:rsid w:val="00CC0CC8"/>
    <w:rsid w:val="00CC1190"/>
    <w:rsid w:val="00CC4EB0"/>
    <w:rsid w:val="00CC4EFA"/>
    <w:rsid w:val="00CC55E1"/>
    <w:rsid w:val="00CC58C8"/>
    <w:rsid w:val="00CC7E4F"/>
    <w:rsid w:val="00CD0488"/>
    <w:rsid w:val="00CD1086"/>
    <w:rsid w:val="00CD1CD8"/>
    <w:rsid w:val="00CD229B"/>
    <w:rsid w:val="00CD27F1"/>
    <w:rsid w:val="00CD2DB3"/>
    <w:rsid w:val="00CD2ED8"/>
    <w:rsid w:val="00CD40F3"/>
    <w:rsid w:val="00CD4DB9"/>
    <w:rsid w:val="00CD58F2"/>
    <w:rsid w:val="00CD6111"/>
    <w:rsid w:val="00CD634C"/>
    <w:rsid w:val="00CD6457"/>
    <w:rsid w:val="00CD6C40"/>
    <w:rsid w:val="00CD7833"/>
    <w:rsid w:val="00CD7870"/>
    <w:rsid w:val="00CE038C"/>
    <w:rsid w:val="00CE04D6"/>
    <w:rsid w:val="00CE080D"/>
    <w:rsid w:val="00CE0A03"/>
    <w:rsid w:val="00CE0DB4"/>
    <w:rsid w:val="00CE14C2"/>
    <w:rsid w:val="00CE1B7B"/>
    <w:rsid w:val="00CE2598"/>
    <w:rsid w:val="00CE343F"/>
    <w:rsid w:val="00CE37C0"/>
    <w:rsid w:val="00CE4417"/>
    <w:rsid w:val="00CE47B9"/>
    <w:rsid w:val="00CE4B8B"/>
    <w:rsid w:val="00CE4D40"/>
    <w:rsid w:val="00CE5F3F"/>
    <w:rsid w:val="00CE75D9"/>
    <w:rsid w:val="00CF32E9"/>
    <w:rsid w:val="00CF32FB"/>
    <w:rsid w:val="00CF3C56"/>
    <w:rsid w:val="00CF3D25"/>
    <w:rsid w:val="00CF4770"/>
    <w:rsid w:val="00CF6735"/>
    <w:rsid w:val="00CF6E38"/>
    <w:rsid w:val="00CF77A9"/>
    <w:rsid w:val="00CF7F56"/>
    <w:rsid w:val="00D00206"/>
    <w:rsid w:val="00D007B8"/>
    <w:rsid w:val="00D009BB"/>
    <w:rsid w:val="00D00EF5"/>
    <w:rsid w:val="00D010E1"/>
    <w:rsid w:val="00D015B7"/>
    <w:rsid w:val="00D0198D"/>
    <w:rsid w:val="00D01A11"/>
    <w:rsid w:val="00D01D54"/>
    <w:rsid w:val="00D01DF7"/>
    <w:rsid w:val="00D02162"/>
    <w:rsid w:val="00D03295"/>
    <w:rsid w:val="00D03730"/>
    <w:rsid w:val="00D04094"/>
    <w:rsid w:val="00D05643"/>
    <w:rsid w:val="00D05A81"/>
    <w:rsid w:val="00D06283"/>
    <w:rsid w:val="00D06A60"/>
    <w:rsid w:val="00D06F0C"/>
    <w:rsid w:val="00D07972"/>
    <w:rsid w:val="00D079A1"/>
    <w:rsid w:val="00D07B1B"/>
    <w:rsid w:val="00D104AD"/>
    <w:rsid w:val="00D12E80"/>
    <w:rsid w:val="00D1325F"/>
    <w:rsid w:val="00D13678"/>
    <w:rsid w:val="00D13D91"/>
    <w:rsid w:val="00D1476C"/>
    <w:rsid w:val="00D14ACE"/>
    <w:rsid w:val="00D1704B"/>
    <w:rsid w:val="00D17B06"/>
    <w:rsid w:val="00D17E92"/>
    <w:rsid w:val="00D20B1F"/>
    <w:rsid w:val="00D23062"/>
    <w:rsid w:val="00D231A1"/>
    <w:rsid w:val="00D242AA"/>
    <w:rsid w:val="00D2473A"/>
    <w:rsid w:val="00D2498A"/>
    <w:rsid w:val="00D24AC2"/>
    <w:rsid w:val="00D2573A"/>
    <w:rsid w:val="00D25B7A"/>
    <w:rsid w:val="00D2662A"/>
    <w:rsid w:val="00D27458"/>
    <w:rsid w:val="00D279AA"/>
    <w:rsid w:val="00D27C63"/>
    <w:rsid w:val="00D31302"/>
    <w:rsid w:val="00D3167D"/>
    <w:rsid w:val="00D32AA6"/>
    <w:rsid w:val="00D32DDA"/>
    <w:rsid w:val="00D333D5"/>
    <w:rsid w:val="00D33576"/>
    <w:rsid w:val="00D36A76"/>
    <w:rsid w:val="00D371BB"/>
    <w:rsid w:val="00D409EE"/>
    <w:rsid w:val="00D40AAA"/>
    <w:rsid w:val="00D41128"/>
    <w:rsid w:val="00D411CE"/>
    <w:rsid w:val="00D42591"/>
    <w:rsid w:val="00D42839"/>
    <w:rsid w:val="00D4332D"/>
    <w:rsid w:val="00D4561B"/>
    <w:rsid w:val="00D456C7"/>
    <w:rsid w:val="00D47A47"/>
    <w:rsid w:val="00D5092E"/>
    <w:rsid w:val="00D514C1"/>
    <w:rsid w:val="00D51EF2"/>
    <w:rsid w:val="00D53E89"/>
    <w:rsid w:val="00D56C76"/>
    <w:rsid w:val="00D57244"/>
    <w:rsid w:val="00D572A2"/>
    <w:rsid w:val="00D6179D"/>
    <w:rsid w:val="00D61B23"/>
    <w:rsid w:val="00D61CF8"/>
    <w:rsid w:val="00D61E87"/>
    <w:rsid w:val="00D63357"/>
    <w:rsid w:val="00D63BF5"/>
    <w:rsid w:val="00D64316"/>
    <w:rsid w:val="00D648D4"/>
    <w:rsid w:val="00D649C1"/>
    <w:rsid w:val="00D65A33"/>
    <w:rsid w:val="00D6648E"/>
    <w:rsid w:val="00D66815"/>
    <w:rsid w:val="00D66D44"/>
    <w:rsid w:val="00D67134"/>
    <w:rsid w:val="00D6793B"/>
    <w:rsid w:val="00D70E2C"/>
    <w:rsid w:val="00D7124A"/>
    <w:rsid w:val="00D72778"/>
    <w:rsid w:val="00D72C8C"/>
    <w:rsid w:val="00D73930"/>
    <w:rsid w:val="00D739F7"/>
    <w:rsid w:val="00D7482F"/>
    <w:rsid w:val="00D74ADB"/>
    <w:rsid w:val="00D762E2"/>
    <w:rsid w:val="00D76346"/>
    <w:rsid w:val="00D77239"/>
    <w:rsid w:val="00D77CB7"/>
    <w:rsid w:val="00D77FE7"/>
    <w:rsid w:val="00D814BA"/>
    <w:rsid w:val="00D830A1"/>
    <w:rsid w:val="00D83877"/>
    <w:rsid w:val="00D83C9C"/>
    <w:rsid w:val="00D83DAE"/>
    <w:rsid w:val="00D83DC9"/>
    <w:rsid w:val="00D8405A"/>
    <w:rsid w:val="00D84454"/>
    <w:rsid w:val="00D84473"/>
    <w:rsid w:val="00D848EC"/>
    <w:rsid w:val="00D85210"/>
    <w:rsid w:val="00D85D27"/>
    <w:rsid w:val="00D86137"/>
    <w:rsid w:val="00D862CA"/>
    <w:rsid w:val="00D86447"/>
    <w:rsid w:val="00D86BCC"/>
    <w:rsid w:val="00D9136A"/>
    <w:rsid w:val="00D914EB"/>
    <w:rsid w:val="00D91696"/>
    <w:rsid w:val="00D91A94"/>
    <w:rsid w:val="00D91D6C"/>
    <w:rsid w:val="00D91DF5"/>
    <w:rsid w:val="00D922D7"/>
    <w:rsid w:val="00D9330D"/>
    <w:rsid w:val="00D93A81"/>
    <w:rsid w:val="00D93BE4"/>
    <w:rsid w:val="00D93CC0"/>
    <w:rsid w:val="00D941C0"/>
    <w:rsid w:val="00D94AA2"/>
    <w:rsid w:val="00D94D1D"/>
    <w:rsid w:val="00D95123"/>
    <w:rsid w:val="00D9517E"/>
    <w:rsid w:val="00D9569D"/>
    <w:rsid w:val="00D9658C"/>
    <w:rsid w:val="00D96760"/>
    <w:rsid w:val="00D96F22"/>
    <w:rsid w:val="00D97943"/>
    <w:rsid w:val="00DA0659"/>
    <w:rsid w:val="00DA2331"/>
    <w:rsid w:val="00DA2451"/>
    <w:rsid w:val="00DA2CAB"/>
    <w:rsid w:val="00DA4253"/>
    <w:rsid w:val="00DA4C3E"/>
    <w:rsid w:val="00DA7A9A"/>
    <w:rsid w:val="00DA7ABA"/>
    <w:rsid w:val="00DB1688"/>
    <w:rsid w:val="00DB24EE"/>
    <w:rsid w:val="00DB28EB"/>
    <w:rsid w:val="00DB41F3"/>
    <w:rsid w:val="00DB452F"/>
    <w:rsid w:val="00DB6DD9"/>
    <w:rsid w:val="00DB7DB2"/>
    <w:rsid w:val="00DC0D5D"/>
    <w:rsid w:val="00DC0EEF"/>
    <w:rsid w:val="00DC12A2"/>
    <w:rsid w:val="00DC12BE"/>
    <w:rsid w:val="00DC1826"/>
    <w:rsid w:val="00DC249C"/>
    <w:rsid w:val="00DC2A35"/>
    <w:rsid w:val="00DC386A"/>
    <w:rsid w:val="00DC38A5"/>
    <w:rsid w:val="00DC3A4C"/>
    <w:rsid w:val="00DC3BD6"/>
    <w:rsid w:val="00DC418C"/>
    <w:rsid w:val="00DC4487"/>
    <w:rsid w:val="00DC55FC"/>
    <w:rsid w:val="00DC7329"/>
    <w:rsid w:val="00DC767E"/>
    <w:rsid w:val="00DD000A"/>
    <w:rsid w:val="00DD03E9"/>
    <w:rsid w:val="00DD05E7"/>
    <w:rsid w:val="00DD0EF8"/>
    <w:rsid w:val="00DD15AC"/>
    <w:rsid w:val="00DD16F0"/>
    <w:rsid w:val="00DD25C1"/>
    <w:rsid w:val="00DD25D9"/>
    <w:rsid w:val="00DD2A20"/>
    <w:rsid w:val="00DD52A2"/>
    <w:rsid w:val="00DD5DE9"/>
    <w:rsid w:val="00DD6211"/>
    <w:rsid w:val="00DD635E"/>
    <w:rsid w:val="00DD66A5"/>
    <w:rsid w:val="00DE00C4"/>
    <w:rsid w:val="00DE0185"/>
    <w:rsid w:val="00DE11EC"/>
    <w:rsid w:val="00DE1831"/>
    <w:rsid w:val="00DE2AA9"/>
    <w:rsid w:val="00DE2DE0"/>
    <w:rsid w:val="00DE31E0"/>
    <w:rsid w:val="00DE3E65"/>
    <w:rsid w:val="00DE4E74"/>
    <w:rsid w:val="00DE500F"/>
    <w:rsid w:val="00DE50DB"/>
    <w:rsid w:val="00DE5AD9"/>
    <w:rsid w:val="00DE790B"/>
    <w:rsid w:val="00DF0F38"/>
    <w:rsid w:val="00DF1654"/>
    <w:rsid w:val="00DF173F"/>
    <w:rsid w:val="00DF1856"/>
    <w:rsid w:val="00DF1FB6"/>
    <w:rsid w:val="00DF237D"/>
    <w:rsid w:val="00DF442E"/>
    <w:rsid w:val="00DF4866"/>
    <w:rsid w:val="00DF48C8"/>
    <w:rsid w:val="00DF5457"/>
    <w:rsid w:val="00DF5B02"/>
    <w:rsid w:val="00DF5E07"/>
    <w:rsid w:val="00DF6216"/>
    <w:rsid w:val="00DF6909"/>
    <w:rsid w:val="00DF6B64"/>
    <w:rsid w:val="00E01D0A"/>
    <w:rsid w:val="00E02058"/>
    <w:rsid w:val="00E02BB8"/>
    <w:rsid w:val="00E03730"/>
    <w:rsid w:val="00E03E49"/>
    <w:rsid w:val="00E04115"/>
    <w:rsid w:val="00E04119"/>
    <w:rsid w:val="00E04A13"/>
    <w:rsid w:val="00E04A47"/>
    <w:rsid w:val="00E04C8C"/>
    <w:rsid w:val="00E04E19"/>
    <w:rsid w:val="00E058CB"/>
    <w:rsid w:val="00E05FDC"/>
    <w:rsid w:val="00E0615B"/>
    <w:rsid w:val="00E06DDA"/>
    <w:rsid w:val="00E100D0"/>
    <w:rsid w:val="00E11680"/>
    <w:rsid w:val="00E121D8"/>
    <w:rsid w:val="00E1237C"/>
    <w:rsid w:val="00E13801"/>
    <w:rsid w:val="00E15006"/>
    <w:rsid w:val="00E1540C"/>
    <w:rsid w:val="00E20990"/>
    <w:rsid w:val="00E2102D"/>
    <w:rsid w:val="00E21044"/>
    <w:rsid w:val="00E21272"/>
    <w:rsid w:val="00E21546"/>
    <w:rsid w:val="00E21910"/>
    <w:rsid w:val="00E221D8"/>
    <w:rsid w:val="00E23C09"/>
    <w:rsid w:val="00E2440C"/>
    <w:rsid w:val="00E25A67"/>
    <w:rsid w:val="00E26190"/>
    <w:rsid w:val="00E2699B"/>
    <w:rsid w:val="00E27B20"/>
    <w:rsid w:val="00E30747"/>
    <w:rsid w:val="00E30ECA"/>
    <w:rsid w:val="00E329A2"/>
    <w:rsid w:val="00E32B9D"/>
    <w:rsid w:val="00E33222"/>
    <w:rsid w:val="00E336BA"/>
    <w:rsid w:val="00E34004"/>
    <w:rsid w:val="00E35862"/>
    <w:rsid w:val="00E35ABD"/>
    <w:rsid w:val="00E3628D"/>
    <w:rsid w:val="00E36CFF"/>
    <w:rsid w:val="00E36DEB"/>
    <w:rsid w:val="00E36FDB"/>
    <w:rsid w:val="00E373F4"/>
    <w:rsid w:val="00E3799D"/>
    <w:rsid w:val="00E37AF4"/>
    <w:rsid w:val="00E40E1F"/>
    <w:rsid w:val="00E41043"/>
    <w:rsid w:val="00E417BB"/>
    <w:rsid w:val="00E4196C"/>
    <w:rsid w:val="00E42FA2"/>
    <w:rsid w:val="00E449B4"/>
    <w:rsid w:val="00E45BFE"/>
    <w:rsid w:val="00E4600D"/>
    <w:rsid w:val="00E469FB"/>
    <w:rsid w:val="00E47234"/>
    <w:rsid w:val="00E478B3"/>
    <w:rsid w:val="00E50F90"/>
    <w:rsid w:val="00E51DF7"/>
    <w:rsid w:val="00E5260C"/>
    <w:rsid w:val="00E541A0"/>
    <w:rsid w:val="00E54D29"/>
    <w:rsid w:val="00E54DBB"/>
    <w:rsid w:val="00E560AD"/>
    <w:rsid w:val="00E560EA"/>
    <w:rsid w:val="00E560F8"/>
    <w:rsid w:val="00E5652A"/>
    <w:rsid w:val="00E56E94"/>
    <w:rsid w:val="00E57BD4"/>
    <w:rsid w:val="00E57C3B"/>
    <w:rsid w:val="00E57D3F"/>
    <w:rsid w:val="00E57F6F"/>
    <w:rsid w:val="00E6004D"/>
    <w:rsid w:val="00E6060F"/>
    <w:rsid w:val="00E618EF"/>
    <w:rsid w:val="00E61B19"/>
    <w:rsid w:val="00E638E2"/>
    <w:rsid w:val="00E63D25"/>
    <w:rsid w:val="00E6457B"/>
    <w:rsid w:val="00E663AD"/>
    <w:rsid w:val="00E67F18"/>
    <w:rsid w:val="00E70CC0"/>
    <w:rsid w:val="00E71177"/>
    <w:rsid w:val="00E713AA"/>
    <w:rsid w:val="00E71948"/>
    <w:rsid w:val="00E72822"/>
    <w:rsid w:val="00E72DE2"/>
    <w:rsid w:val="00E735FC"/>
    <w:rsid w:val="00E73717"/>
    <w:rsid w:val="00E73CC3"/>
    <w:rsid w:val="00E74D6D"/>
    <w:rsid w:val="00E74DEC"/>
    <w:rsid w:val="00E75F0F"/>
    <w:rsid w:val="00E76E55"/>
    <w:rsid w:val="00E77016"/>
    <w:rsid w:val="00E77EDF"/>
    <w:rsid w:val="00E80A1B"/>
    <w:rsid w:val="00E80AA1"/>
    <w:rsid w:val="00E8373C"/>
    <w:rsid w:val="00E83879"/>
    <w:rsid w:val="00E83B40"/>
    <w:rsid w:val="00E8651A"/>
    <w:rsid w:val="00E87465"/>
    <w:rsid w:val="00E877F8"/>
    <w:rsid w:val="00E87BEE"/>
    <w:rsid w:val="00E87CDA"/>
    <w:rsid w:val="00E87E96"/>
    <w:rsid w:val="00E87EDA"/>
    <w:rsid w:val="00E90217"/>
    <w:rsid w:val="00E91295"/>
    <w:rsid w:val="00E91758"/>
    <w:rsid w:val="00E91DB8"/>
    <w:rsid w:val="00E92F51"/>
    <w:rsid w:val="00E9317F"/>
    <w:rsid w:val="00E93A81"/>
    <w:rsid w:val="00E9427F"/>
    <w:rsid w:val="00E946C5"/>
    <w:rsid w:val="00E94FAF"/>
    <w:rsid w:val="00E951D7"/>
    <w:rsid w:val="00E95245"/>
    <w:rsid w:val="00E95360"/>
    <w:rsid w:val="00E9637D"/>
    <w:rsid w:val="00E96C3F"/>
    <w:rsid w:val="00E96DC8"/>
    <w:rsid w:val="00E975B4"/>
    <w:rsid w:val="00EA05E4"/>
    <w:rsid w:val="00EA1646"/>
    <w:rsid w:val="00EA17FF"/>
    <w:rsid w:val="00EA27C9"/>
    <w:rsid w:val="00EA294D"/>
    <w:rsid w:val="00EA355D"/>
    <w:rsid w:val="00EA44FC"/>
    <w:rsid w:val="00EA4BCA"/>
    <w:rsid w:val="00EA4D5D"/>
    <w:rsid w:val="00EA633E"/>
    <w:rsid w:val="00EA66F9"/>
    <w:rsid w:val="00EA6FD9"/>
    <w:rsid w:val="00EA705B"/>
    <w:rsid w:val="00EB01DE"/>
    <w:rsid w:val="00EB0A28"/>
    <w:rsid w:val="00EB205B"/>
    <w:rsid w:val="00EB2631"/>
    <w:rsid w:val="00EB345C"/>
    <w:rsid w:val="00EB3578"/>
    <w:rsid w:val="00EB394C"/>
    <w:rsid w:val="00EB4C77"/>
    <w:rsid w:val="00EB54CA"/>
    <w:rsid w:val="00EB58B0"/>
    <w:rsid w:val="00EB5C8C"/>
    <w:rsid w:val="00EB6025"/>
    <w:rsid w:val="00EB7C9D"/>
    <w:rsid w:val="00EC1278"/>
    <w:rsid w:val="00EC26EB"/>
    <w:rsid w:val="00EC40D4"/>
    <w:rsid w:val="00EC4641"/>
    <w:rsid w:val="00EC4685"/>
    <w:rsid w:val="00EC48F8"/>
    <w:rsid w:val="00EC62E5"/>
    <w:rsid w:val="00EC6536"/>
    <w:rsid w:val="00EC6A5D"/>
    <w:rsid w:val="00EC7293"/>
    <w:rsid w:val="00EC7727"/>
    <w:rsid w:val="00EC776B"/>
    <w:rsid w:val="00ED0939"/>
    <w:rsid w:val="00ED0E0C"/>
    <w:rsid w:val="00ED0F8C"/>
    <w:rsid w:val="00ED1602"/>
    <w:rsid w:val="00ED24C7"/>
    <w:rsid w:val="00ED2A96"/>
    <w:rsid w:val="00ED3621"/>
    <w:rsid w:val="00ED3EC5"/>
    <w:rsid w:val="00ED3FC0"/>
    <w:rsid w:val="00ED4A2E"/>
    <w:rsid w:val="00ED4DED"/>
    <w:rsid w:val="00ED5681"/>
    <w:rsid w:val="00ED5E5F"/>
    <w:rsid w:val="00ED6EB0"/>
    <w:rsid w:val="00ED7198"/>
    <w:rsid w:val="00EE08DD"/>
    <w:rsid w:val="00EE0923"/>
    <w:rsid w:val="00EE0C81"/>
    <w:rsid w:val="00EE1237"/>
    <w:rsid w:val="00EE1C35"/>
    <w:rsid w:val="00EE1E4C"/>
    <w:rsid w:val="00EE2521"/>
    <w:rsid w:val="00EE26A7"/>
    <w:rsid w:val="00EE2D6E"/>
    <w:rsid w:val="00EE55DC"/>
    <w:rsid w:val="00EE6B53"/>
    <w:rsid w:val="00EE7D9A"/>
    <w:rsid w:val="00EF0AA3"/>
    <w:rsid w:val="00EF0C05"/>
    <w:rsid w:val="00EF1315"/>
    <w:rsid w:val="00EF157A"/>
    <w:rsid w:val="00EF1581"/>
    <w:rsid w:val="00EF19A5"/>
    <w:rsid w:val="00EF3417"/>
    <w:rsid w:val="00EF35AE"/>
    <w:rsid w:val="00EF3FDC"/>
    <w:rsid w:val="00EF653F"/>
    <w:rsid w:val="00EF77A1"/>
    <w:rsid w:val="00EF7897"/>
    <w:rsid w:val="00F00049"/>
    <w:rsid w:val="00F00642"/>
    <w:rsid w:val="00F0085C"/>
    <w:rsid w:val="00F0091E"/>
    <w:rsid w:val="00F01B73"/>
    <w:rsid w:val="00F01E00"/>
    <w:rsid w:val="00F037F6"/>
    <w:rsid w:val="00F0412C"/>
    <w:rsid w:val="00F052E6"/>
    <w:rsid w:val="00F05A74"/>
    <w:rsid w:val="00F06269"/>
    <w:rsid w:val="00F06681"/>
    <w:rsid w:val="00F067EF"/>
    <w:rsid w:val="00F06B2A"/>
    <w:rsid w:val="00F07A53"/>
    <w:rsid w:val="00F10016"/>
    <w:rsid w:val="00F103AE"/>
    <w:rsid w:val="00F116E3"/>
    <w:rsid w:val="00F11BC4"/>
    <w:rsid w:val="00F11BF5"/>
    <w:rsid w:val="00F11E7A"/>
    <w:rsid w:val="00F1318F"/>
    <w:rsid w:val="00F13410"/>
    <w:rsid w:val="00F13431"/>
    <w:rsid w:val="00F13622"/>
    <w:rsid w:val="00F14448"/>
    <w:rsid w:val="00F15AE3"/>
    <w:rsid w:val="00F16E20"/>
    <w:rsid w:val="00F1705E"/>
    <w:rsid w:val="00F1734D"/>
    <w:rsid w:val="00F17C74"/>
    <w:rsid w:val="00F20E34"/>
    <w:rsid w:val="00F213F0"/>
    <w:rsid w:val="00F215B6"/>
    <w:rsid w:val="00F227ED"/>
    <w:rsid w:val="00F230C2"/>
    <w:rsid w:val="00F23F5D"/>
    <w:rsid w:val="00F240CA"/>
    <w:rsid w:val="00F24877"/>
    <w:rsid w:val="00F249D1"/>
    <w:rsid w:val="00F252B6"/>
    <w:rsid w:val="00F2577B"/>
    <w:rsid w:val="00F26648"/>
    <w:rsid w:val="00F27333"/>
    <w:rsid w:val="00F279C7"/>
    <w:rsid w:val="00F27E61"/>
    <w:rsid w:val="00F3122D"/>
    <w:rsid w:val="00F316B6"/>
    <w:rsid w:val="00F319F2"/>
    <w:rsid w:val="00F31AA1"/>
    <w:rsid w:val="00F3223B"/>
    <w:rsid w:val="00F32A1B"/>
    <w:rsid w:val="00F32E08"/>
    <w:rsid w:val="00F34183"/>
    <w:rsid w:val="00F343A6"/>
    <w:rsid w:val="00F36C6F"/>
    <w:rsid w:val="00F37310"/>
    <w:rsid w:val="00F378F7"/>
    <w:rsid w:val="00F401CD"/>
    <w:rsid w:val="00F41BA9"/>
    <w:rsid w:val="00F41E91"/>
    <w:rsid w:val="00F423A8"/>
    <w:rsid w:val="00F42682"/>
    <w:rsid w:val="00F42A41"/>
    <w:rsid w:val="00F43D5D"/>
    <w:rsid w:val="00F43DF8"/>
    <w:rsid w:val="00F45162"/>
    <w:rsid w:val="00F45D16"/>
    <w:rsid w:val="00F4765E"/>
    <w:rsid w:val="00F5132D"/>
    <w:rsid w:val="00F520D6"/>
    <w:rsid w:val="00F52741"/>
    <w:rsid w:val="00F53D60"/>
    <w:rsid w:val="00F53EDB"/>
    <w:rsid w:val="00F5411B"/>
    <w:rsid w:val="00F56164"/>
    <w:rsid w:val="00F56814"/>
    <w:rsid w:val="00F602A9"/>
    <w:rsid w:val="00F605DF"/>
    <w:rsid w:val="00F61559"/>
    <w:rsid w:val="00F61AC6"/>
    <w:rsid w:val="00F624FF"/>
    <w:rsid w:val="00F62A9D"/>
    <w:rsid w:val="00F63E06"/>
    <w:rsid w:val="00F6434F"/>
    <w:rsid w:val="00F64440"/>
    <w:rsid w:val="00F64C85"/>
    <w:rsid w:val="00F6586B"/>
    <w:rsid w:val="00F6602A"/>
    <w:rsid w:val="00F665C1"/>
    <w:rsid w:val="00F66CDE"/>
    <w:rsid w:val="00F67540"/>
    <w:rsid w:val="00F67E2E"/>
    <w:rsid w:val="00F700D1"/>
    <w:rsid w:val="00F70539"/>
    <w:rsid w:val="00F713DA"/>
    <w:rsid w:val="00F71814"/>
    <w:rsid w:val="00F718DF"/>
    <w:rsid w:val="00F725CF"/>
    <w:rsid w:val="00F726E3"/>
    <w:rsid w:val="00F73FFD"/>
    <w:rsid w:val="00F743BC"/>
    <w:rsid w:val="00F75541"/>
    <w:rsid w:val="00F75E55"/>
    <w:rsid w:val="00F76904"/>
    <w:rsid w:val="00F800CE"/>
    <w:rsid w:val="00F810E5"/>
    <w:rsid w:val="00F8161C"/>
    <w:rsid w:val="00F81755"/>
    <w:rsid w:val="00F81911"/>
    <w:rsid w:val="00F81BED"/>
    <w:rsid w:val="00F82FD0"/>
    <w:rsid w:val="00F837C4"/>
    <w:rsid w:val="00F83FF6"/>
    <w:rsid w:val="00F84452"/>
    <w:rsid w:val="00F84DF2"/>
    <w:rsid w:val="00F8673F"/>
    <w:rsid w:val="00F875C3"/>
    <w:rsid w:val="00F91669"/>
    <w:rsid w:val="00F92205"/>
    <w:rsid w:val="00F9245F"/>
    <w:rsid w:val="00F93249"/>
    <w:rsid w:val="00F94BD9"/>
    <w:rsid w:val="00F94FC1"/>
    <w:rsid w:val="00F95710"/>
    <w:rsid w:val="00F95ED6"/>
    <w:rsid w:val="00F965DB"/>
    <w:rsid w:val="00FA0BA7"/>
    <w:rsid w:val="00FA13F9"/>
    <w:rsid w:val="00FA1A86"/>
    <w:rsid w:val="00FA346A"/>
    <w:rsid w:val="00FA3F27"/>
    <w:rsid w:val="00FA6500"/>
    <w:rsid w:val="00FA6EDC"/>
    <w:rsid w:val="00FA7179"/>
    <w:rsid w:val="00FA71BF"/>
    <w:rsid w:val="00FA7447"/>
    <w:rsid w:val="00FB1628"/>
    <w:rsid w:val="00FB2011"/>
    <w:rsid w:val="00FB4375"/>
    <w:rsid w:val="00FB4850"/>
    <w:rsid w:val="00FB4B7B"/>
    <w:rsid w:val="00FB4FAE"/>
    <w:rsid w:val="00FB50FB"/>
    <w:rsid w:val="00FB555E"/>
    <w:rsid w:val="00FB611A"/>
    <w:rsid w:val="00FB6DA5"/>
    <w:rsid w:val="00FB702C"/>
    <w:rsid w:val="00FB70E7"/>
    <w:rsid w:val="00FB7CE3"/>
    <w:rsid w:val="00FC0337"/>
    <w:rsid w:val="00FC09E4"/>
    <w:rsid w:val="00FC1F07"/>
    <w:rsid w:val="00FC21FF"/>
    <w:rsid w:val="00FC2856"/>
    <w:rsid w:val="00FC2F7C"/>
    <w:rsid w:val="00FC4440"/>
    <w:rsid w:val="00FC4A26"/>
    <w:rsid w:val="00FC4EAB"/>
    <w:rsid w:val="00FC54E8"/>
    <w:rsid w:val="00FC566D"/>
    <w:rsid w:val="00FC7198"/>
    <w:rsid w:val="00FC76E4"/>
    <w:rsid w:val="00FC7AAF"/>
    <w:rsid w:val="00FC7DF4"/>
    <w:rsid w:val="00FC7F49"/>
    <w:rsid w:val="00FD1049"/>
    <w:rsid w:val="00FD1288"/>
    <w:rsid w:val="00FD1701"/>
    <w:rsid w:val="00FD183E"/>
    <w:rsid w:val="00FD235A"/>
    <w:rsid w:val="00FD391F"/>
    <w:rsid w:val="00FD5832"/>
    <w:rsid w:val="00FD61F6"/>
    <w:rsid w:val="00FD623F"/>
    <w:rsid w:val="00FD7D80"/>
    <w:rsid w:val="00FD7DCA"/>
    <w:rsid w:val="00FE05FC"/>
    <w:rsid w:val="00FE12FC"/>
    <w:rsid w:val="00FE216C"/>
    <w:rsid w:val="00FE2D4C"/>
    <w:rsid w:val="00FE55B1"/>
    <w:rsid w:val="00FE5D89"/>
    <w:rsid w:val="00FE6093"/>
    <w:rsid w:val="00FE7325"/>
    <w:rsid w:val="00FE776B"/>
    <w:rsid w:val="00FE7956"/>
    <w:rsid w:val="00FE79F0"/>
    <w:rsid w:val="00FE7BDB"/>
    <w:rsid w:val="00FF0D63"/>
    <w:rsid w:val="00FF2000"/>
    <w:rsid w:val="00FF25C1"/>
    <w:rsid w:val="00FF37BA"/>
    <w:rsid w:val="00FF4290"/>
    <w:rsid w:val="00FF4817"/>
    <w:rsid w:val="00FF48D6"/>
    <w:rsid w:val="00FF4B13"/>
    <w:rsid w:val="00FF5564"/>
    <w:rsid w:val="00FF5809"/>
    <w:rsid w:val="00FF59B1"/>
    <w:rsid w:val="00FF5C51"/>
    <w:rsid w:val="00FF6DF5"/>
    <w:rsid w:val="00FF7735"/>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docId w15:val="{167CF5A5-2BD5-4355-840B-C597AD16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E3"/>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BD2CE3"/>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D2CE3"/>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5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aliases w:val="single space,footnote text,Geneva 9,Font: Geneva 9,Boston 10,f Char Char,f Char"/>
    <w:basedOn w:val="Normal"/>
    <w:link w:val="FootnoteTextChar"/>
    <w:uiPriority w:val="99"/>
    <w:unhideWhenUsed/>
    <w:rsid w:val="002073EC"/>
    <w:pPr>
      <w:spacing w:after="0"/>
    </w:pPr>
    <w:rPr>
      <w:sz w:val="20"/>
      <w:szCs w:val="20"/>
    </w:rPr>
  </w:style>
  <w:style w:type="character" w:customStyle="1" w:styleId="FootnoteTextChar">
    <w:name w:val="Footnote Text Char"/>
    <w:aliases w:val="single space Char,footnote text Char,Geneva 9 Char,Font: Geneva 9 Char,Boston 10 Char,f Char Char Char,f Char Char1"/>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paragraph" w:customStyle="1" w:styleId="Default">
    <w:name w:val="Default"/>
    <w:rsid w:val="004907D2"/>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msonormalmailrucssattributepostfix">
    <w:name w:val="msonormal_mailru_css_attribute_postfix"/>
    <w:basedOn w:val="Normal"/>
    <w:rsid w:val="008F1817"/>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styleId="HTMLPreformatted">
    <w:name w:val="HTML Preformatted"/>
    <w:basedOn w:val="Normal"/>
    <w:link w:val="HTMLPreformattedChar"/>
    <w:uiPriority w:val="99"/>
    <w:semiHidden/>
    <w:unhideWhenUsed/>
    <w:rsid w:val="00FE7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7956"/>
    <w:rPr>
      <w:rFonts w:ascii="Courier New" w:eastAsia="Times New Roman" w:hAnsi="Courier New" w:cs="Courier New"/>
      <w:sz w:val="20"/>
      <w:szCs w:val="20"/>
    </w:rPr>
  </w:style>
  <w:style w:type="character" w:customStyle="1" w:styleId="y2iqfc">
    <w:name w:val="y2iqfc"/>
    <w:basedOn w:val="DefaultParagraphFont"/>
    <w:rsid w:val="00FE7956"/>
  </w:style>
  <w:style w:type="numbering" w:customStyle="1" w:styleId="NoList1">
    <w:name w:val="No List1"/>
    <w:next w:val="NoList"/>
    <w:uiPriority w:val="99"/>
    <w:semiHidden/>
    <w:unhideWhenUsed/>
    <w:rsid w:val="00344BCB"/>
  </w:style>
  <w:style w:type="character" w:styleId="PlaceholderText">
    <w:name w:val="Placeholder Text"/>
    <w:uiPriority w:val="99"/>
    <w:semiHidden/>
    <w:rsid w:val="00344BCB"/>
    <w:rPr>
      <w:color w:val="808080"/>
    </w:rPr>
  </w:style>
  <w:style w:type="table" w:customStyle="1" w:styleId="TableGrid1">
    <w:name w:val="Table Grid1"/>
    <w:basedOn w:val="TableNormal"/>
    <w:next w:val="TableGrid"/>
    <w:uiPriority w:val="39"/>
    <w:rsid w:val="00344B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44B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70F9"/>
    <w:rPr>
      <w:color w:val="954F72"/>
      <w:u w:val="single"/>
    </w:rPr>
  </w:style>
  <w:style w:type="paragraph" w:customStyle="1" w:styleId="msonormal0">
    <w:name w:val="msonormal"/>
    <w:basedOn w:val="Normal"/>
    <w:rsid w:val="005E7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8">
    <w:name w:val="xl68"/>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1">
    <w:name w:val="xl71"/>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2">
    <w:name w:val="xl72"/>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3">
    <w:name w:val="xl73"/>
    <w:basedOn w:val="Normal"/>
    <w:rsid w:val="005E70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Normal"/>
    <w:rsid w:val="005E70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5">
    <w:name w:val="xl75"/>
    <w:basedOn w:val="Normal"/>
    <w:rsid w:val="005E70F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9">
    <w:name w:val="xl79"/>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3751B"/>
  </w:style>
  <w:style w:type="table" w:customStyle="1" w:styleId="TableGrid2">
    <w:name w:val="Table Grid2"/>
    <w:basedOn w:val="TableNormal"/>
    <w:next w:val="TableGrid"/>
    <w:uiPriority w:val="59"/>
    <w:rsid w:val="00A375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3751B"/>
  </w:style>
  <w:style w:type="table" w:customStyle="1" w:styleId="TableGrid21">
    <w:name w:val="Table Grid21"/>
    <w:basedOn w:val="TableNormal"/>
    <w:next w:val="TableGrid"/>
    <w:uiPriority w:val="3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3751B"/>
  </w:style>
  <w:style w:type="table" w:customStyle="1" w:styleId="TableGrid111">
    <w:name w:val="Table Grid111"/>
    <w:basedOn w:val="TableNormal"/>
    <w:next w:val="TableGrid"/>
    <w:uiPriority w:val="39"/>
    <w:rsid w:val="00A375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3751B"/>
  </w:style>
  <w:style w:type="numbering" w:customStyle="1" w:styleId="NoList3">
    <w:name w:val="No List3"/>
    <w:next w:val="NoList"/>
    <w:uiPriority w:val="99"/>
    <w:semiHidden/>
    <w:unhideWhenUsed/>
    <w:rsid w:val="00D83DC9"/>
  </w:style>
  <w:style w:type="table" w:customStyle="1" w:styleId="TableGrid3">
    <w:name w:val="Table Grid3"/>
    <w:basedOn w:val="TableNormal"/>
    <w:next w:val="TableGrid"/>
    <w:uiPriority w:val="59"/>
    <w:rsid w:val="00D83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3DC9"/>
  </w:style>
  <w:style w:type="table" w:customStyle="1" w:styleId="TableGrid22">
    <w:name w:val="Table Grid22"/>
    <w:basedOn w:val="TableNormal"/>
    <w:next w:val="TableGrid"/>
    <w:uiPriority w:val="3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3DC9"/>
  </w:style>
  <w:style w:type="table" w:customStyle="1" w:styleId="TableGrid112">
    <w:name w:val="Table Grid112"/>
    <w:basedOn w:val="TableNormal"/>
    <w:next w:val="TableGrid"/>
    <w:uiPriority w:val="39"/>
    <w:rsid w:val="00D83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83DC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B37E1"/>
  </w:style>
  <w:style w:type="table" w:customStyle="1" w:styleId="TableGrid5">
    <w:name w:val="Table Grid5"/>
    <w:basedOn w:val="TableNormal"/>
    <w:next w:val="TableGrid"/>
    <w:uiPriority w:val="59"/>
    <w:rsid w:val="009B37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B37E1"/>
  </w:style>
  <w:style w:type="table" w:customStyle="1" w:styleId="TableGrid23">
    <w:name w:val="Table Grid23"/>
    <w:basedOn w:val="TableNormal"/>
    <w:next w:val="TableGrid"/>
    <w:uiPriority w:val="3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B37E1"/>
  </w:style>
  <w:style w:type="table" w:customStyle="1" w:styleId="TableGrid113">
    <w:name w:val="Table Grid113"/>
    <w:basedOn w:val="TableNormal"/>
    <w:next w:val="TableGrid"/>
    <w:uiPriority w:val="39"/>
    <w:rsid w:val="009B37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B37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100D0"/>
    <w:pPr>
      <w:numPr>
        <w:numId w:val="3"/>
      </w:numPr>
    </w:pPr>
  </w:style>
  <w:style w:type="numbering" w:customStyle="1" w:styleId="Style2">
    <w:name w:val="Style2"/>
    <w:uiPriority w:val="99"/>
    <w:rsid w:val="00E100D0"/>
    <w:pPr>
      <w:numPr>
        <w:numId w:val="4"/>
      </w:numPr>
    </w:pPr>
  </w:style>
  <w:style w:type="numbering" w:customStyle="1" w:styleId="Style3">
    <w:name w:val="Style3"/>
    <w:uiPriority w:val="99"/>
    <w:rsid w:val="00C86EE5"/>
    <w:pPr>
      <w:numPr>
        <w:numId w:val="6"/>
      </w:numPr>
    </w:pPr>
  </w:style>
  <w:style w:type="table" w:customStyle="1" w:styleId="TableGrid41">
    <w:name w:val="Table Grid41"/>
    <w:basedOn w:val="TableNormal"/>
    <w:next w:val="TableGrid"/>
    <w:uiPriority w:val="39"/>
    <w:rsid w:val="0046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50F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8">
    <w:name w:val="Table Grid8"/>
    <w:basedOn w:val="TableNormal"/>
    <w:next w:val="TableGrid"/>
    <w:uiPriority w:val="39"/>
    <w:rsid w:val="00354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624FF"/>
  </w:style>
  <w:style w:type="table" w:customStyle="1" w:styleId="TableGrid6">
    <w:name w:val="Table Grid6"/>
    <w:basedOn w:val="TableNormal"/>
    <w:next w:val="TableGrid"/>
    <w:uiPriority w:val="59"/>
    <w:rsid w:val="00F624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624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624FF"/>
  </w:style>
  <w:style w:type="table" w:customStyle="1" w:styleId="TableGrid24">
    <w:name w:val="Table Grid24"/>
    <w:basedOn w:val="TableNormal"/>
    <w:next w:val="TableGrid"/>
    <w:uiPriority w:val="39"/>
    <w:rsid w:val="00F624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624FF"/>
  </w:style>
  <w:style w:type="table" w:customStyle="1" w:styleId="TableGrid114">
    <w:name w:val="Table Grid114"/>
    <w:basedOn w:val="TableNormal"/>
    <w:next w:val="TableGrid"/>
    <w:uiPriority w:val="39"/>
    <w:rsid w:val="00F624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F624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624F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F6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624FF"/>
    <w:pPr>
      <w:spacing w:after="120" w:line="240" w:lineRule="auto"/>
    </w:pPr>
    <w:rPr>
      <w:rFonts w:ascii="Times New Roman" w:eastAsia="Times New Roman" w:hAnsi="Times New Roman" w:cs="Times New Roman"/>
      <w:sz w:val="20"/>
      <w:szCs w:val="20"/>
      <w:lang w:val="en-AU" w:eastAsia="ru-RU"/>
    </w:rPr>
  </w:style>
  <w:style w:type="character" w:customStyle="1" w:styleId="BodyTextChar">
    <w:name w:val="Body Text Char"/>
    <w:basedOn w:val="DefaultParagraphFont"/>
    <w:link w:val="BodyText"/>
    <w:uiPriority w:val="99"/>
    <w:semiHidden/>
    <w:rsid w:val="00F624FF"/>
    <w:rPr>
      <w:rFonts w:ascii="Times New Roman" w:eastAsia="Times New Roman" w:hAnsi="Times New Roman" w:cs="Times New Roman"/>
      <w:sz w:val="20"/>
      <w:szCs w:val="20"/>
      <w:lang w:val="en-AU" w:eastAsia="ru-RU"/>
    </w:rPr>
  </w:style>
  <w:style w:type="table" w:customStyle="1" w:styleId="TableGrid51">
    <w:name w:val="Table Grid51"/>
    <w:basedOn w:val="TableNormal"/>
    <w:next w:val="TableGrid"/>
    <w:uiPriority w:val="59"/>
    <w:rsid w:val="00F6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6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624F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6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72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06681"/>
    <w:rPr>
      <w:color w:val="605E5C"/>
      <w:shd w:val="clear" w:color="auto" w:fill="E1DFDD"/>
    </w:rPr>
  </w:style>
  <w:style w:type="numbering" w:customStyle="1" w:styleId="Style4">
    <w:name w:val="Style4"/>
    <w:uiPriority w:val="99"/>
    <w:rsid w:val="001C027D"/>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7401">
      <w:bodyDiv w:val="1"/>
      <w:marLeft w:val="0"/>
      <w:marRight w:val="0"/>
      <w:marTop w:val="0"/>
      <w:marBottom w:val="0"/>
      <w:divBdr>
        <w:top w:val="none" w:sz="0" w:space="0" w:color="auto"/>
        <w:left w:val="none" w:sz="0" w:space="0" w:color="auto"/>
        <w:bottom w:val="none" w:sz="0" w:space="0" w:color="auto"/>
        <w:right w:val="none" w:sz="0" w:space="0" w:color="auto"/>
      </w:divBdr>
    </w:div>
    <w:div w:id="222299479">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33580469">
      <w:bodyDiv w:val="1"/>
      <w:marLeft w:val="0"/>
      <w:marRight w:val="0"/>
      <w:marTop w:val="0"/>
      <w:marBottom w:val="0"/>
      <w:divBdr>
        <w:top w:val="none" w:sz="0" w:space="0" w:color="auto"/>
        <w:left w:val="none" w:sz="0" w:space="0" w:color="auto"/>
        <w:bottom w:val="none" w:sz="0" w:space="0" w:color="auto"/>
        <w:right w:val="none" w:sz="0" w:space="0" w:color="auto"/>
      </w:divBdr>
    </w:div>
    <w:div w:id="412824945">
      <w:bodyDiv w:val="1"/>
      <w:marLeft w:val="0"/>
      <w:marRight w:val="0"/>
      <w:marTop w:val="0"/>
      <w:marBottom w:val="0"/>
      <w:divBdr>
        <w:top w:val="none" w:sz="0" w:space="0" w:color="auto"/>
        <w:left w:val="none" w:sz="0" w:space="0" w:color="auto"/>
        <w:bottom w:val="none" w:sz="0" w:space="0" w:color="auto"/>
        <w:right w:val="none" w:sz="0" w:space="0" w:color="auto"/>
      </w:divBdr>
    </w:div>
    <w:div w:id="556673135">
      <w:bodyDiv w:val="1"/>
      <w:marLeft w:val="0"/>
      <w:marRight w:val="0"/>
      <w:marTop w:val="0"/>
      <w:marBottom w:val="0"/>
      <w:divBdr>
        <w:top w:val="none" w:sz="0" w:space="0" w:color="auto"/>
        <w:left w:val="none" w:sz="0" w:space="0" w:color="auto"/>
        <w:bottom w:val="none" w:sz="0" w:space="0" w:color="auto"/>
        <w:right w:val="none" w:sz="0" w:space="0" w:color="auto"/>
      </w:divBdr>
    </w:div>
    <w:div w:id="616453650">
      <w:bodyDiv w:val="1"/>
      <w:marLeft w:val="0"/>
      <w:marRight w:val="0"/>
      <w:marTop w:val="0"/>
      <w:marBottom w:val="0"/>
      <w:divBdr>
        <w:top w:val="none" w:sz="0" w:space="0" w:color="auto"/>
        <w:left w:val="none" w:sz="0" w:space="0" w:color="auto"/>
        <w:bottom w:val="none" w:sz="0" w:space="0" w:color="auto"/>
        <w:right w:val="none" w:sz="0" w:space="0" w:color="auto"/>
      </w:divBdr>
    </w:div>
    <w:div w:id="638462856">
      <w:bodyDiv w:val="1"/>
      <w:marLeft w:val="0"/>
      <w:marRight w:val="0"/>
      <w:marTop w:val="0"/>
      <w:marBottom w:val="0"/>
      <w:divBdr>
        <w:top w:val="none" w:sz="0" w:space="0" w:color="auto"/>
        <w:left w:val="none" w:sz="0" w:space="0" w:color="auto"/>
        <w:bottom w:val="none" w:sz="0" w:space="0" w:color="auto"/>
        <w:right w:val="none" w:sz="0" w:space="0" w:color="auto"/>
      </w:divBdr>
    </w:div>
    <w:div w:id="649670496">
      <w:bodyDiv w:val="1"/>
      <w:marLeft w:val="0"/>
      <w:marRight w:val="0"/>
      <w:marTop w:val="0"/>
      <w:marBottom w:val="0"/>
      <w:divBdr>
        <w:top w:val="none" w:sz="0" w:space="0" w:color="auto"/>
        <w:left w:val="none" w:sz="0" w:space="0" w:color="auto"/>
        <w:bottom w:val="none" w:sz="0" w:space="0" w:color="auto"/>
        <w:right w:val="none" w:sz="0" w:space="0" w:color="auto"/>
      </w:divBdr>
      <w:divsChild>
        <w:div w:id="723022213">
          <w:marLeft w:val="0"/>
          <w:marRight w:val="0"/>
          <w:marTop w:val="0"/>
          <w:marBottom w:val="0"/>
          <w:divBdr>
            <w:top w:val="none" w:sz="0" w:space="0" w:color="auto"/>
            <w:left w:val="none" w:sz="0" w:space="0" w:color="auto"/>
            <w:bottom w:val="none" w:sz="0" w:space="0" w:color="auto"/>
            <w:right w:val="none" w:sz="0" w:space="0" w:color="auto"/>
          </w:divBdr>
        </w:div>
        <w:div w:id="1301498569">
          <w:marLeft w:val="0"/>
          <w:marRight w:val="0"/>
          <w:marTop w:val="0"/>
          <w:marBottom w:val="0"/>
          <w:divBdr>
            <w:top w:val="none" w:sz="0" w:space="0" w:color="auto"/>
            <w:left w:val="none" w:sz="0" w:space="0" w:color="auto"/>
            <w:bottom w:val="none" w:sz="0" w:space="0" w:color="auto"/>
            <w:right w:val="none" w:sz="0" w:space="0" w:color="auto"/>
          </w:divBdr>
        </w:div>
      </w:divsChild>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30738929">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862279932">
      <w:bodyDiv w:val="1"/>
      <w:marLeft w:val="0"/>
      <w:marRight w:val="0"/>
      <w:marTop w:val="0"/>
      <w:marBottom w:val="0"/>
      <w:divBdr>
        <w:top w:val="none" w:sz="0" w:space="0" w:color="auto"/>
        <w:left w:val="none" w:sz="0" w:space="0" w:color="auto"/>
        <w:bottom w:val="none" w:sz="0" w:space="0" w:color="auto"/>
        <w:right w:val="none" w:sz="0" w:space="0" w:color="auto"/>
      </w:divBdr>
    </w:div>
    <w:div w:id="889071760">
      <w:bodyDiv w:val="1"/>
      <w:marLeft w:val="0"/>
      <w:marRight w:val="0"/>
      <w:marTop w:val="0"/>
      <w:marBottom w:val="0"/>
      <w:divBdr>
        <w:top w:val="none" w:sz="0" w:space="0" w:color="auto"/>
        <w:left w:val="none" w:sz="0" w:space="0" w:color="auto"/>
        <w:bottom w:val="none" w:sz="0" w:space="0" w:color="auto"/>
        <w:right w:val="none" w:sz="0" w:space="0" w:color="auto"/>
      </w:divBdr>
    </w:div>
    <w:div w:id="1038434873">
      <w:bodyDiv w:val="1"/>
      <w:marLeft w:val="0"/>
      <w:marRight w:val="0"/>
      <w:marTop w:val="0"/>
      <w:marBottom w:val="0"/>
      <w:divBdr>
        <w:top w:val="none" w:sz="0" w:space="0" w:color="auto"/>
        <w:left w:val="none" w:sz="0" w:space="0" w:color="auto"/>
        <w:bottom w:val="none" w:sz="0" w:space="0" w:color="auto"/>
        <w:right w:val="none" w:sz="0" w:space="0" w:color="auto"/>
      </w:divBdr>
    </w:div>
    <w:div w:id="1069765360">
      <w:bodyDiv w:val="1"/>
      <w:marLeft w:val="0"/>
      <w:marRight w:val="0"/>
      <w:marTop w:val="0"/>
      <w:marBottom w:val="0"/>
      <w:divBdr>
        <w:top w:val="none" w:sz="0" w:space="0" w:color="auto"/>
        <w:left w:val="none" w:sz="0" w:space="0" w:color="auto"/>
        <w:bottom w:val="none" w:sz="0" w:space="0" w:color="auto"/>
        <w:right w:val="none" w:sz="0" w:space="0" w:color="auto"/>
      </w:divBdr>
    </w:div>
    <w:div w:id="1079331885">
      <w:bodyDiv w:val="1"/>
      <w:marLeft w:val="0"/>
      <w:marRight w:val="0"/>
      <w:marTop w:val="0"/>
      <w:marBottom w:val="0"/>
      <w:divBdr>
        <w:top w:val="none" w:sz="0" w:space="0" w:color="auto"/>
        <w:left w:val="none" w:sz="0" w:space="0" w:color="auto"/>
        <w:bottom w:val="none" w:sz="0" w:space="0" w:color="auto"/>
        <w:right w:val="none" w:sz="0" w:space="0" w:color="auto"/>
      </w:divBdr>
    </w:div>
    <w:div w:id="1137066322">
      <w:bodyDiv w:val="1"/>
      <w:marLeft w:val="0"/>
      <w:marRight w:val="0"/>
      <w:marTop w:val="0"/>
      <w:marBottom w:val="0"/>
      <w:divBdr>
        <w:top w:val="none" w:sz="0" w:space="0" w:color="auto"/>
        <w:left w:val="none" w:sz="0" w:space="0" w:color="auto"/>
        <w:bottom w:val="none" w:sz="0" w:space="0" w:color="auto"/>
        <w:right w:val="none" w:sz="0" w:space="0" w:color="auto"/>
      </w:divBdr>
    </w:div>
    <w:div w:id="1139691216">
      <w:bodyDiv w:val="1"/>
      <w:marLeft w:val="0"/>
      <w:marRight w:val="0"/>
      <w:marTop w:val="0"/>
      <w:marBottom w:val="0"/>
      <w:divBdr>
        <w:top w:val="none" w:sz="0" w:space="0" w:color="auto"/>
        <w:left w:val="none" w:sz="0" w:space="0" w:color="auto"/>
        <w:bottom w:val="none" w:sz="0" w:space="0" w:color="auto"/>
        <w:right w:val="none" w:sz="0" w:space="0" w:color="auto"/>
      </w:divBdr>
    </w:div>
    <w:div w:id="1256212197">
      <w:bodyDiv w:val="1"/>
      <w:marLeft w:val="0"/>
      <w:marRight w:val="0"/>
      <w:marTop w:val="0"/>
      <w:marBottom w:val="0"/>
      <w:divBdr>
        <w:top w:val="none" w:sz="0" w:space="0" w:color="auto"/>
        <w:left w:val="none" w:sz="0" w:space="0" w:color="auto"/>
        <w:bottom w:val="none" w:sz="0" w:space="0" w:color="auto"/>
        <w:right w:val="none" w:sz="0" w:space="0" w:color="auto"/>
      </w:divBdr>
    </w:div>
    <w:div w:id="1302542053">
      <w:bodyDiv w:val="1"/>
      <w:marLeft w:val="0"/>
      <w:marRight w:val="0"/>
      <w:marTop w:val="0"/>
      <w:marBottom w:val="0"/>
      <w:divBdr>
        <w:top w:val="none" w:sz="0" w:space="0" w:color="auto"/>
        <w:left w:val="none" w:sz="0" w:space="0" w:color="auto"/>
        <w:bottom w:val="none" w:sz="0" w:space="0" w:color="auto"/>
        <w:right w:val="none" w:sz="0" w:space="0" w:color="auto"/>
      </w:divBdr>
    </w:div>
    <w:div w:id="1326710907">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752268600">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797408888">
      <w:bodyDiv w:val="1"/>
      <w:marLeft w:val="0"/>
      <w:marRight w:val="0"/>
      <w:marTop w:val="0"/>
      <w:marBottom w:val="0"/>
      <w:divBdr>
        <w:top w:val="none" w:sz="0" w:space="0" w:color="auto"/>
        <w:left w:val="none" w:sz="0" w:space="0" w:color="auto"/>
        <w:bottom w:val="none" w:sz="0" w:space="0" w:color="auto"/>
        <w:right w:val="none" w:sz="0" w:space="0" w:color="auto"/>
      </w:divBdr>
    </w:div>
    <w:div w:id="1808086610">
      <w:bodyDiv w:val="1"/>
      <w:marLeft w:val="0"/>
      <w:marRight w:val="0"/>
      <w:marTop w:val="0"/>
      <w:marBottom w:val="0"/>
      <w:divBdr>
        <w:top w:val="none" w:sz="0" w:space="0" w:color="auto"/>
        <w:left w:val="none" w:sz="0" w:space="0" w:color="auto"/>
        <w:bottom w:val="none" w:sz="0" w:space="0" w:color="auto"/>
        <w:right w:val="none" w:sz="0" w:space="0" w:color="auto"/>
      </w:divBdr>
    </w:div>
    <w:div w:id="1927499942">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1965426923">
      <w:bodyDiv w:val="1"/>
      <w:marLeft w:val="0"/>
      <w:marRight w:val="0"/>
      <w:marTop w:val="0"/>
      <w:marBottom w:val="0"/>
      <w:divBdr>
        <w:top w:val="none" w:sz="0" w:space="0" w:color="auto"/>
        <w:left w:val="none" w:sz="0" w:space="0" w:color="auto"/>
        <w:bottom w:val="none" w:sz="0" w:space="0" w:color="auto"/>
        <w:right w:val="none" w:sz="0" w:space="0" w:color="auto"/>
      </w:divBdr>
    </w:div>
    <w:div w:id="1998683673">
      <w:bodyDiv w:val="1"/>
      <w:marLeft w:val="0"/>
      <w:marRight w:val="0"/>
      <w:marTop w:val="0"/>
      <w:marBottom w:val="0"/>
      <w:divBdr>
        <w:top w:val="none" w:sz="0" w:space="0" w:color="auto"/>
        <w:left w:val="none" w:sz="0" w:space="0" w:color="auto"/>
        <w:bottom w:val="none" w:sz="0" w:space="0" w:color="auto"/>
        <w:right w:val="none" w:sz="0" w:space="0" w:color="auto"/>
      </w:divBdr>
    </w:div>
    <w:div w:id="1999382406">
      <w:bodyDiv w:val="1"/>
      <w:marLeft w:val="0"/>
      <w:marRight w:val="0"/>
      <w:marTop w:val="0"/>
      <w:marBottom w:val="0"/>
      <w:divBdr>
        <w:top w:val="none" w:sz="0" w:space="0" w:color="auto"/>
        <w:left w:val="none" w:sz="0" w:space="0" w:color="auto"/>
        <w:bottom w:val="none" w:sz="0" w:space="0" w:color="auto"/>
        <w:right w:val="none" w:sz="0" w:space="0" w:color="auto"/>
      </w:divBdr>
    </w:div>
    <w:div w:id="20116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numner.a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envelope.haypost.a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stone-meter.en.made-in-china.com/product/LyYxEsmJOXWM/China-Digital-Window-Tint-Meter-Visual-Light-Transmission-30mm-Thickness-Continuous-Measuring-Wtm-1100.htm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microsoft.com/office/2018/08/relationships/commentsExtensible" Target="commentsExtensible.xml"/><Relationship Id="rId10" Type="http://schemas.openxmlformats.org/officeDocument/2006/relationships/hyperlink" Target="https://aliexpress.ru/item/1005002347117031.html?gatewayAdapt=glo2rus&amp;sku_id=1200002020903024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ainexpress-dealer.com/products/wtm-1100?variant=39118931404" TargetMode="External"/><Relationship Id="rId14" Type="http://schemas.openxmlformats.org/officeDocument/2006/relationships/hyperlink" Target="http://www.armeps.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456C-14D5-4F98-9647-C3A3797E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93</Pages>
  <Words>23008</Words>
  <Characters>131152</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ՀՀ ՀԱՇՎԵՔՆՆԻՉ ՊԱԼԱՏԻ ԸՆԹԱՑԻԿ ԵԶՐԱԿԱՑՈւԹՅՈՒՆ</vt:lpstr>
    </vt:vector>
  </TitlesOfParts>
  <Company/>
  <LinksUpToDate>false</LinksUpToDate>
  <CharactersWithSpaces>153853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2023</dc:subject>
  <dc:creator>User</dc:creator>
  <cp:keywords>https:/mul2.armsai.am/tasks/11137/oneclick/702d3f6cb4968dc310d01652e2436834d0b108ff9132d0abedb96485077ff932.docx?token=bb1c6c9e6c9d1f6be992d2b8245a1cc6</cp:keywords>
  <dc:description/>
  <cp:lastModifiedBy>Մ․Առաքելյան</cp:lastModifiedBy>
  <cp:revision>157</cp:revision>
  <cp:lastPrinted>2023-10-24T11:45:00Z</cp:lastPrinted>
  <dcterms:created xsi:type="dcterms:W3CDTF">2023-10-29T13:00:00Z</dcterms:created>
  <dcterms:modified xsi:type="dcterms:W3CDTF">2023-11-02T11:22:00Z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