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95044" w14:textId="77777777" w:rsidR="00BC5520" w:rsidRPr="00D91A84" w:rsidRDefault="00BC5520" w:rsidP="004B3924">
      <w:pPr>
        <w:spacing w:after="0" w:line="240" w:lineRule="auto"/>
        <w:jc w:val="right"/>
        <w:rPr>
          <w:rFonts w:ascii="GHEA Grapalat" w:eastAsia="Times New Roman" w:hAnsi="GHEA Grapalat" w:cs="Arial"/>
          <w:bCs/>
          <w:i/>
          <w:color w:val="000000"/>
          <w:sz w:val="20"/>
          <w:szCs w:val="20"/>
          <w:lang w:val="hy-AM"/>
        </w:rPr>
      </w:pPr>
      <w:r w:rsidRPr="00D91A84">
        <w:rPr>
          <w:rFonts w:ascii="GHEA Grapalat" w:eastAsia="Times New Roman" w:hAnsi="GHEA Grapalat" w:cs="Arial"/>
          <w:bCs/>
          <w:i/>
          <w:color w:val="000000"/>
          <w:sz w:val="20"/>
          <w:szCs w:val="20"/>
          <w:lang w:val="hy-AM"/>
        </w:rPr>
        <w:t>Հավելված</w:t>
      </w:r>
    </w:p>
    <w:p w14:paraId="2548FC33" w14:textId="37AF5A7E" w:rsidR="00BC5520" w:rsidRPr="00D91A84" w:rsidRDefault="00BC5520" w:rsidP="004B3924">
      <w:pPr>
        <w:spacing w:after="0" w:line="240" w:lineRule="auto"/>
        <w:jc w:val="right"/>
        <w:rPr>
          <w:rFonts w:ascii="GHEA Grapalat" w:eastAsia="Times New Roman" w:hAnsi="GHEA Grapalat" w:cs="Arial"/>
          <w:bCs/>
          <w:i/>
          <w:color w:val="000000"/>
          <w:sz w:val="20"/>
          <w:szCs w:val="20"/>
          <w:lang w:val="hy-AM"/>
        </w:rPr>
      </w:pPr>
      <w:r w:rsidRPr="00D91A84">
        <w:rPr>
          <w:rFonts w:ascii="GHEA Grapalat" w:eastAsia="Times New Roman" w:hAnsi="GHEA Grapalat" w:cs="Arial"/>
          <w:bCs/>
          <w:i/>
          <w:color w:val="000000"/>
          <w:sz w:val="20"/>
          <w:szCs w:val="20"/>
          <w:lang w:val="hy-AM"/>
        </w:rPr>
        <w:t xml:space="preserve">Հաստատվել է ՀՀ </w:t>
      </w:r>
      <w:r w:rsidR="004B3924">
        <w:rPr>
          <w:rFonts w:ascii="GHEA Grapalat" w:eastAsia="Times New Roman" w:hAnsi="GHEA Grapalat" w:cs="Arial"/>
          <w:bCs/>
          <w:i/>
          <w:color w:val="000000"/>
          <w:sz w:val="20"/>
          <w:szCs w:val="20"/>
          <w:lang w:val="hy-AM"/>
        </w:rPr>
        <w:t>հ</w:t>
      </w:r>
      <w:r w:rsidR="006B5C63" w:rsidRPr="00D91A84">
        <w:rPr>
          <w:rFonts w:ascii="GHEA Grapalat" w:eastAsia="Times New Roman" w:hAnsi="GHEA Grapalat" w:cs="Arial"/>
          <w:bCs/>
          <w:i/>
          <w:color w:val="000000"/>
          <w:sz w:val="20"/>
          <w:szCs w:val="20"/>
          <w:lang w:val="hy-AM"/>
        </w:rPr>
        <w:t>աշվեքննիչ պալատի</w:t>
      </w:r>
    </w:p>
    <w:p w14:paraId="7BFFEC8B" w14:textId="3C655C43" w:rsidR="00BC5520" w:rsidRPr="00D91A84" w:rsidRDefault="00780488" w:rsidP="004B3924">
      <w:pPr>
        <w:spacing w:after="0" w:line="240" w:lineRule="auto"/>
        <w:jc w:val="right"/>
        <w:rPr>
          <w:rFonts w:ascii="GHEA Grapalat" w:eastAsia="Times New Roman" w:hAnsi="GHEA Grapalat" w:cs="Arial"/>
          <w:bCs/>
          <w:i/>
          <w:color w:val="000000"/>
          <w:sz w:val="20"/>
          <w:szCs w:val="20"/>
          <w:lang w:val="hy-AM"/>
        </w:rPr>
      </w:pPr>
      <w:r w:rsidRPr="00D91A84">
        <w:rPr>
          <w:rFonts w:ascii="GHEA Grapalat" w:eastAsia="Times New Roman" w:hAnsi="GHEA Grapalat" w:cs="Arial"/>
          <w:bCs/>
          <w:i/>
          <w:color w:val="000000"/>
          <w:sz w:val="20"/>
          <w:szCs w:val="20"/>
          <w:lang w:val="hy-AM"/>
        </w:rPr>
        <w:t>2023</w:t>
      </w:r>
      <w:r w:rsidR="00BC5520" w:rsidRPr="00D91A84">
        <w:rPr>
          <w:rFonts w:ascii="GHEA Grapalat" w:eastAsia="Times New Roman" w:hAnsi="GHEA Grapalat" w:cs="Arial"/>
          <w:bCs/>
          <w:i/>
          <w:color w:val="000000"/>
          <w:sz w:val="20"/>
          <w:szCs w:val="20"/>
          <w:lang w:val="hy-AM"/>
        </w:rPr>
        <w:t>թ.</w:t>
      </w:r>
      <w:r w:rsidR="00D613C0" w:rsidRPr="00D91A84">
        <w:rPr>
          <w:rFonts w:ascii="GHEA Grapalat" w:eastAsia="Times New Roman" w:hAnsi="GHEA Grapalat" w:cs="Arial"/>
          <w:bCs/>
          <w:i/>
          <w:color w:val="000000"/>
          <w:sz w:val="20"/>
          <w:szCs w:val="20"/>
          <w:lang w:val="hy-AM"/>
        </w:rPr>
        <w:t xml:space="preserve"> </w:t>
      </w:r>
      <w:r w:rsidR="00AB6FEB">
        <w:rPr>
          <w:rFonts w:ascii="GHEA Grapalat" w:eastAsia="Times New Roman" w:hAnsi="GHEA Grapalat" w:cs="Arial"/>
          <w:bCs/>
          <w:i/>
          <w:color w:val="000000"/>
          <w:sz w:val="20"/>
          <w:szCs w:val="20"/>
          <w:lang w:val="hy-AM"/>
        </w:rPr>
        <w:t>օգոստոսի</w:t>
      </w:r>
      <w:r w:rsidRPr="00D91A84">
        <w:rPr>
          <w:rFonts w:ascii="GHEA Grapalat" w:eastAsia="Times New Roman" w:hAnsi="GHEA Grapalat" w:cs="Arial"/>
          <w:bCs/>
          <w:i/>
          <w:color w:val="000000"/>
          <w:sz w:val="20"/>
          <w:szCs w:val="20"/>
          <w:lang w:val="hy-AM"/>
        </w:rPr>
        <w:t xml:space="preserve"> </w:t>
      </w:r>
      <w:r w:rsidR="00E42EF2" w:rsidRPr="00A23B73">
        <w:rPr>
          <w:rFonts w:ascii="GHEA Grapalat" w:eastAsia="Times New Roman" w:hAnsi="GHEA Grapalat" w:cs="Arial"/>
          <w:bCs/>
          <w:i/>
          <w:color w:val="000000"/>
          <w:sz w:val="20"/>
          <w:szCs w:val="20"/>
          <w:lang w:val="hy-AM"/>
        </w:rPr>
        <w:t>30</w:t>
      </w:r>
      <w:r w:rsidR="00EC2D91" w:rsidRPr="00D91A84">
        <w:rPr>
          <w:rFonts w:ascii="GHEA Grapalat" w:eastAsia="Times New Roman" w:hAnsi="GHEA Grapalat" w:cs="Arial"/>
          <w:bCs/>
          <w:i/>
          <w:color w:val="000000"/>
          <w:sz w:val="20"/>
          <w:szCs w:val="20"/>
          <w:lang w:val="hy-AM"/>
        </w:rPr>
        <w:t>-</w:t>
      </w:r>
      <w:r w:rsidR="00BC5520" w:rsidRPr="00D91A84">
        <w:rPr>
          <w:rFonts w:ascii="GHEA Grapalat" w:eastAsia="Times New Roman" w:hAnsi="GHEA Grapalat" w:cs="Arial"/>
          <w:bCs/>
          <w:i/>
          <w:color w:val="000000"/>
          <w:sz w:val="20"/>
          <w:szCs w:val="20"/>
          <w:lang w:val="hy-AM"/>
        </w:rPr>
        <w:t>ի թիվ</w:t>
      </w:r>
      <w:r w:rsidR="00A23B73">
        <w:rPr>
          <w:rFonts w:ascii="GHEA Grapalat" w:eastAsia="Times New Roman" w:hAnsi="GHEA Grapalat" w:cs="Arial"/>
          <w:bCs/>
          <w:i/>
          <w:color w:val="000000"/>
          <w:sz w:val="20"/>
          <w:szCs w:val="20"/>
          <w:lang w:val="hy-AM"/>
        </w:rPr>
        <w:t xml:space="preserve"> 117</w:t>
      </w:r>
      <w:r w:rsidR="00EC2D91" w:rsidRPr="00D91A84">
        <w:rPr>
          <w:rFonts w:ascii="GHEA Grapalat" w:eastAsia="Times New Roman" w:hAnsi="GHEA Grapalat" w:cs="Arial"/>
          <w:bCs/>
          <w:i/>
          <w:color w:val="000000"/>
          <w:sz w:val="20"/>
          <w:szCs w:val="20"/>
          <w:lang w:val="hy-AM"/>
        </w:rPr>
        <w:t>-Ա</w:t>
      </w:r>
      <w:r w:rsidR="00BC5520" w:rsidRPr="00D91A84">
        <w:rPr>
          <w:rFonts w:ascii="GHEA Grapalat" w:eastAsia="Times New Roman" w:hAnsi="GHEA Grapalat" w:cs="Arial"/>
          <w:bCs/>
          <w:i/>
          <w:color w:val="000000"/>
          <w:sz w:val="20"/>
          <w:szCs w:val="20"/>
          <w:lang w:val="hy-AM"/>
        </w:rPr>
        <w:t xml:space="preserve"> որոշմամբ</w:t>
      </w:r>
    </w:p>
    <w:p w14:paraId="24227D4B" w14:textId="77777777" w:rsidR="00BC5520" w:rsidRPr="00D91A84" w:rsidRDefault="00BC5520" w:rsidP="00D91A84">
      <w:pPr>
        <w:spacing w:before="100" w:beforeAutospacing="1" w:after="120" w:line="276" w:lineRule="auto"/>
        <w:jc w:val="center"/>
        <w:rPr>
          <w:rFonts w:ascii="GHEA Grapalat" w:eastAsia="Times New Roman" w:hAnsi="GHEA Grapalat" w:cs="Arial"/>
          <w:b/>
          <w:bCs/>
          <w:color w:val="000000"/>
          <w:sz w:val="24"/>
          <w:szCs w:val="24"/>
          <w:lang w:val="hy-AM"/>
        </w:rPr>
      </w:pPr>
    </w:p>
    <w:p w14:paraId="5A2D7631" w14:textId="77777777" w:rsidR="00BC5520" w:rsidRPr="00D91A84" w:rsidRDefault="00BC5520" w:rsidP="00D91A84">
      <w:pPr>
        <w:spacing w:before="100" w:beforeAutospacing="1" w:after="120" w:line="276" w:lineRule="auto"/>
        <w:jc w:val="center"/>
        <w:rPr>
          <w:rFonts w:ascii="GHEA Grapalat" w:eastAsia="Times New Roman" w:hAnsi="GHEA Grapalat" w:cs="Arial"/>
          <w:b/>
          <w:bCs/>
          <w:color w:val="000000"/>
          <w:sz w:val="24"/>
          <w:szCs w:val="24"/>
          <w:lang w:val="hy-AM"/>
        </w:rPr>
      </w:pPr>
    </w:p>
    <w:p w14:paraId="1D1C2EBD" w14:textId="77777777" w:rsidR="00BC5520" w:rsidRPr="00D91A84" w:rsidRDefault="00BC5520" w:rsidP="00D91A84">
      <w:pPr>
        <w:spacing w:before="100" w:beforeAutospacing="1" w:after="120" w:line="276" w:lineRule="auto"/>
        <w:jc w:val="center"/>
        <w:rPr>
          <w:rFonts w:ascii="GHEA Grapalat" w:eastAsia="Times New Roman" w:hAnsi="GHEA Grapalat" w:cs="Arial"/>
          <w:b/>
          <w:bCs/>
          <w:color w:val="000000"/>
          <w:sz w:val="24"/>
          <w:szCs w:val="24"/>
          <w:lang w:val="hy-AM"/>
        </w:rPr>
      </w:pPr>
    </w:p>
    <w:p w14:paraId="5D39C294" w14:textId="77777777" w:rsidR="00BC5520" w:rsidRPr="00D91A84" w:rsidRDefault="00BC5520" w:rsidP="00D91A84">
      <w:pPr>
        <w:spacing w:before="100" w:beforeAutospacing="1" w:after="120" w:line="276" w:lineRule="auto"/>
        <w:jc w:val="center"/>
        <w:rPr>
          <w:rFonts w:ascii="GHEA Grapalat" w:eastAsia="Times New Roman" w:hAnsi="GHEA Grapalat" w:cs="Arial"/>
          <w:b/>
          <w:bCs/>
          <w:color w:val="000000"/>
          <w:sz w:val="28"/>
          <w:szCs w:val="28"/>
          <w:lang w:val="hy-AM"/>
        </w:rPr>
      </w:pPr>
      <w:r w:rsidRPr="00D91A84">
        <w:rPr>
          <w:rFonts w:ascii="GHEA Grapalat" w:eastAsia="Times New Roman" w:hAnsi="GHEA Grapalat" w:cs="Arial"/>
          <w:b/>
          <w:bCs/>
          <w:color w:val="000000"/>
          <w:sz w:val="28"/>
          <w:szCs w:val="28"/>
          <w:lang w:val="hy-AM"/>
        </w:rPr>
        <w:t>ՀԱՅԱՍՏԱՆԻ ՀԱՆՐԱՊԵՏՈՒԹՅԱՆ ՀԱՇՎԵՔՆՆԻՉ ՊԱԼԱՏ</w:t>
      </w:r>
    </w:p>
    <w:p w14:paraId="0BEA9145" w14:textId="77777777" w:rsidR="00BC5520" w:rsidRPr="00D91A84" w:rsidRDefault="007B4A66" w:rsidP="00D91A84">
      <w:pPr>
        <w:tabs>
          <w:tab w:val="left" w:pos="9180"/>
        </w:tabs>
        <w:spacing w:after="0" w:line="276" w:lineRule="auto"/>
        <w:ind w:right="29"/>
        <w:jc w:val="center"/>
        <w:rPr>
          <w:rFonts w:ascii="GHEA Grapalat" w:eastAsia="Times New Roman" w:hAnsi="GHEA Grapalat" w:cs="Arial"/>
          <w:b/>
          <w:bCs/>
          <w:color w:val="000000"/>
          <w:sz w:val="24"/>
          <w:szCs w:val="24"/>
          <w:lang w:val="hy-AM"/>
        </w:rPr>
      </w:pPr>
      <w:r w:rsidRPr="00D91A84">
        <w:rPr>
          <w:rFonts w:ascii="GHEA Grapalat" w:eastAsia="Times New Roman" w:hAnsi="GHEA Grapalat" w:cs="Arial"/>
          <w:noProof/>
          <w:sz w:val="24"/>
          <w:szCs w:val="24"/>
          <w:lang w:val="ru-RU" w:eastAsia="ru-RU"/>
        </w:rPr>
        <w:drawing>
          <wp:inline distT="0" distB="0" distL="0" distR="0" wp14:anchorId="52624999" wp14:editId="1FAE611B">
            <wp:extent cx="1289050" cy="1168400"/>
            <wp:effectExtent l="0" t="0" r="0" b="0"/>
            <wp:docPr id="1" name="Picture 4"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0" cy="1168400"/>
                    </a:xfrm>
                    <a:prstGeom prst="rect">
                      <a:avLst/>
                    </a:prstGeom>
                    <a:noFill/>
                    <a:ln>
                      <a:noFill/>
                    </a:ln>
                  </pic:spPr>
                </pic:pic>
              </a:graphicData>
            </a:graphic>
          </wp:inline>
        </w:drawing>
      </w:r>
    </w:p>
    <w:p w14:paraId="40D3ADF4" w14:textId="77777777" w:rsidR="00BC5520" w:rsidRPr="00D91A84" w:rsidRDefault="00BC5520" w:rsidP="00D91A84">
      <w:pPr>
        <w:tabs>
          <w:tab w:val="left" w:pos="2340"/>
        </w:tabs>
        <w:spacing w:after="0" w:line="276" w:lineRule="auto"/>
        <w:jc w:val="right"/>
        <w:rPr>
          <w:rFonts w:ascii="GHEA Grapalat" w:hAnsi="GHEA Grapalat"/>
          <w:bCs/>
          <w:color w:val="000000"/>
          <w:sz w:val="20"/>
          <w:szCs w:val="20"/>
          <w:u w:val="single"/>
          <w:lang w:val="hy-AM"/>
        </w:rPr>
      </w:pPr>
    </w:p>
    <w:p w14:paraId="13C531BA" w14:textId="77777777" w:rsidR="00BC5520" w:rsidRPr="00D91A84" w:rsidRDefault="00BC5520" w:rsidP="00D91A84">
      <w:pPr>
        <w:spacing w:before="100" w:beforeAutospacing="1" w:after="120" w:line="276" w:lineRule="auto"/>
        <w:jc w:val="center"/>
        <w:rPr>
          <w:rFonts w:ascii="GHEA Grapalat" w:eastAsia="Times New Roman" w:hAnsi="GHEA Grapalat" w:cs="Arial"/>
          <w:b/>
          <w:bCs/>
          <w:color w:val="000000"/>
          <w:sz w:val="28"/>
          <w:szCs w:val="28"/>
          <w:lang w:val="hy-AM"/>
        </w:rPr>
      </w:pPr>
      <w:r w:rsidRPr="00D91A84">
        <w:rPr>
          <w:rFonts w:ascii="GHEA Grapalat" w:eastAsia="Times New Roman" w:hAnsi="GHEA Grapalat" w:cs="Arial"/>
          <w:b/>
          <w:bCs/>
          <w:color w:val="000000"/>
          <w:sz w:val="28"/>
          <w:szCs w:val="28"/>
          <w:lang w:val="hy-AM"/>
        </w:rPr>
        <w:t>ԸՆԹԱՑԻԿ ԵԶՐԱԿԱՑՈՒԹՅՈՒՆ</w:t>
      </w:r>
    </w:p>
    <w:p w14:paraId="0F115602" w14:textId="77777777" w:rsidR="00BC5520" w:rsidRPr="00D91A84" w:rsidRDefault="00BC5520" w:rsidP="00D91A84">
      <w:pPr>
        <w:spacing w:before="100" w:beforeAutospacing="1" w:after="120" w:line="276" w:lineRule="auto"/>
        <w:jc w:val="center"/>
        <w:rPr>
          <w:rFonts w:ascii="GHEA Grapalat" w:eastAsia="Times New Roman" w:hAnsi="GHEA Grapalat" w:cs="Arial"/>
          <w:b/>
          <w:bCs/>
          <w:color w:val="000000"/>
          <w:sz w:val="28"/>
          <w:szCs w:val="28"/>
          <w:lang w:val="hy-AM"/>
        </w:rPr>
      </w:pPr>
    </w:p>
    <w:p w14:paraId="271D4F5D" w14:textId="6D8EA581" w:rsidR="00BC5520" w:rsidRPr="00D91A84" w:rsidRDefault="00BC5520" w:rsidP="00D91A84">
      <w:pPr>
        <w:spacing w:after="0" w:line="276" w:lineRule="auto"/>
        <w:jc w:val="center"/>
        <w:rPr>
          <w:rFonts w:ascii="GHEA Grapalat" w:eastAsia="Times New Roman" w:hAnsi="GHEA Grapalat" w:cs="Arial"/>
          <w:b/>
          <w:bCs/>
          <w:color w:val="0070C0"/>
          <w:sz w:val="28"/>
          <w:szCs w:val="24"/>
          <w:lang w:val="hy-AM"/>
        </w:rPr>
      </w:pPr>
      <w:r w:rsidRPr="00D91A84">
        <w:rPr>
          <w:rFonts w:ascii="GHEA Grapalat" w:eastAsia="Times New Roman" w:hAnsi="GHEA Grapalat" w:cs="Arial"/>
          <w:b/>
          <w:bCs/>
          <w:color w:val="0070C0"/>
          <w:sz w:val="28"/>
          <w:szCs w:val="24"/>
          <w:lang w:val="hy-AM"/>
        </w:rPr>
        <w:t xml:space="preserve">ԱՌՈՂՋԱՊԱՀՈՒԹՅԱՆ ՆԱԽԱՐԱՐՈՒԹՅՈՒՆՈՒՄ </w:t>
      </w:r>
      <w:r w:rsidR="00780488" w:rsidRPr="00D91A84">
        <w:rPr>
          <w:rFonts w:ascii="GHEA Grapalat" w:eastAsia="Times New Roman" w:hAnsi="GHEA Grapalat" w:cs="Arial"/>
          <w:b/>
          <w:bCs/>
          <w:color w:val="0070C0"/>
          <w:sz w:val="28"/>
          <w:szCs w:val="24"/>
          <w:lang w:val="hy-AM"/>
        </w:rPr>
        <w:t xml:space="preserve">ՄՈՐ ԵՎ ՄԱՆԿԱՆ ԱՌՈՂՋՈՒԹՅԱՆ ՊԱՀՊԱՆՄԱՆ </w:t>
      </w:r>
      <w:r w:rsidR="00CD2184" w:rsidRPr="00D91A84">
        <w:rPr>
          <w:rFonts w:ascii="GHEA Grapalat" w:eastAsia="Times New Roman" w:hAnsi="GHEA Grapalat" w:cs="Arial"/>
          <w:b/>
          <w:bCs/>
          <w:color w:val="0070C0"/>
          <w:sz w:val="28"/>
          <w:szCs w:val="24"/>
          <w:lang w:val="hy-AM"/>
        </w:rPr>
        <w:t xml:space="preserve">ՆԿԱՏՄԱՄԲ ԻՐԱԿԱՆԱՑՎԱԾ </w:t>
      </w:r>
      <w:r w:rsidRPr="00D91A84">
        <w:rPr>
          <w:rFonts w:ascii="GHEA Grapalat" w:eastAsia="Times New Roman" w:hAnsi="GHEA Grapalat" w:cs="Arial"/>
          <w:b/>
          <w:bCs/>
          <w:color w:val="0070C0"/>
          <w:sz w:val="28"/>
          <w:szCs w:val="24"/>
          <w:lang w:val="hy-AM"/>
        </w:rPr>
        <w:t>ՀԱՇՎԵՔՆՆՈՒԹՅԱՆ ԱՐԴՅՈՒՆՔՆԵՐԻ ՎԵՐԱԲԵՐՅԱԼ</w:t>
      </w:r>
    </w:p>
    <w:p w14:paraId="2A7A64F3" w14:textId="77777777" w:rsidR="00BC5520" w:rsidRPr="00D91A84" w:rsidRDefault="00BC5520" w:rsidP="00D91A84">
      <w:pPr>
        <w:spacing w:after="0" w:line="276" w:lineRule="auto"/>
        <w:jc w:val="center"/>
        <w:rPr>
          <w:rFonts w:ascii="GHEA Grapalat" w:eastAsia="Times New Roman" w:hAnsi="GHEA Grapalat" w:cs="Arial"/>
          <w:bCs/>
          <w:color w:val="000000"/>
          <w:sz w:val="24"/>
          <w:szCs w:val="24"/>
          <w:lang w:val="hy-AM"/>
        </w:rPr>
      </w:pPr>
    </w:p>
    <w:p w14:paraId="347F80AA" w14:textId="77777777" w:rsidR="00BC5520" w:rsidRPr="00D91A84" w:rsidRDefault="00BC5520" w:rsidP="00D91A84">
      <w:pPr>
        <w:spacing w:after="0" w:line="276" w:lineRule="auto"/>
        <w:jc w:val="center"/>
        <w:rPr>
          <w:rFonts w:ascii="GHEA Grapalat" w:eastAsia="Times New Roman" w:hAnsi="GHEA Grapalat" w:cs="Arial"/>
          <w:bCs/>
          <w:color w:val="000000"/>
          <w:sz w:val="24"/>
          <w:szCs w:val="24"/>
          <w:lang w:val="hy-AM"/>
        </w:rPr>
      </w:pPr>
    </w:p>
    <w:p w14:paraId="1ACC3EB3" w14:textId="77777777" w:rsidR="0072116C" w:rsidRPr="00D91A84" w:rsidRDefault="0072116C" w:rsidP="00D91A84">
      <w:pPr>
        <w:spacing w:after="0" w:line="276" w:lineRule="auto"/>
        <w:jc w:val="center"/>
        <w:rPr>
          <w:rFonts w:ascii="GHEA Grapalat" w:eastAsia="Times New Roman" w:hAnsi="GHEA Grapalat" w:cs="Arial"/>
          <w:bCs/>
          <w:color w:val="000000"/>
          <w:sz w:val="24"/>
          <w:szCs w:val="24"/>
          <w:lang w:val="hy-AM"/>
        </w:rPr>
      </w:pPr>
    </w:p>
    <w:p w14:paraId="288E0E87" w14:textId="63240238" w:rsidR="0072116C" w:rsidRPr="00D91A84" w:rsidRDefault="0072116C" w:rsidP="00D91A84">
      <w:pPr>
        <w:spacing w:after="0" w:line="276" w:lineRule="auto"/>
        <w:jc w:val="center"/>
        <w:rPr>
          <w:rFonts w:ascii="GHEA Grapalat" w:eastAsia="Times New Roman" w:hAnsi="GHEA Grapalat" w:cs="Arial"/>
          <w:bCs/>
          <w:color w:val="000000"/>
          <w:sz w:val="24"/>
          <w:szCs w:val="24"/>
          <w:lang w:val="hy-AM"/>
        </w:rPr>
      </w:pPr>
    </w:p>
    <w:p w14:paraId="777608BD" w14:textId="7100E933" w:rsidR="00780488" w:rsidRPr="00D91A84" w:rsidRDefault="00780488" w:rsidP="00D91A84">
      <w:pPr>
        <w:spacing w:after="0" w:line="276" w:lineRule="auto"/>
        <w:jc w:val="center"/>
        <w:rPr>
          <w:rFonts w:ascii="GHEA Grapalat" w:eastAsia="Times New Roman" w:hAnsi="GHEA Grapalat" w:cs="Arial"/>
          <w:bCs/>
          <w:color w:val="000000"/>
          <w:sz w:val="24"/>
          <w:szCs w:val="24"/>
          <w:lang w:val="hy-AM"/>
        </w:rPr>
      </w:pPr>
    </w:p>
    <w:p w14:paraId="4AFF2C82" w14:textId="3A5B660C" w:rsidR="00780488" w:rsidRPr="00D91A84" w:rsidRDefault="00780488" w:rsidP="00D91A84">
      <w:pPr>
        <w:spacing w:after="0" w:line="276" w:lineRule="auto"/>
        <w:jc w:val="center"/>
        <w:rPr>
          <w:rFonts w:ascii="GHEA Grapalat" w:eastAsia="Times New Roman" w:hAnsi="GHEA Grapalat" w:cs="Arial"/>
          <w:bCs/>
          <w:color w:val="000000"/>
          <w:sz w:val="24"/>
          <w:szCs w:val="24"/>
          <w:lang w:val="hy-AM"/>
        </w:rPr>
      </w:pPr>
    </w:p>
    <w:p w14:paraId="5F66A6A3" w14:textId="77777777" w:rsidR="00780488" w:rsidRPr="00D91A84" w:rsidRDefault="00780488" w:rsidP="00D91A84">
      <w:pPr>
        <w:spacing w:after="0" w:line="276" w:lineRule="auto"/>
        <w:jc w:val="center"/>
        <w:rPr>
          <w:rFonts w:ascii="GHEA Grapalat" w:eastAsia="Times New Roman" w:hAnsi="GHEA Grapalat" w:cs="Arial"/>
          <w:bCs/>
          <w:color w:val="000000"/>
          <w:sz w:val="24"/>
          <w:szCs w:val="24"/>
          <w:lang w:val="hy-AM"/>
        </w:rPr>
      </w:pPr>
    </w:p>
    <w:p w14:paraId="6CD01F0A" w14:textId="77777777" w:rsidR="0072116C" w:rsidRPr="00D91A84" w:rsidRDefault="0072116C" w:rsidP="00D91A84">
      <w:pPr>
        <w:spacing w:after="0" w:line="276" w:lineRule="auto"/>
        <w:jc w:val="center"/>
        <w:rPr>
          <w:rFonts w:ascii="GHEA Grapalat" w:eastAsia="Times New Roman" w:hAnsi="GHEA Grapalat" w:cs="Arial"/>
          <w:b/>
          <w:bCs/>
          <w:color w:val="000000"/>
          <w:sz w:val="24"/>
          <w:szCs w:val="24"/>
          <w:lang w:val="hy-AM"/>
        </w:rPr>
      </w:pPr>
    </w:p>
    <w:p w14:paraId="0743C636" w14:textId="77777777" w:rsidR="0072116C" w:rsidRPr="00D91A84" w:rsidRDefault="0072116C" w:rsidP="00D91A84">
      <w:pPr>
        <w:spacing w:after="0" w:line="276" w:lineRule="auto"/>
        <w:jc w:val="center"/>
        <w:rPr>
          <w:rFonts w:ascii="GHEA Grapalat" w:eastAsia="Times New Roman" w:hAnsi="GHEA Grapalat" w:cs="Arial"/>
          <w:b/>
          <w:bCs/>
          <w:color w:val="000000"/>
          <w:sz w:val="24"/>
          <w:szCs w:val="24"/>
          <w:lang w:val="hy-AM"/>
        </w:rPr>
      </w:pPr>
    </w:p>
    <w:p w14:paraId="4CBB816B" w14:textId="567B45AA" w:rsidR="00F627CB" w:rsidRPr="00D91A84" w:rsidRDefault="00780488" w:rsidP="004B3924">
      <w:pPr>
        <w:spacing w:after="0" w:line="276" w:lineRule="auto"/>
        <w:jc w:val="center"/>
        <w:rPr>
          <w:rFonts w:ascii="GHEA Grapalat" w:hAnsi="GHEA Grapalat"/>
          <w:b/>
          <w:color w:val="0070C0"/>
          <w:sz w:val="28"/>
          <w:lang w:val="hy-AM"/>
        </w:rPr>
      </w:pPr>
      <w:r w:rsidRPr="004B3924">
        <w:rPr>
          <w:rFonts w:ascii="GHEA Grapalat" w:eastAsia="Times New Roman" w:hAnsi="GHEA Grapalat" w:cs="Arial"/>
          <w:b/>
          <w:bCs/>
          <w:color w:val="0070C0"/>
          <w:sz w:val="28"/>
          <w:szCs w:val="24"/>
          <w:lang w:val="hy-AM"/>
        </w:rPr>
        <w:t>2023</w:t>
      </w:r>
      <w:r w:rsidR="0072116C" w:rsidRPr="00D91A84">
        <w:rPr>
          <w:rFonts w:ascii="GHEA Grapalat" w:hAnsi="GHEA Grapalat"/>
          <w:b/>
          <w:color w:val="0070C0"/>
          <w:sz w:val="28"/>
          <w:lang w:val="hy-AM"/>
        </w:rPr>
        <w:br w:type="page"/>
      </w:r>
    </w:p>
    <w:p w14:paraId="7EEB21F9" w14:textId="687CCA22" w:rsidR="00BC5520" w:rsidRPr="00D91A84" w:rsidRDefault="00BC5520" w:rsidP="00D91A84">
      <w:pPr>
        <w:spacing w:line="276" w:lineRule="auto"/>
        <w:jc w:val="center"/>
        <w:rPr>
          <w:rFonts w:ascii="GHEA Grapalat" w:hAnsi="GHEA Grapalat"/>
          <w:b/>
          <w:color w:val="0070C0"/>
          <w:sz w:val="28"/>
          <w:lang w:val="hy-AM"/>
        </w:rPr>
      </w:pPr>
      <w:r w:rsidRPr="00D91A84">
        <w:rPr>
          <w:rFonts w:ascii="GHEA Grapalat" w:hAnsi="GHEA Grapalat"/>
          <w:b/>
          <w:color w:val="0070C0"/>
          <w:sz w:val="28"/>
          <w:lang w:val="hy-AM"/>
        </w:rPr>
        <w:lastRenderedPageBreak/>
        <w:t>Բ Ո Վ Ա Ն Դ Ա Կ Ո Ւ Թ Յ Ո Ւ Ն</w:t>
      </w:r>
    </w:p>
    <w:p w14:paraId="1B348BD7" w14:textId="22FB0AA0" w:rsidR="0008004D" w:rsidRPr="00C85019" w:rsidRDefault="00BC5520" w:rsidP="00C85019">
      <w:pPr>
        <w:pStyle w:val="TOC1"/>
        <w:rPr>
          <w:rFonts w:eastAsiaTheme="minorEastAsia" w:cstheme="minorBidi"/>
          <w:color w:val="auto"/>
          <w:sz w:val="22"/>
          <w:szCs w:val="22"/>
          <w:lang w:val="ru-RU" w:eastAsia="ru-RU"/>
        </w:rPr>
      </w:pPr>
      <w:r w:rsidRPr="00D91A84">
        <w:fldChar w:fldCharType="begin"/>
      </w:r>
      <w:r w:rsidRPr="00D91A84">
        <w:instrText xml:space="preserve"> TOC \o "1-3" \h \z \u </w:instrText>
      </w:r>
      <w:r w:rsidRPr="00D91A84">
        <w:fldChar w:fldCharType="separate"/>
      </w:r>
      <w:hyperlink w:anchor="_Toc138778475" w:history="1">
        <w:r w:rsidR="0008004D" w:rsidRPr="00C85019">
          <w:rPr>
            <w:rStyle w:val="Hyperlink"/>
          </w:rPr>
          <w:t>1</w:t>
        </w:r>
        <w:r w:rsidR="0008004D" w:rsidRPr="00C85019">
          <w:rPr>
            <w:rStyle w:val="Hyperlink"/>
            <w:rFonts w:ascii="Cambria Math" w:hAnsi="Cambria Math" w:cs="Cambria Math"/>
          </w:rPr>
          <w:t>․</w:t>
        </w:r>
        <w:r w:rsidR="0008004D" w:rsidRPr="00C85019">
          <w:rPr>
            <w:rStyle w:val="Hyperlink"/>
          </w:rPr>
          <w:t xml:space="preserve"> ՆԵՐԱԾԱԿԱՆ ՄԱՍ</w:t>
        </w:r>
        <w:r w:rsidR="0008004D" w:rsidRPr="00C85019">
          <w:rPr>
            <w:webHidden/>
          </w:rPr>
          <w:tab/>
        </w:r>
        <w:r w:rsidR="0008004D" w:rsidRPr="00C85019">
          <w:rPr>
            <w:webHidden/>
          </w:rPr>
          <w:fldChar w:fldCharType="begin"/>
        </w:r>
        <w:r w:rsidR="0008004D" w:rsidRPr="00C85019">
          <w:rPr>
            <w:webHidden/>
          </w:rPr>
          <w:instrText xml:space="preserve"> PAGEREF _Toc138778475 \h </w:instrText>
        </w:r>
        <w:r w:rsidR="0008004D" w:rsidRPr="00C85019">
          <w:rPr>
            <w:webHidden/>
          </w:rPr>
        </w:r>
        <w:r w:rsidR="0008004D" w:rsidRPr="00C85019">
          <w:rPr>
            <w:webHidden/>
          </w:rPr>
          <w:fldChar w:fldCharType="separate"/>
        </w:r>
        <w:r w:rsidR="00CD1130">
          <w:rPr>
            <w:webHidden/>
          </w:rPr>
          <w:t>3</w:t>
        </w:r>
        <w:r w:rsidR="0008004D" w:rsidRPr="00C85019">
          <w:rPr>
            <w:webHidden/>
          </w:rPr>
          <w:fldChar w:fldCharType="end"/>
        </w:r>
      </w:hyperlink>
    </w:p>
    <w:p w14:paraId="49E57C6A" w14:textId="13D35FF0" w:rsidR="0008004D" w:rsidRPr="00C85019" w:rsidRDefault="00F20124" w:rsidP="00C85019">
      <w:pPr>
        <w:pStyle w:val="TOC1"/>
        <w:rPr>
          <w:rFonts w:eastAsiaTheme="minorEastAsia" w:cstheme="minorBidi"/>
          <w:color w:val="auto"/>
          <w:sz w:val="22"/>
          <w:szCs w:val="22"/>
          <w:lang w:val="ru-RU" w:eastAsia="ru-RU"/>
        </w:rPr>
      </w:pPr>
      <w:hyperlink w:anchor="_Toc138778476" w:history="1">
        <w:r w:rsidR="0086049F" w:rsidRPr="00C85019">
          <w:rPr>
            <w:rStyle w:val="Hyperlink"/>
          </w:rPr>
          <w:t>2</w:t>
        </w:r>
        <w:r w:rsidR="0086049F" w:rsidRPr="00C85019">
          <w:rPr>
            <w:rStyle w:val="Hyperlink"/>
            <w:rFonts w:ascii="Cambria Math" w:hAnsi="Cambria Math" w:cs="Cambria Math"/>
          </w:rPr>
          <w:t>․</w:t>
        </w:r>
        <w:r w:rsidR="0086049F" w:rsidRPr="00C85019">
          <w:rPr>
            <w:rStyle w:val="Hyperlink"/>
          </w:rPr>
          <w:t xml:space="preserve"> ՀԱՊԱՎՈՒՄՆԵՐԻ ՑԱՆԿ</w:t>
        </w:r>
        <w:r w:rsidR="0086049F" w:rsidRPr="00C85019">
          <w:rPr>
            <w:webHidden/>
          </w:rPr>
          <w:tab/>
          <w:t>5</w:t>
        </w:r>
      </w:hyperlink>
    </w:p>
    <w:p w14:paraId="03E2C906" w14:textId="2F143C6D" w:rsidR="0008004D" w:rsidRPr="00C85019" w:rsidRDefault="00F20124" w:rsidP="00C85019">
      <w:pPr>
        <w:pStyle w:val="TOC1"/>
        <w:rPr>
          <w:rFonts w:eastAsiaTheme="minorEastAsia" w:cstheme="minorBidi"/>
          <w:color w:val="auto"/>
          <w:sz w:val="22"/>
          <w:szCs w:val="22"/>
          <w:lang w:val="ru-RU" w:eastAsia="ru-RU"/>
        </w:rPr>
      </w:pPr>
      <w:hyperlink w:anchor="_Toc138778477" w:history="1">
        <w:r w:rsidR="0086049F" w:rsidRPr="00C85019">
          <w:rPr>
            <w:rStyle w:val="Hyperlink"/>
          </w:rPr>
          <w:t>3</w:t>
        </w:r>
        <w:r w:rsidR="0086049F" w:rsidRPr="00C85019">
          <w:rPr>
            <w:rStyle w:val="Hyperlink"/>
            <w:lang w:val="fr-FR"/>
          </w:rPr>
          <w:t xml:space="preserve">. </w:t>
        </w:r>
        <w:r w:rsidR="0086049F" w:rsidRPr="00C85019">
          <w:rPr>
            <w:rStyle w:val="Hyperlink"/>
          </w:rPr>
          <w:t>ԱՄՓՈՓԱԳԻՐ</w:t>
        </w:r>
        <w:r w:rsidR="0086049F" w:rsidRPr="00C85019">
          <w:rPr>
            <w:webHidden/>
          </w:rPr>
          <w:tab/>
          <w:t>6</w:t>
        </w:r>
      </w:hyperlink>
    </w:p>
    <w:p w14:paraId="2E46AED7" w14:textId="365EEAF4" w:rsidR="0008004D" w:rsidRPr="00C85019" w:rsidRDefault="00F20124" w:rsidP="00C85019">
      <w:pPr>
        <w:pStyle w:val="TOC1"/>
        <w:rPr>
          <w:rStyle w:val="Hyperlink"/>
        </w:rPr>
      </w:pPr>
      <w:hyperlink w:anchor="_Toc138778478" w:history="1">
        <w:r w:rsidR="0086049F" w:rsidRPr="00C85019">
          <w:rPr>
            <w:rStyle w:val="Hyperlink"/>
          </w:rPr>
          <w:t>4. ԿԱՏԱՐՈՂԱԿԱՆԻ ՀԱՇՎԵՔՆՆՈՒԹՅԱՆ ՀԱՇՎԵՏՎՈՒԹՅՈՒՆ</w:t>
        </w:r>
        <w:r w:rsidR="0086049F" w:rsidRPr="00C85019">
          <w:rPr>
            <w:rStyle w:val="Hyperlink"/>
            <w:webHidden/>
          </w:rPr>
          <w:tab/>
          <w:t>8</w:t>
        </w:r>
      </w:hyperlink>
    </w:p>
    <w:p w14:paraId="336F30CD" w14:textId="63B7CE9A" w:rsidR="00AD1D5D" w:rsidRPr="00C85019" w:rsidRDefault="00AD1D5D" w:rsidP="00C85019">
      <w:pPr>
        <w:pStyle w:val="TOC1"/>
        <w:rPr>
          <w:rStyle w:val="Hyperlink"/>
          <w:u w:val="none"/>
        </w:rPr>
      </w:pPr>
      <w:r w:rsidRPr="00C85019">
        <w:rPr>
          <w:rStyle w:val="Hyperlink"/>
          <w:u w:val="none"/>
        </w:rPr>
        <w:t>5. ԿԱՏԱՐՈՂԱԿԱՆԻ ՀԱՇՎԵՔՆՆՈՒԹՅԱՆ ՆԿԱՐԱԳՐՈՒԹՅՈՒՆ</w:t>
      </w:r>
      <w:r w:rsidR="00202D8A" w:rsidRPr="00C85019">
        <w:rPr>
          <w:rStyle w:val="Hyperlink"/>
          <w:rFonts w:ascii="Cambria Math" w:hAnsi="Cambria Math" w:cs="Cambria Math"/>
          <w:u w:val="none"/>
        </w:rPr>
        <w:t>․․․․․․․․․․․․․․․․․․․․․․․</w:t>
      </w:r>
      <w:r w:rsidR="0086049F" w:rsidRPr="00C85019">
        <w:rPr>
          <w:rStyle w:val="Hyperlink"/>
          <w:rFonts w:ascii="Cambria Math" w:hAnsi="Cambria Math" w:cs="Cambria Math"/>
          <w:u w:val="none"/>
        </w:rPr>
        <w:t>․․․․․․․․․․․․․․․․․․․․․․․․․․․․․․</w:t>
      </w:r>
      <w:r w:rsidR="0086049F" w:rsidRPr="00C85019">
        <w:rPr>
          <w:rStyle w:val="Hyperlink"/>
          <w:u w:val="none"/>
        </w:rPr>
        <w:t>10</w:t>
      </w:r>
    </w:p>
    <w:p w14:paraId="68AE48C4" w14:textId="4232B841" w:rsidR="0008004D" w:rsidRDefault="00F20124" w:rsidP="00C85019">
      <w:pPr>
        <w:pStyle w:val="TOC1"/>
        <w:rPr>
          <w:rFonts w:asciiTheme="minorHAnsi" w:eastAsiaTheme="minorEastAsia" w:hAnsiTheme="minorHAnsi" w:cstheme="minorBidi"/>
          <w:color w:val="auto"/>
          <w:sz w:val="22"/>
          <w:szCs w:val="22"/>
          <w:lang w:val="ru-RU" w:eastAsia="ru-RU"/>
        </w:rPr>
      </w:pPr>
      <w:hyperlink w:anchor="_Toc138778479" w:history="1">
        <w:r w:rsidR="00202D8A" w:rsidRPr="00C85019">
          <w:rPr>
            <w:rStyle w:val="Hyperlink"/>
          </w:rPr>
          <w:t>6</w:t>
        </w:r>
        <w:r w:rsidR="00202D8A" w:rsidRPr="00C85019">
          <w:rPr>
            <w:rStyle w:val="Hyperlink"/>
            <w:rFonts w:ascii="Cambria Math" w:hAnsi="Cambria Math" w:cs="Cambria Math"/>
          </w:rPr>
          <w:t>․</w:t>
        </w:r>
        <w:r w:rsidR="00202D8A" w:rsidRPr="00C85019">
          <w:rPr>
            <w:rStyle w:val="Hyperlink"/>
            <w:rFonts w:cs="Cambria Math"/>
          </w:rPr>
          <w:t xml:space="preserve"> </w:t>
        </w:r>
        <w:r w:rsidR="00202D8A" w:rsidRPr="00C85019">
          <w:rPr>
            <w:rStyle w:val="Hyperlink"/>
          </w:rPr>
          <w:t>ԿԱՏԱՐՈՂԱԿԱՆԻ ՀԱՇՎԵՔՆՆՈՒԹՅԱՆ ԱՐԴՅՈՒՆՔՆԵՐ</w:t>
        </w:r>
        <w:r w:rsidR="00202D8A" w:rsidRPr="00C85019">
          <w:rPr>
            <w:webHidden/>
          </w:rPr>
          <w:tab/>
        </w:r>
        <w:r w:rsidR="00202D8A" w:rsidRPr="00C85019">
          <w:rPr>
            <w:webHidden/>
          </w:rPr>
          <w:fldChar w:fldCharType="begin"/>
        </w:r>
        <w:r w:rsidR="00202D8A" w:rsidRPr="00C85019">
          <w:rPr>
            <w:webHidden/>
          </w:rPr>
          <w:instrText xml:space="preserve"> PAGEREF _Toc138778479 \h </w:instrText>
        </w:r>
        <w:r w:rsidR="00202D8A" w:rsidRPr="00C85019">
          <w:rPr>
            <w:webHidden/>
          </w:rPr>
        </w:r>
        <w:r w:rsidR="00202D8A" w:rsidRPr="00C85019">
          <w:rPr>
            <w:webHidden/>
          </w:rPr>
          <w:fldChar w:fldCharType="separate"/>
        </w:r>
        <w:r w:rsidR="00CD1130">
          <w:rPr>
            <w:webHidden/>
          </w:rPr>
          <w:t>11</w:t>
        </w:r>
        <w:r w:rsidR="00202D8A" w:rsidRPr="00C85019">
          <w:rPr>
            <w:webHidden/>
          </w:rPr>
          <w:fldChar w:fldCharType="end"/>
        </w:r>
      </w:hyperlink>
    </w:p>
    <w:p w14:paraId="012A7F2B" w14:textId="460BC468" w:rsidR="0008004D" w:rsidRDefault="00F20124" w:rsidP="00C85019">
      <w:pPr>
        <w:pStyle w:val="TOC1"/>
        <w:rPr>
          <w:rFonts w:asciiTheme="minorHAnsi" w:eastAsiaTheme="minorEastAsia" w:hAnsiTheme="minorHAnsi" w:cstheme="minorBidi"/>
          <w:color w:val="auto"/>
          <w:sz w:val="22"/>
          <w:szCs w:val="22"/>
          <w:lang w:val="ru-RU" w:eastAsia="ru-RU"/>
        </w:rPr>
      </w:pPr>
      <w:hyperlink w:anchor="_Toc138778480" w:history="1">
        <w:r w:rsidR="00202D8A">
          <w:rPr>
            <w:rStyle w:val="Hyperlink"/>
          </w:rPr>
          <w:t>7</w:t>
        </w:r>
        <w:r w:rsidR="00202D8A" w:rsidRPr="000E6DE7">
          <w:rPr>
            <w:rStyle w:val="Hyperlink"/>
            <w:rFonts w:cs="Cambria Math"/>
          </w:rPr>
          <w:t>.</w:t>
        </w:r>
        <w:r w:rsidR="00202D8A" w:rsidRPr="000E6DE7">
          <w:rPr>
            <w:rStyle w:val="Hyperlink"/>
          </w:rPr>
          <w:t xml:space="preserve"> ԱՌԱՋԱՐԿՈՒԹՅՈՒՆՆԵՐ</w:t>
        </w:r>
        <w:r w:rsidR="00202D8A">
          <w:rPr>
            <w:webHidden/>
          </w:rPr>
          <w:tab/>
        </w:r>
        <w:r w:rsidR="00202D8A">
          <w:rPr>
            <w:webHidden/>
          </w:rPr>
          <w:fldChar w:fldCharType="begin"/>
        </w:r>
        <w:r w:rsidR="00202D8A">
          <w:rPr>
            <w:webHidden/>
          </w:rPr>
          <w:instrText xml:space="preserve"> PAGEREF _Toc138778480 \h </w:instrText>
        </w:r>
        <w:r w:rsidR="00202D8A">
          <w:rPr>
            <w:webHidden/>
          </w:rPr>
        </w:r>
        <w:r w:rsidR="00202D8A">
          <w:rPr>
            <w:webHidden/>
          </w:rPr>
          <w:fldChar w:fldCharType="separate"/>
        </w:r>
        <w:r w:rsidR="00CD1130">
          <w:rPr>
            <w:webHidden/>
          </w:rPr>
          <w:t>32</w:t>
        </w:r>
        <w:r w:rsidR="00202D8A">
          <w:rPr>
            <w:webHidden/>
          </w:rPr>
          <w:fldChar w:fldCharType="end"/>
        </w:r>
      </w:hyperlink>
    </w:p>
    <w:p w14:paraId="0E5DB1A2" w14:textId="329F0FF9" w:rsidR="00BC5520" w:rsidRPr="00D91A84" w:rsidRDefault="00BC5520" w:rsidP="0008004D">
      <w:pPr>
        <w:framePr w:hSpace="180" w:wrap="around" w:hAnchor="margin" w:xAlign="center" w:y="855"/>
        <w:spacing w:line="480" w:lineRule="auto"/>
        <w:rPr>
          <w:rFonts w:ascii="GHEA Grapalat" w:hAnsi="GHEA Grapalat"/>
        </w:rPr>
      </w:pPr>
      <w:r w:rsidRPr="00D91A84">
        <w:rPr>
          <w:rFonts w:ascii="GHEA Grapalat" w:hAnsi="GHEA Grapalat"/>
          <w:b/>
          <w:bCs/>
          <w:noProof/>
          <w:color w:val="0070C0"/>
          <w:sz w:val="24"/>
          <w:szCs w:val="24"/>
        </w:rPr>
        <w:fldChar w:fldCharType="end"/>
      </w:r>
    </w:p>
    <w:p w14:paraId="3B7448AD" w14:textId="77777777" w:rsidR="00BC5520" w:rsidRPr="00D91A84" w:rsidRDefault="000E0FB3" w:rsidP="0008004D">
      <w:pPr>
        <w:framePr w:hSpace="180" w:wrap="around" w:hAnchor="margin" w:xAlign="center" w:y="855"/>
        <w:spacing w:line="480" w:lineRule="auto"/>
        <w:rPr>
          <w:rFonts w:ascii="GHEA Grapalat" w:hAnsi="GHEA Grapalat"/>
          <w:b/>
          <w:sz w:val="24"/>
          <w:lang w:val="hy-AM"/>
        </w:rPr>
      </w:pPr>
      <w:r w:rsidRPr="00D91A84">
        <w:rPr>
          <w:rFonts w:ascii="GHEA Grapalat" w:hAnsi="GHEA Grapalat"/>
          <w:b/>
          <w:sz w:val="24"/>
          <w:lang w:val="hy-AM"/>
        </w:rPr>
        <w:br w:type="page"/>
      </w:r>
    </w:p>
    <w:tbl>
      <w:tblPr>
        <w:tblpPr w:leftFromText="180" w:rightFromText="180" w:horzAnchor="margin" w:tblpXSpec="center" w:tblpY="855"/>
        <w:tblW w:w="10080" w:type="dxa"/>
        <w:tblLayout w:type="fixed"/>
        <w:tblLook w:val="04A0" w:firstRow="1" w:lastRow="0" w:firstColumn="1" w:lastColumn="0" w:noHBand="0" w:noVBand="1"/>
      </w:tblPr>
      <w:tblGrid>
        <w:gridCol w:w="3600"/>
        <w:gridCol w:w="236"/>
        <w:gridCol w:w="6244"/>
      </w:tblGrid>
      <w:tr w:rsidR="001311E6" w:rsidRPr="00D91A84" w14:paraId="34B3548A" w14:textId="77777777" w:rsidTr="00983893">
        <w:trPr>
          <w:trHeight w:val="536"/>
        </w:trPr>
        <w:tc>
          <w:tcPr>
            <w:tcW w:w="10080" w:type="dxa"/>
            <w:gridSpan w:val="3"/>
            <w:shd w:val="clear" w:color="auto" w:fill="auto"/>
          </w:tcPr>
          <w:p w14:paraId="02DB5E0A" w14:textId="6A3EC6A9" w:rsidR="001311E6" w:rsidRPr="00D91A84" w:rsidRDefault="00F0638B" w:rsidP="00983893">
            <w:pPr>
              <w:pStyle w:val="Heading1"/>
              <w:spacing w:before="0" w:after="0" w:line="240" w:lineRule="auto"/>
              <w:jc w:val="center"/>
              <w:rPr>
                <w:rFonts w:ascii="GHEA Grapalat" w:hAnsi="GHEA Grapalat"/>
                <w:lang w:val="hy-AM"/>
              </w:rPr>
            </w:pPr>
            <w:bookmarkStart w:id="0" w:name="_Toc138778475"/>
            <w:r w:rsidRPr="00D91A84">
              <w:rPr>
                <w:rFonts w:ascii="GHEA Grapalat" w:hAnsi="GHEA Grapalat"/>
                <w:color w:val="0070C0"/>
                <w:sz w:val="24"/>
                <w:lang w:val="hy-AM"/>
              </w:rPr>
              <w:lastRenderedPageBreak/>
              <w:t>1</w:t>
            </w:r>
            <w:r w:rsidRPr="00D91A84">
              <w:rPr>
                <w:rFonts w:ascii="Cambria Math" w:hAnsi="Cambria Math" w:cs="Cambria Math"/>
                <w:color w:val="0070C0"/>
                <w:sz w:val="24"/>
                <w:lang w:val="hy-AM"/>
              </w:rPr>
              <w:t>․</w:t>
            </w:r>
            <w:r w:rsidRPr="00D91A84">
              <w:rPr>
                <w:rFonts w:ascii="GHEA Grapalat" w:hAnsi="GHEA Grapalat"/>
                <w:color w:val="0070C0"/>
                <w:sz w:val="24"/>
                <w:lang w:val="hy-AM"/>
              </w:rPr>
              <w:t xml:space="preserve"> </w:t>
            </w:r>
            <w:r w:rsidR="00A55730" w:rsidRPr="00D91A84">
              <w:rPr>
                <w:rFonts w:ascii="GHEA Grapalat" w:hAnsi="GHEA Grapalat"/>
                <w:color w:val="0070C0"/>
                <w:sz w:val="24"/>
                <w:lang w:val="hy-AM"/>
              </w:rPr>
              <w:t>ՆԵՐԱԾԱԿԱՆ ՄԱՍ</w:t>
            </w:r>
            <w:bookmarkEnd w:id="0"/>
          </w:p>
        </w:tc>
      </w:tr>
      <w:tr w:rsidR="001311E6" w:rsidRPr="00D91A84" w14:paraId="0A7A560C" w14:textId="77777777" w:rsidTr="00983893">
        <w:trPr>
          <w:trHeight w:val="721"/>
        </w:trPr>
        <w:tc>
          <w:tcPr>
            <w:tcW w:w="3600" w:type="dxa"/>
            <w:shd w:val="clear" w:color="auto" w:fill="auto"/>
          </w:tcPr>
          <w:p w14:paraId="051AD400" w14:textId="77777777" w:rsidR="00983893" w:rsidRDefault="001311E6" w:rsidP="00983893">
            <w:pPr>
              <w:spacing w:after="0" w:line="240" w:lineRule="auto"/>
              <w:jc w:val="both"/>
              <w:rPr>
                <w:rFonts w:ascii="GHEA Grapalat" w:eastAsia="Times New Roman" w:hAnsi="GHEA Grapalat" w:cs="Arial"/>
                <w:b/>
                <w:bCs/>
                <w:iCs/>
                <w:color w:val="2E74B5"/>
                <w:sz w:val="24"/>
                <w:szCs w:val="24"/>
                <w:lang w:val="en-AU"/>
              </w:rPr>
            </w:pPr>
            <w:r w:rsidRPr="00D91A84">
              <w:rPr>
                <w:rFonts w:ascii="GHEA Grapalat" w:eastAsia="Times New Roman" w:hAnsi="GHEA Grapalat" w:cs="Arial"/>
                <w:b/>
                <w:bCs/>
                <w:color w:val="2E74B5"/>
                <w:sz w:val="24"/>
                <w:szCs w:val="24"/>
                <w:lang w:val="en-AU"/>
              </w:rPr>
              <w:br w:type="page"/>
            </w:r>
            <w:r w:rsidRPr="00D91A84">
              <w:rPr>
                <w:rFonts w:ascii="GHEA Grapalat" w:eastAsia="Times New Roman" w:hAnsi="GHEA Grapalat" w:cs="Arial"/>
                <w:b/>
                <w:bCs/>
                <w:iCs/>
                <w:color w:val="2E74B5"/>
                <w:sz w:val="24"/>
                <w:szCs w:val="24"/>
                <w:lang w:val="hy-AM"/>
              </w:rPr>
              <w:t>Հաշվեքննության</w:t>
            </w:r>
            <w:r w:rsidRPr="00D91A84">
              <w:rPr>
                <w:rFonts w:ascii="GHEA Grapalat" w:eastAsia="Times New Roman" w:hAnsi="GHEA Grapalat" w:cs="Arial"/>
                <w:b/>
                <w:bCs/>
                <w:iCs/>
                <w:color w:val="2E74B5"/>
                <w:sz w:val="24"/>
                <w:szCs w:val="24"/>
                <w:lang w:val="en-AU"/>
              </w:rPr>
              <w:t xml:space="preserve"> </w:t>
            </w:r>
          </w:p>
          <w:p w14:paraId="4DAA5AAF" w14:textId="5B8B2BC4" w:rsidR="001311E6" w:rsidRPr="00D91A84" w:rsidRDefault="001311E6" w:rsidP="00983893">
            <w:pPr>
              <w:spacing w:after="0" w:line="240" w:lineRule="auto"/>
              <w:jc w:val="both"/>
              <w:rPr>
                <w:rFonts w:ascii="GHEA Grapalat" w:eastAsia="Times New Roman" w:hAnsi="GHEA Grapalat" w:cs="Arial"/>
                <w:b/>
                <w:bCs/>
                <w:color w:val="2E74B5"/>
                <w:sz w:val="24"/>
                <w:szCs w:val="24"/>
                <w:lang w:val="en-AU"/>
              </w:rPr>
            </w:pPr>
            <w:r w:rsidRPr="00D91A84">
              <w:rPr>
                <w:rFonts w:ascii="GHEA Grapalat" w:eastAsia="Times New Roman" w:hAnsi="GHEA Grapalat" w:cs="Arial"/>
                <w:b/>
                <w:bCs/>
                <w:iCs/>
                <w:color w:val="2E74B5"/>
                <w:sz w:val="24"/>
                <w:szCs w:val="24"/>
                <w:lang w:val="en-AU"/>
              </w:rPr>
              <w:t>հիմքը</w:t>
            </w:r>
          </w:p>
        </w:tc>
        <w:tc>
          <w:tcPr>
            <w:tcW w:w="236" w:type="dxa"/>
            <w:shd w:val="clear" w:color="auto" w:fill="auto"/>
          </w:tcPr>
          <w:p w14:paraId="1B65D11B" w14:textId="77777777" w:rsidR="001311E6" w:rsidRPr="00D91A84" w:rsidRDefault="001311E6" w:rsidP="00983893">
            <w:pPr>
              <w:spacing w:after="0" w:line="240" w:lineRule="auto"/>
              <w:rPr>
                <w:rFonts w:ascii="GHEA Grapalat" w:eastAsia="Times New Roman" w:hAnsi="GHEA Grapalat" w:cs="Arial"/>
                <w:color w:val="000000"/>
                <w:sz w:val="24"/>
                <w:szCs w:val="24"/>
                <w:lang w:val="en-AU"/>
              </w:rPr>
            </w:pPr>
          </w:p>
        </w:tc>
        <w:tc>
          <w:tcPr>
            <w:tcW w:w="6244" w:type="dxa"/>
            <w:shd w:val="clear" w:color="auto" w:fill="auto"/>
          </w:tcPr>
          <w:p w14:paraId="2C13B102" w14:textId="26FE80BF" w:rsidR="001311E6" w:rsidRPr="00D91A84" w:rsidRDefault="001311E6" w:rsidP="00983893">
            <w:pPr>
              <w:spacing w:after="0" w:line="240" w:lineRule="auto"/>
              <w:jc w:val="both"/>
              <w:rPr>
                <w:rFonts w:ascii="GHEA Grapalat" w:eastAsia="Times New Roman" w:hAnsi="GHEA Grapalat" w:cs="Arial"/>
                <w:sz w:val="24"/>
                <w:szCs w:val="24"/>
                <w:lang w:val="en-AU"/>
              </w:rPr>
            </w:pPr>
            <w:r w:rsidRPr="00D91A84">
              <w:rPr>
                <w:rFonts w:ascii="GHEA Grapalat" w:eastAsia="Times New Roman" w:hAnsi="GHEA Grapalat" w:cs="Arial"/>
                <w:sz w:val="24"/>
                <w:szCs w:val="24"/>
                <w:lang w:val="en-AU"/>
              </w:rPr>
              <w:t>ՀՀ հաշվեքննիչ պալատի</w:t>
            </w:r>
            <w:r w:rsidRPr="00D91A84">
              <w:rPr>
                <w:rFonts w:ascii="GHEA Grapalat" w:hAnsi="GHEA Grapalat"/>
                <w:lang w:val="hy-AM"/>
              </w:rPr>
              <w:t xml:space="preserve"> </w:t>
            </w:r>
            <w:r w:rsidRPr="00D91A84">
              <w:rPr>
                <w:rFonts w:ascii="GHEA Grapalat" w:eastAsia="Times New Roman" w:hAnsi="GHEA Grapalat" w:cs="Arial"/>
                <w:sz w:val="24"/>
                <w:szCs w:val="24"/>
                <w:lang w:val="en-AU"/>
              </w:rPr>
              <w:t>2021թ</w:t>
            </w:r>
            <w:r w:rsidRPr="00D91A84">
              <w:rPr>
                <w:rFonts w:ascii="Cambria Math" w:eastAsia="Times New Roman" w:hAnsi="Cambria Math" w:cs="Cambria Math"/>
                <w:sz w:val="24"/>
                <w:szCs w:val="24"/>
                <w:lang w:val="en-AU"/>
              </w:rPr>
              <w:t>․</w:t>
            </w:r>
            <w:r w:rsidRPr="00D91A84">
              <w:rPr>
                <w:rFonts w:ascii="GHEA Grapalat" w:eastAsia="Times New Roman" w:hAnsi="GHEA Grapalat" w:cs="Arial"/>
                <w:sz w:val="24"/>
                <w:szCs w:val="24"/>
                <w:lang w:val="en-AU"/>
              </w:rPr>
              <w:t xml:space="preserve"> </w:t>
            </w:r>
            <w:r w:rsidRPr="00D91A84">
              <w:rPr>
                <w:rFonts w:ascii="GHEA Grapalat" w:eastAsia="Times New Roman" w:hAnsi="GHEA Grapalat" w:cs="GHEA Grapalat"/>
                <w:sz w:val="24"/>
                <w:szCs w:val="24"/>
                <w:lang w:val="en-AU"/>
              </w:rPr>
              <w:t>փետրվարի</w:t>
            </w:r>
            <w:r w:rsidRPr="00D91A84">
              <w:rPr>
                <w:rFonts w:ascii="GHEA Grapalat" w:eastAsia="Times New Roman" w:hAnsi="GHEA Grapalat" w:cs="Arial"/>
                <w:sz w:val="24"/>
                <w:szCs w:val="24"/>
                <w:lang w:val="en-AU"/>
              </w:rPr>
              <w:t xml:space="preserve"> 25-</w:t>
            </w:r>
            <w:r w:rsidRPr="00D91A84">
              <w:rPr>
                <w:rFonts w:ascii="GHEA Grapalat" w:eastAsia="Times New Roman" w:hAnsi="GHEA Grapalat" w:cs="GHEA Grapalat"/>
                <w:sz w:val="24"/>
                <w:szCs w:val="24"/>
                <w:lang w:val="en-AU"/>
              </w:rPr>
              <w:t>ի</w:t>
            </w:r>
            <w:r w:rsidRPr="00D91A84">
              <w:rPr>
                <w:rFonts w:ascii="GHEA Grapalat" w:eastAsia="Times New Roman" w:hAnsi="GHEA Grapalat" w:cs="Arial"/>
                <w:sz w:val="24"/>
                <w:szCs w:val="24"/>
                <w:lang w:val="en-AU"/>
              </w:rPr>
              <w:t xml:space="preserve"> </w:t>
            </w:r>
            <w:r w:rsidR="00AB6FEB">
              <w:rPr>
                <w:rFonts w:ascii="GHEA Grapalat" w:eastAsia="Times New Roman" w:hAnsi="GHEA Grapalat" w:cs="GHEA Grapalat"/>
                <w:sz w:val="24"/>
                <w:szCs w:val="24"/>
                <w:lang w:val="en-AU"/>
              </w:rPr>
              <w:t>թիվ 61</w:t>
            </w:r>
            <w:r w:rsidRPr="00D91A84">
              <w:rPr>
                <w:rFonts w:ascii="GHEA Grapalat" w:eastAsia="Times New Roman" w:hAnsi="GHEA Grapalat" w:cs="Arial"/>
                <w:sz w:val="24"/>
                <w:szCs w:val="24"/>
                <w:lang w:val="en-AU"/>
              </w:rPr>
              <w:t>-</w:t>
            </w:r>
            <w:r w:rsidRPr="00D91A84">
              <w:rPr>
                <w:rFonts w:ascii="GHEA Grapalat" w:eastAsia="Times New Roman" w:hAnsi="GHEA Grapalat" w:cs="GHEA Grapalat"/>
                <w:sz w:val="24"/>
                <w:szCs w:val="24"/>
                <w:lang w:val="en-AU"/>
              </w:rPr>
              <w:t>Ա</w:t>
            </w:r>
            <w:r w:rsidRPr="00D91A84">
              <w:rPr>
                <w:rFonts w:ascii="GHEA Grapalat" w:eastAsia="Times New Roman" w:hAnsi="GHEA Grapalat" w:cs="Arial"/>
                <w:sz w:val="24"/>
                <w:szCs w:val="24"/>
                <w:lang w:val="en-AU"/>
              </w:rPr>
              <w:t xml:space="preserve"> </w:t>
            </w:r>
            <w:r w:rsidRPr="00D91A84">
              <w:rPr>
                <w:rFonts w:ascii="GHEA Grapalat" w:eastAsia="Times New Roman" w:hAnsi="GHEA Grapalat" w:cs="Arial"/>
                <w:sz w:val="24"/>
                <w:szCs w:val="24"/>
                <w:lang w:val="hy-AM"/>
              </w:rPr>
              <w:t>որոշում</w:t>
            </w:r>
          </w:p>
        </w:tc>
      </w:tr>
      <w:tr w:rsidR="001311E6" w:rsidRPr="00D91A84" w14:paraId="3E0440F5" w14:textId="77777777" w:rsidTr="00983893">
        <w:trPr>
          <w:trHeight w:val="451"/>
        </w:trPr>
        <w:tc>
          <w:tcPr>
            <w:tcW w:w="3600" w:type="dxa"/>
            <w:shd w:val="clear" w:color="auto" w:fill="auto"/>
          </w:tcPr>
          <w:p w14:paraId="44F65ED3" w14:textId="77777777" w:rsidR="00983893" w:rsidRDefault="001311E6" w:rsidP="00983893">
            <w:pPr>
              <w:spacing w:after="0" w:line="240" w:lineRule="auto"/>
              <w:jc w:val="both"/>
              <w:rPr>
                <w:rFonts w:ascii="GHEA Grapalat" w:eastAsia="Times New Roman" w:hAnsi="GHEA Grapalat" w:cs="Arial"/>
                <w:b/>
                <w:bCs/>
                <w:iCs/>
                <w:color w:val="2E74B5"/>
                <w:sz w:val="24"/>
                <w:szCs w:val="24"/>
                <w:lang w:val="hy-AM"/>
              </w:rPr>
            </w:pPr>
            <w:r w:rsidRPr="00D91A84">
              <w:rPr>
                <w:rFonts w:ascii="GHEA Grapalat" w:eastAsia="Times New Roman" w:hAnsi="GHEA Grapalat" w:cs="Arial"/>
                <w:b/>
                <w:bCs/>
                <w:iCs/>
                <w:color w:val="2E74B5"/>
                <w:sz w:val="24"/>
                <w:szCs w:val="24"/>
                <w:lang w:val="hy-AM"/>
              </w:rPr>
              <w:t xml:space="preserve">Հաշվեքննության </w:t>
            </w:r>
          </w:p>
          <w:p w14:paraId="608C0B87" w14:textId="6CA9B0F4" w:rsidR="001311E6" w:rsidRPr="00D91A84" w:rsidRDefault="001311E6" w:rsidP="00983893">
            <w:pPr>
              <w:spacing w:after="0" w:line="240" w:lineRule="auto"/>
              <w:jc w:val="both"/>
              <w:rPr>
                <w:rFonts w:ascii="GHEA Grapalat" w:eastAsia="Times New Roman" w:hAnsi="GHEA Grapalat" w:cs="Arial"/>
                <w:b/>
                <w:bCs/>
                <w:color w:val="2E74B5"/>
                <w:sz w:val="24"/>
                <w:szCs w:val="24"/>
                <w:lang w:val="en-AU"/>
              </w:rPr>
            </w:pPr>
            <w:r w:rsidRPr="00D91A84">
              <w:rPr>
                <w:rFonts w:ascii="GHEA Grapalat" w:eastAsia="Times New Roman" w:hAnsi="GHEA Grapalat" w:cs="Arial"/>
                <w:b/>
                <w:bCs/>
                <w:iCs/>
                <w:color w:val="2E74B5"/>
                <w:sz w:val="24"/>
                <w:szCs w:val="24"/>
                <w:lang w:val="fr-FR"/>
              </w:rPr>
              <w:t>օբյեկտը</w:t>
            </w:r>
          </w:p>
        </w:tc>
        <w:tc>
          <w:tcPr>
            <w:tcW w:w="236" w:type="dxa"/>
            <w:shd w:val="clear" w:color="auto" w:fill="auto"/>
          </w:tcPr>
          <w:p w14:paraId="77A33512" w14:textId="77777777" w:rsidR="001311E6" w:rsidRPr="00D91A84" w:rsidRDefault="001311E6" w:rsidP="00983893">
            <w:pPr>
              <w:spacing w:after="0" w:line="240" w:lineRule="auto"/>
              <w:rPr>
                <w:rFonts w:ascii="GHEA Grapalat" w:eastAsia="Times New Roman" w:hAnsi="GHEA Grapalat" w:cs="Arial"/>
                <w:color w:val="000000"/>
                <w:sz w:val="24"/>
                <w:szCs w:val="24"/>
                <w:lang w:val="en-AU"/>
              </w:rPr>
            </w:pPr>
          </w:p>
        </w:tc>
        <w:tc>
          <w:tcPr>
            <w:tcW w:w="6244" w:type="dxa"/>
            <w:shd w:val="clear" w:color="auto" w:fill="auto"/>
          </w:tcPr>
          <w:p w14:paraId="4B37FD7B" w14:textId="77777777" w:rsidR="001311E6" w:rsidRPr="00D91A84" w:rsidRDefault="001311E6" w:rsidP="00983893">
            <w:pPr>
              <w:spacing w:after="0" w:line="240" w:lineRule="auto"/>
              <w:jc w:val="both"/>
              <w:rPr>
                <w:rFonts w:ascii="GHEA Grapalat" w:eastAsia="Times New Roman" w:hAnsi="GHEA Grapalat" w:cs="Arial"/>
                <w:sz w:val="24"/>
                <w:szCs w:val="24"/>
                <w:lang w:val="hy-AM"/>
              </w:rPr>
            </w:pPr>
            <w:r w:rsidRPr="00D91A84">
              <w:rPr>
                <w:rFonts w:ascii="GHEA Grapalat" w:eastAsia="Times New Roman" w:hAnsi="GHEA Grapalat" w:cs="Arial"/>
                <w:sz w:val="24"/>
                <w:szCs w:val="24"/>
                <w:lang w:val="hy-AM"/>
              </w:rPr>
              <w:t xml:space="preserve">ՀՀ առողջապահության նախարարություն </w:t>
            </w:r>
          </w:p>
        </w:tc>
      </w:tr>
      <w:tr w:rsidR="001311E6" w:rsidRPr="00436536" w14:paraId="120F92CB" w14:textId="77777777" w:rsidTr="00983893">
        <w:trPr>
          <w:trHeight w:val="451"/>
        </w:trPr>
        <w:tc>
          <w:tcPr>
            <w:tcW w:w="3600" w:type="dxa"/>
            <w:shd w:val="clear" w:color="auto" w:fill="auto"/>
          </w:tcPr>
          <w:p w14:paraId="34B4AB52" w14:textId="77777777" w:rsidR="00983893" w:rsidRDefault="001311E6" w:rsidP="00983893">
            <w:pPr>
              <w:spacing w:after="0" w:line="240" w:lineRule="auto"/>
              <w:jc w:val="both"/>
              <w:rPr>
                <w:rFonts w:ascii="GHEA Grapalat" w:eastAsia="Times New Roman" w:hAnsi="GHEA Grapalat" w:cs="Arial"/>
                <w:b/>
                <w:bCs/>
                <w:iCs/>
                <w:color w:val="2E74B5"/>
                <w:sz w:val="24"/>
                <w:szCs w:val="24"/>
                <w:lang w:val="hy-AM"/>
              </w:rPr>
            </w:pPr>
            <w:r w:rsidRPr="00D91A84">
              <w:rPr>
                <w:rFonts w:ascii="GHEA Grapalat" w:eastAsia="Times New Roman" w:hAnsi="GHEA Grapalat" w:cs="Arial"/>
                <w:b/>
                <w:bCs/>
                <w:iCs/>
                <w:color w:val="2E74B5"/>
                <w:sz w:val="24"/>
                <w:szCs w:val="24"/>
                <w:lang w:val="hy-AM"/>
              </w:rPr>
              <w:t xml:space="preserve">Հաշվեքննության </w:t>
            </w:r>
          </w:p>
          <w:p w14:paraId="4CFFCC87" w14:textId="7B1A22C4" w:rsidR="001311E6" w:rsidRPr="00D91A84" w:rsidRDefault="001311E6" w:rsidP="00983893">
            <w:pPr>
              <w:spacing w:after="0" w:line="240" w:lineRule="auto"/>
              <w:jc w:val="both"/>
              <w:rPr>
                <w:rFonts w:ascii="GHEA Grapalat" w:eastAsia="Times New Roman" w:hAnsi="GHEA Grapalat" w:cs="Arial"/>
                <w:b/>
                <w:bCs/>
                <w:iCs/>
                <w:color w:val="2E74B5"/>
                <w:sz w:val="24"/>
                <w:szCs w:val="24"/>
                <w:lang w:val="hy-AM"/>
              </w:rPr>
            </w:pPr>
            <w:r w:rsidRPr="00D91A84">
              <w:rPr>
                <w:rFonts w:ascii="GHEA Grapalat" w:eastAsia="Times New Roman" w:hAnsi="GHEA Grapalat" w:cs="Arial"/>
                <w:b/>
                <w:bCs/>
                <w:iCs/>
                <w:color w:val="2E74B5"/>
                <w:sz w:val="24"/>
                <w:szCs w:val="24"/>
                <w:lang w:val="hy-AM"/>
              </w:rPr>
              <w:t>առարկան</w:t>
            </w:r>
          </w:p>
        </w:tc>
        <w:tc>
          <w:tcPr>
            <w:tcW w:w="236" w:type="dxa"/>
            <w:shd w:val="clear" w:color="auto" w:fill="auto"/>
          </w:tcPr>
          <w:p w14:paraId="0C5631EF" w14:textId="77777777" w:rsidR="001311E6" w:rsidRPr="00D91A84" w:rsidRDefault="001311E6" w:rsidP="00983893">
            <w:pPr>
              <w:spacing w:after="0" w:line="240" w:lineRule="auto"/>
              <w:rPr>
                <w:rFonts w:ascii="GHEA Grapalat" w:eastAsia="Times New Roman" w:hAnsi="GHEA Grapalat" w:cs="Arial"/>
                <w:color w:val="000000"/>
                <w:sz w:val="24"/>
                <w:szCs w:val="24"/>
                <w:lang w:val="fr-FR"/>
              </w:rPr>
            </w:pPr>
          </w:p>
        </w:tc>
        <w:tc>
          <w:tcPr>
            <w:tcW w:w="6244" w:type="dxa"/>
            <w:shd w:val="clear" w:color="auto" w:fill="auto"/>
          </w:tcPr>
          <w:p w14:paraId="61C65DF6" w14:textId="71CDA50F" w:rsidR="001311E6" w:rsidRPr="00D91A84" w:rsidRDefault="00FA5B3F" w:rsidP="00983893">
            <w:pPr>
              <w:spacing w:after="0" w:line="240" w:lineRule="auto"/>
              <w:jc w:val="both"/>
              <w:rPr>
                <w:rFonts w:ascii="GHEA Grapalat" w:eastAsia="Times New Roman" w:hAnsi="GHEA Grapalat" w:cs="Arial"/>
                <w:sz w:val="24"/>
                <w:szCs w:val="24"/>
                <w:lang w:val="hy-AM"/>
              </w:rPr>
            </w:pPr>
            <w:r w:rsidRPr="00D91A84">
              <w:rPr>
                <w:rFonts w:ascii="GHEA Grapalat" w:eastAsia="Times New Roman" w:hAnsi="GHEA Grapalat" w:cs="Arial"/>
                <w:sz w:val="24"/>
                <w:szCs w:val="24"/>
                <w:lang w:val="hy-AM"/>
              </w:rPr>
              <w:t>Մոր և մանկան առողջության պահպանում</w:t>
            </w:r>
            <w:r w:rsidR="0074743A" w:rsidRPr="00D91A84">
              <w:rPr>
                <w:rFonts w:ascii="GHEA Grapalat" w:eastAsia="Times New Roman" w:hAnsi="GHEA Grapalat" w:cs="Arial"/>
                <w:sz w:val="24"/>
                <w:szCs w:val="24"/>
                <w:lang w:val="hy-AM"/>
              </w:rPr>
              <w:t xml:space="preserve"> </w:t>
            </w:r>
          </w:p>
        </w:tc>
      </w:tr>
      <w:tr w:rsidR="004D5E5D" w:rsidRPr="00436536" w14:paraId="1199736C" w14:textId="77777777" w:rsidTr="002E0513">
        <w:trPr>
          <w:trHeight w:val="2610"/>
        </w:trPr>
        <w:tc>
          <w:tcPr>
            <w:tcW w:w="3600" w:type="dxa"/>
            <w:shd w:val="clear" w:color="auto" w:fill="auto"/>
          </w:tcPr>
          <w:p w14:paraId="3047E201" w14:textId="4CD6EE00" w:rsidR="004D5E5D" w:rsidRPr="00D91A84" w:rsidRDefault="004D5E5D" w:rsidP="00983893">
            <w:pPr>
              <w:spacing w:after="0" w:line="240" w:lineRule="auto"/>
              <w:jc w:val="both"/>
              <w:rPr>
                <w:rFonts w:ascii="GHEA Grapalat" w:eastAsia="Times New Roman" w:hAnsi="GHEA Grapalat" w:cs="Arial"/>
                <w:b/>
                <w:bCs/>
                <w:iCs/>
                <w:color w:val="2E74B5"/>
                <w:sz w:val="24"/>
                <w:szCs w:val="24"/>
                <w:lang w:val="hy-AM"/>
              </w:rPr>
            </w:pPr>
            <w:r w:rsidRPr="00D91A84">
              <w:rPr>
                <w:rFonts w:ascii="GHEA Grapalat" w:eastAsia="Times New Roman" w:hAnsi="GHEA Grapalat" w:cs="Arial"/>
                <w:b/>
                <w:bCs/>
                <w:iCs/>
                <w:color w:val="2E74B5"/>
                <w:sz w:val="24"/>
                <w:szCs w:val="24"/>
                <w:lang w:val="hy-AM"/>
              </w:rPr>
              <w:t>Հաշվեքննության առարկայի չափանիշները</w:t>
            </w:r>
          </w:p>
        </w:tc>
        <w:tc>
          <w:tcPr>
            <w:tcW w:w="236" w:type="dxa"/>
            <w:shd w:val="clear" w:color="auto" w:fill="auto"/>
          </w:tcPr>
          <w:p w14:paraId="50B617A7" w14:textId="77777777" w:rsidR="004D5E5D" w:rsidRPr="00D91A84" w:rsidRDefault="004D5E5D" w:rsidP="00983893">
            <w:pPr>
              <w:spacing w:after="0" w:line="240" w:lineRule="auto"/>
              <w:rPr>
                <w:rFonts w:ascii="GHEA Grapalat" w:eastAsia="Times New Roman" w:hAnsi="GHEA Grapalat" w:cs="Arial"/>
                <w:color w:val="000000"/>
                <w:sz w:val="24"/>
                <w:szCs w:val="24"/>
                <w:lang w:val="fr-FR"/>
              </w:rPr>
            </w:pPr>
          </w:p>
        </w:tc>
        <w:tc>
          <w:tcPr>
            <w:tcW w:w="6244" w:type="dxa"/>
            <w:shd w:val="clear" w:color="auto" w:fill="auto"/>
          </w:tcPr>
          <w:p w14:paraId="387CC1B0" w14:textId="1D373E46" w:rsidR="00FF7B78" w:rsidRPr="00FF7B78" w:rsidRDefault="00160110" w:rsidP="00983893">
            <w:pPr>
              <w:spacing w:after="0" w:line="240" w:lineRule="auto"/>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w:t>
            </w:r>
            <w:r w:rsidR="00FF7B78">
              <w:rPr>
                <w:rFonts w:ascii="GHEA Grapalat" w:eastAsia="Times New Roman" w:hAnsi="GHEA Grapalat" w:cs="Arial"/>
                <w:sz w:val="24"/>
                <w:szCs w:val="24"/>
                <w:lang w:val="hy-AM"/>
              </w:rPr>
              <w:t>ՀՀ 2021</w:t>
            </w:r>
            <w:r>
              <w:rPr>
                <w:rFonts w:ascii="GHEA Grapalat" w:eastAsia="Times New Roman" w:hAnsi="GHEA Grapalat" w:cs="Arial"/>
                <w:sz w:val="24"/>
                <w:szCs w:val="24"/>
                <w:lang w:val="hy-AM"/>
              </w:rPr>
              <w:t xml:space="preserve"> թվականի պետական բյուջեի մասին» եւ «ՀՀ </w:t>
            </w:r>
            <w:r w:rsidR="00FF7B78">
              <w:rPr>
                <w:rFonts w:ascii="GHEA Grapalat" w:eastAsia="Times New Roman" w:hAnsi="GHEA Grapalat" w:cs="Arial"/>
                <w:sz w:val="24"/>
                <w:szCs w:val="24"/>
                <w:lang w:val="hy-AM"/>
              </w:rPr>
              <w:t>2022</w:t>
            </w:r>
            <w:r>
              <w:rPr>
                <w:rFonts w:ascii="GHEA Grapalat" w:eastAsia="Times New Roman" w:hAnsi="GHEA Grapalat" w:cs="Arial"/>
                <w:sz w:val="24"/>
                <w:szCs w:val="24"/>
                <w:lang w:val="hy-AM"/>
              </w:rPr>
              <w:t xml:space="preserve"> թվականի</w:t>
            </w:r>
            <w:r w:rsidR="00FF7B78" w:rsidRPr="00FF7B78">
              <w:rPr>
                <w:rFonts w:ascii="GHEA Grapalat" w:eastAsia="Times New Roman" w:hAnsi="GHEA Grapalat" w:cs="Arial"/>
                <w:sz w:val="24"/>
                <w:szCs w:val="24"/>
                <w:lang w:val="fr-FR"/>
              </w:rPr>
              <w:t xml:space="preserve"> </w:t>
            </w:r>
            <w:r w:rsidR="00FF7B78">
              <w:rPr>
                <w:rFonts w:ascii="GHEA Grapalat" w:eastAsia="Times New Roman" w:hAnsi="GHEA Grapalat" w:cs="Arial"/>
                <w:sz w:val="24"/>
                <w:szCs w:val="24"/>
                <w:lang w:val="hy-AM"/>
              </w:rPr>
              <w:t>պետական բյուջե</w:t>
            </w:r>
            <w:r>
              <w:rPr>
                <w:rFonts w:ascii="GHEA Grapalat" w:eastAsia="Times New Roman" w:hAnsi="GHEA Grapalat" w:cs="Arial"/>
                <w:sz w:val="24"/>
                <w:szCs w:val="24"/>
                <w:lang w:val="hy-AM"/>
              </w:rPr>
              <w:t xml:space="preserve">ի մասին» </w:t>
            </w:r>
            <w:r w:rsidR="00FF7B78">
              <w:rPr>
                <w:rFonts w:ascii="GHEA Grapalat" w:eastAsia="Times New Roman" w:hAnsi="GHEA Grapalat" w:cs="Arial"/>
                <w:sz w:val="24"/>
                <w:szCs w:val="24"/>
                <w:lang w:val="hy-AM"/>
              </w:rPr>
              <w:t>ՀՀ օրենքներ</w:t>
            </w:r>
          </w:p>
          <w:p w14:paraId="3E64B024" w14:textId="77777777" w:rsidR="00E5625F" w:rsidRPr="002E0513" w:rsidRDefault="00E5625F" w:rsidP="00983893">
            <w:pPr>
              <w:spacing w:after="0" w:line="240" w:lineRule="auto"/>
              <w:jc w:val="both"/>
              <w:rPr>
                <w:rFonts w:ascii="GHEA Grapalat" w:eastAsia="Times New Roman" w:hAnsi="GHEA Grapalat" w:cs="Arial"/>
                <w:sz w:val="6"/>
                <w:szCs w:val="6"/>
                <w:lang w:val="hy-AM"/>
              </w:rPr>
            </w:pPr>
          </w:p>
          <w:p w14:paraId="53DB1558" w14:textId="2E9C548F" w:rsidR="004D5E5D" w:rsidRPr="00D91A84" w:rsidRDefault="0080642C" w:rsidP="00983893">
            <w:pPr>
              <w:spacing w:after="0" w:line="240" w:lineRule="auto"/>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w:t>
            </w:r>
            <w:r w:rsidR="0021061B" w:rsidRPr="00D91A84">
              <w:rPr>
                <w:rFonts w:ascii="GHEA Grapalat" w:eastAsia="Times New Roman" w:hAnsi="GHEA Grapalat" w:cs="Arial"/>
                <w:sz w:val="24"/>
                <w:szCs w:val="24"/>
                <w:lang w:val="hy-AM"/>
              </w:rPr>
              <w:t>Բնակչության բժշկական օգնության և սպասարկման մասին</w:t>
            </w:r>
            <w:r>
              <w:rPr>
                <w:rFonts w:ascii="GHEA Grapalat" w:eastAsia="Times New Roman" w:hAnsi="GHEA Grapalat" w:cs="Arial"/>
                <w:sz w:val="24"/>
                <w:szCs w:val="24"/>
                <w:lang w:val="hy-AM"/>
              </w:rPr>
              <w:t>»</w:t>
            </w:r>
            <w:r w:rsidR="0021061B" w:rsidRPr="00D91A84">
              <w:rPr>
                <w:rFonts w:ascii="GHEA Grapalat" w:eastAsia="Times New Roman" w:hAnsi="GHEA Grapalat" w:cs="Arial"/>
                <w:sz w:val="24"/>
                <w:szCs w:val="24"/>
                <w:lang w:val="hy-AM"/>
              </w:rPr>
              <w:t xml:space="preserve"> ՀՀ օրենք</w:t>
            </w:r>
            <w:r w:rsidR="00F50D77" w:rsidRPr="00D91A84">
              <w:rPr>
                <w:rFonts w:ascii="GHEA Grapalat" w:eastAsia="Times New Roman" w:hAnsi="GHEA Grapalat" w:cs="Arial"/>
                <w:sz w:val="24"/>
                <w:szCs w:val="24"/>
                <w:lang w:val="hy-AM"/>
              </w:rPr>
              <w:t>,</w:t>
            </w:r>
          </w:p>
          <w:p w14:paraId="47A40ED2" w14:textId="77777777" w:rsidR="00E5625F" w:rsidRPr="002E0513" w:rsidRDefault="00E5625F" w:rsidP="00983893">
            <w:pPr>
              <w:spacing w:after="0" w:line="240" w:lineRule="auto"/>
              <w:jc w:val="both"/>
              <w:rPr>
                <w:rFonts w:ascii="GHEA Grapalat" w:eastAsia="Times New Roman" w:hAnsi="GHEA Grapalat" w:cs="Arial"/>
                <w:sz w:val="6"/>
                <w:szCs w:val="6"/>
                <w:lang w:val="hy-AM"/>
              </w:rPr>
            </w:pPr>
          </w:p>
          <w:p w14:paraId="775BB546" w14:textId="37C625C7" w:rsidR="00F50D77" w:rsidRPr="00D91A84" w:rsidRDefault="0080642C" w:rsidP="00983893">
            <w:pPr>
              <w:spacing w:after="0" w:line="240" w:lineRule="auto"/>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w:t>
            </w:r>
            <w:r w:rsidR="00F50D77" w:rsidRPr="00D91A84">
              <w:rPr>
                <w:rFonts w:ascii="GHEA Grapalat" w:eastAsia="Times New Roman" w:hAnsi="GHEA Grapalat" w:cs="Arial"/>
                <w:sz w:val="24"/>
                <w:szCs w:val="24"/>
                <w:lang w:val="hy-AM"/>
              </w:rPr>
              <w:t>Երեխայի իրավունքների մասին</w:t>
            </w:r>
            <w:r>
              <w:rPr>
                <w:rFonts w:ascii="GHEA Grapalat" w:eastAsia="Times New Roman" w:hAnsi="GHEA Grapalat" w:cs="Arial"/>
                <w:sz w:val="24"/>
                <w:szCs w:val="24"/>
                <w:lang w:val="hy-AM"/>
              </w:rPr>
              <w:t>»</w:t>
            </w:r>
            <w:r w:rsidR="00F50D77" w:rsidRPr="00D91A84">
              <w:rPr>
                <w:rFonts w:ascii="GHEA Grapalat" w:eastAsia="Times New Roman" w:hAnsi="GHEA Grapalat" w:cs="Arial"/>
                <w:sz w:val="24"/>
                <w:szCs w:val="24"/>
                <w:lang w:val="hy-AM"/>
              </w:rPr>
              <w:t xml:space="preserve"> ՀՀ օրենք,</w:t>
            </w:r>
          </w:p>
          <w:p w14:paraId="5F068573" w14:textId="77777777" w:rsidR="00E5625F" w:rsidRPr="002E0513" w:rsidRDefault="00E5625F" w:rsidP="005E7D77">
            <w:pPr>
              <w:spacing w:after="0" w:line="240" w:lineRule="auto"/>
              <w:rPr>
                <w:rFonts w:ascii="GHEA Grapalat" w:eastAsia="Times New Roman" w:hAnsi="GHEA Grapalat" w:cs="Arial"/>
                <w:sz w:val="10"/>
                <w:szCs w:val="10"/>
                <w:lang w:val="hy-AM"/>
              </w:rPr>
            </w:pPr>
          </w:p>
          <w:p w14:paraId="61822B59" w14:textId="39FB9CDA" w:rsidR="00CB1262" w:rsidRPr="002E0513" w:rsidRDefault="00CB1262" w:rsidP="003E070E">
            <w:pPr>
              <w:spacing w:after="0" w:line="240" w:lineRule="auto"/>
              <w:jc w:val="both"/>
              <w:rPr>
                <w:sz w:val="24"/>
                <w:szCs w:val="24"/>
                <w:lang w:val="hy-AM"/>
              </w:rPr>
            </w:pPr>
            <w:r w:rsidRPr="00D91A84">
              <w:rPr>
                <w:rFonts w:ascii="GHEA Grapalat" w:eastAsia="Times New Roman" w:hAnsi="GHEA Grapalat" w:cs="Arial"/>
                <w:sz w:val="24"/>
                <w:szCs w:val="24"/>
                <w:lang w:val="hy-AM"/>
              </w:rPr>
              <w:t>ՀՀ կառավարության 2004թ. մարտի 4-ի</w:t>
            </w:r>
            <w:r w:rsidR="005E7D77">
              <w:rPr>
                <w:rFonts w:ascii="GHEA Grapalat" w:eastAsia="Times New Roman" w:hAnsi="GHEA Grapalat" w:cs="Arial"/>
                <w:sz w:val="24"/>
                <w:szCs w:val="24"/>
                <w:lang w:val="hy-AM"/>
              </w:rPr>
              <w:t xml:space="preserve"> «Պետության կողմից երաշխավորված անվճար եւ արտոնյալ պայմաններով բժշկական օգնության եւ սպասարկման մասին»</w:t>
            </w:r>
            <w:r w:rsidRPr="00D91A84">
              <w:rPr>
                <w:rFonts w:ascii="GHEA Grapalat" w:eastAsia="Times New Roman" w:hAnsi="GHEA Grapalat" w:cs="Arial"/>
                <w:sz w:val="24"/>
                <w:szCs w:val="24"/>
                <w:lang w:val="hy-AM"/>
              </w:rPr>
              <w:t>թիվ 318-Ն որոշում</w:t>
            </w:r>
            <w:r w:rsidR="00F50D77" w:rsidRPr="00D91A84">
              <w:rPr>
                <w:rFonts w:ascii="GHEA Grapalat" w:eastAsia="Times New Roman" w:hAnsi="GHEA Grapalat" w:cs="Arial"/>
                <w:sz w:val="24"/>
                <w:szCs w:val="24"/>
                <w:lang w:val="hy-AM"/>
              </w:rPr>
              <w:t>,</w:t>
            </w:r>
          </w:p>
          <w:p w14:paraId="184DD5B9" w14:textId="77777777" w:rsidR="00E5625F" w:rsidRPr="002E0513" w:rsidRDefault="00E5625F" w:rsidP="00983893">
            <w:pPr>
              <w:spacing w:after="0" w:line="240" w:lineRule="auto"/>
              <w:jc w:val="both"/>
              <w:rPr>
                <w:rFonts w:ascii="GHEA Grapalat" w:eastAsia="Times New Roman" w:hAnsi="GHEA Grapalat" w:cs="Arial"/>
                <w:sz w:val="6"/>
                <w:szCs w:val="6"/>
                <w:lang w:val="hy-AM"/>
              </w:rPr>
            </w:pPr>
          </w:p>
          <w:p w14:paraId="6C099D18" w14:textId="4EA33D89" w:rsidR="00F50D77" w:rsidRPr="00D91A84" w:rsidRDefault="00F50D77" w:rsidP="00983893">
            <w:pPr>
              <w:spacing w:after="0" w:line="240" w:lineRule="auto"/>
              <w:jc w:val="both"/>
              <w:rPr>
                <w:rFonts w:ascii="GHEA Grapalat" w:eastAsia="Times New Roman" w:hAnsi="GHEA Grapalat" w:cs="Arial"/>
                <w:sz w:val="24"/>
                <w:szCs w:val="24"/>
                <w:lang w:val="hy-AM"/>
              </w:rPr>
            </w:pPr>
            <w:r w:rsidRPr="00D91A84">
              <w:rPr>
                <w:rFonts w:ascii="GHEA Grapalat" w:eastAsia="Times New Roman" w:hAnsi="GHEA Grapalat" w:cs="Arial"/>
                <w:sz w:val="24"/>
                <w:szCs w:val="24"/>
                <w:lang w:val="hy-AM"/>
              </w:rPr>
              <w:t>ՀՀ կառավարության 2020թ</w:t>
            </w:r>
            <w:r w:rsidRPr="00D91A84">
              <w:rPr>
                <w:rFonts w:ascii="Cambria Math" w:eastAsia="Times New Roman" w:hAnsi="Cambria Math" w:cs="Cambria Math"/>
                <w:sz w:val="24"/>
                <w:szCs w:val="24"/>
                <w:lang w:val="hy-AM"/>
              </w:rPr>
              <w:t>․</w:t>
            </w:r>
            <w:r w:rsidR="003E070E">
              <w:rPr>
                <w:rFonts w:ascii="Cambria Math" w:eastAsia="Times New Roman" w:hAnsi="Cambria Math" w:cs="Cambria Math"/>
                <w:sz w:val="24"/>
                <w:szCs w:val="24"/>
                <w:lang w:val="hy-AM"/>
              </w:rPr>
              <w:t xml:space="preserve"> </w:t>
            </w:r>
            <w:r w:rsidRPr="00D91A84">
              <w:rPr>
                <w:rFonts w:ascii="GHEA Grapalat" w:eastAsia="Times New Roman" w:hAnsi="GHEA Grapalat" w:cs="Arial"/>
                <w:sz w:val="24"/>
                <w:szCs w:val="24"/>
                <w:lang w:val="hy-AM"/>
              </w:rPr>
              <w:t>մարտի 5-ի «Առողջապահական գործոնով պայմանավորված ծնելիության բարելավման ծրագիրը և ծրագրի կատարումն ապահովող 2020-2023</w:t>
            </w:r>
            <w:r w:rsidR="00AB6FEB">
              <w:rPr>
                <w:rFonts w:ascii="GHEA Grapalat" w:eastAsia="Times New Roman" w:hAnsi="GHEA Grapalat" w:cs="Arial"/>
                <w:sz w:val="24"/>
                <w:szCs w:val="24"/>
                <w:lang w:val="hy-AM"/>
              </w:rPr>
              <w:t>թ</w:t>
            </w:r>
            <w:r w:rsidRPr="00D91A84">
              <w:rPr>
                <w:rFonts w:ascii="GHEA Grapalat" w:eastAsia="Times New Roman" w:hAnsi="GHEA Grapalat" w:cs="Arial"/>
                <w:sz w:val="24"/>
                <w:szCs w:val="24"/>
                <w:lang w:val="hy-AM"/>
              </w:rPr>
              <w:t>թ</w:t>
            </w:r>
            <w:r w:rsidRPr="00D91A84">
              <w:rPr>
                <w:rFonts w:ascii="Cambria Math" w:eastAsia="Times New Roman" w:hAnsi="Cambria Math" w:cs="Cambria Math"/>
                <w:sz w:val="24"/>
                <w:szCs w:val="24"/>
                <w:lang w:val="hy-AM"/>
              </w:rPr>
              <w:t>․</w:t>
            </w:r>
            <w:r w:rsidRPr="00D91A84">
              <w:rPr>
                <w:rFonts w:ascii="GHEA Grapalat" w:eastAsia="Times New Roman" w:hAnsi="GHEA Grapalat" w:cs="Arial"/>
                <w:sz w:val="24"/>
                <w:szCs w:val="24"/>
                <w:lang w:val="hy-AM"/>
              </w:rPr>
              <w:t xml:space="preserve"> միջոցառումները հաստատելու մասին» </w:t>
            </w:r>
            <w:r w:rsidR="00AB6FEB">
              <w:rPr>
                <w:rFonts w:ascii="GHEA Grapalat" w:eastAsia="Times New Roman" w:hAnsi="GHEA Grapalat" w:cs="Arial"/>
                <w:sz w:val="24"/>
                <w:szCs w:val="24"/>
                <w:lang w:val="hy-AM"/>
              </w:rPr>
              <w:t xml:space="preserve">թիվ </w:t>
            </w:r>
            <w:r w:rsidRPr="00D91A84">
              <w:rPr>
                <w:rFonts w:ascii="GHEA Grapalat" w:eastAsia="Times New Roman" w:hAnsi="GHEA Grapalat" w:cs="Arial"/>
                <w:sz w:val="24"/>
                <w:szCs w:val="24"/>
                <w:lang w:val="hy-AM"/>
              </w:rPr>
              <w:t xml:space="preserve">258-Լ որոշում,  </w:t>
            </w:r>
          </w:p>
          <w:p w14:paraId="142D8EF6" w14:textId="77777777" w:rsidR="00A51B90" w:rsidRPr="002E0513" w:rsidRDefault="00A51B90" w:rsidP="00983893">
            <w:pPr>
              <w:spacing w:after="0" w:line="240" w:lineRule="auto"/>
              <w:jc w:val="both"/>
              <w:rPr>
                <w:rFonts w:ascii="GHEA Grapalat" w:eastAsia="Times New Roman" w:hAnsi="GHEA Grapalat" w:cs="Arial"/>
                <w:sz w:val="6"/>
                <w:szCs w:val="6"/>
                <w:lang w:val="hy-AM"/>
              </w:rPr>
            </w:pPr>
          </w:p>
          <w:p w14:paraId="47DC8CA4" w14:textId="446AA681" w:rsidR="00F50D77" w:rsidRPr="002E0513" w:rsidRDefault="00F50D77" w:rsidP="003E070E">
            <w:pPr>
              <w:spacing w:after="0" w:line="240" w:lineRule="auto"/>
              <w:jc w:val="both"/>
              <w:rPr>
                <w:sz w:val="24"/>
                <w:szCs w:val="24"/>
                <w:lang w:val="hy-AM"/>
              </w:rPr>
            </w:pPr>
            <w:r w:rsidRPr="00D91A84">
              <w:rPr>
                <w:rFonts w:ascii="GHEA Grapalat" w:eastAsia="Times New Roman" w:hAnsi="GHEA Grapalat" w:cs="Arial"/>
                <w:sz w:val="24"/>
                <w:szCs w:val="24"/>
                <w:lang w:val="hy-AM"/>
              </w:rPr>
              <w:t>ՀՀ կառավարության 2015թ</w:t>
            </w:r>
            <w:r w:rsidRPr="00D91A84">
              <w:rPr>
                <w:rFonts w:ascii="Cambria Math" w:eastAsia="Times New Roman" w:hAnsi="Cambria Math" w:cs="Cambria Math"/>
                <w:sz w:val="24"/>
                <w:szCs w:val="24"/>
                <w:lang w:val="hy-AM"/>
              </w:rPr>
              <w:t>․</w:t>
            </w:r>
            <w:r w:rsidR="00AB6FEB">
              <w:rPr>
                <w:rFonts w:ascii="Cambria Math" w:eastAsia="Times New Roman" w:hAnsi="Cambria Math" w:cs="Cambria Math"/>
                <w:sz w:val="24"/>
                <w:szCs w:val="24"/>
                <w:lang w:val="hy-AM"/>
              </w:rPr>
              <w:t xml:space="preserve"> </w:t>
            </w:r>
            <w:r w:rsidRPr="00D91A84">
              <w:rPr>
                <w:rFonts w:ascii="GHEA Grapalat" w:eastAsia="Times New Roman" w:hAnsi="GHEA Grapalat" w:cs="Arial"/>
                <w:sz w:val="24"/>
                <w:szCs w:val="24"/>
                <w:lang w:val="hy-AM"/>
              </w:rPr>
              <w:t>մայիսի</w:t>
            </w:r>
            <w:r w:rsidR="00AB6FEB">
              <w:rPr>
                <w:rFonts w:ascii="GHEA Grapalat" w:eastAsia="Times New Roman" w:hAnsi="GHEA Grapalat" w:cs="Arial"/>
                <w:sz w:val="24"/>
                <w:szCs w:val="24"/>
                <w:lang w:val="hy-AM"/>
              </w:rPr>
              <w:t xml:space="preserve"> 27-ի</w:t>
            </w:r>
            <w:r w:rsidR="00F506A8" w:rsidRPr="002E0513">
              <w:rPr>
                <w:rFonts w:ascii="GHEA Grapalat" w:eastAsia="Times New Roman" w:hAnsi="GHEA Grapalat" w:cs="Arial"/>
                <w:sz w:val="24"/>
                <w:szCs w:val="24"/>
                <w:lang w:val="hy-AM"/>
              </w:rPr>
              <w:t xml:space="preserve"> </w:t>
            </w:r>
            <w:r w:rsidR="00F506A8">
              <w:rPr>
                <w:rFonts w:ascii="GHEA Grapalat" w:eastAsia="Times New Roman" w:hAnsi="GHEA Grapalat" w:cs="Arial"/>
                <w:sz w:val="24"/>
                <w:szCs w:val="24"/>
                <w:lang w:val="hy-AM"/>
              </w:rPr>
              <w:t>«Անվճար կամ արտոնյալ պայմաններով վերարտադրողականության օժանդակ տեխնոլոգիաների կիրառմամբ բժշկական օգնության եւ սպասարկման</w:t>
            </w:r>
            <w:r w:rsidR="002E0513">
              <w:rPr>
                <w:rFonts w:ascii="GHEA Grapalat" w:eastAsia="Times New Roman" w:hAnsi="GHEA Grapalat" w:cs="Arial"/>
                <w:sz w:val="24"/>
                <w:szCs w:val="24"/>
                <w:lang w:val="hy-AM"/>
              </w:rPr>
              <w:t xml:space="preserve"> կարգն ու շահառուներին ներկայացվող պահանջները սահմանելու մասին </w:t>
            </w:r>
            <w:r w:rsidR="00AB6FEB">
              <w:rPr>
                <w:rFonts w:ascii="GHEA Grapalat" w:eastAsia="Times New Roman" w:hAnsi="GHEA Grapalat" w:cs="Arial"/>
                <w:sz w:val="24"/>
                <w:szCs w:val="24"/>
                <w:lang w:val="hy-AM"/>
              </w:rPr>
              <w:t>թիվ</w:t>
            </w:r>
            <w:r w:rsidRPr="00D91A84">
              <w:rPr>
                <w:rFonts w:ascii="GHEA Grapalat" w:eastAsia="Times New Roman" w:hAnsi="GHEA Grapalat" w:cs="Arial"/>
                <w:sz w:val="24"/>
                <w:szCs w:val="24"/>
                <w:lang w:val="hy-AM"/>
              </w:rPr>
              <w:t xml:space="preserve"> 568-Ն որոշում,</w:t>
            </w:r>
          </w:p>
          <w:p w14:paraId="41C76E0C" w14:textId="77777777" w:rsidR="00A51B90" w:rsidRPr="002E0513" w:rsidRDefault="00A51B90" w:rsidP="00983893">
            <w:pPr>
              <w:spacing w:after="0" w:line="240" w:lineRule="auto"/>
              <w:jc w:val="both"/>
              <w:rPr>
                <w:rFonts w:ascii="GHEA Grapalat" w:eastAsia="Times New Roman" w:hAnsi="GHEA Grapalat" w:cs="Arial"/>
                <w:sz w:val="6"/>
                <w:szCs w:val="6"/>
                <w:lang w:val="hy-AM"/>
              </w:rPr>
            </w:pPr>
          </w:p>
          <w:p w14:paraId="671E35AA" w14:textId="32D21DA1" w:rsidR="00F50D77" w:rsidRPr="00D91A84" w:rsidRDefault="00F50D77" w:rsidP="00983893">
            <w:pPr>
              <w:spacing w:after="0" w:line="240" w:lineRule="auto"/>
              <w:jc w:val="both"/>
              <w:rPr>
                <w:rFonts w:ascii="GHEA Grapalat" w:eastAsia="Times New Roman" w:hAnsi="GHEA Grapalat" w:cs="Arial"/>
                <w:sz w:val="24"/>
                <w:szCs w:val="24"/>
                <w:lang w:val="hy-AM"/>
              </w:rPr>
            </w:pPr>
            <w:r w:rsidRPr="00D91A84">
              <w:rPr>
                <w:rFonts w:ascii="GHEA Grapalat" w:eastAsia="Times New Roman" w:hAnsi="GHEA Grapalat" w:cs="Arial"/>
                <w:sz w:val="24"/>
                <w:szCs w:val="24"/>
                <w:lang w:val="hy-AM"/>
              </w:rPr>
              <w:t>ՀՀ կառավարության 2020</w:t>
            </w:r>
            <w:r w:rsidRPr="00D91A84">
              <w:rPr>
                <w:rFonts w:ascii="GHEA Grapalat" w:eastAsia="Times New Roman" w:hAnsi="GHEA Grapalat" w:cs="GHEA Grapalat"/>
                <w:sz w:val="24"/>
                <w:szCs w:val="24"/>
                <w:lang w:val="hy-AM"/>
              </w:rPr>
              <w:t>թ</w:t>
            </w:r>
            <w:r w:rsidRPr="00D91A84">
              <w:rPr>
                <w:rFonts w:ascii="Cambria Math" w:eastAsia="Times New Roman" w:hAnsi="Cambria Math" w:cs="Cambria Math"/>
                <w:sz w:val="24"/>
                <w:szCs w:val="24"/>
                <w:lang w:val="hy-AM"/>
              </w:rPr>
              <w:t>․</w:t>
            </w:r>
            <w:r w:rsidRPr="00D91A84">
              <w:rPr>
                <w:rFonts w:ascii="GHEA Grapalat" w:eastAsia="Times New Roman" w:hAnsi="GHEA Grapalat" w:cs="Arial"/>
                <w:sz w:val="24"/>
                <w:szCs w:val="24"/>
                <w:lang w:val="hy-AM"/>
              </w:rPr>
              <w:t xml:space="preserve"> </w:t>
            </w:r>
            <w:r w:rsidRPr="00D91A84">
              <w:rPr>
                <w:rFonts w:ascii="GHEA Grapalat" w:eastAsia="Times New Roman" w:hAnsi="GHEA Grapalat" w:cs="GHEA Grapalat"/>
                <w:sz w:val="24"/>
                <w:szCs w:val="24"/>
                <w:lang w:val="hy-AM"/>
              </w:rPr>
              <w:t>սեպտեմբերի</w:t>
            </w:r>
            <w:r w:rsidRPr="00D91A84">
              <w:rPr>
                <w:rFonts w:ascii="GHEA Grapalat" w:eastAsia="Times New Roman" w:hAnsi="GHEA Grapalat" w:cs="Arial"/>
                <w:sz w:val="24"/>
                <w:szCs w:val="24"/>
                <w:lang w:val="hy-AM"/>
              </w:rPr>
              <w:t xml:space="preserve"> 29-</w:t>
            </w:r>
            <w:r w:rsidRPr="00D91A84">
              <w:rPr>
                <w:rFonts w:ascii="GHEA Grapalat" w:eastAsia="Times New Roman" w:hAnsi="GHEA Grapalat" w:cs="GHEA Grapalat"/>
                <w:sz w:val="24"/>
                <w:szCs w:val="24"/>
                <w:lang w:val="hy-AM"/>
              </w:rPr>
              <w:t>ի</w:t>
            </w:r>
            <w:r w:rsidRPr="00D91A84">
              <w:rPr>
                <w:rFonts w:ascii="GHEA Grapalat" w:eastAsia="Times New Roman" w:hAnsi="GHEA Grapalat" w:cs="Arial"/>
                <w:sz w:val="24"/>
                <w:szCs w:val="24"/>
                <w:lang w:val="hy-AM"/>
              </w:rPr>
              <w:t xml:space="preserve"> </w:t>
            </w:r>
            <w:r w:rsidRPr="00D91A84">
              <w:rPr>
                <w:rFonts w:ascii="GHEA Grapalat" w:eastAsia="Times New Roman" w:hAnsi="GHEA Grapalat" w:cs="GHEA Grapalat"/>
                <w:sz w:val="24"/>
                <w:szCs w:val="24"/>
                <w:lang w:val="hy-AM"/>
              </w:rPr>
              <w:t>«Երեխայի</w:t>
            </w:r>
            <w:r w:rsidRPr="00D91A84">
              <w:rPr>
                <w:rFonts w:ascii="GHEA Grapalat" w:eastAsia="Times New Roman" w:hAnsi="GHEA Grapalat" w:cs="Arial"/>
                <w:sz w:val="24"/>
                <w:szCs w:val="24"/>
                <w:lang w:val="hy-AM"/>
              </w:rPr>
              <w:t xml:space="preserve"> </w:t>
            </w:r>
            <w:r w:rsidRPr="00D91A84">
              <w:rPr>
                <w:rFonts w:ascii="GHEA Grapalat" w:eastAsia="Times New Roman" w:hAnsi="GHEA Grapalat" w:cs="GHEA Grapalat"/>
                <w:sz w:val="24"/>
                <w:szCs w:val="24"/>
                <w:lang w:val="hy-AM"/>
              </w:rPr>
              <w:t>իրավունքների</w:t>
            </w:r>
            <w:r w:rsidRPr="00D91A84">
              <w:rPr>
                <w:rFonts w:ascii="GHEA Grapalat" w:eastAsia="Times New Roman" w:hAnsi="GHEA Grapalat" w:cs="Arial"/>
                <w:sz w:val="24"/>
                <w:szCs w:val="24"/>
                <w:lang w:val="hy-AM"/>
              </w:rPr>
              <w:t xml:space="preserve"> </w:t>
            </w:r>
            <w:r w:rsidRPr="00D91A84">
              <w:rPr>
                <w:rFonts w:ascii="GHEA Grapalat" w:eastAsia="Times New Roman" w:hAnsi="GHEA Grapalat" w:cs="GHEA Grapalat"/>
                <w:sz w:val="24"/>
                <w:szCs w:val="24"/>
                <w:lang w:val="hy-AM"/>
              </w:rPr>
              <w:t>պաշտպանության</w:t>
            </w:r>
            <w:r w:rsidRPr="00D91A84">
              <w:rPr>
                <w:rFonts w:ascii="GHEA Grapalat" w:eastAsia="Times New Roman" w:hAnsi="GHEA Grapalat" w:cs="Arial"/>
                <w:sz w:val="24"/>
                <w:szCs w:val="24"/>
                <w:lang w:val="hy-AM"/>
              </w:rPr>
              <w:t xml:space="preserve"> 2021</w:t>
            </w:r>
            <w:r w:rsidRPr="00D91A84">
              <w:rPr>
                <w:rFonts w:ascii="GHEA Grapalat" w:eastAsia="Times New Roman" w:hAnsi="GHEA Grapalat" w:cs="GHEA Grapalat"/>
                <w:sz w:val="24"/>
                <w:szCs w:val="24"/>
                <w:lang w:val="hy-AM"/>
              </w:rPr>
              <w:t>թ</w:t>
            </w:r>
            <w:r w:rsidR="00AB6FEB" w:rsidRPr="00AB6FEB">
              <w:rPr>
                <w:rFonts w:ascii="GHEA Grapalat" w:eastAsia="Times New Roman" w:hAnsi="GHEA Grapalat" w:cs="GHEA Grapalat"/>
                <w:sz w:val="24"/>
                <w:szCs w:val="24"/>
                <w:lang w:val="hy-AM"/>
              </w:rPr>
              <w:t>.</w:t>
            </w:r>
            <w:r w:rsidRPr="00D91A84">
              <w:rPr>
                <w:rFonts w:ascii="GHEA Grapalat" w:eastAsia="Times New Roman" w:hAnsi="GHEA Grapalat" w:cs="Arial"/>
                <w:sz w:val="24"/>
                <w:szCs w:val="24"/>
                <w:lang w:val="hy-AM"/>
              </w:rPr>
              <w:t xml:space="preserve"> </w:t>
            </w:r>
            <w:r w:rsidRPr="00D91A84">
              <w:rPr>
                <w:rFonts w:ascii="GHEA Grapalat" w:eastAsia="Times New Roman" w:hAnsi="GHEA Grapalat" w:cs="GHEA Grapalat"/>
                <w:sz w:val="24"/>
                <w:szCs w:val="24"/>
                <w:lang w:val="hy-AM"/>
              </w:rPr>
              <w:t>տարեկան</w:t>
            </w:r>
            <w:r w:rsidRPr="00D91A84">
              <w:rPr>
                <w:rFonts w:ascii="GHEA Grapalat" w:eastAsia="Times New Roman" w:hAnsi="GHEA Grapalat" w:cs="Arial"/>
                <w:sz w:val="24"/>
                <w:szCs w:val="24"/>
                <w:lang w:val="hy-AM"/>
              </w:rPr>
              <w:t xml:space="preserve"> </w:t>
            </w:r>
            <w:r w:rsidRPr="00D91A84">
              <w:rPr>
                <w:rFonts w:ascii="GHEA Grapalat" w:eastAsia="Times New Roman" w:hAnsi="GHEA Grapalat" w:cs="GHEA Grapalat"/>
                <w:sz w:val="24"/>
                <w:szCs w:val="24"/>
                <w:lang w:val="hy-AM"/>
              </w:rPr>
              <w:t>ծրագիրը</w:t>
            </w:r>
            <w:r w:rsidRPr="00D91A84">
              <w:rPr>
                <w:rFonts w:ascii="GHEA Grapalat" w:eastAsia="Times New Roman" w:hAnsi="GHEA Grapalat" w:cs="Arial"/>
                <w:sz w:val="24"/>
                <w:szCs w:val="24"/>
                <w:lang w:val="hy-AM"/>
              </w:rPr>
              <w:t xml:space="preserve"> </w:t>
            </w:r>
            <w:r w:rsidRPr="00D91A84">
              <w:rPr>
                <w:rFonts w:ascii="GHEA Grapalat" w:eastAsia="Times New Roman" w:hAnsi="GHEA Grapalat" w:cs="GHEA Grapalat"/>
                <w:sz w:val="24"/>
                <w:szCs w:val="24"/>
                <w:lang w:val="hy-AM"/>
              </w:rPr>
              <w:t>և</w:t>
            </w:r>
            <w:r w:rsidRPr="00D91A84">
              <w:rPr>
                <w:rFonts w:ascii="GHEA Grapalat" w:eastAsia="Times New Roman" w:hAnsi="GHEA Grapalat" w:cs="Arial"/>
                <w:sz w:val="24"/>
                <w:szCs w:val="24"/>
                <w:lang w:val="hy-AM"/>
              </w:rPr>
              <w:t xml:space="preserve"> </w:t>
            </w:r>
            <w:r w:rsidRPr="00D91A84">
              <w:rPr>
                <w:rFonts w:ascii="GHEA Grapalat" w:eastAsia="Times New Roman" w:hAnsi="GHEA Grapalat" w:cs="GHEA Grapalat"/>
                <w:sz w:val="24"/>
                <w:szCs w:val="24"/>
                <w:lang w:val="hy-AM"/>
              </w:rPr>
              <w:t>միջոցառումների</w:t>
            </w:r>
            <w:r w:rsidRPr="00D91A84">
              <w:rPr>
                <w:rFonts w:ascii="GHEA Grapalat" w:eastAsia="Times New Roman" w:hAnsi="GHEA Grapalat" w:cs="Arial"/>
                <w:sz w:val="24"/>
                <w:szCs w:val="24"/>
                <w:lang w:val="hy-AM"/>
              </w:rPr>
              <w:t xml:space="preserve"> </w:t>
            </w:r>
            <w:r w:rsidRPr="00D91A84">
              <w:rPr>
                <w:rFonts w:ascii="GHEA Grapalat" w:eastAsia="Times New Roman" w:hAnsi="GHEA Grapalat" w:cs="GHEA Grapalat"/>
                <w:sz w:val="24"/>
                <w:szCs w:val="24"/>
                <w:lang w:val="hy-AM"/>
              </w:rPr>
              <w:t>ցանկը</w:t>
            </w:r>
            <w:r w:rsidRPr="00D91A84">
              <w:rPr>
                <w:rFonts w:ascii="GHEA Grapalat" w:eastAsia="Times New Roman" w:hAnsi="GHEA Grapalat" w:cs="Arial"/>
                <w:sz w:val="24"/>
                <w:szCs w:val="24"/>
                <w:lang w:val="hy-AM"/>
              </w:rPr>
              <w:t xml:space="preserve"> </w:t>
            </w:r>
            <w:r w:rsidRPr="00D91A84">
              <w:rPr>
                <w:rFonts w:ascii="GHEA Grapalat" w:eastAsia="Times New Roman" w:hAnsi="GHEA Grapalat" w:cs="GHEA Grapalat"/>
                <w:sz w:val="24"/>
                <w:szCs w:val="24"/>
                <w:lang w:val="hy-AM"/>
              </w:rPr>
              <w:t>հաստատելու</w:t>
            </w:r>
            <w:r w:rsidRPr="00D91A84">
              <w:rPr>
                <w:rFonts w:ascii="GHEA Grapalat" w:eastAsia="Times New Roman" w:hAnsi="GHEA Grapalat" w:cs="Arial"/>
                <w:sz w:val="24"/>
                <w:szCs w:val="24"/>
                <w:lang w:val="hy-AM"/>
              </w:rPr>
              <w:t xml:space="preserve"> </w:t>
            </w:r>
            <w:r w:rsidRPr="00D91A84">
              <w:rPr>
                <w:rFonts w:ascii="GHEA Grapalat" w:eastAsia="Times New Roman" w:hAnsi="GHEA Grapalat" w:cs="GHEA Grapalat"/>
                <w:sz w:val="24"/>
                <w:szCs w:val="24"/>
                <w:lang w:val="hy-AM"/>
              </w:rPr>
              <w:t>մաս</w:t>
            </w:r>
            <w:r w:rsidR="00AB6FEB">
              <w:rPr>
                <w:rFonts w:ascii="GHEA Grapalat" w:eastAsia="Times New Roman" w:hAnsi="GHEA Grapalat" w:cs="Arial"/>
                <w:sz w:val="24"/>
                <w:szCs w:val="24"/>
                <w:lang w:val="hy-AM"/>
              </w:rPr>
              <w:t xml:space="preserve">ին» թիվ </w:t>
            </w:r>
            <w:r w:rsidRPr="00D91A84">
              <w:rPr>
                <w:rFonts w:ascii="GHEA Grapalat" w:eastAsia="Times New Roman" w:hAnsi="GHEA Grapalat" w:cs="Arial"/>
                <w:sz w:val="24"/>
                <w:szCs w:val="24"/>
                <w:lang w:val="hy-AM"/>
              </w:rPr>
              <w:t>1606-Լ որոշում,</w:t>
            </w:r>
          </w:p>
          <w:p w14:paraId="54B079BD" w14:textId="77777777" w:rsidR="00844086" w:rsidRPr="002E0513" w:rsidRDefault="00F50D77" w:rsidP="00983893">
            <w:pPr>
              <w:spacing w:after="0" w:line="240" w:lineRule="auto"/>
              <w:jc w:val="both"/>
              <w:rPr>
                <w:rFonts w:ascii="GHEA Grapalat" w:eastAsia="Times New Roman" w:hAnsi="GHEA Grapalat" w:cs="Arial"/>
                <w:sz w:val="6"/>
                <w:szCs w:val="6"/>
                <w:lang w:val="hy-AM"/>
              </w:rPr>
            </w:pPr>
            <w:r w:rsidRPr="00D91A84">
              <w:rPr>
                <w:rFonts w:ascii="GHEA Grapalat" w:eastAsia="Times New Roman" w:hAnsi="GHEA Grapalat" w:cs="Arial"/>
                <w:sz w:val="24"/>
                <w:szCs w:val="24"/>
                <w:lang w:val="hy-AM"/>
              </w:rPr>
              <w:t xml:space="preserve"> </w:t>
            </w:r>
          </w:p>
          <w:p w14:paraId="4E04198F" w14:textId="658CE214" w:rsidR="00F50D77" w:rsidRDefault="00AE7E8A" w:rsidP="00983893">
            <w:pPr>
              <w:spacing w:after="0" w:line="240" w:lineRule="auto"/>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lastRenderedPageBreak/>
              <w:t xml:space="preserve">ՀՀ կառավարության </w:t>
            </w:r>
            <w:r w:rsidR="00F50D77" w:rsidRPr="00D91A84">
              <w:rPr>
                <w:rFonts w:ascii="GHEA Grapalat" w:eastAsia="Times New Roman" w:hAnsi="GHEA Grapalat" w:cs="Arial"/>
                <w:sz w:val="24"/>
                <w:szCs w:val="24"/>
                <w:lang w:val="hy-AM"/>
              </w:rPr>
              <w:t>2021թ</w:t>
            </w:r>
            <w:r w:rsidR="00AB6FEB" w:rsidRPr="00AB6FEB">
              <w:rPr>
                <w:rFonts w:ascii="GHEA Grapalat" w:eastAsia="Times New Roman" w:hAnsi="GHEA Grapalat" w:cs="Arial"/>
                <w:sz w:val="24"/>
                <w:szCs w:val="24"/>
                <w:lang w:val="hy-AM"/>
              </w:rPr>
              <w:t>.</w:t>
            </w:r>
            <w:r w:rsidR="00F50D77" w:rsidRPr="00D91A84">
              <w:rPr>
                <w:rFonts w:ascii="GHEA Grapalat" w:eastAsia="Times New Roman" w:hAnsi="GHEA Grapalat" w:cs="Arial"/>
                <w:sz w:val="24"/>
                <w:szCs w:val="24"/>
                <w:lang w:val="hy-AM"/>
              </w:rPr>
              <w:t xml:space="preserve"> սեպտեմբերի</w:t>
            </w:r>
            <w:r w:rsidR="00C85019">
              <w:rPr>
                <w:rFonts w:ascii="GHEA Grapalat" w:eastAsia="Times New Roman" w:hAnsi="GHEA Grapalat" w:cs="Arial"/>
                <w:sz w:val="24"/>
                <w:szCs w:val="24"/>
                <w:lang w:val="hy-AM"/>
              </w:rPr>
              <w:t xml:space="preserve"> </w:t>
            </w:r>
            <w:r w:rsidR="00F50D77" w:rsidRPr="00D91A84">
              <w:rPr>
                <w:rFonts w:ascii="GHEA Grapalat" w:eastAsia="Times New Roman" w:hAnsi="GHEA Grapalat" w:cs="Arial"/>
                <w:sz w:val="24"/>
                <w:szCs w:val="24"/>
                <w:lang w:val="hy-AM"/>
              </w:rPr>
              <w:t>30-ի  «Երեխայի իրավունքների պաշտպանության</w:t>
            </w:r>
            <w:r w:rsidR="00C85019">
              <w:rPr>
                <w:rFonts w:ascii="GHEA Grapalat" w:eastAsia="Times New Roman" w:hAnsi="GHEA Grapalat" w:cs="Arial"/>
                <w:sz w:val="24"/>
                <w:szCs w:val="24"/>
                <w:lang w:val="hy-AM"/>
              </w:rPr>
              <w:t xml:space="preserve"> ՀՀ կառավարության </w:t>
            </w:r>
            <w:r w:rsidR="00F50D77" w:rsidRPr="00D91A84">
              <w:rPr>
                <w:rFonts w:ascii="GHEA Grapalat" w:eastAsia="Times New Roman" w:hAnsi="GHEA Grapalat" w:cs="Arial"/>
                <w:sz w:val="24"/>
                <w:szCs w:val="24"/>
                <w:lang w:val="hy-AM"/>
              </w:rPr>
              <w:t>2022թ</w:t>
            </w:r>
            <w:r w:rsidR="00F50D77" w:rsidRPr="00D91A84">
              <w:rPr>
                <w:rFonts w:ascii="Cambria Math" w:eastAsia="Times New Roman" w:hAnsi="Cambria Math" w:cs="Cambria Math"/>
                <w:sz w:val="24"/>
                <w:szCs w:val="24"/>
                <w:lang w:val="hy-AM"/>
              </w:rPr>
              <w:t>․</w:t>
            </w:r>
            <w:r w:rsidR="00F50D77" w:rsidRPr="00D91A84">
              <w:rPr>
                <w:rFonts w:ascii="GHEA Grapalat" w:eastAsia="Times New Roman" w:hAnsi="GHEA Grapalat" w:cs="Arial"/>
                <w:sz w:val="24"/>
                <w:szCs w:val="24"/>
                <w:lang w:val="hy-AM"/>
              </w:rPr>
              <w:t xml:space="preserve"> տարեկան ծրագիրը և միջոցառումների ցանկը հաստատելու մասին» </w:t>
            </w:r>
            <w:r w:rsidR="00AB6FEB">
              <w:rPr>
                <w:rFonts w:ascii="GHEA Grapalat" w:eastAsia="Times New Roman" w:hAnsi="GHEA Grapalat" w:cs="Arial"/>
                <w:sz w:val="24"/>
                <w:szCs w:val="24"/>
                <w:lang w:val="hy-AM"/>
              </w:rPr>
              <w:t xml:space="preserve">թիվ </w:t>
            </w:r>
            <w:r w:rsidR="00F50D77" w:rsidRPr="00D91A84">
              <w:rPr>
                <w:rFonts w:ascii="GHEA Grapalat" w:eastAsia="Times New Roman" w:hAnsi="GHEA Grapalat" w:cs="Arial"/>
                <w:sz w:val="24"/>
                <w:szCs w:val="24"/>
                <w:lang w:val="hy-AM"/>
              </w:rPr>
              <w:t xml:space="preserve">1622-Լ </w:t>
            </w:r>
            <w:r w:rsidR="00C85019">
              <w:rPr>
                <w:rFonts w:ascii="GHEA Grapalat" w:eastAsia="Times New Roman" w:hAnsi="GHEA Grapalat" w:cs="Arial"/>
                <w:sz w:val="24"/>
                <w:szCs w:val="24"/>
                <w:lang w:val="hy-AM"/>
              </w:rPr>
              <w:t>որոշում,</w:t>
            </w:r>
          </w:p>
          <w:p w14:paraId="259D905F" w14:textId="77777777" w:rsidR="00844086" w:rsidRPr="002E0513" w:rsidRDefault="00844086" w:rsidP="00983893">
            <w:pPr>
              <w:spacing w:after="0" w:line="240" w:lineRule="auto"/>
              <w:jc w:val="both"/>
              <w:rPr>
                <w:rFonts w:ascii="GHEA Grapalat" w:eastAsia="Times New Roman" w:hAnsi="GHEA Grapalat" w:cs="Arial"/>
                <w:sz w:val="6"/>
                <w:szCs w:val="6"/>
                <w:lang w:val="hy-AM"/>
              </w:rPr>
            </w:pPr>
          </w:p>
          <w:p w14:paraId="3FF3D9DF" w14:textId="77777777" w:rsidR="00920FB4" w:rsidRDefault="00C85019" w:rsidP="00C85019">
            <w:pPr>
              <w:spacing w:after="0" w:line="240" w:lineRule="auto"/>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ՀՀ առողջապահության նախարարի 2020թ</w:t>
            </w:r>
            <w:r w:rsidRPr="00FF7B78">
              <w:rPr>
                <w:rFonts w:ascii="GHEA Grapalat" w:eastAsia="Times New Roman" w:hAnsi="GHEA Grapalat" w:cs="Arial"/>
                <w:sz w:val="24"/>
                <w:szCs w:val="24"/>
                <w:lang w:val="hy-AM"/>
              </w:rPr>
              <w:t>.</w:t>
            </w:r>
            <w:r>
              <w:rPr>
                <w:rFonts w:ascii="GHEA Grapalat" w:eastAsia="Times New Roman" w:hAnsi="GHEA Grapalat" w:cs="Arial"/>
                <w:sz w:val="24"/>
                <w:szCs w:val="24"/>
                <w:lang w:val="hy-AM"/>
              </w:rPr>
              <w:t xml:space="preserve"> դեկտեմբերի 18-ի</w:t>
            </w:r>
            <w:r w:rsidRPr="00AF187F">
              <w:rPr>
                <w:rFonts w:ascii="GHEA Grapalat" w:eastAsia="Times New Roman" w:hAnsi="GHEA Grapalat" w:cs="Arial"/>
                <w:sz w:val="24"/>
                <w:szCs w:val="24"/>
                <w:lang w:val="hy-AM"/>
              </w:rPr>
              <w:t xml:space="preserve"> </w:t>
            </w:r>
            <w:r>
              <w:rPr>
                <w:rFonts w:ascii="GHEA Grapalat" w:eastAsia="Times New Roman" w:hAnsi="GHEA Grapalat" w:cs="Arial"/>
                <w:sz w:val="24"/>
                <w:szCs w:val="24"/>
                <w:lang w:val="hy-AM"/>
              </w:rPr>
              <w:t></w:t>
            </w:r>
            <w:r w:rsidRPr="00AF187F">
              <w:rPr>
                <w:rFonts w:ascii="GHEA Grapalat" w:eastAsia="Times New Roman" w:hAnsi="GHEA Grapalat" w:cs="Arial"/>
                <w:sz w:val="24"/>
                <w:szCs w:val="24"/>
                <w:lang w:val="hy-AM"/>
              </w:rPr>
              <w:t>2021</w:t>
            </w:r>
            <w:r>
              <w:rPr>
                <w:rFonts w:ascii="GHEA Grapalat" w:eastAsia="Times New Roman" w:hAnsi="GHEA Grapalat" w:cs="Arial"/>
                <w:sz w:val="24"/>
                <w:szCs w:val="24"/>
                <w:lang w:val="hy-AM"/>
              </w:rPr>
              <w:t>թ</w:t>
            </w:r>
            <w:r w:rsidRPr="00AF187F">
              <w:rPr>
                <w:rFonts w:ascii="GHEA Grapalat" w:eastAsia="Times New Roman" w:hAnsi="GHEA Grapalat" w:cs="Arial"/>
                <w:sz w:val="24"/>
                <w:szCs w:val="24"/>
                <w:lang w:val="hy-AM"/>
              </w:rPr>
              <w:t>.</w:t>
            </w:r>
            <w:r>
              <w:rPr>
                <w:rFonts w:ascii="GHEA Grapalat" w:eastAsia="Times New Roman" w:hAnsi="GHEA Grapalat" w:cs="Arial"/>
                <w:sz w:val="24"/>
                <w:szCs w:val="24"/>
                <w:lang w:val="hy-AM"/>
              </w:rPr>
              <w:t xml:space="preserve"> բնակչությանը պետության կողմից երաշխավորված անվճար և արտոնյալ պայմաններով արտահիվանդանոցային, հիվանդանոցային բժշկական օգնության և սպասարկման, դժվարամատչելի ախտորոշիչ հետազոտությունների նորմատիվները և միջինացված գները, փոխհատուցման առանձնահատկությունները և բժշկական օգնության և սպասարկման ծառայությունների և ծածկույթների ցանկերը հաստատելու մասին թիվ 4448-Լ հրաման։</w:t>
            </w:r>
            <w:r w:rsidRPr="002E0513">
              <w:rPr>
                <w:rFonts w:ascii="GHEA Grapalat" w:eastAsia="Times New Roman" w:hAnsi="GHEA Grapalat" w:cs="Arial"/>
                <w:sz w:val="24"/>
                <w:szCs w:val="24"/>
                <w:lang w:val="hy-AM"/>
              </w:rPr>
              <w:t xml:space="preserve"> </w:t>
            </w:r>
          </w:p>
          <w:p w14:paraId="74B652F5" w14:textId="66860ED4" w:rsidR="003E070E" w:rsidRPr="003E070E" w:rsidRDefault="003E070E" w:rsidP="00C85019">
            <w:pPr>
              <w:spacing w:after="0" w:line="240" w:lineRule="auto"/>
              <w:jc w:val="both"/>
              <w:rPr>
                <w:rFonts w:ascii="GHEA Grapalat" w:eastAsia="Times New Roman" w:hAnsi="GHEA Grapalat" w:cs="Arial"/>
                <w:sz w:val="16"/>
                <w:szCs w:val="16"/>
                <w:lang w:val="hy-AM"/>
              </w:rPr>
            </w:pPr>
          </w:p>
        </w:tc>
      </w:tr>
      <w:tr w:rsidR="001311E6" w:rsidRPr="00436536" w14:paraId="2084D06D" w14:textId="77777777" w:rsidTr="00983893">
        <w:trPr>
          <w:trHeight w:val="842"/>
        </w:trPr>
        <w:tc>
          <w:tcPr>
            <w:tcW w:w="3600" w:type="dxa"/>
            <w:shd w:val="clear" w:color="auto" w:fill="auto"/>
          </w:tcPr>
          <w:p w14:paraId="7A7F22DA" w14:textId="77777777" w:rsidR="001311E6" w:rsidRPr="00D91A84" w:rsidRDefault="001311E6" w:rsidP="00983893">
            <w:pPr>
              <w:spacing w:after="0" w:line="240" w:lineRule="auto"/>
              <w:jc w:val="both"/>
              <w:rPr>
                <w:rFonts w:ascii="GHEA Grapalat" w:eastAsia="Times New Roman" w:hAnsi="GHEA Grapalat" w:cs="Arial"/>
                <w:b/>
                <w:bCs/>
                <w:iCs/>
                <w:color w:val="2E74B5"/>
                <w:sz w:val="24"/>
                <w:szCs w:val="24"/>
                <w:lang w:val="hy-AM"/>
              </w:rPr>
            </w:pPr>
            <w:r w:rsidRPr="00D91A84">
              <w:rPr>
                <w:rFonts w:ascii="GHEA Grapalat" w:eastAsia="Times New Roman" w:hAnsi="GHEA Grapalat" w:cs="Arial"/>
                <w:b/>
                <w:bCs/>
                <w:iCs/>
                <w:color w:val="2E74B5"/>
                <w:sz w:val="24"/>
                <w:szCs w:val="24"/>
                <w:lang w:val="hy-AM"/>
              </w:rPr>
              <w:lastRenderedPageBreak/>
              <w:t>Հաշվեքննությունն ընդգրկող ժամանակաշրջանը</w:t>
            </w:r>
          </w:p>
        </w:tc>
        <w:tc>
          <w:tcPr>
            <w:tcW w:w="236" w:type="dxa"/>
            <w:shd w:val="clear" w:color="auto" w:fill="auto"/>
          </w:tcPr>
          <w:p w14:paraId="7A68EC5E" w14:textId="77777777" w:rsidR="001311E6" w:rsidRPr="00D91A84" w:rsidRDefault="001311E6" w:rsidP="00983893">
            <w:pPr>
              <w:spacing w:after="0" w:line="240" w:lineRule="auto"/>
              <w:rPr>
                <w:rFonts w:ascii="GHEA Grapalat" w:eastAsia="Times New Roman" w:hAnsi="GHEA Grapalat" w:cs="Arial"/>
                <w:color w:val="000000"/>
                <w:sz w:val="24"/>
                <w:szCs w:val="24"/>
                <w:lang w:val="fr-FR"/>
              </w:rPr>
            </w:pPr>
          </w:p>
        </w:tc>
        <w:tc>
          <w:tcPr>
            <w:tcW w:w="6244" w:type="dxa"/>
            <w:shd w:val="clear" w:color="auto" w:fill="auto"/>
          </w:tcPr>
          <w:p w14:paraId="2640D700" w14:textId="192CFE27" w:rsidR="001311E6" w:rsidRPr="00D91A84" w:rsidRDefault="001311E6" w:rsidP="00983893">
            <w:pPr>
              <w:spacing w:after="0" w:line="240" w:lineRule="auto"/>
              <w:jc w:val="both"/>
              <w:rPr>
                <w:rFonts w:ascii="GHEA Grapalat" w:eastAsia="Times New Roman" w:hAnsi="GHEA Grapalat" w:cs="Arial"/>
                <w:b/>
                <w:bCs/>
                <w:sz w:val="24"/>
                <w:szCs w:val="24"/>
                <w:lang w:val="fr-FR"/>
              </w:rPr>
            </w:pPr>
            <w:r w:rsidRPr="00D91A84">
              <w:rPr>
                <w:rFonts w:ascii="GHEA Grapalat" w:eastAsia="Times New Roman" w:hAnsi="GHEA Grapalat" w:cs="Arial"/>
                <w:sz w:val="24"/>
                <w:szCs w:val="24"/>
                <w:lang w:val="hy-AM"/>
              </w:rPr>
              <w:t>20</w:t>
            </w:r>
            <w:r w:rsidR="00F50D77" w:rsidRPr="00D91A84">
              <w:rPr>
                <w:rFonts w:ascii="GHEA Grapalat" w:eastAsia="Times New Roman" w:hAnsi="GHEA Grapalat" w:cs="Arial"/>
                <w:sz w:val="24"/>
                <w:szCs w:val="24"/>
                <w:lang w:val="hy-AM"/>
              </w:rPr>
              <w:t>2</w:t>
            </w:r>
            <w:r w:rsidR="00AB6FEB">
              <w:rPr>
                <w:rFonts w:ascii="GHEA Grapalat" w:eastAsia="Times New Roman" w:hAnsi="GHEA Grapalat" w:cs="Arial"/>
                <w:sz w:val="24"/>
                <w:szCs w:val="24"/>
                <w:lang w:val="hy-AM"/>
              </w:rPr>
              <w:t>1</w:t>
            </w:r>
            <w:r w:rsidRPr="00D91A84">
              <w:rPr>
                <w:rFonts w:ascii="GHEA Grapalat" w:eastAsia="Times New Roman" w:hAnsi="GHEA Grapalat" w:cs="Arial"/>
                <w:sz w:val="24"/>
                <w:szCs w:val="24"/>
                <w:lang w:val="hy-AM"/>
              </w:rPr>
              <w:t>թ. հունվարի 1-ից մինչև 202</w:t>
            </w:r>
            <w:r w:rsidR="00F50D77" w:rsidRPr="00D91A84">
              <w:rPr>
                <w:rFonts w:ascii="GHEA Grapalat" w:eastAsia="Times New Roman" w:hAnsi="GHEA Grapalat" w:cs="Arial"/>
                <w:sz w:val="24"/>
                <w:szCs w:val="24"/>
                <w:lang w:val="hy-AM"/>
              </w:rPr>
              <w:t>2</w:t>
            </w:r>
            <w:r w:rsidRPr="00D91A84">
              <w:rPr>
                <w:rFonts w:ascii="GHEA Grapalat" w:eastAsia="Times New Roman" w:hAnsi="GHEA Grapalat" w:cs="Arial"/>
                <w:sz w:val="24"/>
                <w:szCs w:val="24"/>
                <w:lang w:val="hy-AM"/>
              </w:rPr>
              <w:t>թ</w:t>
            </w:r>
            <w:r w:rsidRPr="00D91A84">
              <w:rPr>
                <w:rFonts w:ascii="Cambria Math" w:eastAsia="Times New Roman" w:hAnsi="Cambria Math" w:cs="Cambria Math"/>
                <w:sz w:val="24"/>
                <w:szCs w:val="24"/>
                <w:lang w:val="hy-AM"/>
              </w:rPr>
              <w:t>․</w:t>
            </w:r>
            <w:r w:rsidRPr="00D91A84">
              <w:rPr>
                <w:rFonts w:ascii="GHEA Grapalat" w:eastAsia="Times New Roman" w:hAnsi="GHEA Grapalat" w:cs="Arial"/>
                <w:sz w:val="24"/>
                <w:szCs w:val="24"/>
                <w:lang w:val="hy-AM"/>
              </w:rPr>
              <w:t xml:space="preserve"> </w:t>
            </w:r>
            <w:r w:rsidRPr="00D91A84">
              <w:rPr>
                <w:rFonts w:ascii="GHEA Grapalat" w:eastAsia="Times New Roman" w:hAnsi="GHEA Grapalat" w:cs="GHEA Grapalat"/>
                <w:sz w:val="24"/>
                <w:szCs w:val="24"/>
                <w:lang w:val="hy-AM"/>
              </w:rPr>
              <w:t>դեկտեմբերի</w:t>
            </w:r>
            <w:r w:rsidRPr="00D91A84">
              <w:rPr>
                <w:rFonts w:ascii="GHEA Grapalat" w:eastAsia="Times New Roman" w:hAnsi="GHEA Grapalat" w:cs="Arial"/>
                <w:sz w:val="24"/>
                <w:szCs w:val="24"/>
                <w:lang w:val="hy-AM"/>
              </w:rPr>
              <w:t xml:space="preserve"> 31-</w:t>
            </w:r>
            <w:r w:rsidRPr="00D91A84">
              <w:rPr>
                <w:rFonts w:ascii="GHEA Grapalat" w:eastAsia="Times New Roman" w:hAnsi="GHEA Grapalat" w:cs="GHEA Grapalat"/>
                <w:sz w:val="24"/>
                <w:szCs w:val="24"/>
                <w:lang w:val="hy-AM"/>
              </w:rPr>
              <w:t>ը</w:t>
            </w:r>
          </w:p>
        </w:tc>
      </w:tr>
      <w:tr w:rsidR="001311E6" w:rsidRPr="00436536" w14:paraId="4469D5E5" w14:textId="77777777" w:rsidTr="00983893">
        <w:trPr>
          <w:trHeight w:val="717"/>
        </w:trPr>
        <w:tc>
          <w:tcPr>
            <w:tcW w:w="3600" w:type="dxa"/>
            <w:shd w:val="clear" w:color="auto" w:fill="auto"/>
          </w:tcPr>
          <w:p w14:paraId="223CACA2" w14:textId="77777777" w:rsidR="001311E6" w:rsidRPr="00D91A84" w:rsidRDefault="001311E6" w:rsidP="00983893">
            <w:pPr>
              <w:spacing w:after="0" w:line="240" w:lineRule="auto"/>
              <w:jc w:val="both"/>
              <w:rPr>
                <w:rFonts w:ascii="GHEA Grapalat" w:eastAsia="Times New Roman" w:hAnsi="GHEA Grapalat" w:cs="Arial"/>
                <w:b/>
                <w:bCs/>
                <w:iCs/>
                <w:color w:val="2E74B5"/>
                <w:sz w:val="24"/>
                <w:szCs w:val="24"/>
                <w:lang w:val="hy-AM"/>
              </w:rPr>
            </w:pPr>
            <w:r w:rsidRPr="00D91A84">
              <w:rPr>
                <w:rFonts w:ascii="GHEA Grapalat" w:eastAsia="Times New Roman" w:hAnsi="GHEA Grapalat" w:cs="Arial"/>
                <w:b/>
                <w:bCs/>
                <w:iCs/>
                <w:color w:val="2E74B5"/>
                <w:sz w:val="24"/>
                <w:szCs w:val="24"/>
                <w:lang w:val="hy-AM"/>
              </w:rPr>
              <w:t>Հաշվեքննության</w:t>
            </w:r>
            <w:r w:rsidRPr="00D91A84">
              <w:rPr>
                <w:rFonts w:ascii="GHEA Grapalat" w:eastAsia="Times New Roman" w:hAnsi="GHEA Grapalat" w:cs="Arial"/>
                <w:b/>
                <w:bCs/>
                <w:iCs/>
                <w:color w:val="2E74B5"/>
                <w:sz w:val="24"/>
                <w:szCs w:val="24"/>
                <w:lang w:val="fr-FR"/>
              </w:rPr>
              <w:t xml:space="preserve"> </w:t>
            </w:r>
            <w:r w:rsidRPr="00D91A84">
              <w:rPr>
                <w:rFonts w:ascii="GHEA Grapalat" w:eastAsia="Times New Roman" w:hAnsi="GHEA Grapalat" w:cs="Arial"/>
                <w:b/>
                <w:bCs/>
                <w:iCs/>
                <w:color w:val="2E74B5"/>
                <w:sz w:val="24"/>
                <w:szCs w:val="24"/>
                <w:lang w:val="hy-AM"/>
              </w:rPr>
              <w:t>կատարման</w:t>
            </w:r>
            <w:r w:rsidRPr="00D91A84">
              <w:rPr>
                <w:rFonts w:ascii="GHEA Grapalat" w:eastAsia="Times New Roman" w:hAnsi="GHEA Grapalat" w:cs="Arial"/>
                <w:b/>
                <w:bCs/>
                <w:iCs/>
                <w:color w:val="2E74B5"/>
                <w:sz w:val="24"/>
                <w:szCs w:val="24"/>
                <w:lang w:val="fr-FR"/>
              </w:rPr>
              <w:t xml:space="preserve"> </w:t>
            </w:r>
            <w:r w:rsidRPr="00D91A84">
              <w:rPr>
                <w:rFonts w:ascii="GHEA Grapalat" w:eastAsia="Times New Roman" w:hAnsi="GHEA Grapalat" w:cs="Arial"/>
                <w:b/>
                <w:bCs/>
                <w:iCs/>
                <w:color w:val="2E74B5"/>
                <w:sz w:val="24"/>
                <w:szCs w:val="24"/>
                <w:lang w:val="hy-AM"/>
              </w:rPr>
              <w:t>ժամկետը</w:t>
            </w:r>
          </w:p>
        </w:tc>
        <w:tc>
          <w:tcPr>
            <w:tcW w:w="236" w:type="dxa"/>
            <w:shd w:val="clear" w:color="auto" w:fill="auto"/>
          </w:tcPr>
          <w:p w14:paraId="0CB77DD3" w14:textId="77777777" w:rsidR="001311E6" w:rsidRPr="00D91A84" w:rsidRDefault="001311E6" w:rsidP="00983893">
            <w:pPr>
              <w:spacing w:after="0" w:line="240" w:lineRule="auto"/>
              <w:rPr>
                <w:rFonts w:ascii="GHEA Grapalat" w:eastAsia="Times New Roman" w:hAnsi="GHEA Grapalat" w:cs="Arial"/>
                <w:color w:val="000000"/>
                <w:sz w:val="24"/>
                <w:szCs w:val="24"/>
                <w:lang w:val="fr-FR"/>
              </w:rPr>
            </w:pPr>
          </w:p>
        </w:tc>
        <w:tc>
          <w:tcPr>
            <w:tcW w:w="6244" w:type="dxa"/>
            <w:shd w:val="clear" w:color="auto" w:fill="auto"/>
          </w:tcPr>
          <w:p w14:paraId="7662B940" w14:textId="545FCFE1" w:rsidR="001311E6" w:rsidRPr="00D91A84" w:rsidRDefault="001311E6" w:rsidP="00983893">
            <w:pPr>
              <w:spacing w:after="0" w:line="240" w:lineRule="auto"/>
              <w:jc w:val="both"/>
              <w:rPr>
                <w:rFonts w:ascii="GHEA Grapalat" w:eastAsia="Times New Roman" w:hAnsi="GHEA Grapalat" w:cs="Arial"/>
                <w:b/>
                <w:bCs/>
                <w:sz w:val="24"/>
                <w:szCs w:val="24"/>
                <w:lang w:val="hy-AM"/>
              </w:rPr>
            </w:pPr>
            <w:r w:rsidRPr="00D91A84">
              <w:rPr>
                <w:rFonts w:ascii="GHEA Grapalat" w:eastAsia="Times New Roman" w:hAnsi="GHEA Grapalat" w:cs="Arial"/>
                <w:sz w:val="24"/>
                <w:szCs w:val="24"/>
                <w:lang w:val="fr-FR"/>
              </w:rPr>
              <w:t>2021թ.</w:t>
            </w:r>
            <w:r w:rsidRPr="00D91A84">
              <w:rPr>
                <w:rFonts w:ascii="GHEA Grapalat" w:eastAsia="Times New Roman" w:hAnsi="GHEA Grapalat" w:cs="Arial"/>
                <w:sz w:val="24"/>
                <w:szCs w:val="24"/>
                <w:lang w:val="hy-AM"/>
              </w:rPr>
              <w:t xml:space="preserve"> </w:t>
            </w:r>
            <w:proofErr w:type="gramStart"/>
            <w:r w:rsidRPr="00D91A84">
              <w:rPr>
                <w:rFonts w:ascii="GHEA Grapalat" w:eastAsia="Times New Roman" w:hAnsi="GHEA Grapalat" w:cs="Arial"/>
                <w:sz w:val="24"/>
                <w:szCs w:val="24"/>
                <w:lang w:val="fr-FR"/>
              </w:rPr>
              <w:t>մարտի</w:t>
            </w:r>
            <w:proofErr w:type="gramEnd"/>
            <w:r w:rsidRPr="00D91A84">
              <w:rPr>
                <w:rFonts w:ascii="GHEA Grapalat" w:eastAsia="Times New Roman" w:hAnsi="GHEA Grapalat" w:cs="Arial"/>
                <w:sz w:val="24"/>
                <w:szCs w:val="24"/>
                <w:lang w:val="hy-AM"/>
              </w:rPr>
              <w:t xml:space="preserve"> </w:t>
            </w:r>
            <w:r w:rsidRPr="00D91A84">
              <w:rPr>
                <w:rFonts w:ascii="GHEA Grapalat" w:eastAsia="Times New Roman" w:hAnsi="GHEA Grapalat" w:cs="Arial"/>
                <w:sz w:val="24"/>
                <w:szCs w:val="24"/>
                <w:lang w:val="fr-FR"/>
              </w:rPr>
              <w:t>5-ից մինչև 202</w:t>
            </w:r>
            <w:r w:rsidR="00F50D77" w:rsidRPr="00D91A84">
              <w:rPr>
                <w:rFonts w:ascii="GHEA Grapalat" w:eastAsia="Times New Roman" w:hAnsi="GHEA Grapalat" w:cs="Arial"/>
                <w:sz w:val="24"/>
                <w:szCs w:val="24"/>
                <w:lang w:val="hy-AM"/>
              </w:rPr>
              <w:t>3</w:t>
            </w:r>
            <w:r w:rsidRPr="00D91A84">
              <w:rPr>
                <w:rFonts w:ascii="GHEA Grapalat" w:eastAsia="Times New Roman" w:hAnsi="GHEA Grapalat" w:cs="Arial"/>
                <w:sz w:val="24"/>
                <w:szCs w:val="24"/>
                <w:lang w:val="fr-FR"/>
              </w:rPr>
              <w:t xml:space="preserve">թ. </w:t>
            </w:r>
            <w:r w:rsidR="00AB6FEB">
              <w:rPr>
                <w:rFonts w:ascii="GHEA Grapalat" w:eastAsia="Times New Roman" w:hAnsi="GHEA Grapalat" w:cs="Arial"/>
                <w:sz w:val="24"/>
                <w:szCs w:val="24"/>
                <w:lang w:val="hy-AM"/>
              </w:rPr>
              <w:t>օգոստոսի</w:t>
            </w:r>
            <w:r w:rsidR="00F50D77" w:rsidRPr="00D91A84">
              <w:rPr>
                <w:rFonts w:ascii="GHEA Grapalat" w:eastAsia="Times New Roman" w:hAnsi="GHEA Grapalat" w:cs="Arial"/>
                <w:sz w:val="24"/>
                <w:szCs w:val="24"/>
                <w:lang w:val="hy-AM"/>
              </w:rPr>
              <w:t xml:space="preserve"> </w:t>
            </w:r>
            <w:r w:rsidR="00AB6FEB">
              <w:rPr>
                <w:rFonts w:ascii="GHEA Grapalat" w:eastAsia="Times New Roman" w:hAnsi="GHEA Grapalat" w:cs="Arial"/>
                <w:sz w:val="24"/>
                <w:szCs w:val="24"/>
                <w:lang w:val="hy-AM"/>
              </w:rPr>
              <w:t>31</w:t>
            </w:r>
            <w:r w:rsidRPr="00D91A84">
              <w:rPr>
                <w:rFonts w:ascii="GHEA Grapalat" w:eastAsia="Times New Roman" w:hAnsi="GHEA Grapalat" w:cs="Arial"/>
                <w:sz w:val="24"/>
                <w:szCs w:val="24"/>
                <w:lang w:val="hy-AM"/>
              </w:rPr>
              <w:t>-ը ներառյալ</w:t>
            </w:r>
          </w:p>
        </w:tc>
      </w:tr>
      <w:tr w:rsidR="001311E6" w:rsidRPr="00436536" w14:paraId="7AED3618" w14:textId="77777777" w:rsidTr="00983893">
        <w:trPr>
          <w:trHeight w:val="866"/>
        </w:trPr>
        <w:tc>
          <w:tcPr>
            <w:tcW w:w="3600" w:type="dxa"/>
            <w:shd w:val="clear" w:color="auto" w:fill="auto"/>
          </w:tcPr>
          <w:p w14:paraId="2B3F7F98" w14:textId="77777777" w:rsidR="001311E6" w:rsidRPr="00D91A84" w:rsidRDefault="001311E6" w:rsidP="00983893">
            <w:pPr>
              <w:spacing w:after="0" w:line="240" w:lineRule="auto"/>
              <w:jc w:val="both"/>
              <w:rPr>
                <w:rFonts w:ascii="GHEA Grapalat" w:eastAsia="Times New Roman" w:hAnsi="GHEA Grapalat" w:cs="Arial"/>
                <w:b/>
                <w:bCs/>
                <w:color w:val="2E74B5"/>
                <w:sz w:val="24"/>
                <w:szCs w:val="24"/>
                <w:lang w:val="fr-FR"/>
              </w:rPr>
            </w:pPr>
            <w:r w:rsidRPr="00D91A84">
              <w:rPr>
                <w:rFonts w:ascii="GHEA Grapalat" w:eastAsia="Times New Roman" w:hAnsi="GHEA Grapalat" w:cs="Arial"/>
                <w:b/>
                <w:bCs/>
                <w:iCs/>
                <w:color w:val="2E74B5"/>
                <w:sz w:val="24"/>
                <w:szCs w:val="24"/>
                <w:lang w:val="hy-AM"/>
              </w:rPr>
              <w:t>Հաշվեքննության մեթոդաբանությունը</w:t>
            </w:r>
          </w:p>
        </w:tc>
        <w:tc>
          <w:tcPr>
            <w:tcW w:w="236" w:type="dxa"/>
            <w:shd w:val="clear" w:color="auto" w:fill="auto"/>
          </w:tcPr>
          <w:p w14:paraId="3E0EB60C" w14:textId="77777777" w:rsidR="001311E6" w:rsidRPr="00D91A84" w:rsidRDefault="001311E6" w:rsidP="00983893">
            <w:pPr>
              <w:spacing w:after="0" w:line="240" w:lineRule="auto"/>
              <w:rPr>
                <w:rFonts w:ascii="GHEA Grapalat" w:eastAsia="Times New Roman" w:hAnsi="GHEA Grapalat" w:cs="Arial"/>
                <w:color w:val="000000"/>
                <w:sz w:val="24"/>
                <w:szCs w:val="24"/>
                <w:lang w:val="fr-FR"/>
              </w:rPr>
            </w:pPr>
          </w:p>
        </w:tc>
        <w:tc>
          <w:tcPr>
            <w:tcW w:w="6244" w:type="dxa"/>
            <w:shd w:val="clear" w:color="auto" w:fill="auto"/>
          </w:tcPr>
          <w:p w14:paraId="30005F32" w14:textId="2BC0C7D7" w:rsidR="001311E6" w:rsidRPr="00D91A84" w:rsidRDefault="001311E6" w:rsidP="00983893">
            <w:pPr>
              <w:spacing w:after="0" w:line="240" w:lineRule="auto"/>
              <w:jc w:val="both"/>
              <w:rPr>
                <w:rFonts w:ascii="GHEA Grapalat" w:hAnsi="GHEA Grapalat" w:cs="Arial"/>
                <w:sz w:val="24"/>
                <w:szCs w:val="24"/>
                <w:lang w:val="hy-AM"/>
              </w:rPr>
            </w:pPr>
            <w:r w:rsidRPr="00D91A84">
              <w:rPr>
                <w:rFonts w:ascii="GHEA Grapalat" w:hAnsi="GHEA Grapalat" w:cs="Arial"/>
                <w:sz w:val="24"/>
                <w:szCs w:val="24"/>
                <w:lang w:val="hy-AM"/>
              </w:rPr>
              <w:t>Հաշվեքննությունն իրականացվել է «Հաշվեքննիչ պալատի մասին» ՀՀ օրենքի</w:t>
            </w:r>
            <w:r w:rsidR="008223B2" w:rsidRPr="00D91A84">
              <w:rPr>
                <w:rFonts w:ascii="GHEA Grapalat" w:hAnsi="GHEA Grapalat" w:cs="Arial"/>
                <w:sz w:val="24"/>
                <w:szCs w:val="24"/>
                <w:lang w:val="hy-AM"/>
              </w:rPr>
              <w:t xml:space="preserve"> համապատասխան</w:t>
            </w:r>
            <w:r w:rsidRPr="00D91A84">
              <w:rPr>
                <w:rFonts w:ascii="GHEA Grapalat" w:hAnsi="GHEA Grapalat" w:cs="Arial"/>
                <w:sz w:val="24"/>
                <w:szCs w:val="24"/>
                <w:lang w:val="hy-AM"/>
              </w:rPr>
              <w:t>,</w:t>
            </w:r>
            <w:r w:rsidR="00BE23B1" w:rsidRPr="00D91A84">
              <w:rPr>
                <w:rFonts w:ascii="GHEA Grapalat" w:hAnsi="GHEA Grapalat" w:cs="Arial"/>
                <w:sz w:val="24"/>
                <w:szCs w:val="24"/>
                <w:lang w:val="hy-AM"/>
              </w:rPr>
              <w:t xml:space="preserve"> ինչպես նաև</w:t>
            </w:r>
            <w:r w:rsidR="008223B2" w:rsidRPr="00D91A84">
              <w:rPr>
                <w:rFonts w:ascii="GHEA Grapalat" w:hAnsi="GHEA Grapalat" w:cs="Arial"/>
                <w:sz w:val="24"/>
                <w:szCs w:val="24"/>
                <w:lang w:val="hy-AM"/>
              </w:rPr>
              <w:t xml:space="preserve"> օգտագործվել է </w:t>
            </w:r>
            <w:r w:rsidRPr="00D91A84">
              <w:rPr>
                <w:rFonts w:ascii="GHEA Grapalat" w:hAnsi="GHEA Grapalat" w:cs="Arial"/>
                <w:sz w:val="24"/>
                <w:szCs w:val="24"/>
                <w:lang w:val="hy-AM"/>
              </w:rPr>
              <w:t xml:space="preserve">Աուդիտի բարձրագույն մարմինների միջազգային կազմակերպության </w:t>
            </w:r>
            <w:r w:rsidRPr="00D91A84">
              <w:rPr>
                <w:rFonts w:ascii="GHEA Grapalat" w:hAnsi="GHEA Grapalat" w:cs="Arial"/>
                <w:sz w:val="24"/>
                <w:szCs w:val="24"/>
                <w:lang w:val="fr-FR"/>
              </w:rPr>
              <w:t>ISSAI</w:t>
            </w:r>
            <w:r w:rsidRPr="00D91A84">
              <w:rPr>
                <w:rFonts w:ascii="GHEA Grapalat" w:hAnsi="GHEA Grapalat" w:cs="Arial"/>
                <w:sz w:val="24"/>
                <w:szCs w:val="24"/>
                <w:lang w:val="hy-AM"/>
              </w:rPr>
              <w:t xml:space="preserve"> 100</w:t>
            </w:r>
            <w:r w:rsidRPr="00D91A84">
              <w:rPr>
                <w:rFonts w:ascii="GHEA Grapalat" w:hAnsi="GHEA Grapalat" w:cs="Arial"/>
                <w:sz w:val="24"/>
                <w:szCs w:val="24"/>
                <w:lang w:val="fr-FR"/>
              </w:rPr>
              <w:t xml:space="preserve"> </w:t>
            </w:r>
            <w:r w:rsidRPr="00D91A84">
              <w:rPr>
                <w:rFonts w:ascii="GHEA Grapalat" w:hAnsi="GHEA Grapalat" w:cs="Arial"/>
                <w:sz w:val="24"/>
                <w:szCs w:val="24"/>
                <w:lang w:val="hy-AM"/>
              </w:rPr>
              <w:t>և</w:t>
            </w:r>
            <w:r w:rsidR="00A2289E" w:rsidRPr="00D91A84">
              <w:rPr>
                <w:rFonts w:ascii="GHEA Grapalat" w:hAnsi="GHEA Grapalat" w:cs="Arial"/>
                <w:sz w:val="24"/>
                <w:szCs w:val="24"/>
                <w:lang w:val="fr-FR"/>
              </w:rPr>
              <w:t xml:space="preserve"> ISSAI</w:t>
            </w:r>
            <w:r w:rsidR="00A2289E" w:rsidRPr="00D91A84">
              <w:rPr>
                <w:rFonts w:ascii="GHEA Grapalat" w:hAnsi="GHEA Grapalat" w:cs="Arial"/>
                <w:sz w:val="24"/>
                <w:szCs w:val="24"/>
                <w:lang w:val="hy-AM"/>
              </w:rPr>
              <w:t xml:space="preserve"> </w:t>
            </w:r>
            <w:r w:rsidRPr="00D91A84">
              <w:rPr>
                <w:rFonts w:ascii="GHEA Grapalat" w:hAnsi="GHEA Grapalat" w:cs="Arial"/>
                <w:sz w:val="24"/>
                <w:szCs w:val="24"/>
                <w:lang w:val="hy-AM"/>
              </w:rPr>
              <w:t>300 ստանդարտներ</w:t>
            </w:r>
            <w:r w:rsidR="00BE23B1" w:rsidRPr="00D91A84">
              <w:rPr>
                <w:rFonts w:ascii="GHEA Grapalat" w:hAnsi="GHEA Grapalat" w:cs="Arial"/>
                <w:sz w:val="24"/>
                <w:szCs w:val="24"/>
                <w:lang w:val="hy-AM"/>
              </w:rPr>
              <w:t>ը որպես իրականացման նպատակային ուղենիշներ։</w:t>
            </w:r>
          </w:p>
          <w:p w14:paraId="556ABD4E" w14:textId="429DA8B7" w:rsidR="00A51158" w:rsidRPr="00D91A84" w:rsidRDefault="00A2289E" w:rsidP="003E070E">
            <w:pPr>
              <w:spacing w:after="0" w:line="240" w:lineRule="auto"/>
              <w:jc w:val="both"/>
              <w:rPr>
                <w:rFonts w:ascii="GHEA Grapalat" w:hAnsi="GHEA Grapalat" w:cs="Sylfaen"/>
                <w:color w:val="000000"/>
                <w:sz w:val="24"/>
                <w:szCs w:val="24"/>
                <w:lang w:val="hy-AM"/>
              </w:rPr>
            </w:pPr>
            <w:r w:rsidRPr="00D91A84">
              <w:rPr>
                <w:rFonts w:ascii="GHEA Grapalat" w:hAnsi="GHEA Grapalat" w:cs="Arial"/>
                <w:sz w:val="24"/>
                <w:szCs w:val="24"/>
                <w:lang w:val="hy-AM"/>
              </w:rPr>
              <w:t>Իրականացվել է կատարողականի հաշվեքննություն, որի ընթացքում կիրառվել են հարցում, արտաքին հաստատում, վերլուծական ընթացակարգ, վերահաշվարկ, վերակատարում ընթացակարգերը։</w:t>
            </w:r>
          </w:p>
        </w:tc>
      </w:tr>
      <w:tr w:rsidR="001311E6" w:rsidRPr="00436536" w14:paraId="107C4A97" w14:textId="77777777" w:rsidTr="00983893">
        <w:trPr>
          <w:trHeight w:val="866"/>
        </w:trPr>
        <w:tc>
          <w:tcPr>
            <w:tcW w:w="3600" w:type="dxa"/>
            <w:shd w:val="clear" w:color="auto" w:fill="auto"/>
          </w:tcPr>
          <w:p w14:paraId="794131F9" w14:textId="77777777" w:rsidR="001311E6" w:rsidRPr="00D91A84" w:rsidRDefault="001311E6" w:rsidP="00983893">
            <w:pPr>
              <w:spacing w:after="0" w:line="240" w:lineRule="auto"/>
              <w:jc w:val="both"/>
              <w:rPr>
                <w:rFonts w:ascii="GHEA Grapalat" w:hAnsi="GHEA Grapalat" w:cs="Arial"/>
                <w:b/>
                <w:bCs/>
                <w:iCs/>
                <w:color w:val="2E74B5"/>
                <w:sz w:val="24"/>
                <w:szCs w:val="24"/>
                <w:lang w:val="hy-AM"/>
              </w:rPr>
            </w:pPr>
            <w:r w:rsidRPr="00D91A84">
              <w:rPr>
                <w:rFonts w:ascii="GHEA Grapalat" w:hAnsi="GHEA Grapalat" w:cs="Arial"/>
                <w:b/>
                <w:bCs/>
                <w:iCs/>
                <w:color w:val="2E74B5"/>
                <w:sz w:val="24"/>
                <w:szCs w:val="24"/>
                <w:lang w:val="hy-AM"/>
              </w:rPr>
              <w:t>Հաշվեքննություն իրականացնող կառուցվածքային ստորաբաժանում</w:t>
            </w:r>
          </w:p>
        </w:tc>
        <w:tc>
          <w:tcPr>
            <w:tcW w:w="236" w:type="dxa"/>
            <w:shd w:val="clear" w:color="auto" w:fill="auto"/>
          </w:tcPr>
          <w:p w14:paraId="55271604" w14:textId="77777777" w:rsidR="001311E6" w:rsidRPr="00D91A84" w:rsidRDefault="001311E6" w:rsidP="00983893">
            <w:pPr>
              <w:spacing w:after="0" w:line="240" w:lineRule="auto"/>
              <w:rPr>
                <w:rFonts w:ascii="GHEA Grapalat" w:eastAsia="Times New Roman" w:hAnsi="GHEA Grapalat" w:cs="Arial"/>
                <w:color w:val="000000"/>
                <w:sz w:val="24"/>
                <w:szCs w:val="24"/>
                <w:lang w:val="fr-FR"/>
              </w:rPr>
            </w:pPr>
          </w:p>
        </w:tc>
        <w:tc>
          <w:tcPr>
            <w:tcW w:w="6244" w:type="dxa"/>
            <w:shd w:val="clear" w:color="auto" w:fill="auto"/>
          </w:tcPr>
          <w:p w14:paraId="57847B55" w14:textId="4DBD97B4" w:rsidR="001311E6" w:rsidRPr="00D91A84" w:rsidRDefault="00074BFF" w:rsidP="004B3924">
            <w:pPr>
              <w:spacing w:after="0" w:line="240" w:lineRule="auto"/>
              <w:jc w:val="both"/>
              <w:rPr>
                <w:rFonts w:ascii="GHEA Grapalat" w:hAnsi="GHEA Grapalat" w:cs="Arial"/>
                <w:sz w:val="24"/>
                <w:szCs w:val="24"/>
                <w:lang w:val="hy-AM"/>
              </w:rPr>
            </w:pPr>
            <w:r w:rsidRPr="00D91A84">
              <w:rPr>
                <w:rFonts w:ascii="GHEA Grapalat" w:hAnsi="GHEA Grapalat" w:cs="Sylfaen"/>
                <w:sz w:val="24"/>
                <w:szCs w:val="24"/>
              </w:rPr>
              <w:t>Հաշվեքննությունն</w:t>
            </w:r>
            <w:r w:rsidRPr="00D91A84">
              <w:rPr>
                <w:rFonts w:ascii="GHEA Grapalat" w:hAnsi="GHEA Grapalat" w:cs="Sylfaen"/>
                <w:sz w:val="24"/>
                <w:szCs w:val="24"/>
                <w:lang w:val="fr-FR"/>
              </w:rPr>
              <w:t xml:space="preserve"> </w:t>
            </w:r>
            <w:r w:rsidRPr="00D91A84">
              <w:rPr>
                <w:rFonts w:ascii="GHEA Grapalat" w:hAnsi="GHEA Grapalat" w:cs="Sylfaen"/>
                <w:sz w:val="24"/>
                <w:szCs w:val="24"/>
              </w:rPr>
              <w:t>իրականացվել</w:t>
            </w:r>
            <w:r w:rsidRPr="00D91A84">
              <w:rPr>
                <w:rFonts w:ascii="GHEA Grapalat" w:hAnsi="GHEA Grapalat" w:cs="Sylfaen"/>
                <w:sz w:val="24"/>
                <w:szCs w:val="24"/>
                <w:lang w:val="fr-FR"/>
              </w:rPr>
              <w:t xml:space="preserve"> </w:t>
            </w:r>
            <w:r w:rsidRPr="00D91A84">
              <w:rPr>
                <w:rFonts w:ascii="GHEA Grapalat" w:hAnsi="GHEA Grapalat" w:cs="Sylfaen"/>
                <w:sz w:val="24"/>
                <w:szCs w:val="24"/>
              </w:rPr>
              <w:t>է</w:t>
            </w:r>
            <w:r w:rsidRPr="00D91A84">
              <w:rPr>
                <w:rFonts w:ascii="GHEA Grapalat" w:hAnsi="GHEA Grapalat" w:cs="Sylfaen"/>
                <w:sz w:val="24"/>
                <w:szCs w:val="24"/>
                <w:lang w:val="fr-FR"/>
              </w:rPr>
              <w:t xml:space="preserve"> </w:t>
            </w:r>
            <w:r w:rsidRPr="00D91A84">
              <w:rPr>
                <w:rFonts w:ascii="GHEA Grapalat" w:hAnsi="GHEA Grapalat" w:cs="Sylfaen"/>
                <w:sz w:val="24"/>
                <w:szCs w:val="24"/>
              </w:rPr>
              <w:t>ՀՀ</w:t>
            </w:r>
            <w:r w:rsidRPr="00D91A84">
              <w:rPr>
                <w:rFonts w:ascii="GHEA Grapalat" w:hAnsi="GHEA Grapalat" w:cs="Sylfaen"/>
                <w:sz w:val="24"/>
                <w:szCs w:val="24"/>
                <w:lang w:val="fr-FR"/>
              </w:rPr>
              <w:t xml:space="preserve"> </w:t>
            </w:r>
            <w:r w:rsidRPr="00D91A84">
              <w:rPr>
                <w:rFonts w:ascii="GHEA Grapalat" w:hAnsi="GHEA Grapalat" w:cs="Sylfaen"/>
                <w:sz w:val="24"/>
                <w:szCs w:val="24"/>
              </w:rPr>
              <w:t>հաշվեքննիչ</w:t>
            </w:r>
            <w:r w:rsidRPr="00D91A84">
              <w:rPr>
                <w:rFonts w:ascii="GHEA Grapalat" w:hAnsi="GHEA Grapalat" w:cs="Sylfaen"/>
                <w:sz w:val="24"/>
                <w:szCs w:val="24"/>
                <w:lang w:val="fr-FR"/>
              </w:rPr>
              <w:t xml:space="preserve"> </w:t>
            </w:r>
            <w:r w:rsidRPr="00D91A84">
              <w:rPr>
                <w:rFonts w:ascii="GHEA Grapalat" w:hAnsi="GHEA Grapalat" w:cs="Sylfaen"/>
                <w:sz w:val="24"/>
                <w:szCs w:val="24"/>
              </w:rPr>
              <w:t>պալատի</w:t>
            </w:r>
            <w:r w:rsidRPr="00D91A84">
              <w:rPr>
                <w:rFonts w:ascii="GHEA Grapalat" w:hAnsi="GHEA Grapalat" w:cs="Sylfaen"/>
                <w:sz w:val="24"/>
                <w:szCs w:val="24"/>
                <w:lang w:val="fr-FR"/>
              </w:rPr>
              <w:t xml:space="preserve"> </w:t>
            </w:r>
            <w:r w:rsidRPr="00D91A84">
              <w:rPr>
                <w:rFonts w:ascii="GHEA Grapalat" w:hAnsi="GHEA Grapalat" w:cs="Sylfaen"/>
                <w:sz w:val="24"/>
                <w:szCs w:val="24"/>
                <w:lang w:val="hy-AM"/>
              </w:rPr>
              <w:t>յոթերորդ</w:t>
            </w:r>
            <w:r w:rsidRPr="00D91A84">
              <w:rPr>
                <w:rFonts w:ascii="GHEA Grapalat" w:hAnsi="GHEA Grapalat" w:cs="Sylfaen"/>
                <w:sz w:val="24"/>
                <w:szCs w:val="24"/>
                <w:lang w:val="fr-FR"/>
              </w:rPr>
              <w:t xml:space="preserve"> </w:t>
            </w:r>
            <w:r w:rsidRPr="00D91A84">
              <w:rPr>
                <w:rFonts w:ascii="GHEA Grapalat" w:hAnsi="GHEA Grapalat" w:cs="Sylfaen"/>
                <w:sz w:val="24"/>
                <w:szCs w:val="24"/>
              </w:rPr>
              <w:t>վարչության</w:t>
            </w:r>
            <w:r w:rsidRPr="00D91A84">
              <w:rPr>
                <w:rFonts w:ascii="GHEA Grapalat" w:hAnsi="GHEA Grapalat" w:cs="Sylfaen"/>
                <w:sz w:val="24"/>
                <w:szCs w:val="24"/>
                <w:lang w:val="fr-FR"/>
              </w:rPr>
              <w:t xml:space="preserve"> </w:t>
            </w:r>
            <w:r w:rsidRPr="00D91A84">
              <w:rPr>
                <w:rFonts w:ascii="GHEA Grapalat" w:hAnsi="GHEA Grapalat" w:cs="Sylfaen"/>
                <w:sz w:val="24"/>
                <w:szCs w:val="24"/>
              </w:rPr>
              <w:t>կողմից</w:t>
            </w:r>
            <w:r w:rsidRPr="00D91A84">
              <w:rPr>
                <w:rFonts w:ascii="GHEA Grapalat" w:hAnsi="GHEA Grapalat" w:cs="Sylfaen"/>
                <w:sz w:val="24"/>
                <w:szCs w:val="24"/>
                <w:lang w:val="fr-FR"/>
              </w:rPr>
              <w:t xml:space="preserve">, </w:t>
            </w:r>
            <w:r w:rsidRPr="00D91A84">
              <w:rPr>
                <w:rFonts w:ascii="GHEA Grapalat" w:hAnsi="GHEA Grapalat" w:cs="Sylfaen"/>
                <w:sz w:val="24"/>
                <w:szCs w:val="24"/>
              </w:rPr>
              <w:t>որի</w:t>
            </w:r>
            <w:r w:rsidRPr="00D91A84">
              <w:rPr>
                <w:rFonts w:ascii="GHEA Grapalat" w:hAnsi="GHEA Grapalat" w:cs="Sylfaen"/>
                <w:sz w:val="24"/>
                <w:szCs w:val="24"/>
                <w:lang w:val="fr-FR"/>
              </w:rPr>
              <w:t xml:space="preserve"> </w:t>
            </w:r>
            <w:r w:rsidRPr="00D91A84">
              <w:rPr>
                <w:rFonts w:ascii="GHEA Grapalat" w:hAnsi="GHEA Grapalat" w:cs="Sylfaen"/>
                <w:sz w:val="24"/>
                <w:szCs w:val="24"/>
              </w:rPr>
              <w:t>աշխատանքները</w:t>
            </w:r>
            <w:r w:rsidR="006E57F0" w:rsidRPr="00D91A84">
              <w:rPr>
                <w:rFonts w:ascii="GHEA Grapalat" w:hAnsi="GHEA Grapalat" w:cs="Sylfaen"/>
                <w:sz w:val="24"/>
                <w:szCs w:val="24"/>
                <w:lang w:val="fr-FR"/>
              </w:rPr>
              <w:t xml:space="preserve"> </w:t>
            </w:r>
            <w:r w:rsidRPr="00D91A84">
              <w:rPr>
                <w:rFonts w:ascii="GHEA Grapalat" w:hAnsi="GHEA Grapalat" w:cs="Sylfaen"/>
                <w:sz w:val="24"/>
                <w:szCs w:val="24"/>
                <w:lang w:val="hy-AM"/>
              </w:rPr>
              <w:t>համակարգել է</w:t>
            </w:r>
            <w:r w:rsidR="004B3924">
              <w:rPr>
                <w:rFonts w:ascii="GHEA Grapalat" w:hAnsi="GHEA Grapalat" w:cs="Sylfaen"/>
                <w:sz w:val="24"/>
                <w:szCs w:val="24"/>
                <w:lang w:val="hy-AM"/>
              </w:rPr>
              <w:t xml:space="preserve"> </w:t>
            </w:r>
            <w:r w:rsidRPr="00D91A84">
              <w:rPr>
                <w:rFonts w:ascii="GHEA Grapalat" w:hAnsi="GHEA Grapalat" w:cs="Sylfaen"/>
                <w:sz w:val="24"/>
                <w:szCs w:val="24"/>
              </w:rPr>
              <w:t>Հաշվեքննիչ</w:t>
            </w:r>
            <w:r w:rsidRPr="00D91A84">
              <w:rPr>
                <w:rFonts w:ascii="GHEA Grapalat" w:hAnsi="GHEA Grapalat" w:cs="Sylfaen"/>
                <w:sz w:val="24"/>
                <w:szCs w:val="24"/>
                <w:lang w:val="fr-FR"/>
              </w:rPr>
              <w:t xml:space="preserve"> </w:t>
            </w:r>
            <w:r w:rsidRPr="00D91A84">
              <w:rPr>
                <w:rFonts w:ascii="GHEA Grapalat" w:hAnsi="GHEA Grapalat" w:cs="Sylfaen"/>
                <w:sz w:val="24"/>
                <w:szCs w:val="24"/>
              </w:rPr>
              <w:t>պալատի</w:t>
            </w:r>
            <w:r w:rsidRPr="00D91A84">
              <w:rPr>
                <w:rFonts w:ascii="GHEA Grapalat" w:hAnsi="GHEA Grapalat" w:cs="Sylfaen"/>
                <w:sz w:val="24"/>
                <w:szCs w:val="24"/>
                <w:lang w:val="fr-FR"/>
              </w:rPr>
              <w:t xml:space="preserve"> </w:t>
            </w:r>
            <w:r w:rsidRPr="00D91A84">
              <w:rPr>
                <w:rFonts w:ascii="GHEA Grapalat" w:hAnsi="GHEA Grapalat" w:cs="Sylfaen"/>
                <w:sz w:val="24"/>
                <w:szCs w:val="24"/>
                <w:lang w:val="hy-AM"/>
              </w:rPr>
              <w:t xml:space="preserve">անդամ </w:t>
            </w:r>
            <w:r w:rsidR="006E57F0" w:rsidRPr="00D91A84">
              <w:rPr>
                <w:rFonts w:ascii="GHEA Grapalat" w:hAnsi="GHEA Grapalat" w:cs="Sylfaen"/>
                <w:sz w:val="24"/>
                <w:szCs w:val="24"/>
                <w:lang w:val="hy-AM"/>
              </w:rPr>
              <w:t>Գագիկ Բարսեղյանը</w:t>
            </w:r>
            <w:r w:rsidRPr="00D91A84">
              <w:rPr>
                <w:rFonts w:ascii="GHEA Grapalat" w:hAnsi="GHEA Grapalat" w:cs="Sylfaen"/>
                <w:sz w:val="24"/>
                <w:szCs w:val="24"/>
                <w:lang w:val="hy-AM"/>
              </w:rPr>
              <w:t>։</w:t>
            </w:r>
          </w:p>
        </w:tc>
      </w:tr>
    </w:tbl>
    <w:p w14:paraId="37309B7D" w14:textId="241B1AE5" w:rsidR="001311E6" w:rsidRPr="00D91A84" w:rsidRDefault="001311E6" w:rsidP="00D91A84">
      <w:pPr>
        <w:pStyle w:val="Heading1"/>
        <w:spacing w:line="276" w:lineRule="auto"/>
        <w:jc w:val="center"/>
        <w:rPr>
          <w:rFonts w:ascii="GHEA Grapalat" w:hAnsi="GHEA Grapalat"/>
          <w:noProof/>
          <w:color w:val="0070C0"/>
          <w:sz w:val="28"/>
          <w:lang w:val="hy-AM"/>
        </w:rPr>
      </w:pPr>
      <w:bookmarkStart w:id="1" w:name="_Toc138778476"/>
      <w:r w:rsidRPr="00D91A84">
        <w:rPr>
          <w:rFonts w:ascii="GHEA Grapalat" w:hAnsi="GHEA Grapalat"/>
          <w:noProof/>
          <w:color w:val="0070C0"/>
          <w:sz w:val="28"/>
          <w:lang w:val="hy-AM"/>
        </w:rPr>
        <w:lastRenderedPageBreak/>
        <w:t>2</w:t>
      </w:r>
      <w:r w:rsidRPr="00D91A84">
        <w:rPr>
          <w:rFonts w:ascii="Cambria Math" w:hAnsi="Cambria Math" w:cs="Cambria Math"/>
          <w:noProof/>
          <w:color w:val="0070C0"/>
          <w:sz w:val="28"/>
          <w:lang w:val="hy-AM"/>
        </w:rPr>
        <w:t>․</w:t>
      </w:r>
      <w:r w:rsidRPr="00D91A84">
        <w:rPr>
          <w:rFonts w:ascii="GHEA Grapalat" w:hAnsi="GHEA Grapalat"/>
          <w:noProof/>
          <w:color w:val="0070C0"/>
          <w:sz w:val="28"/>
          <w:lang w:val="hy-AM"/>
        </w:rPr>
        <w:t xml:space="preserve"> ՀԱՊԱՎՈՒՄՆԵՐԻ ՑԱՆԿ</w:t>
      </w:r>
      <w:bookmarkEnd w:id="1"/>
    </w:p>
    <w:p w14:paraId="5EC9E436" w14:textId="77777777" w:rsidR="001311E6" w:rsidRPr="00D91A84" w:rsidRDefault="001311E6" w:rsidP="00D91A84">
      <w:pPr>
        <w:spacing w:line="276" w:lineRule="auto"/>
        <w:rPr>
          <w:rFonts w:ascii="GHEA Grapalat" w:eastAsia="Times New Roman" w:hAnsi="GHEA Grapalat"/>
          <w:b/>
          <w:bCs/>
          <w:kern w:val="32"/>
          <w:sz w:val="24"/>
          <w:szCs w:val="24"/>
          <w:lang w:val="fr-FR"/>
        </w:rPr>
      </w:pPr>
    </w:p>
    <w:p w14:paraId="0244CD07" w14:textId="1B12BB97" w:rsidR="001311E6" w:rsidRPr="00D91A84" w:rsidRDefault="001311E6" w:rsidP="00D91A84">
      <w:pPr>
        <w:spacing w:after="0" w:line="276" w:lineRule="auto"/>
        <w:ind w:left="360"/>
        <w:rPr>
          <w:rFonts w:ascii="GHEA Grapalat" w:hAnsi="GHEA Grapalat"/>
          <w:sz w:val="24"/>
          <w:lang w:val="fr-FR"/>
        </w:rPr>
      </w:pPr>
      <w:r w:rsidRPr="00D91A84">
        <w:rPr>
          <w:rFonts w:ascii="GHEA Grapalat" w:hAnsi="GHEA Grapalat"/>
          <w:b/>
          <w:sz w:val="24"/>
          <w:lang w:val="hy-AM"/>
        </w:rPr>
        <w:t>ՀՀ</w:t>
      </w:r>
      <w:r w:rsidR="005D73FD" w:rsidRPr="00D91A84">
        <w:rPr>
          <w:rFonts w:ascii="GHEA Grapalat" w:hAnsi="GHEA Grapalat"/>
          <w:sz w:val="24"/>
          <w:lang w:val="fr-FR"/>
        </w:rPr>
        <w:t xml:space="preserve"> </w:t>
      </w:r>
      <w:r w:rsidR="005D73FD" w:rsidRPr="00D91A84">
        <w:rPr>
          <w:rFonts w:ascii="GHEA Grapalat" w:hAnsi="GHEA Grapalat"/>
          <w:sz w:val="24"/>
          <w:lang w:val="fr-FR"/>
        </w:rPr>
        <w:tab/>
      </w:r>
      <w:r w:rsidRPr="00D91A84">
        <w:rPr>
          <w:rFonts w:ascii="GHEA Grapalat" w:hAnsi="GHEA Grapalat"/>
          <w:sz w:val="24"/>
          <w:lang w:val="hy-AM"/>
        </w:rPr>
        <w:t>Հայաստանի</w:t>
      </w:r>
      <w:r w:rsidRPr="00D91A84">
        <w:rPr>
          <w:rFonts w:ascii="GHEA Grapalat" w:hAnsi="GHEA Grapalat"/>
          <w:sz w:val="24"/>
          <w:lang w:val="fr-FR"/>
        </w:rPr>
        <w:t xml:space="preserve"> </w:t>
      </w:r>
      <w:r w:rsidRPr="00D91A84">
        <w:rPr>
          <w:rFonts w:ascii="GHEA Grapalat" w:hAnsi="GHEA Grapalat"/>
          <w:sz w:val="24"/>
          <w:lang w:val="hy-AM"/>
        </w:rPr>
        <w:t>Հանրապետություն</w:t>
      </w:r>
    </w:p>
    <w:p w14:paraId="247A3E1E" w14:textId="69D036FA" w:rsidR="001311E6" w:rsidRPr="00D91A84" w:rsidRDefault="001311E6" w:rsidP="00D91A84">
      <w:pPr>
        <w:spacing w:after="0" w:line="276" w:lineRule="auto"/>
        <w:ind w:left="360"/>
        <w:rPr>
          <w:rFonts w:ascii="GHEA Grapalat" w:hAnsi="GHEA Grapalat"/>
          <w:b/>
          <w:sz w:val="24"/>
          <w:lang w:val="fr-FR"/>
        </w:rPr>
      </w:pPr>
      <w:r w:rsidRPr="00D91A84">
        <w:rPr>
          <w:rFonts w:ascii="GHEA Grapalat" w:hAnsi="GHEA Grapalat"/>
          <w:b/>
          <w:sz w:val="24"/>
          <w:lang w:val="hy-AM"/>
        </w:rPr>
        <w:t>ԱՆ</w:t>
      </w:r>
      <w:r w:rsidR="005D73FD" w:rsidRPr="00D91A84">
        <w:rPr>
          <w:rFonts w:ascii="GHEA Grapalat" w:hAnsi="GHEA Grapalat"/>
          <w:sz w:val="24"/>
          <w:lang w:val="fr-FR"/>
        </w:rPr>
        <w:t xml:space="preserve"> </w:t>
      </w:r>
      <w:r w:rsidRPr="00D91A84">
        <w:rPr>
          <w:rFonts w:ascii="GHEA Grapalat" w:hAnsi="GHEA Grapalat"/>
          <w:sz w:val="24"/>
          <w:lang w:val="fr-FR"/>
        </w:rPr>
        <w:t xml:space="preserve"> </w:t>
      </w:r>
      <w:r w:rsidR="005D73FD" w:rsidRPr="00D91A84">
        <w:rPr>
          <w:rFonts w:ascii="GHEA Grapalat" w:hAnsi="GHEA Grapalat"/>
          <w:sz w:val="24"/>
          <w:lang w:val="fr-FR"/>
        </w:rPr>
        <w:tab/>
      </w:r>
      <w:r w:rsidRPr="00D91A84">
        <w:rPr>
          <w:rFonts w:ascii="GHEA Grapalat" w:hAnsi="GHEA Grapalat"/>
          <w:sz w:val="24"/>
          <w:lang w:val="hy-AM"/>
        </w:rPr>
        <w:t>Առողջապահության</w:t>
      </w:r>
      <w:r w:rsidRPr="00D91A84">
        <w:rPr>
          <w:rFonts w:ascii="GHEA Grapalat" w:hAnsi="GHEA Grapalat"/>
          <w:sz w:val="24"/>
          <w:lang w:val="fr-FR"/>
        </w:rPr>
        <w:t xml:space="preserve"> </w:t>
      </w:r>
      <w:r w:rsidRPr="00D91A84">
        <w:rPr>
          <w:rFonts w:ascii="GHEA Grapalat" w:hAnsi="GHEA Grapalat"/>
          <w:sz w:val="24"/>
          <w:lang w:val="hy-AM"/>
        </w:rPr>
        <w:t>նախարարություն</w:t>
      </w:r>
      <w:r w:rsidRPr="00D91A84">
        <w:rPr>
          <w:rFonts w:ascii="GHEA Grapalat" w:hAnsi="GHEA Grapalat"/>
          <w:b/>
          <w:sz w:val="24"/>
          <w:lang w:val="fr-FR"/>
        </w:rPr>
        <w:t xml:space="preserve"> </w:t>
      </w:r>
    </w:p>
    <w:p w14:paraId="00ADBDB3" w14:textId="0BE328D2" w:rsidR="001311E6" w:rsidRDefault="001311E6" w:rsidP="00D91A84">
      <w:pPr>
        <w:spacing w:after="0" w:line="276" w:lineRule="auto"/>
        <w:ind w:left="360"/>
        <w:rPr>
          <w:rFonts w:ascii="GHEA Grapalat" w:hAnsi="GHEA Grapalat"/>
          <w:sz w:val="24"/>
          <w:lang w:val="fr-FR"/>
        </w:rPr>
      </w:pPr>
      <w:r w:rsidRPr="00D91A84">
        <w:rPr>
          <w:rFonts w:ascii="GHEA Grapalat" w:hAnsi="GHEA Grapalat"/>
          <w:b/>
          <w:sz w:val="24"/>
        </w:rPr>
        <w:t>ՀՊ</w:t>
      </w:r>
      <w:r w:rsidR="005D73FD" w:rsidRPr="00D91A84">
        <w:rPr>
          <w:rFonts w:ascii="GHEA Grapalat" w:hAnsi="GHEA Grapalat"/>
          <w:sz w:val="24"/>
          <w:lang w:val="fr-FR"/>
        </w:rPr>
        <w:t xml:space="preserve"> </w:t>
      </w:r>
      <w:r w:rsidR="005D73FD" w:rsidRPr="00D91A84">
        <w:rPr>
          <w:rFonts w:ascii="GHEA Grapalat" w:hAnsi="GHEA Grapalat"/>
          <w:sz w:val="24"/>
          <w:lang w:val="fr-FR"/>
        </w:rPr>
        <w:tab/>
      </w:r>
      <w:r w:rsidRPr="00D91A84">
        <w:rPr>
          <w:rFonts w:ascii="GHEA Grapalat" w:hAnsi="GHEA Grapalat"/>
          <w:sz w:val="24"/>
        </w:rPr>
        <w:t>Հաշվեքննիչ</w:t>
      </w:r>
      <w:r w:rsidRPr="00D91A84">
        <w:rPr>
          <w:rFonts w:ascii="GHEA Grapalat" w:hAnsi="GHEA Grapalat"/>
          <w:sz w:val="24"/>
          <w:lang w:val="fr-FR"/>
        </w:rPr>
        <w:t xml:space="preserve"> </w:t>
      </w:r>
      <w:r w:rsidRPr="00D91A84">
        <w:rPr>
          <w:rFonts w:ascii="GHEA Grapalat" w:hAnsi="GHEA Grapalat"/>
          <w:sz w:val="24"/>
        </w:rPr>
        <w:t>պալատ</w:t>
      </w:r>
      <w:r w:rsidRPr="00D91A84">
        <w:rPr>
          <w:rFonts w:ascii="GHEA Grapalat" w:hAnsi="GHEA Grapalat"/>
          <w:sz w:val="24"/>
          <w:lang w:val="fr-FR"/>
        </w:rPr>
        <w:t xml:space="preserve"> </w:t>
      </w:r>
    </w:p>
    <w:p w14:paraId="24A1BF61" w14:textId="514ED039" w:rsidR="00475F76" w:rsidRPr="00CF7F30" w:rsidRDefault="00475F76" w:rsidP="00D91A84">
      <w:pPr>
        <w:spacing w:after="0" w:line="276" w:lineRule="auto"/>
        <w:ind w:left="360"/>
        <w:rPr>
          <w:rFonts w:ascii="GHEA Grapalat" w:hAnsi="GHEA Grapalat"/>
          <w:sz w:val="24"/>
          <w:lang w:val="fr-FR"/>
        </w:rPr>
      </w:pPr>
      <w:r>
        <w:rPr>
          <w:rFonts w:ascii="GHEA Grapalat" w:hAnsi="GHEA Grapalat"/>
          <w:b/>
          <w:sz w:val="24"/>
          <w:lang w:val="hy-AM"/>
        </w:rPr>
        <w:t>ԵՄ</w:t>
      </w:r>
      <w:r>
        <w:rPr>
          <w:rFonts w:ascii="GHEA Grapalat" w:hAnsi="GHEA Grapalat"/>
          <w:b/>
          <w:sz w:val="24"/>
          <w:lang w:val="hy-AM"/>
        </w:rPr>
        <w:tab/>
      </w:r>
      <w:r w:rsidRPr="00475F76">
        <w:rPr>
          <w:rFonts w:ascii="GHEA Grapalat" w:hAnsi="GHEA Grapalat"/>
          <w:sz w:val="24"/>
        </w:rPr>
        <w:t>Եվորպական</w:t>
      </w:r>
      <w:r w:rsidRPr="00CF7F30">
        <w:rPr>
          <w:rFonts w:ascii="GHEA Grapalat" w:hAnsi="GHEA Grapalat"/>
          <w:sz w:val="24"/>
          <w:lang w:val="fr-FR"/>
        </w:rPr>
        <w:t xml:space="preserve"> </w:t>
      </w:r>
      <w:r w:rsidRPr="00475F76">
        <w:rPr>
          <w:rFonts w:ascii="GHEA Grapalat" w:hAnsi="GHEA Grapalat"/>
          <w:sz w:val="24"/>
        </w:rPr>
        <w:t>միություն</w:t>
      </w:r>
    </w:p>
    <w:p w14:paraId="1C2F9AAC" w14:textId="6E15D1FD" w:rsidR="001311E6" w:rsidRPr="00D91A84" w:rsidRDefault="001311E6" w:rsidP="00D91A84">
      <w:pPr>
        <w:spacing w:after="0" w:line="276" w:lineRule="auto"/>
        <w:ind w:left="360"/>
        <w:rPr>
          <w:rFonts w:ascii="GHEA Grapalat" w:hAnsi="GHEA Grapalat"/>
          <w:sz w:val="24"/>
          <w:lang w:val="hy-AM"/>
        </w:rPr>
      </w:pPr>
      <w:r w:rsidRPr="00D91A84">
        <w:rPr>
          <w:rFonts w:ascii="GHEA Grapalat" w:hAnsi="GHEA Grapalat"/>
          <w:b/>
          <w:sz w:val="24"/>
          <w:lang w:val="hy-AM"/>
        </w:rPr>
        <w:t>ԱՀԿ</w:t>
      </w:r>
      <w:r w:rsidRPr="00D91A84">
        <w:rPr>
          <w:rFonts w:ascii="GHEA Grapalat" w:hAnsi="GHEA Grapalat"/>
          <w:b/>
          <w:sz w:val="24"/>
          <w:lang w:val="fr-FR"/>
        </w:rPr>
        <w:t xml:space="preserve"> </w:t>
      </w:r>
      <w:r w:rsidRPr="00D91A84">
        <w:rPr>
          <w:rFonts w:ascii="GHEA Grapalat" w:hAnsi="GHEA Grapalat"/>
          <w:sz w:val="24"/>
          <w:lang w:val="fr-FR"/>
        </w:rPr>
        <w:t xml:space="preserve"> </w:t>
      </w:r>
      <w:r w:rsidR="005D73FD" w:rsidRPr="00D91A84">
        <w:rPr>
          <w:rFonts w:ascii="GHEA Grapalat" w:hAnsi="GHEA Grapalat"/>
          <w:sz w:val="24"/>
          <w:lang w:val="fr-FR"/>
        </w:rPr>
        <w:tab/>
      </w:r>
      <w:r w:rsidRPr="00D91A84">
        <w:rPr>
          <w:rFonts w:ascii="GHEA Grapalat" w:hAnsi="GHEA Grapalat"/>
          <w:sz w:val="24"/>
          <w:lang w:val="hy-AM"/>
        </w:rPr>
        <w:t>Առողջապահության</w:t>
      </w:r>
      <w:r w:rsidRPr="00D91A84">
        <w:rPr>
          <w:rFonts w:ascii="GHEA Grapalat" w:hAnsi="GHEA Grapalat"/>
          <w:sz w:val="24"/>
          <w:lang w:val="fr-FR"/>
        </w:rPr>
        <w:t xml:space="preserve"> </w:t>
      </w:r>
      <w:r w:rsidRPr="00D91A84">
        <w:rPr>
          <w:rFonts w:ascii="GHEA Grapalat" w:hAnsi="GHEA Grapalat"/>
          <w:sz w:val="24"/>
          <w:lang w:val="hy-AM"/>
        </w:rPr>
        <w:t>համաշխարհային</w:t>
      </w:r>
      <w:r w:rsidRPr="00D91A84">
        <w:rPr>
          <w:rFonts w:ascii="GHEA Grapalat" w:hAnsi="GHEA Grapalat"/>
          <w:sz w:val="24"/>
          <w:lang w:val="fr-FR"/>
        </w:rPr>
        <w:t xml:space="preserve"> </w:t>
      </w:r>
      <w:r w:rsidRPr="00D91A84">
        <w:rPr>
          <w:rFonts w:ascii="GHEA Grapalat" w:hAnsi="GHEA Grapalat"/>
          <w:sz w:val="24"/>
          <w:lang w:val="hy-AM"/>
        </w:rPr>
        <w:t>կազմակերպություն</w:t>
      </w:r>
    </w:p>
    <w:p w14:paraId="043FCFD6" w14:textId="7563F3C0" w:rsidR="005D73FD" w:rsidRDefault="005D73FD" w:rsidP="00D91A84">
      <w:pPr>
        <w:spacing w:after="0" w:line="276" w:lineRule="auto"/>
        <w:ind w:left="360"/>
        <w:rPr>
          <w:rFonts w:ascii="GHEA Grapalat" w:hAnsi="GHEA Grapalat"/>
          <w:sz w:val="24"/>
          <w:lang w:val="hy-AM"/>
        </w:rPr>
      </w:pPr>
      <w:r w:rsidRPr="00D91A84">
        <w:rPr>
          <w:rFonts w:ascii="GHEA Grapalat" w:hAnsi="GHEA Grapalat"/>
          <w:b/>
          <w:sz w:val="24"/>
          <w:lang w:val="hy-AM"/>
        </w:rPr>
        <w:t xml:space="preserve">ԿԶՆ </w:t>
      </w:r>
      <w:r w:rsidRPr="00D91A84">
        <w:rPr>
          <w:rFonts w:ascii="GHEA Grapalat" w:hAnsi="GHEA Grapalat"/>
          <w:sz w:val="24"/>
          <w:lang w:val="hy-AM"/>
        </w:rPr>
        <w:t xml:space="preserve"> </w:t>
      </w:r>
      <w:r w:rsidRPr="00D91A84">
        <w:rPr>
          <w:rFonts w:ascii="GHEA Grapalat" w:hAnsi="GHEA Grapalat"/>
          <w:sz w:val="24"/>
          <w:lang w:val="hy-AM"/>
        </w:rPr>
        <w:tab/>
        <w:t>Կայուն զարգացման նպատակներ</w:t>
      </w:r>
    </w:p>
    <w:p w14:paraId="168AFE1F" w14:textId="2093E423" w:rsidR="00F31EA2" w:rsidRPr="00F31EA2" w:rsidRDefault="00F31EA2" w:rsidP="00D91A84">
      <w:pPr>
        <w:spacing w:after="0" w:line="276" w:lineRule="auto"/>
        <w:ind w:left="360"/>
        <w:rPr>
          <w:rFonts w:ascii="GHEA Grapalat" w:hAnsi="GHEA Grapalat"/>
          <w:sz w:val="24"/>
          <w:lang w:val="hy-AM"/>
        </w:rPr>
      </w:pPr>
      <w:r w:rsidRPr="00D70EEF">
        <w:rPr>
          <w:rFonts w:ascii="GHEA Grapalat" w:hAnsi="GHEA Grapalat"/>
          <w:b/>
          <w:sz w:val="24"/>
          <w:lang w:val="hy-AM"/>
        </w:rPr>
        <w:t>ՊԱԳ</w:t>
      </w:r>
      <w:r w:rsidRPr="00F31EA2">
        <w:rPr>
          <w:rFonts w:ascii="GHEA Grapalat" w:hAnsi="GHEA Grapalat"/>
          <w:sz w:val="24"/>
          <w:lang w:val="hy-AM"/>
        </w:rPr>
        <w:tab/>
        <w:t>Պետական առողջապահական գործակալություն</w:t>
      </w:r>
    </w:p>
    <w:p w14:paraId="694D78BC" w14:textId="549F1C69" w:rsidR="001311E6" w:rsidRPr="00D91A84" w:rsidRDefault="001311E6" w:rsidP="00D91A84">
      <w:pPr>
        <w:spacing w:after="0" w:line="276" w:lineRule="auto"/>
        <w:ind w:left="360"/>
        <w:rPr>
          <w:rFonts w:ascii="GHEA Grapalat" w:hAnsi="GHEA Grapalat"/>
          <w:sz w:val="24"/>
          <w:lang w:val="fr-FR"/>
        </w:rPr>
      </w:pPr>
      <w:r w:rsidRPr="00D91A84">
        <w:rPr>
          <w:rFonts w:ascii="GHEA Grapalat" w:hAnsi="GHEA Grapalat"/>
          <w:b/>
          <w:sz w:val="24"/>
          <w:lang w:val="hy-AM"/>
        </w:rPr>
        <w:t>ԲԲԸ</w:t>
      </w:r>
      <w:r w:rsidR="005D73FD" w:rsidRPr="00D91A84">
        <w:rPr>
          <w:rFonts w:ascii="GHEA Grapalat" w:hAnsi="GHEA Grapalat"/>
          <w:b/>
          <w:sz w:val="24"/>
          <w:lang w:val="fr-FR"/>
        </w:rPr>
        <w:t xml:space="preserve"> </w:t>
      </w:r>
      <w:r w:rsidRPr="00D91A84">
        <w:rPr>
          <w:rFonts w:ascii="GHEA Grapalat" w:hAnsi="GHEA Grapalat"/>
          <w:sz w:val="24"/>
          <w:lang w:val="fr-FR"/>
        </w:rPr>
        <w:t xml:space="preserve"> </w:t>
      </w:r>
      <w:r w:rsidR="005D73FD" w:rsidRPr="00D91A84">
        <w:rPr>
          <w:rFonts w:ascii="GHEA Grapalat" w:hAnsi="GHEA Grapalat"/>
          <w:sz w:val="24"/>
          <w:lang w:val="fr-FR"/>
        </w:rPr>
        <w:tab/>
      </w:r>
      <w:r w:rsidRPr="00D91A84">
        <w:rPr>
          <w:rFonts w:ascii="GHEA Grapalat" w:hAnsi="GHEA Grapalat"/>
          <w:sz w:val="24"/>
          <w:lang w:val="hy-AM"/>
        </w:rPr>
        <w:t>Բաց</w:t>
      </w:r>
      <w:r w:rsidRPr="00D91A84">
        <w:rPr>
          <w:rFonts w:ascii="GHEA Grapalat" w:hAnsi="GHEA Grapalat"/>
          <w:sz w:val="24"/>
          <w:lang w:val="fr-FR"/>
        </w:rPr>
        <w:t xml:space="preserve"> </w:t>
      </w:r>
      <w:r w:rsidRPr="00D91A84">
        <w:rPr>
          <w:rFonts w:ascii="GHEA Grapalat" w:hAnsi="GHEA Grapalat"/>
          <w:sz w:val="24"/>
          <w:lang w:val="hy-AM"/>
        </w:rPr>
        <w:t>բաժնետիրական</w:t>
      </w:r>
      <w:r w:rsidRPr="00D91A84">
        <w:rPr>
          <w:rFonts w:ascii="GHEA Grapalat" w:hAnsi="GHEA Grapalat"/>
          <w:sz w:val="24"/>
          <w:lang w:val="fr-FR"/>
        </w:rPr>
        <w:t xml:space="preserve"> </w:t>
      </w:r>
      <w:r w:rsidRPr="00D91A84">
        <w:rPr>
          <w:rFonts w:ascii="GHEA Grapalat" w:hAnsi="GHEA Grapalat"/>
          <w:sz w:val="24"/>
          <w:lang w:val="hy-AM"/>
        </w:rPr>
        <w:t>ընկերություն</w:t>
      </w:r>
    </w:p>
    <w:p w14:paraId="5C1DA7FD" w14:textId="1C1C7735" w:rsidR="001311E6" w:rsidRPr="00D91A84" w:rsidRDefault="001311E6" w:rsidP="00D91A84">
      <w:pPr>
        <w:spacing w:after="0" w:line="276" w:lineRule="auto"/>
        <w:ind w:left="360"/>
        <w:rPr>
          <w:rFonts w:ascii="GHEA Grapalat" w:hAnsi="GHEA Grapalat"/>
          <w:sz w:val="24"/>
          <w:lang w:val="fr-FR"/>
        </w:rPr>
      </w:pPr>
      <w:r w:rsidRPr="00D91A84">
        <w:rPr>
          <w:rFonts w:ascii="GHEA Grapalat" w:hAnsi="GHEA Grapalat"/>
          <w:b/>
          <w:sz w:val="24"/>
          <w:lang w:val="hy-AM"/>
        </w:rPr>
        <w:t>ՍՊԸ</w:t>
      </w:r>
      <w:r w:rsidR="005D73FD" w:rsidRPr="00D91A84">
        <w:rPr>
          <w:rFonts w:ascii="GHEA Grapalat" w:hAnsi="GHEA Grapalat"/>
          <w:b/>
          <w:sz w:val="24"/>
          <w:lang w:val="fr-FR"/>
        </w:rPr>
        <w:t xml:space="preserve"> </w:t>
      </w:r>
      <w:r w:rsidR="005D73FD" w:rsidRPr="00D91A84">
        <w:rPr>
          <w:rFonts w:ascii="GHEA Grapalat" w:hAnsi="GHEA Grapalat"/>
          <w:sz w:val="24"/>
          <w:lang w:val="fr-FR"/>
        </w:rPr>
        <w:tab/>
      </w:r>
      <w:r w:rsidRPr="00D91A84">
        <w:rPr>
          <w:rFonts w:ascii="GHEA Grapalat" w:hAnsi="GHEA Grapalat"/>
          <w:sz w:val="24"/>
          <w:lang w:val="hy-AM"/>
        </w:rPr>
        <w:t>Սահմանափակ</w:t>
      </w:r>
      <w:r w:rsidRPr="00D91A84">
        <w:rPr>
          <w:rFonts w:ascii="GHEA Grapalat" w:hAnsi="GHEA Grapalat"/>
          <w:sz w:val="24"/>
          <w:lang w:val="fr-FR"/>
        </w:rPr>
        <w:t xml:space="preserve"> </w:t>
      </w:r>
      <w:r w:rsidRPr="00D91A84">
        <w:rPr>
          <w:rFonts w:ascii="GHEA Grapalat" w:hAnsi="GHEA Grapalat"/>
          <w:sz w:val="24"/>
          <w:lang w:val="hy-AM"/>
        </w:rPr>
        <w:t>պատասխանատվությամբ</w:t>
      </w:r>
      <w:r w:rsidRPr="00D91A84">
        <w:rPr>
          <w:rFonts w:ascii="GHEA Grapalat" w:hAnsi="GHEA Grapalat"/>
          <w:sz w:val="24"/>
          <w:lang w:val="fr-FR"/>
        </w:rPr>
        <w:t xml:space="preserve"> </w:t>
      </w:r>
      <w:r w:rsidRPr="00D91A84">
        <w:rPr>
          <w:rFonts w:ascii="GHEA Grapalat" w:hAnsi="GHEA Grapalat"/>
          <w:sz w:val="24"/>
          <w:lang w:val="hy-AM"/>
        </w:rPr>
        <w:t>ընկերություն</w:t>
      </w:r>
    </w:p>
    <w:p w14:paraId="78C2756A" w14:textId="6AC0A369" w:rsidR="001311E6" w:rsidRPr="00D91A84" w:rsidRDefault="001311E6" w:rsidP="00D91A84">
      <w:pPr>
        <w:spacing w:after="0" w:line="276" w:lineRule="auto"/>
        <w:ind w:left="360"/>
        <w:rPr>
          <w:rFonts w:ascii="GHEA Grapalat" w:hAnsi="GHEA Grapalat"/>
          <w:sz w:val="24"/>
          <w:lang w:val="hy-AM"/>
        </w:rPr>
      </w:pPr>
      <w:r w:rsidRPr="00D91A84">
        <w:rPr>
          <w:rFonts w:ascii="GHEA Grapalat" w:hAnsi="GHEA Grapalat"/>
          <w:b/>
          <w:sz w:val="24"/>
          <w:lang w:val="hy-AM"/>
        </w:rPr>
        <w:t>ՊՈԱԿ</w:t>
      </w:r>
      <w:r w:rsidR="005D73FD" w:rsidRPr="00D91A84">
        <w:rPr>
          <w:rFonts w:ascii="GHEA Grapalat" w:hAnsi="GHEA Grapalat"/>
          <w:b/>
          <w:sz w:val="24"/>
          <w:lang w:val="hy-AM"/>
        </w:rPr>
        <w:t xml:space="preserve"> </w:t>
      </w:r>
      <w:r w:rsidRPr="00D91A84">
        <w:rPr>
          <w:rFonts w:ascii="GHEA Grapalat" w:hAnsi="GHEA Grapalat"/>
          <w:sz w:val="24"/>
          <w:lang w:val="hy-AM"/>
        </w:rPr>
        <w:t xml:space="preserve"> </w:t>
      </w:r>
      <w:r w:rsidR="005D73FD" w:rsidRPr="00D91A84">
        <w:rPr>
          <w:rFonts w:ascii="GHEA Grapalat" w:hAnsi="GHEA Grapalat"/>
          <w:sz w:val="24"/>
          <w:lang w:val="hy-AM"/>
        </w:rPr>
        <w:tab/>
      </w:r>
      <w:r w:rsidRPr="00D91A84">
        <w:rPr>
          <w:rFonts w:ascii="GHEA Grapalat" w:hAnsi="GHEA Grapalat"/>
          <w:sz w:val="24"/>
          <w:lang w:val="hy-AM"/>
        </w:rPr>
        <w:t>Պետական ոչ առևտրային կազմակերպություն</w:t>
      </w:r>
    </w:p>
    <w:p w14:paraId="571F61E9" w14:textId="477949F7" w:rsidR="001311E6" w:rsidRPr="00D91A84" w:rsidRDefault="001311E6" w:rsidP="00D91A84">
      <w:pPr>
        <w:spacing w:after="0" w:line="276" w:lineRule="auto"/>
        <w:ind w:left="360"/>
        <w:rPr>
          <w:rFonts w:ascii="GHEA Grapalat" w:hAnsi="GHEA Grapalat"/>
          <w:sz w:val="24"/>
          <w:lang w:val="fr-FR"/>
        </w:rPr>
      </w:pPr>
      <w:r w:rsidRPr="00D91A84">
        <w:rPr>
          <w:rFonts w:ascii="GHEA Grapalat" w:hAnsi="GHEA Grapalat"/>
          <w:b/>
          <w:sz w:val="24"/>
          <w:lang w:val="hy-AM"/>
        </w:rPr>
        <w:t>ՓԲԸ</w:t>
      </w:r>
      <w:r w:rsidR="005D73FD" w:rsidRPr="00D91A84">
        <w:rPr>
          <w:rFonts w:ascii="GHEA Grapalat" w:hAnsi="GHEA Grapalat"/>
          <w:b/>
          <w:sz w:val="24"/>
          <w:lang w:val="fr-FR"/>
        </w:rPr>
        <w:t xml:space="preserve"> </w:t>
      </w:r>
      <w:r w:rsidRPr="00D91A84">
        <w:rPr>
          <w:rFonts w:ascii="GHEA Grapalat" w:hAnsi="GHEA Grapalat"/>
          <w:sz w:val="24"/>
          <w:lang w:val="fr-FR"/>
        </w:rPr>
        <w:t xml:space="preserve"> </w:t>
      </w:r>
      <w:r w:rsidR="005D73FD" w:rsidRPr="00D91A84">
        <w:rPr>
          <w:rFonts w:ascii="GHEA Grapalat" w:hAnsi="GHEA Grapalat"/>
          <w:sz w:val="24"/>
          <w:lang w:val="fr-FR"/>
        </w:rPr>
        <w:tab/>
      </w:r>
      <w:r w:rsidRPr="00D91A84">
        <w:rPr>
          <w:rFonts w:ascii="GHEA Grapalat" w:hAnsi="GHEA Grapalat"/>
          <w:sz w:val="24"/>
          <w:lang w:val="hy-AM"/>
        </w:rPr>
        <w:t>Փակ</w:t>
      </w:r>
      <w:r w:rsidRPr="00D91A84">
        <w:rPr>
          <w:rFonts w:ascii="GHEA Grapalat" w:hAnsi="GHEA Grapalat"/>
          <w:sz w:val="24"/>
          <w:lang w:val="fr-FR"/>
        </w:rPr>
        <w:t xml:space="preserve"> </w:t>
      </w:r>
      <w:r w:rsidRPr="00D91A84">
        <w:rPr>
          <w:rFonts w:ascii="GHEA Grapalat" w:hAnsi="GHEA Grapalat"/>
          <w:sz w:val="24"/>
          <w:lang w:val="hy-AM"/>
        </w:rPr>
        <w:t>բաժնետիրական</w:t>
      </w:r>
      <w:r w:rsidRPr="00D91A84">
        <w:rPr>
          <w:rFonts w:ascii="GHEA Grapalat" w:hAnsi="GHEA Grapalat"/>
          <w:sz w:val="24"/>
          <w:lang w:val="fr-FR"/>
        </w:rPr>
        <w:t xml:space="preserve"> </w:t>
      </w:r>
      <w:r w:rsidRPr="00D91A84">
        <w:rPr>
          <w:rFonts w:ascii="GHEA Grapalat" w:hAnsi="GHEA Grapalat"/>
          <w:sz w:val="24"/>
          <w:lang w:val="hy-AM"/>
        </w:rPr>
        <w:t>ընկերություն</w:t>
      </w:r>
    </w:p>
    <w:p w14:paraId="69FC11F7" w14:textId="1C9A6F2D" w:rsidR="001311E6" w:rsidRPr="00D91A84" w:rsidRDefault="001311E6" w:rsidP="00D91A84">
      <w:pPr>
        <w:spacing w:after="0" w:line="276" w:lineRule="auto"/>
        <w:ind w:left="360"/>
        <w:rPr>
          <w:rFonts w:ascii="GHEA Grapalat" w:hAnsi="GHEA Grapalat"/>
          <w:sz w:val="24"/>
          <w:lang w:val="fr-FR"/>
        </w:rPr>
      </w:pPr>
      <w:r w:rsidRPr="00D91A84">
        <w:rPr>
          <w:rFonts w:ascii="GHEA Grapalat" w:hAnsi="GHEA Grapalat"/>
          <w:b/>
          <w:sz w:val="24"/>
          <w:lang w:val="hy-AM"/>
        </w:rPr>
        <w:t>ԲԿ</w:t>
      </w:r>
      <w:r w:rsidR="005D73FD" w:rsidRPr="00D91A84">
        <w:rPr>
          <w:rFonts w:ascii="GHEA Grapalat" w:hAnsi="GHEA Grapalat"/>
          <w:b/>
          <w:sz w:val="24"/>
          <w:lang w:val="fr-FR"/>
        </w:rPr>
        <w:t xml:space="preserve"> </w:t>
      </w:r>
      <w:r w:rsidR="005D73FD" w:rsidRPr="00D91A84">
        <w:rPr>
          <w:rFonts w:ascii="GHEA Grapalat" w:hAnsi="GHEA Grapalat"/>
          <w:b/>
          <w:sz w:val="24"/>
          <w:lang w:val="fr-FR"/>
        </w:rPr>
        <w:tab/>
      </w:r>
      <w:r w:rsidRPr="00D91A84">
        <w:rPr>
          <w:rFonts w:ascii="GHEA Grapalat" w:hAnsi="GHEA Grapalat"/>
          <w:sz w:val="24"/>
          <w:lang w:val="fr-FR"/>
        </w:rPr>
        <w:t xml:space="preserve"> </w:t>
      </w:r>
      <w:r w:rsidRPr="00D91A84">
        <w:rPr>
          <w:rFonts w:ascii="GHEA Grapalat" w:hAnsi="GHEA Grapalat"/>
          <w:sz w:val="24"/>
          <w:lang w:val="hy-AM"/>
        </w:rPr>
        <w:t>Բժշկական</w:t>
      </w:r>
      <w:r w:rsidRPr="00D91A84">
        <w:rPr>
          <w:rFonts w:ascii="GHEA Grapalat" w:hAnsi="GHEA Grapalat"/>
          <w:sz w:val="24"/>
          <w:lang w:val="fr-FR"/>
        </w:rPr>
        <w:t xml:space="preserve"> </w:t>
      </w:r>
      <w:r w:rsidRPr="00D91A84">
        <w:rPr>
          <w:rFonts w:ascii="GHEA Grapalat" w:hAnsi="GHEA Grapalat"/>
          <w:sz w:val="24"/>
          <w:lang w:val="hy-AM"/>
        </w:rPr>
        <w:t>կենտրոն</w:t>
      </w:r>
    </w:p>
    <w:p w14:paraId="65D1432D" w14:textId="77777777" w:rsidR="001311E6" w:rsidRPr="00D91A84" w:rsidRDefault="001311E6" w:rsidP="00D91A84">
      <w:pPr>
        <w:spacing w:line="276" w:lineRule="auto"/>
        <w:rPr>
          <w:rFonts w:ascii="GHEA Grapalat" w:hAnsi="GHEA Grapalat"/>
          <w:lang w:val="fr-FR"/>
        </w:rPr>
      </w:pPr>
      <w:r w:rsidRPr="00D91A84">
        <w:rPr>
          <w:rFonts w:ascii="GHEA Grapalat" w:hAnsi="GHEA Grapalat"/>
          <w:lang w:val="fr-FR"/>
        </w:rPr>
        <w:br w:type="page"/>
      </w:r>
    </w:p>
    <w:p w14:paraId="3DFF1791" w14:textId="41A16CA9" w:rsidR="0023215B" w:rsidRPr="00D91A84" w:rsidRDefault="00DE040F" w:rsidP="00D91A84">
      <w:pPr>
        <w:pStyle w:val="Heading1"/>
        <w:spacing w:line="276" w:lineRule="auto"/>
        <w:jc w:val="center"/>
        <w:rPr>
          <w:rFonts w:ascii="GHEA Grapalat" w:hAnsi="GHEA Grapalat"/>
          <w:noProof/>
          <w:color w:val="0070C0"/>
          <w:sz w:val="28"/>
          <w:lang w:val="hy-AM"/>
        </w:rPr>
      </w:pPr>
      <w:bookmarkStart w:id="2" w:name="_Toc138778477"/>
      <w:r w:rsidRPr="00D91A84">
        <w:rPr>
          <w:rFonts w:ascii="GHEA Grapalat" w:hAnsi="GHEA Grapalat"/>
          <w:noProof/>
          <w:color w:val="0070C0"/>
          <w:sz w:val="28"/>
          <w:lang w:val="hy-AM"/>
        </w:rPr>
        <w:lastRenderedPageBreak/>
        <w:t>3</w:t>
      </w:r>
      <w:r w:rsidRPr="00D91A84">
        <w:rPr>
          <w:rFonts w:ascii="GHEA Grapalat" w:hAnsi="GHEA Grapalat"/>
          <w:noProof/>
          <w:color w:val="0070C0"/>
          <w:sz w:val="28"/>
          <w:lang w:val="fr-FR"/>
        </w:rPr>
        <w:t xml:space="preserve">. </w:t>
      </w:r>
      <w:r w:rsidR="0023215B" w:rsidRPr="00D91A84">
        <w:rPr>
          <w:rFonts w:ascii="GHEA Grapalat" w:hAnsi="GHEA Grapalat"/>
          <w:noProof/>
          <w:color w:val="0070C0"/>
          <w:sz w:val="28"/>
          <w:lang w:val="hy-AM"/>
        </w:rPr>
        <w:t>ԱՄՓՈՓԱԳԻՐ</w:t>
      </w:r>
      <w:bookmarkEnd w:id="2"/>
    </w:p>
    <w:p w14:paraId="3D96E42F" w14:textId="15C4BC73" w:rsidR="0014239B" w:rsidRPr="00FA2A6B" w:rsidRDefault="0014239B" w:rsidP="0014239B">
      <w:pPr>
        <w:spacing w:after="0" w:line="240" w:lineRule="auto"/>
        <w:ind w:firstLine="720"/>
        <w:jc w:val="both"/>
        <w:rPr>
          <w:rFonts w:ascii="GHEA Grapalat" w:hAnsi="GHEA Grapalat"/>
          <w:sz w:val="24"/>
          <w:szCs w:val="24"/>
          <w:lang w:val="hy-AM"/>
        </w:rPr>
      </w:pPr>
      <w:r w:rsidRPr="00FA2A6B">
        <w:rPr>
          <w:rFonts w:ascii="GHEA Grapalat" w:hAnsi="GHEA Grapalat"/>
          <w:sz w:val="24"/>
          <w:szCs w:val="24"/>
          <w:lang w:val="hy-AM"/>
        </w:rPr>
        <w:t xml:space="preserve">Առողջապահության ոլորտում 2021-2022թթ. պետության կողմից իրականացվող նպատակային ծրագրերից է </w:t>
      </w:r>
      <w:r w:rsidR="007B1901">
        <w:rPr>
          <w:rFonts w:ascii="GHEA Grapalat" w:hAnsi="GHEA Grapalat"/>
          <w:sz w:val="24"/>
          <w:szCs w:val="24"/>
          <w:lang w:val="hy-AM"/>
        </w:rPr>
        <w:t>Մ</w:t>
      </w:r>
      <w:r w:rsidRPr="00FA2A6B">
        <w:rPr>
          <w:rFonts w:ascii="GHEA Grapalat" w:hAnsi="GHEA Grapalat"/>
          <w:sz w:val="24"/>
          <w:szCs w:val="24"/>
          <w:lang w:val="hy-AM"/>
        </w:rPr>
        <w:t>որ և մանկան առողջության պահպան</w:t>
      </w:r>
      <w:r w:rsidR="004E525E">
        <w:rPr>
          <w:rFonts w:ascii="GHEA Grapalat" w:hAnsi="GHEA Grapalat"/>
          <w:sz w:val="24"/>
          <w:szCs w:val="24"/>
          <w:lang w:val="hy-AM"/>
        </w:rPr>
        <w:t>ու</w:t>
      </w:r>
      <w:r w:rsidRPr="00FA2A6B">
        <w:rPr>
          <w:rFonts w:ascii="GHEA Grapalat" w:hAnsi="GHEA Grapalat"/>
          <w:sz w:val="24"/>
          <w:szCs w:val="24"/>
          <w:lang w:val="hy-AM"/>
        </w:rPr>
        <w:t>մ</w:t>
      </w:r>
      <w:r w:rsidR="007B1901">
        <w:rPr>
          <w:rFonts w:ascii="GHEA Grapalat" w:hAnsi="GHEA Grapalat"/>
          <w:sz w:val="24"/>
          <w:szCs w:val="24"/>
          <w:lang w:val="hy-AM"/>
        </w:rPr>
        <w:t> ծրագիր</w:t>
      </w:r>
      <w:r w:rsidRPr="00FA2A6B">
        <w:rPr>
          <w:rFonts w:ascii="GHEA Grapalat" w:hAnsi="GHEA Grapalat"/>
          <w:sz w:val="24"/>
          <w:szCs w:val="24"/>
          <w:lang w:val="hy-AM"/>
        </w:rPr>
        <w:t>ը (այսուհետ՝ Ծրագիր)։ Ծրագրի հիմնական նպատակն է մոր և մանկան առողջության պահպանումը, կանանց և երեխաներին մատուցվող բժշկական ծառայությունների մատչելիության և որակի բարելավումը</w:t>
      </w:r>
      <w:r w:rsidR="00351729">
        <w:rPr>
          <w:rStyle w:val="FootnoteReference"/>
          <w:rFonts w:ascii="GHEA Grapalat" w:hAnsi="GHEA Grapalat"/>
          <w:sz w:val="24"/>
          <w:szCs w:val="24"/>
          <w:lang w:val="hy-AM"/>
        </w:rPr>
        <w:footnoteReference w:id="2"/>
      </w:r>
      <w:r w:rsidRPr="00FA2A6B">
        <w:rPr>
          <w:rFonts w:ascii="GHEA Grapalat" w:hAnsi="GHEA Grapalat"/>
          <w:sz w:val="24"/>
          <w:szCs w:val="24"/>
          <w:lang w:val="hy-AM"/>
        </w:rPr>
        <w:t>։ Ծրագիրն իր մեջ ներառում է Մանկաբարձական բժշկական օգնության ծառայություններ, Երեխաներին բժշկական օգնության ծառայություններ, Մտավոր, հոգեկան (վարքագծային), լսողական, ֆիզիկական (շարժողական) և զարգացման այլ խանգարումներով երեխաների գնահատման և վերականգնողական բուժման ծառայություններ, Անպտուղ զույգերի համար վերարտադրողական օժանդակ տեխնոլոգիաների կիրառմամբ բժշկական օգնության ծառայություններ և Բնածին հիպոթիրեոզի, ֆենիլկենտոնուրիայի, լսողության և տեսողության (անհասների ռետինոպաթիա) խանգարումների, կոնքազդրային հոդի խախտման վաղ հայտնաբերման նպատակով նորածնային սքրինգների անցկացում միջոցառումները։</w:t>
      </w:r>
    </w:p>
    <w:p w14:paraId="60BCA8A8" w14:textId="04D7F2B0" w:rsidR="0014239B" w:rsidRPr="00FA2A6B" w:rsidRDefault="0014239B" w:rsidP="0014239B">
      <w:pPr>
        <w:spacing w:after="0" w:line="240" w:lineRule="auto"/>
        <w:ind w:firstLine="720"/>
        <w:jc w:val="both"/>
        <w:rPr>
          <w:rFonts w:ascii="GHEA Grapalat" w:hAnsi="GHEA Grapalat"/>
          <w:sz w:val="24"/>
          <w:szCs w:val="24"/>
          <w:lang w:val="hy-AM"/>
        </w:rPr>
      </w:pPr>
      <w:r w:rsidRPr="00FA2A6B">
        <w:rPr>
          <w:rFonts w:ascii="GHEA Grapalat" w:hAnsi="GHEA Grapalat"/>
          <w:sz w:val="24"/>
          <w:szCs w:val="24"/>
          <w:lang w:val="hy-AM"/>
        </w:rPr>
        <w:t>Կատարողականի հաշվեքննության թեմայի ընտրությունը պայմանավորված է ծրագրի՝ գերակայությամբ, բնակչության առողջության պահպանման կարևորագույն և հիմնական նախադրյալներից մեկի՝ մոր և մանկան առողջության բարելավման պահպանման առաջնահերթությամբ, ծննդօգնության</w:t>
      </w:r>
      <w:r w:rsidR="007B1901">
        <w:rPr>
          <w:rFonts w:ascii="GHEA Grapalat" w:hAnsi="GHEA Grapalat"/>
          <w:sz w:val="24"/>
          <w:szCs w:val="24"/>
          <w:lang w:val="hy-AM"/>
        </w:rPr>
        <w:t>,</w:t>
      </w:r>
      <w:r w:rsidRPr="00FA2A6B">
        <w:rPr>
          <w:rFonts w:ascii="GHEA Grapalat" w:hAnsi="GHEA Grapalat"/>
          <w:sz w:val="24"/>
          <w:szCs w:val="24"/>
          <w:lang w:val="hy-AM"/>
        </w:rPr>
        <w:t xml:space="preserve"> որպես պետության կողմից երաշխավորված անվճար բժշկական օգնության և սպասարկման տեսակի, հանդեպ հասարակության զգայնության բարձր աստիճանով։ </w:t>
      </w:r>
    </w:p>
    <w:p w14:paraId="409F0DBF" w14:textId="5728F4FC" w:rsidR="0014239B" w:rsidRPr="00FA2A6B" w:rsidRDefault="0014239B" w:rsidP="0014239B">
      <w:pPr>
        <w:spacing w:after="0" w:line="240" w:lineRule="auto"/>
        <w:ind w:firstLine="720"/>
        <w:jc w:val="both"/>
        <w:rPr>
          <w:rFonts w:ascii="GHEA Grapalat" w:hAnsi="GHEA Grapalat"/>
          <w:sz w:val="24"/>
          <w:szCs w:val="24"/>
          <w:lang w:val="hy-AM"/>
        </w:rPr>
      </w:pPr>
      <w:r w:rsidRPr="00FA2A6B">
        <w:rPr>
          <w:rFonts w:ascii="GHEA Grapalat" w:hAnsi="GHEA Grapalat"/>
          <w:sz w:val="24"/>
          <w:szCs w:val="24"/>
          <w:lang w:val="hy-AM"/>
        </w:rPr>
        <w:t xml:space="preserve">Առողջապահական պետական ծախսերում նշանակալի են մոր և մանկան առողջության պահպանմանը հատկացված միջոցները։ Հաշվեքննությունը ներառող ժամանակահատվածում, Ծրագրի իրականացման համար </w:t>
      </w:r>
      <w:r w:rsidR="00603032" w:rsidRPr="00AE785B">
        <w:rPr>
          <w:rFonts w:ascii="GHEA Grapalat" w:hAnsi="GHEA Grapalat"/>
          <w:sz w:val="24"/>
          <w:szCs w:val="24"/>
          <w:lang w:val="hy-AM"/>
        </w:rPr>
        <w:t xml:space="preserve">ՀՀ պետական բյուջեից </w:t>
      </w:r>
      <w:r w:rsidRPr="00FA2A6B">
        <w:rPr>
          <w:rFonts w:ascii="GHEA Grapalat" w:hAnsi="GHEA Grapalat"/>
          <w:sz w:val="24"/>
          <w:szCs w:val="24"/>
          <w:lang w:val="hy-AM"/>
        </w:rPr>
        <w:t>2021</w:t>
      </w:r>
      <w:r w:rsidR="00AE785B">
        <w:rPr>
          <w:rFonts w:ascii="GHEA Grapalat" w:hAnsi="GHEA Grapalat"/>
          <w:sz w:val="24"/>
          <w:szCs w:val="24"/>
          <w:lang w:val="hy-AM"/>
        </w:rPr>
        <w:t>-</w:t>
      </w:r>
      <w:r w:rsidRPr="00FA2A6B">
        <w:rPr>
          <w:rFonts w:ascii="GHEA Grapalat" w:hAnsi="GHEA Grapalat"/>
          <w:sz w:val="24"/>
          <w:szCs w:val="24"/>
          <w:lang w:val="hy-AM"/>
        </w:rPr>
        <w:t>2022</w:t>
      </w:r>
      <w:r w:rsidR="00E42EF2">
        <w:rPr>
          <w:rFonts w:ascii="GHEA Grapalat" w:hAnsi="GHEA Grapalat"/>
          <w:sz w:val="24"/>
          <w:szCs w:val="24"/>
          <w:lang w:val="hy-AM"/>
        </w:rPr>
        <w:t>թ</w:t>
      </w:r>
      <w:r w:rsidRPr="00FA2A6B">
        <w:rPr>
          <w:rFonts w:ascii="GHEA Grapalat" w:hAnsi="GHEA Grapalat"/>
          <w:sz w:val="24"/>
          <w:szCs w:val="24"/>
          <w:lang w:val="hy-AM"/>
        </w:rPr>
        <w:t>թ</w:t>
      </w:r>
      <w:r w:rsidR="00E42EF2" w:rsidRPr="00AE785B">
        <w:rPr>
          <w:rFonts w:ascii="GHEA Grapalat" w:hAnsi="GHEA Grapalat"/>
          <w:sz w:val="24"/>
          <w:szCs w:val="24"/>
          <w:lang w:val="hy-AM"/>
        </w:rPr>
        <w:t>.</w:t>
      </w:r>
      <w:r w:rsidR="00AE785B">
        <w:rPr>
          <w:rFonts w:ascii="GHEA Grapalat" w:hAnsi="GHEA Grapalat"/>
          <w:sz w:val="24"/>
          <w:szCs w:val="24"/>
          <w:lang w:val="hy-AM"/>
        </w:rPr>
        <w:t xml:space="preserve"> </w:t>
      </w:r>
      <w:r w:rsidRPr="00FA2A6B">
        <w:rPr>
          <w:rFonts w:ascii="GHEA Grapalat" w:hAnsi="GHEA Grapalat"/>
          <w:sz w:val="24"/>
          <w:szCs w:val="24"/>
          <w:lang w:val="hy-AM"/>
        </w:rPr>
        <w:t>հատկացվել</w:t>
      </w:r>
      <w:r w:rsidR="00AE785B">
        <w:rPr>
          <w:rFonts w:ascii="GHEA Grapalat" w:hAnsi="GHEA Grapalat"/>
          <w:sz w:val="24"/>
          <w:szCs w:val="24"/>
          <w:lang w:val="hy-AM"/>
        </w:rPr>
        <w:t xml:space="preserve"> </w:t>
      </w:r>
      <w:r w:rsidR="00603032" w:rsidRPr="00AE785B">
        <w:rPr>
          <w:rFonts w:ascii="GHEA Grapalat" w:hAnsi="GHEA Grapalat"/>
          <w:sz w:val="24"/>
          <w:szCs w:val="24"/>
          <w:lang w:val="hy-AM"/>
        </w:rPr>
        <w:t>է</w:t>
      </w:r>
      <w:r w:rsidRPr="00FA2A6B">
        <w:rPr>
          <w:rFonts w:ascii="GHEA Grapalat" w:hAnsi="GHEA Grapalat"/>
          <w:sz w:val="24"/>
          <w:szCs w:val="24"/>
          <w:lang w:val="hy-AM"/>
        </w:rPr>
        <w:t xml:space="preserve">  համապատասխանաբար՝ 19,245,740.7 հազ. դրամ և 19,756,248.5 հազ. դրամ։</w:t>
      </w:r>
    </w:p>
    <w:p w14:paraId="1E6B5042" w14:textId="16C8A31D" w:rsidR="009816D5" w:rsidRDefault="00603032" w:rsidP="009816D5">
      <w:pPr>
        <w:spacing w:after="0" w:line="240" w:lineRule="auto"/>
        <w:ind w:firstLine="720"/>
        <w:jc w:val="both"/>
        <w:rPr>
          <w:rFonts w:ascii="GHEA Grapalat" w:hAnsi="GHEA Grapalat"/>
          <w:sz w:val="24"/>
          <w:szCs w:val="24"/>
          <w:lang w:val="hy-AM"/>
        </w:rPr>
      </w:pPr>
      <w:r w:rsidRPr="00AE785B">
        <w:rPr>
          <w:rFonts w:ascii="GHEA Grapalat" w:hAnsi="GHEA Grapalat"/>
          <w:sz w:val="24"/>
          <w:szCs w:val="24"/>
          <w:lang w:val="hy-AM"/>
        </w:rPr>
        <w:t>Հ</w:t>
      </w:r>
      <w:r w:rsidR="0014239B" w:rsidRPr="00FA2A6B">
        <w:rPr>
          <w:rFonts w:ascii="GHEA Grapalat" w:hAnsi="GHEA Grapalat"/>
          <w:sz w:val="24"/>
          <w:szCs w:val="24"/>
          <w:lang w:val="hy-AM"/>
        </w:rPr>
        <w:t>աշվեքննության արդյունքում արձանագրվ</w:t>
      </w:r>
      <w:r w:rsidR="0014239B">
        <w:rPr>
          <w:rFonts w:ascii="GHEA Grapalat" w:hAnsi="GHEA Grapalat"/>
          <w:sz w:val="24"/>
          <w:szCs w:val="24"/>
          <w:lang w:val="hy-AM"/>
        </w:rPr>
        <w:t xml:space="preserve">ած առավել ուշագրավ </w:t>
      </w:r>
      <w:r w:rsidR="0014239B" w:rsidRPr="00FA2A6B">
        <w:rPr>
          <w:rFonts w:ascii="GHEA Grapalat" w:hAnsi="GHEA Grapalat"/>
          <w:sz w:val="24"/>
          <w:szCs w:val="24"/>
          <w:lang w:val="hy-AM"/>
        </w:rPr>
        <w:t>փաստեր</w:t>
      </w:r>
      <w:r w:rsidR="0014239B">
        <w:rPr>
          <w:rFonts w:ascii="GHEA Grapalat" w:hAnsi="GHEA Grapalat"/>
          <w:sz w:val="24"/>
          <w:szCs w:val="24"/>
          <w:lang w:val="hy-AM"/>
        </w:rPr>
        <w:t>ից են</w:t>
      </w:r>
      <w:r w:rsidR="0014239B" w:rsidRPr="00FA2A6B">
        <w:rPr>
          <w:rFonts w:ascii="GHEA Grapalat" w:hAnsi="GHEA Grapalat"/>
          <w:sz w:val="24"/>
          <w:szCs w:val="24"/>
          <w:lang w:val="hy-AM"/>
        </w:rPr>
        <w:t>՝</w:t>
      </w:r>
      <w:r w:rsidR="009816D5">
        <w:rPr>
          <w:rFonts w:ascii="GHEA Grapalat" w:hAnsi="GHEA Grapalat"/>
          <w:sz w:val="24"/>
          <w:szCs w:val="24"/>
          <w:lang w:val="hy-AM"/>
        </w:rPr>
        <w:t xml:space="preserve"> </w:t>
      </w:r>
    </w:p>
    <w:p w14:paraId="0EEA2B4F" w14:textId="77777777" w:rsidR="00AE785B" w:rsidRDefault="00603032" w:rsidP="00AE785B">
      <w:pPr>
        <w:pStyle w:val="ListParagraph"/>
        <w:numPr>
          <w:ilvl w:val="0"/>
          <w:numId w:val="23"/>
        </w:numPr>
        <w:spacing w:after="0" w:line="240" w:lineRule="auto"/>
        <w:jc w:val="both"/>
        <w:rPr>
          <w:rFonts w:ascii="GHEA Grapalat" w:hAnsi="GHEA Grapalat"/>
          <w:sz w:val="24"/>
          <w:szCs w:val="24"/>
          <w:lang w:val="hy-AM"/>
        </w:rPr>
      </w:pPr>
      <w:r w:rsidRPr="00AE785B">
        <w:rPr>
          <w:rFonts w:ascii="GHEA Grapalat" w:hAnsi="GHEA Grapalat"/>
          <w:sz w:val="24"/>
          <w:szCs w:val="24"/>
          <w:lang w:val="hy-AM"/>
        </w:rPr>
        <w:t xml:space="preserve">Հաշվեքննությունն ընդգրկող ժամանակահատվածում </w:t>
      </w:r>
      <w:r w:rsidR="0014239B" w:rsidRPr="00AE785B">
        <w:rPr>
          <w:rFonts w:ascii="GHEA Grapalat" w:hAnsi="GHEA Grapalat"/>
          <w:sz w:val="24"/>
          <w:szCs w:val="24"/>
          <w:lang w:val="hy-AM"/>
        </w:rPr>
        <w:t>Ծրագրի</w:t>
      </w:r>
      <w:r w:rsidR="00AE785B" w:rsidRPr="00AE785B">
        <w:rPr>
          <w:rFonts w:ascii="GHEA Grapalat" w:hAnsi="GHEA Grapalat"/>
          <w:sz w:val="24"/>
          <w:szCs w:val="24"/>
          <w:lang w:val="hy-AM"/>
        </w:rPr>
        <w:t xml:space="preserve"> </w:t>
      </w:r>
      <w:r w:rsidR="0014239B" w:rsidRPr="00AE785B">
        <w:rPr>
          <w:rFonts w:ascii="GHEA Grapalat" w:hAnsi="GHEA Grapalat"/>
          <w:sz w:val="24"/>
          <w:szCs w:val="24"/>
          <w:lang w:val="hy-AM"/>
        </w:rPr>
        <w:t xml:space="preserve">բյուջետային անձնագիրը մշակված չի </w:t>
      </w:r>
      <w:r w:rsidR="007B1901" w:rsidRPr="00AE785B">
        <w:rPr>
          <w:rFonts w:ascii="GHEA Grapalat" w:hAnsi="GHEA Grapalat"/>
          <w:sz w:val="24"/>
          <w:szCs w:val="24"/>
          <w:lang w:val="hy-AM"/>
        </w:rPr>
        <w:t>եղել,</w:t>
      </w:r>
      <w:r w:rsidR="009816D5" w:rsidRPr="00AE785B">
        <w:rPr>
          <w:rFonts w:ascii="GHEA Grapalat" w:hAnsi="GHEA Grapalat"/>
          <w:sz w:val="24"/>
          <w:szCs w:val="24"/>
          <w:lang w:val="hy-AM"/>
        </w:rPr>
        <w:t xml:space="preserve"> </w:t>
      </w:r>
      <w:r w:rsidR="0014239B" w:rsidRPr="00AE785B">
        <w:rPr>
          <w:rFonts w:ascii="GHEA Grapalat" w:hAnsi="GHEA Grapalat"/>
          <w:sz w:val="24"/>
          <w:szCs w:val="24"/>
          <w:lang w:val="hy-AM"/>
        </w:rPr>
        <w:t>Ծրագրի նպատակները նորմատիվ-իրավական փաստաթղթերում ամբո</w:t>
      </w:r>
      <w:r w:rsidR="00915BAB" w:rsidRPr="00AE785B">
        <w:rPr>
          <w:rFonts w:ascii="GHEA Grapalat" w:hAnsi="GHEA Grapalat"/>
          <w:sz w:val="24"/>
          <w:szCs w:val="24"/>
          <w:lang w:val="hy-AM"/>
        </w:rPr>
        <w:t>ղ</w:t>
      </w:r>
      <w:r w:rsidR="0014239B" w:rsidRPr="00AE785B">
        <w:rPr>
          <w:rFonts w:ascii="GHEA Grapalat" w:hAnsi="GHEA Grapalat"/>
          <w:sz w:val="24"/>
          <w:szCs w:val="24"/>
          <w:lang w:val="hy-AM"/>
        </w:rPr>
        <w:t>ջապես նկարագրված և սահմանված չեն եղել</w:t>
      </w:r>
      <w:r w:rsidR="007B1901" w:rsidRPr="00AE785B">
        <w:rPr>
          <w:rFonts w:ascii="GHEA Grapalat" w:hAnsi="GHEA Grapalat"/>
          <w:sz w:val="24"/>
          <w:szCs w:val="24"/>
          <w:lang w:val="hy-AM"/>
        </w:rPr>
        <w:t>,</w:t>
      </w:r>
    </w:p>
    <w:p w14:paraId="113F6C30" w14:textId="709B5300" w:rsidR="00AE785B" w:rsidRDefault="0014239B" w:rsidP="00AE785B">
      <w:pPr>
        <w:pStyle w:val="ListParagraph"/>
        <w:numPr>
          <w:ilvl w:val="0"/>
          <w:numId w:val="23"/>
        </w:numPr>
        <w:spacing w:after="0" w:line="240" w:lineRule="auto"/>
        <w:jc w:val="both"/>
        <w:rPr>
          <w:rFonts w:ascii="GHEA Grapalat" w:hAnsi="GHEA Grapalat"/>
          <w:sz w:val="24"/>
          <w:szCs w:val="24"/>
          <w:lang w:val="hy-AM"/>
        </w:rPr>
      </w:pPr>
      <w:r w:rsidRPr="00AE785B">
        <w:rPr>
          <w:rFonts w:ascii="GHEA Grapalat" w:hAnsi="GHEA Grapalat"/>
          <w:sz w:val="24"/>
          <w:szCs w:val="24"/>
          <w:lang w:val="hy-AM"/>
        </w:rPr>
        <w:t>Երեխաներին բժշկական օգնության ծառայություններ միջոցառման</w:t>
      </w:r>
      <w:r w:rsidR="00BD7478" w:rsidRPr="00AE785B">
        <w:rPr>
          <w:rFonts w:ascii="GHEA Grapalat" w:hAnsi="GHEA Grapalat"/>
          <w:sz w:val="24"/>
          <w:szCs w:val="24"/>
          <w:lang w:val="hy-AM"/>
        </w:rPr>
        <w:t xml:space="preserve"> համար</w:t>
      </w:r>
      <w:r w:rsidR="00AE785B" w:rsidRPr="00AE785B">
        <w:rPr>
          <w:rFonts w:ascii="GHEA Grapalat" w:hAnsi="GHEA Grapalat"/>
          <w:sz w:val="24"/>
          <w:szCs w:val="24"/>
          <w:lang w:val="hy-AM"/>
        </w:rPr>
        <w:t xml:space="preserve"> </w:t>
      </w:r>
      <w:r w:rsidR="00603032" w:rsidRPr="00AE785B">
        <w:rPr>
          <w:rFonts w:ascii="GHEA Grapalat" w:hAnsi="GHEA Grapalat"/>
          <w:sz w:val="24"/>
          <w:szCs w:val="24"/>
          <w:lang w:val="hy-AM"/>
        </w:rPr>
        <w:t xml:space="preserve">ՀՀ պետական բյուջեից </w:t>
      </w:r>
      <w:r w:rsidR="00306FD2" w:rsidRPr="00AE785B">
        <w:rPr>
          <w:rFonts w:ascii="GHEA Grapalat" w:hAnsi="GHEA Grapalat"/>
          <w:sz w:val="24"/>
          <w:szCs w:val="24"/>
          <w:lang w:val="hy-AM"/>
        </w:rPr>
        <w:t>2021-2022թթ.</w:t>
      </w:r>
      <w:r w:rsidR="00AE785B" w:rsidRPr="00AE785B">
        <w:rPr>
          <w:rFonts w:ascii="GHEA Grapalat" w:hAnsi="GHEA Grapalat"/>
          <w:sz w:val="24"/>
          <w:szCs w:val="24"/>
          <w:lang w:val="hy-AM"/>
        </w:rPr>
        <w:t xml:space="preserve"> </w:t>
      </w:r>
      <w:r w:rsidR="00306FD2" w:rsidRPr="00AE785B">
        <w:rPr>
          <w:rFonts w:ascii="GHEA Grapalat" w:hAnsi="GHEA Grapalat"/>
          <w:sz w:val="24"/>
          <w:szCs w:val="24"/>
          <w:lang w:val="hy-AM"/>
        </w:rPr>
        <w:t>հատկացվել է համապատասխանաբար՝ 11,050,670.7 հազ</w:t>
      </w:r>
      <w:r w:rsidR="00AE785B" w:rsidRPr="00AE785B">
        <w:rPr>
          <w:rFonts w:ascii="GHEA Grapalat" w:hAnsi="GHEA Grapalat"/>
          <w:sz w:val="24"/>
          <w:szCs w:val="24"/>
          <w:lang w:val="hy-AM"/>
        </w:rPr>
        <w:t>.</w:t>
      </w:r>
      <w:r w:rsidR="00306FD2" w:rsidRPr="00AE785B">
        <w:rPr>
          <w:rFonts w:ascii="GHEA Grapalat" w:hAnsi="GHEA Grapalat"/>
          <w:sz w:val="24"/>
          <w:szCs w:val="24"/>
          <w:lang w:val="hy-AM"/>
        </w:rPr>
        <w:t xml:space="preserve">դրամ </w:t>
      </w:r>
      <w:r w:rsidR="004942AF" w:rsidRPr="00AE785B">
        <w:rPr>
          <w:rFonts w:ascii="GHEA Grapalat" w:hAnsi="GHEA Grapalat"/>
          <w:sz w:val="24"/>
          <w:szCs w:val="24"/>
          <w:lang w:val="hy-AM"/>
        </w:rPr>
        <w:t>և</w:t>
      </w:r>
      <w:r w:rsidR="00306FD2" w:rsidRPr="00AE785B">
        <w:rPr>
          <w:rFonts w:ascii="GHEA Grapalat" w:hAnsi="GHEA Grapalat"/>
          <w:sz w:val="24"/>
          <w:szCs w:val="24"/>
          <w:lang w:val="hy-AM"/>
        </w:rPr>
        <w:t xml:space="preserve"> 12,169,081.8 հազար դրամ</w:t>
      </w:r>
      <w:r w:rsidR="00BD7478" w:rsidRPr="00AE785B">
        <w:rPr>
          <w:rFonts w:ascii="GHEA Grapalat" w:hAnsi="GHEA Grapalat"/>
          <w:sz w:val="24"/>
          <w:szCs w:val="24"/>
          <w:lang w:val="hy-AM"/>
        </w:rPr>
        <w:t>:</w:t>
      </w:r>
      <w:r w:rsidRPr="00AE785B">
        <w:rPr>
          <w:rFonts w:ascii="GHEA Grapalat" w:hAnsi="GHEA Grapalat"/>
          <w:sz w:val="24"/>
          <w:szCs w:val="24"/>
          <w:lang w:val="hy-AM"/>
        </w:rPr>
        <w:t xml:space="preserve"> </w:t>
      </w:r>
      <w:r w:rsidR="00A40F9C" w:rsidRPr="00AE785B">
        <w:rPr>
          <w:rFonts w:ascii="GHEA Grapalat" w:hAnsi="GHEA Grapalat"/>
          <w:sz w:val="24"/>
          <w:szCs w:val="24"/>
          <w:lang w:val="hy-AM"/>
        </w:rPr>
        <w:t xml:space="preserve"> </w:t>
      </w:r>
      <w:r w:rsidRPr="00AE785B">
        <w:rPr>
          <w:rFonts w:ascii="GHEA Grapalat" w:hAnsi="GHEA Grapalat"/>
          <w:sz w:val="24"/>
          <w:szCs w:val="24"/>
          <w:lang w:val="hy-AM"/>
        </w:rPr>
        <w:t>Նախարարության կողմից շահառուների թվի, շահառու հանդիսանալու հանգամանքի, օրենսդրությամբ սահմանված ծառայությունների շրջանակի հասանելիության, յուրաքանչյուր ծառայության մասով շահառուների դիմելիության</w:t>
      </w:r>
      <w:r w:rsidR="00AE785B" w:rsidRPr="00AE785B">
        <w:rPr>
          <w:rFonts w:ascii="GHEA Grapalat" w:hAnsi="GHEA Grapalat"/>
          <w:sz w:val="24"/>
          <w:szCs w:val="24"/>
          <w:lang w:val="hy-AM"/>
        </w:rPr>
        <w:t>,</w:t>
      </w:r>
      <w:r w:rsidR="00553BA2" w:rsidRPr="00AE785B">
        <w:rPr>
          <w:rFonts w:ascii="GHEA Grapalat" w:hAnsi="GHEA Grapalat"/>
          <w:sz w:val="24"/>
          <w:szCs w:val="24"/>
          <w:lang w:val="hy-AM"/>
        </w:rPr>
        <w:t xml:space="preserve"> ինչպես նաև միջոցառման շրջա</w:t>
      </w:r>
      <w:r w:rsidR="00814F98">
        <w:rPr>
          <w:rFonts w:ascii="GHEA Grapalat" w:hAnsi="GHEA Grapalat"/>
          <w:sz w:val="24"/>
          <w:szCs w:val="24"/>
          <w:lang w:val="hy-AM"/>
        </w:rPr>
        <w:t>նա</w:t>
      </w:r>
      <w:r w:rsidR="00553BA2" w:rsidRPr="00AE785B">
        <w:rPr>
          <w:rFonts w:ascii="GHEA Grapalat" w:hAnsi="GHEA Grapalat"/>
          <w:sz w:val="24"/>
          <w:szCs w:val="24"/>
          <w:lang w:val="hy-AM"/>
        </w:rPr>
        <w:t xml:space="preserve">կներում </w:t>
      </w:r>
      <w:r w:rsidR="00FA0AA5">
        <w:rPr>
          <w:rFonts w:ascii="GHEA Grapalat" w:hAnsi="GHEA Grapalat"/>
          <w:sz w:val="24"/>
          <w:szCs w:val="24"/>
          <w:lang w:val="hy-AM"/>
        </w:rPr>
        <w:t xml:space="preserve">մատուցվող ծառայությունների </w:t>
      </w:r>
      <w:r w:rsidR="00553BA2" w:rsidRPr="00AE785B">
        <w:rPr>
          <w:rFonts w:ascii="GHEA Grapalat" w:hAnsi="GHEA Grapalat"/>
          <w:sz w:val="24"/>
          <w:szCs w:val="24"/>
          <w:lang w:val="hy-AM"/>
        </w:rPr>
        <w:lastRenderedPageBreak/>
        <w:t xml:space="preserve">գնագոյացման </w:t>
      </w:r>
      <w:r w:rsidR="00FA0AA5">
        <w:rPr>
          <w:rFonts w:ascii="GHEA Grapalat" w:hAnsi="GHEA Grapalat"/>
          <w:sz w:val="24"/>
          <w:szCs w:val="24"/>
          <w:lang w:val="hy-AM"/>
        </w:rPr>
        <w:t xml:space="preserve">ստորև ներկայացվող պայմաններում </w:t>
      </w:r>
      <w:r w:rsidR="00553BA2" w:rsidRPr="00AE785B">
        <w:rPr>
          <w:rFonts w:ascii="GHEA Grapalat" w:hAnsi="GHEA Grapalat"/>
          <w:sz w:val="24"/>
          <w:szCs w:val="24"/>
          <w:lang w:val="hy-AM"/>
        </w:rPr>
        <w:t>հնարավորություն չի ընձեռնվել ձեռք բերել բավարար և անհրաժեշտ ապացույցներ՝ գնահատելու տվյալ միջացառման նպատակային, ծախսարդյունավետ և տնտեսող լինելը</w:t>
      </w:r>
      <w:r w:rsidR="006F1659">
        <w:rPr>
          <w:rFonts w:ascii="GHEA Grapalat" w:hAnsi="GHEA Grapalat"/>
          <w:sz w:val="24"/>
          <w:szCs w:val="24"/>
          <w:lang w:val="hy-AM"/>
        </w:rPr>
        <w:t>,</w:t>
      </w:r>
      <w:r w:rsidR="00553BA2" w:rsidRPr="00AE785B">
        <w:rPr>
          <w:rFonts w:ascii="GHEA Grapalat" w:hAnsi="GHEA Grapalat"/>
          <w:sz w:val="24"/>
          <w:szCs w:val="24"/>
          <w:lang w:val="hy-AM"/>
        </w:rPr>
        <w:t xml:space="preserve"> </w:t>
      </w:r>
    </w:p>
    <w:p w14:paraId="7C1F71B9" w14:textId="261F1398" w:rsidR="0014239B" w:rsidRPr="00AE785B" w:rsidRDefault="0014239B" w:rsidP="00AE785B">
      <w:pPr>
        <w:pStyle w:val="ListParagraph"/>
        <w:numPr>
          <w:ilvl w:val="0"/>
          <w:numId w:val="23"/>
        </w:numPr>
        <w:spacing w:after="0" w:line="240" w:lineRule="auto"/>
        <w:jc w:val="both"/>
        <w:rPr>
          <w:rFonts w:ascii="GHEA Grapalat" w:hAnsi="GHEA Grapalat"/>
          <w:sz w:val="24"/>
          <w:szCs w:val="24"/>
          <w:lang w:val="hy-AM"/>
        </w:rPr>
      </w:pPr>
      <w:r w:rsidRPr="00AE785B">
        <w:rPr>
          <w:rFonts w:ascii="GHEA Grapalat" w:hAnsi="GHEA Grapalat"/>
          <w:sz w:val="24"/>
          <w:szCs w:val="24"/>
          <w:lang w:val="hy-AM"/>
        </w:rPr>
        <w:t xml:space="preserve">Ծրագրի շրջանակներում կիրառված գների (ՀՀ առողջապահության նախարարի 18.12.2020թ. թիվ 4484-Լ հրաման) </w:t>
      </w:r>
      <w:r w:rsidRPr="00AE785B">
        <w:rPr>
          <w:rFonts w:ascii="GHEA Grapalat" w:hAnsi="GHEA Grapalat" w:cs="Sylfaen"/>
          <w:sz w:val="24"/>
          <w:szCs w:val="24"/>
          <w:lang w:val="hy-AM"/>
        </w:rPr>
        <w:t>հաշվարկման համար հիմք հանդիսացող մեթոդաբանության առկայությունը կամ գործածումը չի հիմնավորվել։ Թեև, նախարարի հրամանով, հաշվետու ժամանակահատվածում սահմանվել է պետության կողմից երաշխավորված անվճար և արտոնյալ պայմաններով բժշկական օգնության և սպասարկման ծառայությունների գնագոյացման հանձնաժողովի անհատական կազմը, հանձնաժողովի աշխատակարգը, այդուհանդերձ, Նախարարության կողմից չի տրամադրվել վերոնշյալ հանձնաժողովի գործունեության արձանագրման</w:t>
      </w:r>
      <w:r w:rsidR="0063174D" w:rsidRPr="00AE785B">
        <w:rPr>
          <w:rFonts w:ascii="GHEA Grapalat" w:hAnsi="GHEA Grapalat" w:cs="Sylfaen"/>
          <w:sz w:val="24"/>
          <w:szCs w:val="24"/>
          <w:lang w:val="hy-AM"/>
        </w:rPr>
        <w:t>ն</w:t>
      </w:r>
      <w:r w:rsidRPr="00AE785B">
        <w:rPr>
          <w:rFonts w:ascii="GHEA Grapalat" w:hAnsi="GHEA Grapalat" w:cs="Sylfaen"/>
          <w:sz w:val="24"/>
          <w:szCs w:val="24"/>
          <w:lang w:val="hy-AM"/>
        </w:rPr>
        <w:t xml:space="preserve"> առնչվող որևէ իրավական հիմք կամ տվյալ։ Հաշվեքննությամբ արձանագրվել է, որ Առողջապահության նախարարի հրամանով սահմանվել և կիրառվել են ծառայությունների մատուցման գներ՝ հիմքում չունենալով որևէ մեթոդաբանություն և դրա հիման վրա կատարված հաշվարկներ։ </w:t>
      </w:r>
    </w:p>
    <w:p w14:paraId="5D5AD398" w14:textId="6B47773D" w:rsidR="0014239B" w:rsidRDefault="0014239B" w:rsidP="0014239B">
      <w:pPr>
        <w:spacing w:after="0" w:line="240" w:lineRule="auto"/>
        <w:ind w:firstLine="720"/>
        <w:jc w:val="both"/>
        <w:rPr>
          <w:rFonts w:ascii="GHEA Grapalat" w:hAnsi="GHEA Grapalat"/>
          <w:sz w:val="24"/>
          <w:szCs w:val="24"/>
          <w:lang w:val="hy-AM"/>
        </w:rPr>
      </w:pPr>
      <w:r w:rsidRPr="00FA2A6B">
        <w:rPr>
          <w:rFonts w:ascii="GHEA Grapalat" w:hAnsi="GHEA Grapalat"/>
          <w:sz w:val="24"/>
          <w:szCs w:val="24"/>
          <w:lang w:val="hy-AM"/>
        </w:rPr>
        <w:t>Վերոգրյալ փաստերը</w:t>
      </w:r>
      <w:r w:rsidR="00CA24DA">
        <w:rPr>
          <w:rFonts w:ascii="GHEA Grapalat" w:hAnsi="GHEA Grapalat"/>
          <w:sz w:val="24"/>
          <w:szCs w:val="24"/>
          <w:lang w:val="hy-AM"/>
        </w:rPr>
        <w:t xml:space="preserve"> </w:t>
      </w:r>
      <w:r w:rsidRPr="00FA2A6B">
        <w:rPr>
          <w:rFonts w:ascii="GHEA Grapalat" w:hAnsi="GHEA Grapalat"/>
          <w:sz w:val="24"/>
          <w:szCs w:val="24"/>
          <w:lang w:val="hy-AM"/>
        </w:rPr>
        <w:t xml:space="preserve">ՀՊ-ին հնարավորություն չեն ընձեռել իրականացնելու Մոր և մանկան առողջության պահպանում </w:t>
      </w:r>
      <w:r w:rsidR="007B1901">
        <w:rPr>
          <w:rFonts w:ascii="GHEA Grapalat" w:hAnsi="GHEA Grapalat"/>
          <w:sz w:val="24"/>
          <w:szCs w:val="24"/>
          <w:lang w:val="hy-AM"/>
        </w:rPr>
        <w:t>ծրագրի</w:t>
      </w:r>
      <w:r w:rsidRPr="00FA2A6B">
        <w:rPr>
          <w:rFonts w:ascii="GHEA Grapalat" w:hAnsi="GHEA Grapalat"/>
          <w:sz w:val="24"/>
          <w:szCs w:val="24"/>
          <w:lang w:val="hy-AM"/>
        </w:rPr>
        <w:t xml:space="preserve"> նպատակային, ծախսային արդյունավետության և տնտեսման սկզբունքի պահպանման ամբողջական գնահատումը, իսկ ձեռքբերված առանձին ապացույցներն ու փաստեր</w:t>
      </w:r>
      <w:r w:rsidR="00811CAC">
        <w:rPr>
          <w:rFonts w:ascii="GHEA Grapalat" w:hAnsi="GHEA Grapalat"/>
          <w:sz w:val="24"/>
          <w:szCs w:val="24"/>
          <w:lang w:val="hy-AM"/>
        </w:rPr>
        <w:t xml:space="preserve">ը </w:t>
      </w:r>
      <w:r w:rsidRPr="00FA2A6B">
        <w:rPr>
          <w:rFonts w:ascii="GHEA Grapalat" w:hAnsi="GHEA Grapalat"/>
          <w:sz w:val="24"/>
          <w:szCs w:val="24"/>
          <w:lang w:val="hy-AM"/>
        </w:rPr>
        <w:t xml:space="preserve">բավարար չեն եզրահանգելու, որ </w:t>
      </w:r>
      <w:r w:rsidR="0063174D">
        <w:rPr>
          <w:rFonts w:ascii="GHEA Grapalat" w:hAnsi="GHEA Grapalat"/>
          <w:sz w:val="24"/>
          <w:szCs w:val="24"/>
          <w:lang w:val="hy-AM"/>
        </w:rPr>
        <w:t>Ծրագրի</w:t>
      </w:r>
      <w:r w:rsidR="0063174D" w:rsidRPr="00FA2A6B">
        <w:rPr>
          <w:rFonts w:ascii="GHEA Grapalat" w:hAnsi="GHEA Grapalat"/>
          <w:sz w:val="24"/>
          <w:szCs w:val="24"/>
          <w:lang w:val="hy-AM"/>
        </w:rPr>
        <w:t xml:space="preserve"> </w:t>
      </w:r>
      <w:r w:rsidRPr="00FA2A6B">
        <w:rPr>
          <w:rFonts w:ascii="GHEA Grapalat" w:hAnsi="GHEA Grapalat"/>
          <w:sz w:val="24"/>
          <w:szCs w:val="24"/>
          <w:lang w:val="hy-AM"/>
        </w:rPr>
        <w:t>ծախսերն իրականացվել են նպատակային, ծախսային արդյունավետության և տնտեսման սկզբունքների պահպանմամբ։</w:t>
      </w:r>
    </w:p>
    <w:p w14:paraId="00746522" w14:textId="4D01AE90" w:rsidR="0014239B" w:rsidRPr="004A2F80" w:rsidRDefault="0014239B" w:rsidP="0014239B">
      <w:pPr>
        <w:spacing w:after="0" w:line="240" w:lineRule="auto"/>
        <w:ind w:firstLine="720"/>
        <w:jc w:val="both"/>
        <w:rPr>
          <w:rFonts w:ascii="GHEA Grapalat" w:hAnsi="GHEA Grapalat"/>
          <w:sz w:val="24"/>
          <w:szCs w:val="24"/>
          <w:lang w:val="hy-AM"/>
        </w:rPr>
      </w:pPr>
      <w:r>
        <w:rPr>
          <w:rFonts w:ascii="GHEA Grapalat" w:hAnsi="GHEA Grapalat"/>
          <w:sz w:val="24"/>
          <w:szCs w:val="24"/>
          <w:lang w:val="hy-AM"/>
        </w:rPr>
        <w:t>Արձանագրված խնդիրների լուծման համար ՀՊ-ն Նախարարությանը ներկայացրել է առաջարկություններ՝ նպատակ ունենալով իր լիազորությունների շրջանակներում աջակցել առողջապահության ոլորտի</w:t>
      </w:r>
      <w:r w:rsidR="00CA24DA">
        <w:rPr>
          <w:rFonts w:ascii="GHEA Grapalat" w:hAnsi="GHEA Grapalat"/>
          <w:sz w:val="24"/>
          <w:szCs w:val="24"/>
          <w:lang w:val="hy-AM"/>
        </w:rPr>
        <w:t xml:space="preserve"> </w:t>
      </w:r>
      <w:r>
        <w:rPr>
          <w:rFonts w:ascii="GHEA Grapalat" w:hAnsi="GHEA Grapalat"/>
          <w:sz w:val="24"/>
          <w:szCs w:val="24"/>
          <w:lang w:val="hy-AM"/>
        </w:rPr>
        <w:t>առջև ծառացած խնդիրներ</w:t>
      </w:r>
      <w:r w:rsidR="007B1901">
        <w:rPr>
          <w:rFonts w:ascii="GHEA Grapalat" w:hAnsi="GHEA Grapalat"/>
          <w:sz w:val="24"/>
          <w:szCs w:val="24"/>
          <w:lang w:val="hy-AM"/>
        </w:rPr>
        <w:t>ի</w:t>
      </w:r>
      <w:r>
        <w:rPr>
          <w:rFonts w:ascii="GHEA Grapalat" w:hAnsi="GHEA Grapalat"/>
          <w:sz w:val="24"/>
          <w:szCs w:val="24"/>
          <w:lang w:val="hy-AM"/>
        </w:rPr>
        <w:t xml:space="preserve"> վերհան</w:t>
      </w:r>
      <w:r w:rsidR="007B1901">
        <w:rPr>
          <w:rFonts w:ascii="GHEA Grapalat" w:hAnsi="GHEA Grapalat"/>
          <w:sz w:val="24"/>
          <w:szCs w:val="24"/>
          <w:lang w:val="hy-AM"/>
        </w:rPr>
        <w:t xml:space="preserve">մանն ու </w:t>
      </w:r>
      <w:r>
        <w:rPr>
          <w:rFonts w:ascii="GHEA Grapalat" w:hAnsi="GHEA Grapalat"/>
          <w:sz w:val="24"/>
          <w:szCs w:val="24"/>
          <w:lang w:val="hy-AM"/>
        </w:rPr>
        <w:t>լու</w:t>
      </w:r>
      <w:r w:rsidR="007B1901">
        <w:rPr>
          <w:rFonts w:ascii="GHEA Grapalat" w:hAnsi="GHEA Grapalat"/>
          <w:sz w:val="24"/>
          <w:szCs w:val="24"/>
          <w:lang w:val="hy-AM"/>
        </w:rPr>
        <w:t>ծմանը</w:t>
      </w:r>
      <w:r>
        <w:rPr>
          <w:rFonts w:ascii="GHEA Grapalat" w:hAnsi="GHEA Grapalat"/>
          <w:sz w:val="24"/>
          <w:szCs w:val="24"/>
          <w:lang w:val="hy-AM"/>
        </w:rPr>
        <w:t>։</w:t>
      </w:r>
    </w:p>
    <w:p w14:paraId="0C5886F2" w14:textId="77777777" w:rsidR="0014239B" w:rsidRPr="00E116B2" w:rsidRDefault="0014239B" w:rsidP="0014239B">
      <w:pPr>
        <w:spacing w:after="0" w:line="240" w:lineRule="auto"/>
        <w:ind w:firstLine="720"/>
        <w:jc w:val="both"/>
        <w:rPr>
          <w:rFonts w:ascii="GHEA Grapalat" w:hAnsi="GHEA Grapalat"/>
          <w:sz w:val="24"/>
          <w:szCs w:val="24"/>
          <w:lang w:val="hy-AM"/>
        </w:rPr>
      </w:pPr>
      <w:r w:rsidRPr="00FA2A6B">
        <w:rPr>
          <w:rFonts w:ascii="GHEA Grapalat" w:hAnsi="GHEA Grapalat"/>
          <w:sz w:val="24"/>
          <w:szCs w:val="24"/>
          <w:lang w:val="hy-AM"/>
        </w:rPr>
        <w:t xml:space="preserve">Վերոնշյալն առավել մանրամասն ներկայացվել է սույն ընթացիկ եզրակացության Կատարողականի հաշվեքննության </w:t>
      </w:r>
      <w:r>
        <w:rPr>
          <w:rFonts w:ascii="GHEA Grapalat" w:hAnsi="GHEA Grapalat"/>
          <w:sz w:val="24"/>
          <w:szCs w:val="24"/>
          <w:lang w:val="hy-AM"/>
        </w:rPr>
        <w:t>արդյունքներ</w:t>
      </w:r>
      <w:r w:rsidRPr="00FA2A6B">
        <w:rPr>
          <w:rFonts w:ascii="GHEA Grapalat" w:hAnsi="GHEA Grapalat"/>
          <w:sz w:val="24"/>
          <w:szCs w:val="24"/>
          <w:lang w:val="hy-AM"/>
        </w:rPr>
        <w:t> բաժնում։</w:t>
      </w:r>
    </w:p>
    <w:p w14:paraId="5DFF97AB" w14:textId="49B54BCC" w:rsidR="00DE7D10" w:rsidRPr="0014239B" w:rsidRDefault="0014239B" w:rsidP="0014239B">
      <w:pPr>
        <w:spacing w:after="0" w:line="276" w:lineRule="auto"/>
        <w:jc w:val="center"/>
        <w:rPr>
          <w:rFonts w:ascii="GHEA Grapalat" w:hAnsi="GHEA Grapalat"/>
          <w:b/>
          <w:color w:val="0070C0"/>
          <w:sz w:val="28"/>
          <w:lang w:val="hy-AM"/>
        </w:rPr>
      </w:pPr>
      <w:r>
        <w:rPr>
          <w:rFonts w:ascii="GHEA Grapalat" w:eastAsia="Times New Roman" w:hAnsi="GHEA Grapalat"/>
          <w:b/>
          <w:bCs/>
          <w:color w:val="0070C0"/>
          <w:kern w:val="32"/>
          <w:sz w:val="28"/>
          <w:szCs w:val="32"/>
          <w:lang w:val="hy-AM"/>
        </w:rPr>
        <w:br w:type="column"/>
      </w:r>
      <w:bookmarkStart w:id="3" w:name="_Toc138778478"/>
      <w:r w:rsidR="00DE040F" w:rsidRPr="0014239B">
        <w:rPr>
          <w:rFonts w:ascii="GHEA Grapalat" w:hAnsi="GHEA Grapalat"/>
          <w:b/>
          <w:color w:val="0070C0"/>
          <w:sz w:val="28"/>
          <w:lang w:val="hy-AM"/>
        </w:rPr>
        <w:lastRenderedPageBreak/>
        <w:t xml:space="preserve">4. </w:t>
      </w:r>
      <w:r w:rsidR="00DE7D10" w:rsidRPr="0014239B">
        <w:rPr>
          <w:rFonts w:ascii="GHEA Grapalat" w:hAnsi="GHEA Grapalat"/>
          <w:b/>
          <w:color w:val="0070C0"/>
          <w:sz w:val="28"/>
          <w:lang w:val="hy-AM"/>
        </w:rPr>
        <w:t>ԿԱՏԱՐՈՂԱԿԱՆԻ ՀԱՇՎԵՔՆՆՈՒԹՅԱՆ ՀԱՇՎԵՏՎՈՒԹՅՈՒՆ</w:t>
      </w:r>
      <w:bookmarkEnd w:id="3"/>
    </w:p>
    <w:p w14:paraId="4C97FF66" w14:textId="77777777" w:rsidR="001C79EB" w:rsidRPr="00D91A84" w:rsidRDefault="001C79EB" w:rsidP="00D91A84">
      <w:pPr>
        <w:shd w:val="clear" w:color="auto" w:fill="FFFFFF"/>
        <w:spacing w:after="0" w:line="276" w:lineRule="auto"/>
        <w:ind w:firstLine="720"/>
        <w:jc w:val="both"/>
        <w:rPr>
          <w:rFonts w:ascii="GHEA Grapalat" w:hAnsi="GHEA Grapalat"/>
          <w:sz w:val="18"/>
          <w:szCs w:val="24"/>
          <w:lang w:val="hy-AM"/>
        </w:rPr>
      </w:pPr>
    </w:p>
    <w:p w14:paraId="7302B96F" w14:textId="034BF370" w:rsidR="0039689B" w:rsidRPr="003950F3" w:rsidRDefault="007851F1" w:rsidP="003950F3">
      <w:pPr>
        <w:spacing w:after="0" w:line="240" w:lineRule="auto"/>
        <w:ind w:firstLine="720"/>
        <w:jc w:val="both"/>
        <w:rPr>
          <w:rFonts w:ascii="GHEA Grapalat" w:hAnsi="GHEA Grapalat"/>
          <w:sz w:val="24"/>
          <w:szCs w:val="24"/>
          <w:lang w:val="hy-AM"/>
        </w:rPr>
      </w:pPr>
      <w:r w:rsidRPr="003950F3">
        <w:rPr>
          <w:rFonts w:ascii="GHEA Grapalat" w:hAnsi="GHEA Grapalat"/>
          <w:sz w:val="24"/>
          <w:szCs w:val="24"/>
          <w:lang w:val="hy-AM"/>
        </w:rPr>
        <w:t xml:space="preserve">Հաշվեքննիչ պալատը կատարողականի հաշվեքննության ենթարկելով </w:t>
      </w:r>
      <w:r w:rsidR="00C8406C" w:rsidRPr="003950F3">
        <w:rPr>
          <w:rFonts w:ascii="GHEA Grapalat" w:hAnsi="GHEA Grapalat"/>
          <w:sz w:val="24"/>
          <w:szCs w:val="24"/>
          <w:lang w:val="hy-AM"/>
        </w:rPr>
        <w:t>ՀՀ ա</w:t>
      </w:r>
      <w:r w:rsidRPr="003950F3">
        <w:rPr>
          <w:rFonts w:ascii="GHEA Grapalat" w:hAnsi="GHEA Grapalat"/>
          <w:sz w:val="24"/>
          <w:szCs w:val="24"/>
          <w:lang w:val="hy-AM"/>
        </w:rPr>
        <w:t>ռողջապահության նախարարության «Մոր և մանկան առողջության պահպանում» ծրագիրը, նպատակ ուներ ձեւավորել կարծիք վերջինիս պլանավորման, ֆինանսավորման և իրականացման գործընթացների՝ նպատակային արդյունավետության, ծախսարդյունավետության և տնտեսող լինելու վերաբերյալ։</w:t>
      </w:r>
    </w:p>
    <w:p w14:paraId="05916639" w14:textId="7F779C65" w:rsidR="00432922" w:rsidRPr="0071459D" w:rsidRDefault="0039689B" w:rsidP="00C638B9">
      <w:pPr>
        <w:spacing w:after="0" w:line="240" w:lineRule="auto"/>
        <w:ind w:firstLine="720"/>
        <w:jc w:val="both"/>
        <w:rPr>
          <w:rFonts w:ascii="GHEA Grapalat" w:hAnsi="GHEA Grapalat"/>
          <w:sz w:val="24"/>
          <w:szCs w:val="24"/>
          <w:lang w:val="hy-AM"/>
        </w:rPr>
      </w:pPr>
      <w:r w:rsidRPr="0071459D">
        <w:rPr>
          <w:rFonts w:ascii="GHEA Grapalat" w:hAnsi="GHEA Grapalat"/>
          <w:b/>
          <w:sz w:val="24"/>
          <w:szCs w:val="24"/>
          <w:lang w:val="hy-AM"/>
        </w:rPr>
        <w:t>Նպատակային արդյունավետություն</w:t>
      </w:r>
      <w:r w:rsidR="00151540" w:rsidRPr="0071459D">
        <w:rPr>
          <w:rFonts w:ascii="GHEA Grapalat" w:hAnsi="GHEA Grapalat"/>
          <w:b/>
          <w:sz w:val="24"/>
          <w:szCs w:val="24"/>
          <w:lang w:val="hy-AM"/>
        </w:rPr>
        <w:t>.</w:t>
      </w:r>
      <w:r w:rsidR="00CD1130">
        <w:rPr>
          <w:rFonts w:ascii="GHEA Grapalat" w:hAnsi="GHEA Grapalat"/>
          <w:sz w:val="24"/>
          <w:szCs w:val="24"/>
          <w:lang w:val="hy-AM"/>
        </w:rPr>
        <w:t xml:space="preserve"> </w:t>
      </w:r>
      <w:r w:rsidR="00100D88" w:rsidRPr="0071459D">
        <w:rPr>
          <w:rFonts w:ascii="GHEA Grapalat" w:hAnsi="GHEA Grapalat"/>
          <w:sz w:val="24"/>
          <w:szCs w:val="24"/>
          <w:lang w:val="hy-AM"/>
        </w:rPr>
        <w:t>Հ</w:t>
      </w:r>
      <w:r w:rsidRPr="0071459D">
        <w:rPr>
          <w:rFonts w:ascii="GHEA Grapalat" w:hAnsi="GHEA Grapalat"/>
          <w:sz w:val="24"/>
          <w:szCs w:val="24"/>
          <w:lang w:val="hy-AM"/>
        </w:rPr>
        <w:t>աշվեքննությունը ներառող ժամանակահատվածում</w:t>
      </w:r>
      <w:r w:rsidR="00100D88" w:rsidRPr="0071459D">
        <w:rPr>
          <w:rFonts w:ascii="GHEA Grapalat" w:hAnsi="GHEA Grapalat"/>
          <w:sz w:val="24"/>
          <w:szCs w:val="24"/>
          <w:lang w:val="hy-AM"/>
        </w:rPr>
        <w:t xml:space="preserve"> թեև </w:t>
      </w:r>
      <w:r w:rsidR="003950F3" w:rsidRPr="0071459D">
        <w:rPr>
          <w:rFonts w:ascii="GHEA Grapalat" w:hAnsi="GHEA Grapalat"/>
          <w:sz w:val="24"/>
          <w:szCs w:val="24"/>
          <w:lang w:val="hy-AM"/>
        </w:rPr>
        <w:t xml:space="preserve">Ծրագրի համար </w:t>
      </w:r>
      <w:r w:rsidR="00100D88" w:rsidRPr="0071459D">
        <w:rPr>
          <w:rFonts w:ascii="GHEA Grapalat" w:hAnsi="GHEA Grapalat"/>
          <w:sz w:val="24"/>
          <w:szCs w:val="24"/>
          <w:lang w:val="hy-AM"/>
        </w:rPr>
        <w:t>նպատակների նկարագրությունը տրված էր, այդուհանդերձ</w:t>
      </w:r>
      <w:r w:rsidR="00151540" w:rsidRPr="0071459D">
        <w:rPr>
          <w:rFonts w:ascii="GHEA Grapalat" w:hAnsi="GHEA Grapalat"/>
          <w:sz w:val="24"/>
          <w:szCs w:val="24"/>
          <w:lang w:val="hy-AM"/>
        </w:rPr>
        <w:t>,</w:t>
      </w:r>
      <w:r w:rsidR="00100D88" w:rsidRPr="0071459D">
        <w:rPr>
          <w:rFonts w:ascii="GHEA Grapalat" w:hAnsi="GHEA Grapalat"/>
          <w:sz w:val="24"/>
          <w:szCs w:val="24"/>
          <w:lang w:val="hy-AM"/>
        </w:rPr>
        <w:t xml:space="preserve"> դրանք</w:t>
      </w:r>
      <w:r w:rsidR="003950F3" w:rsidRPr="0071459D">
        <w:rPr>
          <w:rFonts w:ascii="GHEA Grapalat" w:hAnsi="GHEA Grapalat"/>
          <w:sz w:val="24"/>
          <w:szCs w:val="24"/>
          <w:lang w:val="hy-AM"/>
        </w:rPr>
        <w:t xml:space="preserve"> հստակ չափելի</w:t>
      </w:r>
      <w:r w:rsidR="00100D88" w:rsidRPr="0071459D">
        <w:rPr>
          <w:rFonts w:ascii="GHEA Grapalat" w:hAnsi="GHEA Grapalat"/>
          <w:sz w:val="24"/>
          <w:szCs w:val="24"/>
          <w:lang w:val="hy-AM"/>
        </w:rPr>
        <w:t>, թիրախավորված, ինչպես նաև թվային տեսքով արտահայտված չեն</w:t>
      </w:r>
      <w:r w:rsidR="00F666D5" w:rsidRPr="0071459D">
        <w:rPr>
          <w:rStyle w:val="FootnoteReference"/>
          <w:rFonts w:ascii="GHEA Grapalat" w:hAnsi="GHEA Grapalat"/>
          <w:sz w:val="24"/>
          <w:szCs w:val="24"/>
          <w:lang w:val="hy-AM"/>
        </w:rPr>
        <w:footnoteReference w:id="3"/>
      </w:r>
      <w:r w:rsidR="00100D88" w:rsidRPr="0071459D">
        <w:rPr>
          <w:rFonts w:ascii="GHEA Grapalat" w:hAnsi="GHEA Grapalat"/>
          <w:sz w:val="24"/>
          <w:szCs w:val="24"/>
          <w:lang w:val="hy-AM"/>
        </w:rPr>
        <w:t xml:space="preserve">։ </w:t>
      </w:r>
      <w:r w:rsidR="003950F3" w:rsidRPr="0071459D">
        <w:rPr>
          <w:rFonts w:ascii="GHEA Grapalat" w:hAnsi="GHEA Grapalat"/>
          <w:sz w:val="24"/>
          <w:szCs w:val="24"/>
          <w:lang w:val="hy-AM"/>
        </w:rPr>
        <w:t xml:space="preserve"> </w:t>
      </w:r>
      <w:r w:rsidR="00C8406C" w:rsidRPr="0071459D">
        <w:rPr>
          <w:rFonts w:ascii="GHEA Grapalat" w:hAnsi="GHEA Grapalat"/>
          <w:sz w:val="24"/>
          <w:szCs w:val="24"/>
          <w:lang w:val="hy-AM"/>
        </w:rPr>
        <w:t xml:space="preserve"> </w:t>
      </w:r>
      <w:r w:rsidRPr="0071459D">
        <w:rPr>
          <w:rFonts w:ascii="GHEA Grapalat" w:hAnsi="GHEA Grapalat"/>
          <w:sz w:val="24"/>
          <w:szCs w:val="24"/>
          <w:lang w:val="hy-AM"/>
        </w:rPr>
        <w:t xml:space="preserve">  </w:t>
      </w:r>
    </w:p>
    <w:p w14:paraId="4A90C625" w14:textId="04840566" w:rsidR="0039689B" w:rsidRDefault="00F666D5" w:rsidP="00C638B9">
      <w:pPr>
        <w:spacing w:after="0" w:line="240" w:lineRule="auto"/>
        <w:ind w:firstLine="720"/>
        <w:jc w:val="both"/>
        <w:rPr>
          <w:rFonts w:ascii="GHEA Grapalat" w:hAnsi="GHEA Grapalat"/>
          <w:sz w:val="24"/>
          <w:szCs w:val="24"/>
          <w:lang w:val="hy-AM"/>
        </w:rPr>
      </w:pPr>
      <w:r w:rsidRPr="0071459D">
        <w:rPr>
          <w:rFonts w:ascii="GHEA Grapalat" w:hAnsi="GHEA Grapalat"/>
          <w:sz w:val="24"/>
          <w:szCs w:val="24"/>
          <w:lang w:val="hy-AM"/>
        </w:rPr>
        <w:t>Նպատակային արդյունավետության տեսանկյունից առանձին միջոցառումների մասով առկա են ցուցանիշներ որոնք բխու</w:t>
      </w:r>
      <w:r w:rsidR="00432922" w:rsidRPr="0071459D">
        <w:rPr>
          <w:rFonts w:ascii="GHEA Grapalat" w:hAnsi="GHEA Grapalat"/>
          <w:sz w:val="24"/>
          <w:szCs w:val="24"/>
          <w:lang w:val="hy-AM"/>
        </w:rPr>
        <w:t>մ</w:t>
      </w:r>
      <w:r w:rsidRPr="0071459D">
        <w:rPr>
          <w:rFonts w:ascii="GHEA Grapalat" w:hAnsi="GHEA Grapalat"/>
          <w:sz w:val="24"/>
          <w:szCs w:val="24"/>
          <w:lang w:val="hy-AM"/>
        </w:rPr>
        <w:t xml:space="preserve"> են </w:t>
      </w:r>
      <w:r w:rsidR="00432922" w:rsidRPr="0071459D">
        <w:rPr>
          <w:rFonts w:ascii="GHEA Grapalat" w:hAnsi="GHEA Grapalat"/>
          <w:sz w:val="24"/>
          <w:szCs w:val="24"/>
          <w:lang w:val="hy-AM"/>
        </w:rPr>
        <w:t>նպատակի նկարագրությունից։ Միաժամանակ,</w:t>
      </w:r>
      <w:r w:rsidR="00EF0F49" w:rsidRPr="0071459D">
        <w:rPr>
          <w:rFonts w:ascii="GHEA Grapalat" w:hAnsi="GHEA Grapalat"/>
          <w:sz w:val="24"/>
          <w:szCs w:val="24"/>
          <w:lang w:val="hy-AM"/>
        </w:rPr>
        <w:t xml:space="preserve"> </w:t>
      </w:r>
      <w:r w:rsidRPr="0071459D">
        <w:rPr>
          <w:rFonts w:ascii="GHEA Grapalat" w:hAnsi="GHEA Grapalat"/>
          <w:sz w:val="24"/>
          <w:szCs w:val="24"/>
          <w:lang w:val="hy-AM"/>
        </w:rPr>
        <w:t>արդյունքային ցուցանիշների և վերջնական արդյունքների միջև կապն ամբողջապես բացահայտված</w:t>
      </w:r>
      <w:r w:rsidR="00432922" w:rsidRPr="0071459D">
        <w:rPr>
          <w:rFonts w:ascii="GHEA Grapalat" w:hAnsi="GHEA Grapalat"/>
          <w:sz w:val="24"/>
          <w:szCs w:val="24"/>
          <w:lang w:val="hy-AM"/>
        </w:rPr>
        <w:t xml:space="preserve"> չէ</w:t>
      </w:r>
      <w:r w:rsidRPr="0071459D">
        <w:rPr>
          <w:rFonts w:ascii="GHEA Grapalat" w:hAnsi="GHEA Grapalat"/>
          <w:sz w:val="24"/>
          <w:szCs w:val="24"/>
          <w:lang w:val="hy-AM"/>
        </w:rPr>
        <w:t>։</w:t>
      </w:r>
    </w:p>
    <w:p w14:paraId="2F0E45CB" w14:textId="73B66A7D" w:rsidR="0039689B" w:rsidRDefault="0039689B" w:rsidP="0039689B">
      <w:pPr>
        <w:spacing w:after="0" w:line="240" w:lineRule="auto"/>
        <w:ind w:firstLine="720"/>
        <w:jc w:val="both"/>
        <w:rPr>
          <w:rFonts w:ascii="GHEA Grapalat" w:hAnsi="GHEA Grapalat"/>
          <w:sz w:val="24"/>
          <w:szCs w:val="24"/>
          <w:lang w:val="hy-AM"/>
        </w:rPr>
      </w:pPr>
      <w:r>
        <w:rPr>
          <w:rFonts w:ascii="GHEA Grapalat" w:hAnsi="GHEA Grapalat"/>
          <w:b/>
          <w:sz w:val="24"/>
          <w:szCs w:val="24"/>
          <w:lang w:val="hy-AM"/>
        </w:rPr>
        <w:t xml:space="preserve"> Ծախսային արդյունավետությունը</w:t>
      </w:r>
      <w:r>
        <w:rPr>
          <w:rFonts w:ascii="GHEA Grapalat" w:hAnsi="GHEA Grapalat"/>
          <w:sz w:val="24"/>
          <w:szCs w:val="24"/>
          <w:lang w:val="hy-AM"/>
        </w:rPr>
        <w:t xml:space="preserve"> հնարավոր չի եղել գնահատել, քանի որ հաշվեքննությունը ներառող ժամանակահատվածում, Նախարարությունում չեն ներդրվել միջոցառման շրջանակում կանխատեսվող ծառայությունների քանակների և դրանց գների հաշվարկման կիրառելի մեթոդաբանություններ, որոնց չլինելը ծառայությունների գերակշիռ մասի համար կլինիկական ուղեցույցների բացակայության հետ մեկտեղ, հանգեցրել է միջոցառման շրջանակում օգտագործված ռեսուրսներով առավելագույն արդյունքին հասնելու վերաբերյալ հաշվեքննության դատողության անհնարինության։</w:t>
      </w:r>
    </w:p>
    <w:p w14:paraId="51985A1B" w14:textId="080CA961" w:rsidR="0039689B" w:rsidRDefault="0039689B" w:rsidP="0039689B">
      <w:pPr>
        <w:spacing w:after="0" w:line="240" w:lineRule="auto"/>
        <w:ind w:firstLine="720"/>
        <w:jc w:val="both"/>
        <w:rPr>
          <w:rFonts w:ascii="GHEA Grapalat" w:hAnsi="GHEA Grapalat"/>
          <w:sz w:val="24"/>
          <w:szCs w:val="24"/>
          <w:lang w:val="hy-AM"/>
        </w:rPr>
      </w:pPr>
      <w:r>
        <w:rPr>
          <w:rFonts w:ascii="GHEA Grapalat" w:hAnsi="GHEA Grapalat"/>
          <w:b/>
          <w:sz w:val="24"/>
          <w:szCs w:val="24"/>
          <w:lang w:val="hy-AM"/>
        </w:rPr>
        <w:t>Տնտեսման</w:t>
      </w:r>
      <w:r w:rsidR="00EB16DE">
        <w:rPr>
          <w:rFonts w:ascii="GHEA Grapalat" w:hAnsi="GHEA Grapalat"/>
          <w:b/>
          <w:sz w:val="24"/>
          <w:szCs w:val="24"/>
          <w:lang w:val="hy-AM"/>
        </w:rPr>
        <w:t xml:space="preserve"> </w:t>
      </w:r>
      <w:r>
        <w:rPr>
          <w:rFonts w:ascii="GHEA Grapalat" w:hAnsi="GHEA Grapalat"/>
          <w:b/>
          <w:sz w:val="24"/>
          <w:szCs w:val="24"/>
          <w:lang w:val="hy-AM"/>
        </w:rPr>
        <w:t>սկզբունքի</w:t>
      </w:r>
      <w:r>
        <w:rPr>
          <w:rFonts w:ascii="GHEA Grapalat" w:hAnsi="GHEA Grapalat"/>
          <w:sz w:val="24"/>
          <w:szCs w:val="24"/>
          <w:lang w:val="hy-AM"/>
        </w:rPr>
        <w:t xml:space="preserve"> պահպանման վերաբերյալ եզրահանգումներ նույնպես հնարավոր չի եղել կատարել, քանի որ մի կողմից բացակայում են իրատեսական նպատակների սահմանումը և դրանց իրագործման վերաբերյալ հստակ, հավաստի և ամբողջական տեղեկատվությունը, իսկ մյուս կողմից՝ ծախսված ռեսուրսների կանխատեսումների հիմնավորումները։ Վերոնշյալի հետ միասին, հսկողական ոչ լիարժեք համակարգի առկայությունը հնարավորություն չի ընձեռել հավաքելու հաշվեքննության ապացույցներ՝ բյուջետային ծրագրի նպատակի սահմանման և իրագործման, ինչպես նաև կատարված բյուջետային ծախսերի դիմաց ձեռքբերված արդյունքի համարժեքության՝ ծախսերի դիմաց ստացված արժեքի վերաբերյալ։</w:t>
      </w:r>
    </w:p>
    <w:p w14:paraId="1C24BE8E" w14:textId="0DA13F5A" w:rsidR="0039689B" w:rsidRDefault="0039689B" w:rsidP="00D91A84">
      <w:pPr>
        <w:shd w:val="clear" w:color="auto" w:fill="FFFFFF"/>
        <w:spacing w:after="0" w:line="276" w:lineRule="auto"/>
        <w:ind w:firstLine="720"/>
        <w:jc w:val="both"/>
        <w:rPr>
          <w:rFonts w:ascii="GHEA Grapalat" w:hAnsi="GHEA Grapalat"/>
          <w:sz w:val="24"/>
          <w:szCs w:val="24"/>
          <w:lang w:val="hy-AM"/>
        </w:rPr>
      </w:pPr>
    </w:p>
    <w:p w14:paraId="7E080814" w14:textId="77777777" w:rsidR="00151540" w:rsidRPr="00D91A84" w:rsidRDefault="00151540" w:rsidP="00D91A84">
      <w:pPr>
        <w:shd w:val="clear" w:color="auto" w:fill="FFFFFF"/>
        <w:spacing w:after="0" w:line="276" w:lineRule="auto"/>
        <w:ind w:firstLine="720"/>
        <w:jc w:val="both"/>
        <w:rPr>
          <w:rFonts w:ascii="GHEA Grapalat" w:hAnsi="GHEA Grapalat"/>
          <w:sz w:val="24"/>
          <w:szCs w:val="24"/>
          <w:lang w:val="hy-AM"/>
        </w:rPr>
      </w:pPr>
    </w:p>
    <w:p w14:paraId="1CE2D019" w14:textId="5F97D7C6" w:rsidR="00074BFF" w:rsidRPr="00D91A84" w:rsidRDefault="006E57F0" w:rsidP="00D91A84">
      <w:pPr>
        <w:shd w:val="clear" w:color="auto" w:fill="FFFFFF"/>
        <w:tabs>
          <w:tab w:val="left" w:pos="720"/>
        </w:tabs>
        <w:spacing w:after="0" w:line="276" w:lineRule="auto"/>
        <w:ind w:left="360"/>
        <w:contextualSpacing/>
        <w:jc w:val="both"/>
        <w:rPr>
          <w:rFonts w:ascii="GHEA Grapalat" w:hAnsi="GHEA Grapalat"/>
          <w:sz w:val="24"/>
          <w:szCs w:val="24"/>
          <w:lang w:val="hy-AM"/>
        </w:rPr>
      </w:pPr>
      <w:r w:rsidRPr="00D91A84">
        <w:rPr>
          <w:rFonts w:ascii="GHEA Grapalat" w:hAnsi="GHEA Grapalat"/>
          <w:sz w:val="24"/>
          <w:szCs w:val="24"/>
          <w:lang w:val="hy-AM"/>
        </w:rPr>
        <w:lastRenderedPageBreak/>
        <w:t>Գագիկ Բարսեղյան</w:t>
      </w:r>
      <w:r w:rsidR="00BA69A9" w:rsidRPr="00D91A84">
        <w:rPr>
          <w:rFonts w:ascii="GHEA Grapalat" w:hAnsi="GHEA Grapalat"/>
          <w:sz w:val="24"/>
          <w:szCs w:val="24"/>
          <w:lang w:val="hy-AM"/>
        </w:rPr>
        <w:tab/>
      </w:r>
    </w:p>
    <w:p w14:paraId="4456052E" w14:textId="6331886E" w:rsidR="00074BFF" w:rsidRPr="00D91A84" w:rsidRDefault="00074BFF" w:rsidP="00D91A84">
      <w:pPr>
        <w:shd w:val="clear" w:color="auto" w:fill="FFFFFF"/>
        <w:tabs>
          <w:tab w:val="left" w:pos="720"/>
        </w:tabs>
        <w:spacing w:after="0" w:line="276" w:lineRule="auto"/>
        <w:ind w:left="360"/>
        <w:contextualSpacing/>
        <w:jc w:val="both"/>
        <w:rPr>
          <w:rFonts w:ascii="GHEA Grapalat" w:hAnsi="GHEA Grapalat"/>
          <w:sz w:val="24"/>
          <w:szCs w:val="24"/>
          <w:lang w:val="hy-AM"/>
        </w:rPr>
      </w:pPr>
      <w:r w:rsidRPr="00D91A84">
        <w:rPr>
          <w:rFonts w:ascii="GHEA Grapalat" w:hAnsi="GHEA Grapalat"/>
          <w:sz w:val="24"/>
          <w:szCs w:val="24"/>
          <w:lang w:val="hy-AM"/>
        </w:rPr>
        <w:t xml:space="preserve">ՀՀ հաշվեքննիչ պալատի անդամ </w:t>
      </w:r>
      <w:bookmarkStart w:id="4" w:name="_GoBack"/>
      <w:bookmarkEnd w:id="4"/>
    </w:p>
    <w:p w14:paraId="33119519" w14:textId="6514FF99" w:rsidR="00074BFF" w:rsidRPr="00D91A84" w:rsidRDefault="00074BFF" w:rsidP="00D91A84">
      <w:pPr>
        <w:shd w:val="clear" w:color="auto" w:fill="FFFFFF"/>
        <w:tabs>
          <w:tab w:val="left" w:pos="720"/>
        </w:tabs>
        <w:spacing w:after="0" w:line="276" w:lineRule="auto"/>
        <w:contextualSpacing/>
        <w:jc w:val="both"/>
        <w:rPr>
          <w:rFonts w:ascii="GHEA Grapalat" w:hAnsi="GHEA Grapalat"/>
          <w:sz w:val="24"/>
          <w:szCs w:val="24"/>
          <w:lang w:val="hy-AM"/>
        </w:rPr>
      </w:pPr>
      <w:r w:rsidRPr="00D91A84">
        <w:rPr>
          <w:rFonts w:ascii="GHEA Grapalat" w:hAnsi="GHEA Grapalat"/>
          <w:sz w:val="24"/>
          <w:szCs w:val="24"/>
          <w:lang w:val="hy-AM"/>
        </w:rPr>
        <w:t xml:space="preserve">   </w:t>
      </w:r>
      <w:r w:rsidR="006F1659">
        <w:rPr>
          <w:rFonts w:ascii="GHEA Grapalat" w:hAnsi="GHEA Grapalat"/>
          <w:sz w:val="24"/>
          <w:szCs w:val="24"/>
          <w:lang w:val="hy-AM"/>
        </w:rPr>
        <w:t xml:space="preserve">  30 </w:t>
      </w:r>
      <w:r w:rsidR="00C638B9">
        <w:rPr>
          <w:rFonts w:ascii="GHEA Grapalat" w:hAnsi="GHEA Grapalat"/>
          <w:sz w:val="24"/>
          <w:szCs w:val="24"/>
          <w:lang w:val="hy-AM"/>
        </w:rPr>
        <w:t>օգոստոսի 2</w:t>
      </w:r>
      <w:r w:rsidRPr="00D91A84">
        <w:rPr>
          <w:rFonts w:ascii="GHEA Grapalat" w:hAnsi="GHEA Grapalat"/>
          <w:sz w:val="24"/>
          <w:szCs w:val="24"/>
          <w:lang w:val="hy-AM"/>
        </w:rPr>
        <w:t>02</w:t>
      </w:r>
      <w:r w:rsidR="006E57F0" w:rsidRPr="00D91A84">
        <w:rPr>
          <w:rFonts w:ascii="GHEA Grapalat" w:hAnsi="GHEA Grapalat"/>
          <w:sz w:val="24"/>
          <w:szCs w:val="24"/>
          <w:lang w:val="hy-AM"/>
        </w:rPr>
        <w:t>3</w:t>
      </w:r>
      <w:r w:rsidRPr="00D91A84">
        <w:rPr>
          <w:rFonts w:ascii="GHEA Grapalat" w:hAnsi="GHEA Grapalat"/>
          <w:sz w:val="24"/>
          <w:szCs w:val="24"/>
          <w:lang w:val="hy-AM"/>
        </w:rPr>
        <w:t xml:space="preserve"> թվական</w:t>
      </w:r>
    </w:p>
    <w:p w14:paraId="2126F77E" w14:textId="77777777" w:rsidR="00074BFF" w:rsidRPr="00D91A84" w:rsidRDefault="00074BFF" w:rsidP="00D91A84">
      <w:pPr>
        <w:shd w:val="clear" w:color="auto" w:fill="FFFFFF"/>
        <w:tabs>
          <w:tab w:val="left" w:pos="720"/>
        </w:tabs>
        <w:spacing w:after="0" w:line="276" w:lineRule="auto"/>
        <w:ind w:left="360"/>
        <w:contextualSpacing/>
        <w:jc w:val="both"/>
        <w:rPr>
          <w:rFonts w:ascii="GHEA Grapalat" w:hAnsi="GHEA Grapalat"/>
          <w:sz w:val="24"/>
          <w:szCs w:val="24"/>
          <w:lang w:val="hy-AM"/>
        </w:rPr>
      </w:pPr>
      <w:r w:rsidRPr="00D91A84">
        <w:rPr>
          <w:rFonts w:ascii="GHEA Grapalat" w:hAnsi="GHEA Grapalat"/>
          <w:sz w:val="24"/>
          <w:szCs w:val="24"/>
          <w:lang w:val="hy-AM"/>
        </w:rPr>
        <w:t>ՀՀ հաշվեքննիչ պալատ,</w:t>
      </w:r>
    </w:p>
    <w:p w14:paraId="2027761D" w14:textId="77777777" w:rsidR="00CE3200" w:rsidRDefault="00E06C16" w:rsidP="00D91A84">
      <w:pPr>
        <w:spacing w:after="0" w:line="276" w:lineRule="auto"/>
        <w:ind w:firstLine="360"/>
        <w:rPr>
          <w:rFonts w:ascii="GHEA Grapalat" w:hAnsi="GHEA Grapalat"/>
          <w:sz w:val="24"/>
          <w:szCs w:val="24"/>
          <w:lang w:val="hy-AM"/>
        </w:rPr>
      </w:pPr>
      <w:r w:rsidRPr="00D91A84">
        <w:rPr>
          <w:rFonts w:ascii="GHEA Grapalat" w:hAnsi="GHEA Grapalat"/>
          <w:sz w:val="24"/>
          <w:szCs w:val="24"/>
          <w:lang w:val="hy-AM"/>
        </w:rPr>
        <w:t>Հայաստանի Հանրապետություն</w:t>
      </w:r>
      <w:r>
        <w:rPr>
          <w:rFonts w:ascii="GHEA Grapalat" w:hAnsi="GHEA Grapalat"/>
          <w:sz w:val="24"/>
          <w:szCs w:val="24"/>
          <w:lang w:val="hy-AM"/>
        </w:rPr>
        <w:t xml:space="preserve">, </w:t>
      </w:r>
      <w:r w:rsidRPr="00D91A84">
        <w:rPr>
          <w:rFonts w:ascii="GHEA Grapalat" w:hAnsi="GHEA Grapalat"/>
          <w:sz w:val="24"/>
          <w:szCs w:val="24"/>
          <w:lang w:val="hy-AM"/>
        </w:rPr>
        <w:t xml:space="preserve">ք.Երևան, </w:t>
      </w:r>
      <w:r w:rsidR="00074BFF" w:rsidRPr="00D91A84">
        <w:rPr>
          <w:rFonts w:ascii="GHEA Grapalat" w:hAnsi="GHEA Grapalat"/>
          <w:sz w:val="24"/>
          <w:szCs w:val="24"/>
          <w:lang w:val="hy-AM"/>
        </w:rPr>
        <w:t xml:space="preserve">Բաղրամյան </w:t>
      </w:r>
      <w:r w:rsidR="00924903" w:rsidRPr="00D91A84">
        <w:rPr>
          <w:rFonts w:ascii="GHEA Grapalat" w:hAnsi="GHEA Grapalat"/>
          <w:sz w:val="24"/>
          <w:szCs w:val="24"/>
          <w:lang w:val="hy-AM"/>
        </w:rPr>
        <w:t>պող</w:t>
      </w:r>
      <w:r w:rsidR="00924903" w:rsidRPr="00D91A84">
        <w:rPr>
          <w:rFonts w:ascii="Cambria Math" w:hAnsi="Cambria Math" w:cs="Cambria Math"/>
          <w:sz w:val="24"/>
          <w:szCs w:val="24"/>
          <w:lang w:val="hy-AM"/>
        </w:rPr>
        <w:t>․</w:t>
      </w:r>
      <w:r w:rsidR="00074BFF" w:rsidRPr="00D91A84">
        <w:rPr>
          <w:rFonts w:ascii="GHEA Grapalat" w:hAnsi="GHEA Grapalat"/>
          <w:sz w:val="24"/>
          <w:szCs w:val="24"/>
          <w:lang w:val="hy-AM"/>
        </w:rPr>
        <w:t xml:space="preserve">19, </w:t>
      </w:r>
    </w:p>
    <w:p w14:paraId="6A10A3F4" w14:textId="77777777" w:rsidR="00CE3200" w:rsidRDefault="00CE3200" w:rsidP="00D91A84">
      <w:pPr>
        <w:spacing w:after="0" w:line="276" w:lineRule="auto"/>
        <w:ind w:firstLine="360"/>
        <w:rPr>
          <w:rFonts w:ascii="GHEA Grapalat" w:hAnsi="GHEA Grapalat"/>
          <w:sz w:val="24"/>
          <w:szCs w:val="24"/>
          <w:lang w:val="hy-AM"/>
        </w:rPr>
      </w:pPr>
    </w:p>
    <w:p w14:paraId="29FC0D95" w14:textId="77777777" w:rsidR="00CE3200" w:rsidRDefault="00CE3200" w:rsidP="00D91A84">
      <w:pPr>
        <w:spacing w:after="0" w:line="276" w:lineRule="auto"/>
        <w:ind w:firstLine="360"/>
        <w:rPr>
          <w:rFonts w:ascii="GHEA Grapalat" w:hAnsi="GHEA Grapalat"/>
          <w:sz w:val="24"/>
          <w:szCs w:val="24"/>
          <w:lang w:val="hy-AM"/>
        </w:rPr>
      </w:pPr>
    </w:p>
    <w:p w14:paraId="611A8C8E" w14:textId="77777777" w:rsidR="00CE3200" w:rsidRDefault="00CE3200" w:rsidP="00D91A84">
      <w:pPr>
        <w:spacing w:after="0" w:line="276" w:lineRule="auto"/>
        <w:ind w:firstLine="360"/>
        <w:rPr>
          <w:rFonts w:ascii="GHEA Grapalat" w:hAnsi="GHEA Grapalat"/>
          <w:sz w:val="24"/>
          <w:szCs w:val="24"/>
          <w:lang w:val="hy-AM"/>
        </w:rPr>
      </w:pPr>
    </w:p>
    <w:p w14:paraId="30BE3CA6" w14:textId="77777777" w:rsidR="00CE3200" w:rsidRDefault="00CE3200" w:rsidP="00D91A84">
      <w:pPr>
        <w:spacing w:after="0" w:line="276" w:lineRule="auto"/>
        <w:ind w:firstLine="360"/>
        <w:rPr>
          <w:rFonts w:ascii="GHEA Grapalat" w:hAnsi="GHEA Grapalat"/>
          <w:sz w:val="24"/>
          <w:szCs w:val="24"/>
          <w:lang w:val="hy-AM"/>
        </w:rPr>
      </w:pPr>
    </w:p>
    <w:p w14:paraId="2BF9D202" w14:textId="77777777" w:rsidR="00CE3200" w:rsidRDefault="00CE3200" w:rsidP="00D91A84">
      <w:pPr>
        <w:spacing w:after="0" w:line="276" w:lineRule="auto"/>
        <w:ind w:firstLine="360"/>
        <w:rPr>
          <w:rFonts w:ascii="GHEA Grapalat" w:hAnsi="GHEA Grapalat"/>
          <w:sz w:val="24"/>
          <w:szCs w:val="24"/>
          <w:lang w:val="hy-AM"/>
        </w:rPr>
      </w:pPr>
    </w:p>
    <w:p w14:paraId="54F44B90" w14:textId="77777777" w:rsidR="00CE3200" w:rsidRDefault="00CE3200" w:rsidP="00D91A84">
      <w:pPr>
        <w:spacing w:after="0" w:line="276" w:lineRule="auto"/>
        <w:ind w:firstLine="360"/>
        <w:rPr>
          <w:rFonts w:ascii="GHEA Grapalat" w:hAnsi="GHEA Grapalat"/>
          <w:sz w:val="24"/>
          <w:szCs w:val="24"/>
          <w:lang w:val="hy-AM"/>
        </w:rPr>
      </w:pPr>
    </w:p>
    <w:p w14:paraId="039DC320" w14:textId="77777777" w:rsidR="00CE3200" w:rsidRDefault="00CE3200" w:rsidP="00D91A84">
      <w:pPr>
        <w:spacing w:after="0" w:line="276" w:lineRule="auto"/>
        <w:ind w:firstLine="360"/>
        <w:rPr>
          <w:rFonts w:ascii="GHEA Grapalat" w:hAnsi="GHEA Grapalat"/>
          <w:sz w:val="24"/>
          <w:szCs w:val="24"/>
          <w:lang w:val="hy-AM"/>
        </w:rPr>
      </w:pPr>
    </w:p>
    <w:p w14:paraId="78875CFF" w14:textId="77777777" w:rsidR="00CE3200" w:rsidRDefault="00CE3200" w:rsidP="00D91A84">
      <w:pPr>
        <w:spacing w:after="0" w:line="276" w:lineRule="auto"/>
        <w:ind w:firstLine="360"/>
        <w:rPr>
          <w:rFonts w:ascii="GHEA Grapalat" w:hAnsi="GHEA Grapalat"/>
          <w:sz w:val="24"/>
          <w:szCs w:val="24"/>
          <w:lang w:val="hy-AM"/>
        </w:rPr>
      </w:pPr>
    </w:p>
    <w:p w14:paraId="1E4E627E" w14:textId="77777777" w:rsidR="00CE3200" w:rsidRDefault="00CE3200" w:rsidP="00D91A84">
      <w:pPr>
        <w:spacing w:after="0" w:line="276" w:lineRule="auto"/>
        <w:ind w:firstLine="360"/>
        <w:rPr>
          <w:rFonts w:ascii="GHEA Grapalat" w:hAnsi="GHEA Grapalat"/>
          <w:sz w:val="24"/>
          <w:szCs w:val="24"/>
          <w:lang w:val="hy-AM"/>
        </w:rPr>
      </w:pPr>
    </w:p>
    <w:p w14:paraId="763BEFC1" w14:textId="77777777" w:rsidR="00CE3200" w:rsidRDefault="00CE3200" w:rsidP="00D91A84">
      <w:pPr>
        <w:spacing w:after="0" w:line="276" w:lineRule="auto"/>
        <w:ind w:firstLine="360"/>
        <w:rPr>
          <w:rFonts w:ascii="GHEA Grapalat" w:hAnsi="GHEA Grapalat"/>
          <w:sz w:val="24"/>
          <w:szCs w:val="24"/>
          <w:lang w:val="hy-AM"/>
        </w:rPr>
      </w:pPr>
    </w:p>
    <w:p w14:paraId="3535327E" w14:textId="77777777" w:rsidR="00CE3200" w:rsidRDefault="00CE3200" w:rsidP="00D91A84">
      <w:pPr>
        <w:spacing w:after="0" w:line="276" w:lineRule="auto"/>
        <w:ind w:firstLine="360"/>
        <w:rPr>
          <w:rFonts w:ascii="GHEA Grapalat" w:hAnsi="GHEA Grapalat"/>
          <w:sz w:val="24"/>
          <w:szCs w:val="24"/>
          <w:lang w:val="hy-AM"/>
        </w:rPr>
      </w:pPr>
    </w:p>
    <w:p w14:paraId="5BB194D4" w14:textId="77777777" w:rsidR="00CE3200" w:rsidRDefault="00CE3200" w:rsidP="00D91A84">
      <w:pPr>
        <w:spacing w:after="0" w:line="276" w:lineRule="auto"/>
        <w:ind w:firstLine="360"/>
        <w:rPr>
          <w:rFonts w:ascii="GHEA Grapalat" w:hAnsi="GHEA Grapalat"/>
          <w:sz w:val="24"/>
          <w:szCs w:val="24"/>
          <w:lang w:val="hy-AM"/>
        </w:rPr>
      </w:pPr>
    </w:p>
    <w:p w14:paraId="476B3961" w14:textId="77777777" w:rsidR="00CE3200" w:rsidRDefault="00CE3200" w:rsidP="00D91A84">
      <w:pPr>
        <w:spacing w:after="0" w:line="276" w:lineRule="auto"/>
        <w:ind w:firstLine="360"/>
        <w:rPr>
          <w:rFonts w:ascii="GHEA Grapalat" w:hAnsi="GHEA Grapalat"/>
          <w:sz w:val="24"/>
          <w:szCs w:val="24"/>
          <w:lang w:val="hy-AM"/>
        </w:rPr>
      </w:pPr>
    </w:p>
    <w:p w14:paraId="2C3D9A25" w14:textId="77777777" w:rsidR="00CE3200" w:rsidRDefault="00CE3200" w:rsidP="00D91A84">
      <w:pPr>
        <w:spacing w:after="0" w:line="276" w:lineRule="auto"/>
        <w:ind w:firstLine="360"/>
        <w:rPr>
          <w:rFonts w:ascii="GHEA Grapalat" w:hAnsi="GHEA Grapalat"/>
          <w:sz w:val="24"/>
          <w:szCs w:val="24"/>
          <w:lang w:val="hy-AM"/>
        </w:rPr>
      </w:pPr>
    </w:p>
    <w:p w14:paraId="4FB227D9" w14:textId="77777777" w:rsidR="00CE3200" w:rsidRDefault="00CE3200" w:rsidP="00D91A84">
      <w:pPr>
        <w:spacing w:after="0" w:line="276" w:lineRule="auto"/>
        <w:ind w:firstLine="360"/>
        <w:rPr>
          <w:rFonts w:ascii="GHEA Grapalat" w:hAnsi="GHEA Grapalat"/>
          <w:sz w:val="24"/>
          <w:szCs w:val="24"/>
          <w:lang w:val="hy-AM"/>
        </w:rPr>
      </w:pPr>
    </w:p>
    <w:p w14:paraId="67004165" w14:textId="77777777" w:rsidR="00CE3200" w:rsidRDefault="00CE3200" w:rsidP="00D91A84">
      <w:pPr>
        <w:spacing w:after="0" w:line="276" w:lineRule="auto"/>
        <w:ind w:firstLine="360"/>
        <w:rPr>
          <w:rFonts w:ascii="GHEA Grapalat" w:hAnsi="GHEA Grapalat"/>
          <w:sz w:val="24"/>
          <w:szCs w:val="24"/>
          <w:lang w:val="hy-AM"/>
        </w:rPr>
      </w:pPr>
    </w:p>
    <w:p w14:paraId="48F4319B" w14:textId="77777777" w:rsidR="00CE3200" w:rsidRDefault="00CE3200" w:rsidP="00D91A84">
      <w:pPr>
        <w:spacing w:after="0" w:line="276" w:lineRule="auto"/>
        <w:ind w:firstLine="360"/>
        <w:rPr>
          <w:rFonts w:ascii="GHEA Grapalat" w:hAnsi="GHEA Grapalat"/>
          <w:sz w:val="24"/>
          <w:szCs w:val="24"/>
          <w:lang w:val="hy-AM"/>
        </w:rPr>
      </w:pPr>
    </w:p>
    <w:p w14:paraId="430E9BCD" w14:textId="77777777" w:rsidR="00CE3200" w:rsidRDefault="00CE3200" w:rsidP="00D91A84">
      <w:pPr>
        <w:spacing w:after="0" w:line="276" w:lineRule="auto"/>
        <w:ind w:firstLine="360"/>
        <w:rPr>
          <w:rFonts w:ascii="GHEA Grapalat" w:hAnsi="GHEA Grapalat"/>
          <w:sz w:val="24"/>
          <w:szCs w:val="24"/>
          <w:lang w:val="hy-AM"/>
        </w:rPr>
      </w:pPr>
    </w:p>
    <w:p w14:paraId="35702078" w14:textId="77777777" w:rsidR="00CE3200" w:rsidRDefault="00CE3200" w:rsidP="00D91A84">
      <w:pPr>
        <w:spacing w:after="0" w:line="276" w:lineRule="auto"/>
        <w:ind w:firstLine="360"/>
        <w:rPr>
          <w:rFonts w:ascii="GHEA Grapalat" w:hAnsi="GHEA Grapalat"/>
          <w:sz w:val="24"/>
          <w:szCs w:val="24"/>
          <w:lang w:val="hy-AM"/>
        </w:rPr>
      </w:pPr>
    </w:p>
    <w:p w14:paraId="05376878" w14:textId="77777777" w:rsidR="00CE3200" w:rsidRDefault="00CE3200" w:rsidP="00D91A84">
      <w:pPr>
        <w:spacing w:after="0" w:line="276" w:lineRule="auto"/>
        <w:ind w:firstLine="360"/>
        <w:rPr>
          <w:rFonts w:ascii="GHEA Grapalat" w:hAnsi="GHEA Grapalat"/>
          <w:sz w:val="24"/>
          <w:szCs w:val="24"/>
          <w:lang w:val="hy-AM"/>
        </w:rPr>
      </w:pPr>
    </w:p>
    <w:p w14:paraId="63AEB314" w14:textId="77777777" w:rsidR="00CE3200" w:rsidRDefault="00CE3200" w:rsidP="00D91A84">
      <w:pPr>
        <w:spacing w:after="0" w:line="276" w:lineRule="auto"/>
        <w:ind w:firstLine="360"/>
        <w:rPr>
          <w:rFonts w:ascii="GHEA Grapalat" w:hAnsi="GHEA Grapalat"/>
          <w:sz w:val="24"/>
          <w:szCs w:val="24"/>
          <w:lang w:val="hy-AM"/>
        </w:rPr>
      </w:pPr>
    </w:p>
    <w:p w14:paraId="67648B09" w14:textId="77777777" w:rsidR="00CE3200" w:rsidRDefault="00CE3200" w:rsidP="00D91A84">
      <w:pPr>
        <w:spacing w:after="0" w:line="276" w:lineRule="auto"/>
        <w:ind w:firstLine="360"/>
        <w:rPr>
          <w:rFonts w:ascii="GHEA Grapalat" w:hAnsi="GHEA Grapalat"/>
          <w:sz w:val="24"/>
          <w:szCs w:val="24"/>
          <w:lang w:val="hy-AM"/>
        </w:rPr>
      </w:pPr>
    </w:p>
    <w:p w14:paraId="32C8FC83" w14:textId="77777777" w:rsidR="00CE3200" w:rsidRDefault="00CE3200" w:rsidP="00D91A84">
      <w:pPr>
        <w:spacing w:after="0" w:line="276" w:lineRule="auto"/>
        <w:ind w:firstLine="360"/>
        <w:rPr>
          <w:rFonts w:ascii="GHEA Grapalat" w:hAnsi="GHEA Grapalat"/>
          <w:sz w:val="24"/>
          <w:szCs w:val="24"/>
          <w:lang w:val="hy-AM"/>
        </w:rPr>
      </w:pPr>
    </w:p>
    <w:p w14:paraId="38A5FFC4" w14:textId="77777777" w:rsidR="00CE3200" w:rsidRDefault="00CE3200" w:rsidP="00D91A84">
      <w:pPr>
        <w:spacing w:after="0" w:line="276" w:lineRule="auto"/>
        <w:ind w:firstLine="360"/>
        <w:rPr>
          <w:rFonts w:ascii="GHEA Grapalat" w:hAnsi="GHEA Grapalat"/>
          <w:sz w:val="24"/>
          <w:szCs w:val="24"/>
          <w:lang w:val="hy-AM"/>
        </w:rPr>
      </w:pPr>
    </w:p>
    <w:p w14:paraId="671E071B" w14:textId="77777777" w:rsidR="00CE3200" w:rsidRDefault="00CE3200" w:rsidP="00D91A84">
      <w:pPr>
        <w:spacing w:after="0" w:line="276" w:lineRule="auto"/>
        <w:ind w:firstLine="360"/>
        <w:rPr>
          <w:rFonts w:ascii="GHEA Grapalat" w:hAnsi="GHEA Grapalat"/>
          <w:sz w:val="24"/>
          <w:szCs w:val="24"/>
          <w:lang w:val="hy-AM"/>
        </w:rPr>
      </w:pPr>
    </w:p>
    <w:p w14:paraId="11F4A004" w14:textId="77777777" w:rsidR="00CE3200" w:rsidRDefault="00CE3200" w:rsidP="00D91A84">
      <w:pPr>
        <w:spacing w:after="0" w:line="276" w:lineRule="auto"/>
        <w:ind w:firstLine="360"/>
        <w:rPr>
          <w:rFonts w:ascii="GHEA Grapalat" w:hAnsi="GHEA Grapalat"/>
          <w:sz w:val="24"/>
          <w:szCs w:val="24"/>
          <w:lang w:val="hy-AM"/>
        </w:rPr>
      </w:pPr>
    </w:p>
    <w:p w14:paraId="3DC87B49" w14:textId="3AEDE96A" w:rsidR="00CE3200" w:rsidRPr="00EB53ED" w:rsidRDefault="006570D7" w:rsidP="00CE3200">
      <w:pPr>
        <w:keepNext/>
        <w:keepLines/>
        <w:spacing w:after="0" w:line="276" w:lineRule="auto"/>
        <w:jc w:val="center"/>
        <w:outlineLvl w:val="0"/>
        <w:rPr>
          <w:rFonts w:ascii="GHEA Grapalat" w:eastAsia="Times New Roman" w:hAnsi="GHEA Grapalat"/>
          <w:b/>
          <w:bCs/>
          <w:color w:val="0070C0"/>
          <w:kern w:val="32"/>
          <w:sz w:val="28"/>
          <w:szCs w:val="32"/>
          <w:lang w:val="hy-AM"/>
        </w:rPr>
      </w:pPr>
      <w:r w:rsidRPr="00EB53ED">
        <w:rPr>
          <w:rFonts w:ascii="GHEA Grapalat" w:eastAsia="Times New Roman" w:hAnsi="GHEA Grapalat"/>
          <w:b/>
          <w:bCs/>
          <w:color w:val="0070C0"/>
          <w:kern w:val="32"/>
          <w:sz w:val="28"/>
          <w:szCs w:val="32"/>
          <w:lang w:val="hy-AM"/>
        </w:rPr>
        <w:lastRenderedPageBreak/>
        <w:t>5</w:t>
      </w:r>
      <w:r w:rsidRPr="00EB53ED">
        <w:rPr>
          <w:rFonts w:ascii="Cambria Math" w:eastAsia="Times New Roman" w:hAnsi="Cambria Math" w:cs="Cambria Math"/>
          <w:b/>
          <w:bCs/>
          <w:color w:val="0070C0"/>
          <w:kern w:val="32"/>
          <w:sz w:val="28"/>
          <w:szCs w:val="32"/>
          <w:lang w:val="hy-AM"/>
        </w:rPr>
        <w:t>․</w:t>
      </w:r>
      <w:r w:rsidR="00CE3200" w:rsidRPr="00EB53ED">
        <w:rPr>
          <w:rFonts w:ascii="GHEA Grapalat" w:eastAsia="Times New Roman" w:hAnsi="GHEA Grapalat"/>
          <w:b/>
          <w:bCs/>
          <w:color w:val="0070C0"/>
          <w:kern w:val="32"/>
          <w:sz w:val="28"/>
          <w:szCs w:val="32"/>
          <w:lang w:val="hy-AM"/>
        </w:rPr>
        <w:t>ԿԱՏԱՐՈՂԱԿԱՆԻ</w:t>
      </w:r>
      <w:r w:rsidR="007D6C1C">
        <w:rPr>
          <w:rFonts w:ascii="GHEA Grapalat" w:eastAsia="Times New Roman" w:hAnsi="GHEA Grapalat"/>
          <w:b/>
          <w:bCs/>
          <w:color w:val="0070C0"/>
          <w:kern w:val="32"/>
          <w:sz w:val="28"/>
          <w:szCs w:val="32"/>
          <w:lang w:val="hy-AM"/>
        </w:rPr>
        <w:t xml:space="preserve"> ՀԱՇՎԵՔՆՆՈՒԹՅԱՆ </w:t>
      </w:r>
      <w:bookmarkStart w:id="5" w:name="_Toc125381420"/>
      <w:r w:rsidR="00CE3200" w:rsidRPr="00EB53ED">
        <w:rPr>
          <w:rFonts w:ascii="GHEA Grapalat" w:eastAsia="Times New Roman" w:hAnsi="GHEA Grapalat"/>
          <w:b/>
          <w:bCs/>
          <w:color w:val="0070C0"/>
          <w:kern w:val="32"/>
          <w:sz w:val="28"/>
          <w:szCs w:val="32"/>
          <w:lang w:val="hy-AM"/>
        </w:rPr>
        <w:t>ՆԿԱՐԱԳՐՈՒԹՅՈՒՆ</w:t>
      </w:r>
      <w:bookmarkEnd w:id="5"/>
    </w:p>
    <w:p w14:paraId="4F2E826D" w14:textId="77777777" w:rsidR="00CE3200" w:rsidRPr="00CE3200" w:rsidRDefault="00CE3200" w:rsidP="00CE3200">
      <w:pPr>
        <w:spacing w:after="0" w:line="276" w:lineRule="auto"/>
        <w:rPr>
          <w:rFonts w:ascii="Sylfaen" w:eastAsiaTheme="minorHAnsi" w:hAnsi="Sylfaen" w:cstheme="minorBidi"/>
          <w:lang w:val="hy-AM"/>
        </w:rPr>
      </w:pPr>
    </w:p>
    <w:p w14:paraId="6EA55BC5" w14:textId="77777777" w:rsidR="00CF3C19" w:rsidRDefault="00CE3200" w:rsidP="00CE3200">
      <w:pPr>
        <w:snapToGrid w:val="0"/>
        <w:spacing w:after="0" w:line="276" w:lineRule="auto"/>
        <w:ind w:firstLine="709"/>
        <w:jc w:val="both"/>
        <w:rPr>
          <w:rFonts w:ascii="GHEA Grapalat" w:eastAsiaTheme="minorEastAsia" w:hAnsi="GHEA Grapalat" w:cs="Sylfaen"/>
          <w:b/>
          <w:bCs/>
          <w:i/>
          <w:iCs/>
          <w:color w:val="0070C0"/>
          <w:sz w:val="24"/>
          <w:szCs w:val="24"/>
          <w:lang w:val="hy-AM"/>
        </w:rPr>
      </w:pPr>
      <w:r w:rsidRPr="00CE3200">
        <w:rPr>
          <w:rFonts w:ascii="GHEA Grapalat" w:eastAsiaTheme="minorEastAsia" w:hAnsi="GHEA Grapalat" w:cs="Sylfaen"/>
          <w:b/>
          <w:bCs/>
          <w:i/>
          <w:iCs/>
          <w:color w:val="0070C0"/>
          <w:sz w:val="24"/>
          <w:szCs w:val="24"/>
          <w:lang w:val="hy-AM"/>
        </w:rPr>
        <w:tab/>
      </w:r>
    </w:p>
    <w:p w14:paraId="464E6072" w14:textId="6492CBE7" w:rsidR="00CE3200" w:rsidRPr="00CE3200" w:rsidRDefault="00CE3200" w:rsidP="00CE3200">
      <w:pPr>
        <w:snapToGrid w:val="0"/>
        <w:spacing w:after="0" w:line="276" w:lineRule="auto"/>
        <w:ind w:firstLine="709"/>
        <w:jc w:val="both"/>
        <w:rPr>
          <w:rFonts w:ascii="GHEA Grapalat" w:eastAsiaTheme="minorHAnsi" w:hAnsi="GHEA Grapalat" w:cstheme="minorBidi"/>
          <w:i/>
          <w:szCs w:val="24"/>
          <w:lang w:val="hy-AM"/>
        </w:rPr>
      </w:pPr>
      <w:r w:rsidRPr="00CE3200">
        <w:rPr>
          <w:rFonts w:ascii="GHEA Grapalat" w:eastAsiaTheme="minorEastAsia" w:hAnsi="GHEA Grapalat" w:cs="Sylfaen"/>
          <w:b/>
          <w:bCs/>
          <w:i/>
          <w:iCs/>
          <w:color w:val="0070C0"/>
          <w:sz w:val="24"/>
          <w:szCs w:val="24"/>
          <w:lang w:val="hy-AM"/>
        </w:rPr>
        <w:t>Հաշվեքննության նպատակը</w:t>
      </w:r>
      <w:r w:rsidRPr="00CE3200">
        <w:rPr>
          <w:rFonts w:ascii="GHEA Grapalat" w:eastAsiaTheme="minorHAnsi" w:hAnsi="GHEA Grapalat" w:cstheme="minorBidi"/>
          <w:i/>
          <w:szCs w:val="24"/>
          <w:lang w:val="hy-AM"/>
        </w:rPr>
        <w:t xml:space="preserve"> </w:t>
      </w:r>
    </w:p>
    <w:p w14:paraId="47D6CEE1" w14:textId="248DB5A0" w:rsidR="00CE3200" w:rsidRPr="00CE3200" w:rsidRDefault="00CE3200" w:rsidP="00CE3200">
      <w:pPr>
        <w:spacing w:after="0" w:line="276" w:lineRule="auto"/>
        <w:jc w:val="both"/>
        <w:rPr>
          <w:rFonts w:ascii="GHEA Grapalat" w:eastAsiaTheme="minorHAnsi" w:hAnsi="GHEA Grapalat" w:cstheme="minorBidi"/>
          <w:sz w:val="24"/>
          <w:szCs w:val="24"/>
          <w:lang w:val="hy-AM"/>
        </w:rPr>
      </w:pPr>
      <w:r w:rsidRPr="00CE3200">
        <w:rPr>
          <w:rFonts w:ascii="GHEA Grapalat" w:eastAsiaTheme="minorHAnsi" w:hAnsi="GHEA Grapalat" w:cstheme="minorBidi"/>
          <w:sz w:val="24"/>
          <w:szCs w:val="24"/>
          <w:lang w:val="hy-AM"/>
        </w:rPr>
        <w:tab/>
      </w:r>
      <w:r w:rsidRPr="00D91A84">
        <w:rPr>
          <w:rStyle w:val="A4"/>
          <w:rFonts w:ascii="GHEA Grapalat" w:hAnsi="GHEA Grapalat" w:cs="Sylfaen"/>
          <w:sz w:val="24"/>
          <w:szCs w:val="24"/>
          <w:lang w:val="hy-AM"/>
        </w:rPr>
        <w:t xml:space="preserve">Հաշվեքննության իրականացման </w:t>
      </w:r>
      <w:r w:rsidRPr="00AB6FEB">
        <w:rPr>
          <w:rStyle w:val="A4"/>
          <w:rFonts w:ascii="GHEA Grapalat" w:hAnsi="GHEA Grapalat" w:cs="Sylfaen"/>
          <w:sz w:val="24"/>
          <w:szCs w:val="24"/>
          <w:lang w:val="hy-AM"/>
        </w:rPr>
        <w:t>նպատակն է</w:t>
      </w:r>
      <w:r w:rsidRPr="00D91A84">
        <w:rPr>
          <w:rStyle w:val="A4"/>
          <w:rFonts w:ascii="GHEA Grapalat" w:hAnsi="GHEA Grapalat" w:cs="Sylfaen"/>
          <w:sz w:val="24"/>
          <w:szCs w:val="24"/>
          <w:lang w:val="hy-AM"/>
        </w:rPr>
        <w:t xml:space="preserve"> գնահատել Մոր և մանկան առողջության պահպանում ծրագրի շրջանակներում պետական բյուջեից հատկացված ֆինանսական միջոցների նպատակային և ծախսային արդյունավետությունը, ինչպես նաև տնտեսման սկզբունքի պահպանումը։</w:t>
      </w:r>
    </w:p>
    <w:p w14:paraId="16CB62EF" w14:textId="54C6C5D8" w:rsidR="00CE3200" w:rsidRDefault="00CE3200" w:rsidP="00CE3200">
      <w:pPr>
        <w:spacing w:after="0" w:line="276" w:lineRule="auto"/>
        <w:jc w:val="both"/>
        <w:rPr>
          <w:rFonts w:ascii="GHEA Grapalat" w:eastAsiaTheme="minorHAnsi" w:hAnsi="GHEA Grapalat" w:cstheme="minorBidi"/>
          <w:sz w:val="24"/>
          <w:szCs w:val="24"/>
          <w:lang w:val="hy-AM"/>
        </w:rPr>
      </w:pPr>
    </w:p>
    <w:p w14:paraId="68A0D3DF" w14:textId="77777777" w:rsidR="00CF3C19" w:rsidRPr="00CE3200" w:rsidRDefault="00CF3C19" w:rsidP="00CE3200">
      <w:pPr>
        <w:spacing w:after="0" w:line="276" w:lineRule="auto"/>
        <w:jc w:val="both"/>
        <w:rPr>
          <w:rFonts w:ascii="GHEA Grapalat" w:eastAsiaTheme="minorHAnsi" w:hAnsi="GHEA Grapalat" w:cstheme="minorBidi"/>
          <w:sz w:val="24"/>
          <w:szCs w:val="24"/>
          <w:lang w:val="hy-AM"/>
        </w:rPr>
      </w:pPr>
    </w:p>
    <w:p w14:paraId="139F3275" w14:textId="77777777" w:rsidR="00CE3200" w:rsidRPr="00CE3200" w:rsidRDefault="00CE3200" w:rsidP="00CE3200">
      <w:pPr>
        <w:snapToGrid w:val="0"/>
        <w:spacing w:after="0" w:line="276" w:lineRule="auto"/>
        <w:ind w:firstLine="709"/>
        <w:jc w:val="both"/>
        <w:rPr>
          <w:rFonts w:ascii="GHEA Grapalat" w:eastAsiaTheme="minorHAnsi" w:hAnsi="GHEA Grapalat" w:cstheme="minorBidi"/>
          <w:sz w:val="24"/>
          <w:szCs w:val="24"/>
          <w:lang w:val="hy-AM"/>
        </w:rPr>
      </w:pPr>
      <w:r w:rsidRPr="00CE3200">
        <w:rPr>
          <w:rFonts w:ascii="GHEA Grapalat" w:eastAsiaTheme="minorEastAsia" w:hAnsi="GHEA Grapalat" w:cs="Sylfaen"/>
          <w:b/>
          <w:bCs/>
          <w:i/>
          <w:iCs/>
          <w:color w:val="0070C0"/>
          <w:sz w:val="24"/>
          <w:szCs w:val="24"/>
          <w:lang w:val="hy-AM"/>
        </w:rPr>
        <w:tab/>
        <w:t>Հաշվեքննության հարցերը</w:t>
      </w:r>
    </w:p>
    <w:p w14:paraId="5D5F7EDB" w14:textId="6C204BAB" w:rsidR="00CE3200" w:rsidRPr="00CE3200" w:rsidRDefault="00CE3200" w:rsidP="00CF3C19">
      <w:pPr>
        <w:spacing w:after="0" w:line="240" w:lineRule="auto"/>
        <w:jc w:val="both"/>
        <w:rPr>
          <w:rFonts w:ascii="GHEA Grapalat" w:eastAsiaTheme="minorHAnsi" w:hAnsi="GHEA Grapalat" w:cstheme="minorBidi"/>
          <w:sz w:val="24"/>
          <w:szCs w:val="24"/>
          <w:lang w:val="hy-AM"/>
        </w:rPr>
      </w:pPr>
      <w:r w:rsidRPr="00CE3200">
        <w:rPr>
          <w:rFonts w:ascii="GHEA Grapalat" w:eastAsiaTheme="minorHAnsi" w:hAnsi="GHEA Grapalat" w:cstheme="minorBidi"/>
          <w:sz w:val="24"/>
          <w:szCs w:val="24"/>
          <w:lang w:val="hy-AM"/>
        </w:rPr>
        <w:tab/>
      </w:r>
      <w:r w:rsidRPr="00D91A84">
        <w:rPr>
          <w:rStyle w:val="A4"/>
          <w:rFonts w:ascii="GHEA Grapalat" w:hAnsi="GHEA Grapalat" w:cs="Sylfaen"/>
          <w:sz w:val="24"/>
          <w:szCs w:val="24"/>
          <w:lang w:val="hy-AM"/>
        </w:rPr>
        <w:t xml:space="preserve">Առաջադրված նպատակին հասնելու համար առաջադրվել </w:t>
      </w:r>
      <w:r w:rsidRPr="00CE3200">
        <w:rPr>
          <w:rFonts w:ascii="GHEA Grapalat" w:eastAsiaTheme="minorHAnsi" w:hAnsi="GHEA Grapalat" w:cstheme="minorBidi"/>
          <w:sz w:val="24"/>
          <w:szCs w:val="24"/>
          <w:lang w:val="hy-AM"/>
        </w:rPr>
        <w:t>են հետևյալ հար</w:t>
      </w:r>
      <w:r w:rsidRPr="00CE3200">
        <w:rPr>
          <w:rFonts w:ascii="GHEA Grapalat" w:eastAsiaTheme="minorHAnsi" w:hAnsi="GHEA Grapalat" w:cstheme="minorBidi"/>
          <w:sz w:val="24"/>
          <w:szCs w:val="24"/>
          <w:lang w:val="hy-AM"/>
        </w:rPr>
        <w:softHyphen/>
        <w:t>ցերը՝</w:t>
      </w:r>
    </w:p>
    <w:p w14:paraId="0835A560" w14:textId="77777777" w:rsidR="00CE3200" w:rsidRPr="00CF3C19" w:rsidRDefault="00CE3200" w:rsidP="00CF3C19">
      <w:pPr>
        <w:pStyle w:val="ListParagraph"/>
        <w:numPr>
          <w:ilvl w:val="0"/>
          <w:numId w:val="22"/>
        </w:numPr>
        <w:spacing w:after="0" w:line="240" w:lineRule="auto"/>
        <w:jc w:val="both"/>
        <w:rPr>
          <w:rFonts w:ascii="GHEA Grapalat" w:hAnsi="GHEA Grapalat" w:cs="Sylfaen"/>
          <w:color w:val="000000"/>
          <w:sz w:val="24"/>
          <w:szCs w:val="24"/>
          <w:lang w:val="hy-AM"/>
        </w:rPr>
      </w:pPr>
      <w:r w:rsidRPr="00CF3C19">
        <w:rPr>
          <w:rFonts w:ascii="GHEA Grapalat" w:hAnsi="GHEA Grapalat"/>
          <w:sz w:val="24"/>
          <w:szCs w:val="24"/>
          <w:lang w:val="hy-AM"/>
        </w:rPr>
        <w:t xml:space="preserve">Արդյո՞ք </w:t>
      </w:r>
      <w:r w:rsidRPr="00CF3C19">
        <w:rPr>
          <w:rFonts w:ascii="GHEA Grapalat" w:hAnsi="GHEA Grapalat"/>
          <w:lang w:val="hy-AM"/>
        </w:rPr>
        <w:t></w:t>
      </w:r>
      <w:r w:rsidRPr="00CF3C19">
        <w:rPr>
          <w:rFonts w:ascii="GHEA Grapalat" w:hAnsi="GHEA Grapalat"/>
          <w:sz w:val="24"/>
          <w:szCs w:val="24"/>
          <w:lang w:val="hy-AM"/>
        </w:rPr>
        <w:t>Մոր և մանկան առողջության պահպանում ծրագիրն իրականացվել է նպատակային արդյունավետ ձևով,</w:t>
      </w:r>
    </w:p>
    <w:p w14:paraId="0D160A5A" w14:textId="47291410" w:rsidR="00CE3200" w:rsidRPr="00CF3C19" w:rsidRDefault="00CE3200" w:rsidP="00CF3C19">
      <w:pPr>
        <w:pStyle w:val="ListParagraph"/>
        <w:numPr>
          <w:ilvl w:val="0"/>
          <w:numId w:val="22"/>
        </w:numPr>
        <w:spacing w:after="0" w:line="240" w:lineRule="auto"/>
        <w:jc w:val="both"/>
        <w:rPr>
          <w:rFonts w:ascii="GHEA Grapalat" w:hAnsi="GHEA Grapalat" w:cs="Sylfaen"/>
          <w:color w:val="000000"/>
          <w:sz w:val="24"/>
          <w:szCs w:val="24"/>
          <w:lang w:val="hy-AM"/>
        </w:rPr>
      </w:pPr>
      <w:r w:rsidRPr="00CF3C19">
        <w:rPr>
          <w:rFonts w:ascii="GHEA Grapalat" w:hAnsi="GHEA Grapalat"/>
          <w:sz w:val="24"/>
          <w:szCs w:val="24"/>
          <w:lang w:val="hy-AM"/>
        </w:rPr>
        <w:t xml:space="preserve">Արդյո՞ք </w:t>
      </w:r>
      <w:r w:rsidRPr="00CF3C19">
        <w:rPr>
          <w:rFonts w:ascii="GHEA Grapalat" w:hAnsi="GHEA Grapalat"/>
          <w:lang w:val="hy-AM"/>
        </w:rPr>
        <w:t></w:t>
      </w:r>
      <w:r w:rsidRPr="00CF3C19">
        <w:rPr>
          <w:rFonts w:ascii="GHEA Grapalat" w:hAnsi="GHEA Grapalat"/>
          <w:sz w:val="24"/>
          <w:szCs w:val="24"/>
          <w:lang w:val="hy-AM"/>
        </w:rPr>
        <w:t>Մոր և մանկան առողջության պահպանում ծրագիրն իրականացվել է ծախսարդյունավետ ձևով,</w:t>
      </w:r>
    </w:p>
    <w:p w14:paraId="6E4EA172" w14:textId="1D3F152E" w:rsidR="00CE3200" w:rsidRPr="00CF3C19" w:rsidRDefault="00CE3200" w:rsidP="00CF3C19">
      <w:pPr>
        <w:pStyle w:val="ListParagraph"/>
        <w:numPr>
          <w:ilvl w:val="0"/>
          <w:numId w:val="22"/>
        </w:numPr>
        <w:spacing w:after="0" w:line="240" w:lineRule="auto"/>
        <w:jc w:val="both"/>
        <w:rPr>
          <w:rFonts w:ascii="GHEA Grapalat" w:hAnsi="GHEA Grapalat" w:cs="Sylfaen"/>
          <w:color w:val="000000"/>
          <w:sz w:val="24"/>
          <w:szCs w:val="24"/>
          <w:lang w:val="hy-AM"/>
        </w:rPr>
      </w:pPr>
      <w:r w:rsidRPr="00D91A84">
        <w:rPr>
          <w:rFonts w:ascii="GHEA Grapalat" w:hAnsi="GHEA Grapalat"/>
          <w:sz w:val="24"/>
          <w:szCs w:val="24"/>
          <w:lang w:val="hy-AM"/>
        </w:rPr>
        <w:t>Արդյո՞ք</w:t>
      </w:r>
      <w:r>
        <w:rPr>
          <w:rFonts w:ascii="GHEA Grapalat" w:hAnsi="GHEA Grapalat"/>
          <w:sz w:val="24"/>
          <w:szCs w:val="24"/>
          <w:lang w:val="hy-AM"/>
        </w:rPr>
        <w:t xml:space="preserve"> </w:t>
      </w:r>
      <w:r w:rsidRPr="00D91A84">
        <w:rPr>
          <w:rFonts w:ascii="GHEA Grapalat" w:hAnsi="GHEA Grapalat"/>
          <w:sz w:val="24"/>
          <w:szCs w:val="24"/>
          <w:lang w:val="hy-AM"/>
        </w:rPr>
        <w:t>Մոր և մանկան առողջության պահպանում</w:t>
      </w:r>
      <w:r>
        <w:rPr>
          <w:rFonts w:ascii="GHEA Grapalat" w:hAnsi="GHEA Grapalat"/>
          <w:sz w:val="24"/>
          <w:szCs w:val="24"/>
          <w:lang w:val="hy-AM"/>
        </w:rPr>
        <w:t xml:space="preserve"> </w:t>
      </w:r>
      <w:r w:rsidRPr="00D91A84">
        <w:rPr>
          <w:rFonts w:ascii="GHEA Grapalat" w:hAnsi="GHEA Grapalat"/>
          <w:sz w:val="24"/>
          <w:szCs w:val="24"/>
          <w:lang w:val="hy-AM"/>
        </w:rPr>
        <w:t>ծրագրի շրջանակներում կատարված աշխատանքներն իրականացվել են տնտեսող ձևով:</w:t>
      </w:r>
    </w:p>
    <w:p w14:paraId="2C565626" w14:textId="77777777" w:rsidR="00CE3200" w:rsidRPr="00CE3200" w:rsidRDefault="00CE3200" w:rsidP="00CE3200">
      <w:pPr>
        <w:snapToGrid w:val="0"/>
        <w:spacing w:after="0" w:line="276" w:lineRule="auto"/>
        <w:ind w:left="720"/>
        <w:contextualSpacing/>
        <w:jc w:val="both"/>
        <w:rPr>
          <w:rFonts w:ascii="GHEA Grapalat" w:eastAsiaTheme="minorEastAsia" w:hAnsi="GHEA Grapalat" w:cs="Sylfaen"/>
          <w:b/>
          <w:bCs/>
          <w:i/>
          <w:iCs/>
          <w:color w:val="0070C0"/>
          <w:sz w:val="24"/>
          <w:szCs w:val="24"/>
          <w:lang w:val="hy-AM"/>
        </w:rPr>
      </w:pPr>
    </w:p>
    <w:p w14:paraId="020F47A2" w14:textId="77777777" w:rsidR="00CE3200" w:rsidRDefault="00CE3200" w:rsidP="00D91A84">
      <w:pPr>
        <w:spacing w:after="0" w:line="276" w:lineRule="auto"/>
        <w:ind w:firstLine="360"/>
        <w:rPr>
          <w:rFonts w:ascii="GHEA Grapalat" w:hAnsi="GHEA Grapalat"/>
          <w:sz w:val="24"/>
          <w:szCs w:val="24"/>
          <w:lang w:val="hy-AM"/>
        </w:rPr>
      </w:pPr>
    </w:p>
    <w:p w14:paraId="67204EE4" w14:textId="4AD254E2" w:rsidR="0074743A" w:rsidRPr="00D91A84" w:rsidRDefault="0074743A" w:rsidP="00D91A84">
      <w:pPr>
        <w:spacing w:after="0" w:line="276" w:lineRule="auto"/>
        <w:ind w:firstLine="360"/>
        <w:rPr>
          <w:rFonts w:ascii="GHEA Grapalat" w:hAnsi="GHEA Grapalat"/>
          <w:sz w:val="24"/>
          <w:szCs w:val="24"/>
          <w:lang w:val="hy-AM"/>
        </w:rPr>
      </w:pPr>
      <w:r w:rsidRPr="00D91A84">
        <w:rPr>
          <w:rFonts w:ascii="GHEA Grapalat" w:hAnsi="GHEA Grapalat"/>
          <w:color w:val="0070C0"/>
          <w:sz w:val="24"/>
          <w:szCs w:val="24"/>
          <w:lang w:val="hy-AM"/>
        </w:rPr>
        <w:br w:type="page"/>
      </w:r>
    </w:p>
    <w:p w14:paraId="278AFCCC" w14:textId="79AFEF2C" w:rsidR="001A0E4D" w:rsidRPr="00CF3C19" w:rsidRDefault="00AD1D5D" w:rsidP="00CF3C19">
      <w:pPr>
        <w:keepNext/>
        <w:keepLines/>
        <w:spacing w:after="0" w:line="276" w:lineRule="auto"/>
        <w:jc w:val="center"/>
        <w:outlineLvl w:val="0"/>
        <w:rPr>
          <w:rFonts w:ascii="GHEA Grapalat" w:eastAsia="Times New Roman" w:hAnsi="GHEA Grapalat"/>
          <w:b/>
          <w:bCs/>
          <w:color w:val="0070C0"/>
          <w:kern w:val="32"/>
          <w:sz w:val="28"/>
          <w:szCs w:val="32"/>
          <w:lang w:val="hy-AM"/>
        </w:rPr>
      </w:pPr>
      <w:bookmarkStart w:id="6" w:name="_Toc138778479"/>
      <w:r w:rsidRPr="00CF3C19">
        <w:rPr>
          <w:rFonts w:ascii="GHEA Grapalat" w:eastAsia="Times New Roman" w:hAnsi="GHEA Grapalat"/>
          <w:b/>
          <w:bCs/>
          <w:color w:val="0070C0"/>
          <w:kern w:val="32"/>
          <w:sz w:val="28"/>
          <w:szCs w:val="32"/>
          <w:lang w:val="hy-AM"/>
        </w:rPr>
        <w:lastRenderedPageBreak/>
        <w:t>6</w:t>
      </w:r>
      <w:r w:rsidR="00F0638B" w:rsidRPr="00CF3C19">
        <w:rPr>
          <w:rFonts w:ascii="Cambria Math" w:eastAsia="Times New Roman" w:hAnsi="Cambria Math" w:cs="Cambria Math"/>
          <w:b/>
          <w:bCs/>
          <w:color w:val="0070C0"/>
          <w:kern w:val="32"/>
          <w:sz w:val="28"/>
          <w:szCs w:val="32"/>
          <w:lang w:val="hy-AM"/>
        </w:rPr>
        <w:t>․</w:t>
      </w:r>
      <w:r w:rsidR="00727B1B" w:rsidRPr="00CF3C19">
        <w:rPr>
          <w:rFonts w:ascii="GHEA Grapalat" w:eastAsia="Times New Roman" w:hAnsi="GHEA Grapalat"/>
          <w:b/>
          <w:bCs/>
          <w:color w:val="0070C0"/>
          <w:kern w:val="32"/>
          <w:sz w:val="28"/>
          <w:szCs w:val="32"/>
          <w:lang w:val="hy-AM"/>
        </w:rPr>
        <w:t xml:space="preserve"> </w:t>
      </w:r>
      <w:r w:rsidR="00837399" w:rsidRPr="00CF3C19">
        <w:rPr>
          <w:rFonts w:ascii="GHEA Grapalat" w:eastAsia="Times New Roman" w:hAnsi="GHEA Grapalat"/>
          <w:b/>
          <w:bCs/>
          <w:color w:val="0070C0"/>
          <w:kern w:val="32"/>
          <w:sz w:val="28"/>
          <w:szCs w:val="32"/>
          <w:lang w:val="hy-AM"/>
        </w:rPr>
        <w:t xml:space="preserve">ԿԱՏԱՐՈՂԱԿԱՆԻ </w:t>
      </w:r>
      <w:r w:rsidR="001A0E4D" w:rsidRPr="00CF3C19">
        <w:rPr>
          <w:rFonts w:ascii="GHEA Grapalat" w:eastAsia="Times New Roman" w:hAnsi="GHEA Grapalat"/>
          <w:b/>
          <w:bCs/>
          <w:color w:val="0070C0"/>
          <w:kern w:val="32"/>
          <w:sz w:val="28"/>
          <w:szCs w:val="32"/>
          <w:lang w:val="hy-AM"/>
        </w:rPr>
        <w:t>ՀԱՇՎԵՔՆՆՈՒԹՅԱՆ ԱՐԴՅՈՒՆՔՆԵՐ</w:t>
      </w:r>
      <w:bookmarkEnd w:id="6"/>
    </w:p>
    <w:p w14:paraId="76C3E411" w14:textId="3ADBCFD4" w:rsidR="00604737" w:rsidRPr="00D91A84" w:rsidRDefault="004E525E" w:rsidP="00604737">
      <w:pPr>
        <w:pStyle w:val="NoSpacing"/>
        <w:ind w:firstLine="720"/>
        <w:jc w:val="both"/>
        <w:rPr>
          <w:rFonts w:ascii="GHEA Grapalat" w:hAnsi="GHEA Grapalat"/>
          <w:sz w:val="24"/>
          <w:lang w:val="hy-AM"/>
        </w:rPr>
      </w:pPr>
      <w:r>
        <w:rPr>
          <w:rFonts w:ascii="GHEA Grapalat" w:hAnsi="GHEA Grapalat"/>
          <w:sz w:val="24"/>
          <w:lang w:val="hy-AM"/>
        </w:rPr>
        <w:t></w:t>
      </w:r>
      <w:r w:rsidR="00604737" w:rsidRPr="00D91A84">
        <w:rPr>
          <w:rFonts w:ascii="GHEA Grapalat" w:hAnsi="GHEA Grapalat"/>
          <w:sz w:val="24"/>
          <w:lang w:val="hy-AM"/>
        </w:rPr>
        <w:t>Մոր և մանկան առողջության պահպանում</w:t>
      </w:r>
      <w:r>
        <w:rPr>
          <w:rFonts w:ascii="GHEA Grapalat" w:hAnsi="GHEA Grapalat"/>
          <w:sz w:val="24"/>
          <w:lang w:val="hy-AM"/>
        </w:rPr>
        <w:t></w:t>
      </w:r>
      <w:r w:rsidR="00604737" w:rsidRPr="00D91A84">
        <w:rPr>
          <w:rFonts w:ascii="GHEA Grapalat" w:hAnsi="GHEA Grapalat"/>
          <w:sz w:val="24"/>
          <w:lang w:val="hy-AM"/>
        </w:rPr>
        <w:t xml:space="preserve"> ծրագրի </w:t>
      </w:r>
      <w:r w:rsidR="00604737" w:rsidRPr="00C638B9">
        <w:rPr>
          <w:rFonts w:ascii="GHEA Grapalat" w:hAnsi="GHEA Grapalat"/>
          <w:sz w:val="24"/>
          <w:lang w:val="hy-AM"/>
        </w:rPr>
        <w:t>նպատակ</w:t>
      </w:r>
      <w:r w:rsidR="00351729" w:rsidRPr="00C638B9">
        <w:rPr>
          <w:rFonts w:ascii="GHEA Grapalat" w:hAnsi="GHEA Grapalat"/>
          <w:sz w:val="24"/>
          <w:lang w:val="hy-AM"/>
        </w:rPr>
        <w:t>ներից մեկը</w:t>
      </w:r>
      <w:r w:rsidR="00604737" w:rsidRPr="00D91A84">
        <w:rPr>
          <w:rFonts w:ascii="GHEA Grapalat" w:hAnsi="GHEA Grapalat"/>
          <w:sz w:val="24"/>
          <w:lang w:val="hy-AM"/>
        </w:rPr>
        <w:t xml:space="preserve"> կանանց և երեխաներին մատուցվող բժշկական ծառայությունների մատչելիության և որակի բարելավումն է, որի իրականացման համար</w:t>
      </w:r>
      <w:r w:rsidR="00403E56">
        <w:rPr>
          <w:rFonts w:ascii="GHEA Grapalat" w:hAnsi="GHEA Grapalat"/>
          <w:sz w:val="24"/>
          <w:lang w:val="hy-AM"/>
        </w:rPr>
        <w:t xml:space="preserve"> </w:t>
      </w:r>
      <w:r w:rsidR="00A616EE" w:rsidRPr="00403E56">
        <w:rPr>
          <w:rFonts w:ascii="GHEA Grapalat" w:hAnsi="GHEA Grapalat"/>
          <w:sz w:val="24"/>
          <w:lang w:val="hy-AM"/>
        </w:rPr>
        <w:t xml:space="preserve">ՀՀ պետական բյուջեից </w:t>
      </w:r>
      <w:r w:rsidR="00604737" w:rsidRPr="00D91A84">
        <w:rPr>
          <w:rFonts w:ascii="GHEA Grapalat" w:hAnsi="GHEA Grapalat"/>
          <w:sz w:val="24"/>
          <w:lang w:val="hy-AM"/>
        </w:rPr>
        <w:t>2021</w:t>
      </w:r>
      <w:r w:rsidR="00403E56">
        <w:rPr>
          <w:rFonts w:ascii="GHEA Grapalat" w:hAnsi="GHEA Grapalat"/>
          <w:sz w:val="24"/>
          <w:lang w:val="hy-AM"/>
        </w:rPr>
        <w:t>-</w:t>
      </w:r>
      <w:r w:rsidR="00604737" w:rsidRPr="00D91A84">
        <w:rPr>
          <w:rFonts w:ascii="GHEA Grapalat" w:hAnsi="GHEA Grapalat"/>
          <w:sz w:val="24"/>
          <w:lang w:val="hy-AM"/>
        </w:rPr>
        <w:t>2022</w:t>
      </w:r>
      <w:r w:rsidR="0063174D">
        <w:rPr>
          <w:rFonts w:ascii="GHEA Grapalat" w:hAnsi="GHEA Grapalat"/>
          <w:sz w:val="24"/>
          <w:lang w:val="hy-AM"/>
        </w:rPr>
        <w:t>թ</w:t>
      </w:r>
      <w:r w:rsidR="00604737" w:rsidRPr="00D91A84">
        <w:rPr>
          <w:rFonts w:ascii="GHEA Grapalat" w:hAnsi="GHEA Grapalat"/>
          <w:sz w:val="24"/>
          <w:lang w:val="hy-AM"/>
        </w:rPr>
        <w:t>թ</w:t>
      </w:r>
      <w:r w:rsidR="0063174D" w:rsidRPr="00403E56">
        <w:rPr>
          <w:rFonts w:ascii="GHEA Grapalat" w:hAnsi="GHEA Grapalat"/>
          <w:sz w:val="24"/>
          <w:lang w:val="hy-AM"/>
        </w:rPr>
        <w:t>.</w:t>
      </w:r>
      <w:r w:rsidR="00604737" w:rsidRPr="00D91A84">
        <w:rPr>
          <w:rFonts w:ascii="GHEA Grapalat" w:hAnsi="GHEA Grapalat"/>
          <w:sz w:val="24"/>
          <w:lang w:val="hy-AM"/>
        </w:rPr>
        <w:t xml:space="preserve"> հատկացվել</w:t>
      </w:r>
      <w:r w:rsidR="00A616EE" w:rsidRPr="00403E56">
        <w:rPr>
          <w:rFonts w:ascii="GHEA Grapalat" w:hAnsi="GHEA Grapalat"/>
          <w:sz w:val="24"/>
          <w:lang w:val="hy-AM"/>
        </w:rPr>
        <w:t xml:space="preserve"> է</w:t>
      </w:r>
      <w:r w:rsidR="00604737" w:rsidRPr="00D91A84">
        <w:rPr>
          <w:rFonts w:ascii="GHEA Grapalat" w:hAnsi="GHEA Grapalat"/>
          <w:sz w:val="24"/>
          <w:lang w:val="hy-AM"/>
        </w:rPr>
        <w:t xml:space="preserve"> համապատասխանաբար</w:t>
      </w:r>
      <w:r w:rsidR="00604737" w:rsidRPr="005E452C">
        <w:rPr>
          <w:rFonts w:ascii="GHEA Grapalat" w:hAnsi="GHEA Grapalat"/>
          <w:sz w:val="24"/>
          <w:lang w:val="hy-AM"/>
        </w:rPr>
        <w:t>`</w:t>
      </w:r>
      <w:r w:rsidR="00604737" w:rsidRPr="00D91A84">
        <w:rPr>
          <w:rFonts w:ascii="GHEA Grapalat" w:hAnsi="GHEA Grapalat"/>
          <w:sz w:val="24"/>
          <w:lang w:val="hy-AM"/>
        </w:rPr>
        <w:t xml:space="preserve"> 19,245,740.7 հազ</w:t>
      </w:r>
      <w:r w:rsidR="00604737" w:rsidRPr="00D91A84">
        <w:rPr>
          <w:rFonts w:ascii="Cambria Math" w:hAnsi="Cambria Math" w:cs="Cambria Math"/>
          <w:sz w:val="24"/>
          <w:lang w:val="hy-AM"/>
        </w:rPr>
        <w:t>․</w:t>
      </w:r>
      <w:r w:rsidR="00604737" w:rsidRPr="00D91A84">
        <w:rPr>
          <w:rFonts w:ascii="GHEA Grapalat" w:hAnsi="GHEA Grapalat"/>
          <w:sz w:val="24"/>
          <w:lang w:val="hy-AM"/>
        </w:rPr>
        <w:t xml:space="preserve"> դրամ և 19,756,248.5 հազ</w:t>
      </w:r>
      <w:r w:rsidR="00604737" w:rsidRPr="00D91A84">
        <w:rPr>
          <w:rFonts w:ascii="Cambria Math" w:hAnsi="Cambria Math" w:cs="Cambria Math"/>
          <w:sz w:val="24"/>
          <w:lang w:val="hy-AM"/>
        </w:rPr>
        <w:t>․</w:t>
      </w:r>
      <w:r w:rsidR="00604737" w:rsidRPr="00D91A84">
        <w:rPr>
          <w:rFonts w:ascii="GHEA Grapalat" w:hAnsi="GHEA Grapalat"/>
          <w:sz w:val="24"/>
          <w:lang w:val="hy-AM"/>
        </w:rPr>
        <w:t xml:space="preserve"> դրամ։ </w:t>
      </w:r>
    </w:p>
    <w:p w14:paraId="54115A3C" w14:textId="77777777" w:rsidR="00604737" w:rsidRDefault="00604737" w:rsidP="00604737">
      <w:pPr>
        <w:pStyle w:val="NoSpacing"/>
        <w:ind w:firstLine="720"/>
        <w:jc w:val="both"/>
        <w:rPr>
          <w:rFonts w:ascii="GHEA Grapalat" w:hAnsi="GHEA Grapalat"/>
          <w:b/>
          <w:sz w:val="24"/>
          <w:lang w:val="hy-AM"/>
        </w:rPr>
      </w:pPr>
    </w:p>
    <w:p w14:paraId="38BF8597" w14:textId="1CCA4DDE" w:rsidR="00604737" w:rsidRDefault="00604737" w:rsidP="00604737">
      <w:pPr>
        <w:pStyle w:val="NoSpacing"/>
        <w:ind w:firstLine="720"/>
        <w:jc w:val="both"/>
        <w:rPr>
          <w:rFonts w:ascii="Cambria Math" w:hAnsi="Cambria Math" w:cs="Cambria Math"/>
          <w:b/>
          <w:sz w:val="24"/>
          <w:lang w:val="hy-AM"/>
        </w:rPr>
      </w:pPr>
      <w:r w:rsidRPr="00D91A84">
        <w:rPr>
          <w:rFonts w:ascii="GHEA Grapalat" w:hAnsi="GHEA Grapalat"/>
          <w:b/>
          <w:sz w:val="24"/>
          <w:lang w:val="hy-AM"/>
        </w:rPr>
        <w:t>Աղյուսակ 1</w:t>
      </w:r>
      <w:r w:rsidR="00496300">
        <w:rPr>
          <w:rFonts w:ascii="Cambria Math" w:hAnsi="Cambria Math"/>
          <w:b/>
          <w:sz w:val="24"/>
          <w:lang w:val="hy-AM"/>
        </w:rPr>
        <w:t>․</w:t>
      </w:r>
      <w:r w:rsidR="00496300" w:rsidRPr="00D91A84">
        <w:rPr>
          <w:rFonts w:ascii="GHEA Grapalat" w:hAnsi="GHEA Grapalat"/>
          <w:b/>
          <w:sz w:val="24"/>
          <w:lang w:val="hy-AM"/>
        </w:rPr>
        <w:t xml:space="preserve"> </w:t>
      </w:r>
      <w:r w:rsidRPr="00D91A84">
        <w:rPr>
          <w:rFonts w:ascii="GHEA Grapalat" w:hAnsi="GHEA Grapalat"/>
          <w:b/>
          <w:sz w:val="24"/>
          <w:lang w:val="hy-AM"/>
        </w:rPr>
        <w:t>Մոր և մանկան առողջության պահպանում ծրագրի հիմնական ցուցանիշները 2021-2022թթ</w:t>
      </w:r>
      <w:r w:rsidRPr="00D91A84">
        <w:rPr>
          <w:rFonts w:ascii="Cambria Math" w:hAnsi="Cambria Math" w:cs="Cambria Math"/>
          <w:b/>
          <w:sz w:val="24"/>
          <w:lang w:val="hy-AM"/>
        </w:rPr>
        <w:t>․</w:t>
      </w:r>
    </w:p>
    <w:p w14:paraId="06BDF185" w14:textId="77777777" w:rsidR="00AD1D5D" w:rsidRPr="00AD1D5D" w:rsidRDefault="00AD1D5D" w:rsidP="00604737">
      <w:pPr>
        <w:pStyle w:val="NoSpacing"/>
        <w:ind w:firstLine="720"/>
        <w:jc w:val="both"/>
        <w:rPr>
          <w:rFonts w:ascii="GHEA Grapalat" w:hAnsi="GHEA Grapalat"/>
          <w:b/>
          <w:sz w:val="6"/>
          <w:szCs w:val="6"/>
          <w:lang w:val="hy-AM"/>
        </w:rPr>
      </w:pPr>
    </w:p>
    <w:tbl>
      <w:tblPr>
        <w:tblW w:w="10493" w:type="dxa"/>
        <w:tblLook w:val="04A0" w:firstRow="1" w:lastRow="0" w:firstColumn="1" w:lastColumn="0" w:noHBand="0" w:noVBand="1"/>
      </w:tblPr>
      <w:tblGrid>
        <w:gridCol w:w="1086"/>
        <w:gridCol w:w="4056"/>
        <w:gridCol w:w="1358"/>
        <w:gridCol w:w="1335"/>
        <w:gridCol w:w="1326"/>
        <w:gridCol w:w="1332"/>
      </w:tblGrid>
      <w:tr w:rsidR="00604737" w:rsidRPr="00A40F9C" w14:paraId="229A94B1" w14:textId="77777777" w:rsidTr="003A45FC">
        <w:trPr>
          <w:trHeight w:val="600"/>
        </w:trPr>
        <w:tc>
          <w:tcPr>
            <w:tcW w:w="8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74CADF" w14:textId="77777777" w:rsidR="00604737" w:rsidRPr="00EB16DE" w:rsidRDefault="00604737" w:rsidP="003A45FC">
            <w:pPr>
              <w:spacing w:after="0" w:line="276" w:lineRule="auto"/>
              <w:jc w:val="center"/>
              <w:rPr>
                <w:rFonts w:ascii="GHEA Grapalat" w:eastAsia="Times New Roman" w:hAnsi="GHEA Grapalat"/>
                <w:b/>
                <w:bCs/>
                <w:sz w:val="18"/>
                <w:szCs w:val="18"/>
                <w:lang w:val="hy-AM" w:eastAsia="ru-RU"/>
              </w:rPr>
            </w:pPr>
            <w:r w:rsidRPr="00EB16DE">
              <w:rPr>
                <w:rFonts w:eastAsia="Times New Roman" w:cs="Calibri"/>
                <w:b/>
                <w:bCs/>
                <w:sz w:val="18"/>
                <w:szCs w:val="18"/>
                <w:lang w:val="hy-AM" w:eastAsia="ru-RU"/>
              </w:rPr>
              <w:t> </w:t>
            </w:r>
            <w:r w:rsidRPr="00EB16DE">
              <w:rPr>
                <w:rFonts w:ascii="GHEA Grapalat" w:eastAsia="Times New Roman" w:hAnsi="GHEA Grapalat" w:cs="Calibri"/>
                <w:b/>
                <w:bCs/>
                <w:sz w:val="18"/>
                <w:szCs w:val="18"/>
                <w:lang w:val="hy-AM" w:eastAsia="ru-RU"/>
              </w:rPr>
              <w:t>Տարեթիվ</w:t>
            </w:r>
          </w:p>
        </w:tc>
        <w:tc>
          <w:tcPr>
            <w:tcW w:w="5027" w:type="dxa"/>
            <w:tcBorders>
              <w:top w:val="single" w:sz="4" w:space="0" w:color="auto"/>
              <w:left w:val="nil"/>
              <w:bottom w:val="single" w:sz="4" w:space="0" w:color="auto"/>
              <w:right w:val="single" w:sz="4" w:space="0" w:color="auto"/>
            </w:tcBorders>
            <w:shd w:val="clear" w:color="auto" w:fill="D9D9D9"/>
            <w:vAlign w:val="center"/>
            <w:hideMark/>
          </w:tcPr>
          <w:p w14:paraId="69979EC2" w14:textId="77777777" w:rsidR="00604737" w:rsidRPr="00EB16DE" w:rsidRDefault="00604737" w:rsidP="003A45FC">
            <w:pPr>
              <w:spacing w:after="0" w:line="276" w:lineRule="auto"/>
              <w:jc w:val="center"/>
              <w:rPr>
                <w:rFonts w:ascii="GHEA Grapalat" w:eastAsia="Times New Roman" w:hAnsi="GHEA Grapalat"/>
                <w:b/>
                <w:bCs/>
                <w:sz w:val="18"/>
                <w:szCs w:val="18"/>
                <w:lang w:val="ru-RU" w:eastAsia="ru-RU"/>
              </w:rPr>
            </w:pPr>
            <w:r w:rsidRPr="00EB16DE">
              <w:rPr>
                <w:rFonts w:ascii="GHEA Grapalat" w:eastAsia="Times New Roman" w:hAnsi="GHEA Grapalat"/>
                <w:b/>
                <w:bCs/>
                <w:sz w:val="18"/>
                <w:szCs w:val="18"/>
                <w:lang w:val="ru-RU" w:eastAsia="ru-RU"/>
              </w:rPr>
              <w:t>Միջոցառում</w:t>
            </w:r>
          </w:p>
        </w:tc>
        <w:tc>
          <w:tcPr>
            <w:tcW w:w="1104" w:type="dxa"/>
            <w:tcBorders>
              <w:top w:val="single" w:sz="4" w:space="0" w:color="auto"/>
              <w:left w:val="nil"/>
              <w:bottom w:val="single" w:sz="4" w:space="0" w:color="auto"/>
              <w:right w:val="single" w:sz="4" w:space="0" w:color="auto"/>
            </w:tcBorders>
            <w:shd w:val="clear" w:color="auto" w:fill="D9D9D9"/>
            <w:vAlign w:val="center"/>
            <w:hideMark/>
          </w:tcPr>
          <w:p w14:paraId="78B258D5" w14:textId="77777777" w:rsidR="00604737" w:rsidRPr="00EB16DE" w:rsidRDefault="00604737" w:rsidP="003A45FC">
            <w:pPr>
              <w:spacing w:after="0" w:line="276" w:lineRule="auto"/>
              <w:jc w:val="center"/>
              <w:rPr>
                <w:rFonts w:ascii="GHEA Grapalat" w:eastAsia="Times New Roman" w:hAnsi="GHEA Grapalat"/>
                <w:b/>
                <w:bCs/>
                <w:sz w:val="18"/>
                <w:szCs w:val="18"/>
                <w:lang w:val="ru-RU" w:eastAsia="ru-RU"/>
              </w:rPr>
            </w:pPr>
            <w:r w:rsidRPr="00EB16DE">
              <w:rPr>
                <w:rFonts w:ascii="GHEA Grapalat" w:eastAsia="Times New Roman" w:hAnsi="GHEA Grapalat"/>
                <w:b/>
                <w:bCs/>
                <w:sz w:val="18"/>
                <w:szCs w:val="18"/>
                <w:lang w:val="ru-RU" w:eastAsia="ru-RU"/>
              </w:rPr>
              <w:t>Տարեկան պլան</w:t>
            </w:r>
          </w:p>
        </w:tc>
        <w:tc>
          <w:tcPr>
            <w:tcW w:w="1306" w:type="dxa"/>
            <w:tcBorders>
              <w:top w:val="single" w:sz="4" w:space="0" w:color="auto"/>
              <w:left w:val="nil"/>
              <w:bottom w:val="single" w:sz="4" w:space="0" w:color="auto"/>
              <w:right w:val="single" w:sz="4" w:space="0" w:color="auto"/>
            </w:tcBorders>
            <w:shd w:val="clear" w:color="auto" w:fill="D9D9D9"/>
            <w:vAlign w:val="center"/>
            <w:hideMark/>
          </w:tcPr>
          <w:p w14:paraId="6D06D3D8" w14:textId="77777777" w:rsidR="00604737" w:rsidRPr="00EB16DE" w:rsidRDefault="00604737" w:rsidP="003A45FC">
            <w:pPr>
              <w:spacing w:after="0" w:line="276" w:lineRule="auto"/>
              <w:jc w:val="center"/>
              <w:rPr>
                <w:rFonts w:ascii="GHEA Grapalat" w:eastAsia="Times New Roman" w:hAnsi="GHEA Grapalat"/>
                <w:b/>
                <w:bCs/>
                <w:sz w:val="18"/>
                <w:szCs w:val="18"/>
                <w:lang w:val="ru-RU" w:eastAsia="ru-RU"/>
              </w:rPr>
            </w:pPr>
            <w:r w:rsidRPr="00EB16DE">
              <w:rPr>
                <w:rFonts w:ascii="GHEA Grapalat" w:eastAsia="Times New Roman" w:hAnsi="GHEA Grapalat"/>
                <w:b/>
                <w:bCs/>
                <w:sz w:val="18"/>
                <w:szCs w:val="18"/>
                <w:lang w:val="ru-RU" w:eastAsia="ru-RU"/>
              </w:rPr>
              <w:t>Տարեկան ճշտված պլան</w:t>
            </w:r>
          </w:p>
        </w:tc>
        <w:tc>
          <w:tcPr>
            <w:tcW w:w="1079" w:type="dxa"/>
            <w:tcBorders>
              <w:top w:val="single" w:sz="4" w:space="0" w:color="auto"/>
              <w:left w:val="nil"/>
              <w:bottom w:val="single" w:sz="4" w:space="0" w:color="auto"/>
              <w:right w:val="single" w:sz="4" w:space="0" w:color="auto"/>
            </w:tcBorders>
            <w:shd w:val="clear" w:color="auto" w:fill="D9D9D9"/>
            <w:vAlign w:val="center"/>
            <w:hideMark/>
          </w:tcPr>
          <w:p w14:paraId="39F9F809" w14:textId="77777777" w:rsidR="00604737" w:rsidRPr="00EB16DE" w:rsidRDefault="00604737" w:rsidP="003A45FC">
            <w:pPr>
              <w:spacing w:after="0" w:line="276" w:lineRule="auto"/>
              <w:jc w:val="center"/>
              <w:rPr>
                <w:rFonts w:ascii="GHEA Grapalat" w:eastAsia="Times New Roman" w:hAnsi="GHEA Grapalat"/>
                <w:b/>
                <w:bCs/>
                <w:sz w:val="18"/>
                <w:szCs w:val="18"/>
                <w:lang w:val="ru-RU" w:eastAsia="ru-RU"/>
              </w:rPr>
            </w:pPr>
            <w:r w:rsidRPr="00EB16DE">
              <w:rPr>
                <w:rFonts w:ascii="GHEA Grapalat" w:eastAsia="Times New Roman" w:hAnsi="GHEA Grapalat"/>
                <w:b/>
                <w:bCs/>
                <w:sz w:val="18"/>
                <w:szCs w:val="18"/>
                <w:lang w:val="ru-RU" w:eastAsia="ru-RU"/>
              </w:rPr>
              <w:t>Փաստ</w:t>
            </w:r>
          </w:p>
        </w:tc>
        <w:tc>
          <w:tcPr>
            <w:tcW w:w="1084" w:type="dxa"/>
            <w:tcBorders>
              <w:top w:val="single" w:sz="4" w:space="0" w:color="auto"/>
              <w:left w:val="nil"/>
              <w:bottom w:val="single" w:sz="4" w:space="0" w:color="auto"/>
              <w:right w:val="single" w:sz="4" w:space="0" w:color="auto"/>
            </w:tcBorders>
            <w:shd w:val="clear" w:color="auto" w:fill="D9D9D9"/>
            <w:vAlign w:val="center"/>
            <w:hideMark/>
          </w:tcPr>
          <w:p w14:paraId="45AD40C5" w14:textId="77777777" w:rsidR="00604737" w:rsidRPr="00EB16DE" w:rsidRDefault="00604737" w:rsidP="003A45FC">
            <w:pPr>
              <w:spacing w:after="0" w:line="276" w:lineRule="auto"/>
              <w:jc w:val="center"/>
              <w:rPr>
                <w:rFonts w:ascii="GHEA Grapalat" w:eastAsia="Times New Roman" w:hAnsi="GHEA Grapalat"/>
                <w:b/>
                <w:bCs/>
                <w:sz w:val="18"/>
                <w:szCs w:val="18"/>
                <w:lang w:val="ru-RU" w:eastAsia="ru-RU"/>
              </w:rPr>
            </w:pPr>
            <w:r w:rsidRPr="00EB16DE">
              <w:rPr>
                <w:rFonts w:ascii="GHEA Grapalat" w:eastAsia="Times New Roman" w:hAnsi="GHEA Grapalat"/>
                <w:b/>
                <w:bCs/>
                <w:sz w:val="18"/>
                <w:szCs w:val="18"/>
                <w:lang w:val="ru-RU" w:eastAsia="ru-RU"/>
              </w:rPr>
              <w:t>Փաստացի ծախս</w:t>
            </w:r>
          </w:p>
        </w:tc>
      </w:tr>
      <w:tr w:rsidR="00604737" w:rsidRPr="00A40F9C" w14:paraId="0F0C67BF" w14:textId="77777777" w:rsidTr="003A45FC">
        <w:trPr>
          <w:trHeight w:val="216"/>
        </w:trPr>
        <w:tc>
          <w:tcPr>
            <w:tcW w:w="893" w:type="dxa"/>
            <w:vMerge w:val="restart"/>
            <w:tcBorders>
              <w:top w:val="nil"/>
              <w:left w:val="single" w:sz="4" w:space="0" w:color="auto"/>
              <w:right w:val="single" w:sz="4" w:space="0" w:color="auto"/>
            </w:tcBorders>
            <w:shd w:val="clear" w:color="auto" w:fill="auto"/>
            <w:vAlign w:val="center"/>
            <w:hideMark/>
          </w:tcPr>
          <w:p w14:paraId="1F471CF3" w14:textId="77777777" w:rsidR="00604737" w:rsidRPr="00EB16DE" w:rsidRDefault="00604737" w:rsidP="003A45FC">
            <w:pPr>
              <w:spacing w:after="0" w:line="276" w:lineRule="auto"/>
              <w:jc w:val="center"/>
              <w:rPr>
                <w:rFonts w:ascii="GHEA Grapalat" w:eastAsia="Times New Roman" w:hAnsi="GHEA Grapalat"/>
                <w:b/>
                <w:bCs/>
                <w:sz w:val="18"/>
                <w:szCs w:val="18"/>
                <w:lang w:val="ru-RU" w:eastAsia="ru-RU"/>
              </w:rPr>
            </w:pPr>
            <w:r w:rsidRPr="00EB16DE">
              <w:rPr>
                <w:rFonts w:eastAsia="Times New Roman" w:cs="Calibri"/>
                <w:b/>
                <w:bCs/>
                <w:sz w:val="18"/>
                <w:szCs w:val="18"/>
                <w:lang w:val="ru-RU" w:eastAsia="ru-RU"/>
              </w:rPr>
              <w:t> </w:t>
            </w:r>
          </w:p>
          <w:p w14:paraId="062E572B" w14:textId="77777777" w:rsidR="00604737" w:rsidRPr="00EB16DE" w:rsidRDefault="00604737" w:rsidP="003A45FC">
            <w:pPr>
              <w:spacing w:after="0" w:line="276" w:lineRule="auto"/>
              <w:jc w:val="center"/>
              <w:rPr>
                <w:rFonts w:ascii="GHEA Grapalat" w:eastAsia="Times New Roman" w:hAnsi="GHEA Grapalat"/>
                <w:b/>
                <w:bCs/>
                <w:sz w:val="18"/>
                <w:szCs w:val="18"/>
                <w:lang w:val="ru-RU" w:eastAsia="ru-RU"/>
              </w:rPr>
            </w:pPr>
            <w:r w:rsidRPr="00EB16DE">
              <w:rPr>
                <w:rFonts w:ascii="GHEA Grapalat" w:eastAsia="Times New Roman" w:hAnsi="GHEA Grapalat"/>
                <w:sz w:val="18"/>
                <w:szCs w:val="18"/>
                <w:lang w:val="ru-RU" w:eastAsia="ru-RU"/>
              </w:rPr>
              <w:t>2021</w:t>
            </w:r>
          </w:p>
        </w:tc>
        <w:tc>
          <w:tcPr>
            <w:tcW w:w="5027" w:type="dxa"/>
            <w:tcBorders>
              <w:top w:val="nil"/>
              <w:left w:val="nil"/>
              <w:bottom w:val="single" w:sz="4" w:space="0" w:color="auto"/>
              <w:right w:val="single" w:sz="4" w:space="0" w:color="auto"/>
            </w:tcBorders>
            <w:shd w:val="clear" w:color="auto" w:fill="auto"/>
            <w:vAlign w:val="center"/>
            <w:hideMark/>
          </w:tcPr>
          <w:p w14:paraId="3AD2CBA3" w14:textId="77777777" w:rsidR="00604737" w:rsidRPr="00EB16DE" w:rsidRDefault="00604737" w:rsidP="003A45FC">
            <w:pPr>
              <w:spacing w:after="0" w:line="276" w:lineRule="auto"/>
              <w:jc w:val="center"/>
              <w:rPr>
                <w:rFonts w:ascii="GHEA Grapalat" w:eastAsia="Times New Roman" w:hAnsi="GHEA Grapalat"/>
                <w:b/>
                <w:bCs/>
                <w:sz w:val="18"/>
                <w:szCs w:val="18"/>
                <w:lang w:val="ru-RU" w:eastAsia="ru-RU"/>
              </w:rPr>
            </w:pPr>
            <w:r w:rsidRPr="00EB16DE">
              <w:rPr>
                <w:rFonts w:ascii="GHEA Grapalat" w:eastAsia="Times New Roman" w:hAnsi="GHEA Grapalat"/>
                <w:b/>
                <w:bCs/>
                <w:sz w:val="18"/>
                <w:szCs w:val="18"/>
                <w:lang w:val="ru-RU" w:eastAsia="ru-RU"/>
              </w:rPr>
              <w:t>Մոր և մանկան առողջության պահպանում</w:t>
            </w:r>
          </w:p>
        </w:tc>
        <w:tc>
          <w:tcPr>
            <w:tcW w:w="1104" w:type="dxa"/>
            <w:tcBorders>
              <w:top w:val="nil"/>
              <w:left w:val="nil"/>
              <w:bottom w:val="single" w:sz="4" w:space="0" w:color="auto"/>
              <w:right w:val="single" w:sz="4" w:space="0" w:color="auto"/>
            </w:tcBorders>
            <w:shd w:val="clear" w:color="auto" w:fill="auto"/>
            <w:noWrap/>
            <w:vAlign w:val="center"/>
            <w:hideMark/>
          </w:tcPr>
          <w:p w14:paraId="43DAFCD6" w14:textId="77777777" w:rsidR="00604737" w:rsidRPr="00EB16DE" w:rsidRDefault="00604737" w:rsidP="003A45FC">
            <w:pPr>
              <w:spacing w:after="0" w:line="276" w:lineRule="auto"/>
              <w:jc w:val="center"/>
              <w:rPr>
                <w:rFonts w:ascii="GHEA Grapalat" w:eastAsia="Times New Roman" w:hAnsi="GHEA Grapalat"/>
                <w:b/>
                <w:bCs/>
                <w:sz w:val="18"/>
                <w:szCs w:val="18"/>
                <w:lang w:val="ru-RU" w:eastAsia="ru-RU"/>
              </w:rPr>
            </w:pPr>
            <w:r w:rsidRPr="00EB16DE">
              <w:rPr>
                <w:rFonts w:ascii="GHEA Grapalat" w:hAnsi="GHEA Grapalat"/>
                <w:b/>
                <w:sz w:val="18"/>
                <w:szCs w:val="18"/>
              </w:rPr>
              <w:t>19,082,132.3</w:t>
            </w:r>
          </w:p>
        </w:tc>
        <w:tc>
          <w:tcPr>
            <w:tcW w:w="1306" w:type="dxa"/>
            <w:tcBorders>
              <w:top w:val="nil"/>
              <w:left w:val="nil"/>
              <w:bottom w:val="single" w:sz="4" w:space="0" w:color="auto"/>
              <w:right w:val="single" w:sz="4" w:space="0" w:color="auto"/>
            </w:tcBorders>
            <w:shd w:val="clear" w:color="auto" w:fill="auto"/>
            <w:noWrap/>
            <w:vAlign w:val="center"/>
            <w:hideMark/>
          </w:tcPr>
          <w:p w14:paraId="432288AA" w14:textId="77777777" w:rsidR="00604737" w:rsidRPr="00EB16DE" w:rsidRDefault="00604737" w:rsidP="003A45FC">
            <w:pPr>
              <w:spacing w:after="0" w:line="276" w:lineRule="auto"/>
              <w:jc w:val="center"/>
              <w:rPr>
                <w:rFonts w:ascii="GHEA Grapalat" w:eastAsia="Times New Roman" w:hAnsi="GHEA Grapalat"/>
                <w:b/>
                <w:bCs/>
                <w:sz w:val="18"/>
                <w:szCs w:val="18"/>
                <w:lang w:val="ru-RU" w:eastAsia="ru-RU"/>
              </w:rPr>
            </w:pPr>
            <w:r w:rsidRPr="00EB16DE">
              <w:rPr>
                <w:rFonts w:ascii="GHEA Grapalat" w:hAnsi="GHEA Grapalat"/>
                <w:b/>
                <w:sz w:val="18"/>
                <w:szCs w:val="18"/>
              </w:rPr>
              <w:t>19,271,876.1</w:t>
            </w:r>
          </w:p>
        </w:tc>
        <w:tc>
          <w:tcPr>
            <w:tcW w:w="1079" w:type="dxa"/>
            <w:tcBorders>
              <w:top w:val="nil"/>
              <w:left w:val="nil"/>
              <w:bottom w:val="single" w:sz="4" w:space="0" w:color="auto"/>
              <w:right w:val="single" w:sz="4" w:space="0" w:color="auto"/>
            </w:tcBorders>
            <w:shd w:val="clear" w:color="auto" w:fill="auto"/>
            <w:noWrap/>
            <w:vAlign w:val="center"/>
            <w:hideMark/>
          </w:tcPr>
          <w:p w14:paraId="1EE1C351" w14:textId="77777777" w:rsidR="00604737" w:rsidRPr="00EB16DE" w:rsidRDefault="00604737" w:rsidP="003A45FC">
            <w:pPr>
              <w:spacing w:after="0" w:line="276" w:lineRule="auto"/>
              <w:jc w:val="center"/>
              <w:rPr>
                <w:rFonts w:ascii="GHEA Grapalat" w:eastAsia="Times New Roman" w:hAnsi="GHEA Grapalat"/>
                <w:b/>
                <w:bCs/>
                <w:sz w:val="18"/>
                <w:szCs w:val="18"/>
                <w:lang w:val="ru-RU" w:eastAsia="ru-RU"/>
              </w:rPr>
            </w:pPr>
            <w:r w:rsidRPr="00EB16DE">
              <w:rPr>
                <w:rFonts w:ascii="GHEA Grapalat" w:hAnsi="GHEA Grapalat"/>
                <w:b/>
                <w:sz w:val="18"/>
                <w:szCs w:val="18"/>
              </w:rPr>
              <w:t>19,245,740.7</w:t>
            </w:r>
          </w:p>
        </w:tc>
        <w:tc>
          <w:tcPr>
            <w:tcW w:w="1084" w:type="dxa"/>
            <w:tcBorders>
              <w:top w:val="nil"/>
              <w:left w:val="nil"/>
              <w:bottom w:val="single" w:sz="4" w:space="0" w:color="auto"/>
              <w:right w:val="single" w:sz="4" w:space="0" w:color="auto"/>
            </w:tcBorders>
            <w:shd w:val="clear" w:color="auto" w:fill="auto"/>
            <w:noWrap/>
            <w:vAlign w:val="center"/>
            <w:hideMark/>
          </w:tcPr>
          <w:p w14:paraId="560EC0EF" w14:textId="77777777" w:rsidR="00604737" w:rsidRPr="00EB16DE" w:rsidRDefault="00604737" w:rsidP="003A45FC">
            <w:pPr>
              <w:spacing w:after="0" w:line="276" w:lineRule="auto"/>
              <w:jc w:val="center"/>
              <w:rPr>
                <w:rFonts w:ascii="GHEA Grapalat" w:eastAsia="Times New Roman" w:hAnsi="GHEA Grapalat"/>
                <w:b/>
                <w:bCs/>
                <w:sz w:val="18"/>
                <w:szCs w:val="18"/>
                <w:lang w:val="ru-RU" w:eastAsia="ru-RU"/>
              </w:rPr>
            </w:pPr>
            <w:r w:rsidRPr="00EB16DE">
              <w:rPr>
                <w:rFonts w:ascii="GHEA Grapalat" w:hAnsi="GHEA Grapalat"/>
                <w:b/>
                <w:sz w:val="18"/>
                <w:szCs w:val="18"/>
              </w:rPr>
              <w:t>19,245,740.7</w:t>
            </w:r>
          </w:p>
        </w:tc>
      </w:tr>
      <w:tr w:rsidR="00604737" w:rsidRPr="00A40F9C" w14:paraId="0DC869EF" w14:textId="77777777" w:rsidTr="003A45FC">
        <w:trPr>
          <w:trHeight w:val="164"/>
        </w:trPr>
        <w:tc>
          <w:tcPr>
            <w:tcW w:w="893" w:type="dxa"/>
            <w:vMerge/>
            <w:tcBorders>
              <w:left w:val="single" w:sz="4" w:space="0" w:color="auto"/>
              <w:right w:val="single" w:sz="4" w:space="0" w:color="auto"/>
            </w:tcBorders>
            <w:shd w:val="clear" w:color="auto" w:fill="auto"/>
            <w:vAlign w:val="center"/>
            <w:hideMark/>
          </w:tcPr>
          <w:p w14:paraId="69F4B279"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p>
        </w:tc>
        <w:tc>
          <w:tcPr>
            <w:tcW w:w="5027" w:type="dxa"/>
            <w:tcBorders>
              <w:top w:val="nil"/>
              <w:left w:val="nil"/>
              <w:bottom w:val="single" w:sz="4" w:space="0" w:color="auto"/>
              <w:right w:val="single" w:sz="4" w:space="0" w:color="auto"/>
            </w:tcBorders>
            <w:shd w:val="clear" w:color="auto" w:fill="auto"/>
            <w:vAlign w:val="center"/>
            <w:hideMark/>
          </w:tcPr>
          <w:p w14:paraId="6B6FAC9D" w14:textId="77777777" w:rsidR="00604737" w:rsidRPr="00EB16DE" w:rsidRDefault="00604737" w:rsidP="003A45FC">
            <w:pPr>
              <w:spacing w:after="0" w:line="276" w:lineRule="auto"/>
              <w:rPr>
                <w:rFonts w:ascii="GHEA Grapalat" w:eastAsia="Times New Roman" w:hAnsi="GHEA Grapalat"/>
                <w:sz w:val="18"/>
                <w:szCs w:val="18"/>
                <w:lang w:val="ru-RU" w:eastAsia="ru-RU"/>
              </w:rPr>
            </w:pPr>
            <w:r w:rsidRPr="00EB16DE">
              <w:rPr>
                <w:rFonts w:ascii="GHEA Grapalat" w:eastAsia="Times New Roman" w:hAnsi="GHEA Grapalat"/>
                <w:sz w:val="18"/>
                <w:szCs w:val="18"/>
                <w:lang w:val="ru-RU" w:eastAsia="ru-RU"/>
              </w:rPr>
              <w:t>Մանկաբարձական բժշկական օգնության ծառայություններ</w:t>
            </w:r>
          </w:p>
        </w:tc>
        <w:tc>
          <w:tcPr>
            <w:tcW w:w="1104" w:type="dxa"/>
            <w:tcBorders>
              <w:top w:val="nil"/>
              <w:left w:val="nil"/>
              <w:bottom w:val="single" w:sz="4" w:space="0" w:color="auto"/>
              <w:right w:val="single" w:sz="4" w:space="0" w:color="auto"/>
            </w:tcBorders>
            <w:shd w:val="clear" w:color="auto" w:fill="auto"/>
            <w:noWrap/>
            <w:vAlign w:val="center"/>
            <w:hideMark/>
          </w:tcPr>
          <w:p w14:paraId="363DE903"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7,043,928.5</w:t>
            </w:r>
          </w:p>
        </w:tc>
        <w:tc>
          <w:tcPr>
            <w:tcW w:w="1306" w:type="dxa"/>
            <w:tcBorders>
              <w:top w:val="nil"/>
              <w:left w:val="nil"/>
              <w:bottom w:val="single" w:sz="4" w:space="0" w:color="auto"/>
              <w:right w:val="single" w:sz="4" w:space="0" w:color="auto"/>
            </w:tcBorders>
            <w:shd w:val="clear" w:color="auto" w:fill="auto"/>
            <w:noWrap/>
            <w:vAlign w:val="center"/>
            <w:hideMark/>
          </w:tcPr>
          <w:p w14:paraId="0020FA2D"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6,925,855.6</w:t>
            </w:r>
          </w:p>
        </w:tc>
        <w:tc>
          <w:tcPr>
            <w:tcW w:w="1079" w:type="dxa"/>
            <w:tcBorders>
              <w:top w:val="nil"/>
              <w:left w:val="nil"/>
              <w:bottom w:val="single" w:sz="4" w:space="0" w:color="auto"/>
              <w:right w:val="single" w:sz="4" w:space="0" w:color="auto"/>
            </w:tcBorders>
            <w:shd w:val="clear" w:color="auto" w:fill="auto"/>
            <w:noWrap/>
            <w:vAlign w:val="center"/>
            <w:hideMark/>
          </w:tcPr>
          <w:p w14:paraId="0C2A3AE9"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6,925,610.9</w:t>
            </w:r>
          </w:p>
        </w:tc>
        <w:tc>
          <w:tcPr>
            <w:tcW w:w="1084" w:type="dxa"/>
            <w:tcBorders>
              <w:top w:val="nil"/>
              <w:left w:val="nil"/>
              <w:bottom w:val="single" w:sz="4" w:space="0" w:color="auto"/>
              <w:right w:val="single" w:sz="4" w:space="0" w:color="auto"/>
            </w:tcBorders>
            <w:shd w:val="clear" w:color="auto" w:fill="auto"/>
            <w:noWrap/>
            <w:vAlign w:val="center"/>
            <w:hideMark/>
          </w:tcPr>
          <w:p w14:paraId="4B22B6B7"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6,925,610.9</w:t>
            </w:r>
          </w:p>
        </w:tc>
      </w:tr>
      <w:tr w:rsidR="00604737" w:rsidRPr="00A40F9C" w14:paraId="3363A1B1" w14:textId="77777777" w:rsidTr="003A45FC">
        <w:trPr>
          <w:trHeight w:val="58"/>
        </w:trPr>
        <w:tc>
          <w:tcPr>
            <w:tcW w:w="893" w:type="dxa"/>
            <w:vMerge/>
            <w:tcBorders>
              <w:left w:val="single" w:sz="4" w:space="0" w:color="auto"/>
              <w:right w:val="single" w:sz="4" w:space="0" w:color="auto"/>
            </w:tcBorders>
            <w:shd w:val="clear" w:color="auto" w:fill="auto"/>
            <w:vAlign w:val="center"/>
            <w:hideMark/>
          </w:tcPr>
          <w:p w14:paraId="5C94A9C0" w14:textId="77777777" w:rsidR="00604737" w:rsidRPr="00EB16DE" w:rsidRDefault="00604737" w:rsidP="003A45FC">
            <w:pPr>
              <w:spacing w:after="0" w:line="276" w:lineRule="auto"/>
              <w:rPr>
                <w:rFonts w:ascii="GHEA Grapalat" w:eastAsia="Times New Roman" w:hAnsi="GHEA Grapalat"/>
                <w:sz w:val="18"/>
                <w:szCs w:val="18"/>
                <w:lang w:val="ru-RU" w:eastAsia="ru-RU"/>
              </w:rPr>
            </w:pPr>
          </w:p>
        </w:tc>
        <w:tc>
          <w:tcPr>
            <w:tcW w:w="5027" w:type="dxa"/>
            <w:tcBorders>
              <w:top w:val="nil"/>
              <w:left w:val="nil"/>
              <w:bottom w:val="single" w:sz="4" w:space="0" w:color="auto"/>
              <w:right w:val="single" w:sz="4" w:space="0" w:color="auto"/>
            </w:tcBorders>
            <w:shd w:val="clear" w:color="auto" w:fill="auto"/>
            <w:vAlign w:val="center"/>
            <w:hideMark/>
          </w:tcPr>
          <w:p w14:paraId="4E40FFDE" w14:textId="77777777" w:rsidR="00604737" w:rsidRPr="00EB16DE" w:rsidRDefault="00604737" w:rsidP="003A45FC">
            <w:pPr>
              <w:spacing w:after="0" w:line="276" w:lineRule="auto"/>
              <w:rPr>
                <w:rFonts w:ascii="GHEA Grapalat" w:eastAsia="Times New Roman" w:hAnsi="GHEA Grapalat"/>
                <w:sz w:val="18"/>
                <w:szCs w:val="18"/>
                <w:lang w:val="ru-RU" w:eastAsia="ru-RU"/>
              </w:rPr>
            </w:pPr>
            <w:r w:rsidRPr="00EB16DE">
              <w:rPr>
                <w:rFonts w:ascii="GHEA Grapalat" w:eastAsia="Times New Roman" w:hAnsi="GHEA Grapalat"/>
                <w:sz w:val="18"/>
                <w:szCs w:val="18"/>
                <w:lang w:val="ru-RU" w:eastAsia="ru-RU"/>
              </w:rPr>
              <w:t>Երեխաներին բժշկական օգնության ծառայություններ</w:t>
            </w:r>
          </w:p>
        </w:tc>
        <w:tc>
          <w:tcPr>
            <w:tcW w:w="1104" w:type="dxa"/>
            <w:tcBorders>
              <w:top w:val="nil"/>
              <w:left w:val="nil"/>
              <w:bottom w:val="single" w:sz="4" w:space="0" w:color="auto"/>
              <w:right w:val="single" w:sz="4" w:space="0" w:color="auto"/>
            </w:tcBorders>
            <w:shd w:val="clear" w:color="auto" w:fill="auto"/>
            <w:noWrap/>
            <w:vAlign w:val="center"/>
            <w:hideMark/>
          </w:tcPr>
          <w:p w14:paraId="2EA4CEAD"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10,500,000.0</w:t>
            </w:r>
          </w:p>
        </w:tc>
        <w:tc>
          <w:tcPr>
            <w:tcW w:w="1306" w:type="dxa"/>
            <w:tcBorders>
              <w:top w:val="nil"/>
              <w:left w:val="nil"/>
              <w:bottom w:val="single" w:sz="4" w:space="0" w:color="auto"/>
              <w:right w:val="single" w:sz="4" w:space="0" w:color="auto"/>
            </w:tcBorders>
            <w:shd w:val="clear" w:color="auto" w:fill="auto"/>
            <w:noWrap/>
            <w:vAlign w:val="center"/>
            <w:hideMark/>
          </w:tcPr>
          <w:p w14:paraId="03999353"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11,070,000.0</w:t>
            </w:r>
          </w:p>
        </w:tc>
        <w:tc>
          <w:tcPr>
            <w:tcW w:w="1079" w:type="dxa"/>
            <w:tcBorders>
              <w:top w:val="nil"/>
              <w:left w:val="nil"/>
              <w:bottom w:val="single" w:sz="4" w:space="0" w:color="auto"/>
              <w:right w:val="single" w:sz="4" w:space="0" w:color="auto"/>
            </w:tcBorders>
            <w:shd w:val="clear" w:color="auto" w:fill="auto"/>
            <w:noWrap/>
            <w:vAlign w:val="center"/>
            <w:hideMark/>
          </w:tcPr>
          <w:p w14:paraId="35B58DC7"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11,050,670.7</w:t>
            </w:r>
          </w:p>
        </w:tc>
        <w:tc>
          <w:tcPr>
            <w:tcW w:w="1084" w:type="dxa"/>
            <w:tcBorders>
              <w:top w:val="nil"/>
              <w:left w:val="nil"/>
              <w:bottom w:val="single" w:sz="4" w:space="0" w:color="auto"/>
              <w:right w:val="single" w:sz="4" w:space="0" w:color="auto"/>
            </w:tcBorders>
            <w:shd w:val="clear" w:color="auto" w:fill="auto"/>
            <w:noWrap/>
            <w:vAlign w:val="center"/>
            <w:hideMark/>
          </w:tcPr>
          <w:p w14:paraId="110CCEBB"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11,050,670.7</w:t>
            </w:r>
          </w:p>
        </w:tc>
      </w:tr>
      <w:tr w:rsidR="00604737" w:rsidRPr="00A40F9C" w14:paraId="5AD2E8FF" w14:textId="77777777" w:rsidTr="003A45FC">
        <w:trPr>
          <w:trHeight w:val="98"/>
        </w:trPr>
        <w:tc>
          <w:tcPr>
            <w:tcW w:w="893" w:type="dxa"/>
            <w:vMerge/>
            <w:tcBorders>
              <w:left w:val="single" w:sz="4" w:space="0" w:color="auto"/>
              <w:right w:val="single" w:sz="4" w:space="0" w:color="auto"/>
            </w:tcBorders>
            <w:shd w:val="clear" w:color="auto" w:fill="auto"/>
            <w:vAlign w:val="center"/>
            <w:hideMark/>
          </w:tcPr>
          <w:p w14:paraId="103EE144" w14:textId="77777777" w:rsidR="00604737" w:rsidRPr="00EB16DE" w:rsidRDefault="00604737" w:rsidP="003A45FC">
            <w:pPr>
              <w:spacing w:after="0" w:line="276" w:lineRule="auto"/>
              <w:rPr>
                <w:rFonts w:ascii="GHEA Grapalat" w:eastAsia="Times New Roman" w:hAnsi="GHEA Grapalat"/>
                <w:sz w:val="18"/>
                <w:szCs w:val="18"/>
                <w:lang w:val="ru-RU" w:eastAsia="ru-RU"/>
              </w:rPr>
            </w:pPr>
          </w:p>
        </w:tc>
        <w:tc>
          <w:tcPr>
            <w:tcW w:w="5027" w:type="dxa"/>
            <w:tcBorders>
              <w:top w:val="nil"/>
              <w:left w:val="nil"/>
              <w:bottom w:val="single" w:sz="4" w:space="0" w:color="auto"/>
              <w:right w:val="single" w:sz="4" w:space="0" w:color="auto"/>
            </w:tcBorders>
            <w:shd w:val="clear" w:color="auto" w:fill="auto"/>
            <w:vAlign w:val="center"/>
            <w:hideMark/>
          </w:tcPr>
          <w:p w14:paraId="575498A3" w14:textId="77777777" w:rsidR="00604737" w:rsidRPr="00EB16DE" w:rsidRDefault="00604737" w:rsidP="003A45FC">
            <w:pPr>
              <w:spacing w:after="0" w:line="276" w:lineRule="auto"/>
              <w:rPr>
                <w:rFonts w:ascii="GHEA Grapalat" w:eastAsia="Times New Roman" w:hAnsi="GHEA Grapalat"/>
                <w:sz w:val="18"/>
                <w:szCs w:val="18"/>
                <w:lang w:val="ru-RU" w:eastAsia="ru-RU"/>
              </w:rPr>
            </w:pPr>
            <w:r w:rsidRPr="00EB16DE">
              <w:rPr>
                <w:rFonts w:ascii="GHEA Grapalat" w:eastAsia="Times New Roman" w:hAnsi="GHEA Grapalat"/>
                <w:sz w:val="18"/>
                <w:szCs w:val="18"/>
                <w:lang w:val="ru-RU" w:eastAsia="ru-RU"/>
              </w:rPr>
              <w:t>Մտավոր, հոգեկան (վարքագծային), լսողական, ֆիզիկական (շարժողական) և զարգացման այլ խանգարումներով երեխաների գնահատման և վերականգնողական բուժման ծառայություններ</w:t>
            </w:r>
          </w:p>
        </w:tc>
        <w:tc>
          <w:tcPr>
            <w:tcW w:w="1104" w:type="dxa"/>
            <w:tcBorders>
              <w:top w:val="nil"/>
              <w:left w:val="nil"/>
              <w:bottom w:val="single" w:sz="4" w:space="0" w:color="auto"/>
              <w:right w:val="single" w:sz="4" w:space="0" w:color="auto"/>
            </w:tcBorders>
            <w:shd w:val="clear" w:color="auto" w:fill="auto"/>
            <w:noWrap/>
            <w:vAlign w:val="center"/>
            <w:hideMark/>
          </w:tcPr>
          <w:p w14:paraId="63708220"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320,303.8</w:t>
            </w:r>
          </w:p>
        </w:tc>
        <w:tc>
          <w:tcPr>
            <w:tcW w:w="1306" w:type="dxa"/>
            <w:tcBorders>
              <w:top w:val="nil"/>
              <w:left w:val="nil"/>
              <w:bottom w:val="single" w:sz="4" w:space="0" w:color="auto"/>
              <w:right w:val="single" w:sz="4" w:space="0" w:color="auto"/>
            </w:tcBorders>
            <w:shd w:val="clear" w:color="auto" w:fill="auto"/>
            <w:noWrap/>
            <w:vAlign w:val="center"/>
            <w:hideMark/>
          </w:tcPr>
          <w:p w14:paraId="6E3CE874"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423,120.5</w:t>
            </w:r>
          </w:p>
        </w:tc>
        <w:tc>
          <w:tcPr>
            <w:tcW w:w="1079" w:type="dxa"/>
            <w:tcBorders>
              <w:top w:val="nil"/>
              <w:left w:val="nil"/>
              <w:bottom w:val="single" w:sz="4" w:space="0" w:color="auto"/>
              <w:right w:val="single" w:sz="4" w:space="0" w:color="auto"/>
            </w:tcBorders>
            <w:shd w:val="clear" w:color="auto" w:fill="auto"/>
            <w:noWrap/>
            <w:vAlign w:val="center"/>
            <w:hideMark/>
          </w:tcPr>
          <w:p w14:paraId="31AE9A62"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422,068.0</w:t>
            </w:r>
          </w:p>
        </w:tc>
        <w:tc>
          <w:tcPr>
            <w:tcW w:w="1084" w:type="dxa"/>
            <w:tcBorders>
              <w:top w:val="nil"/>
              <w:left w:val="nil"/>
              <w:bottom w:val="single" w:sz="4" w:space="0" w:color="auto"/>
              <w:right w:val="single" w:sz="4" w:space="0" w:color="auto"/>
            </w:tcBorders>
            <w:shd w:val="clear" w:color="auto" w:fill="auto"/>
            <w:noWrap/>
            <w:vAlign w:val="center"/>
            <w:hideMark/>
          </w:tcPr>
          <w:p w14:paraId="12657F57"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422,068.0</w:t>
            </w:r>
          </w:p>
        </w:tc>
      </w:tr>
      <w:tr w:rsidR="00604737" w:rsidRPr="00A40F9C" w14:paraId="2C2C6BFB" w14:textId="77777777" w:rsidTr="003A45FC">
        <w:trPr>
          <w:trHeight w:val="58"/>
        </w:trPr>
        <w:tc>
          <w:tcPr>
            <w:tcW w:w="893" w:type="dxa"/>
            <w:vMerge/>
            <w:tcBorders>
              <w:left w:val="single" w:sz="4" w:space="0" w:color="auto"/>
              <w:right w:val="single" w:sz="4" w:space="0" w:color="auto"/>
            </w:tcBorders>
            <w:shd w:val="clear" w:color="auto" w:fill="auto"/>
            <w:vAlign w:val="center"/>
            <w:hideMark/>
          </w:tcPr>
          <w:p w14:paraId="684167E9" w14:textId="77777777" w:rsidR="00604737" w:rsidRPr="00EB16DE" w:rsidRDefault="00604737" w:rsidP="003A45FC">
            <w:pPr>
              <w:spacing w:after="0" w:line="276" w:lineRule="auto"/>
              <w:rPr>
                <w:rFonts w:ascii="GHEA Grapalat" w:eastAsia="Times New Roman" w:hAnsi="GHEA Grapalat"/>
                <w:sz w:val="18"/>
                <w:szCs w:val="18"/>
                <w:lang w:val="ru-RU" w:eastAsia="ru-RU"/>
              </w:rPr>
            </w:pPr>
          </w:p>
        </w:tc>
        <w:tc>
          <w:tcPr>
            <w:tcW w:w="5027" w:type="dxa"/>
            <w:tcBorders>
              <w:top w:val="nil"/>
              <w:left w:val="nil"/>
              <w:bottom w:val="single" w:sz="4" w:space="0" w:color="auto"/>
              <w:right w:val="single" w:sz="4" w:space="0" w:color="auto"/>
            </w:tcBorders>
            <w:shd w:val="clear" w:color="auto" w:fill="auto"/>
            <w:vAlign w:val="center"/>
            <w:hideMark/>
          </w:tcPr>
          <w:p w14:paraId="303C375A" w14:textId="77777777" w:rsidR="00604737" w:rsidRPr="00EB16DE" w:rsidRDefault="00604737" w:rsidP="003A45FC">
            <w:pPr>
              <w:spacing w:after="0" w:line="276" w:lineRule="auto"/>
              <w:rPr>
                <w:rFonts w:ascii="GHEA Grapalat" w:eastAsia="Times New Roman" w:hAnsi="GHEA Grapalat"/>
                <w:sz w:val="18"/>
                <w:szCs w:val="18"/>
                <w:lang w:val="ru-RU" w:eastAsia="ru-RU"/>
              </w:rPr>
            </w:pPr>
            <w:r w:rsidRPr="00EB16DE">
              <w:rPr>
                <w:rFonts w:ascii="GHEA Grapalat" w:eastAsia="Times New Roman" w:hAnsi="GHEA Grapalat"/>
                <w:sz w:val="18"/>
                <w:szCs w:val="18"/>
                <w:lang w:val="ru-RU" w:eastAsia="ru-RU"/>
              </w:rPr>
              <w:t>Անպտուղ զույգերի համար վերարտադրողական օժանդակ տեխնոլոգիաների կիրառմամբ բժշկական օգնության ծառայություններ</w:t>
            </w:r>
          </w:p>
        </w:tc>
        <w:tc>
          <w:tcPr>
            <w:tcW w:w="1104" w:type="dxa"/>
            <w:tcBorders>
              <w:top w:val="nil"/>
              <w:left w:val="nil"/>
              <w:bottom w:val="single" w:sz="4" w:space="0" w:color="auto"/>
              <w:right w:val="single" w:sz="4" w:space="0" w:color="auto"/>
            </w:tcBorders>
            <w:shd w:val="clear" w:color="auto" w:fill="auto"/>
            <w:noWrap/>
            <w:vAlign w:val="center"/>
            <w:hideMark/>
          </w:tcPr>
          <w:p w14:paraId="11244C25"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917,900.0</w:t>
            </w:r>
          </w:p>
        </w:tc>
        <w:tc>
          <w:tcPr>
            <w:tcW w:w="1306" w:type="dxa"/>
            <w:tcBorders>
              <w:top w:val="nil"/>
              <w:left w:val="nil"/>
              <w:bottom w:val="single" w:sz="4" w:space="0" w:color="auto"/>
              <w:right w:val="single" w:sz="4" w:space="0" w:color="auto"/>
            </w:tcBorders>
            <w:shd w:val="clear" w:color="auto" w:fill="auto"/>
            <w:noWrap/>
            <w:vAlign w:val="center"/>
            <w:hideMark/>
          </w:tcPr>
          <w:p w14:paraId="3889CFC1"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467,900.0</w:t>
            </w:r>
          </w:p>
        </w:tc>
        <w:tc>
          <w:tcPr>
            <w:tcW w:w="1079" w:type="dxa"/>
            <w:tcBorders>
              <w:top w:val="nil"/>
              <w:left w:val="nil"/>
              <w:bottom w:val="single" w:sz="4" w:space="0" w:color="auto"/>
              <w:right w:val="single" w:sz="4" w:space="0" w:color="auto"/>
            </w:tcBorders>
            <w:shd w:val="clear" w:color="auto" w:fill="auto"/>
            <w:noWrap/>
            <w:vAlign w:val="center"/>
            <w:hideMark/>
          </w:tcPr>
          <w:p w14:paraId="19F3EE51"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464,275.7</w:t>
            </w:r>
          </w:p>
        </w:tc>
        <w:tc>
          <w:tcPr>
            <w:tcW w:w="1084" w:type="dxa"/>
            <w:tcBorders>
              <w:top w:val="nil"/>
              <w:left w:val="nil"/>
              <w:bottom w:val="single" w:sz="4" w:space="0" w:color="auto"/>
              <w:right w:val="single" w:sz="4" w:space="0" w:color="auto"/>
            </w:tcBorders>
            <w:shd w:val="clear" w:color="auto" w:fill="auto"/>
            <w:noWrap/>
            <w:vAlign w:val="center"/>
            <w:hideMark/>
          </w:tcPr>
          <w:p w14:paraId="3E0A4CAD"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464,275.7</w:t>
            </w:r>
          </w:p>
        </w:tc>
      </w:tr>
      <w:tr w:rsidR="00604737" w:rsidRPr="00A40F9C" w14:paraId="0FA6180E" w14:textId="77777777" w:rsidTr="003A45FC">
        <w:trPr>
          <w:trHeight w:val="393"/>
        </w:trPr>
        <w:tc>
          <w:tcPr>
            <w:tcW w:w="893" w:type="dxa"/>
            <w:vMerge/>
            <w:tcBorders>
              <w:left w:val="single" w:sz="4" w:space="0" w:color="auto"/>
              <w:bottom w:val="single" w:sz="4" w:space="0" w:color="auto"/>
              <w:right w:val="single" w:sz="4" w:space="0" w:color="auto"/>
            </w:tcBorders>
            <w:shd w:val="clear" w:color="auto" w:fill="auto"/>
            <w:vAlign w:val="center"/>
            <w:hideMark/>
          </w:tcPr>
          <w:p w14:paraId="3F373B93" w14:textId="77777777" w:rsidR="00604737" w:rsidRPr="00EB16DE" w:rsidRDefault="00604737" w:rsidP="003A45FC">
            <w:pPr>
              <w:spacing w:after="0" w:line="276" w:lineRule="auto"/>
              <w:rPr>
                <w:rFonts w:ascii="GHEA Grapalat" w:eastAsia="Times New Roman" w:hAnsi="GHEA Grapalat"/>
                <w:sz w:val="18"/>
                <w:szCs w:val="18"/>
                <w:lang w:val="ru-RU" w:eastAsia="ru-RU"/>
              </w:rPr>
            </w:pPr>
          </w:p>
        </w:tc>
        <w:tc>
          <w:tcPr>
            <w:tcW w:w="5027" w:type="dxa"/>
            <w:tcBorders>
              <w:top w:val="nil"/>
              <w:left w:val="nil"/>
              <w:bottom w:val="single" w:sz="4" w:space="0" w:color="auto"/>
              <w:right w:val="single" w:sz="4" w:space="0" w:color="auto"/>
            </w:tcBorders>
            <w:shd w:val="clear" w:color="auto" w:fill="auto"/>
            <w:vAlign w:val="center"/>
            <w:hideMark/>
          </w:tcPr>
          <w:p w14:paraId="44F54381" w14:textId="77777777" w:rsidR="00604737" w:rsidRPr="00EB16DE" w:rsidRDefault="00604737" w:rsidP="003A45FC">
            <w:pPr>
              <w:spacing w:after="0" w:line="276" w:lineRule="auto"/>
              <w:rPr>
                <w:rFonts w:ascii="GHEA Grapalat" w:eastAsia="Times New Roman" w:hAnsi="GHEA Grapalat"/>
                <w:sz w:val="18"/>
                <w:szCs w:val="18"/>
                <w:lang w:val="ru-RU" w:eastAsia="ru-RU"/>
              </w:rPr>
            </w:pPr>
            <w:r w:rsidRPr="00EB16DE">
              <w:rPr>
                <w:rFonts w:ascii="GHEA Grapalat" w:eastAsia="Times New Roman" w:hAnsi="GHEA Grapalat"/>
                <w:sz w:val="18"/>
                <w:szCs w:val="18"/>
                <w:lang w:val="ru-RU" w:eastAsia="ru-RU"/>
              </w:rPr>
              <w:t>Բնածին հիպոթիրեոզի, ֆենիլկենտոնուրիայի, լսողության և տեսողության (անհասների ռետինոպաթիա) խանգարումների, կոնքազդրային հոդի խախտման վաղ հայտնաբերման նպատակով նորածնային սքրինգների անցկացում</w:t>
            </w:r>
          </w:p>
        </w:tc>
        <w:tc>
          <w:tcPr>
            <w:tcW w:w="1104" w:type="dxa"/>
            <w:tcBorders>
              <w:top w:val="nil"/>
              <w:left w:val="nil"/>
              <w:bottom w:val="single" w:sz="4" w:space="0" w:color="auto"/>
              <w:right w:val="single" w:sz="4" w:space="0" w:color="auto"/>
            </w:tcBorders>
            <w:shd w:val="clear" w:color="auto" w:fill="auto"/>
            <w:noWrap/>
            <w:vAlign w:val="center"/>
            <w:hideMark/>
          </w:tcPr>
          <w:p w14:paraId="102B822F"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300,000.0</w:t>
            </w:r>
          </w:p>
        </w:tc>
        <w:tc>
          <w:tcPr>
            <w:tcW w:w="1306" w:type="dxa"/>
            <w:tcBorders>
              <w:top w:val="nil"/>
              <w:left w:val="nil"/>
              <w:bottom w:val="single" w:sz="4" w:space="0" w:color="auto"/>
              <w:right w:val="single" w:sz="4" w:space="0" w:color="auto"/>
            </w:tcBorders>
            <w:shd w:val="clear" w:color="auto" w:fill="auto"/>
            <w:noWrap/>
            <w:vAlign w:val="center"/>
            <w:hideMark/>
          </w:tcPr>
          <w:p w14:paraId="702E0223"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385,000.0</w:t>
            </w:r>
          </w:p>
        </w:tc>
        <w:tc>
          <w:tcPr>
            <w:tcW w:w="1079" w:type="dxa"/>
            <w:tcBorders>
              <w:top w:val="nil"/>
              <w:left w:val="nil"/>
              <w:bottom w:val="single" w:sz="4" w:space="0" w:color="auto"/>
              <w:right w:val="single" w:sz="4" w:space="0" w:color="auto"/>
            </w:tcBorders>
            <w:shd w:val="clear" w:color="auto" w:fill="auto"/>
            <w:noWrap/>
            <w:vAlign w:val="center"/>
            <w:hideMark/>
          </w:tcPr>
          <w:p w14:paraId="3014FA58"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383,115.4</w:t>
            </w:r>
          </w:p>
        </w:tc>
        <w:tc>
          <w:tcPr>
            <w:tcW w:w="1084" w:type="dxa"/>
            <w:tcBorders>
              <w:top w:val="nil"/>
              <w:left w:val="nil"/>
              <w:bottom w:val="single" w:sz="4" w:space="0" w:color="auto"/>
              <w:right w:val="single" w:sz="4" w:space="0" w:color="auto"/>
            </w:tcBorders>
            <w:shd w:val="clear" w:color="auto" w:fill="auto"/>
            <w:noWrap/>
            <w:vAlign w:val="center"/>
            <w:hideMark/>
          </w:tcPr>
          <w:p w14:paraId="2FD4BEBD"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383,115.4</w:t>
            </w:r>
          </w:p>
        </w:tc>
      </w:tr>
      <w:tr w:rsidR="00604737" w:rsidRPr="00A40F9C" w14:paraId="2ED6B041" w14:textId="77777777" w:rsidTr="003A45FC">
        <w:trPr>
          <w:trHeight w:val="216"/>
        </w:trPr>
        <w:tc>
          <w:tcPr>
            <w:tcW w:w="893" w:type="dxa"/>
            <w:vMerge w:val="restart"/>
            <w:tcBorders>
              <w:top w:val="nil"/>
              <w:left w:val="single" w:sz="4" w:space="0" w:color="auto"/>
              <w:bottom w:val="single" w:sz="4" w:space="0" w:color="auto"/>
              <w:right w:val="single" w:sz="4" w:space="0" w:color="auto"/>
            </w:tcBorders>
            <w:shd w:val="clear" w:color="auto" w:fill="auto"/>
            <w:vAlign w:val="center"/>
            <w:hideMark/>
          </w:tcPr>
          <w:p w14:paraId="71F577D2"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eastAsia="Times New Roman" w:hAnsi="GHEA Grapalat"/>
                <w:sz w:val="18"/>
                <w:szCs w:val="18"/>
                <w:lang w:val="ru-RU" w:eastAsia="ru-RU"/>
              </w:rPr>
              <w:t>2022</w:t>
            </w:r>
          </w:p>
        </w:tc>
        <w:tc>
          <w:tcPr>
            <w:tcW w:w="5027" w:type="dxa"/>
            <w:tcBorders>
              <w:top w:val="nil"/>
              <w:left w:val="nil"/>
              <w:bottom w:val="single" w:sz="4" w:space="0" w:color="auto"/>
              <w:right w:val="single" w:sz="4" w:space="0" w:color="auto"/>
            </w:tcBorders>
            <w:shd w:val="clear" w:color="auto" w:fill="auto"/>
            <w:vAlign w:val="center"/>
            <w:hideMark/>
          </w:tcPr>
          <w:p w14:paraId="7102AFF8" w14:textId="77777777" w:rsidR="00604737" w:rsidRPr="00EB16DE" w:rsidRDefault="00604737" w:rsidP="003A45FC">
            <w:pPr>
              <w:spacing w:after="0" w:line="276" w:lineRule="auto"/>
              <w:jc w:val="center"/>
              <w:rPr>
                <w:rFonts w:ascii="GHEA Grapalat" w:eastAsia="Times New Roman" w:hAnsi="GHEA Grapalat"/>
                <w:b/>
                <w:bCs/>
                <w:sz w:val="18"/>
                <w:szCs w:val="18"/>
                <w:lang w:val="ru-RU" w:eastAsia="ru-RU"/>
              </w:rPr>
            </w:pPr>
            <w:r w:rsidRPr="00EB16DE">
              <w:rPr>
                <w:rFonts w:ascii="GHEA Grapalat" w:eastAsia="Times New Roman" w:hAnsi="GHEA Grapalat"/>
                <w:b/>
                <w:bCs/>
                <w:sz w:val="18"/>
                <w:szCs w:val="18"/>
                <w:lang w:val="ru-RU" w:eastAsia="ru-RU"/>
              </w:rPr>
              <w:t>Մոր և մանկան առողջության պահպանում</w:t>
            </w:r>
          </w:p>
        </w:tc>
        <w:tc>
          <w:tcPr>
            <w:tcW w:w="1104" w:type="dxa"/>
            <w:tcBorders>
              <w:top w:val="nil"/>
              <w:left w:val="nil"/>
              <w:bottom w:val="single" w:sz="4" w:space="0" w:color="auto"/>
              <w:right w:val="single" w:sz="4" w:space="0" w:color="auto"/>
            </w:tcBorders>
            <w:shd w:val="clear" w:color="auto" w:fill="auto"/>
            <w:noWrap/>
            <w:vAlign w:val="center"/>
            <w:hideMark/>
          </w:tcPr>
          <w:p w14:paraId="0F25A087" w14:textId="77777777" w:rsidR="00604737" w:rsidRPr="00EB16DE" w:rsidRDefault="00604737" w:rsidP="003A45FC">
            <w:pPr>
              <w:spacing w:after="0" w:line="276" w:lineRule="auto"/>
              <w:jc w:val="center"/>
              <w:rPr>
                <w:rFonts w:ascii="GHEA Grapalat" w:eastAsia="Times New Roman" w:hAnsi="GHEA Grapalat"/>
                <w:b/>
                <w:bCs/>
                <w:sz w:val="18"/>
                <w:szCs w:val="18"/>
                <w:lang w:val="ru-RU" w:eastAsia="ru-RU"/>
              </w:rPr>
            </w:pPr>
            <w:r w:rsidRPr="00EB16DE">
              <w:rPr>
                <w:rFonts w:ascii="GHEA Grapalat" w:hAnsi="GHEA Grapalat"/>
                <w:b/>
                <w:sz w:val="18"/>
                <w:szCs w:val="18"/>
              </w:rPr>
              <w:t>18,664,949.0</w:t>
            </w:r>
          </w:p>
        </w:tc>
        <w:tc>
          <w:tcPr>
            <w:tcW w:w="1306" w:type="dxa"/>
            <w:tcBorders>
              <w:top w:val="nil"/>
              <w:left w:val="nil"/>
              <w:bottom w:val="single" w:sz="4" w:space="0" w:color="auto"/>
              <w:right w:val="single" w:sz="4" w:space="0" w:color="auto"/>
            </w:tcBorders>
            <w:shd w:val="clear" w:color="auto" w:fill="auto"/>
            <w:noWrap/>
            <w:vAlign w:val="center"/>
            <w:hideMark/>
          </w:tcPr>
          <w:p w14:paraId="318C1005" w14:textId="77777777" w:rsidR="00604737" w:rsidRPr="00EB16DE" w:rsidRDefault="00604737" w:rsidP="003A45FC">
            <w:pPr>
              <w:spacing w:after="0" w:line="276" w:lineRule="auto"/>
              <w:jc w:val="center"/>
              <w:rPr>
                <w:rFonts w:ascii="GHEA Grapalat" w:eastAsia="Times New Roman" w:hAnsi="GHEA Grapalat"/>
                <w:b/>
                <w:bCs/>
                <w:sz w:val="18"/>
                <w:szCs w:val="18"/>
                <w:lang w:val="ru-RU" w:eastAsia="ru-RU"/>
              </w:rPr>
            </w:pPr>
            <w:r w:rsidRPr="00EB16DE">
              <w:rPr>
                <w:rFonts w:ascii="GHEA Grapalat" w:hAnsi="GHEA Grapalat"/>
                <w:b/>
                <w:sz w:val="18"/>
                <w:szCs w:val="18"/>
              </w:rPr>
              <w:t>19,796,590.0</w:t>
            </w:r>
          </w:p>
        </w:tc>
        <w:tc>
          <w:tcPr>
            <w:tcW w:w="1079" w:type="dxa"/>
            <w:tcBorders>
              <w:top w:val="nil"/>
              <w:left w:val="nil"/>
              <w:bottom w:val="single" w:sz="4" w:space="0" w:color="auto"/>
              <w:right w:val="single" w:sz="4" w:space="0" w:color="auto"/>
            </w:tcBorders>
            <w:shd w:val="clear" w:color="auto" w:fill="auto"/>
            <w:noWrap/>
            <w:vAlign w:val="center"/>
            <w:hideMark/>
          </w:tcPr>
          <w:p w14:paraId="654F5366" w14:textId="77777777" w:rsidR="00604737" w:rsidRPr="00EB16DE" w:rsidRDefault="00604737" w:rsidP="003A45FC">
            <w:pPr>
              <w:spacing w:after="0" w:line="276" w:lineRule="auto"/>
              <w:jc w:val="center"/>
              <w:rPr>
                <w:rFonts w:ascii="GHEA Grapalat" w:eastAsia="Times New Roman" w:hAnsi="GHEA Grapalat"/>
                <w:b/>
                <w:bCs/>
                <w:sz w:val="18"/>
                <w:szCs w:val="18"/>
                <w:lang w:val="ru-RU" w:eastAsia="ru-RU"/>
              </w:rPr>
            </w:pPr>
            <w:r w:rsidRPr="00EB16DE">
              <w:rPr>
                <w:rFonts w:ascii="GHEA Grapalat" w:hAnsi="GHEA Grapalat"/>
                <w:b/>
                <w:sz w:val="18"/>
                <w:szCs w:val="18"/>
              </w:rPr>
              <w:t>19,756,248.5</w:t>
            </w:r>
          </w:p>
        </w:tc>
        <w:tc>
          <w:tcPr>
            <w:tcW w:w="1084" w:type="dxa"/>
            <w:tcBorders>
              <w:top w:val="nil"/>
              <w:left w:val="nil"/>
              <w:bottom w:val="single" w:sz="4" w:space="0" w:color="auto"/>
              <w:right w:val="single" w:sz="4" w:space="0" w:color="auto"/>
            </w:tcBorders>
            <w:shd w:val="clear" w:color="auto" w:fill="auto"/>
            <w:noWrap/>
            <w:vAlign w:val="center"/>
            <w:hideMark/>
          </w:tcPr>
          <w:p w14:paraId="2F3F6A1D" w14:textId="77777777" w:rsidR="00604737" w:rsidRPr="00EB16DE" w:rsidRDefault="00604737" w:rsidP="003A45FC">
            <w:pPr>
              <w:spacing w:after="0" w:line="276" w:lineRule="auto"/>
              <w:jc w:val="center"/>
              <w:rPr>
                <w:rFonts w:ascii="GHEA Grapalat" w:eastAsia="Times New Roman" w:hAnsi="GHEA Grapalat"/>
                <w:b/>
                <w:bCs/>
                <w:sz w:val="18"/>
                <w:szCs w:val="18"/>
                <w:lang w:val="ru-RU" w:eastAsia="ru-RU"/>
              </w:rPr>
            </w:pPr>
            <w:r w:rsidRPr="00EB16DE">
              <w:rPr>
                <w:rFonts w:ascii="GHEA Grapalat" w:hAnsi="GHEA Grapalat"/>
                <w:b/>
                <w:sz w:val="18"/>
                <w:szCs w:val="18"/>
              </w:rPr>
              <w:t>20,633,916.9</w:t>
            </w:r>
          </w:p>
        </w:tc>
      </w:tr>
      <w:tr w:rsidR="00604737" w:rsidRPr="00A40F9C" w14:paraId="4CA6F507" w14:textId="77777777" w:rsidTr="003A45FC">
        <w:trPr>
          <w:trHeight w:val="58"/>
        </w:trPr>
        <w:tc>
          <w:tcPr>
            <w:tcW w:w="893" w:type="dxa"/>
            <w:vMerge/>
            <w:tcBorders>
              <w:top w:val="nil"/>
              <w:left w:val="single" w:sz="4" w:space="0" w:color="auto"/>
              <w:bottom w:val="single" w:sz="4" w:space="0" w:color="auto"/>
              <w:right w:val="single" w:sz="4" w:space="0" w:color="auto"/>
            </w:tcBorders>
            <w:shd w:val="clear" w:color="auto" w:fill="auto"/>
            <w:vAlign w:val="center"/>
            <w:hideMark/>
          </w:tcPr>
          <w:p w14:paraId="7D347FA8" w14:textId="77777777" w:rsidR="00604737" w:rsidRPr="00EB16DE" w:rsidRDefault="00604737" w:rsidP="003A45FC">
            <w:pPr>
              <w:spacing w:after="0" w:line="276" w:lineRule="auto"/>
              <w:rPr>
                <w:rFonts w:ascii="GHEA Grapalat" w:eastAsia="Times New Roman" w:hAnsi="GHEA Grapalat"/>
                <w:sz w:val="18"/>
                <w:szCs w:val="18"/>
                <w:lang w:val="ru-RU" w:eastAsia="ru-RU"/>
              </w:rPr>
            </w:pPr>
          </w:p>
        </w:tc>
        <w:tc>
          <w:tcPr>
            <w:tcW w:w="5027" w:type="dxa"/>
            <w:tcBorders>
              <w:top w:val="nil"/>
              <w:left w:val="nil"/>
              <w:bottom w:val="single" w:sz="4" w:space="0" w:color="auto"/>
              <w:right w:val="single" w:sz="4" w:space="0" w:color="auto"/>
            </w:tcBorders>
            <w:shd w:val="clear" w:color="auto" w:fill="auto"/>
            <w:vAlign w:val="center"/>
            <w:hideMark/>
          </w:tcPr>
          <w:p w14:paraId="62124C43" w14:textId="77777777" w:rsidR="00604737" w:rsidRPr="00EB16DE" w:rsidRDefault="00604737" w:rsidP="003A45FC">
            <w:pPr>
              <w:spacing w:after="0" w:line="276" w:lineRule="auto"/>
              <w:rPr>
                <w:rFonts w:ascii="GHEA Grapalat" w:eastAsia="Times New Roman" w:hAnsi="GHEA Grapalat"/>
                <w:sz w:val="18"/>
                <w:szCs w:val="18"/>
                <w:lang w:val="ru-RU" w:eastAsia="ru-RU"/>
              </w:rPr>
            </w:pPr>
            <w:r w:rsidRPr="00EB16DE">
              <w:rPr>
                <w:rFonts w:ascii="GHEA Grapalat" w:eastAsia="Times New Roman" w:hAnsi="GHEA Grapalat"/>
                <w:sz w:val="18"/>
                <w:szCs w:val="18"/>
                <w:lang w:val="ru-RU" w:eastAsia="ru-RU"/>
              </w:rPr>
              <w:t>Մանկաբարձական բժշկական օգնության ծառայություններ</w:t>
            </w:r>
          </w:p>
        </w:tc>
        <w:tc>
          <w:tcPr>
            <w:tcW w:w="1104" w:type="dxa"/>
            <w:tcBorders>
              <w:top w:val="nil"/>
              <w:left w:val="nil"/>
              <w:bottom w:val="single" w:sz="4" w:space="0" w:color="auto"/>
              <w:right w:val="single" w:sz="4" w:space="0" w:color="auto"/>
            </w:tcBorders>
            <w:shd w:val="clear" w:color="auto" w:fill="auto"/>
            <w:noWrap/>
            <w:vAlign w:val="center"/>
            <w:hideMark/>
          </w:tcPr>
          <w:p w14:paraId="73048678"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7,043,928.5</w:t>
            </w:r>
          </w:p>
        </w:tc>
        <w:tc>
          <w:tcPr>
            <w:tcW w:w="1306" w:type="dxa"/>
            <w:tcBorders>
              <w:top w:val="nil"/>
              <w:left w:val="nil"/>
              <w:bottom w:val="single" w:sz="4" w:space="0" w:color="auto"/>
              <w:right w:val="single" w:sz="4" w:space="0" w:color="auto"/>
            </w:tcBorders>
            <w:shd w:val="clear" w:color="auto" w:fill="auto"/>
            <w:noWrap/>
            <w:vAlign w:val="center"/>
            <w:hideMark/>
          </w:tcPr>
          <w:p w14:paraId="0FA7AB86"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6,771,728.5</w:t>
            </w:r>
          </w:p>
        </w:tc>
        <w:tc>
          <w:tcPr>
            <w:tcW w:w="1079" w:type="dxa"/>
            <w:tcBorders>
              <w:top w:val="nil"/>
              <w:left w:val="nil"/>
              <w:bottom w:val="single" w:sz="4" w:space="0" w:color="auto"/>
              <w:right w:val="single" w:sz="4" w:space="0" w:color="auto"/>
            </w:tcBorders>
            <w:shd w:val="clear" w:color="auto" w:fill="auto"/>
            <w:noWrap/>
            <w:vAlign w:val="center"/>
            <w:hideMark/>
          </w:tcPr>
          <w:p w14:paraId="2E6BE5F5"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6,755,147.4</w:t>
            </w:r>
          </w:p>
        </w:tc>
        <w:tc>
          <w:tcPr>
            <w:tcW w:w="1084" w:type="dxa"/>
            <w:tcBorders>
              <w:top w:val="nil"/>
              <w:left w:val="nil"/>
              <w:bottom w:val="single" w:sz="4" w:space="0" w:color="auto"/>
              <w:right w:val="single" w:sz="4" w:space="0" w:color="auto"/>
            </w:tcBorders>
            <w:shd w:val="clear" w:color="auto" w:fill="auto"/>
            <w:noWrap/>
            <w:vAlign w:val="center"/>
            <w:hideMark/>
          </w:tcPr>
          <w:p w14:paraId="7C61BD45"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7,070,479.5</w:t>
            </w:r>
          </w:p>
        </w:tc>
      </w:tr>
      <w:tr w:rsidR="00604737" w:rsidRPr="00A40F9C" w14:paraId="5C1DEBC1" w14:textId="77777777" w:rsidTr="003A45FC">
        <w:trPr>
          <w:trHeight w:val="58"/>
        </w:trPr>
        <w:tc>
          <w:tcPr>
            <w:tcW w:w="893" w:type="dxa"/>
            <w:vMerge/>
            <w:tcBorders>
              <w:top w:val="nil"/>
              <w:left w:val="single" w:sz="4" w:space="0" w:color="auto"/>
              <w:bottom w:val="single" w:sz="4" w:space="0" w:color="auto"/>
              <w:right w:val="single" w:sz="4" w:space="0" w:color="auto"/>
            </w:tcBorders>
            <w:shd w:val="clear" w:color="auto" w:fill="auto"/>
            <w:vAlign w:val="center"/>
            <w:hideMark/>
          </w:tcPr>
          <w:p w14:paraId="3C12FC36" w14:textId="77777777" w:rsidR="00604737" w:rsidRPr="00EB16DE" w:rsidRDefault="00604737" w:rsidP="003A45FC">
            <w:pPr>
              <w:spacing w:after="0" w:line="276" w:lineRule="auto"/>
              <w:rPr>
                <w:rFonts w:ascii="GHEA Grapalat" w:eastAsia="Times New Roman" w:hAnsi="GHEA Grapalat"/>
                <w:sz w:val="18"/>
                <w:szCs w:val="18"/>
                <w:lang w:val="ru-RU" w:eastAsia="ru-RU"/>
              </w:rPr>
            </w:pPr>
          </w:p>
        </w:tc>
        <w:tc>
          <w:tcPr>
            <w:tcW w:w="5027" w:type="dxa"/>
            <w:tcBorders>
              <w:top w:val="nil"/>
              <w:left w:val="nil"/>
              <w:bottom w:val="single" w:sz="4" w:space="0" w:color="auto"/>
              <w:right w:val="single" w:sz="4" w:space="0" w:color="auto"/>
            </w:tcBorders>
            <w:shd w:val="clear" w:color="auto" w:fill="auto"/>
            <w:vAlign w:val="center"/>
            <w:hideMark/>
          </w:tcPr>
          <w:p w14:paraId="3F628852" w14:textId="77777777" w:rsidR="00604737" w:rsidRPr="00EB16DE" w:rsidRDefault="00604737" w:rsidP="003A45FC">
            <w:pPr>
              <w:spacing w:after="0" w:line="276" w:lineRule="auto"/>
              <w:rPr>
                <w:rFonts w:ascii="GHEA Grapalat" w:eastAsia="Times New Roman" w:hAnsi="GHEA Grapalat"/>
                <w:sz w:val="18"/>
                <w:szCs w:val="18"/>
                <w:lang w:val="ru-RU" w:eastAsia="ru-RU"/>
              </w:rPr>
            </w:pPr>
            <w:r w:rsidRPr="00EB16DE">
              <w:rPr>
                <w:rFonts w:ascii="GHEA Grapalat" w:eastAsia="Times New Roman" w:hAnsi="GHEA Grapalat"/>
                <w:sz w:val="18"/>
                <w:szCs w:val="18"/>
                <w:lang w:val="ru-RU" w:eastAsia="ru-RU"/>
              </w:rPr>
              <w:t>Երեխաներին բժշկական օգնության ծառայություններ</w:t>
            </w:r>
          </w:p>
        </w:tc>
        <w:tc>
          <w:tcPr>
            <w:tcW w:w="1104" w:type="dxa"/>
            <w:tcBorders>
              <w:top w:val="nil"/>
              <w:left w:val="nil"/>
              <w:bottom w:val="single" w:sz="4" w:space="0" w:color="auto"/>
              <w:right w:val="single" w:sz="4" w:space="0" w:color="auto"/>
            </w:tcBorders>
            <w:shd w:val="clear" w:color="auto" w:fill="auto"/>
            <w:noWrap/>
            <w:vAlign w:val="center"/>
            <w:hideMark/>
          </w:tcPr>
          <w:p w14:paraId="4214906C"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10,100,000.0</w:t>
            </w:r>
          </w:p>
        </w:tc>
        <w:tc>
          <w:tcPr>
            <w:tcW w:w="1306" w:type="dxa"/>
            <w:tcBorders>
              <w:top w:val="nil"/>
              <w:left w:val="nil"/>
              <w:bottom w:val="single" w:sz="4" w:space="0" w:color="auto"/>
              <w:right w:val="single" w:sz="4" w:space="0" w:color="auto"/>
            </w:tcBorders>
            <w:shd w:val="clear" w:color="auto" w:fill="auto"/>
            <w:noWrap/>
            <w:vAlign w:val="center"/>
            <w:hideMark/>
          </w:tcPr>
          <w:p w14:paraId="29F568E3"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11,678,641.0</w:t>
            </w:r>
          </w:p>
        </w:tc>
        <w:tc>
          <w:tcPr>
            <w:tcW w:w="1079" w:type="dxa"/>
            <w:tcBorders>
              <w:top w:val="nil"/>
              <w:left w:val="nil"/>
              <w:bottom w:val="single" w:sz="4" w:space="0" w:color="auto"/>
              <w:right w:val="single" w:sz="4" w:space="0" w:color="auto"/>
            </w:tcBorders>
            <w:shd w:val="clear" w:color="auto" w:fill="auto"/>
            <w:noWrap/>
            <w:vAlign w:val="center"/>
            <w:hideMark/>
          </w:tcPr>
          <w:p w14:paraId="46C58449"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11,655,376.0</w:t>
            </w:r>
          </w:p>
        </w:tc>
        <w:tc>
          <w:tcPr>
            <w:tcW w:w="1084" w:type="dxa"/>
            <w:tcBorders>
              <w:top w:val="nil"/>
              <w:left w:val="nil"/>
              <w:bottom w:val="single" w:sz="4" w:space="0" w:color="auto"/>
              <w:right w:val="single" w:sz="4" w:space="0" w:color="auto"/>
            </w:tcBorders>
            <w:shd w:val="clear" w:color="auto" w:fill="auto"/>
            <w:noWrap/>
            <w:vAlign w:val="center"/>
            <w:hideMark/>
          </w:tcPr>
          <w:p w14:paraId="2270CAB9"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12,169,081.8</w:t>
            </w:r>
          </w:p>
        </w:tc>
      </w:tr>
      <w:tr w:rsidR="00604737" w:rsidRPr="00A40F9C" w14:paraId="23860124" w14:textId="77777777" w:rsidTr="003A45FC">
        <w:trPr>
          <w:trHeight w:val="411"/>
        </w:trPr>
        <w:tc>
          <w:tcPr>
            <w:tcW w:w="893" w:type="dxa"/>
            <w:vMerge/>
            <w:tcBorders>
              <w:top w:val="nil"/>
              <w:left w:val="single" w:sz="4" w:space="0" w:color="auto"/>
              <w:bottom w:val="single" w:sz="4" w:space="0" w:color="auto"/>
              <w:right w:val="single" w:sz="4" w:space="0" w:color="auto"/>
            </w:tcBorders>
            <w:shd w:val="clear" w:color="auto" w:fill="auto"/>
            <w:vAlign w:val="center"/>
            <w:hideMark/>
          </w:tcPr>
          <w:p w14:paraId="02EA2F12" w14:textId="77777777" w:rsidR="00604737" w:rsidRPr="00EB16DE" w:rsidRDefault="00604737" w:rsidP="003A45FC">
            <w:pPr>
              <w:spacing w:after="0" w:line="276" w:lineRule="auto"/>
              <w:rPr>
                <w:rFonts w:ascii="GHEA Grapalat" w:eastAsia="Times New Roman" w:hAnsi="GHEA Grapalat"/>
                <w:sz w:val="18"/>
                <w:szCs w:val="18"/>
                <w:lang w:val="ru-RU" w:eastAsia="ru-RU"/>
              </w:rPr>
            </w:pPr>
          </w:p>
        </w:tc>
        <w:tc>
          <w:tcPr>
            <w:tcW w:w="5027" w:type="dxa"/>
            <w:tcBorders>
              <w:top w:val="nil"/>
              <w:left w:val="nil"/>
              <w:bottom w:val="single" w:sz="4" w:space="0" w:color="auto"/>
              <w:right w:val="single" w:sz="4" w:space="0" w:color="auto"/>
            </w:tcBorders>
            <w:shd w:val="clear" w:color="auto" w:fill="auto"/>
            <w:vAlign w:val="center"/>
            <w:hideMark/>
          </w:tcPr>
          <w:p w14:paraId="6D1C84DA" w14:textId="77777777" w:rsidR="00604737" w:rsidRPr="00EB16DE" w:rsidRDefault="00604737" w:rsidP="003A45FC">
            <w:pPr>
              <w:spacing w:after="0" w:line="276" w:lineRule="auto"/>
              <w:rPr>
                <w:rFonts w:ascii="GHEA Grapalat" w:eastAsia="Times New Roman" w:hAnsi="GHEA Grapalat"/>
                <w:sz w:val="18"/>
                <w:szCs w:val="18"/>
                <w:lang w:val="ru-RU" w:eastAsia="ru-RU"/>
              </w:rPr>
            </w:pPr>
            <w:r w:rsidRPr="00EB16DE">
              <w:rPr>
                <w:rFonts w:ascii="GHEA Grapalat" w:eastAsia="Times New Roman" w:hAnsi="GHEA Grapalat"/>
                <w:sz w:val="18"/>
                <w:szCs w:val="18"/>
                <w:lang w:val="ru-RU" w:eastAsia="ru-RU"/>
              </w:rPr>
              <w:t xml:space="preserve">Մտավոր, հոգեկան (վարքագծային), լսողական, ֆիզիկական (շարժողական) և զարգացման այլ խանգարումներով երեխաների գնահատման և </w:t>
            </w:r>
            <w:r w:rsidRPr="00EB16DE">
              <w:rPr>
                <w:rFonts w:ascii="GHEA Grapalat" w:eastAsia="Times New Roman" w:hAnsi="GHEA Grapalat"/>
                <w:sz w:val="18"/>
                <w:szCs w:val="18"/>
                <w:lang w:val="ru-RU" w:eastAsia="ru-RU"/>
              </w:rPr>
              <w:lastRenderedPageBreak/>
              <w:t>վերականգնողական բուժման ծառայություններ</w:t>
            </w:r>
          </w:p>
        </w:tc>
        <w:tc>
          <w:tcPr>
            <w:tcW w:w="1104" w:type="dxa"/>
            <w:tcBorders>
              <w:top w:val="nil"/>
              <w:left w:val="nil"/>
              <w:bottom w:val="single" w:sz="4" w:space="0" w:color="auto"/>
              <w:right w:val="single" w:sz="4" w:space="0" w:color="auto"/>
            </w:tcBorders>
            <w:shd w:val="clear" w:color="auto" w:fill="auto"/>
            <w:noWrap/>
            <w:vAlign w:val="center"/>
            <w:hideMark/>
          </w:tcPr>
          <w:p w14:paraId="7A218BB1"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lastRenderedPageBreak/>
              <w:t>303,120.5</w:t>
            </w:r>
          </w:p>
        </w:tc>
        <w:tc>
          <w:tcPr>
            <w:tcW w:w="1306" w:type="dxa"/>
            <w:tcBorders>
              <w:top w:val="nil"/>
              <w:left w:val="nil"/>
              <w:bottom w:val="single" w:sz="4" w:space="0" w:color="auto"/>
              <w:right w:val="single" w:sz="4" w:space="0" w:color="auto"/>
            </w:tcBorders>
            <w:shd w:val="clear" w:color="auto" w:fill="auto"/>
            <w:noWrap/>
            <w:vAlign w:val="center"/>
            <w:hideMark/>
          </w:tcPr>
          <w:p w14:paraId="73F8F6D0"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409,620.5</w:t>
            </w:r>
          </w:p>
        </w:tc>
        <w:tc>
          <w:tcPr>
            <w:tcW w:w="1079" w:type="dxa"/>
            <w:tcBorders>
              <w:top w:val="nil"/>
              <w:left w:val="nil"/>
              <w:bottom w:val="single" w:sz="4" w:space="0" w:color="auto"/>
              <w:right w:val="single" w:sz="4" w:space="0" w:color="auto"/>
            </w:tcBorders>
            <w:shd w:val="clear" w:color="auto" w:fill="auto"/>
            <w:noWrap/>
            <w:vAlign w:val="center"/>
            <w:hideMark/>
          </w:tcPr>
          <w:p w14:paraId="312190F6"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409,430.0</w:t>
            </w:r>
          </w:p>
        </w:tc>
        <w:tc>
          <w:tcPr>
            <w:tcW w:w="1084" w:type="dxa"/>
            <w:tcBorders>
              <w:top w:val="nil"/>
              <w:left w:val="nil"/>
              <w:bottom w:val="single" w:sz="4" w:space="0" w:color="auto"/>
              <w:right w:val="single" w:sz="4" w:space="0" w:color="auto"/>
            </w:tcBorders>
            <w:shd w:val="clear" w:color="auto" w:fill="auto"/>
            <w:noWrap/>
            <w:vAlign w:val="center"/>
            <w:hideMark/>
          </w:tcPr>
          <w:p w14:paraId="6FC2E988"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425,368.5</w:t>
            </w:r>
          </w:p>
        </w:tc>
      </w:tr>
      <w:tr w:rsidR="00604737" w:rsidRPr="00A40F9C" w14:paraId="78ACECFE" w14:textId="77777777" w:rsidTr="003A45FC">
        <w:trPr>
          <w:trHeight w:val="58"/>
        </w:trPr>
        <w:tc>
          <w:tcPr>
            <w:tcW w:w="893" w:type="dxa"/>
            <w:vMerge/>
            <w:tcBorders>
              <w:top w:val="nil"/>
              <w:left w:val="single" w:sz="4" w:space="0" w:color="auto"/>
              <w:bottom w:val="single" w:sz="4" w:space="0" w:color="auto"/>
              <w:right w:val="single" w:sz="4" w:space="0" w:color="auto"/>
            </w:tcBorders>
            <w:shd w:val="clear" w:color="auto" w:fill="auto"/>
            <w:vAlign w:val="center"/>
            <w:hideMark/>
          </w:tcPr>
          <w:p w14:paraId="66E689EF" w14:textId="77777777" w:rsidR="00604737" w:rsidRPr="00EB16DE" w:rsidRDefault="00604737" w:rsidP="003A45FC">
            <w:pPr>
              <w:spacing w:after="0" w:line="276" w:lineRule="auto"/>
              <w:rPr>
                <w:rFonts w:ascii="GHEA Grapalat" w:eastAsia="Times New Roman" w:hAnsi="GHEA Grapalat"/>
                <w:sz w:val="18"/>
                <w:szCs w:val="18"/>
                <w:lang w:val="ru-RU" w:eastAsia="ru-RU"/>
              </w:rPr>
            </w:pPr>
          </w:p>
        </w:tc>
        <w:tc>
          <w:tcPr>
            <w:tcW w:w="5027" w:type="dxa"/>
            <w:tcBorders>
              <w:top w:val="nil"/>
              <w:left w:val="nil"/>
              <w:bottom w:val="single" w:sz="4" w:space="0" w:color="auto"/>
              <w:right w:val="single" w:sz="4" w:space="0" w:color="auto"/>
            </w:tcBorders>
            <w:shd w:val="clear" w:color="auto" w:fill="auto"/>
            <w:vAlign w:val="center"/>
            <w:hideMark/>
          </w:tcPr>
          <w:p w14:paraId="35467715" w14:textId="77777777" w:rsidR="00604737" w:rsidRPr="00EB16DE" w:rsidRDefault="00604737" w:rsidP="003A45FC">
            <w:pPr>
              <w:spacing w:after="0" w:line="276" w:lineRule="auto"/>
              <w:rPr>
                <w:rFonts w:ascii="GHEA Grapalat" w:eastAsia="Times New Roman" w:hAnsi="GHEA Grapalat"/>
                <w:sz w:val="18"/>
                <w:szCs w:val="18"/>
                <w:lang w:val="ru-RU" w:eastAsia="ru-RU"/>
              </w:rPr>
            </w:pPr>
            <w:r w:rsidRPr="00EB16DE">
              <w:rPr>
                <w:rFonts w:ascii="GHEA Grapalat" w:eastAsia="Times New Roman" w:hAnsi="GHEA Grapalat"/>
                <w:sz w:val="18"/>
                <w:szCs w:val="18"/>
                <w:lang w:val="ru-RU" w:eastAsia="ru-RU"/>
              </w:rPr>
              <w:t>Անպտուղ զույգերի համար վերարտադրողական օժանդակ տեխնոլոգիաների կիրառմամբ բժշկական օգնության ծառայություններ</w:t>
            </w:r>
          </w:p>
        </w:tc>
        <w:tc>
          <w:tcPr>
            <w:tcW w:w="1104" w:type="dxa"/>
            <w:tcBorders>
              <w:top w:val="nil"/>
              <w:left w:val="nil"/>
              <w:bottom w:val="single" w:sz="4" w:space="0" w:color="auto"/>
              <w:right w:val="single" w:sz="4" w:space="0" w:color="auto"/>
            </w:tcBorders>
            <w:shd w:val="clear" w:color="auto" w:fill="auto"/>
            <w:noWrap/>
            <w:vAlign w:val="center"/>
            <w:hideMark/>
          </w:tcPr>
          <w:p w14:paraId="6B5331A0"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917,900.0</w:t>
            </w:r>
          </w:p>
        </w:tc>
        <w:tc>
          <w:tcPr>
            <w:tcW w:w="1306" w:type="dxa"/>
            <w:tcBorders>
              <w:top w:val="nil"/>
              <w:left w:val="nil"/>
              <w:bottom w:val="single" w:sz="4" w:space="0" w:color="auto"/>
              <w:right w:val="single" w:sz="4" w:space="0" w:color="auto"/>
            </w:tcBorders>
            <w:shd w:val="clear" w:color="auto" w:fill="auto"/>
            <w:noWrap/>
            <w:vAlign w:val="center"/>
            <w:hideMark/>
          </w:tcPr>
          <w:p w14:paraId="71A3AE86"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563,400.0</w:t>
            </w:r>
          </w:p>
        </w:tc>
        <w:tc>
          <w:tcPr>
            <w:tcW w:w="1079" w:type="dxa"/>
            <w:tcBorders>
              <w:top w:val="nil"/>
              <w:left w:val="nil"/>
              <w:bottom w:val="single" w:sz="4" w:space="0" w:color="auto"/>
              <w:right w:val="single" w:sz="4" w:space="0" w:color="auto"/>
            </w:tcBorders>
            <w:shd w:val="clear" w:color="auto" w:fill="auto"/>
            <w:noWrap/>
            <w:vAlign w:val="center"/>
            <w:hideMark/>
          </w:tcPr>
          <w:p w14:paraId="2F6B3DFF"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563,318.2</w:t>
            </w:r>
          </w:p>
        </w:tc>
        <w:tc>
          <w:tcPr>
            <w:tcW w:w="1084" w:type="dxa"/>
            <w:tcBorders>
              <w:top w:val="nil"/>
              <w:left w:val="nil"/>
              <w:bottom w:val="single" w:sz="4" w:space="0" w:color="auto"/>
              <w:right w:val="single" w:sz="4" w:space="0" w:color="auto"/>
            </w:tcBorders>
            <w:shd w:val="clear" w:color="auto" w:fill="auto"/>
            <w:noWrap/>
            <w:vAlign w:val="center"/>
            <w:hideMark/>
          </w:tcPr>
          <w:p w14:paraId="40362818"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581,808.6</w:t>
            </w:r>
          </w:p>
        </w:tc>
      </w:tr>
      <w:tr w:rsidR="00604737" w:rsidRPr="00A40F9C" w14:paraId="06499BB5" w14:textId="77777777" w:rsidTr="003A45FC">
        <w:trPr>
          <w:trHeight w:val="140"/>
        </w:trPr>
        <w:tc>
          <w:tcPr>
            <w:tcW w:w="893" w:type="dxa"/>
            <w:vMerge/>
            <w:tcBorders>
              <w:top w:val="nil"/>
              <w:left w:val="single" w:sz="4" w:space="0" w:color="auto"/>
              <w:bottom w:val="single" w:sz="4" w:space="0" w:color="auto"/>
              <w:right w:val="single" w:sz="4" w:space="0" w:color="auto"/>
            </w:tcBorders>
            <w:shd w:val="clear" w:color="auto" w:fill="auto"/>
            <w:vAlign w:val="center"/>
            <w:hideMark/>
          </w:tcPr>
          <w:p w14:paraId="1D0CC908" w14:textId="77777777" w:rsidR="00604737" w:rsidRPr="00EB16DE" w:rsidRDefault="00604737" w:rsidP="003A45FC">
            <w:pPr>
              <w:spacing w:after="0" w:line="276" w:lineRule="auto"/>
              <w:rPr>
                <w:rFonts w:ascii="GHEA Grapalat" w:eastAsia="Times New Roman" w:hAnsi="GHEA Grapalat"/>
                <w:sz w:val="18"/>
                <w:szCs w:val="18"/>
                <w:lang w:val="ru-RU" w:eastAsia="ru-RU"/>
              </w:rPr>
            </w:pPr>
          </w:p>
        </w:tc>
        <w:tc>
          <w:tcPr>
            <w:tcW w:w="5027" w:type="dxa"/>
            <w:tcBorders>
              <w:top w:val="nil"/>
              <w:left w:val="nil"/>
              <w:bottom w:val="single" w:sz="4" w:space="0" w:color="auto"/>
              <w:right w:val="single" w:sz="4" w:space="0" w:color="auto"/>
            </w:tcBorders>
            <w:shd w:val="clear" w:color="auto" w:fill="auto"/>
            <w:vAlign w:val="center"/>
            <w:hideMark/>
          </w:tcPr>
          <w:p w14:paraId="0E88FC05" w14:textId="77777777" w:rsidR="00604737" w:rsidRPr="00EB16DE" w:rsidRDefault="00604737" w:rsidP="003A45FC">
            <w:pPr>
              <w:spacing w:after="0" w:line="276" w:lineRule="auto"/>
              <w:rPr>
                <w:rFonts w:ascii="GHEA Grapalat" w:eastAsia="Times New Roman" w:hAnsi="GHEA Grapalat"/>
                <w:sz w:val="18"/>
                <w:szCs w:val="18"/>
                <w:lang w:val="ru-RU" w:eastAsia="ru-RU"/>
              </w:rPr>
            </w:pPr>
            <w:r w:rsidRPr="00EB16DE">
              <w:rPr>
                <w:rFonts w:ascii="GHEA Grapalat" w:eastAsia="Times New Roman" w:hAnsi="GHEA Grapalat"/>
                <w:sz w:val="18"/>
                <w:szCs w:val="18"/>
                <w:lang w:val="ru-RU" w:eastAsia="ru-RU"/>
              </w:rPr>
              <w:t>Բնածին հիպոթիրեոզի, ֆենիլկենտոնուրիայի, լսողության և տեսողության (անհասների ռետինոպաթիա) խանգարումների, կոնքազդրային հոդի խախտման վաղ հայտնաբերման նպատակով նորածնային սքրինգների անցկացում</w:t>
            </w:r>
          </w:p>
        </w:tc>
        <w:tc>
          <w:tcPr>
            <w:tcW w:w="1104" w:type="dxa"/>
            <w:tcBorders>
              <w:top w:val="nil"/>
              <w:left w:val="nil"/>
              <w:bottom w:val="single" w:sz="4" w:space="0" w:color="auto"/>
              <w:right w:val="single" w:sz="4" w:space="0" w:color="auto"/>
            </w:tcBorders>
            <w:shd w:val="clear" w:color="auto" w:fill="auto"/>
            <w:noWrap/>
            <w:vAlign w:val="center"/>
            <w:hideMark/>
          </w:tcPr>
          <w:p w14:paraId="38390390"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300,000.0</w:t>
            </w:r>
          </w:p>
        </w:tc>
        <w:tc>
          <w:tcPr>
            <w:tcW w:w="1306" w:type="dxa"/>
            <w:tcBorders>
              <w:top w:val="nil"/>
              <w:left w:val="nil"/>
              <w:bottom w:val="single" w:sz="4" w:space="0" w:color="auto"/>
              <w:right w:val="single" w:sz="4" w:space="0" w:color="auto"/>
            </w:tcBorders>
            <w:shd w:val="clear" w:color="auto" w:fill="auto"/>
            <w:noWrap/>
            <w:vAlign w:val="center"/>
            <w:hideMark/>
          </w:tcPr>
          <w:p w14:paraId="7E4A8A8B"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373,200.0</w:t>
            </w:r>
          </w:p>
        </w:tc>
        <w:tc>
          <w:tcPr>
            <w:tcW w:w="1079" w:type="dxa"/>
            <w:tcBorders>
              <w:top w:val="nil"/>
              <w:left w:val="nil"/>
              <w:bottom w:val="single" w:sz="4" w:space="0" w:color="auto"/>
              <w:right w:val="single" w:sz="4" w:space="0" w:color="auto"/>
            </w:tcBorders>
            <w:shd w:val="clear" w:color="auto" w:fill="auto"/>
            <w:noWrap/>
            <w:vAlign w:val="center"/>
            <w:hideMark/>
          </w:tcPr>
          <w:p w14:paraId="0CB1F188"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372,976.9</w:t>
            </w:r>
          </w:p>
        </w:tc>
        <w:tc>
          <w:tcPr>
            <w:tcW w:w="1084" w:type="dxa"/>
            <w:tcBorders>
              <w:top w:val="nil"/>
              <w:left w:val="nil"/>
              <w:bottom w:val="single" w:sz="4" w:space="0" w:color="auto"/>
              <w:right w:val="single" w:sz="4" w:space="0" w:color="auto"/>
            </w:tcBorders>
            <w:shd w:val="clear" w:color="auto" w:fill="auto"/>
            <w:noWrap/>
            <w:vAlign w:val="center"/>
            <w:hideMark/>
          </w:tcPr>
          <w:p w14:paraId="218BABC6" w14:textId="77777777" w:rsidR="00604737" w:rsidRPr="00EB16DE" w:rsidRDefault="00604737" w:rsidP="003A45FC">
            <w:pPr>
              <w:spacing w:after="0" w:line="276" w:lineRule="auto"/>
              <w:jc w:val="center"/>
              <w:rPr>
                <w:rFonts w:ascii="GHEA Grapalat" w:eastAsia="Times New Roman" w:hAnsi="GHEA Grapalat"/>
                <w:sz w:val="18"/>
                <w:szCs w:val="18"/>
                <w:lang w:val="ru-RU" w:eastAsia="ru-RU"/>
              </w:rPr>
            </w:pPr>
            <w:r w:rsidRPr="00EB16DE">
              <w:rPr>
                <w:rFonts w:ascii="GHEA Grapalat" w:hAnsi="GHEA Grapalat"/>
                <w:sz w:val="18"/>
                <w:szCs w:val="18"/>
              </w:rPr>
              <w:t>387,178.5</w:t>
            </w:r>
          </w:p>
        </w:tc>
      </w:tr>
    </w:tbl>
    <w:p w14:paraId="50E71AE3" w14:textId="77777777" w:rsidR="00604737" w:rsidRPr="00C81453" w:rsidRDefault="00604737" w:rsidP="00604737">
      <w:pPr>
        <w:pStyle w:val="NoSpacing"/>
        <w:spacing w:line="276" w:lineRule="auto"/>
        <w:ind w:firstLine="720"/>
        <w:jc w:val="both"/>
        <w:rPr>
          <w:rFonts w:ascii="GHEA Grapalat" w:hAnsi="GHEA Grapalat"/>
          <w:sz w:val="10"/>
          <w:szCs w:val="10"/>
          <w:lang w:val="hy-AM"/>
        </w:rPr>
      </w:pPr>
    </w:p>
    <w:p w14:paraId="3E9D2FA2" w14:textId="77777777" w:rsidR="00604737" w:rsidRPr="00C81453" w:rsidRDefault="00604737" w:rsidP="00604737">
      <w:pPr>
        <w:pStyle w:val="NoSpacing"/>
        <w:spacing w:line="276" w:lineRule="auto"/>
        <w:ind w:firstLine="720"/>
        <w:rPr>
          <w:rFonts w:ascii="GHEA Grapalat" w:hAnsi="GHEA Grapalat"/>
          <w:sz w:val="10"/>
          <w:szCs w:val="10"/>
          <w:lang w:val="hy-AM"/>
        </w:rPr>
      </w:pPr>
    </w:p>
    <w:p w14:paraId="2F392B00" w14:textId="6E8099D3" w:rsidR="00604737" w:rsidRPr="00D91A84" w:rsidRDefault="00604737" w:rsidP="00604737">
      <w:pPr>
        <w:pStyle w:val="NoSpacing"/>
        <w:spacing w:line="276" w:lineRule="auto"/>
        <w:rPr>
          <w:rFonts w:ascii="GHEA Grapalat" w:hAnsi="GHEA Grapalat"/>
          <w:b/>
          <w:i/>
          <w:color w:val="0070C0"/>
          <w:sz w:val="24"/>
          <w:lang w:val="hy-AM"/>
        </w:rPr>
      </w:pPr>
      <w:r>
        <w:rPr>
          <w:rFonts w:ascii="GHEA Grapalat" w:hAnsi="GHEA Grapalat"/>
          <w:b/>
          <w:i/>
          <w:color w:val="0070C0"/>
          <w:sz w:val="24"/>
          <w:lang w:val="hy-AM"/>
        </w:rPr>
        <w:t>Հարց</w:t>
      </w:r>
      <w:r w:rsidRPr="00D91A84">
        <w:rPr>
          <w:rFonts w:ascii="GHEA Grapalat" w:hAnsi="GHEA Grapalat"/>
          <w:b/>
          <w:i/>
          <w:color w:val="0070C0"/>
          <w:sz w:val="24"/>
          <w:lang w:val="hy-AM"/>
        </w:rPr>
        <w:t xml:space="preserve"> 1</w:t>
      </w:r>
      <w:r w:rsidR="00242F5C" w:rsidRPr="00D537CA">
        <w:rPr>
          <w:rFonts w:ascii="GHEA Grapalat" w:hAnsi="GHEA Grapalat"/>
          <w:b/>
          <w:i/>
          <w:color w:val="0070C0"/>
          <w:sz w:val="24"/>
          <w:lang w:val="hy-AM"/>
        </w:rPr>
        <w:t>.</w:t>
      </w:r>
      <w:r w:rsidRPr="00D91A84">
        <w:rPr>
          <w:rFonts w:ascii="GHEA Grapalat" w:hAnsi="GHEA Grapalat"/>
          <w:b/>
          <w:i/>
          <w:color w:val="0070C0"/>
          <w:sz w:val="24"/>
          <w:lang w:val="hy-AM"/>
        </w:rPr>
        <w:t xml:space="preserve"> </w:t>
      </w:r>
      <w:r>
        <w:rPr>
          <w:rFonts w:ascii="GHEA Grapalat" w:hAnsi="GHEA Grapalat"/>
          <w:b/>
          <w:i/>
          <w:color w:val="0070C0"/>
          <w:sz w:val="24"/>
          <w:lang w:val="hy-AM"/>
        </w:rPr>
        <w:t>Արդյո</w:t>
      </w:r>
      <w:r w:rsidR="0086049F">
        <w:rPr>
          <w:rFonts w:ascii="GHEA Grapalat" w:hAnsi="GHEA Grapalat"/>
          <w:b/>
          <w:i/>
          <w:color w:val="0070C0"/>
          <w:sz w:val="24"/>
          <w:lang w:val="hy-AM"/>
        </w:rPr>
        <w:t>՞</w:t>
      </w:r>
      <w:r>
        <w:rPr>
          <w:rFonts w:ascii="GHEA Grapalat" w:hAnsi="GHEA Grapalat"/>
          <w:b/>
          <w:i/>
          <w:color w:val="0070C0"/>
          <w:sz w:val="24"/>
          <w:lang w:val="hy-AM"/>
        </w:rPr>
        <w:t>ք ծ</w:t>
      </w:r>
      <w:r w:rsidRPr="00D91A84">
        <w:rPr>
          <w:rFonts w:ascii="GHEA Grapalat" w:hAnsi="GHEA Grapalat"/>
          <w:b/>
          <w:i/>
          <w:color w:val="0070C0"/>
          <w:sz w:val="24"/>
          <w:lang w:val="hy-AM"/>
        </w:rPr>
        <w:t>րագրի անձնագիրը սահմանված կարգով</w:t>
      </w:r>
      <w:r w:rsidR="00D205EB">
        <w:rPr>
          <w:rFonts w:ascii="GHEA Grapalat" w:hAnsi="GHEA Grapalat"/>
          <w:b/>
          <w:i/>
          <w:color w:val="0070C0"/>
          <w:sz w:val="24"/>
          <w:lang w:val="hy-AM"/>
        </w:rPr>
        <w:t xml:space="preserve"> մշակված </w:t>
      </w:r>
      <w:r w:rsidR="00196F5C">
        <w:rPr>
          <w:rFonts w:ascii="GHEA Grapalat" w:hAnsi="GHEA Grapalat"/>
          <w:b/>
          <w:i/>
          <w:color w:val="0070C0"/>
          <w:sz w:val="24"/>
          <w:lang w:val="hy-AM"/>
        </w:rPr>
        <w:t xml:space="preserve">և հաստատված </w:t>
      </w:r>
      <w:r w:rsidR="00D205EB">
        <w:rPr>
          <w:rFonts w:ascii="GHEA Grapalat" w:hAnsi="GHEA Grapalat"/>
          <w:b/>
          <w:i/>
          <w:color w:val="0070C0"/>
          <w:sz w:val="24"/>
          <w:lang w:val="hy-AM"/>
        </w:rPr>
        <w:t>է</w:t>
      </w:r>
      <w:r w:rsidR="00AD1D5D" w:rsidRPr="00D537CA">
        <w:rPr>
          <w:rFonts w:ascii="GHEA Grapalat" w:hAnsi="GHEA Grapalat"/>
          <w:b/>
          <w:i/>
          <w:color w:val="0070C0"/>
          <w:sz w:val="24"/>
          <w:lang w:val="hy-AM"/>
        </w:rPr>
        <w:t>.</w:t>
      </w:r>
      <w:r w:rsidR="00D205EB">
        <w:rPr>
          <w:rFonts w:ascii="GHEA Grapalat" w:hAnsi="GHEA Grapalat"/>
          <w:b/>
          <w:i/>
          <w:color w:val="0070C0"/>
          <w:sz w:val="24"/>
          <w:lang w:val="hy-AM"/>
        </w:rPr>
        <w:t xml:space="preserve"> </w:t>
      </w:r>
    </w:p>
    <w:p w14:paraId="4BCB8A2C" w14:textId="77777777" w:rsidR="004B3924" w:rsidRPr="004B3924" w:rsidRDefault="004B3924" w:rsidP="004B3924">
      <w:pPr>
        <w:pStyle w:val="NoSpacing"/>
        <w:spacing w:line="276" w:lineRule="auto"/>
        <w:ind w:firstLine="720"/>
        <w:rPr>
          <w:rFonts w:ascii="GHEA Grapalat" w:hAnsi="GHEA Grapalat"/>
          <w:sz w:val="10"/>
          <w:szCs w:val="10"/>
          <w:lang w:val="hy-AM"/>
        </w:rPr>
      </w:pPr>
    </w:p>
    <w:p w14:paraId="19E12C53" w14:textId="279D6767" w:rsidR="00196F5C" w:rsidRDefault="00196F5C" w:rsidP="00604737">
      <w:pPr>
        <w:pStyle w:val="NoSpacing"/>
        <w:ind w:firstLine="720"/>
        <w:jc w:val="both"/>
        <w:rPr>
          <w:rFonts w:ascii="GHEA Grapalat" w:hAnsi="GHEA Grapalat"/>
          <w:color w:val="000000"/>
          <w:sz w:val="21"/>
          <w:szCs w:val="21"/>
          <w:lang w:val="hy-AM"/>
        </w:rPr>
      </w:pPr>
      <w:r w:rsidRPr="00403E56">
        <w:rPr>
          <w:rFonts w:ascii="GHEA Grapalat" w:hAnsi="GHEA Grapalat"/>
          <w:sz w:val="24"/>
          <w:lang w:val="hy-AM"/>
        </w:rPr>
        <w:t>ՀՀ 2021</w:t>
      </w:r>
      <w:r w:rsidR="00C07F76">
        <w:rPr>
          <w:rFonts w:ascii="GHEA Grapalat" w:hAnsi="GHEA Grapalat"/>
          <w:sz w:val="24"/>
          <w:lang w:val="hy-AM"/>
        </w:rPr>
        <w:t>-</w:t>
      </w:r>
      <w:r w:rsidRPr="00403E56">
        <w:rPr>
          <w:rFonts w:ascii="GHEA Grapalat" w:hAnsi="GHEA Grapalat"/>
          <w:sz w:val="24"/>
          <w:lang w:val="hy-AM"/>
        </w:rPr>
        <w:t>2022թ</w:t>
      </w:r>
      <w:r w:rsidR="00C07F76">
        <w:rPr>
          <w:rFonts w:ascii="GHEA Grapalat" w:hAnsi="GHEA Grapalat"/>
          <w:sz w:val="24"/>
          <w:lang w:val="hy-AM"/>
        </w:rPr>
        <w:t>թ</w:t>
      </w:r>
      <w:r w:rsidR="00C07F76" w:rsidRPr="00403E56">
        <w:rPr>
          <w:rFonts w:ascii="GHEA Grapalat" w:hAnsi="GHEA Grapalat"/>
          <w:sz w:val="24"/>
          <w:lang w:val="hy-AM"/>
        </w:rPr>
        <w:t>.</w:t>
      </w:r>
      <w:r w:rsidR="00403E56">
        <w:rPr>
          <w:rFonts w:ascii="GHEA Grapalat" w:hAnsi="GHEA Grapalat"/>
          <w:sz w:val="24"/>
          <w:lang w:val="hy-AM"/>
        </w:rPr>
        <w:t xml:space="preserve"> </w:t>
      </w:r>
      <w:r w:rsidRPr="00403E56">
        <w:rPr>
          <w:rFonts w:ascii="GHEA Grapalat" w:hAnsi="GHEA Grapalat"/>
          <w:sz w:val="24"/>
          <w:lang w:val="hy-AM"/>
        </w:rPr>
        <w:t xml:space="preserve">բյուջետային գործընթացները սկսելու վերաբերյալ ՀՀ </w:t>
      </w:r>
      <w:r w:rsidR="00C07F76">
        <w:rPr>
          <w:rFonts w:ascii="GHEA Grapalat" w:hAnsi="GHEA Grapalat"/>
          <w:sz w:val="24"/>
          <w:lang w:val="hy-AM"/>
        </w:rPr>
        <w:t>վ</w:t>
      </w:r>
      <w:r w:rsidRPr="00403E56">
        <w:rPr>
          <w:rFonts w:ascii="GHEA Grapalat" w:hAnsi="GHEA Grapalat"/>
          <w:sz w:val="24"/>
          <w:lang w:val="hy-AM"/>
        </w:rPr>
        <w:t>արչապետի որոշումներով</w:t>
      </w:r>
      <w:r w:rsidR="000544CC">
        <w:rPr>
          <w:rStyle w:val="FootnoteReference"/>
          <w:rFonts w:ascii="GHEA Grapalat" w:hAnsi="GHEA Grapalat"/>
          <w:sz w:val="24"/>
          <w:lang w:val="hy-AM"/>
        </w:rPr>
        <w:footnoteReference w:id="4"/>
      </w:r>
      <w:r w:rsidRPr="00403E56">
        <w:rPr>
          <w:rFonts w:ascii="GHEA Grapalat" w:hAnsi="GHEA Grapalat"/>
          <w:sz w:val="24"/>
          <w:lang w:val="hy-AM"/>
        </w:rPr>
        <w:t xml:space="preserve"> հաստատված հավելվածներում հայտատու մարմինները հայտերում ներառված յուրաքանչյուր ծախսային ծրագրի գծով (բացառությամբ վարչական բնույթի ծրագրերի) ներկայացնում են այդ ծրագրի նկարագրությունը (անձնագիրը)՝</w:t>
      </w:r>
      <w:r w:rsidR="004E5351">
        <w:rPr>
          <w:rFonts w:ascii="GHEA Grapalat" w:hAnsi="GHEA Grapalat"/>
          <w:sz w:val="24"/>
          <w:lang w:val="hy-AM"/>
        </w:rPr>
        <w:t xml:space="preserve"> </w:t>
      </w:r>
      <w:r w:rsidRPr="00403E56">
        <w:rPr>
          <w:rFonts w:ascii="GHEA Grapalat" w:hAnsi="GHEA Grapalat"/>
          <w:sz w:val="24"/>
          <w:lang w:val="hy-AM"/>
        </w:rPr>
        <w:t>ՀՀ ֆինանսների նախարարության կողմից սահմանված պահանջներին համապատասխան:</w:t>
      </w:r>
      <w:r w:rsidRPr="00403E56">
        <w:rPr>
          <w:rFonts w:ascii="GHEA Grapalat" w:hAnsi="GHEA Grapalat"/>
          <w:color w:val="000000"/>
          <w:sz w:val="21"/>
          <w:szCs w:val="21"/>
          <w:lang w:val="hy-AM"/>
        </w:rPr>
        <w:t xml:space="preserve"> </w:t>
      </w:r>
    </w:p>
    <w:p w14:paraId="3F336DFA" w14:textId="17FB2C5A" w:rsidR="00604737" w:rsidRPr="00D91A84" w:rsidRDefault="00604737" w:rsidP="00604737">
      <w:pPr>
        <w:pStyle w:val="NoSpacing"/>
        <w:ind w:firstLine="720"/>
        <w:jc w:val="both"/>
        <w:rPr>
          <w:rFonts w:ascii="GHEA Grapalat" w:hAnsi="GHEA Grapalat"/>
          <w:sz w:val="24"/>
          <w:lang w:val="hy-AM"/>
        </w:rPr>
      </w:pPr>
      <w:r w:rsidRPr="00D91A84">
        <w:rPr>
          <w:rFonts w:ascii="GHEA Grapalat" w:hAnsi="GHEA Grapalat"/>
          <w:sz w:val="24"/>
          <w:lang w:val="hy-AM"/>
        </w:rPr>
        <w:t>ՀՀ ֆինանսների նախարարի 2017թ. հունիսի 23-ի «ՀՀ</w:t>
      </w:r>
      <w:r w:rsidR="004E525E">
        <w:rPr>
          <w:rFonts w:ascii="GHEA Grapalat" w:hAnsi="GHEA Grapalat"/>
          <w:sz w:val="24"/>
          <w:lang w:val="hy-AM"/>
        </w:rPr>
        <w:t>-</w:t>
      </w:r>
      <w:r w:rsidRPr="00D91A84">
        <w:rPr>
          <w:rFonts w:ascii="GHEA Grapalat" w:hAnsi="GHEA Grapalat"/>
          <w:sz w:val="24"/>
          <w:lang w:val="hy-AM"/>
        </w:rPr>
        <w:t xml:space="preserve">ում ծրագրային բյուջետավորման համակարգի ամբողջական ներդրման ռազմավարության շրջանակներում մեթոդական ուղեցույցները հաստատելու մասին» </w:t>
      </w:r>
      <w:r>
        <w:rPr>
          <w:rFonts w:ascii="GHEA Grapalat" w:hAnsi="GHEA Grapalat"/>
          <w:sz w:val="24"/>
          <w:lang w:val="hy-AM"/>
        </w:rPr>
        <w:t>թիվ</w:t>
      </w:r>
      <w:r w:rsidRPr="00D91A84">
        <w:rPr>
          <w:rFonts w:ascii="GHEA Grapalat" w:hAnsi="GHEA Grapalat"/>
          <w:sz w:val="24"/>
          <w:lang w:val="hy-AM"/>
        </w:rPr>
        <w:t xml:space="preserve"> 311-Ա հրամանի </w:t>
      </w:r>
      <w:r>
        <w:rPr>
          <w:rFonts w:ascii="GHEA Grapalat" w:hAnsi="GHEA Grapalat"/>
          <w:sz w:val="24"/>
          <w:lang w:val="hy-AM"/>
        </w:rPr>
        <w:t>հ</w:t>
      </w:r>
      <w:r w:rsidRPr="00D91A84">
        <w:rPr>
          <w:rFonts w:ascii="GHEA Grapalat" w:hAnsi="GHEA Grapalat"/>
          <w:sz w:val="24"/>
          <w:lang w:val="hy-AM"/>
        </w:rPr>
        <w:t>ավելված 1-ի 9-րդ բաժնի համաձայն</w:t>
      </w:r>
      <w:r w:rsidRPr="00D91A84">
        <w:rPr>
          <w:rFonts w:ascii="Cambria Math" w:hAnsi="Cambria Math" w:cs="Cambria Math"/>
          <w:sz w:val="24"/>
          <w:lang w:val="hy-AM"/>
        </w:rPr>
        <w:t>․</w:t>
      </w:r>
    </w:p>
    <w:p w14:paraId="330ED488" w14:textId="77777777" w:rsidR="00604737" w:rsidRPr="00D91A84" w:rsidRDefault="00604737" w:rsidP="00604737">
      <w:pPr>
        <w:pStyle w:val="NoSpacing"/>
        <w:numPr>
          <w:ilvl w:val="0"/>
          <w:numId w:val="2"/>
        </w:numPr>
        <w:jc w:val="both"/>
        <w:rPr>
          <w:rFonts w:ascii="GHEA Grapalat" w:hAnsi="GHEA Grapalat"/>
          <w:sz w:val="24"/>
          <w:lang w:val="hy-AM"/>
        </w:rPr>
      </w:pPr>
      <w:r w:rsidRPr="00D91A84">
        <w:rPr>
          <w:rFonts w:ascii="GHEA Grapalat" w:hAnsi="GHEA Grapalat"/>
          <w:sz w:val="24"/>
          <w:lang w:val="hy-AM"/>
        </w:rPr>
        <w:t xml:space="preserve">Ծրագրի անձնագիրը ծրագիրը նկարագրող ամփոփ փաստաթուղթ է, որտեղ ներկայացված է տվյալ բյուջետային ծրագրի վերաբերյալ հանրությանը հետաքրքրող մանրամասն տեղեկատվություն: </w:t>
      </w:r>
    </w:p>
    <w:p w14:paraId="5AFC2E89" w14:textId="77777777" w:rsidR="00604737" w:rsidRPr="00D91A84" w:rsidRDefault="00604737" w:rsidP="00604737">
      <w:pPr>
        <w:pStyle w:val="NoSpacing"/>
        <w:numPr>
          <w:ilvl w:val="0"/>
          <w:numId w:val="2"/>
        </w:numPr>
        <w:jc w:val="both"/>
        <w:rPr>
          <w:rFonts w:ascii="GHEA Grapalat" w:hAnsi="GHEA Grapalat"/>
          <w:sz w:val="24"/>
          <w:lang w:val="hy-AM"/>
        </w:rPr>
      </w:pPr>
      <w:r w:rsidRPr="00D91A84">
        <w:rPr>
          <w:rFonts w:ascii="GHEA Grapalat" w:hAnsi="GHEA Grapalat"/>
          <w:sz w:val="24"/>
          <w:lang w:val="hy-AM"/>
        </w:rPr>
        <w:t xml:space="preserve">Բյուջետային ծրագրերի անձնագրերը մշակվում են այդ ծրագրերի իրականացման համար պատասխանատու պետական մարմինների կողմից և </w:t>
      </w:r>
      <w:r>
        <w:rPr>
          <w:rFonts w:ascii="GHEA Grapalat" w:hAnsi="GHEA Grapalat"/>
          <w:sz w:val="24"/>
          <w:lang w:val="hy-AM"/>
        </w:rPr>
        <w:t xml:space="preserve">ՀՀ </w:t>
      </w:r>
      <w:r w:rsidRPr="00D91A84">
        <w:rPr>
          <w:rFonts w:ascii="GHEA Grapalat" w:hAnsi="GHEA Grapalat"/>
          <w:sz w:val="24"/>
          <w:lang w:val="hy-AM"/>
        </w:rPr>
        <w:t xml:space="preserve">ֆինանսների նախարարություն են ներկայացվում ՄԺԾԾ հայտերի հետ մեկտեղ: </w:t>
      </w:r>
    </w:p>
    <w:p w14:paraId="17922267" w14:textId="77777777" w:rsidR="00604737" w:rsidRPr="00D91A84" w:rsidRDefault="00604737" w:rsidP="00604737">
      <w:pPr>
        <w:pStyle w:val="NoSpacing"/>
        <w:numPr>
          <w:ilvl w:val="0"/>
          <w:numId w:val="2"/>
        </w:numPr>
        <w:jc w:val="both"/>
        <w:rPr>
          <w:rFonts w:ascii="GHEA Grapalat" w:hAnsi="GHEA Grapalat"/>
          <w:sz w:val="24"/>
          <w:lang w:val="hy-AM"/>
        </w:rPr>
      </w:pPr>
      <w:r w:rsidRPr="00D91A84">
        <w:rPr>
          <w:rFonts w:ascii="GHEA Grapalat" w:hAnsi="GHEA Grapalat"/>
          <w:sz w:val="24"/>
          <w:lang w:val="hy-AM"/>
        </w:rPr>
        <w:t xml:space="preserve">Ծրագրի անձնագրեր պետք է մշակվեն բյուջետային բոլոր ծրագրերի համար (բացառությամբ վարչական բնույթի </w:t>
      </w:r>
      <w:r>
        <w:rPr>
          <w:rFonts w:ascii="GHEA Grapalat" w:hAnsi="GHEA Grapalat"/>
          <w:sz w:val="24"/>
          <w:lang w:val="hy-AM"/>
        </w:rPr>
        <w:t xml:space="preserve">ծախսային </w:t>
      </w:r>
      <w:r w:rsidRPr="00D91A84">
        <w:rPr>
          <w:rFonts w:ascii="GHEA Grapalat" w:hAnsi="GHEA Grapalat"/>
          <w:sz w:val="24"/>
          <w:lang w:val="hy-AM"/>
        </w:rPr>
        <w:t xml:space="preserve">ծրագրերի): </w:t>
      </w:r>
    </w:p>
    <w:p w14:paraId="63F6D29D" w14:textId="7D6804A1" w:rsidR="00604737" w:rsidRDefault="00C05E1A" w:rsidP="00237818">
      <w:pPr>
        <w:pStyle w:val="NoSpacing"/>
        <w:ind w:firstLine="720"/>
        <w:jc w:val="both"/>
        <w:rPr>
          <w:rFonts w:ascii="GHEA Grapalat" w:hAnsi="GHEA Grapalat"/>
          <w:sz w:val="24"/>
          <w:lang w:val="hy-AM"/>
        </w:rPr>
      </w:pPr>
      <w:r>
        <w:rPr>
          <w:rFonts w:ascii="GHEA Grapalat" w:hAnsi="GHEA Grapalat"/>
          <w:sz w:val="24"/>
          <w:lang w:val="hy-AM"/>
        </w:rPr>
        <w:t xml:space="preserve"> </w:t>
      </w:r>
      <w:r w:rsidR="00196F5C">
        <w:rPr>
          <w:rFonts w:ascii="GHEA Grapalat" w:hAnsi="GHEA Grapalat"/>
          <w:sz w:val="24"/>
          <w:lang w:val="hy-AM"/>
        </w:rPr>
        <w:t>Բացի այդ,</w:t>
      </w:r>
      <w:r w:rsidR="00E13EE9" w:rsidRPr="00151540">
        <w:rPr>
          <w:rFonts w:ascii="GHEA Grapalat" w:hAnsi="GHEA Grapalat"/>
          <w:sz w:val="24"/>
          <w:lang w:val="hy-AM"/>
        </w:rPr>
        <w:t xml:space="preserve"> </w:t>
      </w:r>
      <w:r w:rsidR="00604737" w:rsidRPr="00D91A84">
        <w:rPr>
          <w:rFonts w:ascii="GHEA Grapalat" w:hAnsi="GHEA Grapalat"/>
          <w:sz w:val="24"/>
          <w:lang w:val="hy-AM"/>
        </w:rPr>
        <w:t xml:space="preserve">ՀՀ կառավարության 2015թ. օգոստոսի 13-ի նիստի </w:t>
      </w:r>
      <w:r w:rsidR="00604737">
        <w:rPr>
          <w:rFonts w:ascii="GHEA Grapalat" w:hAnsi="GHEA Grapalat"/>
          <w:sz w:val="24"/>
          <w:lang w:val="hy-AM"/>
        </w:rPr>
        <w:t>թիվ</w:t>
      </w:r>
      <w:r w:rsidR="00604737" w:rsidRPr="00D91A84">
        <w:rPr>
          <w:rFonts w:ascii="GHEA Grapalat" w:hAnsi="GHEA Grapalat"/>
          <w:sz w:val="24"/>
          <w:lang w:val="hy-AM"/>
        </w:rPr>
        <w:t xml:space="preserve"> 38 արձանագրային որոշման հավելված 1-ով սահմանվել է ՀՀ-ում ծրագրային բյուջետավորման համակարգի ամբողջական ներդրման 2015-2018թթ. գործողությունների ծրագիրը, որի համաձայն բյուջետային ծրագրերի համապատասխանեցման և ծրագրերի անձնագրերի մշակման վերջնաժամկետ է սահմանվել 2017թ</w:t>
      </w:r>
      <w:r w:rsidR="00604737" w:rsidRPr="00D91A84">
        <w:rPr>
          <w:rFonts w:ascii="Cambria Math" w:hAnsi="Cambria Math" w:cs="Cambria Math"/>
          <w:sz w:val="24"/>
          <w:lang w:val="hy-AM"/>
        </w:rPr>
        <w:t>․</w:t>
      </w:r>
      <w:r w:rsidR="00604737" w:rsidRPr="00D91A84">
        <w:rPr>
          <w:rFonts w:ascii="GHEA Grapalat" w:hAnsi="GHEA Grapalat"/>
          <w:sz w:val="24"/>
          <w:lang w:val="hy-AM"/>
        </w:rPr>
        <w:t xml:space="preserve"> դեկտեմբեր ամիսը։ </w:t>
      </w:r>
      <w:r w:rsidR="00595162" w:rsidDel="00595162">
        <w:rPr>
          <w:rFonts w:ascii="GHEA Grapalat" w:hAnsi="GHEA Grapalat"/>
          <w:sz w:val="24"/>
          <w:lang w:val="hy-AM"/>
        </w:rPr>
        <w:t xml:space="preserve"> </w:t>
      </w:r>
    </w:p>
    <w:p w14:paraId="2BAF9AF5" w14:textId="66BC0B3D" w:rsidR="00196F5C" w:rsidRPr="008911D5" w:rsidRDefault="00196F5C" w:rsidP="004E5351">
      <w:pPr>
        <w:pStyle w:val="NoSpacing"/>
        <w:ind w:firstLine="720"/>
        <w:jc w:val="both"/>
        <w:rPr>
          <w:lang w:val="hy-AM"/>
        </w:rPr>
      </w:pPr>
      <w:r w:rsidRPr="004E5351">
        <w:rPr>
          <w:rFonts w:ascii="GHEA Grapalat" w:hAnsi="GHEA Grapalat"/>
          <w:sz w:val="24"/>
          <w:lang w:val="hy-AM"/>
        </w:rPr>
        <w:lastRenderedPageBreak/>
        <w:t>Հաշվեքննությամբ արձանագրվել է, որ Մոր և մանկան առողջության պահպանում ծրագրի (1200) համար հաշվեքննությունը ներառող ժամանակահատվածում առկա չի եղել սահմանված կարգով մշակված և հաստատված բյուջետային անձնագիր։</w:t>
      </w:r>
    </w:p>
    <w:p w14:paraId="37C3BBA5" w14:textId="77777777" w:rsidR="0086559E" w:rsidRDefault="0086559E" w:rsidP="0086559E">
      <w:pPr>
        <w:spacing w:after="0" w:line="240" w:lineRule="auto"/>
        <w:jc w:val="both"/>
        <w:rPr>
          <w:rFonts w:ascii="GHEA Grapalat" w:eastAsiaTheme="minorHAnsi" w:hAnsi="GHEA Grapalat" w:cstheme="minorBidi"/>
          <w:b/>
          <w:sz w:val="20"/>
          <w:szCs w:val="24"/>
          <w:highlight w:val="yellow"/>
          <w:lang w:val="hy-AM"/>
        </w:rPr>
      </w:pPr>
    </w:p>
    <w:p w14:paraId="33C018FA" w14:textId="77777777" w:rsidR="0086559E" w:rsidRDefault="00237818" w:rsidP="0086559E">
      <w:pPr>
        <w:spacing w:after="0" w:line="240" w:lineRule="auto"/>
        <w:ind w:firstLine="720"/>
        <w:jc w:val="both"/>
        <w:rPr>
          <w:rFonts w:ascii="GHEA Grapalat" w:eastAsiaTheme="minorHAnsi" w:hAnsi="GHEA Grapalat" w:cstheme="minorBidi"/>
          <w:i/>
          <w:color w:val="191919"/>
          <w:sz w:val="24"/>
          <w:szCs w:val="24"/>
          <w:shd w:val="clear" w:color="auto" w:fill="FFFFFF"/>
          <w:lang w:val="hy-AM"/>
        </w:rPr>
      </w:pPr>
      <w:r w:rsidRPr="0086559E">
        <w:rPr>
          <w:rFonts w:ascii="GHEA Grapalat" w:eastAsiaTheme="minorHAnsi" w:hAnsi="GHEA Grapalat" w:cstheme="minorBidi"/>
          <w:b/>
          <w:i/>
          <w:sz w:val="24"/>
          <w:szCs w:val="24"/>
          <w:lang w:val="hy-AM"/>
        </w:rPr>
        <w:t xml:space="preserve">ԱՆ դիրքորոշում։ </w:t>
      </w:r>
      <w:r w:rsidR="00B13F1C" w:rsidRPr="0086559E">
        <w:rPr>
          <w:rFonts w:ascii="GHEA Grapalat" w:eastAsiaTheme="minorHAnsi" w:hAnsi="GHEA Grapalat" w:cstheme="minorBidi"/>
          <w:i/>
          <w:color w:val="191919"/>
          <w:sz w:val="24"/>
          <w:szCs w:val="24"/>
          <w:shd w:val="clear" w:color="auto" w:fill="FFFFFF"/>
          <w:lang w:val="hy-AM"/>
        </w:rPr>
        <w:t>2024-2026թթ ՄԺԾԾ բյուջետային հայտերը մշակելիս կազմվել են նաև</w:t>
      </w:r>
      <w:r w:rsidR="00B13F1C" w:rsidRPr="0086559E">
        <w:rPr>
          <w:rFonts w:eastAsiaTheme="minorHAnsi" w:cs="Calibri"/>
          <w:i/>
          <w:color w:val="191919"/>
          <w:sz w:val="24"/>
          <w:szCs w:val="24"/>
          <w:shd w:val="clear" w:color="auto" w:fill="FFFFFF"/>
          <w:lang w:val="hy-AM"/>
        </w:rPr>
        <w:t> </w:t>
      </w:r>
      <w:r w:rsidR="00B13F1C" w:rsidRPr="0086559E">
        <w:rPr>
          <w:rFonts w:ascii="GHEA Grapalat" w:eastAsiaTheme="minorHAnsi" w:hAnsi="GHEA Grapalat" w:cstheme="minorBidi"/>
          <w:i/>
          <w:color w:val="191919"/>
          <w:sz w:val="24"/>
          <w:szCs w:val="24"/>
          <w:shd w:val="clear" w:color="auto" w:fill="FFFFFF"/>
          <w:lang w:val="hy-AM"/>
        </w:rPr>
        <w:t xml:space="preserve"> ՀՀ պետական բյուջեի «Առողջապահություն» բաժնի բոլոր ծրագրերի, այդ թվում նաև մոր և մանկան առողջության պահպանման ծրագրի անձնագրերը:</w:t>
      </w:r>
    </w:p>
    <w:p w14:paraId="322F98BC" w14:textId="1B4EF767" w:rsidR="00237818" w:rsidRPr="009354C6" w:rsidRDefault="00237818" w:rsidP="0086559E">
      <w:pPr>
        <w:spacing w:after="0" w:line="240" w:lineRule="auto"/>
        <w:ind w:firstLine="720"/>
        <w:jc w:val="both"/>
        <w:rPr>
          <w:rFonts w:ascii="GHEA Grapalat" w:eastAsiaTheme="minorHAnsi" w:hAnsi="GHEA Grapalat" w:cstheme="minorBidi"/>
          <w:i/>
          <w:color w:val="191919"/>
          <w:sz w:val="24"/>
          <w:szCs w:val="24"/>
          <w:shd w:val="clear" w:color="auto" w:fill="FFFFFF"/>
          <w:lang w:val="hy-AM"/>
        </w:rPr>
      </w:pPr>
      <w:r w:rsidRPr="0086559E">
        <w:rPr>
          <w:rFonts w:ascii="GHEA Grapalat" w:eastAsiaTheme="minorHAnsi" w:hAnsi="GHEA Grapalat" w:cstheme="minorBidi"/>
          <w:b/>
          <w:i/>
          <w:sz w:val="24"/>
          <w:szCs w:val="24"/>
          <w:lang w:val="hy-AM"/>
        </w:rPr>
        <w:t xml:space="preserve">Հաշվեքննողի արձագանք։ </w:t>
      </w:r>
      <w:r w:rsidR="0086559E" w:rsidRPr="009354C6">
        <w:rPr>
          <w:rFonts w:ascii="GHEA Grapalat" w:eastAsiaTheme="minorHAnsi" w:hAnsi="GHEA Grapalat" w:cstheme="minorBidi"/>
          <w:i/>
          <w:sz w:val="24"/>
          <w:szCs w:val="24"/>
          <w:lang w:val="hy-AM"/>
        </w:rPr>
        <w:t>Ը</w:t>
      </w:r>
      <w:r w:rsidR="007B2A22" w:rsidRPr="009354C6">
        <w:rPr>
          <w:rFonts w:ascii="GHEA Grapalat" w:eastAsiaTheme="minorHAnsi" w:hAnsi="GHEA Grapalat" w:cstheme="minorBidi"/>
          <w:i/>
          <w:sz w:val="24"/>
          <w:szCs w:val="24"/>
          <w:lang w:val="hy-AM"/>
        </w:rPr>
        <w:t>նդունվել է ի գիտություն</w:t>
      </w:r>
      <w:r w:rsidR="0086559E" w:rsidRPr="009354C6">
        <w:rPr>
          <w:rFonts w:ascii="GHEA Grapalat" w:eastAsiaTheme="minorHAnsi" w:hAnsi="GHEA Grapalat" w:cstheme="minorBidi"/>
          <w:i/>
          <w:sz w:val="24"/>
          <w:szCs w:val="24"/>
          <w:lang w:val="hy-AM"/>
        </w:rPr>
        <w:t xml:space="preserve">։ </w:t>
      </w:r>
      <w:r w:rsidR="007B2A22" w:rsidRPr="009354C6">
        <w:rPr>
          <w:rFonts w:ascii="GHEA Grapalat" w:eastAsiaTheme="minorHAnsi" w:hAnsi="GHEA Grapalat" w:cstheme="minorBidi"/>
          <w:i/>
          <w:sz w:val="24"/>
          <w:szCs w:val="24"/>
          <w:lang w:val="hy-AM"/>
        </w:rPr>
        <w:t xml:space="preserve"> </w:t>
      </w:r>
    </w:p>
    <w:p w14:paraId="29122FDC" w14:textId="77777777" w:rsidR="004E5351" w:rsidRDefault="004E5351" w:rsidP="0086559E">
      <w:pPr>
        <w:spacing w:after="0" w:line="240" w:lineRule="auto"/>
        <w:ind w:left="720"/>
        <w:jc w:val="both"/>
        <w:rPr>
          <w:rFonts w:ascii="GHEA Grapalat" w:hAnsi="GHEA Grapalat"/>
          <w:b/>
          <w:i/>
          <w:color w:val="0070C0"/>
          <w:sz w:val="24"/>
          <w:lang w:val="hy-AM"/>
        </w:rPr>
      </w:pPr>
    </w:p>
    <w:p w14:paraId="40236666" w14:textId="2FCF5046" w:rsidR="00C42CD5" w:rsidRDefault="00C42CD5" w:rsidP="0086559E">
      <w:pPr>
        <w:spacing w:after="0" w:line="240" w:lineRule="auto"/>
        <w:ind w:left="720"/>
        <w:jc w:val="both"/>
        <w:rPr>
          <w:rFonts w:ascii="GHEA Grapalat" w:hAnsi="GHEA Grapalat"/>
          <w:b/>
          <w:i/>
          <w:color w:val="0070C0"/>
          <w:sz w:val="24"/>
          <w:lang w:val="hy-AM"/>
        </w:rPr>
      </w:pPr>
      <w:r>
        <w:rPr>
          <w:rFonts w:ascii="GHEA Grapalat" w:hAnsi="GHEA Grapalat"/>
          <w:b/>
          <w:i/>
          <w:color w:val="0070C0"/>
          <w:sz w:val="24"/>
          <w:lang w:val="hy-AM"/>
        </w:rPr>
        <w:t>Եզրահանգում</w:t>
      </w:r>
      <w:r w:rsidRPr="00D91A84">
        <w:rPr>
          <w:rFonts w:ascii="GHEA Grapalat" w:hAnsi="GHEA Grapalat"/>
          <w:b/>
          <w:i/>
          <w:color w:val="0070C0"/>
          <w:sz w:val="24"/>
          <w:lang w:val="hy-AM"/>
        </w:rPr>
        <w:t>։</w:t>
      </w:r>
      <w:r w:rsidR="007B2A22">
        <w:rPr>
          <w:rFonts w:ascii="GHEA Grapalat" w:eastAsiaTheme="minorHAnsi" w:hAnsi="GHEA Grapalat" w:cstheme="minorBidi"/>
          <w:color w:val="191919"/>
          <w:sz w:val="20"/>
          <w:szCs w:val="24"/>
          <w:shd w:val="clear" w:color="auto" w:fill="FFFFFF"/>
          <w:lang w:val="hy-AM"/>
        </w:rPr>
        <w:t xml:space="preserve"> </w:t>
      </w:r>
      <w:r w:rsidR="0086559E" w:rsidRPr="0086559E">
        <w:rPr>
          <w:rFonts w:ascii="GHEA Grapalat" w:hAnsi="GHEA Grapalat"/>
          <w:i/>
          <w:color w:val="0070C0"/>
          <w:sz w:val="24"/>
          <w:lang w:val="hy-AM"/>
        </w:rPr>
        <w:t>Հաշվեքննությունը ներառող ժամանակահատ</w:t>
      </w:r>
      <w:r w:rsidR="002824B0" w:rsidRPr="004E5351">
        <w:rPr>
          <w:rFonts w:ascii="GHEA Grapalat" w:hAnsi="GHEA Grapalat"/>
          <w:i/>
          <w:color w:val="0070C0"/>
          <w:sz w:val="24"/>
          <w:lang w:val="hy-AM"/>
        </w:rPr>
        <w:t>վ</w:t>
      </w:r>
      <w:r w:rsidR="0086559E" w:rsidRPr="0086559E">
        <w:rPr>
          <w:rFonts w:ascii="GHEA Grapalat" w:hAnsi="GHEA Grapalat"/>
          <w:i/>
          <w:color w:val="0070C0"/>
          <w:sz w:val="24"/>
          <w:lang w:val="hy-AM"/>
        </w:rPr>
        <w:t>ածում</w:t>
      </w:r>
      <w:r w:rsidR="002824B0" w:rsidRPr="004E5351">
        <w:rPr>
          <w:rFonts w:ascii="GHEA Grapalat" w:hAnsi="GHEA Grapalat"/>
          <w:i/>
          <w:color w:val="0070C0"/>
          <w:sz w:val="24"/>
          <w:lang w:val="hy-AM"/>
        </w:rPr>
        <w:t>՝ 2021-2022թթ</w:t>
      </w:r>
      <w:r w:rsidR="004E5351" w:rsidRPr="004E5351">
        <w:rPr>
          <w:rFonts w:ascii="GHEA Grapalat" w:hAnsi="GHEA Grapalat"/>
          <w:i/>
          <w:color w:val="0070C0"/>
          <w:sz w:val="24"/>
          <w:lang w:val="hy-AM"/>
        </w:rPr>
        <w:t>.</w:t>
      </w:r>
      <w:r w:rsidR="002824B0" w:rsidRPr="004E5351">
        <w:rPr>
          <w:rFonts w:ascii="GHEA Grapalat" w:eastAsiaTheme="minorHAnsi" w:hAnsi="GHEA Grapalat" w:cstheme="minorBidi"/>
          <w:color w:val="191919"/>
          <w:sz w:val="20"/>
          <w:szCs w:val="24"/>
          <w:shd w:val="clear" w:color="auto" w:fill="FFFFFF"/>
          <w:lang w:val="hy-AM"/>
        </w:rPr>
        <w:t xml:space="preserve">, </w:t>
      </w:r>
      <w:r w:rsidR="001727E9" w:rsidRPr="001727E9">
        <w:rPr>
          <w:rFonts w:ascii="GHEA Grapalat" w:hAnsi="GHEA Grapalat"/>
          <w:i/>
          <w:color w:val="0070C0"/>
          <w:sz w:val="24"/>
          <w:lang w:val="hy-AM"/>
        </w:rPr>
        <w:t>Մ</w:t>
      </w:r>
      <w:r w:rsidR="007B2A22" w:rsidRPr="007B2A22">
        <w:rPr>
          <w:rFonts w:ascii="GHEA Grapalat" w:hAnsi="GHEA Grapalat"/>
          <w:i/>
          <w:color w:val="0070C0"/>
          <w:sz w:val="24"/>
          <w:lang w:val="hy-AM"/>
        </w:rPr>
        <w:t>որ և մանկան առողջության պահպանում</w:t>
      </w:r>
      <w:r w:rsidR="001727E9">
        <w:rPr>
          <w:rFonts w:ascii="GHEA Grapalat" w:hAnsi="GHEA Grapalat"/>
          <w:i/>
          <w:color w:val="0070C0"/>
          <w:sz w:val="24"/>
          <w:lang w:val="hy-AM"/>
        </w:rPr>
        <w:t></w:t>
      </w:r>
      <w:r w:rsidR="00085949" w:rsidRPr="00085949">
        <w:rPr>
          <w:rFonts w:ascii="GHEA Grapalat" w:hAnsi="GHEA Grapalat"/>
          <w:i/>
          <w:color w:val="0070C0"/>
          <w:sz w:val="24"/>
          <w:lang w:val="hy-AM"/>
        </w:rPr>
        <w:t xml:space="preserve"> </w:t>
      </w:r>
      <w:r w:rsidR="006C1161" w:rsidRPr="00D205EB">
        <w:rPr>
          <w:rFonts w:ascii="GHEA Grapalat" w:hAnsi="GHEA Grapalat"/>
          <w:i/>
          <w:color w:val="0070C0"/>
          <w:sz w:val="24"/>
          <w:lang w:val="hy-AM"/>
        </w:rPr>
        <w:t xml:space="preserve">ծրագիրը </w:t>
      </w:r>
      <w:r w:rsidR="00C05E1A">
        <w:rPr>
          <w:rFonts w:ascii="GHEA Grapalat" w:hAnsi="GHEA Grapalat"/>
          <w:i/>
          <w:color w:val="0070C0"/>
          <w:sz w:val="24"/>
          <w:lang w:val="hy-AM"/>
        </w:rPr>
        <w:t xml:space="preserve">սահմանված կարգով </w:t>
      </w:r>
      <w:r w:rsidR="006C1161" w:rsidRPr="00D205EB">
        <w:rPr>
          <w:rFonts w:ascii="GHEA Grapalat" w:hAnsi="GHEA Grapalat"/>
          <w:i/>
          <w:color w:val="0070C0"/>
          <w:sz w:val="24"/>
          <w:lang w:val="hy-AM"/>
        </w:rPr>
        <w:t xml:space="preserve">հաստատված </w:t>
      </w:r>
      <w:r w:rsidR="00C05E1A">
        <w:rPr>
          <w:rFonts w:ascii="GHEA Grapalat" w:hAnsi="GHEA Grapalat"/>
          <w:i/>
          <w:color w:val="0070C0"/>
          <w:sz w:val="24"/>
          <w:lang w:val="hy-AM"/>
        </w:rPr>
        <w:t xml:space="preserve">բյուջետային </w:t>
      </w:r>
      <w:r w:rsidR="006C1161" w:rsidRPr="00D205EB">
        <w:rPr>
          <w:rFonts w:ascii="GHEA Grapalat" w:hAnsi="GHEA Grapalat"/>
          <w:i/>
          <w:color w:val="0070C0"/>
          <w:sz w:val="24"/>
          <w:lang w:val="hy-AM"/>
        </w:rPr>
        <w:t>անձնագիր չի ունեցել</w:t>
      </w:r>
      <w:r w:rsidR="007B2A22" w:rsidRPr="007B2A22">
        <w:rPr>
          <w:rFonts w:ascii="GHEA Grapalat" w:hAnsi="GHEA Grapalat"/>
          <w:i/>
          <w:color w:val="0070C0"/>
          <w:sz w:val="24"/>
          <w:lang w:val="hy-AM"/>
        </w:rPr>
        <w:t>։</w:t>
      </w:r>
      <w:r w:rsidR="007B2A22">
        <w:rPr>
          <w:rFonts w:ascii="GHEA Grapalat" w:eastAsiaTheme="minorHAnsi" w:hAnsi="GHEA Grapalat" w:cstheme="minorBidi"/>
          <w:color w:val="191919"/>
          <w:sz w:val="20"/>
          <w:szCs w:val="24"/>
          <w:shd w:val="clear" w:color="auto" w:fill="FFFFFF"/>
          <w:lang w:val="hy-AM"/>
        </w:rPr>
        <w:t xml:space="preserve">   </w:t>
      </w:r>
    </w:p>
    <w:p w14:paraId="050284D1" w14:textId="787340A6" w:rsidR="00C42CD5" w:rsidRPr="007B2A22" w:rsidRDefault="00C42CD5" w:rsidP="007B2A22">
      <w:pPr>
        <w:spacing w:after="0" w:line="240" w:lineRule="auto"/>
        <w:ind w:left="720"/>
        <w:jc w:val="both"/>
        <w:rPr>
          <w:rFonts w:ascii="GHEA Grapalat" w:eastAsiaTheme="minorHAnsi" w:hAnsi="GHEA Grapalat" w:cstheme="minorBidi"/>
          <w:sz w:val="20"/>
          <w:szCs w:val="24"/>
          <w:highlight w:val="yellow"/>
          <w:lang w:val="hy-AM"/>
        </w:rPr>
      </w:pPr>
      <w:r>
        <w:rPr>
          <w:rFonts w:ascii="GHEA Grapalat" w:hAnsi="GHEA Grapalat"/>
          <w:b/>
          <w:i/>
          <w:color w:val="0070C0"/>
          <w:sz w:val="24"/>
          <w:lang w:val="hy-AM"/>
        </w:rPr>
        <w:t>Առաջարկություն</w:t>
      </w:r>
      <w:r w:rsidR="007B2A22">
        <w:rPr>
          <w:rFonts w:ascii="GHEA Grapalat" w:hAnsi="GHEA Grapalat"/>
          <w:b/>
          <w:i/>
          <w:color w:val="0070C0"/>
          <w:sz w:val="24"/>
          <w:lang w:val="hy-AM"/>
        </w:rPr>
        <w:t xml:space="preserve">։ </w:t>
      </w:r>
      <w:r w:rsidR="002824B0" w:rsidRPr="0074520C">
        <w:rPr>
          <w:rFonts w:ascii="GHEA Grapalat" w:hAnsi="GHEA Grapalat"/>
          <w:i/>
          <w:color w:val="0070C0"/>
          <w:sz w:val="24"/>
          <w:lang w:val="hy-AM"/>
        </w:rPr>
        <w:t xml:space="preserve"> Միջոցներ</w:t>
      </w:r>
      <w:r w:rsidR="007B2A22" w:rsidRPr="007B2A22">
        <w:rPr>
          <w:rFonts w:ascii="GHEA Grapalat" w:hAnsi="GHEA Grapalat"/>
          <w:i/>
          <w:color w:val="0070C0"/>
          <w:sz w:val="24"/>
          <w:lang w:val="hy-AM"/>
        </w:rPr>
        <w:t xml:space="preserve"> ձեռնարկել </w:t>
      </w:r>
      <w:r w:rsidR="004E525E">
        <w:rPr>
          <w:rFonts w:ascii="GHEA Grapalat" w:hAnsi="GHEA Grapalat"/>
          <w:i/>
          <w:color w:val="0070C0"/>
          <w:sz w:val="24"/>
          <w:lang w:val="hy-AM"/>
        </w:rPr>
        <w:t>Մ</w:t>
      </w:r>
      <w:r w:rsidR="007B2A22" w:rsidRPr="007B2A22">
        <w:rPr>
          <w:rFonts w:ascii="GHEA Grapalat" w:hAnsi="GHEA Grapalat"/>
          <w:i/>
          <w:color w:val="0070C0"/>
          <w:sz w:val="24"/>
          <w:lang w:val="hy-AM"/>
        </w:rPr>
        <w:t>որ և մանկան առողջության պահպանում</w:t>
      </w:r>
      <w:r w:rsidR="004E525E">
        <w:rPr>
          <w:rFonts w:ascii="GHEA Grapalat" w:hAnsi="GHEA Grapalat"/>
          <w:i/>
          <w:color w:val="0070C0"/>
          <w:sz w:val="24"/>
          <w:lang w:val="hy-AM"/>
        </w:rPr>
        <w:t></w:t>
      </w:r>
      <w:r w:rsidR="007B2A22" w:rsidRPr="007B2A22">
        <w:rPr>
          <w:rFonts w:ascii="GHEA Grapalat" w:hAnsi="GHEA Grapalat"/>
          <w:i/>
          <w:color w:val="0070C0"/>
          <w:sz w:val="24"/>
          <w:lang w:val="hy-AM"/>
        </w:rPr>
        <w:t xml:space="preserve"> </w:t>
      </w:r>
      <w:r w:rsidR="004E525E">
        <w:rPr>
          <w:rFonts w:ascii="GHEA Grapalat" w:hAnsi="GHEA Grapalat"/>
          <w:i/>
          <w:color w:val="0070C0"/>
          <w:sz w:val="24"/>
          <w:lang w:val="hy-AM"/>
        </w:rPr>
        <w:t>ծրագրի</w:t>
      </w:r>
      <w:r w:rsidR="007B2A22" w:rsidRPr="007B2A22">
        <w:rPr>
          <w:rFonts w:ascii="GHEA Grapalat" w:hAnsi="GHEA Grapalat"/>
          <w:i/>
          <w:color w:val="0070C0"/>
          <w:sz w:val="24"/>
          <w:lang w:val="hy-AM"/>
        </w:rPr>
        <w:t xml:space="preserve"> </w:t>
      </w:r>
      <w:r w:rsidR="0086559E">
        <w:rPr>
          <w:rFonts w:ascii="GHEA Grapalat" w:hAnsi="GHEA Grapalat"/>
          <w:i/>
          <w:color w:val="0070C0"/>
          <w:sz w:val="24"/>
          <w:lang w:val="hy-AM"/>
        </w:rPr>
        <w:t xml:space="preserve">բյուջետային </w:t>
      </w:r>
      <w:r w:rsidR="009148B3">
        <w:rPr>
          <w:rFonts w:ascii="GHEA Grapalat" w:hAnsi="GHEA Grapalat"/>
          <w:i/>
          <w:color w:val="0070C0"/>
          <w:sz w:val="24"/>
          <w:lang w:val="hy-AM"/>
        </w:rPr>
        <w:t>անձնագիրը</w:t>
      </w:r>
      <w:r w:rsidR="0086559E">
        <w:rPr>
          <w:rFonts w:ascii="GHEA Grapalat" w:hAnsi="GHEA Grapalat"/>
          <w:i/>
          <w:color w:val="0070C0"/>
          <w:sz w:val="24"/>
          <w:lang w:val="hy-AM"/>
        </w:rPr>
        <w:t xml:space="preserve"> </w:t>
      </w:r>
      <w:r w:rsidR="007B2A22" w:rsidRPr="007B2A22">
        <w:rPr>
          <w:rFonts w:ascii="GHEA Grapalat" w:hAnsi="GHEA Grapalat"/>
          <w:i/>
          <w:color w:val="0070C0"/>
          <w:sz w:val="24"/>
          <w:lang w:val="hy-AM"/>
        </w:rPr>
        <w:t>սահմանված կարգով հաստատման և հրապարակման ուղղությամբ</w:t>
      </w:r>
      <w:r w:rsidRPr="007B2A22">
        <w:rPr>
          <w:rFonts w:ascii="GHEA Grapalat" w:hAnsi="GHEA Grapalat"/>
          <w:i/>
          <w:color w:val="0070C0"/>
          <w:sz w:val="24"/>
          <w:lang w:val="hy-AM"/>
        </w:rPr>
        <w:t>։</w:t>
      </w:r>
    </w:p>
    <w:p w14:paraId="1A145EDE" w14:textId="77777777" w:rsidR="00B13F1C" w:rsidRPr="00D91A84" w:rsidRDefault="00B13F1C" w:rsidP="00237818">
      <w:pPr>
        <w:pStyle w:val="NoSpacing"/>
        <w:ind w:firstLine="720"/>
        <w:jc w:val="both"/>
        <w:rPr>
          <w:rFonts w:ascii="GHEA Grapalat" w:hAnsi="GHEA Grapalat"/>
          <w:sz w:val="24"/>
          <w:lang w:val="hy-AM"/>
        </w:rPr>
      </w:pPr>
    </w:p>
    <w:p w14:paraId="09141E85" w14:textId="2EE22014" w:rsidR="00703E5D" w:rsidRPr="00861160" w:rsidRDefault="00604737" w:rsidP="00C509A6">
      <w:pPr>
        <w:pStyle w:val="NoSpacing"/>
        <w:jc w:val="both"/>
        <w:rPr>
          <w:rFonts w:ascii="GHEA Grapalat" w:hAnsi="GHEA Grapalat"/>
          <w:sz w:val="10"/>
          <w:szCs w:val="10"/>
          <w:lang w:val="hy-AM"/>
        </w:rPr>
      </w:pPr>
      <w:r>
        <w:rPr>
          <w:rFonts w:ascii="GHEA Grapalat" w:hAnsi="GHEA Grapalat"/>
          <w:b/>
          <w:i/>
          <w:color w:val="0070C0"/>
          <w:sz w:val="24"/>
          <w:lang w:val="hy-AM"/>
        </w:rPr>
        <w:t>Հարց</w:t>
      </w:r>
      <w:r w:rsidRPr="00D91A84">
        <w:rPr>
          <w:rFonts w:ascii="GHEA Grapalat" w:hAnsi="GHEA Grapalat"/>
          <w:b/>
          <w:i/>
          <w:color w:val="0070C0"/>
          <w:sz w:val="24"/>
          <w:lang w:val="hy-AM"/>
        </w:rPr>
        <w:t xml:space="preserve"> 2</w:t>
      </w:r>
      <w:r w:rsidR="0086049F">
        <w:rPr>
          <w:rFonts w:ascii="Cambria Math" w:hAnsi="Cambria Math"/>
          <w:b/>
          <w:i/>
          <w:color w:val="0070C0"/>
          <w:sz w:val="24"/>
          <w:lang w:val="hy-AM"/>
        </w:rPr>
        <w:t>․</w:t>
      </w:r>
      <w:r w:rsidR="0086049F" w:rsidRPr="00D91A84">
        <w:rPr>
          <w:rFonts w:ascii="GHEA Grapalat" w:hAnsi="GHEA Grapalat"/>
          <w:b/>
          <w:i/>
          <w:color w:val="0070C0"/>
          <w:sz w:val="24"/>
          <w:lang w:val="hy-AM"/>
        </w:rPr>
        <w:t xml:space="preserve"> </w:t>
      </w:r>
      <w:r>
        <w:rPr>
          <w:rFonts w:ascii="GHEA Grapalat" w:hAnsi="GHEA Grapalat"/>
          <w:b/>
          <w:i/>
          <w:color w:val="0070C0"/>
          <w:sz w:val="24"/>
          <w:lang w:val="hy-AM"/>
        </w:rPr>
        <w:t>Արդյո</w:t>
      </w:r>
      <w:r w:rsidR="0086049F">
        <w:rPr>
          <w:rFonts w:ascii="GHEA Grapalat" w:hAnsi="GHEA Grapalat"/>
          <w:b/>
          <w:i/>
          <w:color w:val="0070C0"/>
          <w:sz w:val="24"/>
          <w:lang w:val="hy-AM"/>
        </w:rPr>
        <w:t>՞</w:t>
      </w:r>
      <w:r>
        <w:rPr>
          <w:rFonts w:ascii="GHEA Grapalat" w:hAnsi="GHEA Grapalat"/>
          <w:b/>
          <w:i/>
          <w:color w:val="0070C0"/>
          <w:sz w:val="24"/>
          <w:lang w:val="hy-AM"/>
        </w:rPr>
        <w:t>ք ծ</w:t>
      </w:r>
      <w:r w:rsidRPr="00D91A84">
        <w:rPr>
          <w:rFonts w:ascii="GHEA Grapalat" w:hAnsi="GHEA Grapalat"/>
          <w:b/>
          <w:i/>
          <w:color w:val="0070C0"/>
          <w:sz w:val="24"/>
          <w:lang w:val="hy-AM"/>
        </w:rPr>
        <w:t xml:space="preserve">րագրի </w:t>
      </w:r>
      <w:r w:rsidR="00D205EB">
        <w:rPr>
          <w:rFonts w:ascii="GHEA Grapalat" w:hAnsi="GHEA Grapalat"/>
          <w:b/>
          <w:i/>
          <w:color w:val="0070C0"/>
          <w:sz w:val="24"/>
          <w:lang w:val="hy-AM"/>
        </w:rPr>
        <w:t xml:space="preserve">համար սահմանված </w:t>
      </w:r>
      <w:r w:rsidR="00CC086F">
        <w:rPr>
          <w:rFonts w:ascii="GHEA Grapalat" w:hAnsi="GHEA Grapalat"/>
          <w:b/>
          <w:i/>
          <w:color w:val="0070C0"/>
          <w:sz w:val="24"/>
          <w:lang w:val="hy-AM"/>
        </w:rPr>
        <w:t xml:space="preserve">նպատակները </w:t>
      </w:r>
      <w:r w:rsidR="00D205EB">
        <w:rPr>
          <w:rFonts w:ascii="GHEA Grapalat" w:hAnsi="GHEA Grapalat"/>
          <w:b/>
          <w:i/>
          <w:color w:val="0070C0"/>
          <w:sz w:val="24"/>
          <w:lang w:val="hy-AM"/>
        </w:rPr>
        <w:t xml:space="preserve">հստակ չափելի </w:t>
      </w:r>
      <w:r w:rsidR="00CC086F">
        <w:rPr>
          <w:rFonts w:ascii="GHEA Grapalat" w:hAnsi="GHEA Grapalat"/>
          <w:b/>
          <w:i/>
          <w:color w:val="0070C0"/>
          <w:sz w:val="24"/>
          <w:lang w:val="hy-AM"/>
        </w:rPr>
        <w:t>են</w:t>
      </w:r>
      <w:r w:rsidR="00861160" w:rsidRPr="00861160">
        <w:rPr>
          <w:rFonts w:ascii="GHEA Grapalat" w:hAnsi="GHEA Grapalat"/>
          <w:b/>
          <w:i/>
          <w:color w:val="0070C0"/>
          <w:sz w:val="24"/>
          <w:lang w:val="hy-AM"/>
        </w:rPr>
        <w:t>.</w:t>
      </w:r>
    </w:p>
    <w:p w14:paraId="7B3A1E27" w14:textId="40DAC496" w:rsidR="00E95DE4" w:rsidRPr="006A19CF" w:rsidRDefault="00604737" w:rsidP="006A19CF">
      <w:pPr>
        <w:pStyle w:val="BodyText2"/>
        <w:spacing w:line="240" w:lineRule="auto"/>
        <w:ind w:left="0" w:firstLine="720"/>
        <w:rPr>
          <w:sz w:val="24"/>
          <w:szCs w:val="24"/>
        </w:rPr>
      </w:pPr>
      <w:r w:rsidRPr="006A19CF">
        <w:rPr>
          <w:sz w:val="24"/>
          <w:szCs w:val="24"/>
        </w:rPr>
        <w:t>Մոր և մանկան առողջության պահպանում ծրագրի անձնագրի բացակայությունից բացի ուշադրության է արժանի  այն, որ ծրագրի նպատակները նորմատիվ-իրավական փաստաթղթերում ամբողջապես նկարագրված և սահմանված չեն։</w:t>
      </w:r>
      <w:r w:rsidR="00ED0258" w:rsidRPr="006A19CF">
        <w:rPr>
          <w:sz w:val="24"/>
          <w:szCs w:val="24"/>
        </w:rPr>
        <w:t xml:space="preserve"> </w:t>
      </w:r>
      <w:r w:rsidR="00E95DE4" w:rsidRPr="006A19CF">
        <w:rPr>
          <w:sz w:val="24"/>
          <w:szCs w:val="24"/>
        </w:rPr>
        <w:t>Ծրագրի նպատակի սահմանված լինել</w:t>
      </w:r>
      <w:r w:rsidR="006A19CF">
        <w:rPr>
          <w:sz w:val="24"/>
          <w:szCs w:val="24"/>
        </w:rPr>
        <w:t xml:space="preserve">ը </w:t>
      </w:r>
      <w:r w:rsidR="00E95DE4" w:rsidRPr="006A19CF">
        <w:rPr>
          <w:sz w:val="24"/>
          <w:szCs w:val="24"/>
        </w:rPr>
        <w:t>կար</w:t>
      </w:r>
      <w:r w:rsidR="006A19CF">
        <w:rPr>
          <w:sz w:val="24"/>
          <w:szCs w:val="24"/>
        </w:rPr>
        <w:t>և</w:t>
      </w:r>
      <w:r w:rsidR="00E95DE4" w:rsidRPr="006A19CF">
        <w:rPr>
          <w:sz w:val="24"/>
          <w:szCs w:val="24"/>
        </w:rPr>
        <w:t>որ</w:t>
      </w:r>
      <w:r w:rsidR="006A19CF">
        <w:rPr>
          <w:sz w:val="24"/>
          <w:szCs w:val="24"/>
        </w:rPr>
        <w:t xml:space="preserve">վում է նաև </w:t>
      </w:r>
      <w:r w:rsidR="00E95DE4" w:rsidRPr="006A19CF">
        <w:rPr>
          <w:sz w:val="24"/>
          <w:szCs w:val="24"/>
        </w:rPr>
        <w:t>«Հայաստանի Հանրապետության բյուջետային համակարգի մասին» ՀՀ օրենքով, որտեղ ամրագրված է, որ</w:t>
      </w:r>
      <w:r w:rsidR="006A19CF">
        <w:rPr>
          <w:sz w:val="24"/>
          <w:szCs w:val="24"/>
        </w:rPr>
        <w:t xml:space="preserve"> </w:t>
      </w:r>
      <w:r w:rsidR="00E95DE4" w:rsidRPr="006A19CF">
        <w:rPr>
          <w:sz w:val="24"/>
          <w:szCs w:val="24"/>
        </w:rPr>
        <w:t>Ծրագիրը միևնույն նպատակին հասնելուն ուղղված քաղաքականության իրագործման միջոցառումների տրամաբանական խմբավորումն է, իսկ Ծրագրի նպատակը այն կոնկրետ սոցիալական կամ հասարակական խնդիրն է, որի լուծմանն ուղղված է ծրագիրը:</w:t>
      </w:r>
      <w:r w:rsidR="002173E9" w:rsidRPr="006A19CF">
        <w:rPr>
          <w:sz w:val="24"/>
          <w:szCs w:val="24"/>
        </w:rPr>
        <w:t xml:space="preserve"> </w:t>
      </w:r>
    </w:p>
    <w:p w14:paraId="1D5EBB93" w14:textId="04E3D972" w:rsidR="002E64EB" w:rsidRPr="006A19CF" w:rsidRDefault="002173E9" w:rsidP="006A19CF">
      <w:pPr>
        <w:pStyle w:val="BodyText2"/>
        <w:spacing w:line="240" w:lineRule="auto"/>
        <w:ind w:left="0" w:firstLine="720"/>
        <w:rPr>
          <w:sz w:val="24"/>
          <w:szCs w:val="24"/>
        </w:rPr>
      </w:pPr>
      <w:r w:rsidRPr="006A19CF">
        <w:rPr>
          <w:sz w:val="24"/>
          <w:szCs w:val="24"/>
        </w:rPr>
        <w:t>Ծրագրի իրականացման արդյունավետության գնահատման տեսանկյունից կար</w:t>
      </w:r>
      <w:r w:rsidR="006A19CF">
        <w:rPr>
          <w:sz w:val="24"/>
          <w:szCs w:val="24"/>
        </w:rPr>
        <w:t>և</w:t>
      </w:r>
      <w:r w:rsidRPr="006A19CF">
        <w:rPr>
          <w:sz w:val="24"/>
          <w:szCs w:val="24"/>
        </w:rPr>
        <w:t>որ են նա</w:t>
      </w:r>
      <w:r w:rsidR="006A19CF">
        <w:rPr>
          <w:sz w:val="24"/>
          <w:szCs w:val="24"/>
        </w:rPr>
        <w:t>և</w:t>
      </w:r>
      <w:r w:rsidRPr="006A19CF">
        <w:rPr>
          <w:sz w:val="24"/>
          <w:szCs w:val="24"/>
        </w:rPr>
        <w:t xml:space="preserve"> </w:t>
      </w:r>
      <w:r w:rsidR="002E64EB" w:rsidRPr="006A19CF">
        <w:rPr>
          <w:sz w:val="24"/>
          <w:szCs w:val="24"/>
        </w:rPr>
        <w:t xml:space="preserve">Ծրագրի </w:t>
      </w:r>
      <w:r w:rsidR="006A19CF">
        <w:rPr>
          <w:sz w:val="24"/>
          <w:szCs w:val="24"/>
        </w:rPr>
        <w:t>և</w:t>
      </w:r>
      <w:r w:rsidR="002E64EB" w:rsidRPr="006A19CF">
        <w:rPr>
          <w:sz w:val="24"/>
          <w:szCs w:val="24"/>
        </w:rPr>
        <w:t xml:space="preserve"> դրա քաղաքականության միջոցառումների </w:t>
      </w:r>
      <w:r w:rsidRPr="006A19CF">
        <w:rPr>
          <w:sz w:val="24"/>
          <w:szCs w:val="24"/>
        </w:rPr>
        <w:t xml:space="preserve">ամբողջական </w:t>
      </w:r>
      <w:r w:rsidR="006A19CF">
        <w:rPr>
          <w:sz w:val="24"/>
          <w:szCs w:val="24"/>
        </w:rPr>
        <w:t>և</w:t>
      </w:r>
      <w:r w:rsidRPr="006A19CF">
        <w:rPr>
          <w:sz w:val="24"/>
          <w:szCs w:val="24"/>
        </w:rPr>
        <w:t xml:space="preserve"> հստակ չափելի</w:t>
      </w:r>
      <w:r w:rsidR="006A19CF">
        <w:rPr>
          <w:sz w:val="24"/>
          <w:szCs w:val="24"/>
        </w:rPr>
        <w:t xml:space="preserve"> </w:t>
      </w:r>
      <w:r w:rsidRPr="006A19CF">
        <w:rPr>
          <w:sz w:val="24"/>
          <w:szCs w:val="24"/>
        </w:rPr>
        <w:t xml:space="preserve">ոչ ֆինանսական </w:t>
      </w:r>
      <w:r w:rsidR="002E64EB" w:rsidRPr="006A19CF">
        <w:rPr>
          <w:sz w:val="24"/>
          <w:szCs w:val="24"/>
        </w:rPr>
        <w:t>արդյունքային ցուցանիշների</w:t>
      </w:r>
      <w:r w:rsidR="006A19CF">
        <w:rPr>
          <w:sz w:val="24"/>
          <w:szCs w:val="24"/>
        </w:rPr>
        <w:t xml:space="preserve"> </w:t>
      </w:r>
      <w:r w:rsidRPr="006A19CF">
        <w:rPr>
          <w:sz w:val="24"/>
          <w:szCs w:val="24"/>
        </w:rPr>
        <w:t xml:space="preserve">առկայությունը, </w:t>
      </w:r>
      <w:r w:rsidR="00861160">
        <w:rPr>
          <w:sz w:val="24"/>
          <w:szCs w:val="24"/>
        </w:rPr>
        <w:t>որոնց</w:t>
      </w:r>
      <w:r w:rsidRPr="006A19CF">
        <w:rPr>
          <w:sz w:val="24"/>
          <w:szCs w:val="24"/>
        </w:rPr>
        <w:t xml:space="preserve"> սահմանված լինելը ամրագրված է պետական բյուջեի կազմման մեթոդաբանությամբ</w:t>
      </w:r>
      <w:r w:rsidR="006A19CF">
        <w:rPr>
          <w:sz w:val="24"/>
          <w:szCs w:val="24"/>
        </w:rPr>
        <w:t>։</w:t>
      </w:r>
    </w:p>
    <w:p w14:paraId="5E80F05F" w14:textId="77777777" w:rsidR="006A19CF" w:rsidRDefault="004E525E" w:rsidP="006A19CF">
      <w:pPr>
        <w:pStyle w:val="BodyText2"/>
        <w:spacing w:line="240" w:lineRule="auto"/>
        <w:ind w:left="0" w:firstLine="720"/>
        <w:rPr>
          <w:sz w:val="24"/>
          <w:szCs w:val="24"/>
        </w:rPr>
      </w:pPr>
      <w:r>
        <w:rPr>
          <w:sz w:val="24"/>
          <w:szCs w:val="24"/>
        </w:rPr>
        <w:t xml:space="preserve">ՀՀ </w:t>
      </w:r>
      <w:r w:rsidR="00604737" w:rsidRPr="00D91A84">
        <w:rPr>
          <w:sz w:val="24"/>
          <w:szCs w:val="24"/>
        </w:rPr>
        <w:t>2021</w:t>
      </w:r>
      <w:r w:rsidR="00604737">
        <w:rPr>
          <w:sz w:val="24"/>
          <w:szCs w:val="24"/>
        </w:rPr>
        <w:t>-2022թ</w:t>
      </w:r>
      <w:r w:rsidR="00604737" w:rsidRPr="00D91A84">
        <w:rPr>
          <w:sz w:val="24"/>
          <w:szCs w:val="24"/>
        </w:rPr>
        <w:t>թ</w:t>
      </w:r>
      <w:r w:rsidR="00604737" w:rsidRPr="00D91A84">
        <w:rPr>
          <w:rFonts w:ascii="Cambria Math" w:hAnsi="Cambria Math" w:cs="Cambria Math"/>
          <w:sz w:val="24"/>
          <w:szCs w:val="24"/>
        </w:rPr>
        <w:t>․</w:t>
      </w:r>
      <w:r>
        <w:rPr>
          <w:sz w:val="24"/>
          <w:szCs w:val="24"/>
        </w:rPr>
        <w:t xml:space="preserve"> </w:t>
      </w:r>
      <w:r w:rsidR="00604737">
        <w:rPr>
          <w:sz w:val="24"/>
          <w:szCs w:val="24"/>
        </w:rPr>
        <w:t>պ</w:t>
      </w:r>
      <w:r w:rsidR="00604737" w:rsidRPr="00D91A84">
        <w:rPr>
          <w:sz w:val="24"/>
          <w:szCs w:val="24"/>
        </w:rPr>
        <w:t>ետական բյուջե</w:t>
      </w:r>
      <w:r>
        <w:rPr>
          <w:sz w:val="24"/>
          <w:szCs w:val="24"/>
        </w:rPr>
        <w:t>ներ</w:t>
      </w:r>
      <w:r w:rsidR="00604737" w:rsidRPr="00D91A84">
        <w:rPr>
          <w:sz w:val="24"/>
          <w:szCs w:val="24"/>
        </w:rPr>
        <w:t>ի ուղերձ</w:t>
      </w:r>
      <w:r>
        <w:rPr>
          <w:sz w:val="24"/>
          <w:szCs w:val="24"/>
        </w:rPr>
        <w:t>ներ</w:t>
      </w:r>
      <w:r w:rsidR="00604737">
        <w:rPr>
          <w:sz w:val="24"/>
          <w:szCs w:val="24"/>
        </w:rPr>
        <w:t>ում</w:t>
      </w:r>
      <w:r w:rsidR="00604737" w:rsidRPr="00D91A84">
        <w:rPr>
          <w:sz w:val="24"/>
          <w:szCs w:val="24"/>
        </w:rPr>
        <w:t xml:space="preserve"> սահմանվել </w:t>
      </w:r>
      <w:r>
        <w:rPr>
          <w:sz w:val="24"/>
          <w:szCs w:val="24"/>
        </w:rPr>
        <w:t>են</w:t>
      </w:r>
      <w:r w:rsidR="00604737" w:rsidRPr="00D91A84">
        <w:rPr>
          <w:sz w:val="24"/>
          <w:szCs w:val="24"/>
        </w:rPr>
        <w:t xml:space="preserve">, որ </w:t>
      </w:r>
      <w:r w:rsidR="001F1A28">
        <w:rPr>
          <w:sz w:val="24"/>
          <w:szCs w:val="24"/>
        </w:rPr>
        <w:t>մ</w:t>
      </w:r>
      <w:r w:rsidR="00604737" w:rsidRPr="00D91A84">
        <w:rPr>
          <w:sz w:val="24"/>
          <w:szCs w:val="24"/>
        </w:rPr>
        <w:t xml:space="preserve">որ ու մանկան առողջության պահպանման ծառայությունների բարելավման ոլորտում </w:t>
      </w:r>
      <w:r w:rsidR="00604737">
        <w:rPr>
          <w:sz w:val="24"/>
          <w:szCs w:val="24"/>
        </w:rPr>
        <w:t xml:space="preserve">ՀՀ </w:t>
      </w:r>
      <w:r w:rsidR="00604737" w:rsidRPr="00D91A84">
        <w:rPr>
          <w:sz w:val="24"/>
          <w:szCs w:val="24"/>
        </w:rPr>
        <w:t xml:space="preserve">կառավարությունը նպաստելու է մոր և մանկան առողջության ցուցանիշների բարելավմանը` ուղղորդված առողջապահական ծրագրային միջոցառումների իրականացման միջոցով ապահովելու է մոր ու մանկան առողջության առաջնային պահպանման համակարգում կանխարգելիչ ծրագրային ուղղությունների </w:t>
      </w:r>
      <w:r w:rsidR="002E64EB" w:rsidRPr="00D91A84">
        <w:rPr>
          <w:sz w:val="24"/>
          <w:szCs w:val="24"/>
        </w:rPr>
        <w:t>ուժեղաց</w:t>
      </w:r>
      <w:r w:rsidR="002E64EB">
        <w:rPr>
          <w:sz w:val="24"/>
          <w:szCs w:val="24"/>
        </w:rPr>
        <w:t>մանը</w:t>
      </w:r>
      <w:r w:rsidR="00604737" w:rsidRPr="00D91A84">
        <w:rPr>
          <w:sz w:val="24"/>
          <w:szCs w:val="24"/>
        </w:rPr>
        <w:t>:</w:t>
      </w:r>
    </w:p>
    <w:p w14:paraId="5A8002F4" w14:textId="1536375A" w:rsidR="00604737" w:rsidRPr="008B4A25" w:rsidRDefault="00604737" w:rsidP="006A19CF">
      <w:pPr>
        <w:pStyle w:val="BodyText2"/>
        <w:spacing w:line="240" w:lineRule="auto"/>
        <w:ind w:left="0" w:firstLine="720"/>
        <w:rPr>
          <w:sz w:val="24"/>
          <w:szCs w:val="24"/>
        </w:rPr>
      </w:pPr>
      <w:r>
        <w:rPr>
          <w:sz w:val="24"/>
          <w:szCs w:val="24"/>
        </w:rPr>
        <w:t>Մ</w:t>
      </w:r>
      <w:r w:rsidRPr="00D91A84">
        <w:rPr>
          <w:sz w:val="24"/>
          <w:szCs w:val="24"/>
        </w:rPr>
        <w:t>յուս փաստաթուղթը, որը սահմանում է ծրագրի բաղադրիչ հանդիսացող միջոցառումների նպատակներ</w:t>
      </w:r>
      <w:r w:rsidR="004E525E">
        <w:rPr>
          <w:sz w:val="24"/>
          <w:szCs w:val="24"/>
        </w:rPr>
        <w:t xml:space="preserve">ը, </w:t>
      </w:r>
      <w:r w:rsidR="008B4A25" w:rsidRPr="00D91A84">
        <w:rPr>
          <w:sz w:val="24"/>
          <w:szCs w:val="24"/>
        </w:rPr>
        <w:t>ՀՀ կառավարության</w:t>
      </w:r>
      <w:r w:rsidR="008B4A25">
        <w:rPr>
          <w:sz w:val="24"/>
          <w:szCs w:val="24"/>
        </w:rPr>
        <w:t xml:space="preserve"> </w:t>
      </w:r>
      <w:r w:rsidR="008B4A25" w:rsidRPr="000C1507">
        <w:rPr>
          <w:sz w:val="24"/>
          <w:szCs w:val="24"/>
        </w:rPr>
        <w:t>05.03.2020</w:t>
      </w:r>
      <w:r w:rsidR="008B4A25">
        <w:rPr>
          <w:sz w:val="24"/>
          <w:szCs w:val="24"/>
        </w:rPr>
        <w:t>թ</w:t>
      </w:r>
      <w:r w:rsidR="008B4A25" w:rsidRPr="000C1507">
        <w:rPr>
          <w:sz w:val="24"/>
          <w:szCs w:val="24"/>
        </w:rPr>
        <w:t>.</w:t>
      </w:r>
      <w:r w:rsidR="008B4A25" w:rsidRPr="00D91A84">
        <w:rPr>
          <w:sz w:val="24"/>
          <w:szCs w:val="24"/>
        </w:rPr>
        <w:t xml:space="preserve"> </w:t>
      </w:r>
      <w:r w:rsidRPr="00D91A84">
        <w:rPr>
          <w:sz w:val="24"/>
          <w:szCs w:val="24"/>
        </w:rPr>
        <w:t xml:space="preserve">«Առողջապահական </w:t>
      </w:r>
      <w:r w:rsidRPr="00D91A84">
        <w:rPr>
          <w:sz w:val="24"/>
          <w:szCs w:val="24"/>
        </w:rPr>
        <w:lastRenderedPageBreak/>
        <w:t>գործոնով պայմանավորված ծնելիության բարելավման ծրագիրը և ծրագրի կատարումն ապահովող 2020-2023</w:t>
      </w:r>
      <w:r>
        <w:rPr>
          <w:sz w:val="24"/>
          <w:szCs w:val="24"/>
        </w:rPr>
        <w:t>թթ</w:t>
      </w:r>
      <w:r w:rsidRPr="005E452C">
        <w:rPr>
          <w:sz w:val="24"/>
          <w:szCs w:val="24"/>
        </w:rPr>
        <w:t>.</w:t>
      </w:r>
      <w:r w:rsidRPr="00D91A84">
        <w:rPr>
          <w:sz w:val="24"/>
          <w:szCs w:val="24"/>
        </w:rPr>
        <w:t xml:space="preserve"> միջոցառումները հաստատելու մասին» </w:t>
      </w:r>
      <w:r>
        <w:rPr>
          <w:sz w:val="24"/>
          <w:szCs w:val="24"/>
        </w:rPr>
        <w:t>թիվ</w:t>
      </w:r>
      <w:r w:rsidRPr="00D91A84">
        <w:rPr>
          <w:sz w:val="24"/>
          <w:szCs w:val="24"/>
        </w:rPr>
        <w:t xml:space="preserve"> 258-Լ որոշումն է, որի հավելվածի 5-րդ կետի 1-ին ենթակետի համաձայն</w:t>
      </w:r>
      <w:r w:rsidR="008B4A25">
        <w:rPr>
          <w:sz w:val="24"/>
          <w:szCs w:val="24"/>
        </w:rPr>
        <w:t>՝</w:t>
      </w:r>
      <w:r w:rsidRPr="00D91A84">
        <w:rPr>
          <w:sz w:val="24"/>
          <w:szCs w:val="24"/>
        </w:rPr>
        <w:t xml:space="preserve"> </w:t>
      </w:r>
      <w:r w:rsidRPr="008B4A25">
        <w:rPr>
          <w:sz w:val="24"/>
          <w:szCs w:val="24"/>
        </w:rPr>
        <w:t>ծրագրի նպատակը բնակչության վերարտադրողական առողջության բարելավումն է, առողջապահական գործոնով պայմանավորված ծնելիության ու բնական աճի բարձրացումը:</w:t>
      </w:r>
    </w:p>
    <w:p w14:paraId="7BFE2CB8" w14:textId="409AB3FB" w:rsidR="00604737" w:rsidRPr="008B4A25" w:rsidRDefault="00604737" w:rsidP="00237818">
      <w:pPr>
        <w:pStyle w:val="NoSpacing"/>
        <w:ind w:firstLine="720"/>
        <w:jc w:val="both"/>
        <w:rPr>
          <w:rFonts w:ascii="GHEA Grapalat" w:hAnsi="GHEA Grapalat"/>
          <w:sz w:val="24"/>
          <w:lang w:val="hy-AM"/>
        </w:rPr>
      </w:pPr>
      <w:r w:rsidRPr="00D91A84">
        <w:rPr>
          <w:rFonts w:ascii="GHEA Grapalat" w:hAnsi="GHEA Grapalat"/>
          <w:sz w:val="24"/>
          <w:lang w:val="hy-AM"/>
        </w:rPr>
        <w:t xml:space="preserve">Համանման ձևակերպում է տրված նաև միջնաժամկետ ծախսային ծրագրում </w:t>
      </w:r>
      <w:r>
        <w:rPr>
          <w:rFonts w:ascii="GHEA Grapalat" w:hAnsi="GHEA Grapalat"/>
          <w:sz w:val="24"/>
          <w:lang w:val="hy-AM"/>
        </w:rPr>
        <w:t>«</w:t>
      </w:r>
      <w:r w:rsidRPr="00D91A84">
        <w:rPr>
          <w:rFonts w:ascii="GHEA Grapalat" w:hAnsi="GHEA Grapalat"/>
          <w:sz w:val="24"/>
          <w:lang w:val="hy-AM"/>
        </w:rPr>
        <w:t>Մոր և մանկան առողջության պահպանում</w:t>
      </w:r>
      <w:r>
        <w:rPr>
          <w:rFonts w:ascii="GHEA Grapalat" w:hAnsi="GHEA Grapalat"/>
          <w:sz w:val="24"/>
          <w:lang w:val="hy-AM"/>
        </w:rPr>
        <w:t>»</w:t>
      </w:r>
      <w:r w:rsidRPr="00D91A84">
        <w:rPr>
          <w:rFonts w:ascii="GHEA Grapalat" w:hAnsi="GHEA Grapalat"/>
          <w:sz w:val="24"/>
          <w:lang w:val="hy-AM"/>
        </w:rPr>
        <w:t xml:space="preserve"> ծրագրի նկարագրության համար։ </w:t>
      </w:r>
      <w:r>
        <w:rPr>
          <w:rFonts w:ascii="GHEA Grapalat" w:hAnsi="GHEA Grapalat"/>
          <w:sz w:val="24"/>
          <w:lang w:val="hy-AM"/>
        </w:rPr>
        <w:t>Ծ</w:t>
      </w:r>
      <w:r w:rsidRPr="00D91A84">
        <w:rPr>
          <w:rFonts w:ascii="GHEA Grapalat" w:hAnsi="GHEA Grapalat"/>
          <w:sz w:val="24"/>
          <w:lang w:val="hy-AM"/>
        </w:rPr>
        <w:t>րագրի նպատակային արդյունավետությունը գ</w:t>
      </w:r>
      <w:r>
        <w:rPr>
          <w:rFonts w:ascii="GHEA Grapalat" w:hAnsi="GHEA Grapalat"/>
          <w:sz w:val="24"/>
          <w:lang w:val="hy-AM"/>
        </w:rPr>
        <w:t>ն</w:t>
      </w:r>
      <w:r w:rsidRPr="00D91A84">
        <w:rPr>
          <w:rFonts w:ascii="GHEA Grapalat" w:hAnsi="GHEA Grapalat"/>
          <w:sz w:val="24"/>
          <w:lang w:val="hy-AM"/>
        </w:rPr>
        <w:t>ա</w:t>
      </w:r>
      <w:r>
        <w:rPr>
          <w:rFonts w:ascii="GHEA Grapalat" w:hAnsi="GHEA Grapalat"/>
          <w:sz w:val="24"/>
          <w:lang w:val="hy-AM"/>
        </w:rPr>
        <w:t>հ</w:t>
      </w:r>
      <w:r w:rsidRPr="00D91A84">
        <w:rPr>
          <w:rFonts w:ascii="GHEA Grapalat" w:hAnsi="GHEA Grapalat"/>
          <w:sz w:val="24"/>
          <w:lang w:val="hy-AM"/>
        </w:rPr>
        <w:t xml:space="preserve">ատելու համար Հաշվեքննիչ պալատը 2023թ. հունիսի 7-ի </w:t>
      </w:r>
      <w:r>
        <w:rPr>
          <w:rFonts w:ascii="GHEA Grapalat" w:hAnsi="GHEA Grapalat"/>
          <w:sz w:val="24"/>
          <w:lang w:val="hy-AM"/>
        </w:rPr>
        <w:t xml:space="preserve">թիվ </w:t>
      </w:r>
      <w:r w:rsidRPr="00D91A84">
        <w:rPr>
          <w:rFonts w:ascii="GHEA Grapalat" w:hAnsi="GHEA Grapalat"/>
          <w:sz w:val="24"/>
          <w:lang w:val="hy-AM"/>
        </w:rPr>
        <w:t xml:space="preserve">ՀՊԵ/01/476-2023 գրությամբ դիմել էր </w:t>
      </w:r>
      <w:r w:rsidR="004E525E">
        <w:rPr>
          <w:rFonts w:ascii="GHEA Grapalat" w:hAnsi="GHEA Grapalat"/>
          <w:sz w:val="24"/>
          <w:lang w:val="hy-AM"/>
        </w:rPr>
        <w:t>Ն</w:t>
      </w:r>
      <w:r w:rsidRPr="00D91A84">
        <w:rPr>
          <w:rFonts w:ascii="GHEA Grapalat" w:hAnsi="GHEA Grapalat"/>
          <w:sz w:val="24"/>
          <w:lang w:val="hy-AM"/>
        </w:rPr>
        <w:t xml:space="preserve">ախարարությանը, հայցելով ստանալ տեղեկատվություն </w:t>
      </w:r>
      <w:r w:rsidR="004E525E">
        <w:rPr>
          <w:rFonts w:ascii="GHEA Grapalat" w:hAnsi="GHEA Grapalat"/>
          <w:sz w:val="24"/>
          <w:lang w:val="hy-AM"/>
        </w:rPr>
        <w:t>Ծ</w:t>
      </w:r>
      <w:r w:rsidRPr="00D91A84">
        <w:rPr>
          <w:rFonts w:ascii="GHEA Grapalat" w:hAnsi="GHEA Grapalat"/>
          <w:sz w:val="24"/>
          <w:lang w:val="hy-AM"/>
        </w:rPr>
        <w:t>րագրի և վերջինիս բաղադրիչ հանդիսացող միջոցա</w:t>
      </w:r>
      <w:r>
        <w:rPr>
          <w:rFonts w:ascii="GHEA Grapalat" w:hAnsi="GHEA Grapalat"/>
          <w:sz w:val="24"/>
          <w:lang w:val="hy-AM"/>
        </w:rPr>
        <w:t>ռ</w:t>
      </w:r>
      <w:r w:rsidRPr="00D91A84">
        <w:rPr>
          <w:rFonts w:ascii="GHEA Grapalat" w:hAnsi="GHEA Grapalat"/>
          <w:sz w:val="24"/>
          <w:lang w:val="hy-AM"/>
        </w:rPr>
        <w:t>ումների նպ</w:t>
      </w:r>
      <w:r w:rsidR="008B4A25">
        <w:rPr>
          <w:rFonts w:ascii="GHEA Grapalat" w:hAnsi="GHEA Grapalat"/>
          <w:sz w:val="24"/>
          <w:lang w:val="hy-AM"/>
        </w:rPr>
        <w:t>ա</w:t>
      </w:r>
      <w:r w:rsidRPr="00D91A84">
        <w:rPr>
          <w:rFonts w:ascii="GHEA Grapalat" w:hAnsi="GHEA Grapalat"/>
          <w:sz w:val="24"/>
          <w:lang w:val="hy-AM"/>
        </w:rPr>
        <w:t xml:space="preserve">տակների և դրանց բնութագրող ցուցանիշների վերաբերյալ։ Ի պատասխան հարցման, Նախարարությունը տրամադրել է տեղեկատվություն, համաձայն որի, </w:t>
      </w:r>
      <w:r w:rsidR="004E525E">
        <w:rPr>
          <w:rFonts w:ascii="GHEA Grapalat" w:hAnsi="GHEA Grapalat"/>
          <w:sz w:val="24"/>
          <w:lang w:val="hy-AM"/>
        </w:rPr>
        <w:t>Ծ</w:t>
      </w:r>
      <w:r w:rsidRPr="00D91A84">
        <w:rPr>
          <w:rFonts w:ascii="GHEA Grapalat" w:hAnsi="GHEA Grapalat"/>
          <w:sz w:val="24"/>
          <w:lang w:val="hy-AM"/>
        </w:rPr>
        <w:t xml:space="preserve">րագրի նպատակն է՝ </w:t>
      </w:r>
      <w:r w:rsidR="008B4A25">
        <w:rPr>
          <w:rFonts w:ascii="GHEA Grapalat" w:hAnsi="GHEA Grapalat"/>
          <w:sz w:val="24"/>
          <w:lang w:val="hy-AM"/>
        </w:rPr>
        <w:t>մ</w:t>
      </w:r>
      <w:r w:rsidRPr="008B4A25">
        <w:rPr>
          <w:rFonts w:ascii="GHEA Grapalat" w:hAnsi="GHEA Grapalat"/>
          <w:sz w:val="24"/>
          <w:lang w:val="hy-AM"/>
        </w:rPr>
        <w:t xml:space="preserve">որ և մանկան առողջության պահպանումը, կանանց և երեխաներին մատուցվող բժշկական ծառայությունների մատչելիության և որակի բարելավումը, իսկ միջոցառումների համար սահմանված նպատակները և դրանց հիմքերը ներկայացված են ստորև բերված աղյուսակում։ </w:t>
      </w:r>
    </w:p>
    <w:p w14:paraId="61068621" w14:textId="77777777" w:rsidR="00604737" w:rsidRPr="00D91A84" w:rsidRDefault="00604737" w:rsidP="00237818">
      <w:pPr>
        <w:pStyle w:val="NoSpacing"/>
        <w:ind w:firstLine="720"/>
        <w:rPr>
          <w:rFonts w:ascii="GHEA Grapalat" w:hAnsi="GHEA Grapalat"/>
          <w:sz w:val="24"/>
          <w:lang w:val="hy-AM"/>
        </w:rPr>
      </w:pPr>
    </w:p>
    <w:tbl>
      <w:tblPr>
        <w:tblW w:w="106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3544"/>
        <w:gridCol w:w="4689"/>
      </w:tblGrid>
      <w:tr w:rsidR="00604737" w:rsidRPr="00D91A84" w14:paraId="6CF8CE95" w14:textId="77777777" w:rsidTr="003A45FC">
        <w:tc>
          <w:tcPr>
            <w:tcW w:w="2439" w:type="dxa"/>
            <w:shd w:val="clear" w:color="auto" w:fill="D9D9D9"/>
            <w:vAlign w:val="center"/>
          </w:tcPr>
          <w:p w14:paraId="5254806C" w14:textId="77777777" w:rsidR="00604737" w:rsidRPr="007E76D0" w:rsidRDefault="00604737" w:rsidP="00237818">
            <w:pPr>
              <w:spacing w:after="0" w:line="240" w:lineRule="auto"/>
              <w:jc w:val="center"/>
              <w:rPr>
                <w:rFonts w:ascii="GHEA Grapalat" w:eastAsia="Times New Roman" w:hAnsi="GHEA Grapalat" w:cs="Sylfaen"/>
                <w:b/>
                <w:caps/>
                <w:sz w:val="18"/>
                <w:lang w:val="hy-AM"/>
              </w:rPr>
            </w:pPr>
            <w:r w:rsidRPr="007E76D0">
              <w:rPr>
                <w:rFonts w:ascii="GHEA Grapalat" w:eastAsia="Times New Roman" w:hAnsi="GHEA Grapalat" w:cs="Sylfaen"/>
                <w:b/>
                <w:caps/>
                <w:sz w:val="18"/>
                <w:lang w:val="hy-AM"/>
              </w:rPr>
              <w:t>Միջոցառման անվանումը</w:t>
            </w:r>
          </w:p>
        </w:tc>
        <w:tc>
          <w:tcPr>
            <w:tcW w:w="3544" w:type="dxa"/>
            <w:shd w:val="clear" w:color="auto" w:fill="D9D9D9"/>
            <w:vAlign w:val="center"/>
          </w:tcPr>
          <w:p w14:paraId="0ECF804F" w14:textId="77777777" w:rsidR="00604737" w:rsidRPr="007E76D0" w:rsidRDefault="00604737" w:rsidP="00237818">
            <w:pPr>
              <w:spacing w:after="0" w:line="240" w:lineRule="auto"/>
              <w:jc w:val="center"/>
              <w:rPr>
                <w:rFonts w:ascii="GHEA Grapalat" w:eastAsia="Times New Roman" w:hAnsi="GHEA Grapalat" w:cs="Sylfaen"/>
                <w:b/>
                <w:caps/>
                <w:sz w:val="18"/>
                <w:lang w:val="hy-AM"/>
              </w:rPr>
            </w:pPr>
            <w:r w:rsidRPr="007E76D0">
              <w:rPr>
                <w:rFonts w:ascii="GHEA Grapalat" w:eastAsia="Times New Roman" w:hAnsi="GHEA Grapalat" w:cs="Sylfaen"/>
                <w:b/>
                <w:caps/>
                <w:sz w:val="18"/>
                <w:lang w:val="hy-AM"/>
              </w:rPr>
              <w:t>Նպատակը</w:t>
            </w:r>
          </w:p>
        </w:tc>
        <w:tc>
          <w:tcPr>
            <w:tcW w:w="4689" w:type="dxa"/>
            <w:shd w:val="clear" w:color="auto" w:fill="D9D9D9"/>
            <w:vAlign w:val="center"/>
          </w:tcPr>
          <w:p w14:paraId="497A1EB4" w14:textId="77777777" w:rsidR="00604737" w:rsidRPr="007E76D0" w:rsidRDefault="00604737" w:rsidP="00237818">
            <w:pPr>
              <w:spacing w:after="0" w:line="240" w:lineRule="auto"/>
              <w:jc w:val="center"/>
              <w:rPr>
                <w:rFonts w:ascii="GHEA Grapalat" w:eastAsia="Times New Roman" w:hAnsi="GHEA Grapalat" w:cs="Sylfaen"/>
                <w:b/>
                <w:caps/>
                <w:sz w:val="18"/>
                <w:lang w:val="hy-AM"/>
              </w:rPr>
            </w:pPr>
            <w:r w:rsidRPr="007E76D0">
              <w:rPr>
                <w:rFonts w:ascii="GHEA Grapalat" w:eastAsia="Times New Roman" w:hAnsi="GHEA Grapalat" w:cs="Sylfaen"/>
                <w:b/>
                <w:caps/>
                <w:sz w:val="18"/>
                <w:lang w:val="hy-AM"/>
              </w:rPr>
              <w:t>հիմքը</w:t>
            </w:r>
          </w:p>
        </w:tc>
      </w:tr>
      <w:tr w:rsidR="00604737" w:rsidRPr="00436536" w14:paraId="32FED266" w14:textId="77777777" w:rsidTr="003A45FC">
        <w:tc>
          <w:tcPr>
            <w:tcW w:w="2439" w:type="dxa"/>
            <w:shd w:val="clear" w:color="auto" w:fill="auto"/>
          </w:tcPr>
          <w:p w14:paraId="201A1940" w14:textId="77777777" w:rsidR="00604737" w:rsidRPr="007E76D0" w:rsidRDefault="00604737" w:rsidP="00237818">
            <w:pPr>
              <w:spacing w:after="0" w:line="240" w:lineRule="auto"/>
              <w:rPr>
                <w:rFonts w:ascii="GHEA Grapalat" w:eastAsia="Times New Roman" w:hAnsi="GHEA Grapalat" w:cs="Sylfaen"/>
                <w:caps/>
                <w:sz w:val="18"/>
                <w:lang w:val="hy-AM"/>
              </w:rPr>
            </w:pPr>
            <w:r w:rsidRPr="007E76D0">
              <w:rPr>
                <w:rFonts w:ascii="GHEA Grapalat" w:eastAsia="Times New Roman" w:hAnsi="GHEA Grapalat" w:cs="Sylfaen"/>
                <w:sz w:val="18"/>
                <w:lang w:val="hy-AM"/>
              </w:rPr>
              <w:t>Մանկաբարձական բժշկական օգնության ծառայություններ</w:t>
            </w:r>
          </w:p>
        </w:tc>
        <w:tc>
          <w:tcPr>
            <w:tcW w:w="3544" w:type="dxa"/>
            <w:shd w:val="clear" w:color="auto" w:fill="auto"/>
          </w:tcPr>
          <w:p w14:paraId="24476E1D" w14:textId="77777777" w:rsidR="00604737" w:rsidRPr="007E76D0" w:rsidRDefault="00604737" w:rsidP="00237818">
            <w:pPr>
              <w:spacing w:after="0" w:line="240" w:lineRule="auto"/>
              <w:rPr>
                <w:rFonts w:ascii="GHEA Grapalat" w:eastAsia="Times New Roman" w:hAnsi="GHEA Grapalat" w:cs="Sylfaen"/>
                <w:caps/>
                <w:sz w:val="18"/>
                <w:lang w:val="hy-AM"/>
              </w:rPr>
            </w:pPr>
            <w:r w:rsidRPr="007E76D0">
              <w:rPr>
                <w:rFonts w:ascii="GHEA Grapalat" w:eastAsia="Times New Roman" w:hAnsi="GHEA Grapalat" w:cs="Sylfaen"/>
                <w:sz w:val="18"/>
                <w:lang w:val="hy-AM"/>
              </w:rPr>
              <w:t xml:space="preserve">Վերջնական նպատակն է հանդիսանում մայրական, վաղ նորածնային  մահացության իջեցումը, պերինատալ կորուստների նվազեցումը </w:t>
            </w:r>
          </w:p>
        </w:tc>
        <w:tc>
          <w:tcPr>
            <w:tcW w:w="4689" w:type="dxa"/>
            <w:shd w:val="clear" w:color="auto" w:fill="auto"/>
          </w:tcPr>
          <w:p w14:paraId="63581B69" w14:textId="77777777" w:rsidR="00604737" w:rsidRPr="007E76D0" w:rsidRDefault="00604737" w:rsidP="00237818">
            <w:pPr>
              <w:spacing w:after="0" w:line="240" w:lineRule="auto"/>
              <w:jc w:val="both"/>
              <w:rPr>
                <w:rFonts w:ascii="GHEA Grapalat" w:eastAsia="Times New Roman" w:hAnsi="GHEA Grapalat"/>
                <w:sz w:val="18"/>
                <w:lang w:val="hy-AM"/>
              </w:rPr>
            </w:pPr>
            <w:r w:rsidRPr="007E76D0">
              <w:rPr>
                <w:rFonts w:ascii="GHEA Grapalat" w:hAnsi="GHEA Grapalat" w:cs="Sylfaen"/>
                <w:sz w:val="18"/>
                <w:lang w:val="hy-AM"/>
              </w:rPr>
              <w:t xml:space="preserve">Հայաստանի վերափոխման 2050 ռազմավարություն` </w:t>
            </w:r>
            <w:r w:rsidRPr="007E76D0">
              <w:rPr>
                <w:rFonts w:ascii="GHEA Grapalat" w:eastAsia="Times New Roman" w:hAnsi="GHEA Grapalat"/>
                <w:sz w:val="18"/>
                <w:lang w:val="hy-AM"/>
              </w:rPr>
              <w:t>4-րդ գործողության 4.3 կետի 4.3.2 ենթակետ</w:t>
            </w:r>
          </w:p>
          <w:p w14:paraId="462072EC" w14:textId="635C64AF" w:rsidR="00604737" w:rsidRPr="007E76D0" w:rsidRDefault="00604737" w:rsidP="00237818">
            <w:pPr>
              <w:spacing w:after="0" w:line="240" w:lineRule="auto"/>
              <w:jc w:val="both"/>
              <w:rPr>
                <w:rFonts w:ascii="GHEA Grapalat" w:eastAsia="Times New Roman" w:hAnsi="GHEA Grapalat"/>
                <w:sz w:val="18"/>
                <w:lang w:val="hy-AM"/>
              </w:rPr>
            </w:pPr>
            <w:r w:rsidRPr="007E76D0">
              <w:rPr>
                <w:rFonts w:ascii="GHEA Grapalat" w:eastAsia="Times New Roman" w:hAnsi="GHEA Grapalat"/>
                <w:sz w:val="18"/>
                <w:lang w:val="hy-AM"/>
              </w:rPr>
              <w:t>Կայուն զարգացման նպատակների</w:t>
            </w:r>
            <w:r w:rsidR="009C148E">
              <w:rPr>
                <w:rStyle w:val="FootnoteReference"/>
                <w:rFonts w:ascii="GHEA Grapalat" w:eastAsia="Times New Roman" w:hAnsi="GHEA Grapalat"/>
                <w:sz w:val="18"/>
                <w:lang w:val="hy-AM"/>
              </w:rPr>
              <w:footnoteReference w:id="5"/>
            </w:r>
            <w:r w:rsidRPr="007E76D0">
              <w:rPr>
                <w:rFonts w:ascii="GHEA Grapalat" w:eastAsia="Times New Roman" w:hAnsi="GHEA Grapalat"/>
                <w:sz w:val="18"/>
                <w:lang w:val="hy-AM"/>
              </w:rPr>
              <w:t xml:space="preserve"> (SDG) 3-րդ նպատակի 3.1 և 3.8 թիրախներ</w:t>
            </w:r>
          </w:p>
          <w:p w14:paraId="65E5912A" w14:textId="4FCC05EB" w:rsidR="00604737" w:rsidRPr="007E76D0" w:rsidRDefault="00604737" w:rsidP="009D3054">
            <w:pPr>
              <w:spacing w:after="0" w:line="240" w:lineRule="auto"/>
              <w:jc w:val="both"/>
              <w:rPr>
                <w:rFonts w:ascii="GHEA Grapalat" w:eastAsia="Times New Roman" w:hAnsi="GHEA Grapalat" w:cs="Sylfaen"/>
                <w:caps/>
                <w:sz w:val="18"/>
                <w:lang w:val="hy-AM"/>
              </w:rPr>
            </w:pPr>
            <w:r w:rsidRPr="007E76D0">
              <w:rPr>
                <w:rFonts w:ascii="GHEA Grapalat" w:hAnsi="GHEA Grapalat" w:cs="Sylfaen"/>
                <w:b/>
                <w:spacing w:val="-4"/>
                <w:sz w:val="18"/>
                <w:lang w:val="hy-AM"/>
              </w:rPr>
              <w:t>«</w:t>
            </w:r>
            <w:r w:rsidRPr="009D3054">
              <w:rPr>
                <w:rStyle w:val="Strong"/>
                <w:rFonts w:ascii="GHEA Grapalat" w:hAnsi="GHEA Grapalat"/>
                <w:b w:val="0"/>
                <w:spacing w:val="-6"/>
                <w:sz w:val="18"/>
                <w:lang w:val="hy-AM"/>
              </w:rPr>
              <w:t>Առողջապահական գործոնով պայմանավորված ծնելիության</w:t>
            </w:r>
            <w:r w:rsidRPr="009D3054">
              <w:rPr>
                <w:rStyle w:val="Strong"/>
                <w:rFonts w:ascii="GHEA Grapalat" w:hAnsi="GHEA Grapalat"/>
                <w:b w:val="0"/>
                <w:sz w:val="18"/>
                <w:lang w:val="hy-AM"/>
              </w:rPr>
              <w:t xml:space="preserve"> բարելավման ծրագիրը և ծրագրի կատարումն ապահովող </w:t>
            </w:r>
            <w:r w:rsidRPr="009D3054">
              <w:rPr>
                <w:rStyle w:val="Strong"/>
                <w:rFonts w:ascii="GHEA Grapalat" w:hAnsi="GHEA Grapalat"/>
                <w:b w:val="0"/>
                <w:spacing w:val="-4"/>
                <w:sz w:val="18"/>
                <w:lang w:val="hy-AM"/>
              </w:rPr>
              <w:t>2020-2023թթ. միջոցառումները հաստատելու մասին»</w:t>
            </w:r>
            <w:r w:rsidRPr="009D3054">
              <w:rPr>
                <w:rFonts w:ascii="GHEA Grapalat" w:hAnsi="GHEA Grapalat"/>
                <w:b/>
                <w:sz w:val="18"/>
                <w:lang w:val="pt-BR"/>
              </w:rPr>
              <w:t xml:space="preserve"> </w:t>
            </w:r>
            <w:r w:rsidRPr="009D3054">
              <w:rPr>
                <w:rFonts w:ascii="GHEA Grapalat" w:hAnsi="GHEA Grapalat"/>
                <w:b/>
                <w:sz w:val="18"/>
                <w:lang w:val="hy-AM"/>
              </w:rPr>
              <w:t>ՀՀ</w:t>
            </w:r>
            <w:r w:rsidRPr="007E76D0">
              <w:rPr>
                <w:rFonts w:ascii="GHEA Grapalat" w:hAnsi="GHEA Grapalat"/>
                <w:sz w:val="18"/>
                <w:lang w:val="hy-AM"/>
              </w:rPr>
              <w:t xml:space="preserve"> կառավարության </w:t>
            </w:r>
            <w:r w:rsidR="009C148E">
              <w:rPr>
                <w:rFonts w:ascii="GHEA Grapalat" w:hAnsi="GHEA Grapalat"/>
                <w:sz w:val="18"/>
                <w:lang w:val="pt-BR"/>
              </w:rPr>
              <w:t>թիվ</w:t>
            </w:r>
            <w:r w:rsidRPr="007E76D0">
              <w:rPr>
                <w:rFonts w:ascii="GHEA Grapalat" w:hAnsi="GHEA Grapalat"/>
                <w:sz w:val="18"/>
                <w:lang w:val="pt-BR"/>
              </w:rPr>
              <w:t xml:space="preserve"> </w:t>
            </w:r>
            <w:r w:rsidRPr="007E76D0">
              <w:rPr>
                <w:rFonts w:ascii="GHEA Grapalat" w:hAnsi="GHEA Grapalat"/>
                <w:sz w:val="18"/>
                <w:lang w:val="hy-AM"/>
              </w:rPr>
              <w:t>258</w:t>
            </w:r>
            <w:r w:rsidRPr="007E76D0">
              <w:rPr>
                <w:rFonts w:ascii="GHEA Grapalat" w:hAnsi="GHEA Grapalat"/>
                <w:sz w:val="18"/>
                <w:lang w:val="pt-BR"/>
              </w:rPr>
              <w:t>-</w:t>
            </w:r>
            <w:r w:rsidRPr="007E76D0">
              <w:rPr>
                <w:rFonts w:ascii="GHEA Grapalat" w:hAnsi="GHEA Grapalat"/>
                <w:sz w:val="18"/>
                <w:lang w:val="hy-AM"/>
              </w:rPr>
              <w:t>Լ որոշման հավելվածի 5-րդ կետի 1-ին ենթակետ</w:t>
            </w:r>
            <w:r w:rsidRPr="007E76D0">
              <w:rPr>
                <w:rFonts w:ascii="GHEA Grapalat" w:eastAsia="Times New Roman" w:hAnsi="GHEA Grapalat"/>
                <w:sz w:val="18"/>
                <w:lang w:val="hy-AM"/>
              </w:rPr>
              <w:t xml:space="preserve"> </w:t>
            </w:r>
          </w:p>
        </w:tc>
      </w:tr>
      <w:tr w:rsidR="00604737" w:rsidRPr="00436536" w14:paraId="6B6F2789" w14:textId="77777777" w:rsidTr="003A45FC">
        <w:tc>
          <w:tcPr>
            <w:tcW w:w="2439" w:type="dxa"/>
            <w:shd w:val="clear" w:color="auto" w:fill="auto"/>
          </w:tcPr>
          <w:p w14:paraId="74DA5A3C" w14:textId="77777777" w:rsidR="00604737" w:rsidRPr="007E76D0" w:rsidRDefault="00604737" w:rsidP="00237818">
            <w:pPr>
              <w:spacing w:after="0" w:line="240" w:lineRule="auto"/>
              <w:rPr>
                <w:rFonts w:ascii="GHEA Grapalat" w:eastAsia="Times New Roman" w:hAnsi="GHEA Grapalat" w:cs="Sylfaen"/>
                <w:caps/>
                <w:sz w:val="18"/>
                <w:lang w:val="hy-AM"/>
              </w:rPr>
            </w:pPr>
            <w:r w:rsidRPr="007E76D0">
              <w:rPr>
                <w:rFonts w:ascii="GHEA Grapalat" w:eastAsia="Times New Roman" w:hAnsi="GHEA Grapalat" w:cs="Sylfaen"/>
                <w:sz w:val="18"/>
                <w:lang w:val="hy-AM"/>
              </w:rPr>
              <w:t>Երեխաներին բժշկական օգնության ծառայություններ</w:t>
            </w:r>
          </w:p>
        </w:tc>
        <w:tc>
          <w:tcPr>
            <w:tcW w:w="3544" w:type="dxa"/>
            <w:shd w:val="clear" w:color="auto" w:fill="auto"/>
          </w:tcPr>
          <w:p w14:paraId="77C49F10" w14:textId="77777777" w:rsidR="00604737" w:rsidRPr="007E76D0" w:rsidRDefault="00604737" w:rsidP="00237818">
            <w:pPr>
              <w:spacing w:after="0" w:line="240" w:lineRule="auto"/>
              <w:rPr>
                <w:rFonts w:ascii="GHEA Grapalat" w:eastAsia="Times New Roman" w:hAnsi="GHEA Grapalat" w:cs="Sylfaen"/>
                <w:caps/>
                <w:sz w:val="18"/>
                <w:lang w:val="hy-AM"/>
              </w:rPr>
            </w:pPr>
            <w:r w:rsidRPr="007E76D0">
              <w:rPr>
                <w:rFonts w:ascii="GHEA Grapalat" w:eastAsia="Times New Roman" w:hAnsi="GHEA Grapalat" w:cs="Sylfaen"/>
                <w:sz w:val="18"/>
                <w:lang w:val="hy-AM"/>
              </w:rPr>
              <w:t xml:space="preserve">Մանկական (0-1 տարեկան) և մինչև 5  տարեկան երեխաների մահացության նվազեցում </w:t>
            </w:r>
          </w:p>
        </w:tc>
        <w:tc>
          <w:tcPr>
            <w:tcW w:w="4689" w:type="dxa"/>
            <w:shd w:val="clear" w:color="auto" w:fill="auto"/>
          </w:tcPr>
          <w:p w14:paraId="4D171EF9" w14:textId="77777777" w:rsidR="00604737" w:rsidRPr="007E76D0" w:rsidRDefault="00604737" w:rsidP="00237818">
            <w:pPr>
              <w:spacing w:after="0" w:line="240" w:lineRule="auto"/>
              <w:jc w:val="both"/>
              <w:rPr>
                <w:rFonts w:ascii="GHEA Grapalat" w:eastAsia="Times New Roman" w:hAnsi="GHEA Grapalat"/>
                <w:sz w:val="18"/>
                <w:lang w:val="hy-AM"/>
              </w:rPr>
            </w:pPr>
            <w:r w:rsidRPr="007E76D0">
              <w:rPr>
                <w:rFonts w:ascii="GHEA Grapalat" w:hAnsi="GHEA Grapalat" w:cs="Sylfaen"/>
                <w:sz w:val="18"/>
                <w:lang w:val="hy-AM"/>
              </w:rPr>
              <w:t xml:space="preserve">Հայաստանի վերափոխման 2050 ռազմավարություն` </w:t>
            </w:r>
            <w:r w:rsidRPr="007E76D0">
              <w:rPr>
                <w:rFonts w:ascii="GHEA Grapalat" w:eastAsia="Times New Roman" w:hAnsi="GHEA Grapalat"/>
                <w:sz w:val="18"/>
                <w:lang w:val="hy-AM"/>
              </w:rPr>
              <w:t>4-րդ գործողության 4.3 կետի 4.3.1 ենթակետ</w:t>
            </w:r>
          </w:p>
          <w:p w14:paraId="0B0C2188" w14:textId="368181AA" w:rsidR="00604737" w:rsidRPr="007E76D0" w:rsidRDefault="00604737" w:rsidP="004E525E">
            <w:pPr>
              <w:spacing w:after="0" w:line="240" w:lineRule="auto"/>
              <w:jc w:val="both"/>
              <w:rPr>
                <w:rFonts w:ascii="GHEA Grapalat" w:eastAsia="Times New Roman" w:hAnsi="GHEA Grapalat" w:cs="Sylfaen"/>
                <w:caps/>
                <w:sz w:val="18"/>
                <w:lang w:val="hy-AM"/>
              </w:rPr>
            </w:pPr>
            <w:r w:rsidRPr="007E76D0">
              <w:rPr>
                <w:rFonts w:ascii="GHEA Grapalat" w:eastAsia="Times New Roman" w:hAnsi="GHEA Grapalat"/>
                <w:sz w:val="18"/>
                <w:lang w:val="hy-AM"/>
              </w:rPr>
              <w:t>Կ</w:t>
            </w:r>
            <w:r w:rsidR="004E525E">
              <w:rPr>
                <w:rFonts w:ascii="GHEA Grapalat" w:eastAsia="Times New Roman" w:hAnsi="GHEA Grapalat"/>
                <w:sz w:val="18"/>
                <w:lang w:val="hy-AM"/>
              </w:rPr>
              <w:t>ԶՆ</w:t>
            </w:r>
            <w:r w:rsidRPr="007E76D0">
              <w:rPr>
                <w:rFonts w:ascii="GHEA Grapalat" w:eastAsia="Times New Roman" w:hAnsi="GHEA Grapalat"/>
                <w:sz w:val="18"/>
                <w:lang w:val="hy-AM"/>
              </w:rPr>
              <w:t xml:space="preserve"> (SDG) 3-րդ նպատակի 3.2 և 3.8  թիրախներ</w:t>
            </w:r>
          </w:p>
        </w:tc>
      </w:tr>
      <w:tr w:rsidR="00604737" w:rsidRPr="00436536" w14:paraId="2037FF1B" w14:textId="77777777" w:rsidTr="003A45FC">
        <w:tc>
          <w:tcPr>
            <w:tcW w:w="2439" w:type="dxa"/>
            <w:shd w:val="clear" w:color="auto" w:fill="auto"/>
          </w:tcPr>
          <w:p w14:paraId="224C9766" w14:textId="77777777" w:rsidR="00604737" w:rsidRPr="007E76D0" w:rsidRDefault="00604737" w:rsidP="00237818">
            <w:pPr>
              <w:spacing w:after="0" w:line="240" w:lineRule="auto"/>
              <w:rPr>
                <w:rFonts w:ascii="GHEA Grapalat" w:eastAsia="Times New Roman" w:hAnsi="GHEA Grapalat" w:cs="Sylfaen"/>
                <w:caps/>
                <w:sz w:val="18"/>
                <w:lang w:val="hy-AM"/>
              </w:rPr>
            </w:pPr>
            <w:r w:rsidRPr="007E76D0">
              <w:rPr>
                <w:rFonts w:ascii="GHEA Grapalat" w:eastAsia="Times New Roman" w:hAnsi="GHEA Grapalat" w:cs="Sylfaen"/>
                <w:sz w:val="18"/>
                <w:lang w:val="hy-AM"/>
              </w:rPr>
              <w:t>Մտավոր, հոգեկան (վարքագծային), լսողական, ֆիզիկական (շարժողական) և զարգացման այլ խանգարումներով երեխաների գնահատման և վերականգնողական բուժման ծառայություններ</w:t>
            </w:r>
          </w:p>
        </w:tc>
        <w:tc>
          <w:tcPr>
            <w:tcW w:w="3544" w:type="dxa"/>
            <w:shd w:val="clear" w:color="auto" w:fill="auto"/>
          </w:tcPr>
          <w:p w14:paraId="6F58FBCB" w14:textId="77777777" w:rsidR="00604737" w:rsidRPr="007E76D0" w:rsidRDefault="00604737" w:rsidP="00237818">
            <w:pPr>
              <w:spacing w:after="0" w:line="240" w:lineRule="auto"/>
              <w:rPr>
                <w:rFonts w:ascii="GHEA Grapalat" w:eastAsia="Times New Roman" w:hAnsi="GHEA Grapalat" w:cs="Sylfaen"/>
                <w:caps/>
                <w:sz w:val="18"/>
                <w:lang w:val="hy-AM"/>
              </w:rPr>
            </w:pPr>
            <w:r w:rsidRPr="007E76D0">
              <w:rPr>
                <w:rFonts w:ascii="GHEA Grapalat" w:eastAsia="Times New Roman" w:hAnsi="GHEA Grapalat" w:cs="Sylfaen"/>
                <w:sz w:val="18"/>
                <w:lang w:val="hy-AM"/>
              </w:rPr>
              <w:t xml:space="preserve">Մտավոր, հոգեկան (վարքագծային), լսողական, ֆիզիկական (շարժողական) և զարգացման այլ խանգարումներով երեխաների ներառականության և սոցիալական ադապտացիայի ապահովում, հնարավորության դեպքում հաշմանդամության կանխարգելում </w:t>
            </w:r>
          </w:p>
        </w:tc>
        <w:tc>
          <w:tcPr>
            <w:tcW w:w="4689" w:type="dxa"/>
            <w:shd w:val="clear" w:color="auto" w:fill="auto"/>
          </w:tcPr>
          <w:p w14:paraId="43C08F7C" w14:textId="2EC0FF9D" w:rsidR="00604737" w:rsidRPr="007E76D0" w:rsidRDefault="00604737" w:rsidP="00237818">
            <w:pPr>
              <w:spacing w:after="0" w:line="240" w:lineRule="auto"/>
              <w:jc w:val="both"/>
              <w:rPr>
                <w:rFonts w:ascii="GHEA Grapalat" w:eastAsia="Times New Roman" w:hAnsi="GHEA Grapalat" w:cs="Sylfaen"/>
                <w:sz w:val="18"/>
                <w:lang w:val="hy-AM"/>
              </w:rPr>
            </w:pPr>
            <w:r w:rsidRPr="007E76D0">
              <w:rPr>
                <w:rFonts w:ascii="GHEA Grapalat" w:eastAsia="Times New Roman" w:hAnsi="GHEA Grapalat"/>
                <w:sz w:val="18"/>
                <w:lang w:val="hy-AM"/>
              </w:rPr>
              <w:t>Կ</w:t>
            </w:r>
            <w:r w:rsidR="004E525E">
              <w:rPr>
                <w:rFonts w:ascii="GHEA Grapalat" w:eastAsia="Times New Roman" w:hAnsi="GHEA Grapalat"/>
                <w:sz w:val="18"/>
                <w:lang w:val="hy-AM"/>
              </w:rPr>
              <w:t>ԶՆ</w:t>
            </w:r>
            <w:r w:rsidRPr="007E76D0">
              <w:rPr>
                <w:rFonts w:ascii="GHEA Grapalat" w:eastAsia="Times New Roman" w:hAnsi="GHEA Grapalat"/>
                <w:sz w:val="18"/>
                <w:lang w:val="hy-AM"/>
              </w:rPr>
              <w:t xml:space="preserve"> (SDG) 10-րդ նպատակի 10.2 թիրախ</w:t>
            </w:r>
          </w:p>
          <w:p w14:paraId="4D4D61E3" w14:textId="0F2820A8" w:rsidR="00604737" w:rsidRPr="007E76D0" w:rsidRDefault="00604737" w:rsidP="00237818">
            <w:pPr>
              <w:spacing w:after="0" w:line="240" w:lineRule="auto"/>
              <w:jc w:val="both"/>
              <w:rPr>
                <w:rFonts w:ascii="GHEA Grapalat" w:eastAsia="Times New Roman" w:hAnsi="GHEA Grapalat" w:cs="Sylfaen"/>
                <w:sz w:val="18"/>
                <w:lang w:val="hy-AM"/>
              </w:rPr>
            </w:pPr>
            <w:r w:rsidRPr="007E76D0">
              <w:rPr>
                <w:rFonts w:ascii="GHEA Grapalat" w:eastAsia="Times New Roman" w:hAnsi="GHEA Grapalat" w:cs="Sylfaen"/>
                <w:sz w:val="18"/>
                <w:lang w:val="hy-AM"/>
              </w:rPr>
              <w:t>Երեխայի իրավունքների մասին ՀՀ օրենքի 34</w:t>
            </w:r>
            <w:r w:rsidR="009D3054">
              <w:rPr>
                <w:rFonts w:ascii="GHEA Grapalat" w:eastAsia="Times New Roman" w:hAnsi="GHEA Grapalat" w:cs="Sylfaen"/>
                <w:sz w:val="18"/>
                <w:lang w:val="hy-AM"/>
              </w:rPr>
              <w:t>-րդ</w:t>
            </w:r>
            <w:r w:rsidR="00065EFB">
              <w:rPr>
                <w:rFonts w:ascii="GHEA Grapalat" w:eastAsia="Times New Roman" w:hAnsi="GHEA Grapalat" w:cs="Sylfaen"/>
                <w:sz w:val="18"/>
                <w:lang w:val="hy-AM"/>
              </w:rPr>
              <w:t xml:space="preserve"> հոդվածի ը) կ</w:t>
            </w:r>
            <w:r w:rsidRPr="007E76D0">
              <w:rPr>
                <w:rFonts w:ascii="GHEA Grapalat" w:eastAsia="Times New Roman" w:hAnsi="GHEA Grapalat" w:cs="Sylfaen"/>
                <w:sz w:val="18"/>
                <w:lang w:val="hy-AM"/>
              </w:rPr>
              <w:t>ետ</w:t>
            </w:r>
          </w:p>
          <w:p w14:paraId="2CB11323" w14:textId="77777777" w:rsidR="00604737" w:rsidRPr="007E76D0" w:rsidRDefault="00604737" w:rsidP="00237818">
            <w:pPr>
              <w:spacing w:after="0" w:line="240" w:lineRule="auto"/>
              <w:jc w:val="both"/>
              <w:rPr>
                <w:rFonts w:ascii="GHEA Grapalat" w:eastAsia="Times New Roman" w:hAnsi="GHEA Grapalat" w:cs="Sylfaen"/>
                <w:caps/>
                <w:sz w:val="18"/>
                <w:lang w:val="hy-AM"/>
              </w:rPr>
            </w:pPr>
            <w:r w:rsidRPr="007E76D0">
              <w:rPr>
                <w:rFonts w:ascii="GHEA Grapalat" w:eastAsia="Times New Roman" w:hAnsi="GHEA Grapalat" w:cs="Sylfaen"/>
                <w:sz w:val="18"/>
                <w:lang w:val="hy-AM"/>
              </w:rPr>
              <w:t>Հաշմանդամություն ունեցող անձանց իրավունքների մասին ՀՀ օրենքի 14-րդ հոդվածի 2-րդ կետ, 21-րդ հոդվածի 3-րդ կետի 1-ին և 2-րդ ենթակետ</w:t>
            </w:r>
          </w:p>
        </w:tc>
      </w:tr>
      <w:tr w:rsidR="00604737" w:rsidRPr="00436536" w14:paraId="5EFE421A" w14:textId="77777777" w:rsidTr="003A45FC">
        <w:tc>
          <w:tcPr>
            <w:tcW w:w="2439" w:type="dxa"/>
            <w:shd w:val="clear" w:color="auto" w:fill="auto"/>
          </w:tcPr>
          <w:p w14:paraId="1F427D09" w14:textId="77777777" w:rsidR="00604737" w:rsidRPr="007E76D0" w:rsidRDefault="00604737" w:rsidP="00237818">
            <w:pPr>
              <w:spacing w:after="0" w:line="240" w:lineRule="auto"/>
              <w:rPr>
                <w:rFonts w:ascii="GHEA Grapalat" w:eastAsia="Times New Roman" w:hAnsi="GHEA Grapalat" w:cs="Sylfaen"/>
                <w:caps/>
                <w:sz w:val="18"/>
                <w:lang w:val="hy-AM"/>
              </w:rPr>
            </w:pPr>
            <w:r w:rsidRPr="007E76D0">
              <w:rPr>
                <w:rFonts w:ascii="GHEA Grapalat" w:eastAsia="Times New Roman" w:hAnsi="GHEA Grapalat" w:cs="Sylfaen"/>
                <w:sz w:val="18"/>
                <w:lang w:val="hy-AM"/>
              </w:rPr>
              <w:lastRenderedPageBreak/>
              <w:t>Անպտուղ զույգերի համար վերարտադրողական օժանդակ տեխնոլոգիաների կիրառմամբ բժշկական օգնության ծառայություններ</w:t>
            </w:r>
          </w:p>
        </w:tc>
        <w:tc>
          <w:tcPr>
            <w:tcW w:w="3544" w:type="dxa"/>
            <w:shd w:val="clear" w:color="auto" w:fill="auto"/>
          </w:tcPr>
          <w:p w14:paraId="54C38E05" w14:textId="77777777" w:rsidR="00604737" w:rsidRPr="007E76D0" w:rsidRDefault="00604737" w:rsidP="00237818">
            <w:pPr>
              <w:spacing w:after="0" w:line="240" w:lineRule="auto"/>
              <w:rPr>
                <w:rFonts w:ascii="GHEA Grapalat" w:eastAsia="Times New Roman" w:hAnsi="GHEA Grapalat" w:cs="Sylfaen"/>
                <w:caps/>
                <w:sz w:val="18"/>
                <w:lang w:val="hy-AM"/>
              </w:rPr>
            </w:pPr>
            <w:r w:rsidRPr="007E76D0">
              <w:rPr>
                <w:rFonts w:ascii="GHEA Grapalat" w:eastAsia="Times New Roman" w:hAnsi="GHEA Grapalat" w:cs="Sylfaen"/>
                <w:sz w:val="18"/>
                <w:lang w:val="hy-AM"/>
              </w:rPr>
              <w:t xml:space="preserve">Առողջապահական գործոնով պայմանավորված ծնելիության բարելավում, </w:t>
            </w:r>
            <w:r w:rsidRPr="007E76D0">
              <w:rPr>
                <w:rFonts w:ascii="GHEA Grapalat" w:hAnsi="GHEA Grapalat"/>
                <w:color w:val="000000"/>
                <w:sz w:val="18"/>
                <w:shd w:val="clear" w:color="auto" w:fill="FFFFFF"/>
                <w:lang w:val="hy-AM"/>
              </w:rPr>
              <w:t>անպտղության հաղթահարման ծրագրի շարունակական իրականացում, ներառյալ՝ վերարտադրողական օժանդակ տեխնոլոգիաների կիրառումը՝ հետագա զարգացումների ապահովմամբ.</w:t>
            </w:r>
          </w:p>
        </w:tc>
        <w:tc>
          <w:tcPr>
            <w:tcW w:w="4689" w:type="dxa"/>
            <w:shd w:val="clear" w:color="auto" w:fill="auto"/>
          </w:tcPr>
          <w:p w14:paraId="6D2C4828" w14:textId="77777777" w:rsidR="00604737" w:rsidRPr="007E76D0" w:rsidRDefault="00604737" w:rsidP="00237818">
            <w:pPr>
              <w:spacing w:after="0" w:line="240" w:lineRule="auto"/>
              <w:jc w:val="both"/>
              <w:rPr>
                <w:rFonts w:ascii="GHEA Grapalat" w:eastAsia="Times New Roman" w:hAnsi="GHEA Grapalat"/>
                <w:sz w:val="18"/>
                <w:lang w:val="hy-AM"/>
              </w:rPr>
            </w:pPr>
            <w:r w:rsidRPr="007E76D0">
              <w:rPr>
                <w:rFonts w:ascii="GHEA Grapalat" w:hAnsi="GHEA Grapalat" w:cs="Sylfaen"/>
                <w:sz w:val="18"/>
                <w:lang w:val="hy-AM"/>
              </w:rPr>
              <w:t xml:space="preserve">Հայաստանի վերափոխման 2050 ռազմավարություն` </w:t>
            </w:r>
            <w:r w:rsidRPr="007E76D0">
              <w:rPr>
                <w:rFonts w:ascii="GHEA Grapalat" w:eastAsia="Times New Roman" w:hAnsi="GHEA Grapalat"/>
                <w:sz w:val="18"/>
                <w:lang w:val="hy-AM"/>
              </w:rPr>
              <w:t>4-րդ գործողության 4.3 կետի 4.3.3 ենթակետ</w:t>
            </w:r>
          </w:p>
          <w:p w14:paraId="56D9076A" w14:textId="62F6EC19" w:rsidR="00604737" w:rsidRPr="007E76D0" w:rsidRDefault="003A3EBA" w:rsidP="003A3EBA">
            <w:pPr>
              <w:spacing w:after="0" w:line="240" w:lineRule="auto"/>
              <w:jc w:val="both"/>
              <w:rPr>
                <w:rFonts w:ascii="GHEA Grapalat" w:eastAsia="Times New Roman" w:hAnsi="GHEA Grapalat"/>
                <w:sz w:val="18"/>
                <w:lang w:val="hy-AM"/>
              </w:rPr>
            </w:pPr>
            <w:r w:rsidRPr="003A3EBA">
              <w:rPr>
                <w:rFonts w:ascii="GHEA Grapalat" w:hAnsi="GHEA Grapalat"/>
                <w:sz w:val="18"/>
                <w:lang w:val="hy-AM"/>
              </w:rPr>
              <w:t xml:space="preserve">ՀՀ կառավարության </w:t>
            </w:r>
            <w:r w:rsidR="00604737" w:rsidRPr="007E76D0">
              <w:rPr>
                <w:rFonts w:ascii="GHEA Grapalat" w:hAnsi="GHEA Grapalat" w:cs="Sylfaen"/>
                <w:spacing w:val="-4"/>
                <w:sz w:val="18"/>
                <w:lang w:val="hy-AM"/>
              </w:rPr>
              <w:t>2020</w:t>
            </w:r>
            <w:r w:rsidR="00604737" w:rsidRPr="007E76D0">
              <w:rPr>
                <w:rFonts w:ascii="GHEA Grapalat" w:hAnsi="GHEA Grapalat" w:cs="Sylfaen"/>
                <w:sz w:val="18"/>
                <w:lang w:val="hy-AM"/>
              </w:rPr>
              <w:t>թ</w:t>
            </w:r>
            <w:r w:rsidR="0026138C" w:rsidRPr="0026138C">
              <w:rPr>
                <w:rFonts w:ascii="GHEA Grapalat" w:hAnsi="GHEA Grapalat" w:cs="Sylfaen"/>
                <w:sz w:val="18"/>
                <w:lang w:val="hy-AM"/>
              </w:rPr>
              <w:t>.</w:t>
            </w:r>
            <w:r w:rsidR="00604737" w:rsidRPr="007E76D0">
              <w:rPr>
                <w:rFonts w:ascii="GHEA Grapalat" w:hAnsi="GHEA Grapalat"/>
                <w:sz w:val="18"/>
                <w:lang w:val="pt-BR"/>
              </w:rPr>
              <w:t xml:space="preserve">  </w:t>
            </w:r>
            <w:r w:rsidR="00604737" w:rsidRPr="007E76D0">
              <w:rPr>
                <w:rFonts w:ascii="GHEA Grapalat" w:hAnsi="GHEA Grapalat" w:cs="Sylfaen"/>
                <w:spacing w:val="-4"/>
                <w:sz w:val="18"/>
                <w:lang w:val="hy-AM"/>
              </w:rPr>
              <w:t>մարտի 5-ի</w:t>
            </w:r>
            <w:r w:rsidR="00604737" w:rsidRPr="007E76D0">
              <w:rPr>
                <w:rFonts w:ascii="GHEA Grapalat" w:hAnsi="GHEA Grapalat" w:cs="Sylfaen"/>
                <w:b/>
                <w:spacing w:val="-4"/>
                <w:sz w:val="18"/>
                <w:lang w:val="hy-AM"/>
              </w:rPr>
              <w:t xml:space="preserve"> «</w:t>
            </w:r>
            <w:r w:rsidR="00604737" w:rsidRPr="003A3EBA">
              <w:rPr>
                <w:rStyle w:val="Strong"/>
                <w:rFonts w:ascii="GHEA Grapalat" w:hAnsi="GHEA Grapalat"/>
                <w:b w:val="0"/>
                <w:spacing w:val="-6"/>
                <w:sz w:val="18"/>
                <w:lang w:val="hy-AM"/>
              </w:rPr>
              <w:t>Առողջապահական գործոնով պայմանավորված ծնելիության</w:t>
            </w:r>
            <w:r w:rsidR="00604737" w:rsidRPr="003A3EBA">
              <w:rPr>
                <w:rStyle w:val="Strong"/>
                <w:rFonts w:ascii="GHEA Grapalat" w:hAnsi="GHEA Grapalat"/>
                <w:b w:val="0"/>
                <w:sz w:val="18"/>
                <w:lang w:val="hy-AM"/>
              </w:rPr>
              <w:t xml:space="preserve"> բարելավման ծրագիրը և ծրագրի կատարումն ապահովող </w:t>
            </w:r>
            <w:r w:rsidR="00604737" w:rsidRPr="003A3EBA">
              <w:rPr>
                <w:rStyle w:val="Strong"/>
                <w:rFonts w:ascii="GHEA Grapalat" w:hAnsi="GHEA Grapalat"/>
                <w:b w:val="0"/>
                <w:spacing w:val="-4"/>
                <w:sz w:val="18"/>
                <w:lang w:val="hy-AM"/>
              </w:rPr>
              <w:t>2020-2023 թվականների միջոցառումները հաստատելու մասին»</w:t>
            </w:r>
            <w:r w:rsidR="00604737" w:rsidRPr="003A3EBA">
              <w:rPr>
                <w:rFonts w:ascii="GHEA Grapalat" w:hAnsi="GHEA Grapalat"/>
                <w:b/>
                <w:sz w:val="18"/>
                <w:lang w:val="pt-BR"/>
              </w:rPr>
              <w:t xml:space="preserve"> </w:t>
            </w:r>
            <w:r w:rsidRPr="003A3EBA">
              <w:rPr>
                <w:rFonts w:ascii="GHEA Grapalat" w:hAnsi="GHEA Grapalat"/>
                <w:sz w:val="18"/>
                <w:lang w:val="hy-AM"/>
              </w:rPr>
              <w:t xml:space="preserve">թիվ </w:t>
            </w:r>
            <w:r w:rsidR="00604737" w:rsidRPr="003A3EBA">
              <w:rPr>
                <w:rFonts w:ascii="GHEA Grapalat" w:hAnsi="GHEA Grapalat"/>
                <w:sz w:val="18"/>
                <w:lang w:val="hy-AM"/>
              </w:rPr>
              <w:t>258</w:t>
            </w:r>
            <w:r w:rsidR="00604737" w:rsidRPr="003A3EBA">
              <w:rPr>
                <w:rFonts w:ascii="GHEA Grapalat" w:hAnsi="GHEA Grapalat"/>
                <w:sz w:val="18"/>
                <w:lang w:val="pt-BR"/>
              </w:rPr>
              <w:t>-</w:t>
            </w:r>
            <w:r w:rsidR="00604737" w:rsidRPr="003A3EBA">
              <w:rPr>
                <w:rFonts w:ascii="GHEA Grapalat" w:hAnsi="GHEA Grapalat"/>
                <w:sz w:val="18"/>
                <w:lang w:val="hy-AM"/>
              </w:rPr>
              <w:t>Լ որոշման հավելվածի 5-րդ կետի 5-րդ ենթակետ</w:t>
            </w:r>
          </w:p>
        </w:tc>
      </w:tr>
      <w:tr w:rsidR="00604737" w:rsidRPr="00436536" w14:paraId="3EC078C7" w14:textId="77777777" w:rsidTr="003A45FC">
        <w:tc>
          <w:tcPr>
            <w:tcW w:w="2439" w:type="dxa"/>
            <w:shd w:val="clear" w:color="auto" w:fill="auto"/>
          </w:tcPr>
          <w:p w14:paraId="5B3ABC0E" w14:textId="77777777" w:rsidR="00604737" w:rsidRPr="007E76D0" w:rsidRDefault="00604737" w:rsidP="00237818">
            <w:pPr>
              <w:spacing w:after="0" w:line="240" w:lineRule="auto"/>
              <w:rPr>
                <w:rFonts w:ascii="GHEA Grapalat" w:eastAsia="Times New Roman" w:hAnsi="GHEA Grapalat" w:cs="Sylfaen"/>
                <w:caps/>
                <w:sz w:val="18"/>
                <w:lang w:val="hy-AM"/>
              </w:rPr>
            </w:pPr>
            <w:r w:rsidRPr="007E76D0">
              <w:rPr>
                <w:rFonts w:ascii="GHEA Grapalat" w:eastAsia="Times New Roman" w:hAnsi="GHEA Grapalat" w:cs="Sylfaen"/>
                <w:sz w:val="18"/>
                <w:lang w:val="hy-AM"/>
              </w:rPr>
              <w:t>Բնածին հիպոթիրեոզի, ֆենիլկենտոնուրիայի, լսողության և տեսողության (անհասների ռետինոպաթիա) խանգարումների, կոնքազդրային հոդի խախտման վաղ հայտնաբերման նպատակով նորածնային սքրինգների անցկացում</w:t>
            </w:r>
          </w:p>
        </w:tc>
        <w:tc>
          <w:tcPr>
            <w:tcW w:w="3544" w:type="dxa"/>
            <w:shd w:val="clear" w:color="auto" w:fill="auto"/>
          </w:tcPr>
          <w:p w14:paraId="774D5267" w14:textId="77777777" w:rsidR="00604737" w:rsidRPr="007E76D0" w:rsidRDefault="00604737" w:rsidP="00237818">
            <w:pPr>
              <w:spacing w:after="0" w:line="240" w:lineRule="auto"/>
              <w:rPr>
                <w:rFonts w:ascii="GHEA Grapalat" w:eastAsia="Times New Roman" w:hAnsi="GHEA Grapalat" w:cs="Sylfaen"/>
                <w:caps/>
                <w:sz w:val="18"/>
                <w:lang w:val="hy-AM"/>
              </w:rPr>
            </w:pPr>
            <w:r w:rsidRPr="007E76D0">
              <w:rPr>
                <w:rFonts w:ascii="GHEA Grapalat" w:eastAsia="Times New Roman" w:hAnsi="GHEA Grapalat" w:cs="Sylfaen"/>
                <w:sz w:val="18"/>
                <w:lang w:val="hy-AM"/>
              </w:rPr>
              <w:t xml:space="preserve">Նյութափոխանակության խանգարումներով և բնածին այլ խնդիրներով պայմանավորված հաշմանդամության հանգեցնող հիվանդությունների կանխարգելում  </w:t>
            </w:r>
          </w:p>
        </w:tc>
        <w:tc>
          <w:tcPr>
            <w:tcW w:w="4689" w:type="dxa"/>
            <w:shd w:val="clear" w:color="auto" w:fill="auto"/>
          </w:tcPr>
          <w:p w14:paraId="6C5F3A24" w14:textId="4371B464" w:rsidR="00604737" w:rsidRPr="007E76D0" w:rsidRDefault="00604737" w:rsidP="00237818">
            <w:pPr>
              <w:spacing w:after="0" w:line="240" w:lineRule="auto"/>
              <w:jc w:val="both"/>
              <w:rPr>
                <w:rFonts w:ascii="GHEA Grapalat" w:eastAsia="Times New Roman" w:hAnsi="GHEA Grapalat" w:cs="Sylfaen"/>
                <w:sz w:val="18"/>
                <w:lang w:val="hy-AM"/>
              </w:rPr>
            </w:pPr>
            <w:r w:rsidRPr="007E76D0">
              <w:rPr>
                <w:rFonts w:ascii="GHEA Grapalat" w:eastAsia="Times New Roman" w:hAnsi="GHEA Grapalat" w:cs="Sylfaen"/>
                <w:sz w:val="18"/>
                <w:lang w:val="hy-AM"/>
              </w:rPr>
              <w:t>Երեխայի իրավունքների մասին ՀՀ օրենքի 34</w:t>
            </w:r>
            <w:r w:rsidR="00065EFB">
              <w:rPr>
                <w:rFonts w:ascii="GHEA Grapalat" w:eastAsia="Times New Roman" w:hAnsi="GHEA Grapalat" w:cs="Sylfaen"/>
                <w:sz w:val="18"/>
                <w:lang w:val="hy-AM"/>
              </w:rPr>
              <w:t>-րդ</w:t>
            </w:r>
            <w:r w:rsidRPr="007E76D0">
              <w:rPr>
                <w:rFonts w:ascii="GHEA Grapalat" w:eastAsia="Times New Roman" w:hAnsi="GHEA Grapalat" w:cs="Sylfaen"/>
                <w:sz w:val="18"/>
                <w:lang w:val="hy-AM"/>
              </w:rPr>
              <w:t xml:space="preserve"> հոդվածի ը) </w:t>
            </w:r>
            <w:r w:rsidR="00065EFB">
              <w:rPr>
                <w:rFonts w:ascii="GHEA Grapalat" w:eastAsia="Times New Roman" w:hAnsi="GHEA Grapalat" w:cs="Sylfaen"/>
                <w:sz w:val="18"/>
                <w:lang w:val="hy-AM"/>
              </w:rPr>
              <w:t>կ</w:t>
            </w:r>
            <w:r w:rsidRPr="007E76D0">
              <w:rPr>
                <w:rFonts w:ascii="GHEA Grapalat" w:eastAsia="Times New Roman" w:hAnsi="GHEA Grapalat" w:cs="Sylfaen"/>
                <w:sz w:val="18"/>
                <w:lang w:val="hy-AM"/>
              </w:rPr>
              <w:t>ետ</w:t>
            </w:r>
          </w:p>
          <w:p w14:paraId="1C4679AE" w14:textId="77777777" w:rsidR="00604737" w:rsidRPr="007E76D0" w:rsidRDefault="00604737" w:rsidP="00237818">
            <w:pPr>
              <w:spacing w:after="0" w:line="240" w:lineRule="auto"/>
              <w:jc w:val="both"/>
              <w:rPr>
                <w:rFonts w:ascii="GHEA Grapalat" w:eastAsia="Times New Roman" w:hAnsi="GHEA Grapalat" w:cs="Sylfaen"/>
                <w:sz w:val="18"/>
                <w:lang w:val="hy-AM"/>
              </w:rPr>
            </w:pPr>
          </w:p>
          <w:p w14:paraId="56B6D2C3" w14:textId="77777777" w:rsidR="00604737" w:rsidRPr="007E76D0" w:rsidRDefault="00604737" w:rsidP="00237818">
            <w:pPr>
              <w:spacing w:after="0" w:line="240" w:lineRule="auto"/>
              <w:jc w:val="both"/>
              <w:rPr>
                <w:rFonts w:ascii="GHEA Grapalat" w:eastAsia="Times New Roman" w:hAnsi="GHEA Grapalat" w:cs="Sylfaen"/>
                <w:caps/>
                <w:sz w:val="18"/>
                <w:lang w:val="hy-AM"/>
              </w:rPr>
            </w:pPr>
            <w:r w:rsidRPr="007E76D0">
              <w:rPr>
                <w:rFonts w:ascii="GHEA Grapalat" w:eastAsia="Times New Roman" w:hAnsi="GHEA Grapalat" w:cs="Sylfaen"/>
                <w:sz w:val="18"/>
                <w:lang w:val="hy-AM"/>
              </w:rPr>
              <w:t>Հաշմանդամություն ունեցող անձանց իրավունքների մասին ՀՀ օրենքի 14-րդ հոդվածի 2-րդ կետ, 21-րդ հոդվածի 3-րդ կետի 1-ին և 2-րդ ենթակետ</w:t>
            </w:r>
          </w:p>
        </w:tc>
      </w:tr>
    </w:tbl>
    <w:p w14:paraId="78E64062" w14:textId="2C36C35C" w:rsidR="00604737" w:rsidRDefault="00604737" w:rsidP="00237818">
      <w:pPr>
        <w:pStyle w:val="NoSpacing"/>
        <w:ind w:firstLine="720"/>
        <w:jc w:val="both"/>
        <w:rPr>
          <w:rFonts w:ascii="GHEA Grapalat" w:hAnsi="GHEA Grapalat"/>
          <w:sz w:val="24"/>
          <w:lang w:val="hy-AM"/>
        </w:rPr>
      </w:pPr>
      <w:r w:rsidRPr="00C81453">
        <w:rPr>
          <w:rFonts w:ascii="GHEA Grapalat" w:hAnsi="GHEA Grapalat"/>
          <w:sz w:val="24"/>
          <w:lang w:val="hy-AM"/>
        </w:rPr>
        <w:t>ՀՀ կառավարության 2021թ. օգոստոսի 18-ի թիվ 1363-Ա որոշմամբ հաստատված ՀՀ կառավարության 2021-2026թթ</w:t>
      </w:r>
      <w:r w:rsidRPr="00C81453">
        <w:rPr>
          <w:rFonts w:ascii="Cambria Math" w:hAnsi="Cambria Math" w:cs="Cambria Math"/>
          <w:sz w:val="24"/>
          <w:lang w:val="hy-AM"/>
        </w:rPr>
        <w:t>․</w:t>
      </w:r>
      <w:r w:rsidRPr="00C81453">
        <w:rPr>
          <w:rFonts w:ascii="GHEA Grapalat" w:hAnsi="GHEA Grapalat"/>
          <w:sz w:val="24"/>
          <w:lang w:val="hy-AM"/>
        </w:rPr>
        <w:t xml:space="preserve"> ծրագրի 4</w:t>
      </w:r>
      <w:r w:rsidRPr="00C81453">
        <w:rPr>
          <w:rFonts w:ascii="Cambria Math" w:hAnsi="Cambria Math" w:cs="Cambria Math"/>
          <w:sz w:val="24"/>
          <w:lang w:val="hy-AM"/>
        </w:rPr>
        <w:t>․</w:t>
      </w:r>
      <w:r w:rsidRPr="00C81453">
        <w:rPr>
          <w:rFonts w:ascii="GHEA Grapalat" w:hAnsi="GHEA Grapalat"/>
          <w:sz w:val="24"/>
          <w:lang w:val="hy-AM"/>
        </w:rPr>
        <w:t>5 բաժնում, որպես ծրագրի նպատակներ են սահմանվել մինչև 1 տարեկան մանկական մահացության նվազումը 15%-ով իսկ մայրական մահացության (եռամյա) դեպքում` 18%-ով:</w:t>
      </w:r>
    </w:p>
    <w:p w14:paraId="68ED3754" w14:textId="07E63E68" w:rsidR="006030D5" w:rsidRPr="00D91A84" w:rsidRDefault="00A20082" w:rsidP="00237818">
      <w:pPr>
        <w:pStyle w:val="NoSpacing"/>
        <w:ind w:firstLine="720"/>
        <w:jc w:val="both"/>
        <w:rPr>
          <w:rFonts w:ascii="GHEA Grapalat" w:hAnsi="GHEA Grapalat"/>
          <w:sz w:val="24"/>
          <w:lang w:val="hy-AM"/>
        </w:rPr>
      </w:pPr>
      <w:r>
        <w:rPr>
          <w:rFonts w:ascii="GHEA Grapalat" w:hAnsi="GHEA Grapalat"/>
          <w:sz w:val="24"/>
          <w:lang w:val="hy-AM"/>
        </w:rPr>
        <w:t>Թ</w:t>
      </w:r>
      <w:r w:rsidR="006030D5">
        <w:rPr>
          <w:rFonts w:ascii="GHEA Grapalat" w:hAnsi="GHEA Grapalat"/>
          <w:sz w:val="24"/>
          <w:lang w:val="hy-AM"/>
        </w:rPr>
        <w:t xml:space="preserve">եև տարբեր փաստաթղթերում </w:t>
      </w:r>
      <w:r w:rsidR="00753ADE" w:rsidRPr="001318B3">
        <w:rPr>
          <w:rFonts w:ascii="GHEA Grapalat" w:hAnsi="GHEA Grapalat"/>
          <w:sz w:val="24"/>
          <w:lang w:val="hy-AM"/>
        </w:rPr>
        <w:t xml:space="preserve">բերված են </w:t>
      </w:r>
      <w:r w:rsidR="006030D5">
        <w:rPr>
          <w:rFonts w:ascii="GHEA Grapalat" w:hAnsi="GHEA Grapalat"/>
          <w:sz w:val="24"/>
          <w:lang w:val="hy-AM"/>
        </w:rPr>
        <w:t xml:space="preserve">Ծրագրի </w:t>
      </w:r>
      <w:r w:rsidR="00753ADE" w:rsidRPr="001318B3">
        <w:rPr>
          <w:rFonts w:ascii="GHEA Grapalat" w:hAnsi="GHEA Grapalat"/>
          <w:sz w:val="24"/>
          <w:lang w:val="hy-AM"/>
        </w:rPr>
        <w:t xml:space="preserve">ընդհանրական </w:t>
      </w:r>
      <w:r w:rsidR="006030D5">
        <w:rPr>
          <w:rFonts w:ascii="GHEA Grapalat" w:hAnsi="GHEA Grapalat"/>
          <w:sz w:val="24"/>
          <w:lang w:val="hy-AM"/>
        </w:rPr>
        <w:t>նպատակներ</w:t>
      </w:r>
      <w:r w:rsidR="00753ADE" w:rsidRPr="001318B3">
        <w:rPr>
          <w:rFonts w:ascii="GHEA Grapalat" w:hAnsi="GHEA Grapalat"/>
          <w:sz w:val="24"/>
          <w:lang w:val="hy-AM"/>
        </w:rPr>
        <w:t>ը,</w:t>
      </w:r>
      <w:r w:rsidR="006030D5">
        <w:rPr>
          <w:rFonts w:ascii="GHEA Grapalat" w:hAnsi="GHEA Grapalat"/>
          <w:sz w:val="24"/>
          <w:lang w:val="hy-AM"/>
        </w:rPr>
        <w:t xml:space="preserve"> սակայն դրանք</w:t>
      </w:r>
      <w:r w:rsidR="0079012B">
        <w:rPr>
          <w:rFonts w:ascii="GHEA Grapalat" w:hAnsi="GHEA Grapalat"/>
          <w:sz w:val="24"/>
          <w:lang w:val="hy-AM"/>
        </w:rPr>
        <w:t>,</w:t>
      </w:r>
      <w:r w:rsidR="006030D5">
        <w:rPr>
          <w:rFonts w:ascii="GHEA Grapalat" w:hAnsi="GHEA Grapalat"/>
          <w:sz w:val="24"/>
          <w:lang w:val="hy-AM"/>
        </w:rPr>
        <w:t xml:space="preserve"> </w:t>
      </w:r>
      <w:r w:rsidR="00A635B3">
        <w:rPr>
          <w:rFonts w:ascii="GHEA Grapalat" w:hAnsi="GHEA Grapalat"/>
          <w:sz w:val="24"/>
          <w:lang w:val="hy-AM"/>
        </w:rPr>
        <w:t>ինչպես վերը նշվեց</w:t>
      </w:r>
      <w:r w:rsidR="0079012B">
        <w:rPr>
          <w:rFonts w:ascii="GHEA Grapalat" w:hAnsi="GHEA Grapalat"/>
          <w:sz w:val="24"/>
          <w:lang w:val="hy-AM"/>
        </w:rPr>
        <w:t>,</w:t>
      </w:r>
      <w:r w:rsidR="00A635B3">
        <w:rPr>
          <w:rFonts w:ascii="GHEA Grapalat" w:hAnsi="GHEA Grapalat"/>
          <w:sz w:val="24"/>
          <w:lang w:val="hy-AM"/>
        </w:rPr>
        <w:t xml:space="preserve"> </w:t>
      </w:r>
      <w:r w:rsidR="006030D5">
        <w:rPr>
          <w:rFonts w:ascii="GHEA Grapalat" w:hAnsi="GHEA Grapalat"/>
          <w:sz w:val="24"/>
          <w:lang w:val="hy-AM"/>
        </w:rPr>
        <w:t xml:space="preserve">չեն բավարարում </w:t>
      </w:r>
      <w:r w:rsidR="006030D5" w:rsidRPr="006030D5">
        <w:rPr>
          <w:rFonts w:ascii="GHEA Grapalat" w:hAnsi="GHEA Grapalat"/>
          <w:sz w:val="24"/>
          <w:lang w:val="hy-AM"/>
        </w:rPr>
        <w:t>ՀՀ ֆինանսների նախարարի 2017թ. հունիսի 23-ի ՀՀ-ում ծրագրային բյուջետավորման համակարգի ամբողջական ներդրման ռազմավարության շրջանակներում մեթոդական ուղեցույցները հաստատելու մասին թիվ 311-Ա հրաման</w:t>
      </w:r>
      <w:r w:rsidR="006030D5">
        <w:rPr>
          <w:rFonts w:ascii="GHEA Grapalat" w:hAnsi="GHEA Grapalat"/>
          <w:sz w:val="24"/>
          <w:lang w:val="hy-AM"/>
        </w:rPr>
        <w:t xml:space="preserve">ով սահմանված նպատակ լինելու պահանջներին՝ հստակ չեն, թիրախավորված չեն, չափելի չեն, </w:t>
      </w:r>
      <w:r w:rsidR="00003B9F">
        <w:rPr>
          <w:rFonts w:ascii="GHEA Grapalat" w:hAnsi="GHEA Grapalat"/>
          <w:sz w:val="24"/>
          <w:lang w:val="hy-AM"/>
        </w:rPr>
        <w:t xml:space="preserve">չունեն որոշակի հենանիշ եւ </w:t>
      </w:r>
      <w:r w:rsidR="006030D5">
        <w:rPr>
          <w:rFonts w:ascii="GHEA Grapalat" w:hAnsi="GHEA Grapalat"/>
          <w:sz w:val="24"/>
          <w:lang w:val="hy-AM"/>
        </w:rPr>
        <w:t>հնարավոր չէ դրանք թվային տեսքով ներկայացնել։</w:t>
      </w:r>
    </w:p>
    <w:p w14:paraId="3440E47E" w14:textId="7DB1A963" w:rsidR="00604737" w:rsidRPr="00D91A84" w:rsidRDefault="00604737" w:rsidP="00237818">
      <w:pPr>
        <w:pStyle w:val="NoSpacing"/>
        <w:ind w:firstLine="720"/>
        <w:jc w:val="both"/>
        <w:rPr>
          <w:rFonts w:ascii="GHEA Grapalat" w:hAnsi="GHEA Grapalat"/>
          <w:sz w:val="24"/>
          <w:lang w:val="hy-AM"/>
        </w:rPr>
      </w:pPr>
      <w:r w:rsidRPr="00D91A84">
        <w:rPr>
          <w:rFonts w:ascii="GHEA Grapalat" w:hAnsi="GHEA Grapalat"/>
          <w:sz w:val="24"/>
          <w:lang w:val="hy-AM"/>
        </w:rPr>
        <w:t>Նախարարությունը միջոցառումների գերակշիռ մասի համար որպես իրավական հղում ներկայացրել է</w:t>
      </w:r>
      <w:r w:rsidR="0079012B">
        <w:rPr>
          <w:rFonts w:ascii="GHEA Grapalat" w:hAnsi="GHEA Grapalat"/>
          <w:sz w:val="24"/>
          <w:lang w:val="hy-AM"/>
        </w:rPr>
        <w:t xml:space="preserve"> </w:t>
      </w:r>
      <w:r w:rsidRPr="00D91A84">
        <w:rPr>
          <w:rFonts w:ascii="GHEA Grapalat" w:hAnsi="GHEA Grapalat"/>
          <w:sz w:val="24"/>
          <w:lang w:val="hy-AM"/>
        </w:rPr>
        <w:t>Հայաստանի վերափոխման 2050 ռազմավարություն</w:t>
      </w:r>
      <w:r>
        <w:rPr>
          <w:rFonts w:ascii="GHEA Grapalat" w:hAnsi="GHEA Grapalat"/>
          <w:sz w:val="24"/>
          <w:lang w:val="hy-AM"/>
        </w:rPr>
        <w:t>ը</w:t>
      </w:r>
      <w:r w:rsidRPr="00D91A84">
        <w:rPr>
          <w:rFonts w:ascii="GHEA Grapalat" w:hAnsi="GHEA Grapalat"/>
          <w:sz w:val="24"/>
          <w:lang w:val="hy-AM"/>
        </w:rPr>
        <w:t xml:space="preserve">, </w:t>
      </w:r>
      <w:r w:rsidR="0079012B">
        <w:rPr>
          <w:rFonts w:ascii="GHEA Grapalat" w:hAnsi="GHEA Grapalat"/>
          <w:sz w:val="24"/>
          <w:lang w:val="hy-AM"/>
        </w:rPr>
        <w:t xml:space="preserve">որը </w:t>
      </w:r>
      <w:r w:rsidR="002965A4" w:rsidRPr="0079012B">
        <w:rPr>
          <w:rFonts w:ascii="GHEA Grapalat" w:hAnsi="GHEA Grapalat"/>
          <w:sz w:val="24"/>
          <w:lang w:val="hy-AM"/>
        </w:rPr>
        <w:t>լինելո</w:t>
      </w:r>
      <w:r w:rsidR="00A20082">
        <w:rPr>
          <w:rFonts w:ascii="GHEA Grapalat" w:hAnsi="GHEA Grapalat"/>
          <w:sz w:val="24"/>
          <w:lang w:val="hy-AM"/>
        </w:rPr>
        <w:t>վ</w:t>
      </w:r>
      <w:r w:rsidRPr="00D91A84">
        <w:rPr>
          <w:rFonts w:ascii="GHEA Grapalat" w:hAnsi="GHEA Grapalat"/>
          <w:sz w:val="24"/>
          <w:lang w:val="hy-AM"/>
        </w:rPr>
        <w:t xml:space="preserve"> ռազմավարական փաստաթուղթ, </w:t>
      </w:r>
      <w:r w:rsidR="002965A4" w:rsidRPr="0079012B">
        <w:rPr>
          <w:rFonts w:ascii="GHEA Grapalat" w:hAnsi="GHEA Grapalat"/>
          <w:sz w:val="24"/>
          <w:lang w:val="hy-AM"/>
        </w:rPr>
        <w:t xml:space="preserve"> դեռևս</w:t>
      </w:r>
      <w:r w:rsidRPr="00D91A84">
        <w:rPr>
          <w:rFonts w:ascii="GHEA Grapalat" w:hAnsi="GHEA Grapalat"/>
          <w:sz w:val="24"/>
          <w:lang w:val="hy-AM"/>
        </w:rPr>
        <w:t xml:space="preserve"> իրավական կարգավիճակ չունի։ </w:t>
      </w:r>
    </w:p>
    <w:p w14:paraId="3C1A24E0" w14:textId="77777777" w:rsidR="00065EFB" w:rsidRDefault="00065EFB" w:rsidP="00237818">
      <w:pPr>
        <w:spacing w:after="0" w:line="240" w:lineRule="auto"/>
        <w:ind w:left="720"/>
        <w:jc w:val="both"/>
        <w:rPr>
          <w:rFonts w:ascii="GHEA Grapalat" w:eastAsiaTheme="minorHAnsi" w:hAnsi="GHEA Grapalat" w:cstheme="minorBidi"/>
          <w:b/>
          <w:sz w:val="20"/>
          <w:szCs w:val="20"/>
          <w:highlight w:val="yellow"/>
          <w:lang w:val="hy-AM"/>
        </w:rPr>
      </w:pPr>
    </w:p>
    <w:p w14:paraId="7B09D20A" w14:textId="0FB8C807" w:rsidR="00B13F1C" w:rsidRPr="00065EFB" w:rsidRDefault="00237818" w:rsidP="00065EFB">
      <w:pPr>
        <w:spacing w:after="0" w:line="240" w:lineRule="auto"/>
        <w:ind w:firstLine="720"/>
        <w:jc w:val="both"/>
        <w:rPr>
          <w:rFonts w:ascii="GHEA Grapalat" w:eastAsiaTheme="minorHAnsi" w:hAnsi="GHEA Grapalat" w:cstheme="minorBidi"/>
          <w:i/>
          <w:sz w:val="24"/>
          <w:szCs w:val="24"/>
          <w:lang w:val="hy-AM"/>
        </w:rPr>
      </w:pPr>
      <w:r w:rsidRPr="00065EFB">
        <w:rPr>
          <w:rFonts w:ascii="GHEA Grapalat" w:eastAsiaTheme="minorHAnsi" w:hAnsi="GHEA Grapalat" w:cstheme="minorBidi"/>
          <w:b/>
          <w:i/>
          <w:sz w:val="24"/>
          <w:szCs w:val="24"/>
          <w:lang w:val="hy-AM"/>
        </w:rPr>
        <w:t xml:space="preserve">ԱՆ դիրքորոշում։ </w:t>
      </w:r>
      <w:r w:rsidR="00B13F1C" w:rsidRPr="00065EFB">
        <w:rPr>
          <w:rFonts w:ascii="GHEA Grapalat" w:eastAsiaTheme="minorHAnsi" w:hAnsi="GHEA Grapalat" w:cstheme="minorBidi"/>
          <w:i/>
          <w:sz w:val="24"/>
          <w:szCs w:val="24"/>
          <w:lang w:val="hy-AM"/>
        </w:rPr>
        <w:t>Որպես «</w:t>
      </w:r>
      <w:r w:rsidR="00B13F1C" w:rsidRPr="00065EFB">
        <w:rPr>
          <w:rFonts w:ascii="GHEA Grapalat" w:eastAsia="Times New Roman" w:hAnsi="GHEA Grapalat" w:cs="Sylfaen"/>
          <w:i/>
          <w:sz w:val="24"/>
          <w:szCs w:val="24"/>
          <w:lang w:val="hy-AM"/>
        </w:rPr>
        <w:t xml:space="preserve">Մանկաբարձական բժշկական օգնության ծառայություններ» և «Երեխաներին բժշկական օգնության ծառայություններ» Ծրագրերի իրավական հիմք առաջարկում ենք դիտարկել նաև </w:t>
      </w:r>
      <w:r w:rsidR="00B13F1C" w:rsidRPr="00065EFB">
        <w:rPr>
          <w:rFonts w:ascii="GHEA Grapalat" w:eastAsiaTheme="minorHAnsi" w:hAnsi="GHEA Grapalat" w:cstheme="minorBidi"/>
          <w:i/>
          <w:sz w:val="24"/>
          <w:szCs w:val="24"/>
          <w:lang w:val="hy-AM"/>
        </w:rPr>
        <w:t>ՀՀ կառավարության 2023թ</w:t>
      </w:r>
      <w:r w:rsidR="00102048" w:rsidRPr="00102048">
        <w:rPr>
          <w:rFonts w:ascii="GHEA Grapalat" w:eastAsiaTheme="minorHAnsi" w:hAnsi="GHEA Grapalat" w:cstheme="minorBidi"/>
          <w:i/>
          <w:sz w:val="24"/>
          <w:szCs w:val="24"/>
          <w:lang w:val="hy-AM"/>
        </w:rPr>
        <w:t>.</w:t>
      </w:r>
      <w:r w:rsidR="00B13F1C" w:rsidRPr="00065EFB">
        <w:rPr>
          <w:rFonts w:ascii="GHEA Grapalat" w:eastAsiaTheme="minorHAnsi" w:hAnsi="GHEA Grapalat" w:cstheme="minorBidi"/>
          <w:i/>
          <w:sz w:val="24"/>
          <w:szCs w:val="24"/>
          <w:lang w:val="hy-AM"/>
        </w:rPr>
        <w:t xml:space="preserve"> փետրվարի 9-ի </w:t>
      </w:r>
      <w:r w:rsidR="00102048">
        <w:rPr>
          <w:rFonts w:ascii="GHEA Grapalat" w:eastAsiaTheme="minorHAnsi" w:hAnsi="GHEA Grapalat" w:cstheme="minorBidi"/>
          <w:i/>
          <w:sz w:val="24"/>
          <w:szCs w:val="24"/>
          <w:lang w:val="hy-AM"/>
        </w:rPr>
        <w:t xml:space="preserve">թիվ </w:t>
      </w:r>
      <w:r w:rsidR="00B13F1C" w:rsidRPr="00065EFB">
        <w:rPr>
          <w:rFonts w:ascii="GHEA Grapalat" w:eastAsiaTheme="minorHAnsi" w:hAnsi="GHEA Grapalat" w:cstheme="minorBidi"/>
          <w:i/>
          <w:sz w:val="24"/>
          <w:szCs w:val="24"/>
          <w:lang w:val="hy-AM"/>
        </w:rPr>
        <w:t>174-Լ որոշմամբ հաստատված «ՀՀ</w:t>
      </w:r>
      <w:r w:rsidR="00102048">
        <w:rPr>
          <w:rFonts w:ascii="GHEA Grapalat" w:eastAsiaTheme="minorHAnsi" w:hAnsi="GHEA Grapalat" w:cstheme="minorBidi"/>
          <w:i/>
          <w:sz w:val="24"/>
          <w:szCs w:val="24"/>
          <w:lang w:val="hy-AM"/>
        </w:rPr>
        <w:t xml:space="preserve"> </w:t>
      </w:r>
      <w:r w:rsidR="00B13F1C" w:rsidRPr="00065EFB">
        <w:rPr>
          <w:rFonts w:ascii="GHEA Grapalat" w:eastAsiaTheme="minorHAnsi" w:hAnsi="GHEA Grapalat" w:cstheme="minorBidi"/>
          <w:i/>
          <w:sz w:val="24"/>
          <w:szCs w:val="24"/>
          <w:lang w:val="hy-AM"/>
        </w:rPr>
        <w:t>առողջապահության համակարգի 2023-2026</w:t>
      </w:r>
      <w:r w:rsidR="00102048">
        <w:rPr>
          <w:rFonts w:ascii="GHEA Grapalat" w:eastAsiaTheme="minorHAnsi" w:hAnsi="GHEA Grapalat" w:cstheme="minorBidi"/>
          <w:i/>
          <w:sz w:val="24"/>
          <w:szCs w:val="24"/>
          <w:lang w:val="hy-AM"/>
        </w:rPr>
        <w:t>թ</w:t>
      </w:r>
      <w:r w:rsidR="00B13F1C" w:rsidRPr="00065EFB">
        <w:rPr>
          <w:rFonts w:ascii="GHEA Grapalat" w:eastAsiaTheme="minorHAnsi" w:hAnsi="GHEA Grapalat" w:cstheme="minorBidi"/>
          <w:i/>
          <w:sz w:val="24"/>
          <w:szCs w:val="24"/>
          <w:lang w:val="hy-AM"/>
        </w:rPr>
        <w:t>թ</w:t>
      </w:r>
      <w:r w:rsidR="00102048" w:rsidRPr="00102048">
        <w:rPr>
          <w:rFonts w:ascii="GHEA Grapalat" w:eastAsiaTheme="minorHAnsi" w:hAnsi="GHEA Grapalat" w:cstheme="minorBidi"/>
          <w:i/>
          <w:sz w:val="24"/>
          <w:szCs w:val="24"/>
          <w:lang w:val="hy-AM"/>
        </w:rPr>
        <w:t>.</w:t>
      </w:r>
      <w:r w:rsidR="00B13F1C" w:rsidRPr="00065EFB">
        <w:rPr>
          <w:rFonts w:ascii="GHEA Grapalat" w:eastAsiaTheme="minorHAnsi" w:hAnsi="GHEA Grapalat" w:cstheme="minorBidi"/>
          <w:i/>
          <w:sz w:val="24"/>
          <w:szCs w:val="24"/>
          <w:lang w:val="hy-AM"/>
        </w:rPr>
        <w:t xml:space="preserve"> զարգացման ռազմավարությունը», որի 19-րդ և 20-րդ կետերը, սահմանում են հետևյալ ռազմավարական խնդիրները և նպատակները.</w:t>
      </w:r>
    </w:p>
    <w:p w14:paraId="42CBB9F3" w14:textId="77777777" w:rsidR="00B13F1C" w:rsidRPr="00065EFB" w:rsidRDefault="00B13F1C" w:rsidP="00237818">
      <w:pPr>
        <w:spacing w:after="0" w:line="240" w:lineRule="auto"/>
        <w:ind w:left="720" w:firstLine="720"/>
        <w:jc w:val="both"/>
        <w:rPr>
          <w:rFonts w:ascii="GHEA Grapalat" w:eastAsiaTheme="minorHAnsi" w:hAnsi="GHEA Grapalat" w:cstheme="minorBidi"/>
          <w:i/>
          <w:sz w:val="24"/>
          <w:szCs w:val="24"/>
          <w:lang w:val="hy-AM"/>
        </w:rPr>
      </w:pPr>
      <w:r w:rsidRPr="00065EFB">
        <w:rPr>
          <w:rFonts w:ascii="GHEA Grapalat" w:eastAsiaTheme="minorHAnsi" w:hAnsi="GHEA Grapalat" w:cstheme="minorBidi"/>
          <w:i/>
          <w:sz w:val="24"/>
          <w:szCs w:val="24"/>
          <w:lang w:val="hy-AM"/>
        </w:rPr>
        <w:lastRenderedPageBreak/>
        <w:t xml:space="preserve">«19. Վերարտադրողական, մոր ու մանկան և դեռահասների առողջության պահպանումը և բարելավումը գերակա խնդիր է, որը կանխորոշում է բնական աճը և ժողովրդագրական ցուցանիշները, երկրի սոցիալ-տնտեսական զարգացումը: </w:t>
      </w:r>
    </w:p>
    <w:p w14:paraId="1CA983E9" w14:textId="77777777" w:rsidR="00B13F1C" w:rsidRPr="00065EFB" w:rsidRDefault="00B13F1C" w:rsidP="00237818">
      <w:pPr>
        <w:spacing w:after="0" w:line="240" w:lineRule="auto"/>
        <w:ind w:left="720" w:firstLine="720"/>
        <w:jc w:val="both"/>
        <w:rPr>
          <w:rFonts w:ascii="GHEA Grapalat" w:eastAsiaTheme="minorHAnsi" w:hAnsi="GHEA Grapalat" w:cstheme="minorBidi"/>
          <w:i/>
          <w:sz w:val="24"/>
          <w:szCs w:val="24"/>
          <w:lang w:val="hy-AM"/>
        </w:rPr>
      </w:pPr>
      <w:r w:rsidRPr="00065EFB">
        <w:rPr>
          <w:rFonts w:ascii="GHEA Grapalat" w:eastAsiaTheme="minorHAnsi" w:hAnsi="GHEA Grapalat" w:cstheme="minorBidi"/>
          <w:i/>
          <w:sz w:val="24"/>
          <w:szCs w:val="24"/>
          <w:lang w:val="hy-AM"/>
        </w:rPr>
        <w:t>20. Սույն ոլորտում ռազմավարության նպատակներն են՝ 1) կրճատել անպտղությունը և բարելավել կանանց վերարտադրողական առողջությունը. 2) երեխաների աճի և զարգացման ապահովումը՝ ներառյալ սնուցման վիճակի բարելավումը, առողջ ապրելակերպի վարքագծի ձևավորումը. 3) մայրերի և երեխաների հիվանդացության և մահացության նվազեցումը. 4) մոր և մանկան տրամադրվող բուժօգնության որակի, մատչելիության ու հասանելիության բարելավումը:»</w:t>
      </w:r>
    </w:p>
    <w:p w14:paraId="7F8D77A7" w14:textId="247A61C4" w:rsidR="00DC2514" w:rsidRDefault="00C42CD5">
      <w:pPr>
        <w:spacing w:after="0" w:line="240" w:lineRule="auto"/>
        <w:ind w:firstLine="720"/>
        <w:jc w:val="both"/>
        <w:rPr>
          <w:rFonts w:ascii="GHEA Grapalat" w:eastAsiaTheme="minorHAnsi" w:hAnsi="GHEA Grapalat" w:cstheme="minorBidi"/>
          <w:i/>
          <w:sz w:val="24"/>
          <w:szCs w:val="24"/>
          <w:lang w:val="hy-AM"/>
        </w:rPr>
      </w:pPr>
      <w:r w:rsidRPr="00065EFB">
        <w:rPr>
          <w:rFonts w:ascii="GHEA Grapalat" w:eastAsiaTheme="minorHAnsi" w:hAnsi="GHEA Grapalat" w:cstheme="minorBidi"/>
          <w:b/>
          <w:i/>
          <w:sz w:val="24"/>
          <w:szCs w:val="24"/>
          <w:lang w:val="hy-AM"/>
        </w:rPr>
        <w:t>Հաշվեքննողի արձագանք։</w:t>
      </w:r>
      <w:r w:rsidRPr="00065EFB">
        <w:rPr>
          <w:rFonts w:ascii="GHEA Grapalat" w:eastAsiaTheme="minorHAnsi" w:hAnsi="GHEA Grapalat" w:cstheme="minorBidi"/>
          <w:i/>
          <w:sz w:val="24"/>
          <w:szCs w:val="24"/>
          <w:lang w:val="hy-AM"/>
        </w:rPr>
        <w:t xml:space="preserve"> </w:t>
      </w:r>
      <w:r w:rsidR="00102048">
        <w:rPr>
          <w:rFonts w:ascii="GHEA Grapalat" w:eastAsiaTheme="minorHAnsi" w:hAnsi="GHEA Grapalat" w:cstheme="minorBidi"/>
          <w:i/>
          <w:sz w:val="24"/>
          <w:szCs w:val="24"/>
          <w:lang w:val="hy-AM"/>
        </w:rPr>
        <w:t>Ը</w:t>
      </w:r>
      <w:r w:rsidR="00102048" w:rsidRPr="0086559E">
        <w:rPr>
          <w:rFonts w:ascii="GHEA Grapalat" w:eastAsiaTheme="minorHAnsi" w:hAnsi="GHEA Grapalat" w:cstheme="minorBidi"/>
          <w:i/>
          <w:sz w:val="24"/>
          <w:szCs w:val="24"/>
          <w:lang w:val="hy-AM"/>
        </w:rPr>
        <w:t>նդունվել է ի գիտություն</w:t>
      </w:r>
      <w:r w:rsidR="00102048">
        <w:rPr>
          <w:rFonts w:ascii="GHEA Grapalat" w:eastAsiaTheme="minorHAnsi" w:hAnsi="GHEA Grapalat" w:cstheme="minorBidi"/>
          <w:i/>
          <w:sz w:val="24"/>
          <w:szCs w:val="24"/>
          <w:lang w:val="hy-AM"/>
        </w:rPr>
        <w:t xml:space="preserve">։ </w:t>
      </w:r>
      <w:r w:rsidR="009F2C80">
        <w:rPr>
          <w:rFonts w:ascii="GHEA Grapalat" w:eastAsiaTheme="minorHAnsi" w:hAnsi="GHEA Grapalat" w:cstheme="minorBidi"/>
          <w:i/>
          <w:sz w:val="24"/>
          <w:szCs w:val="24"/>
          <w:lang w:val="hy-AM"/>
        </w:rPr>
        <w:t>Նախարարության դիրքորոշումը որը վերաբերվում է</w:t>
      </w:r>
      <w:r w:rsidR="00102048">
        <w:rPr>
          <w:rFonts w:ascii="GHEA Grapalat" w:eastAsiaTheme="minorHAnsi" w:hAnsi="GHEA Grapalat" w:cstheme="minorBidi"/>
          <w:i/>
          <w:sz w:val="24"/>
          <w:szCs w:val="24"/>
          <w:lang w:val="hy-AM"/>
        </w:rPr>
        <w:t xml:space="preserve"> </w:t>
      </w:r>
      <w:r w:rsidR="0079012B" w:rsidRPr="00065EFB">
        <w:rPr>
          <w:rFonts w:ascii="GHEA Grapalat" w:eastAsiaTheme="minorHAnsi" w:hAnsi="GHEA Grapalat" w:cstheme="minorBidi"/>
          <w:i/>
          <w:sz w:val="24"/>
          <w:szCs w:val="24"/>
          <w:lang w:val="hy-AM"/>
        </w:rPr>
        <w:t>ռազմավարությ</w:t>
      </w:r>
      <w:r w:rsidR="0079012B">
        <w:rPr>
          <w:rFonts w:ascii="GHEA Grapalat" w:eastAsiaTheme="minorHAnsi" w:hAnsi="GHEA Grapalat" w:cstheme="minorBidi"/>
          <w:i/>
          <w:sz w:val="24"/>
          <w:szCs w:val="24"/>
          <w:lang w:val="hy-AM"/>
        </w:rPr>
        <w:t xml:space="preserve">ան </w:t>
      </w:r>
      <w:r w:rsidR="00102048">
        <w:rPr>
          <w:rFonts w:ascii="GHEA Grapalat" w:eastAsiaTheme="minorHAnsi" w:hAnsi="GHEA Grapalat" w:cstheme="minorBidi"/>
          <w:i/>
          <w:sz w:val="24"/>
          <w:szCs w:val="24"/>
          <w:lang w:val="hy-AM"/>
        </w:rPr>
        <w:t>19-րդ և 20-րդ կետերում սահմանված խնդիրներ</w:t>
      </w:r>
      <w:r w:rsidR="009F2C80">
        <w:rPr>
          <w:rFonts w:ascii="GHEA Grapalat" w:eastAsiaTheme="minorHAnsi" w:hAnsi="GHEA Grapalat" w:cstheme="minorBidi"/>
          <w:i/>
          <w:sz w:val="24"/>
          <w:szCs w:val="24"/>
          <w:lang w:val="hy-AM"/>
        </w:rPr>
        <w:t>ի</w:t>
      </w:r>
      <w:r w:rsidR="00102048">
        <w:rPr>
          <w:rFonts w:ascii="GHEA Grapalat" w:eastAsiaTheme="minorHAnsi" w:hAnsi="GHEA Grapalat" w:cstheme="minorBidi"/>
          <w:i/>
          <w:sz w:val="24"/>
          <w:szCs w:val="24"/>
          <w:lang w:val="hy-AM"/>
        </w:rPr>
        <w:t>ն ու նպատակներ</w:t>
      </w:r>
      <w:r w:rsidR="009F2C80">
        <w:rPr>
          <w:rFonts w:ascii="GHEA Grapalat" w:eastAsiaTheme="minorHAnsi" w:hAnsi="GHEA Grapalat" w:cstheme="minorBidi"/>
          <w:i/>
          <w:sz w:val="24"/>
          <w:szCs w:val="24"/>
          <w:lang w:val="hy-AM"/>
        </w:rPr>
        <w:t>ին</w:t>
      </w:r>
      <w:r w:rsidR="004B699B">
        <w:rPr>
          <w:rFonts w:ascii="GHEA Grapalat" w:eastAsiaTheme="minorHAnsi" w:hAnsi="GHEA Grapalat" w:cstheme="minorBidi"/>
          <w:i/>
          <w:sz w:val="24"/>
          <w:szCs w:val="24"/>
          <w:lang w:val="hy-AM"/>
        </w:rPr>
        <w:t>,</w:t>
      </w:r>
      <w:r w:rsidR="00102048">
        <w:rPr>
          <w:rFonts w:ascii="GHEA Grapalat" w:eastAsiaTheme="minorHAnsi" w:hAnsi="GHEA Grapalat" w:cstheme="minorBidi"/>
          <w:i/>
          <w:sz w:val="24"/>
          <w:szCs w:val="24"/>
          <w:lang w:val="hy-AM"/>
        </w:rPr>
        <w:t xml:space="preserve"> </w:t>
      </w:r>
      <w:r w:rsidR="003A45FC" w:rsidRPr="00065EFB">
        <w:rPr>
          <w:rFonts w:ascii="GHEA Grapalat" w:eastAsiaTheme="minorHAnsi" w:hAnsi="GHEA Grapalat" w:cstheme="minorBidi"/>
          <w:i/>
          <w:sz w:val="24"/>
          <w:szCs w:val="24"/>
          <w:lang w:val="hy-AM"/>
        </w:rPr>
        <w:t>լիարժեքորեն</w:t>
      </w:r>
      <w:r w:rsidR="00026E5B">
        <w:rPr>
          <w:rFonts w:ascii="GHEA Grapalat" w:eastAsiaTheme="minorHAnsi" w:hAnsi="GHEA Grapalat" w:cstheme="minorBidi"/>
          <w:i/>
          <w:sz w:val="24"/>
          <w:szCs w:val="24"/>
          <w:lang w:val="hy-AM"/>
        </w:rPr>
        <w:t xml:space="preserve"> </w:t>
      </w:r>
      <w:r w:rsidR="009F2C80">
        <w:rPr>
          <w:rFonts w:ascii="GHEA Grapalat" w:eastAsiaTheme="minorHAnsi" w:hAnsi="GHEA Grapalat" w:cstheme="minorBidi"/>
          <w:i/>
          <w:sz w:val="24"/>
          <w:szCs w:val="24"/>
          <w:lang w:val="hy-AM"/>
        </w:rPr>
        <w:t xml:space="preserve">չեն </w:t>
      </w:r>
      <w:r w:rsidR="00026E5B">
        <w:rPr>
          <w:rFonts w:ascii="GHEA Grapalat" w:eastAsiaTheme="minorHAnsi" w:hAnsi="GHEA Grapalat" w:cstheme="minorBidi"/>
          <w:i/>
          <w:sz w:val="24"/>
          <w:szCs w:val="24"/>
          <w:lang w:val="hy-AM"/>
        </w:rPr>
        <w:t xml:space="preserve">բացահայտում խնդիրը։ Մասնավորապես, այդ կետերով սահմանվածից </w:t>
      </w:r>
      <w:r w:rsidR="001133A2" w:rsidRPr="00065EFB">
        <w:rPr>
          <w:rFonts w:ascii="GHEA Grapalat" w:eastAsiaTheme="minorHAnsi" w:hAnsi="GHEA Grapalat" w:cstheme="minorBidi"/>
          <w:i/>
          <w:sz w:val="24"/>
          <w:szCs w:val="24"/>
          <w:lang w:val="hy-AM"/>
        </w:rPr>
        <w:t>պարզ</w:t>
      </w:r>
      <w:r w:rsidR="003A45FC" w:rsidRPr="00065EFB">
        <w:rPr>
          <w:rFonts w:ascii="GHEA Grapalat" w:eastAsiaTheme="minorHAnsi" w:hAnsi="GHEA Grapalat" w:cstheme="minorBidi"/>
          <w:i/>
          <w:sz w:val="24"/>
          <w:szCs w:val="24"/>
          <w:lang w:val="hy-AM"/>
        </w:rPr>
        <w:t xml:space="preserve"> </w:t>
      </w:r>
      <w:r w:rsidR="001133A2" w:rsidRPr="00065EFB">
        <w:rPr>
          <w:rFonts w:ascii="GHEA Grapalat" w:eastAsiaTheme="minorHAnsi" w:hAnsi="GHEA Grapalat" w:cstheme="minorBidi"/>
          <w:i/>
          <w:sz w:val="24"/>
          <w:szCs w:val="24"/>
          <w:lang w:val="hy-AM"/>
        </w:rPr>
        <w:t xml:space="preserve">չէ թե </w:t>
      </w:r>
      <w:r w:rsidR="00026E5B">
        <w:rPr>
          <w:rFonts w:ascii="GHEA Grapalat" w:eastAsiaTheme="minorHAnsi" w:hAnsi="GHEA Grapalat" w:cstheme="minorBidi"/>
          <w:i/>
          <w:sz w:val="24"/>
          <w:szCs w:val="24"/>
          <w:lang w:val="hy-AM"/>
        </w:rPr>
        <w:t xml:space="preserve">օրինակ՝ </w:t>
      </w:r>
      <w:r w:rsidR="003A45FC" w:rsidRPr="00065EFB">
        <w:rPr>
          <w:rFonts w:ascii="GHEA Grapalat" w:eastAsiaTheme="minorHAnsi" w:hAnsi="GHEA Grapalat" w:cstheme="minorBidi"/>
          <w:i/>
          <w:sz w:val="24"/>
          <w:szCs w:val="24"/>
          <w:lang w:val="hy-AM"/>
        </w:rPr>
        <w:t>1)</w:t>
      </w:r>
      <w:r w:rsidR="00026E5B">
        <w:rPr>
          <w:rFonts w:ascii="GHEA Grapalat" w:eastAsiaTheme="minorHAnsi" w:hAnsi="GHEA Grapalat" w:cstheme="minorBidi"/>
          <w:i/>
          <w:sz w:val="24"/>
          <w:szCs w:val="24"/>
          <w:lang w:val="hy-AM"/>
        </w:rPr>
        <w:t xml:space="preserve"> </w:t>
      </w:r>
      <w:r w:rsidR="003A45FC" w:rsidRPr="00065EFB">
        <w:rPr>
          <w:rFonts w:ascii="GHEA Grapalat" w:eastAsiaTheme="minorHAnsi" w:hAnsi="GHEA Grapalat" w:cstheme="minorBidi"/>
          <w:i/>
          <w:sz w:val="24"/>
          <w:szCs w:val="24"/>
          <w:lang w:val="hy-AM"/>
        </w:rPr>
        <w:t>կրճատել անպտղությունը և բարելավել կանանց վերարտադրողական առողջությունը նպատակին</w:t>
      </w:r>
      <w:r w:rsidR="00026E5B">
        <w:rPr>
          <w:rFonts w:ascii="GHEA Grapalat" w:eastAsiaTheme="minorHAnsi" w:hAnsi="GHEA Grapalat" w:cstheme="minorBidi"/>
          <w:i/>
          <w:sz w:val="24"/>
          <w:szCs w:val="24"/>
          <w:lang w:val="hy-AM"/>
        </w:rPr>
        <w:t xml:space="preserve"> Նախարարությունը</w:t>
      </w:r>
      <w:r w:rsidR="003A45FC" w:rsidRPr="00065EFB">
        <w:rPr>
          <w:rFonts w:ascii="GHEA Grapalat" w:eastAsiaTheme="minorHAnsi" w:hAnsi="GHEA Grapalat" w:cstheme="minorBidi"/>
          <w:i/>
          <w:sz w:val="24"/>
          <w:szCs w:val="24"/>
          <w:lang w:val="hy-AM"/>
        </w:rPr>
        <w:t xml:space="preserve"> նախատեսվում է հասնել </w:t>
      </w:r>
      <w:r w:rsidR="006C1251">
        <w:rPr>
          <w:rFonts w:ascii="GHEA Grapalat" w:eastAsiaTheme="minorHAnsi" w:hAnsi="GHEA Grapalat" w:cstheme="minorBidi"/>
          <w:i/>
          <w:sz w:val="24"/>
          <w:szCs w:val="24"/>
          <w:lang w:val="hy-AM"/>
        </w:rPr>
        <w:t>Մ</w:t>
      </w:r>
      <w:r w:rsidR="003A45FC" w:rsidRPr="00065EFB">
        <w:rPr>
          <w:rFonts w:ascii="GHEA Grapalat" w:eastAsiaTheme="minorHAnsi" w:hAnsi="GHEA Grapalat" w:cstheme="minorBidi"/>
          <w:i/>
          <w:sz w:val="24"/>
          <w:szCs w:val="24"/>
          <w:lang w:val="hy-AM"/>
        </w:rPr>
        <w:t>որ և մանկան առողջության պահպանում</w:t>
      </w:r>
      <w:r w:rsidR="006C1251">
        <w:rPr>
          <w:rFonts w:ascii="GHEA Grapalat" w:eastAsiaTheme="minorHAnsi" w:hAnsi="GHEA Grapalat" w:cstheme="minorBidi"/>
          <w:i/>
          <w:sz w:val="24"/>
          <w:szCs w:val="24"/>
          <w:lang w:val="hy-AM"/>
        </w:rPr>
        <w:t></w:t>
      </w:r>
      <w:r w:rsidR="003A45FC" w:rsidRPr="00065EFB">
        <w:rPr>
          <w:rFonts w:ascii="GHEA Grapalat" w:eastAsiaTheme="minorHAnsi" w:hAnsi="GHEA Grapalat" w:cstheme="minorBidi"/>
          <w:i/>
          <w:sz w:val="24"/>
          <w:szCs w:val="24"/>
          <w:lang w:val="hy-AM"/>
        </w:rPr>
        <w:t xml:space="preserve"> ծրագրի միջոցառումների</w:t>
      </w:r>
      <w:r w:rsidR="00026E5B">
        <w:rPr>
          <w:rFonts w:ascii="GHEA Grapalat" w:eastAsiaTheme="minorHAnsi" w:hAnsi="GHEA Grapalat" w:cstheme="minorBidi"/>
          <w:i/>
          <w:sz w:val="24"/>
          <w:szCs w:val="24"/>
          <w:lang w:val="hy-AM"/>
        </w:rPr>
        <w:t>,</w:t>
      </w:r>
      <w:r w:rsidR="003A45FC" w:rsidRPr="00065EFB">
        <w:rPr>
          <w:rFonts w:ascii="GHEA Grapalat" w:eastAsiaTheme="minorHAnsi" w:hAnsi="GHEA Grapalat" w:cstheme="minorBidi"/>
          <w:i/>
          <w:sz w:val="24"/>
          <w:szCs w:val="24"/>
          <w:lang w:val="hy-AM"/>
        </w:rPr>
        <w:t xml:space="preserve"> թե </w:t>
      </w:r>
      <w:r w:rsidR="006C1251">
        <w:rPr>
          <w:rFonts w:ascii="GHEA Grapalat" w:eastAsiaTheme="minorHAnsi" w:hAnsi="GHEA Grapalat" w:cstheme="minorBidi"/>
          <w:i/>
          <w:sz w:val="24"/>
          <w:szCs w:val="24"/>
          <w:lang w:val="hy-AM"/>
        </w:rPr>
        <w:t xml:space="preserve">առողջապահական այլ ծրագրերի </w:t>
      </w:r>
      <w:r w:rsidR="006C1251" w:rsidRPr="006C1251">
        <w:rPr>
          <w:rFonts w:ascii="GHEA Grapalat" w:eastAsiaTheme="minorHAnsi" w:hAnsi="GHEA Grapalat" w:cstheme="minorBidi"/>
          <w:i/>
          <w:sz w:val="24"/>
          <w:szCs w:val="24"/>
          <w:lang w:val="hy-AM"/>
        </w:rPr>
        <w:t>(</w:t>
      </w:r>
      <w:r w:rsidR="003A45FC" w:rsidRPr="00065EFB">
        <w:rPr>
          <w:rFonts w:ascii="GHEA Grapalat" w:eastAsiaTheme="minorHAnsi" w:hAnsi="GHEA Grapalat" w:cstheme="minorBidi"/>
          <w:i/>
          <w:sz w:val="24"/>
          <w:szCs w:val="24"/>
          <w:lang w:val="hy-AM"/>
        </w:rPr>
        <w:t>օրինակ ամբուլատոր բժշկական օգնության ծառայությունների</w:t>
      </w:r>
      <w:r w:rsidR="006C1251" w:rsidRPr="006C1251">
        <w:rPr>
          <w:rFonts w:ascii="GHEA Grapalat" w:eastAsiaTheme="minorHAnsi" w:hAnsi="GHEA Grapalat" w:cstheme="minorBidi"/>
          <w:i/>
          <w:sz w:val="24"/>
          <w:szCs w:val="24"/>
          <w:lang w:val="hy-AM"/>
        </w:rPr>
        <w:t>)</w:t>
      </w:r>
      <w:r w:rsidR="006C1251">
        <w:rPr>
          <w:rFonts w:ascii="GHEA Grapalat" w:eastAsiaTheme="minorHAnsi" w:hAnsi="GHEA Grapalat" w:cstheme="minorBidi"/>
          <w:i/>
          <w:sz w:val="24"/>
          <w:szCs w:val="24"/>
          <w:lang w:val="hy-AM"/>
        </w:rPr>
        <w:t xml:space="preserve"> շրջանակներում իրականացվող միջոցառումների միջոցով</w:t>
      </w:r>
      <w:r w:rsidR="003A45FC" w:rsidRPr="00065EFB">
        <w:rPr>
          <w:rFonts w:ascii="GHEA Grapalat" w:eastAsiaTheme="minorHAnsi" w:hAnsi="GHEA Grapalat" w:cstheme="minorBidi"/>
          <w:i/>
          <w:sz w:val="24"/>
          <w:szCs w:val="24"/>
          <w:lang w:val="hy-AM"/>
        </w:rPr>
        <w:t xml:space="preserve">։ </w:t>
      </w:r>
    </w:p>
    <w:p w14:paraId="489CF3C8" w14:textId="527F876B" w:rsidR="00BF6634" w:rsidRPr="00DC2514" w:rsidRDefault="00BF6634" w:rsidP="00DC2514">
      <w:pPr>
        <w:spacing w:after="0" w:line="240" w:lineRule="auto"/>
        <w:ind w:firstLine="720"/>
        <w:jc w:val="both"/>
        <w:rPr>
          <w:rFonts w:ascii="GHEA Grapalat" w:eastAsiaTheme="minorHAnsi" w:hAnsi="GHEA Grapalat" w:cstheme="minorBidi"/>
          <w:i/>
          <w:sz w:val="24"/>
          <w:szCs w:val="24"/>
          <w:lang w:val="hy-AM"/>
        </w:rPr>
      </w:pPr>
      <w:r w:rsidRPr="00C509A6">
        <w:rPr>
          <w:rFonts w:ascii="GHEA Grapalat" w:eastAsiaTheme="minorHAnsi" w:hAnsi="GHEA Grapalat" w:cstheme="minorBidi"/>
          <w:i/>
          <w:sz w:val="24"/>
          <w:szCs w:val="24"/>
          <w:lang w:val="hy-AM"/>
        </w:rPr>
        <w:t xml:space="preserve">Ռազմավարական նպատակների </w:t>
      </w:r>
      <w:r w:rsidR="00DC2514" w:rsidRPr="00C509A6">
        <w:rPr>
          <w:rFonts w:ascii="GHEA Grapalat" w:eastAsiaTheme="minorHAnsi" w:hAnsi="GHEA Grapalat" w:cstheme="minorBidi"/>
          <w:i/>
          <w:sz w:val="24"/>
          <w:szCs w:val="24"/>
          <w:lang w:val="hy-AM"/>
        </w:rPr>
        <w:t>և</w:t>
      </w:r>
      <w:r w:rsidRPr="00C509A6">
        <w:rPr>
          <w:rFonts w:ascii="GHEA Grapalat" w:eastAsiaTheme="minorHAnsi" w:hAnsi="GHEA Grapalat" w:cstheme="minorBidi"/>
          <w:i/>
          <w:sz w:val="24"/>
          <w:szCs w:val="24"/>
          <w:lang w:val="hy-AM"/>
        </w:rPr>
        <w:t xml:space="preserve"> բյուջետային ծրագրերի նպատակների կապի առկայությունը, բյուջետային ծրագրերի միջոցով, այդ ռազմավարական նպատակներին հասնելու կար</w:t>
      </w:r>
      <w:r w:rsidR="00C509A6">
        <w:rPr>
          <w:rFonts w:ascii="GHEA Grapalat" w:eastAsiaTheme="minorHAnsi" w:hAnsi="GHEA Grapalat" w:cstheme="minorBidi"/>
          <w:i/>
          <w:sz w:val="24"/>
          <w:szCs w:val="24"/>
          <w:lang w:val="hy-AM"/>
        </w:rPr>
        <w:t>և</w:t>
      </w:r>
      <w:r w:rsidRPr="00C509A6">
        <w:rPr>
          <w:rFonts w:ascii="GHEA Grapalat" w:eastAsiaTheme="minorHAnsi" w:hAnsi="GHEA Grapalat" w:cstheme="minorBidi"/>
          <w:i/>
          <w:sz w:val="24"/>
          <w:szCs w:val="24"/>
          <w:lang w:val="hy-AM"/>
        </w:rPr>
        <w:t>որ գրավական են</w:t>
      </w:r>
      <w:r w:rsidR="00EB4961" w:rsidRPr="00C509A6">
        <w:rPr>
          <w:rFonts w:ascii="GHEA Grapalat" w:eastAsiaTheme="minorHAnsi" w:hAnsi="GHEA Grapalat" w:cstheme="minorBidi"/>
          <w:i/>
          <w:sz w:val="24"/>
          <w:szCs w:val="24"/>
          <w:lang w:val="hy-AM"/>
        </w:rPr>
        <w:t>, քանի որ</w:t>
      </w:r>
      <w:r w:rsidRPr="00C509A6">
        <w:rPr>
          <w:rFonts w:ascii="GHEA Grapalat" w:eastAsiaTheme="minorHAnsi" w:hAnsi="GHEA Grapalat" w:cstheme="minorBidi"/>
          <w:i/>
          <w:sz w:val="24"/>
          <w:szCs w:val="24"/>
          <w:lang w:val="hy-AM"/>
        </w:rPr>
        <w:t xml:space="preserve"> </w:t>
      </w:r>
      <w:r w:rsidR="00EB4961" w:rsidRPr="00C509A6">
        <w:rPr>
          <w:rFonts w:ascii="GHEA Grapalat" w:eastAsiaTheme="minorHAnsi" w:hAnsi="GHEA Grapalat" w:cstheme="minorBidi"/>
          <w:i/>
          <w:sz w:val="24"/>
          <w:szCs w:val="24"/>
          <w:lang w:val="hy-AM"/>
        </w:rPr>
        <w:t>այդ ծրագրում են խմբավորվում բոլոր այն քաղաքականության իրագործման միջոցառումները</w:t>
      </w:r>
      <w:r w:rsidR="00DC2514" w:rsidRPr="00C509A6">
        <w:rPr>
          <w:rFonts w:ascii="GHEA Grapalat" w:eastAsiaTheme="minorHAnsi" w:hAnsi="GHEA Grapalat" w:cstheme="minorBidi"/>
          <w:i/>
          <w:sz w:val="24"/>
          <w:szCs w:val="24"/>
          <w:lang w:val="hy-AM"/>
        </w:rPr>
        <w:t>,</w:t>
      </w:r>
      <w:r w:rsidR="00EB4961" w:rsidRPr="00C509A6">
        <w:rPr>
          <w:rFonts w:ascii="GHEA Grapalat" w:eastAsiaTheme="minorHAnsi" w:hAnsi="GHEA Grapalat" w:cstheme="minorBidi"/>
          <w:i/>
          <w:sz w:val="24"/>
          <w:szCs w:val="24"/>
          <w:lang w:val="hy-AM"/>
        </w:rPr>
        <w:t xml:space="preserve"> որոնք միտված են միևնույն վերջնական արդյունքին հասնելուն։ Բացի այդ, յ</w:t>
      </w:r>
      <w:r w:rsidRPr="00C509A6">
        <w:rPr>
          <w:rFonts w:ascii="GHEA Grapalat" w:eastAsiaTheme="minorHAnsi" w:hAnsi="GHEA Grapalat" w:cstheme="minorBidi"/>
          <w:i/>
          <w:sz w:val="24"/>
          <w:szCs w:val="24"/>
          <w:lang w:val="hy-AM"/>
        </w:rPr>
        <w:t xml:space="preserve">ուրաքանչյուր բյուջետային ծրագիր ունի մեկ գլխավոր կարգադրիչ, այսինքն կատարման հստակ պատասխանատու, </w:t>
      </w:r>
      <w:r w:rsidR="00EB4961" w:rsidRPr="00C509A6">
        <w:rPr>
          <w:rFonts w:ascii="GHEA Grapalat" w:eastAsiaTheme="minorHAnsi" w:hAnsi="GHEA Grapalat" w:cstheme="minorBidi"/>
          <w:i/>
          <w:sz w:val="24"/>
          <w:szCs w:val="24"/>
          <w:lang w:val="hy-AM"/>
        </w:rPr>
        <w:t xml:space="preserve">որը </w:t>
      </w:r>
      <w:r w:rsidR="00C509A6">
        <w:rPr>
          <w:rFonts w:ascii="GHEA Grapalat" w:eastAsiaTheme="minorHAnsi" w:hAnsi="GHEA Grapalat" w:cstheme="minorBidi"/>
          <w:i/>
          <w:sz w:val="24"/>
          <w:szCs w:val="24"/>
          <w:lang w:val="hy-AM"/>
        </w:rPr>
        <w:t>և</w:t>
      </w:r>
      <w:r w:rsidR="00EB4961" w:rsidRPr="00C509A6">
        <w:rPr>
          <w:rFonts w:ascii="GHEA Grapalat" w:eastAsiaTheme="minorHAnsi" w:hAnsi="GHEA Grapalat" w:cstheme="minorBidi"/>
          <w:i/>
          <w:sz w:val="24"/>
          <w:szCs w:val="24"/>
          <w:lang w:val="hy-AM"/>
        </w:rPr>
        <w:t>ս կար</w:t>
      </w:r>
      <w:r w:rsidR="00C509A6">
        <w:rPr>
          <w:rFonts w:ascii="GHEA Grapalat" w:eastAsiaTheme="minorHAnsi" w:hAnsi="GHEA Grapalat" w:cstheme="minorBidi"/>
          <w:i/>
          <w:sz w:val="24"/>
          <w:szCs w:val="24"/>
          <w:lang w:val="hy-AM"/>
        </w:rPr>
        <w:t>և</w:t>
      </w:r>
      <w:r w:rsidR="00EB4961" w:rsidRPr="00C509A6">
        <w:rPr>
          <w:rFonts w:ascii="GHEA Grapalat" w:eastAsiaTheme="minorHAnsi" w:hAnsi="GHEA Grapalat" w:cstheme="minorBidi"/>
          <w:i/>
          <w:sz w:val="24"/>
          <w:szCs w:val="24"/>
          <w:lang w:val="hy-AM"/>
        </w:rPr>
        <w:t>որ է ծրագրի կառավարման, ինչպես նա</w:t>
      </w:r>
      <w:r w:rsidR="00C509A6">
        <w:rPr>
          <w:rFonts w:ascii="GHEA Grapalat" w:eastAsiaTheme="minorHAnsi" w:hAnsi="GHEA Grapalat" w:cstheme="minorBidi"/>
          <w:i/>
          <w:sz w:val="24"/>
          <w:szCs w:val="24"/>
          <w:lang w:val="hy-AM"/>
        </w:rPr>
        <w:t>և</w:t>
      </w:r>
      <w:r w:rsidR="00EB4961" w:rsidRPr="00C509A6">
        <w:rPr>
          <w:rFonts w:ascii="GHEA Grapalat" w:eastAsiaTheme="minorHAnsi" w:hAnsi="GHEA Grapalat" w:cstheme="minorBidi"/>
          <w:i/>
          <w:sz w:val="24"/>
          <w:szCs w:val="24"/>
          <w:lang w:val="hy-AM"/>
        </w:rPr>
        <w:t xml:space="preserve"> դրա արդյունավետ իրականացման համար</w:t>
      </w:r>
      <w:r w:rsidR="00DC2514" w:rsidRPr="00C509A6">
        <w:rPr>
          <w:rFonts w:ascii="GHEA Grapalat" w:eastAsiaTheme="minorHAnsi" w:hAnsi="GHEA Grapalat" w:cstheme="minorBidi"/>
          <w:i/>
          <w:sz w:val="24"/>
          <w:szCs w:val="24"/>
          <w:lang w:val="hy-AM"/>
        </w:rPr>
        <w:t>։</w:t>
      </w:r>
    </w:p>
    <w:p w14:paraId="6115DE9C" w14:textId="77777777" w:rsidR="00BF6634" w:rsidRDefault="00BF6634" w:rsidP="00DC2514">
      <w:pPr>
        <w:spacing w:after="0" w:line="240" w:lineRule="auto"/>
        <w:jc w:val="both"/>
        <w:rPr>
          <w:rFonts w:ascii="GHEA Grapalat" w:hAnsi="GHEA Grapalat"/>
          <w:b/>
          <w:i/>
          <w:color w:val="0070C0"/>
          <w:sz w:val="24"/>
          <w:lang w:val="hy-AM"/>
        </w:rPr>
      </w:pPr>
    </w:p>
    <w:p w14:paraId="31750331" w14:textId="48D9A934" w:rsidR="00C42CD5" w:rsidRDefault="00C42CD5" w:rsidP="00617637">
      <w:pPr>
        <w:spacing w:after="0" w:line="240" w:lineRule="auto"/>
        <w:ind w:left="720"/>
        <w:jc w:val="both"/>
        <w:rPr>
          <w:rFonts w:ascii="GHEA Grapalat" w:hAnsi="GHEA Grapalat"/>
          <w:b/>
          <w:i/>
          <w:color w:val="0070C0"/>
          <w:sz w:val="24"/>
          <w:lang w:val="hy-AM"/>
        </w:rPr>
      </w:pPr>
      <w:r>
        <w:rPr>
          <w:rFonts w:ascii="GHEA Grapalat" w:hAnsi="GHEA Grapalat"/>
          <w:b/>
          <w:i/>
          <w:color w:val="0070C0"/>
          <w:sz w:val="24"/>
          <w:lang w:val="hy-AM"/>
        </w:rPr>
        <w:t>Եզրահանգում</w:t>
      </w:r>
      <w:r w:rsidR="001133A2" w:rsidRPr="0079629F">
        <w:rPr>
          <w:rFonts w:ascii="GHEA Grapalat" w:hAnsi="GHEA Grapalat"/>
          <w:b/>
          <w:i/>
          <w:color w:val="0070C0"/>
          <w:sz w:val="24"/>
          <w:lang w:val="hy-AM"/>
        </w:rPr>
        <w:t xml:space="preserve">: </w:t>
      </w:r>
      <w:r w:rsidR="001133A2" w:rsidRPr="00345825">
        <w:rPr>
          <w:rFonts w:ascii="GHEA Grapalat" w:hAnsi="GHEA Grapalat"/>
          <w:i/>
          <w:color w:val="0070C0"/>
          <w:sz w:val="24"/>
          <w:lang w:val="hy-AM"/>
        </w:rPr>
        <w:t>Հաշվեքննությունը ներառող ժամանակահատվածում</w:t>
      </w:r>
      <w:r w:rsidR="00AD2652">
        <w:rPr>
          <w:rFonts w:ascii="GHEA Grapalat" w:hAnsi="GHEA Grapalat"/>
          <w:i/>
          <w:color w:val="0070C0"/>
          <w:sz w:val="24"/>
          <w:lang w:val="hy-AM"/>
        </w:rPr>
        <w:t xml:space="preserve"> Ծրագրի </w:t>
      </w:r>
      <w:r w:rsidR="001133A2" w:rsidRPr="00345825">
        <w:rPr>
          <w:rFonts w:ascii="GHEA Grapalat" w:hAnsi="GHEA Grapalat"/>
          <w:i/>
          <w:color w:val="0070C0"/>
          <w:sz w:val="24"/>
          <w:lang w:val="hy-AM"/>
        </w:rPr>
        <w:t xml:space="preserve">նպատակները </w:t>
      </w:r>
      <w:r w:rsidR="00AD2652">
        <w:rPr>
          <w:rFonts w:ascii="GHEA Grapalat" w:hAnsi="GHEA Grapalat"/>
          <w:i/>
          <w:color w:val="0070C0"/>
          <w:sz w:val="24"/>
          <w:lang w:val="hy-AM"/>
        </w:rPr>
        <w:t>նորմատիվ</w:t>
      </w:r>
      <w:r w:rsidR="00BD25AD">
        <w:rPr>
          <w:rFonts w:ascii="GHEA Grapalat" w:hAnsi="GHEA Grapalat"/>
          <w:i/>
          <w:color w:val="0070C0"/>
          <w:sz w:val="24"/>
          <w:lang w:val="hy-AM"/>
        </w:rPr>
        <w:t>-</w:t>
      </w:r>
      <w:r w:rsidR="001133A2" w:rsidRPr="00345825">
        <w:rPr>
          <w:rFonts w:ascii="GHEA Grapalat" w:hAnsi="GHEA Grapalat"/>
          <w:i/>
          <w:color w:val="0070C0"/>
          <w:sz w:val="24"/>
          <w:lang w:val="hy-AM"/>
        </w:rPr>
        <w:t xml:space="preserve">իրավական </w:t>
      </w:r>
      <w:r w:rsidR="00BD25AD">
        <w:rPr>
          <w:rFonts w:ascii="GHEA Grapalat" w:hAnsi="GHEA Grapalat"/>
          <w:i/>
          <w:color w:val="0070C0"/>
          <w:sz w:val="24"/>
          <w:lang w:val="hy-AM"/>
        </w:rPr>
        <w:t xml:space="preserve">փաստաթղթերում ամբողջապես </w:t>
      </w:r>
      <w:r w:rsidR="00AD2652">
        <w:rPr>
          <w:rFonts w:ascii="GHEA Grapalat" w:hAnsi="GHEA Grapalat"/>
          <w:i/>
          <w:color w:val="0070C0"/>
          <w:sz w:val="24"/>
          <w:lang w:val="hy-AM"/>
        </w:rPr>
        <w:t>նկարագրված</w:t>
      </w:r>
      <w:r w:rsidR="00BD25AD">
        <w:rPr>
          <w:rFonts w:ascii="GHEA Grapalat" w:hAnsi="GHEA Grapalat"/>
          <w:i/>
          <w:color w:val="0070C0"/>
          <w:sz w:val="24"/>
          <w:lang w:val="hy-AM"/>
        </w:rPr>
        <w:t xml:space="preserve"> և </w:t>
      </w:r>
      <w:r w:rsidR="001133A2" w:rsidRPr="00345825">
        <w:rPr>
          <w:rFonts w:ascii="GHEA Grapalat" w:hAnsi="GHEA Grapalat"/>
          <w:i/>
          <w:color w:val="0070C0"/>
          <w:sz w:val="24"/>
          <w:lang w:val="hy-AM"/>
        </w:rPr>
        <w:t>սահմանված չեն եղել։</w:t>
      </w:r>
      <w:r w:rsidR="001133A2">
        <w:rPr>
          <w:rFonts w:ascii="GHEA Grapalat" w:hAnsi="GHEA Grapalat"/>
          <w:b/>
          <w:i/>
          <w:color w:val="0070C0"/>
          <w:sz w:val="24"/>
          <w:lang w:val="hy-AM"/>
        </w:rPr>
        <w:t xml:space="preserve"> </w:t>
      </w:r>
    </w:p>
    <w:p w14:paraId="71083C33" w14:textId="3ADB2DD1" w:rsidR="00C42CD5" w:rsidRPr="00345825" w:rsidRDefault="00C42CD5" w:rsidP="00617637">
      <w:pPr>
        <w:spacing w:after="0" w:line="240" w:lineRule="auto"/>
        <w:ind w:left="720"/>
        <w:jc w:val="both"/>
        <w:rPr>
          <w:rFonts w:ascii="GHEA Grapalat" w:hAnsi="GHEA Grapalat"/>
          <w:b/>
          <w:i/>
          <w:color w:val="0070C0"/>
          <w:sz w:val="24"/>
          <w:lang w:val="hy-AM"/>
        </w:rPr>
      </w:pPr>
      <w:r>
        <w:rPr>
          <w:rFonts w:ascii="GHEA Grapalat" w:hAnsi="GHEA Grapalat"/>
          <w:b/>
          <w:i/>
          <w:color w:val="0070C0"/>
          <w:sz w:val="24"/>
          <w:lang w:val="hy-AM"/>
        </w:rPr>
        <w:t>Առաջարկություն։</w:t>
      </w:r>
      <w:r w:rsidR="00345825" w:rsidRPr="00345825">
        <w:rPr>
          <w:rFonts w:ascii="GHEA Grapalat" w:hAnsi="GHEA Grapalat"/>
          <w:b/>
          <w:i/>
          <w:color w:val="0070C0"/>
          <w:sz w:val="24"/>
          <w:lang w:val="hy-AM"/>
        </w:rPr>
        <w:t xml:space="preserve"> </w:t>
      </w:r>
      <w:r w:rsidR="00BD25AD">
        <w:rPr>
          <w:rFonts w:ascii="GHEA Grapalat" w:hAnsi="GHEA Grapalat"/>
          <w:i/>
          <w:color w:val="0070C0"/>
          <w:sz w:val="24"/>
          <w:lang w:val="hy-AM"/>
        </w:rPr>
        <w:t>Ս</w:t>
      </w:r>
      <w:r w:rsidR="00345825" w:rsidRPr="00345825">
        <w:rPr>
          <w:rFonts w:ascii="GHEA Grapalat" w:hAnsi="GHEA Grapalat"/>
          <w:i/>
          <w:color w:val="0070C0"/>
          <w:sz w:val="24"/>
          <w:lang w:val="hy-AM"/>
        </w:rPr>
        <w:t xml:space="preserve">ահմանել </w:t>
      </w:r>
      <w:r w:rsidR="006C1251">
        <w:rPr>
          <w:rFonts w:ascii="GHEA Grapalat" w:hAnsi="GHEA Grapalat"/>
          <w:i/>
          <w:color w:val="0070C0"/>
          <w:sz w:val="24"/>
          <w:lang w:val="hy-AM"/>
        </w:rPr>
        <w:t>Մ</w:t>
      </w:r>
      <w:r w:rsidR="00FA6772">
        <w:rPr>
          <w:rFonts w:ascii="GHEA Grapalat" w:hAnsi="GHEA Grapalat"/>
          <w:i/>
          <w:color w:val="0070C0"/>
          <w:sz w:val="24"/>
          <w:lang w:val="hy-AM"/>
        </w:rPr>
        <w:t>որ և մանկան առողջության պահպանում</w:t>
      </w:r>
      <w:r w:rsidR="006C1251">
        <w:rPr>
          <w:rFonts w:ascii="GHEA Grapalat" w:hAnsi="GHEA Grapalat"/>
          <w:i/>
          <w:color w:val="0070C0"/>
          <w:sz w:val="24"/>
          <w:lang w:val="hy-AM"/>
        </w:rPr>
        <w:t></w:t>
      </w:r>
      <w:r w:rsidR="00FA6772">
        <w:rPr>
          <w:rFonts w:ascii="GHEA Grapalat" w:hAnsi="GHEA Grapalat"/>
          <w:i/>
          <w:color w:val="0070C0"/>
          <w:sz w:val="24"/>
          <w:lang w:val="hy-AM"/>
        </w:rPr>
        <w:t xml:space="preserve"> ծրագրի </w:t>
      </w:r>
      <w:r w:rsidR="00DC2514">
        <w:rPr>
          <w:rFonts w:ascii="GHEA Grapalat" w:hAnsi="GHEA Grapalat"/>
          <w:i/>
          <w:color w:val="0070C0"/>
          <w:sz w:val="24"/>
          <w:lang w:val="hy-AM"/>
        </w:rPr>
        <w:t>համար հստակ</w:t>
      </w:r>
      <w:r w:rsidR="00CD1130">
        <w:rPr>
          <w:rFonts w:ascii="GHEA Grapalat" w:hAnsi="GHEA Grapalat"/>
          <w:i/>
          <w:color w:val="0070C0"/>
          <w:sz w:val="24"/>
          <w:lang w:val="hy-AM"/>
        </w:rPr>
        <w:t>,</w:t>
      </w:r>
      <w:r w:rsidR="00DC2514">
        <w:rPr>
          <w:rFonts w:ascii="GHEA Grapalat" w:hAnsi="GHEA Grapalat"/>
          <w:i/>
          <w:color w:val="0070C0"/>
          <w:sz w:val="24"/>
          <w:lang w:val="hy-AM"/>
        </w:rPr>
        <w:t xml:space="preserve"> չափելի </w:t>
      </w:r>
      <w:r w:rsidR="008B41B8">
        <w:rPr>
          <w:rFonts w:ascii="GHEA Grapalat" w:hAnsi="GHEA Grapalat"/>
          <w:i/>
          <w:color w:val="0070C0"/>
          <w:sz w:val="24"/>
          <w:lang w:val="hy-AM"/>
        </w:rPr>
        <w:t>նպատակներ</w:t>
      </w:r>
      <w:r w:rsidR="00345825" w:rsidRPr="00345825">
        <w:rPr>
          <w:rFonts w:ascii="GHEA Grapalat" w:hAnsi="GHEA Grapalat"/>
          <w:i/>
          <w:color w:val="0070C0"/>
          <w:sz w:val="24"/>
          <w:lang w:val="hy-AM"/>
        </w:rPr>
        <w:t xml:space="preserve"> և դրանց գնահատման </w:t>
      </w:r>
      <w:r w:rsidR="00345825">
        <w:rPr>
          <w:rFonts w:ascii="GHEA Grapalat" w:hAnsi="GHEA Grapalat"/>
          <w:i/>
          <w:color w:val="0070C0"/>
          <w:sz w:val="24"/>
          <w:lang w:val="hy-AM"/>
        </w:rPr>
        <w:t>չ</w:t>
      </w:r>
      <w:r w:rsidR="00345825" w:rsidRPr="00345825">
        <w:rPr>
          <w:rFonts w:ascii="GHEA Grapalat" w:hAnsi="GHEA Grapalat"/>
          <w:i/>
          <w:color w:val="0070C0"/>
          <w:sz w:val="24"/>
          <w:lang w:val="hy-AM"/>
        </w:rPr>
        <w:t>ափորոշիչներ։</w:t>
      </w:r>
    </w:p>
    <w:p w14:paraId="388A7709" w14:textId="77777777" w:rsidR="00604737" w:rsidRPr="00D91A84" w:rsidRDefault="00604737" w:rsidP="00237818">
      <w:pPr>
        <w:pStyle w:val="NoSpacing"/>
        <w:ind w:firstLine="720"/>
        <w:rPr>
          <w:rFonts w:ascii="GHEA Grapalat" w:hAnsi="GHEA Grapalat"/>
          <w:sz w:val="24"/>
          <w:lang w:val="hy-AM"/>
        </w:rPr>
      </w:pPr>
    </w:p>
    <w:p w14:paraId="33057621" w14:textId="0BB1D56B" w:rsidR="00604737" w:rsidRPr="00D537CA" w:rsidRDefault="00604737" w:rsidP="00237818">
      <w:pPr>
        <w:pStyle w:val="NoSpacing"/>
        <w:jc w:val="both"/>
        <w:rPr>
          <w:rFonts w:ascii="Cambria Math" w:hAnsi="Cambria Math"/>
          <w:b/>
          <w:i/>
          <w:color w:val="0070C0"/>
          <w:sz w:val="24"/>
          <w:lang w:val="hy-AM"/>
        </w:rPr>
      </w:pPr>
      <w:r>
        <w:rPr>
          <w:rFonts w:ascii="GHEA Grapalat" w:hAnsi="GHEA Grapalat"/>
          <w:b/>
          <w:i/>
          <w:color w:val="0070C0"/>
          <w:sz w:val="24"/>
          <w:lang w:val="hy-AM"/>
        </w:rPr>
        <w:t xml:space="preserve">Հարց </w:t>
      </w:r>
      <w:r w:rsidRPr="00D91A84">
        <w:rPr>
          <w:rFonts w:ascii="GHEA Grapalat" w:hAnsi="GHEA Grapalat"/>
          <w:b/>
          <w:i/>
          <w:color w:val="0070C0"/>
          <w:sz w:val="24"/>
          <w:lang w:val="hy-AM"/>
        </w:rPr>
        <w:t>3</w:t>
      </w:r>
      <w:r w:rsidR="0086049F">
        <w:rPr>
          <w:rFonts w:ascii="Cambria Math" w:hAnsi="Cambria Math"/>
          <w:b/>
          <w:i/>
          <w:color w:val="0070C0"/>
          <w:sz w:val="24"/>
          <w:lang w:val="hy-AM"/>
        </w:rPr>
        <w:t>․</w:t>
      </w:r>
      <w:r w:rsidR="0086049F" w:rsidRPr="00D91A84">
        <w:rPr>
          <w:rFonts w:ascii="GHEA Grapalat" w:hAnsi="GHEA Grapalat"/>
          <w:b/>
          <w:i/>
          <w:color w:val="0070C0"/>
          <w:sz w:val="24"/>
          <w:lang w:val="hy-AM"/>
        </w:rPr>
        <w:t xml:space="preserve"> </w:t>
      </w:r>
      <w:r>
        <w:rPr>
          <w:rFonts w:ascii="GHEA Grapalat" w:hAnsi="GHEA Grapalat"/>
          <w:b/>
          <w:i/>
          <w:color w:val="0070C0"/>
          <w:sz w:val="24"/>
          <w:lang w:val="hy-AM"/>
        </w:rPr>
        <w:t>Արդյո</w:t>
      </w:r>
      <w:r w:rsidR="0086049F">
        <w:rPr>
          <w:rFonts w:ascii="GHEA Grapalat" w:hAnsi="GHEA Grapalat"/>
          <w:b/>
          <w:i/>
          <w:color w:val="0070C0"/>
          <w:sz w:val="24"/>
          <w:lang w:val="hy-AM"/>
        </w:rPr>
        <w:t>՞</w:t>
      </w:r>
      <w:r>
        <w:rPr>
          <w:rFonts w:ascii="GHEA Grapalat" w:hAnsi="GHEA Grapalat"/>
          <w:b/>
          <w:i/>
          <w:color w:val="0070C0"/>
          <w:sz w:val="24"/>
          <w:lang w:val="hy-AM"/>
        </w:rPr>
        <w:t>ք ծ</w:t>
      </w:r>
      <w:r w:rsidRPr="00D91A84">
        <w:rPr>
          <w:rFonts w:ascii="GHEA Grapalat" w:hAnsi="GHEA Grapalat"/>
          <w:b/>
          <w:i/>
          <w:color w:val="0070C0"/>
          <w:sz w:val="24"/>
          <w:lang w:val="hy-AM"/>
        </w:rPr>
        <w:t>րագրի նպատակներ</w:t>
      </w:r>
      <w:r>
        <w:rPr>
          <w:rFonts w:ascii="GHEA Grapalat" w:hAnsi="GHEA Grapalat"/>
          <w:b/>
          <w:i/>
          <w:color w:val="0070C0"/>
          <w:sz w:val="24"/>
          <w:lang w:val="hy-AM"/>
        </w:rPr>
        <w:t>ը</w:t>
      </w:r>
      <w:r w:rsidRPr="00D91A84">
        <w:rPr>
          <w:rFonts w:ascii="GHEA Grapalat" w:hAnsi="GHEA Grapalat"/>
          <w:b/>
          <w:i/>
          <w:color w:val="0070C0"/>
          <w:sz w:val="24"/>
          <w:lang w:val="hy-AM"/>
        </w:rPr>
        <w:t xml:space="preserve"> համապատասխանում են միջագային փորձին</w:t>
      </w:r>
      <w:r w:rsidR="00202D8A">
        <w:rPr>
          <w:rFonts w:ascii="Cambria Math" w:hAnsi="Cambria Math"/>
          <w:b/>
          <w:i/>
          <w:color w:val="0070C0"/>
          <w:sz w:val="24"/>
          <w:lang w:val="hy-AM"/>
        </w:rPr>
        <w:t>․</w:t>
      </w:r>
    </w:p>
    <w:p w14:paraId="5A803716" w14:textId="77777777" w:rsidR="00ED0258" w:rsidRPr="00ED0258" w:rsidRDefault="00ED0258" w:rsidP="00ED0258">
      <w:pPr>
        <w:pStyle w:val="NoSpacing"/>
        <w:spacing w:line="276" w:lineRule="auto"/>
        <w:ind w:firstLine="720"/>
        <w:rPr>
          <w:rFonts w:ascii="GHEA Grapalat" w:hAnsi="GHEA Grapalat"/>
          <w:sz w:val="10"/>
          <w:szCs w:val="10"/>
          <w:lang w:val="hy-AM"/>
        </w:rPr>
      </w:pPr>
    </w:p>
    <w:p w14:paraId="73918C01" w14:textId="729F71B1" w:rsidR="00604737" w:rsidRPr="00D91A84" w:rsidRDefault="00604737" w:rsidP="00237818">
      <w:pPr>
        <w:spacing w:after="0" w:line="240" w:lineRule="auto"/>
        <w:ind w:firstLine="720"/>
        <w:jc w:val="both"/>
        <w:rPr>
          <w:rFonts w:ascii="GHEA Grapalat" w:hAnsi="GHEA Grapalat"/>
          <w:sz w:val="24"/>
          <w:lang w:val="hy-AM"/>
        </w:rPr>
      </w:pPr>
      <w:r w:rsidRPr="00D91A84">
        <w:rPr>
          <w:rFonts w:ascii="GHEA Grapalat" w:hAnsi="GHEA Grapalat"/>
          <w:sz w:val="24"/>
          <w:lang w:val="hy-AM"/>
        </w:rPr>
        <w:t xml:space="preserve">Համաձայն </w:t>
      </w:r>
      <w:r>
        <w:rPr>
          <w:rFonts w:ascii="GHEA Grapalat" w:hAnsi="GHEA Grapalat"/>
          <w:sz w:val="24"/>
          <w:lang w:val="hy-AM"/>
        </w:rPr>
        <w:t>Ն</w:t>
      </w:r>
      <w:r w:rsidRPr="00D91A84">
        <w:rPr>
          <w:rFonts w:ascii="GHEA Grapalat" w:hAnsi="GHEA Grapalat"/>
          <w:sz w:val="24"/>
          <w:lang w:val="hy-AM"/>
        </w:rPr>
        <w:t>ախարարության տրամադրած տեղեկատվության Մանկաբարձական բժշկական օգնության ծառայություններ-ի,</w:t>
      </w:r>
      <w:r>
        <w:rPr>
          <w:rFonts w:ascii="GHEA Grapalat" w:hAnsi="GHEA Grapalat"/>
          <w:sz w:val="24"/>
          <w:lang w:val="hy-AM"/>
        </w:rPr>
        <w:t xml:space="preserve"> </w:t>
      </w:r>
      <w:r w:rsidRPr="00D91A84">
        <w:rPr>
          <w:rFonts w:ascii="GHEA Grapalat" w:hAnsi="GHEA Grapalat"/>
          <w:sz w:val="24"/>
          <w:lang w:val="hy-AM"/>
        </w:rPr>
        <w:t xml:space="preserve">Երեխաներին բժշկական օգնության ծառայություններ-ի և Մտավոր, հոգեկան (վարքագծային), լսողական, ֆիզիկական (շարժողական) և զարգացման այլ խանգարումներով երեխաների գնահատման և </w:t>
      </w:r>
      <w:r w:rsidRPr="00D91A84">
        <w:rPr>
          <w:rFonts w:ascii="GHEA Grapalat" w:hAnsi="GHEA Grapalat"/>
          <w:sz w:val="24"/>
          <w:lang w:val="hy-AM"/>
        </w:rPr>
        <w:lastRenderedPageBreak/>
        <w:t>վերականգնողական բուժման ծառայություններ-ի նպատակների համար որպես հիմք կիրառվել են Կ</w:t>
      </w:r>
      <w:r w:rsidR="00763695">
        <w:rPr>
          <w:rFonts w:ascii="GHEA Grapalat" w:hAnsi="GHEA Grapalat"/>
          <w:sz w:val="24"/>
          <w:lang w:val="hy-AM"/>
        </w:rPr>
        <w:t xml:space="preserve">Զ </w:t>
      </w:r>
      <w:r w:rsidRPr="00D91A84">
        <w:rPr>
          <w:rFonts w:ascii="GHEA Grapalat" w:hAnsi="GHEA Grapalat"/>
          <w:sz w:val="24"/>
          <w:lang w:val="hy-AM"/>
        </w:rPr>
        <w:t xml:space="preserve">3-րդ և 10-րդ նպատակների թիրախները։ </w:t>
      </w:r>
    </w:p>
    <w:p w14:paraId="33718B58" w14:textId="45DFB0B5" w:rsidR="003216B3" w:rsidRPr="00F13C8E" w:rsidRDefault="00604737" w:rsidP="00237818">
      <w:pPr>
        <w:spacing w:after="0" w:line="240" w:lineRule="auto"/>
        <w:ind w:firstLine="720"/>
        <w:jc w:val="both"/>
        <w:rPr>
          <w:rFonts w:ascii="GHEA Grapalat" w:hAnsi="GHEA Grapalat"/>
          <w:sz w:val="24"/>
          <w:lang w:val="hy-AM"/>
        </w:rPr>
      </w:pPr>
      <w:r w:rsidRPr="00D91A84">
        <w:rPr>
          <w:rFonts w:ascii="GHEA Grapalat" w:hAnsi="GHEA Grapalat"/>
          <w:sz w:val="24"/>
          <w:lang w:val="hy-AM"/>
        </w:rPr>
        <w:t>Հաշվեքննությամբ արձանագրվել</w:t>
      </w:r>
      <w:r>
        <w:rPr>
          <w:rFonts w:ascii="GHEA Grapalat" w:hAnsi="GHEA Grapalat"/>
          <w:sz w:val="24"/>
          <w:lang w:val="hy-AM"/>
        </w:rPr>
        <w:t xml:space="preserve"> է</w:t>
      </w:r>
      <w:r w:rsidRPr="00D91A84">
        <w:rPr>
          <w:rFonts w:ascii="GHEA Grapalat" w:hAnsi="GHEA Grapalat"/>
          <w:sz w:val="24"/>
          <w:lang w:val="hy-AM"/>
        </w:rPr>
        <w:t>,</w:t>
      </w:r>
      <w:r w:rsidR="000F5301">
        <w:rPr>
          <w:rFonts w:ascii="GHEA Grapalat" w:hAnsi="GHEA Grapalat"/>
          <w:sz w:val="24"/>
          <w:lang w:val="hy-AM"/>
        </w:rPr>
        <w:t xml:space="preserve"> </w:t>
      </w:r>
      <w:r w:rsidRPr="00D91A84">
        <w:rPr>
          <w:rFonts w:ascii="GHEA Grapalat" w:hAnsi="GHEA Grapalat"/>
          <w:sz w:val="24"/>
          <w:lang w:val="hy-AM"/>
        </w:rPr>
        <w:t>որ հաշվեքննություն</w:t>
      </w:r>
      <w:r>
        <w:rPr>
          <w:rFonts w:ascii="GHEA Grapalat" w:hAnsi="GHEA Grapalat"/>
          <w:sz w:val="24"/>
          <w:lang w:val="hy-AM"/>
        </w:rPr>
        <w:t>ն ընդգրկող</w:t>
      </w:r>
      <w:r w:rsidRPr="00D91A84">
        <w:rPr>
          <w:rFonts w:ascii="GHEA Grapalat" w:hAnsi="GHEA Grapalat"/>
          <w:sz w:val="24"/>
          <w:lang w:val="hy-AM"/>
        </w:rPr>
        <w:t xml:space="preserve"> ժամանակաշրջանում </w:t>
      </w:r>
      <w:r>
        <w:rPr>
          <w:rFonts w:ascii="GHEA Grapalat" w:hAnsi="GHEA Grapalat"/>
          <w:sz w:val="24"/>
          <w:lang w:val="hy-AM"/>
        </w:rPr>
        <w:t>Ն</w:t>
      </w:r>
      <w:r w:rsidRPr="00D91A84">
        <w:rPr>
          <w:rFonts w:ascii="GHEA Grapalat" w:hAnsi="GHEA Grapalat"/>
          <w:sz w:val="24"/>
          <w:lang w:val="hy-AM"/>
        </w:rPr>
        <w:t>ախարարությ</w:t>
      </w:r>
      <w:r>
        <w:rPr>
          <w:rFonts w:ascii="GHEA Grapalat" w:hAnsi="GHEA Grapalat"/>
          <w:sz w:val="24"/>
          <w:lang w:val="hy-AM"/>
        </w:rPr>
        <w:t>ու</w:t>
      </w:r>
      <w:r w:rsidRPr="00D91A84">
        <w:rPr>
          <w:rFonts w:ascii="GHEA Grapalat" w:hAnsi="GHEA Grapalat"/>
          <w:sz w:val="24"/>
          <w:lang w:val="hy-AM"/>
        </w:rPr>
        <w:t>նը ԿԶՆ թիրախները կիրառել է որպես նպատակ</w:t>
      </w:r>
      <w:r w:rsidRPr="00C81453">
        <w:rPr>
          <w:rFonts w:ascii="GHEA Grapalat" w:hAnsi="GHEA Grapalat"/>
          <w:sz w:val="24"/>
          <w:lang w:val="hy-AM"/>
        </w:rPr>
        <w:t xml:space="preserve">։ </w:t>
      </w:r>
      <w:r w:rsidR="006C1251" w:rsidRPr="00596D61">
        <w:rPr>
          <w:rFonts w:ascii="GHEA Grapalat" w:hAnsi="GHEA Grapalat"/>
          <w:sz w:val="24"/>
          <w:lang w:val="hy-AM"/>
        </w:rPr>
        <w:t>Դ</w:t>
      </w:r>
      <w:r w:rsidRPr="00596D61">
        <w:rPr>
          <w:rFonts w:ascii="GHEA Grapalat" w:hAnsi="GHEA Grapalat"/>
          <w:sz w:val="24"/>
          <w:lang w:val="hy-AM"/>
        </w:rPr>
        <w:t>րանում առկա թիրախները սահմանված են 2030թ</w:t>
      </w:r>
      <w:r w:rsidR="00A82023" w:rsidRPr="00596D61">
        <w:rPr>
          <w:rFonts w:ascii="GHEA Grapalat" w:hAnsi="GHEA Grapalat"/>
          <w:sz w:val="24"/>
          <w:lang w:val="hy-AM"/>
        </w:rPr>
        <w:t>.</w:t>
      </w:r>
      <w:r w:rsidRPr="00596D61">
        <w:rPr>
          <w:rFonts w:ascii="GHEA Grapalat" w:hAnsi="GHEA Grapalat"/>
          <w:sz w:val="24"/>
          <w:lang w:val="hy-AM"/>
        </w:rPr>
        <w:t xml:space="preserve"> հասնելու համար, որ</w:t>
      </w:r>
      <w:r w:rsidR="003216B3" w:rsidRPr="00F13C8E">
        <w:rPr>
          <w:rFonts w:ascii="GHEA Grapalat" w:hAnsi="GHEA Grapalat"/>
          <w:sz w:val="24"/>
          <w:lang w:val="hy-AM"/>
        </w:rPr>
        <w:t xml:space="preserve">ոնց մի մասը ներառված է </w:t>
      </w:r>
      <w:r w:rsidR="00A20082">
        <w:rPr>
          <w:rFonts w:ascii="GHEA Grapalat" w:hAnsi="GHEA Grapalat"/>
          <w:sz w:val="24"/>
          <w:lang w:val="hy-AM"/>
        </w:rPr>
        <w:t xml:space="preserve">նաև </w:t>
      </w:r>
      <w:r w:rsidR="003216B3" w:rsidRPr="00F13C8E">
        <w:rPr>
          <w:rFonts w:ascii="GHEA Grapalat" w:hAnsi="GHEA Grapalat"/>
          <w:sz w:val="24"/>
          <w:lang w:val="hy-AM"/>
        </w:rPr>
        <w:t xml:space="preserve">ՀՀ առողջապահության համակարգի 2023-2026թթ. զարգացման ռազմավարության մեջ։  </w:t>
      </w:r>
    </w:p>
    <w:p w14:paraId="31B4EF29" w14:textId="2FDC59E6" w:rsidR="00604737" w:rsidRDefault="00604737" w:rsidP="00237818">
      <w:pPr>
        <w:spacing w:after="0" w:line="240" w:lineRule="auto"/>
        <w:ind w:firstLine="720"/>
        <w:jc w:val="both"/>
        <w:rPr>
          <w:rFonts w:ascii="GHEA Grapalat" w:hAnsi="GHEA Grapalat"/>
          <w:sz w:val="24"/>
          <w:lang w:val="hy-AM"/>
        </w:rPr>
      </w:pPr>
      <w:r w:rsidRPr="00596D61">
        <w:rPr>
          <w:rFonts w:ascii="GHEA Grapalat" w:hAnsi="GHEA Grapalat"/>
          <w:sz w:val="24"/>
          <w:lang w:val="hy-AM"/>
        </w:rPr>
        <w:t xml:space="preserve"> ԿԶՆ 3-րդ նպատակը թիրախավորում է մինչև 2030թ. կրճատել մայրական մահացության համամասնությունը մինչև 70-ից ցածր՝ 100 հազար կենդանածնի հաշվով,</w:t>
      </w:r>
      <w:r w:rsidRPr="00D91A84">
        <w:rPr>
          <w:rFonts w:ascii="GHEA Grapalat" w:hAnsi="GHEA Grapalat"/>
          <w:sz w:val="24"/>
          <w:lang w:val="hy-AM"/>
        </w:rPr>
        <w:t xml:space="preserve"> մինչև 2030թ. վերջ դնել նորածինների և մինչև 5 տարեկան երեխաների կանխարգելելի մահերին. բոլոր երկրները պետք է նպատակ ունենան նվազեցնել վաղ նորածնային մահացությունը առնվազն մինչև 12-ից ցածր՝ 1000 կենդանածնի հաշվով, իսկ մինչև 5 տարեկան երեխաների մահացություն</w:t>
      </w:r>
      <w:r>
        <w:rPr>
          <w:rFonts w:ascii="GHEA Grapalat" w:hAnsi="GHEA Grapalat"/>
          <w:sz w:val="24"/>
          <w:lang w:val="hy-AM"/>
        </w:rPr>
        <w:t>ն</w:t>
      </w:r>
      <w:r w:rsidRPr="00D91A84">
        <w:rPr>
          <w:rFonts w:ascii="GHEA Grapalat" w:hAnsi="GHEA Grapalat"/>
          <w:sz w:val="24"/>
          <w:lang w:val="hy-AM"/>
        </w:rPr>
        <w:t xml:space="preserve">՝ առնվազն մինչև 25-ի՝ 1000 կենդանածնի հաշվով։ </w:t>
      </w:r>
      <w:r>
        <w:rPr>
          <w:rFonts w:ascii="GHEA Grapalat" w:hAnsi="GHEA Grapalat"/>
          <w:sz w:val="24"/>
          <w:lang w:val="hy-AM"/>
        </w:rPr>
        <w:t>Մ</w:t>
      </w:r>
      <w:r w:rsidRPr="00F365D5">
        <w:rPr>
          <w:rFonts w:ascii="GHEA Grapalat" w:hAnsi="GHEA Grapalat"/>
          <w:sz w:val="24"/>
          <w:lang w:val="hy-AM"/>
        </w:rPr>
        <w:t xml:space="preserve">իևնույն ժամանակ անհրաժեշտ է ընդգծել, որ </w:t>
      </w:r>
      <w:r w:rsidRPr="00D91A84">
        <w:rPr>
          <w:rFonts w:ascii="GHEA Grapalat" w:hAnsi="GHEA Grapalat"/>
          <w:sz w:val="24"/>
          <w:lang w:val="hy-AM"/>
        </w:rPr>
        <w:t xml:space="preserve">մայրական մահացության համամասնությունը մինչև </w:t>
      </w:r>
      <w:r w:rsidRPr="00F365D5">
        <w:rPr>
          <w:rFonts w:ascii="GHEA Grapalat" w:hAnsi="GHEA Grapalat"/>
          <w:sz w:val="24"/>
          <w:lang w:val="hy-AM"/>
        </w:rPr>
        <w:t>70 թիրախը ողջ աշխարհի համար միջինացված ցուցանիշ է (այդ թվում՝ հաշվի առնելով Աֆրիկայի բարձր ցուցանիշները), իսկ Հայաստանի համար առավել նպատակահարմար է որպես թիրախ սահմանել համադրելի երկրների համապատասխան ցուցանիշ</w:t>
      </w:r>
      <w:r>
        <w:rPr>
          <w:rFonts w:ascii="GHEA Grapalat" w:hAnsi="GHEA Grapalat"/>
          <w:sz w:val="24"/>
          <w:lang w:val="hy-AM"/>
        </w:rPr>
        <w:t>ը,</w:t>
      </w:r>
      <w:r w:rsidRPr="00F365D5">
        <w:rPr>
          <w:rFonts w:ascii="GHEA Grapalat" w:hAnsi="GHEA Grapalat"/>
          <w:sz w:val="24"/>
          <w:lang w:val="hy-AM"/>
        </w:rPr>
        <w:t xml:space="preserve"> որը կարող է լինել օրինակ ԵՄ-ի միջինը, որը 13 է (ՀՀ-ում 2021թ.՝ 43.7 ըստ</w:t>
      </w:r>
      <w:r w:rsidR="00671513">
        <w:rPr>
          <w:rFonts w:ascii="GHEA Grapalat" w:hAnsi="GHEA Grapalat"/>
          <w:sz w:val="24"/>
          <w:lang w:val="hy-AM"/>
        </w:rPr>
        <w:t xml:space="preserve">՝ </w:t>
      </w:r>
      <w:r w:rsidRPr="00F365D5">
        <w:rPr>
          <w:rFonts w:ascii="GHEA Grapalat" w:hAnsi="GHEA Grapalat"/>
          <w:sz w:val="24"/>
          <w:lang w:val="hy-AM"/>
        </w:rPr>
        <w:t>ՎԿ-ի)։</w:t>
      </w:r>
    </w:p>
    <w:p w14:paraId="122AFF2E" w14:textId="77777777" w:rsidR="00671513" w:rsidRDefault="00671513" w:rsidP="00237818">
      <w:pPr>
        <w:spacing w:after="0" w:line="240" w:lineRule="auto"/>
        <w:ind w:left="720"/>
        <w:jc w:val="both"/>
        <w:rPr>
          <w:rFonts w:ascii="GHEA Grapalat" w:eastAsiaTheme="minorHAnsi" w:hAnsi="GHEA Grapalat" w:cstheme="minorBidi"/>
          <w:b/>
          <w:sz w:val="20"/>
          <w:szCs w:val="20"/>
          <w:highlight w:val="yellow"/>
          <w:lang w:val="hy-AM"/>
        </w:rPr>
      </w:pPr>
    </w:p>
    <w:p w14:paraId="0C5F68AE" w14:textId="413B7402" w:rsidR="00B13F1C" w:rsidRPr="00671513" w:rsidRDefault="00237818" w:rsidP="00671513">
      <w:pPr>
        <w:spacing w:after="0" w:line="240" w:lineRule="auto"/>
        <w:ind w:firstLine="720"/>
        <w:jc w:val="both"/>
        <w:rPr>
          <w:rFonts w:ascii="GHEA Grapalat" w:eastAsiaTheme="minorHAnsi" w:hAnsi="GHEA Grapalat" w:cstheme="minorBidi"/>
          <w:i/>
          <w:sz w:val="24"/>
          <w:szCs w:val="24"/>
          <w:lang w:val="hy-AM"/>
        </w:rPr>
      </w:pPr>
      <w:r w:rsidRPr="00671513">
        <w:rPr>
          <w:rFonts w:ascii="GHEA Grapalat" w:eastAsiaTheme="minorHAnsi" w:hAnsi="GHEA Grapalat" w:cstheme="minorBidi"/>
          <w:b/>
          <w:i/>
          <w:sz w:val="24"/>
          <w:szCs w:val="24"/>
          <w:lang w:val="hy-AM"/>
        </w:rPr>
        <w:t xml:space="preserve">ԱՆ դիրքորոշում։ </w:t>
      </w:r>
      <w:r w:rsidR="00B13F1C" w:rsidRPr="00671513">
        <w:rPr>
          <w:rFonts w:ascii="GHEA Grapalat" w:eastAsiaTheme="minorHAnsi" w:hAnsi="GHEA Grapalat" w:cstheme="minorBidi"/>
          <w:i/>
          <w:sz w:val="24"/>
          <w:szCs w:val="24"/>
          <w:lang w:val="hy-AM"/>
        </w:rPr>
        <w:t>ԿԶԾ թիրախները, ներառյալ առողջապահության ոլորտին վերաբերող, ազգայնացված չեն, սակայն, հաշվի առնելով, որ մայրական և մինչև 5 տարեկան երեխաների մահացության մասով գլոբալ թիրախը հաղթահարված է, ՀՀ կառավարության 2023թ</w:t>
      </w:r>
      <w:r w:rsidR="00083777" w:rsidRPr="00083777">
        <w:rPr>
          <w:rFonts w:ascii="GHEA Grapalat" w:eastAsiaTheme="minorHAnsi" w:hAnsi="GHEA Grapalat" w:cstheme="minorBidi"/>
          <w:i/>
          <w:sz w:val="24"/>
          <w:szCs w:val="24"/>
          <w:lang w:val="hy-AM"/>
        </w:rPr>
        <w:t xml:space="preserve">. </w:t>
      </w:r>
      <w:r w:rsidR="00B13F1C" w:rsidRPr="00671513">
        <w:rPr>
          <w:rFonts w:ascii="GHEA Grapalat" w:eastAsiaTheme="minorHAnsi" w:hAnsi="GHEA Grapalat" w:cstheme="minorBidi"/>
          <w:i/>
          <w:sz w:val="24"/>
          <w:szCs w:val="24"/>
          <w:lang w:val="hy-AM"/>
        </w:rPr>
        <w:t xml:space="preserve">փետրվարի 9-ի </w:t>
      </w:r>
      <w:r w:rsidR="00083777">
        <w:rPr>
          <w:rFonts w:ascii="GHEA Grapalat" w:eastAsiaTheme="minorHAnsi" w:hAnsi="GHEA Grapalat" w:cstheme="minorBidi"/>
          <w:i/>
          <w:sz w:val="24"/>
          <w:szCs w:val="24"/>
          <w:lang w:val="hy-AM"/>
        </w:rPr>
        <w:t xml:space="preserve">թիվ </w:t>
      </w:r>
      <w:r w:rsidR="00B13F1C" w:rsidRPr="00671513">
        <w:rPr>
          <w:rFonts w:ascii="GHEA Grapalat" w:eastAsiaTheme="minorHAnsi" w:hAnsi="GHEA Grapalat" w:cstheme="minorBidi"/>
          <w:i/>
          <w:sz w:val="24"/>
          <w:szCs w:val="24"/>
          <w:lang w:val="hy-AM"/>
        </w:rPr>
        <w:t>174-Լ որոշմամբ հաստատված «Հ</w:t>
      </w:r>
      <w:r w:rsidR="00083777">
        <w:rPr>
          <w:rFonts w:ascii="GHEA Grapalat" w:eastAsiaTheme="minorHAnsi" w:hAnsi="GHEA Grapalat" w:cstheme="minorBidi"/>
          <w:i/>
          <w:sz w:val="24"/>
          <w:szCs w:val="24"/>
          <w:lang w:val="hy-AM"/>
        </w:rPr>
        <w:t xml:space="preserve">Հ </w:t>
      </w:r>
      <w:r w:rsidR="00B13F1C" w:rsidRPr="00671513">
        <w:rPr>
          <w:rFonts w:ascii="GHEA Grapalat" w:eastAsiaTheme="minorHAnsi" w:hAnsi="GHEA Grapalat" w:cstheme="minorBidi"/>
          <w:i/>
          <w:sz w:val="24"/>
          <w:szCs w:val="24"/>
          <w:lang w:val="hy-AM"/>
        </w:rPr>
        <w:t>առողջապահության համակարգի 2023-2026</w:t>
      </w:r>
      <w:r w:rsidR="00083777">
        <w:rPr>
          <w:rFonts w:ascii="GHEA Grapalat" w:eastAsiaTheme="minorHAnsi" w:hAnsi="GHEA Grapalat" w:cstheme="minorBidi"/>
          <w:i/>
          <w:sz w:val="24"/>
          <w:szCs w:val="24"/>
          <w:lang w:val="hy-AM"/>
        </w:rPr>
        <w:t>թ</w:t>
      </w:r>
      <w:r w:rsidR="00B13F1C" w:rsidRPr="00671513">
        <w:rPr>
          <w:rFonts w:ascii="GHEA Grapalat" w:eastAsiaTheme="minorHAnsi" w:hAnsi="GHEA Grapalat" w:cstheme="minorBidi"/>
          <w:i/>
          <w:sz w:val="24"/>
          <w:szCs w:val="24"/>
          <w:lang w:val="hy-AM"/>
        </w:rPr>
        <w:t>թ</w:t>
      </w:r>
      <w:r w:rsidR="00083777" w:rsidRPr="00083777">
        <w:rPr>
          <w:rFonts w:ascii="GHEA Grapalat" w:eastAsiaTheme="minorHAnsi" w:hAnsi="GHEA Grapalat" w:cstheme="minorBidi"/>
          <w:i/>
          <w:sz w:val="24"/>
          <w:szCs w:val="24"/>
          <w:lang w:val="hy-AM"/>
        </w:rPr>
        <w:t>.</w:t>
      </w:r>
      <w:r w:rsidR="00B13F1C" w:rsidRPr="00671513">
        <w:rPr>
          <w:rFonts w:ascii="GHEA Grapalat" w:eastAsiaTheme="minorHAnsi" w:hAnsi="GHEA Grapalat" w:cstheme="minorBidi"/>
          <w:i/>
          <w:sz w:val="24"/>
          <w:szCs w:val="24"/>
          <w:lang w:val="hy-AM"/>
        </w:rPr>
        <w:t xml:space="preserve"> զարգացման ռազմավարությամբ» մայրական և մինչև 5 տարեկան երեխաների մահացության համար սահմանվել են ազգային թիրախներ` 2026 և 2030թթ. համար:  </w:t>
      </w:r>
    </w:p>
    <w:p w14:paraId="305C0C25" w14:textId="30226DB8" w:rsidR="00C42CD5" w:rsidRPr="00E419D5" w:rsidRDefault="00C42CD5" w:rsidP="00004322">
      <w:pPr>
        <w:spacing w:after="0" w:line="240" w:lineRule="auto"/>
        <w:ind w:firstLine="720"/>
        <w:jc w:val="both"/>
        <w:rPr>
          <w:rFonts w:ascii="GHEA Grapalat" w:eastAsiaTheme="minorHAnsi" w:hAnsi="GHEA Grapalat" w:cstheme="minorBidi"/>
          <w:i/>
          <w:sz w:val="24"/>
          <w:szCs w:val="24"/>
          <w:lang w:val="hy-AM"/>
        </w:rPr>
      </w:pPr>
      <w:r w:rsidRPr="00671513">
        <w:rPr>
          <w:rFonts w:ascii="GHEA Grapalat" w:eastAsiaTheme="minorHAnsi" w:hAnsi="GHEA Grapalat" w:cstheme="minorBidi"/>
          <w:b/>
          <w:i/>
          <w:sz w:val="24"/>
          <w:szCs w:val="24"/>
          <w:lang w:val="hy-AM"/>
        </w:rPr>
        <w:t xml:space="preserve">Հաշվեքննողի արձագանք։ </w:t>
      </w:r>
      <w:r w:rsidR="00E419D5" w:rsidRPr="00E419D5">
        <w:rPr>
          <w:rFonts w:ascii="GHEA Grapalat" w:eastAsiaTheme="minorHAnsi" w:hAnsi="GHEA Grapalat" w:cstheme="minorBidi"/>
          <w:i/>
          <w:sz w:val="24"/>
          <w:szCs w:val="24"/>
          <w:lang w:val="hy-AM"/>
        </w:rPr>
        <w:t xml:space="preserve">Ընդունվել է ի գիտություն։ </w:t>
      </w:r>
    </w:p>
    <w:p w14:paraId="14BDF6DF" w14:textId="77777777" w:rsidR="004C096F" w:rsidRDefault="004C096F" w:rsidP="00BA2816">
      <w:pPr>
        <w:spacing w:after="0" w:line="240" w:lineRule="auto"/>
        <w:ind w:left="720"/>
        <w:jc w:val="both"/>
        <w:rPr>
          <w:rFonts w:ascii="GHEA Grapalat" w:hAnsi="GHEA Grapalat"/>
          <w:b/>
          <w:i/>
          <w:color w:val="0070C0"/>
          <w:sz w:val="24"/>
          <w:lang w:val="hy-AM"/>
        </w:rPr>
      </w:pPr>
    </w:p>
    <w:p w14:paraId="25A22B69" w14:textId="41B95FAF" w:rsidR="005D4402" w:rsidRPr="00E42EF2" w:rsidRDefault="00C42CD5" w:rsidP="00BA2816">
      <w:pPr>
        <w:spacing w:after="0" w:line="240" w:lineRule="auto"/>
        <w:ind w:left="720"/>
        <w:jc w:val="both"/>
        <w:rPr>
          <w:rFonts w:ascii="GHEA Grapalat" w:hAnsi="GHEA Grapalat"/>
          <w:i/>
          <w:color w:val="0070C0"/>
          <w:sz w:val="24"/>
          <w:lang w:val="hy-AM"/>
        </w:rPr>
      </w:pPr>
      <w:r>
        <w:rPr>
          <w:rFonts w:ascii="GHEA Grapalat" w:hAnsi="GHEA Grapalat"/>
          <w:b/>
          <w:i/>
          <w:color w:val="0070C0"/>
          <w:sz w:val="24"/>
          <w:lang w:val="hy-AM"/>
        </w:rPr>
        <w:t>Եզրահանգում</w:t>
      </w:r>
      <w:r w:rsidR="00BA2816">
        <w:rPr>
          <w:rFonts w:ascii="GHEA Grapalat" w:hAnsi="GHEA Grapalat"/>
          <w:b/>
          <w:i/>
          <w:color w:val="0070C0"/>
          <w:sz w:val="24"/>
          <w:lang w:val="hy-AM"/>
        </w:rPr>
        <w:t xml:space="preserve">։ </w:t>
      </w:r>
      <w:r w:rsidR="00BA2816" w:rsidRPr="00BA2816">
        <w:rPr>
          <w:rFonts w:ascii="GHEA Grapalat" w:hAnsi="GHEA Grapalat"/>
          <w:i/>
          <w:color w:val="0070C0"/>
          <w:sz w:val="24"/>
          <w:lang w:val="hy-AM"/>
        </w:rPr>
        <w:t>Նախարարությունը ԿԶՆ թիրախները կիրառել է որպես նպատակ,</w:t>
      </w:r>
      <w:r w:rsidR="002965A4" w:rsidRPr="00E90298">
        <w:rPr>
          <w:rFonts w:ascii="GHEA Grapalat" w:hAnsi="GHEA Grapalat"/>
          <w:i/>
          <w:color w:val="0070C0"/>
          <w:sz w:val="24"/>
          <w:lang w:val="hy-AM"/>
        </w:rPr>
        <w:t xml:space="preserve"> </w:t>
      </w:r>
      <w:r w:rsidR="00BA2816" w:rsidRPr="00BA2816">
        <w:rPr>
          <w:rFonts w:ascii="GHEA Grapalat" w:hAnsi="GHEA Grapalat"/>
          <w:i/>
          <w:color w:val="0070C0"/>
          <w:sz w:val="24"/>
          <w:lang w:val="hy-AM"/>
        </w:rPr>
        <w:t xml:space="preserve"> չնայած</w:t>
      </w:r>
      <w:r w:rsidR="00E90298">
        <w:rPr>
          <w:rFonts w:ascii="GHEA Grapalat" w:hAnsi="GHEA Grapalat"/>
          <w:i/>
          <w:color w:val="0070C0"/>
          <w:sz w:val="24"/>
          <w:lang w:val="hy-AM"/>
        </w:rPr>
        <w:t xml:space="preserve"> </w:t>
      </w:r>
      <w:r w:rsidR="001204B0">
        <w:rPr>
          <w:rFonts w:ascii="GHEA Grapalat" w:hAnsi="GHEA Grapalat"/>
          <w:i/>
          <w:color w:val="0070C0"/>
          <w:sz w:val="24"/>
          <w:lang w:val="hy-AM"/>
        </w:rPr>
        <w:t>նրան</w:t>
      </w:r>
      <w:r w:rsidR="00BA2816" w:rsidRPr="00BA2816">
        <w:rPr>
          <w:rFonts w:ascii="GHEA Grapalat" w:hAnsi="GHEA Grapalat"/>
          <w:i/>
          <w:color w:val="0070C0"/>
          <w:sz w:val="24"/>
          <w:lang w:val="hy-AM"/>
        </w:rPr>
        <w:t xml:space="preserve">, որ տվյալ ժամանակահատվածում </w:t>
      </w:r>
      <w:r w:rsidR="00E419D5">
        <w:rPr>
          <w:rFonts w:ascii="GHEA Grapalat" w:hAnsi="GHEA Grapalat"/>
          <w:i/>
          <w:color w:val="0070C0"/>
          <w:sz w:val="24"/>
          <w:lang w:val="hy-AM"/>
        </w:rPr>
        <w:t>դրանք</w:t>
      </w:r>
      <w:r w:rsidR="00BA2816" w:rsidRPr="00BA2816">
        <w:rPr>
          <w:rFonts w:ascii="GHEA Grapalat" w:hAnsi="GHEA Grapalat"/>
          <w:i/>
          <w:color w:val="0070C0"/>
          <w:sz w:val="24"/>
          <w:lang w:val="hy-AM"/>
        </w:rPr>
        <w:t xml:space="preserve"> </w:t>
      </w:r>
      <w:r w:rsidR="001204B0">
        <w:rPr>
          <w:rFonts w:ascii="GHEA Grapalat" w:hAnsi="GHEA Grapalat"/>
          <w:i/>
          <w:color w:val="0070C0"/>
          <w:sz w:val="24"/>
          <w:lang w:val="hy-AM"/>
        </w:rPr>
        <w:t>Ն</w:t>
      </w:r>
      <w:r w:rsidR="00BA2816" w:rsidRPr="00BA2816">
        <w:rPr>
          <w:rFonts w:ascii="GHEA Grapalat" w:hAnsi="GHEA Grapalat"/>
          <w:i/>
          <w:color w:val="0070C0"/>
          <w:sz w:val="24"/>
          <w:lang w:val="hy-AM"/>
        </w:rPr>
        <w:t>ախարարության համար ազգայնացված չեն եղել։</w:t>
      </w:r>
      <w:r w:rsidR="005D4402" w:rsidRPr="00E90298">
        <w:rPr>
          <w:rFonts w:ascii="GHEA Grapalat" w:hAnsi="GHEA Grapalat"/>
          <w:i/>
          <w:color w:val="0070C0"/>
          <w:sz w:val="24"/>
          <w:lang w:val="hy-AM"/>
        </w:rPr>
        <w:t xml:space="preserve"> Թ</w:t>
      </w:r>
      <w:r w:rsidR="00E90298">
        <w:rPr>
          <w:rFonts w:ascii="GHEA Grapalat" w:hAnsi="GHEA Grapalat"/>
          <w:i/>
          <w:color w:val="0070C0"/>
          <w:sz w:val="24"/>
          <w:lang w:val="hy-AM"/>
        </w:rPr>
        <w:t>ե</w:t>
      </w:r>
      <w:r w:rsidR="005D4402" w:rsidRPr="00E90298">
        <w:rPr>
          <w:rFonts w:ascii="GHEA Grapalat" w:hAnsi="GHEA Grapalat"/>
          <w:i/>
          <w:color w:val="0070C0"/>
          <w:sz w:val="24"/>
          <w:lang w:val="hy-AM"/>
        </w:rPr>
        <w:t>և ԱՆ փաստում է, որ գլոբալ թիրախը հաղթահարված է, սակայն 2026 և 2030թթ</w:t>
      </w:r>
      <w:r w:rsidR="003636C7" w:rsidRPr="003636C7">
        <w:rPr>
          <w:rFonts w:ascii="GHEA Grapalat" w:hAnsi="GHEA Grapalat"/>
          <w:i/>
          <w:color w:val="0070C0"/>
          <w:sz w:val="24"/>
          <w:lang w:val="hy-AM"/>
        </w:rPr>
        <w:t>.</w:t>
      </w:r>
      <w:r w:rsidR="005D4402" w:rsidRPr="00E90298">
        <w:rPr>
          <w:rFonts w:ascii="GHEA Grapalat" w:hAnsi="GHEA Grapalat"/>
          <w:i/>
          <w:color w:val="0070C0"/>
          <w:sz w:val="24"/>
          <w:lang w:val="hy-AM"/>
        </w:rPr>
        <w:t xml:space="preserve"> համար սահմանված թիրախների և Ծրագրի հստակ, թիրախավորված և չափելի նպատակների, ինչպես նաև Ծրագրի ոչ արդյունքային ցուցանիշների միջև կապ</w:t>
      </w:r>
      <w:r w:rsidR="001204B0">
        <w:rPr>
          <w:rFonts w:ascii="GHEA Grapalat" w:hAnsi="GHEA Grapalat"/>
          <w:i/>
          <w:color w:val="0070C0"/>
          <w:sz w:val="24"/>
          <w:lang w:val="hy-AM"/>
        </w:rPr>
        <w:t>ն ամբողջապես</w:t>
      </w:r>
      <w:r w:rsidR="005D4402" w:rsidRPr="00E90298">
        <w:rPr>
          <w:rFonts w:ascii="GHEA Grapalat" w:hAnsi="GHEA Grapalat"/>
          <w:i/>
          <w:color w:val="0070C0"/>
          <w:sz w:val="24"/>
          <w:lang w:val="hy-AM"/>
        </w:rPr>
        <w:t xml:space="preserve"> բացահայտված չէ:</w:t>
      </w:r>
    </w:p>
    <w:p w14:paraId="08314F05" w14:textId="44A7B9FC" w:rsidR="00C42CD5" w:rsidRPr="00BA2816" w:rsidRDefault="00C42CD5" w:rsidP="00BA2816">
      <w:pPr>
        <w:spacing w:after="0" w:line="240" w:lineRule="auto"/>
        <w:ind w:left="720"/>
        <w:jc w:val="both"/>
        <w:rPr>
          <w:rFonts w:ascii="GHEA Grapalat" w:hAnsi="GHEA Grapalat"/>
          <w:i/>
          <w:color w:val="0070C0"/>
          <w:sz w:val="24"/>
          <w:lang w:val="hy-AM"/>
        </w:rPr>
      </w:pPr>
      <w:r>
        <w:rPr>
          <w:rFonts w:ascii="GHEA Grapalat" w:hAnsi="GHEA Grapalat"/>
          <w:b/>
          <w:i/>
          <w:color w:val="0070C0"/>
          <w:sz w:val="24"/>
          <w:lang w:val="hy-AM"/>
        </w:rPr>
        <w:t>Առաջարկություն։</w:t>
      </w:r>
      <w:r w:rsidR="00BA2816">
        <w:rPr>
          <w:rFonts w:ascii="GHEA Grapalat" w:hAnsi="GHEA Grapalat"/>
          <w:b/>
          <w:i/>
          <w:color w:val="0070C0"/>
          <w:sz w:val="24"/>
          <w:lang w:val="hy-AM"/>
        </w:rPr>
        <w:t xml:space="preserve"> </w:t>
      </w:r>
      <w:r w:rsidR="002965A4" w:rsidRPr="00E90298">
        <w:rPr>
          <w:rFonts w:ascii="GHEA Grapalat" w:hAnsi="GHEA Grapalat"/>
          <w:i/>
          <w:color w:val="0070C0"/>
          <w:sz w:val="24"/>
          <w:lang w:val="hy-AM"/>
        </w:rPr>
        <w:t>Միջոցներ</w:t>
      </w:r>
      <w:r w:rsidR="002965A4" w:rsidRPr="00BA2816">
        <w:rPr>
          <w:rFonts w:ascii="GHEA Grapalat" w:hAnsi="GHEA Grapalat"/>
          <w:i/>
          <w:color w:val="0070C0"/>
          <w:sz w:val="24"/>
          <w:lang w:val="hy-AM"/>
        </w:rPr>
        <w:t xml:space="preserve"> </w:t>
      </w:r>
      <w:r w:rsidR="00BA2816" w:rsidRPr="00BA2816">
        <w:rPr>
          <w:rFonts w:ascii="GHEA Grapalat" w:hAnsi="GHEA Grapalat"/>
          <w:i/>
          <w:color w:val="0070C0"/>
          <w:sz w:val="24"/>
          <w:lang w:val="hy-AM"/>
        </w:rPr>
        <w:t>ձեռնարկել ԿԶ նպատակներ</w:t>
      </w:r>
      <w:r w:rsidR="00BD3A99">
        <w:rPr>
          <w:rFonts w:ascii="GHEA Grapalat" w:hAnsi="GHEA Grapalat"/>
          <w:i/>
          <w:color w:val="0070C0"/>
          <w:sz w:val="24"/>
          <w:lang w:val="hy-AM"/>
        </w:rPr>
        <w:t>ն</w:t>
      </w:r>
      <w:r w:rsidR="00BA2816" w:rsidRPr="00BA2816">
        <w:rPr>
          <w:rFonts w:ascii="GHEA Grapalat" w:hAnsi="GHEA Grapalat"/>
          <w:i/>
          <w:color w:val="0070C0"/>
          <w:sz w:val="24"/>
          <w:lang w:val="hy-AM"/>
        </w:rPr>
        <w:t xml:space="preserve"> ազգայնացնելու ուղղությամբ,</w:t>
      </w:r>
      <w:r w:rsidR="00BA7D0B" w:rsidRPr="00BA7D0B">
        <w:rPr>
          <w:rFonts w:ascii="GHEA Grapalat" w:hAnsi="GHEA Grapalat"/>
          <w:i/>
          <w:color w:val="0070C0"/>
          <w:sz w:val="24"/>
          <w:lang w:val="hy-AM"/>
        </w:rPr>
        <w:t xml:space="preserve"> </w:t>
      </w:r>
      <w:r w:rsidR="00BA7D0B">
        <w:rPr>
          <w:rFonts w:ascii="GHEA Grapalat" w:hAnsi="GHEA Grapalat"/>
          <w:i/>
          <w:color w:val="0070C0"/>
          <w:sz w:val="24"/>
          <w:lang w:val="hy-AM"/>
        </w:rPr>
        <w:t>նպատակները սահմանելիս</w:t>
      </w:r>
      <w:r w:rsidR="00BA2816" w:rsidRPr="00BA2816">
        <w:rPr>
          <w:rFonts w:ascii="GHEA Grapalat" w:hAnsi="GHEA Grapalat"/>
          <w:i/>
          <w:color w:val="0070C0"/>
          <w:sz w:val="24"/>
          <w:lang w:val="hy-AM"/>
        </w:rPr>
        <w:t xml:space="preserve"> </w:t>
      </w:r>
      <w:r w:rsidR="00BA7D0B">
        <w:rPr>
          <w:rFonts w:ascii="GHEA Grapalat" w:hAnsi="GHEA Grapalat"/>
          <w:i/>
          <w:color w:val="0070C0"/>
          <w:sz w:val="24"/>
          <w:lang w:val="hy-AM"/>
        </w:rPr>
        <w:t>առաջնորդվել</w:t>
      </w:r>
      <w:r w:rsidR="00BA2816" w:rsidRPr="00BA2816">
        <w:rPr>
          <w:rFonts w:ascii="GHEA Grapalat" w:hAnsi="GHEA Grapalat"/>
          <w:i/>
          <w:color w:val="0070C0"/>
          <w:sz w:val="24"/>
          <w:lang w:val="hy-AM"/>
        </w:rPr>
        <w:t xml:space="preserve"> միջազգային լավագո</w:t>
      </w:r>
      <w:r w:rsidR="00BA7D0B">
        <w:rPr>
          <w:rFonts w:ascii="GHEA Grapalat" w:hAnsi="GHEA Grapalat"/>
          <w:i/>
          <w:color w:val="0070C0"/>
          <w:sz w:val="24"/>
          <w:lang w:val="hy-AM"/>
        </w:rPr>
        <w:t>ւյն փորձի ընդունելի</w:t>
      </w:r>
      <w:r w:rsidR="00BA2816" w:rsidRPr="00BA2816">
        <w:rPr>
          <w:rFonts w:ascii="GHEA Grapalat" w:hAnsi="GHEA Grapalat"/>
          <w:i/>
          <w:color w:val="0070C0"/>
          <w:sz w:val="24"/>
          <w:lang w:val="hy-AM"/>
        </w:rPr>
        <w:t xml:space="preserve"> </w:t>
      </w:r>
      <w:r w:rsidR="00BA7D0B">
        <w:rPr>
          <w:rFonts w:ascii="GHEA Grapalat" w:hAnsi="GHEA Grapalat"/>
          <w:i/>
          <w:color w:val="0070C0"/>
          <w:sz w:val="24"/>
          <w:lang w:val="hy-AM"/>
        </w:rPr>
        <w:t>գործելակարգերով</w:t>
      </w:r>
      <w:r w:rsidR="00BA2816" w:rsidRPr="00BA2816">
        <w:rPr>
          <w:rFonts w:ascii="GHEA Grapalat" w:hAnsi="GHEA Grapalat"/>
          <w:i/>
          <w:color w:val="0070C0"/>
          <w:sz w:val="24"/>
          <w:lang w:val="hy-AM"/>
        </w:rPr>
        <w:t>։</w:t>
      </w:r>
    </w:p>
    <w:p w14:paraId="0547C7D9" w14:textId="77777777" w:rsidR="00604737" w:rsidRPr="00C81453" w:rsidRDefault="00604737" w:rsidP="00237818">
      <w:pPr>
        <w:pStyle w:val="NoSpacing"/>
        <w:rPr>
          <w:rFonts w:ascii="GHEA Grapalat" w:hAnsi="GHEA Grapalat"/>
          <w:b/>
          <w:i/>
          <w:color w:val="0070C0"/>
          <w:sz w:val="10"/>
          <w:szCs w:val="10"/>
          <w:lang w:val="hy-AM"/>
        </w:rPr>
      </w:pPr>
    </w:p>
    <w:p w14:paraId="06DEC040" w14:textId="77777777" w:rsidR="00D1327F" w:rsidRDefault="00D1327F" w:rsidP="00237818">
      <w:pPr>
        <w:pStyle w:val="NoSpacing"/>
        <w:jc w:val="both"/>
        <w:rPr>
          <w:rFonts w:ascii="GHEA Grapalat" w:hAnsi="GHEA Grapalat"/>
          <w:b/>
          <w:i/>
          <w:color w:val="0070C0"/>
          <w:sz w:val="24"/>
          <w:lang w:val="hy-AM"/>
        </w:rPr>
      </w:pPr>
    </w:p>
    <w:p w14:paraId="4C056BEA" w14:textId="1A91A31E" w:rsidR="00604737" w:rsidRPr="00D537CA" w:rsidRDefault="00604737" w:rsidP="00237818">
      <w:pPr>
        <w:pStyle w:val="NoSpacing"/>
        <w:jc w:val="both"/>
        <w:rPr>
          <w:rFonts w:ascii="Cambria Math" w:hAnsi="Cambria Math"/>
          <w:b/>
          <w:i/>
          <w:color w:val="0070C0"/>
          <w:sz w:val="24"/>
          <w:lang w:val="hy-AM"/>
        </w:rPr>
      </w:pPr>
      <w:r>
        <w:rPr>
          <w:rFonts w:ascii="GHEA Grapalat" w:hAnsi="GHEA Grapalat"/>
          <w:b/>
          <w:i/>
          <w:color w:val="0070C0"/>
          <w:sz w:val="24"/>
          <w:lang w:val="hy-AM"/>
        </w:rPr>
        <w:lastRenderedPageBreak/>
        <w:t>Հարց</w:t>
      </w:r>
      <w:r w:rsidRPr="00D91A84">
        <w:rPr>
          <w:rFonts w:ascii="GHEA Grapalat" w:hAnsi="GHEA Grapalat"/>
          <w:b/>
          <w:i/>
          <w:color w:val="0070C0"/>
          <w:sz w:val="24"/>
          <w:lang w:val="hy-AM"/>
        </w:rPr>
        <w:t xml:space="preserve"> 4</w:t>
      </w:r>
      <w:r w:rsidR="0086049F">
        <w:rPr>
          <w:rFonts w:ascii="Cambria Math" w:hAnsi="Cambria Math"/>
          <w:b/>
          <w:i/>
          <w:color w:val="0070C0"/>
          <w:sz w:val="24"/>
          <w:lang w:val="hy-AM"/>
        </w:rPr>
        <w:t>․</w:t>
      </w:r>
      <w:r w:rsidR="0086049F" w:rsidRPr="00D91A84">
        <w:rPr>
          <w:rFonts w:ascii="GHEA Grapalat" w:hAnsi="GHEA Grapalat"/>
          <w:b/>
          <w:i/>
          <w:color w:val="0070C0"/>
          <w:sz w:val="24"/>
          <w:lang w:val="hy-AM"/>
        </w:rPr>
        <w:t xml:space="preserve"> </w:t>
      </w:r>
      <w:r>
        <w:rPr>
          <w:rFonts w:ascii="GHEA Grapalat" w:hAnsi="GHEA Grapalat"/>
          <w:b/>
          <w:i/>
          <w:color w:val="0070C0"/>
          <w:sz w:val="24"/>
          <w:lang w:val="hy-AM"/>
        </w:rPr>
        <w:t>Արդյո</w:t>
      </w:r>
      <w:r w:rsidR="0086049F">
        <w:rPr>
          <w:rFonts w:ascii="GHEA Grapalat" w:hAnsi="GHEA Grapalat"/>
          <w:b/>
          <w:i/>
          <w:color w:val="0070C0"/>
          <w:sz w:val="24"/>
          <w:lang w:val="hy-AM"/>
        </w:rPr>
        <w:t>՞</w:t>
      </w:r>
      <w:r>
        <w:rPr>
          <w:rFonts w:ascii="GHEA Grapalat" w:hAnsi="GHEA Grapalat"/>
          <w:b/>
          <w:i/>
          <w:color w:val="0070C0"/>
          <w:sz w:val="24"/>
          <w:lang w:val="hy-AM"/>
        </w:rPr>
        <w:t xml:space="preserve">ք </w:t>
      </w:r>
      <w:r w:rsidR="00557591" w:rsidRPr="00122EC4">
        <w:rPr>
          <w:rFonts w:ascii="GHEA Grapalat" w:hAnsi="GHEA Grapalat"/>
          <w:b/>
          <w:i/>
          <w:color w:val="0070C0"/>
          <w:sz w:val="24"/>
          <w:lang w:val="hy-AM"/>
        </w:rPr>
        <w:t xml:space="preserve">բացահատված է </w:t>
      </w:r>
      <w:r>
        <w:rPr>
          <w:rFonts w:ascii="GHEA Grapalat" w:hAnsi="GHEA Grapalat"/>
          <w:b/>
          <w:i/>
          <w:color w:val="0070C0"/>
          <w:sz w:val="24"/>
          <w:lang w:val="hy-AM"/>
        </w:rPr>
        <w:t>մ</w:t>
      </w:r>
      <w:r w:rsidRPr="00D91A84">
        <w:rPr>
          <w:rFonts w:ascii="GHEA Grapalat" w:hAnsi="GHEA Grapalat"/>
          <w:b/>
          <w:i/>
          <w:color w:val="0070C0"/>
          <w:sz w:val="24"/>
          <w:lang w:val="hy-AM"/>
        </w:rPr>
        <w:t>իջոցառումների համար սահմանված արդյունքային ցուցանիշներ</w:t>
      </w:r>
      <w:r w:rsidR="00557591" w:rsidRPr="00122EC4">
        <w:rPr>
          <w:rFonts w:ascii="GHEA Grapalat" w:hAnsi="GHEA Grapalat"/>
          <w:b/>
          <w:i/>
          <w:color w:val="0070C0"/>
          <w:sz w:val="24"/>
          <w:lang w:val="hy-AM"/>
        </w:rPr>
        <w:t>ի և Ծրագրի</w:t>
      </w:r>
      <w:r w:rsidRPr="00D91A84">
        <w:rPr>
          <w:rFonts w:ascii="GHEA Grapalat" w:hAnsi="GHEA Grapalat"/>
          <w:b/>
          <w:i/>
          <w:color w:val="0070C0"/>
          <w:sz w:val="24"/>
          <w:lang w:val="hy-AM"/>
        </w:rPr>
        <w:t xml:space="preserve"> նպատակներ</w:t>
      </w:r>
      <w:r>
        <w:rPr>
          <w:rFonts w:ascii="GHEA Grapalat" w:hAnsi="GHEA Grapalat"/>
          <w:b/>
          <w:i/>
          <w:color w:val="0070C0"/>
          <w:sz w:val="24"/>
          <w:lang w:val="hy-AM"/>
        </w:rPr>
        <w:t>ի</w:t>
      </w:r>
      <w:r w:rsidR="00557591" w:rsidRPr="00122EC4">
        <w:rPr>
          <w:rFonts w:ascii="GHEA Grapalat" w:hAnsi="GHEA Grapalat"/>
          <w:b/>
          <w:i/>
          <w:color w:val="0070C0"/>
          <w:sz w:val="24"/>
          <w:lang w:val="hy-AM"/>
        </w:rPr>
        <w:t xml:space="preserve"> միջև կապը</w:t>
      </w:r>
      <w:r w:rsidR="00202D8A">
        <w:rPr>
          <w:rFonts w:ascii="Cambria Math" w:hAnsi="Cambria Math"/>
          <w:b/>
          <w:i/>
          <w:color w:val="0070C0"/>
          <w:sz w:val="24"/>
          <w:lang w:val="hy-AM"/>
        </w:rPr>
        <w:t>․</w:t>
      </w:r>
    </w:p>
    <w:p w14:paraId="0709D983" w14:textId="77777777" w:rsidR="00604737" w:rsidRPr="00C81453" w:rsidRDefault="00604737" w:rsidP="00237818">
      <w:pPr>
        <w:pStyle w:val="NoSpacing"/>
        <w:rPr>
          <w:rFonts w:ascii="GHEA Grapalat" w:hAnsi="GHEA Grapalat"/>
          <w:b/>
          <w:i/>
          <w:color w:val="0070C0"/>
          <w:sz w:val="10"/>
          <w:szCs w:val="10"/>
          <w:lang w:val="hy-AM"/>
        </w:rPr>
      </w:pPr>
    </w:p>
    <w:p w14:paraId="1FEA207A" w14:textId="40B8F7BA" w:rsidR="00604737" w:rsidRPr="00D91A84" w:rsidRDefault="00856A21" w:rsidP="00237818">
      <w:pPr>
        <w:pStyle w:val="NoSpacing"/>
        <w:ind w:firstLine="720"/>
        <w:jc w:val="both"/>
        <w:rPr>
          <w:rFonts w:ascii="GHEA Grapalat" w:hAnsi="GHEA Grapalat"/>
          <w:sz w:val="24"/>
          <w:lang w:val="hy-AM"/>
        </w:rPr>
      </w:pPr>
      <w:r>
        <w:rPr>
          <w:rFonts w:ascii="GHEA Grapalat" w:hAnsi="GHEA Grapalat"/>
          <w:sz w:val="24"/>
          <w:lang w:val="hy-AM"/>
        </w:rPr>
        <w:t></w:t>
      </w:r>
      <w:r w:rsidR="00604737" w:rsidRPr="00856A21">
        <w:rPr>
          <w:rFonts w:ascii="GHEA Grapalat" w:hAnsi="GHEA Grapalat"/>
          <w:sz w:val="24"/>
          <w:lang w:val="hy-AM"/>
        </w:rPr>
        <w:t>Մանկաբարձական բժշկական օգնության ծառայություններ</w:t>
      </w:r>
      <w:r>
        <w:rPr>
          <w:rFonts w:ascii="GHEA Grapalat" w:hAnsi="GHEA Grapalat"/>
          <w:sz w:val="24"/>
          <w:lang w:val="hy-AM"/>
        </w:rPr>
        <w:t></w:t>
      </w:r>
      <w:r w:rsidR="00604737" w:rsidRPr="00D91A84">
        <w:rPr>
          <w:rFonts w:ascii="GHEA Grapalat" w:hAnsi="GHEA Grapalat"/>
          <w:sz w:val="24"/>
          <w:lang w:val="hy-AM"/>
        </w:rPr>
        <w:t xml:space="preserve"> միջոցառման </w:t>
      </w:r>
      <w:r w:rsidR="00E41B3A" w:rsidRPr="00122EC4">
        <w:rPr>
          <w:rFonts w:ascii="GHEA Grapalat" w:hAnsi="GHEA Grapalat"/>
          <w:sz w:val="24"/>
          <w:lang w:val="hy-AM"/>
        </w:rPr>
        <w:t>համար՝</w:t>
      </w:r>
      <w:r w:rsidR="00604737" w:rsidRPr="00D91A84">
        <w:rPr>
          <w:rFonts w:ascii="GHEA Grapalat" w:hAnsi="GHEA Grapalat"/>
          <w:sz w:val="24"/>
          <w:lang w:val="hy-AM"/>
        </w:rPr>
        <w:t xml:space="preserve"> մայրական, վաղ նորածնային  մահացության իջեցում, պերինատալ կորուստների նվազեցում, </w:t>
      </w:r>
      <w:r w:rsidR="00F4121C">
        <w:rPr>
          <w:rFonts w:ascii="GHEA Grapalat" w:hAnsi="GHEA Grapalat"/>
          <w:sz w:val="24"/>
          <w:lang w:val="hy-AM"/>
        </w:rPr>
        <w:t xml:space="preserve">որպես </w:t>
      </w:r>
      <w:r w:rsidR="00604737" w:rsidRPr="00D91A84">
        <w:rPr>
          <w:rFonts w:ascii="GHEA Grapalat" w:hAnsi="GHEA Grapalat"/>
          <w:sz w:val="24"/>
          <w:lang w:val="hy-AM"/>
        </w:rPr>
        <w:t>պետական բյուջեի հիմքում դրված արդյունքային ցո</w:t>
      </w:r>
      <w:r w:rsidR="00604737">
        <w:rPr>
          <w:rFonts w:ascii="GHEA Grapalat" w:hAnsi="GHEA Grapalat"/>
          <w:sz w:val="24"/>
          <w:lang w:val="hy-AM"/>
        </w:rPr>
        <w:t>ւ</w:t>
      </w:r>
      <w:r w:rsidR="00604737" w:rsidRPr="00D91A84">
        <w:rPr>
          <w:rFonts w:ascii="GHEA Grapalat" w:hAnsi="GHEA Grapalat"/>
          <w:sz w:val="24"/>
          <w:lang w:val="hy-AM"/>
        </w:rPr>
        <w:t>ցանիշներ</w:t>
      </w:r>
      <w:r w:rsidR="00E41B3A" w:rsidRPr="00122EC4">
        <w:rPr>
          <w:rFonts w:ascii="GHEA Grapalat" w:hAnsi="GHEA Grapalat"/>
          <w:sz w:val="24"/>
          <w:lang w:val="hy-AM"/>
        </w:rPr>
        <w:t xml:space="preserve"> սահմանվել են </w:t>
      </w:r>
      <w:r w:rsidR="00604737" w:rsidRPr="00D91A84">
        <w:rPr>
          <w:rFonts w:ascii="GHEA Grapalat" w:hAnsi="GHEA Grapalat"/>
          <w:sz w:val="24"/>
          <w:lang w:val="hy-AM"/>
        </w:rPr>
        <w:t xml:space="preserve"> հետևյալ </w:t>
      </w:r>
      <w:r w:rsidR="00604737">
        <w:rPr>
          <w:rFonts w:ascii="GHEA Grapalat" w:hAnsi="GHEA Grapalat"/>
          <w:sz w:val="24"/>
          <w:lang w:val="hy-AM"/>
        </w:rPr>
        <w:t>երեք</w:t>
      </w:r>
      <w:r w:rsidR="001204B0">
        <w:rPr>
          <w:rFonts w:ascii="GHEA Grapalat" w:hAnsi="GHEA Grapalat"/>
          <w:sz w:val="24"/>
          <w:lang w:val="hy-AM"/>
        </w:rPr>
        <w:t xml:space="preserve"> ցուցանիշները</w:t>
      </w:r>
      <w:r w:rsidR="00604737" w:rsidRPr="00D91A84">
        <w:rPr>
          <w:rFonts w:ascii="Cambria Math" w:hAnsi="Cambria Math" w:cs="Cambria Math"/>
          <w:sz w:val="24"/>
          <w:lang w:val="hy-AM"/>
        </w:rPr>
        <w:t>․</w:t>
      </w:r>
    </w:p>
    <w:p w14:paraId="73ECB066" w14:textId="330DC923" w:rsidR="00604737" w:rsidRDefault="009514B5" w:rsidP="00237818">
      <w:pPr>
        <w:pStyle w:val="NoSpacing"/>
        <w:numPr>
          <w:ilvl w:val="0"/>
          <w:numId w:val="5"/>
        </w:numPr>
        <w:jc w:val="both"/>
        <w:rPr>
          <w:rFonts w:ascii="GHEA Grapalat" w:hAnsi="GHEA Grapalat"/>
          <w:sz w:val="24"/>
          <w:lang w:val="hy-AM"/>
        </w:rPr>
      </w:pPr>
      <w:r>
        <w:rPr>
          <w:rFonts w:ascii="GHEA Grapalat" w:hAnsi="GHEA Grapalat"/>
          <w:sz w:val="24"/>
          <w:lang w:val="hy-AM"/>
        </w:rPr>
        <w:t>մ</w:t>
      </w:r>
      <w:r w:rsidR="00604737" w:rsidRPr="00222D70">
        <w:rPr>
          <w:rFonts w:ascii="GHEA Grapalat" w:hAnsi="GHEA Grapalat"/>
          <w:sz w:val="24"/>
          <w:lang w:val="hy-AM"/>
        </w:rPr>
        <w:t>անկաբարձական բժշկական օգնության ծառայություններից օգտվելու դեպքերի թիվ</w:t>
      </w:r>
      <w:r w:rsidR="00604737">
        <w:rPr>
          <w:rFonts w:ascii="GHEA Grapalat" w:hAnsi="GHEA Grapalat"/>
          <w:sz w:val="24"/>
          <w:lang w:val="hy-AM"/>
        </w:rPr>
        <w:t>,</w:t>
      </w:r>
      <w:r w:rsidR="00604737" w:rsidRPr="00222D70">
        <w:rPr>
          <w:rFonts w:ascii="GHEA Grapalat" w:hAnsi="GHEA Grapalat"/>
          <w:sz w:val="24"/>
          <w:lang w:val="hy-AM"/>
        </w:rPr>
        <w:t xml:space="preserve"> </w:t>
      </w:r>
      <w:r w:rsidR="00604737" w:rsidRPr="005E452C">
        <w:rPr>
          <w:rFonts w:ascii="GHEA Grapalat" w:hAnsi="GHEA Grapalat"/>
          <w:sz w:val="24"/>
          <w:lang w:val="hy-AM"/>
        </w:rPr>
        <w:t>(</w:t>
      </w:r>
      <w:r w:rsidR="00604737" w:rsidRPr="00222D70">
        <w:rPr>
          <w:rFonts w:ascii="GHEA Grapalat" w:hAnsi="GHEA Grapalat"/>
          <w:sz w:val="24"/>
          <w:lang w:val="hy-AM"/>
        </w:rPr>
        <w:t>հատ</w:t>
      </w:r>
      <w:r w:rsidR="00604737" w:rsidRPr="005E452C">
        <w:rPr>
          <w:rFonts w:ascii="GHEA Grapalat" w:hAnsi="GHEA Grapalat"/>
          <w:sz w:val="24"/>
          <w:lang w:val="hy-AM"/>
        </w:rPr>
        <w:t>)</w:t>
      </w:r>
      <w:r w:rsidR="00604737" w:rsidRPr="00222D70">
        <w:rPr>
          <w:rFonts w:ascii="GHEA Grapalat" w:hAnsi="GHEA Grapalat"/>
          <w:sz w:val="24"/>
          <w:lang w:val="hy-AM"/>
        </w:rPr>
        <w:t xml:space="preserve">, </w:t>
      </w:r>
    </w:p>
    <w:p w14:paraId="5A382F37" w14:textId="5FEB5717" w:rsidR="00604737" w:rsidRPr="00222D70" w:rsidRDefault="009514B5" w:rsidP="00237818">
      <w:pPr>
        <w:pStyle w:val="NoSpacing"/>
        <w:numPr>
          <w:ilvl w:val="0"/>
          <w:numId w:val="5"/>
        </w:numPr>
        <w:jc w:val="both"/>
        <w:rPr>
          <w:rFonts w:ascii="GHEA Grapalat" w:hAnsi="GHEA Grapalat"/>
          <w:sz w:val="24"/>
          <w:lang w:val="hy-AM"/>
        </w:rPr>
      </w:pPr>
      <w:r>
        <w:rPr>
          <w:rFonts w:ascii="GHEA Grapalat" w:hAnsi="GHEA Grapalat"/>
          <w:sz w:val="24"/>
          <w:lang w:val="hy-AM"/>
        </w:rPr>
        <w:t>ծ</w:t>
      </w:r>
      <w:r w:rsidR="00604737" w:rsidRPr="00222D70">
        <w:rPr>
          <w:rFonts w:ascii="GHEA Grapalat" w:hAnsi="GHEA Grapalat"/>
          <w:sz w:val="24"/>
          <w:lang w:val="hy-AM"/>
        </w:rPr>
        <w:t xml:space="preserve">նունդների թիվ, </w:t>
      </w:r>
      <w:r w:rsidR="00604737" w:rsidRPr="00146FE6">
        <w:rPr>
          <w:rFonts w:ascii="GHEA Grapalat" w:hAnsi="GHEA Grapalat"/>
          <w:sz w:val="24"/>
          <w:lang w:val="hy-AM"/>
        </w:rPr>
        <w:t>(հատ)</w:t>
      </w:r>
      <w:r w:rsidR="00604737" w:rsidRPr="00222D70">
        <w:rPr>
          <w:rFonts w:ascii="GHEA Grapalat" w:hAnsi="GHEA Grapalat"/>
          <w:sz w:val="24"/>
          <w:lang w:val="hy-AM"/>
        </w:rPr>
        <w:tab/>
      </w:r>
    </w:p>
    <w:p w14:paraId="38783C0E" w14:textId="55121E1F" w:rsidR="00604737" w:rsidRPr="00D91A84" w:rsidRDefault="009514B5" w:rsidP="00237818">
      <w:pPr>
        <w:pStyle w:val="NoSpacing"/>
        <w:numPr>
          <w:ilvl w:val="0"/>
          <w:numId w:val="5"/>
        </w:numPr>
        <w:rPr>
          <w:rFonts w:ascii="GHEA Grapalat" w:hAnsi="GHEA Grapalat"/>
          <w:sz w:val="24"/>
          <w:lang w:val="hy-AM"/>
        </w:rPr>
      </w:pPr>
      <w:r>
        <w:rPr>
          <w:rFonts w:ascii="GHEA Grapalat" w:hAnsi="GHEA Grapalat"/>
          <w:sz w:val="24"/>
          <w:lang w:val="hy-AM"/>
        </w:rPr>
        <w:t>կ</w:t>
      </w:r>
      <w:r w:rsidR="00604737" w:rsidRPr="00D91A84">
        <w:rPr>
          <w:rFonts w:ascii="GHEA Grapalat" w:hAnsi="GHEA Grapalat"/>
          <w:sz w:val="24"/>
          <w:lang w:val="hy-AM"/>
        </w:rPr>
        <w:t xml:space="preserve">եսարյան հատումների թիվ, </w:t>
      </w:r>
      <w:r w:rsidR="00604737" w:rsidRPr="00146FE6">
        <w:rPr>
          <w:rFonts w:ascii="GHEA Grapalat" w:hAnsi="GHEA Grapalat"/>
          <w:sz w:val="24"/>
          <w:lang w:val="hy-AM"/>
        </w:rPr>
        <w:t>(հատ)</w:t>
      </w:r>
      <w:r w:rsidR="00604737" w:rsidRPr="00D91A84">
        <w:rPr>
          <w:rFonts w:ascii="GHEA Grapalat" w:hAnsi="GHEA Grapalat"/>
          <w:sz w:val="24"/>
          <w:lang w:val="hy-AM"/>
        </w:rPr>
        <w:t>։</w:t>
      </w:r>
    </w:p>
    <w:p w14:paraId="0A49FB8E" w14:textId="3E176DAB" w:rsidR="00F4121C" w:rsidRDefault="00604737" w:rsidP="00122EC4">
      <w:pPr>
        <w:pStyle w:val="NoSpacing"/>
        <w:ind w:firstLine="720"/>
        <w:jc w:val="both"/>
        <w:rPr>
          <w:rFonts w:ascii="GHEA Grapalat" w:hAnsi="GHEA Grapalat"/>
          <w:sz w:val="24"/>
          <w:szCs w:val="24"/>
          <w:lang w:val="hy-AM"/>
        </w:rPr>
      </w:pPr>
      <w:r>
        <w:rPr>
          <w:rFonts w:ascii="GHEA Grapalat" w:hAnsi="GHEA Grapalat"/>
          <w:sz w:val="24"/>
          <w:lang w:val="hy-AM"/>
        </w:rPr>
        <w:t>ՀՀ ա</w:t>
      </w:r>
      <w:r w:rsidRPr="00D91A84">
        <w:rPr>
          <w:rFonts w:ascii="GHEA Grapalat" w:hAnsi="GHEA Grapalat"/>
          <w:sz w:val="24"/>
          <w:lang w:val="hy-AM"/>
        </w:rPr>
        <w:t>ռողջապահության նախարարության կո</w:t>
      </w:r>
      <w:r>
        <w:rPr>
          <w:rFonts w:ascii="GHEA Grapalat" w:hAnsi="GHEA Grapalat"/>
          <w:sz w:val="24"/>
          <w:lang w:val="hy-AM"/>
        </w:rPr>
        <w:t>ղ</w:t>
      </w:r>
      <w:r w:rsidRPr="00D91A84">
        <w:rPr>
          <w:rFonts w:ascii="GHEA Grapalat" w:hAnsi="GHEA Grapalat"/>
          <w:sz w:val="24"/>
          <w:lang w:val="hy-AM"/>
        </w:rPr>
        <w:t>մից 13</w:t>
      </w:r>
      <w:r w:rsidRPr="00D91A84">
        <w:rPr>
          <w:rFonts w:ascii="Cambria Math" w:hAnsi="Cambria Math" w:cs="Cambria Math"/>
          <w:sz w:val="24"/>
          <w:lang w:val="hy-AM"/>
        </w:rPr>
        <w:t>․</w:t>
      </w:r>
      <w:r w:rsidRPr="00D91A84">
        <w:rPr>
          <w:rFonts w:ascii="GHEA Grapalat" w:hAnsi="GHEA Grapalat"/>
          <w:sz w:val="24"/>
          <w:lang w:val="hy-AM"/>
        </w:rPr>
        <w:t>06</w:t>
      </w:r>
      <w:r w:rsidRPr="00D91A84">
        <w:rPr>
          <w:rFonts w:ascii="Cambria Math" w:hAnsi="Cambria Math" w:cs="Cambria Math"/>
          <w:sz w:val="24"/>
          <w:lang w:val="hy-AM"/>
        </w:rPr>
        <w:t>․</w:t>
      </w:r>
      <w:r w:rsidRPr="00D91A84">
        <w:rPr>
          <w:rFonts w:ascii="GHEA Grapalat" w:hAnsi="GHEA Grapalat"/>
          <w:sz w:val="24"/>
          <w:lang w:val="hy-AM"/>
        </w:rPr>
        <w:t>2023թ</w:t>
      </w:r>
      <w:r w:rsidRPr="00D91A84">
        <w:rPr>
          <w:rFonts w:ascii="Cambria Math" w:hAnsi="Cambria Math" w:cs="Cambria Math"/>
          <w:sz w:val="24"/>
          <w:lang w:val="hy-AM"/>
        </w:rPr>
        <w:t>․</w:t>
      </w:r>
      <w:r w:rsidRPr="00D91A84">
        <w:rPr>
          <w:rFonts w:ascii="GHEA Grapalat" w:hAnsi="GHEA Grapalat"/>
          <w:sz w:val="24"/>
          <w:lang w:val="hy-AM"/>
        </w:rPr>
        <w:t xml:space="preserve"> </w:t>
      </w:r>
      <w:r>
        <w:rPr>
          <w:rFonts w:ascii="GHEA Grapalat" w:hAnsi="GHEA Grapalat"/>
          <w:sz w:val="24"/>
          <w:lang w:val="hy-AM"/>
        </w:rPr>
        <w:t xml:space="preserve">թիվ </w:t>
      </w:r>
      <w:r w:rsidRPr="00D91A84">
        <w:rPr>
          <w:rFonts w:ascii="GHEA Grapalat" w:hAnsi="GHEA Grapalat"/>
          <w:sz w:val="24"/>
          <w:lang w:val="hy-AM"/>
        </w:rPr>
        <w:t>ՀՊՄ/411/2023 գրությամբ տրամադրված տեղեկատվության համաձայն միջոցառման նպատակի և արդյունքային ցուցանիշների միջև կապը բն</w:t>
      </w:r>
      <w:r>
        <w:rPr>
          <w:rFonts w:ascii="GHEA Grapalat" w:hAnsi="GHEA Grapalat"/>
          <w:sz w:val="24"/>
          <w:lang w:val="hy-AM"/>
        </w:rPr>
        <w:t>ու</w:t>
      </w:r>
      <w:r w:rsidRPr="00D91A84">
        <w:rPr>
          <w:rFonts w:ascii="GHEA Grapalat" w:hAnsi="GHEA Grapalat"/>
          <w:sz w:val="24"/>
          <w:lang w:val="hy-AM"/>
        </w:rPr>
        <w:t>թագրվ</w:t>
      </w:r>
      <w:r>
        <w:rPr>
          <w:rFonts w:ascii="GHEA Grapalat" w:hAnsi="GHEA Grapalat"/>
          <w:sz w:val="24"/>
          <w:lang w:val="hy-AM"/>
        </w:rPr>
        <w:t>ու</w:t>
      </w:r>
      <w:r w:rsidRPr="00D91A84">
        <w:rPr>
          <w:rFonts w:ascii="GHEA Grapalat" w:hAnsi="GHEA Grapalat"/>
          <w:sz w:val="24"/>
          <w:lang w:val="hy-AM"/>
        </w:rPr>
        <w:t xml:space="preserve">մ է հետևյալ </w:t>
      </w:r>
      <w:r w:rsidR="009514B5">
        <w:rPr>
          <w:rFonts w:ascii="GHEA Grapalat" w:hAnsi="GHEA Grapalat"/>
          <w:sz w:val="24"/>
          <w:lang w:val="hy-AM"/>
        </w:rPr>
        <w:t>ձևով</w:t>
      </w:r>
      <w:r w:rsidRPr="00D91A84">
        <w:rPr>
          <w:rFonts w:ascii="GHEA Grapalat" w:hAnsi="GHEA Grapalat"/>
          <w:sz w:val="24"/>
          <w:lang w:val="hy-AM"/>
        </w:rPr>
        <w:t xml:space="preserve">՝ հղիների, ծննդկանների և հետծննդյան շրջանում բոլոր կանանց` մատչելի և որակյալ բուժօգնության տրամադրումը հանգեցնում է նպատակային ցուցանիշների բարելավմանը։  </w:t>
      </w:r>
    </w:p>
    <w:p w14:paraId="03BC589D" w14:textId="77777777" w:rsidR="00604737" w:rsidRPr="00C81453" w:rsidRDefault="00604737" w:rsidP="00237818">
      <w:pPr>
        <w:pStyle w:val="NoSpacing"/>
        <w:ind w:left="360" w:firstLine="360"/>
        <w:jc w:val="both"/>
        <w:rPr>
          <w:rFonts w:ascii="GHEA Grapalat" w:hAnsi="GHEA Grapalat"/>
          <w:sz w:val="4"/>
          <w:szCs w:val="4"/>
          <w:lang w:val="hy-AM"/>
        </w:rPr>
      </w:pPr>
    </w:p>
    <w:p w14:paraId="6BA03069" w14:textId="77777777" w:rsidR="00604737" w:rsidRPr="00D1327F" w:rsidRDefault="00604737" w:rsidP="00237818">
      <w:pPr>
        <w:pStyle w:val="NoSpacing"/>
        <w:ind w:firstLine="720"/>
        <w:jc w:val="center"/>
        <w:rPr>
          <w:rFonts w:ascii="GHEA Grapalat" w:hAnsi="GHEA Grapalat"/>
          <w:b/>
          <w:sz w:val="16"/>
          <w:szCs w:val="16"/>
          <w:lang w:val="hy-AM"/>
        </w:rPr>
      </w:pPr>
    </w:p>
    <w:p w14:paraId="7B6E20E1" w14:textId="77777777" w:rsidR="00604737" w:rsidRPr="00D91A84" w:rsidRDefault="00604737" w:rsidP="00237818">
      <w:pPr>
        <w:pStyle w:val="NoSpacing"/>
        <w:ind w:firstLine="720"/>
        <w:jc w:val="center"/>
        <w:rPr>
          <w:rFonts w:ascii="GHEA Grapalat" w:hAnsi="GHEA Grapalat"/>
          <w:b/>
          <w:sz w:val="24"/>
          <w:lang w:val="hy-AM"/>
        </w:rPr>
      </w:pPr>
      <w:r w:rsidRPr="00D91A84">
        <w:rPr>
          <w:rFonts w:ascii="GHEA Grapalat" w:hAnsi="GHEA Grapalat"/>
          <w:b/>
          <w:sz w:val="24"/>
          <w:lang w:val="hy-AM"/>
        </w:rPr>
        <w:t>Գծապատկեր 1։ Մանկաբարձական բժշկական օգնության ծառայություններ միջոցառման արդյունքային ցուցանիշները 2018-2022թթ</w:t>
      </w:r>
      <w:r w:rsidRPr="00D91A84">
        <w:rPr>
          <w:rFonts w:ascii="Cambria Math" w:hAnsi="Cambria Math" w:cs="Cambria Math"/>
          <w:b/>
          <w:sz w:val="24"/>
          <w:lang w:val="hy-AM"/>
        </w:rPr>
        <w:t>․</w:t>
      </w:r>
    </w:p>
    <w:p w14:paraId="4AF057F1" w14:textId="77777777" w:rsidR="00604737" w:rsidRPr="00EC4CF0" w:rsidRDefault="00604737" w:rsidP="00237818">
      <w:pPr>
        <w:pStyle w:val="NoSpacing"/>
        <w:ind w:left="360" w:firstLine="360"/>
        <w:jc w:val="both"/>
        <w:rPr>
          <w:rFonts w:ascii="GHEA Grapalat" w:hAnsi="GHEA Grapalat"/>
          <w:sz w:val="4"/>
          <w:szCs w:val="4"/>
          <w:lang w:val="hy-AM"/>
        </w:rPr>
      </w:pPr>
    </w:p>
    <w:p w14:paraId="016A8A4D" w14:textId="7C68CFFF" w:rsidR="00604737" w:rsidRPr="00D91A84" w:rsidRDefault="00604737" w:rsidP="00237818">
      <w:pPr>
        <w:pStyle w:val="NoSpacing"/>
        <w:jc w:val="center"/>
        <w:rPr>
          <w:rFonts w:ascii="GHEA Grapalat" w:hAnsi="GHEA Grapalat"/>
          <w:sz w:val="24"/>
          <w:lang w:val="hy-AM"/>
        </w:rPr>
      </w:pPr>
      <w:r w:rsidRPr="00371EA7">
        <w:rPr>
          <w:rFonts w:ascii="GHEA Grapalat" w:hAnsi="GHEA Grapalat"/>
          <w:noProof/>
          <w:lang w:val="ru-RU" w:eastAsia="ru-RU"/>
        </w:rPr>
        <w:drawing>
          <wp:inline distT="0" distB="0" distL="0" distR="0" wp14:anchorId="1EE9EFC9" wp14:editId="155F19AD">
            <wp:extent cx="5142230" cy="2879725"/>
            <wp:effectExtent l="0" t="0" r="1270" b="15875"/>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4865F7" w14:textId="1713E34D" w:rsidR="00604737" w:rsidRPr="00D91A84" w:rsidRDefault="00604737" w:rsidP="00112D9A">
      <w:pPr>
        <w:pStyle w:val="NoSpacing"/>
        <w:jc w:val="both"/>
        <w:rPr>
          <w:rFonts w:ascii="GHEA Grapalat" w:hAnsi="GHEA Grapalat"/>
          <w:sz w:val="24"/>
          <w:lang w:val="hy-AM"/>
        </w:rPr>
      </w:pPr>
      <w:r w:rsidRPr="00D91A84">
        <w:rPr>
          <w:rFonts w:ascii="GHEA Grapalat" w:hAnsi="GHEA Grapalat"/>
          <w:sz w:val="24"/>
          <w:lang w:val="hy-AM"/>
        </w:rPr>
        <w:tab/>
        <w:t>Նախարարության կողմից տրամադրված տեղեկատվության համաձայն կեսարյան հատումների թվի նվազեցումը</w:t>
      </w:r>
      <w:r w:rsidR="004D0CC7">
        <w:rPr>
          <w:rFonts w:ascii="GHEA Grapalat" w:hAnsi="GHEA Grapalat"/>
          <w:sz w:val="24"/>
          <w:lang w:val="hy-AM"/>
        </w:rPr>
        <w:t xml:space="preserve">, </w:t>
      </w:r>
      <w:r w:rsidRPr="00D91A84">
        <w:rPr>
          <w:rFonts w:ascii="GHEA Grapalat" w:hAnsi="GHEA Grapalat"/>
          <w:sz w:val="24"/>
          <w:lang w:val="hy-AM"/>
        </w:rPr>
        <w:t>օրինակ</w:t>
      </w:r>
      <w:r w:rsidR="004D0CC7">
        <w:rPr>
          <w:rFonts w:ascii="GHEA Grapalat" w:hAnsi="GHEA Grapalat"/>
          <w:sz w:val="24"/>
          <w:lang w:val="hy-AM"/>
        </w:rPr>
        <w:t>՝</w:t>
      </w:r>
      <w:r w:rsidRPr="00D91A84">
        <w:rPr>
          <w:rFonts w:ascii="GHEA Grapalat" w:hAnsi="GHEA Grapalat"/>
          <w:lang w:val="hy-AM"/>
        </w:rPr>
        <w:t xml:space="preserve"> </w:t>
      </w:r>
      <w:r w:rsidRPr="00D91A84">
        <w:rPr>
          <w:rFonts w:ascii="GHEA Grapalat" w:hAnsi="GHEA Grapalat"/>
          <w:sz w:val="24"/>
          <w:lang w:val="hy-AM"/>
        </w:rPr>
        <w:t xml:space="preserve">ՀՀ առողջապահության նախարարի 17.07.2019թ. </w:t>
      </w:r>
      <w:r>
        <w:rPr>
          <w:rFonts w:ascii="GHEA Grapalat" w:hAnsi="GHEA Grapalat"/>
          <w:sz w:val="24"/>
          <w:lang w:val="hy-AM"/>
        </w:rPr>
        <w:t xml:space="preserve">թիվ </w:t>
      </w:r>
      <w:r w:rsidRPr="00D91A84">
        <w:rPr>
          <w:rFonts w:ascii="GHEA Grapalat" w:hAnsi="GHEA Grapalat"/>
          <w:sz w:val="24"/>
          <w:lang w:val="hy-AM"/>
        </w:rPr>
        <w:t>1962-Ա հրաման</w:t>
      </w:r>
      <w:r>
        <w:rPr>
          <w:rFonts w:ascii="GHEA Grapalat" w:hAnsi="GHEA Grapalat"/>
          <w:sz w:val="24"/>
          <w:lang w:val="hy-AM"/>
        </w:rPr>
        <w:t>ում</w:t>
      </w:r>
      <w:r w:rsidRPr="00D91A84">
        <w:rPr>
          <w:rFonts w:ascii="GHEA Grapalat" w:hAnsi="GHEA Grapalat"/>
          <w:sz w:val="24"/>
          <w:lang w:val="hy-AM"/>
        </w:rPr>
        <w:t>, ներկայ</w:t>
      </w:r>
      <w:r>
        <w:rPr>
          <w:rFonts w:ascii="GHEA Grapalat" w:hAnsi="GHEA Grapalat"/>
          <w:sz w:val="24"/>
          <w:lang w:val="hy-AM"/>
        </w:rPr>
        <w:t>ա</w:t>
      </w:r>
      <w:r w:rsidRPr="00D91A84">
        <w:rPr>
          <w:rFonts w:ascii="GHEA Grapalat" w:hAnsi="GHEA Grapalat"/>
          <w:sz w:val="24"/>
          <w:lang w:val="hy-AM"/>
        </w:rPr>
        <w:t>ցված է որպես նպատակ և քաղաքականության թիրախ։ ՀՀ կառավարության 2023թ</w:t>
      </w:r>
      <w:r w:rsidRPr="005E452C">
        <w:rPr>
          <w:rFonts w:ascii="GHEA Grapalat" w:hAnsi="GHEA Grapalat"/>
          <w:sz w:val="24"/>
          <w:lang w:val="hy-AM"/>
        </w:rPr>
        <w:t>.</w:t>
      </w:r>
      <w:r w:rsidRPr="00D91A84">
        <w:rPr>
          <w:rFonts w:ascii="GHEA Grapalat" w:hAnsi="GHEA Grapalat"/>
          <w:sz w:val="24"/>
          <w:lang w:val="hy-AM"/>
        </w:rPr>
        <w:t xml:space="preserve"> փետրվարի 9-ի </w:t>
      </w:r>
      <w:r>
        <w:rPr>
          <w:rFonts w:ascii="GHEA Grapalat" w:hAnsi="GHEA Grapalat"/>
          <w:sz w:val="24"/>
          <w:lang w:val="hy-AM"/>
        </w:rPr>
        <w:t xml:space="preserve">թիվ </w:t>
      </w:r>
      <w:r w:rsidRPr="00D91A84">
        <w:rPr>
          <w:rFonts w:ascii="GHEA Grapalat" w:hAnsi="GHEA Grapalat"/>
          <w:sz w:val="24"/>
          <w:lang w:val="hy-AM"/>
        </w:rPr>
        <w:t>174-Լ որոշման հիման վրա հաստատված ՀՀ առողջապահության համակարգի 2023-2026</w:t>
      </w:r>
      <w:r>
        <w:rPr>
          <w:rFonts w:ascii="GHEA Grapalat" w:hAnsi="GHEA Grapalat"/>
          <w:sz w:val="24"/>
          <w:lang w:val="hy-AM"/>
        </w:rPr>
        <w:t>թթ</w:t>
      </w:r>
      <w:r w:rsidRPr="005E452C">
        <w:rPr>
          <w:rFonts w:ascii="GHEA Grapalat" w:hAnsi="GHEA Grapalat"/>
          <w:sz w:val="24"/>
          <w:lang w:val="hy-AM"/>
        </w:rPr>
        <w:t>.</w:t>
      </w:r>
      <w:r w:rsidR="008C0959">
        <w:rPr>
          <w:rFonts w:ascii="GHEA Grapalat" w:hAnsi="GHEA Grapalat"/>
          <w:sz w:val="24"/>
          <w:lang w:val="hy-AM"/>
        </w:rPr>
        <w:t xml:space="preserve"> </w:t>
      </w:r>
      <w:r w:rsidRPr="00D91A84">
        <w:rPr>
          <w:rFonts w:ascii="GHEA Grapalat" w:hAnsi="GHEA Grapalat"/>
          <w:sz w:val="24"/>
          <w:lang w:val="hy-AM"/>
        </w:rPr>
        <w:t xml:space="preserve">զարգացման ռազմավարությունից բխող </w:t>
      </w:r>
      <w:r w:rsidRPr="00D91A84">
        <w:rPr>
          <w:rFonts w:ascii="GHEA Grapalat" w:hAnsi="GHEA Grapalat"/>
          <w:sz w:val="24"/>
          <w:lang w:val="hy-AM"/>
        </w:rPr>
        <w:lastRenderedPageBreak/>
        <w:t xml:space="preserve">միջոցառումների 2-րդ և 3-րդ միջոցառումները վերաբերվում են հենց այս թեմայով հետազոտության իրականացմանը և հետագայում կեսարյան հատումների թվի նվազեցմանն ուղղված պատճառների վերացմանը։ </w:t>
      </w:r>
    </w:p>
    <w:p w14:paraId="47E343D9" w14:textId="3A1BFAF5" w:rsidR="003D4B64" w:rsidRDefault="00604737" w:rsidP="00112D9A">
      <w:pPr>
        <w:pStyle w:val="NoSpacing"/>
        <w:ind w:firstLine="720"/>
        <w:jc w:val="both"/>
        <w:rPr>
          <w:rFonts w:ascii="GHEA Grapalat" w:hAnsi="GHEA Grapalat"/>
          <w:sz w:val="24"/>
          <w:lang w:val="hy-AM"/>
        </w:rPr>
      </w:pPr>
      <w:r w:rsidRPr="00D91A84">
        <w:rPr>
          <w:rFonts w:ascii="GHEA Grapalat" w:hAnsi="GHEA Grapalat"/>
          <w:i/>
          <w:iCs/>
          <w:sz w:val="24"/>
          <w:lang w:val="hy-AM"/>
        </w:rPr>
        <w:t xml:space="preserve"> </w:t>
      </w:r>
      <w:r w:rsidR="004D0CC7" w:rsidRPr="00112D9A">
        <w:rPr>
          <w:rFonts w:ascii="GHEA Grapalat" w:hAnsi="GHEA Grapalat"/>
          <w:sz w:val="24"/>
          <w:lang w:val="hy-AM"/>
        </w:rPr>
        <w:t>Նախարարության կողմից,  որպես մ</w:t>
      </w:r>
      <w:r w:rsidRPr="00D91A84">
        <w:rPr>
          <w:rFonts w:ascii="GHEA Grapalat" w:hAnsi="GHEA Grapalat"/>
          <w:sz w:val="24"/>
          <w:lang w:val="hy-AM"/>
        </w:rPr>
        <w:t xml:space="preserve">իջոցառման </w:t>
      </w:r>
      <w:r w:rsidRPr="00F365D5">
        <w:rPr>
          <w:rFonts w:ascii="GHEA Grapalat" w:hAnsi="GHEA Grapalat"/>
          <w:sz w:val="24"/>
          <w:lang w:val="hy-AM"/>
        </w:rPr>
        <w:t>հիմնական</w:t>
      </w:r>
      <w:r w:rsidRPr="00D91A84">
        <w:rPr>
          <w:rFonts w:ascii="GHEA Grapalat" w:hAnsi="GHEA Grapalat"/>
          <w:sz w:val="24"/>
          <w:lang w:val="hy-AM"/>
        </w:rPr>
        <w:t xml:space="preserve"> նպատակ</w:t>
      </w:r>
      <w:r w:rsidR="004D0CC7">
        <w:rPr>
          <w:rFonts w:ascii="GHEA Grapalat" w:hAnsi="GHEA Grapalat"/>
          <w:sz w:val="24"/>
          <w:lang w:val="hy-AM"/>
        </w:rPr>
        <w:t xml:space="preserve"> ներկայացված </w:t>
      </w:r>
      <w:r w:rsidR="004D0CC7" w:rsidRPr="00D91A84">
        <w:rPr>
          <w:rFonts w:ascii="GHEA Grapalat" w:hAnsi="GHEA Grapalat"/>
          <w:sz w:val="24"/>
          <w:lang w:val="hy-AM"/>
        </w:rPr>
        <w:t>վաղ նորածնային և նորածնային մահացությունների դեպքեր</w:t>
      </w:r>
      <w:r w:rsidR="004D0CC7">
        <w:rPr>
          <w:rFonts w:ascii="GHEA Grapalat" w:hAnsi="GHEA Grapalat"/>
          <w:sz w:val="24"/>
          <w:lang w:val="hy-AM"/>
        </w:rPr>
        <w:t>ը</w:t>
      </w:r>
      <w:r w:rsidR="004D0CC7" w:rsidRPr="00D91A84">
        <w:rPr>
          <w:rFonts w:ascii="GHEA Grapalat" w:hAnsi="GHEA Grapalat"/>
          <w:sz w:val="24"/>
          <w:lang w:val="hy-AM"/>
        </w:rPr>
        <w:t xml:space="preserve"> և դրանց բնութագրող </w:t>
      </w:r>
      <w:r w:rsidR="004D0CC7">
        <w:rPr>
          <w:rFonts w:ascii="GHEA Grapalat" w:hAnsi="GHEA Grapalat"/>
          <w:sz w:val="24"/>
          <w:lang w:val="hy-AM"/>
        </w:rPr>
        <w:t>ցուցանիշները</w:t>
      </w:r>
      <w:r w:rsidR="004D0CC7" w:rsidRPr="00D91A84">
        <w:rPr>
          <w:rFonts w:ascii="GHEA Grapalat" w:hAnsi="GHEA Grapalat"/>
          <w:sz w:val="24"/>
          <w:lang w:val="hy-AM"/>
        </w:rPr>
        <w:t>, որ</w:t>
      </w:r>
      <w:r w:rsidR="004D0CC7">
        <w:rPr>
          <w:rFonts w:ascii="GHEA Grapalat" w:hAnsi="GHEA Grapalat"/>
          <w:sz w:val="24"/>
          <w:lang w:val="hy-AM"/>
        </w:rPr>
        <w:t>ոնք</w:t>
      </w:r>
      <w:r w:rsidR="004D0CC7" w:rsidRPr="00D91A84">
        <w:rPr>
          <w:rFonts w:ascii="GHEA Grapalat" w:hAnsi="GHEA Grapalat"/>
          <w:sz w:val="24"/>
          <w:lang w:val="hy-AM"/>
        </w:rPr>
        <w:t xml:space="preserve"> հաշվարկվում </w:t>
      </w:r>
      <w:r w:rsidR="004D0CC7">
        <w:rPr>
          <w:rFonts w:ascii="GHEA Grapalat" w:hAnsi="GHEA Grapalat"/>
          <w:sz w:val="24"/>
          <w:lang w:val="hy-AM"/>
        </w:rPr>
        <w:t>են</w:t>
      </w:r>
      <w:r w:rsidR="004D0CC7" w:rsidRPr="00D91A84">
        <w:rPr>
          <w:rFonts w:ascii="GHEA Grapalat" w:hAnsi="GHEA Grapalat"/>
          <w:sz w:val="24"/>
          <w:lang w:val="hy-AM"/>
        </w:rPr>
        <w:t xml:space="preserve"> 100 հազար կենդանածնի հաշվարկով</w:t>
      </w:r>
      <w:r w:rsidR="004D0CC7">
        <w:rPr>
          <w:rFonts w:ascii="GHEA Grapalat" w:hAnsi="GHEA Grapalat"/>
          <w:sz w:val="24"/>
          <w:lang w:val="hy-AM"/>
        </w:rPr>
        <w:t>, բացահայտված չեն</w:t>
      </w:r>
      <w:r w:rsidRPr="00D91A84">
        <w:rPr>
          <w:rFonts w:ascii="GHEA Grapalat" w:hAnsi="GHEA Grapalat"/>
          <w:sz w:val="24"/>
          <w:lang w:val="hy-AM"/>
        </w:rPr>
        <w:t xml:space="preserve"> պետական բյուջեի արդյունքային ցուցա</w:t>
      </w:r>
      <w:r>
        <w:rPr>
          <w:rFonts w:ascii="GHEA Grapalat" w:hAnsi="GHEA Grapalat"/>
          <w:sz w:val="24"/>
          <w:lang w:val="hy-AM"/>
        </w:rPr>
        <w:t>ն</w:t>
      </w:r>
      <w:r w:rsidRPr="00D91A84">
        <w:rPr>
          <w:rFonts w:ascii="GHEA Grapalat" w:hAnsi="GHEA Grapalat"/>
          <w:sz w:val="24"/>
          <w:lang w:val="hy-AM"/>
        </w:rPr>
        <w:t>իշներ</w:t>
      </w:r>
      <w:r w:rsidR="00112D9A">
        <w:rPr>
          <w:rFonts w:ascii="GHEA Grapalat" w:hAnsi="GHEA Grapalat"/>
          <w:sz w:val="24"/>
          <w:lang w:val="hy-AM"/>
        </w:rPr>
        <w:t>ում, դրանց</w:t>
      </w:r>
      <w:r w:rsidR="00C94AEF" w:rsidRPr="00A80064">
        <w:rPr>
          <w:rFonts w:ascii="GHEA Grapalat" w:hAnsi="GHEA Grapalat"/>
          <w:sz w:val="24"/>
          <w:szCs w:val="24"/>
          <w:lang w:val="hy-AM"/>
        </w:rPr>
        <w:t xml:space="preserve"> և վերջնական արդյունքների միջև կապն ամբողջապես բացահայտված չէ։</w:t>
      </w:r>
    </w:p>
    <w:p w14:paraId="0BC23CA8" w14:textId="77777777" w:rsidR="00801C61" w:rsidRDefault="00801C61" w:rsidP="003D4B64">
      <w:pPr>
        <w:pStyle w:val="NoSpacing"/>
        <w:jc w:val="both"/>
        <w:rPr>
          <w:rFonts w:ascii="GHEA Grapalat" w:hAnsi="GHEA Grapalat"/>
          <w:sz w:val="24"/>
          <w:lang w:val="hy-AM"/>
        </w:rPr>
      </w:pPr>
    </w:p>
    <w:p w14:paraId="3D9EBE71" w14:textId="3A65CA6D" w:rsidR="00604737" w:rsidRPr="00C81453" w:rsidRDefault="00604737" w:rsidP="00237818">
      <w:pPr>
        <w:pStyle w:val="NoSpacing"/>
        <w:jc w:val="both"/>
        <w:rPr>
          <w:rFonts w:ascii="GHEA Grapalat" w:hAnsi="GHEA Grapalat"/>
          <w:sz w:val="4"/>
          <w:szCs w:val="4"/>
          <w:lang w:val="hy-AM"/>
        </w:rPr>
      </w:pPr>
      <w:r w:rsidRPr="00D91A84">
        <w:rPr>
          <w:rFonts w:ascii="GHEA Grapalat" w:hAnsi="GHEA Grapalat"/>
          <w:sz w:val="24"/>
          <w:lang w:val="hy-AM"/>
        </w:rPr>
        <w:t xml:space="preserve"> </w:t>
      </w:r>
    </w:p>
    <w:p w14:paraId="0DFCCEBE" w14:textId="77777777" w:rsidR="00604737" w:rsidRPr="00D91A84" w:rsidRDefault="00604737" w:rsidP="00237818">
      <w:pPr>
        <w:pStyle w:val="NoSpacing"/>
        <w:jc w:val="center"/>
        <w:rPr>
          <w:rFonts w:ascii="GHEA Grapalat" w:hAnsi="GHEA Grapalat"/>
          <w:b/>
          <w:i/>
          <w:color w:val="0070C0"/>
          <w:sz w:val="24"/>
          <w:lang w:val="hy-AM"/>
        </w:rPr>
      </w:pPr>
      <w:r w:rsidRPr="00D91A84">
        <w:rPr>
          <w:rFonts w:ascii="GHEA Grapalat" w:hAnsi="GHEA Grapalat"/>
          <w:b/>
          <w:sz w:val="24"/>
          <w:lang w:val="hy-AM"/>
        </w:rPr>
        <w:t>Գծապատկեր 2։ Վաղ նորածնային և նորածնային մահացությունը 2014-2021թթ</w:t>
      </w:r>
      <w:r w:rsidRPr="00D91A84">
        <w:rPr>
          <w:rFonts w:ascii="Cambria Math" w:hAnsi="Cambria Math" w:cs="Cambria Math"/>
          <w:b/>
          <w:sz w:val="24"/>
          <w:lang w:val="hy-AM"/>
        </w:rPr>
        <w:t>․</w:t>
      </w:r>
    </w:p>
    <w:p w14:paraId="369412C2" w14:textId="77777777" w:rsidR="00604737" w:rsidRPr="00C81453" w:rsidRDefault="00604737" w:rsidP="00237818">
      <w:pPr>
        <w:pStyle w:val="NoSpacing"/>
        <w:rPr>
          <w:rFonts w:ascii="GHEA Grapalat" w:hAnsi="GHEA Grapalat"/>
          <w:b/>
          <w:i/>
          <w:color w:val="0070C0"/>
          <w:sz w:val="4"/>
          <w:szCs w:val="4"/>
          <w:lang w:val="hy-AM"/>
        </w:rPr>
      </w:pPr>
    </w:p>
    <w:p w14:paraId="69A07E1B" w14:textId="0E69E087" w:rsidR="00604737" w:rsidRPr="00D91A84" w:rsidRDefault="00604737" w:rsidP="00237818">
      <w:pPr>
        <w:pStyle w:val="NoSpacing"/>
        <w:rPr>
          <w:rFonts w:ascii="GHEA Grapalat" w:hAnsi="GHEA Grapalat"/>
          <w:b/>
          <w:i/>
          <w:color w:val="0070C0"/>
          <w:sz w:val="24"/>
          <w:lang w:val="hy-AM"/>
        </w:rPr>
      </w:pPr>
      <w:r w:rsidRPr="00371EA7">
        <w:rPr>
          <w:rFonts w:ascii="GHEA Grapalat" w:hAnsi="GHEA Grapalat"/>
          <w:noProof/>
          <w:lang w:val="ru-RU" w:eastAsia="ru-RU"/>
        </w:rPr>
        <w:drawing>
          <wp:inline distT="0" distB="0" distL="0" distR="0" wp14:anchorId="0FA0A1E7" wp14:editId="4F731E9A">
            <wp:extent cx="3515995" cy="2707640"/>
            <wp:effectExtent l="0" t="0" r="8255" b="1651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371EA7">
        <w:rPr>
          <w:rFonts w:ascii="GHEA Grapalat" w:hAnsi="GHEA Grapalat"/>
          <w:noProof/>
          <w:lang w:val="ru-RU" w:eastAsia="ru-RU"/>
        </w:rPr>
        <w:drawing>
          <wp:inline distT="0" distB="0" distL="0" distR="0" wp14:anchorId="206FD105" wp14:editId="785FE30F">
            <wp:extent cx="2998470" cy="2707640"/>
            <wp:effectExtent l="0" t="0" r="11430" b="1651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12C5A6" w14:textId="1D87ADCC" w:rsidR="00604737" w:rsidRPr="00D91A84" w:rsidRDefault="00703DD9" w:rsidP="00237818">
      <w:pPr>
        <w:pStyle w:val="NoSpacing"/>
        <w:ind w:firstLine="720"/>
        <w:jc w:val="both"/>
        <w:rPr>
          <w:rFonts w:ascii="GHEA Grapalat" w:hAnsi="GHEA Grapalat"/>
          <w:sz w:val="24"/>
          <w:lang w:val="hy-AM"/>
        </w:rPr>
      </w:pPr>
      <w:r>
        <w:rPr>
          <w:rFonts w:ascii="GHEA Grapalat" w:hAnsi="GHEA Grapalat"/>
          <w:sz w:val="24"/>
          <w:lang w:val="hy-AM"/>
        </w:rPr>
        <w:t>Վ</w:t>
      </w:r>
      <w:r w:rsidR="00604737" w:rsidRPr="00D91A84">
        <w:rPr>
          <w:rFonts w:ascii="GHEA Grapalat" w:hAnsi="GHEA Grapalat"/>
          <w:sz w:val="24"/>
          <w:lang w:val="hy-AM"/>
        </w:rPr>
        <w:t>աղ նորածնային մահացությունը վերջին տարիներին դրսևորել է նվազման միտումներ։ Բացառություն է կազմում միայն 2020թ</w:t>
      </w:r>
      <w:r w:rsidR="00604737" w:rsidRPr="005E452C">
        <w:rPr>
          <w:rFonts w:ascii="GHEA Grapalat" w:hAnsi="GHEA Grapalat"/>
          <w:sz w:val="24"/>
          <w:lang w:val="hy-AM"/>
        </w:rPr>
        <w:t>.</w:t>
      </w:r>
      <w:r w:rsidR="00604737" w:rsidRPr="00D91A84">
        <w:rPr>
          <w:rFonts w:ascii="GHEA Grapalat" w:hAnsi="GHEA Grapalat"/>
          <w:sz w:val="24"/>
          <w:lang w:val="hy-AM"/>
        </w:rPr>
        <w:t xml:space="preserve"> դեպքերի աճը, որը պայմանավորված է եղել COVID-19 համավարակի ունեցած բացասական ազդեցությունով։ </w:t>
      </w:r>
      <w:r w:rsidR="00C94AEF">
        <w:rPr>
          <w:rFonts w:ascii="GHEA Grapalat" w:hAnsi="GHEA Grapalat"/>
          <w:sz w:val="24"/>
          <w:lang w:val="hy-AM"/>
        </w:rPr>
        <w:t>Վ</w:t>
      </w:r>
      <w:r w:rsidR="00604737" w:rsidRPr="00D91A84">
        <w:rPr>
          <w:rFonts w:ascii="GHEA Grapalat" w:hAnsi="GHEA Grapalat"/>
          <w:sz w:val="24"/>
          <w:lang w:val="hy-AM"/>
        </w:rPr>
        <w:t xml:space="preserve">աղ նորածնային մահացության ցուցանիշը </w:t>
      </w:r>
      <w:r w:rsidR="00C94AEF" w:rsidRPr="00D91A84">
        <w:rPr>
          <w:rFonts w:ascii="GHEA Grapalat" w:hAnsi="GHEA Grapalat"/>
          <w:sz w:val="24"/>
          <w:lang w:val="hy-AM"/>
        </w:rPr>
        <w:t>2021թ</w:t>
      </w:r>
      <w:r w:rsidR="00C94AEF" w:rsidRPr="00D91A84">
        <w:rPr>
          <w:rFonts w:ascii="Cambria Math" w:hAnsi="Cambria Math" w:cs="Cambria Math"/>
          <w:sz w:val="24"/>
          <w:lang w:val="hy-AM"/>
        </w:rPr>
        <w:t>․</w:t>
      </w:r>
      <w:r w:rsidR="00C94AEF">
        <w:rPr>
          <w:rFonts w:ascii="Cambria Math" w:hAnsi="Cambria Math" w:cs="Cambria Math"/>
          <w:sz w:val="24"/>
          <w:lang w:val="hy-AM"/>
        </w:rPr>
        <w:t xml:space="preserve"> </w:t>
      </w:r>
      <w:r w:rsidR="00604737" w:rsidRPr="00D91A84">
        <w:rPr>
          <w:rFonts w:ascii="GHEA Grapalat" w:hAnsi="GHEA Grapalat"/>
          <w:sz w:val="24"/>
          <w:lang w:val="hy-AM"/>
        </w:rPr>
        <w:t>կազմել է 2</w:t>
      </w:r>
      <w:r w:rsidR="00604737" w:rsidRPr="00D91A84">
        <w:rPr>
          <w:rFonts w:ascii="Cambria Math" w:hAnsi="Cambria Math" w:cs="Cambria Math"/>
          <w:sz w:val="24"/>
          <w:lang w:val="hy-AM"/>
        </w:rPr>
        <w:t>․</w:t>
      </w:r>
      <w:r w:rsidR="00604737" w:rsidRPr="00D91A84">
        <w:rPr>
          <w:rFonts w:ascii="GHEA Grapalat" w:hAnsi="GHEA Grapalat"/>
          <w:sz w:val="24"/>
          <w:lang w:val="hy-AM"/>
        </w:rPr>
        <w:t xml:space="preserve">9, որը շուրջ 8 անգամ ցածր է ԿԶՆ շրջանակներում սահմանված թիրախային ցուցանիշից։ </w:t>
      </w:r>
    </w:p>
    <w:p w14:paraId="64354419" w14:textId="39B3F022" w:rsidR="00604737" w:rsidRPr="00D91A84" w:rsidRDefault="00604737" w:rsidP="00237818">
      <w:pPr>
        <w:pStyle w:val="NoSpacing"/>
        <w:ind w:firstLine="720"/>
        <w:jc w:val="both"/>
        <w:rPr>
          <w:rFonts w:ascii="GHEA Grapalat" w:hAnsi="GHEA Grapalat"/>
          <w:b/>
          <w:i/>
          <w:color w:val="0070C0"/>
          <w:sz w:val="24"/>
          <w:lang w:val="hy-AM"/>
        </w:rPr>
      </w:pPr>
      <w:r w:rsidRPr="00D91A84">
        <w:rPr>
          <w:rFonts w:ascii="GHEA Grapalat" w:hAnsi="GHEA Grapalat"/>
          <w:sz w:val="24"/>
          <w:lang w:val="hy-AM"/>
        </w:rPr>
        <w:t xml:space="preserve">Համանման պատկեր է արձանագրվել նաև նորածնային մահացության ցուցանիշի դեպքում, որտեղ արձանագրվել </w:t>
      </w:r>
      <w:r>
        <w:rPr>
          <w:rFonts w:ascii="GHEA Grapalat" w:hAnsi="GHEA Grapalat"/>
          <w:sz w:val="24"/>
          <w:lang w:val="hy-AM"/>
        </w:rPr>
        <w:t xml:space="preserve">է </w:t>
      </w:r>
      <w:r w:rsidRPr="00D91A84">
        <w:rPr>
          <w:rFonts w:ascii="GHEA Grapalat" w:hAnsi="GHEA Grapalat"/>
          <w:sz w:val="24"/>
          <w:lang w:val="hy-AM"/>
        </w:rPr>
        <w:t>100</w:t>
      </w:r>
      <w:r w:rsidRPr="00D91A84">
        <w:rPr>
          <w:rFonts w:cs="Calibri"/>
          <w:sz w:val="24"/>
          <w:lang w:val="hy-AM"/>
        </w:rPr>
        <w:t> </w:t>
      </w:r>
      <w:r w:rsidR="00C94AEF">
        <w:rPr>
          <w:rFonts w:ascii="GHEA Grapalat" w:hAnsi="GHEA Grapalat"/>
          <w:sz w:val="24"/>
          <w:lang w:val="hy-AM"/>
        </w:rPr>
        <w:t xml:space="preserve"> հազար</w:t>
      </w:r>
      <w:r w:rsidRPr="00D91A84">
        <w:rPr>
          <w:rFonts w:ascii="GHEA Grapalat" w:hAnsi="GHEA Grapalat"/>
          <w:sz w:val="24"/>
          <w:lang w:val="hy-AM"/>
        </w:rPr>
        <w:t xml:space="preserve"> կենդանածնի հաշվով մահացության 4</w:t>
      </w:r>
      <w:r w:rsidRPr="00D91A84">
        <w:rPr>
          <w:rFonts w:ascii="Cambria Math" w:hAnsi="Cambria Math" w:cs="Cambria Math"/>
          <w:sz w:val="24"/>
          <w:lang w:val="hy-AM"/>
        </w:rPr>
        <w:t>․</w:t>
      </w:r>
      <w:r w:rsidRPr="00D91A84">
        <w:rPr>
          <w:rFonts w:ascii="GHEA Grapalat" w:hAnsi="GHEA Grapalat"/>
          <w:sz w:val="24"/>
          <w:lang w:val="hy-AM"/>
        </w:rPr>
        <w:t>9 գործակից, շուրջ 3 անգամ ցածր լինելով ԿԶՆ շրջանակներում սահմանված թիրախային ցուցանիշներից։</w:t>
      </w:r>
      <w:r>
        <w:rPr>
          <w:rFonts w:ascii="GHEA Grapalat" w:hAnsi="GHEA Grapalat"/>
          <w:sz w:val="24"/>
          <w:lang w:val="hy-AM"/>
        </w:rPr>
        <w:t xml:space="preserve"> Միաժամանակ անհրաժեշտ է արձանագրել նաև, որ չնայած հանրապետության միջին ցուցանիշի ցածր լինելուց</w:t>
      </w:r>
      <w:r w:rsidR="009463D6">
        <w:rPr>
          <w:rFonts w:ascii="GHEA Grapalat" w:hAnsi="GHEA Grapalat"/>
          <w:sz w:val="24"/>
          <w:lang w:val="hy-AM"/>
        </w:rPr>
        <w:t xml:space="preserve">, </w:t>
      </w:r>
      <w:r>
        <w:rPr>
          <w:rFonts w:ascii="GHEA Grapalat" w:hAnsi="GHEA Grapalat"/>
          <w:sz w:val="24"/>
          <w:lang w:val="hy-AM"/>
        </w:rPr>
        <w:t>առկա են նաև էական անհամամասնություններ Երևան քաղաքի և մարզերի</w:t>
      </w:r>
      <w:r w:rsidRPr="00D91A84">
        <w:rPr>
          <w:rFonts w:ascii="GHEA Grapalat" w:hAnsi="GHEA Grapalat"/>
          <w:sz w:val="24"/>
          <w:lang w:val="hy-AM"/>
        </w:rPr>
        <w:t xml:space="preserve"> </w:t>
      </w:r>
      <w:r>
        <w:rPr>
          <w:rFonts w:ascii="GHEA Grapalat" w:hAnsi="GHEA Grapalat"/>
          <w:sz w:val="24"/>
          <w:lang w:val="hy-AM"/>
        </w:rPr>
        <w:t xml:space="preserve">ցուցանիշների միջև։ </w:t>
      </w:r>
    </w:p>
    <w:p w14:paraId="6A826845" w14:textId="3189FD4A" w:rsidR="00604737" w:rsidRDefault="00604737" w:rsidP="00237818">
      <w:pPr>
        <w:pStyle w:val="NoSpacing"/>
        <w:ind w:firstLine="720"/>
        <w:jc w:val="both"/>
        <w:rPr>
          <w:rFonts w:ascii="GHEA Grapalat" w:hAnsi="GHEA Grapalat"/>
          <w:sz w:val="24"/>
          <w:lang w:val="hy-AM"/>
        </w:rPr>
      </w:pPr>
      <w:r w:rsidRPr="00D91A84">
        <w:rPr>
          <w:rFonts w:ascii="GHEA Grapalat" w:hAnsi="GHEA Grapalat"/>
          <w:sz w:val="24"/>
          <w:lang w:val="hy-AM"/>
        </w:rPr>
        <w:t>Կ</w:t>
      </w:r>
      <w:r w:rsidR="00E46319">
        <w:rPr>
          <w:rFonts w:ascii="GHEA Grapalat" w:hAnsi="GHEA Grapalat"/>
          <w:sz w:val="24"/>
          <w:lang w:val="hy-AM"/>
        </w:rPr>
        <w:t xml:space="preserve">ԶՆ </w:t>
      </w:r>
      <w:r w:rsidRPr="00D91A84">
        <w:rPr>
          <w:rFonts w:ascii="GHEA Grapalat" w:hAnsi="GHEA Grapalat"/>
          <w:sz w:val="24"/>
          <w:lang w:val="hy-AM"/>
        </w:rPr>
        <w:t>շրջանակն</w:t>
      </w:r>
      <w:r>
        <w:rPr>
          <w:rFonts w:ascii="GHEA Grapalat" w:hAnsi="GHEA Grapalat"/>
          <w:sz w:val="24"/>
          <w:lang w:val="hy-AM"/>
        </w:rPr>
        <w:t>ե</w:t>
      </w:r>
      <w:r w:rsidRPr="00D91A84">
        <w:rPr>
          <w:rFonts w:ascii="GHEA Grapalat" w:hAnsi="GHEA Grapalat"/>
          <w:sz w:val="24"/>
          <w:lang w:val="hy-AM"/>
        </w:rPr>
        <w:t>րում սահմանված թիրախային ցուցանիշներից զգալի ցածր է նաև մայրական մահացության ցուցանիշները։</w:t>
      </w:r>
    </w:p>
    <w:p w14:paraId="61237638" w14:textId="7ED221FE" w:rsidR="00604737" w:rsidRPr="00C81453" w:rsidRDefault="00604737" w:rsidP="00237818">
      <w:pPr>
        <w:pStyle w:val="NoSpacing"/>
        <w:ind w:left="-284" w:firstLine="284"/>
        <w:jc w:val="center"/>
        <w:rPr>
          <w:rFonts w:ascii="GHEA Grapalat" w:hAnsi="GHEA Grapalat"/>
          <w:b/>
          <w:sz w:val="4"/>
          <w:szCs w:val="4"/>
          <w:lang w:val="hy-AM"/>
        </w:rPr>
      </w:pPr>
      <w:r w:rsidRPr="00D91A84">
        <w:rPr>
          <w:rFonts w:ascii="GHEA Grapalat" w:hAnsi="GHEA Grapalat"/>
          <w:b/>
          <w:sz w:val="24"/>
          <w:lang w:val="hy-AM"/>
        </w:rPr>
        <w:lastRenderedPageBreak/>
        <w:t>Գծապատկեր</w:t>
      </w:r>
      <w:r>
        <w:rPr>
          <w:rFonts w:ascii="GHEA Grapalat" w:hAnsi="GHEA Grapalat"/>
          <w:b/>
          <w:sz w:val="24"/>
          <w:lang w:val="hy-AM"/>
        </w:rPr>
        <w:t xml:space="preserve"> 3</w:t>
      </w:r>
      <w:r w:rsidRPr="00D91A84">
        <w:rPr>
          <w:rFonts w:ascii="GHEA Grapalat" w:hAnsi="GHEA Grapalat"/>
          <w:b/>
          <w:sz w:val="24"/>
          <w:lang w:val="hy-AM"/>
        </w:rPr>
        <w:t>։ Մա</w:t>
      </w:r>
      <w:r>
        <w:rPr>
          <w:rFonts w:ascii="GHEA Grapalat" w:hAnsi="GHEA Grapalat"/>
          <w:b/>
          <w:sz w:val="24"/>
          <w:lang w:val="hy-AM"/>
        </w:rPr>
        <w:t xml:space="preserve">յրական </w:t>
      </w:r>
      <w:r w:rsidRPr="00C81453">
        <w:rPr>
          <w:rFonts w:ascii="GHEA Grapalat" w:hAnsi="GHEA Grapalat"/>
          <w:b/>
          <w:sz w:val="24"/>
          <w:lang w:val="hy-AM"/>
        </w:rPr>
        <w:t>(</w:t>
      </w:r>
      <w:r>
        <w:rPr>
          <w:rFonts w:ascii="GHEA Grapalat" w:hAnsi="GHEA Grapalat"/>
          <w:b/>
          <w:sz w:val="24"/>
          <w:lang w:val="hy-AM"/>
        </w:rPr>
        <w:t>3 տար</w:t>
      </w:r>
      <w:r w:rsidR="00E41B3A" w:rsidRPr="00A07817">
        <w:rPr>
          <w:rFonts w:ascii="GHEA Grapalat" w:hAnsi="GHEA Grapalat"/>
          <w:b/>
          <w:sz w:val="24"/>
          <w:lang w:val="hy-AM"/>
        </w:rPr>
        <w:t>ի</w:t>
      </w:r>
      <w:r>
        <w:rPr>
          <w:rFonts w:ascii="GHEA Grapalat" w:hAnsi="GHEA Grapalat"/>
          <w:b/>
          <w:sz w:val="24"/>
          <w:lang w:val="hy-AM"/>
        </w:rPr>
        <w:t>ների միջին</w:t>
      </w:r>
      <w:r w:rsidRPr="00C81453">
        <w:rPr>
          <w:rFonts w:ascii="GHEA Grapalat" w:hAnsi="GHEA Grapalat"/>
          <w:b/>
          <w:sz w:val="24"/>
          <w:lang w:val="hy-AM"/>
        </w:rPr>
        <w:t>)</w:t>
      </w:r>
      <w:r>
        <w:rPr>
          <w:rFonts w:ascii="GHEA Grapalat" w:hAnsi="GHEA Grapalat"/>
          <w:b/>
          <w:sz w:val="24"/>
          <w:lang w:val="hy-AM"/>
        </w:rPr>
        <w:t xml:space="preserve"> մահացության միջին ցուցանիշներ, համապատասխանաբար՝ </w:t>
      </w:r>
      <w:r w:rsidRPr="00D91A84">
        <w:rPr>
          <w:rFonts w:ascii="GHEA Grapalat" w:hAnsi="GHEA Grapalat"/>
          <w:b/>
          <w:sz w:val="24"/>
          <w:lang w:val="hy-AM"/>
        </w:rPr>
        <w:t>201</w:t>
      </w:r>
      <w:r>
        <w:rPr>
          <w:rFonts w:ascii="GHEA Grapalat" w:hAnsi="GHEA Grapalat"/>
          <w:b/>
          <w:sz w:val="24"/>
          <w:lang w:val="hy-AM"/>
        </w:rPr>
        <w:t>4</w:t>
      </w:r>
      <w:r w:rsidRPr="00D91A84">
        <w:rPr>
          <w:rFonts w:ascii="GHEA Grapalat" w:hAnsi="GHEA Grapalat"/>
          <w:b/>
          <w:sz w:val="24"/>
          <w:lang w:val="hy-AM"/>
        </w:rPr>
        <w:t>-202</w:t>
      </w:r>
      <w:r>
        <w:rPr>
          <w:rFonts w:ascii="GHEA Grapalat" w:hAnsi="GHEA Grapalat"/>
          <w:b/>
          <w:sz w:val="24"/>
          <w:lang w:val="hy-AM"/>
        </w:rPr>
        <w:t>1</w:t>
      </w:r>
      <w:r w:rsidRPr="00D91A84">
        <w:rPr>
          <w:rFonts w:ascii="GHEA Grapalat" w:hAnsi="GHEA Grapalat"/>
          <w:b/>
          <w:sz w:val="24"/>
          <w:lang w:val="hy-AM"/>
        </w:rPr>
        <w:t>թթ</w:t>
      </w:r>
      <w:r w:rsidR="00141FFE" w:rsidRPr="00141FFE">
        <w:rPr>
          <w:rFonts w:ascii="GHEA Grapalat" w:hAnsi="GHEA Grapalat"/>
          <w:b/>
          <w:sz w:val="24"/>
          <w:lang w:val="hy-AM"/>
        </w:rPr>
        <w:t>.</w:t>
      </w:r>
      <w:r>
        <w:rPr>
          <w:rFonts w:ascii="GHEA Grapalat" w:hAnsi="GHEA Grapalat"/>
          <w:b/>
          <w:sz w:val="24"/>
          <w:lang w:val="hy-AM"/>
        </w:rPr>
        <w:t xml:space="preserve"> </w:t>
      </w:r>
    </w:p>
    <w:p w14:paraId="287B210E" w14:textId="77777777" w:rsidR="00604737" w:rsidRPr="00C81453" w:rsidRDefault="00604737" w:rsidP="00237818">
      <w:pPr>
        <w:pStyle w:val="NoSpacing"/>
        <w:ind w:firstLine="720"/>
        <w:jc w:val="both"/>
        <w:rPr>
          <w:rFonts w:ascii="GHEA Grapalat" w:hAnsi="GHEA Grapalat"/>
          <w:sz w:val="4"/>
          <w:szCs w:val="4"/>
          <w:lang w:val="hy-AM"/>
        </w:rPr>
      </w:pPr>
    </w:p>
    <w:p w14:paraId="16AFE058" w14:textId="02C4CBAC" w:rsidR="00604737" w:rsidRPr="00D91A84" w:rsidRDefault="00604737" w:rsidP="00237818">
      <w:pPr>
        <w:pStyle w:val="NoSpacing"/>
        <w:jc w:val="both"/>
        <w:rPr>
          <w:rFonts w:ascii="GHEA Grapalat" w:hAnsi="GHEA Grapalat"/>
          <w:b/>
          <w:i/>
          <w:color w:val="0070C0"/>
          <w:sz w:val="24"/>
          <w:lang w:val="hy-AM"/>
        </w:rPr>
      </w:pPr>
      <w:r w:rsidRPr="00D91A84">
        <w:rPr>
          <w:rFonts w:ascii="GHEA Grapalat" w:hAnsi="GHEA Grapalat"/>
          <w:sz w:val="24"/>
          <w:lang w:val="hy-AM"/>
        </w:rPr>
        <w:t xml:space="preserve"> </w:t>
      </w:r>
      <w:r w:rsidRPr="00371EA7">
        <w:rPr>
          <w:rFonts w:ascii="GHEA Grapalat" w:hAnsi="GHEA Grapalat"/>
          <w:noProof/>
          <w:lang w:val="ru-RU" w:eastAsia="ru-RU"/>
        </w:rPr>
        <w:drawing>
          <wp:inline distT="0" distB="0" distL="0" distR="0" wp14:anchorId="7CB265D5" wp14:editId="58699150">
            <wp:extent cx="6400800" cy="2273935"/>
            <wp:effectExtent l="0" t="0" r="0" b="1206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D91A84">
        <w:rPr>
          <w:rFonts w:ascii="GHEA Grapalat" w:hAnsi="GHEA Grapalat"/>
          <w:b/>
          <w:i/>
          <w:color w:val="0070C0"/>
          <w:sz w:val="24"/>
          <w:lang w:val="hy-AM"/>
        </w:rPr>
        <w:t xml:space="preserve"> </w:t>
      </w:r>
    </w:p>
    <w:p w14:paraId="2939831C" w14:textId="77777777" w:rsidR="00DE52A0" w:rsidRDefault="00DE52A0" w:rsidP="00237818">
      <w:pPr>
        <w:pStyle w:val="NoSpacing"/>
        <w:ind w:firstLine="720"/>
        <w:jc w:val="both"/>
        <w:rPr>
          <w:rFonts w:ascii="GHEA Grapalat" w:hAnsi="GHEA Grapalat"/>
          <w:sz w:val="24"/>
          <w:lang w:val="hy-AM"/>
        </w:rPr>
      </w:pPr>
    </w:p>
    <w:p w14:paraId="743E43AB" w14:textId="52EAAB34" w:rsidR="00604737" w:rsidRPr="00D91A84" w:rsidRDefault="00A07817" w:rsidP="00237818">
      <w:pPr>
        <w:pStyle w:val="NoSpacing"/>
        <w:ind w:firstLine="720"/>
        <w:jc w:val="both"/>
        <w:rPr>
          <w:rFonts w:ascii="GHEA Grapalat" w:hAnsi="GHEA Grapalat"/>
          <w:sz w:val="24"/>
          <w:lang w:val="hy-AM"/>
        </w:rPr>
      </w:pPr>
      <w:r>
        <w:rPr>
          <w:rFonts w:ascii="GHEA Grapalat" w:hAnsi="GHEA Grapalat"/>
          <w:sz w:val="24"/>
          <w:lang w:val="hy-AM"/>
        </w:rPr>
        <w:t>Չ</w:t>
      </w:r>
      <w:r w:rsidR="00604737" w:rsidRPr="00EC60A2">
        <w:rPr>
          <w:rFonts w:ascii="GHEA Grapalat" w:hAnsi="GHEA Grapalat"/>
          <w:sz w:val="24"/>
          <w:lang w:val="hy-AM"/>
        </w:rPr>
        <w:t>նայած մայրական մահացության միջին ցուցանիշի վերջին տարիների աճին</w:t>
      </w:r>
      <w:r w:rsidR="00604737" w:rsidRPr="00D91A84">
        <w:rPr>
          <w:rFonts w:ascii="GHEA Grapalat" w:hAnsi="GHEA Grapalat"/>
          <w:sz w:val="24"/>
          <w:lang w:val="hy-AM"/>
        </w:rPr>
        <w:t>, այնուհանդերձ</w:t>
      </w:r>
      <w:r w:rsidR="00604737">
        <w:rPr>
          <w:rFonts w:ascii="GHEA Grapalat" w:hAnsi="GHEA Grapalat"/>
          <w:sz w:val="24"/>
          <w:lang w:val="hy-AM"/>
        </w:rPr>
        <w:t>,</w:t>
      </w:r>
      <w:r w:rsidR="00604737" w:rsidRPr="00D91A84">
        <w:rPr>
          <w:rFonts w:ascii="GHEA Grapalat" w:hAnsi="GHEA Grapalat"/>
          <w:sz w:val="24"/>
          <w:lang w:val="hy-AM"/>
        </w:rPr>
        <w:t xml:space="preserve"> այն դեռևս զգալի ցածր է ԿԶՆ թիրախային ցուցանիշների մակարդակից։ </w:t>
      </w:r>
    </w:p>
    <w:p w14:paraId="13B6DDB3" w14:textId="162D996B" w:rsidR="00604737" w:rsidRPr="00D91A84" w:rsidRDefault="00604737" w:rsidP="00237818">
      <w:pPr>
        <w:pStyle w:val="NoSpacing"/>
        <w:ind w:firstLine="720"/>
        <w:jc w:val="both"/>
        <w:rPr>
          <w:rFonts w:ascii="GHEA Grapalat" w:hAnsi="GHEA Grapalat"/>
          <w:sz w:val="24"/>
          <w:lang w:val="hy-AM"/>
        </w:rPr>
      </w:pPr>
      <w:r w:rsidRPr="00D91A84">
        <w:rPr>
          <w:rFonts w:ascii="GHEA Grapalat" w:hAnsi="GHEA Grapalat"/>
          <w:sz w:val="24"/>
          <w:lang w:val="hy-AM"/>
        </w:rPr>
        <w:t>Ի տարբերություն Կ</w:t>
      </w:r>
      <w:r w:rsidR="00141FFE">
        <w:rPr>
          <w:rFonts w:ascii="GHEA Grapalat" w:hAnsi="GHEA Grapalat"/>
          <w:sz w:val="24"/>
          <w:lang w:val="hy-AM"/>
        </w:rPr>
        <w:t>Զ</w:t>
      </w:r>
      <w:r w:rsidRPr="00D91A84">
        <w:rPr>
          <w:rFonts w:ascii="GHEA Grapalat" w:hAnsi="GHEA Grapalat"/>
          <w:sz w:val="24"/>
          <w:lang w:val="hy-AM"/>
        </w:rPr>
        <w:t xml:space="preserve"> նպատակների, ՀՀ կառավարության 2021թ</w:t>
      </w:r>
      <w:r w:rsidRPr="005E452C">
        <w:rPr>
          <w:rFonts w:ascii="GHEA Grapalat" w:hAnsi="GHEA Grapalat"/>
          <w:sz w:val="24"/>
          <w:lang w:val="hy-AM"/>
        </w:rPr>
        <w:t>.</w:t>
      </w:r>
      <w:r w:rsidRPr="00D91A84">
        <w:rPr>
          <w:rFonts w:ascii="GHEA Grapalat" w:hAnsi="GHEA Grapalat"/>
          <w:sz w:val="24"/>
          <w:lang w:val="hy-AM"/>
        </w:rPr>
        <w:t xml:space="preserve"> օգոստոսի 18-ի </w:t>
      </w:r>
      <w:r>
        <w:rPr>
          <w:rFonts w:ascii="GHEA Grapalat" w:hAnsi="GHEA Grapalat"/>
          <w:sz w:val="24"/>
          <w:lang w:val="hy-AM"/>
        </w:rPr>
        <w:t xml:space="preserve">թիվ </w:t>
      </w:r>
      <w:r w:rsidRPr="00D91A84">
        <w:rPr>
          <w:rFonts w:ascii="GHEA Grapalat" w:hAnsi="GHEA Grapalat"/>
          <w:sz w:val="24"/>
          <w:lang w:val="hy-AM"/>
        </w:rPr>
        <w:t>1363-Ա որոշմամբ հաստատված ՀՀ կառավարության 2021-2026թթ</w:t>
      </w:r>
      <w:r w:rsidRPr="00D91A84">
        <w:rPr>
          <w:rFonts w:ascii="Cambria Math" w:hAnsi="Cambria Math" w:cs="Cambria Math"/>
          <w:sz w:val="24"/>
          <w:lang w:val="hy-AM"/>
        </w:rPr>
        <w:t>․</w:t>
      </w:r>
      <w:r w:rsidRPr="00D91A84">
        <w:rPr>
          <w:rFonts w:ascii="GHEA Grapalat" w:hAnsi="GHEA Grapalat"/>
          <w:sz w:val="24"/>
          <w:lang w:val="hy-AM"/>
        </w:rPr>
        <w:t xml:space="preserve"> ծրագրի 4</w:t>
      </w:r>
      <w:r w:rsidRPr="00D91A84">
        <w:rPr>
          <w:rFonts w:ascii="Cambria Math" w:hAnsi="Cambria Math" w:cs="Cambria Math"/>
          <w:sz w:val="24"/>
          <w:lang w:val="hy-AM"/>
        </w:rPr>
        <w:t>․</w:t>
      </w:r>
      <w:r w:rsidRPr="00D91A84">
        <w:rPr>
          <w:rFonts w:ascii="GHEA Grapalat" w:hAnsi="GHEA Grapalat"/>
          <w:sz w:val="24"/>
          <w:lang w:val="hy-AM"/>
        </w:rPr>
        <w:t>5 բաժն</w:t>
      </w:r>
      <w:r>
        <w:rPr>
          <w:rFonts w:ascii="GHEA Grapalat" w:hAnsi="GHEA Grapalat"/>
          <w:sz w:val="24"/>
          <w:lang w:val="hy-AM"/>
        </w:rPr>
        <w:t>ում</w:t>
      </w:r>
      <w:r w:rsidRPr="00D91A84">
        <w:rPr>
          <w:rFonts w:ascii="GHEA Grapalat" w:hAnsi="GHEA Grapalat"/>
          <w:sz w:val="24"/>
          <w:lang w:val="hy-AM"/>
        </w:rPr>
        <w:t xml:space="preserve">, որպես ծրագրի նպատակներ սահմանվել են մինչև 1 տարեկան մանկական մահացության նվազումը 15%-ով, </w:t>
      </w:r>
      <w:r>
        <w:rPr>
          <w:rFonts w:ascii="GHEA Grapalat" w:hAnsi="GHEA Grapalat"/>
          <w:sz w:val="24"/>
          <w:lang w:val="hy-AM"/>
        </w:rPr>
        <w:t xml:space="preserve">իսկ </w:t>
      </w:r>
      <w:r w:rsidRPr="00D91A84">
        <w:rPr>
          <w:rFonts w:ascii="GHEA Grapalat" w:hAnsi="GHEA Grapalat"/>
          <w:sz w:val="24"/>
          <w:lang w:val="hy-AM"/>
        </w:rPr>
        <w:t>մայրական մահացության (եռամյա) դեպքում` 18%-ով: Ի</w:t>
      </w:r>
      <w:r>
        <w:rPr>
          <w:rFonts w:ascii="GHEA Grapalat" w:hAnsi="GHEA Grapalat"/>
          <w:sz w:val="24"/>
          <w:lang w:val="hy-AM"/>
        </w:rPr>
        <w:t>ն</w:t>
      </w:r>
      <w:r w:rsidRPr="00D91A84">
        <w:rPr>
          <w:rFonts w:ascii="GHEA Grapalat" w:hAnsi="GHEA Grapalat"/>
          <w:sz w:val="24"/>
          <w:lang w:val="hy-AM"/>
        </w:rPr>
        <w:t xml:space="preserve">չպես երևում է գծապատկերում ներկայացված տվյալներից, </w:t>
      </w:r>
      <w:r>
        <w:rPr>
          <w:rFonts w:ascii="GHEA Grapalat" w:hAnsi="GHEA Grapalat"/>
          <w:sz w:val="24"/>
          <w:lang w:val="hy-AM"/>
        </w:rPr>
        <w:t>ՀՀ կ</w:t>
      </w:r>
      <w:r w:rsidRPr="00D91A84">
        <w:rPr>
          <w:rFonts w:ascii="GHEA Grapalat" w:hAnsi="GHEA Grapalat"/>
          <w:sz w:val="24"/>
          <w:lang w:val="hy-AM"/>
        </w:rPr>
        <w:t xml:space="preserve">առավարության ծրագրով սահմանված նպատակներին </w:t>
      </w:r>
      <w:r w:rsidR="0041683F">
        <w:rPr>
          <w:rFonts w:ascii="GHEA Grapalat" w:hAnsi="GHEA Grapalat"/>
          <w:sz w:val="24"/>
          <w:lang w:val="hy-AM"/>
        </w:rPr>
        <w:t>Ն</w:t>
      </w:r>
      <w:r w:rsidRPr="00D91A84">
        <w:rPr>
          <w:rFonts w:ascii="GHEA Grapalat" w:hAnsi="GHEA Grapalat"/>
          <w:sz w:val="24"/>
          <w:lang w:val="hy-AM"/>
        </w:rPr>
        <w:t xml:space="preserve">ախարարությունը </w:t>
      </w:r>
      <w:r>
        <w:rPr>
          <w:rFonts w:ascii="GHEA Grapalat" w:hAnsi="GHEA Grapalat"/>
          <w:sz w:val="24"/>
          <w:lang w:val="hy-AM"/>
        </w:rPr>
        <w:t>դեռ</w:t>
      </w:r>
      <w:r w:rsidR="0041683F">
        <w:rPr>
          <w:rFonts w:ascii="GHEA Grapalat" w:hAnsi="GHEA Grapalat"/>
          <w:sz w:val="24"/>
          <w:lang w:val="hy-AM"/>
        </w:rPr>
        <w:t>ևս</w:t>
      </w:r>
      <w:r>
        <w:rPr>
          <w:rFonts w:ascii="GHEA Grapalat" w:hAnsi="GHEA Grapalat"/>
          <w:sz w:val="24"/>
          <w:lang w:val="hy-AM"/>
        </w:rPr>
        <w:t xml:space="preserve"> չ</w:t>
      </w:r>
      <w:r w:rsidRPr="00D91A84">
        <w:rPr>
          <w:rFonts w:ascii="GHEA Grapalat" w:hAnsi="GHEA Grapalat"/>
          <w:sz w:val="24"/>
          <w:lang w:val="hy-AM"/>
        </w:rPr>
        <w:t xml:space="preserve">ի հասել։ </w:t>
      </w:r>
    </w:p>
    <w:p w14:paraId="5275B746" w14:textId="77777777" w:rsidR="00A9045C" w:rsidRDefault="00A9045C" w:rsidP="00A9045C">
      <w:pPr>
        <w:spacing w:after="0" w:line="240" w:lineRule="auto"/>
        <w:jc w:val="both"/>
        <w:rPr>
          <w:rFonts w:ascii="GHEA Grapalat" w:eastAsiaTheme="minorHAnsi" w:hAnsi="GHEA Grapalat" w:cstheme="minorBidi"/>
          <w:b/>
          <w:sz w:val="20"/>
          <w:szCs w:val="20"/>
          <w:highlight w:val="yellow"/>
          <w:lang w:val="hy-AM"/>
        </w:rPr>
      </w:pPr>
      <w:bookmarkStart w:id="7" w:name="bookmark15"/>
      <w:bookmarkStart w:id="8" w:name="bookmark16"/>
      <w:bookmarkStart w:id="9" w:name="bookmark18"/>
    </w:p>
    <w:p w14:paraId="385FB756" w14:textId="77777777" w:rsidR="008D1947" w:rsidRDefault="00237818" w:rsidP="008D1947">
      <w:pPr>
        <w:spacing w:after="0" w:line="240" w:lineRule="auto"/>
        <w:ind w:firstLine="720"/>
        <w:jc w:val="both"/>
        <w:rPr>
          <w:rFonts w:ascii="GHEA Grapalat" w:eastAsiaTheme="minorHAnsi" w:hAnsi="GHEA Grapalat" w:cstheme="minorBidi"/>
          <w:i/>
          <w:sz w:val="24"/>
          <w:szCs w:val="24"/>
          <w:lang w:val="hy-AM"/>
        </w:rPr>
      </w:pPr>
      <w:r w:rsidRPr="00A9045C">
        <w:rPr>
          <w:rFonts w:ascii="GHEA Grapalat" w:eastAsiaTheme="minorHAnsi" w:hAnsi="GHEA Grapalat" w:cstheme="minorBidi"/>
          <w:b/>
          <w:i/>
          <w:sz w:val="24"/>
          <w:szCs w:val="24"/>
          <w:lang w:val="hy-AM"/>
        </w:rPr>
        <w:t xml:space="preserve">ԱՆ դիրքորոշում։ </w:t>
      </w:r>
      <w:r w:rsidR="00B13F1C" w:rsidRPr="00A9045C">
        <w:rPr>
          <w:rFonts w:ascii="GHEA Grapalat" w:eastAsiaTheme="minorHAnsi" w:hAnsi="GHEA Grapalat" w:cstheme="minorBidi"/>
          <w:i/>
          <w:sz w:val="24"/>
          <w:szCs w:val="24"/>
          <w:lang w:val="hy-AM"/>
        </w:rPr>
        <w:t>Ինչ վերաբերում է մայրական մահացությանը, ապա եռամյա ցուցանիշների վատթարացման վրա մեծապես ազդեց Քովիդ-19-ի համավարակը, քանի որ կանայք հղիության, ծննդաբերության և հետծննդյան շրջանում հանդիսանում էին ռիսկի խումբ` վարակի հետևանքով առաջացող բարդությունների առումով: Դրա ապացույցն էր, որ 2020թ. մայրական մահերի 71,4%-ը և 2021թ. 56,2% -ը պայմանավորված էր Քովիդ 19-ով առաջացած բարդություններով, ինչը բնորոշ էր համավարակի ազդեցությանը ենթարկված գրեթե բոլոր երկրներին (օր.` Ռուսաստանում մայրական մահացությունը աճել էր 3 անգամ): Ինչևիցե, 2022թ. մայրական մահացության տարեկան ցուցանիշը կազմել է 22,0, իսկ եռամյա ցուցանիշը</w:t>
      </w:r>
      <w:r w:rsidR="008D1947">
        <w:rPr>
          <w:rFonts w:ascii="GHEA Grapalat" w:eastAsiaTheme="minorHAnsi" w:hAnsi="GHEA Grapalat" w:cstheme="minorBidi"/>
          <w:i/>
          <w:sz w:val="24"/>
          <w:szCs w:val="24"/>
          <w:lang w:val="hy-AM"/>
        </w:rPr>
        <w:t xml:space="preserve">` 29,2: </w:t>
      </w:r>
    </w:p>
    <w:p w14:paraId="791A5914" w14:textId="77777777" w:rsidR="008D1947" w:rsidRDefault="00B13F1C" w:rsidP="008D1947">
      <w:pPr>
        <w:spacing w:after="0" w:line="240" w:lineRule="auto"/>
        <w:ind w:firstLine="720"/>
        <w:jc w:val="both"/>
        <w:rPr>
          <w:rFonts w:ascii="GHEA Grapalat" w:eastAsiaTheme="minorHAnsi" w:hAnsi="GHEA Grapalat" w:cstheme="minorBidi"/>
          <w:i/>
          <w:sz w:val="24"/>
          <w:szCs w:val="24"/>
          <w:lang w:val="hy-AM"/>
        </w:rPr>
      </w:pPr>
      <w:r w:rsidRPr="00A9045C">
        <w:rPr>
          <w:rFonts w:ascii="GHEA Grapalat" w:eastAsiaTheme="minorHAnsi" w:hAnsi="GHEA Grapalat" w:cstheme="minorBidi"/>
          <w:i/>
          <w:sz w:val="24"/>
          <w:szCs w:val="24"/>
          <w:lang w:val="hy-AM"/>
        </w:rPr>
        <w:t>Միաժամանակ, «</w:t>
      </w:r>
      <w:r w:rsidRPr="00A9045C">
        <w:rPr>
          <w:rFonts w:ascii="GHEA Grapalat" w:eastAsia="Times New Roman" w:hAnsi="GHEA Grapalat" w:cs="Sylfaen"/>
          <w:i/>
          <w:sz w:val="24"/>
          <w:szCs w:val="24"/>
          <w:lang w:val="hy-AM"/>
        </w:rPr>
        <w:t xml:space="preserve">Մանկաբարձական բժշկական օգնության ծառայություններ» </w:t>
      </w:r>
      <w:r w:rsidRPr="00A9045C">
        <w:rPr>
          <w:rFonts w:ascii="GHEA Grapalat" w:eastAsiaTheme="minorHAnsi" w:hAnsi="GHEA Grapalat" w:cstheme="minorBidi"/>
          <w:i/>
          <w:sz w:val="24"/>
          <w:szCs w:val="24"/>
          <w:lang w:val="hy-AM"/>
        </w:rPr>
        <w:t>միջոցառման նպատակ է հանդիսանում նաև պերինատալ կորուստների նվազեցումը</w:t>
      </w:r>
      <w:r w:rsidR="008D1947">
        <w:rPr>
          <w:rFonts w:ascii="GHEA Grapalat" w:eastAsiaTheme="minorHAnsi" w:hAnsi="GHEA Grapalat" w:cstheme="minorBidi"/>
          <w:i/>
          <w:sz w:val="24"/>
          <w:szCs w:val="24"/>
          <w:lang w:val="hy-AM"/>
        </w:rPr>
        <w:t>:</w:t>
      </w:r>
    </w:p>
    <w:p w14:paraId="4C1E7E4C" w14:textId="611EE3E9" w:rsidR="00B13F1C" w:rsidRPr="00A9045C" w:rsidRDefault="00B13F1C" w:rsidP="008D1947">
      <w:pPr>
        <w:spacing w:after="0" w:line="240" w:lineRule="auto"/>
        <w:ind w:firstLine="720"/>
        <w:jc w:val="both"/>
        <w:rPr>
          <w:rFonts w:ascii="GHEA Grapalat" w:eastAsiaTheme="minorHAnsi" w:hAnsi="GHEA Grapalat" w:cstheme="minorBidi"/>
          <w:i/>
          <w:sz w:val="24"/>
          <w:szCs w:val="24"/>
          <w:lang w:val="hy-AM"/>
        </w:rPr>
      </w:pPr>
      <w:r w:rsidRPr="00A9045C">
        <w:rPr>
          <w:rFonts w:ascii="GHEA Grapalat" w:eastAsiaTheme="minorHAnsi" w:hAnsi="GHEA Grapalat" w:cstheme="minorBidi"/>
          <w:i/>
          <w:sz w:val="24"/>
          <w:szCs w:val="24"/>
          <w:lang w:val="hy-AM"/>
        </w:rPr>
        <w:t>Ինչպես պերինատալ մահացության ցուցանիշը, որը հանդիսանում է մեռելածության և վաղ նորածնային մահացության ցուցանիշների գումար, որը մինչ 2019թ. եղել է 20-ից բարձր, այնպես էլ մեռելածնության ցուցանիշը առանձին, դրսևորել են կայուն նվազման միտում</w:t>
      </w:r>
      <w:r w:rsidR="0068643D">
        <w:rPr>
          <w:rFonts w:ascii="GHEA Grapalat" w:eastAsiaTheme="minorHAnsi" w:hAnsi="GHEA Grapalat" w:cstheme="minorBidi"/>
          <w:i/>
          <w:sz w:val="24"/>
          <w:szCs w:val="24"/>
          <w:lang w:val="hy-AM"/>
        </w:rPr>
        <w:t xml:space="preserve"> </w:t>
      </w:r>
      <w:r w:rsidR="0068643D" w:rsidRPr="0068643D">
        <w:rPr>
          <w:rFonts w:ascii="GHEA Grapalat" w:eastAsiaTheme="minorHAnsi" w:hAnsi="GHEA Grapalat" w:cstheme="minorBidi"/>
          <w:i/>
          <w:sz w:val="24"/>
          <w:szCs w:val="24"/>
          <w:lang w:val="hy-AM"/>
        </w:rPr>
        <w:t>(</w:t>
      </w:r>
      <w:r w:rsidR="0068643D">
        <w:rPr>
          <w:rFonts w:ascii="GHEA Grapalat" w:eastAsiaTheme="minorHAnsi" w:hAnsi="GHEA Grapalat" w:cstheme="minorBidi"/>
          <w:i/>
          <w:sz w:val="24"/>
          <w:szCs w:val="24"/>
          <w:lang w:val="hy-AM"/>
        </w:rPr>
        <w:t>տեղեկատվությունը համապատասխան աղյուսակներում</w:t>
      </w:r>
      <w:r w:rsidR="0068643D" w:rsidRPr="0068643D">
        <w:rPr>
          <w:rFonts w:ascii="GHEA Grapalat" w:eastAsiaTheme="minorHAnsi" w:hAnsi="GHEA Grapalat" w:cstheme="minorBidi"/>
          <w:i/>
          <w:sz w:val="24"/>
          <w:szCs w:val="24"/>
          <w:lang w:val="hy-AM"/>
        </w:rPr>
        <w:t>)</w:t>
      </w:r>
      <w:r w:rsidRPr="00A9045C">
        <w:rPr>
          <w:rFonts w:ascii="GHEA Grapalat" w:eastAsiaTheme="minorHAnsi" w:hAnsi="GHEA Grapalat" w:cstheme="minorBidi"/>
          <w:i/>
          <w:sz w:val="24"/>
          <w:szCs w:val="24"/>
          <w:lang w:val="hy-AM"/>
        </w:rPr>
        <w:t>:</w:t>
      </w:r>
    </w:p>
    <w:bookmarkEnd w:id="7"/>
    <w:bookmarkEnd w:id="8"/>
    <w:bookmarkEnd w:id="9"/>
    <w:p w14:paraId="3CF96D8A" w14:textId="4E5AD652" w:rsidR="00780F50" w:rsidRPr="008023EB" w:rsidRDefault="00780F50" w:rsidP="008023EB">
      <w:pPr>
        <w:pStyle w:val="NoSpacing"/>
        <w:ind w:left="360" w:firstLine="360"/>
        <w:jc w:val="both"/>
        <w:rPr>
          <w:rFonts w:ascii="GHEA Grapalat" w:eastAsia="Times New Roman" w:hAnsi="GHEA Grapalat" w:cs="Sylfaen"/>
          <w:i/>
          <w:sz w:val="24"/>
          <w:szCs w:val="24"/>
          <w:lang w:val="hy-AM"/>
        </w:rPr>
      </w:pPr>
      <w:r w:rsidRPr="00A9045C">
        <w:rPr>
          <w:rFonts w:ascii="GHEA Grapalat" w:eastAsiaTheme="minorHAnsi" w:hAnsi="GHEA Grapalat" w:cstheme="minorBidi"/>
          <w:b/>
          <w:i/>
          <w:sz w:val="24"/>
          <w:szCs w:val="24"/>
          <w:lang w:val="hy-AM"/>
        </w:rPr>
        <w:lastRenderedPageBreak/>
        <w:t>Հաշվեքննողի արձագանք։</w:t>
      </w:r>
      <w:r w:rsidR="008023EB">
        <w:rPr>
          <w:rFonts w:ascii="GHEA Grapalat" w:eastAsiaTheme="minorHAnsi" w:hAnsi="GHEA Grapalat" w:cstheme="minorBidi"/>
          <w:b/>
          <w:i/>
          <w:sz w:val="24"/>
          <w:szCs w:val="24"/>
          <w:lang w:val="hy-AM"/>
        </w:rPr>
        <w:t xml:space="preserve"> </w:t>
      </w:r>
      <w:r w:rsidR="00596D61" w:rsidRPr="008023EB">
        <w:rPr>
          <w:rFonts w:ascii="GHEA Grapalat" w:eastAsia="Times New Roman" w:hAnsi="GHEA Grapalat" w:cs="Sylfaen"/>
          <w:i/>
          <w:sz w:val="24"/>
          <w:szCs w:val="24"/>
          <w:lang w:val="hy-AM"/>
        </w:rPr>
        <w:t>«</w:t>
      </w:r>
      <w:r w:rsidR="00596D61" w:rsidRPr="00A9045C">
        <w:rPr>
          <w:rFonts w:ascii="GHEA Grapalat" w:eastAsia="Times New Roman" w:hAnsi="GHEA Grapalat" w:cs="Sylfaen"/>
          <w:i/>
          <w:sz w:val="24"/>
          <w:szCs w:val="24"/>
          <w:lang w:val="hy-AM"/>
        </w:rPr>
        <w:t xml:space="preserve">Մանկաբարձական բժշկական օգնության ծառայություններ» </w:t>
      </w:r>
      <w:r w:rsidR="00596D61">
        <w:rPr>
          <w:rFonts w:ascii="GHEA Grapalat" w:eastAsia="Times New Roman" w:hAnsi="GHEA Grapalat" w:cs="Sylfaen"/>
          <w:i/>
          <w:sz w:val="24"/>
          <w:szCs w:val="24"/>
          <w:lang w:val="hy-AM"/>
        </w:rPr>
        <w:t>միջոցառման արդյունքային ցուցանիշներն ամբողջությամբ չեն բացահայտում</w:t>
      </w:r>
      <w:r w:rsidR="008023EB">
        <w:rPr>
          <w:rFonts w:ascii="GHEA Grapalat" w:eastAsia="Times New Roman" w:hAnsi="GHEA Grapalat" w:cs="Sylfaen"/>
          <w:i/>
          <w:sz w:val="24"/>
          <w:szCs w:val="24"/>
          <w:lang w:val="hy-AM"/>
        </w:rPr>
        <w:t xml:space="preserve"> </w:t>
      </w:r>
      <w:r w:rsidR="00596D61" w:rsidRPr="008023EB">
        <w:rPr>
          <w:rFonts w:ascii="GHEA Grapalat" w:eastAsia="Times New Roman" w:hAnsi="GHEA Grapalat" w:cs="Sylfaen"/>
          <w:i/>
          <w:sz w:val="24"/>
          <w:szCs w:val="24"/>
          <w:lang w:val="hy-AM"/>
        </w:rPr>
        <w:t>Ծրագրի վերջնական</w:t>
      </w:r>
      <w:r w:rsidR="00DB5DD7" w:rsidRPr="008023EB">
        <w:rPr>
          <w:rFonts w:ascii="GHEA Grapalat" w:eastAsia="Times New Roman" w:hAnsi="GHEA Grapalat" w:cs="Sylfaen"/>
          <w:i/>
          <w:sz w:val="24"/>
          <w:szCs w:val="24"/>
          <w:lang w:val="hy-AM"/>
        </w:rPr>
        <w:t xml:space="preserve">  արդյունքային ցուցանիշների միջև կապը:</w:t>
      </w:r>
      <w:r w:rsidR="00596D61" w:rsidRPr="008023EB">
        <w:rPr>
          <w:rFonts w:ascii="GHEA Grapalat" w:eastAsia="Times New Roman" w:hAnsi="GHEA Grapalat" w:cs="Sylfaen"/>
          <w:i/>
          <w:sz w:val="24"/>
          <w:szCs w:val="24"/>
          <w:lang w:val="hy-AM"/>
        </w:rPr>
        <w:t xml:space="preserve"> </w:t>
      </w:r>
      <w:r w:rsidR="00DB5DD7" w:rsidRPr="008023EB">
        <w:rPr>
          <w:rFonts w:ascii="GHEA Grapalat" w:eastAsia="Times New Roman" w:hAnsi="GHEA Grapalat" w:cs="Sylfaen"/>
          <w:i/>
          <w:sz w:val="24"/>
          <w:szCs w:val="24"/>
          <w:lang w:val="hy-AM"/>
        </w:rPr>
        <w:t xml:space="preserve"> </w:t>
      </w:r>
    </w:p>
    <w:p w14:paraId="11B908EF" w14:textId="77777777" w:rsidR="003D4B64" w:rsidRPr="008023EB" w:rsidRDefault="003D4B64" w:rsidP="00780F50">
      <w:pPr>
        <w:spacing w:after="0" w:line="240" w:lineRule="auto"/>
        <w:ind w:left="720"/>
        <w:jc w:val="both"/>
        <w:rPr>
          <w:rFonts w:ascii="GHEA Grapalat" w:eastAsia="Times New Roman" w:hAnsi="GHEA Grapalat" w:cs="Sylfaen"/>
          <w:i/>
          <w:sz w:val="24"/>
          <w:szCs w:val="24"/>
          <w:lang w:val="hy-AM"/>
        </w:rPr>
      </w:pPr>
    </w:p>
    <w:p w14:paraId="47EC2CF6" w14:textId="0946305A" w:rsidR="00780F50" w:rsidRDefault="00780F50" w:rsidP="008023EB">
      <w:pPr>
        <w:spacing w:after="0" w:line="240" w:lineRule="auto"/>
        <w:ind w:left="720"/>
        <w:jc w:val="both"/>
        <w:rPr>
          <w:rFonts w:ascii="GHEA Grapalat" w:hAnsi="GHEA Grapalat"/>
          <w:b/>
          <w:i/>
          <w:color w:val="0070C0"/>
          <w:sz w:val="24"/>
          <w:lang w:val="hy-AM"/>
        </w:rPr>
      </w:pPr>
      <w:r w:rsidRPr="00A9045C">
        <w:rPr>
          <w:rFonts w:ascii="GHEA Grapalat" w:hAnsi="GHEA Grapalat"/>
          <w:b/>
          <w:i/>
          <w:color w:val="0070C0"/>
          <w:sz w:val="24"/>
          <w:lang w:val="hy-AM"/>
        </w:rPr>
        <w:t>Եզրահանգում։</w:t>
      </w:r>
      <w:r w:rsidR="00BD3A99">
        <w:rPr>
          <w:rFonts w:ascii="GHEA Grapalat" w:hAnsi="GHEA Grapalat"/>
          <w:b/>
          <w:i/>
          <w:color w:val="0070C0"/>
          <w:sz w:val="24"/>
          <w:lang w:val="hy-AM"/>
        </w:rPr>
        <w:t xml:space="preserve"> </w:t>
      </w:r>
      <w:r w:rsidR="00EC60A2" w:rsidRPr="008023EB">
        <w:rPr>
          <w:rFonts w:ascii="GHEA Grapalat" w:hAnsi="GHEA Grapalat"/>
          <w:i/>
          <w:color w:val="0070C0"/>
          <w:sz w:val="24"/>
          <w:lang w:val="hy-AM"/>
        </w:rPr>
        <w:t>Միջոցառումների համար սահմանված արդյունքային ցուցանիշները ամբողջությամբ չեն բացահայտում</w:t>
      </w:r>
      <w:r w:rsidR="008023EB">
        <w:rPr>
          <w:rFonts w:ascii="GHEA Grapalat" w:hAnsi="GHEA Grapalat"/>
          <w:i/>
          <w:color w:val="0070C0"/>
          <w:sz w:val="24"/>
          <w:lang w:val="hy-AM"/>
        </w:rPr>
        <w:t xml:space="preserve"> ինչպես</w:t>
      </w:r>
      <w:r w:rsidR="00EC60A2" w:rsidRPr="008023EB">
        <w:rPr>
          <w:rFonts w:ascii="GHEA Grapalat" w:hAnsi="GHEA Grapalat"/>
          <w:i/>
          <w:color w:val="0070C0"/>
          <w:sz w:val="24"/>
          <w:lang w:val="hy-AM"/>
        </w:rPr>
        <w:t xml:space="preserve"> </w:t>
      </w:r>
      <w:r w:rsidR="00CD1130">
        <w:rPr>
          <w:rFonts w:ascii="GHEA Grapalat" w:hAnsi="GHEA Grapalat"/>
          <w:i/>
          <w:color w:val="0070C0"/>
          <w:sz w:val="24"/>
          <w:lang w:val="hy-AM"/>
        </w:rPr>
        <w:t>Ծ</w:t>
      </w:r>
      <w:r w:rsidR="00EC60A2" w:rsidRPr="008023EB">
        <w:rPr>
          <w:rFonts w:ascii="GHEA Grapalat" w:hAnsi="GHEA Grapalat"/>
          <w:i/>
          <w:color w:val="0070C0"/>
          <w:sz w:val="24"/>
          <w:lang w:val="hy-AM"/>
        </w:rPr>
        <w:t>րագրի նպատակ</w:t>
      </w:r>
      <w:r w:rsidR="008023EB">
        <w:rPr>
          <w:rFonts w:ascii="GHEA Grapalat" w:hAnsi="GHEA Grapalat"/>
          <w:i/>
          <w:color w:val="0070C0"/>
          <w:sz w:val="24"/>
          <w:lang w:val="hy-AM"/>
        </w:rPr>
        <w:t>ի, այնպես էլ՝ արդյունքային ցուցանիշների միջև կապը</w:t>
      </w:r>
      <w:r w:rsidR="00EC60A2" w:rsidRPr="008023EB">
        <w:rPr>
          <w:rFonts w:ascii="GHEA Grapalat" w:hAnsi="GHEA Grapalat"/>
          <w:i/>
          <w:color w:val="0070C0"/>
          <w:sz w:val="24"/>
          <w:lang w:val="hy-AM"/>
        </w:rPr>
        <w:t>։</w:t>
      </w:r>
      <w:r w:rsidR="00EC60A2">
        <w:rPr>
          <w:rFonts w:ascii="GHEA Grapalat" w:hAnsi="GHEA Grapalat"/>
          <w:b/>
          <w:i/>
          <w:color w:val="0070C0"/>
          <w:sz w:val="24"/>
          <w:lang w:val="hy-AM"/>
        </w:rPr>
        <w:t xml:space="preserve"> </w:t>
      </w:r>
      <w:r w:rsidRPr="00A9045C">
        <w:rPr>
          <w:rFonts w:ascii="GHEA Grapalat" w:hAnsi="GHEA Grapalat"/>
          <w:i/>
          <w:color w:val="0070C0"/>
          <w:sz w:val="24"/>
          <w:lang w:val="hy-AM"/>
        </w:rPr>
        <w:t>Նախարարությունը ԿԶՆ թիրախները կիրառել է որպես նպատակ,</w:t>
      </w:r>
      <w:r w:rsidRPr="00BA2816">
        <w:rPr>
          <w:rFonts w:ascii="GHEA Grapalat" w:hAnsi="GHEA Grapalat"/>
          <w:i/>
          <w:color w:val="0070C0"/>
          <w:sz w:val="24"/>
          <w:lang w:val="hy-AM"/>
        </w:rPr>
        <w:t xml:space="preserve"> </w:t>
      </w:r>
      <w:r w:rsidR="008023EB">
        <w:rPr>
          <w:rFonts w:ascii="GHEA Grapalat" w:hAnsi="GHEA Grapalat"/>
          <w:i/>
          <w:color w:val="0070C0"/>
          <w:sz w:val="24"/>
          <w:lang w:val="hy-AM"/>
        </w:rPr>
        <w:t xml:space="preserve">այն դեպքում, երբ </w:t>
      </w:r>
      <w:r w:rsidR="00DB5DD7" w:rsidRPr="008023EB">
        <w:rPr>
          <w:rFonts w:ascii="GHEA Grapalat" w:hAnsi="GHEA Grapalat"/>
          <w:i/>
          <w:color w:val="0070C0"/>
          <w:sz w:val="24"/>
          <w:lang w:val="hy-AM"/>
        </w:rPr>
        <w:t>հաշվեքննությունը ներառող</w:t>
      </w:r>
      <w:r w:rsidRPr="00BA2816">
        <w:rPr>
          <w:rFonts w:ascii="GHEA Grapalat" w:hAnsi="GHEA Grapalat"/>
          <w:i/>
          <w:color w:val="0070C0"/>
          <w:sz w:val="24"/>
          <w:lang w:val="hy-AM"/>
        </w:rPr>
        <w:t xml:space="preserve"> ժամանակահատվածում </w:t>
      </w:r>
      <w:r w:rsidR="008023EB">
        <w:rPr>
          <w:rFonts w:ascii="GHEA Grapalat" w:hAnsi="GHEA Grapalat"/>
          <w:i/>
          <w:color w:val="0070C0"/>
          <w:sz w:val="24"/>
          <w:lang w:val="hy-AM"/>
        </w:rPr>
        <w:t xml:space="preserve">դրանց մի մասը </w:t>
      </w:r>
      <w:r w:rsidRPr="00BA2816">
        <w:rPr>
          <w:rFonts w:ascii="GHEA Grapalat" w:hAnsi="GHEA Grapalat"/>
          <w:i/>
          <w:color w:val="0070C0"/>
          <w:sz w:val="24"/>
          <w:lang w:val="hy-AM"/>
        </w:rPr>
        <w:t>ազգայնացված չեն եղել</w:t>
      </w:r>
      <w:r>
        <w:rPr>
          <w:rFonts w:ascii="GHEA Grapalat" w:hAnsi="GHEA Grapalat"/>
          <w:i/>
          <w:color w:val="0070C0"/>
          <w:sz w:val="24"/>
          <w:lang w:val="hy-AM"/>
        </w:rPr>
        <w:t>։</w:t>
      </w:r>
    </w:p>
    <w:p w14:paraId="6963E920" w14:textId="5945FA73" w:rsidR="00604737" w:rsidRDefault="00780F50" w:rsidP="008023EB">
      <w:pPr>
        <w:spacing w:after="0" w:line="240" w:lineRule="auto"/>
        <w:ind w:left="720"/>
        <w:jc w:val="both"/>
        <w:rPr>
          <w:rFonts w:ascii="GHEA Grapalat" w:hAnsi="GHEA Grapalat"/>
          <w:i/>
          <w:color w:val="0070C0"/>
          <w:sz w:val="24"/>
          <w:lang w:val="hy-AM"/>
        </w:rPr>
      </w:pPr>
      <w:r>
        <w:rPr>
          <w:rFonts w:ascii="GHEA Grapalat" w:hAnsi="GHEA Grapalat"/>
          <w:b/>
          <w:i/>
          <w:color w:val="0070C0"/>
          <w:sz w:val="24"/>
          <w:lang w:val="hy-AM"/>
        </w:rPr>
        <w:t xml:space="preserve">Առաջարկություն։ </w:t>
      </w:r>
      <w:r w:rsidR="00EC60A2">
        <w:rPr>
          <w:rFonts w:ascii="GHEA Grapalat" w:hAnsi="GHEA Grapalat"/>
          <w:i/>
          <w:color w:val="0070C0"/>
          <w:sz w:val="24"/>
          <w:lang w:val="hy-AM"/>
        </w:rPr>
        <w:t>Ն</w:t>
      </w:r>
      <w:r w:rsidR="007F3C46">
        <w:rPr>
          <w:rFonts w:ascii="GHEA Grapalat" w:hAnsi="GHEA Grapalat"/>
          <w:i/>
          <w:color w:val="0070C0"/>
          <w:sz w:val="24"/>
          <w:lang w:val="hy-AM"/>
        </w:rPr>
        <w:t xml:space="preserve">պատակները </w:t>
      </w:r>
      <w:r w:rsidR="00EC60A2">
        <w:rPr>
          <w:rFonts w:ascii="GHEA Grapalat" w:hAnsi="GHEA Grapalat"/>
          <w:i/>
          <w:color w:val="0070C0"/>
          <w:sz w:val="24"/>
          <w:lang w:val="hy-AM"/>
        </w:rPr>
        <w:t xml:space="preserve">և արդյունքային ցուցանիշները </w:t>
      </w:r>
      <w:r w:rsidR="007F3C46">
        <w:rPr>
          <w:rFonts w:ascii="GHEA Grapalat" w:hAnsi="GHEA Grapalat"/>
          <w:i/>
          <w:color w:val="0070C0"/>
          <w:sz w:val="24"/>
          <w:lang w:val="hy-AM"/>
        </w:rPr>
        <w:t>սահմանելիս</w:t>
      </w:r>
      <w:r w:rsidR="007F3C46" w:rsidRPr="00BA2816">
        <w:rPr>
          <w:rFonts w:ascii="GHEA Grapalat" w:hAnsi="GHEA Grapalat"/>
          <w:i/>
          <w:color w:val="0070C0"/>
          <w:sz w:val="24"/>
          <w:lang w:val="hy-AM"/>
        </w:rPr>
        <w:t xml:space="preserve"> </w:t>
      </w:r>
      <w:r w:rsidR="007F3C46">
        <w:rPr>
          <w:rFonts w:ascii="GHEA Grapalat" w:hAnsi="GHEA Grapalat"/>
          <w:i/>
          <w:color w:val="0070C0"/>
          <w:sz w:val="24"/>
          <w:lang w:val="hy-AM"/>
        </w:rPr>
        <w:t>առաջնորդվել</w:t>
      </w:r>
      <w:r w:rsidR="007F3C46" w:rsidRPr="00BA2816">
        <w:rPr>
          <w:rFonts w:ascii="GHEA Grapalat" w:hAnsi="GHEA Grapalat"/>
          <w:i/>
          <w:color w:val="0070C0"/>
          <w:sz w:val="24"/>
          <w:lang w:val="hy-AM"/>
        </w:rPr>
        <w:t xml:space="preserve"> միջազգային լավագո</w:t>
      </w:r>
      <w:r w:rsidR="007F3C46">
        <w:rPr>
          <w:rFonts w:ascii="GHEA Grapalat" w:hAnsi="GHEA Grapalat"/>
          <w:i/>
          <w:color w:val="0070C0"/>
          <w:sz w:val="24"/>
          <w:lang w:val="hy-AM"/>
        </w:rPr>
        <w:t>ւյն փորձի ընդունելի</w:t>
      </w:r>
      <w:r w:rsidR="007F3C46" w:rsidRPr="00BA2816">
        <w:rPr>
          <w:rFonts w:ascii="GHEA Grapalat" w:hAnsi="GHEA Grapalat"/>
          <w:i/>
          <w:color w:val="0070C0"/>
          <w:sz w:val="24"/>
          <w:lang w:val="hy-AM"/>
        </w:rPr>
        <w:t xml:space="preserve"> </w:t>
      </w:r>
      <w:r w:rsidR="007F3C46">
        <w:rPr>
          <w:rFonts w:ascii="GHEA Grapalat" w:hAnsi="GHEA Grapalat"/>
          <w:i/>
          <w:color w:val="0070C0"/>
          <w:sz w:val="24"/>
          <w:lang w:val="hy-AM"/>
        </w:rPr>
        <w:t>գործելակարգերով</w:t>
      </w:r>
      <w:r w:rsidR="007F3C46" w:rsidRPr="00BA2816">
        <w:rPr>
          <w:rFonts w:ascii="GHEA Grapalat" w:hAnsi="GHEA Grapalat"/>
          <w:i/>
          <w:color w:val="0070C0"/>
          <w:sz w:val="24"/>
          <w:lang w:val="hy-AM"/>
        </w:rPr>
        <w:t>։</w:t>
      </w:r>
      <w:r w:rsidR="007F3C46">
        <w:rPr>
          <w:rFonts w:ascii="GHEA Grapalat" w:hAnsi="GHEA Grapalat"/>
          <w:i/>
          <w:color w:val="0070C0"/>
          <w:sz w:val="24"/>
          <w:lang w:val="hy-AM"/>
        </w:rPr>
        <w:t xml:space="preserve"> </w:t>
      </w:r>
    </w:p>
    <w:p w14:paraId="04DE648D" w14:textId="77777777" w:rsidR="003D4B64" w:rsidRPr="00C611CA" w:rsidRDefault="003D4B64" w:rsidP="003D4B64">
      <w:pPr>
        <w:spacing w:after="0" w:line="240" w:lineRule="auto"/>
        <w:ind w:left="1440"/>
        <w:jc w:val="both"/>
        <w:rPr>
          <w:rFonts w:ascii="GHEA Grapalat" w:hAnsi="GHEA Grapalat"/>
          <w:sz w:val="24"/>
          <w:lang w:val="hy-AM"/>
        </w:rPr>
      </w:pPr>
    </w:p>
    <w:p w14:paraId="38F36D4E" w14:textId="465B3280" w:rsidR="00604737" w:rsidRPr="00D537CA" w:rsidRDefault="00604737" w:rsidP="00237818">
      <w:pPr>
        <w:spacing w:after="0" w:line="240" w:lineRule="auto"/>
        <w:jc w:val="both"/>
        <w:rPr>
          <w:rFonts w:ascii="Cambria Math" w:hAnsi="Cambria Math"/>
          <w:b/>
          <w:sz w:val="24"/>
          <w:lang w:val="hy-AM"/>
        </w:rPr>
      </w:pPr>
      <w:r>
        <w:rPr>
          <w:rFonts w:ascii="GHEA Grapalat" w:hAnsi="GHEA Grapalat"/>
          <w:b/>
          <w:i/>
          <w:color w:val="0070C0"/>
          <w:sz w:val="24"/>
          <w:lang w:val="hy-AM"/>
        </w:rPr>
        <w:t>Հարց</w:t>
      </w:r>
      <w:r w:rsidRPr="00D91A84">
        <w:rPr>
          <w:rFonts w:ascii="GHEA Grapalat" w:hAnsi="GHEA Grapalat"/>
          <w:b/>
          <w:i/>
          <w:color w:val="0070C0"/>
          <w:sz w:val="24"/>
          <w:lang w:val="hy-AM"/>
        </w:rPr>
        <w:t xml:space="preserve"> 5</w:t>
      </w:r>
      <w:r w:rsidR="0086049F">
        <w:rPr>
          <w:rFonts w:ascii="Cambria Math" w:hAnsi="Cambria Math"/>
          <w:b/>
          <w:i/>
          <w:color w:val="0070C0"/>
          <w:sz w:val="24"/>
          <w:lang w:val="hy-AM"/>
        </w:rPr>
        <w:t>․</w:t>
      </w:r>
      <w:r w:rsidR="0086049F" w:rsidRPr="00D91A84">
        <w:rPr>
          <w:rFonts w:ascii="GHEA Grapalat" w:hAnsi="GHEA Grapalat"/>
          <w:b/>
          <w:i/>
          <w:color w:val="0070C0"/>
          <w:sz w:val="24"/>
          <w:lang w:val="hy-AM"/>
        </w:rPr>
        <w:t xml:space="preserve"> </w:t>
      </w:r>
      <w:r>
        <w:rPr>
          <w:rFonts w:ascii="GHEA Grapalat" w:hAnsi="GHEA Grapalat"/>
          <w:b/>
          <w:i/>
          <w:color w:val="0070C0"/>
          <w:sz w:val="24"/>
          <w:lang w:val="hy-AM"/>
        </w:rPr>
        <w:t>Արդյո</w:t>
      </w:r>
      <w:r w:rsidR="0086049F">
        <w:rPr>
          <w:rFonts w:ascii="GHEA Grapalat" w:hAnsi="GHEA Grapalat"/>
          <w:b/>
          <w:i/>
          <w:color w:val="0070C0"/>
          <w:sz w:val="24"/>
          <w:lang w:val="hy-AM"/>
        </w:rPr>
        <w:t>՞</w:t>
      </w:r>
      <w:r>
        <w:rPr>
          <w:rFonts w:ascii="GHEA Grapalat" w:hAnsi="GHEA Grapalat"/>
          <w:b/>
          <w:i/>
          <w:color w:val="0070C0"/>
          <w:sz w:val="24"/>
          <w:lang w:val="hy-AM"/>
        </w:rPr>
        <w:t xml:space="preserve">ք </w:t>
      </w:r>
      <w:r w:rsidR="00D250DC">
        <w:rPr>
          <w:rFonts w:ascii="GHEA Grapalat" w:hAnsi="GHEA Grapalat"/>
          <w:b/>
          <w:i/>
          <w:color w:val="0070C0"/>
          <w:sz w:val="24"/>
          <w:lang w:val="hy-AM"/>
        </w:rPr>
        <w:t></w:t>
      </w:r>
      <w:r w:rsidR="008C0959">
        <w:rPr>
          <w:rFonts w:ascii="GHEA Grapalat" w:hAnsi="GHEA Grapalat"/>
          <w:b/>
          <w:i/>
          <w:color w:val="0070C0"/>
          <w:sz w:val="24"/>
          <w:lang w:val="hy-AM"/>
        </w:rPr>
        <w:t>Ե</w:t>
      </w:r>
      <w:r w:rsidRPr="00D91A84">
        <w:rPr>
          <w:rFonts w:ascii="GHEA Grapalat" w:hAnsi="GHEA Grapalat"/>
          <w:b/>
          <w:i/>
          <w:color w:val="0070C0"/>
          <w:sz w:val="24"/>
          <w:lang w:val="hy-AM"/>
        </w:rPr>
        <w:t>րեխաներին բժշկական օգնության ծառայություններ</w:t>
      </w:r>
      <w:r w:rsidR="00D250DC">
        <w:rPr>
          <w:rFonts w:ascii="GHEA Grapalat" w:hAnsi="GHEA Grapalat"/>
          <w:b/>
          <w:i/>
          <w:color w:val="0070C0"/>
          <w:sz w:val="24"/>
          <w:lang w:val="hy-AM"/>
        </w:rPr>
        <w:t></w:t>
      </w:r>
      <w:r w:rsidRPr="00D91A84">
        <w:rPr>
          <w:rFonts w:ascii="GHEA Grapalat" w:hAnsi="GHEA Grapalat"/>
          <w:b/>
          <w:i/>
          <w:color w:val="0070C0"/>
          <w:sz w:val="24"/>
          <w:lang w:val="hy-AM"/>
        </w:rPr>
        <w:t xml:space="preserve"> միջոցառման շրջանակներում օգտված շահառուները համապատասխանել են միջոցառման պահանջներին</w:t>
      </w:r>
      <w:r w:rsidR="00202D8A">
        <w:rPr>
          <w:rFonts w:ascii="Cambria Math" w:hAnsi="Cambria Math"/>
          <w:b/>
          <w:i/>
          <w:color w:val="0070C0"/>
          <w:sz w:val="24"/>
          <w:lang w:val="hy-AM"/>
        </w:rPr>
        <w:t>․</w:t>
      </w:r>
    </w:p>
    <w:p w14:paraId="64E91440" w14:textId="77777777" w:rsidR="00801C61" w:rsidRPr="00801C61" w:rsidRDefault="00801C61" w:rsidP="00237818">
      <w:pPr>
        <w:pStyle w:val="ListParagraph"/>
        <w:spacing w:after="0" w:line="240" w:lineRule="auto"/>
        <w:ind w:left="0" w:firstLine="720"/>
        <w:jc w:val="both"/>
        <w:rPr>
          <w:rFonts w:ascii="GHEA Grapalat" w:hAnsi="GHEA Grapalat"/>
          <w:sz w:val="10"/>
          <w:szCs w:val="10"/>
          <w:lang w:val="hy-AM"/>
        </w:rPr>
      </w:pPr>
    </w:p>
    <w:p w14:paraId="6DB52CC3" w14:textId="4BD95814" w:rsidR="00604737" w:rsidRPr="00D91A84" w:rsidRDefault="00604737" w:rsidP="00237818">
      <w:pPr>
        <w:pStyle w:val="ListParagraph"/>
        <w:spacing w:after="0" w:line="240" w:lineRule="auto"/>
        <w:ind w:left="0" w:firstLine="720"/>
        <w:jc w:val="both"/>
        <w:rPr>
          <w:rFonts w:ascii="GHEA Grapalat" w:hAnsi="GHEA Grapalat"/>
          <w:sz w:val="24"/>
          <w:szCs w:val="24"/>
          <w:lang w:val="hy-AM"/>
        </w:rPr>
      </w:pPr>
      <w:r w:rsidRPr="00D91A84">
        <w:rPr>
          <w:rFonts w:ascii="GHEA Grapalat" w:hAnsi="GHEA Grapalat"/>
          <w:sz w:val="24"/>
          <w:szCs w:val="24"/>
          <w:lang w:val="hy-AM"/>
        </w:rPr>
        <w:t xml:space="preserve">Երեխաներին բժշկական օգնության ծառայություններ միջոցառման նկատմամբ կատարողականի հաշվեքննության շրջանակներում նպատակային արդյունավետության և տնտեսման սկզբունքների գնահատման նպատակով </w:t>
      </w:r>
      <w:r>
        <w:rPr>
          <w:rFonts w:ascii="GHEA Grapalat" w:hAnsi="GHEA Grapalat"/>
          <w:sz w:val="24"/>
          <w:szCs w:val="24"/>
          <w:lang w:val="hy-AM"/>
        </w:rPr>
        <w:t>անհրաժեշտ են եղել</w:t>
      </w:r>
      <w:r w:rsidRPr="00D91A84">
        <w:rPr>
          <w:rFonts w:ascii="GHEA Grapalat" w:hAnsi="GHEA Grapalat"/>
          <w:sz w:val="24"/>
          <w:szCs w:val="24"/>
          <w:lang w:val="hy-AM"/>
        </w:rPr>
        <w:t xml:space="preserve"> բավարար ապացույցներ ծրագրից օգտված շահառուների թվի, շահառու հանդիսանալու հանգամանքի, օրենսդրությամբ սահմանված ծառայությունների շրջանակի հասանելիության, յուրաքանչյուր ծառայության մասով շահառուների դիմելիության,</w:t>
      </w:r>
      <w:r>
        <w:rPr>
          <w:rFonts w:ascii="GHEA Grapalat" w:hAnsi="GHEA Grapalat"/>
          <w:sz w:val="24"/>
          <w:szCs w:val="24"/>
          <w:lang w:val="hy-AM"/>
        </w:rPr>
        <w:t xml:space="preserve"> </w:t>
      </w:r>
      <w:r w:rsidRPr="00D91A84">
        <w:rPr>
          <w:rFonts w:ascii="GHEA Grapalat" w:hAnsi="GHEA Grapalat"/>
          <w:sz w:val="24"/>
          <w:szCs w:val="24"/>
          <w:lang w:val="hy-AM"/>
        </w:rPr>
        <w:t xml:space="preserve">ծրագրի նպատակների համապատասխանության, արդյունքային ցուցանիշների հավաստիության վերաբերյալ։  </w:t>
      </w:r>
    </w:p>
    <w:p w14:paraId="746AFE52" w14:textId="71AEE444" w:rsidR="000562F2" w:rsidRPr="00E42EF2" w:rsidRDefault="00604737" w:rsidP="00343B7F">
      <w:pPr>
        <w:pStyle w:val="ListParagraph"/>
        <w:spacing w:after="0" w:line="240" w:lineRule="auto"/>
        <w:ind w:left="0" w:firstLine="720"/>
        <w:jc w:val="both"/>
        <w:rPr>
          <w:rFonts w:ascii="GHEA Grapalat" w:hAnsi="GHEA Grapalat"/>
          <w:sz w:val="24"/>
          <w:szCs w:val="24"/>
          <w:lang w:val="hy-AM"/>
        </w:rPr>
      </w:pPr>
      <w:r w:rsidRPr="00D91A84">
        <w:rPr>
          <w:rFonts w:ascii="GHEA Grapalat" w:hAnsi="GHEA Grapalat"/>
          <w:sz w:val="24"/>
          <w:szCs w:val="24"/>
          <w:lang w:val="hy-AM"/>
        </w:rPr>
        <w:t xml:space="preserve">Վերոնշյալ հարցերի ուսումնասիրության նպատակով իրականացվող Երեխաներին բժշկական օգնության ծառայություններ միջոցառման նկատմամբ կատարողականի հաշվեքննության </w:t>
      </w:r>
      <w:r w:rsidR="00652806">
        <w:rPr>
          <w:rFonts w:ascii="GHEA Grapalat" w:hAnsi="GHEA Grapalat"/>
          <w:sz w:val="24"/>
          <w:szCs w:val="24"/>
          <w:lang w:val="hy-AM"/>
        </w:rPr>
        <w:t>բաղադրիչներից մեկն առնչվում է</w:t>
      </w:r>
      <w:r w:rsidRPr="00D91A84">
        <w:rPr>
          <w:rFonts w:ascii="GHEA Grapalat" w:hAnsi="GHEA Grapalat"/>
          <w:sz w:val="24"/>
          <w:szCs w:val="24"/>
          <w:lang w:val="hy-AM"/>
        </w:rPr>
        <w:t xml:space="preserve"> ծրագրի շահառուների նույնականացման</w:t>
      </w:r>
      <w:r w:rsidR="00652806">
        <w:rPr>
          <w:rFonts w:ascii="GHEA Grapalat" w:hAnsi="GHEA Grapalat"/>
          <w:sz w:val="24"/>
          <w:szCs w:val="24"/>
          <w:lang w:val="hy-AM"/>
        </w:rPr>
        <w:t>ը։</w:t>
      </w:r>
      <w:r w:rsidRPr="00D91A84">
        <w:rPr>
          <w:rFonts w:ascii="GHEA Grapalat" w:hAnsi="GHEA Grapalat"/>
          <w:sz w:val="24"/>
          <w:szCs w:val="24"/>
          <w:lang w:val="hy-AM"/>
        </w:rPr>
        <w:t xml:space="preserve"> </w:t>
      </w:r>
      <w:r w:rsidR="00652806">
        <w:rPr>
          <w:rFonts w:ascii="GHEA Grapalat" w:hAnsi="GHEA Grapalat"/>
          <w:sz w:val="24"/>
          <w:szCs w:val="24"/>
          <w:lang w:val="hy-AM"/>
        </w:rPr>
        <w:tab/>
      </w:r>
      <w:r w:rsidRPr="00D91A84">
        <w:rPr>
          <w:rFonts w:ascii="GHEA Grapalat" w:hAnsi="GHEA Grapalat"/>
          <w:sz w:val="24"/>
          <w:szCs w:val="24"/>
          <w:lang w:val="hy-AM"/>
        </w:rPr>
        <w:t>Հ</w:t>
      </w:r>
      <w:r w:rsidR="00DB27F7">
        <w:rPr>
          <w:rFonts w:ascii="GHEA Grapalat" w:hAnsi="GHEA Grapalat"/>
          <w:sz w:val="24"/>
          <w:szCs w:val="24"/>
          <w:lang w:val="hy-AM"/>
        </w:rPr>
        <w:t xml:space="preserve">Պ-ն </w:t>
      </w:r>
      <w:r w:rsidRPr="00D91A84">
        <w:rPr>
          <w:rFonts w:ascii="GHEA Grapalat" w:hAnsi="GHEA Grapalat"/>
          <w:sz w:val="24"/>
          <w:szCs w:val="24"/>
          <w:lang w:val="hy-AM"/>
        </w:rPr>
        <w:t>համապատասխան տեղեկատվություն հայցելու նպատակով</w:t>
      </w:r>
      <w:r w:rsidR="00DB27F7">
        <w:rPr>
          <w:rFonts w:ascii="GHEA Grapalat" w:hAnsi="GHEA Grapalat"/>
          <w:sz w:val="24"/>
          <w:szCs w:val="24"/>
          <w:lang w:val="hy-AM"/>
        </w:rPr>
        <w:t xml:space="preserve"> </w:t>
      </w:r>
      <w:r w:rsidRPr="00D91A84">
        <w:rPr>
          <w:rFonts w:ascii="GHEA Grapalat" w:hAnsi="GHEA Grapalat"/>
          <w:sz w:val="24"/>
          <w:szCs w:val="24"/>
          <w:lang w:val="hy-AM"/>
        </w:rPr>
        <w:t>2023թ</w:t>
      </w:r>
      <w:r w:rsidRPr="005E452C">
        <w:rPr>
          <w:rFonts w:ascii="GHEA Grapalat" w:hAnsi="GHEA Grapalat"/>
          <w:sz w:val="24"/>
          <w:szCs w:val="24"/>
          <w:lang w:val="hy-AM"/>
        </w:rPr>
        <w:t>.</w:t>
      </w:r>
      <w:r w:rsidRPr="00D91A84">
        <w:rPr>
          <w:rFonts w:ascii="GHEA Grapalat" w:hAnsi="GHEA Grapalat"/>
          <w:sz w:val="24"/>
          <w:szCs w:val="24"/>
          <w:lang w:val="hy-AM"/>
        </w:rPr>
        <w:t xml:space="preserve"> փետրվարի 17-ի թիվ ՀՊԵ/01/156-2023 </w:t>
      </w:r>
      <w:r>
        <w:rPr>
          <w:rFonts w:ascii="GHEA Grapalat" w:hAnsi="GHEA Grapalat"/>
          <w:sz w:val="24"/>
          <w:szCs w:val="24"/>
          <w:lang w:val="hy-AM"/>
        </w:rPr>
        <w:t>գրությամբ</w:t>
      </w:r>
      <w:r w:rsidRPr="00D91A84">
        <w:rPr>
          <w:rFonts w:ascii="GHEA Grapalat" w:hAnsi="GHEA Grapalat"/>
          <w:sz w:val="24"/>
          <w:szCs w:val="24"/>
          <w:lang w:val="hy-AM"/>
        </w:rPr>
        <w:t xml:space="preserve"> դիմել է </w:t>
      </w:r>
      <w:r w:rsidR="00DB27F7">
        <w:rPr>
          <w:rFonts w:ascii="GHEA Grapalat" w:hAnsi="GHEA Grapalat"/>
          <w:sz w:val="24"/>
          <w:szCs w:val="24"/>
          <w:lang w:val="hy-AM"/>
        </w:rPr>
        <w:t>Ն</w:t>
      </w:r>
      <w:r w:rsidRPr="00D91A84">
        <w:rPr>
          <w:rFonts w:ascii="GHEA Grapalat" w:hAnsi="GHEA Grapalat"/>
          <w:sz w:val="24"/>
          <w:szCs w:val="24"/>
          <w:lang w:val="hy-AM"/>
        </w:rPr>
        <w:t>ախարարությանը։ Հ</w:t>
      </w:r>
      <w:r w:rsidR="00DB27F7">
        <w:rPr>
          <w:rFonts w:ascii="GHEA Grapalat" w:hAnsi="GHEA Grapalat"/>
          <w:sz w:val="24"/>
          <w:szCs w:val="24"/>
          <w:lang w:val="hy-AM"/>
        </w:rPr>
        <w:t>Պ-</w:t>
      </w:r>
      <w:r w:rsidRPr="00D91A84">
        <w:rPr>
          <w:rFonts w:ascii="GHEA Grapalat" w:hAnsi="GHEA Grapalat"/>
          <w:sz w:val="24"/>
          <w:szCs w:val="24"/>
          <w:lang w:val="hy-AM"/>
        </w:rPr>
        <w:t xml:space="preserve">ի կողմից տեղեկատվության հայցման պահանջը </w:t>
      </w:r>
      <w:r>
        <w:rPr>
          <w:rFonts w:ascii="GHEA Grapalat" w:hAnsi="GHEA Grapalat"/>
          <w:sz w:val="24"/>
          <w:szCs w:val="24"/>
          <w:lang w:val="hy-AM"/>
        </w:rPr>
        <w:t>Ն</w:t>
      </w:r>
      <w:r w:rsidRPr="00D91A84">
        <w:rPr>
          <w:rFonts w:ascii="GHEA Grapalat" w:hAnsi="GHEA Grapalat"/>
          <w:sz w:val="24"/>
          <w:szCs w:val="24"/>
          <w:lang w:val="hy-AM"/>
        </w:rPr>
        <w:t>ախարարությ</w:t>
      </w:r>
      <w:r w:rsidR="00F633E6">
        <w:rPr>
          <w:rFonts w:ascii="GHEA Grapalat" w:hAnsi="GHEA Grapalat"/>
          <w:sz w:val="24"/>
          <w:szCs w:val="24"/>
          <w:lang w:val="hy-AM"/>
        </w:rPr>
        <w:t>ան կողմից</w:t>
      </w:r>
      <w:r w:rsidRPr="00D91A84">
        <w:rPr>
          <w:rFonts w:ascii="GHEA Grapalat" w:hAnsi="GHEA Grapalat"/>
          <w:sz w:val="24"/>
          <w:szCs w:val="24"/>
          <w:lang w:val="hy-AM"/>
        </w:rPr>
        <w:t xml:space="preserve"> չի բավարար</w:t>
      </w:r>
      <w:r w:rsidR="00F633E6">
        <w:rPr>
          <w:rFonts w:ascii="GHEA Grapalat" w:hAnsi="GHEA Grapalat"/>
          <w:sz w:val="24"/>
          <w:szCs w:val="24"/>
          <w:lang w:val="hy-AM"/>
        </w:rPr>
        <w:t>վ</w:t>
      </w:r>
      <w:r w:rsidRPr="00D91A84">
        <w:rPr>
          <w:rFonts w:ascii="GHEA Grapalat" w:hAnsi="GHEA Grapalat"/>
          <w:sz w:val="24"/>
          <w:szCs w:val="24"/>
          <w:lang w:val="hy-AM"/>
        </w:rPr>
        <w:t xml:space="preserve">ել, </w:t>
      </w:r>
      <w:r>
        <w:rPr>
          <w:rFonts w:ascii="GHEA Grapalat" w:hAnsi="GHEA Grapalat"/>
          <w:sz w:val="24"/>
          <w:szCs w:val="24"/>
          <w:lang w:val="hy-AM"/>
        </w:rPr>
        <w:t>հայցված տեղեկատվությունը չի տրամադրվել</w:t>
      </w:r>
      <w:r w:rsidR="0034445F">
        <w:rPr>
          <w:rFonts w:ascii="GHEA Grapalat" w:hAnsi="GHEA Grapalat"/>
          <w:sz w:val="24"/>
          <w:szCs w:val="24"/>
          <w:lang w:val="hy-AM"/>
        </w:rPr>
        <w:t xml:space="preserve">՝ </w:t>
      </w:r>
      <w:r w:rsidR="0034445F" w:rsidRPr="0069660D">
        <w:rPr>
          <w:rFonts w:ascii="GHEA Grapalat" w:hAnsi="GHEA Grapalat"/>
          <w:sz w:val="24"/>
          <w:szCs w:val="24"/>
          <w:lang w:val="hy-AM"/>
        </w:rPr>
        <w:t>անձնական տվյալներ և բժշկական գաղտնիք պարունակելու պատճառաբանությամբ</w:t>
      </w:r>
      <w:r w:rsidRPr="0069660D">
        <w:rPr>
          <w:rFonts w:ascii="GHEA Grapalat" w:hAnsi="GHEA Grapalat"/>
          <w:sz w:val="24"/>
          <w:szCs w:val="24"/>
          <w:lang w:val="hy-AM"/>
        </w:rPr>
        <w:t>։</w:t>
      </w:r>
      <w:r>
        <w:rPr>
          <w:rFonts w:ascii="GHEA Grapalat" w:hAnsi="GHEA Grapalat"/>
          <w:sz w:val="24"/>
          <w:szCs w:val="24"/>
          <w:lang w:val="hy-AM"/>
        </w:rPr>
        <w:t xml:space="preserve"> </w:t>
      </w:r>
      <w:r w:rsidR="00343B7F" w:rsidRPr="0069660D">
        <w:rPr>
          <w:rFonts w:ascii="GHEA Grapalat" w:hAnsi="GHEA Grapalat"/>
          <w:sz w:val="24"/>
          <w:szCs w:val="24"/>
          <w:lang w:val="hy-AM"/>
        </w:rPr>
        <w:t xml:space="preserve">Ծառայությունների շրջանակի հասանելիության, </w:t>
      </w:r>
      <w:r w:rsidR="000562F2" w:rsidRPr="00531A79">
        <w:rPr>
          <w:rFonts w:ascii="GHEA Grapalat" w:hAnsi="GHEA Grapalat"/>
          <w:sz w:val="24"/>
          <w:szCs w:val="24"/>
          <w:lang w:val="hy-AM"/>
        </w:rPr>
        <w:t>յուրաքանչյուր ծառայության մասով շահառուների դիմելիության</w:t>
      </w:r>
      <w:r w:rsidR="000562F2" w:rsidRPr="0069660D">
        <w:rPr>
          <w:rFonts w:ascii="GHEA Grapalat" w:hAnsi="GHEA Grapalat"/>
          <w:sz w:val="24"/>
          <w:szCs w:val="24"/>
          <w:lang w:val="hy-AM"/>
        </w:rPr>
        <w:t xml:space="preserve"> </w:t>
      </w:r>
      <w:r w:rsidR="00343B7F" w:rsidRPr="0069660D">
        <w:rPr>
          <w:rFonts w:ascii="GHEA Grapalat" w:hAnsi="GHEA Grapalat"/>
          <w:sz w:val="24"/>
          <w:szCs w:val="24"/>
          <w:lang w:val="hy-AM"/>
        </w:rPr>
        <w:t xml:space="preserve">տեղեկատվության </w:t>
      </w:r>
      <w:r w:rsidR="000562F2" w:rsidRPr="0069660D">
        <w:rPr>
          <w:rFonts w:ascii="GHEA Grapalat" w:hAnsi="GHEA Grapalat"/>
          <w:sz w:val="24"/>
          <w:szCs w:val="24"/>
          <w:lang w:val="hy-AM"/>
        </w:rPr>
        <w:t>բացակայության պայմաններում հնարավորություն չի ընձեռնվել ձեռք բերել բավարար և անհրաժեշտ ապացույցներ՝ գնահատելու տվյալ միջ</w:t>
      </w:r>
      <w:r w:rsidR="00263DA8">
        <w:rPr>
          <w:rFonts w:ascii="GHEA Grapalat" w:hAnsi="GHEA Grapalat"/>
          <w:sz w:val="24"/>
          <w:szCs w:val="24"/>
          <w:lang w:val="hy-AM"/>
        </w:rPr>
        <w:t>ո</w:t>
      </w:r>
      <w:r w:rsidR="000562F2" w:rsidRPr="0069660D">
        <w:rPr>
          <w:rFonts w:ascii="GHEA Grapalat" w:hAnsi="GHEA Grapalat"/>
          <w:sz w:val="24"/>
          <w:szCs w:val="24"/>
          <w:lang w:val="hy-AM"/>
        </w:rPr>
        <w:t>ցառման նպատակային, ծախսարդյունավետ և տնտեսող լինելը:</w:t>
      </w:r>
    </w:p>
    <w:p w14:paraId="7375A499" w14:textId="77777777" w:rsidR="00604737" w:rsidRPr="00C81453" w:rsidRDefault="00604737" w:rsidP="00237818">
      <w:pPr>
        <w:pStyle w:val="ListParagraph"/>
        <w:spacing w:after="0" w:line="240" w:lineRule="auto"/>
        <w:jc w:val="center"/>
        <w:rPr>
          <w:rFonts w:ascii="GHEA Grapalat" w:hAnsi="GHEA Grapalat" w:cs="Sylfaen"/>
          <w:b/>
          <w:sz w:val="4"/>
          <w:szCs w:val="4"/>
          <w:lang w:val="hy-AM"/>
        </w:rPr>
      </w:pPr>
    </w:p>
    <w:p w14:paraId="4FE0CFAB" w14:textId="77777777" w:rsidR="00C715BE" w:rsidRDefault="00C715BE" w:rsidP="00961617">
      <w:pPr>
        <w:spacing w:after="0" w:line="240" w:lineRule="auto"/>
        <w:ind w:firstLine="720"/>
        <w:jc w:val="both"/>
        <w:rPr>
          <w:rFonts w:ascii="GHEA Grapalat" w:eastAsiaTheme="minorHAnsi" w:hAnsi="GHEA Grapalat" w:cstheme="minorBidi"/>
          <w:b/>
          <w:i/>
          <w:sz w:val="24"/>
          <w:szCs w:val="24"/>
          <w:lang w:val="hy-AM"/>
        </w:rPr>
      </w:pPr>
    </w:p>
    <w:p w14:paraId="092AEEB3" w14:textId="0C2DB0B5" w:rsidR="00B13F1C" w:rsidRPr="00961617" w:rsidRDefault="00237818" w:rsidP="00961617">
      <w:pPr>
        <w:spacing w:after="0" w:line="240" w:lineRule="auto"/>
        <w:ind w:firstLine="720"/>
        <w:jc w:val="both"/>
        <w:rPr>
          <w:rFonts w:ascii="GHEA Grapalat" w:eastAsiaTheme="minorHAnsi" w:hAnsi="GHEA Grapalat" w:cstheme="minorBidi"/>
          <w:i/>
          <w:sz w:val="24"/>
          <w:szCs w:val="24"/>
          <w:lang w:val="hy-AM"/>
        </w:rPr>
      </w:pPr>
      <w:r w:rsidRPr="00961617">
        <w:rPr>
          <w:rFonts w:ascii="GHEA Grapalat" w:eastAsiaTheme="minorHAnsi" w:hAnsi="GHEA Grapalat" w:cstheme="minorBidi"/>
          <w:b/>
          <w:i/>
          <w:sz w:val="24"/>
          <w:szCs w:val="24"/>
          <w:lang w:val="hy-AM"/>
        </w:rPr>
        <w:t xml:space="preserve">ԱՆ դիրքորոշում։ </w:t>
      </w:r>
      <w:r w:rsidR="00B13F1C" w:rsidRPr="00961617">
        <w:rPr>
          <w:rFonts w:ascii="GHEA Grapalat" w:eastAsiaTheme="minorHAnsi" w:hAnsi="GHEA Grapalat" w:cstheme="minorBidi"/>
          <w:i/>
          <w:sz w:val="24"/>
          <w:szCs w:val="24"/>
          <w:lang w:val="hy-AM"/>
        </w:rPr>
        <w:t xml:space="preserve">Ի պատասխան </w:t>
      </w:r>
      <w:r w:rsidR="00B13F1C" w:rsidRPr="00961617">
        <w:rPr>
          <w:rFonts w:ascii="GHEA Grapalat" w:eastAsiaTheme="minorHAnsi" w:hAnsi="GHEA Grapalat" w:cs="Calibri"/>
          <w:i/>
          <w:sz w:val="24"/>
          <w:szCs w:val="24"/>
          <w:lang w:val="hy-AM"/>
        </w:rPr>
        <w:t>Հ</w:t>
      </w:r>
      <w:r w:rsidR="000F52C7">
        <w:rPr>
          <w:rFonts w:ascii="GHEA Grapalat" w:eastAsiaTheme="minorHAnsi" w:hAnsi="GHEA Grapalat" w:cs="Calibri"/>
          <w:i/>
          <w:sz w:val="24"/>
          <w:szCs w:val="24"/>
          <w:lang w:val="hy-AM"/>
        </w:rPr>
        <w:t>Պ</w:t>
      </w:r>
      <w:r w:rsidR="00B13F1C" w:rsidRPr="00961617">
        <w:rPr>
          <w:rFonts w:ascii="GHEA Grapalat" w:eastAsiaTheme="minorHAnsi" w:hAnsi="GHEA Grapalat" w:cs="Calibri"/>
          <w:i/>
          <w:sz w:val="24"/>
          <w:szCs w:val="24"/>
          <w:lang w:val="hy-AM"/>
        </w:rPr>
        <w:t xml:space="preserve"> նախագահի թիվ ՀՊԵ/01/156-2023 գրության, առողջապահության նախարարության կողմից տրամադրվել է գրությանը </w:t>
      </w:r>
      <w:r w:rsidR="00B13F1C" w:rsidRPr="00961617">
        <w:rPr>
          <w:rFonts w:ascii="GHEA Grapalat" w:eastAsiaTheme="minorHAnsi" w:hAnsi="GHEA Grapalat" w:cstheme="minorBidi"/>
          <w:i/>
          <w:sz w:val="24"/>
          <w:szCs w:val="24"/>
          <w:lang w:val="hy-AM"/>
        </w:rPr>
        <w:t xml:space="preserve">կցված ձևաչափով </w:t>
      </w:r>
      <w:r w:rsidR="00B13F1C" w:rsidRPr="00961617">
        <w:rPr>
          <w:rFonts w:ascii="GHEA Grapalat" w:eastAsiaTheme="minorHAnsi" w:hAnsi="GHEA Grapalat" w:cstheme="minorBidi"/>
          <w:i/>
          <w:sz w:val="24"/>
          <w:szCs w:val="24"/>
          <w:lang w:val="hy-AM"/>
        </w:rPr>
        <w:lastRenderedPageBreak/>
        <w:t xml:space="preserve">պահանջված տեղեկատվությունը՝ բացառությամբ ձևաչափի «Հանրային ծառայությունների համարանիշ» սյունակի, որի փոխարեն ներկայացվել են դեպքերի համարները և անձանց իդենտիֆիկացիոն համարները: Տեղեկացնում եմ, որ «Արմեդ» էլեկտրոնային առողջապահության համակարգում ձևավորվող «Անձի իդենտիֆիկացիոն համար»-ը յուրաքանչյուր անձի համար ունիկալ է, չկրկնվող և չփոփոխվող, այն հնարավորություն է  տալիս իրականացնել ցանկացած վերլուծական աշխատանք առանձին բուժառուին մատուցված ծառայությունների վերաբերյալ, առանց կոնկրետ անձի բացահայտման և նույնականացման։ Միաժամանակ կրկին պետք է նշել, որ ելնելով </w:t>
      </w:r>
      <w:r w:rsidR="00B13F1C" w:rsidRPr="00961617">
        <w:rPr>
          <w:rFonts w:ascii="GHEA Grapalat" w:eastAsia="Times New Roman" w:hAnsi="GHEA Grapalat" w:cstheme="minorBidi"/>
          <w:i/>
          <w:sz w:val="24"/>
          <w:szCs w:val="24"/>
          <w:lang w:val="hy-AM"/>
        </w:rPr>
        <w:t xml:space="preserve">ՀՀ Սահմանադրության, «Բնակչության բժշկական օգնության և սպասարկման մասին» և «Անձնական տվյալների պաշտպանության մասին» ՀՀ օրենքների պահանջներից՝ անձնական տվյալների, անձի իդենտիֆիկացման հնարավորություն տվող տվյալների արտահանման հնարավորություն «Արմեդ» </w:t>
      </w:r>
      <w:r w:rsidR="00B13F1C" w:rsidRPr="00961617">
        <w:rPr>
          <w:rFonts w:ascii="GHEA Grapalat" w:eastAsiaTheme="minorHAnsi" w:hAnsi="GHEA Grapalat" w:cs="Calibri"/>
          <w:i/>
          <w:sz w:val="24"/>
          <w:szCs w:val="24"/>
          <w:lang w:val="hy-AM"/>
        </w:rPr>
        <w:t>էլեկտրոնային առողջապահության համակարգը չի ընձեռում: Առանձին դեպքերի ուսումնասիրության շրջանակներում ն</w:t>
      </w:r>
      <w:r w:rsidR="00B13F1C" w:rsidRPr="00961617">
        <w:rPr>
          <w:rFonts w:ascii="GHEA Grapalat" w:eastAsiaTheme="minorHAnsi" w:hAnsi="GHEA Grapalat" w:cstheme="minorBidi"/>
          <w:i/>
          <w:sz w:val="24"/>
          <w:szCs w:val="24"/>
          <w:lang w:val="hy-AM"/>
        </w:rPr>
        <w:t xml:space="preserve">ախարարությունը հասանելիություն ունի ծառայություններից օգտված շահառուների անհատական տվյալներին: Ավելին, </w:t>
      </w:r>
      <w:r w:rsidR="00B13F1C" w:rsidRPr="00961617">
        <w:rPr>
          <w:rFonts w:ascii="GHEA Grapalat" w:eastAsia="Times New Roman" w:hAnsi="GHEA Grapalat" w:cstheme="minorBidi"/>
          <w:i/>
          <w:sz w:val="24"/>
          <w:szCs w:val="24"/>
          <w:lang w:val="hy-AM" w:eastAsia="ru-RU"/>
        </w:rPr>
        <w:t>ՀՀ առողջապահության նախարարի 2019թ</w:t>
      </w:r>
      <w:r w:rsidR="00B13F1C" w:rsidRPr="00961617">
        <w:rPr>
          <w:rFonts w:ascii="GHEA Grapalat" w:eastAsia="Times New Roman" w:hAnsi="GHEA Grapalat" w:cstheme="minorBidi"/>
          <w:i/>
          <w:sz w:val="24"/>
          <w:szCs w:val="24"/>
          <w:shd w:val="clear" w:color="auto" w:fill="FFFFFF"/>
          <w:lang w:val="hy-AM"/>
        </w:rPr>
        <w:t>.</w:t>
      </w:r>
      <w:r w:rsidR="000F52C7">
        <w:rPr>
          <w:rFonts w:ascii="GHEA Grapalat" w:eastAsia="Times New Roman" w:hAnsi="GHEA Grapalat" w:cstheme="minorBidi"/>
          <w:i/>
          <w:sz w:val="24"/>
          <w:szCs w:val="24"/>
          <w:lang w:val="hy-AM" w:eastAsia="ru-RU"/>
        </w:rPr>
        <w:t xml:space="preserve"> մարտի 20-ի թիվ 675-Ա հրամանով </w:t>
      </w:r>
      <w:r w:rsidR="00B13F1C" w:rsidRPr="00961617">
        <w:rPr>
          <w:rFonts w:ascii="GHEA Grapalat" w:eastAsiaTheme="minorHAnsi" w:hAnsi="GHEA Grapalat" w:cstheme="minorBidi"/>
          <w:bCs/>
          <w:i/>
          <w:sz w:val="24"/>
          <w:szCs w:val="24"/>
          <w:lang w:val="hy-AM"/>
        </w:rPr>
        <w:t>2020թ</w:t>
      </w:r>
      <w:r w:rsidR="000F52C7">
        <w:rPr>
          <w:rFonts w:ascii="GHEA Grapalat" w:eastAsiaTheme="minorHAnsi" w:hAnsi="GHEA Grapalat" w:cstheme="minorBidi"/>
          <w:bCs/>
          <w:i/>
          <w:sz w:val="24"/>
          <w:szCs w:val="24"/>
          <w:lang w:val="hy-AM"/>
        </w:rPr>
        <w:t>-ի</w:t>
      </w:r>
      <w:r w:rsidR="00B13F1C" w:rsidRPr="00961617">
        <w:rPr>
          <w:rFonts w:ascii="GHEA Grapalat" w:eastAsiaTheme="minorHAnsi" w:hAnsi="GHEA Grapalat" w:cstheme="minorBidi"/>
          <w:bCs/>
          <w:i/>
          <w:sz w:val="24"/>
          <w:szCs w:val="24"/>
          <w:lang w:val="hy-AM"/>
        </w:rPr>
        <w:t xml:space="preserve">ց «Երեխաներին բժշկական օգնության» միջոցառման շրջանակներում նախարարության կողմից </w:t>
      </w:r>
      <w:r w:rsidR="00B13F1C" w:rsidRPr="00961617">
        <w:rPr>
          <w:rFonts w:ascii="GHEA Grapalat" w:eastAsia="Times New Roman" w:hAnsi="GHEA Grapalat" w:cstheme="minorBidi"/>
          <w:i/>
          <w:sz w:val="24"/>
          <w:szCs w:val="24"/>
          <w:lang w:val="hy-AM" w:eastAsia="ru-RU"/>
        </w:rPr>
        <w:t xml:space="preserve">իրականացվում է դեպքերի անհատական վարում (case management): </w:t>
      </w:r>
      <w:r w:rsidR="00B13F1C" w:rsidRPr="00961617">
        <w:rPr>
          <w:rFonts w:ascii="GHEA Grapalat" w:eastAsiaTheme="minorHAnsi" w:hAnsi="GHEA Grapalat" w:cstheme="minorBidi"/>
          <w:i/>
          <w:sz w:val="24"/>
          <w:szCs w:val="24"/>
          <w:lang w:val="hy-AM"/>
        </w:rPr>
        <w:t>Հետևաբար նախարարությունը վճարումներն իրականացրել է  դեպքերի ճշգրտության նկատմամբ բավարար ապացույցներ հավաքագրելով։</w:t>
      </w:r>
    </w:p>
    <w:p w14:paraId="29860BAB" w14:textId="0FF9382F" w:rsidR="00343B7F" w:rsidRPr="008E4A97" w:rsidRDefault="00C42CD5" w:rsidP="00C42CD5">
      <w:pPr>
        <w:spacing w:after="0" w:line="240" w:lineRule="auto"/>
        <w:ind w:firstLine="720"/>
        <w:jc w:val="both"/>
        <w:rPr>
          <w:rFonts w:ascii="GHEA Grapalat" w:eastAsiaTheme="minorHAnsi" w:hAnsi="GHEA Grapalat" w:cstheme="minorBidi"/>
          <w:i/>
          <w:sz w:val="24"/>
          <w:szCs w:val="24"/>
          <w:lang w:val="hy-AM"/>
        </w:rPr>
      </w:pPr>
      <w:r w:rsidRPr="00961617">
        <w:rPr>
          <w:rFonts w:ascii="GHEA Grapalat" w:eastAsiaTheme="minorHAnsi" w:hAnsi="GHEA Grapalat" w:cstheme="minorBidi"/>
          <w:b/>
          <w:i/>
          <w:sz w:val="24"/>
          <w:szCs w:val="24"/>
          <w:lang w:val="hy-AM"/>
        </w:rPr>
        <w:t xml:space="preserve">Հաշվեքննողի արձագանք։ </w:t>
      </w:r>
      <w:r w:rsidR="00AA7A64" w:rsidRPr="008E4A97">
        <w:rPr>
          <w:rFonts w:ascii="GHEA Grapalat" w:eastAsiaTheme="minorHAnsi" w:hAnsi="GHEA Grapalat" w:cstheme="minorBidi"/>
          <w:i/>
          <w:sz w:val="24"/>
          <w:szCs w:val="24"/>
          <w:lang w:val="hy-AM"/>
        </w:rPr>
        <w:t xml:space="preserve">Անձի իդենտիֆիկացիոն համարի </w:t>
      </w:r>
      <w:r w:rsidR="008E4A97">
        <w:rPr>
          <w:rFonts w:ascii="GHEA Grapalat" w:eastAsiaTheme="minorHAnsi" w:hAnsi="GHEA Grapalat" w:cstheme="minorBidi"/>
          <w:i/>
          <w:sz w:val="24"/>
          <w:szCs w:val="24"/>
          <w:lang w:val="hy-AM"/>
        </w:rPr>
        <w:t>չ</w:t>
      </w:r>
      <w:r w:rsidR="00AA7A64" w:rsidRPr="008E4A97">
        <w:rPr>
          <w:rFonts w:ascii="GHEA Grapalat" w:eastAsiaTheme="minorHAnsi" w:hAnsi="GHEA Grapalat" w:cstheme="minorBidi"/>
          <w:i/>
          <w:sz w:val="24"/>
          <w:szCs w:val="24"/>
          <w:lang w:val="hy-AM"/>
        </w:rPr>
        <w:t>տրամադրելը հնարավորություն չի ընձեռ</w:t>
      </w:r>
      <w:r w:rsidR="00C375E7" w:rsidRPr="008E4A97">
        <w:rPr>
          <w:rFonts w:ascii="GHEA Grapalat" w:eastAsiaTheme="minorHAnsi" w:hAnsi="GHEA Grapalat" w:cstheme="minorBidi"/>
          <w:i/>
          <w:sz w:val="24"/>
          <w:szCs w:val="24"/>
          <w:lang w:val="hy-AM"/>
        </w:rPr>
        <w:t>ն</w:t>
      </w:r>
      <w:r w:rsidR="00AA7A64" w:rsidRPr="008E4A97">
        <w:rPr>
          <w:rFonts w:ascii="GHEA Grapalat" w:eastAsiaTheme="minorHAnsi" w:hAnsi="GHEA Grapalat" w:cstheme="minorBidi"/>
          <w:i/>
          <w:sz w:val="24"/>
          <w:szCs w:val="24"/>
          <w:lang w:val="hy-AM"/>
        </w:rPr>
        <w:t>ել պարզել անձի տվյալ Ծրագրի շահառու լինելու հանգամանքը,</w:t>
      </w:r>
      <w:r w:rsidR="00C375E7" w:rsidRPr="008E4A97">
        <w:rPr>
          <w:rFonts w:ascii="GHEA Grapalat" w:eastAsiaTheme="minorHAnsi" w:hAnsi="GHEA Grapalat" w:cstheme="minorBidi"/>
          <w:i/>
          <w:sz w:val="24"/>
          <w:szCs w:val="24"/>
          <w:lang w:val="hy-AM"/>
        </w:rPr>
        <w:t xml:space="preserve"> բացահայտել</w:t>
      </w:r>
      <w:r w:rsidR="00AA7A64" w:rsidRPr="008E4A97">
        <w:rPr>
          <w:rFonts w:ascii="GHEA Grapalat" w:eastAsiaTheme="minorHAnsi" w:hAnsi="GHEA Grapalat" w:cstheme="minorBidi"/>
          <w:i/>
          <w:sz w:val="24"/>
          <w:szCs w:val="24"/>
          <w:lang w:val="hy-AM"/>
        </w:rPr>
        <w:t xml:space="preserve"> </w:t>
      </w:r>
      <w:r w:rsidR="00C375E7" w:rsidRPr="008E4A97">
        <w:rPr>
          <w:rFonts w:ascii="GHEA Grapalat" w:eastAsiaTheme="minorHAnsi" w:hAnsi="GHEA Grapalat" w:cstheme="minorBidi"/>
          <w:i/>
          <w:sz w:val="24"/>
          <w:szCs w:val="24"/>
          <w:lang w:val="hy-AM"/>
        </w:rPr>
        <w:t xml:space="preserve">տվյալ Ծրագրի շրջանակներում </w:t>
      </w:r>
      <w:r w:rsidR="00AA7A64" w:rsidRPr="008E4A97">
        <w:rPr>
          <w:rFonts w:ascii="GHEA Grapalat" w:eastAsiaTheme="minorHAnsi" w:hAnsi="GHEA Grapalat" w:cstheme="minorBidi"/>
          <w:i/>
          <w:sz w:val="24"/>
          <w:szCs w:val="24"/>
          <w:lang w:val="hy-AM"/>
        </w:rPr>
        <w:t xml:space="preserve">նույն </w:t>
      </w:r>
      <w:r w:rsidR="00C375E7" w:rsidRPr="008E4A97">
        <w:rPr>
          <w:rFonts w:ascii="GHEA Grapalat" w:eastAsiaTheme="minorHAnsi" w:hAnsi="GHEA Grapalat" w:cstheme="minorBidi"/>
          <w:i/>
          <w:sz w:val="24"/>
          <w:szCs w:val="24"/>
          <w:lang w:val="hy-AM"/>
        </w:rPr>
        <w:t xml:space="preserve">շահառուին մատուցված ծառայությունների և </w:t>
      </w:r>
      <w:r w:rsidR="00AA7A64" w:rsidRPr="008E4A97">
        <w:rPr>
          <w:rFonts w:ascii="GHEA Grapalat" w:eastAsiaTheme="minorHAnsi" w:hAnsi="GHEA Grapalat" w:cstheme="minorBidi"/>
          <w:i/>
          <w:sz w:val="24"/>
          <w:szCs w:val="24"/>
          <w:lang w:val="hy-AM"/>
        </w:rPr>
        <w:t>պետական բյուջեի</w:t>
      </w:r>
      <w:r w:rsidR="00C375E7" w:rsidRPr="008E4A97">
        <w:rPr>
          <w:rFonts w:ascii="GHEA Grapalat" w:eastAsiaTheme="minorHAnsi" w:hAnsi="GHEA Grapalat" w:cstheme="minorBidi"/>
          <w:i/>
          <w:sz w:val="24"/>
          <w:szCs w:val="24"/>
          <w:lang w:val="hy-AM"/>
        </w:rPr>
        <w:t xml:space="preserve"> միջոցների հաշվին ֆինանսավորվող այլ </w:t>
      </w:r>
      <w:r w:rsidR="00AA7A64" w:rsidRPr="008E4A97">
        <w:rPr>
          <w:rFonts w:ascii="GHEA Grapalat" w:eastAsiaTheme="minorHAnsi" w:hAnsi="GHEA Grapalat" w:cstheme="minorBidi"/>
          <w:i/>
          <w:sz w:val="24"/>
          <w:szCs w:val="24"/>
          <w:lang w:val="hy-AM"/>
        </w:rPr>
        <w:t>ծրագրերի</w:t>
      </w:r>
      <w:r w:rsidR="00C375E7" w:rsidRPr="008E4A97">
        <w:rPr>
          <w:rFonts w:ascii="GHEA Grapalat" w:eastAsiaTheme="minorHAnsi" w:hAnsi="GHEA Grapalat" w:cstheme="minorBidi"/>
          <w:i/>
          <w:sz w:val="24"/>
          <w:szCs w:val="24"/>
          <w:lang w:val="hy-AM"/>
        </w:rPr>
        <w:t>ց</w:t>
      </w:r>
      <w:r w:rsidR="008E4A97">
        <w:rPr>
          <w:rFonts w:ascii="GHEA Grapalat" w:eastAsiaTheme="minorHAnsi" w:hAnsi="GHEA Grapalat" w:cstheme="minorBidi"/>
          <w:i/>
          <w:sz w:val="24"/>
          <w:szCs w:val="24"/>
          <w:lang w:val="hy-AM"/>
        </w:rPr>
        <w:t xml:space="preserve"> </w:t>
      </w:r>
      <w:r w:rsidR="008E4A97" w:rsidRPr="008E4A97">
        <w:rPr>
          <w:rFonts w:ascii="GHEA Grapalat" w:eastAsiaTheme="minorHAnsi" w:hAnsi="GHEA Grapalat" w:cstheme="minorBidi"/>
          <w:i/>
          <w:sz w:val="24"/>
          <w:szCs w:val="24"/>
          <w:lang w:val="hy-AM"/>
        </w:rPr>
        <w:t>(</w:t>
      </w:r>
      <w:r w:rsidR="008E4A97">
        <w:rPr>
          <w:rFonts w:ascii="GHEA Grapalat" w:eastAsiaTheme="minorHAnsi" w:hAnsi="GHEA Grapalat" w:cstheme="minorBidi"/>
          <w:i/>
          <w:sz w:val="24"/>
          <w:szCs w:val="24"/>
          <w:lang w:val="hy-AM"/>
        </w:rPr>
        <w:t>օր</w:t>
      </w:r>
      <w:r w:rsidR="008E4A97" w:rsidRPr="008E4A97">
        <w:rPr>
          <w:rFonts w:ascii="GHEA Grapalat" w:eastAsiaTheme="minorHAnsi" w:hAnsi="GHEA Grapalat" w:cstheme="minorBidi"/>
          <w:i/>
          <w:sz w:val="24"/>
          <w:szCs w:val="24"/>
          <w:lang w:val="hy-AM"/>
        </w:rPr>
        <w:t xml:space="preserve">.` </w:t>
      </w:r>
      <w:r w:rsidR="00C375E7" w:rsidRPr="008E4A97">
        <w:rPr>
          <w:rFonts w:ascii="GHEA Grapalat" w:eastAsiaTheme="minorHAnsi" w:hAnsi="GHEA Grapalat" w:cstheme="minorBidi"/>
          <w:i/>
          <w:sz w:val="24"/>
          <w:szCs w:val="24"/>
          <w:lang w:val="hy-AM"/>
        </w:rPr>
        <w:t>ամբուլատոր, սոցանապահով</w:t>
      </w:r>
      <w:r w:rsidR="008E4A97" w:rsidRPr="008E4A97">
        <w:rPr>
          <w:rFonts w:ascii="GHEA Grapalat" w:eastAsiaTheme="minorHAnsi" w:hAnsi="GHEA Grapalat" w:cstheme="minorBidi"/>
          <w:i/>
          <w:sz w:val="24"/>
          <w:szCs w:val="24"/>
          <w:lang w:val="hy-AM"/>
        </w:rPr>
        <w:t>)</w:t>
      </w:r>
      <w:r w:rsidR="00C375E7" w:rsidRPr="008E4A97">
        <w:rPr>
          <w:rFonts w:ascii="GHEA Grapalat" w:eastAsiaTheme="minorHAnsi" w:hAnsi="GHEA Grapalat" w:cstheme="minorBidi"/>
          <w:i/>
          <w:sz w:val="24"/>
          <w:szCs w:val="24"/>
          <w:lang w:val="hy-AM"/>
        </w:rPr>
        <w:t xml:space="preserve"> վերջինիս օգտվելու հնարավոր դեպքերը և այլն:  </w:t>
      </w:r>
      <w:r w:rsidR="00AA7A64" w:rsidRPr="008E4A97">
        <w:rPr>
          <w:rFonts w:ascii="GHEA Grapalat" w:eastAsiaTheme="minorHAnsi" w:hAnsi="GHEA Grapalat" w:cstheme="minorBidi"/>
          <w:i/>
          <w:sz w:val="24"/>
          <w:szCs w:val="24"/>
          <w:lang w:val="hy-AM"/>
        </w:rPr>
        <w:t xml:space="preserve"> </w:t>
      </w:r>
    </w:p>
    <w:p w14:paraId="755E4CAC" w14:textId="77777777" w:rsidR="000F52C7" w:rsidRDefault="000F52C7" w:rsidP="00C42CD5">
      <w:pPr>
        <w:spacing w:after="0" w:line="240" w:lineRule="auto"/>
        <w:jc w:val="both"/>
        <w:rPr>
          <w:rFonts w:ascii="GHEA Grapalat" w:hAnsi="GHEA Grapalat"/>
          <w:b/>
          <w:i/>
          <w:color w:val="0070C0"/>
          <w:sz w:val="24"/>
          <w:lang w:val="hy-AM"/>
        </w:rPr>
      </w:pPr>
    </w:p>
    <w:p w14:paraId="75EFE57E" w14:textId="77777777" w:rsidR="00C375E7" w:rsidRPr="004C506E" w:rsidRDefault="00C42CD5" w:rsidP="004C506E">
      <w:pPr>
        <w:pStyle w:val="ListParagraph"/>
        <w:spacing w:after="0" w:line="240" w:lineRule="auto"/>
        <w:jc w:val="both"/>
        <w:rPr>
          <w:rFonts w:ascii="GHEA Grapalat" w:hAnsi="GHEA Grapalat"/>
          <w:i/>
          <w:color w:val="0070C0"/>
          <w:sz w:val="24"/>
          <w:lang w:val="hy-AM"/>
        </w:rPr>
      </w:pPr>
      <w:r>
        <w:rPr>
          <w:rFonts w:ascii="GHEA Grapalat" w:hAnsi="GHEA Grapalat"/>
          <w:b/>
          <w:i/>
          <w:color w:val="0070C0"/>
          <w:sz w:val="24"/>
          <w:lang w:val="hy-AM"/>
        </w:rPr>
        <w:t>Եզրահանգում</w:t>
      </w:r>
      <w:r w:rsidR="000F52C7">
        <w:rPr>
          <w:rFonts w:ascii="GHEA Grapalat" w:hAnsi="GHEA Grapalat"/>
          <w:b/>
          <w:i/>
          <w:color w:val="0070C0"/>
          <w:sz w:val="24"/>
          <w:lang w:val="hy-AM"/>
        </w:rPr>
        <w:t>։</w:t>
      </w:r>
      <w:r w:rsidR="000F52C7">
        <w:rPr>
          <w:lang w:val="hy-AM"/>
        </w:rPr>
        <w:t xml:space="preserve"> </w:t>
      </w:r>
      <w:r w:rsidR="00C375E7" w:rsidRPr="004C506E">
        <w:rPr>
          <w:rFonts w:ascii="GHEA Grapalat" w:hAnsi="GHEA Grapalat"/>
          <w:i/>
          <w:color w:val="0070C0"/>
          <w:sz w:val="24"/>
          <w:lang w:val="hy-AM"/>
        </w:rPr>
        <w:t>Ծառայությունների շրջանակի հասանելիության, յուրաքանչյուր ծառայության մասով շահառուների դիմելիության տեղեկատվության բացակայության պայմաններում հնարավորություն չի ընձեռնվել ձեռք բերել բավարար և անհրաժեշտ ապացույցներ՝ գնահատելու տվյալ միջացառման նպատակային, ծախսարդյունավետ և տնտեսող լինելը:</w:t>
      </w:r>
    </w:p>
    <w:p w14:paraId="47B9F1EA" w14:textId="68973CAE" w:rsidR="00DD53E7" w:rsidRDefault="000F52C7" w:rsidP="004C506E">
      <w:pPr>
        <w:spacing w:after="0" w:line="240" w:lineRule="auto"/>
        <w:ind w:left="720"/>
        <w:jc w:val="both"/>
        <w:rPr>
          <w:rFonts w:ascii="GHEA Grapalat" w:hAnsi="GHEA Grapalat"/>
          <w:b/>
          <w:i/>
          <w:color w:val="0070C0"/>
          <w:sz w:val="24"/>
          <w:lang w:val="hy-AM"/>
        </w:rPr>
      </w:pPr>
      <w:r>
        <w:rPr>
          <w:rFonts w:ascii="GHEA Grapalat" w:hAnsi="GHEA Grapalat"/>
          <w:b/>
          <w:i/>
          <w:color w:val="0070C0"/>
          <w:sz w:val="24"/>
          <w:lang w:val="hy-AM"/>
        </w:rPr>
        <w:t xml:space="preserve">Առաջարկություն։ </w:t>
      </w:r>
      <w:r w:rsidR="00C375E7" w:rsidRPr="004C506E">
        <w:rPr>
          <w:rFonts w:ascii="GHEA Grapalat" w:hAnsi="GHEA Grapalat"/>
          <w:i/>
          <w:color w:val="0070C0"/>
          <w:sz w:val="24"/>
          <w:lang w:val="hy-AM"/>
        </w:rPr>
        <w:t>Միջոցներ ձեռնարկել վերոնշյալ տեղեկատվությունը Հաշվեքննիչ պալատին հասանելի դարձնելու ուղղությամբ:</w:t>
      </w:r>
    </w:p>
    <w:p w14:paraId="1CC057D4" w14:textId="601E719D" w:rsidR="00801C61" w:rsidRDefault="00801C61" w:rsidP="00237818">
      <w:pPr>
        <w:spacing w:after="0" w:line="240" w:lineRule="auto"/>
        <w:ind w:firstLine="720"/>
        <w:jc w:val="both"/>
        <w:rPr>
          <w:rFonts w:ascii="GHEA Grapalat" w:hAnsi="GHEA Grapalat" w:cs="Sylfaen"/>
          <w:sz w:val="10"/>
          <w:szCs w:val="10"/>
          <w:highlight w:val="yellow"/>
          <w:lang w:val="hy-AM"/>
        </w:rPr>
      </w:pPr>
    </w:p>
    <w:p w14:paraId="0AF96C74" w14:textId="77777777" w:rsidR="004C506E" w:rsidRPr="00A04B2E" w:rsidRDefault="004C506E" w:rsidP="00237818">
      <w:pPr>
        <w:spacing w:after="0" w:line="240" w:lineRule="auto"/>
        <w:ind w:firstLine="720"/>
        <w:jc w:val="both"/>
        <w:rPr>
          <w:rFonts w:ascii="GHEA Grapalat" w:hAnsi="GHEA Grapalat" w:cs="Sylfaen"/>
          <w:sz w:val="10"/>
          <w:szCs w:val="10"/>
          <w:highlight w:val="yellow"/>
          <w:lang w:val="hy-AM"/>
        </w:rPr>
      </w:pPr>
    </w:p>
    <w:p w14:paraId="1514F127" w14:textId="07E49EF9" w:rsidR="00604737" w:rsidRPr="00D537CA" w:rsidRDefault="00604737" w:rsidP="00237818">
      <w:pPr>
        <w:spacing w:after="0" w:line="240" w:lineRule="auto"/>
        <w:jc w:val="both"/>
        <w:rPr>
          <w:rFonts w:ascii="GHEA Grapalat" w:hAnsi="GHEA Grapalat"/>
          <w:b/>
          <w:sz w:val="24"/>
          <w:lang w:val="hy-AM"/>
        </w:rPr>
      </w:pPr>
      <w:r>
        <w:rPr>
          <w:rFonts w:ascii="GHEA Grapalat" w:hAnsi="GHEA Grapalat"/>
          <w:b/>
          <w:i/>
          <w:color w:val="0070C0"/>
          <w:sz w:val="24"/>
          <w:lang w:val="hy-AM"/>
        </w:rPr>
        <w:t>Հարց</w:t>
      </w:r>
      <w:r w:rsidRPr="00D91A84">
        <w:rPr>
          <w:rFonts w:ascii="GHEA Grapalat" w:hAnsi="GHEA Grapalat"/>
          <w:b/>
          <w:i/>
          <w:color w:val="0070C0"/>
          <w:sz w:val="24"/>
          <w:lang w:val="hy-AM"/>
        </w:rPr>
        <w:t xml:space="preserve"> </w:t>
      </w:r>
      <w:r w:rsidR="00752D75">
        <w:rPr>
          <w:rFonts w:ascii="GHEA Grapalat" w:hAnsi="GHEA Grapalat"/>
          <w:b/>
          <w:i/>
          <w:color w:val="0070C0"/>
          <w:sz w:val="24"/>
          <w:lang w:val="hy-AM"/>
        </w:rPr>
        <w:t>6</w:t>
      </w:r>
      <w:r w:rsidR="00B5798B">
        <w:rPr>
          <w:rFonts w:ascii="Cambria Math" w:hAnsi="Cambria Math"/>
          <w:b/>
          <w:i/>
          <w:color w:val="0070C0"/>
          <w:sz w:val="24"/>
          <w:lang w:val="hy-AM"/>
        </w:rPr>
        <w:t>․</w:t>
      </w:r>
      <w:r w:rsidR="00B5798B" w:rsidRPr="00D91A84">
        <w:rPr>
          <w:rFonts w:ascii="GHEA Grapalat" w:hAnsi="GHEA Grapalat"/>
          <w:b/>
          <w:i/>
          <w:color w:val="0070C0"/>
          <w:sz w:val="24"/>
          <w:lang w:val="hy-AM"/>
        </w:rPr>
        <w:t xml:space="preserve"> </w:t>
      </w:r>
      <w:r>
        <w:rPr>
          <w:rFonts w:ascii="GHEA Grapalat" w:hAnsi="GHEA Grapalat"/>
          <w:b/>
          <w:i/>
          <w:color w:val="0070C0"/>
          <w:sz w:val="24"/>
          <w:lang w:val="hy-AM"/>
        </w:rPr>
        <w:t>Արդյո</w:t>
      </w:r>
      <w:r w:rsidR="00B5798B">
        <w:rPr>
          <w:rFonts w:ascii="GHEA Grapalat" w:hAnsi="GHEA Grapalat"/>
          <w:b/>
          <w:i/>
          <w:color w:val="0070C0"/>
          <w:sz w:val="24"/>
          <w:lang w:val="hy-AM"/>
        </w:rPr>
        <w:t>՞</w:t>
      </w:r>
      <w:r>
        <w:rPr>
          <w:rFonts w:ascii="GHEA Grapalat" w:hAnsi="GHEA Grapalat"/>
          <w:b/>
          <w:i/>
          <w:color w:val="0070C0"/>
          <w:sz w:val="24"/>
          <w:lang w:val="hy-AM"/>
        </w:rPr>
        <w:t xml:space="preserve">ք </w:t>
      </w:r>
      <w:r w:rsidR="00373448">
        <w:rPr>
          <w:rFonts w:ascii="GHEA Grapalat" w:hAnsi="GHEA Grapalat"/>
          <w:b/>
          <w:i/>
          <w:color w:val="0070C0"/>
          <w:sz w:val="24"/>
          <w:lang w:val="hy-AM"/>
        </w:rPr>
        <w:t>Ծ</w:t>
      </w:r>
      <w:r w:rsidRPr="00D91A84">
        <w:rPr>
          <w:rFonts w:ascii="GHEA Grapalat" w:hAnsi="GHEA Grapalat"/>
          <w:b/>
          <w:i/>
          <w:color w:val="0070C0"/>
          <w:sz w:val="24"/>
          <w:lang w:val="hy-AM"/>
        </w:rPr>
        <w:t>րագրի շրջանակներում կիրառվող գները սահմանված են օրենսդրությա</w:t>
      </w:r>
      <w:r w:rsidR="00373448">
        <w:rPr>
          <w:rFonts w:ascii="GHEA Grapalat" w:hAnsi="GHEA Grapalat"/>
          <w:b/>
          <w:i/>
          <w:color w:val="0070C0"/>
          <w:sz w:val="24"/>
          <w:lang w:val="hy-AM"/>
        </w:rPr>
        <w:t>նը համապատասխան</w:t>
      </w:r>
      <w:r w:rsidR="00D537CA" w:rsidRPr="00D537CA">
        <w:rPr>
          <w:rFonts w:ascii="GHEA Grapalat" w:hAnsi="GHEA Grapalat"/>
          <w:b/>
          <w:i/>
          <w:color w:val="0070C0"/>
          <w:sz w:val="24"/>
          <w:lang w:val="hy-AM"/>
        </w:rPr>
        <w:t>.</w:t>
      </w:r>
    </w:p>
    <w:p w14:paraId="2B17A25B" w14:textId="77777777" w:rsidR="00801C61" w:rsidRPr="00801C61" w:rsidRDefault="00801C61" w:rsidP="00237818">
      <w:pPr>
        <w:numPr>
          <w:ilvl w:val="1"/>
          <w:numId w:val="0"/>
        </w:numPr>
        <w:spacing w:after="0" w:line="240" w:lineRule="auto"/>
        <w:ind w:firstLine="720"/>
        <w:jc w:val="both"/>
        <w:rPr>
          <w:rFonts w:ascii="GHEA Grapalat" w:hAnsi="GHEA Grapalat" w:cs="Sylfaen"/>
          <w:sz w:val="10"/>
          <w:szCs w:val="10"/>
          <w:lang w:val="hy-AM"/>
        </w:rPr>
      </w:pPr>
    </w:p>
    <w:p w14:paraId="5F741E90" w14:textId="4DD2CD37" w:rsidR="00604737" w:rsidRPr="00D91A84" w:rsidRDefault="00604737" w:rsidP="00237818">
      <w:pPr>
        <w:numPr>
          <w:ilvl w:val="1"/>
          <w:numId w:val="0"/>
        </w:numPr>
        <w:spacing w:after="0" w:line="240" w:lineRule="auto"/>
        <w:ind w:firstLine="720"/>
        <w:jc w:val="both"/>
        <w:rPr>
          <w:rFonts w:ascii="GHEA Grapalat" w:hAnsi="GHEA Grapalat" w:cs="Sylfaen"/>
          <w:sz w:val="24"/>
          <w:szCs w:val="24"/>
          <w:lang w:val="hy-AM"/>
        </w:rPr>
      </w:pPr>
      <w:r w:rsidRPr="00D91A84">
        <w:rPr>
          <w:rFonts w:ascii="GHEA Grapalat" w:hAnsi="GHEA Grapalat" w:cs="Sylfaen"/>
          <w:sz w:val="24"/>
          <w:szCs w:val="24"/>
          <w:lang w:val="hy-AM"/>
        </w:rPr>
        <w:t xml:space="preserve">Պետության կողմից երաշխավորված անվճար և արտոնյալ պայմաններով բժշկական օգնության և սպասարկման ծառայությունների գների, ապահովագրական գումարների և ապահովագրավճարների հաշվարկներն իրականացվում է ՀՀ կառավարության 04.03.2004թ. </w:t>
      </w:r>
      <w:r w:rsidRPr="00D91A84">
        <w:rPr>
          <w:rFonts w:ascii="GHEA Grapalat" w:hAnsi="GHEA Grapalat" w:cs="Sylfaen"/>
          <w:sz w:val="24"/>
          <w:szCs w:val="24"/>
          <w:lang w:val="hy-AM"/>
        </w:rPr>
        <w:lastRenderedPageBreak/>
        <w:t xml:space="preserve">թիվ 318-Ն որոշման համաձայն՝ տվյալ տարվա ՀՀ պետական բյուջեով առողջապահության ոլորտի համապատասխան ծրագրերի գծով նախատեսված միջոցների սահմաններում՝ հիմք ընդունելով Առողջապահության նախարարի կողմից հաստատված բժշկատնտեսագիտական ուղեցույցները, իսկ դրանց բացակայության դեպքում՝ հանձնաժողովի կողմից ուսումնասիրված տվյալ բժշկական ծառայությունների համար գործող միջին շուկայական գները, ակտուարական հաշվարկները, ինչպես նաև ԲԿ-ների, մասնագիտական միությունների, հասարակական կազմակերպությունների կողմից ներկայացված առաջարկները: </w:t>
      </w:r>
    </w:p>
    <w:p w14:paraId="04C55967" w14:textId="34423D2F" w:rsidR="00604737" w:rsidRPr="00D91A84" w:rsidRDefault="00604737" w:rsidP="00237818">
      <w:pPr>
        <w:numPr>
          <w:ilvl w:val="1"/>
          <w:numId w:val="0"/>
        </w:numPr>
        <w:spacing w:after="0" w:line="240" w:lineRule="auto"/>
        <w:ind w:firstLine="720"/>
        <w:jc w:val="both"/>
        <w:rPr>
          <w:rFonts w:ascii="GHEA Grapalat" w:hAnsi="GHEA Grapalat" w:cs="Sylfaen"/>
          <w:sz w:val="24"/>
          <w:szCs w:val="24"/>
          <w:lang w:val="hy-AM"/>
        </w:rPr>
      </w:pPr>
      <w:r w:rsidRPr="00D91A84">
        <w:rPr>
          <w:rFonts w:ascii="GHEA Grapalat" w:hAnsi="GHEA Grapalat" w:cs="Sylfaen"/>
          <w:sz w:val="24"/>
          <w:szCs w:val="24"/>
          <w:lang w:val="hy-AM"/>
        </w:rPr>
        <w:t>Ծրագրի շրջանակներում կիրառվել է 18.12.2020թ</w:t>
      </w:r>
      <w:r w:rsidRPr="00D91A84">
        <w:rPr>
          <w:rFonts w:ascii="Cambria Math" w:hAnsi="Cambria Math" w:cs="Cambria Math"/>
          <w:sz w:val="24"/>
          <w:szCs w:val="24"/>
          <w:lang w:val="hy-AM"/>
        </w:rPr>
        <w:t>․</w:t>
      </w:r>
      <w:r w:rsidRPr="00D91A84">
        <w:rPr>
          <w:rFonts w:ascii="GHEA Grapalat" w:hAnsi="GHEA Grapalat" w:cs="Sylfaen"/>
          <w:sz w:val="24"/>
          <w:szCs w:val="24"/>
          <w:lang w:val="hy-AM"/>
        </w:rPr>
        <w:t xml:space="preserve"> Բնակչությանը պետության կողմից երաշխավորված անվճար և արտոնյալ պայմաններով արտահիվանդանոցային, հիվանդանոցային բժշկական օգնության և սպասարկման, դժվարամատչելի ախտորոշիչ հետազոտությունների նորմատիվները և միջինացված գները, փոխհատուցման առանձնահատկությունները և  բժշկական օգնության և սպասարկման ծառայությունների եվ ծածկույթների ցանկերը հաստատելու մասին թիվ 4484-Լ</w:t>
      </w:r>
      <w:r w:rsidR="00D97204">
        <w:rPr>
          <w:rFonts w:ascii="GHEA Grapalat" w:hAnsi="GHEA Grapalat" w:cs="Sylfaen"/>
          <w:sz w:val="24"/>
          <w:szCs w:val="24"/>
          <w:lang w:val="hy-AM"/>
        </w:rPr>
        <w:t xml:space="preserve"> </w:t>
      </w:r>
      <w:r w:rsidRPr="00D91A84">
        <w:rPr>
          <w:rFonts w:ascii="GHEA Grapalat" w:hAnsi="GHEA Grapalat" w:cs="Sylfaen"/>
          <w:sz w:val="24"/>
          <w:szCs w:val="24"/>
          <w:lang w:val="hy-AM"/>
        </w:rPr>
        <w:t xml:space="preserve">հրամանի 3–րդ հավելվածով սահմանված գները։  </w:t>
      </w:r>
    </w:p>
    <w:p w14:paraId="220364CA" w14:textId="23184C4C" w:rsidR="00604737" w:rsidRPr="00D91A84" w:rsidRDefault="00604737" w:rsidP="00237818">
      <w:pPr>
        <w:numPr>
          <w:ilvl w:val="1"/>
          <w:numId w:val="0"/>
        </w:numPr>
        <w:spacing w:after="0" w:line="240" w:lineRule="auto"/>
        <w:ind w:firstLine="720"/>
        <w:jc w:val="both"/>
        <w:rPr>
          <w:rFonts w:ascii="GHEA Grapalat" w:hAnsi="GHEA Grapalat" w:cs="Sylfaen"/>
          <w:sz w:val="24"/>
          <w:szCs w:val="24"/>
          <w:lang w:val="hy-AM"/>
        </w:rPr>
      </w:pPr>
      <w:r w:rsidRPr="00D91A84">
        <w:rPr>
          <w:rFonts w:ascii="GHEA Grapalat" w:hAnsi="GHEA Grapalat" w:cs="Sylfaen"/>
          <w:sz w:val="24"/>
          <w:szCs w:val="24"/>
          <w:lang w:val="hy-AM"/>
        </w:rPr>
        <w:t>Հ</w:t>
      </w:r>
      <w:r w:rsidR="00D97204">
        <w:rPr>
          <w:rFonts w:ascii="GHEA Grapalat" w:hAnsi="GHEA Grapalat" w:cs="Sylfaen"/>
          <w:sz w:val="24"/>
          <w:szCs w:val="24"/>
          <w:lang w:val="hy-AM"/>
        </w:rPr>
        <w:t>Պ-ն</w:t>
      </w:r>
      <w:r w:rsidRPr="00D91A84">
        <w:rPr>
          <w:rFonts w:ascii="GHEA Grapalat" w:hAnsi="GHEA Grapalat" w:cs="Sylfaen"/>
          <w:sz w:val="24"/>
          <w:szCs w:val="24"/>
          <w:lang w:val="hy-AM"/>
        </w:rPr>
        <w:t xml:space="preserve"> </w:t>
      </w:r>
      <w:r w:rsidR="00D97204">
        <w:rPr>
          <w:rFonts w:ascii="GHEA Grapalat" w:hAnsi="GHEA Grapalat" w:cs="Sylfaen"/>
          <w:sz w:val="24"/>
          <w:szCs w:val="24"/>
          <w:lang w:val="hy-AM"/>
        </w:rPr>
        <w:t xml:space="preserve">Նախարարությունից </w:t>
      </w:r>
      <w:r w:rsidRPr="00D91A84">
        <w:rPr>
          <w:rFonts w:ascii="GHEA Grapalat" w:hAnsi="GHEA Grapalat" w:cs="Sylfaen"/>
          <w:sz w:val="24"/>
          <w:szCs w:val="24"/>
          <w:lang w:val="hy-AM"/>
        </w:rPr>
        <w:t>հայցել էր ստանալ գների հաշվարկման գործընթացում կիրառվող մեթոդաբանական հիմքերի վերաբերյալ</w:t>
      </w:r>
      <w:r w:rsidR="005F70A7" w:rsidRPr="005F70A7">
        <w:rPr>
          <w:rFonts w:ascii="GHEA Grapalat" w:hAnsi="GHEA Grapalat" w:cs="Sylfaen"/>
          <w:sz w:val="24"/>
          <w:szCs w:val="24"/>
          <w:lang w:val="hy-AM"/>
        </w:rPr>
        <w:t xml:space="preserve"> </w:t>
      </w:r>
      <w:r w:rsidR="005F70A7" w:rsidRPr="00D91A84">
        <w:rPr>
          <w:rFonts w:ascii="GHEA Grapalat" w:hAnsi="GHEA Grapalat" w:cs="Sylfaen"/>
          <w:sz w:val="24"/>
          <w:szCs w:val="24"/>
          <w:lang w:val="hy-AM"/>
        </w:rPr>
        <w:t>տեղեկատվություն</w:t>
      </w:r>
      <w:r w:rsidRPr="00D91A84">
        <w:rPr>
          <w:rFonts w:ascii="GHEA Grapalat" w:hAnsi="GHEA Grapalat" w:cs="Sylfaen"/>
          <w:sz w:val="24"/>
          <w:szCs w:val="24"/>
          <w:lang w:val="hy-AM"/>
        </w:rPr>
        <w:t>, որին ի պատասխան Նախարարությունը հայտնել է</w:t>
      </w:r>
      <w:r w:rsidR="005F70A7">
        <w:rPr>
          <w:rFonts w:ascii="GHEA Grapalat" w:hAnsi="GHEA Grapalat" w:cs="Sylfaen"/>
          <w:sz w:val="24"/>
          <w:szCs w:val="24"/>
          <w:lang w:val="hy-AM"/>
        </w:rPr>
        <w:t>ր</w:t>
      </w:r>
      <w:r w:rsidRPr="00D91A84">
        <w:rPr>
          <w:rFonts w:ascii="GHEA Grapalat" w:hAnsi="GHEA Grapalat" w:cs="Sylfaen"/>
          <w:sz w:val="24"/>
          <w:szCs w:val="24"/>
          <w:lang w:val="hy-AM"/>
        </w:rPr>
        <w:t xml:space="preserve">, որ  պետության կողմից երաշխավորված անվճար և արտոնյալ պայմաններով բժշկական օգնության և սպասարկման ծառայությունների հաշվարկները իրականացվում են՝ համաձայն ՀՀ կառավարության 04.03.2004թ. թիվ 318-Ն որոշմամբ հաստատված N2 հավելվածի III գլխով հաստատված կարգով: </w:t>
      </w:r>
      <w:r>
        <w:rPr>
          <w:rFonts w:ascii="GHEA Grapalat" w:hAnsi="GHEA Grapalat" w:cs="Sylfaen"/>
          <w:sz w:val="24"/>
          <w:szCs w:val="24"/>
          <w:lang w:val="hy-AM"/>
        </w:rPr>
        <w:t>Նախարարության</w:t>
      </w:r>
      <w:r w:rsidRPr="00D91A84">
        <w:rPr>
          <w:rFonts w:ascii="GHEA Grapalat" w:hAnsi="GHEA Grapalat" w:cs="Sylfaen"/>
          <w:sz w:val="24"/>
          <w:szCs w:val="24"/>
          <w:lang w:val="hy-AM"/>
        </w:rPr>
        <w:t xml:space="preserve"> կողմից նշված տեղեկատվությունն արդեն իսկ արտացոլված էր Հ</w:t>
      </w:r>
      <w:r w:rsidR="001C31A1">
        <w:rPr>
          <w:rFonts w:ascii="GHEA Grapalat" w:hAnsi="GHEA Grapalat" w:cs="Sylfaen"/>
          <w:sz w:val="24"/>
          <w:szCs w:val="24"/>
          <w:lang w:val="hy-AM"/>
        </w:rPr>
        <w:t>Պ</w:t>
      </w:r>
      <w:r w:rsidRPr="00D91A84">
        <w:rPr>
          <w:rFonts w:ascii="GHEA Grapalat" w:hAnsi="GHEA Grapalat" w:cs="Sylfaen"/>
          <w:sz w:val="24"/>
          <w:szCs w:val="24"/>
          <w:lang w:val="hy-AM"/>
        </w:rPr>
        <w:t xml:space="preserve"> կողմից ուղարկված գրության բովանդակության մեջ։ </w:t>
      </w:r>
    </w:p>
    <w:p w14:paraId="773E5ED7" w14:textId="77777777" w:rsidR="00604737" w:rsidRPr="00D91A84" w:rsidRDefault="00604737" w:rsidP="00237818">
      <w:pPr>
        <w:numPr>
          <w:ilvl w:val="1"/>
          <w:numId w:val="0"/>
        </w:numPr>
        <w:spacing w:after="0" w:line="240" w:lineRule="auto"/>
        <w:ind w:firstLine="720"/>
        <w:jc w:val="both"/>
        <w:rPr>
          <w:rFonts w:ascii="GHEA Grapalat" w:hAnsi="GHEA Grapalat" w:cs="Sylfaen"/>
          <w:sz w:val="24"/>
          <w:szCs w:val="24"/>
          <w:lang w:val="hy-AM"/>
        </w:rPr>
      </w:pPr>
      <w:r w:rsidRPr="00D91A84">
        <w:rPr>
          <w:rFonts w:ascii="GHEA Grapalat" w:hAnsi="GHEA Grapalat" w:cs="Sylfaen"/>
          <w:sz w:val="24"/>
          <w:szCs w:val="24"/>
          <w:lang w:val="hy-AM"/>
        </w:rPr>
        <w:t xml:space="preserve">Կարգի 15-րդ կետի համաձայն, տվյալ տարվա ՀՀ պետական բյուջեով առողջապահության ոլորտի համապատասխան ծրագրերի գծով նախատեսված միջոցների սահմաններում պետության կողմից երաշխավորված անվճար և արտոնյալ պայմաններով բժշկական օգնության և սպասարկման ծառայությունների գները և նորմատիվները, ապահովագրական գումարը և ապահովագրավճարը հաստատվում են մշտական գործող գնագոյացման հանձնաժողովի կողմից իրականացված հաշվարկների հիման վրա: Միաժամանակ, համաձայն Կարգի 16-րդ կետի, այդ Հանձնաժողովի գործունեության ընթացակարգը սահմանվում է Առողջապահության նախարարի կողմից, </w:t>
      </w:r>
      <w:r w:rsidRPr="00C81453">
        <w:rPr>
          <w:rFonts w:ascii="GHEA Grapalat" w:hAnsi="GHEA Grapalat" w:cs="Sylfaen"/>
          <w:sz w:val="24"/>
          <w:szCs w:val="24"/>
          <w:lang w:val="hy-AM"/>
        </w:rPr>
        <w:t>ով նաև Հանձնաժողովի նախագահն է:</w:t>
      </w:r>
      <w:r w:rsidRPr="00D91A84">
        <w:rPr>
          <w:rFonts w:ascii="GHEA Grapalat" w:hAnsi="GHEA Grapalat" w:cs="Sylfaen"/>
          <w:sz w:val="24"/>
          <w:szCs w:val="24"/>
          <w:lang w:val="hy-AM"/>
        </w:rPr>
        <w:t xml:space="preserve"> </w:t>
      </w:r>
    </w:p>
    <w:p w14:paraId="2EC9468F" w14:textId="1A95E109" w:rsidR="00604737" w:rsidRPr="00D91A84" w:rsidRDefault="00604737" w:rsidP="00237818">
      <w:pPr>
        <w:numPr>
          <w:ilvl w:val="1"/>
          <w:numId w:val="0"/>
        </w:numPr>
        <w:spacing w:after="0" w:line="240" w:lineRule="auto"/>
        <w:ind w:firstLine="720"/>
        <w:jc w:val="both"/>
        <w:rPr>
          <w:rFonts w:ascii="GHEA Grapalat" w:hAnsi="GHEA Grapalat" w:cs="Sylfaen"/>
          <w:sz w:val="24"/>
          <w:szCs w:val="24"/>
          <w:lang w:val="hy-AM"/>
        </w:rPr>
      </w:pPr>
      <w:r w:rsidRPr="00D91A84">
        <w:rPr>
          <w:rFonts w:ascii="GHEA Grapalat" w:hAnsi="GHEA Grapalat" w:cs="Sylfaen"/>
          <w:sz w:val="24"/>
          <w:szCs w:val="24"/>
          <w:lang w:val="hy-AM"/>
        </w:rPr>
        <w:t>Համաձայն Նախարարության տրամադրած տեղեկատվության ՀՀ առողջապահության նախարարի 2022թ</w:t>
      </w:r>
      <w:r w:rsidRPr="005E452C">
        <w:rPr>
          <w:rFonts w:ascii="GHEA Grapalat" w:hAnsi="GHEA Grapalat" w:cs="Sylfaen"/>
          <w:sz w:val="24"/>
          <w:szCs w:val="24"/>
          <w:lang w:val="hy-AM"/>
        </w:rPr>
        <w:t>.</w:t>
      </w:r>
      <w:r w:rsidRPr="00D91A84">
        <w:rPr>
          <w:rFonts w:ascii="GHEA Grapalat" w:hAnsi="GHEA Grapalat" w:cs="Sylfaen"/>
          <w:sz w:val="24"/>
          <w:szCs w:val="24"/>
          <w:lang w:val="hy-AM"/>
        </w:rPr>
        <w:t xml:space="preserve"> փետրվարի 23-ի թիվ 793-Ա հրամանով սահմանվել է  Պետության կողմից երաշխավորված անվճար և արտոնյալ պայմաններով բժշկական օգնության և սպասարկման ծառայությունների գնագոյացման հանձնաժողովի  անհատական կազմը։ Նախարա</w:t>
      </w:r>
      <w:r>
        <w:rPr>
          <w:rFonts w:ascii="GHEA Grapalat" w:hAnsi="GHEA Grapalat" w:cs="Sylfaen"/>
          <w:sz w:val="24"/>
          <w:szCs w:val="24"/>
          <w:lang w:val="hy-AM"/>
        </w:rPr>
        <w:t>ր</w:t>
      </w:r>
      <w:r w:rsidRPr="00D91A84">
        <w:rPr>
          <w:rFonts w:ascii="GHEA Grapalat" w:hAnsi="GHEA Grapalat" w:cs="Sylfaen"/>
          <w:sz w:val="24"/>
          <w:szCs w:val="24"/>
          <w:lang w:val="hy-AM"/>
        </w:rPr>
        <w:t>ի մեկ այլ</w:t>
      </w:r>
      <w:r>
        <w:rPr>
          <w:rFonts w:ascii="GHEA Grapalat" w:hAnsi="GHEA Grapalat" w:cs="Sylfaen"/>
          <w:sz w:val="24"/>
          <w:szCs w:val="24"/>
          <w:lang w:val="hy-AM"/>
        </w:rPr>
        <w:t>՝</w:t>
      </w:r>
      <w:r w:rsidRPr="00D91A84">
        <w:rPr>
          <w:rFonts w:ascii="GHEA Grapalat" w:hAnsi="GHEA Grapalat" w:cs="Sylfaen"/>
          <w:sz w:val="24"/>
          <w:szCs w:val="24"/>
          <w:lang w:val="hy-AM"/>
        </w:rPr>
        <w:t xml:space="preserve"> </w:t>
      </w:r>
      <w:r>
        <w:rPr>
          <w:rFonts w:ascii="GHEA Grapalat" w:hAnsi="GHEA Grapalat" w:cs="Sylfaen"/>
          <w:sz w:val="24"/>
          <w:szCs w:val="24"/>
          <w:lang w:val="hy-AM"/>
        </w:rPr>
        <w:t>28</w:t>
      </w:r>
      <w:r w:rsidRPr="004C3387">
        <w:rPr>
          <w:rFonts w:ascii="GHEA Grapalat" w:hAnsi="GHEA Grapalat" w:cs="Sylfaen"/>
          <w:sz w:val="24"/>
          <w:szCs w:val="24"/>
          <w:lang w:val="hy-AM"/>
        </w:rPr>
        <w:t>.04.</w:t>
      </w:r>
      <w:r w:rsidRPr="00D91A84">
        <w:rPr>
          <w:rFonts w:ascii="GHEA Grapalat" w:hAnsi="GHEA Grapalat" w:cs="Sylfaen"/>
          <w:sz w:val="24"/>
          <w:szCs w:val="24"/>
          <w:lang w:val="hy-AM"/>
        </w:rPr>
        <w:t>2019թ</w:t>
      </w:r>
      <w:r w:rsidRPr="005E452C">
        <w:rPr>
          <w:rFonts w:ascii="GHEA Grapalat" w:hAnsi="GHEA Grapalat" w:cs="Sylfaen"/>
          <w:sz w:val="24"/>
          <w:szCs w:val="24"/>
          <w:lang w:val="hy-AM"/>
        </w:rPr>
        <w:t>.</w:t>
      </w:r>
      <w:r w:rsidRPr="00D91A84">
        <w:rPr>
          <w:rFonts w:ascii="GHEA Grapalat" w:hAnsi="GHEA Grapalat" w:cs="Sylfaen"/>
          <w:sz w:val="24"/>
          <w:szCs w:val="24"/>
          <w:lang w:val="hy-AM"/>
        </w:rPr>
        <w:t xml:space="preserve"> թիվ 1808-Ա </w:t>
      </w:r>
      <w:r>
        <w:rPr>
          <w:rFonts w:ascii="GHEA Grapalat" w:hAnsi="GHEA Grapalat" w:cs="Sylfaen"/>
          <w:sz w:val="24"/>
          <w:szCs w:val="24"/>
          <w:lang w:val="hy-AM"/>
        </w:rPr>
        <w:t xml:space="preserve">հրամանով </w:t>
      </w:r>
      <w:r w:rsidRPr="00D91A84">
        <w:rPr>
          <w:rFonts w:ascii="GHEA Grapalat" w:hAnsi="GHEA Grapalat" w:cs="Sylfaen"/>
          <w:sz w:val="24"/>
          <w:szCs w:val="24"/>
          <w:lang w:val="hy-AM"/>
        </w:rPr>
        <w:t xml:space="preserve">սահմանվել է Պետության կողմից երաշխավորված անվճար և արտոնյալ պայմաններով բժշկական օգնության և սպասարկման ծառայությունների </w:t>
      </w:r>
      <w:r w:rsidRPr="00D91A84">
        <w:rPr>
          <w:rFonts w:ascii="GHEA Grapalat" w:hAnsi="GHEA Grapalat" w:cs="Sylfaen"/>
          <w:sz w:val="24"/>
          <w:szCs w:val="24"/>
          <w:lang w:val="hy-AM"/>
        </w:rPr>
        <w:lastRenderedPageBreak/>
        <w:t>գնագոյացման հանձնաժողովի  աշխատակարգը։ Չնայած առկա իրավակարգավորումներին, այնուհանդերձ, Նախարարության կողմից չի տրամադրվել վերոնշյալ հանձնաժողովի  գործունեության արձանագրման վերաբերյալ որևէ իրավական հիմքեր կամ տվյալներ։</w:t>
      </w:r>
      <w:r>
        <w:rPr>
          <w:rFonts w:ascii="GHEA Grapalat" w:hAnsi="GHEA Grapalat" w:cs="Sylfaen"/>
          <w:sz w:val="24"/>
          <w:szCs w:val="24"/>
          <w:lang w:val="hy-AM"/>
        </w:rPr>
        <w:t xml:space="preserve"> </w:t>
      </w:r>
      <w:r w:rsidRPr="00D91A84">
        <w:rPr>
          <w:rFonts w:ascii="GHEA Grapalat" w:hAnsi="GHEA Grapalat" w:cs="Sylfaen"/>
          <w:sz w:val="24"/>
          <w:szCs w:val="24"/>
          <w:lang w:val="hy-AM"/>
        </w:rPr>
        <w:t>Միաժամանակ, համաձայն վերոնշյալ կարգի 18-րդ կետի, այդ հանձնաժողովը բժշկական օգնության և սպասարկման ծառայությունների գները հաշվարկում է Առողջապահության նախարարի կողմից հաստատված բժշկական ծառայությունների գների հաշվարկման մեթոդաբանությամբ սահմանված կարգով</w:t>
      </w:r>
      <w:r>
        <w:rPr>
          <w:rFonts w:ascii="GHEA Grapalat" w:hAnsi="GHEA Grapalat" w:cs="Sylfaen"/>
          <w:sz w:val="24"/>
          <w:szCs w:val="24"/>
          <w:lang w:val="hy-AM"/>
        </w:rPr>
        <w:t xml:space="preserve">: </w:t>
      </w:r>
      <w:r w:rsidRPr="00D91A84">
        <w:rPr>
          <w:rFonts w:ascii="GHEA Grapalat" w:hAnsi="GHEA Grapalat" w:cs="Sylfaen"/>
          <w:sz w:val="24"/>
          <w:szCs w:val="24"/>
          <w:lang w:val="hy-AM"/>
        </w:rPr>
        <w:t>ՀՀ կառավարության որոշման սույն կետով սահմանված մեթոդաբանության և կարգի վերաբերյալ Հ</w:t>
      </w:r>
      <w:r w:rsidR="0093646E">
        <w:rPr>
          <w:rFonts w:ascii="GHEA Grapalat" w:hAnsi="GHEA Grapalat" w:cs="Sylfaen"/>
          <w:sz w:val="24"/>
          <w:szCs w:val="24"/>
          <w:lang w:val="hy-AM"/>
        </w:rPr>
        <w:t>Պ-</w:t>
      </w:r>
      <w:r w:rsidRPr="00D91A84">
        <w:rPr>
          <w:rFonts w:ascii="GHEA Grapalat" w:hAnsi="GHEA Grapalat" w:cs="Sylfaen"/>
          <w:sz w:val="24"/>
          <w:szCs w:val="24"/>
          <w:lang w:val="hy-AM"/>
        </w:rPr>
        <w:t>ի ներկայացրած բազմաթիվ գրություններին ի պատասխան Նախարարությունը որևէ տեղեկատվություն չի տրամադրել։</w:t>
      </w:r>
    </w:p>
    <w:p w14:paraId="2311868A" w14:textId="77777777" w:rsidR="000E78FF" w:rsidRDefault="000E78FF" w:rsidP="00622B04">
      <w:pPr>
        <w:spacing w:after="0" w:line="240" w:lineRule="auto"/>
        <w:ind w:firstLine="567"/>
        <w:jc w:val="both"/>
        <w:rPr>
          <w:rFonts w:ascii="GHEA Grapalat" w:eastAsiaTheme="minorHAnsi" w:hAnsi="GHEA Grapalat" w:cstheme="minorBidi"/>
          <w:b/>
          <w:i/>
          <w:sz w:val="24"/>
          <w:szCs w:val="24"/>
          <w:lang w:val="hy-AM"/>
        </w:rPr>
      </w:pPr>
    </w:p>
    <w:p w14:paraId="614BF798" w14:textId="1FEEB138" w:rsidR="00B13F1C" w:rsidRPr="00622B04" w:rsidRDefault="00237818" w:rsidP="00622B04">
      <w:pPr>
        <w:spacing w:after="0" w:line="240" w:lineRule="auto"/>
        <w:ind w:firstLine="567"/>
        <w:jc w:val="both"/>
        <w:rPr>
          <w:rFonts w:ascii="GHEA Grapalat" w:eastAsiaTheme="minorHAnsi" w:hAnsi="GHEA Grapalat" w:cstheme="minorBidi"/>
          <w:i/>
          <w:sz w:val="24"/>
          <w:szCs w:val="24"/>
          <w:lang w:val="hy-AM"/>
        </w:rPr>
      </w:pPr>
      <w:r w:rsidRPr="004A1C48">
        <w:rPr>
          <w:rFonts w:ascii="GHEA Grapalat" w:eastAsiaTheme="minorHAnsi" w:hAnsi="GHEA Grapalat" w:cstheme="minorBidi"/>
          <w:b/>
          <w:i/>
          <w:sz w:val="24"/>
          <w:szCs w:val="24"/>
          <w:lang w:val="hy-AM"/>
        </w:rPr>
        <w:t xml:space="preserve">ԱՆ դիրքորոշում։ </w:t>
      </w:r>
      <w:r w:rsidR="00B13F1C" w:rsidRPr="004A1C48">
        <w:rPr>
          <w:rFonts w:ascii="GHEA Grapalat" w:eastAsiaTheme="minorHAnsi" w:hAnsi="GHEA Grapalat" w:cs="Sylfaen"/>
          <w:i/>
          <w:sz w:val="24"/>
          <w:szCs w:val="24"/>
          <w:lang w:val="hy-AM"/>
        </w:rPr>
        <w:t>Այո, առողջապահության նախարարության կողմից պետության կողմից երաշխավորված անվճար և արտոնյալ պայմաններով բժշկական օգնության և սպասարկման ծառայությունների հաշվարկները իրականացվում են համաձայն ՀՀ կառավարության 04.03.2004թ. թիվ 318-Ն որոշմամբ հաստատված N2 հավելվածի III գլխով հաստատված կարգով՝ մասնավորապես նույն կարգի</w:t>
      </w:r>
      <w:r w:rsidR="00B13F1C" w:rsidRPr="004A1C48">
        <w:rPr>
          <w:rFonts w:ascii="GHEA Grapalat" w:eastAsiaTheme="minorHAnsi" w:hAnsi="GHEA Grapalat" w:cstheme="minorBidi"/>
          <w:i/>
          <w:sz w:val="24"/>
          <w:szCs w:val="24"/>
          <w:lang w:val="hy-AM"/>
        </w:rPr>
        <w:t xml:space="preserve"> 17-րդ կետի համաձայն, ըստ որի  պետության կողմից երաշխավորված անվճար և արտոնյալ պայմաններով բժշկական օգնության և սպասարկման ծառայությունների գների, ապահովագրական գումարների և ապահովագրավճարների հաշվարկները կարող են իրականացվել նաև ՀՀ</w:t>
      </w:r>
      <w:r w:rsidR="00622B04">
        <w:rPr>
          <w:rFonts w:ascii="GHEA Grapalat" w:eastAsiaTheme="minorHAnsi" w:hAnsi="GHEA Grapalat" w:cstheme="minorBidi"/>
          <w:i/>
          <w:sz w:val="24"/>
          <w:szCs w:val="24"/>
          <w:lang w:val="hy-AM"/>
        </w:rPr>
        <w:t xml:space="preserve"> </w:t>
      </w:r>
      <w:r w:rsidR="00B13F1C" w:rsidRPr="004A1C48">
        <w:rPr>
          <w:rFonts w:ascii="GHEA Grapalat" w:eastAsiaTheme="minorHAnsi" w:hAnsi="GHEA Grapalat" w:cstheme="minorBidi"/>
          <w:i/>
          <w:sz w:val="24"/>
          <w:szCs w:val="24"/>
          <w:lang w:val="hy-AM"/>
        </w:rPr>
        <w:t>տվյալ տարվա պետական բյուջեով առողջապահության ոլորտի համապատասխան ծրագրերի գծով նախատեսված միջոցների սահմաններում՝ հիմք ընդունելով նախարարի կողմից հաստատված բժշկատնտեսագիտական ուղեցույցները, իսկ դրանց բացակայության դեպքում՝ հանձնաժողովի կողմից ուսումնասիրված տվյալ բժշկական ծառայությունների համար գործող միջին շուկայական գները, ակտուարական հաշվարկները, ինչպես նաև բժշկական կազմակերպությունների, մասնագիտական միությունների, հասարակական կազմակերպությունների կողմից ներկայացված առաջարկները:</w:t>
      </w:r>
      <w:r w:rsidR="00622B04">
        <w:rPr>
          <w:rFonts w:ascii="GHEA Grapalat" w:eastAsiaTheme="minorHAnsi" w:hAnsi="GHEA Grapalat" w:cstheme="minorBidi"/>
          <w:i/>
          <w:sz w:val="24"/>
          <w:szCs w:val="24"/>
          <w:lang w:val="hy-AM"/>
        </w:rPr>
        <w:t xml:space="preserve"> </w:t>
      </w:r>
      <w:r w:rsidR="00B13F1C" w:rsidRPr="004A1C48">
        <w:rPr>
          <w:rFonts w:ascii="GHEA Grapalat" w:eastAsiaTheme="minorHAnsi" w:hAnsi="GHEA Grapalat" w:cstheme="minorBidi"/>
          <w:i/>
          <w:sz w:val="24"/>
          <w:szCs w:val="24"/>
          <w:lang w:val="hy-AM"/>
        </w:rPr>
        <w:t xml:space="preserve">Միաժամանակ պետք է նշել, որ </w:t>
      </w:r>
      <w:r w:rsidR="00622B04">
        <w:rPr>
          <w:rFonts w:ascii="GHEA Grapalat" w:eastAsiaTheme="minorHAnsi" w:hAnsi="GHEA Grapalat" w:cstheme="minorBidi"/>
          <w:i/>
          <w:sz w:val="24"/>
          <w:szCs w:val="24"/>
          <w:lang w:val="hy-AM"/>
        </w:rPr>
        <w:t>Ն</w:t>
      </w:r>
      <w:r w:rsidR="00B13F1C" w:rsidRPr="004A1C48">
        <w:rPr>
          <w:rFonts w:ascii="GHEA Grapalat" w:eastAsiaTheme="minorHAnsi" w:hAnsi="GHEA Grapalat" w:cstheme="minorBidi"/>
          <w:i/>
          <w:sz w:val="24"/>
          <w:szCs w:val="24"/>
          <w:lang w:val="hy-AM"/>
        </w:rPr>
        <w:t xml:space="preserve">ախարարության կողմից </w:t>
      </w:r>
      <w:r w:rsidR="00B13F1C" w:rsidRPr="004A1C48">
        <w:rPr>
          <w:rFonts w:ascii="GHEA Grapalat" w:eastAsiaTheme="minorHAnsi" w:hAnsi="GHEA Grapalat" w:cs="Arial"/>
          <w:i/>
          <w:sz w:val="24"/>
          <w:szCs w:val="24"/>
          <w:lang w:val="hy-AM"/>
        </w:rPr>
        <w:t xml:space="preserve">առողջության համապարփակ ապահովագրության ներդրման նախապատրաստական </w:t>
      </w:r>
      <w:r w:rsidR="00B13F1C" w:rsidRPr="004A1C48">
        <w:rPr>
          <w:rFonts w:ascii="GHEA Grapalat" w:eastAsiaTheme="minorHAnsi" w:hAnsi="GHEA Grapalat" w:cstheme="minorBidi"/>
          <w:i/>
          <w:sz w:val="24"/>
          <w:szCs w:val="24"/>
          <w:lang w:val="hy-AM"/>
        </w:rPr>
        <w:t xml:space="preserve"> աշխատանքների շրջանակներում բժշկական օգնության և սպասարկման ծառայությունների գնագոյացման հաշվարկներ են իրականացվում Կարգի  18-րդ կետով նշված առողջապահության նախարարի կողմից հաստատված մեթոդաբանությամբ:</w:t>
      </w:r>
      <w:r w:rsidR="004A1C48" w:rsidRPr="004A1C48">
        <w:rPr>
          <w:rFonts w:ascii="GHEA Grapalat" w:eastAsiaTheme="minorHAnsi" w:hAnsi="GHEA Grapalat" w:cstheme="minorBidi"/>
          <w:i/>
          <w:sz w:val="24"/>
          <w:szCs w:val="24"/>
          <w:lang w:val="hy-AM"/>
        </w:rPr>
        <w:t xml:space="preserve"> </w:t>
      </w:r>
    </w:p>
    <w:p w14:paraId="0F575099" w14:textId="2F822390" w:rsidR="00622B04" w:rsidRDefault="00CE076E" w:rsidP="004A1C48">
      <w:pPr>
        <w:spacing w:after="0" w:line="240" w:lineRule="auto"/>
        <w:ind w:firstLine="567"/>
        <w:jc w:val="both"/>
        <w:rPr>
          <w:rFonts w:ascii="GHEA Grapalat" w:eastAsiaTheme="minorHAnsi" w:hAnsi="GHEA Grapalat" w:cstheme="minorBidi"/>
          <w:i/>
          <w:sz w:val="24"/>
          <w:szCs w:val="24"/>
          <w:lang w:val="hy-AM"/>
        </w:rPr>
      </w:pPr>
      <w:r w:rsidRPr="004A1C48">
        <w:rPr>
          <w:rFonts w:ascii="GHEA Grapalat" w:eastAsiaTheme="minorHAnsi" w:hAnsi="GHEA Grapalat" w:cstheme="minorBidi"/>
          <w:b/>
          <w:i/>
          <w:sz w:val="24"/>
          <w:szCs w:val="24"/>
          <w:lang w:val="hy-AM"/>
        </w:rPr>
        <w:t>Հաշվեքննողի արձագանք։</w:t>
      </w:r>
      <w:r w:rsidR="00300DAA">
        <w:rPr>
          <w:rFonts w:ascii="GHEA Grapalat" w:eastAsiaTheme="minorHAnsi" w:hAnsi="GHEA Grapalat" w:cstheme="minorBidi"/>
          <w:b/>
          <w:i/>
          <w:sz w:val="24"/>
          <w:szCs w:val="24"/>
          <w:lang w:val="hy-AM"/>
        </w:rPr>
        <w:t xml:space="preserve"> </w:t>
      </w:r>
      <w:r w:rsidR="00622B04">
        <w:rPr>
          <w:rFonts w:ascii="GHEA Grapalat" w:eastAsiaTheme="minorHAnsi" w:hAnsi="GHEA Grapalat" w:cstheme="minorBidi"/>
          <w:i/>
          <w:sz w:val="24"/>
          <w:szCs w:val="24"/>
          <w:lang w:val="hy-AM"/>
        </w:rPr>
        <w:t>Ներկայացված դիրքորոշումը չի անդրադառնում հաշվեքննության արդյունքների հիման վրա կազմված և հաշվեքննության օբյեկտին ներկայացված արձանագրությունում նշված խնդիրներին, մասնավորապես՝ գների հաշվարկման մեթոդաբանությանը, դրա հիմքում ընկած հիմնավորումներին և այլն։</w:t>
      </w:r>
    </w:p>
    <w:p w14:paraId="40BEBFBF" w14:textId="77777777" w:rsidR="000E78FF" w:rsidRDefault="000E78FF" w:rsidP="00137952">
      <w:pPr>
        <w:spacing w:after="0" w:line="240" w:lineRule="auto"/>
        <w:ind w:left="567"/>
        <w:jc w:val="both"/>
        <w:rPr>
          <w:rFonts w:ascii="GHEA Grapalat" w:hAnsi="GHEA Grapalat"/>
          <w:b/>
          <w:i/>
          <w:color w:val="0070C0"/>
          <w:sz w:val="24"/>
          <w:lang w:val="hy-AM"/>
        </w:rPr>
      </w:pPr>
    </w:p>
    <w:p w14:paraId="21BE6A8D" w14:textId="238B044A" w:rsidR="00CE076E" w:rsidRDefault="00CE076E" w:rsidP="00137952">
      <w:pPr>
        <w:spacing w:after="0" w:line="240" w:lineRule="auto"/>
        <w:ind w:left="567"/>
        <w:jc w:val="both"/>
        <w:rPr>
          <w:rFonts w:ascii="GHEA Grapalat" w:hAnsi="GHEA Grapalat"/>
          <w:b/>
          <w:i/>
          <w:color w:val="0070C0"/>
          <w:sz w:val="24"/>
          <w:lang w:val="hy-AM"/>
        </w:rPr>
      </w:pPr>
      <w:r>
        <w:rPr>
          <w:rFonts w:ascii="GHEA Grapalat" w:hAnsi="GHEA Grapalat"/>
          <w:b/>
          <w:i/>
          <w:color w:val="0070C0"/>
          <w:sz w:val="24"/>
          <w:lang w:val="hy-AM"/>
        </w:rPr>
        <w:t>Եզրահանգում</w:t>
      </w:r>
      <w:r w:rsidR="00137952">
        <w:rPr>
          <w:rFonts w:ascii="GHEA Grapalat" w:hAnsi="GHEA Grapalat"/>
          <w:b/>
          <w:i/>
          <w:color w:val="0070C0"/>
          <w:sz w:val="24"/>
          <w:lang w:val="hy-AM"/>
        </w:rPr>
        <w:t xml:space="preserve">։ </w:t>
      </w:r>
      <w:r w:rsidR="00137952" w:rsidRPr="00137952">
        <w:rPr>
          <w:rFonts w:ascii="GHEA Grapalat" w:hAnsi="GHEA Grapalat"/>
          <w:i/>
          <w:color w:val="0070C0"/>
          <w:sz w:val="24"/>
          <w:lang w:val="hy-AM"/>
        </w:rPr>
        <w:t>Նախարարության կողմից Հ</w:t>
      </w:r>
      <w:r w:rsidR="000E78FF">
        <w:rPr>
          <w:rFonts w:ascii="GHEA Grapalat" w:hAnsi="GHEA Grapalat"/>
          <w:i/>
          <w:color w:val="0070C0"/>
          <w:sz w:val="24"/>
          <w:lang w:val="hy-AM"/>
        </w:rPr>
        <w:t>Պ-</w:t>
      </w:r>
      <w:r w:rsidR="00137952" w:rsidRPr="00137952">
        <w:rPr>
          <w:rFonts w:ascii="GHEA Grapalat" w:hAnsi="GHEA Grapalat"/>
          <w:i/>
          <w:color w:val="0070C0"/>
          <w:sz w:val="24"/>
          <w:lang w:val="hy-AM"/>
        </w:rPr>
        <w:t>ին չի տրամադրվել Մոր և մանկան առողջության պահպանում ծրագրի շրջանակներում կիրառվող Առողջապահության նախարարի 18.12.2020թ</w:t>
      </w:r>
      <w:r w:rsidR="00137952" w:rsidRPr="00137952">
        <w:rPr>
          <w:rFonts w:ascii="Cambria Math" w:hAnsi="Cambria Math" w:cs="Cambria Math"/>
          <w:i/>
          <w:color w:val="0070C0"/>
          <w:sz w:val="24"/>
          <w:lang w:val="hy-AM"/>
        </w:rPr>
        <w:t>․</w:t>
      </w:r>
      <w:r w:rsidR="00137952" w:rsidRPr="00137952">
        <w:rPr>
          <w:rFonts w:ascii="GHEA Grapalat" w:hAnsi="GHEA Grapalat"/>
          <w:i/>
          <w:color w:val="0070C0"/>
          <w:sz w:val="24"/>
          <w:lang w:val="hy-AM"/>
        </w:rPr>
        <w:t xml:space="preserve"> Բնակչությանը պետության կողմից երաշխավորված անվճար և </w:t>
      </w:r>
      <w:r w:rsidR="00137952" w:rsidRPr="00137952">
        <w:rPr>
          <w:rFonts w:ascii="GHEA Grapalat" w:hAnsi="GHEA Grapalat"/>
          <w:i/>
          <w:color w:val="0070C0"/>
          <w:sz w:val="24"/>
          <w:lang w:val="hy-AM"/>
        </w:rPr>
        <w:lastRenderedPageBreak/>
        <w:t>արտոնյալ պայմաններով արտահիվանդանոցային, հիվանդանոցային բժշկական օգնության և սպասարկման, դժվարամատչելի ախտորոշիչ հետազոտությունների նորմատիվները և միջինացված գները, փոխհատուցման առանձնահատկությունները և բժշկական օգնության և սպասարկման ծառայությունների եվ ծածկույթների ցանկերը հաստատելու մասին</w:t>
      </w:r>
      <w:r w:rsidR="00300DAA">
        <w:rPr>
          <w:rFonts w:ascii="GHEA Grapalat" w:hAnsi="GHEA Grapalat"/>
          <w:i/>
          <w:color w:val="0070C0"/>
          <w:sz w:val="24"/>
          <w:lang w:val="hy-AM"/>
        </w:rPr>
        <w:t xml:space="preserve"> </w:t>
      </w:r>
      <w:r w:rsidR="00137952" w:rsidRPr="00137952">
        <w:rPr>
          <w:rFonts w:ascii="GHEA Grapalat" w:hAnsi="GHEA Grapalat"/>
          <w:i/>
          <w:color w:val="0070C0"/>
          <w:sz w:val="24"/>
          <w:lang w:val="hy-AM"/>
        </w:rPr>
        <w:t xml:space="preserve">թիվ 4484-Լ հրամանի 3–րդ հավելվածով սահմանված գների հաշվարկման մեթոդաբանությունը, դրա հիմքում ընկած հիմնավորումները, ինչը էականորեն կամ գրեթե ամբողջովին սահմանափակել է հաշվեքննության շրջանակը, և հնարավորություն չի ընձեռել գնահատելու ծրագրի ծախսային արդյունավետությունը։ </w:t>
      </w:r>
    </w:p>
    <w:p w14:paraId="210A57F9" w14:textId="373E9B57" w:rsidR="00CE076E" w:rsidRPr="00237818" w:rsidRDefault="00CE076E" w:rsidP="00137952">
      <w:pPr>
        <w:spacing w:after="0" w:line="240" w:lineRule="auto"/>
        <w:ind w:left="567"/>
        <w:jc w:val="both"/>
        <w:rPr>
          <w:rFonts w:ascii="GHEA Grapalat" w:eastAsiaTheme="minorHAnsi" w:hAnsi="GHEA Grapalat" w:cstheme="minorBidi"/>
          <w:b/>
          <w:sz w:val="20"/>
          <w:szCs w:val="24"/>
          <w:highlight w:val="yellow"/>
          <w:lang w:val="hy-AM"/>
        </w:rPr>
      </w:pPr>
      <w:r>
        <w:rPr>
          <w:rFonts w:ascii="GHEA Grapalat" w:hAnsi="GHEA Grapalat"/>
          <w:b/>
          <w:i/>
          <w:color w:val="0070C0"/>
          <w:sz w:val="24"/>
          <w:lang w:val="hy-AM"/>
        </w:rPr>
        <w:t>Առաջարկություն</w:t>
      </w:r>
      <w:r w:rsidR="00137952">
        <w:rPr>
          <w:rFonts w:ascii="GHEA Grapalat" w:hAnsi="GHEA Grapalat"/>
          <w:b/>
          <w:i/>
          <w:color w:val="0070C0"/>
          <w:sz w:val="24"/>
          <w:lang w:val="hy-AM"/>
        </w:rPr>
        <w:t xml:space="preserve">։ </w:t>
      </w:r>
      <w:r w:rsidR="004C506E" w:rsidRPr="004C506E">
        <w:rPr>
          <w:rFonts w:ascii="GHEA Grapalat" w:hAnsi="GHEA Grapalat"/>
          <w:i/>
          <w:color w:val="0070C0"/>
          <w:sz w:val="24"/>
          <w:lang w:val="hy-AM"/>
        </w:rPr>
        <w:t>Միջոցներ</w:t>
      </w:r>
      <w:r w:rsidR="00137952" w:rsidRPr="00137952">
        <w:rPr>
          <w:rFonts w:ascii="GHEA Grapalat" w:hAnsi="GHEA Grapalat"/>
          <w:i/>
          <w:color w:val="0070C0"/>
          <w:sz w:val="24"/>
          <w:lang w:val="hy-AM"/>
        </w:rPr>
        <w:t xml:space="preserve"> ձեռնարկել ծրագրի շրջանակներում գների հաշվարկը գործող իրավակարգավորումների</w:t>
      </w:r>
      <w:r w:rsidR="002800CF">
        <w:rPr>
          <w:rFonts w:ascii="GHEA Grapalat" w:hAnsi="GHEA Grapalat"/>
          <w:i/>
          <w:color w:val="0070C0"/>
          <w:sz w:val="24"/>
          <w:lang w:val="hy-AM"/>
        </w:rPr>
        <w:t xml:space="preserve"> </w:t>
      </w:r>
      <w:r w:rsidR="001845ED">
        <w:rPr>
          <w:rFonts w:ascii="GHEA Grapalat" w:hAnsi="GHEA Grapalat"/>
          <w:i/>
          <w:color w:val="0070C0"/>
          <w:sz w:val="24"/>
          <w:lang w:val="hy-AM"/>
        </w:rPr>
        <w:t>պահանջներին</w:t>
      </w:r>
      <w:r w:rsidR="00137952" w:rsidRPr="00137952">
        <w:rPr>
          <w:rFonts w:ascii="GHEA Grapalat" w:hAnsi="GHEA Grapalat"/>
          <w:i/>
          <w:color w:val="0070C0"/>
          <w:sz w:val="24"/>
          <w:lang w:val="hy-AM"/>
        </w:rPr>
        <w:t xml:space="preserve"> համաձայն</w:t>
      </w:r>
      <w:r w:rsidR="004C506E">
        <w:rPr>
          <w:rFonts w:ascii="GHEA Grapalat" w:hAnsi="GHEA Grapalat"/>
          <w:i/>
          <w:color w:val="0070C0"/>
          <w:sz w:val="24"/>
          <w:lang w:val="hy-AM"/>
        </w:rPr>
        <w:t xml:space="preserve"> </w:t>
      </w:r>
      <w:r w:rsidR="00137952" w:rsidRPr="00137952">
        <w:rPr>
          <w:rFonts w:ascii="GHEA Grapalat" w:hAnsi="GHEA Grapalat"/>
          <w:i/>
          <w:color w:val="0070C0"/>
          <w:sz w:val="24"/>
          <w:lang w:val="hy-AM"/>
        </w:rPr>
        <w:t>իրականացնելու ուղղությամբ։</w:t>
      </w:r>
      <w:r w:rsidR="00137952">
        <w:rPr>
          <w:rFonts w:ascii="GHEA Grapalat" w:eastAsiaTheme="minorHAnsi" w:hAnsi="GHEA Grapalat" w:cstheme="minorBidi"/>
          <w:color w:val="191919"/>
          <w:sz w:val="20"/>
          <w:szCs w:val="24"/>
          <w:highlight w:val="yellow"/>
          <w:shd w:val="clear" w:color="auto" w:fill="FFFFFF"/>
          <w:lang w:val="hy-AM"/>
        </w:rPr>
        <w:t xml:space="preserve"> </w:t>
      </w:r>
    </w:p>
    <w:p w14:paraId="051D707A" w14:textId="77777777" w:rsidR="00801C61" w:rsidRPr="00D91A84" w:rsidRDefault="00801C61" w:rsidP="00237818">
      <w:pPr>
        <w:pStyle w:val="NoSpacing"/>
        <w:ind w:firstLine="720"/>
        <w:jc w:val="both"/>
        <w:rPr>
          <w:rFonts w:ascii="GHEA Grapalat" w:hAnsi="GHEA Grapalat"/>
          <w:sz w:val="24"/>
          <w:lang w:val="hy-AM"/>
        </w:rPr>
      </w:pPr>
    </w:p>
    <w:p w14:paraId="47F44ECC" w14:textId="44DD848F" w:rsidR="00604737" w:rsidRPr="00D91A84" w:rsidRDefault="00604737" w:rsidP="00237818">
      <w:pPr>
        <w:spacing w:after="0" w:line="240" w:lineRule="auto"/>
        <w:jc w:val="both"/>
        <w:rPr>
          <w:rFonts w:ascii="GHEA Grapalat" w:hAnsi="GHEA Grapalat"/>
          <w:b/>
          <w:i/>
          <w:color w:val="0070C0"/>
          <w:sz w:val="24"/>
          <w:lang w:val="hy-AM"/>
        </w:rPr>
      </w:pPr>
      <w:r>
        <w:rPr>
          <w:rFonts w:ascii="GHEA Grapalat" w:hAnsi="GHEA Grapalat"/>
          <w:b/>
          <w:i/>
          <w:color w:val="0070C0"/>
          <w:sz w:val="24"/>
          <w:lang w:val="hy-AM"/>
        </w:rPr>
        <w:t>Հարց</w:t>
      </w:r>
      <w:r w:rsidRPr="00D91A84">
        <w:rPr>
          <w:rFonts w:ascii="GHEA Grapalat" w:hAnsi="GHEA Grapalat"/>
          <w:b/>
          <w:i/>
          <w:color w:val="0070C0"/>
          <w:sz w:val="24"/>
          <w:lang w:val="hy-AM"/>
        </w:rPr>
        <w:t xml:space="preserve"> </w:t>
      </w:r>
      <w:r w:rsidR="00752D75">
        <w:rPr>
          <w:rFonts w:ascii="GHEA Grapalat" w:hAnsi="GHEA Grapalat"/>
          <w:b/>
          <w:i/>
          <w:color w:val="0070C0"/>
          <w:sz w:val="24"/>
          <w:lang w:val="hy-AM"/>
        </w:rPr>
        <w:t>7</w:t>
      </w:r>
      <w:r w:rsidR="00351B7F">
        <w:rPr>
          <w:rFonts w:ascii="Cambria Math" w:hAnsi="Cambria Math"/>
          <w:b/>
          <w:i/>
          <w:color w:val="0070C0"/>
          <w:sz w:val="24"/>
          <w:lang w:val="hy-AM"/>
        </w:rPr>
        <w:t>․</w:t>
      </w:r>
      <w:r w:rsidR="00351B7F" w:rsidRPr="00D91A84">
        <w:rPr>
          <w:rFonts w:ascii="GHEA Grapalat" w:hAnsi="GHEA Grapalat"/>
          <w:b/>
          <w:i/>
          <w:color w:val="0070C0"/>
          <w:sz w:val="24"/>
          <w:lang w:val="hy-AM"/>
        </w:rPr>
        <w:t xml:space="preserve"> </w:t>
      </w:r>
      <w:r>
        <w:rPr>
          <w:rFonts w:ascii="GHEA Grapalat" w:hAnsi="GHEA Grapalat"/>
          <w:b/>
          <w:i/>
          <w:color w:val="0070C0"/>
          <w:sz w:val="24"/>
          <w:lang w:val="hy-AM"/>
        </w:rPr>
        <w:t>Արդյո</w:t>
      </w:r>
      <w:r w:rsidR="00202D8A">
        <w:rPr>
          <w:rFonts w:ascii="GHEA Grapalat" w:hAnsi="GHEA Grapalat"/>
          <w:b/>
          <w:i/>
          <w:color w:val="0070C0"/>
          <w:sz w:val="24"/>
          <w:lang w:val="hy-AM"/>
        </w:rPr>
        <w:t>՞</w:t>
      </w:r>
      <w:r>
        <w:rPr>
          <w:rFonts w:ascii="GHEA Grapalat" w:hAnsi="GHEA Grapalat"/>
          <w:b/>
          <w:i/>
          <w:color w:val="0070C0"/>
          <w:sz w:val="24"/>
          <w:lang w:val="hy-AM"/>
        </w:rPr>
        <w:t xml:space="preserve">ք </w:t>
      </w:r>
      <w:r w:rsidR="00373448">
        <w:rPr>
          <w:rFonts w:ascii="GHEA Grapalat" w:hAnsi="GHEA Grapalat"/>
          <w:b/>
          <w:i/>
          <w:color w:val="0070C0"/>
          <w:sz w:val="24"/>
          <w:lang w:val="hy-AM"/>
        </w:rPr>
        <w:t>Ծ</w:t>
      </w:r>
      <w:r w:rsidRPr="00D91A84">
        <w:rPr>
          <w:rFonts w:ascii="GHEA Grapalat" w:hAnsi="GHEA Grapalat"/>
          <w:b/>
          <w:i/>
          <w:color w:val="0070C0"/>
          <w:sz w:val="24"/>
          <w:lang w:val="hy-AM"/>
        </w:rPr>
        <w:t>րագրի շրջանակներում հաճախ հանդիպող հիվանդությունների համար առկա են կլինիկական ուղեցույցներ</w:t>
      </w:r>
      <w:r w:rsidR="00202D8A">
        <w:rPr>
          <w:rFonts w:ascii="Cambria Math" w:hAnsi="Cambria Math"/>
          <w:b/>
          <w:i/>
          <w:color w:val="0070C0"/>
          <w:sz w:val="24"/>
          <w:lang w:val="hy-AM"/>
        </w:rPr>
        <w:t>․</w:t>
      </w:r>
      <w:r w:rsidRPr="00D91A84">
        <w:rPr>
          <w:rFonts w:ascii="GHEA Grapalat" w:hAnsi="GHEA Grapalat"/>
          <w:b/>
          <w:i/>
          <w:color w:val="0070C0"/>
          <w:sz w:val="24"/>
          <w:lang w:val="hy-AM"/>
        </w:rPr>
        <w:t xml:space="preserve"> </w:t>
      </w:r>
    </w:p>
    <w:p w14:paraId="0745E16D" w14:textId="77777777" w:rsidR="00801C61" w:rsidRPr="00801C61" w:rsidRDefault="00801C61" w:rsidP="00237818">
      <w:pPr>
        <w:spacing w:after="0" w:line="240" w:lineRule="auto"/>
        <w:ind w:firstLine="720"/>
        <w:jc w:val="both"/>
        <w:rPr>
          <w:rFonts w:ascii="GHEA Grapalat" w:hAnsi="GHEA Grapalat"/>
          <w:sz w:val="10"/>
          <w:szCs w:val="10"/>
          <w:lang w:val="hy-AM"/>
        </w:rPr>
      </w:pPr>
    </w:p>
    <w:p w14:paraId="027FC660" w14:textId="228FF20F" w:rsidR="00604737" w:rsidRPr="00D91A84" w:rsidRDefault="00604737" w:rsidP="00237818">
      <w:pPr>
        <w:spacing w:after="0" w:line="240" w:lineRule="auto"/>
        <w:ind w:firstLine="720"/>
        <w:jc w:val="both"/>
        <w:rPr>
          <w:rFonts w:ascii="GHEA Grapalat" w:hAnsi="GHEA Grapalat"/>
          <w:sz w:val="24"/>
          <w:szCs w:val="18"/>
          <w:lang w:val="hy-AM"/>
        </w:rPr>
      </w:pPr>
      <w:r>
        <w:rPr>
          <w:rFonts w:ascii="GHEA Grapalat" w:hAnsi="GHEA Grapalat"/>
          <w:sz w:val="24"/>
          <w:szCs w:val="18"/>
          <w:lang w:val="hy-AM"/>
        </w:rPr>
        <w:t>«</w:t>
      </w:r>
      <w:r w:rsidRPr="001845ED">
        <w:rPr>
          <w:rFonts w:ascii="GHEA Grapalat" w:hAnsi="GHEA Grapalat"/>
          <w:sz w:val="24"/>
          <w:szCs w:val="18"/>
          <w:lang w:val="hy-AM"/>
        </w:rPr>
        <w:t>Մոր և մանկան առողջության պահպանում» ծրագրի «Մանկաբարձական բժշկական օգնության ծառայություններ» միջոցառման</w:t>
      </w:r>
      <w:r w:rsidRPr="00D91A84">
        <w:rPr>
          <w:rFonts w:ascii="GHEA Grapalat" w:hAnsi="GHEA Grapalat"/>
          <w:sz w:val="24"/>
          <w:szCs w:val="18"/>
          <w:lang w:val="hy-AM"/>
        </w:rPr>
        <w:t xml:space="preserve"> շրջանակներում, համաձայն</w:t>
      </w:r>
      <w:r w:rsidRPr="005E452C">
        <w:rPr>
          <w:rFonts w:ascii="GHEA Grapalat" w:hAnsi="GHEA Grapalat"/>
          <w:sz w:val="24"/>
          <w:szCs w:val="18"/>
          <w:lang w:val="hy-AM"/>
        </w:rPr>
        <w:t xml:space="preserve"> </w:t>
      </w:r>
      <w:r w:rsidRPr="00D91A84">
        <w:rPr>
          <w:rFonts w:ascii="GHEA Grapalat" w:hAnsi="GHEA Grapalat"/>
          <w:sz w:val="24"/>
          <w:szCs w:val="18"/>
          <w:lang w:val="hy-AM"/>
        </w:rPr>
        <w:t>ՀՀ առողջապահության նախարարի 18.12.2020թ</w:t>
      </w:r>
      <w:r w:rsidRPr="00D91A84">
        <w:rPr>
          <w:rFonts w:ascii="Cambria Math" w:hAnsi="Cambria Math" w:cs="Cambria Math"/>
          <w:sz w:val="24"/>
          <w:szCs w:val="18"/>
          <w:lang w:val="hy-AM"/>
        </w:rPr>
        <w:t>․</w:t>
      </w:r>
      <w:r w:rsidRPr="00D91A84">
        <w:rPr>
          <w:rFonts w:ascii="GHEA Grapalat" w:hAnsi="GHEA Grapalat"/>
          <w:sz w:val="24"/>
          <w:szCs w:val="18"/>
          <w:lang w:val="hy-AM"/>
        </w:rPr>
        <w:t xml:space="preserve"> Բնակչությանը պետության կողմից երաշխավորված անվճար և արտոնյալ պայմաններով արտահիվանդանոցային, հիվանդանոցային բժշկական օգնության և սպասարկման, դժվարամատչելի ախտորոշիչ հետազոտությունների նորմատիվները և միջինացված գները, փոխհատուցման առանձնահատկությունները և  բժշկական օգնության և սպասարկման ծառայությունների եվ ծածկույթների ցանկերը հաստատելու մասին թիվ 4484-Լ հրամանի 3–րդ հավելվածում ընդգրկված են պետական բյուջեից փոխհատուցման ենթակա ընդհանուր թվով 342 ծառայություններ, որից 203-ը հանդիսանում է հետազոտական ծառայություն, իսկ 139-ը</w:t>
      </w:r>
      <w:r w:rsidR="002720E7">
        <w:rPr>
          <w:rFonts w:ascii="GHEA Grapalat" w:hAnsi="GHEA Grapalat"/>
          <w:sz w:val="24"/>
          <w:szCs w:val="18"/>
          <w:lang w:val="hy-AM"/>
        </w:rPr>
        <w:t>՝</w:t>
      </w:r>
      <w:r w:rsidRPr="00D91A84">
        <w:rPr>
          <w:rFonts w:ascii="GHEA Grapalat" w:hAnsi="GHEA Grapalat"/>
          <w:sz w:val="24"/>
          <w:szCs w:val="18"/>
          <w:lang w:val="hy-AM"/>
        </w:rPr>
        <w:t xml:space="preserve"> բուժման գործընթաց ենթադրող։ </w:t>
      </w:r>
    </w:p>
    <w:p w14:paraId="7AE9F151" w14:textId="02ABD0FA" w:rsidR="00604737" w:rsidRPr="00D91A84" w:rsidRDefault="00604737" w:rsidP="00237818">
      <w:pPr>
        <w:spacing w:after="0" w:line="240" w:lineRule="auto"/>
        <w:ind w:firstLine="720"/>
        <w:jc w:val="both"/>
        <w:rPr>
          <w:rFonts w:ascii="GHEA Grapalat" w:hAnsi="GHEA Grapalat"/>
          <w:sz w:val="24"/>
          <w:szCs w:val="18"/>
          <w:lang w:val="hy-AM"/>
        </w:rPr>
      </w:pPr>
      <w:r w:rsidRPr="00D91A84">
        <w:rPr>
          <w:rFonts w:ascii="GHEA Grapalat" w:hAnsi="GHEA Grapalat"/>
          <w:sz w:val="24"/>
          <w:szCs w:val="18"/>
          <w:lang w:val="hy-AM"/>
        </w:rPr>
        <w:t>Հաշվեքննությամբ ար</w:t>
      </w:r>
      <w:r>
        <w:rPr>
          <w:rFonts w:ascii="GHEA Grapalat" w:hAnsi="GHEA Grapalat"/>
          <w:sz w:val="24"/>
          <w:szCs w:val="18"/>
          <w:lang w:val="hy-AM"/>
        </w:rPr>
        <w:t>ձ</w:t>
      </w:r>
      <w:r w:rsidRPr="00D91A84">
        <w:rPr>
          <w:rFonts w:ascii="GHEA Grapalat" w:hAnsi="GHEA Grapalat"/>
          <w:sz w:val="24"/>
          <w:szCs w:val="18"/>
          <w:lang w:val="hy-AM"/>
        </w:rPr>
        <w:t xml:space="preserve">անագրվել է, որ միջոցառման շրջանակներում մատուցվող բժշկական ծառայությունների համար առկա են </w:t>
      </w:r>
      <w:r>
        <w:rPr>
          <w:rFonts w:ascii="GHEA Grapalat" w:hAnsi="GHEA Grapalat"/>
          <w:sz w:val="24"/>
          <w:szCs w:val="18"/>
          <w:lang w:val="hy-AM"/>
        </w:rPr>
        <w:t xml:space="preserve">և </w:t>
      </w:r>
      <w:r w:rsidR="00E421A8">
        <w:rPr>
          <w:rFonts w:ascii="GHEA Grapalat" w:hAnsi="GHEA Grapalat"/>
          <w:sz w:val="24"/>
          <w:szCs w:val="18"/>
          <w:lang w:val="hy-AM"/>
        </w:rPr>
        <w:t>ՀՀ ա</w:t>
      </w:r>
      <w:r w:rsidRPr="00D91A84">
        <w:rPr>
          <w:rFonts w:ascii="GHEA Grapalat" w:hAnsi="GHEA Grapalat"/>
          <w:sz w:val="24"/>
          <w:szCs w:val="18"/>
          <w:lang w:val="hy-AM"/>
        </w:rPr>
        <w:t xml:space="preserve">ռողջապահության նախարարի 26 հրամաններով հաստատվել են առավել հաճախ հանդիպող դեպքերի կլինիկական ուղեցույցները, իսկ որոշ ուղեցույցների համար էլ առկա է նախագիծը և գտնվում է հաստատման գործընթացում։ </w:t>
      </w:r>
      <w:r>
        <w:rPr>
          <w:rFonts w:ascii="GHEA Grapalat" w:hAnsi="GHEA Grapalat"/>
          <w:sz w:val="24"/>
          <w:szCs w:val="18"/>
          <w:lang w:val="hy-AM"/>
        </w:rPr>
        <w:t>Ուղե</w:t>
      </w:r>
      <w:r w:rsidRPr="00D91A84">
        <w:rPr>
          <w:rFonts w:ascii="GHEA Grapalat" w:hAnsi="GHEA Grapalat"/>
          <w:sz w:val="24"/>
          <w:szCs w:val="18"/>
          <w:lang w:val="hy-AM"/>
        </w:rPr>
        <w:t>ցույցները հասանելի են ԱՆ պաշտոնական կայքում, միևնույն ժամանակ ոլորտային ասոցիացիայի կողմից առկա է հրատարակված ձեռնար</w:t>
      </w:r>
      <w:r>
        <w:rPr>
          <w:rFonts w:ascii="GHEA Grapalat" w:hAnsi="GHEA Grapalat"/>
          <w:sz w:val="24"/>
          <w:szCs w:val="18"/>
          <w:lang w:val="hy-AM"/>
        </w:rPr>
        <w:t>կ</w:t>
      </w:r>
      <w:r w:rsidRPr="00D91A84">
        <w:rPr>
          <w:rFonts w:ascii="GHEA Grapalat" w:hAnsi="GHEA Grapalat"/>
          <w:sz w:val="24"/>
          <w:szCs w:val="18"/>
          <w:lang w:val="hy-AM"/>
        </w:rPr>
        <w:t xml:space="preserve"> և ծրագրային հավելված։ </w:t>
      </w:r>
    </w:p>
    <w:p w14:paraId="7BDBA337" w14:textId="3CEA9F00" w:rsidR="00604737" w:rsidRPr="00D91A84" w:rsidRDefault="00604737" w:rsidP="00237818">
      <w:pPr>
        <w:spacing w:after="0" w:line="240" w:lineRule="auto"/>
        <w:ind w:firstLine="720"/>
        <w:jc w:val="both"/>
        <w:rPr>
          <w:rFonts w:ascii="GHEA Grapalat" w:hAnsi="GHEA Grapalat"/>
          <w:sz w:val="24"/>
          <w:szCs w:val="18"/>
          <w:lang w:val="hy-AM"/>
        </w:rPr>
      </w:pPr>
      <w:r>
        <w:rPr>
          <w:rFonts w:ascii="GHEA Grapalat" w:hAnsi="GHEA Grapalat"/>
          <w:sz w:val="24"/>
          <w:szCs w:val="18"/>
          <w:lang w:val="hy-AM"/>
        </w:rPr>
        <w:t>«</w:t>
      </w:r>
      <w:r w:rsidRPr="00D91A84">
        <w:rPr>
          <w:rFonts w:ascii="GHEA Grapalat" w:hAnsi="GHEA Grapalat"/>
          <w:sz w:val="24"/>
          <w:szCs w:val="18"/>
          <w:lang w:val="hy-AM"/>
        </w:rPr>
        <w:t>Երեխաներին բժշկական օգնության ծառայություններ</w:t>
      </w:r>
      <w:r>
        <w:rPr>
          <w:rFonts w:ascii="GHEA Grapalat" w:hAnsi="GHEA Grapalat"/>
          <w:sz w:val="24"/>
          <w:szCs w:val="18"/>
          <w:lang w:val="hy-AM"/>
        </w:rPr>
        <w:t>»</w:t>
      </w:r>
      <w:r w:rsidRPr="00D91A84">
        <w:rPr>
          <w:rFonts w:ascii="GHEA Grapalat" w:hAnsi="GHEA Grapalat"/>
          <w:sz w:val="24"/>
          <w:szCs w:val="18"/>
          <w:lang w:val="hy-AM"/>
        </w:rPr>
        <w:t xml:space="preserve"> միջոցառման շրջանակներում շահառուներին մատուցվել է ընդհանուր թվով 274 տեսակի բժշկական ծառայություն։ Համաձայն </w:t>
      </w:r>
      <w:r w:rsidR="00B867DA">
        <w:rPr>
          <w:rFonts w:ascii="GHEA Grapalat" w:hAnsi="GHEA Grapalat"/>
          <w:sz w:val="24"/>
          <w:szCs w:val="18"/>
          <w:lang w:val="hy-AM"/>
        </w:rPr>
        <w:t>Ն</w:t>
      </w:r>
      <w:r w:rsidRPr="00D91A84">
        <w:rPr>
          <w:rFonts w:ascii="GHEA Grapalat" w:hAnsi="GHEA Grapalat"/>
          <w:sz w:val="24"/>
          <w:szCs w:val="18"/>
          <w:lang w:val="hy-AM"/>
        </w:rPr>
        <w:t xml:space="preserve">ախարարության պաշտոնական կայքի տվյալների </w:t>
      </w:r>
      <w:r w:rsidR="00B867DA">
        <w:rPr>
          <w:rFonts w:ascii="GHEA Grapalat" w:hAnsi="GHEA Grapalat"/>
          <w:sz w:val="24"/>
          <w:szCs w:val="18"/>
          <w:lang w:val="hy-AM"/>
        </w:rPr>
        <w:t>ե</w:t>
      </w:r>
      <w:r w:rsidRPr="00D91A84">
        <w:rPr>
          <w:rFonts w:ascii="GHEA Grapalat" w:hAnsi="GHEA Grapalat"/>
          <w:sz w:val="24"/>
          <w:szCs w:val="18"/>
          <w:lang w:val="hy-AM"/>
        </w:rPr>
        <w:t>րեխաներին բժշկական օգնության ծառայությունների ոլորտում մշակված և հաստատված ուղեցույցների թիվը կազմում է 9</w:t>
      </w:r>
      <w:r>
        <w:rPr>
          <w:rFonts w:ascii="GHEA Grapalat" w:hAnsi="GHEA Grapalat"/>
          <w:sz w:val="24"/>
          <w:szCs w:val="18"/>
          <w:lang w:val="hy-AM"/>
        </w:rPr>
        <w:t>, ևս</w:t>
      </w:r>
      <w:r w:rsidRPr="00D91A84">
        <w:rPr>
          <w:rFonts w:ascii="GHEA Grapalat" w:hAnsi="GHEA Grapalat"/>
          <w:sz w:val="24"/>
          <w:szCs w:val="18"/>
          <w:lang w:val="hy-AM"/>
        </w:rPr>
        <w:t xml:space="preserve"> 24 կլինիկական ուղեցույց մշակված է, և որպես նախագիծ հաս</w:t>
      </w:r>
      <w:r>
        <w:rPr>
          <w:rFonts w:ascii="GHEA Grapalat" w:hAnsi="GHEA Grapalat"/>
          <w:sz w:val="24"/>
          <w:szCs w:val="18"/>
          <w:lang w:val="hy-AM"/>
        </w:rPr>
        <w:t>ա</w:t>
      </w:r>
      <w:r w:rsidRPr="00D91A84">
        <w:rPr>
          <w:rFonts w:ascii="GHEA Grapalat" w:hAnsi="GHEA Grapalat"/>
          <w:sz w:val="24"/>
          <w:szCs w:val="18"/>
          <w:lang w:val="hy-AM"/>
        </w:rPr>
        <w:t>նելի է, սակայն դեռևս նախարարի համապատասխան հրամաններով</w:t>
      </w:r>
      <w:r w:rsidR="00963246" w:rsidRPr="00963246">
        <w:rPr>
          <w:rFonts w:ascii="GHEA Grapalat" w:hAnsi="GHEA Grapalat"/>
          <w:sz w:val="24"/>
          <w:szCs w:val="18"/>
          <w:lang w:val="hy-AM"/>
        </w:rPr>
        <w:t xml:space="preserve"> </w:t>
      </w:r>
      <w:r w:rsidR="00963246" w:rsidRPr="00D91A84">
        <w:rPr>
          <w:rFonts w:ascii="GHEA Grapalat" w:hAnsi="GHEA Grapalat"/>
          <w:sz w:val="24"/>
          <w:szCs w:val="18"/>
          <w:lang w:val="hy-AM"/>
        </w:rPr>
        <w:t>հաստատված չէ</w:t>
      </w:r>
      <w:r w:rsidRPr="00D91A84">
        <w:rPr>
          <w:rFonts w:ascii="GHEA Grapalat" w:hAnsi="GHEA Grapalat"/>
          <w:sz w:val="24"/>
          <w:szCs w:val="18"/>
          <w:lang w:val="hy-AM"/>
        </w:rPr>
        <w:t xml:space="preserve">։ </w:t>
      </w:r>
    </w:p>
    <w:p w14:paraId="34117063" w14:textId="77777777" w:rsidR="00604737" w:rsidRPr="00D91A84" w:rsidRDefault="00604737" w:rsidP="00237818">
      <w:pPr>
        <w:spacing w:after="0" w:line="240" w:lineRule="auto"/>
        <w:ind w:firstLine="706"/>
        <w:jc w:val="both"/>
        <w:rPr>
          <w:rFonts w:ascii="GHEA Grapalat" w:eastAsia="Times New Roman" w:hAnsi="GHEA Grapalat"/>
          <w:sz w:val="24"/>
          <w:szCs w:val="24"/>
          <w:lang w:val="fr-FR" w:eastAsia="ru-RU"/>
        </w:rPr>
      </w:pPr>
      <w:r w:rsidRPr="00D91A84">
        <w:rPr>
          <w:rFonts w:ascii="GHEA Grapalat" w:eastAsia="Times New Roman" w:hAnsi="GHEA Grapalat"/>
          <w:sz w:val="24"/>
          <w:szCs w:val="24"/>
          <w:lang w:val="fr-FR" w:eastAsia="ru-RU"/>
        </w:rPr>
        <w:lastRenderedPageBreak/>
        <w:t xml:space="preserve">Համաձայն «Բնակչության բժշկական օգնության </w:t>
      </w:r>
      <w:r>
        <w:rPr>
          <w:rFonts w:ascii="GHEA Grapalat" w:eastAsia="Times New Roman" w:hAnsi="GHEA Grapalat"/>
          <w:sz w:val="24"/>
          <w:szCs w:val="24"/>
          <w:lang w:val="hy-AM" w:eastAsia="ru-RU"/>
        </w:rPr>
        <w:t>և</w:t>
      </w:r>
      <w:r w:rsidRPr="00D91A84">
        <w:rPr>
          <w:rFonts w:ascii="GHEA Grapalat" w:eastAsia="Times New Roman" w:hAnsi="GHEA Grapalat"/>
          <w:sz w:val="24"/>
          <w:szCs w:val="24"/>
          <w:lang w:val="fr-FR" w:eastAsia="ru-RU"/>
        </w:rPr>
        <w:t xml:space="preserve"> սպասարկման մասին ՀՀ օրենքի բժշկական ծառայությունների մատուցումն իրականացվում է համաձայն կլինիկական ուղեցույցի, որն իրենից ներկայացնում է լիազոր մարմնի հաստատած բժշկական մասնագիտական հասարակական կազմակերպությունների կամ առողջապահական կամ </w:t>
      </w:r>
      <w:r w:rsidRPr="00D91A84">
        <w:rPr>
          <w:rFonts w:ascii="GHEA Grapalat" w:eastAsia="Times New Roman" w:hAnsi="GHEA Grapalat"/>
          <w:sz w:val="24"/>
          <w:szCs w:val="24"/>
          <w:lang w:val="hy-AM" w:eastAsia="ru-RU"/>
        </w:rPr>
        <w:t>ԲԿ-ների</w:t>
      </w:r>
      <w:r w:rsidRPr="00D91A84">
        <w:rPr>
          <w:rFonts w:ascii="GHEA Grapalat" w:eastAsia="Times New Roman" w:hAnsi="GHEA Grapalat"/>
          <w:sz w:val="24"/>
          <w:szCs w:val="24"/>
          <w:lang w:val="fr-FR" w:eastAsia="ru-RU"/>
        </w:rPr>
        <w:t>՝ ապացուցողական բժշկության սկզբունքների հիման վրա մշակած և բուժաշխատողների համար նախատեսված փաստաթուղթ, որը ներառում է որոշակի հիվանդության կամ համախտանիշի կամ կլինիկական վիճակի վարման ժամանակակից բժշկագիտության լավագույն փորձը և բավարարում է առողջության հետ կապված որոշակի խնդիր ունեցող պացիենտների կարիքները, որի նպատակը բուժաշխատողների կողմից կլինիկական որոշակի դեպքի համար որոշում կայացնելուն աջակցելն է։ Մ</w:t>
      </w:r>
      <w:r w:rsidRPr="00D91A84">
        <w:rPr>
          <w:rFonts w:ascii="GHEA Grapalat" w:eastAsia="Times New Roman" w:hAnsi="GHEA Grapalat"/>
          <w:sz w:val="24"/>
          <w:szCs w:val="24"/>
          <w:lang w:val="hy-AM" w:eastAsia="ru-RU"/>
        </w:rPr>
        <w:t>ի</w:t>
      </w:r>
      <w:r w:rsidRPr="00D91A84">
        <w:rPr>
          <w:rFonts w:ascii="GHEA Grapalat" w:eastAsia="Times New Roman" w:hAnsi="GHEA Grapalat"/>
          <w:sz w:val="24"/>
          <w:szCs w:val="24"/>
          <w:lang w:val="fr-FR" w:eastAsia="ru-RU"/>
        </w:rPr>
        <w:t xml:space="preserve">ևնույն ժամանակ, </w:t>
      </w:r>
      <w:r w:rsidRPr="00D91A84">
        <w:rPr>
          <w:rFonts w:ascii="GHEA Grapalat" w:eastAsia="Times New Roman" w:hAnsi="GHEA Grapalat"/>
          <w:sz w:val="24"/>
          <w:szCs w:val="24"/>
          <w:lang w:val="hy-AM" w:eastAsia="ru-RU"/>
        </w:rPr>
        <w:t>նույն</w:t>
      </w:r>
      <w:r w:rsidRPr="00D91A84">
        <w:rPr>
          <w:rFonts w:ascii="GHEA Grapalat" w:eastAsia="Times New Roman" w:hAnsi="GHEA Grapalat"/>
          <w:sz w:val="24"/>
          <w:szCs w:val="24"/>
          <w:lang w:val="fr-FR" w:eastAsia="ru-RU"/>
        </w:rPr>
        <w:t xml:space="preserve"> օրենքի 30-րդ հոդվածի 3-րդ մասի</w:t>
      </w:r>
      <w:r w:rsidRPr="00D91A84">
        <w:rPr>
          <w:rFonts w:ascii="GHEA Grapalat" w:eastAsia="Times New Roman" w:hAnsi="GHEA Grapalat"/>
          <w:sz w:val="24"/>
          <w:szCs w:val="24"/>
          <w:lang w:val="hy-AM" w:eastAsia="ru-RU"/>
        </w:rPr>
        <w:t>՝</w:t>
      </w:r>
      <w:r w:rsidRPr="00D91A84">
        <w:rPr>
          <w:rFonts w:ascii="GHEA Grapalat" w:eastAsia="Times New Roman" w:hAnsi="GHEA Grapalat"/>
          <w:sz w:val="24"/>
          <w:szCs w:val="24"/>
          <w:lang w:val="fr-FR" w:eastAsia="ru-RU"/>
        </w:rPr>
        <w:t xml:space="preserve"> բուժաշխատողն իրավունք ունի ելնելով յուրաքանչյուր կոնկրետ դեպքի իրավիճակից՝ կայացնելու ապացուցողական բժշկությամբ հիմնավորված որոշումներ՝ լրացուցիչ միջամտություններ կատարելու համար, որոնք նախատեսված չեն համապատասխան կլինիկական ուղեցույցներով։</w:t>
      </w:r>
    </w:p>
    <w:p w14:paraId="1C11661A" w14:textId="49E69910" w:rsidR="00604737" w:rsidRPr="00D91A84" w:rsidRDefault="00604737" w:rsidP="00237818">
      <w:pPr>
        <w:spacing w:after="0" w:line="240" w:lineRule="auto"/>
        <w:ind w:firstLine="706"/>
        <w:jc w:val="both"/>
        <w:rPr>
          <w:rFonts w:ascii="GHEA Grapalat" w:eastAsia="Times New Roman" w:hAnsi="GHEA Grapalat"/>
          <w:sz w:val="24"/>
          <w:szCs w:val="24"/>
          <w:lang w:val="hy-AM" w:eastAsia="ru-RU"/>
        </w:rPr>
      </w:pPr>
      <w:r w:rsidRPr="00D91A84">
        <w:rPr>
          <w:rFonts w:ascii="GHEA Grapalat" w:hAnsi="GHEA Grapalat"/>
          <w:sz w:val="24"/>
          <w:szCs w:val="18"/>
          <w:lang w:val="hy-AM"/>
        </w:rPr>
        <w:t>Երեխաներին բժշկական օգնության ծառայություններ միջոցառման ո</w:t>
      </w:r>
      <w:r w:rsidRPr="00D91A84">
        <w:rPr>
          <w:rFonts w:ascii="GHEA Grapalat" w:eastAsia="Times New Roman" w:hAnsi="GHEA Grapalat"/>
          <w:sz w:val="24"/>
          <w:szCs w:val="24"/>
          <w:lang w:val="hy-AM" w:eastAsia="ru-RU"/>
        </w:rPr>
        <w:t>ւղեցույցների բացակայության պարագայում խնդրահարույց է դառնում նաև փորձագետի/մշտադիտարկողի կողմից ներկայացված և մատուցված բժշկական ծառայության կամ դրանց ծավալների համապատասխանության գնահատման գործառույթը, քանի որ փորձագետ/մշտադիտարկողը չունի կլինիկական ուղեցույցի միջոցով հաստատված գործողությունների և միջամտությունների շրջանակ, որի հետ կարող է համեմատել մատոցված բժշկական ծառայության շրջ</w:t>
      </w:r>
      <w:r w:rsidR="00F31EA2">
        <w:rPr>
          <w:rFonts w:ascii="GHEA Grapalat" w:eastAsia="Times New Roman" w:hAnsi="GHEA Grapalat"/>
          <w:sz w:val="24"/>
          <w:szCs w:val="24"/>
          <w:lang w:val="hy-AM" w:eastAsia="ru-RU"/>
        </w:rPr>
        <w:t xml:space="preserve">անակը և ծավալները։ Արդյունքում, </w:t>
      </w:r>
      <w:r w:rsidRPr="00D91A84">
        <w:rPr>
          <w:rFonts w:ascii="GHEA Grapalat" w:eastAsia="Times New Roman" w:hAnsi="GHEA Grapalat"/>
          <w:sz w:val="24"/>
          <w:szCs w:val="24"/>
          <w:lang w:val="hy-AM" w:eastAsia="ru-RU"/>
        </w:rPr>
        <w:t>փորձագետ/մշտադիտարկողը ստուգում է ընդամենը Հայցի  պահանջվող փաստաթղթերի առկայությունը։</w:t>
      </w:r>
    </w:p>
    <w:p w14:paraId="63009A6E" w14:textId="01BD16EF" w:rsidR="00604737" w:rsidRDefault="00604737" w:rsidP="00237818">
      <w:pPr>
        <w:spacing w:after="0" w:line="240" w:lineRule="auto"/>
        <w:ind w:firstLine="706"/>
        <w:jc w:val="both"/>
        <w:rPr>
          <w:rFonts w:ascii="GHEA Grapalat" w:eastAsia="Times New Roman" w:hAnsi="GHEA Grapalat"/>
          <w:sz w:val="24"/>
          <w:szCs w:val="24"/>
          <w:lang w:val="hy-AM" w:eastAsia="ru-RU"/>
        </w:rPr>
      </w:pPr>
      <w:r w:rsidRPr="00D91A84">
        <w:rPr>
          <w:rFonts w:ascii="GHEA Grapalat" w:eastAsia="Times New Roman" w:hAnsi="GHEA Grapalat"/>
          <w:sz w:val="24"/>
          <w:szCs w:val="24"/>
          <w:lang w:val="hy-AM" w:eastAsia="ru-RU"/>
        </w:rPr>
        <w:t xml:space="preserve">Յուրաքանչյուր ամսվա ավարտից հետո, կազմակերպությունների կողմից ներկայացվում է կատարված աշխատանքների մասին հաշվետվություն, որը փորձագետ/մշտադիտարկողի կողմից համեմատվում է </w:t>
      </w:r>
      <w:r>
        <w:rPr>
          <w:rFonts w:ascii="GHEA Grapalat" w:eastAsia="Times New Roman" w:hAnsi="GHEA Grapalat"/>
          <w:sz w:val="24"/>
          <w:szCs w:val="24"/>
          <w:lang w:val="hy-AM" w:eastAsia="ru-RU"/>
        </w:rPr>
        <w:t></w:t>
      </w:r>
      <w:r w:rsidRPr="00D91A84">
        <w:rPr>
          <w:rFonts w:ascii="GHEA Grapalat" w:eastAsia="Times New Roman" w:hAnsi="GHEA Grapalat"/>
          <w:sz w:val="24"/>
          <w:szCs w:val="24"/>
          <w:lang w:val="hy-AM" w:eastAsia="ru-RU"/>
        </w:rPr>
        <w:t>ԱՐՄԵԴ</w:t>
      </w:r>
      <w:r>
        <w:rPr>
          <w:rFonts w:ascii="GHEA Grapalat" w:eastAsia="Times New Roman" w:hAnsi="GHEA Grapalat"/>
          <w:sz w:val="24"/>
          <w:szCs w:val="24"/>
          <w:lang w:val="hy-AM" w:eastAsia="ru-RU"/>
        </w:rPr>
        <w:t></w:t>
      </w:r>
      <w:r w:rsidRPr="00D91A84">
        <w:rPr>
          <w:rFonts w:ascii="GHEA Grapalat" w:eastAsia="Times New Roman" w:hAnsi="GHEA Grapalat"/>
          <w:sz w:val="24"/>
          <w:szCs w:val="24"/>
          <w:lang w:val="hy-AM" w:eastAsia="ru-RU"/>
        </w:rPr>
        <w:t xml:space="preserve"> </w:t>
      </w:r>
      <w:r>
        <w:rPr>
          <w:rFonts w:ascii="GHEA Grapalat" w:eastAsia="Times New Roman" w:hAnsi="GHEA Grapalat"/>
          <w:sz w:val="24"/>
          <w:szCs w:val="24"/>
          <w:lang w:val="hy-AM" w:eastAsia="ru-RU"/>
        </w:rPr>
        <w:t xml:space="preserve">էլեկտրոնային տեղեկատվական </w:t>
      </w:r>
      <w:r w:rsidRPr="00D91A84">
        <w:rPr>
          <w:rFonts w:ascii="GHEA Grapalat" w:eastAsia="Times New Roman" w:hAnsi="GHEA Grapalat"/>
          <w:sz w:val="24"/>
          <w:szCs w:val="24"/>
          <w:lang w:val="hy-AM" w:eastAsia="ru-RU"/>
        </w:rPr>
        <w:t xml:space="preserve">համակարգի տվյալների հետ, ստուգվում ամփոփ ցուցանիշի համապատասխանությունը և փոխանցվում ՊԱԳ ֆինանսական ապահովման բաժին վճարումներն իրականացնելու նպատակով։ Չնայած ֆինանսավորումը հաստատվում է ըստ առանձին քեյսերի, սակայն հանձնման ընդունման ժամանակ երկկողմանի ստորագրվում և հաստատվում է միայն ամփոփ կատարողականը՝ մեկ թվով, իսկ քեյսերի մակարդակում հաստատում և վավերացում չի իրականացվում, ինչը նվազեցնում է հետագայում հետհսկողական միջոցառումների իրականացման հնարավորությունն ու արդյունավետությունը։ </w:t>
      </w:r>
    </w:p>
    <w:p w14:paraId="5586D340" w14:textId="77777777" w:rsidR="004C096F" w:rsidRDefault="004C096F" w:rsidP="004C096F">
      <w:pPr>
        <w:spacing w:after="0" w:line="240" w:lineRule="auto"/>
        <w:jc w:val="both"/>
        <w:rPr>
          <w:rFonts w:ascii="GHEA Grapalat" w:eastAsiaTheme="minorHAnsi" w:hAnsi="GHEA Grapalat" w:cstheme="minorBidi"/>
          <w:b/>
          <w:i/>
          <w:sz w:val="24"/>
          <w:szCs w:val="24"/>
          <w:lang w:val="hy-AM"/>
        </w:rPr>
      </w:pPr>
    </w:p>
    <w:p w14:paraId="2B627158" w14:textId="2EE6563B" w:rsidR="00B13F1C" w:rsidRPr="00F31EA2" w:rsidRDefault="00237818" w:rsidP="004C096F">
      <w:pPr>
        <w:spacing w:after="0" w:line="240" w:lineRule="auto"/>
        <w:ind w:firstLine="720"/>
        <w:jc w:val="both"/>
        <w:rPr>
          <w:rFonts w:ascii="GHEA Grapalat" w:eastAsiaTheme="minorHAnsi" w:hAnsi="GHEA Grapalat" w:cstheme="minorBidi"/>
          <w:i/>
          <w:sz w:val="24"/>
          <w:szCs w:val="24"/>
          <w:lang w:val="hy-AM"/>
        </w:rPr>
      </w:pPr>
      <w:r w:rsidRPr="00F31EA2">
        <w:rPr>
          <w:rFonts w:ascii="GHEA Grapalat" w:eastAsiaTheme="minorHAnsi" w:hAnsi="GHEA Grapalat" w:cstheme="minorBidi"/>
          <w:b/>
          <w:i/>
          <w:sz w:val="24"/>
          <w:szCs w:val="24"/>
          <w:lang w:val="hy-AM"/>
        </w:rPr>
        <w:t xml:space="preserve">ԱՆ դիրքորոշում։ </w:t>
      </w:r>
      <w:r w:rsidR="00B13F1C" w:rsidRPr="00F31EA2">
        <w:rPr>
          <w:rFonts w:ascii="GHEA Grapalat" w:eastAsiaTheme="minorHAnsi" w:hAnsi="GHEA Grapalat" w:cstheme="minorBidi"/>
          <w:i/>
          <w:sz w:val="24"/>
          <w:szCs w:val="24"/>
          <w:lang w:val="hy-AM"/>
        </w:rPr>
        <w:t xml:space="preserve">Բացի արձանագրությունում թվարկված ուղեցույցներից, Առողջապահության նախարարի 18.07.2007թ. N877-Ա հրամանով, որպես երեխաների հիվանդանոցային բուժօգնության կազմակերպման որակական չափորոշիչ, հիմքն ընդունելով ԱՀԿ-ի կողմից մշակված նույնանուն ձեռնարկը, տեղայնացվել և հաստատվել է «Երեխաների </w:t>
      </w:r>
      <w:r w:rsidR="00B13F1C" w:rsidRPr="00F31EA2">
        <w:rPr>
          <w:rFonts w:ascii="GHEA Grapalat" w:eastAsiaTheme="minorHAnsi" w:hAnsi="GHEA Grapalat" w:cstheme="minorBidi"/>
          <w:i/>
          <w:sz w:val="24"/>
          <w:szCs w:val="24"/>
          <w:lang w:val="hy-AM"/>
        </w:rPr>
        <w:lastRenderedPageBreak/>
        <w:t>հիվանդանոցային օգնության կազմակերպումը» գրպանի տեղեկատուն (411 էջ)` երեխաների մոտ առավել տարածված հիվանդությունների վարման վերաբերյալ, որն  Առողջապահության նախարարի հրամանով ստեղծված աշխատանքային խմբի կողմից վերանայվել և վերահրատարակվել է 2015թ: Բացի դրանից, Առողջապահության նախարարի հրամաններով (</w:t>
      </w:r>
      <w:r w:rsidR="00B13F1C" w:rsidRPr="00F31EA2">
        <w:rPr>
          <w:rFonts w:ascii="GHEA Grapalat" w:eastAsiaTheme="minorHAnsi" w:hAnsi="GHEA Grapalat" w:cstheme="minorBidi"/>
          <w:bCs/>
          <w:i/>
          <w:sz w:val="24"/>
          <w:szCs w:val="24"/>
          <w:lang w:val="hy-AM"/>
        </w:rPr>
        <w:t>03-Ն, 15-Ն, 23-Ն, 30-Ն</w:t>
      </w:r>
      <w:r w:rsidR="00B13F1C" w:rsidRPr="00F31EA2">
        <w:rPr>
          <w:rFonts w:ascii="GHEA Grapalat" w:eastAsiaTheme="minorHAnsi" w:hAnsi="GHEA Grapalat" w:cstheme="minorBidi"/>
          <w:i/>
          <w:sz w:val="24"/>
          <w:szCs w:val="24"/>
          <w:lang w:val="hy-AM"/>
        </w:rPr>
        <w:t>) հաստատվել են երեխաների ինտենսիվ բուժօգնության մեջ հաճախ հանդիպող վիճակների վերաբերյալ 4 գործելակարգ, մինչև 2023թ</w:t>
      </w:r>
      <w:r w:rsidR="00954F4B" w:rsidRPr="00954F4B">
        <w:rPr>
          <w:rFonts w:ascii="GHEA Grapalat" w:eastAsiaTheme="minorHAnsi" w:hAnsi="GHEA Grapalat" w:cstheme="minorBidi"/>
          <w:i/>
          <w:sz w:val="24"/>
          <w:szCs w:val="24"/>
          <w:lang w:val="hy-AM"/>
        </w:rPr>
        <w:t>.</w:t>
      </w:r>
      <w:r w:rsidR="00B13F1C" w:rsidRPr="00F31EA2">
        <w:rPr>
          <w:rFonts w:ascii="GHEA Grapalat" w:eastAsiaTheme="minorHAnsi" w:hAnsi="GHEA Grapalat" w:cstheme="minorBidi"/>
          <w:i/>
          <w:sz w:val="24"/>
          <w:szCs w:val="24"/>
          <w:lang w:val="hy-AM"/>
        </w:rPr>
        <w:t xml:space="preserve"> վերջ նախատեսվում է հաստատել ևս 6 գործելակարգ: </w:t>
      </w:r>
    </w:p>
    <w:p w14:paraId="32646C29" w14:textId="263D9AB0" w:rsidR="00CE076E" w:rsidRPr="00F31EA2" w:rsidRDefault="00CE076E" w:rsidP="00F31EA2">
      <w:pPr>
        <w:spacing w:after="0" w:line="240" w:lineRule="auto"/>
        <w:ind w:firstLine="567"/>
        <w:jc w:val="both"/>
        <w:rPr>
          <w:rFonts w:ascii="GHEA Grapalat" w:eastAsiaTheme="minorHAnsi" w:hAnsi="GHEA Grapalat" w:cstheme="minorBidi"/>
          <w:b/>
          <w:i/>
          <w:sz w:val="24"/>
          <w:szCs w:val="24"/>
          <w:lang w:val="hy-AM"/>
        </w:rPr>
      </w:pPr>
      <w:r w:rsidRPr="00F31EA2">
        <w:rPr>
          <w:rFonts w:ascii="GHEA Grapalat" w:eastAsiaTheme="minorHAnsi" w:hAnsi="GHEA Grapalat" w:cstheme="minorBidi"/>
          <w:b/>
          <w:i/>
          <w:sz w:val="24"/>
          <w:szCs w:val="24"/>
          <w:lang w:val="hy-AM"/>
        </w:rPr>
        <w:t xml:space="preserve">Հաշվեքննողի արձագանք։ </w:t>
      </w:r>
      <w:r w:rsidR="00954F4B" w:rsidRPr="00E419D5">
        <w:rPr>
          <w:rFonts w:ascii="GHEA Grapalat" w:eastAsiaTheme="minorHAnsi" w:hAnsi="GHEA Grapalat" w:cstheme="minorBidi"/>
          <w:i/>
          <w:sz w:val="24"/>
          <w:szCs w:val="24"/>
          <w:lang w:val="hy-AM"/>
        </w:rPr>
        <w:t>Ընդունվել է ի գիտություն։</w:t>
      </w:r>
      <w:r w:rsidR="004656C3" w:rsidRPr="00F31EA2">
        <w:rPr>
          <w:rFonts w:ascii="GHEA Grapalat" w:eastAsiaTheme="minorHAnsi" w:hAnsi="GHEA Grapalat" w:cstheme="minorBidi"/>
          <w:b/>
          <w:i/>
          <w:sz w:val="24"/>
          <w:szCs w:val="24"/>
          <w:lang w:val="hy-AM"/>
        </w:rPr>
        <w:t xml:space="preserve"> </w:t>
      </w:r>
    </w:p>
    <w:p w14:paraId="707428A3" w14:textId="77777777" w:rsidR="00954F4B" w:rsidRDefault="00954F4B" w:rsidP="004656C3">
      <w:pPr>
        <w:spacing w:after="0" w:line="240" w:lineRule="auto"/>
        <w:ind w:left="567"/>
        <w:jc w:val="both"/>
        <w:rPr>
          <w:rFonts w:ascii="GHEA Grapalat" w:hAnsi="GHEA Grapalat"/>
          <w:b/>
          <w:i/>
          <w:color w:val="0070C0"/>
          <w:sz w:val="24"/>
          <w:lang w:val="hy-AM"/>
        </w:rPr>
      </w:pPr>
    </w:p>
    <w:p w14:paraId="32F03B01" w14:textId="45E15484" w:rsidR="004656C3" w:rsidRDefault="004656C3" w:rsidP="004C096F">
      <w:pPr>
        <w:spacing w:after="0" w:line="240" w:lineRule="auto"/>
        <w:ind w:left="720"/>
        <w:jc w:val="both"/>
        <w:rPr>
          <w:rFonts w:ascii="GHEA Grapalat" w:hAnsi="GHEA Grapalat"/>
          <w:b/>
          <w:i/>
          <w:color w:val="0070C0"/>
          <w:sz w:val="24"/>
          <w:lang w:val="hy-AM"/>
        </w:rPr>
      </w:pPr>
      <w:r>
        <w:rPr>
          <w:rFonts w:ascii="GHEA Grapalat" w:hAnsi="GHEA Grapalat"/>
          <w:b/>
          <w:i/>
          <w:color w:val="0070C0"/>
          <w:sz w:val="24"/>
          <w:lang w:val="hy-AM"/>
        </w:rPr>
        <w:t xml:space="preserve">Եզրակացություն։ </w:t>
      </w:r>
      <w:r w:rsidRPr="004656C3">
        <w:rPr>
          <w:rFonts w:ascii="GHEA Grapalat" w:hAnsi="GHEA Grapalat"/>
          <w:i/>
          <w:color w:val="0070C0"/>
          <w:sz w:val="24"/>
          <w:lang w:val="hy-AM"/>
        </w:rPr>
        <w:t>Ծրագրի շրջանակներում մատուցվող ծառայությունների գերակշիռ մասի համար բացակայում են կլինիկական ուղեցույցները։</w:t>
      </w:r>
      <w:r>
        <w:rPr>
          <w:rFonts w:ascii="GHEA Grapalat" w:hAnsi="GHEA Grapalat"/>
          <w:b/>
          <w:i/>
          <w:color w:val="0070C0"/>
          <w:sz w:val="24"/>
          <w:lang w:val="hy-AM"/>
        </w:rPr>
        <w:t xml:space="preserve"> </w:t>
      </w:r>
    </w:p>
    <w:p w14:paraId="4E257BDB" w14:textId="681F9029" w:rsidR="00B13F1C" w:rsidRPr="004656C3" w:rsidRDefault="00CE076E" w:rsidP="004C096F">
      <w:pPr>
        <w:spacing w:after="0" w:line="240" w:lineRule="auto"/>
        <w:ind w:left="720"/>
        <w:jc w:val="both"/>
        <w:rPr>
          <w:rFonts w:ascii="GHEA Grapalat" w:eastAsia="Times New Roman" w:hAnsi="GHEA Grapalat"/>
          <w:sz w:val="24"/>
          <w:szCs w:val="24"/>
          <w:lang w:val="hy-AM" w:eastAsia="ru-RU"/>
        </w:rPr>
      </w:pPr>
      <w:r>
        <w:rPr>
          <w:rFonts w:ascii="GHEA Grapalat" w:hAnsi="GHEA Grapalat"/>
          <w:b/>
          <w:i/>
          <w:color w:val="0070C0"/>
          <w:sz w:val="24"/>
          <w:lang w:val="hy-AM"/>
        </w:rPr>
        <w:t>Առաջարկություն</w:t>
      </w:r>
      <w:r w:rsidR="004656C3">
        <w:rPr>
          <w:rFonts w:ascii="GHEA Grapalat" w:hAnsi="GHEA Grapalat"/>
          <w:b/>
          <w:i/>
          <w:color w:val="0070C0"/>
          <w:sz w:val="24"/>
          <w:lang w:val="hy-AM"/>
        </w:rPr>
        <w:t xml:space="preserve">։ </w:t>
      </w:r>
      <w:r w:rsidR="00D3135A">
        <w:rPr>
          <w:rFonts w:ascii="GHEA Grapalat" w:hAnsi="GHEA Grapalat"/>
          <w:i/>
          <w:color w:val="0070C0"/>
          <w:sz w:val="24"/>
          <w:lang w:val="hy-AM"/>
        </w:rPr>
        <w:t>Միջոցներ</w:t>
      </w:r>
      <w:r w:rsidR="00954F4B" w:rsidRPr="00954F4B">
        <w:rPr>
          <w:rFonts w:ascii="GHEA Grapalat" w:hAnsi="GHEA Grapalat"/>
          <w:i/>
          <w:color w:val="0070C0"/>
          <w:sz w:val="24"/>
          <w:lang w:val="hy-AM"/>
        </w:rPr>
        <w:t xml:space="preserve"> ձեռնարկել </w:t>
      </w:r>
      <w:r w:rsidR="00300DAA">
        <w:rPr>
          <w:rFonts w:ascii="GHEA Grapalat" w:hAnsi="GHEA Grapalat"/>
          <w:i/>
          <w:color w:val="0070C0"/>
          <w:sz w:val="24"/>
          <w:lang w:val="hy-AM"/>
        </w:rPr>
        <w:t>Ծ</w:t>
      </w:r>
      <w:r w:rsidR="004656C3" w:rsidRPr="004656C3">
        <w:rPr>
          <w:rFonts w:ascii="GHEA Grapalat" w:hAnsi="GHEA Grapalat"/>
          <w:i/>
          <w:color w:val="0070C0"/>
          <w:sz w:val="24"/>
          <w:lang w:val="hy-AM"/>
        </w:rPr>
        <w:t>րագրի բոլոր միջոցառումների համար</w:t>
      </w:r>
      <w:r w:rsidR="00954F4B">
        <w:rPr>
          <w:rFonts w:ascii="GHEA Grapalat" w:hAnsi="GHEA Grapalat"/>
          <w:i/>
          <w:color w:val="0070C0"/>
          <w:sz w:val="24"/>
          <w:lang w:val="hy-AM"/>
        </w:rPr>
        <w:t xml:space="preserve"> ուղեցու</w:t>
      </w:r>
      <w:r w:rsidR="00954F4B" w:rsidRPr="004656C3">
        <w:rPr>
          <w:rFonts w:ascii="GHEA Grapalat" w:hAnsi="GHEA Grapalat"/>
          <w:i/>
          <w:color w:val="0070C0"/>
          <w:sz w:val="24"/>
          <w:lang w:val="hy-AM"/>
        </w:rPr>
        <w:t xml:space="preserve">յցների մշակման և ներդրման </w:t>
      </w:r>
      <w:r w:rsidR="00954F4B">
        <w:rPr>
          <w:rFonts w:ascii="GHEA Grapalat" w:hAnsi="GHEA Grapalat"/>
          <w:i/>
          <w:color w:val="0070C0"/>
          <w:sz w:val="24"/>
          <w:lang w:val="hy-AM"/>
        </w:rPr>
        <w:t>գործընթացն արագացնելու ուղղությամբ</w:t>
      </w:r>
      <w:r w:rsidR="004656C3" w:rsidRPr="004656C3">
        <w:rPr>
          <w:rFonts w:ascii="GHEA Grapalat" w:hAnsi="GHEA Grapalat"/>
          <w:i/>
          <w:color w:val="0070C0"/>
          <w:sz w:val="24"/>
          <w:lang w:val="hy-AM"/>
        </w:rPr>
        <w:t>։</w:t>
      </w:r>
    </w:p>
    <w:p w14:paraId="5AFA05E9" w14:textId="137EABD3" w:rsidR="00B13F1C" w:rsidRDefault="00B13F1C" w:rsidP="00237818">
      <w:pPr>
        <w:spacing w:after="0" w:line="240" w:lineRule="auto"/>
        <w:ind w:firstLine="706"/>
        <w:jc w:val="both"/>
        <w:rPr>
          <w:rFonts w:ascii="GHEA Grapalat" w:hAnsi="GHEA Grapalat"/>
          <w:b/>
          <w:i/>
          <w:color w:val="0070C0"/>
          <w:sz w:val="10"/>
          <w:szCs w:val="10"/>
          <w:lang w:val="hy-AM"/>
        </w:rPr>
      </w:pPr>
    </w:p>
    <w:p w14:paraId="7D926C08" w14:textId="77777777" w:rsidR="00300DAA" w:rsidRPr="00EC4CF0" w:rsidRDefault="00300DAA" w:rsidP="00237818">
      <w:pPr>
        <w:spacing w:after="0" w:line="240" w:lineRule="auto"/>
        <w:ind w:firstLine="706"/>
        <w:jc w:val="both"/>
        <w:rPr>
          <w:rFonts w:ascii="GHEA Grapalat" w:hAnsi="GHEA Grapalat"/>
          <w:b/>
          <w:i/>
          <w:color w:val="0070C0"/>
          <w:sz w:val="10"/>
          <w:szCs w:val="10"/>
          <w:lang w:val="hy-AM"/>
        </w:rPr>
      </w:pPr>
    </w:p>
    <w:p w14:paraId="29315BA8" w14:textId="0EA19565" w:rsidR="00604737" w:rsidRPr="00D91A84" w:rsidRDefault="00604737" w:rsidP="00D3135A">
      <w:pPr>
        <w:spacing w:after="0" w:line="240" w:lineRule="auto"/>
        <w:jc w:val="both"/>
        <w:rPr>
          <w:rFonts w:ascii="GHEA Grapalat" w:hAnsi="GHEA Grapalat"/>
          <w:b/>
          <w:i/>
          <w:color w:val="0070C0"/>
          <w:sz w:val="24"/>
          <w:lang w:val="hy-AM"/>
        </w:rPr>
      </w:pPr>
      <w:r>
        <w:rPr>
          <w:rFonts w:ascii="GHEA Grapalat" w:hAnsi="GHEA Grapalat"/>
          <w:b/>
          <w:i/>
          <w:color w:val="0070C0"/>
          <w:sz w:val="24"/>
          <w:lang w:val="hy-AM"/>
        </w:rPr>
        <w:t>Հարց</w:t>
      </w:r>
      <w:r w:rsidR="00D3135A">
        <w:rPr>
          <w:rFonts w:ascii="GHEA Grapalat" w:hAnsi="GHEA Grapalat"/>
          <w:b/>
          <w:i/>
          <w:color w:val="0070C0"/>
          <w:sz w:val="24"/>
          <w:lang w:val="hy-AM"/>
        </w:rPr>
        <w:t xml:space="preserve"> </w:t>
      </w:r>
      <w:r w:rsidR="00752D75">
        <w:rPr>
          <w:rFonts w:ascii="GHEA Grapalat" w:hAnsi="GHEA Grapalat"/>
          <w:b/>
          <w:i/>
          <w:color w:val="0070C0"/>
          <w:sz w:val="24"/>
          <w:lang w:val="hy-AM"/>
        </w:rPr>
        <w:t>8</w:t>
      </w:r>
      <w:r w:rsidR="00351B7F">
        <w:rPr>
          <w:rFonts w:ascii="Cambria Math" w:hAnsi="Cambria Math"/>
          <w:b/>
          <w:i/>
          <w:color w:val="0070C0"/>
          <w:sz w:val="24"/>
          <w:lang w:val="hy-AM"/>
        </w:rPr>
        <w:t>․</w:t>
      </w:r>
      <w:r w:rsidR="00D3135A">
        <w:rPr>
          <w:rFonts w:ascii="GHEA Grapalat" w:hAnsi="GHEA Grapalat"/>
          <w:b/>
          <w:i/>
          <w:color w:val="0070C0"/>
          <w:sz w:val="24"/>
          <w:lang w:val="hy-AM"/>
        </w:rPr>
        <w:t xml:space="preserve"> </w:t>
      </w:r>
      <w:r>
        <w:rPr>
          <w:rFonts w:ascii="GHEA Grapalat" w:hAnsi="GHEA Grapalat"/>
          <w:b/>
          <w:i/>
          <w:color w:val="0070C0"/>
          <w:sz w:val="24"/>
          <w:lang w:val="hy-AM"/>
        </w:rPr>
        <w:t>Արդյո</w:t>
      </w:r>
      <w:r w:rsidR="00202D8A">
        <w:rPr>
          <w:rFonts w:ascii="GHEA Grapalat" w:hAnsi="GHEA Grapalat"/>
          <w:b/>
          <w:i/>
          <w:color w:val="0070C0"/>
          <w:sz w:val="24"/>
          <w:lang w:val="hy-AM"/>
        </w:rPr>
        <w:t>՞</w:t>
      </w:r>
      <w:r>
        <w:rPr>
          <w:rFonts w:ascii="GHEA Grapalat" w:hAnsi="GHEA Grapalat"/>
          <w:b/>
          <w:i/>
          <w:color w:val="0070C0"/>
          <w:sz w:val="24"/>
          <w:lang w:val="hy-AM"/>
        </w:rPr>
        <w:t xml:space="preserve">ք </w:t>
      </w:r>
      <w:r w:rsidR="00373448">
        <w:rPr>
          <w:rFonts w:ascii="GHEA Grapalat" w:hAnsi="GHEA Grapalat"/>
          <w:b/>
          <w:i/>
          <w:color w:val="0070C0"/>
          <w:sz w:val="24"/>
          <w:lang w:val="hy-AM"/>
        </w:rPr>
        <w:t>Ծ</w:t>
      </w:r>
      <w:r w:rsidRPr="00D91A84">
        <w:rPr>
          <w:rFonts w:ascii="GHEA Grapalat" w:hAnsi="GHEA Grapalat"/>
          <w:b/>
          <w:i/>
          <w:color w:val="0070C0"/>
          <w:sz w:val="24"/>
          <w:lang w:val="hy-AM"/>
        </w:rPr>
        <w:t xml:space="preserve">րագրի շրջանակներում </w:t>
      </w:r>
      <w:r w:rsidR="00D72B32" w:rsidRPr="00D3135A">
        <w:rPr>
          <w:rFonts w:ascii="GHEA Grapalat" w:hAnsi="GHEA Grapalat"/>
          <w:b/>
          <w:i/>
          <w:color w:val="0070C0"/>
          <w:sz w:val="24"/>
          <w:lang w:val="hy-AM"/>
        </w:rPr>
        <w:t xml:space="preserve">դեպքերի անհատական վարմանավտոմատացված համակարգը, որպես ինքնաշխատ հաստատման համակարգ, </w:t>
      </w:r>
      <w:r w:rsidRPr="00D91A84">
        <w:rPr>
          <w:rFonts w:ascii="GHEA Grapalat" w:hAnsi="GHEA Grapalat"/>
          <w:b/>
          <w:i/>
          <w:color w:val="0070C0"/>
          <w:sz w:val="24"/>
          <w:lang w:val="hy-AM"/>
        </w:rPr>
        <w:t xml:space="preserve">գործում է </w:t>
      </w:r>
      <w:r w:rsidR="00654480" w:rsidRPr="00D3135A">
        <w:rPr>
          <w:rFonts w:ascii="GHEA Grapalat" w:hAnsi="GHEA Grapalat"/>
          <w:b/>
          <w:i/>
          <w:color w:val="0070C0"/>
          <w:sz w:val="24"/>
          <w:lang w:val="hy-AM"/>
        </w:rPr>
        <w:t>նորմատիվ-իրավական ակտերի պահանջներին համապատասխան</w:t>
      </w:r>
    </w:p>
    <w:p w14:paraId="55555CD0" w14:textId="77777777" w:rsidR="00801C61" w:rsidRPr="00801C61" w:rsidRDefault="00801C61" w:rsidP="00237818">
      <w:pPr>
        <w:spacing w:after="0" w:line="240" w:lineRule="auto"/>
        <w:ind w:firstLine="708"/>
        <w:jc w:val="both"/>
        <w:rPr>
          <w:rFonts w:ascii="GHEA Grapalat" w:eastAsia="Times New Roman" w:hAnsi="GHEA Grapalat"/>
          <w:sz w:val="10"/>
          <w:szCs w:val="10"/>
          <w:lang w:val="hy-AM" w:eastAsia="ru-RU"/>
        </w:rPr>
      </w:pPr>
    </w:p>
    <w:p w14:paraId="659612DF" w14:textId="44B0FFE2" w:rsidR="00604737" w:rsidRPr="00D91A84" w:rsidRDefault="00604737" w:rsidP="00237818">
      <w:pPr>
        <w:spacing w:after="0" w:line="240" w:lineRule="auto"/>
        <w:ind w:firstLine="708"/>
        <w:jc w:val="both"/>
        <w:rPr>
          <w:rFonts w:ascii="GHEA Grapalat" w:eastAsia="Times New Roman" w:hAnsi="GHEA Grapalat"/>
          <w:sz w:val="24"/>
          <w:szCs w:val="24"/>
          <w:lang w:val="hy-AM" w:eastAsia="ru-RU"/>
        </w:rPr>
      </w:pPr>
      <w:r w:rsidRPr="00D91A84">
        <w:rPr>
          <w:rFonts w:ascii="GHEA Grapalat" w:eastAsia="Times New Roman" w:hAnsi="GHEA Grapalat"/>
          <w:sz w:val="24"/>
          <w:szCs w:val="24"/>
          <w:lang w:val="hy-AM" w:eastAsia="ru-RU"/>
        </w:rPr>
        <w:t></w:t>
      </w:r>
      <w:r w:rsidRPr="00D91A84">
        <w:rPr>
          <w:rFonts w:ascii="GHEA Grapalat" w:hAnsi="GHEA Grapalat"/>
          <w:sz w:val="24"/>
          <w:szCs w:val="18"/>
          <w:lang w:val="hy-AM"/>
        </w:rPr>
        <w:t>Երեխաներին բժշկական օգնության ծառայություններ</w:t>
      </w:r>
      <w:r w:rsidRPr="00D91A84">
        <w:rPr>
          <w:rFonts w:ascii="GHEA Grapalat" w:eastAsia="Times New Roman" w:hAnsi="GHEA Grapalat"/>
          <w:sz w:val="24"/>
          <w:szCs w:val="24"/>
          <w:lang w:val="hy-AM" w:eastAsia="ru-RU"/>
        </w:rPr>
        <w:t></w:t>
      </w:r>
      <w:r>
        <w:rPr>
          <w:rFonts w:ascii="GHEA Grapalat" w:eastAsia="Times New Roman" w:hAnsi="GHEA Grapalat"/>
          <w:sz w:val="24"/>
          <w:szCs w:val="24"/>
          <w:lang w:val="hy-AM" w:eastAsia="ru-RU"/>
        </w:rPr>
        <w:t xml:space="preserve"> </w:t>
      </w:r>
      <w:r w:rsidRPr="00D91A84">
        <w:rPr>
          <w:rFonts w:ascii="GHEA Grapalat" w:eastAsia="Times New Roman" w:hAnsi="GHEA Grapalat"/>
          <w:sz w:val="24"/>
          <w:szCs w:val="24"/>
          <w:lang w:val="hy-AM" w:eastAsia="ru-RU"/>
        </w:rPr>
        <w:t xml:space="preserve">միջոցառումները կազմակերպվում </w:t>
      </w:r>
      <w:r>
        <w:rPr>
          <w:rFonts w:ascii="GHEA Grapalat" w:eastAsia="Times New Roman" w:hAnsi="GHEA Grapalat"/>
          <w:sz w:val="24"/>
          <w:szCs w:val="24"/>
          <w:lang w:val="hy-AM" w:eastAsia="ru-RU"/>
        </w:rPr>
        <w:t>են</w:t>
      </w:r>
      <w:r w:rsidRPr="00D91A84">
        <w:rPr>
          <w:rFonts w:ascii="GHEA Grapalat" w:eastAsia="Times New Roman" w:hAnsi="GHEA Grapalat"/>
          <w:sz w:val="24"/>
          <w:szCs w:val="24"/>
          <w:lang w:val="hy-AM" w:eastAsia="ru-RU"/>
        </w:rPr>
        <w:t xml:space="preserve"> կատարող կազմակերպությունների (այսուհետ` Կատարող) կողմից՝ իրականացված դեպքերի անհատական վարման (case management) միջոցով։ </w:t>
      </w:r>
    </w:p>
    <w:p w14:paraId="495EE2DB" w14:textId="77777777" w:rsidR="00604737" w:rsidRPr="00D91A84" w:rsidRDefault="00604737" w:rsidP="00237818">
      <w:pPr>
        <w:spacing w:after="0" w:line="240" w:lineRule="auto"/>
        <w:ind w:firstLine="708"/>
        <w:jc w:val="both"/>
        <w:rPr>
          <w:rFonts w:ascii="GHEA Grapalat" w:eastAsia="Times New Roman" w:hAnsi="GHEA Grapalat"/>
          <w:sz w:val="24"/>
          <w:szCs w:val="24"/>
          <w:lang w:val="hy-AM" w:eastAsia="ru-RU"/>
        </w:rPr>
      </w:pPr>
      <w:r w:rsidRPr="00D91A84">
        <w:rPr>
          <w:rFonts w:ascii="GHEA Grapalat" w:eastAsia="Times New Roman" w:hAnsi="GHEA Grapalat"/>
          <w:sz w:val="24"/>
          <w:szCs w:val="24"/>
          <w:lang w:val="hy-AM" w:eastAsia="ru-RU"/>
        </w:rPr>
        <w:t>ՀՀ առողջապահության նախարարի 2019թ</w:t>
      </w:r>
      <w:r w:rsidRPr="00D91A84">
        <w:rPr>
          <w:rFonts w:ascii="GHEA Grapalat" w:eastAsia="Times New Roman" w:hAnsi="GHEA Grapalat"/>
          <w:color w:val="000000"/>
          <w:sz w:val="24"/>
          <w:szCs w:val="24"/>
          <w:shd w:val="clear" w:color="auto" w:fill="FFFFFF"/>
          <w:lang w:val="hy-AM"/>
        </w:rPr>
        <w:t>.</w:t>
      </w:r>
      <w:r w:rsidRPr="00D91A84">
        <w:rPr>
          <w:rFonts w:ascii="GHEA Grapalat" w:eastAsia="Times New Roman" w:hAnsi="GHEA Grapalat"/>
          <w:sz w:val="24"/>
          <w:szCs w:val="24"/>
          <w:lang w:val="hy-AM" w:eastAsia="ru-RU"/>
        </w:rPr>
        <w:t xml:space="preserve"> մարտի 20-ի թիվ 675-Ա հրամանով կանոնակարգվում է Նախարարության (այսուհետ՝ Պատվիրատու) և բժշկական կազմակերպությունների միջև կնքված Պետության կողմից երաշխավորված անվճար և արտոնյալ պայմաններով բժշկական օգնության և սպասարկման ծառայությունների մատուցման մասին պայմանագրի բժշկական օգնություն և սպասարկում իրականացնող կազմակերպությունների (այսուհետ` Կատարող) կողմից իրականացված դեպքերի անհատական վարման (case management) հարաբերությունները:</w:t>
      </w:r>
    </w:p>
    <w:p w14:paraId="5831D056" w14:textId="05882AA3" w:rsidR="00604737" w:rsidRPr="00D91A84" w:rsidRDefault="00604737" w:rsidP="00237818">
      <w:pPr>
        <w:spacing w:after="0" w:line="240" w:lineRule="auto"/>
        <w:ind w:firstLine="708"/>
        <w:jc w:val="both"/>
        <w:rPr>
          <w:rFonts w:ascii="GHEA Grapalat" w:eastAsia="Times New Roman" w:hAnsi="GHEA Grapalat"/>
          <w:sz w:val="24"/>
          <w:szCs w:val="24"/>
          <w:lang w:val="hy-AM" w:eastAsia="ru-RU"/>
        </w:rPr>
      </w:pPr>
      <w:r w:rsidRPr="00D91A84">
        <w:rPr>
          <w:rFonts w:ascii="GHEA Grapalat" w:eastAsia="Times New Roman" w:hAnsi="GHEA Grapalat"/>
          <w:sz w:val="24"/>
          <w:szCs w:val="24"/>
          <w:lang w:val="hy-AM" w:eastAsia="ru-RU"/>
        </w:rPr>
        <w:t xml:space="preserve">Համաձայն ընթացակարգի 2-րդ բաժնի՝ հիվանդանոցային կամ ամբուլատոր պայմաններում անհետաձգելի բժշկական օգնության և սպասարկման դեպքերի անհատական վարման (case management) շրջանակներում Կատարողն առավելագույնը 1 աշխատանքային օրվա ընթացքում էլեկտրոնային առողջապահության </w:t>
      </w:r>
      <w:r w:rsidR="00F55B6B">
        <w:rPr>
          <w:rFonts w:ascii="GHEA Grapalat" w:eastAsia="Times New Roman" w:hAnsi="GHEA Grapalat"/>
          <w:sz w:val="24"/>
          <w:szCs w:val="24"/>
          <w:lang w:val="hy-AM" w:eastAsia="ru-RU"/>
        </w:rPr>
        <w:t xml:space="preserve">Արմեդ </w:t>
      </w:r>
      <w:r w:rsidRPr="00D91A84">
        <w:rPr>
          <w:rFonts w:ascii="GHEA Grapalat" w:eastAsia="Times New Roman" w:hAnsi="GHEA Grapalat"/>
          <w:sz w:val="24"/>
          <w:szCs w:val="24"/>
          <w:lang w:val="hy-AM" w:eastAsia="ru-RU"/>
        </w:rPr>
        <w:t xml:space="preserve">համակարգի միջոցով իրականացնում է նախնական հարցում՝ հարցմանը կցելով. </w:t>
      </w:r>
    </w:p>
    <w:p w14:paraId="0A1258D9" w14:textId="77777777" w:rsidR="00604737" w:rsidRPr="00D91A84" w:rsidRDefault="00604737" w:rsidP="00237818">
      <w:pPr>
        <w:numPr>
          <w:ilvl w:val="0"/>
          <w:numId w:val="14"/>
        </w:numPr>
        <w:spacing w:after="0" w:line="240" w:lineRule="auto"/>
        <w:ind w:left="851"/>
        <w:jc w:val="both"/>
        <w:rPr>
          <w:rFonts w:ascii="GHEA Grapalat" w:eastAsia="Times New Roman" w:hAnsi="GHEA Grapalat"/>
          <w:sz w:val="24"/>
          <w:szCs w:val="24"/>
          <w:lang w:val="hy-AM" w:eastAsia="ru-RU"/>
        </w:rPr>
      </w:pPr>
      <w:r w:rsidRPr="00D91A84">
        <w:rPr>
          <w:rFonts w:ascii="GHEA Grapalat" w:eastAsia="Times New Roman" w:hAnsi="GHEA Grapalat"/>
          <w:sz w:val="24"/>
          <w:szCs w:val="24"/>
          <w:lang w:val="hy-AM" w:eastAsia="ru-RU"/>
        </w:rPr>
        <w:t>շահառուի անձը հաստատող փաստաթուղթը (պարտադիր ժամկետային զինվորական ծառայության մեջ գտնվող անձանց դեպքում՝ զինվորական գրքույկը),</w:t>
      </w:r>
    </w:p>
    <w:p w14:paraId="7CE73BFE" w14:textId="77777777" w:rsidR="00604737" w:rsidRPr="00D91A84" w:rsidRDefault="00604737" w:rsidP="00237818">
      <w:pPr>
        <w:numPr>
          <w:ilvl w:val="0"/>
          <w:numId w:val="14"/>
        </w:numPr>
        <w:spacing w:after="0" w:line="240" w:lineRule="auto"/>
        <w:ind w:left="851"/>
        <w:jc w:val="both"/>
        <w:rPr>
          <w:rFonts w:ascii="GHEA Grapalat" w:eastAsia="Times New Roman" w:hAnsi="GHEA Grapalat"/>
          <w:sz w:val="24"/>
          <w:szCs w:val="24"/>
          <w:lang w:val="hy-AM" w:eastAsia="ru-RU"/>
        </w:rPr>
      </w:pPr>
      <w:r w:rsidRPr="00D91A84">
        <w:rPr>
          <w:rFonts w:ascii="GHEA Grapalat" w:eastAsia="Times New Roman" w:hAnsi="GHEA Grapalat"/>
          <w:sz w:val="24"/>
          <w:szCs w:val="24"/>
          <w:lang w:val="hy-AM" w:eastAsia="ru-RU"/>
        </w:rPr>
        <w:t>շահառուի կարգավիճակը հավաստող փաստաթուղթը,</w:t>
      </w:r>
    </w:p>
    <w:p w14:paraId="4DF58432" w14:textId="77777777" w:rsidR="00604737" w:rsidRPr="00D91A84" w:rsidRDefault="00604737" w:rsidP="00237818">
      <w:pPr>
        <w:numPr>
          <w:ilvl w:val="0"/>
          <w:numId w:val="14"/>
        </w:numPr>
        <w:spacing w:after="0" w:line="240" w:lineRule="auto"/>
        <w:ind w:left="851"/>
        <w:jc w:val="both"/>
        <w:rPr>
          <w:rFonts w:ascii="GHEA Grapalat" w:eastAsia="Times New Roman" w:hAnsi="GHEA Grapalat"/>
          <w:sz w:val="24"/>
          <w:szCs w:val="24"/>
          <w:lang w:val="hy-AM" w:eastAsia="ru-RU"/>
        </w:rPr>
      </w:pPr>
      <w:r w:rsidRPr="00D91A84">
        <w:rPr>
          <w:rFonts w:ascii="GHEA Grapalat" w:eastAsia="Times New Roman" w:hAnsi="GHEA Grapalat"/>
          <w:sz w:val="24"/>
          <w:szCs w:val="24"/>
          <w:lang w:val="hy-AM" w:eastAsia="ru-RU"/>
        </w:rPr>
        <w:lastRenderedPageBreak/>
        <w:t xml:space="preserve">պետական պատվերով բժշկական օգնություն և սպասարկում ստանալու նպատակով ուղեգիրը (առկայության դեպքում) կամ շտապ օգնության ուղեկցող թերթիկը, կամ Կատարողի ընդունարանի բժշկի խորհրդատվական թերթիկը, </w:t>
      </w:r>
    </w:p>
    <w:p w14:paraId="5EDD54FE" w14:textId="77777777" w:rsidR="00604737" w:rsidRPr="00D91A84" w:rsidRDefault="00604737" w:rsidP="00237818">
      <w:pPr>
        <w:numPr>
          <w:ilvl w:val="0"/>
          <w:numId w:val="14"/>
        </w:numPr>
        <w:spacing w:after="0" w:line="240" w:lineRule="auto"/>
        <w:ind w:left="851"/>
        <w:jc w:val="both"/>
        <w:rPr>
          <w:rFonts w:ascii="GHEA Grapalat" w:eastAsia="Times New Roman" w:hAnsi="GHEA Grapalat"/>
          <w:sz w:val="24"/>
          <w:szCs w:val="24"/>
          <w:lang w:val="hy-AM" w:eastAsia="ru-RU"/>
        </w:rPr>
      </w:pPr>
      <w:r w:rsidRPr="00D91A84">
        <w:rPr>
          <w:rFonts w:ascii="GHEA Grapalat" w:eastAsia="Times New Roman" w:hAnsi="GHEA Grapalat"/>
          <w:sz w:val="24"/>
          <w:szCs w:val="24"/>
          <w:lang w:val="hy-AM" w:eastAsia="ru-RU"/>
        </w:rPr>
        <w:t>սույն կետի 1-ին ենթակետի «գ» պարբերությունում թվարկած փաստաթղթերում պետք է արտացոլվեն պացիենտի նախնական ախտորոշումը, բժշկական ծառայության վերաբերյալ համապատասխան բժշկական ցուցումը և դեպքի անհետաձգելի լինելու հիմքերը, դրանց բացակայության կամ թերի լինելու դեպքում կցվում է վերոնշյալ տեղեկատվությունը պարունակող լրացուցիչ փաստաթուղթը,</w:t>
      </w:r>
    </w:p>
    <w:p w14:paraId="6C128483" w14:textId="0BEBCDB4" w:rsidR="00604737" w:rsidRPr="00D91A84" w:rsidRDefault="0085248F" w:rsidP="00237818">
      <w:pPr>
        <w:spacing w:after="0" w:line="240" w:lineRule="auto"/>
        <w:ind w:firstLine="708"/>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Պատվիրատուն ա</w:t>
      </w:r>
      <w:r w:rsidR="00604737" w:rsidRPr="00D91A84">
        <w:rPr>
          <w:rFonts w:ascii="GHEA Grapalat" w:eastAsia="Times New Roman" w:hAnsi="GHEA Grapalat"/>
          <w:sz w:val="24"/>
          <w:szCs w:val="24"/>
          <w:lang w:val="hy-AM" w:eastAsia="ru-RU"/>
        </w:rPr>
        <w:t xml:space="preserve">նհետաձգելի բժշկական օգնության և սպասարկման դեպքում 1 աշխատանքային օրվա ընթացքում իրականացնում է նախնական հարցման հաստատում կամ մերժում: </w:t>
      </w:r>
    </w:p>
    <w:p w14:paraId="1D72998A" w14:textId="32BC4883" w:rsidR="00604737" w:rsidRPr="00D91A84" w:rsidRDefault="00604737" w:rsidP="00237818">
      <w:pPr>
        <w:spacing w:after="0" w:line="240" w:lineRule="auto"/>
        <w:ind w:firstLine="708"/>
        <w:jc w:val="both"/>
        <w:rPr>
          <w:rFonts w:ascii="GHEA Grapalat" w:eastAsia="Times New Roman" w:hAnsi="GHEA Grapalat"/>
          <w:sz w:val="24"/>
          <w:szCs w:val="24"/>
          <w:lang w:val="hy-AM" w:eastAsia="ru-RU"/>
        </w:rPr>
      </w:pPr>
      <w:r w:rsidRPr="00D91A84">
        <w:rPr>
          <w:rFonts w:ascii="GHEA Grapalat" w:eastAsia="Times New Roman" w:hAnsi="GHEA Grapalat"/>
          <w:sz w:val="24"/>
          <w:szCs w:val="24"/>
          <w:lang w:val="hy-AM" w:eastAsia="ru-RU"/>
        </w:rPr>
        <w:t xml:space="preserve">Հաշվեքննությամբ արձանագրվել է, որ </w:t>
      </w:r>
      <w:r w:rsidR="0085248F">
        <w:rPr>
          <w:rFonts w:ascii="GHEA Grapalat" w:eastAsia="Times New Roman" w:hAnsi="GHEA Grapalat"/>
          <w:sz w:val="24"/>
          <w:szCs w:val="24"/>
          <w:lang w:val="hy-AM" w:eastAsia="ru-RU"/>
        </w:rPr>
        <w:t>է</w:t>
      </w:r>
      <w:r w:rsidRPr="00D91A84">
        <w:rPr>
          <w:rFonts w:ascii="GHEA Grapalat" w:eastAsia="Times New Roman" w:hAnsi="GHEA Grapalat"/>
          <w:sz w:val="24"/>
          <w:szCs w:val="24"/>
          <w:lang w:val="hy-AM" w:eastAsia="ru-RU"/>
        </w:rPr>
        <w:t>լեկտրոնային առողջապահության Ա</w:t>
      </w:r>
      <w:r w:rsidR="00F55B6B">
        <w:rPr>
          <w:rFonts w:ascii="GHEA Grapalat" w:eastAsia="Times New Roman" w:hAnsi="GHEA Grapalat"/>
          <w:sz w:val="24"/>
          <w:szCs w:val="24"/>
          <w:lang w:val="hy-AM" w:eastAsia="ru-RU"/>
        </w:rPr>
        <w:t>րմեդ</w:t>
      </w:r>
      <w:r w:rsidRPr="00D91A84">
        <w:rPr>
          <w:rFonts w:ascii="GHEA Grapalat" w:eastAsia="Times New Roman" w:hAnsi="GHEA Grapalat"/>
          <w:sz w:val="24"/>
          <w:szCs w:val="24"/>
          <w:lang w:val="hy-AM" w:eastAsia="ru-RU"/>
        </w:rPr>
        <w:t xml:space="preserve"> համակարգում նախնական հարցման տվյալները դրանց հաստատումից կամ մերժումից հետո չեն պահպանվել, ինչի հետևանքով անհնարին է դարձել հաշվեքննության շրջանակներում նախնական հայտերի հաստատման կամ մերժման համապատասխանության գնահատումը։ Ավելին, նախնական հարցման գնահատման ժամանակ փորձագետ/մշտադիտարկողի կողմից բժշկական գնահատում չի իրականացվել, այլ գնահատվել է միայն քաղաքացու համապատասխանությունը պետական պատվերից օգտվելու իրավունքին, և համապատասխան ուղեգրի առկայությանը։ Արդյունքում, նշված աշխատանքի իրականացման մեջ բացակայել է բժշկական բաղադրիչը, ինչը չի հիմնավորում նշված աշխատանքների իրականացման մեջ բժիշկ-փորձագետի ներգրավման անհրաժեշտությունը, և նույն աշխատանքը կարող է կատարվել նաև բժիշկ չհանդիսացող այլ մասնագետի կողմից, իսկ բուն մեխանիկական աշխատանքը՝ նաև  ծրագրային ապահովման միջոցով։ </w:t>
      </w:r>
    </w:p>
    <w:p w14:paraId="50791807" w14:textId="77777777" w:rsidR="00604737" w:rsidRPr="00D91A84" w:rsidRDefault="00604737" w:rsidP="00237818">
      <w:pPr>
        <w:spacing w:after="0" w:line="240" w:lineRule="auto"/>
        <w:ind w:firstLine="708"/>
        <w:jc w:val="both"/>
        <w:rPr>
          <w:rFonts w:ascii="GHEA Grapalat" w:eastAsia="Times New Roman" w:hAnsi="GHEA Grapalat"/>
          <w:sz w:val="24"/>
          <w:szCs w:val="24"/>
          <w:lang w:val="hy-AM" w:eastAsia="ru-RU"/>
        </w:rPr>
      </w:pPr>
      <w:r w:rsidRPr="00D91A84">
        <w:rPr>
          <w:rFonts w:ascii="GHEA Grapalat" w:eastAsia="Times New Roman" w:hAnsi="GHEA Grapalat"/>
          <w:sz w:val="24"/>
          <w:szCs w:val="24"/>
          <w:lang w:val="hy-AM" w:eastAsia="ru-RU"/>
        </w:rPr>
        <w:t>Ընթացակարգի 3-րդ կետի համաձայն՝ Կատարողը նախնական հարցման հաստատում ստանալուց հետո սահմանված ծավալով բժշկական ծառայությունները փաստացի մատուցելուց (դուրս գրումից) հետո առավելագույնը 20 աշխատանքային օրվա ընթացքում ներկայացնում է Հայց (ոչ ուշ քան ընթացիկ տարվա դեկտեմբերի 15-ը), որը Պատվիրատուն ստանալուց 3 աշխատանքային օրվա ընթացքում հաստատում կամ մերժում է:</w:t>
      </w:r>
    </w:p>
    <w:p w14:paraId="509B96AA" w14:textId="47368617" w:rsidR="00604737" w:rsidRPr="00D91A84" w:rsidRDefault="00604737" w:rsidP="00237818">
      <w:pPr>
        <w:spacing w:after="0" w:line="240" w:lineRule="auto"/>
        <w:ind w:firstLine="708"/>
        <w:jc w:val="both"/>
        <w:rPr>
          <w:rFonts w:ascii="GHEA Grapalat" w:eastAsia="Times New Roman" w:hAnsi="GHEA Grapalat"/>
          <w:sz w:val="24"/>
          <w:szCs w:val="24"/>
          <w:lang w:val="hy-AM" w:eastAsia="ru-RU"/>
        </w:rPr>
      </w:pPr>
      <w:r w:rsidRPr="00D91A84">
        <w:rPr>
          <w:rFonts w:ascii="GHEA Grapalat" w:eastAsia="Times New Roman" w:hAnsi="GHEA Grapalat"/>
          <w:sz w:val="24"/>
          <w:szCs w:val="24"/>
          <w:lang w:val="hy-AM" w:eastAsia="ru-RU"/>
        </w:rPr>
        <w:t xml:space="preserve">Դեպքերի անհատական վարում իրականացվում է </w:t>
      </w:r>
      <w:r w:rsidR="00D854F2">
        <w:rPr>
          <w:rFonts w:ascii="GHEA Grapalat" w:eastAsia="Times New Roman" w:hAnsi="GHEA Grapalat"/>
          <w:sz w:val="24"/>
          <w:szCs w:val="24"/>
          <w:lang w:val="hy-AM" w:eastAsia="ru-RU"/>
        </w:rPr>
        <w:t xml:space="preserve">Նախարարության </w:t>
      </w:r>
      <w:r w:rsidRPr="00D91A84">
        <w:rPr>
          <w:rFonts w:ascii="GHEA Grapalat" w:eastAsia="Times New Roman" w:hAnsi="GHEA Grapalat"/>
          <w:sz w:val="24"/>
          <w:szCs w:val="24"/>
          <w:lang w:val="hy-AM" w:eastAsia="ru-RU"/>
        </w:rPr>
        <w:t>ՊԱԳ Փորձագիտական գնահատման և մշտադիտարկման առաջին և երկրորդ բաժինների կողմից, որոնցից յուրաքանչյուրն ունի 15-ական հաստիք։ Գործընթացի իրականացման նպատակով ՊԱԳ-ի պետի 2020թ</w:t>
      </w:r>
      <w:r w:rsidRPr="00D91A84">
        <w:rPr>
          <w:rFonts w:ascii="Cambria Math" w:eastAsia="Times New Roman" w:hAnsi="Cambria Math" w:cs="Cambria Math"/>
          <w:sz w:val="24"/>
          <w:szCs w:val="24"/>
          <w:lang w:val="hy-AM" w:eastAsia="ru-RU"/>
        </w:rPr>
        <w:t>․</w:t>
      </w:r>
      <w:r w:rsidRPr="00D91A84">
        <w:rPr>
          <w:rFonts w:ascii="GHEA Grapalat" w:eastAsia="Times New Roman" w:hAnsi="GHEA Grapalat"/>
          <w:sz w:val="24"/>
          <w:szCs w:val="24"/>
          <w:lang w:val="hy-AM" w:eastAsia="ru-RU"/>
        </w:rPr>
        <w:t xml:space="preserve"> </w:t>
      </w:r>
      <w:r w:rsidRPr="00D91A84">
        <w:rPr>
          <w:rFonts w:ascii="GHEA Grapalat" w:eastAsia="Times New Roman" w:hAnsi="GHEA Grapalat" w:cs="GHEA Grapalat"/>
          <w:sz w:val="24"/>
          <w:szCs w:val="24"/>
          <w:lang w:val="hy-AM" w:eastAsia="ru-RU"/>
        </w:rPr>
        <w:t>թիվ</w:t>
      </w:r>
      <w:r w:rsidRPr="00D91A84">
        <w:rPr>
          <w:rFonts w:ascii="GHEA Grapalat" w:eastAsia="Times New Roman" w:hAnsi="GHEA Grapalat"/>
          <w:sz w:val="24"/>
          <w:szCs w:val="24"/>
          <w:lang w:val="hy-AM" w:eastAsia="ru-RU"/>
        </w:rPr>
        <w:t xml:space="preserve"> 1 </w:t>
      </w:r>
      <w:r w:rsidRPr="00D91A84">
        <w:rPr>
          <w:rFonts w:ascii="GHEA Grapalat" w:eastAsia="Times New Roman" w:hAnsi="GHEA Grapalat" w:cs="GHEA Grapalat"/>
          <w:sz w:val="24"/>
          <w:szCs w:val="24"/>
          <w:lang w:val="hy-AM" w:eastAsia="ru-RU"/>
        </w:rPr>
        <w:t>և</w:t>
      </w:r>
      <w:r w:rsidRPr="00D91A84">
        <w:rPr>
          <w:rFonts w:ascii="GHEA Grapalat" w:eastAsia="Times New Roman" w:hAnsi="GHEA Grapalat"/>
          <w:sz w:val="24"/>
          <w:szCs w:val="24"/>
          <w:lang w:val="hy-AM" w:eastAsia="ru-RU"/>
        </w:rPr>
        <w:t xml:space="preserve"> </w:t>
      </w:r>
      <w:r w:rsidRPr="00D91A84">
        <w:rPr>
          <w:rFonts w:ascii="GHEA Grapalat" w:eastAsia="Times New Roman" w:hAnsi="GHEA Grapalat" w:cs="GHEA Grapalat"/>
          <w:sz w:val="24"/>
          <w:szCs w:val="24"/>
          <w:lang w:val="hy-AM" w:eastAsia="ru-RU"/>
        </w:rPr>
        <w:t>թիվ</w:t>
      </w:r>
      <w:r w:rsidRPr="00D91A84">
        <w:rPr>
          <w:rFonts w:ascii="GHEA Grapalat" w:eastAsia="Times New Roman" w:hAnsi="GHEA Grapalat"/>
          <w:sz w:val="24"/>
          <w:szCs w:val="24"/>
          <w:lang w:val="hy-AM" w:eastAsia="ru-RU"/>
        </w:rPr>
        <w:t xml:space="preserve"> 2 </w:t>
      </w:r>
      <w:r w:rsidRPr="00D91A84">
        <w:rPr>
          <w:rFonts w:ascii="GHEA Grapalat" w:eastAsia="Times New Roman" w:hAnsi="GHEA Grapalat" w:cs="GHEA Grapalat"/>
          <w:sz w:val="24"/>
          <w:szCs w:val="24"/>
          <w:lang w:val="hy-AM" w:eastAsia="ru-RU"/>
        </w:rPr>
        <w:t>կարգադրություններով</w:t>
      </w:r>
      <w:r w:rsidRPr="00D91A84">
        <w:rPr>
          <w:rFonts w:ascii="GHEA Grapalat" w:eastAsia="Times New Roman" w:hAnsi="GHEA Grapalat"/>
          <w:sz w:val="24"/>
          <w:szCs w:val="24"/>
          <w:lang w:val="hy-AM" w:eastAsia="ru-RU"/>
        </w:rPr>
        <w:t xml:space="preserve"> </w:t>
      </w:r>
      <w:r w:rsidRPr="00D91A84">
        <w:rPr>
          <w:rFonts w:ascii="GHEA Grapalat" w:eastAsia="Times New Roman" w:hAnsi="GHEA Grapalat" w:cs="GHEA Grapalat"/>
          <w:sz w:val="24"/>
          <w:szCs w:val="24"/>
          <w:lang w:val="hy-AM" w:eastAsia="ru-RU"/>
        </w:rPr>
        <w:t>սահմանվել</w:t>
      </w:r>
      <w:r w:rsidRPr="00D91A84">
        <w:rPr>
          <w:rFonts w:ascii="GHEA Grapalat" w:eastAsia="Times New Roman" w:hAnsi="GHEA Grapalat"/>
          <w:sz w:val="24"/>
          <w:szCs w:val="24"/>
          <w:lang w:val="hy-AM" w:eastAsia="ru-RU"/>
        </w:rPr>
        <w:t xml:space="preserve"> </w:t>
      </w:r>
      <w:r w:rsidRPr="00D91A84">
        <w:rPr>
          <w:rFonts w:ascii="GHEA Grapalat" w:eastAsia="Times New Roman" w:hAnsi="GHEA Grapalat" w:cs="GHEA Grapalat"/>
          <w:sz w:val="24"/>
          <w:szCs w:val="24"/>
          <w:lang w:val="hy-AM" w:eastAsia="ru-RU"/>
        </w:rPr>
        <w:t>է</w:t>
      </w:r>
      <w:r w:rsidRPr="00D91A84">
        <w:rPr>
          <w:rFonts w:ascii="GHEA Grapalat" w:eastAsia="Times New Roman" w:hAnsi="GHEA Grapalat"/>
          <w:sz w:val="24"/>
          <w:szCs w:val="24"/>
          <w:lang w:val="hy-AM" w:eastAsia="ru-RU"/>
        </w:rPr>
        <w:t xml:space="preserve"> բժիշկ փորձագետներին և ֆինանսիստ փորձագետներին կցագրված </w:t>
      </w:r>
      <w:r w:rsidR="00D854F2">
        <w:rPr>
          <w:rFonts w:ascii="GHEA Grapalat" w:eastAsia="Times New Roman" w:hAnsi="GHEA Grapalat"/>
          <w:sz w:val="24"/>
          <w:szCs w:val="24"/>
          <w:lang w:val="hy-AM" w:eastAsia="ru-RU"/>
        </w:rPr>
        <w:t xml:space="preserve">ԲԿ-ների </w:t>
      </w:r>
      <w:r w:rsidRPr="00D91A84">
        <w:rPr>
          <w:rFonts w:ascii="GHEA Grapalat" w:eastAsia="Times New Roman" w:hAnsi="GHEA Grapalat"/>
          <w:sz w:val="24"/>
          <w:szCs w:val="24"/>
          <w:lang w:val="hy-AM" w:eastAsia="ru-RU"/>
        </w:rPr>
        <w:t xml:space="preserve">ցանկը։ </w:t>
      </w:r>
    </w:p>
    <w:p w14:paraId="7BEFD497" w14:textId="280DB560" w:rsidR="00604737" w:rsidRPr="001B75CD" w:rsidRDefault="00604737" w:rsidP="00237818">
      <w:pPr>
        <w:spacing w:after="0" w:line="240" w:lineRule="auto"/>
        <w:jc w:val="both"/>
        <w:rPr>
          <w:rFonts w:ascii="GHEA Grapalat" w:eastAsia="Times New Roman" w:hAnsi="GHEA Grapalat"/>
          <w:color w:val="FF0000"/>
          <w:sz w:val="24"/>
          <w:szCs w:val="24"/>
          <w:lang w:val="hy-AM" w:eastAsia="ru-RU"/>
        </w:rPr>
      </w:pPr>
      <w:r w:rsidRPr="00D91A84">
        <w:rPr>
          <w:rFonts w:ascii="GHEA Grapalat" w:eastAsia="Times New Roman" w:hAnsi="GHEA Grapalat"/>
          <w:color w:val="FF0000"/>
          <w:sz w:val="24"/>
          <w:szCs w:val="24"/>
          <w:lang w:val="hy-AM" w:eastAsia="ru-RU"/>
        </w:rPr>
        <w:tab/>
      </w:r>
      <w:r w:rsidRPr="00E07602">
        <w:rPr>
          <w:rFonts w:ascii="GHEA Grapalat" w:eastAsia="Times New Roman" w:hAnsi="GHEA Grapalat"/>
          <w:sz w:val="24"/>
          <w:szCs w:val="24"/>
          <w:lang w:val="hy-AM" w:eastAsia="ru-RU"/>
        </w:rPr>
        <w:t xml:space="preserve">Հաշվեքննությամբ արձանագրվել է, որ </w:t>
      </w:r>
      <w:r w:rsidRPr="00E07602">
        <w:rPr>
          <w:rFonts w:ascii="GHEA Grapalat" w:eastAsia="Times New Roman" w:hAnsi="GHEA Grapalat" w:cs="Sylfaen"/>
          <w:sz w:val="24"/>
          <w:szCs w:val="24"/>
          <w:lang w:val="hy-AM" w:eastAsia="ru-RU"/>
        </w:rPr>
        <w:t>2021թ</w:t>
      </w:r>
      <w:r w:rsidRPr="00E07602">
        <w:rPr>
          <w:rFonts w:ascii="GHEA Grapalat" w:eastAsia="Times New Roman" w:hAnsi="GHEA Grapalat"/>
          <w:sz w:val="24"/>
          <w:szCs w:val="24"/>
          <w:shd w:val="clear" w:color="auto" w:fill="FFFFFF"/>
          <w:lang w:val="hy-AM"/>
        </w:rPr>
        <w:t>.</w:t>
      </w:r>
      <w:r w:rsidRPr="00E07602">
        <w:rPr>
          <w:rFonts w:ascii="GHEA Grapalat" w:eastAsia="Times New Roman" w:hAnsi="GHEA Grapalat" w:cs="Sylfaen"/>
          <w:sz w:val="24"/>
          <w:szCs w:val="24"/>
          <w:lang w:val="hy-AM" w:eastAsia="ru-RU"/>
        </w:rPr>
        <w:t xml:space="preserve"> դեպքերի անհատական վարման </w:t>
      </w:r>
      <w:r w:rsidRPr="00E07602">
        <w:rPr>
          <w:rFonts w:ascii="GHEA Grapalat" w:eastAsia="Times New Roman" w:hAnsi="GHEA Grapalat" w:cs="Times Armenian"/>
          <w:sz w:val="24"/>
          <w:szCs w:val="24"/>
          <w:lang w:val="hy-AM" w:eastAsia="ru-RU"/>
        </w:rPr>
        <w:t xml:space="preserve">շրջանակներում </w:t>
      </w:r>
      <w:r w:rsidRPr="00E07602">
        <w:rPr>
          <w:rFonts w:ascii="GHEA Grapalat" w:eastAsia="Times New Roman" w:hAnsi="GHEA Grapalat"/>
          <w:sz w:val="24"/>
          <w:szCs w:val="24"/>
          <w:lang w:val="fr-FR" w:eastAsia="ru-RU"/>
        </w:rPr>
        <w:t>ՊԱԳ-ի կողմից</w:t>
      </w:r>
      <w:r w:rsidRPr="00E07602">
        <w:rPr>
          <w:rFonts w:ascii="GHEA Grapalat" w:eastAsia="Times New Roman" w:hAnsi="GHEA Grapalat"/>
          <w:sz w:val="24"/>
          <w:szCs w:val="24"/>
          <w:lang w:val="hy-AM" w:eastAsia="ru-RU"/>
        </w:rPr>
        <w:t xml:space="preserve"> </w:t>
      </w:r>
      <w:r w:rsidR="003C15A7">
        <w:rPr>
          <w:rFonts w:ascii="GHEA Grapalat" w:eastAsia="Times New Roman" w:hAnsi="GHEA Grapalat"/>
          <w:sz w:val="24"/>
          <w:szCs w:val="24"/>
          <w:lang w:val="hy-AM" w:eastAsia="ru-RU"/>
        </w:rPr>
        <w:t xml:space="preserve">էլեկտրոնային առողջապահության </w:t>
      </w:r>
      <w:r w:rsidRPr="00E07602">
        <w:rPr>
          <w:rFonts w:ascii="GHEA Grapalat" w:eastAsia="Times New Roman" w:hAnsi="GHEA Grapalat"/>
          <w:sz w:val="24"/>
          <w:szCs w:val="24"/>
          <w:lang w:val="hy-AM" w:eastAsia="ru-RU"/>
        </w:rPr>
        <w:t></w:t>
      </w:r>
      <w:r w:rsidRPr="00E07602">
        <w:rPr>
          <w:rFonts w:ascii="GHEA Grapalat" w:eastAsia="Times New Roman" w:hAnsi="GHEA Grapalat"/>
          <w:sz w:val="24"/>
          <w:szCs w:val="24"/>
          <w:lang w:val="fr-FR" w:eastAsia="ru-RU"/>
        </w:rPr>
        <w:t>Ա</w:t>
      </w:r>
      <w:r w:rsidR="003C15A7">
        <w:rPr>
          <w:rFonts w:ascii="GHEA Grapalat" w:eastAsia="Times New Roman" w:hAnsi="GHEA Grapalat"/>
          <w:sz w:val="24"/>
          <w:szCs w:val="24"/>
          <w:lang w:val="hy-AM" w:eastAsia="ru-RU"/>
        </w:rPr>
        <w:t>րմեդ</w:t>
      </w:r>
      <w:r w:rsidRPr="00E07602">
        <w:rPr>
          <w:rFonts w:ascii="GHEA Grapalat" w:eastAsia="Times New Roman" w:hAnsi="GHEA Grapalat"/>
          <w:sz w:val="24"/>
          <w:szCs w:val="24"/>
          <w:lang w:val="hy-AM" w:eastAsia="ru-RU"/>
        </w:rPr>
        <w:t></w:t>
      </w:r>
      <w:r w:rsidRPr="00E07602">
        <w:rPr>
          <w:rFonts w:ascii="GHEA Grapalat" w:eastAsia="Times New Roman" w:hAnsi="GHEA Grapalat"/>
          <w:sz w:val="24"/>
          <w:szCs w:val="24"/>
          <w:lang w:val="fr-FR" w:eastAsia="ru-RU"/>
        </w:rPr>
        <w:t xml:space="preserve"> </w:t>
      </w:r>
      <w:r w:rsidRPr="00E07602">
        <w:rPr>
          <w:rFonts w:ascii="GHEA Grapalat" w:eastAsia="Times New Roman" w:hAnsi="GHEA Grapalat"/>
          <w:sz w:val="24"/>
          <w:szCs w:val="24"/>
          <w:lang w:val="hy-AM" w:eastAsia="ru-RU"/>
        </w:rPr>
        <w:t>համակարգի</w:t>
      </w:r>
      <w:r w:rsidRPr="00E07602">
        <w:rPr>
          <w:rFonts w:ascii="GHEA Grapalat" w:eastAsia="Times New Roman" w:hAnsi="GHEA Grapalat"/>
          <w:sz w:val="24"/>
          <w:szCs w:val="24"/>
          <w:lang w:val="fr-FR" w:eastAsia="ru-RU"/>
        </w:rPr>
        <w:t xml:space="preserve"> միջոցով</w:t>
      </w:r>
      <w:r w:rsidRPr="00E07602">
        <w:rPr>
          <w:rFonts w:ascii="GHEA Grapalat" w:eastAsia="Times New Roman" w:hAnsi="GHEA Grapalat"/>
          <w:sz w:val="24"/>
          <w:szCs w:val="24"/>
          <w:lang w:val="hy-AM" w:eastAsia="ru-RU"/>
        </w:rPr>
        <w:t xml:space="preserve"> </w:t>
      </w:r>
      <w:r w:rsidRPr="00E07602">
        <w:rPr>
          <w:rFonts w:ascii="GHEA Grapalat" w:eastAsia="Times New Roman" w:hAnsi="GHEA Grapalat"/>
          <w:sz w:val="24"/>
          <w:szCs w:val="24"/>
          <w:lang w:val="fr-FR" w:eastAsia="ru-RU"/>
        </w:rPr>
        <w:t xml:space="preserve">իրականացվել է </w:t>
      </w:r>
      <w:r w:rsidRPr="00E07602">
        <w:rPr>
          <w:rFonts w:ascii="GHEA Grapalat" w:eastAsia="Times New Roman" w:hAnsi="GHEA Grapalat"/>
          <w:sz w:val="24"/>
          <w:szCs w:val="24"/>
          <w:lang w:val="hy-AM" w:eastAsia="ru-RU"/>
        </w:rPr>
        <w:t xml:space="preserve">ընդհանուր </w:t>
      </w:r>
      <w:r w:rsidRPr="00E07602">
        <w:rPr>
          <w:rFonts w:ascii="GHEA Grapalat" w:eastAsia="Times New Roman" w:hAnsi="GHEA Grapalat"/>
          <w:sz w:val="24"/>
          <w:szCs w:val="24"/>
          <w:lang w:val="fr-FR" w:eastAsia="ru-RU"/>
        </w:rPr>
        <w:t xml:space="preserve">թվով </w:t>
      </w:r>
      <w:r w:rsidRPr="00E07602">
        <w:rPr>
          <w:rFonts w:ascii="GHEA Grapalat" w:eastAsia="Times New Roman" w:hAnsi="GHEA Grapalat"/>
          <w:sz w:val="24"/>
          <w:szCs w:val="24"/>
          <w:lang w:val="hy-AM" w:eastAsia="ru-RU"/>
        </w:rPr>
        <w:t>243 662 գործառնություններ</w:t>
      </w:r>
      <w:r>
        <w:rPr>
          <w:rFonts w:ascii="GHEA Grapalat" w:eastAsia="Times New Roman" w:hAnsi="GHEA Grapalat"/>
          <w:sz w:val="24"/>
          <w:szCs w:val="24"/>
          <w:lang w:val="hy-AM" w:eastAsia="ru-RU"/>
        </w:rPr>
        <w:t xml:space="preserve"> </w:t>
      </w:r>
      <w:r w:rsidRPr="00E07602">
        <w:rPr>
          <w:rFonts w:ascii="GHEA Grapalat" w:eastAsia="Times New Roman" w:hAnsi="GHEA Grapalat"/>
          <w:sz w:val="24"/>
          <w:szCs w:val="24"/>
          <w:lang w:val="hy-AM" w:eastAsia="ru-RU"/>
        </w:rPr>
        <w:t>(ԲԿ-ների կողմից ներկայացված հայտերի ուսումնասիրություն)</w:t>
      </w:r>
      <w:r>
        <w:rPr>
          <w:rFonts w:ascii="GHEA Grapalat" w:eastAsia="Times New Roman" w:hAnsi="GHEA Grapalat"/>
          <w:sz w:val="24"/>
          <w:szCs w:val="24"/>
          <w:lang w:val="hy-AM" w:eastAsia="ru-RU"/>
        </w:rPr>
        <w:t>, որից 242 198-ը (99,3</w:t>
      </w:r>
      <w:r w:rsidRPr="00E07602">
        <w:rPr>
          <w:rFonts w:ascii="GHEA Grapalat" w:eastAsia="Times New Roman" w:hAnsi="GHEA Grapalat"/>
          <w:sz w:val="24"/>
          <w:szCs w:val="24"/>
          <w:lang w:val="hy-AM" w:eastAsia="ru-RU"/>
        </w:rPr>
        <w:t>%)</w:t>
      </w:r>
      <w:r w:rsidRPr="00E07602">
        <w:rPr>
          <w:rFonts w:ascii="GHEA Grapalat" w:hAnsi="GHEA Grapalat"/>
          <w:sz w:val="24"/>
          <w:lang w:val="hy-AM"/>
        </w:rPr>
        <w:t xml:space="preserve"> </w:t>
      </w:r>
      <w:r w:rsidRPr="00E07602">
        <w:rPr>
          <w:rFonts w:ascii="GHEA Grapalat" w:eastAsia="Times New Roman" w:hAnsi="GHEA Grapalat"/>
          <w:sz w:val="24"/>
          <w:szCs w:val="24"/>
          <w:lang w:val="fr-FR" w:eastAsia="ru-RU"/>
        </w:rPr>
        <w:t>հաստատվ</w:t>
      </w:r>
      <w:r w:rsidRPr="00E07602">
        <w:rPr>
          <w:rFonts w:ascii="GHEA Grapalat" w:eastAsia="Times New Roman" w:hAnsi="GHEA Grapalat"/>
          <w:sz w:val="24"/>
          <w:szCs w:val="24"/>
          <w:lang w:val="hy-AM" w:eastAsia="ru-RU"/>
        </w:rPr>
        <w:t xml:space="preserve">ել է, իսկ </w:t>
      </w:r>
      <w:r w:rsidRPr="00E07602">
        <w:rPr>
          <w:rFonts w:ascii="GHEA Grapalat" w:eastAsia="Times New Roman" w:hAnsi="GHEA Grapalat"/>
          <w:sz w:val="24"/>
          <w:szCs w:val="24"/>
          <w:lang w:val="hy-AM" w:eastAsia="ru-RU"/>
        </w:rPr>
        <w:lastRenderedPageBreak/>
        <w:t>մերժված հայցերի թիվը եղել է 1464-ը, կամ ընդհանուրի 0,</w:t>
      </w:r>
      <w:r>
        <w:rPr>
          <w:rFonts w:ascii="GHEA Grapalat" w:eastAsia="Times New Roman" w:hAnsi="GHEA Grapalat"/>
          <w:sz w:val="24"/>
          <w:szCs w:val="24"/>
          <w:lang w:val="hy-AM" w:eastAsia="ru-RU"/>
        </w:rPr>
        <w:t>7</w:t>
      </w:r>
      <w:r w:rsidR="00C11DEF" w:rsidRPr="00C11DEF">
        <w:rPr>
          <w:rFonts w:ascii="GHEA Grapalat" w:eastAsia="Times New Roman" w:hAnsi="GHEA Grapalat"/>
          <w:sz w:val="24"/>
          <w:szCs w:val="24"/>
          <w:lang w:val="hy-AM" w:eastAsia="ru-RU"/>
        </w:rPr>
        <w:t>%-</w:t>
      </w:r>
      <w:r w:rsidRPr="00E07602">
        <w:rPr>
          <w:rFonts w:ascii="GHEA Grapalat" w:eastAsia="Times New Roman" w:hAnsi="GHEA Grapalat"/>
          <w:sz w:val="24"/>
          <w:szCs w:val="24"/>
          <w:lang w:val="hy-AM" w:eastAsia="ru-RU"/>
        </w:rPr>
        <w:t>ը։ Ավելին, հաստատված դեպքերից 27,1 %-ը, կամ թվով 65 993 հայտեր փորձագետների կողմից չի ուսումնասիրվել և ծրագրի կողմից ավտոմատ հաստատվել է՝ պայմանավորված սահմանված վերջնաժամկետի</w:t>
      </w:r>
      <w:r w:rsidR="00373448">
        <w:rPr>
          <w:rFonts w:ascii="GHEA Grapalat" w:eastAsia="Times New Roman" w:hAnsi="GHEA Grapalat"/>
          <w:sz w:val="24"/>
          <w:szCs w:val="24"/>
          <w:lang w:val="hy-AM" w:eastAsia="ru-RU"/>
        </w:rPr>
        <w:t xml:space="preserve"> ավարտով։</w:t>
      </w:r>
      <w:r w:rsidRPr="00AD65E6">
        <w:rPr>
          <w:rFonts w:ascii="GHEA Grapalat" w:eastAsia="Times New Roman" w:hAnsi="GHEA Grapalat"/>
          <w:sz w:val="24"/>
          <w:szCs w:val="24"/>
          <w:lang w:val="hy-AM" w:eastAsia="ru-RU"/>
        </w:rPr>
        <w:t xml:space="preserve"> </w:t>
      </w:r>
      <w:r>
        <w:rPr>
          <w:rFonts w:ascii="GHEA Grapalat" w:eastAsia="Times New Roman" w:hAnsi="GHEA Grapalat"/>
          <w:sz w:val="24"/>
          <w:szCs w:val="24"/>
          <w:lang w:val="hy-AM" w:eastAsia="ru-RU"/>
        </w:rPr>
        <w:t xml:space="preserve">2022թ․ </w:t>
      </w:r>
      <w:r w:rsidR="00B50090">
        <w:rPr>
          <w:rFonts w:ascii="GHEA Grapalat" w:eastAsia="Times New Roman" w:hAnsi="GHEA Grapalat"/>
          <w:sz w:val="24"/>
          <w:szCs w:val="24"/>
          <w:lang w:val="hy-AM" w:eastAsia="ru-RU"/>
        </w:rPr>
        <w:t xml:space="preserve">արդյունքներով </w:t>
      </w:r>
      <w:r>
        <w:rPr>
          <w:rFonts w:ascii="GHEA Grapalat" w:eastAsia="Times New Roman" w:hAnsi="GHEA Grapalat"/>
          <w:sz w:val="24"/>
          <w:szCs w:val="24"/>
          <w:lang w:val="hy-AM" w:eastAsia="ru-RU"/>
        </w:rPr>
        <w:t>արձանագրվել է պատկերի վատթարացում։ Մասնավորապես</w:t>
      </w:r>
      <w:r w:rsidR="003C15A7">
        <w:rPr>
          <w:rFonts w:ascii="GHEA Grapalat" w:eastAsia="Times New Roman" w:hAnsi="GHEA Grapalat"/>
          <w:sz w:val="24"/>
          <w:szCs w:val="24"/>
          <w:lang w:val="hy-AM" w:eastAsia="ru-RU"/>
        </w:rPr>
        <w:t>,</w:t>
      </w:r>
      <w:r>
        <w:rPr>
          <w:rFonts w:ascii="GHEA Grapalat" w:eastAsia="Times New Roman" w:hAnsi="GHEA Grapalat"/>
          <w:sz w:val="24"/>
          <w:szCs w:val="24"/>
          <w:lang w:val="hy-AM" w:eastAsia="ru-RU"/>
        </w:rPr>
        <w:t xml:space="preserve"> ընդհանուր 274</w:t>
      </w:r>
      <w:r>
        <w:rPr>
          <w:rFonts w:eastAsia="Times New Roman" w:cs="Calibri"/>
          <w:sz w:val="24"/>
          <w:szCs w:val="24"/>
          <w:lang w:val="hy-AM" w:eastAsia="ru-RU"/>
        </w:rPr>
        <w:t> </w:t>
      </w:r>
      <w:r>
        <w:rPr>
          <w:rFonts w:ascii="GHEA Grapalat" w:eastAsia="Times New Roman" w:hAnsi="GHEA Grapalat"/>
          <w:sz w:val="24"/>
          <w:szCs w:val="24"/>
          <w:lang w:val="hy-AM" w:eastAsia="ru-RU"/>
        </w:rPr>
        <w:t xml:space="preserve">803 գործառնությունից </w:t>
      </w:r>
      <w:r w:rsidR="003C15A7">
        <w:rPr>
          <w:rFonts w:ascii="GHEA Grapalat" w:eastAsia="Times New Roman" w:hAnsi="GHEA Grapalat"/>
          <w:sz w:val="24"/>
          <w:szCs w:val="24"/>
          <w:lang w:val="hy-AM" w:eastAsia="ru-RU"/>
        </w:rPr>
        <w:t xml:space="preserve">ինքնաշխատ ձևով </w:t>
      </w:r>
      <w:r>
        <w:rPr>
          <w:rFonts w:ascii="GHEA Grapalat" w:eastAsia="Times New Roman" w:hAnsi="GHEA Grapalat"/>
          <w:sz w:val="24"/>
          <w:szCs w:val="24"/>
          <w:lang w:val="hy-AM" w:eastAsia="ru-RU"/>
        </w:rPr>
        <w:t>հաստատվել է ներկայացված հայտերից 111</w:t>
      </w:r>
      <w:r>
        <w:rPr>
          <w:rFonts w:eastAsia="Times New Roman" w:cs="Calibri"/>
          <w:sz w:val="24"/>
          <w:szCs w:val="24"/>
          <w:lang w:val="hy-AM" w:eastAsia="ru-RU"/>
        </w:rPr>
        <w:t> </w:t>
      </w:r>
      <w:r>
        <w:rPr>
          <w:rFonts w:ascii="GHEA Grapalat" w:eastAsia="Times New Roman" w:hAnsi="GHEA Grapalat"/>
          <w:sz w:val="24"/>
          <w:szCs w:val="24"/>
          <w:lang w:val="hy-AM" w:eastAsia="ru-RU"/>
        </w:rPr>
        <w:t>286-ը, որը կազմում է հաստատված հայտերի 40,5</w:t>
      </w:r>
      <w:r w:rsidR="00816DB6" w:rsidRPr="00816DB6">
        <w:rPr>
          <w:rFonts w:ascii="GHEA Grapalat" w:eastAsia="Times New Roman" w:hAnsi="GHEA Grapalat"/>
          <w:sz w:val="24"/>
          <w:szCs w:val="24"/>
          <w:lang w:val="hy-AM" w:eastAsia="ru-RU"/>
        </w:rPr>
        <w:t>%</w:t>
      </w:r>
      <w:r w:rsidR="00816DB6">
        <w:rPr>
          <w:rFonts w:ascii="GHEA Grapalat" w:eastAsia="Times New Roman" w:hAnsi="GHEA Grapalat"/>
          <w:sz w:val="24"/>
          <w:szCs w:val="24"/>
          <w:lang w:val="hy-AM" w:eastAsia="ru-RU"/>
        </w:rPr>
        <w:t>-</w:t>
      </w:r>
      <w:r>
        <w:rPr>
          <w:rFonts w:ascii="GHEA Grapalat" w:eastAsia="Times New Roman" w:hAnsi="GHEA Grapalat"/>
          <w:sz w:val="24"/>
          <w:szCs w:val="24"/>
          <w:lang w:val="hy-AM" w:eastAsia="ru-RU"/>
        </w:rPr>
        <w:t xml:space="preserve">ը։ Մերժված հայտերի </w:t>
      </w:r>
      <w:r w:rsidR="003C15A7">
        <w:rPr>
          <w:rFonts w:ascii="GHEA Grapalat" w:eastAsia="Times New Roman" w:hAnsi="GHEA Grapalat"/>
          <w:sz w:val="24"/>
          <w:szCs w:val="24"/>
          <w:lang w:val="hy-AM" w:eastAsia="ru-RU"/>
        </w:rPr>
        <w:t>թիվը</w:t>
      </w:r>
      <w:r>
        <w:rPr>
          <w:rFonts w:ascii="GHEA Grapalat" w:eastAsia="Times New Roman" w:hAnsi="GHEA Grapalat"/>
          <w:sz w:val="24"/>
          <w:szCs w:val="24"/>
          <w:lang w:val="hy-AM" w:eastAsia="ru-RU"/>
        </w:rPr>
        <w:t xml:space="preserve"> կա</w:t>
      </w:r>
      <w:r w:rsidR="00816DB6">
        <w:rPr>
          <w:rFonts w:ascii="GHEA Grapalat" w:eastAsia="Times New Roman" w:hAnsi="GHEA Grapalat"/>
          <w:sz w:val="24"/>
          <w:szCs w:val="24"/>
          <w:lang w:val="hy-AM" w:eastAsia="ru-RU"/>
        </w:rPr>
        <w:t>զմել է 2468, կամ ընդհանուրի 0,8</w:t>
      </w:r>
      <w:r w:rsidRPr="00E07602">
        <w:rPr>
          <w:rFonts w:ascii="GHEA Grapalat" w:eastAsia="Times New Roman" w:hAnsi="GHEA Grapalat"/>
          <w:sz w:val="24"/>
          <w:szCs w:val="24"/>
          <w:lang w:val="hy-AM" w:eastAsia="ru-RU"/>
        </w:rPr>
        <w:t>%</w:t>
      </w:r>
      <w:r>
        <w:rPr>
          <w:rFonts w:ascii="GHEA Grapalat" w:eastAsia="Times New Roman" w:hAnsi="GHEA Grapalat"/>
          <w:sz w:val="24"/>
          <w:szCs w:val="24"/>
          <w:lang w:val="hy-AM" w:eastAsia="ru-RU"/>
        </w:rPr>
        <w:t xml:space="preserve">-ը։ </w:t>
      </w:r>
    </w:p>
    <w:p w14:paraId="3ABBA715" w14:textId="398B30EE" w:rsidR="00604737" w:rsidRPr="00D91A84" w:rsidRDefault="00604737" w:rsidP="005836E3">
      <w:pPr>
        <w:spacing w:after="0" w:line="240" w:lineRule="auto"/>
        <w:ind w:firstLine="720"/>
        <w:jc w:val="both"/>
        <w:rPr>
          <w:rFonts w:ascii="GHEA Grapalat" w:eastAsia="Times New Roman" w:hAnsi="GHEA Grapalat"/>
          <w:i/>
          <w:lang w:val="hy-AM" w:eastAsia="ru-RU"/>
        </w:rPr>
      </w:pPr>
      <w:r w:rsidRPr="00D91A84">
        <w:rPr>
          <w:rFonts w:ascii="GHEA Grapalat" w:eastAsia="Times New Roman" w:hAnsi="GHEA Grapalat" w:cs="Sylfaen"/>
          <w:sz w:val="24"/>
          <w:szCs w:val="24"/>
          <w:lang w:val="fr-FR" w:eastAsia="ru-RU"/>
        </w:rPr>
        <w:t>Համաձայն</w:t>
      </w:r>
      <w:r w:rsidRPr="00D91A84">
        <w:rPr>
          <w:rFonts w:ascii="GHEA Grapalat" w:eastAsia="Times New Roman" w:hAnsi="GHEA Grapalat"/>
          <w:sz w:val="24"/>
          <w:szCs w:val="24"/>
          <w:lang w:val="fr-FR" w:eastAsia="ru-RU"/>
        </w:rPr>
        <w:t xml:space="preserve"> </w:t>
      </w:r>
      <w:r w:rsidR="003C15A7">
        <w:rPr>
          <w:rFonts w:ascii="GHEA Grapalat" w:eastAsia="Times New Roman" w:hAnsi="GHEA Grapalat"/>
          <w:sz w:val="24"/>
          <w:szCs w:val="24"/>
          <w:lang w:val="hy-AM" w:eastAsia="ru-RU"/>
        </w:rPr>
        <w:t xml:space="preserve">Նախարարության </w:t>
      </w:r>
      <w:r w:rsidRPr="00D91A84">
        <w:rPr>
          <w:rFonts w:ascii="GHEA Grapalat" w:eastAsia="Times New Roman" w:hAnsi="GHEA Grapalat"/>
          <w:sz w:val="24"/>
          <w:szCs w:val="24"/>
          <w:lang w:val="hy-AM" w:eastAsia="ru-RU"/>
        </w:rPr>
        <w:t>ՊԱԳ-ի</w:t>
      </w:r>
      <w:r w:rsidRPr="00D91A84">
        <w:rPr>
          <w:rFonts w:ascii="GHEA Grapalat" w:eastAsia="Times New Roman" w:hAnsi="GHEA Grapalat"/>
          <w:sz w:val="24"/>
          <w:szCs w:val="24"/>
          <w:lang w:val="fr-FR" w:eastAsia="ru-RU"/>
        </w:rPr>
        <w:t xml:space="preserve"> պետի 202</w:t>
      </w:r>
      <w:r w:rsidRPr="00D91A84">
        <w:rPr>
          <w:rFonts w:ascii="GHEA Grapalat" w:eastAsia="Times New Roman" w:hAnsi="GHEA Grapalat"/>
          <w:sz w:val="24"/>
          <w:szCs w:val="24"/>
          <w:lang w:val="hy-AM" w:eastAsia="ru-RU"/>
        </w:rPr>
        <w:t>0</w:t>
      </w:r>
      <w:r w:rsidRPr="00D91A84">
        <w:rPr>
          <w:rFonts w:ascii="GHEA Grapalat" w:eastAsia="Times New Roman" w:hAnsi="GHEA Grapalat"/>
          <w:sz w:val="24"/>
          <w:szCs w:val="24"/>
          <w:lang w:val="fr-FR" w:eastAsia="ru-RU"/>
        </w:rPr>
        <w:t>թ</w:t>
      </w:r>
      <w:r w:rsidRPr="00D91A84">
        <w:rPr>
          <w:rFonts w:ascii="GHEA Grapalat" w:eastAsia="Times New Roman" w:hAnsi="GHEA Grapalat"/>
          <w:color w:val="000000"/>
          <w:sz w:val="24"/>
          <w:szCs w:val="24"/>
          <w:shd w:val="clear" w:color="auto" w:fill="FFFFFF"/>
          <w:lang w:val="hy-AM"/>
        </w:rPr>
        <w:t>.</w:t>
      </w:r>
      <w:r w:rsidRPr="00D91A84">
        <w:rPr>
          <w:rFonts w:ascii="GHEA Grapalat" w:eastAsia="Times New Roman" w:hAnsi="GHEA Grapalat"/>
          <w:sz w:val="24"/>
          <w:szCs w:val="24"/>
          <w:lang w:val="fr-FR" w:eastAsia="ru-RU"/>
        </w:rPr>
        <w:t xml:space="preserve"> </w:t>
      </w:r>
      <w:proofErr w:type="gramStart"/>
      <w:r w:rsidRPr="00D91A84">
        <w:rPr>
          <w:rFonts w:ascii="GHEA Grapalat" w:eastAsia="Times New Roman" w:hAnsi="GHEA Grapalat"/>
          <w:sz w:val="24"/>
          <w:szCs w:val="24"/>
          <w:lang w:val="fr-FR" w:eastAsia="ru-RU"/>
        </w:rPr>
        <w:t>նոյեմբերի</w:t>
      </w:r>
      <w:proofErr w:type="gramEnd"/>
      <w:r w:rsidRPr="00D91A84">
        <w:rPr>
          <w:rFonts w:ascii="GHEA Grapalat" w:eastAsia="Times New Roman" w:hAnsi="GHEA Grapalat"/>
          <w:sz w:val="24"/>
          <w:szCs w:val="24"/>
          <w:lang w:val="fr-FR" w:eastAsia="ru-RU"/>
        </w:rPr>
        <w:t xml:space="preserve"> 23-ի թիվ 3 կարգադրությ</w:t>
      </w:r>
      <w:r w:rsidRPr="00D91A84">
        <w:rPr>
          <w:rFonts w:ascii="GHEA Grapalat" w:eastAsia="Times New Roman" w:hAnsi="GHEA Grapalat"/>
          <w:sz w:val="24"/>
          <w:szCs w:val="24"/>
          <w:lang w:val="hy-AM" w:eastAsia="ru-RU"/>
        </w:rPr>
        <w:t>ա</w:t>
      </w:r>
      <w:r w:rsidRPr="00D91A84">
        <w:rPr>
          <w:rFonts w:ascii="GHEA Grapalat" w:eastAsia="Times New Roman" w:hAnsi="GHEA Grapalat"/>
          <w:sz w:val="24"/>
          <w:szCs w:val="24"/>
          <w:lang w:val="fr-FR" w:eastAsia="ru-RU"/>
        </w:rPr>
        <w:t>ն</w:t>
      </w:r>
      <w:r w:rsidRPr="00D91A84">
        <w:rPr>
          <w:rFonts w:ascii="GHEA Grapalat" w:eastAsia="Times New Roman" w:hAnsi="GHEA Grapalat"/>
          <w:sz w:val="24"/>
          <w:szCs w:val="24"/>
          <w:lang w:val="hy-AM" w:eastAsia="ru-RU"/>
        </w:rPr>
        <w:t>՝</w:t>
      </w:r>
      <w:r w:rsidRPr="00D91A84">
        <w:rPr>
          <w:rFonts w:ascii="GHEA Grapalat" w:eastAsia="Times New Roman" w:hAnsi="GHEA Grapalat"/>
          <w:sz w:val="24"/>
          <w:szCs w:val="24"/>
          <w:lang w:val="fr-FR" w:eastAsia="ru-RU"/>
        </w:rPr>
        <w:t xml:space="preserve"> փորձագետների և մշտադիտարկողների միջև աշխատանքները բաշխվել են ըստ</w:t>
      </w:r>
      <w:r w:rsidRPr="00D91A84">
        <w:rPr>
          <w:rFonts w:ascii="GHEA Grapalat" w:eastAsia="Times New Roman" w:hAnsi="GHEA Grapalat"/>
          <w:sz w:val="24"/>
          <w:szCs w:val="24"/>
          <w:lang w:val="hy-AM" w:eastAsia="ru-RU"/>
        </w:rPr>
        <w:t xml:space="preserve"> ԲԿ-ների</w:t>
      </w:r>
      <w:r w:rsidRPr="00D91A84">
        <w:rPr>
          <w:rFonts w:ascii="GHEA Grapalat" w:eastAsia="Times New Roman" w:hAnsi="GHEA Grapalat"/>
          <w:sz w:val="24"/>
          <w:szCs w:val="24"/>
          <w:lang w:val="fr-FR" w:eastAsia="ru-RU"/>
        </w:rPr>
        <w:t xml:space="preserve"> և մարզերի: </w:t>
      </w:r>
      <w:r w:rsidR="005836E3">
        <w:rPr>
          <w:rFonts w:ascii="GHEA Grapalat" w:eastAsia="Times New Roman" w:hAnsi="GHEA Grapalat"/>
          <w:sz w:val="24"/>
          <w:szCs w:val="24"/>
          <w:lang w:val="hy-AM" w:eastAsia="ru-RU"/>
        </w:rPr>
        <w:t>Կլինիկական ուղեցույցների հիմնական մասի բացակայության պարագայում, աշխատանքների նման ձևով բաշխման գործընթացը Նախարարության կողմից չի հիմնավորվել։ Հաշվի առնելով ստացված տարբեր բովանդակությամբ հայտերը, դրանք չենք կարող</w:t>
      </w:r>
      <w:r w:rsidRPr="00D91A84">
        <w:rPr>
          <w:rFonts w:ascii="GHEA Grapalat" w:eastAsia="Times New Roman" w:hAnsi="GHEA Grapalat"/>
          <w:sz w:val="24"/>
          <w:szCs w:val="24"/>
          <w:lang w:val="hy-AM" w:eastAsia="ru-RU"/>
        </w:rPr>
        <w:t xml:space="preserve"> </w:t>
      </w:r>
      <w:r w:rsidRPr="00D91A84">
        <w:rPr>
          <w:rFonts w:ascii="GHEA Grapalat" w:eastAsia="Times New Roman" w:hAnsi="GHEA Grapalat"/>
          <w:sz w:val="24"/>
          <w:szCs w:val="24"/>
          <w:lang w:val="fr-FR" w:eastAsia="ru-RU"/>
        </w:rPr>
        <w:t>արդյունավետ</w:t>
      </w:r>
      <w:r w:rsidR="003C15A7">
        <w:rPr>
          <w:rFonts w:ascii="GHEA Grapalat" w:eastAsia="Times New Roman" w:hAnsi="GHEA Grapalat"/>
          <w:sz w:val="24"/>
          <w:szCs w:val="24"/>
          <w:lang w:val="hy-AM" w:eastAsia="ru-RU"/>
        </w:rPr>
        <w:t xml:space="preserve"> ձևով </w:t>
      </w:r>
      <w:r w:rsidRPr="00D91A84">
        <w:rPr>
          <w:rFonts w:ascii="GHEA Grapalat" w:eastAsia="Times New Roman" w:hAnsi="GHEA Grapalat"/>
          <w:sz w:val="24"/>
          <w:szCs w:val="24"/>
          <w:lang w:val="fr-FR" w:eastAsia="ru-RU"/>
        </w:rPr>
        <w:t>վերլուծվել ոլորտի նեղ մասնագետ չհանդիսացուղ փորձագետի կողմից</w:t>
      </w:r>
      <w:r w:rsidRPr="00D91A84">
        <w:rPr>
          <w:rFonts w:ascii="GHEA Grapalat" w:eastAsia="Times New Roman" w:hAnsi="GHEA Grapalat"/>
          <w:sz w:val="24"/>
          <w:szCs w:val="24"/>
          <w:lang w:val="hy-AM" w:eastAsia="ru-RU"/>
        </w:rPr>
        <w:t xml:space="preserve">։ </w:t>
      </w:r>
    </w:p>
    <w:p w14:paraId="4C059EC7" w14:textId="0C50CD7F" w:rsidR="00604737" w:rsidRPr="00D91A84" w:rsidRDefault="00604737" w:rsidP="00237818">
      <w:pPr>
        <w:tabs>
          <w:tab w:val="left" w:pos="426"/>
        </w:tabs>
        <w:spacing w:after="0" w:line="240" w:lineRule="auto"/>
        <w:contextualSpacing/>
        <w:jc w:val="both"/>
        <w:rPr>
          <w:rFonts w:ascii="GHEA Grapalat" w:eastAsia="Times New Roman" w:hAnsi="GHEA Grapalat"/>
          <w:sz w:val="24"/>
          <w:szCs w:val="24"/>
          <w:lang w:val="hy-AM" w:eastAsia="ru-RU"/>
        </w:rPr>
      </w:pPr>
      <w:r w:rsidRPr="00D91A84">
        <w:rPr>
          <w:rFonts w:ascii="GHEA Grapalat" w:eastAsia="Times New Roman" w:hAnsi="GHEA Grapalat"/>
          <w:sz w:val="24"/>
          <w:szCs w:val="24"/>
          <w:lang w:val="fr-FR" w:eastAsia="ru-RU"/>
        </w:rPr>
        <w:tab/>
      </w:r>
      <w:r>
        <w:rPr>
          <w:rFonts w:ascii="GHEA Grapalat" w:eastAsia="Times New Roman" w:hAnsi="GHEA Grapalat"/>
          <w:sz w:val="24"/>
          <w:szCs w:val="24"/>
          <w:lang w:val="hy-AM" w:eastAsia="ru-RU"/>
        </w:rPr>
        <w:t>Ա</w:t>
      </w:r>
      <w:r w:rsidRPr="009566DA">
        <w:rPr>
          <w:rFonts w:ascii="GHEA Grapalat" w:eastAsia="Times New Roman" w:hAnsi="GHEA Grapalat"/>
          <w:sz w:val="24"/>
          <w:szCs w:val="24"/>
          <w:lang w:val="fr-FR" w:eastAsia="ru-RU"/>
        </w:rPr>
        <w:t>ռողջապահության նախարարի</w:t>
      </w:r>
      <w:r>
        <w:rPr>
          <w:rFonts w:ascii="GHEA Grapalat" w:eastAsia="Times New Roman" w:hAnsi="GHEA Grapalat"/>
          <w:sz w:val="24"/>
          <w:szCs w:val="24"/>
          <w:lang w:val="hy-AM" w:eastAsia="ru-RU"/>
        </w:rPr>
        <w:t xml:space="preserve"> </w:t>
      </w:r>
      <w:r w:rsidRPr="009566DA">
        <w:rPr>
          <w:rFonts w:ascii="GHEA Grapalat" w:eastAsia="Times New Roman" w:hAnsi="GHEA Grapalat"/>
          <w:sz w:val="24"/>
          <w:szCs w:val="24"/>
          <w:lang w:val="fr-FR" w:eastAsia="ru-RU"/>
        </w:rPr>
        <w:t>2019թ</w:t>
      </w:r>
      <w:r w:rsidR="00816DB6">
        <w:rPr>
          <w:rFonts w:ascii="GHEA Grapalat" w:eastAsia="Times New Roman" w:hAnsi="GHEA Grapalat"/>
          <w:sz w:val="24"/>
          <w:szCs w:val="24"/>
          <w:lang w:val="fr-FR" w:eastAsia="ru-RU"/>
        </w:rPr>
        <w:t>.</w:t>
      </w:r>
      <w:r w:rsidRPr="009566DA">
        <w:rPr>
          <w:rFonts w:ascii="GHEA Grapalat" w:eastAsia="Times New Roman" w:hAnsi="GHEA Grapalat"/>
          <w:sz w:val="24"/>
          <w:szCs w:val="24"/>
          <w:lang w:val="fr-FR" w:eastAsia="ru-RU"/>
        </w:rPr>
        <w:t xml:space="preserve"> </w:t>
      </w:r>
      <w:proofErr w:type="gramStart"/>
      <w:r w:rsidRPr="009566DA">
        <w:rPr>
          <w:rFonts w:ascii="GHEA Grapalat" w:eastAsia="Times New Roman" w:hAnsi="GHEA Grapalat"/>
          <w:sz w:val="24"/>
          <w:szCs w:val="24"/>
          <w:lang w:val="fr-FR" w:eastAsia="ru-RU"/>
        </w:rPr>
        <w:t>մարտի</w:t>
      </w:r>
      <w:proofErr w:type="gramEnd"/>
      <w:r w:rsidRPr="009566DA">
        <w:rPr>
          <w:rFonts w:ascii="GHEA Grapalat" w:eastAsia="Times New Roman" w:hAnsi="GHEA Grapalat"/>
          <w:sz w:val="24"/>
          <w:szCs w:val="24"/>
          <w:lang w:val="fr-FR" w:eastAsia="ru-RU"/>
        </w:rPr>
        <w:t xml:space="preserve"> 20-ի </w:t>
      </w:r>
      <w:r>
        <w:rPr>
          <w:rFonts w:ascii="GHEA Grapalat" w:eastAsia="Times New Roman" w:hAnsi="GHEA Grapalat"/>
          <w:sz w:val="24"/>
          <w:szCs w:val="24"/>
          <w:lang w:val="hy-AM" w:eastAsia="ru-RU"/>
        </w:rPr>
        <w:t>թիվ</w:t>
      </w:r>
      <w:r w:rsidRPr="009566DA">
        <w:rPr>
          <w:rFonts w:ascii="GHEA Grapalat" w:eastAsia="Times New Roman" w:hAnsi="GHEA Grapalat"/>
          <w:sz w:val="24"/>
          <w:szCs w:val="24"/>
          <w:lang w:val="fr-FR" w:eastAsia="ru-RU"/>
        </w:rPr>
        <w:t xml:space="preserve"> 675</w:t>
      </w:r>
      <w:r>
        <w:rPr>
          <w:rFonts w:ascii="GHEA Grapalat" w:eastAsia="Times New Roman" w:hAnsi="GHEA Grapalat"/>
          <w:sz w:val="24"/>
          <w:szCs w:val="24"/>
          <w:lang w:val="fr-FR" w:eastAsia="ru-RU"/>
        </w:rPr>
        <w:t>–</w:t>
      </w:r>
      <w:r w:rsidRPr="009566DA">
        <w:rPr>
          <w:rFonts w:ascii="GHEA Grapalat" w:eastAsia="Times New Roman" w:hAnsi="GHEA Grapalat"/>
          <w:sz w:val="24"/>
          <w:szCs w:val="24"/>
          <w:lang w:val="fr-FR" w:eastAsia="ru-RU"/>
        </w:rPr>
        <w:t>Ա</w:t>
      </w:r>
      <w:r>
        <w:rPr>
          <w:rFonts w:ascii="GHEA Grapalat" w:eastAsia="Times New Roman" w:hAnsi="GHEA Grapalat"/>
          <w:sz w:val="24"/>
          <w:szCs w:val="24"/>
          <w:lang w:val="hy-AM" w:eastAsia="ru-RU"/>
        </w:rPr>
        <w:t xml:space="preserve"> հրամանի 1-ին հավելվածի </w:t>
      </w:r>
      <w:r w:rsidRPr="009566DA">
        <w:rPr>
          <w:rFonts w:ascii="GHEA Grapalat" w:eastAsia="Times New Roman" w:hAnsi="GHEA Grapalat"/>
          <w:sz w:val="24"/>
          <w:szCs w:val="24"/>
          <w:lang w:val="fr-FR" w:eastAsia="ru-RU"/>
        </w:rPr>
        <w:t>Պ</w:t>
      </w:r>
      <w:r w:rsidRPr="00D91A84">
        <w:rPr>
          <w:rFonts w:ascii="GHEA Grapalat" w:eastAsia="Times New Roman" w:hAnsi="GHEA Grapalat"/>
          <w:sz w:val="24"/>
          <w:szCs w:val="24"/>
          <w:lang w:val="fr-FR" w:eastAsia="ru-RU"/>
        </w:rPr>
        <w:t>ատվիրատուի կողմից Հայցը մերժվում է.</w:t>
      </w:r>
      <w:r w:rsidRPr="00D91A84">
        <w:rPr>
          <w:rFonts w:ascii="GHEA Grapalat" w:eastAsia="Times New Roman" w:hAnsi="GHEA Grapalat"/>
          <w:sz w:val="24"/>
          <w:szCs w:val="24"/>
          <w:lang w:val="hy-AM" w:eastAsia="ru-RU"/>
        </w:rPr>
        <w:t xml:space="preserve"> </w:t>
      </w:r>
    </w:p>
    <w:p w14:paraId="0EA92372" w14:textId="7A6F6FF0" w:rsidR="00604737" w:rsidRPr="00D91A84" w:rsidRDefault="00965382" w:rsidP="00237818">
      <w:pPr>
        <w:spacing w:after="0" w:line="240" w:lineRule="auto"/>
        <w:contextualSpacing/>
        <w:jc w:val="both"/>
        <w:rPr>
          <w:rFonts w:ascii="GHEA Grapalat" w:eastAsia="Times New Roman" w:hAnsi="GHEA Grapalat"/>
          <w:sz w:val="24"/>
          <w:szCs w:val="24"/>
          <w:lang w:val="fr-FR" w:eastAsia="ru-RU"/>
        </w:rPr>
      </w:pPr>
      <w:r>
        <w:rPr>
          <w:rFonts w:ascii="GHEA Grapalat" w:eastAsia="Times New Roman" w:hAnsi="GHEA Grapalat"/>
          <w:sz w:val="24"/>
          <w:szCs w:val="24"/>
          <w:lang w:val="fr-FR" w:eastAsia="ru-RU"/>
        </w:rPr>
        <w:tab/>
        <w:t>1)</w:t>
      </w:r>
      <w:r>
        <w:rPr>
          <w:rFonts w:ascii="GHEA Grapalat" w:eastAsia="Times New Roman" w:hAnsi="GHEA Grapalat"/>
          <w:sz w:val="24"/>
          <w:szCs w:val="24"/>
          <w:lang w:val="hy-AM" w:eastAsia="ru-RU"/>
        </w:rPr>
        <w:t xml:space="preserve"> </w:t>
      </w:r>
      <w:r w:rsidR="00604737" w:rsidRPr="00D91A84">
        <w:rPr>
          <w:rFonts w:ascii="GHEA Grapalat" w:eastAsia="Times New Roman" w:hAnsi="GHEA Grapalat"/>
          <w:sz w:val="24"/>
          <w:szCs w:val="24"/>
          <w:lang w:val="fr-FR" w:eastAsia="ru-RU"/>
        </w:rPr>
        <w:t>անհրաժեշտ փաստաթղթերի բացակայության կամ թերի լինելո</w:t>
      </w:r>
      <w:r>
        <w:rPr>
          <w:rFonts w:ascii="GHEA Grapalat" w:eastAsia="Times New Roman" w:hAnsi="GHEA Grapalat"/>
          <w:sz w:val="24"/>
          <w:szCs w:val="24"/>
          <w:lang w:val="fr-FR" w:eastAsia="ru-RU"/>
        </w:rPr>
        <w:t xml:space="preserve">ւ, ինչպես նաև </w:t>
      </w:r>
      <w:r w:rsidR="00604737" w:rsidRPr="00D91A84">
        <w:rPr>
          <w:rFonts w:ascii="GHEA Grapalat" w:eastAsia="Times New Roman" w:hAnsi="GHEA Grapalat"/>
          <w:sz w:val="24"/>
          <w:szCs w:val="24"/>
          <w:lang w:val="fr-FR" w:eastAsia="ru-RU"/>
        </w:rPr>
        <w:t>գործող իրավական ակտերի պահանջների</w:t>
      </w:r>
      <w:r>
        <w:rPr>
          <w:rFonts w:ascii="GHEA Grapalat" w:eastAsia="Times New Roman" w:hAnsi="GHEA Grapalat"/>
          <w:sz w:val="24"/>
          <w:szCs w:val="24"/>
          <w:lang w:val="hy-AM" w:eastAsia="ru-RU"/>
        </w:rPr>
        <w:t>ն</w:t>
      </w:r>
      <w:r w:rsidR="00604737" w:rsidRPr="00D91A84">
        <w:rPr>
          <w:rFonts w:ascii="GHEA Grapalat" w:eastAsia="Times New Roman" w:hAnsi="GHEA Grapalat"/>
          <w:sz w:val="24"/>
          <w:szCs w:val="24"/>
          <w:lang w:val="fr-FR" w:eastAsia="ru-RU"/>
        </w:rPr>
        <w:t xml:space="preserve"> անհամապատասխանության դեպքում,</w:t>
      </w:r>
    </w:p>
    <w:p w14:paraId="09C17627" w14:textId="77777777" w:rsidR="00604737" w:rsidRPr="00D91A84" w:rsidRDefault="00604737" w:rsidP="00237818">
      <w:pPr>
        <w:spacing w:after="0" w:line="240" w:lineRule="auto"/>
        <w:ind w:firstLine="720"/>
        <w:contextualSpacing/>
        <w:jc w:val="both"/>
        <w:rPr>
          <w:rFonts w:ascii="GHEA Grapalat" w:eastAsia="Times New Roman" w:hAnsi="GHEA Grapalat"/>
          <w:sz w:val="24"/>
          <w:szCs w:val="24"/>
          <w:lang w:val="fr-FR" w:eastAsia="ru-RU"/>
        </w:rPr>
      </w:pPr>
      <w:r w:rsidRPr="00D91A84">
        <w:rPr>
          <w:rFonts w:ascii="GHEA Grapalat" w:eastAsia="Times New Roman" w:hAnsi="GHEA Grapalat"/>
          <w:sz w:val="24"/>
          <w:szCs w:val="24"/>
          <w:lang w:val="fr-FR" w:eastAsia="ru-RU"/>
        </w:rPr>
        <w:t>2) ներկայացված և մատուցված բժշկական ծառայության կամ դրանց ծավալների անհամապատասխանության դեպքում,</w:t>
      </w:r>
    </w:p>
    <w:p w14:paraId="5DDE7050" w14:textId="77777777" w:rsidR="00604737" w:rsidRPr="00D91A84" w:rsidRDefault="00604737" w:rsidP="00237818">
      <w:pPr>
        <w:spacing w:after="0" w:line="240" w:lineRule="auto"/>
        <w:ind w:firstLine="720"/>
        <w:contextualSpacing/>
        <w:jc w:val="both"/>
        <w:rPr>
          <w:rFonts w:ascii="GHEA Grapalat" w:eastAsia="Times New Roman" w:hAnsi="GHEA Grapalat"/>
          <w:sz w:val="24"/>
          <w:szCs w:val="24"/>
          <w:lang w:val="fr-FR" w:eastAsia="ru-RU"/>
        </w:rPr>
      </w:pPr>
      <w:r w:rsidRPr="00D91A84">
        <w:rPr>
          <w:rFonts w:ascii="GHEA Grapalat" w:eastAsia="Times New Roman" w:hAnsi="GHEA Grapalat"/>
          <w:sz w:val="24"/>
          <w:szCs w:val="24"/>
          <w:lang w:val="fr-FR" w:eastAsia="ru-RU"/>
        </w:rPr>
        <w:t>3) հայցի սույն հավելվածի 2-րդ գլխի 3-րդ կետի 3-րդ ենթակետի, 3-րդ գլխի 4-րդ կետի 3-րդ ենթակետի դրույթների խախտման դեպքում,</w:t>
      </w:r>
    </w:p>
    <w:p w14:paraId="3987851B" w14:textId="77777777" w:rsidR="00604737" w:rsidRPr="00D91A84" w:rsidRDefault="00604737" w:rsidP="00237818">
      <w:pPr>
        <w:spacing w:after="0" w:line="240" w:lineRule="auto"/>
        <w:ind w:firstLine="720"/>
        <w:contextualSpacing/>
        <w:jc w:val="both"/>
        <w:rPr>
          <w:rFonts w:ascii="GHEA Grapalat" w:eastAsia="Times New Roman" w:hAnsi="GHEA Grapalat"/>
          <w:sz w:val="24"/>
          <w:szCs w:val="24"/>
          <w:lang w:val="fr-FR" w:eastAsia="ru-RU"/>
        </w:rPr>
      </w:pPr>
      <w:r w:rsidRPr="00D91A84">
        <w:rPr>
          <w:rFonts w:ascii="GHEA Grapalat" w:eastAsia="Times New Roman" w:hAnsi="GHEA Grapalat"/>
          <w:sz w:val="24"/>
          <w:szCs w:val="24"/>
          <w:lang w:val="fr-FR" w:eastAsia="ru-RU"/>
        </w:rPr>
        <w:t>4) հայցով ներկայացվել է ոչ արժանահավատ տեղեկություն կամ փաստաթուղթ,</w:t>
      </w:r>
    </w:p>
    <w:p w14:paraId="1F0A20B2" w14:textId="77777777" w:rsidR="00604737" w:rsidRPr="00D91A84" w:rsidRDefault="00604737" w:rsidP="00237818">
      <w:pPr>
        <w:spacing w:after="0" w:line="240" w:lineRule="auto"/>
        <w:ind w:firstLine="720"/>
        <w:contextualSpacing/>
        <w:jc w:val="both"/>
        <w:rPr>
          <w:rFonts w:ascii="GHEA Grapalat" w:eastAsia="Times New Roman" w:hAnsi="GHEA Grapalat"/>
          <w:sz w:val="24"/>
          <w:szCs w:val="24"/>
          <w:lang w:val="fr-FR" w:eastAsia="ru-RU"/>
        </w:rPr>
      </w:pPr>
      <w:r w:rsidRPr="00D91A84">
        <w:rPr>
          <w:rFonts w:ascii="GHEA Grapalat" w:eastAsia="Times New Roman" w:hAnsi="GHEA Grapalat"/>
          <w:sz w:val="24"/>
          <w:szCs w:val="24"/>
          <w:lang w:val="fr-FR" w:eastAsia="ru-RU"/>
        </w:rPr>
        <w:t>5) Պատվիրատուի կողմից պացիենտի բացակայության փաստը հայտնաբերելու դեպքում</w:t>
      </w:r>
      <w:r w:rsidRPr="00D91A84">
        <w:rPr>
          <w:rFonts w:ascii="GHEA Grapalat" w:eastAsia="Times New Roman" w:hAnsi="GHEA Grapalat"/>
          <w:sz w:val="24"/>
          <w:szCs w:val="24"/>
          <w:lang w:val="hy-AM" w:eastAsia="ru-RU"/>
        </w:rPr>
        <w:t xml:space="preserve"> </w:t>
      </w:r>
      <w:r w:rsidRPr="00D91A84">
        <w:rPr>
          <w:rFonts w:ascii="GHEA Grapalat" w:eastAsia="Times New Roman" w:hAnsi="GHEA Grapalat"/>
          <w:sz w:val="24"/>
          <w:szCs w:val="24"/>
          <w:lang w:val="fr-FR" w:eastAsia="ru-RU"/>
        </w:rPr>
        <w:t>(Կատարողին այցի, պացիենտին հեռախոսազանգի կամ այլ միջոցներով</w:t>
      </w:r>
      <w:proofErr w:type="gramStart"/>
      <w:r w:rsidRPr="00D91A84">
        <w:rPr>
          <w:rFonts w:ascii="GHEA Grapalat" w:eastAsia="Times New Roman" w:hAnsi="GHEA Grapalat"/>
          <w:sz w:val="24"/>
          <w:szCs w:val="24"/>
          <w:lang w:val="fr-FR" w:eastAsia="ru-RU"/>
        </w:rPr>
        <w:t>):</w:t>
      </w:r>
      <w:proofErr w:type="gramEnd"/>
    </w:p>
    <w:p w14:paraId="629515DE" w14:textId="6AD42DD2" w:rsidR="00604737" w:rsidRDefault="00604737" w:rsidP="00237818">
      <w:pPr>
        <w:tabs>
          <w:tab w:val="left" w:pos="426"/>
        </w:tabs>
        <w:spacing w:after="0" w:line="240" w:lineRule="auto"/>
        <w:contextualSpacing/>
        <w:jc w:val="both"/>
        <w:rPr>
          <w:rFonts w:ascii="GHEA Grapalat" w:eastAsia="Times New Roman" w:hAnsi="GHEA Grapalat"/>
          <w:color w:val="FF0000"/>
          <w:sz w:val="24"/>
          <w:szCs w:val="24"/>
          <w:lang w:val="hy-AM" w:eastAsia="ru-RU"/>
        </w:rPr>
      </w:pPr>
      <w:r w:rsidRPr="00D91A84">
        <w:rPr>
          <w:rFonts w:ascii="GHEA Grapalat" w:eastAsia="Times New Roman" w:hAnsi="GHEA Grapalat"/>
          <w:sz w:val="24"/>
          <w:szCs w:val="24"/>
          <w:lang w:val="fr-FR" w:eastAsia="ru-RU"/>
        </w:rPr>
        <w:tab/>
      </w:r>
      <w:r w:rsidRPr="00D91A84">
        <w:rPr>
          <w:rFonts w:ascii="GHEA Grapalat" w:eastAsia="Times New Roman" w:hAnsi="GHEA Grapalat"/>
          <w:sz w:val="24"/>
          <w:szCs w:val="24"/>
          <w:lang w:val="hy-AM" w:eastAsia="ru-RU"/>
        </w:rPr>
        <w:t xml:space="preserve"> Կլինիկական ուղեցույցների սահմանափակ թվով առկայությունը, կամ հիմնականում  բացակայությունը իրենց բացասական ազդեցությունն են ունենում նաև գործընթացի վրա կատարված ծախսերի և </w:t>
      </w:r>
      <w:r w:rsidR="00965382">
        <w:rPr>
          <w:rFonts w:ascii="GHEA Grapalat" w:eastAsia="Times New Roman" w:hAnsi="GHEA Grapalat"/>
          <w:sz w:val="24"/>
          <w:szCs w:val="24"/>
          <w:lang w:val="hy-AM" w:eastAsia="ru-RU"/>
        </w:rPr>
        <w:t>ստացված</w:t>
      </w:r>
      <w:r w:rsidRPr="00D91A84">
        <w:rPr>
          <w:rFonts w:ascii="GHEA Grapalat" w:eastAsia="Times New Roman" w:hAnsi="GHEA Grapalat"/>
          <w:sz w:val="24"/>
          <w:szCs w:val="24"/>
          <w:lang w:val="hy-AM" w:eastAsia="ru-RU"/>
        </w:rPr>
        <w:t xml:space="preserve"> արդյունքների վրա։ </w:t>
      </w:r>
    </w:p>
    <w:p w14:paraId="6B3DE32C" w14:textId="77777777" w:rsidR="004C096F" w:rsidRDefault="004C096F" w:rsidP="00237818">
      <w:pPr>
        <w:tabs>
          <w:tab w:val="left" w:pos="426"/>
        </w:tabs>
        <w:spacing w:after="0" w:line="240" w:lineRule="auto"/>
        <w:contextualSpacing/>
        <w:jc w:val="both"/>
        <w:rPr>
          <w:rFonts w:ascii="GHEA Grapalat" w:eastAsia="Times New Roman" w:hAnsi="GHEA Grapalat"/>
          <w:color w:val="FF0000"/>
          <w:sz w:val="24"/>
          <w:szCs w:val="24"/>
          <w:lang w:val="hy-AM" w:eastAsia="ru-RU"/>
        </w:rPr>
      </w:pPr>
    </w:p>
    <w:p w14:paraId="09A11E03" w14:textId="6D3F4C00" w:rsidR="00B13F1C" w:rsidRPr="00740072" w:rsidRDefault="00237818" w:rsidP="00740072">
      <w:pPr>
        <w:spacing w:after="0" w:line="240" w:lineRule="auto"/>
        <w:ind w:firstLine="709"/>
        <w:jc w:val="both"/>
        <w:rPr>
          <w:rFonts w:ascii="GHEA Grapalat" w:eastAsia="Times New Roman" w:hAnsi="GHEA Grapalat" w:cstheme="minorBidi"/>
          <w:i/>
          <w:sz w:val="24"/>
          <w:szCs w:val="24"/>
          <w:lang w:val="hy-AM" w:eastAsia="ru-RU"/>
        </w:rPr>
      </w:pPr>
      <w:r w:rsidRPr="00740072">
        <w:rPr>
          <w:rFonts w:ascii="GHEA Grapalat" w:eastAsiaTheme="minorHAnsi" w:hAnsi="GHEA Grapalat" w:cstheme="minorBidi"/>
          <w:b/>
          <w:i/>
          <w:sz w:val="24"/>
          <w:szCs w:val="24"/>
          <w:lang w:val="hy-AM"/>
        </w:rPr>
        <w:t xml:space="preserve">ԱՆ դիրքորոշում։ </w:t>
      </w:r>
      <w:r w:rsidR="00B13F1C" w:rsidRPr="00740072">
        <w:rPr>
          <w:rFonts w:ascii="GHEA Grapalat" w:eastAsiaTheme="minorHAnsi" w:hAnsi="GHEA Grapalat" w:cs="Sylfaen"/>
          <w:i/>
          <w:sz w:val="24"/>
          <w:szCs w:val="24"/>
          <w:lang w:val="hy-AM"/>
        </w:rPr>
        <w:t xml:space="preserve">Արձանագրությամբ նշված այն պնդումը, որ </w:t>
      </w:r>
      <w:r w:rsidR="00B13F1C" w:rsidRPr="00740072">
        <w:rPr>
          <w:rFonts w:ascii="GHEA Grapalat" w:eastAsia="Times New Roman" w:hAnsi="GHEA Grapalat" w:cstheme="minorBidi"/>
          <w:i/>
          <w:sz w:val="24"/>
          <w:szCs w:val="24"/>
          <w:lang w:val="hy-AM" w:eastAsia="ru-RU"/>
        </w:rPr>
        <w:t xml:space="preserve">նախնական հարցման գնահատման ժամանակ փորձագետ/մշտադիտարկողի կողմից բժշկական գնահատում չի իրականացվել, այլ գնահատվել է միայն քաղաքացու համապատասխանությունը պետական պատվերից օգտվելու իրավունքին, և համապատասխան ուղեգրի առկայությանը, արդյունքում, նշված աշխատանքի իրականացման մեջ բացակայել է բժշկական բաղադրիչը, ինչը չի հիմնավորում նշված աշխատանքների իրականացման մեջ բժիշկ-փորձագետի ներգրավման անհրաժեշտությունը, և նույն աշխատանքը կարող էր կատարվել նաև բժիշկ չհանդիսացող այլ մասնագետի կողմից, իսկ բուն մեխանիկական աշխատանքը՝ նաև  ծրագրային ապահովման </w:t>
      </w:r>
      <w:r w:rsidR="00B13F1C" w:rsidRPr="00740072">
        <w:rPr>
          <w:rFonts w:ascii="GHEA Grapalat" w:eastAsia="Times New Roman" w:hAnsi="GHEA Grapalat" w:cstheme="minorBidi"/>
          <w:i/>
          <w:sz w:val="24"/>
          <w:szCs w:val="24"/>
          <w:lang w:val="hy-AM" w:eastAsia="ru-RU"/>
        </w:rPr>
        <w:lastRenderedPageBreak/>
        <w:t>փաթեթի միջոցով, իրականությանը չի համապատասխանում, քանի որ բժիշկ-փորձագետների կողմից գնահատվում է նախնական ախտորոշումները, դրանց «պլանային», «անհետաձգելի» կարգավիճակները,</w:t>
      </w:r>
      <w:r w:rsidR="00A31E88">
        <w:rPr>
          <w:rFonts w:ascii="GHEA Grapalat" w:eastAsia="Times New Roman" w:hAnsi="GHEA Grapalat" w:cstheme="minorBidi"/>
          <w:i/>
          <w:sz w:val="24"/>
          <w:szCs w:val="24"/>
          <w:lang w:val="hy-AM" w:eastAsia="ru-RU"/>
        </w:rPr>
        <w:t xml:space="preserve"> </w:t>
      </w:r>
      <w:r w:rsidR="00B13F1C" w:rsidRPr="00740072">
        <w:rPr>
          <w:rFonts w:ascii="GHEA Grapalat" w:eastAsia="Times New Roman" w:hAnsi="GHEA Grapalat" w:cstheme="minorBidi"/>
          <w:i/>
          <w:sz w:val="24"/>
          <w:szCs w:val="24"/>
          <w:lang w:val="hy-AM" w:eastAsia="ru-RU"/>
        </w:rPr>
        <w:t>ախտորոշման համապատասխանությունը վերակենդանացման միջոցառումներ պահանջող ցանկին և այլն: Միաժամանակ պետք է նշել, որ նախնական հարցումների դիտարկումը բժիշկ-փորձագետների աշխատանքների միայն փոքր մասն է կազմում և առողջապահության նախարարության կողմից էլեկտրոնային առողջապահության Արմեդ համակարգի օպերատորի հետ աշխատանքներ են տարվում նախնական հարցումների հաստատման աշխատանքները ինքնաշխատ (ավտոմատ) դարձնելու ուղղությամբ:</w:t>
      </w:r>
    </w:p>
    <w:p w14:paraId="0509181C" w14:textId="4335E4C8" w:rsidR="00B13F1C" w:rsidRPr="00740072" w:rsidRDefault="00B13F1C" w:rsidP="00740072">
      <w:pPr>
        <w:spacing w:after="0" w:line="240" w:lineRule="auto"/>
        <w:ind w:firstLine="709"/>
        <w:jc w:val="both"/>
        <w:rPr>
          <w:rFonts w:ascii="GHEA Grapalat" w:eastAsiaTheme="minorHAnsi" w:hAnsi="GHEA Grapalat" w:cs="Sylfaen"/>
          <w:i/>
          <w:sz w:val="24"/>
          <w:szCs w:val="24"/>
          <w:lang w:val="hy-AM"/>
        </w:rPr>
      </w:pPr>
      <w:r w:rsidRPr="00740072">
        <w:rPr>
          <w:rFonts w:ascii="GHEA Grapalat" w:eastAsia="Times New Roman" w:hAnsi="GHEA Grapalat" w:cstheme="minorBidi"/>
          <w:i/>
          <w:sz w:val="24"/>
          <w:szCs w:val="24"/>
          <w:lang w:val="hy-AM" w:eastAsia="ru-RU"/>
        </w:rPr>
        <w:t>Հարկ է նշել, որ ա</w:t>
      </w:r>
      <w:r w:rsidRPr="00740072">
        <w:rPr>
          <w:rFonts w:ascii="GHEA Grapalat" w:eastAsiaTheme="minorHAnsi" w:hAnsi="GHEA Grapalat" w:cs="Sylfaen"/>
          <w:i/>
          <w:sz w:val="24"/>
          <w:szCs w:val="24"/>
          <w:lang w:val="hy-AM"/>
        </w:rPr>
        <w:t>ռողջապահության նախարարի 2022թ</w:t>
      </w:r>
      <w:r w:rsidR="00A31E88" w:rsidRPr="00A31E88">
        <w:rPr>
          <w:rFonts w:ascii="GHEA Grapalat" w:eastAsiaTheme="minorHAnsi" w:hAnsi="GHEA Grapalat" w:cs="Sylfaen"/>
          <w:i/>
          <w:sz w:val="24"/>
          <w:szCs w:val="24"/>
          <w:lang w:val="hy-AM"/>
        </w:rPr>
        <w:t>.</w:t>
      </w:r>
      <w:r w:rsidRPr="00740072">
        <w:rPr>
          <w:rFonts w:ascii="GHEA Grapalat" w:eastAsiaTheme="minorHAnsi" w:hAnsi="GHEA Grapalat" w:cs="Sylfaen"/>
          <w:i/>
          <w:sz w:val="24"/>
          <w:szCs w:val="24"/>
          <w:lang w:val="hy-AM"/>
        </w:rPr>
        <w:t xml:space="preserve"> սեպտեմբերի 1-ի </w:t>
      </w:r>
      <w:r w:rsidR="00A31E88">
        <w:rPr>
          <w:rFonts w:ascii="GHEA Grapalat" w:eastAsiaTheme="minorHAnsi" w:hAnsi="GHEA Grapalat" w:cs="Sylfaen"/>
          <w:i/>
          <w:sz w:val="24"/>
          <w:szCs w:val="24"/>
          <w:lang w:val="hy-AM"/>
        </w:rPr>
        <w:t xml:space="preserve">թիվ </w:t>
      </w:r>
      <w:r w:rsidRPr="00740072">
        <w:rPr>
          <w:rFonts w:ascii="GHEA Grapalat" w:eastAsiaTheme="minorHAnsi" w:hAnsi="GHEA Grapalat" w:cs="Sylfaen"/>
          <w:i/>
          <w:sz w:val="24"/>
          <w:szCs w:val="24"/>
          <w:lang w:val="hy-AM"/>
        </w:rPr>
        <w:t>4131–Լ հրամանով հաստատված պետական բյուջեի թվով 8 ծրագրերի, միջոցառումների/ենթամիջոցառումների շրջանակներում իրականացվող դեպքերի անհատական վարման աշխատանքներին ներգրավված են նաև բժշկական կենտրոնների մասնագետ-բժիշներ՝ նրանց հետ կնքելով աշխատանքային պայմանագրեր: Բժիշկ-մասնագետների ընտրությունը պայմանավորված է կազմակերպությունների կողմից նախորդ տարիների ընթացքում ներկայացված հաշվետվությունների վերլուծության վրա՝ առավել ծախսատար, ամենահաճախ հանդիպող ախտորոշումներ ու ծառայություններ, կազմակերպությունների կողմից ներկայացված հաշվետվություններում հաճախ հանդիպող սխալներ, խախտումներ</w:t>
      </w:r>
      <w:r w:rsidR="00A31E88">
        <w:rPr>
          <w:rFonts w:ascii="GHEA Grapalat" w:eastAsiaTheme="minorHAnsi" w:hAnsi="GHEA Grapalat" w:cs="Sylfaen"/>
          <w:i/>
          <w:sz w:val="24"/>
          <w:szCs w:val="24"/>
          <w:lang w:val="hy-AM"/>
        </w:rPr>
        <w:t xml:space="preserve"> </w:t>
      </w:r>
      <w:r w:rsidRPr="00740072">
        <w:rPr>
          <w:rFonts w:ascii="GHEA Grapalat" w:eastAsiaTheme="minorHAnsi" w:hAnsi="GHEA Grapalat" w:cs="Sylfaen"/>
          <w:i/>
          <w:sz w:val="24"/>
          <w:szCs w:val="24"/>
          <w:lang w:val="hy-AM"/>
        </w:rPr>
        <w:t>և այլն՝ հաշվի առնելով նաև դեպքերի անհատական վարման աշխատանքներին մասնագետ-բժիշներ ներգրավելու</w:t>
      </w:r>
      <w:r w:rsidR="0043166C">
        <w:rPr>
          <w:rFonts w:ascii="GHEA Grapalat" w:eastAsiaTheme="minorHAnsi" w:hAnsi="GHEA Grapalat" w:cs="Sylfaen"/>
          <w:i/>
          <w:sz w:val="24"/>
          <w:szCs w:val="24"/>
          <w:lang w:val="hy-AM"/>
        </w:rPr>
        <w:t xml:space="preserve"> </w:t>
      </w:r>
      <w:r w:rsidRPr="00740072">
        <w:rPr>
          <w:rFonts w:ascii="GHEA Grapalat" w:eastAsiaTheme="minorHAnsi" w:hAnsi="GHEA Grapalat" w:cs="Sylfaen"/>
          <w:i/>
          <w:sz w:val="24"/>
          <w:szCs w:val="24"/>
          <w:lang w:val="hy-AM"/>
        </w:rPr>
        <w:t xml:space="preserve">Պետական վերահսկողական ծառայության և Հաշվեքննիչ պալատի առաջարկները և դիտողությունները: </w:t>
      </w:r>
    </w:p>
    <w:p w14:paraId="48EE946E" w14:textId="77777777" w:rsidR="00B13F1C" w:rsidRPr="00740072" w:rsidRDefault="00B13F1C" w:rsidP="00740072">
      <w:pPr>
        <w:spacing w:after="0" w:line="240" w:lineRule="auto"/>
        <w:ind w:firstLine="709"/>
        <w:jc w:val="both"/>
        <w:rPr>
          <w:rFonts w:ascii="GHEA Grapalat" w:eastAsiaTheme="minorHAnsi" w:hAnsi="GHEA Grapalat" w:cs="Sylfaen"/>
          <w:i/>
          <w:sz w:val="24"/>
          <w:szCs w:val="24"/>
          <w:lang w:val="hy-AM"/>
        </w:rPr>
      </w:pPr>
      <w:r w:rsidRPr="00740072">
        <w:rPr>
          <w:rFonts w:ascii="GHEA Grapalat" w:eastAsiaTheme="minorHAnsi" w:hAnsi="GHEA Grapalat" w:cs="Sylfaen"/>
          <w:i/>
          <w:sz w:val="24"/>
          <w:szCs w:val="24"/>
          <w:lang w:val="hy-AM"/>
        </w:rPr>
        <w:t xml:space="preserve">Նշված մասնագետների ներգրավումը պայմանավորված է նաև դեպքերի անհատական վարման համար արհեստական ինտելեկտի ներդրման նախապատրաստական աշխատանքներով: Մասնավորապես նշված աշխատակիցների կողմից դեպքերի հաստատման կամ մերժման տրամաբանության հիման վրա ևս կձևավորվեն արհեստական բանականության ներդրման համար անհրաժեշտ նվազագույն կրիտիկական ծավալներ: </w:t>
      </w:r>
    </w:p>
    <w:p w14:paraId="07BC0572" w14:textId="4CF97958" w:rsidR="0043166C" w:rsidRDefault="00CE076E" w:rsidP="00740072">
      <w:pPr>
        <w:spacing w:after="0" w:line="240" w:lineRule="auto"/>
        <w:ind w:firstLine="709"/>
        <w:jc w:val="both"/>
        <w:rPr>
          <w:rFonts w:ascii="GHEA Grapalat" w:eastAsiaTheme="minorHAnsi" w:hAnsi="GHEA Grapalat" w:cstheme="minorBidi"/>
          <w:i/>
          <w:sz w:val="24"/>
          <w:szCs w:val="24"/>
          <w:lang w:val="hy-AM"/>
        </w:rPr>
      </w:pPr>
      <w:r w:rsidRPr="00740072">
        <w:rPr>
          <w:rFonts w:ascii="GHEA Grapalat" w:eastAsiaTheme="minorHAnsi" w:hAnsi="GHEA Grapalat" w:cstheme="minorBidi"/>
          <w:b/>
          <w:i/>
          <w:sz w:val="24"/>
          <w:szCs w:val="24"/>
          <w:lang w:val="hy-AM"/>
        </w:rPr>
        <w:t>Հաշվեքննողի արձագանք։</w:t>
      </w:r>
      <w:r w:rsidR="0043166C">
        <w:rPr>
          <w:rFonts w:ascii="GHEA Grapalat" w:eastAsiaTheme="minorHAnsi" w:hAnsi="GHEA Grapalat" w:cstheme="minorBidi"/>
          <w:b/>
          <w:i/>
          <w:sz w:val="24"/>
          <w:szCs w:val="24"/>
          <w:lang w:val="hy-AM"/>
        </w:rPr>
        <w:t xml:space="preserve"> </w:t>
      </w:r>
      <w:r w:rsidR="0043166C" w:rsidRPr="0043166C">
        <w:rPr>
          <w:rFonts w:ascii="GHEA Grapalat" w:eastAsiaTheme="minorHAnsi" w:hAnsi="GHEA Grapalat" w:cstheme="minorBidi"/>
          <w:i/>
          <w:sz w:val="24"/>
          <w:szCs w:val="24"/>
          <w:lang w:val="hy-AM"/>
        </w:rPr>
        <w:t>Ն</w:t>
      </w:r>
      <w:r w:rsidR="0043166C">
        <w:rPr>
          <w:rFonts w:ascii="GHEA Grapalat" w:eastAsiaTheme="minorHAnsi" w:hAnsi="GHEA Grapalat" w:cstheme="minorBidi"/>
          <w:i/>
          <w:sz w:val="24"/>
          <w:szCs w:val="24"/>
          <w:lang w:val="hy-AM"/>
        </w:rPr>
        <w:t xml:space="preserve">ախարարության կողմից ներկայացված դիրքորոշումը լրացուցիչ պարզաբանման կարիք ունի՝ մի դեպքում նշվում է, որ </w:t>
      </w:r>
      <w:r w:rsidR="0043166C" w:rsidRPr="00740072">
        <w:rPr>
          <w:rFonts w:ascii="GHEA Grapalat" w:eastAsia="Times New Roman" w:hAnsi="GHEA Grapalat" w:cstheme="minorBidi"/>
          <w:i/>
          <w:sz w:val="24"/>
          <w:szCs w:val="24"/>
          <w:lang w:val="hy-AM" w:eastAsia="ru-RU"/>
        </w:rPr>
        <w:t>բժիշկ-փորձագետների կողմից գնահատվում է նախնական ախտորոշումները, դրանց «պլանային», «անհետաձգելի» կարգավիճակները,</w:t>
      </w:r>
      <w:r w:rsidR="0043166C">
        <w:rPr>
          <w:rFonts w:ascii="GHEA Grapalat" w:eastAsia="Times New Roman" w:hAnsi="GHEA Grapalat" w:cstheme="minorBidi"/>
          <w:i/>
          <w:sz w:val="24"/>
          <w:szCs w:val="24"/>
          <w:lang w:val="hy-AM" w:eastAsia="ru-RU"/>
        </w:rPr>
        <w:t xml:space="preserve"> </w:t>
      </w:r>
      <w:r w:rsidR="0043166C" w:rsidRPr="00740072">
        <w:rPr>
          <w:rFonts w:ascii="GHEA Grapalat" w:eastAsia="Times New Roman" w:hAnsi="GHEA Grapalat" w:cstheme="minorBidi"/>
          <w:i/>
          <w:sz w:val="24"/>
          <w:szCs w:val="24"/>
          <w:lang w:val="hy-AM" w:eastAsia="ru-RU"/>
        </w:rPr>
        <w:t>ախտորոշման համապատասխանությունը վերակենդանացման միջոցառումներ պահանջող ցանկին և այլն</w:t>
      </w:r>
      <w:r w:rsidR="0043166C">
        <w:rPr>
          <w:rFonts w:ascii="GHEA Grapalat" w:eastAsia="Times New Roman" w:hAnsi="GHEA Grapalat" w:cstheme="minorBidi"/>
          <w:i/>
          <w:sz w:val="24"/>
          <w:szCs w:val="24"/>
          <w:lang w:val="hy-AM" w:eastAsia="ru-RU"/>
        </w:rPr>
        <w:t>, մյուս դեպքում՝ Նախարարության և էլեկտրոնային առողջապահության Արմեդ համակարգի օպերատորի հետ աշխատանքներ են տարվում</w:t>
      </w:r>
      <w:r w:rsidR="0043166C" w:rsidRPr="0043166C">
        <w:rPr>
          <w:rFonts w:ascii="GHEA Grapalat" w:eastAsia="Times New Roman" w:hAnsi="GHEA Grapalat" w:cstheme="minorBidi"/>
          <w:i/>
          <w:sz w:val="24"/>
          <w:szCs w:val="24"/>
          <w:lang w:val="hy-AM" w:eastAsia="ru-RU"/>
        </w:rPr>
        <w:t xml:space="preserve"> </w:t>
      </w:r>
      <w:r w:rsidR="0043166C" w:rsidRPr="00740072">
        <w:rPr>
          <w:rFonts w:ascii="GHEA Grapalat" w:eastAsia="Times New Roman" w:hAnsi="GHEA Grapalat" w:cstheme="minorBidi"/>
          <w:i/>
          <w:sz w:val="24"/>
          <w:szCs w:val="24"/>
          <w:lang w:val="hy-AM" w:eastAsia="ru-RU"/>
        </w:rPr>
        <w:t>նախնական հարցումների հաստատման աշխատանքները ինքնաշխատ (ավտոմատ) դարձնելու ուղղությամբ</w:t>
      </w:r>
      <w:r w:rsidR="009143B0">
        <w:rPr>
          <w:rFonts w:ascii="GHEA Grapalat" w:eastAsia="Times New Roman" w:hAnsi="GHEA Grapalat" w:cstheme="minorBidi"/>
          <w:i/>
          <w:sz w:val="24"/>
          <w:szCs w:val="24"/>
          <w:lang w:val="hy-AM" w:eastAsia="ru-RU"/>
        </w:rPr>
        <w:t>։ Միաժամանակ, արձանագրվածը հիմնավորվում է նաև փաստացի ինքնաշխատ հաստատումների թվի աճով և մերժումների թվի նվազումով։</w:t>
      </w:r>
    </w:p>
    <w:p w14:paraId="6491C622" w14:textId="1930132D" w:rsidR="0043166C" w:rsidRDefault="0043166C" w:rsidP="00740072">
      <w:pPr>
        <w:spacing w:after="0" w:line="240" w:lineRule="auto"/>
        <w:ind w:firstLine="709"/>
        <w:jc w:val="both"/>
        <w:rPr>
          <w:rFonts w:ascii="GHEA Grapalat" w:eastAsiaTheme="minorHAnsi" w:hAnsi="GHEA Grapalat" w:cstheme="minorBidi"/>
          <w:b/>
          <w:i/>
          <w:sz w:val="24"/>
          <w:szCs w:val="24"/>
          <w:lang w:val="hy-AM"/>
        </w:rPr>
      </w:pPr>
    </w:p>
    <w:p w14:paraId="2BD925DB" w14:textId="4AD474C9" w:rsidR="00CB3D5D" w:rsidRDefault="00CE076E" w:rsidP="00E13E97">
      <w:pPr>
        <w:spacing w:after="0" w:line="240" w:lineRule="auto"/>
        <w:ind w:left="709"/>
        <w:jc w:val="both"/>
        <w:rPr>
          <w:rFonts w:ascii="GHEA Grapalat" w:hAnsi="GHEA Grapalat"/>
          <w:b/>
          <w:i/>
          <w:color w:val="0070C0"/>
          <w:sz w:val="24"/>
          <w:lang w:val="hy-AM"/>
        </w:rPr>
      </w:pPr>
      <w:r>
        <w:rPr>
          <w:rFonts w:ascii="GHEA Grapalat" w:hAnsi="GHEA Grapalat"/>
          <w:b/>
          <w:i/>
          <w:color w:val="0070C0"/>
          <w:sz w:val="24"/>
          <w:lang w:val="hy-AM"/>
        </w:rPr>
        <w:t>Եզրահանգում</w:t>
      </w:r>
      <w:r w:rsidRPr="00D91A84">
        <w:rPr>
          <w:rFonts w:ascii="GHEA Grapalat" w:hAnsi="GHEA Grapalat"/>
          <w:b/>
          <w:i/>
          <w:color w:val="0070C0"/>
          <w:sz w:val="24"/>
          <w:lang w:val="hy-AM"/>
        </w:rPr>
        <w:t>։</w:t>
      </w:r>
      <w:r w:rsidR="00E13E97" w:rsidRPr="00E13E97">
        <w:rPr>
          <w:rFonts w:ascii="GHEA Grapalat" w:hAnsi="GHEA Grapalat"/>
          <w:b/>
          <w:i/>
          <w:color w:val="0070C0"/>
          <w:sz w:val="24"/>
          <w:lang w:val="hy-AM"/>
        </w:rPr>
        <w:t xml:space="preserve"> </w:t>
      </w:r>
      <w:r w:rsidR="00CB3D5D" w:rsidRPr="007558F9">
        <w:rPr>
          <w:rFonts w:ascii="GHEA Grapalat" w:hAnsi="GHEA Grapalat"/>
          <w:b/>
          <w:i/>
          <w:color w:val="0070C0"/>
          <w:sz w:val="24"/>
          <w:lang w:val="hy-AM"/>
        </w:rPr>
        <w:t xml:space="preserve"> </w:t>
      </w:r>
      <w:r w:rsidR="00CB3D5D" w:rsidRPr="00E13E97">
        <w:rPr>
          <w:rFonts w:ascii="GHEA Grapalat" w:hAnsi="GHEA Grapalat"/>
          <w:i/>
          <w:color w:val="0070C0"/>
          <w:sz w:val="24"/>
          <w:lang w:val="hy-AM"/>
        </w:rPr>
        <w:t xml:space="preserve">Ծրագրի շրջանակներում դեպքերի անհատական վարման </w:t>
      </w:r>
      <w:r w:rsidR="00CB3D5D">
        <w:rPr>
          <w:rFonts w:ascii="GHEA Grapalat" w:hAnsi="GHEA Grapalat"/>
          <w:i/>
          <w:color w:val="0070C0"/>
          <w:sz w:val="24"/>
          <w:lang w:val="hy-AM"/>
        </w:rPr>
        <w:t xml:space="preserve"> ավտոմատացված </w:t>
      </w:r>
      <w:r w:rsidR="00CB3D5D" w:rsidRPr="00E13E97">
        <w:rPr>
          <w:rFonts w:ascii="GHEA Grapalat" w:hAnsi="GHEA Grapalat"/>
          <w:i/>
          <w:color w:val="0070C0"/>
          <w:sz w:val="24"/>
          <w:lang w:val="hy-AM"/>
        </w:rPr>
        <w:t>համակարգ</w:t>
      </w:r>
      <w:r w:rsidR="00CB3D5D">
        <w:rPr>
          <w:rFonts w:ascii="GHEA Grapalat" w:hAnsi="GHEA Grapalat"/>
          <w:i/>
          <w:color w:val="0070C0"/>
          <w:sz w:val="24"/>
          <w:lang w:val="hy-AM"/>
        </w:rPr>
        <w:t xml:space="preserve">ի </w:t>
      </w:r>
      <w:r w:rsidR="00CB3D5D" w:rsidRPr="007558F9">
        <w:rPr>
          <w:rFonts w:ascii="GHEA Grapalat" w:hAnsi="GHEA Grapalat"/>
          <w:i/>
          <w:color w:val="0070C0"/>
          <w:sz w:val="24"/>
          <w:lang w:val="hy-AM"/>
        </w:rPr>
        <w:t>գնահատման վերա</w:t>
      </w:r>
      <w:r w:rsidR="007558F9">
        <w:rPr>
          <w:rFonts w:ascii="GHEA Grapalat" w:hAnsi="GHEA Grapalat"/>
          <w:i/>
          <w:color w:val="0070C0"/>
          <w:sz w:val="24"/>
          <w:lang w:val="hy-AM"/>
        </w:rPr>
        <w:t>բերյ</w:t>
      </w:r>
      <w:r w:rsidR="00CB3D5D" w:rsidRPr="007558F9">
        <w:rPr>
          <w:rFonts w:ascii="GHEA Grapalat" w:hAnsi="GHEA Grapalat"/>
          <w:i/>
          <w:color w:val="0070C0"/>
          <w:sz w:val="24"/>
          <w:lang w:val="hy-AM"/>
        </w:rPr>
        <w:t xml:space="preserve">ալ հնարավորություն չի </w:t>
      </w:r>
      <w:r w:rsidR="00CB3D5D" w:rsidRPr="007558F9">
        <w:rPr>
          <w:rFonts w:ascii="GHEA Grapalat" w:hAnsi="GHEA Grapalat"/>
          <w:i/>
          <w:color w:val="0070C0"/>
          <w:sz w:val="24"/>
          <w:lang w:val="hy-AM"/>
        </w:rPr>
        <w:lastRenderedPageBreak/>
        <w:t>ընձեռնվել դատողություններ անել՝</w:t>
      </w:r>
      <w:r w:rsidR="00CB3D5D">
        <w:rPr>
          <w:rFonts w:ascii="GHEA Grapalat" w:eastAsia="Times New Roman" w:hAnsi="GHEA Grapalat"/>
          <w:sz w:val="24"/>
          <w:szCs w:val="24"/>
          <w:lang w:val="hy-AM" w:eastAsia="ru-RU"/>
        </w:rPr>
        <w:t xml:space="preserve"> </w:t>
      </w:r>
      <w:r w:rsidR="00CB3D5D" w:rsidRPr="007558F9">
        <w:rPr>
          <w:rFonts w:ascii="GHEA Grapalat" w:hAnsi="GHEA Grapalat"/>
          <w:i/>
          <w:color w:val="0070C0"/>
          <w:sz w:val="24"/>
          <w:lang w:val="hy-AM"/>
        </w:rPr>
        <w:t>էլեկտրոնային առողջապահության Արմեդ համակարգում տվյալների</w:t>
      </w:r>
      <w:r w:rsidR="00D721CE" w:rsidRPr="007558F9">
        <w:rPr>
          <w:rFonts w:ascii="GHEA Grapalat" w:hAnsi="GHEA Grapalat"/>
          <w:i/>
          <w:color w:val="0070C0"/>
          <w:sz w:val="24"/>
          <w:lang w:val="hy-AM"/>
        </w:rPr>
        <w:t xml:space="preserve"> բացակայության, դրանց</w:t>
      </w:r>
      <w:r w:rsidR="00CB3D5D" w:rsidRPr="007558F9">
        <w:rPr>
          <w:rFonts w:ascii="GHEA Grapalat" w:hAnsi="GHEA Grapalat"/>
          <w:i/>
          <w:color w:val="0070C0"/>
          <w:sz w:val="24"/>
          <w:lang w:val="hy-AM"/>
        </w:rPr>
        <w:t xml:space="preserve"> չպահպանվելու պատճառով</w:t>
      </w:r>
      <w:r w:rsidR="007558F9">
        <w:rPr>
          <w:rFonts w:ascii="GHEA Grapalat" w:hAnsi="GHEA Grapalat"/>
          <w:i/>
          <w:color w:val="0070C0"/>
          <w:sz w:val="24"/>
          <w:lang w:val="hy-AM"/>
        </w:rPr>
        <w:t>։</w:t>
      </w:r>
    </w:p>
    <w:p w14:paraId="751C0482" w14:textId="6487A27B" w:rsidR="00CE076E" w:rsidRPr="00300DAA" w:rsidRDefault="00CE076E" w:rsidP="00E13E97">
      <w:pPr>
        <w:spacing w:after="0" w:line="240" w:lineRule="auto"/>
        <w:ind w:left="709"/>
        <w:jc w:val="both"/>
        <w:rPr>
          <w:rFonts w:ascii="GHEA Grapalat" w:hAnsi="GHEA Grapalat"/>
          <w:i/>
          <w:color w:val="0070C0"/>
          <w:sz w:val="24"/>
          <w:lang w:val="hy-AM"/>
        </w:rPr>
      </w:pPr>
      <w:r>
        <w:rPr>
          <w:rFonts w:ascii="GHEA Grapalat" w:hAnsi="GHEA Grapalat"/>
          <w:b/>
          <w:i/>
          <w:color w:val="0070C0"/>
          <w:sz w:val="24"/>
          <w:lang w:val="hy-AM"/>
        </w:rPr>
        <w:t>Առաջարկություն</w:t>
      </w:r>
      <w:r w:rsidR="00E13E97">
        <w:rPr>
          <w:rFonts w:ascii="GHEA Grapalat" w:hAnsi="GHEA Grapalat"/>
          <w:b/>
          <w:i/>
          <w:color w:val="0070C0"/>
          <w:sz w:val="24"/>
          <w:lang w:val="hy-AM"/>
        </w:rPr>
        <w:t xml:space="preserve">։ </w:t>
      </w:r>
      <w:r w:rsidR="00CB3D5D" w:rsidRPr="007558F9">
        <w:rPr>
          <w:rFonts w:ascii="GHEA Grapalat" w:hAnsi="GHEA Grapalat"/>
          <w:i/>
          <w:color w:val="0070C0"/>
          <w:sz w:val="24"/>
          <w:lang w:val="hy-AM"/>
        </w:rPr>
        <w:t>Միջոցներ</w:t>
      </w:r>
      <w:r w:rsidR="00CB3D5D" w:rsidRPr="00E13E97">
        <w:rPr>
          <w:rFonts w:ascii="GHEA Grapalat" w:hAnsi="GHEA Grapalat"/>
          <w:i/>
          <w:color w:val="0070C0"/>
          <w:sz w:val="24"/>
          <w:lang w:val="hy-AM"/>
        </w:rPr>
        <w:t xml:space="preserve"> </w:t>
      </w:r>
      <w:r w:rsidR="00E13E97" w:rsidRPr="00E13E97">
        <w:rPr>
          <w:rFonts w:ascii="GHEA Grapalat" w:hAnsi="GHEA Grapalat"/>
          <w:i/>
          <w:color w:val="0070C0"/>
          <w:sz w:val="24"/>
          <w:lang w:val="hy-AM"/>
        </w:rPr>
        <w:t>ձեռնարկել</w:t>
      </w:r>
      <w:r w:rsidR="00E13E97">
        <w:rPr>
          <w:rFonts w:ascii="GHEA Grapalat" w:hAnsi="GHEA Grapalat"/>
          <w:i/>
          <w:color w:val="0070C0"/>
          <w:sz w:val="24"/>
          <w:lang w:val="hy-AM"/>
        </w:rPr>
        <w:t xml:space="preserve"> </w:t>
      </w:r>
      <w:r w:rsidR="00E13E97" w:rsidRPr="00E13E97">
        <w:rPr>
          <w:rFonts w:ascii="GHEA Grapalat" w:hAnsi="GHEA Grapalat"/>
          <w:i/>
          <w:color w:val="0070C0"/>
          <w:sz w:val="24"/>
          <w:lang w:val="hy-AM"/>
        </w:rPr>
        <w:t>դեպքերի անհատական վարման</w:t>
      </w:r>
      <w:r w:rsidR="007558F9">
        <w:rPr>
          <w:rFonts w:ascii="GHEA Grapalat" w:hAnsi="GHEA Grapalat"/>
          <w:i/>
          <w:color w:val="0070C0"/>
          <w:sz w:val="24"/>
          <w:lang w:val="hy-AM"/>
        </w:rPr>
        <w:t xml:space="preserve"> համակարգի</w:t>
      </w:r>
      <w:r w:rsidR="00E13E97" w:rsidRPr="00E13E97">
        <w:rPr>
          <w:rFonts w:ascii="GHEA Grapalat" w:hAnsi="GHEA Grapalat"/>
          <w:i/>
          <w:color w:val="0070C0"/>
          <w:sz w:val="24"/>
          <w:lang w:val="hy-AM"/>
        </w:rPr>
        <w:t xml:space="preserve"> </w:t>
      </w:r>
      <w:r w:rsidR="007558F9">
        <w:rPr>
          <w:rFonts w:ascii="GHEA Grapalat" w:hAnsi="GHEA Grapalat"/>
          <w:i/>
          <w:color w:val="0070C0"/>
          <w:sz w:val="24"/>
          <w:lang w:val="hy-AM"/>
        </w:rPr>
        <w:t xml:space="preserve">(case management) </w:t>
      </w:r>
      <w:r w:rsidR="00CB3D5D" w:rsidRPr="007558F9">
        <w:rPr>
          <w:rFonts w:ascii="GHEA Grapalat" w:hAnsi="GHEA Grapalat"/>
          <w:i/>
          <w:color w:val="0070C0"/>
          <w:sz w:val="24"/>
          <w:lang w:val="hy-AM"/>
        </w:rPr>
        <w:t>աշխա</w:t>
      </w:r>
      <w:r w:rsidR="00B642D3" w:rsidRPr="007558F9">
        <w:rPr>
          <w:rFonts w:ascii="GHEA Grapalat" w:hAnsi="GHEA Grapalat"/>
          <w:i/>
          <w:color w:val="0070C0"/>
          <w:sz w:val="24"/>
          <w:lang w:val="hy-AM"/>
        </w:rPr>
        <w:t xml:space="preserve">տանքների բարելավման </w:t>
      </w:r>
      <w:r w:rsidR="00E13E97" w:rsidRPr="00E13E97">
        <w:rPr>
          <w:rFonts w:ascii="GHEA Grapalat" w:hAnsi="GHEA Grapalat"/>
          <w:i/>
          <w:color w:val="0070C0"/>
          <w:sz w:val="24"/>
          <w:lang w:val="hy-AM"/>
        </w:rPr>
        <w:t>ուղղությամբ։</w:t>
      </w:r>
    </w:p>
    <w:p w14:paraId="0C74D140" w14:textId="77777777" w:rsidR="00604737" w:rsidRPr="00300DAA" w:rsidRDefault="00604737" w:rsidP="00300DAA">
      <w:pPr>
        <w:spacing w:after="0" w:line="240" w:lineRule="auto"/>
        <w:ind w:left="709"/>
        <w:jc w:val="both"/>
        <w:rPr>
          <w:rFonts w:ascii="GHEA Grapalat" w:hAnsi="GHEA Grapalat"/>
          <w:i/>
          <w:color w:val="0070C0"/>
          <w:sz w:val="24"/>
          <w:lang w:val="hy-AM"/>
        </w:rPr>
      </w:pPr>
    </w:p>
    <w:p w14:paraId="788C316E" w14:textId="060CACFE" w:rsidR="00604737" w:rsidRDefault="00604737" w:rsidP="00237818">
      <w:pPr>
        <w:spacing w:after="0" w:line="240" w:lineRule="auto"/>
        <w:jc w:val="both"/>
        <w:rPr>
          <w:rFonts w:ascii="GHEA Grapalat" w:hAnsi="GHEA Grapalat"/>
          <w:b/>
          <w:i/>
          <w:color w:val="0070C0"/>
          <w:sz w:val="24"/>
          <w:lang w:val="hy-AM"/>
        </w:rPr>
      </w:pPr>
      <w:r>
        <w:rPr>
          <w:rFonts w:ascii="GHEA Grapalat" w:hAnsi="GHEA Grapalat"/>
          <w:b/>
          <w:i/>
          <w:color w:val="0070C0"/>
          <w:sz w:val="24"/>
          <w:lang w:val="hy-AM"/>
        </w:rPr>
        <w:t>Հարց</w:t>
      </w:r>
      <w:r w:rsidRPr="00D91A84">
        <w:rPr>
          <w:rFonts w:ascii="GHEA Grapalat" w:hAnsi="GHEA Grapalat"/>
          <w:b/>
          <w:i/>
          <w:color w:val="0070C0"/>
          <w:sz w:val="24"/>
          <w:lang w:val="hy-AM"/>
        </w:rPr>
        <w:t xml:space="preserve"> </w:t>
      </w:r>
      <w:r w:rsidR="005D0BE9">
        <w:rPr>
          <w:rFonts w:ascii="GHEA Grapalat" w:hAnsi="GHEA Grapalat"/>
          <w:b/>
          <w:i/>
          <w:color w:val="0070C0"/>
          <w:sz w:val="24"/>
          <w:lang w:val="hy-AM"/>
        </w:rPr>
        <w:t>9</w:t>
      </w:r>
      <w:r w:rsidRPr="00D91A84">
        <w:rPr>
          <w:rFonts w:ascii="GHEA Grapalat" w:hAnsi="GHEA Grapalat"/>
          <w:b/>
          <w:i/>
          <w:color w:val="0070C0"/>
          <w:sz w:val="24"/>
          <w:lang w:val="hy-AM"/>
        </w:rPr>
        <w:t xml:space="preserve">։ </w:t>
      </w:r>
      <w:r>
        <w:rPr>
          <w:rFonts w:ascii="GHEA Grapalat" w:hAnsi="GHEA Grapalat"/>
          <w:b/>
          <w:i/>
          <w:color w:val="0070C0"/>
          <w:sz w:val="24"/>
          <w:lang w:val="hy-AM"/>
        </w:rPr>
        <w:t>Արդյո՞ք ծ</w:t>
      </w:r>
      <w:r w:rsidRPr="00D91A84">
        <w:rPr>
          <w:rFonts w:ascii="GHEA Grapalat" w:hAnsi="GHEA Grapalat"/>
          <w:b/>
          <w:i/>
          <w:color w:val="0070C0"/>
          <w:sz w:val="24"/>
          <w:lang w:val="hy-AM"/>
        </w:rPr>
        <w:t xml:space="preserve">ննդօգնության </w:t>
      </w:r>
      <w:r w:rsidR="00801C61">
        <w:rPr>
          <w:rFonts w:ascii="GHEA Grapalat" w:hAnsi="GHEA Grapalat"/>
          <w:b/>
          <w:i/>
          <w:color w:val="0070C0"/>
          <w:sz w:val="24"/>
          <w:lang w:val="hy-AM"/>
        </w:rPr>
        <w:t>ԲԿ-</w:t>
      </w:r>
      <w:r w:rsidRPr="00D91A84">
        <w:rPr>
          <w:rFonts w:ascii="GHEA Grapalat" w:hAnsi="GHEA Grapalat"/>
          <w:b/>
          <w:i/>
          <w:color w:val="0070C0"/>
          <w:sz w:val="24"/>
          <w:lang w:val="hy-AM"/>
        </w:rPr>
        <w:t xml:space="preserve">ների փաստացի ծնունդների քանակը </w:t>
      </w:r>
      <w:r w:rsidRPr="00EC4CF0">
        <w:rPr>
          <w:rFonts w:ascii="GHEA Grapalat" w:hAnsi="GHEA Grapalat"/>
          <w:b/>
          <w:i/>
          <w:color w:val="0070C0"/>
          <w:sz w:val="24"/>
          <w:lang w:val="hy-AM"/>
        </w:rPr>
        <w:t>համապատասխանում է</w:t>
      </w:r>
      <w:r w:rsidRPr="00D91A84">
        <w:rPr>
          <w:rFonts w:ascii="GHEA Grapalat" w:hAnsi="GHEA Grapalat"/>
          <w:b/>
          <w:i/>
          <w:color w:val="0070C0"/>
          <w:sz w:val="24"/>
          <w:lang w:val="hy-AM"/>
        </w:rPr>
        <w:t xml:space="preserve">  դասակարգմամբ սահմանված նվազագույն քանակներին</w:t>
      </w:r>
    </w:p>
    <w:p w14:paraId="134DB636" w14:textId="77777777" w:rsidR="00801C61" w:rsidRPr="00801C61" w:rsidRDefault="00801C61" w:rsidP="00237818">
      <w:pPr>
        <w:spacing w:after="0" w:line="240" w:lineRule="auto"/>
        <w:jc w:val="both"/>
        <w:rPr>
          <w:rFonts w:ascii="GHEA Grapalat" w:hAnsi="GHEA Grapalat"/>
          <w:b/>
          <w:sz w:val="10"/>
          <w:szCs w:val="10"/>
          <w:lang w:val="hy-AM"/>
        </w:rPr>
      </w:pPr>
    </w:p>
    <w:p w14:paraId="3551371B" w14:textId="43FEC463" w:rsidR="00604737" w:rsidRDefault="00604737" w:rsidP="00237818">
      <w:pPr>
        <w:spacing w:after="0" w:line="240" w:lineRule="auto"/>
        <w:jc w:val="both"/>
        <w:rPr>
          <w:rFonts w:ascii="GHEA Grapalat" w:hAnsi="GHEA Grapalat"/>
          <w:iCs/>
          <w:sz w:val="24"/>
          <w:lang w:val="hy-AM"/>
        </w:rPr>
      </w:pPr>
      <w:r w:rsidRPr="00D91A84">
        <w:rPr>
          <w:rFonts w:ascii="GHEA Grapalat" w:hAnsi="GHEA Grapalat"/>
          <w:bCs/>
          <w:iCs/>
          <w:sz w:val="24"/>
          <w:lang w:val="hy-AM"/>
        </w:rPr>
        <w:tab/>
        <w:t xml:space="preserve">Համաձայն </w:t>
      </w:r>
      <w:r w:rsidRPr="00D91A84">
        <w:rPr>
          <w:rFonts w:ascii="GHEA Grapalat" w:hAnsi="GHEA Grapalat"/>
          <w:iCs/>
          <w:sz w:val="24"/>
          <w:lang w:val="hy-AM"/>
        </w:rPr>
        <w:t>ՀՀ առողջապահության նախարարի 2018թ.</w:t>
      </w:r>
      <w:r w:rsidRPr="00D91A84">
        <w:rPr>
          <w:rFonts w:cs="Calibri"/>
          <w:iCs/>
          <w:sz w:val="24"/>
          <w:lang w:val="hy-AM"/>
        </w:rPr>
        <w:t> </w:t>
      </w:r>
      <w:r w:rsidRPr="00D91A84">
        <w:rPr>
          <w:rFonts w:ascii="GHEA Grapalat" w:hAnsi="GHEA Grapalat"/>
          <w:iCs/>
          <w:sz w:val="24"/>
          <w:lang w:val="hy-AM"/>
        </w:rPr>
        <w:t xml:space="preserve"> հուլիսի 30-ի</w:t>
      </w:r>
      <w:r w:rsidR="00DF04FE">
        <w:rPr>
          <w:rFonts w:ascii="GHEA Grapalat" w:hAnsi="GHEA Grapalat"/>
          <w:iCs/>
          <w:sz w:val="24"/>
          <w:lang w:val="hy-AM"/>
        </w:rPr>
        <w:t xml:space="preserve"> թիվ</w:t>
      </w:r>
      <w:r w:rsidR="00C509A6">
        <w:rPr>
          <w:rFonts w:ascii="GHEA Grapalat" w:hAnsi="GHEA Grapalat"/>
          <w:iCs/>
          <w:sz w:val="24"/>
          <w:lang w:val="hy-AM"/>
        </w:rPr>
        <w:t xml:space="preserve"> </w:t>
      </w:r>
      <w:r w:rsidRPr="00D91A84">
        <w:rPr>
          <w:rFonts w:cs="Calibri"/>
          <w:iCs/>
          <w:sz w:val="24"/>
          <w:lang w:val="hy-AM"/>
        </w:rPr>
        <w:t> </w:t>
      </w:r>
      <w:r w:rsidRPr="00D91A84">
        <w:rPr>
          <w:rFonts w:ascii="GHEA Grapalat" w:hAnsi="GHEA Grapalat"/>
          <w:iCs/>
          <w:sz w:val="24"/>
          <w:lang w:val="hy-AM"/>
        </w:rPr>
        <w:t>1941-Ա</w:t>
      </w:r>
      <w:r w:rsidRPr="00D91A84">
        <w:rPr>
          <w:rFonts w:cs="Calibri"/>
          <w:iCs/>
          <w:sz w:val="24"/>
          <w:lang w:val="hy-AM"/>
        </w:rPr>
        <w:t> </w:t>
      </w:r>
      <w:r w:rsidRPr="00D91A84">
        <w:rPr>
          <w:rFonts w:ascii="GHEA Grapalat" w:hAnsi="GHEA Grapalat"/>
          <w:iCs/>
          <w:sz w:val="24"/>
          <w:lang w:val="hy-AM"/>
        </w:rPr>
        <w:t xml:space="preserve"> հրամանի հավելված 1-ի սահմանվել է </w:t>
      </w:r>
      <w:r w:rsidR="00C509A6">
        <w:rPr>
          <w:rFonts w:ascii="GHEA Grapalat" w:hAnsi="GHEA Grapalat"/>
          <w:iCs/>
          <w:sz w:val="24"/>
          <w:lang w:val="hy-AM"/>
        </w:rPr>
        <w:t>ծ</w:t>
      </w:r>
      <w:r w:rsidRPr="00D91A84">
        <w:rPr>
          <w:rFonts w:ascii="GHEA Grapalat" w:hAnsi="GHEA Grapalat"/>
          <w:iCs/>
          <w:sz w:val="24"/>
          <w:lang w:val="hy-AM"/>
        </w:rPr>
        <w:t xml:space="preserve">ննդօգնության </w:t>
      </w:r>
      <w:r w:rsidR="00C509A6">
        <w:rPr>
          <w:rFonts w:ascii="GHEA Grapalat" w:hAnsi="GHEA Grapalat"/>
          <w:iCs/>
          <w:sz w:val="24"/>
          <w:lang w:val="hy-AM"/>
        </w:rPr>
        <w:t>ԲԿ-</w:t>
      </w:r>
      <w:r w:rsidRPr="00D91A84">
        <w:rPr>
          <w:rFonts w:ascii="GHEA Grapalat" w:hAnsi="GHEA Grapalat"/>
          <w:iCs/>
          <w:sz w:val="24"/>
          <w:lang w:val="hy-AM"/>
        </w:rPr>
        <w:t xml:space="preserve">ներում ծննդաբերությունների նվազագույն թիվը, որը ներկայացված է ստորև։ </w:t>
      </w:r>
    </w:p>
    <w:p w14:paraId="1BD435EF" w14:textId="77777777" w:rsidR="00801C61" w:rsidRPr="00801C61" w:rsidRDefault="00801C61" w:rsidP="00237818">
      <w:pPr>
        <w:spacing w:after="0" w:line="240" w:lineRule="auto"/>
        <w:jc w:val="both"/>
        <w:rPr>
          <w:rFonts w:ascii="GHEA Grapalat" w:hAnsi="GHEA Grapalat"/>
          <w:b/>
          <w:sz w:val="10"/>
          <w:szCs w:val="10"/>
          <w:lang w:val="hy-AM"/>
        </w:rPr>
      </w:pPr>
    </w:p>
    <w:tbl>
      <w:tblPr>
        <w:tblW w:w="10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098"/>
        <w:gridCol w:w="1701"/>
        <w:gridCol w:w="1843"/>
        <w:gridCol w:w="1944"/>
      </w:tblGrid>
      <w:tr w:rsidR="00604737" w:rsidRPr="00801C61" w14:paraId="34E03B2D" w14:textId="77777777" w:rsidTr="003A45FC">
        <w:trPr>
          <w:trHeight w:val="148"/>
        </w:trPr>
        <w:tc>
          <w:tcPr>
            <w:tcW w:w="5098" w:type="dxa"/>
            <w:shd w:val="clear" w:color="auto" w:fill="5B9BD5"/>
            <w:tcMar>
              <w:top w:w="15" w:type="dxa"/>
              <w:left w:w="82" w:type="dxa"/>
              <w:bottom w:w="0" w:type="dxa"/>
              <w:right w:w="82" w:type="dxa"/>
            </w:tcMar>
            <w:hideMark/>
          </w:tcPr>
          <w:p w14:paraId="07BBE140" w14:textId="77777777" w:rsidR="00604737" w:rsidRPr="00801C61" w:rsidRDefault="00604737" w:rsidP="00237818">
            <w:pPr>
              <w:spacing w:after="0" w:line="240" w:lineRule="auto"/>
              <w:rPr>
                <w:rFonts w:ascii="GHEA Grapalat" w:hAnsi="GHEA Grapalat"/>
                <w:b/>
                <w:sz w:val="20"/>
                <w:szCs w:val="20"/>
                <w:lang w:val="hy-AM"/>
              </w:rPr>
            </w:pPr>
            <w:r w:rsidRPr="00801C61">
              <w:rPr>
                <w:rFonts w:cs="Calibri"/>
                <w:b/>
                <w:bCs/>
                <w:sz w:val="20"/>
                <w:szCs w:val="20"/>
                <w:lang w:val="hy-AM"/>
              </w:rPr>
              <w:t> </w:t>
            </w:r>
          </w:p>
        </w:tc>
        <w:tc>
          <w:tcPr>
            <w:tcW w:w="1701" w:type="dxa"/>
            <w:shd w:val="clear" w:color="auto" w:fill="5B9BD5"/>
            <w:tcMar>
              <w:top w:w="15" w:type="dxa"/>
              <w:left w:w="82" w:type="dxa"/>
              <w:bottom w:w="0" w:type="dxa"/>
              <w:right w:w="82" w:type="dxa"/>
            </w:tcMar>
            <w:vAlign w:val="center"/>
            <w:hideMark/>
          </w:tcPr>
          <w:p w14:paraId="4DBD10F1" w14:textId="77777777" w:rsidR="00604737" w:rsidRPr="00801C61" w:rsidRDefault="00604737" w:rsidP="00237818">
            <w:pPr>
              <w:spacing w:after="0" w:line="240" w:lineRule="auto"/>
              <w:jc w:val="center"/>
              <w:rPr>
                <w:rFonts w:ascii="GHEA Grapalat" w:hAnsi="GHEA Grapalat"/>
                <w:b/>
                <w:sz w:val="20"/>
                <w:szCs w:val="20"/>
                <w:lang w:val="ru-RU"/>
              </w:rPr>
            </w:pPr>
            <w:r w:rsidRPr="00801C61">
              <w:rPr>
                <w:rFonts w:ascii="GHEA Grapalat" w:hAnsi="GHEA Grapalat"/>
                <w:b/>
                <w:bCs/>
                <w:sz w:val="20"/>
                <w:szCs w:val="20"/>
              </w:rPr>
              <w:t xml:space="preserve">I </w:t>
            </w:r>
            <w:r w:rsidRPr="00801C61">
              <w:rPr>
                <w:rFonts w:ascii="GHEA Grapalat" w:hAnsi="GHEA Grapalat"/>
                <w:b/>
                <w:bCs/>
                <w:sz w:val="20"/>
                <w:szCs w:val="20"/>
                <w:lang w:val="hy-AM"/>
              </w:rPr>
              <w:t>մակարդակ</w:t>
            </w:r>
          </w:p>
        </w:tc>
        <w:tc>
          <w:tcPr>
            <w:tcW w:w="1843" w:type="dxa"/>
            <w:shd w:val="clear" w:color="auto" w:fill="5B9BD5"/>
            <w:tcMar>
              <w:top w:w="15" w:type="dxa"/>
              <w:left w:w="82" w:type="dxa"/>
              <w:bottom w:w="0" w:type="dxa"/>
              <w:right w:w="82" w:type="dxa"/>
            </w:tcMar>
            <w:vAlign w:val="center"/>
            <w:hideMark/>
          </w:tcPr>
          <w:p w14:paraId="693FCC55" w14:textId="77777777" w:rsidR="00604737" w:rsidRPr="00801C61" w:rsidRDefault="00604737" w:rsidP="00237818">
            <w:pPr>
              <w:spacing w:after="0" w:line="240" w:lineRule="auto"/>
              <w:jc w:val="center"/>
              <w:rPr>
                <w:rFonts w:ascii="GHEA Grapalat" w:hAnsi="GHEA Grapalat"/>
                <w:b/>
                <w:sz w:val="20"/>
                <w:szCs w:val="20"/>
                <w:lang w:val="ru-RU"/>
              </w:rPr>
            </w:pPr>
            <w:r w:rsidRPr="00801C61">
              <w:rPr>
                <w:rFonts w:ascii="GHEA Grapalat" w:hAnsi="GHEA Grapalat"/>
                <w:b/>
                <w:bCs/>
                <w:sz w:val="20"/>
                <w:szCs w:val="20"/>
              </w:rPr>
              <w:t xml:space="preserve">II </w:t>
            </w:r>
            <w:r w:rsidRPr="00801C61">
              <w:rPr>
                <w:rFonts w:ascii="GHEA Grapalat" w:hAnsi="GHEA Grapalat"/>
                <w:b/>
                <w:bCs/>
                <w:sz w:val="20"/>
                <w:szCs w:val="20"/>
                <w:lang w:val="hy-AM"/>
              </w:rPr>
              <w:t>մակարդակ</w:t>
            </w:r>
          </w:p>
        </w:tc>
        <w:tc>
          <w:tcPr>
            <w:tcW w:w="1944" w:type="dxa"/>
            <w:shd w:val="clear" w:color="auto" w:fill="5B9BD5"/>
            <w:tcMar>
              <w:top w:w="15" w:type="dxa"/>
              <w:left w:w="82" w:type="dxa"/>
              <w:bottom w:w="0" w:type="dxa"/>
              <w:right w:w="82" w:type="dxa"/>
            </w:tcMar>
            <w:vAlign w:val="center"/>
            <w:hideMark/>
          </w:tcPr>
          <w:p w14:paraId="4F8ED077" w14:textId="77777777" w:rsidR="00604737" w:rsidRPr="00801C61" w:rsidRDefault="00604737" w:rsidP="00237818">
            <w:pPr>
              <w:spacing w:after="0" w:line="240" w:lineRule="auto"/>
              <w:jc w:val="center"/>
              <w:rPr>
                <w:rFonts w:ascii="GHEA Grapalat" w:hAnsi="GHEA Grapalat"/>
                <w:b/>
                <w:sz w:val="20"/>
                <w:szCs w:val="20"/>
                <w:lang w:val="ru-RU"/>
              </w:rPr>
            </w:pPr>
            <w:r w:rsidRPr="00801C61">
              <w:rPr>
                <w:rFonts w:ascii="GHEA Grapalat" w:hAnsi="GHEA Grapalat"/>
                <w:b/>
                <w:bCs/>
                <w:sz w:val="20"/>
                <w:szCs w:val="20"/>
                <w:lang w:val="hy-AM"/>
              </w:rPr>
              <w:t>III մակարդակ</w:t>
            </w:r>
          </w:p>
        </w:tc>
      </w:tr>
      <w:tr w:rsidR="00604737" w:rsidRPr="00801C61" w14:paraId="3ABDF989" w14:textId="77777777" w:rsidTr="003A45FC">
        <w:trPr>
          <w:trHeight w:val="619"/>
        </w:trPr>
        <w:tc>
          <w:tcPr>
            <w:tcW w:w="5098" w:type="dxa"/>
            <w:shd w:val="clear" w:color="auto" w:fill="5B9BD5"/>
            <w:tcMar>
              <w:top w:w="15" w:type="dxa"/>
              <w:left w:w="82" w:type="dxa"/>
              <w:bottom w:w="0" w:type="dxa"/>
              <w:right w:w="82" w:type="dxa"/>
            </w:tcMar>
            <w:hideMark/>
          </w:tcPr>
          <w:p w14:paraId="194AEDF0" w14:textId="77777777" w:rsidR="00604737" w:rsidRPr="00801C61" w:rsidRDefault="00604737" w:rsidP="00237818">
            <w:pPr>
              <w:spacing w:after="0" w:line="240" w:lineRule="auto"/>
              <w:rPr>
                <w:rFonts w:ascii="GHEA Grapalat" w:hAnsi="GHEA Grapalat"/>
                <w:sz w:val="20"/>
                <w:szCs w:val="20"/>
              </w:rPr>
            </w:pPr>
            <w:r w:rsidRPr="00801C61">
              <w:rPr>
                <w:rFonts w:ascii="GHEA Grapalat" w:hAnsi="GHEA Grapalat"/>
                <w:bCs/>
                <w:sz w:val="20"/>
                <w:szCs w:val="20"/>
                <w:lang w:val="hy-AM"/>
              </w:rPr>
              <w:t xml:space="preserve">Ծննդօգնության բժշկական կազմակերպություն-ներում ծննդաբերությունների նվազագույն թիվը </w:t>
            </w:r>
          </w:p>
        </w:tc>
        <w:tc>
          <w:tcPr>
            <w:tcW w:w="1701" w:type="dxa"/>
            <w:shd w:val="clear" w:color="auto" w:fill="D0DEEF"/>
            <w:tcMar>
              <w:top w:w="15" w:type="dxa"/>
              <w:left w:w="82" w:type="dxa"/>
              <w:bottom w:w="0" w:type="dxa"/>
              <w:right w:w="82" w:type="dxa"/>
            </w:tcMar>
            <w:vAlign w:val="center"/>
            <w:hideMark/>
          </w:tcPr>
          <w:p w14:paraId="6A96D9B1" w14:textId="77777777" w:rsidR="00604737" w:rsidRPr="00801C61" w:rsidRDefault="00604737" w:rsidP="00237818">
            <w:pPr>
              <w:spacing w:after="0" w:line="240" w:lineRule="auto"/>
              <w:jc w:val="center"/>
              <w:rPr>
                <w:rFonts w:ascii="GHEA Grapalat" w:hAnsi="GHEA Grapalat"/>
                <w:b/>
                <w:sz w:val="20"/>
                <w:szCs w:val="20"/>
                <w:lang w:val="ru-RU"/>
              </w:rPr>
            </w:pPr>
            <w:r w:rsidRPr="00801C61">
              <w:rPr>
                <w:rFonts w:ascii="GHEA Grapalat" w:hAnsi="GHEA Grapalat"/>
                <w:b/>
                <w:sz w:val="20"/>
                <w:szCs w:val="20"/>
              </w:rPr>
              <w:t>150</w:t>
            </w:r>
          </w:p>
        </w:tc>
        <w:tc>
          <w:tcPr>
            <w:tcW w:w="1843" w:type="dxa"/>
            <w:shd w:val="clear" w:color="auto" w:fill="D0DEEF"/>
            <w:tcMar>
              <w:top w:w="15" w:type="dxa"/>
              <w:left w:w="82" w:type="dxa"/>
              <w:bottom w:w="0" w:type="dxa"/>
              <w:right w:w="82" w:type="dxa"/>
            </w:tcMar>
            <w:vAlign w:val="center"/>
            <w:hideMark/>
          </w:tcPr>
          <w:p w14:paraId="382A3C69" w14:textId="77777777" w:rsidR="00604737" w:rsidRPr="00801C61" w:rsidRDefault="00604737" w:rsidP="00237818">
            <w:pPr>
              <w:spacing w:after="0" w:line="240" w:lineRule="auto"/>
              <w:jc w:val="center"/>
              <w:rPr>
                <w:rFonts w:ascii="GHEA Grapalat" w:hAnsi="GHEA Grapalat"/>
                <w:b/>
                <w:sz w:val="20"/>
                <w:szCs w:val="20"/>
                <w:lang w:val="ru-RU"/>
              </w:rPr>
            </w:pPr>
            <w:r w:rsidRPr="00801C61">
              <w:rPr>
                <w:rFonts w:ascii="GHEA Grapalat" w:hAnsi="GHEA Grapalat"/>
                <w:b/>
                <w:sz w:val="20"/>
                <w:szCs w:val="20"/>
              </w:rPr>
              <w:t>500</w:t>
            </w:r>
          </w:p>
        </w:tc>
        <w:tc>
          <w:tcPr>
            <w:tcW w:w="1944" w:type="dxa"/>
            <w:shd w:val="clear" w:color="auto" w:fill="D0DEEF"/>
            <w:tcMar>
              <w:top w:w="15" w:type="dxa"/>
              <w:left w:w="82" w:type="dxa"/>
              <w:bottom w:w="0" w:type="dxa"/>
              <w:right w:w="82" w:type="dxa"/>
            </w:tcMar>
            <w:vAlign w:val="center"/>
            <w:hideMark/>
          </w:tcPr>
          <w:p w14:paraId="475C4B35" w14:textId="77777777" w:rsidR="00604737" w:rsidRPr="00801C61" w:rsidRDefault="00604737" w:rsidP="00237818">
            <w:pPr>
              <w:spacing w:after="0" w:line="240" w:lineRule="auto"/>
              <w:jc w:val="center"/>
              <w:rPr>
                <w:rFonts w:ascii="GHEA Grapalat" w:hAnsi="GHEA Grapalat"/>
                <w:b/>
                <w:sz w:val="20"/>
                <w:szCs w:val="20"/>
                <w:lang w:val="ru-RU"/>
              </w:rPr>
            </w:pPr>
            <w:r w:rsidRPr="00801C61">
              <w:rPr>
                <w:rFonts w:ascii="GHEA Grapalat" w:hAnsi="GHEA Grapalat"/>
                <w:b/>
                <w:sz w:val="20"/>
                <w:szCs w:val="20"/>
              </w:rPr>
              <w:t>1800</w:t>
            </w:r>
          </w:p>
        </w:tc>
      </w:tr>
    </w:tbl>
    <w:p w14:paraId="6B588E01" w14:textId="77777777" w:rsidR="00ED4C23" w:rsidRPr="00ED4C23" w:rsidRDefault="00ED4C23" w:rsidP="00237818">
      <w:pPr>
        <w:spacing w:after="0" w:line="240" w:lineRule="auto"/>
        <w:ind w:firstLine="720"/>
        <w:jc w:val="both"/>
        <w:rPr>
          <w:rFonts w:ascii="GHEA Grapalat" w:hAnsi="GHEA Grapalat"/>
          <w:sz w:val="10"/>
          <w:szCs w:val="10"/>
          <w:lang w:val="hy-AM"/>
        </w:rPr>
      </w:pPr>
    </w:p>
    <w:p w14:paraId="251AC8F9" w14:textId="38DA6014" w:rsidR="00604737" w:rsidRPr="00D91A84" w:rsidRDefault="00604737" w:rsidP="00237818">
      <w:pPr>
        <w:spacing w:after="0" w:line="240" w:lineRule="auto"/>
        <w:ind w:firstLine="720"/>
        <w:jc w:val="both"/>
        <w:rPr>
          <w:rFonts w:ascii="GHEA Grapalat" w:hAnsi="GHEA Grapalat"/>
          <w:sz w:val="24"/>
          <w:lang w:val="hy-AM"/>
        </w:rPr>
      </w:pPr>
      <w:r w:rsidRPr="00D91A84">
        <w:rPr>
          <w:rFonts w:ascii="GHEA Grapalat" w:hAnsi="GHEA Grapalat"/>
          <w:sz w:val="24"/>
          <w:lang w:val="hy-AM"/>
        </w:rPr>
        <w:t>ՀՀ առողջապահության նախարարի 2019թ</w:t>
      </w:r>
      <w:r w:rsidRPr="00ED4C23">
        <w:rPr>
          <w:rFonts w:ascii="GHEA Grapalat" w:hAnsi="GHEA Grapalat"/>
          <w:sz w:val="24"/>
          <w:lang w:val="hy-AM"/>
        </w:rPr>
        <w:t>.</w:t>
      </w:r>
      <w:r w:rsidRPr="00D91A84">
        <w:rPr>
          <w:rFonts w:ascii="GHEA Grapalat" w:hAnsi="GHEA Grapalat"/>
          <w:sz w:val="24"/>
          <w:lang w:val="hy-AM"/>
        </w:rPr>
        <w:t xml:space="preserve"> հունվարի 22-ի </w:t>
      </w:r>
      <w:r>
        <w:rPr>
          <w:rFonts w:ascii="GHEA Grapalat" w:hAnsi="GHEA Grapalat"/>
          <w:sz w:val="24"/>
          <w:lang w:val="hy-AM"/>
        </w:rPr>
        <w:t>թիվ</w:t>
      </w:r>
      <w:r w:rsidRPr="00D91A84">
        <w:rPr>
          <w:rFonts w:ascii="GHEA Grapalat" w:hAnsi="GHEA Grapalat"/>
          <w:sz w:val="24"/>
          <w:lang w:val="hy-AM"/>
        </w:rPr>
        <w:t xml:space="preserve"> 137-Ա հրամանի համաձայն սահմանվել է ծննդօգնություն իրականացնող կազմակերպությունների ցանկ</w:t>
      </w:r>
      <w:r w:rsidR="00C509A6">
        <w:rPr>
          <w:rFonts w:ascii="GHEA Grapalat" w:hAnsi="GHEA Grapalat"/>
          <w:sz w:val="24"/>
          <w:lang w:val="hy-AM"/>
        </w:rPr>
        <w:t>ն</w:t>
      </w:r>
      <w:r w:rsidRPr="00D91A84">
        <w:rPr>
          <w:rFonts w:ascii="GHEA Grapalat" w:hAnsi="GHEA Grapalat"/>
          <w:sz w:val="24"/>
          <w:lang w:val="hy-AM"/>
        </w:rPr>
        <w:t xml:space="preserve"> ըստ բուժօգնության</w:t>
      </w:r>
      <w:r w:rsidR="00C509A6">
        <w:rPr>
          <w:rFonts w:ascii="GHEA Grapalat" w:hAnsi="GHEA Grapalat"/>
          <w:sz w:val="24"/>
          <w:lang w:val="hy-AM"/>
        </w:rPr>
        <w:t xml:space="preserve"> </w:t>
      </w:r>
      <w:r w:rsidRPr="00D91A84">
        <w:rPr>
          <w:rFonts w:ascii="GHEA Grapalat" w:hAnsi="GHEA Grapalat"/>
          <w:sz w:val="24"/>
          <w:lang w:val="hy-AM"/>
        </w:rPr>
        <w:t xml:space="preserve">մակարդակների, </w:t>
      </w:r>
      <w:r w:rsidR="00C509A6">
        <w:rPr>
          <w:rFonts w:ascii="GHEA Grapalat" w:hAnsi="GHEA Grapalat"/>
          <w:sz w:val="24"/>
          <w:lang w:val="hy-AM"/>
        </w:rPr>
        <w:t xml:space="preserve">համաձայն </w:t>
      </w:r>
      <w:r w:rsidRPr="00D91A84">
        <w:rPr>
          <w:rFonts w:ascii="GHEA Grapalat" w:hAnsi="GHEA Grapalat"/>
          <w:sz w:val="24"/>
          <w:lang w:val="hy-AM"/>
        </w:rPr>
        <w:t>որի</w:t>
      </w:r>
      <w:r w:rsidR="00C509A6">
        <w:rPr>
          <w:rFonts w:ascii="GHEA Grapalat" w:hAnsi="GHEA Grapalat"/>
          <w:sz w:val="24"/>
          <w:lang w:val="hy-AM"/>
        </w:rPr>
        <w:t xml:space="preserve"> </w:t>
      </w:r>
      <w:r w:rsidRPr="00D91A84">
        <w:rPr>
          <w:rFonts w:ascii="GHEA Grapalat" w:hAnsi="GHEA Grapalat"/>
          <w:sz w:val="24"/>
          <w:lang w:val="hy-AM"/>
        </w:rPr>
        <w:t>հանրապետությունում գործող 50 ծննդատներից 6-ը դասկարգվել են 3-րդ, 19-ը</w:t>
      </w:r>
      <w:r w:rsidR="00C509A6">
        <w:rPr>
          <w:rFonts w:ascii="GHEA Grapalat" w:hAnsi="GHEA Grapalat"/>
          <w:sz w:val="24"/>
          <w:lang w:val="hy-AM"/>
        </w:rPr>
        <w:t>՝</w:t>
      </w:r>
      <w:r w:rsidRPr="00D91A84">
        <w:rPr>
          <w:rFonts w:ascii="GHEA Grapalat" w:hAnsi="GHEA Grapalat"/>
          <w:sz w:val="24"/>
          <w:lang w:val="hy-AM"/>
        </w:rPr>
        <w:t xml:space="preserve"> 2-րդ, և 25-ը</w:t>
      </w:r>
      <w:r w:rsidR="00C509A6">
        <w:rPr>
          <w:rFonts w:ascii="GHEA Grapalat" w:hAnsi="GHEA Grapalat"/>
          <w:sz w:val="24"/>
          <w:lang w:val="hy-AM"/>
        </w:rPr>
        <w:t>՝</w:t>
      </w:r>
      <w:r w:rsidRPr="00D91A84">
        <w:rPr>
          <w:rFonts w:ascii="GHEA Grapalat" w:hAnsi="GHEA Grapalat"/>
          <w:sz w:val="24"/>
          <w:lang w:val="hy-AM"/>
        </w:rPr>
        <w:t xml:space="preserve"> 1-ին մակարդակի։ </w:t>
      </w:r>
    </w:p>
    <w:p w14:paraId="0F9CC7E2" w14:textId="7E1CB24A" w:rsidR="00604737" w:rsidRPr="00126D8C" w:rsidRDefault="00604737" w:rsidP="00237818">
      <w:pPr>
        <w:spacing w:after="0" w:line="240" w:lineRule="auto"/>
        <w:ind w:firstLine="720"/>
        <w:jc w:val="both"/>
        <w:rPr>
          <w:rFonts w:ascii="GHEA Grapalat" w:hAnsi="GHEA Grapalat"/>
          <w:sz w:val="24"/>
          <w:lang w:val="hy-AM"/>
        </w:rPr>
      </w:pPr>
      <w:r w:rsidRPr="00126D8C">
        <w:rPr>
          <w:rFonts w:ascii="GHEA Grapalat" w:hAnsi="GHEA Grapalat"/>
          <w:sz w:val="24"/>
          <w:lang w:val="hy-AM"/>
        </w:rPr>
        <w:t>Հաշվեքննությամբ արձանագրվել է, որ 2021թ</w:t>
      </w:r>
      <w:r w:rsidRPr="00126D8C">
        <w:rPr>
          <w:rFonts w:ascii="Cambria Math" w:hAnsi="Cambria Math" w:cs="Cambria Math"/>
          <w:sz w:val="24"/>
          <w:lang w:val="hy-AM"/>
        </w:rPr>
        <w:t>․</w:t>
      </w:r>
      <w:r w:rsidRPr="00126D8C">
        <w:rPr>
          <w:rFonts w:ascii="GHEA Grapalat" w:hAnsi="GHEA Grapalat"/>
          <w:sz w:val="24"/>
          <w:lang w:val="hy-AM"/>
        </w:rPr>
        <w:t xml:space="preserve"> արդյունքներով 9 դեպքում փաստացի ծնունդների քանակը պակաս է եղել ՀՀ առողջապահության նախարարի 2018թ. հուլիսի 30-ի  </w:t>
      </w:r>
      <w:r w:rsidR="00C509A6">
        <w:rPr>
          <w:rFonts w:ascii="GHEA Grapalat" w:hAnsi="GHEA Grapalat"/>
          <w:sz w:val="24"/>
          <w:lang w:val="hy-AM"/>
        </w:rPr>
        <w:t xml:space="preserve">թիվ </w:t>
      </w:r>
      <w:r w:rsidRPr="00126D8C">
        <w:rPr>
          <w:rFonts w:ascii="GHEA Grapalat" w:hAnsi="GHEA Grapalat"/>
          <w:sz w:val="24"/>
          <w:lang w:val="hy-AM"/>
        </w:rPr>
        <w:t>1941-Ա</w:t>
      </w:r>
      <w:r w:rsidR="00DF04FE">
        <w:rPr>
          <w:rFonts w:ascii="GHEA Grapalat" w:hAnsi="GHEA Grapalat"/>
          <w:sz w:val="24"/>
          <w:lang w:val="hy-AM"/>
        </w:rPr>
        <w:t xml:space="preserve"> </w:t>
      </w:r>
      <w:r w:rsidRPr="00126D8C">
        <w:rPr>
          <w:rFonts w:ascii="GHEA Grapalat" w:hAnsi="GHEA Grapalat"/>
          <w:sz w:val="24"/>
          <w:lang w:val="hy-AM"/>
        </w:rPr>
        <w:t>հրամանի հավելված 1-ով սահմանված նվազագույն քանակներից, որից 2-ը վերաբերվել է 2-րդ մակարդակի ծննդատներին՝ Քանաքեռ-Զեյթուն ՓԲԸ և Գրիգոր Նարեկացի ԲԿ ՓԲԸ, իսկ</w:t>
      </w:r>
      <w:r w:rsidR="00C509A6">
        <w:rPr>
          <w:rFonts w:ascii="GHEA Grapalat" w:hAnsi="GHEA Grapalat"/>
          <w:sz w:val="24"/>
          <w:lang w:val="hy-AM"/>
        </w:rPr>
        <w:t xml:space="preserve"> 7-ը</w:t>
      </w:r>
      <w:r w:rsidR="00DF04FE">
        <w:rPr>
          <w:rFonts w:ascii="GHEA Grapalat" w:hAnsi="GHEA Grapalat"/>
          <w:sz w:val="24"/>
          <w:lang w:val="hy-AM"/>
        </w:rPr>
        <w:t xml:space="preserve">՝ </w:t>
      </w:r>
      <w:r w:rsidRPr="00126D8C">
        <w:rPr>
          <w:rFonts w:ascii="GHEA Grapalat" w:hAnsi="GHEA Grapalat"/>
          <w:sz w:val="24"/>
          <w:lang w:val="hy-AM"/>
        </w:rPr>
        <w:t>1-ին մակարդակի ծննդատներին՝ Սիսիանի</w:t>
      </w:r>
      <w:r w:rsidR="00DF04FE">
        <w:rPr>
          <w:rFonts w:ascii="GHEA Grapalat" w:hAnsi="GHEA Grapalat"/>
          <w:sz w:val="24"/>
          <w:lang w:val="hy-AM"/>
        </w:rPr>
        <w:t xml:space="preserve"> ԲԿ</w:t>
      </w:r>
      <w:r w:rsidRPr="00126D8C">
        <w:rPr>
          <w:rFonts w:ascii="GHEA Grapalat" w:hAnsi="GHEA Grapalat"/>
          <w:sz w:val="24"/>
          <w:lang w:val="hy-AM"/>
        </w:rPr>
        <w:t xml:space="preserve"> ՓԲԸ, Եղեգնաձորի ԲԿ ՓԲԸ, Վայքի ԲՄ ՓԲԸ, Բերդի </w:t>
      </w:r>
      <w:r w:rsidR="00DF04FE">
        <w:rPr>
          <w:rFonts w:ascii="GHEA Grapalat" w:hAnsi="GHEA Grapalat"/>
          <w:sz w:val="24"/>
          <w:lang w:val="hy-AM"/>
        </w:rPr>
        <w:t xml:space="preserve">ԲԿ </w:t>
      </w:r>
      <w:r w:rsidRPr="00126D8C">
        <w:rPr>
          <w:rFonts w:ascii="GHEA Grapalat" w:hAnsi="GHEA Grapalat"/>
          <w:sz w:val="24"/>
          <w:lang w:val="hy-AM"/>
        </w:rPr>
        <w:t xml:space="preserve">ՓԲԸ, Ճամբարակի ԱԿ ՓԲԸ, Մեղրու տարածաշրջանային </w:t>
      </w:r>
      <w:r w:rsidR="00DF04FE">
        <w:rPr>
          <w:rFonts w:ascii="GHEA Grapalat" w:hAnsi="GHEA Grapalat"/>
          <w:sz w:val="24"/>
          <w:lang w:val="hy-AM"/>
        </w:rPr>
        <w:t xml:space="preserve">ԲԿ </w:t>
      </w:r>
      <w:r w:rsidRPr="00126D8C">
        <w:rPr>
          <w:rFonts w:ascii="GHEA Grapalat" w:hAnsi="GHEA Grapalat"/>
          <w:sz w:val="24"/>
          <w:lang w:val="hy-AM"/>
        </w:rPr>
        <w:t xml:space="preserve">ՓԲԸ, Սպիտակի </w:t>
      </w:r>
      <w:r w:rsidR="00DF04FE">
        <w:rPr>
          <w:rFonts w:ascii="GHEA Grapalat" w:hAnsi="GHEA Grapalat"/>
          <w:sz w:val="24"/>
          <w:lang w:val="hy-AM"/>
        </w:rPr>
        <w:t xml:space="preserve">ԲԿ </w:t>
      </w:r>
      <w:r w:rsidRPr="00126D8C">
        <w:rPr>
          <w:rFonts w:ascii="GHEA Grapalat" w:hAnsi="GHEA Grapalat"/>
          <w:sz w:val="24"/>
          <w:lang w:val="hy-AM"/>
        </w:rPr>
        <w:t>ՓԲԸ։</w:t>
      </w:r>
    </w:p>
    <w:p w14:paraId="4F3E4BBE" w14:textId="3E268D15" w:rsidR="00B13F1C" w:rsidRDefault="00604737" w:rsidP="00237818">
      <w:pPr>
        <w:spacing w:after="0" w:line="240" w:lineRule="auto"/>
        <w:ind w:firstLine="720"/>
        <w:jc w:val="both"/>
        <w:rPr>
          <w:rFonts w:ascii="GHEA Grapalat" w:hAnsi="GHEA Grapalat"/>
          <w:sz w:val="24"/>
          <w:lang w:val="hy-AM"/>
        </w:rPr>
      </w:pPr>
      <w:r>
        <w:rPr>
          <w:rFonts w:ascii="GHEA Grapalat" w:hAnsi="GHEA Grapalat"/>
          <w:sz w:val="24"/>
          <w:lang w:val="hy-AM"/>
        </w:rPr>
        <w:t>2022</w:t>
      </w:r>
      <w:r w:rsidRPr="00126D8C">
        <w:rPr>
          <w:rFonts w:ascii="GHEA Grapalat" w:hAnsi="GHEA Grapalat"/>
          <w:sz w:val="24"/>
          <w:lang w:val="hy-AM"/>
        </w:rPr>
        <w:t>թ</w:t>
      </w:r>
      <w:r w:rsidRPr="00126D8C">
        <w:rPr>
          <w:rFonts w:ascii="Cambria Math" w:hAnsi="Cambria Math" w:cs="Cambria Math"/>
          <w:sz w:val="24"/>
          <w:lang w:val="hy-AM"/>
        </w:rPr>
        <w:t>․</w:t>
      </w:r>
      <w:r w:rsidRPr="00126D8C">
        <w:rPr>
          <w:rFonts w:ascii="GHEA Grapalat" w:hAnsi="GHEA Grapalat"/>
          <w:sz w:val="24"/>
          <w:lang w:val="hy-AM"/>
        </w:rPr>
        <w:t xml:space="preserve"> արդյունքներով նվազագույն ծնու</w:t>
      </w:r>
      <w:r>
        <w:rPr>
          <w:rFonts w:ascii="GHEA Grapalat" w:hAnsi="GHEA Grapalat"/>
          <w:sz w:val="24"/>
          <w:lang w:val="hy-AM"/>
        </w:rPr>
        <w:t>ն</w:t>
      </w:r>
      <w:r w:rsidRPr="00126D8C">
        <w:rPr>
          <w:rFonts w:ascii="GHEA Grapalat" w:hAnsi="GHEA Grapalat"/>
          <w:sz w:val="24"/>
          <w:lang w:val="hy-AM"/>
        </w:rPr>
        <w:t>դների քանակից պակաս դեպքեր են աձանագրվել արդեն թվով 11 դեպքում, որից 2-ը</w:t>
      </w:r>
      <w:r w:rsidR="00C509A6">
        <w:rPr>
          <w:rFonts w:ascii="GHEA Grapalat" w:hAnsi="GHEA Grapalat"/>
          <w:sz w:val="24"/>
          <w:lang w:val="hy-AM"/>
        </w:rPr>
        <w:t>՝</w:t>
      </w:r>
      <w:r w:rsidRPr="00126D8C">
        <w:rPr>
          <w:rFonts w:ascii="GHEA Grapalat" w:hAnsi="GHEA Grapalat"/>
          <w:sz w:val="24"/>
          <w:lang w:val="hy-AM"/>
        </w:rPr>
        <w:t xml:space="preserve"> 2-րդ մակարդակի</w:t>
      </w:r>
      <w:r w:rsidR="00C509A6">
        <w:rPr>
          <w:rFonts w:ascii="GHEA Grapalat" w:hAnsi="GHEA Grapalat"/>
          <w:sz w:val="24"/>
          <w:lang w:val="hy-AM"/>
        </w:rPr>
        <w:t>՝</w:t>
      </w:r>
      <w:r w:rsidRPr="00126D8C">
        <w:rPr>
          <w:rFonts w:ascii="GHEA Grapalat" w:hAnsi="GHEA Grapalat"/>
          <w:sz w:val="24"/>
          <w:lang w:val="hy-AM"/>
        </w:rPr>
        <w:t xml:space="preserve"> Էլեն-Նարե ծննդօգնության կենտրոն ՍՊԸ</w:t>
      </w:r>
      <w:r>
        <w:rPr>
          <w:rFonts w:ascii="GHEA Grapalat" w:hAnsi="GHEA Grapalat"/>
          <w:sz w:val="24"/>
          <w:lang w:val="hy-AM"/>
        </w:rPr>
        <w:t xml:space="preserve">, </w:t>
      </w:r>
      <w:r w:rsidRPr="00126D8C">
        <w:rPr>
          <w:rFonts w:ascii="GHEA Grapalat" w:hAnsi="GHEA Grapalat"/>
          <w:sz w:val="24"/>
          <w:lang w:val="hy-AM"/>
        </w:rPr>
        <w:t>Քանաքեռ-Զեյթուն ծննդատուն ՓԲԸ</w:t>
      </w:r>
      <w:r w:rsidR="00C509A6">
        <w:rPr>
          <w:rFonts w:ascii="GHEA Grapalat" w:hAnsi="GHEA Grapalat"/>
          <w:sz w:val="24"/>
          <w:lang w:val="hy-AM"/>
        </w:rPr>
        <w:t>,</w:t>
      </w:r>
      <w:r w:rsidRPr="00126D8C">
        <w:rPr>
          <w:rFonts w:ascii="GHEA Grapalat" w:hAnsi="GHEA Grapalat"/>
          <w:sz w:val="24"/>
          <w:lang w:val="hy-AM"/>
        </w:rPr>
        <w:t xml:space="preserve"> և 9-ը </w:t>
      </w:r>
      <w:r w:rsidR="00C509A6">
        <w:rPr>
          <w:rFonts w:ascii="GHEA Grapalat" w:hAnsi="GHEA Grapalat"/>
          <w:sz w:val="24"/>
          <w:lang w:val="hy-AM"/>
        </w:rPr>
        <w:t>1-</w:t>
      </w:r>
      <w:r w:rsidRPr="00126D8C">
        <w:rPr>
          <w:rFonts w:ascii="GHEA Grapalat" w:hAnsi="GHEA Grapalat"/>
          <w:sz w:val="24"/>
          <w:lang w:val="hy-AM"/>
        </w:rPr>
        <w:t>ին մակարդակի ծննդատներում</w:t>
      </w:r>
      <w:r w:rsidR="00C509A6">
        <w:rPr>
          <w:rFonts w:ascii="GHEA Grapalat" w:hAnsi="GHEA Grapalat"/>
          <w:sz w:val="24"/>
          <w:lang w:val="hy-AM"/>
        </w:rPr>
        <w:t xml:space="preserve"> </w:t>
      </w:r>
      <w:r w:rsidRPr="00126D8C">
        <w:rPr>
          <w:rFonts w:ascii="GHEA Grapalat" w:hAnsi="GHEA Grapalat"/>
          <w:sz w:val="24"/>
          <w:lang w:val="hy-AM"/>
        </w:rPr>
        <w:t xml:space="preserve">Էջմիածին ԲԿ ՓԲԸ, Տաշիրի </w:t>
      </w:r>
      <w:r w:rsidR="006743B8">
        <w:rPr>
          <w:rFonts w:ascii="GHEA Grapalat" w:hAnsi="GHEA Grapalat"/>
          <w:sz w:val="24"/>
          <w:lang w:val="hy-AM"/>
        </w:rPr>
        <w:t xml:space="preserve">ԲԿ </w:t>
      </w:r>
      <w:r w:rsidRPr="00126D8C">
        <w:rPr>
          <w:rFonts w:ascii="GHEA Grapalat" w:hAnsi="GHEA Grapalat"/>
          <w:sz w:val="24"/>
          <w:lang w:val="hy-AM"/>
        </w:rPr>
        <w:t xml:space="preserve">ՓԲԸ, Նաիրիի </w:t>
      </w:r>
      <w:r w:rsidR="006743B8">
        <w:rPr>
          <w:rFonts w:ascii="GHEA Grapalat" w:hAnsi="GHEA Grapalat"/>
          <w:sz w:val="24"/>
          <w:lang w:val="hy-AM"/>
        </w:rPr>
        <w:t xml:space="preserve">ԲԿ </w:t>
      </w:r>
      <w:r w:rsidRPr="00126D8C">
        <w:rPr>
          <w:rFonts w:ascii="GHEA Grapalat" w:hAnsi="GHEA Grapalat"/>
          <w:sz w:val="24"/>
          <w:lang w:val="hy-AM"/>
        </w:rPr>
        <w:t xml:space="preserve">ՓԲԸ, Եղեգնաձորի ԲԿ ՓԲԸ, Վայքի ԲՄ ՓԲԸ, Բերդի </w:t>
      </w:r>
      <w:r w:rsidR="006743B8">
        <w:rPr>
          <w:rFonts w:ascii="GHEA Grapalat" w:hAnsi="GHEA Grapalat"/>
          <w:sz w:val="24"/>
          <w:lang w:val="hy-AM"/>
        </w:rPr>
        <w:t>ԲԿ</w:t>
      </w:r>
      <w:r w:rsidRPr="00126D8C">
        <w:rPr>
          <w:rFonts w:ascii="GHEA Grapalat" w:hAnsi="GHEA Grapalat"/>
          <w:sz w:val="24"/>
          <w:lang w:val="hy-AM"/>
        </w:rPr>
        <w:t xml:space="preserve"> ՓԲԸ, Ճամբարակի ԱԿ ՓԲԸ, Մեղրու տարածաշրջանային </w:t>
      </w:r>
      <w:r w:rsidR="006743B8">
        <w:rPr>
          <w:rFonts w:ascii="GHEA Grapalat" w:hAnsi="GHEA Grapalat"/>
          <w:sz w:val="24"/>
          <w:lang w:val="hy-AM"/>
        </w:rPr>
        <w:t xml:space="preserve">ԲԿ </w:t>
      </w:r>
      <w:r w:rsidRPr="00126D8C">
        <w:rPr>
          <w:rFonts w:ascii="GHEA Grapalat" w:hAnsi="GHEA Grapalat"/>
          <w:sz w:val="24"/>
          <w:lang w:val="hy-AM"/>
        </w:rPr>
        <w:t xml:space="preserve">ՓԲԸ, Սպիտակի </w:t>
      </w:r>
      <w:r w:rsidR="006743B8">
        <w:rPr>
          <w:rFonts w:ascii="GHEA Grapalat" w:hAnsi="GHEA Grapalat"/>
          <w:sz w:val="24"/>
          <w:lang w:val="hy-AM"/>
        </w:rPr>
        <w:t xml:space="preserve">ԲԿ </w:t>
      </w:r>
      <w:r w:rsidRPr="00126D8C">
        <w:rPr>
          <w:rFonts w:ascii="GHEA Grapalat" w:hAnsi="GHEA Grapalat"/>
          <w:sz w:val="24"/>
          <w:lang w:val="hy-AM"/>
        </w:rPr>
        <w:t xml:space="preserve">ՓԲԸ: </w:t>
      </w:r>
    </w:p>
    <w:p w14:paraId="3765FE7C" w14:textId="59BA513C" w:rsidR="00B13F1C" w:rsidRPr="00150721" w:rsidRDefault="00237818" w:rsidP="00150721">
      <w:pPr>
        <w:spacing w:after="0" w:line="240" w:lineRule="auto"/>
        <w:ind w:firstLine="720"/>
        <w:jc w:val="both"/>
        <w:rPr>
          <w:rFonts w:ascii="GHEA Grapalat" w:eastAsiaTheme="minorHAnsi" w:hAnsi="GHEA Grapalat" w:cstheme="minorBidi"/>
          <w:i/>
          <w:sz w:val="24"/>
          <w:szCs w:val="24"/>
          <w:lang w:val="hy-AM"/>
        </w:rPr>
      </w:pPr>
      <w:r w:rsidRPr="00150721">
        <w:rPr>
          <w:rFonts w:ascii="GHEA Grapalat" w:eastAsiaTheme="minorHAnsi" w:hAnsi="GHEA Grapalat" w:cstheme="minorBidi"/>
          <w:b/>
          <w:i/>
          <w:sz w:val="24"/>
          <w:szCs w:val="24"/>
          <w:lang w:val="hy-AM"/>
        </w:rPr>
        <w:t xml:space="preserve">ԱՆ դիրքորոշում։ </w:t>
      </w:r>
      <w:r w:rsidR="00B13F1C" w:rsidRPr="00150721">
        <w:rPr>
          <w:rFonts w:ascii="GHEA Grapalat" w:eastAsiaTheme="minorHAnsi" w:hAnsi="GHEA Grapalat" w:cstheme="minorBidi"/>
          <w:i/>
          <w:sz w:val="24"/>
          <w:szCs w:val="24"/>
          <w:lang w:val="hy-AM"/>
        </w:rPr>
        <w:t>ՀՀ</w:t>
      </w:r>
      <w:r w:rsidR="00150721">
        <w:rPr>
          <w:rFonts w:ascii="GHEA Grapalat" w:eastAsiaTheme="minorHAnsi" w:hAnsi="GHEA Grapalat" w:cstheme="minorBidi"/>
          <w:i/>
          <w:sz w:val="24"/>
          <w:szCs w:val="24"/>
          <w:lang w:val="hy-AM"/>
        </w:rPr>
        <w:t xml:space="preserve"> </w:t>
      </w:r>
      <w:r w:rsidR="00B13F1C" w:rsidRPr="00150721">
        <w:rPr>
          <w:rFonts w:ascii="GHEA Grapalat" w:eastAsiaTheme="minorHAnsi" w:hAnsi="GHEA Grapalat" w:cstheme="minorBidi"/>
          <w:i/>
          <w:color w:val="000000" w:themeColor="text1"/>
          <w:sz w:val="24"/>
          <w:szCs w:val="24"/>
          <w:lang w:val="hy-AM"/>
        </w:rPr>
        <w:t xml:space="preserve">ծննդօգնություն իրականացնող </w:t>
      </w:r>
      <w:r w:rsidR="00150721">
        <w:rPr>
          <w:rFonts w:ascii="GHEA Grapalat" w:eastAsiaTheme="minorHAnsi" w:hAnsi="GHEA Grapalat" w:cstheme="minorBidi"/>
          <w:i/>
          <w:color w:val="000000" w:themeColor="text1"/>
          <w:sz w:val="24"/>
          <w:szCs w:val="24"/>
          <w:lang w:val="hy-AM"/>
        </w:rPr>
        <w:t>ԲԿ-</w:t>
      </w:r>
      <w:r w:rsidR="00B13F1C" w:rsidRPr="00150721">
        <w:rPr>
          <w:rFonts w:ascii="GHEA Grapalat" w:eastAsiaTheme="minorHAnsi" w:hAnsi="GHEA Grapalat" w:cstheme="minorBidi"/>
          <w:i/>
          <w:color w:val="000000" w:themeColor="text1"/>
          <w:sz w:val="24"/>
          <w:szCs w:val="24"/>
          <w:lang w:val="hy-AM"/>
        </w:rPr>
        <w:t>ների ըստ բուժօգնության կազմակերպման մակարդակների դասակարգումը և գնահատման չափանիշները սահմանվել են ՀՀ ԱՆ 2018թ</w:t>
      </w:r>
      <w:r w:rsidR="00150721" w:rsidRPr="00150721">
        <w:rPr>
          <w:rFonts w:ascii="GHEA Grapalat" w:eastAsiaTheme="minorHAnsi" w:hAnsi="GHEA Grapalat" w:cstheme="minorBidi"/>
          <w:i/>
          <w:color w:val="000000" w:themeColor="text1"/>
          <w:sz w:val="24"/>
          <w:szCs w:val="24"/>
          <w:lang w:val="hy-AM"/>
        </w:rPr>
        <w:t>.</w:t>
      </w:r>
      <w:r w:rsidR="00B13F1C" w:rsidRPr="00150721">
        <w:rPr>
          <w:rFonts w:ascii="GHEA Grapalat" w:eastAsiaTheme="minorHAnsi" w:hAnsi="GHEA Grapalat" w:cstheme="minorBidi"/>
          <w:i/>
          <w:color w:val="000000" w:themeColor="text1"/>
          <w:sz w:val="24"/>
          <w:szCs w:val="24"/>
          <w:lang w:val="hy-AM"/>
        </w:rPr>
        <w:t xml:space="preserve"> հուլիսի 30-ի թիվ 1941-Ա հրամանով: Միաժամանակ հայտնում եմ, որ վերոհիշյալ հրամանը գտնվում է լրամշակման փուլում, որի հաստատումից հետո նախատեսվում </w:t>
      </w:r>
      <w:r w:rsidR="00B13F1C" w:rsidRPr="00150721">
        <w:rPr>
          <w:rFonts w:ascii="GHEA Grapalat" w:eastAsiaTheme="minorHAnsi" w:hAnsi="GHEA Grapalat" w:cstheme="minorBidi"/>
          <w:i/>
          <w:sz w:val="24"/>
          <w:szCs w:val="24"/>
          <w:lang w:val="hy-AM"/>
        </w:rPr>
        <w:t>ՀՀ</w:t>
      </w:r>
      <w:r w:rsidR="00150721" w:rsidRPr="00150721">
        <w:rPr>
          <w:rFonts w:ascii="GHEA Grapalat" w:eastAsiaTheme="minorHAnsi" w:hAnsi="GHEA Grapalat" w:cstheme="minorBidi"/>
          <w:i/>
          <w:sz w:val="24"/>
          <w:szCs w:val="24"/>
          <w:lang w:val="hy-AM"/>
        </w:rPr>
        <w:t>-</w:t>
      </w:r>
      <w:r w:rsidR="00150721">
        <w:rPr>
          <w:rFonts w:ascii="GHEA Grapalat" w:eastAsiaTheme="minorHAnsi" w:hAnsi="GHEA Grapalat" w:cstheme="minorBidi"/>
          <w:i/>
          <w:sz w:val="24"/>
          <w:szCs w:val="24"/>
          <w:lang w:val="hy-AM"/>
        </w:rPr>
        <w:t>ում</w:t>
      </w:r>
      <w:r w:rsidR="00B13F1C" w:rsidRPr="00150721">
        <w:rPr>
          <w:rFonts w:ascii="GHEA Grapalat" w:eastAsiaTheme="minorHAnsi" w:hAnsi="GHEA Grapalat" w:cstheme="minorBidi"/>
          <w:i/>
          <w:sz w:val="24"/>
          <w:szCs w:val="24"/>
          <w:lang w:val="hy-AM"/>
        </w:rPr>
        <w:t xml:space="preserve"> </w:t>
      </w:r>
      <w:r w:rsidR="00B13F1C" w:rsidRPr="00150721">
        <w:rPr>
          <w:rFonts w:ascii="GHEA Grapalat" w:eastAsiaTheme="minorHAnsi" w:hAnsi="GHEA Grapalat" w:cstheme="minorBidi"/>
          <w:i/>
          <w:color w:val="000000" w:themeColor="text1"/>
          <w:sz w:val="24"/>
          <w:szCs w:val="24"/>
          <w:lang w:val="hy-AM"/>
        </w:rPr>
        <w:t xml:space="preserve">ծննդօգնություն իրականացնող </w:t>
      </w:r>
      <w:r w:rsidR="00150721">
        <w:rPr>
          <w:rFonts w:ascii="GHEA Grapalat" w:eastAsiaTheme="minorHAnsi" w:hAnsi="GHEA Grapalat" w:cstheme="minorBidi"/>
          <w:i/>
          <w:color w:val="000000" w:themeColor="text1"/>
          <w:sz w:val="24"/>
          <w:szCs w:val="24"/>
          <w:lang w:val="hy-AM"/>
        </w:rPr>
        <w:t>ԲԿ-</w:t>
      </w:r>
      <w:r w:rsidR="00B13F1C" w:rsidRPr="00150721">
        <w:rPr>
          <w:rFonts w:ascii="GHEA Grapalat" w:eastAsiaTheme="minorHAnsi" w:hAnsi="GHEA Grapalat" w:cstheme="minorBidi"/>
          <w:i/>
          <w:color w:val="000000" w:themeColor="text1"/>
          <w:sz w:val="24"/>
          <w:szCs w:val="24"/>
          <w:lang w:val="hy-AM"/>
        </w:rPr>
        <w:t>ների վերագնահատում:</w:t>
      </w:r>
    </w:p>
    <w:p w14:paraId="5BBD0B2D" w14:textId="5F0F5B7C" w:rsidR="00E13E97" w:rsidRDefault="00CE076E" w:rsidP="00A67291">
      <w:pPr>
        <w:spacing w:after="0" w:line="240" w:lineRule="auto"/>
        <w:ind w:left="720"/>
        <w:jc w:val="both"/>
        <w:rPr>
          <w:rFonts w:ascii="GHEA Grapalat" w:eastAsia="Times New Roman" w:hAnsi="GHEA Grapalat"/>
          <w:b/>
          <w:bCs/>
          <w:color w:val="0070C0"/>
          <w:kern w:val="32"/>
          <w:sz w:val="28"/>
          <w:szCs w:val="32"/>
          <w:lang w:val="hy-AM"/>
        </w:rPr>
      </w:pPr>
      <w:r w:rsidRPr="00150721">
        <w:rPr>
          <w:rFonts w:ascii="GHEA Grapalat" w:eastAsiaTheme="minorHAnsi" w:hAnsi="GHEA Grapalat" w:cstheme="minorBidi"/>
          <w:b/>
          <w:i/>
          <w:sz w:val="24"/>
          <w:szCs w:val="24"/>
          <w:lang w:val="hy-AM"/>
        </w:rPr>
        <w:t xml:space="preserve">Հաշվեքննողի արձագանք։ </w:t>
      </w:r>
      <w:r w:rsidR="001178D7">
        <w:rPr>
          <w:rFonts w:ascii="GHEA Grapalat" w:eastAsiaTheme="minorHAnsi" w:hAnsi="GHEA Grapalat" w:cstheme="minorBidi"/>
          <w:i/>
          <w:sz w:val="24"/>
          <w:szCs w:val="24"/>
          <w:lang w:val="hy-AM"/>
        </w:rPr>
        <w:t>Ը</w:t>
      </w:r>
      <w:r w:rsidR="00E13E97" w:rsidRPr="00150721">
        <w:rPr>
          <w:rFonts w:ascii="GHEA Grapalat" w:eastAsiaTheme="minorHAnsi" w:hAnsi="GHEA Grapalat" w:cstheme="minorBidi"/>
          <w:i/>
          <w:sz w:val="24"/>
          <w:szCs w:val="24"/>
          <w:lang w:val="hy-AM"/>
        </w:rPr>
        <w:t xml:space="preserve">նդունվել է ի գիտություն։ </w:t>
      </w:r>
      <w:bookmarkStart w:id="10" w:name="_Toc138778480"/>
      <w:r w:rsidR="00E13E97">
        <w:rPr>
          <w:rFonts w:ascii="GHEA Grapalat" w:hAnsi="GHEA Grapalat"/>
          <w:color w:val="0070C0"/>
          <w:sz w:val="28"/>
          <w:lang w:val="hy-AM"/>
        </w:rPr>
        <w:br w:type="page"/>
      </w:r>
    </w:p>
    <w:p w14:paraId="2B905B02" w14:textId="375C3DF3" w:rsidR="000F488C" w:rsidRPr="00D91A84" w:rsidRDefault="00202D8A" w:rsidP="00237818">
      <w:pPr>
        <w:pStyle w:val="Heading1"/>
        <w:spacing w:line="240" w:lineRule="auto"/>
        <w:rPr>
          <w:rFonts w:ascii="GHEA Grapalat" w:hAnsi="GHEA Grapalat"/>
          <w:color w:val="0070C0"/>
          <w:sz w:val="28"/>
          <w:lang w:val="hy-AM"/>
        </w:rPr>
      </w:pPr>
      <w:r>
        <w:rPr>
          <w:rFonts w:ascii="GHEA Grapalat" w:hAnsi="GHEA Grapalat"/>
          <w:color w:val="0070C0"/>
          <w:sz w:val="28"/>
          <w:lang w:val="hy-AM"/>
        </w:rPr>
        <w:lastRenderedPageBreak/>
        <w:t>7</w:t>
      </w:r>
      <w:r w:rsidR="006E7BB6" w:rsidRPr="00D91A84">
        <w:rPr>
          <w:rFonts w:ascii="GHEA Grapalat" w:hAnsi="GHEA Grapalat" w:cs="Cambria Math"/>
          <w:color w:val="0070C0"/>
          <w:sz w:val="28"/>
          <w:lang w:val="hy-AM"/>
        </w:rPr>
        <w:t>.</w:t>
      </w:r>
      <w:r w:rsidR="00F0638B" w:rsidRPr="00D91A84">
        <w:rPr>
          <w:rFonts w:ascii="GHEA Grapalat" w:hAnsi="GHEA Grapalat"/>
          <w:color w:val="0070C0"/>
          <w:sz w:val="28"/>
          <w:lang w:val="hy-AM"/>
        </w:rPr>
        <w:t xml:space="preserve"> </w:t>
      </w:r>
      <w:r w:rsidR="000F488C" w:rsidRPr="00D91A84">
        <w:rPr>
          <w:rFonts w:ascii="GHEA Grapalat" w:hAnsi="GHEA Grapalat"/>
          <w:color w:val="0070C0"/>
          <w:sz w:val="28"/>
          <w:lang w:val="hy-AM"/>
        </w:rPr>
        <w:t>ԱՌԱՋԱՐԿՈՒԹՅՈՒՆՆԵՐ</w:t>
      </w:r>
      <w:bookmarkEnd w:id="10"/>
    </w:p>
    <w:p w14:paraId="7B43A607" w14:textId="642DB82C" w:rsidR="00CF7F30" w:rsidRDefault="008C0959" w:rsidP="00E8027D">
      <w:pPr>
        <w:pStyle w:val="ListParagraph"/>
        <w:numPr>
          <w:ilvl w:val="0"/>
          <w:numId w:val="16"/>
        </w:numPr>
        <w:shd w:val="clear" w:color="auto" w:fill="FFFFFF"/>
        <w:tabs>
          <w:tab w:val="left" w:pos="720"/>
        </w:tabs>
        <w:spacing w:after="0" w:line="240" w:lineRule="auto"/>
        <w:jc w:val="both"/>
        <w:rPr>
          <w:rFonts w:ascii="GHEA Grapalat" w:hAnsi="GHEA Grapalat"/>
          <w:sz w:val="24"/>
          <w:szCs w:val="24"/>
          <w:lang w:val="hy-AM"/>
        </w:rPr>
      </w:pPr>
      <w:r>
        <w:rPr>
          <w:rFonts w:ascii="GHEA Grapalat" w:hAnsi="GHEA Grapalat"/>
          <w:sz w:val="24"/>
          <w:szCs w:val="24"/>
          <w:lang w:val="hy-AM"/>
        </w:rPr>
        <w:t xml:space="preserve">Միջոցներ </w:t>
      </w:r>
      <w:r w:rsidR="00CF7F30">
        <w:rPr>
          <w:rFonts w:ascii="GHEA Grapalat" w:hAnsi="GHEA Grapalat"/>
          <w:sz w:val="24"/>
          <w:szCs w:val="24"/>
          <w:lang w:val="hy-AM"/>
        </w:rPr>
        <w:t xml:space="preserve">ձեռնարկել՝ </w:t>
      </w:r>
    </w:p>
    <w:p w14:paraId="637DDF8E" w14:textId="06482892" w:rsidR="00CF7F30" w:rsidRDefault="00CF7F30" w:rsidP="00CF7F30">
      <w:pPr>
        <w:pStyle w:val="ListParagraph"/>
        <w:numPr>
          <w:ilvl w:val="0"/>
          <w:numId w:val="17"/>
        </w:numPr>
        <w:shd w:val="clear" w:color="auto" w:fill="FFFFFF"/>
        <w:tabs>
          <w:tab w:val="left" w:pos="720"/>
        </w:tabs>
        <w:spacing w:after="0" w:line="240" w:lineRule="auto"/>
        <w:jc w:val="both"/>
        <w:rPr>
          <w:rFonts w:ascii="GHEA Grapalat" w:hAnsi="GHEA Grapalat"/>
          <w:sz w:val="24"/>
          <w:szCs w:val="24"/>
          <w:lang w:val="hy-AM"/>
        </w:rPr>
      </w:pPr>
      <w:r>
        <w:rPr>
          <w:rFonts w:ascii="GHEA Grapalat" w:hAnsi="GHEA Grapalat"/>
          <w:sz w:val="24"/>
          <w:szCs w:val="24"/>
          <w:lang w:val="hy-AM"/>
        </w:rPr>
        <w:t xml:space="preserve">Մոր և մանկան առողջության պահպանում ծրագրի </w:t>
      </w:r>
      <w:r w:rsidR="00FD41D4">
        <w:rPr>
          <w:rFonts w:ascii="GHEA Grapalat" w:hAnsi="GHEA Grapalat"/>
          <w:sz w:val="24"/>
          <w:szCs w:val="24"/>
          <w:lang w:val="hy-AM"/>
        </w:rPr>
        <w:t xml:space="preserve">հստակ, կիրառելի և չափելի </w:t>
      </w:r>
      <w:r>
        <w:rPr>
          <w:rFonts w:ascii="GHEA Grapalat" w:hAnsi="GHEA Grapalat"/>
          <w:sz w:val="24"/>
          <w:szCs w:val="24"/>
          <w:lang w:val="hy-AM"/>
        </w:rPr>
        <w:t>նպատակները</w:t>
      </w:r>
      <w:r w:rsidR="0030388C">
        <w:rPr>
          <w:rFonts w:ascii="GHEA Grapalat" w:hAnsi="GHEA Grapalat"/>
          <w:sz w:val="24"/>
          <w:szCs w:val="24"/>
          <w:lang w:val="hy-AM"/>
        </w:rPr>
        <w:t xml:space="preserve"> օրենսդրա</w:t>
      </w:r>
      <w:r w:rsidR="00F11A28">
        <w:rPr>
          <w:rFonts w:ascii="GHEA Grapalat" w:hAnsi="GHEA Grapalat"/>
          <w:sz w:val="24"/>
          <w:szCs w:val="24"/>
          <w:lang w:val="hy-AM"/>
        </w:rPr>
        <w:t xml:space="preserve">կան եւ այլ </w:t>
      </w:r>
      <w:r w:rsidR="0030388C">
        <w:rPr>
          <w:rFonts w:ascii="GHEA Grapalat" w:hAnsi="GHEA Grapalat"/>
          <w:sz w:val="24"/>
          <w:szCs w:val="24"/>
          <w:lang w:val="hy-AM"/>
        </w:rPr>
        <w:t>իրավական փաստաթղթերում նկարագրելու և սահմանելու,</w:t>
      </w:r>
    </w:p>
    <w:p w14:paraId="7CC6D247" w14:textId="553C9280" w:rsidR="0030388C" w:rsidRDefault="00A80B52" w:rsidP="00CF7F30">
      <w:pPr>
        <w:pStyle w:val="ListParagraph"/>
        <w:numPr>
          <w:ilvl w:val="0"/>
          <w:numId w:val="17"/>
        </w:numPr>
        <w:shd w:val="clear" w:color="auto" w:fill="FFFFFF"/>
        <w:tabs>
          <w:tab w:val="left" w:pos="720"/>
        </w:tabs>
        <w:spacing w:after="0" w:line="240" w:lineRule="auto"/>
        <w:jc w:val="both"/>
        <w:rPr>
          <w:rFonts w:ascii="GHEA Grapalat" w:hAnsi="GHEA Grapalat"/>
          <w:sz w:val="24"/>
          <w:szCs w:val="24"/>
          <w:lang w:val="hy-AM"/>
        </w:rPr>
      </w:pPr>
      <w:r>
        <w:rPr>
          <w:rFonts w:ascii="GHEA Grapalat" w:hAnsi="GHEA Grapalat"/>
          <w:sz w:val="24"/>
          <w:szCs w:val="24"/>
          <w:lang w:val="hy-AM"/>
        </w:rPr>
        <w:t>ՀՀ ֆինանսների նախարարի 2017թ</w:t>
      </w:r>
      <w:r w:rsidRPr="00A80B52">
        <w:rPr>
          <w:rFonts w:ascii="GHEA Grapalat" w:hAnsi="GHEA Grapalat"/>
          <w:sz w:val="24"/>
          <w:szCs w:val="24"/>
          <w:lang w:val="hy-AM"/>
        </w:rPr>
        <w:t>.</w:t>
      </w:r>
      <w:r>
        <w:rPr>
          <w:rFonts w:ascii="GHEA Grapalat" w:hAnsi="GHEA Grapalat"/>
          <w:sz w:val="24"/>
          <w:szCs w:val="24"/>
          <w:lang w:val="hy-AM"/>
        </w:rPr>
        <w:t xml:space="preserve"> հունիսի 23-ի թիվ 311-Ա հրամանով սահմանված պահանջներին համապատատասխան Ծրագրի բյուջետային անձնագի</w:t>
      </w:r>
      <w:r w:rsidR="00F11A28">
        <w:rPr>
          <w:rFonts w:ascii="GHEA Grapalat" w:hAnsi="GHEA Grapalat"/>
          <w:sz w:val="24"/>
          <w:szCs w:val="24"/>
          <w:lang w:val="hy-AM"/>
        </w:rPr>
        <w:t>րը</w:t>
      </w:r>
      <w:r>
        <w:rPr>
          <w:rFonts w:ascii="GHEA Grapalat" w:hAnsi="GHEA Grapalat"/>
          <w:sz w:val="24"/>
          <w:szCs w:val="24"/>
          <w:lang w:val="hy-AM"/>
        </w:rPr>
        <w:t xml:space="preserve"> </w:t>
      </w:r>
      <w:r w:rsidR="00F11A28">
        <w:rPr>
          <w:rFonts w:ascii="GHEA Grapalat" w:hAnsi="GHEA Grapalat"/>
          <w:sz w:val="24"/>
          <w:szCs w:val="24"/>
          <w:lang w:val="hy-AM"/>
        </w:rPr>
        <w:t xml:space="preserve">մշակելու </w:t>
      </w:r>
      <w:r>
        <w:rPr>
          <w:rFonts w:ascii="GHEA Grapalat" w:hAnsi="GHEA Grapalat"/>
          <w:sz w:val="24"/>
          <w:szCs w:val="24"/>
          <w:lang w:val="hy-AM"/>
        </w:rPr>
        <w:t xml:space="preserve">և </w:t>
      </w:r>
      <w:r w:rsidR="00F11A28">
        <w:rPr>
          <w:rFonts w:ascii="GHEA Grapalat" w:hAnsi="GHEA Grapalat"/>
          <w:sz w:val="24"/>
          <w:szCs w:val="24"/>
          <w:lang w:val="hy-AM"/>
        </w:rPr>
        <w:t>հաստատելու ուղղությամբ</w:t>
      </w:r>
      <w:r>
        <w:rPr>
          <w:rFonts w:ascii="GHEA Grapalat" w:hAnsi="GHEA Grapalat"/>
          <w:sz w:val="24"/>
          <w:szCs w:val="24"/>
          <w:lang w:val="hy-AM"/>
        </w:rPr>
        <w:t>։</w:t>
      </w:r>
    </w:p>
    <w:p w14:paraId="5D6EB1C0" w14:textId="56671C4A" w:rsidR="00A80B52" w:rsidRDefault="00C13264" w:rsidP="00CF7F30">
      <w:pPr>
        <w:pStyle w:val="ListParagraph"/>
        <w:numPr>
          <w:ilvl w:val="0"/>
          <w:numId w:val="17"/>
        </w:numPr>
        <w:shd w:val="clear" w:color="auto" w:fill="FFFFFF"/>
        <w:tabs>
          <w:tab w:val="left" w:pos="720"/>
        </w:tabs>
        <w:spacing w:after="0" w:line="240" w:lineRule="auto"/>
        <w:jc w:val="both"/>
        <w:rPr>
          <w:rFonts w:ascii="GHEA Grapalat" w:hAnsi="GHEA Grapalat"/>
          <w:sz w:val="24"/>
          <w:szCs w:val="24"/>
          <w:lang w:val="hy-AM"/>
        </w:rPr>
      </w:pPr>
      <w:r>
        <w:rPr>
          <w:rFonts w:ascii="GHEA Grapalat" w:hAnsi="GHEA Grapalat"/>
          <w:sz w:val="24"/>
          <w:szCs w:val="24"/>
          <w:lang w:val="hy-AM"/>
        </w:rPr>
        <w:t xml:space="preserve">Բնակչության բժշկական օգնության և սպասարկման մասին ՀՀ օրենքի պահանջներին համաձայն Մոր և մանկան առողջության պահպանում ծրագրի բոլոր միջոցառումների համար կլինիկական ուղեցույցների մշակման և ներդրման </w:t>
      </w:r>
      <w:r w:rsidR="00A23A8B">
        <w:rPr>
          <w:rFonts w:ascii="GHEA Grapalat" w:hAnsi="GHEA Grapalat"/>
          <w:sz w:val="24"/>
          <w:szCs w:val="24"/>
          <w:lang w:val="hy-AM"/>
        </w:rPr>
        <w:t>գործընթացը հնարավոր սեղմ ժամկետներում  ավարտին հա</w:t>
      </w:r>
      <w:r w:rsidR="008C0959">
        <w:rPr>
          <w:rFonts w:ascii="GHEA Grapalat" w:hAnsi="GHEA Grapalat"/>
          <w:sz w:val="24"/>
          <w:szCs w:val="24"/>
          <w:lang w:val="hy-AM"/>
        </w:rPr>
        <w:t>ս</w:t>
      </w:r>
      <w:r w:rsidR="00A23A8B">
        <w:rPr>
          <w:rFonts w:ascii="GHEA Grapalat" w:hAnsi="GHEA Grapalat"/>
          <w:sz w:val="24"/>
          <w:szCs w:val="24"/>
          <w:lang w:val="hy-AM"/>
        </w:rPr>
        <w:t xml:space="preserve">ցնելու </w:t>
      </w:r>
      <w:r>
        <w:rPr>
          <w:rFonts w:ascii="GHEA Grapalat" w:hAnsi="GHEA Grapalat"/>
          <w:sz w:val="24"/>
          <w:szCs w:val="24"/>
          <w:lang w:val="hy-AM"/>
        </w:rPr>
        <w:t>ուղղությամբ։</w:t>
      </w:r>
    </w:p>
    <w:p w14:paraId="5C3ED2F6" w14:textId="4635E611" w:rsidR="003701BE" w:rsidRPr="00577B55" w:rsidRDefault="00577B55" w:rsidP="003701BE">
      <w:pPr>
        <w:pStyle w:val="ListParagraph"/>
        <w:numPr>
          <w:ilvl w:val="0"/>
          <w:numId w:val="16"/>
        </w:numPr>
        <w:shd w:val="clear" w:color="auto" w:fill="FFFFFF"/>
        <w:tabs>
          <w:tab w:val="left" w:pos="720"/>
        </w:tabs>
        <w:spacing w:after="0" w:line="240" w:lineRule="auto"/>
        <w:jc w:val="both"/>
        <w:rPr>
          <w:rFonts w:ascii="GHEA Grapalat" w:hAnsi="GHEA Grapalat"/>
          <w:sz w:val="24"/>
          <w:szCs w:val="24"/>
          <w:lang w:val="hy-AM"/>
        </w:rPr>
      </w:pPr>
      <w:r>
        <w:rPr>
          <w:rFonts w:ascii="GHEA Grapalat" w:hAnsi="GHEA Grapalat"/>
          <w:sz w:val="24"/>
          <w:szCs w:val="24"/>
          <w:lang w:val="hy-AM"/>
        </w:rPr>
        <w:t xml:space="preserve">Քննարկել էլեկտրոնային առողջապահության ԱՐՄԵԴ համակարգում տվյալների անժամկետ պահպանման, անհրաժեշտության դեպքում դրանք ամբողջական ծավալով </w:t>
      </w:r>
      <w:r w:rsidRPr="00577B55">
        <w:rPr>
          <w:rFonts w:ascii="GHEA Grapalat" w:hAnsi="GHEA Grapalat"/>
          <w:sz w:val="24"/>
          <w:szCs w:val="24"/>
          <w:lang w:val="hy-AM"/>
        </w:rPr>
        <w:t>(</w:t>
      </w:r>
      <w:r>
        <w:rPr>
          <w:rFonts w:ascii="GHEA Grapalat" w:hAnsi="GHEA Grapalat"/>
          <w:sz w:val="24"/>
          <w:szCs w:val="24"/>
          <w:lang w:val="hy-AM"/>
        </w:rPr>
        <w:t>անձնական տվյալներ, անձի նույնականացման հնարավորություն տվող տվյալներ</w:t>
      </w:r>
      <w:r w:rsidRPr="00577B55">
        <w:rPr>
          <w:rFonts w:ascii="GHEA Grapalat" w:hAnsi="GHEA Grapalat"/>
          <w:sz w:val="24"/>
          <w:szCs w:val="24"/>
          <w:lang w:val="hy-AM"/>
        </w:rPr>
        <w:t>)</w:t>
      </w:r>
      <w:r>
        <w:rPr>
          <w:rFonts w:ascii="GHEA Grapalat" w:hAnsi="GHEA Grapalat"/>
          <w:sz w:val="24"/>
          <w:szCs w:val="24"/>
          <w:lang w:val="hy-AM"/>
        </w:rPr>
        <w:t xml:space="preserve"> </w:t>
      </w:r>
      <w:r w:rsidR="00970DE0">
        <w:rPr>
          <w:rFonts w:ascii="GHEA Grapalat" w:hAnsi="GHEA Grapalat"/>
          <w:sz w:val="24"/>
          <w:szCs w:val="24"/>
          <w:lang w:val="hy-AM"/>
        </w:rPr>
        <w:t>արտա</w:t>
      </w:r>
      <w:r w:rsidR="008C0959">
        <w:rPr>
          <w:rFonts w:ascii="GHEA Grapalat" w:hAnsi="GHEA Grapalat"/>
          <w:sz w:val="24"/>
          <w:szCs w:val="24"/>
          <w:lang w:val="hy-AM"/>
        </w:rPr>
        <w:t>հան</w:t>
      </w:r>
      <w:r w:rsidR="00970DE0">
        <w:rPr>
          <w:rFonts w:ascii="GHEA Grapalat" w:hAnsi="GHEA Grapalat"/>
          <w:sz w:val="24"/>
          <w:szCs w:val="24"/>
          <w:lang w:val="hy-AM"/>
        </w:rPr>
        <w:t xml:space="preserve">ման </w:t>
      </w:r>
      <w:r>
        <w:rPr>
          <w:rFonts w:ascii="GHEA Grapalat" w:hAnsi="GHEA Grapalat"/>
          <w:sz w:val="24"/>
          <w:szCs w:val="24"/>
          <w:lang w:val="hy-AM"/>
        </w:rPr>
        <w:t>հնարավորություն ստեղծելու հարցը։</w:t>
      </w:r>
    </w:p>
    <w:p w14:paraId="1CC2F4EE" w14:textId="30B06B35" w:rsidR="00A43CED" w:rsidRPr="00E8027D" w:rsidRDefault="00E8027D" w:rsidP="00E8027D">
      <w:pPr>
        <w:pStyle w:val="ListParagraph"/>
        <w:numPr>
          <w:ilvl w:val="0"/>
          <w:numId w:val="16"/>
        </w:numPr>
        <w:shd w:val="clear" w:color="auto" w:fill="FFFFFF"/>
        <w:tabs>
          <w:tab w:val="left" w:pos="720"/>
        </w:tabs>
        <w:spacing w:after="0" w:line="240" w:lineRule="auto"/>
        <w:jc w:val="both"/>
        <w:rPr>
          <w:rFonts w:ascii="GHEA Grapalat" w:hAnsi="GHEA Grapalat"/>
          <w:sz w:val="24"/>
          <w:szCs w:val="24"/>
          <w:lang w:val="hy-AM"/>
        </w:rPr>
      </w:pPr>
      <w:r>
        <w:rPr>
          <w:rFonts w:ascii="GHEA Grapalat" w:hAnsi="GHEA Grapalat"/>
          <w:sz w:val="24"/>
          <w:szCs w:val="24"/>
          <w:lang w:val="hy-AM"/>
        </w:rPr>
        <w:t>Պետության կողմից երաշխավորված անվճար և արտոնյալ պայմաններով</w:t>
      </w:r>
      <w:r w:rsidR="00A31D3B">
        <w:rPr>
          <w:rFonts w:ascii="GHEA Grapalat" w:hAnsi="GHEA Grapalat"/>
          <w:sz w:val="24"/>
          <w:szCs w:val="24"/>
          <w:lang w:val="hy-AM"/>
        </w:rPr>
        <w:t xml:space="preserve"> բժշկական օգնության և սպասարկման ծառայությունների գները սահմանել բացառապես </w:t>
      </w:r>
      <w:r w:rsidR="00EF7D91">
        <w:rPr>
          <w:rFonts w:ascii="GHEA Grapalat" w:hAnsi="GHEA Grapalat"/>
          <w:sz w:val="24"/>
          <w:szCs w:val="24"/>
          <w:lang w:val="hy-AM"/>
        </w:rPr>
        <w:t xml:space="preserve">օրենսդրության </w:t>
      </w:r>
      <w:r w:rsidR="00A31D3B">
        <w:rPr>
          <w:rFonts w:ascii="GHEA Grapalat" w:hAnsi="GHEA Grapalat"/>
          <w:sz w:val="24"/>
          <w:szCs w:val="24"/>
          <w:lang w:val="hy-AM"/>
        </w:rPr>
        <w:t>պահանջների</w:t>
      </w:r>
      <w:r w:rsidR="00EF7D91">
        <w:rPr>
          <w:rFonts w:ascii="GHEA Grapalat" w:hAnsi="GHEA Grapalat"/>
          <w:sz w:val="24"/>
          <w:szCs w:val="24"/>
          <w:lang w:val="hy-AM"/>
        </w:rPr>
        <w:t>ն</w:t>
      </w:r>
      <w:r w:rsidR="00A31D3B">
        <w:rPr>
          <w:rFonts w:ascii="GHEA Grapalat" w:hAnsi="GHEA Grapalat"/>
          <w:sz w:val="24"/>
          <w:szCs w:val="24"/>
          <w:lang w:val="hy-AM"/>
        </w:rPr>
        <w:t xml:space="preserve"> </w:t>
      </w:r>
      <w:r w:rsidR="00EF7D91">
        <w:rPr>
          <w:rFonts w:ascii="GHEA Grapalat" w:hAnsi="GHEA Grapalat"/>
          <w:sz w:val="24"/>
          <w:szCs w:val="24"/>
          <w:lang w:val="hy-AM"/>
        </w:rPr>
        <w:t>համապատասխան</w:t>
      </w:r>
      <w:r w:rsidR="00A31D3B">
        <w:rPr>
          <w:rFonts w:ascii="GHEA Grapalat" w:hAnsi="GHEA Grapalat"/>
          <w:sz w:val="24"/>
          <w:szCs w:val="24"/>
          <w:lang w:val="hy-AM"/>
        </w:rPr>
        <w:t>՝ մշակելով և ներդնելով գների հաշվարկման հստակ մեթոդաբանություն։</w:t>
      </w:r>
    </w:p>
    <w:p w14:paraId="6B78ABD3" w14:textId="42C20DB7" w:rsidR="00E8027D" w:rsidRDefault="00E8027D" w:rsidP="00237818">
      <w:pPr>
        <w:shd w:val="clear" w:color="auto" w:fill="FFFFFF"/>
        <w:tabs>
          <w:tab w:val="left" w:pos="720"/>
        </w:tabs>
        <w:spacing w:after="0" w:line="240" w:lineRule="auto"/>
        <w:jc w:val="both"/>
        <w:rPr>
          <w:rFonts w:ascii="GHEA Grapalat" w:hAnsi="GHEA Grapalat"/>
          <w:sz w:val="24"/>
          <w:szCs w:val="24"/>
          <w:lang w:val="hy-AM"/>
        </w:rPr>
      </w:pPr>
    </w:p>
    <w:p w14:paraId="2994F4AE" w14:textId="6CD89A93" w:rsidR="004C096F" w:rsidRDefault="004C096F" w:rsidP="00237818">
      <w:pPr>
        <w:shd w:val="clear" w:color="auto" w:fill="FFFFFF"/>
        <w:tabs>
          <w:tab w:val="left" w:pos="720"/>
        </w:tabs>
        <w:spacing w:after="0" w:line="240" w:lineRule="auto"/>
        <w:jc w:val="both"/>
        <w:rPr>
          <w:rFonts w:ascii="GHEA Grapalat" w:hAnsi="GHEA Grapalat"/>
          <w:sz w:val="24"/>
          <w:szCs w:val="24"/>
          <w:lang w:val="hy-AM"/>
        </w:rPr>
      </w:pPr>
    </w:p>
    <w:p w14:paraId="4CAEFB2D" w14:textId="77777777" w:rsidR="00801C61" w:rsidRPr="00D91A84" w:rsidRDefault="00801C61" w:rsidP="00237818">
      <w:pPr>
        <w:shd w:val="clear" w:color="auto" w:fill="FFFFFF"/>
        <w:tabs>
          <w:tab w:val="left" w:pos="720"/>
        </w:tabs>
        <w:spacing w:after="0" w:line="240" w:lineRule="auto"/>
        <w:jc w:val="both"/>
        <w:rPr>
          <w:rFonts w:ascii="GHEA Grapalat" w:hAnsi="GHEA Grapalat"/>
          <w:sz w:val="24"/>
          <w:szCs w:val="24"/>
          <w:lang w:val="hy-AM"/>
        </w:rPr>
      </w:pPr>
    </w:p>
    <w:p w14:paraId="137FB139" w14:textId="14056645" w:rsidR="00A43CED" w:rsidRPr="00D91A84" w:rsidRDefault="00A43CED" w:rsidP="00237818">
      <w:pPr>
        <w:shd w:val="clear" w:color="auto" w:fill="FFFFFF"/>
        <w:tabs>
          <w:tab w:val="left" w:pos="720"/>
        </w:tabs>
        <w:spacing w:after="0" w:line="240" w:lineRule="auto"/>
        <w:jc w:val="both"/>
        <w:rPr>
          <w:rFonts w:ascii="GHEA Grapalat" w:hAnsi="GHEA Grapalat"/>
          <w:sz w:val="24"/>
          <w:szCs w:val="24"/>
          <w:lang w:val="hy-AM"/>
        </w:rPr>
      </w:pPr>
      <w:r w:rsidRPr="00D91A84">
        <w:rPr>
          <w:rFonts w:ascii="GHEA Grapalat" w:hAnsi="GHEA Grapalat"/>
          <w:b/>
          <w:color w:val="595959" w:themeColor="text1" w:themeTint="A6"/>
          <w:sz w:val="24"/>
          <w:szCs w:val="24"/>
          <w:lang w:val="hy-AM"/>
        </w:rPr>
        <w:t>«Հաշվեքննիչ պալատի մա</w:t>
      </w:r>
      <w:r w:rsidRPr="00D91A84">
        <w:rPr>
          <w:rFonts w:ascii="GHEA Grapalat" w:hAnsi="GHEA Grapalat"/>
          <w:b/>
          <w:color w:val="595959" w:themeColor="text1" w:themeTint="A6"/>
          <w:sz w:val="24"/>
          <w:szCs w:val="24"/>
          <w:lang w:val="hy-AM"/>
        </w:rPr>
        <w:softHyphen/>
        <w:t>սին» ՀՀ օրենքի</w:t>
      </w:r>
      <w:r w:rsidRPr="00D91A84">
        <w:rPr>
          <w:rFonts w:ascii="GHEA Grapalat" w:hAnsi="GHEA Grapalat"/>
          <w:b/>
          <w:color w:val="595959" w:themeColor="text1" w:themeTint="A6"/>
          <w:sz w:val="24"/>
          <w:szCs w:val="24"/>
          <w:shd w:val="clear" w:color="auto" w:fill="FFFFFF"/>
          <w:lang w:val="hy-AM"/>
        </w:rPr>
        <w:t xml:space="preserve"> 38-րդ հոդվածի 4-րդ մասով սահմանված պահանջի համապատասխան՝ Ծրագրային կետում նշված հաշվեքննության օբյեկտի ղեկավարը պարտավոր է մեկամսյա ժամկետում հաշվեքննիչ պալատին տրամադրել ընթացիկ եզրակացությունում արձանագրված անհամապատասխանությունների, խեղաթյուրումների վերացման, առաջարկությունների իրականացման և ընթացիկ եզրակացությանը վերաբերող այլ գրավոր տեղեկատվություն:</w:t>
      </w:r>
    </w:p>
    <w:p w14:paraId="2260CEB8" w14:textId="0890B36B" w:rsidR="00D65147" w:rsidRPr="00D91A84" w:rsidRDefault="00D65147" w:rsidP="00237818">
      <w:pPr>
        <w:pStyle w:val="Heading1"/>
        <w:spacing w:line="240" w:lineRule="auto"/>
        <w:jc w:val="center"/>
        <w:rPr>
          <w:rFonts w:ascii="GHEA Grapalat" w:hAnsi="GHEA Grapalat" w:cs="Cambria Math"/>
          <w:color w:val="0070C0"/>
          <w:sz w:val="28"/>
          <w:lang w:val="hy-AM"/>
        </w:rPr>
      </w:pPr>
    </w:p>
    <w:p w14:paraId="323FCBD1" w14:textId="691C970D" w:rsidR="00610654" w:rsidRPr="00D91A84" w:rsidRDefault="00610654" w:rsidP="00237818">
      <w:pPr>
        <w:spacing w:line="240" w:lineRule="auto"/>
        <w:rPr>
          <w:rFonts w:ascii="GHEA Grapalat" w:hAnsi="GHEA Grapalat"/>
          <w:lang w:val="hy-AM"/>
        </w:rPr>
      </w:pPr>
    </w:p>
    <w:p w14:paraId="07D60AF5" w14:textId="7237AC52" w:rsidR="00727C9E" w:rsidRPr="00D91A84" w:rsidRDefault="00727C9E" w:rsidP="00D91A84">
      <w:pPr>
        <w:spacing w:after="0" w:line="276" w:lineRule="auto"/>
        <w:rPr>
          <w:rFonts w:ascii="GHEA Grapalat" w:eastAsia="Times New Roman" w:hAnsi="GHEA Grapalat" w:cs="Cambria Math"/>
          <w:b/>
          <w:bCs/>
          <w:color w:val="0070C0"/>
          <w:kern w:val="32"/>
          <w:sz w:val="28"/>
          <w:szCs w:val="32"/>
          <w:lang w:val="hy-AM"/>
        </w:rPr>
      </w:pPr>
    </w:p>
    <w:sectPr w:rsidR="00727C9E" w:rsidRPr="00D91A84" w:rsidSect="00EB0B6C">
      <w:headerReference w:type="default" r:id="rId13"/>
      <w:footerReference w:type="default" r:id="rId14"/>
      <w:pgSz w:w="12240" w:h="15840"/>
      <w:pgMar w:top="1138" w:right="630" w:bottom="1138" w:left="1138" w:header="706" w:footer="70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8F2EDA" w16cex:dateUtc="2023-08-22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0F77FA" w16cid:durableId="288F2EDA"/>
  <w16cid:commentId w16cid:paraId="3118633E" w16cid:durableId="288F2792"/>
  <w16cid:commentId w16cid:paraId="45C13733" w16cid:durableId="288F2793"/>
  <w16cid:commentId w16cid:paraId="05907FBB" w16cid:durableId="288F2794"/>
  <w16cid:commentId w16cid:paraId="454B5589" w16cid:durableId="288F2795"/>
  <w16cid:commentId w16cid:paraId="37D8036C" w16cid:durableId="288F2796"/>
  <w16cid:commentId w16cid:paraId="34544A96" w16cid:durableId="288F2797"/>
  <w16cid:commentId w16cid:paraId="77B712EF" w16cid:durableId="288F2798"/>
  <w16cid:commentId w16cid:paraId="6BD5259E" w16cid:durableId="288F2799"/>
  <w16cid:commentId w16cid:paraId="7E314595" w16cid:durableId="288F279A"/>
  <w16cid:commentId w16cid:paraId="1CF594F9" w16cid:durableId="288F279B"/>
  <w16cid:commentId w16cid:paraId="09C58AD7" w16cid:durableId="288F279C"/>
  <w16cid:commentId w16cid:paraId="3BE6F95D" w16cid:durableId="288F279D"/>
  <w16cid:commentId w16cid:paraId="5BDF4601" w16cid:durableId="288F279E"/>
  <w16cid:commentId w16cid:paraId="3A461654" w16cid:durableId="288F279F"/>
  <w16cid:commentId w16cid:paraId="2E85EE3A" w16cid:durableId="288F27A0"/>
  <w16cid:commentId w16cid:paraId="425B6724" w16cid:durableId="288F27A1"/>
  <w16cid:commentId w16cid:paraId="56C43B0B" w16cid:durableId="288F27A2"/>
  <w16cid:commentId w16cid:paraId="4E2EFC02" w16cid:durableId="288F27A3"/>
  <w16cid:commentId w16cid:paraId="2755E14D" w16cid:durableId="288F27A4"/>
  <w16cid:commentId w16cid:paraId="4C266868" w16cid:durableId="288F27A5"/>
  <w16cid:commentId w16cid:paraId="4EB8AC09" w16cid:durableId="288F27A6"/>
  <w16cid:commentId w16cid:paraId="573A67E8" w16cid:durableId="288F27A7"/>
  <w16cid:commentId w16cid:paraId="6C7F49DF" w16cid:durableId="288F27A8"/>
  <w16cid:commentId w16cid:paraId="3EEADA59" w16cid:durableId="288F27A9"/>
  <w16cid:commentId w16cid:paraId="530AF8B2" w16cid:durableId="288F27AA"/>
  <w16cid:commentId w16cid:paraId="6BC8525B" w16cid:durableId="288F27AB"/>
  <w16cid:commentId w16cid:paraId="124BA90E" w16cid:durableId="288F27AC"/>
  <w16cid:commentId w16cid:paraId="3D0EEB5E" w16cid:durableId="288F27AD"/>
  <w16cid:commentId w16cid:paraId="357147D2" w16cid:durableId="288F27AE"/>
  <w16cid:commentId w16cid:paraId="21063439" w16cid:durableId="288F27AF"/>
  <w16cid:commentId w16cid:paraId="2002014A" w16cid:durableId="288F27B0"/>
  <w16cid:commentId w16cid:paraId="46366818" w16cid:durableId="288F27B1"/>
  <w16cid:commentId w16cid:paraId="29BAD363" w16cid:durableId="288F27B2"/>
  <w16cid:commentId w16cid:paraId="7FBCF8E6" w16cid:durableId="288F27B3"/>
  <w16cid:commentId w16cid:paraId="3AB7D9B7" w16cid:durableId="288F27B4"/>
  <w16cid:commentId w16cid:paraId="0888C727" w16cid:durableId="288F27B5"/>
  <w16cid:commentId w16cid:paraId="5A4BCF56" w16cid:durableId="288F27B6"/>
  <w16cid:commentId w16cid:paraId="05248E54" w16cid:durableId="288F27B7"/>
  <w16cid:commentId w16cid:paraId="3F22EE62" w16cid:durableId="288F27B8"/>
  <w16cid:commentId w16cid:paraId="3412C0F3" w16cid:durableId="288F27B9"/>
  <w16cid:commentId w16cid:paraId="5109DABC" w16cid:durableId="288F27BA"/>
  <w16cid:commentId w16cid:paraId="026B3B51" w16cid:durableId="288F27BB"/>
  <w16cid:commentId w16cid:paraId="3235CB36" w16cid:durableId="288F27BC"/>
  <w16cid:commentId w16cid:paraId="5D8BB548" w16cid:durableId="288F27BD"/>
  <w16cid:commentId w16cid:paraId="596A74CE" w16cid:durableId="288F27BE"/>
  <w16cid:commentId w16cid:paraId="7586A643" w16cid:durableId="288F27BF"/>
  <w16cid:commentId w16cid:paraId="0FBB6502" w16cid:durableId="288F27C0"/>
  <w16cid:commentId w16cid:paraId="0BB4B611" w16cid:durableId="288F27C1"/>
  <w16cid:commentId w16cid:paraId="007C07DB" w16cid:durableId="288F27C2"/>
  <w16cid:commentId w16cid:paraId="5994A144" w16cid:durableId="288F27C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44061" w14:textId="77777777" w:rsidR="00F20124" w:rsidRDefault="00F20124" w:rsidP="004F0E78">
      <w:pPr>
        <w:spacing w:after="0" w:line="240" w:lineRule="auto"/>
      </w:pPr>
      <w:r>
        <w:separator/>
      </w:r>
    </w:p>
  </w:endnote>
  <w:endnote w:type="continuationSeparator" w:id="0">
    <w:p w14:paraId="384CE4A6" w14:textId="77777777" w:rsidR="00F20124" w:rsidRDefault="00F20124" w:rsidP="004F0E78">
      <w:pPr>
        <w:spacing w:after="0" w:line="240" w:lineRule="auto"/>
      </w:pPr>
      <w:r>
        <w:continuationSeparator/>
      </w:r>
    </w:p>
  </w:endnote>
  <w:endnote w:type="continuationNotice" w:id="1">
    <w:p w14:paraId="25247DFB" w14:textId="77777777" w:rsidR="00F20124" w:rsidRDefault="00F20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 Armenian">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9EE27" w14:textId="1555DAAF" w:rsidR="00403E56" w:rsidRPr="00E95BE6" w:rsidRDefault="00403E56">
    <w:pPr>
      <w:pStyle w:val="Footer"/>
      <w:jc w:val="right"/>
      <w:rPr>
        <w:sz w:val="24"/>
      </w:rPr>
    </w:pPr>
    <w:r>
      <w:rPr>
        <w:sz w:val="24"/>
      </w:rPr>
      <w:fldChar w:fldCharType="begin"/>
    </w:r>
    <w:r>
      <w:rPr>
        <w:sz w:val="24"/>
      </w:rPr>
      <w:instrText xml:space="preserve"> ADVANCE  </w:instrText>
    </w:r>
    <w:r>
      <w:rPr>
        <w:sz w:val="24"/>
      </w:rPr>
      <w:fldChar w:fldCharType="end"/>
    </w:r>
  </w:p>
  <w:p w14:paraId="05E4DCC1" w14:textId="2946C3C5" w:rsidR="00403E56" w:rsidRDefault="00403E56" w:rsidP="006B5C63">
    <w:pPr>
      <w:pStyle w:val="Footer"/>
      <w:rPr>
        <w:rFonts w:ascii="GHEA Grapalat" w:hAnsi="GHEA Grapalat"/>
        <w:color w:val="0070C0"/>
        <w:lang w:val="hy-AM"/>
      </w:rPr>
    </w:pPr>
    <w:r w:rsidRPr="000754B3">
      <w:rPr>
        <w:rFonts w:ascii="GHEA Grapalat" w:hAnsi="GHEA Grapalat" w:cs="Sylfaen"/>
        <w:caps/>
        <w:color w:val="0070C0"/>
      </w:rPr>
      <w:t>ՀՀ</w:t>
    </w:r>
    <w:r w:rsidRPr="000754B3">
      <w:rPr>
        <w:rFonts w:ascii="GHEA Grapalat" w:hAnsi="GHEA Grapalat"/>
        <w:caps/>
        <w:color w:val="0070C0"/>
      </w:rPr>
      <w:t xml:space="preserve"> </w:t>
    </w:r>
    <w:r w:rsidRPr="000754B3">
      <w:rPr>
        <w:rFonts w:ascii="GHEA Grapalat" w:hAnsi="GHEA Grapalat" w:cs="Sylfaen"/>
        <w:caps/>
        <w:color w:val="0070C0"/>
        <w:lang w:val="hy-AM"/>
      </w:rPr>
      <w:t>Հաշվեքնն</w:t>
    </w:r>
    <w:r w:rsidRPr="000754B3">
      <w:rPr>
        <w:rFonts w:ascii="GHEA Grapalat" w:hAnsi="GHEA Grapalat" w:cs="Sylfaen"/>
        <w:caps/>
        <w:color w:val="0070C0"/>
      </w:rPr>
      <w:t>ԻՉ</w:t>
    </w:r>
    <w:r w:rsidRPr="000754B3">
      <w:rPr>
        <w:rFonts w:ascii="GHEA Grapalat" w:hAnsi="GHEA Grapalat"/>
        <w:caps/>
        <w:color w:val="0070C0"/>
      </w:rPr>
      <w:t xml:space="preserve"> </w:t>
    </w:r>
    <w:r w:rsidRPr="000754B3">
      <w:rPr>
        <w:rFonts w:ascii="GHEA Grapalat" w:hAnsi="GHEA Grapalat" w:cs="Sylfaen"/>
        <w:caps/>
        <w:color w:val="0070C0"/>
      </w:rPr>
      <w:t>ՊԱԼԱՏԻ</w:t>
    </w:r>
    <w:r w:rsidRPr="000754B3">
      <w:rPr>
        <w:rFonts w:ascii="GHEA Grapalat" w:hAnsi="GHEA Grapalat"/>
        <w:caps/>
        <w:color w:val="0070C0"/>
      </w:rPr>
      <w:t xml:space="preserve"> </w:t>
    </w:r>
    <w:r w:rsidRPr="000754B3">
      <w:rPr>
        <w:rFonts w:ascii="GHEA Grapalat" w:hAnsi="GHEA Grapalat" w:cs="Sylfaen"/>
        <w:caps/>
        <w:color w:val="0070C0"/>
      </w:rPr>
      <w:t>Ընթացիկ</w:t>
    </w:r>
    <w:r w:rsidRPr="000754B3">
      <w:rPr>
        <w:rFonts w:ascii="GHEA Grapalat" w:hAnsi="GHEA Grapalat"/>
        <w:caps/>
        <w:color w:val="0070C0"/>
      </w:rPr>
      <w:t xml:space="preserve"> </w:t>
    </w:r>
    <w:r w:rsidRPr="000754B3">
      <w:rPr>
        <w:rFonts w:ascii="GHEA Grapalat" w:hAnsi="GHEA Grapalat" w:cs="Sylfaen"/>
        <w:caps/>
        <w:color w:val="0070C0"/>
        <w:lang w:val="hy-AM"/>
      </w:rPr>
      <w:t>եզրակացություն</w:t>
    </w:r>
    <w:r>
      <w:rPr>
        <w:rFonts w:ascii="GHEA Grapalat" w:hAnsi="GHEA Grapalat" w:cs="Sylfaen"/>
        <w:caps/>
        <w:color w:val="0070C0"/>
      </w:rPr>
      <w:t xml:space="preserve"> </w:t>
    </w:r>
    <w:r w:rsidRPr="000754B3">
      <w:rPr>
        <w:rFonts w:ascii="GHEA Grapalat" w:hAnsi="GHEA Grapalat"/>
        <w:caps/>
        <w:color w:val="0070C0"/>
      </w:rPr>
      <w:t>|</w:t>
    </w:r>
    <w:r w:rsidRPr="000754B3">
      <w:rPr>
        <w:rFonts w:cs="Calibri"/>
        <w:caps/>
        <w:color w:val="0070C0"/>
      </w:rPr>
      <w:t> </w:t>
    </w:r>
    <w:r w:rsidRPr="000754B3">
      <w:rPr>
        <w:rFonts w:ascii="GHEA Grapalat" w:hAnsi="GHEA Grapalat"/>
        <w:color w:val="0070C0"/>
      </w:rPr>
      <w:t>20</w:t>
    </w:r>
    <w:r>
      <w:rPr>
        <w:rFonts w:ascii="GHEA Grapalat" w:hAnsi="GHEA Grapalat"/>
        <w:color w:val="0070C0"/>
        <w:lang w:val="hy-AM"/>
      </w:rPr>
      <w:t>23</w:t>
    </w:r>
  </w:p>
  <w:p w14:paraId="6DF23352" w14:textId="77777777" w:rsidR="00403E56" w:rsidRPr="00862563" w:rsidRDefault="00403E56">
    <w:pPr>
      <w:pStyle w:val="Footer"/>
      <w:rPr>
        <w:sz w:val="24"/>
        <w:lang w:val="hy-AM"/>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45190" w14:textId="77777777" w:rsidR="00F20124" w:rsidRDefault="00F20124" w:rsidP="004F0E78">
      <w:pPr>
        <w:spacing w:after="0" w:line="240" w:lineRule="auto"/>
      </w:pPr>
      <w:r>
        <w:separator/>
      </w:r>
    </w:p>
  </w:footnote>
  <w:footnote w:type="continuationSeparator" w:id="0">
    <w:p w14:paraId="5B557803" w14:textId="77777777" w:rsidR="00F20124" w:rsidRDefault="00F20124" w:rsidP="004F0E78">
      <w:pPr>
        <w:spacing w:after="0" w:line="240" w:lineRule="auto"/>
      </w:pPr>
      <w:r>
        <w:continuationSeparator/>
      </w:r>
    </w:p>
  </w:footnote>
  <w:footnote w:type="continuationNotice" w:id="1">
    <w:p w14:paraId="4192BE07" w14:textId="77777777" w:rsidR="00F20124" w:rsidRDefault="00F20124">
      <w:pPr>
        <w:spacing w:after="0" w:line="240" w:lineRule="auto"/>
      </w:pPr>
    </w:p>
  </w:footnote>
  <w:footnote w:id="2">
    <w:p w14:paraId="52F74DE9" w14:textId="4D0ECF9B" w:rsidR="00403E56" w:rsidRPr="00351729" w:rsidRDefault="00403E56">
      <w:pPr>
        <w:pStyle w:val="FootnoteText"/>
        <w:rPr>
          <w:rFonts w:ascii="GHEA Grapalat" w:hAnsi="GHEA Grapalat"/>
          <w:lang w:val="hy-AM"/>
        </w:rPr>
      </w:pPr>
      <w:r>
        <w:rPr>
          <w:rStyle w:val="FootnoteReference"/>
        </w:rPr>
        <w:footnoteRef/>
      </w:r>
      <w:r>
        <w:t xml:space="preserve"> </w:t>
      </w:r>
      <w:r>
        <w:rPr>
          <w:rFonts w:ascii="GHEA Grapalat" w:hAnsi="GHEA Grapalat"/>
          <w:lang w:val="hy-AM"/>
        </w:rPr>
        <w:t>ՀՀ կառավարության 2020թ</w:t>
      </w:r>
      <w:r>
        <w:rPr>
          <w:rFonts w:ascii="GHEA Grapalat" w:hAnsi="GHEA Grapalat"/>
        </w:rPr>
        <w:t>.</w:t>
      </w:r>
      <w:r>
        <w:rPr>
          <w:rFonts w:ascii="GHEA Grapalat" w:hAnsi="GHEA Grapalat"/>
          <w:lang w:val="hy-AM"/>
        </w:rPr>
        <w:t xml:space="preserve"> հուլիսի 10-ի ՀՀ 2021-2023 թվականների պետական միջնաժամկետ ծախսերի ծրագիրը հաստատելու մասին թիվ 1212-Ն որոշում։</w:t>
      </w:r>
    </w:p>
  </w:footnote>
  <w:footnote w:id="3">
    <w:p w14:paraId="0903049A" w14:textId="77777777" w:rsidR="00403E56" w:rsidRPr="00C638B9" w:rsidRDefault="00403E56" w:rsidP="00F666D5">
      <w:pPr>
        <w:pStyle w:val="FootnoteText"/>
        <w:rPr>
          <w:rFonts w:ascii="GHEA Grapalat" w:hAnsi="GHEA Grapalat"/>
          <w:lang w:val="hy-AM"/>
        </w:rPr>
      </w:pPr>
      <w:r>
        <w:rPr>
          <w:rStyle w:val="FootnoteReference"/>
        </w:rPr>
        <w:footnoteRef/>
      </w:r>
      <w:r w:rsidRPr="00C638B9">
        <w:rPr>
          <w:lang w:val="hy-AM"/>
        </w:rPr>
        <w:t xml:space="preserve"> </w:t>
      </w:r>
      <w:r>
        <w:rPr>
          <w:rFonts w:ascii="GHEA Grapalat" w:hAnsi="GHEA Grapalat"/>
          <w:lang w:val="hy-AM"/>
        </w:rPr>
        <w:t>ՀՀ ֆինանսների նախարարի 2017թ</w:t>
      </w:r>
      <w:r w:rsidRPr="00C638B9">
        <w:rPr>
          <w:rFonts w:ascii="GHEA Grapalat" w:hAnsi="GHEA Grapalat"/>
          <w:lang w:val="hy-AM"/>
        </w:rPr>
        <w:t xml:space="preserve">. </w:t>
      </w:r>
      <w:r>
        <w:rPr>
          <w:rFonts w:ascii="GHEA Grapalat" w:hAnsi="GHEA Grapalat"/>
          <w:lang w:val="hy-AM"/>
        </w:rPr>
        <w:t>հունիսի 23-ի ՀՀ-ում ծրագրային բյուջետավորման համակարգի ամբողջական ներդրման ռազմավարության շրջանակներում մեթոդական ուղեցույցները հաստատելու մասին թիվ 311-Ա հրաման</w:t>
      </w:r>
    </w:p>
  </w:footnote>
  <w:footnote w:id="4">
    <w:p w14:paraId="1B145871" w14:textId="0B6152DD" w:rsidR="00403E56" w:rsidRPr="00B24B55" w:rsidRDefault="00403E56" w:rsidP="004E5351">
      <w:pPr>
        <w:pStyle w:val="CommentText"/>
        <w:rPr>
          <w:color w:val="auto"/>
          <w:lang w:val="hy-AM"/>
        </w:rPr>
      </w:pPr>
      <w:r w:rsidRPr="00B24B55">
        <w:rPr>
          <w:rStyle w:val="FootnoteReference"/>
          <w:color w:val="auto"/>
        </w:rPr>
        <w:footnoteRef/>
      </w:r>
      <w:r w:rsidRPr="00B24B55">
        <w:rPr>
          <w:color w:val="auto"/>
          <w:lang w:val="hy-AM"/>
        </w:rPr>
        <w:t xml:space="preserve"> </w:t>
      </w:r>
      <w:r w:rsidRPr="00B24B55">
        <w:rPr>
          <w:color w:val="auto"/>
          <w:sz w:val="20"/>
          <w:lang w:val="hy-AM"/>
        </w:rPr>
        <w:t>ՀՀ վարչապետի 2021թ. հունվարի 18 թիվ</w:t>
      </w:r>
      <w:r w:rsidRPr="00B24B55">
        <w:rPr>
          <w:rFonts w:ascii="Calibri" w:hAnsi="Calibri" w:cs="Calibri"/>
          <w:color w:val="auto"/>
          <w:sz w:val="20"/>
          <w:lang w:val="hy-AM"/>
        </w:rPr>
        <w:t> </w:t>
      </w:r>
      <w:r w:rsidRPr="00B24B55">
        <w:rPr>
          <w:color w:val="auto"/>
          <w:sz w:val="20"/>
          <w:lang w:val="hy-AM"/>
        </w:rPr>
        <w:t>35-Ա և 2022թ. հունվարի 20</w:t>
      </w:r>
      <w:r w:rsidRPr="00B24B55">
        <w:rPr>
          <w:color w:val="auto"/>
          <w:sz w:val="20"/>
          <w:lang w:val="hy-AM"/>
        </w:rPr>
        <w:noBreakHyphen/>
        <w:t>ի թիվ</w:t>
      </w:r>
      <w:r w:rsidRPr="00B24B55">
        <w:rPr>
          <w:rFonts w:ascii="Calibri" w:hAnsi="Calibri" w:cs="Calibri"/>
          <w:color w:val="auto"/>
          <w:sz w:val="20"/>
          <w:lang w:val="hy-AM"/>
        </w:rPr>
        <w:t> </w:t>
      </w:r>
      <w:r w:rsidRPr="00B24B55">
        <w:rPr>
          <w:color w:val="auto"/>
          <w:sz w:val="20"/>
          <w:lang w:val="hy-AM"/>
        </w:rPr>
        <w:t>72-Ա որոշումներ։</w:t>
      </w:r>
    </w:p>
    <w:p w14:paraId="4EE2841A" w14:textId="14282572" w:rsidR="00403E56" w:rsidRPr="004E5351" w:rsidRDefault="00403E56">
      <w:pPr>
        <w:pStyle w:val="FootnoteText"/>
        <w:rPr>
          <w:rFonts w:ascii="GHEA Grapalat" w:hAnsi="GHEA Grapalat"/>
          <w:lang w:val="hy-AM"/>
        </w:rPr>
      </w:pPr>
    </w:p>
  </w:footnote>
  <w:footnote w:id="5">
    <w:p w14:paraId="6A8F71AD" w14:textId="2000A7B0" w:rsidR="00403E56" w:rsidRPr="009C148E" w:rsidRDefault="00403E56">
      <w:pPr>
        <w:pStyle w:val="FootnoteText"/>
        <w:rPr>
          <w:rFonts w:ascii="GHEA Grapalat" w:hAnsi="GHEA Grapalat"/>
          <w:lang w:val="hy-AM"/>
        </w:rPr>
      </w:pPr>
      <w:r>
        <w:rPr>
          <w:rStyle w:val="FootnoteReference"/>
        </w:rPr>
        <w:footnoteRef/>
      </w:r>
      <w:r w:rsidRPr="009C148E">
        <w:rPr>
          <w:lang w:val="hy-AM"/>
        </w:rPr>
        <w:t xml:space="preserve"> </w:t>
      </w:r>
      <w:r>
        <w:rPr>
          <w:rFonts w:ascii="GHEA Grapalat" w:hAnsi="GHEA Grapalat"/>
          <w:lang w:val="hy-AM"/>
        </w:rPr>
        <w:t>Կայուն զարգացման նպատակներ – ստեղծվել են Միավորված ազգերի կազմակերպության կողմից, որոնք կոչված են վերացնելու ազքատությունը, պաշտպանելու շրջակա միջավայրը և կլիման, ինչպես նաև՝ ապահովելու, որ աշխարհում բոլոր մարդիկ ապրեն խաղաղ և բարեկեցիկ կյանքով։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0801D" w14:textId="54265267" w:rsidR="00403E56" w:rsidRDefault="00403E56">
    <w:pPr>
      <w:pStyle w:val="Header"/>
    </w:pPr>
    <w:r>
      <w:rPr>
        <w:noProof/>
        <w:lang w:val="ru-RU" w:eastAsia="ru-RU"/>
      </w:rPr>
      <mc:AlternateContent>
        <mc:Choice Requires="wps">
          <w:drawing>
            <wp:anchor distT="228600" distB="228600" distL="114300" distR="114300" simplePos="0" relativeHeight="251659264" behindDoc="0" locked="0" layoutInCell="1" allowOverlap="0" wp14:anchorId="5D341EF2" wp14:editId="3394087A">
              <wp:simplePos x="0" y="0"/>
              <wp:positionH relativeFrom="margin">
                <wp:posOffset>5683250</wp:posOffset>
              </wp:positionH>
              <wp:positionV relativeFrom="page">
                <wp:posOffset>0</wp:posOffset>
              </wp:positionV>
              <wp:extent cx="422275" cy="767715"/>
              <wp:effectExtent l="0" t="0" r="0" b="3810"/>
              <wp:wrapTopAndBottom/>
              <wp:docPr id="4"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22275" cy="767715"/>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865AB72" w14:textId="77777777" w:rsidR="00403E56" w:rsidRDefault="00403E56" w:rsidP="002E00FA">
                          <w:pPr>
                            <w:pStyle w:val="Header"/>
                            <w:tabs>
                              <w:tab w:val="clear" w:pos="4677"/>
                              <w:tab w:val="clear" w:pos="9355"/>
                            </w:tabs>
                            <w:jc w:val="right"/>
                            <w:rPr>
                              <w:color w:val="FFFFFF"/>
                              <w:sz w:val="24"/>
                              <w:szCs w:val="24"/>
                            </w:rPr>
                          </w:pPr>
                        </w:p>
                        <w:p w14:paraId="2F6F1932" w14:textId="28169146" w:rsidR="00403E56" w:rsidRPr="00CC44ED" w:rsidRDefault="00403E56" w:rsidP="002E00FA">
                          <w:pPr>
                            <w:pStyle w:val="Header"/>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436536">
                            <w:rPr>
                              <w:rFonts w:ascii="GHEA Grapalat" w:hAnsi="GHEA Grapalat"/>
                              <w:noProof/>
                              <w:color w:val="FFFFFF"/>
                              <w:sz w:val="24"/>
                              <w:szCs w:val="24"/>
                            </w:rPr>
                            <w:t>12</w:t>
                          </w:r>
                          <w:r w:rsidRPr="00CC44ED">
                            <w:rPr>
                              <w:rFonts w:ascii="GHEA Grapalat" w:hAnsi="GHEA Grapalat"/>
                              <w:noProof/>
                              <w:color w:val="FFFFFF"/>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5D341EF2" id="Rectangle 133" o:spid="_x0000_s1026" style="position:absolute;margin-left:447.5pt;margin-top:0;width:33.25pt;height:60.45pt;z-index:251659264;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" o:allowoverlap="f" fillcolor="#5b9bd5" stroked="f" strokeweight="1pt">
              <v:path arrowok="t"/>
              <o:lock v:ext="edit" aspectratio="t"/>
              <v:textbox>
                <w:txbxContent>
                  <w:p w14:paraId="3865AB72" w14:textId="77777777" w:rsidR="00403E56" w:rsidRDefault="00403E56" w:rsidP="002E00FA">
                    <w:pPr>
                      <w:pStyle w:val="Header"/>
                      <w:tabs>
                        <w:tab w:val="clear" w:pos="4677"/>
                        <w:tab w:val="clear" w:pos="9355"/>
                      </w:tabs>
                      <w:jc w:val="right"/>
                      <w:rPr>
                        <w:color w:val="FFFFFF"/>
                        <w:sz w:val="24"/>
                        <w:szCs w:val="24"/>
                      </w:rPr>
                    </w:pPr>
                  </w:p>
                  <w:p w14:paraId="2F6F1932" w14:textId="28169146" w:rsidR="00403E56" w:rsidRPr="00CC44ED" w:rsidRDefault="00403E56" w:rsidP="002E00FA">
                    <w:pPr>
                      <w:pStyle w:val="Header"/>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436536">
                      <w:rPr>
                        <w:rFonts w:ascii="GHEA Grapalat" w:hAnsi="GHEA Grapalat"/>
                        <w:noProof/>
                        <w:color w:val="FFFFFF"/>
                        <w:sz w:val="24"/>
                        <w:szCs w:val="24"/>
                      </w:rPr>
                      <w:t>12</w:t>
                    </w:r>
                    <w:r w:rsidRPr="00CC44ED">
                      <w:rPr>
                        <w:rFonts w:ascii="GHEA Grapalat" w:hAnsi="GHEA Grapalat"/>
                        <w:noProof/>
                        <w:color w:val="FFFFFF"/>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A49"/>
    <w:multiLevelType w:val="hybridMultilevel"/>
    <w:tmpl w:val="A148C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23F63"/>
    <w:multiLevelType w:val="hybridMultilevel"/>
    <w:tmpl w:val="D5A0F4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9EB2FFC"/>
    <w:multiLevelType w:val="hybridMultilevel"/>
    <w:tmpl w:val="89B4249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BE006C"/>
    <w:multiLevelType w:val="hybridMultilevel"/>
    <w:tmpl w:val="B1E2B9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EC6843"/>
    <w:multiLevelType w:val="hybridMultilevel"/>
    <w:tmpl w:val="6308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A4D8F"/>
    <w:multiLevelType w:val="hybridMultilevel"/>
    <w:tmpl w:val="346805C0"/>
    <w:lvl w:ilvl="0" w:tplc="0966DDF2">
      <w:start w:val="1"/>
      <w:numFmt w:val="bullet"/>
      <w:lvlText w:val=""/>
      <w:lvlJc w:val="left"/>
      <w:pPr>
        <w:tabs>
          <w:tab w:val="num" w:pos="720"/>
        </w:tabs>
        <w:ind w:left="720" w:hanging="360"/>
      </w:pPr>
      <w:rPr>
        <w:rFonts w:ascii="Wingdings" w:hAnsi="Wingdings" w:hint="default"/>
      </w:rPr>
    </w:lvl>
    <w:lvl w:ilvl="1" w:tplc="44F83BFE" w:tentative="1">
      <w:start w:val="1"/>
      <w:numFmt w:val="bullet"/>
      <w:lvlText w:val=""/>
      <w:lvlJc w:val="left"/>
      <w:pPr>
        <w:tabs>
          <w:tab w:val="num" w:pos="1440"/>
        </w:tabs>
        <w:ind w:left="1440" w:hanging="360"/>
      </w:pPr>
      <w:rPr>
        <w:rFonts w:ascii="Wingdings" w:hAnsi="Wingdings" w:hint="default"/>
      </w:rPr>
    </w:lvl>
    <w:lvl w:ilvl="2" w:tplc="E7683E74" w:tentative="1">
      <w:start w:val="1"/>
      <w:numFmt w:val="bullet"/>
      <w:lvlText w:val=""/>
      <w:lvlJc w:val="left"/>
      <w:pPr>
        <w:tabs>
          <w:tab w:val="num" w:pos="2160"/>
        </w:tabs>
        <w:ind w:left="2160" w:hanging="360"/>
      </w:pPr>
      <w:rPr>
        <w:rFonts w:ascii="Wingdings" w:hAnsi="Wingdings" w:hint="default"/>
      </w:rPr>
    </w:lvl>
    <w:lvl w:ilvl="3" w:tplc="3E0251D8" w:tentative="1">
      <w:start w:val="1"/>
      <w:numFmt w:val="bullet"/>
      <w:lvlText w:val=""/>
      <w:lvlJc w:val="left"/>
      <w:pPr>
        <w:tabs>
          <w:tab w:val="num" w:pos="2880"/>
        </w:tabs>
        <w:ind w:left="2880" w:hanging="360"/>
      </w:pPr>
      <w:rPr>
        <w:rFonts w:ascii="Wingdings" w:hAnsi="Wingdings" w:hint="default"/>
      </w:rPr>
    </w:lvl>
    <w:lvl w:ilvl="4" w:tplc="40BCC234" w:tentative="1">
      <w:start w:val="1"/>
      <w:numFmt w:val="bullet"/>
      <w:lvlText w:val=""/>
      <w:lvlJc w:val="left"/>
      <w:pPr>
        <w:tabs>
          <w:tab w:val="num" w:pos="3600"/>
        </w:tabs>
        <w:ind w:left="3600" w:hanging="360"/>
      </w:pPr>
      <w:rPr>
        <w:rFonts w:ascii="Wingdings" w:hAnsi="Wingdings" w:hint="default"/>
      </w:rPr>
    </w:lvl>
    <w:lvl w:ilvl="5" w:tplc="FF561AFE" w:tentative="1">
      <w:start w:val="1"/>
      <w:numFmt w:val="bullet"/>
      <w:lvlText w:val=""/>
      <w:lvlJc w:val="left"/>
      <w:pPr>
        <w:tabs>
          <w:tab w:val="num" w:pos="4320"/>
        </w:tabs>
        <w:ind w:left="4320" w:hanging="360"/>
      </w:pPr>
      <w:rPr>
        <w:rFonts w:ascii="Wingdings" w:hAnsi="Wingdings" w:hint="default"/>
      </w:rPr>
    </w:lvl>
    <w:lvl w:ilvl="6" w:tplc="D4FC69E4" w:tentative="1">
      <w:start w:val="1"/>
      <w:numFmt w:val="bullet"/>
      <w:lvlText w:val=""/>
      <w:lvlJc w:val="left"/>
      <w:pPr>
        <w:tabs>
          <w:tab w:val="num" w:pos="5040"/>
        </w:tabs>
        <w:ind w:left="5040" w:hanging="360"/>
      </w:pPr>
      <w:rPr>
        <w:rFonts w:ascii="Wingdings" w:hAnsi="Wingdings" w:hint="default"/>
      </w:rPr>
    </w:lvl>
    <w:lvl w:ilvl="7" w:tplc="B2A63898" w:tentative="1">
      <w:start w:val="1"/>
      <w:numFmt w:val="bullet"/>
      <w:lvlText w:val=""/>
      <w:lvlJc w:val="left"/>
      <w:pPr>
        <w:tabs>
          <w:tab w:val="num" w:pos="5760"/>
        </w:tabs>
        <w:ind w:left="5760" w:hanging="360"/>
      </w:pPr>
      <w:rPr>
        <w:rFonts w:ascii="Wingdings" w:hAnsi="Wingdings" w:hint="default"/>
      </w:rPr>
    </w:lvl>
    <w:lvl w:ilvl="8" w:tplc="A6C8EB7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C74DA"/>
    <w:multiLevelType w:val="hybridMultilevel"/>
    <w:tmpl w:val="46B624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CE3CFF"/>
    <w:multiLevelType w:val="hybridMultilevel"/>
    <w:tmpl w:val="A1CA36DC"/>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8" w15:restartNumberingAfterBreak="0">
    <w:nsid w:val="23DA2534"/>
    <w:multiLevelType w:val="hybridMultilevel"/>
    <w:tmpl w:val="469A1856"/>
    <w:lvl w:ilvl="0" w:tplc="0409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9" w15:restartNumberingAfterBreak="0">
    <w:nsid w:val="30241928"/>
    <w:multiLevelType w:val="hybridMultilevel"/>
    <w:tmpl w:val="101A0202"/>
    <w:lvl w:ilvl="0" w:tplc="F10AA03E">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8A50BF"/>
    <w:multiLevelType w:val="hybridMultilevel"/>
    <w:tmpl w:val="F4B69C8A"/>
    <w:lvl w:ilvl="0" w:tplc="CC32136E">
      <w:start w:val="1"/>
      <w:numFmt w:val="bullet"/>
      <w:lvlText w:val=""/>
      <w:lvlJc w:val="left"/>
      <w:pPr>
        <w:tabs>
          <w:tab w:val="num" w:pos="720"/>
        </w:tabs>
        <w:ind w:left="720" w:hanging="360"/>
      </w:pPr>
      <w:rPr>
        <w:rFonts w:ascii="Wingdings" w:hAnsi="Wingdings" w:hint="default"/>
      </w:rPr>
    </w:lvl>
    <w:lvl w:ilvl="1" w:tplc="C628898E" w:tentative="1">
      <w:start w:val="1"/>
      <w:numFmt w:val="bullet"/>
      <w:lvlText w:val=""/>
      <w:lvlJc w:val="left"/>
      <w:pPr>
        <w:tabs>
          <w:tab w:val="num" w:pos="1440"/>
        </w:tabs>
        <w:ind w:left="1440" w:hanging="360"/>
      </w:pPr>
      <w:rPr>
        <w:rFonts w:ascii="Wingdings" w:hAnsi="Wingdings" w:hint="default"/>
      </w:rPr>
    </w:lvl>
    <w:lvl w:ilvl="2" w:tplc="9744A74A" w:tentative="1">
      <w:start w:val="1"/>
      <w:numFmt w:val="bullet"/>
      <w:lvlText w:val=""/>
      <w:lvlJc w:val="left"/>
      <w:pPr>
        <w:tabs>
          <w:tab w:val="num" w:pos="2160"/>
        </w:tabs>
        <w:ind w:left="2160" w:hanging="360"/>
      </w:pPr>
      <w:rPr>
        <w:rFonts w:ascii="Wingdings" w:hAnsi="Wingdings" w:hint="default"/>
      </w:rPr>
    </w:lvl>
    <w:lvl w:ilvl="3" w:tplc="2E0A8606" w:tentative="1">
      <w:start w:val="1"/>
      <w:numFmt w:val="bullet"/>
      <w:lvlText w:val=""/>
      <w:lvlJc w:val="left"/>
      <w:pPr>
        <w:tabs>
          <w:tab w:val="num" w:pos="2880"/>
        </w:tabs>
        <w:ind w:left="2880" w:hanging="360"/>
      </w:pPr>
      <w:rPr>
        <w:rFonts w:ascii="Wingdings" w:hAnsi="Wingdings" w:hint="default"/>
      </w:rPr>
    </w:lvl>
    <w:lvl w:ilvl="4" w:tplc="F90E5AA6" w:tentative="1">
      <w:start w:val="1"/>
      <w:numFmt w:val="bullet"/>
      <w:lvlText w:val=""/>
      <w:lvlJc w:val="left"/>
      <w:pPr>
        <w:tabs>
          <w:tab w:val="num" w:pos="3600"/>
        </w:tabs>
        <w:ind w:left="3600" w:hanging="360"/>
      </w:pPr>
      <w:rPr>
        <w:rFonts w:ascii="Wingdings" w:hAnsi="Wingdings" w:hint="default"/>
      </w:rPr>
    </w:lvl>
    <w:lvl w:ilvl="5" w:tplc="24041BDA" w:tentative="1">
      <w:start w:val="1"/>
      <w:numFmt w:val="bullet"/>
      <w:lvlText w:val=""/>
      <w:lvlJc w:val="left"/>
      <w:pPr>
        <w:tabs>
          <w:tab w:val="num" w:pos="4320"/>
        </w:tabs>
        <w:ind w:left="4320" w:hanging="360"/>
      </w:pPr>
      <w:rPr>
        <w:rFonts w:ascii="Wingdings" w:hAnsi="Wingdings" w:hint="default"/>
      </w:rPr>
    </w:lvl>
    <w:lvl w:ilvl="6" w:tplc="C9402AE6" w:tentative="1">
      <w:start w:val="1"/>
      <w:numFmt w:val="bullet"/>
      <w:lvlText w:val=""/>
      <w:lvlJc w:val="left"/>
      <w:pPr>
        <w:tabs>
          <w:tab w:val="num" w:pos="5040"/>
        </w:tabs>
        <w:ind w:left="5040" w:hanging="360"/>
      </w:pPr>
      <w:rPr>
        <w:rFonts w:ascii="Wingdings" w:hAnsi="Wingdings" w:hint="default"/>
      </w:rPr>
    </w:lvl>
    <w:lvl w:ilvl="7" w:tplc="193A2BDE" w:tentative="1">
      <w:start w:val="1"/>
      <w:numFmt w:val="bullet"/>
      <w:lvlText w:val=""/>
      <w:lvlJc w:val="left"/>
      <w:pPr>
        <w:tabs>
          <w:tab w:val="num" w:pos="5760"/>
        </w:tabs>
        <w:ind w:left="5760" w:hanging="360"/>
      </w:pPr>
      <w:rPr>
        <w:rFonts w:ascii="Wingdings" w:hAnsi="Wingdings" w:hint="default"/>
      </w:rPr>
    </w:lvl>
    <w:lvl w:ilvl="8" w:tplc="67E8A1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7F37EE"/>
    <w:multiLevelType w:val="hybridMultilevel"/>
    <w:tmpl w:val="DD30FBBE"/>
    <w:lvl w:ilvl="0" w:tplc="62CA4B04">
      <w:start w:val="1"/>
      <w:numFmt w:val="bullet"/>
      <w:lvlText w:val=""/>
      <w:lvlJc w:val="left"/>
      <w:pPr>
        <w:tabs>
          <w:tab w:val="num" w:pos="720"/>
        </w:tabs>
        <w:ind w:left="720" w:hanging="360"/>
      </w:pPr>
      <w:rPr>
        <w:rFonts w:ascii="Wingdings" w:hAnsi="Wingdings" w:hint="default"/>
      </w:rPr>
    </w:lvl>
    <w:lvl w:ilvl="1" w:tplc="70EEFA6A" w:tentative="1">
      <w:start w:val="1"/>
      <w:numFmt w:val="bullet"/>
      <w:lvlText w:val=""/>
      <w:lvlJc w:val="left"/>
      <w:pPr>
        <w:tabs>
          <w:tab w:val="num" w:pos="1440"/>
        </w:tabs>
        <w:ind w:left="1440" w:hanging="360"/>
      </w:pPr>
      <w:rPr>
        <w:rFonts w:ascii="Wingdings" w:hAnsi="Wingdings" w:hint="default"/>
      </w:rPr>
    </w:lvl>
    <w:lvl w:ilvl="2" w:tplc="672A1694" w:tentative="1">
      <w:start w:val="1"/>
      <w:numFmt w:val="bullet"/>
      <w:lvlText w:val=""/>
      <w:lvlJc w:val="left"/>
      <w:pPr>
        <w:tabs>
          <w:tab w:val="num" w:pos="2160"/>
        </w:tabs>
        <w:ind w:left="2160" w:hanging="360"/>
      </w:pPr>
      <w:rPr>
        <w:rFonts w:ascii="Wingdings" w:hAnsi="Wingdings" w:hint="default"/>
      </w:rPr>
    </w:lvl>
    <w:lvl w:ilvl="3" w:tplc="AE2C802E" w:tentative="1">
      <w:start w:val="1"/>
      <w:numFmt w:val="bullet"/>
      <w:lvlText w:val=""/>
      <w:lvlJc w:val="left"/>
      <w:pPr>
        <w:tabs>
          <w:tab w:val="num" w:pos="2880"/>
        </w:tabs>
        <w:ind w:left="2880" w:hanging="360"/>
      </w:pPr>
      <w:rPr>
        <w:rFonts w:ascii="Wingdings" w:hAnsi="Wingdings" w:hint="default"/>
      </w:rPr>
    </w:lvl>
    <w:lvl w:ilvl="4" w:tplc="CCAC8E14" w:tentative="1">
      <w:start w:val="1"/>
      <w:numFmt w:val="bullet"/>
      <w:lvlText w:val=""/>
      <w:lvlJc w:val="left"/>
      <w:pPr>
        <w:tabs>
          <w:tab w:val="num" w:pos="3600"/>
        </w:tabs>
        <w:ind w:left="3600" w:hanging="360"/>
      </w:pPr>
      <w:rPr>
        <w:rFonts w:ascii="Wingdings" w:hAnsi="Wingdings" w:hint="default"/>
      </w:rPr>
    </w:lvl>
    <w:lvl w:ilvl="5" w:tplc="1B5AD3E0" w:tentative="1">
      <w:start w:val="1"/>
      <w:numFmt w:val="bullet"/>
      <w:lvlText w:val=""/>
      <w:lvlJc w:val="left"/>
      <w:pPr>
        <w:tabs>
          <w:tab w:val="num" w:pos="4320"/>
        </w:tabs>
        <w:ind w:left="4320" w:hanging="360"/>
      </w:pPr>
      <w:rPr>
        <w:rFonts w:ascii="Wingdings" w:hAnsi="Wingdings" w:hint="default"/>
      </w:rPr>
    </w:lvl>
    <w:lvl w:ilvl="6" w:tplc="C6CC2E98" w:tentative="1">
      <w:start w:val="1"/>
      <w:numFmt w:val="bullet"/>
      <w:lvlText w:val=""/>
      <w:lvlJc w:val="left"/>
      <w:pPr>
        <w:tabs>
          <w:tab w:val="num" w:pos="5040"/>
        </w:tabs>
        <w:ind w:left="5040" w:hanging="360"/>
      </w:pPr>
      <w:rPr>
        <w:rFonts w:ascii="Wingdings" w:hAnsi="Wingdings" w:hint="default"/>
      </w:rPr>
    </w:lvl>
    <w:lvl w:ilvl="7" w:tplc="D236E8BA" w:tentative="1">
      <w:start w:val="1"/>
      <w:numFmt w:val="bullet"/>
      <w:lvlText w:val=""/>
      <w:lvlJc w:val="left"/>
      <w:pPr>
        <w:tabs>
          <w:tab w:val="num" w:pos="5760"/>
        </w:tabs>
        <w:ind w:left="5760" w:hanging="360"/>
      </w:pPr>
      <w:rPr>
        <w:rFonts w:ascii="Wingdings" w:hAnsi="Wingdings" w:hint="default"/>
      </w:rPr>
    </w:lvl>
    <w:lvl w:ilvl="8" w:tplc="EA0EB97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D0CE6"/>
    <w:multiLevelType w:val="hybridMultilevel"/>
    <w:tmpl w:val="2F2C2EF2"/>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3" w15:restartNumberingAfterBreak="0">
    <w:nsid w:val="40815665"/>
    <w:multiLevelType w:val="hybridMultilevel"/>
    <w:tmpl w:val="1C44D918"/>
    <w:lvl w:ilvl="0" w:tplc="CF045DF0">
      <w:start w:val="2019"/>
      <w:numFmt w:val="decimal"/>
      <w:lvlText w:val="%1"/>
      <w:lvlJc w:val="left"/>
      <w:pPr>
        <w:ind w:left="2784" w:hanging="624"/>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4" w15:restartNumberingAfterBreak="0">
    <w:nsid w:val="44D9028D"/>
    <w:multiLevelType w:val="hybridMultilevel"/>
    <w:tmpl w:val="0426A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373CC"/>
    <w:multiLevelType w:val="hybridMultilevel"/>
    <w:tmpl w:val="564898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C9F424E"/>
    <w:multiLevelType w:val="hybridMultilevel"/>
    <w:tmpl w:val="FCD8AB36"/>
    <w:lvl w:ilvl="0" w:tplc="C1FA24A0">
      <w:start w:val="1"/>
      <w:numFmt w:val="bullet"/>
      <w:lvlText w:val=""/>
      <w:lvlJc w:val="left"/>
      <w:pPr>
        <w:tabs>
          <w:tab w:val="num" w:pos="720"/>
        </w:tabs>
        <w:ind w:left="720" w:hanging="360"/>
      </w:pPr>
      <w:rPr>
        <w:rFonts w:ascii="Wingdings" w:hAnsi="Wingdings" w:hint="default"/>
      </w:rPr>
    </w:lvl>
    <w:lvl w:ilvl="1" w:tplc="5A22222A" w:tentative="1">
      <w:start w:val="1"/>
      <w:numFmt w:val="bullet"/>
      <w:lvlText w:val=""/>
      <w:lvlJc w:val="left"/>
      <w:pPr>
        <w:tabs>
          <w:tab w:val="num" w:pos="1440"/>
        </w:tabs>
        <w:ind w:left="1440" w:hanging="360"/>
      </w:pPr>
      <w:rPr>
        <w:rFonts w:ascii="Wingdings" w:hAnsi="Wingdings" w:hint="default"/>
      </w:rPr>
    </w:lvl>
    <w:lvl w:ilvl="2" w:tplc="FB1605D0" w:tentative="1">
      <w:start w:val="1"/>
      <w:numFmt w:val="bullet"/>
      <w:lvlText w:val=""/>
      <w:lvlJc w:val="left"/>
      <w:pPr>
        <w:tabs>
          <w:tab w:val="num" w:pos="2160"/>
        </w:tabs>
        <w:ind w:left="2160" w:hanging="360"/>
      </w:pPr>
      <w:rPr>
        <w:rFonts w:ascii="Wingdings" w:hAnsi="Wingdings" w:hint="default"/>
      </w:rPr>
    </w:lvl>
    <w:lvl w:ilvl="3" w:tplc="546C259E" w:tentative="1">
      <w:start w:val="1"/>
      <w:numFmt w:val="bullet"/>
      <w:lvlText w:val=""/>
      <w:lvlJc w:val="left"/>
      <w:pPr>
        <w:tabs>
          <w:tab w:val="num" w:pos="2880"/>
        </w:tabs>
        <w:ind w:left="2880" w:hanging="360"/>
      </w:pPr>
      <w:rPr>
        <w:rFonts w:ascii="Wingdings" w:hAnsi="Wingdings" w:hint="default"/>
      </w:rPr>
    </w:lvl>
    <w:lvl w:ilvl="4" w:tplc="8C947C30" w:tentative="1">
      <w:start w:val="1"/>
      <w:numFmt w:val="bullet"/>
      <w:lvlText w:val=""/>
      <w:lvlJc w:val="left"/>
      <w:pPr>
        <w:tabs>
          <w:tab w:val="num" w:pos="3600"/>
        </w:tabs>
        <w:ind w:left="3600" w:hanging="360"/>
      </w:pPr>
      <w:rPr>
        <w:rFonts w:ascii="Wingdings" w:hAnsi="Wingdings" w:hint="default"/>
      </w:rPr>
    </w:lvl>
    <w:lvl w:ilvl="5" w:tplc="BB6001B8" w:tentative="1">
      <w:start w:val="1"/>
      <w:numFmt w:val="bullet"/>
      <w:lvlText w:val=""/>
      <w:lvlJc w:val="left"/>
      <w:pPr>
        <w:tabs>
          <w:tab w:val="num" w:pos="4320"/>
        </w:tabs>
        <w:ind w:left="4320" w:hanging="360"/>
      </w:pPr>
      <w:rPr>
        <w:rFonts w:ascii="Wingdings" w:hAnsi="Wingdings" w:hint="default"/>
      </w:rPr>
    </w:lvl>
    <w:lvl w:ilvl="6" w:tplc="70886DDC" w:tentative="1">
      <w:start w:val="1"/>
      <w:numFmt w:val="bullet"/>
      <w:lvlText w:val=""/>
      <w:lvlJc w:val="left"/>
      <w:pPr>
        <w:tabs>
          <w:tab w:val="num" w:pos="5040"/>
        </w:tabs>
        <w:ind w:left="5040" w:hanging="360"/>
      </w:pPr>
      <w:rPr>
        <w:rFonts w:ascii="Wingdings" w:hAnsi="Wingdings" w:hint="default"/>
      </w:rPr>
    </w:lvl>
    <w:lvl w:ilvl="7" w:tplc="17684882" w:tentative="1">
      <w:start w:val="1"/>
      <w:numFmt w:val="bullet"/>
      <w:lvlText w:val=""/>
      <w:lvlJc w:val="left"/>
      <w:pPr>
        <w:tabs>
          <w:tab w:val="num" w:pos="5760"/>
        </w:tabs>
        <w:ind w:left="5760" w:hanging="360"/>
      </w:pPr>
      <w:rPr>
        <w:rFonts w:ascii="Wingdings" w:hAnsi="Wingdings" w:hint="default"/>
      </w:rPr>
    </w:lvl>
    <w:lvl w:ilvl="8" w:tplc="2CFE75E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C41799"/>
    <w:multiLevelType w:val="hybridMultilevel"/>
    <w:tmpl w:val="73AE65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96249"/>
    <w:multiLevelType w:val="hybridMultilevel"/>
    <w:tmpl w:val="ADFAD0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EB3393E"/>
    <w:multiLevelType w:val="hybridMultilevel"/>
    <w:tmpl w:val="5C20B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937D29"/>
    <w:multiLevelType w:val="hybridMultilevel"/>
    <w:tmpl w:val="1E0C10C2"/>
    <w:lvl w:ilvl="0" w:tplc="0409000F">
      <w:start w:val="1"/>
      <w:numFmt w:val="decimal"/>
      <w:lvlText w:val="%1."/>
      <w:lvlJc w:val="left"/>
      <w:pPr>
        <w:ind w:left="720" w:hanging="360"/>
      </w:pPr>
      <w:rPr>
        <w:rFonts w:hint="default"/>
      </w:rPr>
    </w:lvl>
    <w:lvl w:ilvl="1" w:tplc="7B889CCC">
      <w:start w:val="1"/>
      <w:numFmt w:val="decimal"/>
      <w:lvlText w:val="1.%2"/>
      <w:lvlJc w:val="left"/>
      <w:pPr>
        <w:ind w:left="1440" w:hanging="360"/>
      </w:pPr>
      <w:rPr>
        <w:rFonts w:hint="default"/>
        <w:b w:val="0"/>
        <w:bCs w:val="0"/>
      </w:rPr>
    </w:lvl>
    <w:lvl w:ilvl="2" w:tplc="0200356E">
      <w:start w:val="1"/>
      <w:numFmt w:val="upperRoman"/>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D4571"/>
    <w:multiLevelType w:val="hybridMultilevel"/>
    <w:tmpl w:val="5D04E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C73F50"/>
    <w:multiLevelType w:val="hybridMultilevel"/>
    <w:tmpl w:val="29BC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8"/>
  </w:num>
  <w:num w:numId="4">
    <w:abstractNumId w:val="15"/>
  </w:num>
  <w:num w:numId="5">
    <w:abstractNumId w:val="0"/>
  </w:num>
  <w:num w:numId="6">
    <w:abstractNumId w:val="11"/>
  </w:num>
  <w:num w:numId="7">
    <w:abstractNumId w:val="16"/>
  </w:num>
  <w:num w:numId="8">
    <w:abstractNumId w:val="5"/>
  </w:num>
  <w:num w:numId="9">
    <w:abstractNumId w:val="10"/>
  </w:num>
  <w:num w:numId="10">
    <w:abstractNumId w:val="13"/>
  </w:num>
  <w:num w:numId="11">
    <w:abstractNumId w:val="19"/>
  </w:num>
  <w:num w:numId="12">
    <w:abstractNumId w:val="8"/>
  </w:num>
  <w:num w:numId="13">
    <w:abstractNumId w:val="21"/>
  </w:num>
  <w:num w:numId="14">
    <w:abstractNumId w:val="1"/>
  </w:num>
  <w:num w:numId="15">
    <w:abstractNumId w:val="12"/>
  </w:num>
  <w:num w:numId="16">
    <w:abstractNumId w:val="14"/>
  </w:num>
  <w:num w:numId="17">
    <w:abstractNumId w:val="9"/>
  </w:num>
  <w:num w:numId="18">
    <w:abstractNumId w:val="2"/>
  </w:num>
  <w:num w:numId="19">
    <w:abstractNumId w:val="22"/>
  </w:num>
  <w:num w:numId="20">
    <w:abstractNumId w:val="6"/>
  </w:num>
  <w:num w:numId="21">
    <w:abstractNumId w:val="20"/>
  </w:num>
  <w:num w:numId="22">
    <w:abstractNumId w:val="3"/>
  </w:num>
  <w:num w:numId="2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14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32"/>
    <w:rsid w:val="0000106A"/>
    <w:rsid w:val="00002B9F"/>
    <w:rsid w:val="000031CD"/>
    <w:rsid w:val="00003B9F"/>
    <w:rsid w:val="00004322"/>
    <w:rsid w:val="00004B87"/>
    <w:rsid w:val="00004E09"/>
    <w:rsid w:val="00005770"/>
    <w:rsid w:val="00006A39"/>
    <w:rsid w:val="000078BD"/>
    <w:rsid w:val="00007AA9"/>
    <w:rsid w:val="00007E58"/>
    <w:rsid w:val="000139A7"/>
    <w:rsid w:val="0001612B"/>
    <w:rsid w:val="00016A4E"/>
    <w:rsid w:val="00016C61"/>
    <w:rsid w:val="00020198"/>
    <w:rsid w:val="00024582"/>
    <w:rsid w:val="00025DF5"/>
    <w:rsid w:val="000264D5"/>
    <w:rsid w:val="00026E5B"/>
    <w:rsid w:val="0003011D"/>
    <w:rsid w:val="00033C68"/>
    <w:rsid w:val="000365F9"/>
    <w:rsid w:val="00036678"/>
    <w:rsid w:val="00036918"/>
    <w:rsid w:val="000406A1"/>
    <w:rsid w:val="000420CA"/>
    <w:rsid w:val="000430C9"/>
    <w:rsid w:val="0004758D"/>
    <w:rsid w:val="000477D7"/>
    <w:rsid w:val="00052F41"/>
    <w:rsid w:val="000544CC"/>
    <w:rsid w:val="000544F1"/>
    <w:rsid w:val="000562F2"/>
    <w:rsid w:val="00061038"/>
    <w:rsid w:val="00061419"/>
    <w:rsid w:val="00061C84"/>
    <w:rsid w:val="00061E6C"/>
    <w:rsid w:val="00063036"/>
    <w:rsid w:val="00063D88"/>
    <w:rsid w:val="000642FA"/>
    <w:rsid w:val="00065EFB"/>
    <w:rsid w:val="000677DD"/>
    <w:rsid w:val="000700E1"/>
    <w:rsid w:val="0007268E"/>
    <w:rsid w:val="000741D9"/>
    <w:rsid w:val="00074455"/>
    <w:rsid w:val="00074BFF"/>
    <w:rsid w:val="0007608C"/>
    <w:rsid w:val="000769C1"/>
    <w:rsid w:val="0008004D"/>
    <w:rsid w:val="00080488"/>
    <w:rsid w:val="000807A9"/>
    <w:rsid w:val="00081A26"/>
    <w:rsid w:val="00082607"/>
    <w:rsid w:val="00082CC7"/>
    <w:rsid w:val="000831E9"/>
    <w:rsid w:val="00083777"/>
    <w:rsid w:val="00084C1F"/>
    <w:rsid w:val="00085949"/>
    <w:rsid w:val="00086A15"/>
    <w:rsid w:val="00086A5C"/>
    <w:rsid w:val="00086D2F"/>
    <w:rsid w:val="0008764F"/>
    <w:rsid w:val="00087DA4"/>
    <w:rsid w:val="00091E7D"/>
    <w:rsid w:val="00092338"/>
    <w:rsid w:val="0009280E"/>
    <w:rsid w:val="00092D39"/>
    <w:rsid w:val="00093F94"/>
    <w:rsid w:val="0009484B"/>
    <w:rsid w:val="0009557A"/>
    <w:rsid w:val="00096F95"/>
    <w:rsid w:val="000970AD"/>
    <w:rsid w:val="0009727B"/>
    <w:rsid w:val="000A042E"/>
    <w:rsid w:val="000A4663"/>
    <w:rsid w:val="000A50FF"/>
    <w:rsid w:val="000A573F"/>
    <w:rsid w:val="000A7711"/>
    <w:rsid w:val="000A7EE0"/>
    <w:rsid w:val="000B2B9B"/>
    <w:rsid w:val="000B36EB"/>
    <w:rsid w:val="000B3B7D"/>
    <w:rsid w:val="000B3CD2"/>
    <w:rsid w:val="000B51DA"/>
    <w:rsid w:val="000B67D5"/>
    <w:rsid w:val="000B6DE6"/>
    <w:rsid w:val="000C3483"/>
    <w:rsid w:val="000C66D7"/>
    <w:rsid w:val="000C6A88"/>
    <w:rsid w:val="000C719F"/>
    <w:rsid w:val="000C7C50"/>
    <w:rsid w:val="000D05A5"/>
    <w:rsid w:val="000D23E8"/>
    <w:rsid w:val="000D51C6"/>
    <w:rsid w:val="000E0AC4"/>
    <w:rsid w:val="000E0FB3"/>
    <w:rsid w:val="000E10D8"/>
    <w:rsid w:val="000E1998"/>
    <w:rsid w:val="000E2DC6"/>
    <w:rsid w:val="000E3D9D"/>
    <w:rsid w:val="000E488D"/>
    <w:rsid w:val="000E4C92"/>
    <w:rsid w:val="000E55BF"/>
    <w:rsid w:val="000E68CA"/>
    <w:rsid w:val="000E721B"/>
    <w:rsid w:val="000E78FF"/>
    <w:rsid w:val="000F031E"/>
    <w:rsid w:val="000F0702"/>
    <w:rsid w:val="000F16EF"/>
    <w:rsid w:val="000F488C"/>
    <w:rsid w:val="000F510E"/>
    <w:rsid w:val="000F52C7"/>
    <w:rsid w:val="000F5301"/>
    <w:rsid w:val="0010073A"/>
    <w:rsid w:val="00100A0B"/>
    <w:rsid w:val="00100D88"/>
    <w:rsid w:val="00102048"/>
    <w:rsid w:val="0010242C"/>
    <w:rsid w:val="00103F2F"/>
    <w:rsid w:val="00105E97"/>
    <w:rsid w:val="00105F74"/>
    <w:rsid w:val="00107230"/>
    <w:rsid w:val="00107BC7"/>
    <w:rsid w:val="0011181F"/>
    <w:rsid w:val="00112D9A"/>
    <w:rsid w:val="00112FE5"/>
    <w:rsid w:val="001133A2"/>
    <w:rsid w:val="00114C4A"/>
    <w:rsid w:val="00115CC9"/>
    <w:rsid w:val="00116FE2"/>
    <w:rsid w:val="001178D7"/>
    <w:rsid w:val="001204B0"/>
    <w:rsid w:val="00121038"/>
    <w:rsid w:val="00121B8F"/>
    <w:rsid w:val="00121BEA"/>
    <w:rsid w:val="00121E03"/>
    <w:rsid w:val="00122677"/>
    <w:rsid w:val="00122EC4"/>
    <w:rsid w:val="00122F14"/>
    <w:rsid w:val="00123806"/>
    <w:rsid w:val="0012413C"/>
    <w:rsid w:val="0012485F"/>
    <w:rsid w:val="0012491B"/>
    <w:rsid w:val="00126A10"/>
    <w:rsid w:val="001311E6"/>
    <w:rsid w:val="0013172B"/>
    <w:rsid w:val="001318B3"/>
    <w:rsid w:val="00132D3F"/>
    <w:rsid w:val="00133070"/>
    <w:rsid w:val="001348FD"/>
    <w:rsid w:val="001359F7"/>
    <w:rsid w:val="001368F5"/>
    <w:rsid w:val="00137952"/>
    <w:rsid w:val="00141FFE"/>
    <w:rsid w:val="0014239B"/>
    <w:rsid w:val="0014285D"/>
    <w:rsid w:val="00143B2D"/>
    <w:rsid w:val="001442BD"/>
    <w:rsid w:val="00146A1C"/>
    <w:rsid w:val="00146D1B"/>
    <w:rsid w:val="001503F2"/>
    <w:rsid w:val="00150721"/>
    <w:rsid w:val="0015092B"/>
    <w:rsid w:val="00150A1C"/>
    <w:rsid w:val="00151540"/>
    <w:rsid w:val="0015193B"/>
    <w:rsid w:val="001534B8"/>
    <w:rsid w:val="00154879"/>
    <w:rsid w:val="001600E5"/>
    <w:rsid w:val="00160110"/>
    <w:rsid w:val="0016129B"/>
    <w:rsid w:val="00164134"/>
    <w:rsid w:val="001642D0"/>
    <w:rsid w:val="00166124"/>
    <w:rsid w:val="00167FFA"/>
    <w:rsid w:val="00171A1F"/>
    <w:rsid w:val="00172701"/>
    <w:rsid w:val="001727E9"/>
    <w:rsid w:val="00174D3C"/>
    <w:rsid w:val="00175FA0"/>
    <w:rsid w:val="00177765"/>
    <w:rsid w:val="001777F5"/>
    <w:rsid w:val="00177ACB"/>
    <w:rsid w:val="00181E2E"/>
    <w:rsid w:val="001829FD"/>
    <w:rsid w:val="00183A42"/>
    <w:rsid w:val="001845ED"/>
    <w:rsid w:val="0018513D"/>
    <w:rsid w:val="00185B02"/>
    <w:rsid w:val="001861BC"/>
    <w:rsid w:val="00186736"/>
    <w:rsid w:val="00186FF2"/>
    <w:rsid w:val="00187CD7"/>
    <w:rsid w:val="001911CF"/>
    <w:rsid w:val="00192FB6"/>
    <w:rsid w:val="00193AC2"/>
    <w:rsid w:val="0019551D"/>
    <w:rsid w:val="00196654"/>
    <w:rsid w:val="00196F5C"/>
    <w:rsid w:val="0019734D"/>
    <w:rsid w:val="001A0E4D"/>
    <w:rsid w:val="001A1E28"/>
    <w:rsid w:val="001A3D7A"/>
    <w:rsid w:val="001A49A3"/>
    <w:rsid w:val="001A5D53"/>
    <w:rsid w:val="001A5E0E"/>
    <w:rsid w:val="001A5E7B"/>
    <w:rsid w:val="001A6826"/>
    <w:rsid w:val="001A7E13"/>
    <w:rsid w:val="001A7E39"/>
    <w:rsid w:val="001A7FB2"/>
    <w:rsid w:val="001B0027"/>
    <w:rsid w:val="001B084E"/>
    <w:rsid w:val="001B1B71"/>
    <w:rsid w:val="001B30ED"/>
    <w:rsid w:val="001B48E6"/>
    <w:rsid w:val="001B50B4"/>
    <w:rsid w:val="001B50E7"/>
    <w:rsid w:val="001B5C52"/>
    <w:rsid w:val="001B68B8"/>
    <w:rsid w:val="001B7BAE"/>
    <w:rsid w:val="001C1C88"/>
    <w:rsid w:val="001C31A1"/>
    <w:rsid w:val="001C4AE9"/>
    <w:rsid w:val="001C4BB6"/>
    <w:rsid w:val="001C5E18"/>
    <w:rsid w:val="001C721D"/>
    <w:rsid w:val="001C79EB"/>
    <w:rsid w:val="001C7B2B"/>
    <w:rsid w:val="001D03FA"/>
    <w:rsid w:val="001D0F30"/>
    <w:rsid w:val="001D1FAD"/>
    <w:rsid w:val="001D3A9A"/>
    <w:rsid w:val="001D715F"/>
    <w:rsid w:val="001D7FF0"/>
    <w:rsid w:val="001E00CB"/>
    <w:rsid w:val="001E038E"/>
    <w:rsid w:val="001E3122"/>
    <w:rsid w:val="001E3EE1"/>
    <w:rsid w:val="001E51A6"/>
    <w:rsid w:val="001E5214"/>
    <w:rsid w:val="001E68AE"/>
    <w:rsid w:val="001E7DE7"/>
    <w:rsid w:val="001F0284"/>
    <w:rsid w:val="001F17A2"/>
    <w:rsid w:val="001F1A28"/>
    <w:rsid w:val="001F26F7"/>
    <w:rsid w:val="001F31C2"/>
    <w:rsid w:val="001F3D60"/>
    <w:rsid w:val="001F405C"/>
    <w:rsid w:val="001F44AD"/>
    <w:rsid w:val="001F4792"/>
    <w:rsid w:val="001F4F3A"/>
    <w:rsid w:val="001F7384"/>
    <w:rsid w:val="0020033C"/>
    <w:rsid w:val="00200421"/>
    <w:rsid w:val="00201BD4"/>
    <w:rsid w:val="00202B6E"/>
    <w:rsid w:val="00202D8A"/>
    <w:rsid w:val="002035CD"/>
    <w:rsid w:val="0020396A"/>
    <w:rsid w:val="00203AC4"/>
    <w:rsid w:val="00206D40"/>
    <w:rsid w:val="00206D5F"/>
    <w:rsid w:val="00207472"/>
    <w:rsid w:val="0021061B"/>
    <w:rsid w:val="00210DDF"/>
    <w:rsid w:val="00214E6E"/>
    <w:rsid w:val="00216A95"/>
    <w:rsid w:val="00216AAD"/>
    <w:rsid w:val="00216D70"/>
    <w:rsid w:val="002173E9"/>
    <w:rsid w:val="0021778A"/>
    <w:rsid w:val="002203BA"/>
    <w:rsid w:val="002205EC"/>
    <w:rsid w:val="00220D8B"/>
    <w:rsid w:val="00221BA0"/>
    <w:rsid w:val="002227E7"/>
    <w:rsid w:val="00223C43"/>
    <w:rsid w:val="002241C2"/>
    <w:rsid w:val="002266A9"/>
    <w:rsid w:val="002268A9"/>
    <w:rsid w:val="00227610"/>
    <w:rsid w:val="00227A89"/>
    <w:rsid w:val="00231671"/>
    <w:rsid w:val="0023197D"/>
    <w:rsid w:val="0023215B"/>
    <w:rsid w:val="00233136"/>
    <w:rsid w:val="00234031"/>
    <w:rsid w:val="00234752"/>
    <w:rsid w:val="002348BE"/>
    <w:rsid w:val="00235477"/>
    <w:rsid w:val="002355F5"/>
    <w:rsid w:val="00235C56"/>
    <w:rsid w:val="002376D1"/>
    <w:rsid w:val="002377D1"/>
    <w:rsid w:val="00237818"/>
    <w:rsid w:val="00240CC5"/>
    <w:rsid w:val="00241159"/>
    <w:rsid w:val="002428EB"/>
    <w:rsid w:val="00242F5C"/>
    <w:rsid w:val="0024457C"/>
    <w:rsid w:val="0024523C"/>
    <w:rsid w:val="002507F7"/>
    <w:rsid w:val="00251058"/>
    <w:rsid w:val="0025155C"/>
    <w:rsid w:val="00251FA8"/>
    <w:rsid w:val="00256527"/>
    <w:rsid w:val="00256DE8"/>
    <w:rsid w:val="002574BB"/>
    <w:rsid w:val="00257741"/>
    <w:rsid w:val="002612BC"/>
    <w:rsid w:val="0026138C"/>
    <w:rsid w:val="002639BB"/>
    <w:rsid w:val="00263DA8"/>
    <w:rsid w:val="00264CE0"/>
    <w:rsid w:val="0026547F"/>
    <w:rsid w:val="0026571B"/>
    <w:rsid w:val="00265BD4"/>
    <w:rsid w:val="00265E9D"/>
    <w:rsid w:val="00267DBB"/>
    <w:rsid w:val="00271442"/>
    <w:rsid w:val="002714C7"/>
    <w:rsid w:val="00271C6B"/>
    <w:rsid w:val="002720E7"/>
    <w:rsid w:val="002727A1"/>
    <w:rsid w:val="00276C28"/>
    <w:rsid w:val="002800CF"/>
    <w:rsid w:val="00280355"/>
    <w:rsid w:val="00281A5C"/>
    <w:rsid w:val="002824B0"/>
    <w:rsid w:val="00283895"/>
    <w:rsid w:val="00285518"/>
    <w:rsid w:val="00286320"/>
    <w:rsid w:val="00286690"/>
    <w:rsid w:val="0028688F"/>
    <w:rsid w:val="00291892"/>
    <w:rsid w:val="002918FC"/>
    <w:rsid w:val="0029324E"/>
    <w:rsid w:val="0029435F"/>
    <w:rsid w:val="00294605"/>
    <w:rsid w:val="00294D9A"/>
    <w:rsid w:val="00294D9E"/>
    <w:rsid w:val="002957F5"/>
    <w:rsid w:val="002965A4"/>
    <w:rsid w:val="002976AE"/>
    <w:rsid w:val="00297DA8"/>
    <w:rsid w:val="002A03A4"/>
    <w:rsid w:val="002A089E"/>
    <w:rsid w:val="002A3FAE"/>
    <w:rsid w:val="002A4D75"/>
    <w:rsid w:val="002A57EE"/>
    <w:rsid w:val="002A5F40"/>
    <w:rsid w:val="002A7440"/>
    <w:rsid w:val="002B0260"/>
    <w:rsid w:val="002B0512"/>
    <w:rsid w:val="002B2ABD"/>
    <w:rsid w:val="002B53CC"/>
    <w:rsid w:val="002B79B7"/>
    <w:rsid w:val="002B7DCC"/>
    <w:rsid w:val="002C1EF7"/>
    <w:rsid w:val="002C5BCC"/>
    <w:rsid w:val="002D2564"/>
    <w:rsid w:val="002D4469"/>
    <w:rsid w:val="002D7FA3"/>
    <w:rsid w:val="002E00FA"/>
    <w:rsid w:val="002E0513"/>
    <w:rsid w:val="002E103E"/>
    <w:rsid w:val="002E2CA2"/>
    <w:rsid w:val="002E32CB"/>
    <w:rsid w:val="002E64EB"/>
    <w:rsid w:val="002F3B98"/>
    <w:rsid w:val="002F3EB2"/>
    <w:rsid w:val="002F3F37"/>
    <w:rsid w:val="002F5316"/>
    <w:rsid w:val="002F53B1"/>
    <w:rsid w:val="002F592F"/>
    <w:rsid w:val="002F6C71"/>
    <w:rsid w:val="00300DAA"/>
    <w:rsid w:val="0030210C"/>
    <w:rsid w:val="00302FBE"/>
    <w:rsid w:val="0030388C"/>
    <w:rsid w:val="00303D0A"/>
    <w:rsid w:val="00303DA6"/>
    <w:rsid w:val="00304E09"/>
    <w:rsid w:val="00304F00"/>
    <w:rsid w:val="00305218"/>
    <w:rsid w:val="00305684"/>
    <w:rsid w:val="00306FD2"/>
    <w:rsid w:val="00307B98"/>
    <w:rsid w:val="003122F6"/>
    <w:rsid w:val="003140D4"/>
    <w:rsid w:val="003141AB"/>
    <w:rsid w:val="00315778"/>
    <w:rsid w:val="003164C2"/>
    <w:rsid w:val="00316C67"/>
    <w:rsid w:val="003174A2"/>
    <w:rsid w:val="0032063E"/>
    <w:rsid w:val="003216B3"/>
    <w:rsid w:val="003216C7"/>
    <w:rsid w:val="00321742"/>
    <w:rsid w:val="00321983"/>
    <w:rsid w:val="00321B51"/>
    <w:rsid w:val="00322434"/>
    <w:rsid w:val="00322C3B"/>
    <w:rsid w:val="00324F26"/>
    <w:rsid w:val="00325EC1"/>
    <w:rsid w:val="003260D6"/>
    <w:rsid w:val="0033025D"/>
    <w:rsid w:val="00331532"/>
    <w:rsid w:val="003316EE"/>
    <w:rsid w:val="00331AD2"/>
    <w:rsid w:val="00331D21"/>
    <w:rsid w:val="003343B6"/>
    <w:rsid w:val="003368A6"/>
    <w:rsid w:val="00340BAD"/>
    <w:rsid w:val="00341449"/>
    <w:rsid w:val="00342ED9"/>
    <w:rsid w:val="00343B7F"/>
    <w:rsid w:val="00344300"/>
    <w:rsid w:val="0034445F"/>
    <w:rsid w:val="00345825"/>
    <w:rsid w:val="00351729"/>
    <w:rsid w:val="00351B7F"/>
    <w:rsid w:val="00353101"/>
    <w:rsid w:val="00353F4D"/>
    <w:rsid w:val="00354F86"/>
    <w:rsid w:val="00356DBF"/>
    <w:rsid w:val="003579B9"/>
    <w:rsid w:val="00360620"/>
    <w:rsid w:val="003621C7"/>
    <w:rsid w:val="003636C7"/>
    <w:rsid w:val="00363B71"/>
    <w:rsid w:val="00364B56"/>
    <w:rsid w:val="003655C9"/>
    <w:rsid w:val="00366854"/>
    <w:rsid w:val="00366B6B"/>
    <w:rsid w:val="00366E45"/>
    <w:rsid w:val="00367A0B"/>
    <w:rsid w:val="003701BE"/>
    <w:rsid w:val="003717D2"/>
    <w:rsid w:val="00373448"/>
    <w:rsid w:val="00373F73"/>
    <w:rsid w:val="00374D6F"/>
    <w:rsid w:val="00375AB0"/>
    <w:rsid w:val="00376473"/>
    <w:rsid w:val="00377006"/>
    <w:rsid w:val="00382828"/>
    <w:rsid w:val="00382CEB"/>
    <w:rsid w:val="003835A9"/>
    <w:rsid w:val="0038576A"/>
    <w:rsid w:val="00386285"/>
    <w:rsid w:val="0039019A"/>
    <w:rsid w:val="00390504"/>
    <w:rsid w:val="00390EEB"/>
    <w:rsid w:val="003913EE"/>
    <w:rsid w:val="003913F6"/>
    <w:rsid w:val="00391B21"/>
    <w:rsid w:val="0039275A"/>
    <w:rsid w:val="00394744"/>
    <w:rsid w:val="003950F3"/>
    <w:rsid w:val="003956F1"/>
    <w:rsid w:val="00395E11"/>
    <w:rsid w:val="00396239"/>
    <w:rsid w:val="003962CD"/>
    <w:rsid w:val="00396427"/>
    <w:rsid w:val="0039689B"/>
    <w:rsid w:val="00396DEE"/>
    <w:rsid w:val="00397146"/>
    <w:rsid w:val="003A32AC"/>
    <w:rsid w:val="003A3659"/>
    <w:rsid w:val="003A3EBA"/>
    <w:rsid w:val="003A42E7"/>
    <w:rsid w:val="003A45FC"/>
    <w:rsid w:val="003A5573"/>
    <w:rsid w:val="003A740D"/>
    <w:rsid w:val="003B252C"/>
    <w:rsid w:val="003B2DD6"/>
    <w:rsid w:val="003B3C5A"/>
    <w:rsid w:val="003B4209"/>
    <w:rsid w:val="003B4651"/>
    <w:rsid w:val="003B5727"/>
    <w:rsid w:val="003B7B64"/>
    <w:rsid w:val="003B7BFA"/>
    <w:rsid w:val="003C0D0E"/>
    <w:rsid w:val="003C15A7"/>
    <w:rsid w:val="003C4472"/>
    <w:rsid w:val="003C4D5F"/>
    <w:rsid w:val="003C4EE2"/>
    <w:rsid w:val="003C5F2A"/>
    <w:rsid w:val="003C69C4"/>
    <w:rsid w:val="003D3F63"/>
    <w:rsid w:val="003D4AB5"/>
    <w:rsid w:val="003D4B64"/>
    <w:rsid w:val="003D5DC8"/>
    <w:rsid w:val="003D76E9"/>
    <w:rsid w:val="003D7C1D"/>
    <w:rsid w:val="003E070E"/>
    <w:rsid w:val="003E4127"/>
    <w:rsid w:val="003E6C68"/>
    <w:rsid w:val="003F2CEC"/>
    <w:rsid w:val="003F69C9"/>
    <w:rsid w:val="003F7DA9"/>
    <w:rsid w:val="003F7F11"/>
    <w:rsid w:val="00401472"/>
    <w:rsid w:val="00401AF8"/>
    <w:rsid w:val="00402265"/>
    <w:rsid w:val="00402659"/>
    <w:rsid w:val="00403E56"/>
    <w:rsid w:val="00406033"/>
    <w:rsid w:val="00407687"/>
    <w:rsid w:val="004118A9"/>
    <w:rsid w:val="0041331A"/>
    <w:rsid w:val="0041363A"/>
    <w:rsid w:val="0041475F"/>
    <w:rsid w:val="0041683F"/>
    <w:rsid w:val="00416B92"/>
    <w:rsid w:val="00417B90"/>
    <w:rsid w:val="00421378"/>
    <w:rsid w:val="0042144F"/>
    <w:rsid w:val="00422943"/>
    <w:rsid w:val="00425149"/>
    <w:rsid w:val="00425350"/>
    <w:rsid w:val="004260FA"/>
    <w:rsid w:val="0043166C"/>
    <w:rsid w:val="004316D4"/>
    <w:rsid w:val="00432922"/>
    <w:rsid w:val="00432A55"/>
    <w:rsid w:val="00434BA4"/>
    <w:rsid w:val="004359D1"/>
    <w:rsid w:val="00435A7A"/>
    <w:rsid w:val="00435D7C"/>
    <w:rsid w:val="00436536"/>
    <w:rsid w:val="004423D8"/>
    <w:rsid w:val="0044362F"/>
    <w:rsid w:val="00443C85"/>
    <w:rsid w:val="00443F1A"/>
    <w:rsid w:val="00444AA3"/>
    <w:rsid w:val="0045105D"/>
    <w:rsid w:val="00451EFF"/>
    <w:rsid w:val="004541C2"/>
    <w:rsid w:val="00455354"/>
    <w:rsid w:val="00456604"/>
    <w:rsid w:val="0045692E"/>
    <w:rsid w:val="00456E12"/>
    <w:rsid w:val="0045734D"/>
    <w:rsid w:val="00461CBF"/>
    <w:rsid w:val="004622BC"/>
    <w:rsid w:val="004623DB"/>
    <w:rsid w:val="00462802"/>
    <w:rsid w:val="0046313C"/>
    <w:rsid w:val="00463362"/>
    <w:rsid w:val="00464774"/>
    <w:rsid w:val="00464F0D"/>
    <w:rsid w:val="00465386"/>
    <w:rsid w:val="004656C3"/>
    <w:rsid w:val="004667ED"/>
    <w:rsid w:val="00466D2C"/>
    <w:rsid w:val="004717FA"/>
    <w:rsid w:val="00473DBD"/>
    <w:rsid w:val="00475F76"/>
    <w:rsid w:val="00476985"/>
    <w:rsid w:val="00476FB8"/>
    <w:rsid w:val="00477304"/>
    <w:rsid w:val="004808A4"/>
    <w:rsid w:val="00480C34"/>
    <w:rsid w:val="004827B5"/>
    <w:rsid w:val="0048354D"/>
    <w:rsid w:val="00485599"/>
    <w:rsid w:val="00485B38"/>
    <w:rsid w:val="00486894"/>
    <w:rsid w:val="00486FEA"/>
    <w:rsid w:val="00490120"/>
    <w:rsid w:val="00492451"/>
    <w:rsid w:val="00493ADC"/>
    <w:rsid w:val="004942AF"/>
    <w:rsid w:val="00496300"/>
    <w:rsid w:val="004970B9"/>
    <w:rsid w:val="004973F3"/>
    <w:rsid w:val="004A064B"/>
    <w:rsid w:val="004A1C48"/>
    <w:rsid w:val="004A3168"/>
    <w:rsid w:val="004A41C7"/>
    <w:rsid w:val="004A49A9"/>
    <w:rsid w:val="004A54B3"/>
    <w:rsid w:val="004A639E"/>
    <w:rsid w:val="004B1F9B"/>
    <w:rsid w:val="004B2689"/>
    <w:rsid w:val="004B3398"/>
    <w:rsid w:val="004B33B7"/>
    <w:rsid w:val="004B35A9"/>
    <w:rsid w:val="004B3924"/>
    <w:rsid w:val="004B420D"/>
    <w:rsid w:val="004B4A8C"/>
    <w:rsid w:val="004B4CA2"/>
    <w:rsid w:val="004B4F9F"/>
    <w:rsid w:val="004B542E"/>
    <w:rsid w:val="004B699B"/>
    <w:rsid w:val="004B72B4"/>
    <w:rsid w:val="004C0004"/>
    <w:rsid w:val="004C096F"/>
    <w:rsid w:val="004C13FD"/>
    <w:rsid w:val="004C2577"/>
    <w:rsid w:val="004C36B2"/>
    <w:rsid w:val="004C373E"/>
    <w:rsid w:val="004C3F34"/>
    <w:rsid w:val="004C506E"/>
    <w:rsid w:val="004C72C7"/>
    <w:rsid w:val="004D00BC"/>
    <w:rsid w:val="004D0325"/>
    <w:rsid w:val="004D0765"/>
    <w:rsid w:val="004D0CC7"/>
    <w:rsid w:val="004D19B1"/>
    <w:rsid w:val="004D3265"/>
    <w:rsid w:val="004D5E5D"/>
    <w:rsid w:val="004E0683"/>
    <w:rsid w:val="004E0F5A"/>
    <w:rsid w:val="004E163E"/>
    <w:rsid w:val="004E1DCA"/>
    <w:rsid w:val="004E20A3"/>
    <w:rsid w:val="004E2524"/>
    <w:rsid w:val="004E2E30"/>
    <w:rsid w:val="004E3B01"/>
    <w:rsid w:val="004E48E2"/>
    <w:rsid w:val="004E525E"/>
    <w:rsid w:val="004E5351"/>
    <w:rsid w:val="004F0E78"/>
    <w:rsid w:val="004F141B"/>
    <w:rsid w:val="004F3707"/>
    <w:rsid w:val="004F3AF6"/>
    <w:rsid w:val="004F50B1"/>
    <w:rsid w:val="004F58D1"/>
    <w:rsid w:val="004F5C39"/>
    <w:rsid w:val="004F6E6F"/>
    <w:rsid w:val="00501732"/>
    <w:rsid w:val="00501740"/>
    <w:rsid w:val="00501BD4"/>
    <w:rsid w:val="00501E9B"/>
    <w:rsid w:val="00503F90"/>
    <w:rsid w:val="005059EA"/>
    <w:rsid w:val="00507E56"/>
    <w:rsid w:val="00513BD9"/>
    <w:rsid w:val="00513F59"/>
    <w:rsid w:val="00514D86"/>
    <w:rsid w:val="005154A3"/>
    <w:rsid w:val="00517163"/>
    <w:rsid w:val="005178B9"/>
    <w:rsid w:val="005246F5"/>
    <w:rsid w:val="005258F5"/>
    <w:rsid w:val="00530C20"/>
    <w:rsid w:val="00532527"/>
    <w:rsid w:val="00532AD3"/>
    <w:rsid w:val="005336FC"/>
    <w:rsid w:val="00533C59"/>
    <w:rsid w:val="00534101"/>
    <w:rsid w:val="00536BF3"/>
    <w:rsid w:val="00536D0D"/>
    <w:rsid w:val="0053712E"/>
    <w:rsid w:val="00537B99"/>
    <w:rsid w:val="00537D46"/>
    <w:rsid w:val="005410C8"/>
    <w:rsid w:val="00543A6E"/>
    <w:rsid w:val="00544824"/>
    <w:rsid w:val="00544FA4"/>
    <w:rsid w:val="00546121"/>
    <w:rsid w:val="00550AED"/>
    <w:rsid w:val="00553BA2"/>
    <w:rsid w:val="00554378"/>
    <w:rsid w:val="00554CD0"/>
    <w:rsid w:val="00554F86"/>
    <w:rsid w:val="00555E60"/>
    <w:rsid w:val="00556784"/>
    <w:rsid w:val="00557591"/>
    <w:rsid w:val="00563C1C"/>
    <w:rsid w:val="00563D7C"/>
    <w:rsid w:val="00565FD1"/>
    <w:rsid w:val="00567237"/>
    <w:rsid w:val="00570CDC"/>
    <w:rsid w:val="00572637"/>
    <w:rsid w:val="005737D0"/>
    <w:rsid w:val="005751ED"/>
    <w:rsid w:val="0057558D"/>
    <w:rsid w:val="005758E8"/>
    <w:rsid w:val="00577B55"/>
    <w:rsid w:val="00581AC1"/>
    <w:rsid w:val="00583674"/>
    <w:rsid w:val="005836E3"/>
    <w:rsid w:val="00583EDB"/>
    <w:rsid w:val="005846F8"/>
    <w:rsid w:val="00585537"/>
    <w:rsid w:val="0058572B"/>
    <w:rsid w:val="005859BE"/>
    <w:rsid w:val="00585B84"/>
    <w:rsid w:val="005868C3"/>
    <w:rsid w:val="005872EB"/>
    <w:rsid w:val="00590AE7"/>
    <w:rsid w:val="00592EF8"/>
    <w:rsid w:val="00594FE7"/>
    <w:rsid w:val="00595162"/>
    <w:rsid w:val="00595674"/>
    <w:rsid w:val="00596AA1"/>
    <w:rsid w:val="00596D61"/>
    <w:rsid w:val="00596D71"/>
    <w:rsid w:val="005A015D"/>
    <w:rsid w:val="005A01DF"/>
    <w:rsid w:val="005A1B28"/>
    <w:rsid w:val="005A3C71"/>
    <w:rsid w:val="005A4DBD"/>
    <w:rsid w:val="005A5818"/>
    <w:rsid w:val="005A6575"/>
    <w:rsid w:val="005B06C5"/>
    <w:rsid w:val="005B06F3"/>
    <w:rsid w:val="005B0F25"/>
    <w:rsid w:val="005B2B36"/>
    <w:rsid w:val="005B44A0"/>
    <w:rsid w:val="005B4E36"/>
    <w:rsid w:val="005B6A6C"/>
    <w:rsid w:val="005B6B4D"/>
    <w:rsid w:val="005C09FC"/>
    <w:rsid w:val="005C25A3"/>
    <w:rsid w:val="005C4639"/>
    <w:rsid w:val="005C4A1D"/>
    <w:rsid w:val="005C4BBF"/>
    <w:rsid w:val="005C6679"/>
    <w:rsid w:val="005C682C"/>
    <w:rsid w:val="005C6AF1"/>
    <w:rsid w:val="005C6F3D"/>
    <w:rsid w:val="005D0BE9"/>
    <w:rsid w:val="005D2FBB"/>
    <w:rsid w:val="005D34DC"/>
    <w:rsid w:val="005D3761"/>
    <w:rsid w:val="005D4402"/>
    <w:rsid w:val="005D5068"/>
    <w:rsid w:val="005D6FC5"/>
    <w:rsid w:val="005D73FD"/>
    <w:rsid w:val="005E000C"/>
    <w:rsid w:val="005E3190"/>
    <w:rsid w:val="005E40FC"/>
    <w:rsid w:val="005E4891"/>
    <w:rsid w:val="005E4D83"/>
    <w:rsid w:val="005E50A5"/>
    <w:rsid w:val="005E6C8D"/>
    <w:rsid w:val="005E6F16"/>
    <w:rsid w:val="005E7AE5"/>
    <w:rsid w:val="005E7D77"/>
    <w:rsid w:val="005F45A4"/>
    <w:rsid w:val="005F5693"/>
    <w:rsid w:val="005F6A75"/>
    <w:rsid w:val="005F70A7"/>
    <w:rsid w:val="005F729F"/>
    <w:rsid w:val="006002BE"/>
    <w:rsid w:val="00600660"/>
    <w:rsid w:val="00602570"/>
    <w:rsid w:val="00603032"/>
    <w:rsid w:val="006030D5"/>
    <w:rsid w:val="00603722"/>
    <w:rsid w:val="00603B27"/>
    <w:rsid w:val="00603BC9"/>
    <w:rsid w:val="00604466"/>
    <w:rsid w:val="00604737"/>
    <w:rsid w:val="00607B86"/>
    <w:rsid w:val="00607B88"/>
    <w:rsid w:val="0061064C"/>
    <w:rsid w:val="00610654"/>
    <w:rsid w:val="00614E48"/>
    <w:rsid w:val="006152A5"/>
    <w:rsid w:val="006152B8"/>
    <w:rsid w:val="006157B3"/>
    <w:rsid w:val="00616582"/>
    <w:rsid w:val="00617637"/>
    <w:rsid w:val="006203CB"/>
    <w:rsid w:val="0062259A"/>
    <w:rsid w:val="00622B04"/>
    <w:rsid w:val="0062451B"/>
    <w:rsid w:val="006256B7"/>
    <w:rsid w:val="00625F1C"/>
    <w:rsid w:val="00626163"/>
    <w:rsid w:val="006266F0"/>
    <w:rsid w:val="00630202"/>
    <w:rsid w:val="00630A8C"/>
    <w:rsid w:val="0063174D"/>
    <w:rsid w:val="0063298D"/>
    <w:rsid w:val="00633B95"/>
    <w:rsid w:val="00634F73"/>
    <w:rsid w:val="0063672F"/>
    <w:rsid w:val="00637C40"/>
    <w:rsid w:val="00637D5E"/>
    <w:rsid w:val="0064174A"/>
    <w:rsid w:val="00641CE8"/>
    <w:rsid w:val="00642D36"/>
    <w:rsid w:val="00642F53"/>
    <w:rsid w:val="00644284"/>
    <w:rsid w:val="00644351"/>
    <w:rsid w:val="0064522F"/>
    <w:rsid w:val="0064777C"/>
    <w:rsid w:val="00647CD8"/>
    <w:rsid w:val="006509D8"/>
    <w:rsid w:val="0065134C"/>
    <w:rsid w:val="00651C43"/>
    <w:rsid w:val="00652806"/>
    <w:rsid w:val="00653031"/>
    <w:rsid w:val="00654100"/>
    <w:rsid w:val="00654480"/>
    <w:rsid w:val="006566F1"/>
    <w:rsid w:val="006570D7"/>
    <w:rsid w:val="0065779D"/>
    <w:rsid w:val="00662030"/>
    <w:rsid w:val="00662AED"/>
    <w:rsid w:val="0066380A"/>
    <w:rsid w:val="00666B34"/>
    <w:rsid w:val="0066713B"/>
    <w:rsid w:val="00667793"/>
    <w:rsid w:val="006710F2"/>
    <w:rsid w:val="00671513"/>
    <w:rsid w:val="00672808"/>
    <w:rsid w:val="00673A34"/>
    <w:rsid w:val="006743B8"/>
    <w:rsid w:val="00674838"/>
    <w:rsid w:val="006816F4"/>
    <w:rsid w:val="00681E0F"/>
    <w:rsid w:val="00683746"/>
    <w:rsid w:val="0068408C"/>
    <w:rsid w:val="00685987"/>
    <w:rsid w:val="00685D69"/>
    <w:rsid w:val="0068643D"/>
    <w:rsid w:val="00686CF0"/>
    <w:rsid w:val="00686D47"/>
    <w:rsid w:val="00686D6A"/>
    <w:rsid w:val="00690E00"/>
    <w:rsid w:val="006925D8"/>
    <w:rsid w:val="00693A49"/>
    <w:rsid w:val="006942E1"/>
    <w:rsid w:val="006951DD"/>
    <w:rsid w:val="0069651D"/>
    <w:rsid w:val="0069660D"/>
    <w:rsid w:val="006A19CF"/>
    <w:rsid w:val="006A407F"/>
    <w:rsid w:val="006A4C60"/>
    <w:rsid w:val="006A4D4C"/>
    <w:rsid w:val="006A6A7B"/>
    <w:rsid w:val="006B027B"/>
    <w:rsid w:val="006B4890"/>
    <w:rsid w:val="006B5C63"/>
    <w:rsid w:val="006C1161"/>
    <w:rsid w:val="006C1251"/>
    <w:rsid w:val="006C1DA9"/>
    <w:rsid w:val="006C252E"/>
    <w:rsid w:val="006C26ED"/>
    <w:rsid w:val="006C392F"/>
    <w:rsid w:val="006C44E6"/>
    <w:rsid w:val="006C5FF8"/>
    <w:rsid w:val="006C6B4B"/>
    <w:rsid w:val="006D00BC"/>
    <w:rsid w:val="006D1612"/>
    <w:rsid w:val="006D4361"/>
    <w:rsid w:val="006D4686"/>
    <w:rsid w:val="006D4CB5"/>
    <w:rsid w:val="006D6782"/>
    <w:rsid w:val="006D6DB8"/>
    <w:rsid w:val="006D72B5"/>
    <w:rsid w:val="006D789D"/>
    <w:rsid w:val="006E0802"/>
    <w:rsid w:val="006E107B"/>
    <w:rsid w:val="006E27C0"/>
    <w:rsid w:val="006E287B"/>
    <w:rsid w:val="006E4154"/>
    <w:rsid w:val="006E4AD6"/>
    <w:rsid w:val="006E50AA"/>
    <w:rsid w:val="006E57F0"/>
    <w:rsid w:val="006E7BB6"/>
    <w:rsid w:val="006F0355"/>
    <w:rsid w:val="006F0D7F"/>
    <w:rsid w:val="006F0ED1"/>
    <w:rsid w:val="006F1659"/>
    <w:rsid w:val="006F464B"/>
    <w:rsid w:val="006F4690"/>
    <w:rsid w:val="006F4873"/>
    <w:rsid w:val="007000C4"/>
    <w:rsid w:val="007006B6"/>
    <w:rsid w:val="00702A37"/>
    <w:rsid w:val="00702EC7"/>
    <w:rsid w:val="007034FC"/>
    <w:rsid w:val="00703DD9"/>
    <w:rsid w:val="00703E5D"/>
    <w:rsid w:val="00704CA6"/>
    <w:rsid w:val="007063F3"/>
    <w:rsid w:val="00713173"/>
    <w:rsid w:val="0071459D"/>
    <w:rsid w:val="00717643"/>
    <w:rsid w:val="00717FF5"/>
    <w:rsid w:val="00720ED6"/>
    <w:rsid w:val="0072116C"/>
    <w:rsid w:val="00721D6E"/>
    <w:rsid w:val="007228A2"/>
    <w:rsid w:val="0072625F"/>
    <w:rsid w:val="00727883"/>
    <w:rsid w:val="00727B1B"/>
    <w:rsid w:val="00727C9E"/>
    <w:rsid w:val="0073079D"/>
    <w:rsid w:val="0073212F"/>
    <w:rsid w:val="007342D7"/>
    <w:rsid w:val="00736194"/>
    <w:rsid w:val="007362A7"/>
    <w:rsid w:val="00736819"/>
    <w:rsid w:val="00736F4E"/>
    <w:rsid w:val="007370B1"/>
    <w:rsid w:val="00740072"/>
    <w:rsid w:val="0074039E"/>
    <w:rsid w:val="007412F3"/>
    <w:rsid w:val="00742A06"/>
    <w:rsid w:val="00742CB1"/>
    <w:rsid w:val="00742E02"/>
    <w:rsid w:val="00743149"/>
    <w:rsid w:val="007435E2"/>
    <w:rsid w:val="0074520C"/>
    <w:rsid w:val="00746942"/>
    <w:rsid w:val="0074743A"/>
    <w:rsid w:val="00747532"/>
    <w:rsid w:val="007476EA"/>
    <w:rsid w:val="00750140"/>
    <w:rsid w:val="00750532"/>
    <w:rsid w:val="00752D75"/>
    <w:rsid w:val="00753ADE"/>
    <w:rsid w:val="00753C2D"/>
    <w:rsid w:val="007558F9"/>
    <w:rsid w:val="00755C21"/>
    <w:rsid w:val="007560FC"/>
    <w:rsid w:val="007561C6"/>
    <w:rsid w:val="00756651"/>
    <w:rsid w:val="0075790A"/>
    <w:rsid w:val="00760F21"/>
    <w:rsid w:val="00763695"/>
    <w:rsid w:val="00763813"/>
    <w:rsid w:val="00763F87"/>
    <w:rsid w:val="007642C7"/>
    <w:rsid w:val="00766A73"/>
    <w:rsid w:val="00766C29"/>
    <w:rsid w:val="007712AA"/>
    <w:rsid w:val="0077141F"/>
    <w:rsid w:val="00771951"/>
    <w:rsid w:val="00772EBB"/>
    <w:rsid w:val="00773E1B"/>
    <w:rsid w:val="007741DF"/>
    <w:rsid w:val="00774D4D"/>
    <w:rsid w:val="00780488"/>
    <w:rsid w:val="00780F50"/>
    <w:rsid w:val="00781FA4"/>
    <w:rsid w:val="00783586"/>
    <w:rsid w:val="007851F1"/>
    <w:rsid w:val="00787DF8"/>
    <w:rsid w:val="00787F9C"/>
    <w:rsid w:val="0079012B"/>
    <w:rsid w:val="00790774"/>
    <w:rsid w:val="007910A6"/>
    <w:rsid w:val="00791518"/>
    <w:rsid w:val="0079173A"/>
    <w:rsid w:val="00792814"/>
    <w:rsid w:val="007931AA"/>
    <w:rsid w:val="007950CC"/>
    <w:rsid w:val="00795C1E"/>
    <w:rsid w:val="0079629F"/>
    <w:rsid w:val="007A0AC8"/>
    <w:rsid w:val="007A0EED"/>
    <w:rsid w:val="007A24E6"/>
    <w:rsid w:val="007A2B33"/>
    <w:rsid w:val="007A5D22"/>
    <w:rsid w:val="007A5E8B"/>
    <w:rsid w:val="007A609F"/>
    <w:rsid w:val="007A66EE"/>
    <w:rsid w:val="007B1558"/>
    <w:rsid w:val="007B15D2"/>
    <w:rsid w:val="007B1901"/>
    <w:rsid w:val="007B2733"/>
    <w:rsid w:val="007B2A22"/>
    <w:rsid w:val="007B4A66"/>
    <w:rsid w:val="007B707D"/>
    <w:rsid w:val="007C10AF"/>
    <w:rsid w:val="007C15B0"/>
    <w:rsid w:val="007C2ED2"/>
    <w:rsid w:val="007C3340"/>
    <w:rsid w:val="007C4354"/>
    <w:rsid w:val="007C48B8"/>
    <w:rsid w:val="007C4AB1"/>
    <w:rsid w:val="007C756A"/>
    <w:rsid w:val="007C78F2"/>
    <w:rsid w:val="007D01A8"/>
    <w:rsid w:val="007D0F74"/>
    <w:rsid w:val="007D12DC"/>
    <w:rsid w:val="007D3FB8"/>
    <w:rsid w:val="007D537B"/>
    <w:rsid w:val="007D618A"/>
    <w:rsid w:val="007D6C1C"/>
    <w:rsid w:val="007E0D8C"/>
    <w:rsid w:val="007E0E33"/>
    <w:rsid w:val="007E2AE8"/>
    <w:rsid w:val="007E4EEF"/>
    <w:rsid w:val="007E7691"/>
    <w:rsid w:val="007F013C"/>
    <w:rsid w:val="007F1D46"/>
    <w:rsid w:val="007F3510"/>
    <w:rsid w:val="007F3C46"/>
    <w:rsid w:val="007F50FA"/>
    <w:rsid w:val="007F5E03"/>
    <w:rsid w:val="007F71F6"/>
    <w:rsid w:val="00801A54"/>
    <w:rsid w:val="00801BD3"/>
    <w:rsid w:val="00801C61"/>
    <w:rsid w:val="008023EB"/>
    <w:rsid w:val="0080359D"/>
    <w:rsid w:val="00803A75"/>
    <w:rsid w:val="00805C16"/>
    <w:rsid w:val="00805E27"/>
    <w:rsid w:val="0080642C"/>
    <w:rsid w:val="0080680E"/>
    <w:rsid w:val="0081158A"/>
    <w:rsid w:val="00811CAC"/>
    <w:rsid w:val="00812373"/>
    <w:rsid w:val="00814F1B"/>
    <w:rsid w:val="00814F98"/>
    <w:rsid w:val="00815722"/>
    <w:rsid w:val="00815B68"/>
    <w:rsid w:val="00815DF6"/>
    <w:rsid w:val="00816115"/>
    <w:rsid w:val="00816DB6"/>
    <w:rsid w:val="008223B2"/>
    <w:rsid w:val="00823C01"/>
    <w:rsid w:val="0082520F"/>
    <w:rsid w:val="0082583D"/>
    <w:rsid w:val="0082667E"/>
    <w:rsid w:val="0082704C"/>
    <w:rsid w:val="00827FBC"/>
    <w:rsid w:val="00831202"/>
    <w:rsid w:val="008339E6"/>
    <w:rsid w:val="0083537F"/>
    <w:rsid w:val="00837399"/>
    <w:rsid w:val="008376C5"/>
    <w:rsid w:val="00840DB1"/>
    <w:rsid w:val="00844086"/>
    <w:rsid w:val="008442E3"/>
    <w:rsid w:val="00845C14"/>
    <w:rsid w:val="00846986"/>
    <w:rsid w:val="00847706"/>
    <w:rsid w:val="0085248F"/>
    <w:rsid w:val="00852C7B"/>
    <w:rsid w:val="008536EB"/>
    <w:rsid w:val="0085422A"/>
    <w:rsid w:val="00856A21"/>
    <w:rsid w:val="0085791F"/>
    <w:rsid w:val="00860113"/>
    <w:rsid w:val="0086049F"/>
    <w:rsid w:val="00861160"/>
    <w:rsid w:val="00862563"/>
    <w:rsid w:val="00862D1C"/>
    <w:rsid w:val="0086559E"/>
    <w:rsid w:val="0086568D"/>
    <w:rsid w:val="0086779F"/>
    <w:rsid w:val="00871677"/>
    <w:rsid w:val="00872CA2"/>
    <w:rsid w:val="00873974"/>
    <w:rsid w:val="00873C63"/>
    <w:rsid w:val="00874DA2"/>
    <w:rsid w:val="00876BC7"/>
    <w:rsid w:val="00880F31"/>
    <w:rsid w:val="008829BA"/>
    <w:rsid w:val="00885E81"/>
    <w:rsid w:val="00885F43"/>
    <w:rsid w:val="008911D5"/>
    <w:rsid w:val="00891737"/>
    <w:rsid w:val="00896CF5"/>
    <w:rsid w:val="008A0027"/>
    <w:rsid w:val="008A0B4C"/>
    <w:rsid w:val="008A3F66"/>
    <w:rsid w:val="008A40BA"/>
    <w:rsid w:val="008A613D"/>
    <w:rsid w:val="008B0EC9"/>
    <w:rsid w:val="008B2D7E"/>
    <w:rsid w:val="008B41B8"/>
    <w:rsid w:val="008B47A4"/>
    <w:rsid w:val="008B4A25"/>
    <w:rsid w:val="008B6E28"/>
    <w:rsid w:val="008C01E2"/>
    <w:rsid w:val="008C0959"/>
    <w:rsid w:val="008C0F56"/>
    <w:rsid w:val="008C41A2"/>
    <w:rsid w:val="008C7185"/>
    <w:rsid w:val="008D1947"/>
    <w:rsid w:val="008D259F"/>
    <w:rsid w:val="008D2BE0"/>
    <w:rsid w:val="008D3863"/>
    <w:rsid w:val="008D4A40"/>
    <w:rsid w:val="008D4CF9"/>
    <w:rsid w:val="008D4FD5"/>
    <w:rsid w:val="008D6F01"/>
    <w:rsid w:val="008E3B1B"/>
    <w:rsid w:val="008E4A97"/>
    <w:rsid w:val="008E4D00"/>
    <w:rsid w:val="008E5D82"/>
    <w:rsid w:val="008E616A"/>
    <w:rsid w:val="008E6E3B"/>
    <w:rsid w:val="008F0426"/>
    <w:rsid w:val="008F0548"/>
    <w:rsid w:val="008F333D"/>
    <w:rsid w:val="00901B01"/>
    <w:rsid w:val="00901C8E"/>
    <w:rsid w:val="00901D23"/>
    <w:rsid w:val="009026B8"/>
    <w:rsid w:val="00902E07"/>
    <w:rsid w:val="00903C04"/>
    <w:rsid w:val="00904E57"/>
    <w:rsid w:val="00905665"/>
    <w:rsid w:val="00905703"/>
    <w:rsid w:val="00905ACB"/>
    <w:rsid w:val="00906616"/>
    <w:rsid w:val="0090739F"/>
    <w:rsid w:val="009143B0"/>
    <w:rsid w:val="009148B3"/>
    <w:rsid w:val="009151DE"/>
    <w:rsid w:val="00915BAB"/>
    <w:rsid w:val="00920BB9"/>
    <w:rsid w:val="00920EA7"/>
    <w:rsid w:val="00920FB4"/>
    <w:rsid w:val="0092112C"/>
    <w:rsid w:val="0092205D"/>
    <w:rsid w:val="00922C05"/>
    <w:rsid w:val="0092317D"/>
    <w:rsid w:val="00923D23"/>
    <w:rsid w:val="00924903"/>
    <w:rsid w:val="00924BF5"/>
    <w:rsid w:val="0092511B"/>
    <w:rsid w:val="009255AF"/>
    <w:rsid w:val="00925F56"/>
    <w:rsid w:val="009262E8"/>
    <w:rsid w:val="00926FA2"/>
    <w:rsid w:val="00927329"/>
    <w:rsid w:val="00931F58"/>
    <w:rsid w:val="0093232E"/>
    <w:rsid w:val="0093421E"/>
    <w:rsid w:val="009354C6"/>
    <w:rsid w:val="009354E5"/>
    <w:rsid w:val="0093646E"/>
    <w:rsid w:val="009366A8"/>
    <w:rsid w:val="00936A00"/>
    <w:rsid w:val="0093744A"/>
    <w:rsid w:val="00937EF4"/>
    <w:rsid w:val="009404AF"/>
    <w:rsid w:val="0094171C"/>
    <w:rsid w:val="009421C8"/>
    <w:rsid w:val="009443F2"/>
    <w:rsid w:val="009451F2"/>
    <w:rsid w:val="0094601C"/>
    <w:rsid w:val="009463D6"/>
    <w:rsid w:val="00946BF8"/>
    <w:rsid w:val="009470F2"/>
    <w:rsid w:val="00947AC8"/>
    <w:rsid w:val="00950960"/>
    <w:rsid w:val="009514B5"/>
    <w:rsid w:val="00952D02"/>
    <w:rsid w:val="00954061"/>
    <w:rsid w:val="009545C6"/>
    <w:rsid w:val="00954F4B"/>
    <w:rsid w:val="00956867"/>
    <w:rsid w:val="009575C7"/>
    <w:rsid w:val="00957A40"/>
    <w:rsid w:val="00957FAF"/>
    <w:rsid w:val="00961617"/>
    <w:rsid w:val="00963246"/>
    <w:rsid w:val="00964BA4"/>
    <w:rsid w:val="00964BE1"/>
    <w:rsid w:val="009650C3"/>
    <w:rsid w:val="00965382"/>
    <w:rsid w:val="009669E8"/>
    <w:rsid w:val="00970DE0"/>
    <w:rsid w:val="009726D7"/>
    <w:rsid w:val="00972FD5"/>
    <w:rsid w:val="00973983"/>
    <w:rsid w:val="00975FFC"/>
    <w:rsid w:val="009773B1"/>
    <w:rsid w:val="009777DA"/>
    <w:rsid w:val="00980804"/>
    <w:rsid w:val="009816D5"/>
    <w:rsid w:val="00983893"/>
    <w:rsid w:val="009846BC"/>
    <w:rsid w:val="009852AE"/>
    <w:rsid w:val="00985E68"/>
    <w:rsid w:val="00994A0A"/>
    <w:rsid w:val="009960D6"/>
    <w:rsid w:val="00997508"/>
    <w:rsid w:val="009A2543"/>
    <w:rsid w:val="009A2572"/>
    <w:rsid w:val="009A259B"/>
    <w:rsid w:val="009A4439"/>
    <w:rsid w:val="009A7445"/>
    <w:rsid w:val="009B1B5D"/>
    <w:rsid w:val="009B1C07"/>
    <w:rsid w:val="009B231F"/>
    <w:rsid w:val="009B3BB3"/>
    <w:rsid w:val="009B4C70"/>
    <w:rsid w:val="009B560B"/>
    <w:rsid w:val="009B7C24"/>
    <w:rsid w:val="009B7F33"/>
    <w:rsid w:val="009C0B32"/>
    <w:rsid w:val="009C148E"/>
    <w:rsid w:val="009C1F32"/>
    <w:rsid w:val="009C28B3"/>
    <w:rsid w:val="009C326B"/>
    <w:rsid w:val="009C3B7B"/>
    <w:rsid w:val="009C3EB8"/>
    <w:rsid w:val="009C6321"/>
    <w:rsid w:val="009C761F"/>
    <w:rsid w:val="009D01EA"/>
    <w:rsid w:val="009D20EA"/>
    <w:rsid w:val="009D29E9"/>
    <w:rsid w:val="009D3054"/>
    <w:rsid w:val="009D33E7"/>
    <w:rsid w:val="009D48A5"/>
    <w:rsid w:val="009D5239"/>
    <w:rsid w:val="009D5A61"/>
    <w:rsid w:val="009D7409"/>
    <w:rsid w:val="009E0FBC"/>
    <w:rsid w:val="009E1D61"/>
    <w:rsid w:val="009E71EE"/>
    <w:rsid w:val="009F140C"/>
    <w:rsid w:val="009F1689"/>
    <w:rsid w:val="009F2C80"/>
    <w:rsid w:val="009F3B75"/>
    <w:rsid w:val="009F438D"/>
    <w:rsid w:val="009F4F5E"/>
    <w:rsid w:val="009F6A5B"/>
    <w:rsid w:val="00A00572"/>
    <w:rsid w:val="00A01489"/>
    <w:rsid w:val="00A015FA"/>
    <w:rsid w:val="00A01695"/>
    <w:rsid w:val="00A020B9"/>
    <w:rsid w:val="00A02915"/>
    <w:rsid w:val="00A02D47"/>
    <w:rsid w:val="00A03224"/>
    <w:rsid w:val="00A03D15"/>
    <w:rsid w:val="00A03DC5"/>
    <w:rsid w:val="00A046C2"/>
    <w:rsid w:val="00A04B2E"/>
    <w:rsid w:val="00A063BC"/>
    <w:rsid w:val="00A06E50"/>
    <w:rsid w:val="00A07043"/>
    <w:rsid w:val="00A074B9"/>
    <w:rsid w:val="00A07817"/>
    <w:rsid w:val="00A108A2"/>
    <w:rsid w:val="00A10E3A"/>
    <w:rsid w:val="00A12ACF"/>
    <w:rsid w:val="00A20082"/>
    <w:rsid w:val="00A21BBB"/>
    <w:rsid w:val="00A221CA"/>
    <w:rsid w:val="00A2289E"/>
    <w:rsid w:val="00A23A8B"/>
    <w:rsid w:val="00A23B73"/>
    <w:rsid w:val="00A24268"/>
    <w:rsid w:val="00A26CE6"/>
    <w:rsid w:val="00A303CF"/>
    <w:rsid w:val="00A31AC8"/>
    <w:rsid w:val="00A31D3B"/>
    <w:rsid w:val="00A31E88"/>
    <w:rsid w:val="00A3415A"/>
    <w:rsid w:val="00A34C5C"/>
    <w:rsid w:val="00A35132"/>
    <w:rsid w:val="00A368CE"/>
    <w:rsid w:val="00A36CB8"/>
    <w:rsid w:val="00A401C3"/>
    <w:rsid w:val="00A40918"/>
    <w:rsid w:val="00A40F9C"/>
    <w:rsid w:val="00A43C5D"/>
    <w:rsid w:val="00A43CED"/>
    <w:rsid w:val="00A452DE"/>
    <w:rsid w:val="00A47201"/>
    <w:rsid w:val="00A50389"/>
    <w:rsid w:val="00A5048B"/>
    <w:rsid w:val="00A50952"/>
    <w:rsid w:val="00A51158"/>
    <w:rsid w:val="00A51B90"/>
    <w:rsid w:val="00A52959"/>
    <w:rsid w:val="00A549F3"/>
    <w:rsid w:val="00A54FA4"/>
    <w:rsid w:val="00A554A5"/>
    <w:rsid w:val="00A55730"/>
    <w:rsid w:val="00A616EE"/>
    <w:rsid w:val="00A6184E"/>
    <w:rsid w:val="00A635B3"/>
    <w:rsid w:val="00A65784"/>
    <w:rsid w:val="00A66141"/>
    <w:rsid w:val="00A67291"/>
    <w:rsid w:val="00A6776A"/>
    <w:rsid w:val="00A70132"/>
    <w:rsid w:val="00A70201"/>
    <w:rsid w:val="00A7027B"/>
    <w:rsid w:val="00A71323"/>
    <w:rsid w:val="00A73FD2"/>
    <w:rsid w:val="00A777C9"/>
    <w:rsid w:val="00A77FCB"/>
    <w:rsid w:val="00A8058C"/>
    <w:rsid w:val="00A80B52"/>
    <w:rsid w:val="00A82023"/>
    <w:rsid w:val="00A8251E"/>
    <w:rsid w:val="00A83D26"/>
    <w:rsid w:val="00A83FE3"/>
    <w:rsid w:val="00A855A7"/>
    <w:rsid w:val="00A85E48"/>
    <w:rsid w:val="00A86FC6"/>
    <w:rsid w:val="00A87563"/>
    <w:rsid w:val="00A9045C"/>
    <w:rsid w:val="00A90502"/>
    <w:rsid w:val="00A90CAB"/>
    <w:rsid w:val="00A91C6F"/>
    <w:rsid w:val="00A9536B"/>
    <w:rsid w:val="00AA0A61"/>
    <w:rsid w:val="00AA2D0C"/>
    <w:rsid w:val="00AA3391"/>
    <w:rsid w:val="00AA36F6"/>
    <w:rsid w:val="00AA67EA"/>
    <w:rsid w:val="00AA6860"/>
    <w:rsid w:val="00AA78A7"/>
    <w:rsid w:val="00AA7A64"/>
    <w:rsid w:val="00AA7BE6"/>
    <w:rsid w:val="00AB1E2A"/>
    <w:rsid w:val="00AB3457"/>
    <w:rsid w:val="00AB543F"/>
    <w:rsid w:val="00AB6FEB"/>
    <w:rsid w:val="00AB77E0"/>
    <w:rsid w:val="00AC135D"/>
    <w:rsid w:val="00AC2B40"/>
    <w:rsid w:val="00AC2DA5"/>
    <w:rsid w:val="00AC32BD"/>
    <w:rsid w:val="00AC3FAC"/>
    <w:rsid w:val="00AC6049"/>
    <w:rsid w:val="00AD0841"/>
    <w:rsid w:val="00AD16F8"/>
    <w:rsid w:val="00AD1D5D"/>
    <w:rsid w:val="00AD2652"/>
    <w:rsid w:val="00AD4FA0"/>
    <w:rsid w:val="00AD7252"/>
    <w:rsid w:val="00AE0F01"/>
    <w:rsid w:val="00AE1487"/>
    <w:rsid w:val="00AE2F70"/>
    <w:rsid w:val="00AE54DE"/>
    <w:rsid w:val="00AE6104"/>
    <w:rsid w:val="00AE625A"/>
    <w:rsid w:val="00AE66AE"/>
    <w:rsid w:val="00AE6B89"/>
    <w:rsid w:val="00AE6BF1"/>
    <w:rsid w:val="00AE716B"/>
    <w:rsid w:val="00AE785B"/>
    <w:rsid w:val="00AE7E8A"/>
    <w:rsid w:val="00AF1CD4"/>
    <w:rsid w:val="00AF4654"/>
    <w:rsid w:val="00AF49D0"/>
    <w:rsid w:val="00AF59BB"/>
    <w:rsid w:val="00AF734D"/>
    <w:rsid w:val="00AF7429"/>
    <w:rsid w:val="00B020F4"/>
    <w:rsid w:val="00B02708"/>
    <w:rsid w:val="00B029FB"/>
    <w:rsid w:val="00B02C4C"/>
    <w:rsid w:val="00B05CDC"/>
    <w:rsid w:val="00B06604"/>
    <w:rsid w:val="00B0702F"/>
    <w:rsid w:val="00B1035C"/>
    <w:rsid w:val="00B10A82"/>
    <w:rsid w:val="00B11E22"/>
    <w:rsid w:val="00B12622"/>
    <w:rsid w:val="00B12A89"/>
    <w:rsid w:val="00B13F1C"/>
    <w:rsid w:val="00B1501E"/>
    <w:rsid w:val="00B2033A"/>
    <w:rsid w:val="00B21DF6"/>
    <w:rsid w:val="00B23C62"/>
    <w:rsid w:val="00B23FB7"/>
    <w:rsid w:val="00B242A3"/>
    <w:rsid w:val="00B24B55"/>
    <w:rsid w:val="00B24E6C"/>
    <w:rsid w:val="00B265EA"/>
    <w:rsid w:val="00B26843"/>
    <w:rsid w:val="00B33509"/>
    <w:rsid w:val="00B33CE1"/>
    <w:rsid w:val="00B3468A"/>
    <w:rsid w:val="00B364DD"/>
    <w:rsid w:val="00B367B8"/>
    <w:rsid w:val="00B36C73"/>
    <w:rsid w:val="00B41610"/>
    <w:rsid w:val="00B45217"/>
    <w:rsid w:val="00B454FE"/>
    <w:rsid w:val="00B470CE"/>
    <w:rsid w:val="00B47AED"/>
    <w:rsid w:val="00B50090"/>
    <w:rsid w:val="00B514B7"/>
    <w:rsid w:val="00B51906"/>
    <w:rsid w:val="00B528D6"/>
    <w:rsid w:val="00B53D03"/>
    <w:rsid w:val="00B552D7"/>
    <w:rsid w:val="00B55D75"/>
    <w:rsid w:val="00B5798B"/>
    <w:rsid w:val="00B642D3"/>
    <w:rsid w:val="00B64E0C"/>
    <w:rsid w:val="00B6537F"/>
    <w:rsid w:val="00B6784D"/>
    <w:rsid w:val="00B67A53"/>
    <w:rsid w:val="00B71BD7"/>
    <w:rsid w:val="00B721EE"/>
    <w:rsid w:val="00B72432"/>
    <w:rsid w:val="00B727DB"/>
    <w:rsid w:val="00B73442"/>
    <w:rsid w:val="00B734BE"/>
    <w:rsid w:val="00B76E36"/>
    <w:rsid w:val="00B82333"/>
    <w:rsid w:val="00B84AE2"/>
    <w:rsid w:val="00B84FAC"/>
    <w:rsid w:val="00B86677"/>
    <w:rsid w:val="00B867DA"/>
    <w:rsid w:val="00B877B9"/>
    <w:rsid w:val="00B87E83"/>
    <w:rsid w:val="00B91396"/>
    <w:rsid w:val="00B91A14"/>
    <w:rsid w:val="00B92F57"/>
    <w:rsid w:val="00B93383"/>
    <w:rsid w:val="00B94CF3"/>
    <w:rsid w:val="00B96FE9"/>
    <w:rsid w:val="00B97728"/>
    <w:rsid w:val="00B977AC"/>
    <w:rsid w:val="00B97E32"/>
    <w:rsid w:val="00BA0AB8"/>
    <w:rsid w:val="00BA17DD"/>
    <w:rsid w:val="00BA1F8B"/>
    <w:rsid w:val="00BA2816"/>
    <w:rsid w:val="00BA2F0A"/>
    <w:rsid w:val="00BA3A13"/>
    <w:rsid w:val="00BA5832"/>
    <w:rsid w:val="00BA69A9"/>
    <w:rsid w:val="00BA7D0B"/>
    <w:rsid w:val="00BB0749"/>
    <w:rsid w:val="00BB1CB1"/>
    <w:rsid w:val="00BB20FA"/>
    <w:rsid w:val="00BB2164"/>
    <w:rsid w:val="00BB351A"/>
    <w:rsid w:val="00BB5BD8"/>
    <w:rsid w:val="00BB694F"/>
    <w:rsid w:val="00BC0574"/>
    <w:rsid w:val="00BC20C9"/>
    <w:rsid w:val="00BC29B0"/>
    <w:rsid w:val="00BC526D"/>
    <w:rsid w:val="00BC5520"/>
    <w:rsid w:val="00BC5E67"/>
    <w:rsid w:val="00BD170F"/>
    <w:rsid w:val="00BD1CC7"/>
    <w:rsid w:val="00BD25AD"/>
    <w:rsid w:val="00BD3A99"/>
    <w:rsid w:val="00BD54A6"/>
    <w:rsid w:val="00BD5565"/>
    <w:rsid w:val="00BD61A9"/>
    <w:rsid w:val="00BD7478"/>
    <w:rsid w:val="00BE0EF1"/>
    <w:rsid w:val="00BE22AE"/>
    <w:rsid w:val="00BE23B1"/>
    <w:rsid w:val="00BE3153"/>
    <w:rsid w:val="00BE3911"/>
    <w:rsid w:val="00BE3B6E"/>
    <w:rsid w:val="00BE4D53"/>
    <w:rsid w:val="00BE507D"/>
    <w:rsid w:val="00BE59D6"/>
    <w:rsid w:val="00BE6AE9"/>
    <w:rsid w:val="00BF04A8"/>
    <w:rsid w:val="00BF08CC"/>
    <w:rsid w:val="00BF0BD3"/>
    <w:rsid w:val="00BF1F88"/>
    <w:rsid w:val="00BF6634"/>
    <w:rsid w:val="00BF7575"/>
    <w:rsid w:val="00C03A10"/>
    <w:rsid w:val="00C03B65"/>
    <w:rsid w:val="00C03EA2"/>
    <w:rsid w:val="00C04B50"/>
    <w:rsid w:val="00C05A79"/>
    <w:rsid w:val="00C05E1A"/>
    <w:rsid w:val="00C063D3"/>
    <w:rsid w:val="00C06B8A"/>
    <w:rsid w:val="00C077F3"/>
    <w:rsid w:val="00C07F76"/>
    <w:rsid w:val="00C10010"/>
    <w:rsid w:val="00C1095A"/>
    <w:rsid w:val="00C10B89"/>
    <w:rsid w:val="00C10D10"/>
    <w:rsid w:val="00C11DEF"/>
    <w:rsid w:val="00C1283B"/>
    <w:rsid w:val="00C13079"/>
    <w:rsid w:val="00C13264"/>
    <w:rsid w:val="00C1351C"/>
    <w:rsid w:val="00C17D44"/>
    <w:rsid w:val="00C20D83"/>
    <w:rsid w:val="00C21650"/>
    <w:rsid w:val="00C21784"/>
    <w:rsid w:val="00C25913"/>
    <w:rsid w:val="00C2747A"/>
    <w:rsid w:val="00C2765F"/>
    <w:rsid w:val="00C27954"/>
    <w:rsid w:val="00C27F8E"/>
    <w:rsid w:val="00C305C9"/>
    <w:rsid w:val="00C32890"/>
    <w:rsid w:val="00C33C50"/>
    <w:rsid w:val="00C35D5E"/>
    <w:rsid w:val="00C375E7"/>
    <w:rsid w:val="00C37D82"/>
    <w:rsid w:val="00C40C19"/>
    <w:rsid w:val="00C41145"/>
    <w:rsid w:val="00C4272A"/>
    <w:rsid w:val="00C42CD5"/>
    <w:rsid w:val="00C42EB3"/>
    <w:rsid w:val="00C43681"/>
    <w:rsid w:val="00C44979"/>
    <w:rsid w:val="00C449F1"/>
    <w:rsid w:val="00C45375"/>
    <w:rsid w:val="00C45C36"/>
    <w:rsid w:val="00C461DF"/>
    <w:rsid w:val="00C46F50"/>
    <w:rsid w:val="00C509A6"/>
    <w:rsid w:val="00C50C04"/>
    <w:rsid w:val="00C50E1E"/>
    <w:rsid w:val="00C51231"/>
    <w:rsid w:val="00C52528"/>
    <w:rsid w:val="00C52BA2"/>
    <w:rsid w:val="00C5327C"/>
    <w:rsid w:val="00C54574"/>
    <w:rsid w:val="00C55A64"/>
    <w:rsid w:val="00C565EA"/>
    <w:rsid w:val="00C611CA"/>
    <w:rsid w:val="00C61AE9"/>
    <w:rsid w:val="00C62942"/>
    <w:rsid w:val="00C62D9F"/>
    <w:rsid w:val="00C638B9"/>
    <w:rsid w:val="00C639EF"/>
    <w:rsid w:val="00C654C9"/>
    <w:rsid w:val="00C656F6"/>
    <w:rsid w:val="00C65A0F"/>
    <w:rsid w:val="00C67BB9"/>
    <w:rsid w:val="00C67EEC"/>
    <w:rsid w:val="00C70187"/>
    <w:rsid w:val="00C7052B"/>
    <w:rsid w:val="00C71462"/>
    <w:rsid w:val="00C715BE"/>
    <w:rsid w:val="00C71988"/>
    <w:rsid w:val="00C731AB"/>
    <w:rsid w:val="00C74ED5"/>
    <w:rsid w:val="00C753A3"/>
    <w:rsid w:val="00C7644C"/>
    <w:rsid w:val="00C76722"/>
    <w:rsid w:val="00C7764D"/>
    <w:rsid w:val="00C80396"/>
    <w:rsid w:val="00C823F2"/>
    <w:rsid w:val="00C82A01"/>
    <w:rsid w:val="00C839CF"/>
    <w:rsid w:val="00C83DC5"/>
    <w:rsid w:val="00C8406C"/>
    <w:rsid w:val="00C846F2"/>
    <w:rsid w:val="00C84E26"/>
    <w:rsid w:val="00C85019"/>
    <w:rsid w:val="00C863AA"/>
    <w:rsid w:val="00C87BDC"/>
    <w:rsid w:val="00C91BFD"/>
    <w:rsid w:val="00C91CE3"/>
    <w:rsid w:val="00C94AEF"/>
    <w:rsid w:val="00C953BE"/>
    <w:rsid w:val="00C976F9"/>
    <w:rsid w:val="00CA10B7"/>
    <w:rsid w:val="00CA1EE0"/>
    <w:rsid w:val="00CA24DA"/>
    <w:rsid w:val="00CA27B8"/>
    <w:rsid w:val="00CA5557"/>
    <w:rsid w:val="00CA6D7A"/>
    <w:rsid w:val="00CB060B"/>
    <w:rsid w:val="00CB0C80"/>
    <w:rsid w:val="00CB1100"/>
    <w:rsid w:val="00CB1262"/>
    <w:rsid w:val="00CB12F9"/>
    <w:rsid w:val="00CB3D5D"/>
    <w:rsid w:val="00CB50EF"/>
    <w:rsid w:val="00CB61F6"/>
    <w:rsid w:val="00CB6A2A"/>
    <w:rsid w:val="00CB7FB9"/>
    <w:rsid w:val="00CC086F"/>
    <w:rsid w:val="00CC1FC0"/>
    <w:rsid w:val="00CC38E1"/>
    <w:rsid w:val="00CC450E"/>
    <w:rsid w:val="00CC474C"/>
    <w:rsid w:val="00CC71B1"/>
    <w:rsid w:val="00CC7EAB"/>
    <w:rsid w:val="00CD0272"/>
    <w:rsid w:val="00CD1130"/>
    <w:rsid w:val="00CD2184"/>
    <w:rsid w:val="00CD2BFF"/>
    <w:rsid w:val="00CD3BCB"/>
    <w:rsid w:val="00CD3D7A"/>
    <w:rsid w:val="00CD601E"/>
    <w:rsid w:val="00CD773E"/>
    <w:rsid w:val="00CE076E"/>
    <w:rsid w:val="00CE09E1"/>
    <w:rsid w:val="00CE0FAF"/>
    <w:rsid w:val="00CE1FB3"/>
    <w:rsid w:val="00CE26AD"/>
    <w:rsid w:val="00CE3200"/>
    <w:rsid w:val="00CE3EE2"/>
    <w:rsid w:val="00CE40FA"/>
    <w:rsid w:val="00CE4F73"/>
    <w:rsid w:val="00CE532E"/>
    <w:rsid w:val="00CE53CC"/>
    <w:rsid w:val="00CE7990"/>
    <w:rsid w:val="00CF09A0"/>
    <w:rsid w:val="00CF2A42"/>
    <w:rsid w:val="00CF30D3"/>
    <w:rsid w:val="00CF3B5D"/>
    <w:rsid w:val="00CF3B8A"/>
    <w:rsid w:val="00CF3C19"/>
    <w:rsid w:val="00CF3CA7"/>
    <w:rsid w:val="00CF40CE"/>
    <w:rsid w:val="00CF61DF"/>
    <w:rsid w:val="00CF778B"/>
    <w:rsid w:val="00CF7AE9"/>
    <w:rsid w:val="00CF7F30"/>
    <w:rsid w:val="00D000D3"/>
    <w:rsid w:val="00D0291A"/>
    <w:rsid w:val="00D04994"/>
    <w:rsid w:val="00D10774"/>
    <w:rsid w:val="00D11E65"/>
    <w:rsid w:val="00D127D0"/>
    <w:rsid w:val="00D1327F"/>
    <w:rsid w:val="00D14560"/>
    <w:rsid w:val="00D159AE"/>
    <w:rsid w:val="00D17A28"/>
    <w:rsid w:val="00D20008"/>
    <w:rsid w:val="00D205EB"/>
    <w:rsid w:val="00D2078C"/>
    <w:rsid w:val="00D216C3"/>
    <w:rsid w:val="00D22497"/>
    <w:rsid w:val="00D2454F"/>
    <w:rsid w:val="00D250DC"/>
    <w:rsid w:val="00D26200"/>
    <w:rsid w:val="00D26E15"/>
    <w:rsid w:val="00D27337"/>
    <w:rsid w:val="00D27702"/>
    <w:rsid w:val="00D30874"/>
    <w:rsid w:val="00D30A45"/>
    <w:rsid w:val="00D3135A"/>
    <w:rsid w:val="00D31585"/>
    <w:rsid w:val="00D33687"/>
    <w:rsid w:val="00D33D6A"/>
    <w:rsid w:val="00D35D7B"/>
    <w:rsid w:val="00D4462B"/>
    <w:rsid w:val="00D44EE3"/>
    <w:rsid w:val="00D452FC"/>
    <w:rsid w:val="00D46D88"/>
    <w:rsid w:val="00D50037"/>
    <w:rsid w:val="00D516B9"/>
    <w:rsid w:val="00D537CA"/>
    <w:rsid w:val="00D537CD"/>
    <w:rsid w:val="00D53808"/>
    <w:rsid w:val="00D54D6C"/>
    <w:rsid w:val="00D5522D"/>
    <w:rsid w:val="00D56620"/>
    <w:rsid w:val="00D57109"/>
    <w:rsid w:val="00D57D17"/>
    <w:rsid w:val="00D608D9"/>
    <w:rsid w:val="00D60F09"/>
    <w:rsid w:val="00D613C0"/>
    <w:rsid w:val="00D62238"/>
    <w:rsid w:val="00D63E17"/>
    <w:rsid w:val="00D65147"/>
    <w:rsid w:val="00D66CC7"/>
    <w:rsid w:val="00D67E05"/>
    <w:rsid w:val="00D70EEF"/>
    <w:rsid w:val="00D718A4"/>
    <w:rsid w:val="00D721CE"/>
    <w:rsid w:val="00D72B32"/>
    <w:rsid w:val="00D735A1"/>
    <w:rsid w:val="00D745F0"/>
    <w:rsid w:val="00D7479F"/>
    <w:rsid w:val="00D7594D"/>
    <w:rsid w:val="00D8045A"/>
    <w:rsid w:val="00D81C1A"/>
    <w:rsid w:val="00D81DD9"/>
    <w:rsid w:val="00D81E80"/>
    <w:rsid w:val="00D820FD"/>
    <w:rsid w:val="00D82496"/>
    <w:rsid w:val="00D84BA2"/>
    <w:rsid w:val="00D84F84"/>
    <w:rsid w:val="00D854F2"/>
    <w:rsid w:val="00D8798A"/>
    <w:rsid w:val="00D91A84"/>
    <w:rsid w:val="00D920BB"/>
    <w:rsid w:val="00D94BE2"/>
    <w:rsid w:val="00D953C4"/>
    <w:rsid w:val="00D9573C"/>
    <w:rsid w:val="00D95B12"/>
    <w:rsid w:val="00D960C2"/>
    <w:rsid w:val="00D96727"/>
    <w:rsid w:val="00D97204"/>
    <w:rsid w:val="00D97340"/>
    <w:rsid w:val="00D974D0"/>
    <w:rsid w:val="00DA1059"/>
    <w:rsid w:val="00DA46A9"/>
    <w:rsid w:val="00DA4985"/>
    <w:rsid w:val="00DA537F"/>
    <w:rsid w:val="00DB062A"/>
    <w:rsid w:val="00DB2194"/>
    <w:rsid w:val="00DB27F7"/>
    <w:rsid w:val="00DB5DD7"/>
    <w:rsid w:val="00DB6411"/>
    <w:rsid w:val="00DC0F79"/>
    <w:rsid w:val="00DC1C00"/>
    <w:rsid w:val="00DC2514"/>
    <w:rsid w:val="00DC2E27"/>
    <w:rsid w:val="00DC3A34"/>
    <w:rsid w:val="00DC474E"/>
    <w:rsid w:val="00DC494A"/>
    <w:rsid w:val="00DC4F3C"/>
    <w:rsid w:val="00DC5DB8"/>
    <w:rsid w:val="00DC60D7"/>
    <w:rsid w:val="00DC65F9"/>
    <w:rsid w:val="00DC66FA"/>
    <w:rsid w:val="00DC6CF2"/>
    <w:rsid w:val="00DC6FBF"/>
    <w:rsid w:val="00DC7434"/>
    <w:rsid w:val="00DD1DEC"/>
    <w:rsid w:val="00DD291E"/>
    <w:rsid w:val="00DD3981"/>
    <w:rsid w:val="00DD53E7"/>
    <w:rsid w:val="00DD5946"/>
    <w:rsid w:val="00DE040F"/>
    <w:rsid w:val="00DE11AA"/>
    <w:rsid w:val="00DE1F67"/>
    <w:rsid w:val="00DE1FF0"/>
    <w:rsid w:val="00DE24DF"/>
    <w:rsid w:val="00DE52A0"/>
    <w:rsid w:val="00DE7D10"/>
    <w:rsid w:val="00DF04FE"/>
    <w:rsid w:val="00DF0F46"/>
    <w:rsid w:val="00DF2D19"/>
    <w:rsid w:val="00DF41D9"/>
    <w:rsid w:val="00DF45E2"/>
    <w:rsid w:val="00DF5139"/>
    <w:rsid w:val="00DF5852"/>
    <w:rsid w:val="00DF5E7F"/>
    <w:rsid w:val="00DF681D"/>
    <w:rsid w:val="00DF6B33"/>
    <w:rsid w:val="00DF70F2"/>
    <w:rsid w:val="00E00221"/>
    <w:rsid w:val="00E0137B"/>
    <w:rsid w:val="00E0171B"/>
    <w:rsid w:val="00E032D4"/>
    <w:rsid w:val="00E03B0D"/>
    <w:rsid w:val="00E06C16"/>
    <w:rsid w:val="00E0705B"/>
    <w:rsid w:val="00E071C1"/>
    <w:rsid w:val="00E109AF"/>
    <w:rsid w:val="00E10DE7"/>
    <w:rsid w:val="00E11037"/>
    <w:rsid w:val="00E124E9"/>
    <w:rsid w:val="00E12F26"/>
    <w:rsid w:val="00E13E97"/>
    <w:rsid w:val="00E13EE9"/>
    <w:rsid w:val="00E16249"/>
    <w:rsid w:val="00E16A86"/>
    <w:rsid w:val="00E17715"/>
    <w:rsid w:val="00E17975"/>
    <w:rsid w:val="00E2057C"/>
    <w:rsid w:val="00E21534"/>
    <w:rsid w:val="00E21698"/>
    <w:rsid w:val="00E21C53"/>
    <w:rsid w:val="00E2206A"/>
    <w:rsid w:val="00E22B39"/>
    <w:rsid w:val="00E25AB0"/>
    <w:rsid w:val="00E27668"/>
    <w:rsid w:val="00E276F1"/>
    <w:rsid w:val="00E3126A"/>
    <w:rsid w:val="00E31F92"/>
    <w:rsid w:val="00E330CC"/>
    <w:rsid w:val="00E34704"/>
    <w:rsid w:val="00E35E55"/>
    <w:rsid w:val="00E3755C"/>
    <w:rsid w:val="00E37C12"/>
    <w:rsid w:val="00E41751"/>
    <w:rsid w:val="00E419D5"/>
    <w:rsid w:val="00E41B3A"/>
    <w:rsid w:val="00E421A8"/>
    <w:rsid w:val="00E42EF2"/>
    <w:rsid w:val="00E43859"/>
    <w:rsid w:val="00E43A97"/>
    <w:rsid w:val="00E445EE"/>
    <w:rsid w:val="00E46319"/>
    <w:rsid w:val="00E46C95"/>
    <w:rsid w:val="00E47762"/>
    <w:rsid w:val="00E479D9"/>
    <w:rsid w:val="00E47EE3"/>
    <w:rsid w:val="00E50736"/>
    <w:rsid w:val="00E51AE1"/>
    <w:rsid w:val="00E52E7E"/>
    <w:rsid w:val="00E53292"/>
    <w:rsid w:val="00E541A6"/>
    <w:rsid w:val="00E556FE"/>
    <w:rsid w:val="00E55D39"/>
    <w:rsid w:val="00E5625F"/>
    <w:rsid w:val="00E5741D"/>
    <w:rsid w:val="00E60448"/>
    <w:rsid w:val="00E60C68"/>
    <w:rsid w:val="00E61B9D"/>
    <w:rsid w:val="00E64C68"/>
    <w:rsid w:val="00E7032A"/>
    <w:rsid w:val="00E707E8"/>
    <w:rsid w:val="00E70AE7"/>
    <w:rsid w:val="00E724B8"/>
    <w:rsid w:val="00E7330A"/>
    <w:rsid w:val="00E74FC9"/>
    <w:rsid w:val="00E77A41"/>
    <w:rsid w:val="00E8027D"/>
    <w:rsid w:val="00E81660"/>
    <w:rsid w:val="00E83101"/>
    <w:rsid w:val="00E84124"/>
    <w:rsid w:val="00E8467B"/>
    <w:rsid w:val="00E8614C"/>
    <w:rsid w:val="00E90298"/>
    <w:rsid w:val="00E91B02"/>
    <w:rsid w:val="00E93CAC"/>
    <w:rsid w:val="00E94290"/>
    <w:rsid w:val="00E95BE6"/>
    <w:rsid w:val="00E95DE4"/>
    <w:rsid w:val="00E96577"/>
    <w:rsid w:val="00E970A8"/>
    <w:rsid w:val="00EA093D"/>
    <w:rsid w:val="00EA13C4"/>
    <w:rsid w:val="00EA145F"/>
    <w:rsid w:val="00EA1C26"/>
    <w:rsid w:val="00EA21D8"/>
    <w:rsid w:val="00EA2EC9"/>
    <w:rsid w:val="00EA3529"/>
    <w:rsid w:val="00EA367A"/>
    <w:rsid w:val="00EA46C4"/>
    <w:rsid w:val="00EA4B71"/>
    <w:rsid w:val="00EB0230"/>
    <w:rsid w:val="00EB049E"/>
    <w:rsid w:val="00EB07E0"/>
    <w:rsid w:val="00EB0B6C"/>
    <w:rsid w:val="00EB0D5C"/>
    <w:rsid w:val="00EB1519"/>
    <w:rsid w:val="00EB16DE"/>
    <w:rsid w:val="00EB2232"/>
    <w:rsid w:val="00EB267F"/>
    <w:rsid w:val="00EB4961"/>
    <w:rsid w:val="00EB4B47"/>
    <w:rsid w:val="00EB53D1"/>
    <w:rsid w:val="00EB53ED"/>
    <w:rsid w:val="00EB7498"/>
    <w:rsid w:val="00EC2BED"/>
    <w:rsid w:val="00EC2CC0"/>
    <w:rsid w:val="00EC2D91"/>
    <w:rsid w:val="00EC3838"/>
    <w:rsid w:val="00EC4F89"/>
    <w:rsid w:val="00EC5469"/>
    <w:rsid w:val="00EC60A2"/>
    <w:rsid w:val="00EC7E2C"/>
    <w:rsid w:val="00ED0258"/>
    <w:rsid w:val="00ED10E3"/>
    <w:rsid w:val="00ED1CEB"/>
    <w:rsid w:val="00ED304C"/>
    <w:rsid w:val="00ED3792"/>
    <w:rsid w:val="00ED447D"/>
    <w:rsid w:val="00ED4C23"/>
    <w:rsid w:val="00ED5B21"/>
    <w:rsid w:val="00ED6B1A"/>
    <w:rsid w:val="00ED7A65"/>
    <w:rsid w:val="00EE1D66"/>
    <w:rsid w:val="00EE2FE0"/>
    <w:rsid w:val="00EE40F5"/>
    <w:rsid w:val="00EE446F"/>
    <w:rsid w:val="00EE5DE0"/>
    <w:rsid w:val="00EE6848"/>
    <w:rsid w:val="00EE7F8D"/>
    <w:rsid w:val="00EF0607"/>
    <w:rsid w:val="00EF078A"/>
    <w:rsid w:val="00EF0DD6"/>
    <w:rsid w:val="00EF0F49"/>
    <w:rsid w:val="00EF50A8"/>
    <w:rsid w:val="00EF5D38"/>
    <w:rsid w:val="00EF7D91"/>
    <w:rsid w:val="00F0166F"/>
    <w:rsid w:val="00F01C73"/>
    <w:rsid w:val="00F0208F"/>
    <w:rsid w:val="00F0348B"/>
    <w:rsid w:val="00F0430A"/>
    <w:rsid w:val="00F0563E"/>
    <w:rsid w:val="00F05AB6"/>
    <w:rsid w:val="00F05C48"/>
    <w:rsid w:val="00F0638B"/>
    <w:rsid w:val="00F06645"/>
    <w:rsid w:val="00F06EFE"/>
    <w:rsid w:val="00F07BE3"/>
    <w:rsid w:val="00F1066C"/>
    <w:rsid w:val="00F11A28"/>
    <w:rsid w:val="00F1263B"/>
    <w:rsid w:val="00F12C4E"/>
    <w:rsid w:val="00F1333B"/>
    <w:rsid w:val="00F13768"/>
    <w:rsid w:val="00F13C8E"/>
    <w:rsid w:val="00F154E5"/>
    <w:rsid w:val="00F20124"/>
    <w:rsid w:val="00F22486"/>
    <w:rsid w:val="00F22C31"/>
    <w:rsid w:val="00F23B50"/>
    <w:rsid w:val="00F262EE"/>
    <w:rsid w:val="00F26DDF"/>
    <w:rsid w:val="00F31EA2"/>
    <w:rsid w:val="00F322B8"/>
    <w:rsid w:val="00F3255C"/>
    <w:rsid w:val="00F33BB4"/>
    <w:rsid w:val="00F33FAB"/>
    <w:rsid w:val="00F341EF"/>
    <w:rsid w:val="00F351D4"/>
    <w:rsid w:val="00F35AEC"/>
    <w:rsid w:val="00F36735"/>
    <w:rsid w:val="00F4020A"/>
    <w:rsid w:val="00F4121C"/>
    <w:rsid w:val="00F4186E"/>
    <w:rsid w:val="00F42327"/>
    <w:rsid w:val="00F45ACB"/>
    <w:rsid w:val="00F467FC"/>
    <w:rsid w:val="00F46A80"/>
    <w:rsid w:val="00F506A8"/>
    <w:rsid w:val="00F50AE4"/>
    <w:rsid w:val="00F50D77"/>
    <w:rsid w:val="00F53714"/>
    <w:rsid w:val="00F5502A"/>
    <w:rsid w:val="00F5540F"/>
    <w:rsid w:val="00F5549F"/>
    <w:rsid w:val="00F55B6B"/>
    <w:rsid w:val="00F560CF"/>
    <w:rsid w:val="00F56BDC"/>
    <w:rsid w:val="00F57307"/>
    <w:rsid w:val="00F6005E"/>
    <w:rsid w:val="00F60AE5"/>
    <w:rsid w:val="00F618A4"/>
    <w:rsid w:val="00F618F3"/>
    <w:rsid w:val="00F61988"/>
    <w:rsid w:val="00F627CB"/>
    <w:rsid w:val="00F633E6"/>
    <w:rsid w:val="00F648F0"/>
    <w:rsid w:val="00F666D5"/>
    <w:rsid w:val="00F715BB"/>
    <w:rsid w:val="00F72C67"/>
    <w:rsid w:val="00F80BFC"/>
    <w:rsid w:val="00F81C70"/>
    <w:rsid w:val="00F85316"/>
    <w:rsid w:val="00F858F1"/>
    <w:rsid w:val="00F90123"/>
    <w:rsid w:val="00F90CCC"/>
    <w:rsid w:val="00F9558E"/>
    <w:rsid w:val="00FA0508"/>
    <w:rsid w:val="00FA0AA5"/>
    <w:rsid w:val="00FA0E6A"/>
    <w:rsid w:val="00FA28DA"/>
    <w:rsid w:val="00FA5B3F"/>
    <w:rsid w:val="00FA6772"/>
    <w:rsid w:val="00FB2ABB"/>
    <w:rsid w:val="00FB3DA7"/>
    <w:rsid w:val="00FB56F0"/>
    <w:rsid w:val="00FB59C7"/>
    <w:rsid w:val="00FB5E31"/>
    <w:rsid w:val="00FB622F"/>
    <w:rsid w:val="00FB6E7C"/>
    <w:rsid w:val="00FB707E"/>
    <w:rsid w:val="00FB73A3"/>
    <w:rsid w:val="00FB78CA"/>
    <w:rsid w:val="00FC02A0"/>
    <w:rsid w:val="00FC2063"/>
    <w:rsid w:val="00FC29DA"/>
    <w:rsid w:val="00FC2DB6"/>
    <w:rsid w:val="00FC46EC"/>
    <w:rsid w:val="00FC4CC3"/>
    <w:rsid w:val="00FC4D4E"/>
    <w:rsid w:val="00FC691B"/>
    <w:rsid w:val="00FC6988"/>
    <w:rsid w:val="00FD07A9"/>
    <w:rsid w:val="00FD2358"/>
    <w:rsid w:val="00FD283D"/>
    <w:rsid w:val="00FD2D70"/>
    <w:rsid w:val="00FD3D20"/>
    <w:rsid w:val="00FD41D4"/>
    <w:rsid w:val="00FD48B9"/>
    <w:rsid w:val="00FD55E2"/>
    <w:rsid w:val="00FD66DB"/>
    <w:rsid w:val="00FE0043"/>
    <w:rsid w:val="00FE0869"/>
    <w:rsid w:val="00FE2C50"/>
    <w:rsid w:val="00FE41F8"/>
    <w:rsid w:val="00FE5FD7"/>
    <w:rsid w:val="00FE7C74"/>
    <w:rsid w:val="00FF01ED"/>
    <w:rsid w:val="00FF2657"/>
    <w:rsid w:val="00FF32A9"/>
    <w:rsid w:val="00FF5445"/>
    <w:rsid w:val="00FF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649A7"/>
  <w15:chartTrackingRefBased/>
  <w15:docId w15:val="{DDF0FD1F-9699-4777-94B6-BE5BDB6E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008"/>
    <w:pPr>
      <w:spacing w:after="160" w:line="259" w:lineRule="auto"/>
    </w:pPr>
    <w:rPr>
      <w:sz w:val="22"/>
      <w:szCs w:val="22"/>
    </w:rPr>
  </w:style>
  <w:style w:type="paragraph" w:styleId="Heading1">
    <w:name w:val="heading 1"/>
    <w:basedOn w:val="Normal"/>
    <w:next w:val="Normal"/>
    <w:link w:val="Heading1Char"/>
    <w:uiPriority w:val="9"/>
    <w:qFormat/>
    <w:rsid w:val="004F0E7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4F0E78"/>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List Paragraph11,Normal numbered,Bullet paras,Liste 1,Table no. List Paragraph,Akapit z listą BS,Bullet1,Bullets,List Paragraph 1,References,List Paragraph (numbered (a)),IBL List Paragraph,List Paragraph nowy,Дэд гарчиг,3"/>
    <w:basedOn w:val="Normal"/>
    <w:link w:val="ListParagraphChar"/>
    <w:uiPriority w:val="34"/>
    <w:qFormat/>
    <w:rsid w:val="00997508"/>
    <w:pPr>
      <w:ind w:left="720"/>
      <w:contextualSpacing/>
    </w:pPr>
  </w:style>
  <w:style w:type="character" w:customStyle="1" w:styleId="Heading1Char">
    <w:name w:val="Heading 1 Char"/>
    <w:link w:val="Heading1"/>
    <w:uiPriority w:val="9"/>
    <w:rsid w:val="004F0E78"/>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4F0E78"/>
    <w:rPr>
      <w:rFonts w:ascii="Calibri Light" w:eastAsia="Times New Roman" w:hAnsi="Calibri Light" w:cs="Times New Roman"/>
      <w:b/>
      <w:bCs/>
      <w:i/>
      <w:iCs/>
      <w:sz w:val="28"/>
      <w:szCs w:val="28"/>
    </w:rPr>
  </w:style>
  <w:style w:type="character" w:customStyle="1" w:styleId="A4">
    <w:name w:val="A4"/>
    <w:uiPriority w:val="99"/>
    <w:rsid w:val="004F0E78"/>
    <w:rPr>
      <w:rFonts w:cs="Minion Pro"/>
      <w:color w:val="000000"/>
      <w:sz w:val="20"/>
      <w:szCs w:val="20"/>
    </w:rPr>
  </w:style>
  <w:style w:type="paragraph" w:styleId="FootnoteText">
    <w:name w:val="footnote text"/>
    <w:basedOn w:val="Normal"/>
    <w:link w:val="FootnoteTextChar"/>
    <w:uiPriority w:val="99"/>
    <w:unhideWhenUsed/>
    <w:rsid w:val="004F0E78"/>
    <w:pPr>
      <w:spacing w:after="0" w:line="240" w:lineRule="auto"/>
    </w:pPr>
    <w:rPr>
      <w:noProof/>
      <w:sz w:val="20"/>
      <w:szCs w:val="20"/>
    </w:rPr>
  </w:style>
  <w:style w:type="character" w:customStyle="1" w:styleId="FootnoteTextChar">
    <w:name w:val="Footnote Text Char"/>
    <w:link w:val="FootnoteText"/>
    <w:uiPriority w:val="99"/>
    <w:rsid w:val="004F0E78"/>
    <w:rPr>
      <w:rFonts w:ascii="Calibri" w:eastAsia="Calibri" w:hAnsi="Calibri" w:cs="Times New Roman"/>
      <w:noProof/>
      <w:sz w:val="20"/>
      <w:szCs w:val="20"/>
    </w:rPr>
  </w:style>
  <w:style w:type="character" w:styleId="FootnoteReference">
    <w:name w:val="footnote reference"/>
    <w:uiPriority w:val="99"/>
    <w:semiHidden/>
    <w:unhideWhenUsed/>
    <w:rsid w:val="004F0E78"/>
    <w:rPr>
      <w:vertAlign w:val="superscript"/>
    </w:rPr>
  </w:style>
  <w:style w:type="paragraph" w:customStyle="1" w:styleId="Default">
    <w:name w:val="Default"/>
    <w:rsid w:val="00E8467B"/>
    <w:pPr>
      <w:autoSpaceDE w:val="0"/>
      <w:autoSpaceDN w:val="0"/>
      <w:adjustRightInd w:val="0"/>
    </w:pPr>
    <w:rPr>
      <w:rFonts w:ascii="Sylfaen" w:hAnsi="Sylfaen" w:cs="Sylfaen"/>
      <w:color w:val="000000"/>
      <w:sz w:val="24"/>
      <w:szCs w:val="24"/>
    </w:rPr>
  </w:style>
  <w:style w:type="paragraph" w:styleId="NormalWeb">
    <w:name w:val="Normal (Web)"/>
    <w:basedOn w:val="Normal"/>
    <w:uiPriority w:val="99"/>
    <w:unhideWhenUsed/>
    <w:rsid w:val="00662AED"/>
    <w:pPr>
      <w:spacing w:before="100" w:beforeAutospacing="1" w:after="100" w:afterAutospacing="1" w:line="240" w:lineRule="auto"/>
    </w:pPr>
    <w:rPr>
      <w:rFonts w:ascii="Times New Roman" w:eastAsia="Times New Roman" w:hAnsi="Times New Roman"/>
      <w:sz w:val="24"/>
      <w:szCs w:val="24"/>
      <w:lang w:val="hy-AM" w:eastAsia="hy-AM"/>
    </w:rPr>
  </w:style>
  <w:style w:type="character" w:styleId="PlaceholderText">
    <w:name w:val="Placeholder Text"/>
    <w:uiPriority w:val="99"/>
    <w:semiHidden/>
    <w:rsid w:val="001C4BB6"/>
    <w:rPr>
      <w:color w:val="808080"/>
    </w:rPr>
  </w:style>
  <w:style w:type="table" w:styleId="TableGrid">
    <w:name w:val="Table Grid"/>
    <w:basedOn w:val="TableNormal"/>
    <w:uiPriority w:val="59"/>
    <w:rsid w:val="00FC6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5D7C"/>
    <w:pPr>
      <w:tabs>
        <w:tab w:val="center" w:pos="4677"/>
        <w:tab w:val="right" w:pos="9355"/>
      </w:tabs>
      <w:spacing w:after="0" w:line="240" w:lineRule="auto"/>
    </w:pPr>
  </w:style>
  <w:style w:type="character" w:customStyle="1" w:styleId="HeaderChar">
    <w:name w:val="Header Char"/>
    <w:basedOn w:val="DefaultParagraphFont"/>
    <w:link w:val="Header"/>
    <w:uiPriority w:val="99"/>
    <w:rsid w:val="00435D7C"/>
  </w:style>
  <w:style w:type="paragraph" w:styleId="Footer">
    <w:name w:val="footer"/>
    <w:basedOn w:val="Normal"/>
    <w:link w:val="FooterChar"/>
    <w:uiPriority w:val="99"/>
    <w:unhideWhenUsed/>
    <w:rsid w:val="00435D7C"/>
    <w:pPr>
      <w:tabs>
        <w:tab w:val="center" w:pos="4677"/>
        <w:tab w:val="right" w:pos="9355"/>
      </w:tabs>
      <w:spacing w:after="0" w:line="240" w:lineRule="auto"/>
    </w:pPr>
  </w:style>
  <w:style w:type="character" w:customStyle="1" w:styleId="FooterChar">
    <w:name w:val="Footer Char"/>
    <w:basedOn w:val="DefaultParagraphFont"/>
    <w:link w:val="Footer"/>
    <w:uiPriority w:val="99"/>
    <w:rsid w:val="00435D7C"/>
  </w:style>
  <w:style w:type="character" w:styleId="Strong">
    <w:name w:val="Strong"/>
    <w:uiPriority w:val="22"/>
    <w:qFormat/>
    <w:rsid w:val="00C7052B"/>
    <w:rPr>
      <w:b/>
      <w:bCs/>
    </w:rPr>
  </w:style>
  <w:style w:type="character" w:styleId="IntenseEmphasis">
    <w:name w:val="Intense Emphasis"/>
    <w:uiPriority w:val="21"/>
    <w:qFormat/>
    <w:rsid w:val="00C7052B"/>
    <w:rPr>
      <w:i/>
      <w:iCs/>
      <w:color w:val="5B9BD5"/>
    </w:rPr>
  </w:style>
  <w:style w:type="paragraph" w:styleId="BalloonText">
    <w:name w:val="Balloon Text"/>
    <w:basedOn w:val="Normal"/>
    <w:link w:val="BalloonTextChar"/>
    <w:uiPriority w:val="99"/>
    <w:semiHidden/>
    <w:unhideWhenUsed/>
    <w:rsid w:val="00C7052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052B"/>
    <w:rPr>
      <w:rFonts w:ascii="Segoe UI" w:eastAsia="Calibri" w:hAnsi="Segoe UI" w:cs="Segoe UI"/>
      <w:sz w:val="18"/>
      <w:szCs w:val="18"/>
    </w:rPr>
  </w:style>
  <w:style w:type="character" w:styleId="CommentReference">
    <w:name w:val="annotation reference"/>
    <w:uiPriority w:val="99"/>
    <w:semiHidden/>
    <w:unhideWhenUsed/>
    <w:rsid w:val="00C7052B"/>
    <w:rPr>
      <w:sz w:val="16"/>
      <w:szCs w:val="16"/>
    </w:rPr>
  </w:style>
  <w:style w:type="paragraph" w:styleId="CommentText">
    <w:name w:val="annotation text"/>
    <w:basedOn w:val="Normal"/>
    <w:link w:val="CommentTextChar"/>
    <w:uiPriority w:val="99"/>
    <w:unhideWhenUsed/>
    <w:rsid w:val="00E276F1"/>
    <w:rPr>
      <w:rFonts w:ascii="GHEA Grapalat" w:hAnsi="GHEA Grapalat"/>
      <w:color w:val="0070C0"/>
      <w:sz w:val="28"/>
      <w:szCs w:val="20"/>
    </w:rPr>
  </w:style>
  <w:style w:type="character" w:customStyle="1" w:styleId="CommentTextChar">
    <w:name w:val="Comment Text Char"/>
    <w:link w:val="CommentText"/>
    <w:uiPriority w:val="99"/>
    <w:rsid w:val="00E276F1"/>
    <w:rPr>
      <w:rFonts w:ascii="GHEA Grapalat" w:hAnsi="GHEA Grapalat"/>
      <w:color w:val="0070C0"/>
      <w:sz w:val="28"/>
    </w:rPr>
  </w:style>
  <w:style w:type="paragraph" w:styleId="CommentSubject">
    <w:name w:val="annotation subject"/>
    <w:basedOn w:val="CommentText"/>
    <w:next w:val="CommentText"/>
    <w:link w:val="CommentSubjectChar"/>
    <w:uiPriority w:val="99"/>
    <w:semiHidden/>
    <w:unhideWhenUsed/>
    <w:rsid w:val="00C7052B"/>
    <w:rPr>
      <w:b/>
      <w:bCs/>
    </w:rPr>
  </w:style>
  <w:style w:type="character" w:customStyle="1" w:styleId="CommentSubjectChar">
    <w:name w:val="Comment Subject Char"/>
    <w:link w:val="CommentSubject"/>
    <w:uiPriority w:val="99"/>
    <w:semiHidden/>
    <w:rsid w:val="00C7052B"/>
    <w:rPr>
      <w:rFonts w:ascii="Calibri" w:eastAsia="Calibri" w:hAnsi="Calibri" w:cs="Times New Roman"/>
      <w:b/>
      <w:bCs/>
      <w:sz w:val="20"/>
      <w:szCs w:val="20"/>
    </w:rPr>
  </w:style>
  <w:style w:type="paragraph" w:styleId="TOCHeading">
    <w:name w:val="TOC Heading"/>
    <w:basedOn w:val="Heading1"/>
    <w:next w:val="Normal"/>
    <w:uiPriority w:val="39"/>
    <w:unhideWhenUsed/>
    <w:qFormat/>
    <w:rsid w:val="00BB694F"/>
    <w:pPr>
      <w:keepLines/>
      <w:spacing w:after="0"/>
      <w:outlineLvl w:val="9"/>
    </w:pPr>
    <w:rPr>
      <w:b w:val="0"/>
      <w:bCs w:val="0"/>
      <w:color w:val="2E74B5"/>
      <w:kern w:val="0"/>
    </w:rPr>
  </w:style>
  <w:style w:type="paragraph" w:styleId="TOC1">
    <w:name w:val="toc 1"/>
    <w:basedOn w:val="Normal"/>
    <w:next w:val="Normal"/>
    <w:autoRedefine/>
    <w:uiPriority w:val="39"/>
    <w:unhideWhenUsed/>
    <w:rsid w:val="00C85019"/>
    <w:pPr>
      <w:tabs>
        <w:tab w:val="right" w:leader="dot" w:pos="10246"/>
      </w:tabs>
      <w:spacing w:after="100" w:line="480" w:lineRule="auto"/>
    </w:pPr>
    <w:rPr>
      <w:rFonts w:ascii="GHEA Grapalat" w:hAnsi="GHEA Grapalat"/>
      <w:noProof/>
      <w:color w:val="0070C0"/>
      <w:sz w:val="24"/>
      <w:szCs w:val="24"/>
      <w:lang w:val="hy-AM"/>
    </w:rPr>
  </w:style>
  <w:style w:type="paragraph" w:styleId="TOC2">
    <w:name w:val="toc 2"/>
    <w:basedOn w:val="Normal"/>
    <w:next w:val="Normal"/>
    <w:autoRedefine/>
    <w:uiPriority w:val="39"/>
    <w:unhideWhenUsed/>
    <w:rsid w:val="00BB694F"/>
    <w:pPr>
      <w:spacing w:after="100"/>
      <w:ind w:left="220"/>
    </w:pPr>
  </w:style>
  <w:style w:type="character" w:styleId="Hyperlink">
    <w:name w:val="Hyperlink"/>
    <w:uiPriority w:val="99"/>
    <w:unhideWhenUsed/>
    <w:rsid w:val="00BB694F"/>
    <w:rPr>
      <w:color w:val="0563C1"/>
      <w:u w:val="single"/>
    </w:rPr>
  </w:style>
  <w:style w:type="paragraph" w:styleId="NoSpacing">
    <w:name w:val="No Spacing"/>
    <w:uiPriority w:val="1"/>
    <w:qFormat/>
    <w:rsid w:val="009F6A5B"/>
    <w:rPr>
      <w:sz w:val="22"/>
      <w:szCs w:val="22"/>
    </w:rPr>
  </w:style>
  <w:style w:type="paragraph" w:styleId="Revision">
    <w:name w:val="Revision"/>
    <w:hidden/>
    <w:uiPriority w:val="99"/>
    <w:semiHidden/>
    <w:rsid w:val="00F33BB4"/>
    <w:rPr>
      <w:sz w:val="22"/>
      <w:szCs w:val="22"/>
    </w:rPr>
  </w:style>
  <w:style w:type="character" w:styleId="FollowedHyperlink">
    <w:name w:val="FollowedHyperlink"/>
    <w:uiPriority w:val="99"/>
    <w:semiHidden/>
    <w:unhideWhenUsed/>
    <w:rsid w:val="00F5502A"/>
    <w:rPr>
      <w:color w:val="954F72"/>
      <w:u w:val="single"/>
    </w:rPr>
  </w:style>
  <w:style w:type="numbering" w:customStyle="1" w:styleId="NoList1">
    <w:name w:val="No List1"/>
    <w:next w:val="NoList"/>
    <w:uiPriority w:val="99"/>
    <w:semiHidden/>
    <w:unhideWhenUsed/>
    <w:rsid w:val="00493ADC"/>
  </w:style>
  <w:style w:type="table" w:customStyle="1" w:styleId="TableGrid1">
    <w:name w:val="Table Grid1"/>
    <w:basedOn w:val="TableNormal"/>
    <w:next w:val="TableGrid"/>
    <w:uiPriority w:val="39"/>
    <w:rsid w:val="0049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93ADC"/>
    <w:rPr>
      <w:sz w:val="20"/>
      <w:szCs w:val="20"/>
    </w:rPr>
  </w:style>
  <w:style w:type="character" w:customStyle="1" w:styleId="EndnoteTextChar">
    <w:name w:val="Endnote Text Char"/>
    <w:link w:val="EndnoteText"/>
    <w:uiPriority w:val="99"/>
    <w:semiHidden/>
    <w:rsid w:val="00493ADC"/>
    <w:rPr>
      <w:lang w:val="en-US" w:eastAsia="en-US"/>
    </w:rPr>
  </w:style>
  <w:style w:type="character" w:styleId="EndnoteReference">
    <w:name w:val="endnote reference"/>
    <w:uiPriority w:val="99"/>
    <w:semiHidden/>
    <w:unhideWhenUsed/>
    <w:rsid w:val="00493ADC"/>
    <w:rPr>
      <w:vertAlign w:val="superscript"/>
    </w:rPr>
  </w:style>
  <w:style w:type="character" w:customStyle="1" w:styleId="ListParagraphChar">
    <w:name w:val="List Paragraph Char"/>
    <w:aliases w:val="List Paragraph2 Char,List Paragraph11 Char,Normal numbered Char,Bullet paras Char,Liste 1 Char,Table no. List Paragraph Char,Akapit z listą BS Char,Bullet1 Char,Bullets Char,List Paragraph 1 Char,References Char,Дэд гарчиг Char"/>
    <w:link w:val="ListParagraph"/>
    <w:uiPriority w:val="34"/>
    <w:qFormat/>
    <w:locked/>
    <w:rsid w:val="00493ADC"/>
    <w:rPr>
      <w:sz w:val="22"/>
      <w:szCs w:val="22"/>
      <w:lang w:val="en-US" w:eastAsia="en-US"/>
    </w:rPr>
  </w:style>
  <w:style w:type="paragraph" w:customStyle="1" w:styleId="msonormal0">
    <w:name w:val="msonormal"/>
    <w:basedOn w:val="Normal"/>
    <w:rsid w:val="00493ADC"/>
    <w:pPr>
      <w:spacing w:before="100" w:beforeAutospacing="1" w:after="100" w:afterAutospacing="1" w:line="240" w:lineRule="auto"/>
    </w:pPr>
    <w:rPr>
      <w:rFonts w:ascii="Times New Roman" w:eastAsia="Times New Roman" w:hAnsi="Times New Roman"/>
      <w:sz w:val="24"/>
      <w:szCs w:val="24"/>
      <w:lang w:val="hy-AM" w:eastAsia="hy-AM"/>
    </w:rPr>
  </w:style>
  <w:style w:type="paragraph" w:customStyle="1" w:styleId="xl66">
    <w:name w:val="xl66"/>
    <w:basedOn w:val="Normal"/>
    <w:rsid w:val="00493ADC"/>
    <w:pPr>
      <w:spacing w:before="100" w:beforeAutospacing="1" w:after="100" w:afterAutospacing="1" w:line="240" w:lineRule="auto"/>
    </w:pPr>
    <w:rPr>
      <w:rFonts w:eastAsia="Times New Roman" w:cs="Calibri"/>
      <w:b/>
      <w:bCs/>
      <w:sz w:val="24"/>
      <w:szCs w:val="24"/>
      <w:lang w:val="hy-AM" w:eastAsia="hy-AM"/>
    </w:rPr>
  </w:style>
  <w:style w:type="paragraph" w:customStyle="1" w:styleId="xl68">
    <w:name w:val="xl68"/>
    <w:basedOn w:val="Normal"/>
    <w:rsid w:val="00493ADC"/>
    <w:pPr>
      <w:spacing w:before="100" w:beforeAutospacing="1" w:after="100" w:afterAutospacing="1" w:line="240" w:lineRule="auto"/>
    </w:pPr>
    <w:rPr>
      <w:rFonts w:eastAsia="Times New Roman" w:cs="Calibri"/>
      <w:b/>
      <w:bCs/>
      <w:sz w:val="24"/>
      <w:szCs w:val="24"/>
      <w:lang w:val="hy-AM" w:eastAsia="hy-AM"/>
    </w:rPr>
  </w:style>
  <w:style w:type="character" w:styleId="Emphasis">
    <w:name w:val="Emphasis"/>
    <w:qFormat/>
    <w:rsid w:val="00493ADC"/>
    <w:rPr>
      <w:i/>
      <w:iCs/>
    </w:rPr>
  </w:style>
  <w:style w:type="numbering" w:customStyle="1" w:styleId="NoList2">
    <w:name w:val="No List2"/>
    <w:next w:val="NoList"/>
    <w:uiPriority w:val="99"/>
    <w:semiHidden/>
    <w:unhideWhenUsed/>
    <w:rsid w:val="00407687"/>
  </w:style>
  <w:style w:type="table" w:customStyle="1" w:styleId="TableGrid2">
    <w:name w:val="Table Grid2"/>
    <w:basedOn w:val="TableNormal"/>
    <w:next w:val="TableGrid"/>
    <w:uiPriority w:val="39"/>
    <w:rsid w:val="00407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aliases w:val="1Text"/>
    <w:basedOn w:val="Normal"/>
    <w:link w:val="BodyText2Char"/>
    <w:autoRedefine/>
    <w:qFormat/>
    <w:rsid w:val="00FD2358"/>
    <w:pPr>
      <w:spacing w:after="0" w:line="276" w:lineRule="auto"/>
      <w:ind w:left="2" w:firstLine="718"/>
      <w:contextualSpacing/>
      <w:jc w:val="both"/>
    </w:pPr>
    <w:rPr>
      <w:rFonts w:ascii="GHEA Grapalat" w:hAnsi="GHEA Grapalat"/>
      <w:lang w:val="hy-AM"/>
    </w:rPr>
  </w:style>
  <w:style w:type="character" w:customStyle="1" w:styleId="BodyText2Char">
    <w:name w:val="Body Text 2 Char"/>
    <w:aliases w:val="1Text Char"/>
    <w:basedOn w:val="DefaultParagraphFont"/>
    <w:link w:val="BodyText2"/>
    <w:rsid w:val="00FD2358"/>
    <w:rPr>
      <w:rFonts w:ascii="GHEA Grapalat" w:hAnsi="GHEA Grapalat"/>
      <w:sz w:val="22"/>
      <w:szCs w:val="22"/>
      <w:lang w:val="hy-AM"/>
    </w:rPr>
  </w:style>
  <w:style w:type="table" w:customStyle="1" w:styleId="TableGrid3">
    <w:name w:val="Table Grid3"/>
    <w:basedOn w:val="TableNormal"/>
    <w:next w:val="TableGrid"/>
    <w:uiPriority w:val="39"/>
    <w:rsid w:val="00B13F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6049">
      <w:bodyDiv w:val="1"/>
      <w:marLeft w:val="0"/>
      <w:marRight w:val="0"/>
      <w:marTop w:val="0"/>
      <w:marBottom w:val="0"/>
      <w:divBdr>
        <w:top w:val="none" w:sz="0" w:space="0" w:color="auto"/>
        <w:left w:val="none" w:sz="0" w:space="0" w:color="auto"/>
        <w:bottom w:val="none" w:sz="0" w:space="0" w:color="auto"/>
        <w:right w:val="none" w:sz="0" w:space="0" w:color="auto"/>
      </w:divBdr>
    </w:div>
    <w:div w:id="201481456">
      <w:bodyDiv w:val="1"/>
      <w:marLeft w:val="0"/>
      <w:marRight w:val="0"/>
      <w:marTop w:val="0"/>
      <w:marBottom w:val="0"/>
      <w:divBdr>
        <w:top w:val="none" w:sz="0" w:space="0" w:color="auto"/>
        <w:left w:val="none" w:sz="0" w:space="0" w:color="auto"/>
        <w:bottom w:val="none" w:sz="0" w:space="0" w:color="auto"/>
        <w:right w:val="none" w:sz="0" w:space="0" w:color="auto"/>
      </w:divBdr>
      <w:divsChild>
        <w:div w:id="625040918">
          <w:marLeft w:val="446"/>
          <w:marRight w:val="0"/>
          <w:marTop w:val="0"/>
          <w:marBottom w:val="0"/>
          <w:divBdr>
            <w:top w:val="none" w:sz="0" w:space="0" w:color="auto"/>
            <w:left w:val="none" w:sz="0" w:space="0" w:color="auto"/>
            <w:bottom w:val="none" w:sz="0" w:space="0" w:color="auto"/>
            <w:right w:val="none" w:sz="0" w:space="0" w:color="auto"/>
          </w:divBdr>
        </w:div>
      </w:divsChild>
    </w:div>
    <w:div w:id="216867743">
      <w:bodyDiv w:val="1"/>
      <w:marLeft w:val="0"/>
      <w:marRight w:val="0"/>
      <w:marTop w:val="0"/>
      <w:marBottom w:val="0"/>
      <w:divBdr>
        <w:top w:val="none" w:sz="0" w:space="0" w:color="auto"/>
        <w:left w:val="none" w:sz="0" w:space="0" w:color="auto"/>
        <w:bottom w:val="none" w:sz="0" w:space="0" w:color="auto"/>
        <w:right w:val="none" w:sz="0" w:space="0" w:color="auto"/>
      </w:divBdr>
    </w:div>
    <w:div w:id="308754823">
      <w:bodyDiv w:val="1"/>
      <w:marLeft w:val="0"/>
      <w:marRight w:val="0"/>
      <w:marTop w:val="0"/>
      <w:marBottom w:val="0"/>
      <w:divBdr>
        <w:top w:val="none" w:sz="0" w:space="0" w:color="auto"/>
        <w:left w:val="none" w:sz="0" w:space="0" w:color="auto"/>
        <w:bottom w:val="none" w:sz="0" w:space="0" w:color="auto"/>
        <w:right w:val="none" w:sz="0" w:space="0" w:color="auto"/>
      </w:divBdr>
    </w:div>
    <w:div w:id="635336201">
      <w:bodyDiv w:val="1"/>
      <w:marLeft w:val="0"/>
      <w:marRight w:val="0"/>
      <w:marTop w:val="0"/>
      <w:marBottom w:val="0"/>
      <w:divBdr>
        <w:top w:val="none" w:sz="0" w:space="0" w:color="auto"/>
        <w:left w:val="none" w:sz="0" w:space="0" w:color="auto"/>
        <w:bottom w:val="none" w:sz="0" w:space="0" w:color="auto"/>
        <w:right w:val="none" w:sz="0" w:space="0" w:color="auto"/>
      </w:divBdr>
    </w:div>
    <w:div w:id="650672163">
      <w:bodyDiv w:val="1"/>
      <w:marLeft w:val="0"/>
      <w:marRight w:val="0"/>
      <w:marTop w:val="0"/>
      <w:marBottom w:val="0"/>
      <w:divBdr>
        <w:top w:val="none" w:sz="0" w:space="0" w:color="auto"/>
        <w:left w:val="none" w:sz="0" w:space="0" w:color="auto"/>
        <w:bottom w:val="none" w:sz="0" w:space="0" w:color="auto"/>
        <w:right w:val="none" w:sz="0" w:space="0" w:color="auto"/>
      </w:divBdr>
    </w:div>
    <w:div w:id="661203383">
      <w:bodyDiv w:val="1"/>
      <w:marLeft w:val="0"/>
      <w:marRight w:val="0"/>
      <w:marTop w:val="0"/>
      <w:marBottom w:val="0"/>
      <w:divBdr>
        <w:top w:val="none" w:sz="0" w:space="0" w:color="auto"/>
        <w:left w:val="none" w:sz="0" w:space="0" w:color="auto"/>
        <w:bottom w:val="none" w:sz="0" w:space="0" w:color="auto"/>
        <w:right w:val="none" w:sz="0" w:space="0" w:color="auto"/>
      </w:divBdr>
    </w:div>
    <w:div w:id="776948887">
      <w:bodyDiv w:val="1"/>
      <w:marLeft w:val="0"/>
      <w:marRight w:val="0"/>
      <w:marTop w:val="0"/>
      <w:marBottom w:val="0"/>
      <w:divBdr>
        <w:top w:val="none" w:sz="0" w:space="0" w:color="auto"/>
        <w:left w:val="none" w:sz="0" w:space="0" w:color="auto"/>
        <w:bottom w:val="none" w:sz="0" w:space="0" w:color="auto"/>
        <w:right w:val="none" w:sz="0" w:space="0" w:color="auto"/>
      </w:divBdr>
    </w:div>
    <w:div w:id="946236985">
      <w:bodyDiv w:val="1"/>
      <w:marLeft w:val="0"/>
      <w:marRight w:val="0"/>
      <w:marTop w:val="0"/>
      <w:marBottom w:val="0"/>
      <w:divBdr>
        <w:top w:val="none" w:sz="0" w:space="0" w:color="auto"/>
        <w:left w:val="none" w:sz="0" w:space="0" w:color="auto"/>
        <w:bottom w:val="none" w:sz="0" w:space="0" w:color="auto"/>
        <w:right w:val="none" w:sz="0" w:space="0" w:color="auto"/>
      </w:divBdr>
    </w:div>
    <w:div w:id="964700184">
      <w:bodyDiv w:val="1"/>
      <w:marLeft w:val="0"/>
      <w:marRight w:val="0"/>
      <w:marTop w:val="0"/>
      <w:marBottom w:val="0"/>
      <w:divBdr>
        <w:top w:val="none" w:sz="0" w:space="0" w:color="auto"/>
        <w:left w:val="none" w:sz="0" w:space="0" w:color="auto"/>
        <w:bottom w:val="none" w:sz="0" w:space="0" w:color="auto"/>
        <w:right w:val="none" w:sz="0" w:space="0" w:color="auto"/>
      </w:divBdr>
    </w:div>
    <w:div w:id="1179810889">
      <w:bodyDiv w:val="1"/>
      <w:marLeft w:val="0"/>
      <w:marRight w:val="0"/>
      <w:marTop w:val="0"/>
      <w:marBottom w:val="0"/>
      <w:divBdr>
        <w:top w:val="none" w:sz="0" w:space="0" w:color="auto"/>
        <w:left w:val="none" w:sz="0" w:space="0" w:color="auto"/>
        <w:bottom w:val="none" w:sz="0" w:space="0" w:color="auto"/>
        <w:right w:val="none" w:sz="0" w:space="0" w:color="auto"/>
      </w:divBdr>
    </w:div>
    <w:div w:id="1381711078">
      <w:bodyDiv w:val="1"/>
      <w:marLeft w:val="0"/>
      <w:marRight w:val="0"/>
      <w:marTop w:val="0"/>
      <w:marBottom w:val="0"/>
      <w:divBdr>
        <w:top w:val="none" w:sz="0" w:space="0" w:color="auto"/>
        <w:left w:val="none" w:sz="0" w:space="0" w:color="auto"/>
        <w:bottom w:val="none" w:sz="0" w:space="0" w:color="auto"/>
        <w:right w:val="none" w:sz="0" w:space="0" w:color="auto"/>
      </w:divBdr>
    </w:div>
    <w:div w:id="1399788409">
      <w:bodyDiv w:val="1"/>
      <w:marLeft w:val="0"/>
      <w:marRight w:val="0"/>
      <w:marTop w:val="0"/>
      <w:marBottom w:val="0"/>
      <w:divBdr>
        <w:top w:val="none" w:sz="0" w:space="0" w:color="auto"/>
        <w:left w:val="none" w:sz="0" w:space="0" w:color="auto"/>
        <w:bottom w:val="none" w:sz="0" w:space="0" w:color="auto"/>
        <w:right w:val="none" w:sz="0" w:space="0" w:color="auto"/>
      </w:divBdr>
    </w:div>
    <w:div w:id="1426879115">
      <w:bodyDiv w:val="1"/>
      <w:marLeft w:val="0"/>
      <w:marRight w:val="0"/>
      <w:marTop w:val="0"/>
      <w:marBottom w:val="0"/>
      <w:divBdr>
        <w:top w:val="none" w:sz="0" w:space="0" w:color="auto"/>
        <w:left w:val="none" w:sz="0" w:space="0" w:color="auto"/>
        <w:bottom w:val="none" w:sz="0" w:space="0" w:color="auto"/>
        <w:right w:val="none" w:sz="0" w:space="0" w:color="auto"/>
      </w:divBdr>
      <w:divsChild>
        <w:div w:id="1659991424">
          <w:marLeft w:val="446"/>
          <w:marRight w:val="0"/>
          <w:marTop w:val="0"/>
          <w:marBottom w:val="0"/>
          <w:divBdr>
            <w:top w:val="none" w:sz="0" w:space="0" w:color="auto"/>
            <w:left w:val="none" w:sz="0" w:space="0" w:color="auto"/>
            <w:bottom w:val="none" w:sz="0" w:space="0" w:color="auto"/>
            <w:right w:val="none" w:sz="0" w:space="0" w:color="auto"/>
          </w:divBdr>
        </w:div>
      </w:divsChild>
    </w:div>
    <w:div w:id="1465851033">
      <w:bodyDiv w:val="1"/>
      <w:marLeft w:val="0"/>
      <w:marRight w:val="0"/>
      <w:marTop w:val="0"/>
      <w:marBottom w:val="0"/>
      <w:divBdr>
        <w:top w:val="none" w:sz="0" w:space="0" w:color="auto"/>
        <w:left w:val="none" w:sz="0" w:space="0" w:color="auto"/>
        <w:bottom w:val="none" w:sz="0" w:space="0" w:color="auto"/>
        <w:right w:val="none" w:sz="0" w:space="0" w:color="auto"/>
      </w:divBdr>
    </w:div>
    <w:div w:id="1504126421">
      <w:bodyDiv w:val="1"/>
      <w:marLeft w:val="0"/>
      <w:marRight w:val="0"/>
      <w:marTop w:val="0"/>
      <w:marBottom w:val="0"/>
      <w:divBdr>
        <w:top w:val="none" w:sz="0" w:space="0" w:color="auto"/>
        <w:left w:val="none" w:sz="0" w:space="0" w:color="auto"/>
        <w:bottom w:val="none" w:sz="0" w:space="0" w:color="auto"/>
        <w:right w:val="none" w:sz="0" w:space="0" w:color="auto"/>
      </w:divBdr>
    </w:div>
    <w:div w:id="1538197055">
      <w:bodyDiv w:val="1"/>
      <w:marLeft w:val="0"/>
      <w:marRight w:val="0"/>
      <w:marTop w:val="0"/>
      <w:marBottom w:val="0"/>
      <w:divBdr>
        <w:top w:val="none" w:sz="0" w:space="0" w:color="auto"/>
        <w:left w:val="none" w:sz="0" w:space="0" w:color="auto"/>
        <w:bottom w:val="none" w:sz="0" w:space="0" w:color="auto"/>
        <w:right w:val="none" w:sz="0" w:space="0" w:color="auto"/>
      </w:divBdr>
    </w:div>
    <w:div w:id="1588075317">
      <w:bodyDiv w:val="1"/>
      <w:marLeft w:val="0"/>
      <w:marRight w:val="0"/>
      <w:marTop w:val="0"/>
      <w:marBottom w:val="0"/>
      <w:divBdr>
        <w:top w:val="none" w:sz="0" w:space="0" w:color="auto"/>
        <w:left w:val="none" w:sz="0" w:space="0" w:color="auto"/>
        <w:bottom w:val="none" w:sz="0" w:space="0" w:color="auto"/>
        <w:right w:val="none" w:sz="0" w:space="0" w:color="auto"/>
      </w:divBdr>
    </w:div>
    <w:div w:id="1614632581">
      <w:bodyDiv w:val="1"/>
      <w:marLeft w:val="0"/>
      <w:marRight w:val="0"/>
      <w:marTop w:val="0"/>
      <w:marBottom w:val="0"/>
      <w:divBdr>
        <w:top w:val="none" w:sz="0" w:space="0" w:color="auto"/>
        <w:left w:val="none" w:sz="0" w:space="0" w:color="auto"/>
        <w:bottom w:val="none" w:sz="0" w:space="0" w:color="auto"/>
        <w:right w:val="none" w:sz="0" w:space="0" w:color="auto"/>
      </w:divBdr>
    </w:div>
    <w:div w:id="1641810226">
      <w:bodyDiv w:val="1"/>
      <w:marLeft w:val="0"/>
      <w:marRight w:val="0"/>
      <w:marTop w:val="0"/>
      <w:marBottom w:val="0"/>
      <w:divBdr>
        <w:top w:val="none" w:sz="0" w:space="0" w:color="auto"/>
        <w:left w:val="none" w:sz="0" w:space="0" w:color="auto"/>
        <w:bottom w:val="none" w:sz="0" w:space="0" w:color="auto"/>
        <w:right w:val="none" w:sz="0" w:space="0" w:color="auto"/>
      </w:divBdr>
    </w:div>
    <w:div w:id="1694499941">
      <w:bodyDiv w:val="1"/>
      <w:marLeft w:val="0"/>
      <w:marRight w:val="0"/>
      <w:marTop w:val="0"/>
      <w:marBottom w:val="0"/>
      <w:divBdr>
        <w:top w:val="none" w:sz="0" w:space="0" w:color="auto"/>
        <w:left w:val="none" w:sz="0" w:space="0" w:color="auto"/>
        <w:bottom w:val="none" w:sz="0" w:space="0" w:color="auto"/>
        <w:right w:val="none" w:sz="0" w:space="0" w:color="auto"/>
      </w:divBdr>
    </w:div>
    <w:div w:id="1716659958">
      <w:bodyDiv w:val="1"/>
      <w:marLeft w:val="0"/>
      <w:marRight w:val="0"/>
      <w:marTop w:val="0"/>
      <w:marBottom w:val="0"/>
      <w:divBdr>
        <w:top w:val="none" w:sz="0" w:space="0" w:color="auto"/>
        <w:left w:val="none" w:sz="0" w:space="0" w:color="auto"/>
        <w:bottom w:val="none" w:sz="0" w:space="0" w:color="auto"/>
        <w:right w:val="none" w:sz="0" w:space="0" w:color="auto"/>
      </w:divBdr>
    </w:div>
    <w:div w:id="1836144708">
      <w:bodyDiv w:val="1"/>
      <w:marLeft w:val="0"/>
      <w:marRight w:val="0"/>
      <w:marTop w:val="0"/>
      <w:marBottom w:val="0"/>
      <w:divBdr>
        <w:top w:val="none" w:sz="0" w:space="0" w:color="auto"/>
        <w:left w:val="none" w:sz="0" w:space="0" w:color="auto"/>
        <w:bottom w:val="none" w:sz="0" w:space="0" w:color="auto"/>
        <w:right w:val="none" w:sz="0" w:space="0" w:color="auto"/>
      </w:divBdr>
    </w:div>
    <w:div w:id="1879077131">
      <w:bodyDiv w:val="1"/>
      <w:marLeft w:val="0"/>
      <w:marRight w:val="0"/>
      <w:marTop w:val="0"/>
      <w:marBottom w:val="0"/>
      <w:divBdr>
        <w:top w:val="none" w:sz="0" w:space="0" w:color="auto"/>
        <w:left w:val="none" w:sz="0" w:space="0" w:color="auto"/>
        <w:bottom w:val="none" w:sz="0" w:space="0" w:color="auto"/>
        <w:right w:val="none" w:sz="0" w:space="0" w:color="auto"/>
      </w:divBdr>
    </w:div>
    <w:div w:id="1881434066">
      <w:bodyDiv w:val="1"/>
      <w:marLeft w:val="0"/>
      <w:marRight w:val="0"/>
      <w:marTop w:val="0"/>
      <w:marBottom w:val="0"/>
      <w:divBdr>
        <w:top w:val="none" w:sz="0" w:space="0" w:color="auto"/>
        <w:left w:val="none" w:sz="0" w:space="0" w:color="auto"/>
        <w:bottom w:val="none" w:sz="0" w:space="0" w:color="auto"/>
        <w:right w:val="none" w:sz="0" w:space="0" w:color="auto"/>
      </w:divBdr>
    </w:div>
    <w:div w:id="2017615181">
      <w:bodyDiv w:val="1"/>
      <w:marLeft w:val="0"/>
      <w:marRight w:val="0"/>
      <w:marTop w:val="0"/>
      <w:marBottom w:val="0"/>
      <w:divBdr>
        <w:top w:val="none" w:sz="0" w:space="0" w:color="auto"/>
        <w:left w:val="none" w:sz="0" w:space="0" w:color="auto"/>
        <w:bottom w:val="none" w:sz="0" w:space="0" w:color="auto"/>
        <w:right w:val="none" w:sz="0" w:space="0" w:color="auto"/>
      </w:divBdr>
    </w:div>
    <w:div w:id="2039742996">
      <w:bodyDiv w:val="1"/>
      <w:marLeft w:val="0"/>
      <w:marRight w:val="0"/>
      <w:marTop w:val="0"/>
      <w:marBottom w:val="0"/>
      <w:divBdr>
        <w:top w:val="none" w:sz="0" w:space="0" w:color="auto"/>
        <w:left w:val="none" w:sz="0" w:space="0" w:color="auto"/>
        <w:bottom w:val="none" w:sz="0" w:space="0" w:color="auto"/>
        <w:right w:val="none" w:sz="0" w:space="0" w:color="auto"/>
      </w:divBdr>
    </w:div>
    <w:div w:id="20913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 Id="rId22" Type="http://schemas.microsoft.com/office/2016/09/relationships/commentsIds" Target="commentsId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aykb\Desktop\aroxjapahutyun.xls"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file:///C:\Users\haykb\Desktop\aroxjapahutyun.xls"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oleObject" Target="file:///C:\Users\haykb\Desktop\aroxjapahutyun.xls"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3.xml"/><Relationship Id="rId4" Type="http://schemas.openxmlformats.org/officeDocument/2006/relationships/oleObject" Target="file:///C:\Users\haykb\Desktop\aroxjapahutyu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55370856420725"/>
          <c:y val="4.8500881834215165E-2"/>
          <c:w val="0.79409021094585397"/>
          <c:h val="0.72224201141523969"/>
        </c:manualLayout>
      </c:layout>
      <c:barChart>
        <c:barDir val="col"/>
        <c:grouping val="clustered"/>
        <c:varyColors val="0"/>
        <c:ser>
          <c:idx val="0"/>
          <c:order val="0"/>
          <c:tx>
            <c:strRef>
              <c:f>Sheet1!$A$7</c:f>
              <c:strCache>
                <c:ptCount val="1"/>
                <c:pt idx="0">
                  <c:v>Մանկաբարձական դեպքերի թիվ, հատ</c:v>
                </c:pt>
              </c:strCache>
            </c:strRef>
          </c:tx>
          <c:spPr>
            <a:solidFill>
              <a:schemeClr val="accent1"/>
            </a:solidFill>
            <a:ln>
              <a:noFill/>
            </a:ln>
            <a:effectLst/>
          </c:spPr>
          <c:invertIfNegative val="0"/>
          <c:cat>
            <c:numRef>
              <c:f>Sheet1!$B$6:$F$6</c:f>
              <c:numCache>
                <c:formatCode>General</c:formatCode>
                <c:ptCount val="5"/>
                <c:pt idx="0">
                  <c:v>2018</c:v>
                </c:pt>
                <c:pt idx="1">
                  <c:v>2019</c:v>
                </c:pt>
                <c:pt idx="2">
                  <c:v>2020</c:v>
                </c:pt>
                <c:pt idx="3">
                  <c:v>2021</c:v>
                </c:pt>
                <c:pt idx="4">
                  <c:v>2022</c:v>
                </c:pt>
              </c:numCache>
            </c:numRef>
          </c:cat>
          <c:val>
            <c:numRef>
              <c:f>Sheet1!$B$7:$F$7</c:f>
              <c:numCache>
                <c:formatCode>_(* #,##0_);_(* \(#,##0\);_(* "-"??_);_(@_)</c:formatCode>
                <c:ptCount val="5"/>
                <c:pt idx="0">
                  <c:v>54484</c:v>
                </c:pt>
                <c:pt idx="1">
                  <c:v>52338</c:v>
                </c:pt>
                <c:pt idx="2">
                  <c:v>51698</c:v>
                </c:pt>
                <c:pt idx="3">
                  <c:v>53400</c:v>
                </c:pt>
                <c:pt idx="4">
                  <c:v>50373</c:v>
                </c:pt>
              </c:numCache>
            </c:numRef>
          </c:val>
          <c:extLst>
            <c:ext xmlns:c16="http://schemas.microsoft.com/office/drawing/2014/chart" uri="{C3380CC4-5D6E-409C-BE32-E72D297353CC}">
              <c16:uniqueId val="{00000000-2FA3-42D3-B547-8E08E705EFD1}"/>
            </c:ext>
          </c:extLst>
        </c:ser>
        <c:ser>
          <c:idx val="1"/>
          <c:order val="1"/>
          <c:tx>
            <c:strRef>
              <c:f>Sheet1!$A$8</c:f>
              <c:strCache>
                <c:ptCount val="1"/>
                <c:pt idx="0">
                  <c:v>Ծնունդների թիվ, հատ,</c:v>
                </c:pt>
              </c:strCache>
            </c:strRef>
          </c:tx>
          <c:spPr>
            <a:solidFill>
              <a:schemeClr val="accent2"/>
            </a:solidFill>
            <a:ln>
              <a:noFill/>
            </a:ln>
            <a:effectLst/>
          </c:spPr>
          <c:invertIfNegative val="0"/>
          <c:cat>
            <c:numRef>
              <c:f>Sheet1!$B$6:$F$6</c:f>
              <c:numCache>
                <c:formatCode>General</c:formatCode>
                <c:ptCount val="5"/>
                <c:pt idx="0">
                  <c:v>2018</c:v>
                </c:pt>
                <c:pt idx="1">
                  <c:v>2019</c:v>
                </c:pt>
                <c:pt idx="2">
                  <c:v>2020</c:v>
                </c:pt>
                <c:pt idx="3">
                  <c:v>2021</c:v>
                </c:pt>
                <c:pt idx="4">
                  <c:v>2022</c:v>
                </c:pt>
              </c:numCache>
            </c:numRef>
          </c:cat>
          <c:val>
            <c:numRef>
              <c:f>Sheet1!$B$8:$F$8</c:f>
              <c:numCache>
                <c:formatCode>_(* #,##0_);_(* \(#,##0\);_(* "-"??_);_(@_)</c:formatCode>
                <c:ptCount val="5"/>
                <c:pt idx="0">
                  <c:v>36769</c:v>
                </c:pt>
                <c:pt idx="1">
                  <c:v>36064</c:v>
                </c:pt>
                <c:pt idx="2">
                  <c:v>36570</c:v>
                </c:pt>
                <c:pt idx="3">
                  <c:v>38250</c:v>
                </c:pt>
                <c:pt idx="4">
                  <c:v>35398</c:v>
                </c:pt>
              </c:numCache>
            </c:numRef>
          </c:val>
          <c:extLst>
            <c:ext xmlns:c16="http://schemas.microsoft.com/office/drawing/2014/chart" uri="{C3380CC4-5D6E-409C-BE32-E72D297353CC}">
              <c16:uniqueId val="{00000001-2FA3-42D3-B547-8E08E705EFD1}"/>
            </c:ext>
          </c:extLst>
        </c:ser>
        <c:ser>
          <c:idx val="2"/>
          <c:order val="2"/>
          <c:tx>
            <c:strRef>
              <c:f>Sheet1!$A$9</c:f>
              <c:strCache>
                <c:ptCount val="1"/>
                <c:pt idx="0">
                  <c:v>Կեսարյան հատումների թիվ, հատ</c:v>
                </c:pt>
              </c:strCache>
            </c:strRef>
          </c:tx>
          <c:spPr>
            <a:solidFill>
              <a:schemeClr val="accent3"/>
            </a:solidFill>
            <a:ln>
              <a:noFill/>
            </a:ln>
            <a:effectLst/>
          </c:spPr>
          <c:invertIfNegative val="0"/>
          <c:cat>
            <c:numRef>
              <c:f>Sheet1!$B$6:$F$6</c:f>
              <c:numCache>
                <c:formatCode>General</c:formatCode>
                <c:ptCount val="5"/>
                <c:pt idx="0">
                  <c:v>2018</c:v>
                </c:pt>
                <c:pt idx="1">
                  <c:v>2019</c:v>
                </c:pt>
                <c:pt idx="2">
                  <c:v>2020</c:v>
                </c:pt>
                <c:pt idx="3">
                  <c:v>2021</c:v>
                </c:pt>
                <c:pt idx="4">
                  <c:v>2022</c:v>
                </c:pt>
              </c:numCache>
            </c:numRef>
          </c:cat>
          <c:val>
            <c:numRef>
              <c:f>Sheet1!$B$9:$F$9</c:f>
              <c:numCache>
                <c:formatCode>_(* #,##0_);_(* \(#,##0\);_(* "-"??_);_(@_)</c:formatCode>
                <c:ptCount val="5"/>
                <c:pt idx="0">
                  <c:v>11961</c:v>
                </c:pt>
                <c:pt idx="1">
                  <c:v>12403</c:v>
                </c:pt>
                <c:pt idx="2">
                  <c:v>13144</c:v>
                </c:pt>
                <c:pt idx="3">
                  <c:v>13500</c:v>
                </c:pt>
                <c:pt idx="4">
                  <c:v>11484</c:v>
                </c:pt>
              </c:numCache>
            </c:numRef>
          </c:val>
          <c:extLst>
            <c:ext xmlns:c16="http://schemas.microsoft.com/office/drawing/2014/chart" uri="{C3380CC4-5D6E-409C-BE32-E72D297353CC}">
              <c16:uniqueId val="{00000002-2FA3-42D3-B547-8E08E705EFD1}"/>
            </c:ext>
          </c:extLst>
        </c:ser>
        <c:dLbls>
          <c:showLegendKey val="0"/>
          <c:showVal val="0"/>
          <c:showCatName val="0"/>
          <c:showSerName val="0"/>
          <c:showPercent val="0"/>
          <c:showBubbleSize val="0"/>
        </c:dLbls>
        <c:gapWidth val="219"/>
        <c:overlap val="-27"/>
        <c:axId val="349422240"/>
        <c:axId val="349416832"/>
      </c:barChart>
      <c:lineChart>
        <c:grouping val="standard"/>
        <c:varyColors val="0"/>
        <c:ser>
          <c:idx val="3"/>
          <c:order val="3"/>
          <c:tx>
            <c:strRef>
              <c:f>Sheet1!$A$10</c:f>
              <c:strCache>
                <c:ptCount val="1"/>
                <c:pt idx="0">
                  <c:v>Կեսարյան հատումների կշիռը(Աջ առանցք), %</c:v>
                </c:pt>
              </c:strCache>
            </c:strRef>
          </c:tx>
          <c:spPr>
            <a:ln w="28575" cap="rnd">
              <a:solidFill>
                <a:schemeClr val="accent4"/>
              </a:solidFill>
              <a:round/>
            </a:ln>
            <a:effectLst/>
          </c:spPr>
          <c:marker>
            <c:symbol val="none"/>
          </c:marker>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A3-42D3-B547-8E08E705EFD1}"/>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A3-42D3-B547-8E08E705EF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Sheet1!$B$6:$F$6</c:f>
              <c:numCache>
                <c:formatCode>General</c:formatCode>
                <c:ptCount val="5"/>
                <c:pt idx="0">
                  <c:v>2018</c:v>
                </c:pt>
                <c:pt idx="1">
                  <c:v>2019</c:v>
                </c:pt>
                <c:pt idx="2">
                  <c:v>2020</c:v>
                </c:pt>
                <c:pt idx="3">
                  <c:v>2021</c:v>
                </c:pt>
                <c:pt idx="4">
                  <c:v>2022</c:v>
                </c:pt>
              </c:numCache>
            </c:numRef>
          </c:cat>
          <c:val>
            <c:numRef>
              <c:f>Sheet1!$B$10:$F$10</c:f>
              <c:numCache>
                <c:formatCode>_(* #,##0.00_);_(* \(#,##0.00\);_(* "-"??_);_(@_)</c:formatCode>
                <c:ptCount val="5"/>
                <c:pt idx="0">
                  <c:v>32.53012048192771</c:v>
                </c:pt>
                <c:pt idx="1">
                  <c:v>34.391637089618456</c:v>
                </c:pt>
                <c:pt idx="2">
                  <c:v>35.94202898550725</c:v>
                </c:pt>
                <c:pt idx="3">
                  <c:v>35.294117647058826</c:v>
                </c:pt>
                <c:pt idx="4">
                  <c:v>32.442510876320696</c:v>
                </c:pt>
              </c:numCache>
            </c:numRef>
          </c:val>
          <c:smooth val="0"/>
          <c:extLst>
            <c:ext xmlns:c16="http://schemas.microsoft.com/office/drawing/2014/chart" uri="{C3380CC4-5D6E-409C-BE32-E72D297353CC}">
              <c16:uniqueId val="{00000005-2FA3-42D3-B547-8E08E705EFD1}"/>
            </c:ext>
          </c:extLst>
        </c:ser>
        <c:ser>
          <c:idx val="4"/>
          <c:order val="4"/>
          <c:tx>
            <c:strRef>
              <c:f>Sheet1!$A$11</c:f>
              <c:strCache>
                <c:ptCount val="1"/>
                <c:pt idx="0">
                  <c:v>Կեսարյան հատումների կշիռը ըստ ԱԱԻ (Աջ առանցք), %</c:v>
                </c:pt>
              </c:strCache>
            </c:strRef>
          </c:tx>
          <c:spPr>
            <a:ln w="28575" cap="rnd">
              <a:solidFill>
                <a:srgbClr val="C00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Sheet1!$B$6:$F$6</c:f>
              <c:numCache>
                <c:formatCode>General</c:formatCode>
                <c:ptCount val="5"/>
                <c:pt idx="0">
                  <c:v>2018</c:v>
                </c:pt>
                <c:pt idx="1">
                  <c:v>2019</c:v>
                </c:pt>
                <c:pt idx="2">
                  <c:v>2020</c:v>
                </c:pt>
                <c:pt idx="3">
                  <c:v>2021</c:v>
                </c:pt>
                <c:pt idx="4">
                  <c:v>2022</c:v>
                </c:pt>
              </c:numCache>
            </c:numRef>
          </c:cat>
          <c:val>
            <c:numRef>
              <c:f>Sheet1!$B$11:$F$11</c:f>
              <c:numCache>
                <c:formatCode>0.0</c:formatCode>
                <c:ptCount val="5"/>
                <c:pt idx="0">
                  <c:v>32.53012048192771</c:v>
                </c:pt>
                <c:pt idx="1">
                  <c:v>34.391637089618456</c:v>
                </c:pt>
                <c:pt idx="2">
                  <c:v>35.94202898550725</c:v>
                </c:pt>
                <c:pt idx="3">
                  <c:v>37.5</c:v>
                </c:pt>
                <c:pt idx="4" formatCode="_(* #,##0_);_(* \(#,##0\);_(* &quot;-&quot;??_);_(@_)">
                  <c:v>38.200000000000003</c:v>
                </c:pt>
              </c:numCache>
            </c:numRef>
          </c:val>
          <c:smooth val="0"/>
          <c:extLst>
            <c:ext xmlns:c16="http://schemas.microsoft.com/office/drawing/2014/chart" uri="{C3380CC4-5D6E-409C-BE32-E72D297353CC}">
              <c16:uniqueId val="{00000006-2FA3-42D3-B547-8E08E705EFD1}"/>
            </c:ext>
          </c:extLst>
        </c:ser>
        <c:dLbls>
          <c:showLegendKey val="0"/>
          <c:showVal val="0"/>
          <c:showCatName val="0"/>
          <c:showSerName val="0"/>
          <c:showPercent val="0"/>
          <c:showBubbleSize val="0"/>
        </c:dLbls>
        <c:marker val="1"/>
        <c:smooth val="0"/>
        <c:axId val="617497984"/>
        <c:axId val="617508800"/>
      </c:lineChart>
      <c:catAx>
        <c:axId val="34942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9416832"/>
        <c:crosses val="autoZero"/>
        <c:auto val="1"/>
        <c:lblAlgn val="ctr"/>
        <c:lblOffset val="100"/>
        <c:noMultiLvlLbl val="0"/>
      </c:catAx>
      <c:valAx>
        <c:axId val="34941683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9422240"/>
        <c:crosses val="autoZero"/>
        <c:crossBetween val="between"/>
      </c:valAx>
      <c:valAx>
        <c:axId val="617508800"/>
        <c:scaling>
          <c:orientation val="minMax"/>
        </c:scaling>
        <c:delete val="0"/>
        <c:axPos val="r"/>
        <c:numFmt formatCode="_(* #,##0.00_);_(* \(#,##0.0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7497984"/>
        <c:crosses val="max"/>
        <c:crossBetween val="between"/>
      </c:valAx>
      <c:catAx>
        <c:axId val="617497984"/>
        <c:scaling>
          <c:orientation val="minMax"/>
        </c:scaling>
        <c:delete val="1"/>
        <c:axPos val="b"/>
        <c:numFmt formatCode="General" sourceLinked="1"/>
        <c:majorTickMark val="out"/>
        <c:minorTickMark val="none"/>
        <c:tickLblPos val="nextTo"/>
        <c:crossAx val="617508800"/>
        <c:crosses val="autoZero"/>
        <c:auto val="1"/>
        <c:lblAlgn val="ctr"/>
        <c:lblOffset val="100"/>
        <c:noMultiLvlLbl val="0"/>
      </c:catAx>
      <c:spPr>
        <a:noFill/>
        <a:ln>
          <a:noFill/>
        </a:ln>
        <a:effectLst/>
      </c:spPr>
    </c:plotArea>
    <c:legend>
      <c:legendPos val="b"/>
      <c:layout>
        <c:manualLayout>
          <c:xMode val="edge"/>
          <c:yMode val="edge"/>
          <c:x val="1.531466899970837E-2"/>
          <c:y val="0.84881926217556136"/>
          <c:w val="0.98171614659278683"/>
          <c:h val="0.12472586759988333"/>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Sheet1!$D$22</c:f>
              <c:strCache>
                <c:ptCount val="1"/>
                <c:pt idx="0">
                  <c:v>Վաղ նորածնային մահացություն (0-6 ՕՐ)</c:v>
                </c:pt>
              </c:strCache>
            </c:strRef>
          </c:tx>
          <c:spPr>
            <a:solidFill>
              <a:schemeClr val="accent1">
                <a:lumMod val="50000"/>
              </a:schemeClr>
            </a:solidFill>
            <a:ln>
              <a:noFill/>
            </a:ln>
            <a:effectLst/>
          </c:spPr>
          <c:invertIfNegative val="0"/>
          <c:cat>
            <c:numRef>
              <c:f>Sheet1!$A$23:$A$30</c:f>
              <c:numCache>
                <c:formatCode>General</c:formatCode>
                <c:ptCount val="8"/>
                <c:pt idx="0">
                  <c:v>2014</c:v>
                </c:pt>
                <c:pt idx="1">
                  <c:v>2015</c:v>
                </c:pt>
                <c:pt idx="2">
                  <c:v>2016</c:v>
                </c:pt>
                <c:pt idx="3">
                  <c:v>2017</c:v>
                </c:pt>
                <c:pt idx="4">
                  <c:v>2018</c:v>
                </c:pt>
                <c:pt idx="5">
                  <c:v>2019</c:v>
                </c:pt>
                <c:pt idx="6">
                  <c:v>2020</c:v>
                </c:pt>
                <c:pt idx="7">
                  <c:v>2021</c:v>
                </c:pt>
              </c:numCache>
            </c:numRef>
          </c:cat>
          <c:val>
            <c:numRef>
              <c:f>Sheet1!$D$23:$D$30</c:f>
              <c:numCache>
                <c:formatCode>General</c:formatCode>
                <c:ptCount val="8"/>
                <c:pt idx="0">
                  <c:v>217</c:v>
                </c:pt>
                <c:pt idx="1">
                  <c:v>191</c:v>
                </c:pt>
                <c:pt idx="2">
                  <c:v>177</c:v>
                </c:pt>
                <c:pt idx="3">
                  <c:v>156</c:v>
                </c:pt>
                <c:pt idx="4">
                  <c:v>116</c:v>
                </c:pt>
                <c:pt idx="5">
                  <c:v>102</c:v>
                </c:pt>
                <c:pt idx="6">
                  <c:v>135</c:v>
                </c:pt>
                <c:pt idx="7">
                  <c:v>106</c:v>
                </c:pt>
              </c:numCache>
            </c:numRef>
          </c:val>
          <c:extLst>
            <c:ext xmlns:c16="http://schemas.microsoft.com/office/drawing/2014/chart" uri="{C3380CC4-5D6E-409C-BE32-E72D297353CC}">
              <c16:uniqueId val="{00000000-C07D-438E-9BCC-20081BF95F22}"/>
            </c:ext>
          </c:extLst>
        </c:ser>
        <c:dLbls>
          <c:showLegendKey val="0"/>
          <c:showVal val="0"/>
          <c:showCatName val="0"/>
          <c:showSerName val="0"/>
          <c:showPercent val="0"/>
          <c:showBubbleSize val="0"/>
        </c:dLbls>
        <c:gapWidth val="219"/>
        <c:axId val="629578896"/>
        <c:axId val="629580976"/>
      </c:barChart>
      <c:lineChart>
        <c:grouping val="standard"/>
        <c:varyColors val="0"/>
        <c:ser>
          <c:idx val="1"/>
          <c:order val="1"/>
          <c:tx>
            <c:strRef>
              <c:f>Sheet1!$E$22</c:f>
              <c:strCache>
                <c:ptCount val="1"/>
                <c:pt idx="0">
                  <c:v>Վաղ նորածնային մահացության ցուցանիշ (Աջ առանցք)</c:v>
                </c:pt>
              </c:strCache>
            </c:strRef>
          </c:tx>
          <c:spPr>
            <a:ln w="28575" cap="rnd">
              <a:solidFill>
                <a:srgbClr val="FF0000"/>
              </a:solidFill>
              <a:round/>
            </a:ln>
            <a:effectLst/>
          </c:spPr>
          <c:marker>
            <c:symbol val="none"/>
          </c:marker>
          <c:cat>
            <c:numRef>
              <c:f>Sheet1!$A$23:$A$30</c:f>
              <c:numCache>
                <c:formatCode>General</c:formatCode>
                <c:ptCount val="8"/>
                <c:pt idx="0">
                  <c:v>2014</c:v>
                </c:pt>
                <c:pt idx="1">
                  <c:v>2015</c:v>
                </c:pt>
                <c:pt idx="2">
                  <c:v>2016</c:v>
                </c:pt>
                <c:pt idx="3">
                  <c:v>2017</c:v>
                </c:pt>
                <c:pt idx="4">
                  <c:v>2018</c:v>
                </c:pt>
                <c:pt idx="5">
                  <c:v>2019</c:v>
                </c:pt>
                <c:pt idx="6">
                  <c:v>2020</c:v>
                </c:pt>
                <c:pt idx="7">
                  <c:v>2021</c:v>
                </c:pt>
              </c:numCache>
            </c:numRef>
          </c:cat>
          <c:val>
            <c:numRef>
              <c:f>Sheet1!$E$23:$E$30</c:f>
              <c:numCache>
                <c:formatCode>General</c:formatCode>
                <c:ptCount val="8"/>
                <c:pt idx="0">
                  <c:v>5</c:v>
                </c:pt>
                <c:pt idx="1">
                  <c:v>4.5999999999999996</c:v>
                </c:pt>
                <c:pt idx="2">
                  <c:v>4.4000000000000004</c:v>
                </c:pt>
                <c:pt idx="3">
                  <c:v>4.0999999999999996</c:v>
                </c:pt>
                <c:pt idx="4">
                  <c:v>3.2</c:v>
                </c:pt>
                <c:pt idx="5">
                  <c:v>2.8</c:v>
                </c:pt>
                <c:pt idx="6">
                  <c:v>3.7</c:v>
                </c:pt>
                <c:pt idx="7">
                  <c:v>2.9</c:v>
                </c:pt>
              </c:numCache>
            </c:numRef>
          </c:val>
          <c:smooth val="0"/>
          <c:extLst>
            <c:ext xmlns:c16="http://schemas.microsoft.com/office/drawing/2014/chart" uri="{C3380CC4-5D6E-409C-BE32-E72D297353CC}">
              <c16:uniqueId val="{00000001-C07D-438E-9BCC-20081BF95F22}"/>
            </c:ext>
          </c:extLst>
        </c:ser>
        <c:dLbls>
          <c:showLegendKey val="0"/>
          <c:showVal val="0"/>
          <c:showCatName val="0"/>
          <c:showSerName val="0"/>
          <c:showPercent val="0"/>
          <c:showBubbleSize val="0"/>
        </c:dLbls>
        <c:marker val="1"/>
        <c:smooth val="0"/>
        <c:axId val="866763776"/>
        <c:axId val="866764192"/>
      </c:lineChart>
      <c:catAx>
        <c:axId val="62957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9580976"/>
        <c:crosses val="autoZero"/>
        <c:auto val="1"/>
        <c:lblAlgn val="ctr"/>
        <c:lblOffset val="100"/>
        <c:noMultiLvlLbl val="0"/>
      </c:catAx>
      <c:valAx>
        <c:axId val="629580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9578896"/>
        <c:crosses val="autoZero"/>
        <c:crossBetween val="between"/>
      </c:valAx>
      <c:valAx>
        <c:axId val="866764192"/>
        <c:scaling>
          <c:orientation val="minMax"/>
          <c:max val="14"/>
          <c:min val="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66763776"/>
        <c:crosses val="max"/>
        <c:crossBetween val="between"/>
      </c:valAx>
      <c:catAx>
        <c:axId val="866763776"/>
        <c:scaling>
          <c:orientation val="minMax"/>
        </c:scaling>
        <c:delete val="1"/>
        <c:axPos val="b"/>
        <c:numFmt formatCode="General" sourceLinked="1"/>
        <c:majorTickMark val="out"/>
        <c:minorTickMark val="none"/>
        <c:tickLblPos val="nextTo"/>
        <c:crossAx val="866764192"/>
        <c:crosses val="autoZero"/>
        <c:auto val="1"/>
        <c:lblAlgn val="ctr"/>
        <c:lblOffset val="100"/>
        <c:noMultiLvlLbl val="0"/>
      </c:catAx>
      <c:spPr>
        <a:noFill/>
        <a:ln>
          <a:noFill/>
        </a:ln>
        <a:effectLst/>
      </c:spPr>
    </c:plotArea>
    <c:legend>
      <c:legendPos val="b"/>
      <c:layout>
        <c:manualLayout>
          <c:xMode val="edge"/>
          <c:yMode val="edge"/>
          <c:x val="3.2345384643820925E-2"/>
          <c:y val="0.86345356619452107"/>
          <c:w val="0.92357214151048017"/>
          <c:h val="0.1084170385874761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Sheet1!$B$22</c:f>
              <c:strCache>
                <c:ptCount val="1"/>
                <c:pt idx="0">
                  <c:v>Նորածնային մահացություն (0-27 ՕՐ)</c:v>
                </c:pt>
              </c:strCache>
            </c:strRef>
          </c:tx>
          <c:spPr>
            <a:solidFill>
              <a:schemeClr val="accent1">
                <a:lumMod val="50000"/>
              </a:schemeClr>
            </a:solidFill>
            <a:ln>
              <a:noFill/>
            </a:ln>
            <a:effectLst/>
          </c:spPr>
          <c:invertIfNegative val="0"/>
          <c:cat>
            <c:numRef>
              <c:f>Sheet1!$A$23:$A$30</c:f>
              <c:numCache>
                <c:formatCode>General</c:formatCode>
                <c:ptCount val="8"/>
                <c:pt idx="0">
                  <c:v>2014</c:v>
                </c:pt>
                <c:pt idx="1">
                  <c:v>2015</c:v>
                </c:pt>
                <c:pt idx="2">
                  <c:v>2016</c:v>
                </c:pt>
                <c:pt idx="3">
                  <c:v>2017</c:v>
                </c:pt>
                <c:pt idx="4">
                  <c:v>2018</c:v>
                </c:pt>
                <c:pt idx="5">
                  <c:v>2019</c:v>
                </c:pt>
                <c:pt idx="6">
                  <c:v>2020</c:v>
                </c:pt>
                <c:pt idx="7">
                  <c:v>2021</c:v>
                </c:pt>
              </c:numCache>
            </c:numRef>
          </c:cat>
          <c:val>
            <c:numRef>
              <c:f>Sheet1!$B$23:$B$30</c:f>
              <c:numCache>
                <c:formatCode>General</c:formatCode>
                <c:ptCount val="8"/>
                <c:pt idx="0">
                  <c:v>287</c:v>
                </c:pt>
                <c:pt idx="1">
                  <c:v>262</c:v>
                </c:pt>
                <c:pt idx="2">
                  <c:v>249</c:v>
                </c:pt>
                <c:pt idx="3">
                  <c:v>235</c:v>
                </c:pt>
                <c:pt idx="4">
                  <c:v>182</c:v>
                </c:pt>
                <c:pt idx="5">
                  <c:v>169</c:v>
                </c:pt>
                <c:pt idx="6">
                  <c:v>204</c:v>
                </c:pt>
                <c:pt idx="7">
                  <c:v>179</c:v>
                </c:pt>
              </c:numCache>
            </c:numRef>
          </c:val>
          <c:extLst>
            <c:ext xmlns:c16="http://schemas.microsoft.com/office/drawing/2014/chart" uri="{C3380CC4-5D6E-409C-BE32-E72D297353CC}">
              <c16:uniqueId val="{00000000-F564-4F5F-8B79-45CE77001C59}"/>
            </c:ext>
          </c:extLst>
        </c:ser>
        <c:dLbls>
          <c:showLegendKey val="0"/>
          <c:showVal val="0"/>
          <c:showCatName val="0"/>
          <c:showSerName val="0"/>
          <c:showPercent val="0"/>
          <c:showBubbleSize val="0"/>
        </c:dLbls>
        <c:gapWidth val="219"/>
        <c:axId val="629578896"/>
        <c:axId val="629580976"/>
      </c:barChart>
      <c:lineChart>
        <c:grouping val="standard"/>
        <c:varyColors val="0"/>
        <c:ser>
          <c:idx val="1"/>
          <c:order val="1"/>
          <c:tx>
            <c:strRef>
              <c:f>Sheet1!$C$22</c:f>
              <c:strCache>
                <c:ptCount val="1"/>
                <c:pt idx="0">
                  <c:v>ՆՆորածնային մահացության ցուցանիշ (Աջ առանցք)</c:v>
                </c:pt>
              </c:strCache>
            </c:strRef>
          </c:tx>
          <c:spPr>
            <a:ln w="28575" cap="rnd">
              <a:solidFill>
                <a:srgbClr val="FF0000"/>
              </a:solidFill>
              <a:round/>
            </a:ln>
            <a:effectLst/>
          </c:spPr>
          <c:marker>
            <c:symbol val="none"/>
          </c:marker>
          <c:cat>
            <c:numRef>
              <c:f>Sheet1!$A$23:$A$30</c:f>
              <c:numCache>
                <c:formatCode>General</c:formatCode>
                <c:ptCount val="8"/>
                <c:pt idx="0">
                  <c:v>2014</c:v>
                </c:pt>
                <c:pt idx="1">
                  <c:v>2015</c:v>
                </c:pt>
                <c:pt idx="2">
                  <c:v>2016</c:v>
                </c:pt>
                <c:pt idx="3">
                  <c:v>2017</c:v>
                </c:pt>
                <c:pt idx="4">
                  <c:v>2018</c:v>
                </c:pt>
                <c:pt idx="5">
                  <c:v>2019</c:v>
                </c:pt>
                <c:pt idx="6">
                  <c:v>2020</c:v>
                </c:pt>
                <c:pt idx="7">
                  <c:v>2021</c:v>
                </c:pt>
              </c:numCache>
            </c:numRef>
          </c:cat>
          <c:val>
            <c:numRef>
              <c:f>Sheet1!$C$23:$C$30</c:f>
              <c:numCache>
                <c:formatCode>General</c:formatCode>
                <c:ptCount val="8"/>
                <c:pt idx="0">
                  <c:v>6.7</c:v>
                </c:pt>
                <c:pt idx="1">
                  <c:v>6.3</c:v>
                </c:pt>
                <c:pt idx="2">
                  <c:v>6.1</c:v>
                </c:pt>
                <c:pt idx="3">
                  <c:v>6.2</c:v>
                </c:pt>
                <c:pt idx="4">
                  <c:v>5</c:v>
                </c:pt>
                <c:pt idx="5">
                  <c:v>4.7</c:v>
                </c:pt>
                <c:pt idx="6">
                  <c:v>5.6</c:v>
                </c:pt>
                <c:pt idx="7">
                  <c:v>4.9000000000000004</c:v>
                </c:pt>
              </c:numCache>
            </c:numRef>
          </c:val>
          <c:smooth val="0"/>
          <c:extLst>
            <c:ext xmlns:c16="http://schemas.microsoft.com/office/drawing/2014/chart" uri="{C3380CC4-5D6E-409C-BE32-E72D297353CC}">
              <c16:uniqueId val="{00000001-F564-4F5F-8B79-45CE77001C59}"/>
            </c:ext>
          </c:extLst>
        </c:ser>
        <c:dLbls>
          <c:showLegendKey val="0"/>
          <c:showVal val="0"/>
          <c:showCatName val="0"/>
          <c:showSerName val="0"/>
          <c:showPercent val="0"/>
          <c:showBubbleSize val="0"/>
        </c:dLbls>
        <c:marker val="1"/>
        <c:smooth val="0"/>
        <c:axId val="866763776"/>
        <c:axId val="866764192"/>
      </c:lineChart>
      <c:catAx>
        <c:axId val="62957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9580976"/>
        <c:crosses val="autoZero"/>
        <c:auto val="1"/>
        <c:lblAlgn val="ctr"/>
        <c:lblOffset val="100"/>
        <c:noMultiLvlLbl val="0"/>
      </c:catAx>
      <c:valAx>
        <c:axId val="629580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9578896"/>
        <c:crosses val="autoZero"/>
        <c:crossBetween val="between"/>
      </c:valAx>
      <c:valAx>
        <c:axId val="866764192"/>
        <c:scaling>
          <c:orientation val="minMax"/>
          <c:max val="14"/>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66763776"/>
        <c:crosses val="max"/>
        <c:crossBetween val="between"/>
      </c:valAx>
      <c:catAx>
        <c:axId val="866763776"/>
        <c:scaling>
          <c:orientation val="minMax"/>
        </c:scaling>
        <c:delete val="1"/>
        <c:axPos val="b"/>
        <c:numFmt formatCode="General" sourceLinked="1"/>
        <c:majorTickMark val="out"/>
        <c:minorTickMark val="none"/>
        <c:tickLblPos val="nextTo"/>
        <c:crossAx val="8667641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Sheet1!$B$54</c:f>
              <c:strCache>
                <c:ptCount val="1"/>
                <c:pt idx="0">
                  <c:v>Մայրական մահացություն (3 տարիների միջին)</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Sheet1!$A$55:$A$62</c:f>
              <c:numCache>
                <c:formatCode>General</c:formatCode>
                <c:ptCount val="8"/>
                <c:pt idx="0">
                  <c:v>2014</c:v>
                </c:pt>
                <c:pt idx="1">
                  <c:v>2015</c:v>
                </c:pt>
                <c:pt idx="2">
                  <c:v>2016</c:v>
                </c:pt>
                <c:pt idx="3">
                  <c:v>2017</c:v>
                </c:pt>
                <c:pt idx="4">
                  <c:v>2018</c:v>
                </c:pt>
                <c:pt idx="5">
                  <c:v>2019</c:v>
                </c:pt>
                <c:pt idx="6">
                  <c:v>2020</c:v>
                </c:pt>
                <c:pt idx="7">
                  <c:v>2021</c:v>
                </c:pt>
              </c:numCache>
            </c:numRef>
          </c:cat>
          <c:val>
            <c:numRef>
              <c:f>Sheet1!$B$55:$B$62</c:f>
              <c:numCache>
                <c:formatCode>General</c:formatCode>
                <c:ptCount val="8"/>
                <c:pt idx="0">
                  <c:v>19.600000000000001</c:v>
                </c:pt>
                <c:pt idx="1">
                  <c:v>19</c:v>
                </c:pt>
                <c:pt idx="2">
                  <c:v>23.3</c:v>
                </c:pt>
                <c:pt idx="3">
                  <c:v>20.6</c:v>
                </c:pt>
                <c:pt idx="4">
                  <c:v>22.3</c:v>
                </c:pt>
                <c:pt idx="5">
                  <c:v>21.9</c:v>
                </c:pt>
                <c:pt idx="6">
                  <c:v>25.7</c:v>
                </c:pt>
                <c:pt idx="7">
                  <c:v>33</c:v>
                </c:pt>
              </c:numCache>
            </c:numRef>
          </c:val>
          <c:extLst>
            <c:ext xmlns:c16="http://schemas.microsoft.com/office/drawing/2014/chart" uri="{C3380CC4-5D6E-409C-BE32-E72D297353CC}">
              <c16:uniqueId val="{00000000-F43B-4C10-9C0F-366C82654831}"/>
            </c:ext>
          </c:extLst>
        </c:ser>
        <c:dLbls>
          <c:showLegendKey val="0"/>
          <c:showVal val="0"/>
          <c:showCatName val="0"/>
          <c:showSerName val="0"/>
          <c:showPercent val="0"/>
          <c:showBubbleSize val="0"/>
        </c:dLbls>
        <c:gapWidth val="150"/>
        <c:axId val="449239616"/>
        <c:axId val="449244608"/>
      </c:barChart>
      <c:catAx>
        <c:axId val="44923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9244608"/>
        <c:crosses val="autoZero"/>
        <c:auto val="1"/>
        <c:lblAlgn val="ctr"/>
        <c:lblOffset val="100"/>
        <c:noMultiLvlLbl val="0"/>
      </c:catAx>
      <c:valAx>
        <c:axId val="449244608"/>
        <c:scaling>
          <c:orientation val="minMax"/>
          <c:max val="7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9239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0.11737</cdr:x>
      <cdr:y>0.15377</cdr:y>
    </cdr:from>
    <cdr:to>
      <cdr:x>0.92019</cdr:x>
      <cdr:y>0.15377</cdr:y>
    </cdr:to>
    <cdr:cxnSp macro="">
      <cdr:nvCxnSpPr>
        <cdr:cNvPr id="2" name="Straight Connector 1"/>
        <cdr:cNvCxnSpPr/>
      </cdr:nvCxnSpPr>
      <cdr:spPr>
        <a:xfrm xmlns:a="http://schemas.openxmlformats.org/drawingml/2006/main" flipH="1">
          <a:off x="381000" y="416560"/>
          <a:ext cx="2606040" cy="0"/>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0.6471</cdr:x>
      <cdr:y>0.06939</cdr:y>
    </cdr:from>
    <cdr:to>
      <cdr:x>0.99218</cdr:x>
      <cdr:y>0.17909</cdr:y>
    </cdr:to>
    <cdr:sp macro="" textlink="">
      <cdr:nvSpPr>
        <cdr:cNvPr id="3" name="Rectangle 2"/>
        <cdr:cNvSpPr/>
      </cdr:nvSpPr>
      <cdr:spPr>
        <a:xfrm xmlns:a="http://schemas.openxmlformats.org/drawingml/2006/main">
          <a:off x="2100580" y="187960"/>
          <a:ext cx="1120140" cy="29718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r>
            <a:rPr lang="hy-AM" sz="1100">
              <a:solidFill>
                <a:srgbClr val="C00000"/>
              </a:solidFill>
            </a:rPr>
            <a:t>ԿԶՆ թիրախ </a:t>
          </a:r>
          <a:endParaRPr lang="ru-RU" sz="1100">
            <a:solidFill>
              <a:srgbClr val="C00000"/>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0.02646</cdr:x>
      <cdr:y>0.14252</cdr:y>
    </cdr:from>
    <cdr:to>
      <cdr:x>0.93122</cdr:x>
      <cdr:y>0.14252</cdr:y>
    </cdr:to>
    <cdr:cxnSp macro="">
      <cdr:nvCxnSpPr>
        <cdr:cNvPr id="2" name="Straight Connector 1"/>
        <cdr:cNvCxnSpPr/>
      </cdr:nvCxnSpPr>
      <cdr:spPr>
        <a:xfrm xmlns:a="http://schemas.openxmlformats.org/drawingml/2006/main" flipH="1">
          <a:off x="76200" y="386080"/>
          <a:ext cx="2606040" cy="0"/>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0.61111</cdr:x>
      <cdr:y>0.05251</cdr:y>
    </cdr:from>
    <cdr:to>
      <cdr:x>1</cdr:x>
      <cdr:y>0.16221</cdr:y>
    </cdr:to>
    <cdr:sp macro="" textlink="">
      <cdr:nvSpPr>
        <cdr:cNvPr id="3" name="Rectangle 2"/>
        <cdr:cNvSpPr/>
      </cdr:nvSpPr>
      <cdr:spPr>
        <a:xfrm xmlns:a="http://schemas.openxmlformats.org/drawingml/2006/main">
          <a:off x="1760220" y="142240"/>
          <a:ext cx="1120140" cy="29718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r>
            <a:rPr lang="hy-AM" sz="1100">
              <a:solidFill>
                <a:srgbClr val="C00000"/>
              </a:solidFill>
            </a:rPr>
            <a:t>ԿԶՆ թիրախ </a:t>
          </a:r>
          <a:endParaRPr lang="ru-RU" sz="1100">
            <a:solidFill>
              <a:srgbClr val="C00000"/>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0.07305</cdr:x>
      <cdr:y>0.10463</cdr:y>
    </cdr:from>
    <cdr:to>
      <cdr:x>0.97481</cdr:x>
      <cdr:y>0.10694</cdr:y>
    </cdr:to>
    <cdr:cxnSp macro="">
      <cdr:nvCxnSpPr>
        <cdr:cNvPr id="2" name="Straight Connector 1"/>
        <cdr:cNvCxnSpPr/>
      </cdr:nvCxnSpPr>
      <cdr:spPr>
        <a:xfrm xmlns:a="http://schemas.openxmlformats.org/drawingml/2006/main" flipH="1" flipV="1">
          <a:off x="220980" y="287020"/>
          <a:ext cx="2727960" cy="6350"/>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0.62972</cdr:x>
      <cdr:y>0.09291</cdr:y>
    </cdr:from>
    <cdr:to>
      <cdr:x>1</cdr:x>
      <cdr:y>0.20124</cdr:y>
    </cdr:to>
    <cdr:sp macro="" textlink="">
      <cdr:nvSpPr>
        <cdr:cNvPr id="3" name="Rectangle 2"/>
        <cdr:cNvSpPr/>
      </cdr:nvSpPr>
      <cdr:spPr>
        <a:xfrm xmlns:a="http://schemas.openxmlformats.org/drawingml/2006/main">
          <a:off x="1805423" y="199583"/>
          <a:ext cx="1061602" cy="23271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r>
            <a:rPr lang="hy-AM" sz="1100">
              <a:solidFill>
                <a:srgbClr val="C00000"/>
              </a:solidFill>
            </a:rPr>
            <a:t>ԿԶՆ թիրախ </a:t>
          </a:r>
          <a:endParaRPr lang="ru-RU" sz="1100">
            <a:solidFill>
              <a:srgbClr val="C00000"/>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62D17-0A74-46DD-A931-9A668C4F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32</Pages>
  <Words>8801</Words>
  <Characters>50172</Characters>
  <Application>Microsoft Office Word</Application>
  <DocSecurity>0</DocSecurity>
  <Lines>418</Lines>
  <Paragraphs>117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58856</CharactersWithSpaces>
  <SharedDoc>false</SharedDoc>
  <HLinks>
    <vt:vector size="96" baseType="variant">
      <vt:variant>
        <vt:i4>1572913</vt:i4>
      </vt:variant>
      <vt:variant>
        <vt:i4>92</vt:i4>
      </vt:variant>
      <vt:variant>
        <vt:i4>0</vt:i4>
      </vt:variant>
      <vt:variant>
        <vt:i4>5</vt:i4>
      </vt:variant>
      <vt:variant>
        <vt:lpwstr/>
      </vt:variant>
      <vt:variant>
        <vt:lpwstr>_Toc113900378</vt:lpwstr>
      </vt:variant>
      <vt:variant>
        <vt:i4>1572913</vt:i4>
      </vt:variant>
      <vt:variant>
        <vt:i4>86</vt:i4>
      </vt:variant>
      <vt:variant>
        <vt:i4>0</vt:i4>
      </vt:variant>
      <vt:variant>
        <vt:i4>5</vt:i4>
      </vt:variant>
      <vt:variant>
        <vt:lpwstr/>
      </vt:variant>
      <vt:variant>
        <vt:lpwstr>_Toc113900377</vt:lpwstr>
      </vt:variant>
      <vt:variant>
        <vt:i4>1572913</vt:i4>
      </vt:variant>
      <vt:variant>
        <vt:i4>80</vt:i4>
      </vt:variant>
      <vt:variant>
        <vt:i4>0</vt:i4>
      </vt:variant>
      <vt:variant>
        <vt:i4>5</vt:i4>
      </vt:variant>
      <vt:variant>
        <vt:lpwstr/>
      </vt:variant>
      <vt:variant>
        <vt:lpwstr>_Toc113900376</vt:lpwstr>
      </vt:variant>
      <vt:variant>
        <vt:i4>1572913</vt:i4>
      </vt:variant>
      <vt:variant>
        <vt:i4>74</vt:i4>
      </vt:variant>
      <vt:variant>
        <vt:i4>0</vt:i4>
      </vt:variant>
      <vt:variant>
        <vt:i4>5</vt:i4>
      </vt:variant>
      <vt:variant>
        <vt:lpwstr/>
      </vt:variant>
      <vt:variant>
        <vt:lpwstr>_Toc113900375</vt:lpwstr>
      </vt:variant>
      <vt:variant>
        <vt:i4>1572913</vt:i4>
      </vt:variant>
      <vt:variant>
        <vt:i4>68</vt:i4>
      </vt:variant>
      <vt:variant>
        <vt:i4>0</vt:i4>
      </vt:variant>
      <vt:variant>
        <vt:i4>5</vt:i4>
      </vt:variant>
      <vt:variant>
        <vt:lpwstr/>
      </vt:variant>
      <vt:variant>
        <vt:lpwstr>_Toc113900374</vt:lpwstr>
      </vt:variant>
      <vt:variant>
        <vt:i4>1572913</vt:i4>
      </vt:variant>
      <vt:variant>
        <vt:i4>62</vt:i4>
      </vt:variant>
      <vt:variant>
        <vt:i4>0</vt:i4>
      </vt:variant>
      <vt:variant>
        <vt:i4>5</vt:i4>
      </vt:variant>
      <vt:variant>
        <vt:lpwstr/>
      </vt:variant>
      <vt:variant>
        <vt:lpwstr>_Toc113900373</vt:lpwstr>
      </vt:variant>
      <vt:variant>
        <vt:i4>1572913</vt:i4>
      </vt:variant>
      <vt:variant>
        <vt:i4>56</vt:i4>
      </vt:variant>
      <vt:variant>
        <vt:i4>0</vt:i4>
      </vt:variant>
      <vt:variant>
        <vt:i4>5</vt:i4>
      </vt:variant>
      <vt:variant>
        <vt:lpwstr/>
      </vt:variant>
      <vt:variant>
        <vt:lpwstr>_Toc113900372</vt:lpwstr>
      </vt:variant>
      <vt:variant>
        <vt:i4>1572913</vt:i4>
      </vt:variant>
      <vt:variant>
        <vt:i4>50</vt:i4>
      </vt:variant>
      <vt:variant>
        <vt:i4>0</vt:i4>
      </vt:variant>
      <vt:variant>
        <vt:i4>5</vt:i4>
      </vt:variant>
      <vt:variant>
        <vt:lpwstr/>
      </vt:variant>
      <vt:variant>
        <vt:lpwstr>_Toc113900371</vt:lpwstr>
      </vt:variant>
      <vt:variant>
        <vt:i4>1638449</vt:i4>
      </vt:variant>
      <vt:variant>
        <vt:i4>44</vt:i4>
      </vt:variant>
      <vt:variant>
        <vt:i4>0</vt:i4>
      </vt:variant>
      <vt:variant>
        <vt:i4>5</vt:i4>
      </vt:variant>
      <vt:variant>
        <vt:lpwstr/>
      </vt:variant>
      <vt:variant>
        <vt:lpwstr>_Toc113900369</vt:lpwstr>
      </vt:variant>
      <vt:variant>
        <vt:i4>1638449</vt:i4>
      </vt:variant>
      <vt:variant>
        <vt:i4>38</vt:i4>
      </vt:variant>
      <vt:variant>
        <vt:i4>0</vt:i4>
      </vt:variant>
      <vt:variant>
        <vt:i4>5</vt:i4>
      </vt:variant>
      <vt:variant>
        <vt:lpwstr/>
      </vt:variant>
      <vt:variant>
        <vt:lpwstr>_Toc113900368</vt:lpwstr>
      </vt:variant>
      <vt:variant>
        <vt:i4>1638449</vt:i4>
      </vt:variant>
      <vt:variant>
        <vt:i4>32</vt:i4>
      </vt:variant>
      <vt:variant>
        <vt:i4>0</vt:i4>
      </vt:variant>
      <vt:variant>
        <vt:i4>5</vt:i4>
      </vt:variant>
      <vt:variant>
        <vt:lpwstr/>
      </vt:variant>
      <vt:variant>
        <vt:lpwstr>_Toc113900367</vt:lpwstr>
      </vt:variant>
      <vt:variant>
        <vt:i4>1638449</vt:i4>
      </vt:variant>
      <vt:variant>
        <vt:i4>26</vt:i4>
      </vt:variant>
      <vt:variant>
        <vt:i4>0</vt:i4>
      </vt:variant>
      <vt:variant>
        <vt:i4>5</vt:i4>
      </vt:variant>
      <vt:variant>
        <vt:lpwstr/>
      </vt:variant>
      <vt:variant>
        <vt:lpwstr>_Toc113900366</vt:lpwstr>
      </vt:variant>
      <vt:variant>
        <vt:i4>1638449</vt:i4>
      </vt:variant>
      <vt:variant>
        <vt:i4>20</vt:i4>
      </vt:variant>
      <vt:variant>
        <vt:i4>0</vt:i4>
      </vt:variant>
      <vt:variant>
        <vt:i4>5</vt:i4>
      </vt:variant>
      <vt:variant>
        <vt:lpwstr/>
      </vt:variant>
      <vt:variant>
        <vt:lpwstr>_Toc113900365</vt:lpwstr>
      </vt:variant>
      <vt:variant>
        <vt:i4>1638449</vt:i4>
      </vt:variant>
      <vt:variant>
        <vt:i4>14</vt:i4>
      </vt:variant>
      <vt:variant>
        <vt:i4>0</vt:i4>
      </vt:variant>
      <vt:variant>
        <vt:i4>5</vt:i4>
      </vt:variant>
      <vt:variant>
        <vt:lpwstr/>
      </vt:variant>
      <vt:variant>
        <vt:lpwstr>_Toc113900364</vt:lpwstr>
      </vt:variant>
      <vt:variant>
        <vt:i4>1638449</vt:i4>
      </vt:variant>
      <vt:variant>
        <vt:i4>8</vt:i4>
      </vt:variant>
      <vt:variant>
        <vt:i4>0</vt:i4>
      </vt:variant>
      <vt:variant>
        <vt:i4>5</vt:i4>
      </vt:variant>
      <vt:variant>
        <vt:lpwstr/>
      </vt:variant>
      <vt:variant>
        <vt:lpwstr>_Toc113900363</vt:lpwstr>
      </vt:variant>
      <vt:variant>
        <vt:i4>1638449</vt:i4>
      </vt:variant>
      <vt:variant>
        <vt:i4>2</vt:i4>
      </vt:variant>
      <vt:variant>
        <vt:i4>0</vt:i4>
      </vt:variant>
      <vt:variant>
        <vt:i4>5</vt:i4>
      </vt:variant>
      <vt:variant>
        <vt:lpwstr/>
      </vt:variant>
      <vt:variant>
        <vt:lpwstr>_Toc113900362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armyanlilit@gmail.com;Hayk Bejanyan</dc:creator>
  <cp:keywords/>
  <dc:description/>
  <cp:lastModifiedBy>zorayr.karapetyan@armsai.am</cp:lastModifiedBy>
  <cp:revision>48</cp:revision>
  <cp:lastPrinted>2022-12-14T14:32:00Z</cp:lastPrinted>
  <dcterms:created xsi:type="dcterms:W3CDTF">2023-09-05T10:26:00Z</dcterms:created>
  <dcterms:modified xsi:type="dcterms:W3CDTF">2023-09-06T05:32:00Z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