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9F1" w:rsidRPr="001349F1" w:rsidRDefault="001349F1" w:rsidP="001349F1">
      <w:pPr>
        <w:jc w:val="right"/>
        <w:rPr>
          <w:rFonts w:ascii="GHEA Grapalat" w:hAnsi="GHEA Grapalat" w:cs="Sylfaen"/>
          <w:b/>
          <w:bCs/>
          <w:color w:val="000000"/>
          <w:sz w:val="24"/>
          <w:szCs w:val="24"/>
          <w:lang w:val="hy-AM"/>
        </w:rPr>
      </w:pPr>
      <w:r>
        <w:rPr>
          <w:rFonts w:ascii="GHEA Grapalat" w:hAnsi="GHEA Grapalat" w:cs="Sylfaen"/>
          <w:b/>
          <w:bCs/>
          <w:color w:val="000000"/>
          <w:sz w:val="24"/>
          <w:szCs w:val="24"/>
          <w:lang w:val="hy-AM"/>
        </w:rPr>
        <w:t>Հավելված</w:t>
      </w:r>
    </w:p>
    <w:p w:rsidR="001349F1" w:rsidRPr="00751F6B" w:rsidRDefault="001349F1" w:rsidP="001349F1">
      <w:pPr>
        <w:spacing w:line="240" w:lineRule="auto"/>
        <w:jc w:val="right"/>
        <w:rPr>
          <w:rFonts w:ascii="GHEA Grapalat" w:hAnsi="GHEA Grapalat" w:cs="Sylfaen"/>
          <w:bCs/>
          <w:i/>
          <w:color w:val="000000"/>
          <w:sz w:val="24"/>
          <w:szCs w:val="24"/>
          <w:lang w:val="hy-AM"/>
        </w:rPr>
      </w:pPr>
      <w:r w:rsidRPr="00751F6B">
        <w:rPr>
          <w:rFonts w:ascii="GHEA Grapalat" w:hAnsi="GHEA Grapalat" w:cs="Sylfaen"/>
          <w:bCs/>
          <w:i/>
          <w:color w:val="000000"/>
          <w:sz w:val="24"/>
          <w:szCs w:val="24"/>
          <w:lang w:val="hy-AM"/>
        </w:rPr>
        <w:t xml:space="preserve">Հաշվեքննիչ պալատի 2023 թվականի </w:t>
      </w:r>
    </w:p>
    <w:p w:rsidR="001349F1" w:rsidRPr="00751F6B" w:rsidRDefault="008B23F1" w:rsidP="001349F1">
      <w:pPr>
        <w:spacing w:line="240" w:lineRule="auto"/>
        <w:jc w:val="right"/>
        <w:rPr>
          <w:rFonts w:ascii="GHEA Grapalat" w:hAnsi="GHEA Grapalat" w:cs="Sylfaen"/>
          <w:bCs/>
          <w:i/>
          <w:color w:val="000000"/>
          <w:sz w:val="24"/>
          <w:szCs w:val="24"/>
          <w:lang w:val="hy-AM"/>
        </w:rPr>
      </w:pPr>
      <w:r>
        <w:rPr>
          <w:rFonts w:ascii="GHEA Grapalat" w:hAnsi="GHEA Grapalat" w:cs="Sylfaen"/>
          <w:bCs/>
          <w:i/>
          <w:color w:val="000000"/>
          <w:sz w:val="24"/>
          <w:szCs w:val="24"/>
          <w:lang w:val="hy-AM"/>
        </w:rPr>
        <w:t>հուլիսի</w:t>
      </w:r>
      <w:r w:rsidR="001349F1" w:rsidRPr="00751F6B">
        <w:rPr>
          <w:rFonts w:ascii="GHEA Grapalat" w:hAnsi="GHEA Grapalat" w:cs="Sylfaen"/>
          <w:bCs/>
          <w:i/>
          <w:color w:val="000000"/>
          <w:sz w:val="24"/>
          <w:szCs w:val="24"/>
          <w:lang w:val="hy-AM"/>
        </w:rPr>
        <w:t xml:space="preserve"> 2</w:t>
      </w:r>
      <w:r>
        <w:rPr>
          <w:rFonts w:ascii="GHEA Grapalat" w:hAnsi="GHEA Grapalat" w:cs="Sylfaen"/>
          <w:bCs/>
          <w:i/>
          <w:color w:val="000000"/>
          <w:sz w:val="24"/>
          <w:szCs w:val="24"/>
          <w:lang w:val="hy-AM"/>
        </w:rPr>
        <w:t>7</w:t>
      </w:r>
      <w:r w:rsidR="001349F1" w:rsidRPr="00751F6B">
        <w:rPr>
          <w:rFonts w:ascii="GHEA Grapalat" w:hAnsi="GHEA Grapalat" w:cs="Sylfaen"/>
          <w:bCs/>
          <w:i/>
          <w:color w:val="000000"/>
          <w:sz w:val="24"/>
          <w:szCs w:val="24"/>
          <w:lang w:val="hy-AM"/>
        </w:rPr>
        <w:t xml:space="preserve">-ի թիվ </w:t>
      </w:r>
      <w:r w:rsidR="008B05A5">
        <w:rPr>
          <w:rFonts w:ascii="GHEA Grapalat" w:hAnsi="GHEA Grapalat"/>
          <w:i/>
          <w:color w:val="000000"/>
          <w:sz w:val="24"/>
          <w:szCs w:val="24"/>
          <w:shd w:val="clear" w:color="auto" w:fill="FFFFFF"/>
          <w:lang w:val="hy-AM"/>
        </w:rPr>
        <w:t>112</w:t>
      </w:r>
      <w:r w:rsidR="001349F1" w:rsidRPr="00751F6B">
        <w:rPr>
          <w:rFonts w:ascii="GHEA Grapalat" w:hAnsi="GHEA Grapalat"/>
          <w:i/>
          <w:color w:val="000000"/>
          <w:sz w:val="24"/>
          <w:szCs w:val="24"/>
          <w:shd w:val="clear" w:color="auto" w:fill="FFFFFF"/>
          <w:lang w:val="hy-AM"/>
        </w:rPr>
        <w:t>-Ա</w:t>
      </w:r>
      <w:r w:rsidR="001349F1" w:rsidRPr="00751F6B">
        <w:rPr>
          <w:rFonts w:ascii="GHEA Grapalat" w:hAnsi="GHEA Grapalat" w:cs="Sylfaen"/>
          <w:bCs/>
          <w:i/>
          <w:color w:val="000000"/>
          <w:sz w:val="24"/>
          <w:szCs w:val="24"/>
          <w:lang w:val="hy-AM"/>
        </w:rPr>
        <w:t xml:space="preserve"> որոշման</w:t>
      </w:r>
    </w:p>
    <w:p w:rsidR="006D73AE" w:rsidRDefault="00723EB6" w:rsidP="006D73AE">
      <w:pPr>
        <w:jc w:val="right"/>
        <w:rPr>
          <w:rFonts w:ascii="GHEA Grapalat" w:hAnsi="GHEA Grapalat" w:cs="Sylfaen"/>
          <w:b/>
          <w:bCs/>
          <w:color w:val="000000"/>
          <w:sz w:val="32"/>
          <w:lang w:val="hy-AM"/>
        </w:rPr>
      </w:pPr>
      <w:r>
        <w:rPr>
          <w:rFonts w:ascii="GHEA Grapalat" w:hAnsi="GHEA Grapalat" w:cs="Sylfaen"/>
          <w:b/>
          <w:bCs/>
          <w:color w:val="000000"/>
          <w:sz w:val="32"/>
          <w:lang w:val="hy-AM"/>
        </w:rPr>
        <w:t xml:space="preserve"> </w:t>
      </w:r>
    </w:p>
    <w:p w:rsidR="00723EB6" w:rsidRPr="006D73AE" w:rsidRDefault="00723EB6" w:rsidP="006D73AE">
      <w:pPr>
        <w:jc w:val="right"/>
        <w:rPr>
          <w:rFonts w:ascii="GHEA Grapalat" w:hAnsi="GHEA Grapalat" w:cs="Sylfaen"/>
          <w:b/>
          <w:bCs/>
          <w:color w:val="000000"/>
          <w:sz w:val="32"/>
          <w:lang w:val="hy-AM"/>
        </w:rPr>
      </w:pPr>
    </w:p>
    <w:p w:rsidR="006E320C" w:rsidRPr="0018304A" w:rsidRDefault="006E320C" w:rsidP="009D2453">
      <w:pPr>
        <w:rPr>
          <w:rFonts w:ascii="GHEA Grapalat" w:hAnsi="GHEA Grapalat" w:cs="Sylfaen"/>
          <w:b/>
          <w:bCs/>
          <w:color w:val="000000"/>
          <w:sz w:val="32"/>
          <w:lang w:val="hy-AM"/>
        </w:rPr>
      </w:pPr>
    </w:p>
    <w:p w:rsidR="009D2453" w:rsidRPr="00EE2CB1" w:rsidRDefault="009D2453" w:rsidP="007E318E">
      <w:pPr>
        <w:jc w:val="center"/>
        <w:rPr>
          <w:rFonts w:ascii="GHEA Grapalat" w:hAnsi="GHEA Grapalat" w:cs="Sylfaen"/>
          <w:b/>
          <w:bCs/>
          <w:color w:val="000000"/>
          <w:sz w:val="32"/>
          <w:lang w:val="hy-AM"/>
        </w:rPr>
      </w:pPr>
      <w:r w:rsidRPr="00EE2CB1">
        <w:rPr>
          <w:rFonts w:ascii="GHEA Grapalat" w:hAnsi="GHEA Grapalat" w:cs="Sylfaen"/>
          <w:b/>
          <w:bCs/>
          <w:color w:val="000000"/>
          <w:sz w:val="32"/>
          <w:lang w:val="hy-AM"/>
        </w:rPr>
        <w:t>ՀԱՅԱՍՏԱՆԻ</w:t>
      </w:r>
      <w:r w:rsidRPr="00EE2CB1">
        <w:rPr>
          <w:rFonts w:ascii="GHEA Grapalat" w:hAnsi="GHEA Grapalat"/>
          <w:b/>
          <w:bCs/>
          <w:color w:val="000000"/>
          <w:sz w:val="32"/>
          <w:lang w:val="hy-AM"/>
        </w:rPr>
        <w:t xml:space="preserve"> </w:t>
      </w:r>
      <w:r w:rsidRPr="00EE2CB1">
        <w:rPr>
          <w:rFonts w:ascii="GHEA Grapalat" w:hAnsi="GHEA Grapalat" w:cs="Sylfaen"/>
          <w:b/>
          <w:bCs/>
          <w:color w:val="000000"/>
          <w:sz w:val="32"/>
          <w:lang w:val="hy-AM"/>
        </w:rPr>
        <w:t>ՀԱՆՐԱՊԵՏՈՒԹՅԱՆ</w:t>
      </w:r>
      <w:r w:rsidRPr="00EE2CB1">
        <w:rPr>
          <w:rFonts w:ascii="GHEA Grapalat" w:hAnsi="GHEA Grapalat"/>
          <w:color w:val="000000"/>
          <w:sz w:val="32"/>
          <w:lang w:val="hy-AM"/>
        </w:rPr>
        <w:t xml:space="preserve"> </w:t>
      </w:r>
      <w:r w:rsidRPr="00F30828">
        <w:rPr>
          <w:rFonts w:ascii="GHEA Grapalat" w:hAnsi="GHEA Grapalat" w:cs="Sylfaen"/>
          <w:b/>
          <w:bCs/>
          <w:color w:val="000000"/>
          <w:sz w:val="32"/>
          <w:lang w:val="hy-AM"/>
        </w:rPr>
        <w:t>ՀԱՇՎԵՔՆՆԻՉ</w:t>
      </w:r>
      <w:r w:rsidRPr="00EE2CB1">
        <w:rPr>
          <w:rFonts w:ascii="GHEA Grapalat" w:hAnsi="GHEA Grapalat"/>
          <w:b/>
          <w:bCs/>
          <w:color w:val="000000"/>
          <w:sz w:val="32"/>
          <w:lang w:val="hy-AM"/>
        </w:rPr>
        <w:t xml:space="preserve"> </w:t>
      </w:r>
      <w:r w:rsidRPr="00EE2CB1">
        <w:rPr>
          <w:rFonts w:ascii="GHEA Grapalat" w:hAnsi="GHEA Grapalat" w:cs="Sylfaen"/>
          <w:b/>
          <w:bCs/>
          <w:color w:val="000000"/>
          <w:sz w:val="32"/>
          <w:lang w:val="hy-AM"/>
        </w:rPr>
        <w:t>ՊԱԼԱՏ</w:t>
      </w:r>
    </w:p>
    <w:p w:rsidR="009D2453" w:rsidRPr="00EE2CB1" w:rsidRDefault="009D2453" w:rsidP="007E318E">
      <w:pPr>
        <w:spacing w:line="240" w:lineRule="auto"/>
        <w:jc w:val="center"/>
        <w:rPr>
          <w:rFonts w:ascii="GHEA Grapalat" w:hAnsi="GHEA Grapalat" w:cs="Sylfaen"/>
          <w:b/>
          <w:bCs/>
          <w:color w:val="000000"/>
          <w:sz w:val="28"/>
          <w:lang w:val="hy-AM"/>
        </w:rPr>
      </w:pPr>
    </w:p>
    <w:p w:rsidR="00A3750D" w:rsidRDefault="009D2453" w:rsidP="007E318E">
      <w:pPr>
        <w:tabs>
          <w:tab w:val="left" w:pos="9180"/>
        </w:tabs>
        <w:spacing w:line="240" w:lineRule="auto"/>
        <w:ind w:right="29"/>
        <w:jc w:val="center"/>
        <w:rPr>
          <w:rFonts w:ascii="GHEA Grapalat" w:hAnsi="GHEA Grapalat" w:cs="Sylfaen"/>
          <w:b/>
          <w:bCs/>
          <w:color w:val="000000"/>
          <w:sz w:val="28"/>
          <w:lang w:val="hy-AM"/>
        </w:rPr>
      </w:pPr>
      <w:bookmarkStart w:id="0" w:name="_Hlk509559606"/>
      <w:r w:rsidRPr="00125ED4">
        <w:rPr>
          <w:rFonts w:ascii="GHEA Grapalat" w:hAnsi="GHEA Grapalat"/>
          <w:noProof/>
        </w:rPr>
        <w:drawing>
          <wp:anchor distT="0" distB="0" distL="114300" distR="114300" simplePos="0" relativeHeight="251658240" behindDoc="0" locked="0" layoutInCell="1" allowOverlap="1" wp14:anchorId="306FC99D" wp14:editId="4B965CCF">
            <wp:simplePos x="0" y="0"/>
            <wp:positionH relativeFrom="column">
              <wp:posOffset>2762250</wp:posOffset>
            </wp:positionH>
            <wp:positionV relativeFrom="paragraph">
              <wp:posOffset>209550</wp:posOffset>
            </wp:positionV>
            <wp:extent cx="1379220" cy="1127760"/>
            <wp:effectExtent l="0" t="0" r="0" b="0"/>
            <wp:wrapSquare wrapText="bothSides"/>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220"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9D2453" w:rsidRPr="00EE2CB1" w:rsidRDefault="009D2453" w:rsidP="007E318E">
      <w:pPr>
        <w:tabs>
          <w:tab w:val="left" w:pos="9180"/>
        </w:tabs>
        <w:spacing w:line="240" w:lineRule="auto"/>
        <w:ind w:right="29"/>
        <w:jc w:val="center"/>
        <w:rPr>
          <w:rFonts w:ascii="GHEA Grapalat" w:hAnsi="GHEA Grapalat" w:cs="Sylfaen"/>
          <w:b/>
          <w:bCs/>
          <w:color w:val="000000"/>
          <w:sz w:val="28"/>
          <w:lang w:val="hy-AM"/>
        </w:rPr>
      </w:pPr>
      <w:r w:rsidRPr="00EE2CB1">
        <w:rPr>
          <w:rFonts w:ascii="GHEA Grapalat" w:hAnsi="GHEA Grapalat" w:cs="Sylfaen"/>
          <w:b/>
          <w:bCs/>
          <w:color w:val="000000"/>
          <w:sz w:val="28"/>
          <w:lang w:val="hy-AM"/>
        </w:rPr>
        <w:br w:type="textWrapping" w:clear="all"/>
      </w:r>
    </w:p>
    <w:p w:rsidR="009D2453" w:rsidRPr="00EE2CB1" w:rsidRDefault="009D2453" w:rsidP="009D2453">
      <w:pPr>
        <w:tabs>
          <w:tab w:val="left" w:pos="9180"/>
        </w:tabs>
        <w:spacing w:line="240" w:lineRule="auto"/>
        <w:ind w:right="29"/>
        <w:jc w:val="center"/>
        <w:rPr>
          <w:rFonts w:ascii="GHEA Grapalat" w:hAnsi="GHEA Grapalat" w:cs="Sylfaen"/>
          <w:b/>
          <w:bCs/>
          <w:color w:val="000000"/>
          <w:sz w:val="28"/>
          <w:lang w:val="hy-AM"/>
        </w:rPr>
      </w:pPr>
    </w:p>
    <w:p w:rsidR="009D2453" w:rsidRDefault="009D2453" w:rsidP="009D2453">
      <w:pPr>
        <w:tabs>
          <w:tab w:val="left" w:pos="9180"/>
        </w:tabs>
        <w:spacing w:after="120" w:line="240" w:lineRule="auto"/>
        <w:ind w:right="29"/>
        <w:jc w:val="center"/>
        <w:rPr>
          <w:rFonts w:ascii="GHEA Grapalat" w:hAnsi="GHEA Grapalat" w:cs="Sylfaen"/>
          <w:b/>
          <w:bCs/>
          <w:color w:val="000000"/>
          <w:sz w:val="40"/>
          <w:lang w:val="hy-AM"/>
        </w:rPr>
      </w:pPr>
      <w:r w:rsidRPr="00EE2CB1">
        <w:rPr>
          <w:rFonts w:ascii="GHEA Grapalat" w:hAnsi="GHEA Grapalat" w:cs="Sylfaen"/>
          <w:b/>
          <w:bCs/>
          <w:color w:val="000000"/>
          <w:sz w:val="40"/>
          <w:lang w:val="hy-AM"/>
        </w:rPr>
        <w:t>ԸՆԹԱՑԻԿ</w:t>
      </w:r>
      <w:r w:rsidRPr="00EE2CB1">
        <w:rPr>
          <w:rFonts w:ascii="GHEA Grapalat" w:hAnsi="GHEA Grapalat"/>
          <w:b/>
          <w:bCs/>
          <w:color w:val="000000"/>
          <w:sz w:val="40"/>
          <w:lang w:val="hy-AM"/>
        </w:rPr>
        <w:t xml:space="preserve"> </w:t>
      </w:r>
      <w:r w:rsidRPr="008C08B3">
        <w:rPr>
          <w:rFonts w:ascii="GHEA Grapalat" w:hAnsi="GHEA Grapalat" w:cs="Sylfaen"/>
          <w:b/>
          <w:bCs/>
          <w:color w:val="000000"/>
          <w:sz w:val="40"/>
          <w:lang w:val="hy-AM"/>
        </w:rPr>
        <w:t>ԵԶՐԱԿԱՑՈՒԹՅՈՒՆ</w:t>
      </w:r>
    </w:p>
    <w:p w:rsidR="009D2453" w:rsidRPr="008C08B3" w:rsidRDefault="009D2453" w:rsidP="009D2453">
      <w:pPr>
        <w:tabs>
          <w:tab w:val="left" w:pos="9180"/>
        </w:tabs>
        <w:spacing w:after="120" w:line="240" w:lineRule="auto"/>
        <w:ind w:right="29"/>
        <w:jc w:val="center"/>
        <w:rPr>
          <w:rFonts w:ascii="GHEA Grapalat" w:hAnsi="GHEA Grapalat"/>
          <w:i/>
          <w:sz w:val="40"/>
          <w:u w:val="single"/>
          <w:lang w:val="hy-AM"/>
        </w:rPr>
      </w:pPr>
    </w:p>
    <w:p w:rsidR="009D2453" w:rsidRPr="00125ED4" w:rsidRDefault="009D2453" w:rsidP="009D2453">
      <w:pPr>
        <w:spacing w:line="240" w:lineRule="auto"/>
        <w:jc w:val="center"/>
        <w:rPr>
          <w:rFonts w:ascii="GHEA Grapalat" w:hAnsi="GHEA Grapalat"/>
          <w:lang w:val="hy-AM"/>
        </w:rPr>
      </w:pPr>
      <w:r w:rsidRPr="00411C17">
        <w:rPr>
          <w:rFonts w:ascii="GHEA Grapalat" w:hAnsi="GHEA Grapalat"/>
          <w:b/>
          <w:bCs/>
          <w:color w:val="808080"/>
          <w:sz w:val="28"/>
          <w:lang w:val="hy-AM"/>
        </w:rPr>
        <w:t xml:space="preserve">ՀՀ </w:t>
      </w:r>
      <w:r w:rsidR="00CA52C6">
        <w:rPr>
          <w:rFonts w:ascii="GHEA Grapalat" w:hAnsi="GHEA Grapalat"/>
          <w:b/>
          <w:bCs/>
          <w:color w:val="808080"/>
          <w:sz w:val="28"/>
          <w:lang w:val="hy-AM"/>
        </w:rPr>
        <w:t>ԷԿՈՆՈՄԻԿԱՅԻ</w:t>
      </w:r>
      <w:r w:rsidR="00983F1F">
        <w:rPr>
          <w:rFonts w:ascii="GHEA Grapalat" w:hAnsi="GHEA Grapalat"/>
          <w:b/>
          <w:bCs/>
          <w:color w:val="808080"/>
          <w:sz w:val="28"/>
          <w:lang w:val="hy-AM"/>
        </w:rPr>
        <w:t xml:space="preserve"> </w:t>
      </w:r>
      <w:r>
        <w:rPr>
          <w:rFonts w:ascii="GHEA Grapalat" w:hAnsi="GHEA Grapalat"/>
          <w:b/>
          <w:bCs/>
          <w:color w:val="808080"/>
          <w:sz w:val="28"/>
          <w:lang w:val="hy-AM"/>
        </w:rPr>
        <w:t>ՆԱԽԱՐԱՐՈՒԹՅԱՆ 202</w:t>
      </w:r>
      <w:r w:rsidR="00CA52C6">
        <w:rPr>
          <w:rFonts w:ascii="GHEA Grapalat" w:hAnsi="GHEA Grapalat"/>
          <w:b/>
          <w:bCs/>
          <w:color w:val="808080"/>
          <w:sz w:val="28"/>
          <w:lang w:val="hy-AM"/>
        </w:rPr>
        <w:t>3</w:t>
      </w:r>
      <w:r>
        <w:rPr>
          <w:rFonts w:ascii="GHEA Grapalat" w:hAnsi="GHEA Grapalat"/>
          <w:b/>
          <w:bCs/>
          <w:color w:val="808080"/>
          <w:sz w:val="28"/>
          <w:lang w:val="hy-AM"/>
        </w:rPr>
        <w:t xml:space="preserve"> ԹՎԱԿԱՆԻ ՊԵՏԱԿԱՆ ԲՅՈՒՋԵԻ </w:t>
      </w:r>
      <w:r w:rsidR="00CA52C6">
        <w:rPr>
          <w:rFonts w:ascii="GHEA Grapalat" w:hAnsi="GHEA Grapalat"/>
          <w:b/>
          <w:bCs/>
          <w:color w:val="808080"/>
          <w:sz w:val="28"/>
          <w:lang w:val="hy-AM"/>
        </w:rPr>
        <w:t>ԵՐԵ</w:t>
      </w:r>
      <w:r w:rsidR="00854BA8">
        <w:rPr>
          <w:rFonts w:ascii="GHEA Grapalat" w:hAnsi="GHEA Grapalat"/>
          <w:b/>
          <w:bCs/>
          <w:color w:val="808080"/>
          <w:sz w:val="28"/>
          <w:lang w:val="hy-AM"/>
        </w:rPr>
        <w:t>Ք</w:t>
      </w:r>
      <w:r w:rsidR="00CA52C6">
        <w:rPr>
          <w:rFonts w:ascii="GHEA Grapalat" w:hAnsi="GHEA Grapalat"/>
          <w:b/>
          <w:bCs/>
          <w:color w:val="808080"/>
          <w:sz w:val="28"/>
          <w:lang w:val="hy-AM"/>
        </w:rPr>
        <w:t xml:space="preserve"> ԱՄԻՍՆԵՐԻ</w:t>
      </w:r>
      <w:r>
        <w:rPr>
          <w:rFonts w:ascii="GHEA Grapalat" w:hAnsi="GHEA Grapalat"/>
          <w:b/>
          <w:bCs/>
          <w:color w:val="808080"/>
          <w:sz w:val="28"/>
          <w:lang w:val="hy-AM"/>
        </w:rPr>
        <w:t xml:space="preserve"> </w:t>
      </w:r>
      <w:r w:rsidR="00EA542F">
        <w:rPr>
          <w:rFonts w:ascii="GHEA Grapalat" w:hAnsi="GHEA Grapalat"/>
          <w:b/>
          <w:bCs/>
          <w:color w:val="808080"/>
          <w:sz w:val="28"/>
          <w:lang w:val="hy-AM"/>
        </w:rPr>
        <w:t xml:space="preserve">ԿԱՏԱՐՄԱՆ </w:t>
      </w:r>
      <w:r>
        <w:rPr>
          <w:rFonts w:ascii="GHEA Grapalat" w:hAnsi="GHEA Grapalat"/>
          <w:b/>
          <w:bCs/>
          <w:color w:val="808080"/>
          <w:sz w:val="28"/>
          <w:lang w:val="hy-AM"/>
        </w:rPr>
        <w:t xml:space="preserve">ՀԱՇՎԵՔՆՆՈՒԹՅԱՆ ԱՐԴՅՈՒՆՔՆԵՐԻ </w:t>
      </w:r>
      <w:r w:rsidRPr="00411C17">
        <w:rPr>
          <w:rFonts w:ascii="GHEA Grapalat" w:hAnsi="GHEA Grapalat"/>
          <w:b/>
          <w:bCs/>
          <w:color w:val="808080"/>
          <w:sz w:val="28"/>
          <w:lang w:val="hy-AM"/>
        </w:rPr>
        <w:t>ՎԵՐԱԲԵՐՅԱԼ</w:t>
      </w:r>
    </w:p>
    <w:p w:rsidR="009D2453" w:rsidRPr="00125ED4" w:rsidRDefault="009D2453" w:rsidP="009D2453">
      <w:pPr>
        <w:spacing w:line="240" w:lineRule="auto"/>
        <w:rPr>
          <w:rFonts w:ascii="GHEA Grapalat" w:hAnsi="GHEA Grapalat"/>
          <w:lang w:val="hy-AM"/>
        </w:rPr>
      </w:pPr>
    </w:p>
    <w:p w:rsidR="009D2453" w:rsidRPr="00125ED4" w:rsidRDefault="009D2453" w:rsidP="009D2453">
      <w:pPr>
        <w:spacing w:line="240" w:lineRule="auto"/>
        <w:rPr>
          <w:rFonts w:ascii="GHEA Grapalat" w:hAnsi="GHEA Grapalat"/>
          <w:lang w:val="hy-AM"/>
        </w:rPr>
      </w:pPr>
    </w:p>
    <w:p w:rsidR="009D2453" w:rsidRPr="00125ED4" w:rsidRDefault="009D2453" w:rsidP="009D2453">
      <w:pPr>
        <w:spacing w:line="240" w:lineRule="auto"/>
        <w:rPr>
          <w:rFonts w:ascii="GHEA Grapalat" w:hAnsi="GHEA Grapalat"/>
          <w:lang w:val="hy-AM"/>
        </w:rPr>
      </w:pPr>
    </w:p>
    <w:p w:rsidR="00CA52C6" w:rsidRDefault="00CA52C6" w:rsidP="009D2453">
      <w:pPr>
        <w:spacing w:line="240" w:lineRule="auto"/>
        <w:rPr>
          <w:rFonts w:ascii="GHEA Grapalat" w:hAnsi="GHEA Grapalat"/>
          <w:lang w:val="hy-AM"/>
        </w:rPr>
      </w:pPr>
    </w:p>
    <w:p w:rsidR="00DB7901" w:rsidRDefault="00DB7901" w:rsidP="009D2453">
      <w:pPr>
        <w:spacing w:line="240" w:lineRule="auto"/>
        <w:rPr>
          <w:rFonts w:ascii="GHEA Grapalat" w:hAnsi="GHEA Grapalat"/>
          <w:lang w:val="hy-AM"/>
        </w:rPr>
      </w:pPr>
    </w:p>
    <w:p w:rsidR="00B25454" w:rsidRDefault="00B25454" w:rsidP="009D2453">
      <w:pPr>
        <w:spacing w:line="240" w:lineRule="auto"/>
        <w:rPr>
          <w:rFonts w:ascii="GHEA Grapalat" w:hAnsi="GHEA Grapalat"/>
          <w:lang w:val="hy-AM"/>
        </w:rPr>
      </w:pPr>
    </w:p>
    <w:p w:rsidR="00A84B3A" w:rsidRDefault="00A84B3A" w:rsidP="009D2453">
      <w:pPr>
        <w:spacing w:line="240" w:lineRule="auto"/>
        <w:rPr>
          <w:rFonts w:ascii="GHEA Grapalat" w:hAnsi="GHEA Grapalat"/>
          <w:lang w:val="hy-AM"/>
        </w:rPr>
      </w:pPr>
    </w:p>
    <w:p w:rsidR="009D2453" w:rsidRDefault="009D2453" w:rsidP="009D2453">
      <w:pPr>
        <w:spacing w:line="240" w:lineRule="auto"/>
        <w:jc w:val="center"/>
        <w:rPr>
          <w:rFonts w:ascii="GHEA Grapalat" w:hAnsi="GHEA Grapalat"/>
          <w:sz w:val="28"/>
          <w:lang w:val="hy-AM"/>
        </w:rPr>
      </w:pPr>
      <w:r w:rsidRPr="008C08B3">
        <w:rPr>
          <w:rFonts w:ascii="GHEA Grapalat" w:hAnsi="GHEA Grapalat"/>
          <w:sz w:val="28"/>
          <w:lang w:val="hy-AM"/>
        </w:rPr>
        <w:t>202</w:t>
      </w:r>
      <w:r w:rsidR="00B25454">
        <w:rPr>
          <w:rFonts w:ascii="GHEA Grapalat" w:hAnsi="GHEA Grapalat"/>
          <w:sz w:val="28"/>
          <w:lang w:val="hy-AM"/>
        </w:rPr>
        <w:t>3</w:t>
      </w:r>
    </w:p>
    <w:p w:rsidR="0002448F" w:rsidRPr="006F0564" w:rsidRDefault="00A9359C" w:rsidP="006F0564">
      <w:pPr>
        <w:spacing w:line="240" w:lineRule="auto"/>
        <w:jc w:val="center"/>
        <w:rPr>
          <w:rFonts w:ascii="GHEA Grapalat" w:hAnsi="GHEA Grapalat"/>
          <w:b/>
          <w:sz w:val="28"/>
          <w:szCs w:val="28"/>
          <w:lang w:val="hy-AM"/>
        </w:rPr>
      </w:pPr>
      <w:r>
        <w:rPr>
          <w:rFonts w:ascii="GHEA Grapalat" w:hAnsi="GHEA Grapalat"/>
          <w:b/>
          <w:sz w:val="28"/>
          <w:szCs w:val="28"/>
          <w:lang w:val="hy-AM"/>
        </w:rPr>
        <w:br w:type="page"/>
      </w:r>
      <w:r w:rsidR="0002448F" w:rsidRPr="00633CEE">
        <w:rPr>
          <w:rFonts w:ascii="GHEA Grapalat" w:hAnsi="GHEA Grapalat"/>
          <w:b/>
          <w:sz w:val="28"/>
          <w:szCs w:val="28"/>
          <w:lang w:val="hy-AM"/>
        </w:rPr>
        <w:lastRenderedPageBreak/>
        <w:t>ԲՈՎԱՆԴԱԿՈՒԹՅՈՒՆ</w:t>
      </w:r>
    </w:p>
    <w:p w:rsidR="00407588" w:rsidRPr="009B169A" w:rsidRDefault="00407588" w:rsidP="00407588">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9B169A">
        <w:rPr>
          <w:rFonts w:ascii="GHEA Grapalat" w:hAnsi="GHEA Grapalat"/>
          <w:sz w:val="24"/>
          <w:szCs w:val="24"/>
          <w:lang w:val="hy-AM"/>
        </w:rPr>
        <w:t>Ներածական մաս</w:t>
      </w:r>
      <w:r w:rsidRPr="009B169A">
        <w:rPr>
          <w:rFonts w:ascii="GHEA Grapalat" w:eastAsia="MS Mincho" w:hAnsi="GHEA Grapalat" w:cs="Cambria Math"/>
          <w:sz w:val="24"/>
          <w:szCs w:val="24"/>
          <w:lang w:val="hy-AM"/>
        </w:rPr>
        <w:t xml:space="preserve"> </w:t>
      </w:r>
      <w:r w:rsidR="006E1AC5" w:rsidRPr="009B169A">
        <w:rPr>
          <w:rFonts w:ascii="GHEA Grapalat" w:eastAsia="MS Mincho" w:hAnsi="GHEA Grapalat" w:cs="Cambria Math"/>
          <w:sz w:val="24"/>
          <w:szCs w:val="24"/>
          <w:lang w:val="hy-AM"/>
        </w:rPr>
        <w:t>………………………………………………………………......................</w:t>
      </w:r>
      <w:r w:rsidRPr="009B169A">
        <w:rPr>
          <w:rFonts w:ascii="GHEA Grapalat" w:eastAsia="MS Mincho" w:hAnsi="GHEA Grapalat" w:cs="Cambria Math"/>
          <w:sz w:val="24"/>
          <w:szCs w:val="24"/>
          <w:lang w:val="hy-AM"/>
        </w:rPr>
        <w:t xml:space="preserve"> էջ</w:t>
      </w:r>
      <w:r w:rsidRPr="009B169A">
        <w:rPr>
          <w:rFonts w:ascii="GHEA Grapalat" w:eastAsia="MS Mincho" w:hAnsi="GHEA Grapalat" w:cs="MS Mincho"/>
          <w:sz w:val="24"/>
          <w:szCs w:val="24"/>
          <w:lang w:val="hy-AM"/>
        </w:rPr>
        <w:t xml:space="preserve"> 2</w:t>
      </w:r>
    </w:p>
    <w:p w:rsidR="00407588" w:rsidRPr="009B169A" w:rsidRDefault="00407588" w:rsidP="00407588">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9B169A">
        <w:rPr>
          <w:rFonts w:ascii="GHEA Grapalat" w:hAnsi="GHEA Grapalat"/>
          <w:sz w:val="24"/>
          <w:szCs w:val="24"/>
          <w:lang w:val="hy-AM"/>
        </w:rPr>
        <w:t xml:space="preserve">Ամփոփագիր </w:t>
      </w:r>
      <w:r w:rsidR="007F1D72" w:rsidRPr="009B169A">
        <w:rPr>
          <w:rFonts w:ascii="GHEA Grapalat" w:eastAsia="MS Mincho" w:hAnsi="GHEA Grapalat" w:cs="Cambria Math"/>
          <w:sz w:val="24"/>
          <w:szCs w:val="24"/>
          <w:lang w:val="hy-AM"/>
        </w:rPr>
        <w:t xml:space="preserve">……………………………………………………………………………………….. </w:t>
      </w:r>
      <w:r w:rsidRPr="009B169A">
        <w:rPr>
          <w:rFonts w:ascii="GHEA Grapalat" w:eastAsia="MS Mincho" w:hAnsi="GHEA Grapalat" w:cs="Cambria Math"/>
          <w:sz w:val="24"/>
          <w:szCs w:val="24"/>
          <w:lang w:val="hy-AM"/>
        </w:rPr>
        <w:t>էջ</w:t>
      </w:r>
      <w:r w:rsidRPr="009B169A">
        <w:rPr>
          <w:rFonts w:ascii="GHEA Grapalat" w:eastAsia="MS Mincho" w:hAnsi="GHEA Grapalat" w:cs="MS Mincho"/>
          <w:sz w:val="24"/>
          <w:szCs w:val="24"/>
          <w:lang w:val="hy-AM"/>
        </w:rPr>
        <w:t xml:space="preserve"> </w:t>
      </w:r>
      <w:r w:rsidR="00E1314E" w:rsidRPr="009B169A">
        <w:rPr>
          <w:rFonts w:ascii="GHEA Grapalat" w:eastAsia="MS Mincho" w:hAnsi="GHEA Grapalat" w:cs="MS Mincho"/>
          <w:sz w:val="24"/>
          <w:szCs w:val="24"/>
          <w:lang w:val="hy-AM"/>
        </w:rPr>
        <w:t>4</w:t>
      </w:r>
    </w:p>
    <w:p w:rsidR="00407588" w:rsidRPr="009B169A" w:rsidRDefault="00407588" w:rsidP="00407588">
      <w:pPr>
        <w:pStyle w:val="ListParagraph"/>
        <w:numPr>
          <w:ilvl w:val="0"/>
          <w:numId w:val="1"/>
        </w:numPr>
        <w:tabs>
          <w:tab w:val="left" w:pos="851"/>
        </w:tabs>
        <w:spacing w:line="360" w:lineRule="auto"/>
        <w:ind w:left="0" w:firstLine="426"/>
        <w:jc w:val="both"/>
        <w:rPr>
          <w:rFonts w:ascii="GHEA Grapalat" w:hAnsi="GHEA Grapalat"/>
          <w:sz w:val="24"/>
          <w:szCs w:val="24"/>
          <w:lang w:val="hy-AM"/>
        </w:rPr>
      </w:pPr>
      <w:r w:rsidRPr="009B169A">
        <w:rPr>
          <w:rFonts w:ascii="GHEA Grapalat" w:eastAsia="Times New Roman" w:hAnsi="GHEA Grapalat"/>
          <w:sz w:val="24"/>
          <w:szCs w:val="24"/>
          <w:lang w:val="hy-AM"/>
        </w:rPr>
        <w:t>Հաշվեքննության հիմնական արդյունքներ</w:t>
      </w:r>
      <w:r w:rsidRPr="009B169A">
        <w:rPr>
          <w:rFonts w:ascii="GHEA Grapalat" w:hAnsi="GHEA Grapalat"/>
          <w:sz w:val="24"/>
          <w:szCs w:val="24"/>
          <w:lang w:val="hy-AM"/>
        </w:rPr>
        <w:t xml:space="preserve">  </w:t>
      </w:r>
      <w:r w:rsidR="007F1D72" w:rsidRPr="009B169A">
        <w:rPr>
          <w:rFonts w:ascii="GHEA Grapalat" w:hAnsi="GHEA Grapalat"/>
          <w:sz w:val="24"/>
          <w:szCs w:val="24"/>
          <w:lang w:val="hy-AM"/>
        </w:rPr>
        <w:t>………………………………………………</w:t>
      </w:r>
      <w:r w:rsidR="0087333C" w:rsidRPr="009B169A">
        <w:rPr>
          <w:rFonts w:ascii="GHEA Grapalat" w:hAnsi="GHEA Grapalat"/>
          <w:sz w:val="24"/>
          <w:szCs w:val="24"/>
          <w:lang w:val="hy-AM"/>
        </w:rPr>
        <w:t>….</w:t>
      </w:r>
      <w:r w:rsidRPr="009B169A">
        <w:rPr>
          <w:rFonts w:ascii="GHEA Grapalat" w:eastAsia="MS Mincho" w:hAnsi="GHEA Grapalat" w:cs="Cambria Math"/>
          <w:sz w:val="24"/>
          <w:szCs w:val="24"/>
          <w:lang w:val="hy-AM"/>
        </w:rPr>
        <w:t>էջ</w:t>
      </w:r>
      <w:r w:rsidRPr="009B169A">
        <w:rPr>
          <w:rFonts w:ascii="GHEA Grapalat" w:eastAsia="MS Mincho" w:hAnsi="GHEA Grapalat" w:cs="MS Mincho"/>
          <w:sz w:val="24"/>
          <w:szCs w:val="24"/>
          <w:lang w:val="hy-AM"/>
        </w:rPr>
        <w:t xml:space="preserve"> </w:t>
      </w:r>
      <w:r w:rsidR="009B169A" w:rsidRPr="009B169A">
        <w:rPr>
          <w:rFonts w:ascii="GHEA Grapalat" w:eastAsia="MS Mincho" w:hAnsi="GHEA Grapalat" w:cs="MS Mincho"/>
          <w:sz w:val="24"/>
          <w:szCs w:val="24"/>
          <w:lang w:val="hy-AM"/>
        </w:rPr>
        <w:t>6</w:t>
      </w:r>
    </w:p>
    <w:p w:rsidR="00407588" w:rsidRPr="009B169A" w:rsidRDefault="00407588" w:rsidP="00407588">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9B169A">
        <w:rPr>
          <w:rFonts w:ascii="GHEA Grapalat" w:hAnsi="GHEA Grapalat"/>
          <w:sz w:val="24"/>
          <w:szCs w:val="24"/>
          <w:lang w:val="hy-AM"/>
        </w:rPr>
        <w:t xml:space="preserve">Հաշվեքննության օբյեկտի ֆինանսական ցուցանիշներ </w:t>
      </w:r>
      <w:r w:rsidR="00ED2322" w:rsidRPr="009B169A">
        <w:rPr>
          <w:rFonts w:ascii="GHEA Grapalat" w:hAnsi="GHEA Grapalat"/>
          <w:sz w:val="24"/>
          <w:szCs w:val="24"/>
          <w:lang w:val="hy-AM"/>
        </w:rPr>
        <w:t>…………………………………</w:t>
      </w:r>
      <w:r w:rsidR="00C535A6" w:rsidRPr="009B169A">
        <w:rPr>
          <w:rFonts w:ascii="GHEA Grapalat" w:hAnsi="GHEA Grapalat"/>
          <w:sz w:val="24"/>
          <w:szCs w:val="24"/>
          <w:lang w:val="hy-AM"/>
        </w:rPr>
        <w:t xml:space="preserve"> </w:t>
      </w:r>
      <w:r w:rsidRPr="009B169A">
        <w:rPr>
          <w:rFonts w:ascii="GHEA Grapalat" w:hAnsi="GHEA Grapalat"/>
          <w:sz w:val="24"/>
          <w:szCs w:val="24"/>
          <w:lang w:val="hy-AM"/>
        </w:rPr>
        <w:t xml:space="preserve"> </w:t>
      </w:r>
      <w:r w:rsidRPr="009B169A">
        <w:rPr>
          <w:rFonts w:ascii="GHEA Grapalat" w:eastAsia="MS Mincho" w:hAnsi="GHEA Grapalat" w:cs="Cambria Math"/>
          <w:sz w:val="24"/>
          <w:szCs w:val="24"/>
          <w:lang w:val="hy-AM"/>
        </w:rPr>
        <w:t>էջ</w:t>
      </w:r>
      <w:r w:rsidRPr="009B169A">
        <w:rPr>
          <w:rFonts w:ascii="GHEA Grapalat" w:eastAsia="MS Mincho" w:hAnsi="GHEA Grapalat" w:cs="MS Mincho"/>
          <w:sz w:val="24"/>
          <w:szCs w:val="24"/>
          <w:lang w:val="hy-AM"/>
        </w:rPr>
        <w:t xml:space="preserve"> </w:t>
      </w:r>
      <w:r w:rsidR="009B169A" w:rsidRPr="009B169A">
        <w:rPr>
          <w:rFonts w:ascii="GHEA Grapalat" w:eastAsia="MS Mincho" w:hAnsi="GHEA Grapalat" w:cs="MS Mincho"/>
          <w:sz w:val="24"/>
          <w:szCs w:val="24"/>
          <w:lang w:val="hy-AM"/>
        </w:rPr>
        <w:t>7</w:t>
      </w:r>
    </w:p>
    <w:p w:rsidR="00A11D3D" w:rsidRPr="009B169A" w:rsidRDefault="00A11D3D" w:rsidP="00A11D3D">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9B169A">
        <w:rPr>
          <w:rFonts w:ascii="GHEA Grapalat" w:hAnsi="GHEA Grapalat"/>
          <w:sz w:val="24"/>
          <w:szCs w:val="24"/>
          <w:lang w:val="hy-AM"/>
        </w:rPr>
        <w:t>Անհամապատասխանությունների վերաբերյալ գրառումներ  …</w:t>
      </w:r>
      <w:r w:rsidRPr="009B169A">
        <w:rPr>
          <w:rFonts w:ascii="GHEA Grapalat" w:hAnsi="GHEA Grapalat"/>
          <w:sz w:val="24"/>
          <w:szCs w:val="24"/>
        </w:rPr>
        <w:t>.</w:t>
      </w:r>
      <w:r w:rsidRPr="009B169A">
        <w:rPr>
          <w:rFonts w:ascii="GHEA Grapalat" w:hAnsi="GHEA Grapalat"/>
          <w:sz w:val="24"/>
          <w:szCs w:val="24"/>
          <w:lang w:val="hy-AM"/>
        </w:rPr>
        <w:t xml:space="preserve">……………………..… </w:t>
      </w:r>
      <w:r w:rsidRPr="009B169A">
        <w:rPr>
          <w:rFonts w:ascii="GHEA Grapalat" w:eastAsia="MS Mincho" w:hAnsi="GHEA Grapalat" w:cs="Courier New"/>
          <w:sz w:val="24"/>
          <w:szCs w:val="24"/>
          <w:lang w:val="hy-AM"/>
        </w:rPr>
        <w:t xml:space="preserve">էջ </w:t>
      </w:r>
      <w:r w:rsidR="009B169A" w:rsidRPr="009B169A">
        <w:rPr>
          <w:rFonts w:ascii="GHEA Grapalat" w:eastAsia="MS Mincho" w:hAnsi="GHEA Grapalat" w:cs="Courier New"/>
          <w:sz w:val="24"/>
          <w:szCs w:val="24"/>
          <w:lang w:val="hy-AM"/>
        </w:rPr>
        <w:t>8</w:t>
      </w:r>
    </w:p>
    <w:p w:rsidR="00407588" w:rsidRPr="00E147C8" w:rsidRDefault="00407588" w:rsidP="00407588">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9B169A">
        <w:rPr>
          <w:rFonts w:ascii="GHEA Grapalat" w:hAnsi="GHEA Grapalat"/>
          <w:sz w:val="24"/>
          <w:szCs w:val="24"/>
          <w:lang w:val="hy-AM"/>
        </w:rPr>
        <w:t xml:space="preserve">Խեղաթյուրումների վերաբերյալ գրառումներ </w:t>
      </w:r>
      <w:r w:rsidR="00880102" w:rsidRPr="009B169A">
        <w:rPr>
          <w:rFonts w:ascii="GHEA Grapalat" w:hAnsi="GHEA Grapalat"/>
          <w:sz w:val="24"/>
          <w:szCs w:val="24"/>
          <w:lang w:val="hy-AM"/>
        </w:rPr>
        <w:t xml:space="preserve"> ………………………………………</w:t>
      </w:r>
      <w:r w:rsidR="00F341C1" w:rsidRPr="009B169A">
        <w:rPr>
          <w:rFonts w:ascii="GHEA Grapalat" w:hAnsi="GHEA Grapalat"/>
          <w:sz w:val="24"/>
          <w:szCs w:val="24"/>
          <w:lang w:val="hy-AM"/>
        </w:rPr>
        <w:t>.</w:t>
      </w:r>
      <w:r w:rsidR="00880102" w:rsidRPr="009B169A">
        <w:rPr>
          <w:rFonts w:ascii="GHEA Grapalat" w:hAnsi="GHEA Grapalat"/>
          <w:sz w:val="24"/>
          <w:szCs w:val="24"/>
          <w:lang w:val="hy-AM"/>
        </w:rPr>
        <w:t>…</w:t>
      </w:r>
      <w:r w:rsidR="00E147C8">
        <w:rPr>
          <w:rFonts w:ascii="GHEA Grapalat" w:hAnsi="GHEA Grapalat"/>
          <w:sz w:val="24"/>
          <w:szCs w:val="24"/>
          <w:lang w:val="hy-AM"/>
        </w:rPr>
        <w:t>….</w:t>
      </w:r>
      <w:r w:rsidRPr="009B169A">
        <w:rPr>
          <w:rFonts w:ascii="GHEA Grapalat" w:eastAsia="MS Mincho" w:hAnsi="GHEA Grapalat" w:cs="Courier New"/>
          <w:sz w:val="24"/>
          <w:szCs w:val="24"/>
          <w:lang w:val="hy-AM"/>
        </w:rPr>
        <w:t>էջ</w:t>
      </w:r>
      <w:r w:rsidR="008644F7" w:rsidRPr="009B169A">
        <w:rPr>
          <w:rFonts w:ascii="GHEA Grapalat" w:eastAsia="MS Mincho" w:hAnsi="GHEA Grapalat" w:cs="Courier New"/>
          <w:sz w:val="24"/>
          <w:szCs w:val="24"/>
          <w:lang w:val="hy-AM"/>
        </w:rPr>
        <w:t xml:space="preserve"> </w:t>
      </w:r>
      <w:r w:rsidR="009B169A" w:rsidRPr="009B169A">
        <w:rPr>
          <w:rFonts w:ascii="GHEA Grapalat" w:eastAsia="MS Mincho" w:hAnsi="GHEA Grapalat" w:cs="Courier New"/>
          <w:sz w:val="24"/>
          <w:szCs w:val="24"/>
          <w:lang w:val="hy-AM"/>
        </w:rPr>
        <w:t>1</w:t>
      </w:r>
      <w:r w:rsidR="00E147C8">
        <w:rPr>
          <w:rFonts w:ascii="GHEA Grapalat" w:eastAsia="MS Mincho" w:hAnsi="GHEA Grapalat" w:cs="Courier New"/>
          <w:sz w:val="24"/>
          <w:szCs w:val="24"/>
          <w:lang w:val="hy-AM"/>
        </w:rPr>
        <w:t>0</w:t>
      </w:r>
    </w:p>
    <w:p w:rsidR="00E147C8" w:rsidRPr="00E147C8" w:rsidRDefault="00E147C8" w:rsidP="00407588">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E147C8">
        <w:rPr>
          <w:rFonts w:ascii="GHEA Grapalat" w:hAnsi="GHEA Grapalat"/>
          <w:sz w:val="24"/>
          <w:szCs w:val="24"/>
          <w:lang w:val="hy-AM"/>
        </w:rPr>
        <w:t>Հաշվեքննությամբ արձանագրված այլ փաստեր …………………………………………..էջ11</w:t>
      </w:r>
    </w:p>
    <w:p w:rsidR="00E147C8" w:rsidRPr="00E147C8" w:rsidRDefault="00B45EFF" w:rsidP="00E147C8">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9B169A">
        <w:rPr>
          <w:rFonts w:ascii="GHEA Grapalat" w:hAnsi="GHEA Grapalat"/>
          <w:sz w:val="24"/>
          <w:szCs w:val="24"/>
          <w:lang w:val="hy-AM"/>
        </w:rPr>
        <w:t xml:space="preserve">Հետհսկողական գործընթաց </w:t>
      </w:r>
      <w:r w:rsidR="00880102" w:rsidRPr="009B169A">
        <w:rPr>
          <w:rFonts w:ascii="GHEA Grapalat" w:hAnsi="GHEA Grapalat"/>
          <w:sz w:val="24"/>
          <w:szCs w:val="24"/>
          <w:lang w:val="hy-AM"/>
        </w:rPr>
        <w:t xml:space="preserve">…………………………………………………………………. </w:t>
      </w:r>
      <w:r w:rsidRPr="009B169A">
        <w:rPr>
          <w:rFonts w:ascii="GHEA Grapalat" w:eastAsia="MS Mincho" w:hAnsi="GHEA Grapalat" w:cs="Courier New"/>
          <w:sz w:val="24"/>
          <w:szCs w:val="24"/>
          <w:lang w:val="hy-AM"/>
        </w:rPr>
        <w:t xml:space="preserve">էջ </w:t>
      </w:r>
      <w:r w:rsidR="00880102" w:rsidRPr="009B169A">
        <w:rPr>
          <w:rFonts w:ascii="GHEA Grapalat" w:eastAsia="MS Mincho" w:hAnsi="GHEA Grapalat" w:cs="Courier New"/>
          <w:sz w:val="24"/>
          <w:szCs w:val="24"/>
          <w:lang w:val="hy-AM"/>
        </w:rPr>
        <w:t>1</w:t>
      </w:r>
      <w:r w:rsidR="00E147C8">
        <w:rPr>
          <w:rFonts w:ascii="GHEA Grapalat" w:eastAsia="MS Mincho" w:hAnsi="GHEA Grapalat" w:cs="Courier New"/>
          <w:sz w:val="24"/>
          <w:szCs w:val="24"/>
          <w:lang w:val="hy-AM"/>
        </w:rPr>
        <w:t>2</w:t>
      </w:r>
    </w:p>
    <w:p w:rsidR="00407588" w:rsidRPr="009B169A" w:rsidRDefault="00407588" w:rsidP="00407588">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9B169A">
        <w:rPr>
          <w:rFonts w:ascii="GHEA Grapalat" w:hAnsi="GHEA Grapalat"/>
          <w:sz w:val="24"/>
          <w:szCs w:val="24"/>
          <w:lang w:val="hy-AM"/>
        </w:rPr>
        <w:t xml:space="preserve">Առաջարկություններ </w:t>
      </w:r>
      <w:r w:rsidR="00880102" w:rsidRPr="009B169A">
        <w:rPr>
          <w:rFonts w:ascii="GHEA Grapalat" w:hAnsi="GHEA Grapalat"/>
          <w:sz w:val="24"/>
          <w:szCs w:val="24"/>
          <w:lang w:val="hy-AM"/>
        </w:rPr>
        <w:t xml:space="preserve">……………………………………………………………………………. </w:t>
      </w:r>
      <w:r w:rsidR="00D34C6C" w:rsidRPr="009B169A">
        <w:rPr>
          <w:rFonts w:ascii="GHEA Grapalat" w:hAnsi="GHEA Grapalat"/>
          <w:sz w:val="24"/>
          <w:szCs w:val="24"/>
          <w:lang w:val="hy-AM"/>
        </w:rPr>
        <w:t xml:space="preserve"> </w:t>
      </w:r>
      <w:r w:rsidRPr="009B169A">
        <w:rPr>
          <w:rFonts w:ascii="GHEA Grapalat" w:eastAsia="MS Mincho" w:hAnsi="GHEA Grapalat" w:cs="Courier New"/>
          <w:sz w:val="24"/>
          <w:szCs w:val="24"/>
          <w:lang w:val="hy-AM"/>
        </w:rPr>
        <w:t>էջ</w:t>
      </w:r>
      <w:r w:rsidR="008F0E0A" w:rsidRPr="009B169A">
        <w:rPr>
          <w:rFonts w:ascii="GHEA Grapalat" w:eastAsia="MS Mincho" w:hAnsi="GHEA Grapalat" w:cs="Courier New"/>
          <w:sz w:val="24"/>
          <w:szCs w:val="24"/>
          <w:lang w:val="hy-AM"/>
        </w:rPr>
        <w:t xml:space="preserve"> </w:t>
      </w:r>
      <w:r w:rsidR="002A048F" w:rsidRPr="009B169A">
        <w:rPr>
          <w:rFonts w:ascii="GHEA Grapalat" w:eastAsia="MS Mincho" w:hAnsi="GHEA Grapalat" w:cs="Courier New"/>
          <w:sz w:val="24"/>
          <w:szCs w:val="24"/>
          <w:lang w:val="hy-AM"/>
        </w:rPr>
        <w:t>1</w:t>
      </w:r>
      <w:r w:rsidR="00E147C8">
        <w:rPr>
          <w:rFonts w:ascii="GHEA Grapalat" w:eastAsia="MS Mincho" w:hAnsi="GHEA Grapalat" w:cs="Courier New"/>
          <w:sz w:val="24"/>
          <w:szCs w:val="24"/>
          <w:lang w:val="hy-AM"/>
        </w:rPr>
        <w:t>5</w:t>
      </w:r>
    </w:p>
    <w:p w:rsidR="00811D97" w:rsidRPr="00892625" w:rsidRDefault="00811D97" w:rsidP="0002448F">
      <w:pPr>
        <w:jc w:val="cente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Pr="00892625" w:rsidRDefault="00125408" w:rsidP="004E022D">
      <w:pPr>
        <w:rPr>
          <w:rFonts w:ascii="GHEA Grapalat" w:hAnsi="GHEA Grapalat"/>
          <w:sz w:val="24"/>
          <w:szCs w:val="24"/>
          <w:lang w:val="hy-AM"/>
        </w:rPr>
      </w:pPr>
    </w:p>
    <w:p w:rsidR="00125408" w:rsidRDefault="00125408" w:rsidP="004E022D">
      <w:pPr>
        <w:rPr>
          <w:rFonts w:ascii="GHEA Grapalat" w:hAnsi="GHEA Grapalat"/>
          <w:sz w:val="24"/>
          <w:szCs w:val="24"/>
          <w:lang w:val="hy-AM"/>
        </w:rPr>
      </w:pPr>
    </w:p>
    <w:p w:rsidR="00B86B58" w:rsidRDefault="00B86B58" w:rsidP="004E022D">
      <w:pPr>
        <w:rPr>
          <w:rFonts w:ascii="GHEA Grapalat" w:hAnsi="GHEA Grapalat"/>
          <w:sz w:val="24"/>
          <w:szCs w:val="24"/>
          <w:lang w:val="hy-AM"/>
        </w:rPr>
      </w:pPr>
    </w:p>
    <w:p w:rsidR="00045F2A" w:rsidRPr="00892625" w:rsidRDefault="00045F2A" w:rsidP="004E022D">
      <w:pPr>
        <w:rPr>
          <w:rFonts w:ascii="GHEA Grapalat" w:hAnsi="GHEA Grapalat"/>
          <w:sz w:val="24"/>
          <w:szCs w:val="24"/>
          <w:lang w:val="hy-AM"/>
        </w:rPr>
      </w:pPr>
    </w:p>
    <w:p w:rsidR="00A10E69" w:rsidRDefault="00A10E69" w:rsidP="001B7F69">
      <w:pPr>
        <w:jc w:val="center"/>
        <w:rPr>
          <w:rFonts w:ascii="GHEA Grapalat" w:hAnsi="GHEA Grapalat"/>
          <w:b/>
          <w:sz w:val="24"/>
          <w:szCs w:val="24"/>
          <w:lang w:val="hy-AM"/>
        </w:rPr>
      </w:pPr>
    </w:p>
    <w:p w:rsidR="00C41DD8" w:rsidRDefault="00C41DD8" w:rsidP="001B7F69">
      <w:pPr>
        <w:jc w:val="center"/>
        <w:rPr>
          <w:rFonts w:ascii="GHEA Grapalat" w:hAnsi="GHEA Grapalat"/>
          <w:b/>
          <w:sz w:val="24"/>
          <w:szCs w:val="24"/>
          <w:lang w:val="hy-AM"/>
        </w:rPr>
      </w:pPr>
    </w:p>
    <w:p w:rsidR="00D75BB4" w:rsidRPr="00704541" w:rsidRDefault="001B7F69" w:rsidP="003649AC">
      <w:pPr>
        <w:spacing w:line="240" w:lineRule="auto"/>
        <w:jc w:val="center"/>
        <w:rPr>
          <w:rFonts w:ascii="GHEA Grapalat" w:hAnsi="GHEA Grapalat"/>
          <w:b/>
          <w:sz w:val="28"/>
          <w:szCs w:val="28"/>
          <w:lang w:val="hy-AM"/>
        </w:rPr>
      </w:pPr>
      <w:r w:rsidRPr="00704541">
        <w:rPr>
          <w:rFonts w:ascii="GHEA Grapalat" w:hAnsi="GHEA Grapalat"/>
          <w:b/>
          <w:sz w:val="28"/>
          <w:szCs w:val="28"/>
          <w:lang w:val="hy-AM"/>
        </w:rPr>
        <w:lastRenderedPageBreak/>
        <w:t>1. ՆԵՐԱԾԱԿԱՆ  ՄԱՍ</w:t>
      </w:r>
    </w:p>
    <w:tbl>
      <w:tblPr>
        <w:tblStyle w:val="TableGrid"/>
        <w:tblpPr w:leftFromText="180" w:rightFromText="180" w:vertAnchor="text" w:horzAnchor="margin" w:tblpXSpec="center" w:tblpY="76"/>
        <w:tblW w:w="10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3"/>
        <w:gridCol w:w="8088"/>
      </w:tblGrid>
      <w:tr w:rsidR="00125408" w:rsidRPr="00E147C8" w:rsidTr="00397944">
        <w:trPr>
          <w:trHeight w:val="633"/>
        </w:trPr>
        <w:tc>
          <w:tcPr>
            <w:tcW w:w="2729" w:type="dxa"/>
          </w:tcPr>
          <w:p w:rsidR="00125408" w:rsidRPr="00880102" w:rsidRDefault="00125408" w:rsidP="00122B5A">
            <w:pPr>
              <w:spacing w:line="276" w:lineRule="auto"/>
              <w:rPr>
                <w:rFonts w:ascii="GHEA Grapalat" w:hAnsi="GHEA Grapalat"/>
                <w:color w:val="0070C0"/>
                <w:sz w:val="24"/>
                <w:szCs w:val="24"/>
                <w:lang w:val="hy-AM"/>
              </w:rPr>
            </w:pPr>
            <w:r w:rsidRPr="00880102">
              <w:rPr>
                <w:rFonts w:ascii="GHEA Grapalat" w:hAnsi="GHEA Grapalat"/>
                <w:color w:val="0070C0"/>
                <w:sz w:val="24"/>
                <w:szCs w:val="24"/>
                <w:lang w:val="hy-AM"/>
              </w:rPr>
              <w:t>Հաշվեքննության հիմքը</w:t>
            </w:r>
          </w:p>
        </w:tc>
        <w:tc>
          <w:tcPr>
            <w:tcW w:w="8102" w:type="dxa"/>
          </w:tcPr>
          <w:p w:rsidR="00125408" w:rsidRPr="00125408" w:rsidRDefault="00683D54" w:rsidP="00683D54">
            <w:pPr>
              <w:spacing w:line="276" w:lineRule="auto"/>
              <w:jc w:val="both"/>
              <w:rPr>
                <w:rFonts w:ascii="GHEA Grapalat" w:hAnsi="GHEA Grapalat"/>
                <w:sz w:val="24"/>
                <w:szCs w:val="24"/>
                <w:lang w:val="hy-AM"/>
              </w:rPr>
            </w:pPr>
            <w:r>
              <w:rPr>
                <w:rFonts w:ascii="GHEA Grapalat" w:hAnsi="GHEA Grapalat"/>
                <w:sz w:val="24"/>
                <w:szCs w:val="24"/>
                <w:lang w:val="hy-AM"/>
              </w:rPr>
              <w:t>Հ</w:t>
            </w:r>
            <w:r w:rsidR="00454C54" w:rsidRPr="008078CA">
              <w:rPr>
                <w:rFonts w:ascii="GHEA Grapalat" w:hAnsi="GHEA Grapalat"/>
                <w:sz w:val="24"/>
                <w:szCs w:val="24"/>
                <w:lang w:val="hy-AM"/>
              </w:rPr>
              <w:t>աշվեքննիչ պալատի 202</w:t>
            </w:r>
            <w:r>
              <w:rPr>
                <w:rFonts w:ascii="GHEA Grapalat" w:hAnsi="GHEA Grapalat"/>
                <w:sz w:val="24"/>
                <w:szCs w:val="24"/>
                <w:lang w:val="hy-AM"/>
              </w:rPr>
              <w:t>3</w:t>
            </w:r>
            <w:r w:rsidR="00454C54" w:rsidRPr="008078CA">
              <w:rPr>
                <w:rFonts w:ascii="GHEA Grapalat" w:hAnsi="GHEA Grapalat"/>
                <w:sz w:val="24"/>
                <w:szCs w:val="24"/>
                <w:lang w:val="hy-AM"/>
              </w:rPr>
              <w:t xml:space="preserve"> թվականի  </w:t>
            </w:r>
            <w:r>
              <w:rPr>
                <w:rFonts w:ascii="GHEA Grapalat" w:hAnsi="GHEA Grapalat"/>
                <w:sz w:val="24"/>
                <w:szCs w:val="24"/>
                <w:lang w:val="hy-AM"/>
              </w:rPr>
              <w:t>ապրիլի</w:t>
            </w:r>
            <w:r w:rsidR="00681801">
              <w:rPr>
                <w:rFonts w:ascii="GHEA Grapalat" w:hAnsi="GHEA Grapalat"/>
                <w:sz w:val="24"/>
                <w:szCs w:val="24"/>
                <w:lang w:val="hy-AM"/>
              </w:rPr>
              <w:t xml:space="preserve"> 2</w:t>
            </w:r>
            <w:r>
              <w:rPr>
                <w:rFonts w:ascii="GHEA Grapalat" w:hAnsi="GHEA Grapalat"/>
                <w:sz w:val="24"/>
                <w:szCs w:val="24"/>
                <w:lang w:val="hy-AM"/>
              </w:rPr>
              <w:t>5</w:t>
            </w:r>
            <w:r w:rsidR="00454C54" w:rsidRPr="008078CA">
              <w:rPr>
                <w:rFonts w:ascii="GHEA Grapalat" w:hAnsi="GHEA Grapalat"/>
                <w:sz w:val="24"/>
                <w:szCs w:val="24"/>
                <w:lang w:val="hy-AM"/>
              </w:rPr>
              <w:t xml:space="preserve">-ի թիվ </w:t>
            </w:r>
            <w:r>
              <w:rPr>
                <w:rFonts w:ascii="GHEA Grapalat" w:hAnsi="GHEA Grapalat"/>
                <w:sz w:val="24"/>
                <w:szCs w:val="24"/>
                <w:lang w:val="hy-AM"/>
              </w:rPr>
              <w:t>63</w:t>
            </w:r>
            <w:r w:rsidR="00FA5C4C">
              <w:rPr>
                <w:rFonts w:ascii="GHEA Grapalat" w:hAnsi="GHEA Grapalat"/>
                <w:sz w:val="24"/>
                <w:szCs w:val="24"/>
                <w:lang w:val="hy-AM"/>
              </w:rPr>
              <w:t>-</w:t>
            </w:r>
            <w:r w:rsidR="00454C54" w:rsidRPr="008078CA">
              <w:rPr>
                <w:rFonts w:ascii="GHEA Grapalat" w:hAnsi="GHEA Grapalat"/>
                <w:sz w:val="24"/>
                <w:szCs w:val="24"/>
                <w:lang w:val="hy-AM"/>
              </w:rPr>
              <w:t>Ա</w:t>
            </w:r>
            <w:r w:rsidR="00454C54">
              <w:rPr>
                <w:rFonts w:ascii="GHEA Grapalat" w:hAnsi="GHEA Grapalat"/>
                <w:sz w:val="24"/>
                <w:szCs w:val="24"/>
                <w:lang w:val="hy-AM"/>
              </w:rPr>
              <w:t xml:space="preserve"> </w:t>
            </w:r>
            <w:r w:rsidR="00454C54" w:rsidRPr="008078CA">
              <w:rPr>
                <w:rFonts w:ascii="GHEA Grapalat" w:hAnsi="GHEA Grapalat"/>
                <w:sz w:val="24"/>
                <w:szCs w:val="24"/>
                <w:lang w:val="hy-AM"/>
              </w:rPr>
              <w:t>որոշում։</w:t>
            </w:r>
          </w:p>
        </w:tc>
      </w:tr>
      <w:tr w:rsidR="00125408" w:rsidRPr="00125408" w:rsidTr="00397944">
        <w:trPr>
          <w:trHeight w:val="741"/>
        </w:trPr>
        <w:tc>
          <w:tcPr>
            <w:tcW w:w="2729" w:type="dxa"/>
          </w:tcPr>
          <w:p w:rsidR="00125408" w:rsidRPr="00125408" w:rsidRDefault="00125408" w:rsidP="00122B5A">
            <w:pPr>
              <w:spacing w:line="276" w:lineRule="auto"/>
              <w:rPr>
                <w:rFonts w:ascii="GHEA Grapalat" w:hAnsi="GHEA Grapalat"/>
                <w:color w:val="0070C0"/>
                <w:sz w:val="24"/>
                <w:szCs w:val="24"/>
              </w:rPr>
            </w:pPr>
            <w:r w:rsidRPr="00125408">
              <w:rPr>
                <w:rFonts w:ascii="GHEA Grapalat" w:hAnsi="GHEA Grapalat"/>
                <w:color w:val="0070C0"/>
                <w:sz w:val="24"/>
                <w:szCs w:val="24"/>
              </w:rPr>
              <w:t>Հաշվեքննության օբյեկտը</w:t>
            </w:r>
          </w:p>
        </w:tc>
        <w:tc>
          <w:tcPr>
            <w:tcW w:w="8102" w:type="dxa"/>
          </w:tcPr>
          <w:p w:rsidR="00125408" w:rsidRPr="00125408" w:rsidRDefault="00125408" w:rsidP="00683D54">
            <w:pPr>
              <w:spacing w:line="276" w:lineRule="auto"/>
              <w:jc w:val="both"/>
              <w:rPr>
                <w:rFonts w:ascii="GHEA Grapalat" w:hAnsi="GHEA Grapalat"/>
                <w:sz w:val="24"/>
                <w:szCs w:val="24"/>
              </w:rPr>
            </w:pPr>
            <w:r w:rsidRPr="00125408">
              <w:rPr>
                <w:rFonts w:ascii="GHEA Grapalat" w:hAnsi="GHEA Grapalat"/>
                <w:sz w:val="24"/>
                <w:szCs w:val="24"/>
              </w:rPr>
              <w:t xml:space="preserve">ՀՀ </w:t>
            </w:r>
            <w:r w:rsidR="00683D54">
              <w:rPr>
                <w:rFonts w:ascii="GHEA Grapalat" w:hAnsi="GHEA Grapalat"/>
                <w:sz w:val="24"/>
                <w:szCs w:val="24"/>
                <w:lang w:val="hy-AM"/>
              </w:rPr>
              <w:t xml:space="preserve">էկոնոմիկայի </w:t>
            </w:r>
            <w:r w:rsidR="00983F1F">
              <w:rPr>
                <w:rFonts w:ascii="GHEA Grapalat" w:hAnsi="GHEA Grapalat"/>
                <w:sz w:val="24"/>
                <w:szCs w:val="24"/>
                <w:lang w:val="hy-AM"/>
              </w:rPr>
              <w:t>նախարարություն</w:t>
            </w:r>
            <w:r w:rsidR="00037FC9">
              <w:rPr>
                <w:rFonts w:ascii="GHEA Grapalat" w:hAnsi="GHEA Grapalat"/>
                <w:sz w:val="24"/>
                <w:szCs w:val="24"/>
                <w:lang w:val="hy-AM"/>
              </w:rPr>
              <w:t>։</w:t>
            </w:r>
          </w:p>
        </w:tc>
      </w:tr>
      <w:tr w:rsidR="00125408" w:rsidRPr="00125408" w:rsidTr="00397944">
        <w:trPr>
          <w:trHeight w:val="952"/>
        </w:trPr>
        <w:tc>
          <w:tcPr>
            <w:tcW w:w="2729" w:type="dxa"/>
          </w:tcPr>
          <w:p w:rsidR="00125408" w:rsidRPr="00125408" w:rsidRDefault="00125408" w:rsidP="00125408">
            <w:pPr>
              <w:spacing w:line="276" w:lineRule="auto"/>
              <w:rPr>
                <w:rFonts w:ascii="GHEA Grapalat" w:hAnsi="GHEA Grapalat"/>
                <w:color w:val="0070C0"/>
                <w:sz w:val="24"/>
                <w:szCs w:val="24"/>
              </w:rPr>
            </w:pPr>
            <w:r w:rsidRPr="00125408">
              <w:rPr>
                <w:rFonts w:ascii="GHEA Grapalat" w:hAnsi="GHEA Grapalat"/>
                <w:color w:val="0070C0"/>
                <w:sz w:val="24"/>
                <w:szCs w:val="24"/>
              </w:rPr>
              <w:t>Հաշվեքննության առարկան</w:t>
            </w:r>
          </w:p>
          <w:p w:rsidR="00125408" w:rsidRPr="00125408" w:rsidRDefault="00125408" w:rsidP="00125408">
            <w:pPr>
              <w:spacing w:line="276" w:lineRule="auto"/>
              <w:rPr>
                <w:rFonts w:ascii="GHEA Grapalat" w:hAnsi="GHEA Grapalat"/>
                <w:color w:val="0070C0"/>
                <w:sz w:val="24"/>
                <w:szCs w:val="24"/>
              </w:rPr>
            </w:pPr>
          </w:p>
        </w:tc>
        <w:tc>
          <w:tcPr>
            <w:tcW w:w="8102" w:type="dxa"/>
          </w:tcPr>
          <w:p w:rsidR="00FE04A8" w:rsidRPr="00125408" w:rsidRDefault="00FE04A8" w:rsidP="00683D54">
            <w:pPr>
              <w:spacing w:line="276" w:lineRule="auto"/>
              <w:jc w:val="both"/>
              <w:rPr>
                <w:rFonts w:ascii="GHEA Grapalat" w:hAnsi="GHEA Grapalat"/>
                <w:sz w:val="24"/>
                <w:szCs w:val="24"/>
              </w:rPr>
            </w:pPr>
            <w:r w:rsidRPr="00D61B18">
              <w:rPr>
                <w:rFonts w:ascii="GHEA Grapalat" w:hAnsi="GHEA Grapalat"/>
                <w:sz w:val="24"/>
                <w:szCs w:val="24"/>
                <w:lang w:val="hy-AM"/>
              </w:rPr>
              <w:t>202</w:t>
            </w:r>
            <w:r w:rsidR="00683D54">
              <w:rPr>
                <w:rFonts w:ascii="GHEA Grapalat" w:hAnsi="GHEA Grapalat"/>
                <w:sz w:val="24"/>
                <w:szCs w:val="24"/>
                <w:lang w:val="hy-AM"/>
              </w:rPr>
              <w:t>3</w:t>
            </w:r>
            <w:r w:rsidRPr="00D61B18">
              <w:rPr>
                <w:rFonts w:ascii="GHEA Grapalat" w:hAnsi="GHEA Grapalat"/>
                <w:sz w:val="24"/>
                <w:szCs w:val="24"/>
                <w:lang w:val="hy-AM"/>
              </w:rPr>
              <w:t xml:space="preserve"> թվականի</w:t>
            </w:r>
            <w:r w:rsidRPr="0098080E">
              <w:rPr>
                <w:rFonts w:ascii="GHEA Grapalat" w:hAnsi="GHEA Grapalat"/>
                <w:sz w:val="24"/>
                <w:szCs w:val="24"/>
                <w:lang w:val="hy-AM"/>
              </w:rPr>
              <w:t xml:space="preserve"> </w:t>
            </w:r>
            <w:r w:rsidRPr="00FF78A6">
              <w:rPr>
                <w:rFonts w:ascii="GHEA Grapalat" w:hAnsi="GHEA Grapalat"/>
                <w:sz w:val="24"/>
                <w:szCs w:val="24"/>
                <w:lang w:val="hy-AM"/>
              </w:rPr>
              <w:t xml:space="preserve">պետական </w:t>
            </w:r>
            <w:r w:rsidRPr="00744ECB">
              <w:rPr>
                <w:rFonts w:ascii="GHEA Grapalat" w:hAnsi="GHEA Grapalat"/>
                <w:sz w:val="24"/>
                <w:szCs w:val="24"/>
                <w:lang w:val="hy-AM"/>
              </w:rPr>
              <w:t>բյուջեի</w:t>
            </w:r>
            <w:r w:rsidRPr="00D61B18">
              <w:rPr>
                <w:rFonts w:ascii="GHEA Grapalat" w:hAnsi="GHEA Grapalat"/>
                <w:sz w:val="24"/>
                <w:szCs w:val="24"/>
                <w:lang w:val="hy-AM"/>
              </w:rPr>
              <w:t xml:space="preserve"> </w:t>
            </w:r>
            <w:r w:rsidR="00683D54">
              <w:rPr>
                <w:rFonts w:ascii="GHEA Grapalat" w:hAnsi="GHEA Grapalat"/>
                <w:sz w:val="24"/>
                <w:szCs w:val="24"/>
                <w:lang w:val="hy-AM"/>
              </w:rPr>
              <w:t>երեք ամիսների</w:t>
            </w:r>
            <w:r w:rsidRPr="0098080E">
              <w:rPr>
                <w:rFonts w:ascii="GHEA Grapalat" w:hAnsi="GHEA Grapalat"/>
                <w:sz w:val="24"/>
                <w:szCs w:val="24"/>
                <w:lang w:val="hy-AM"/>
              </w:rPr>
              <w:t xml:space="preserve"> </w:t>
            </w:r>
            <w:r w:rsidRPr="00FF78A6">
              <w:rPr>
                <w:rFonts w:ascii="GHEA Grapalat" w:hAnsi="GHEA Grapalat"/>
                <w:sz w:val="24"/>
                <w:szCs w:val="24"/>
                <w:lang w:val="hy-AM"/>
              </w:rPr>
              <w:t xml:space="preserve">մուտքերի ձևավորման և ելքերի իրականացման կանոնակարգված </w:t>
            </w:r>
            <w:r w:rsidR="00EA5C99">
              <w:rPr>
                <w:rFonts w:ascii="GHEA Grapalat" w:hAnsi="GHEA Grapalat"/>
                <w:sz w:val="24"/>
                <w:szCs w:val="24"/>
                <w:lang w:val="hy-AM"/>
              </w:rPr>
              <w:t>գործունեություն</w:t>
            </w:r>
            <w:r>
              <w:rPr>
                <w:rFonts w:ascii="GHEA Grapalat" w:hAnsi="GHEA Grapalat"/>
                <w:sz w:val="24"/>
                <w:szCs w:val="24"/>
                <w:lang w:val="hy-AM"/>
              </w:rPr>
              <w:t>։</w:t>
            </w:r>
          </w:p>
        </w:tc>
      </w:tr>
      <w:tr w:rsidR="00125408" w:rsidRPr="00E147C8" w:rsidTr="00397944">
        <w:trPr>
          <w:trHeight w:val="6220"/>
        </w:trPr>
        <w:tc>
          <w:tcPr>
            <w:tcW w:w="2729" w:type="dxa"/>
            <w:tcBorders>
              <w:bottom w:val="single" w:sz="4" w:space="0" w:color="auto"/>
            </w:tcBorders>
          </w:tcPr>
          <w:p w:rsidR="00125408" w:rsidRPr="00125408" w:rsidRDefault="00125408" w:rsidP="00125408">
            <w:pPr>
              <w:spacing w:line="276" w:lineRule="auto"/>
              <w:rPr>
                <w:rFonts w:ascii="GHEA Grapalat" w:hAnsi="GHEA Grapalat"/>
                <w:color w:val="0070C0"/>
                <w:sz w:val="24"/>
                <w:szCs w:val="24"/>
                <w:lang w:val="hy-AM"/>
              </w:rPr>
            </w:pPr>
            <w:r w:rsidRPr="00125408">
              <w:rPr>
                <w:rFonts w:ascii="GHEA Grapalat" w:hAnsi="GHEA Grapalat"/>
                <w:color w:val="0070C0"/>
                <w:sz w:val="24"/>
                <w:szCs w:val="24"/>
                <w:lang w:val="hy-AM"/>
              </w:rPr>
              <w:t xml:space="preserve">Հաշվեքննության </w:t>
            </w:r>
            <w:r w:rsidRPr="00125408">
              <w:rPr>
                <w:rFonts w:ascii="GHEA Grapalat" w:hAnsi="GHEA Grapalat"/>
                <w:color w:val="0070C0"/>
                <w:sz w:val="24"/>
                <w:szCs w:val="24"/>
              </w:rPr>
              <w:t xml:space="preserve">առարկայի </w:t>
            </w:r>
            <w:r w:rsidRPr="00125408">
              <w:rPr>
                <w:rFonts w:ascii="GHEA Grapalat" w:hAnsi="GHEA Grapalat"/>
                <w:color w:val="0070C0"/>
                <w:sz w:val="24"/>
                <w:szCs w:val="24"/>
                <w:lang w:val="hy-AM"/>
              </w:rPr>
              <w:t>չափանիշները</w:t>
            </w:r>
          </w:p>
          <w:p w:rsidR="00125408" w:rsidRPr="00125408" w:rsidRDefault="00125408" w:rsidP="00125408">
            <w:pPr>
              <w:spacing w:line="276" w:lineRule="auto"/>
              <w:rPr>
                <w:rFonts w:ascii="GHEA Grapalat" w:hAnsi="GHEA Grapalat"/>
                <w:i/>
                <w:color w:val="0070C0"/>
                <w:sz w:val="24"/>
                <w:szCs w:val="24"/>
                <w:lang w:val="hy-AM"/>
              </w:rPr>
            </w:pPr>
          </w:p>
        </w:tc>
        <w:tc>
          <w:tcPr>
            <w:tcW w:w="8102" w:type="dxa"/>
            <w:tcBorders>
              <w:bottom w:val="single" w:sz="4" w:space="0" w:color="auto"/>
            </w:tcBorders>
          </w:tcPr>
          <w:p w:rsidR="000F52DD" w:rsidRPr="009B169A" w:rsidRDefault="00F9327A" w:rsidP="00236504">
            <w:pPr>
              <w:pStyle w:val="ListParagraph"/>
              <w:numPr>
                <w:ilvl w:val="0"/>
                <w:numId w:val="2"/>
              </w:numPr>
              <w:tabs>
                <w:tab w:val="left" w:pos="279"/>
                <w:tab w:val="left" w:pos="846"/>
              </w:tabs>
              <w:spacing w:line="276" w:lineRule="auto"/>
              <w:ind w:left="0" w:firstLine="0"/>
              <w:jc w:val="both"/>
              <w:rPr>
                <w:rFonts w:ascii="GHEA Grapalat" w:hAnsi="GHEA Grapalat"/>
                <w:sz w:val="24"/>
                <w:szCs w:val="24"/>
                <w:lang w:val="hy-AM"/>
              </w:rPr>
            </w:pPr>
            <w:r w:rsidRPr="009B169A">
              <w:rPr>
                <w:rFonts w:ascii="GHEA Grapalat" w:eastAsia="Times New Roman" w:hAnsi="GHEA Grapalat" w:cs="Times New Roman"/>
                <w:bCs/>
                <w:sz w:val="24"/>
                <w:szCs w:val="24"/>
                <w:lang w:val="hy-AM"/>
              </w:rPr>
              <w:t xml:space="preserve">«Պետական բյուջեի </w:t>
            </w:r>
            <w:r w:rsidR="006242A2" w:rsidRPr="009B169A">
              <w:rPr>
                <w:rFonts w:ascii="GHEA Grapalat" w:eastAsia="Times New Roman" w:hAnsi="GHEA Grapalat" w:cs="Times New Roman"/>
                <w:bCs/>
                <w:sz w:val="24"/>
                <w:szCs w:val="24"/>
                <w:lang w:val="hy-AM"/>
              </w:rPr>
              <w:t xml:space="preserve"> մասին» ՀՀ օրենք</w:t>
            </w:r>
            <w:r w:rsidR="00125408" w:rsidRPr="009B169A">
              <w:rPr>
                <w:rFonts w:ascii="GHEA Grapalat" w:hAnsi="GHEA Grapalat"/>
                <w:sz w:val="24"/>
                <w:szCs w:val="24"/>
                <w:lang w:val="hy-AM"/>
              </w:rPr>
              <w:t>,</w:t>
            </w:r>
          </w:p>
          <w:p w:rsidR="003C1B0F" w:rsidRPr="009B169A" w:rsidRDefault="00F9327A" w:rsidP="00236504">
            <w:pPr>
              <w:pStyle w:val="ListParagraph"/>
              <w:numPr>
                <w:ilvl w:val="0"/>
                <w:numId w:val="2"/>
              </w:numPr>
              <w:tabs>
                <w:tab w:val="left" w:pos="279"/>
                <w:tab w:val="left" w:pos="846"/>
              </w:tabs>
              <w:spacing w:line="276" w:lineRule="auto"/>
              <w:ind w:left="0" w:firstLine="0"/>
              <w:jc w:val="both"/>
              <w:rPr>
                <w:rFonts w:ascii="GHEA Grapalat" w:hAnsi="GHEA Grapalat"/>
                <w:sz w:val="24"/>
                <w:szCs w:val="24"/>
                <w:lang w:val="hy-AM"/>
              </w:rPr>
            </w:pPr>
            <w:r w:rsidRPr="009B169A">
              <w:rPr>
                <w:rFonts w:ascii="GHEA Grapalat" w:hAnsi="GHEA Grapalat"/>
                <w:sz w:val="24"/>
                <w:szCs w:val="24"/>
                <w:lang w:val="hy-AM"/>
              </w:rPr>
              <w:t xml:space="preserve"> </w:t>
            </w:r>
            <w:r w:rsidR="00FD2415" w:rsidRPr="009B169A">
              <w:rPr>
                <w:rFonts w:ascii="GHEA Grapalat" w:hAnsi="GHEA Grapalat"/>
                <w:sz w:val="24"/>
                <w:szCs w:val="24"/>
                <w:lang w:val="hy-AM"/>
              </w:rPr>
              <w:t>«ՀՀ բյուջետային համակարգի մասին» ՀՀ օրենք,</w:t>
            </w:r>
          </w:p>
          <w:p w:rsidR="000F52DD" w:rsidRPr="009B169A" w:rsidRDefault="00CD42A1" w:rsidP="00236504">
            <w:pPr>
              <w:pStyle w:val="ListParagraph"/>
              <w:numPr>
                <w:ilvl w:val="0"/>
                <w:numId w:val="2"/>
              </w:numPr>
              <w:tabs>
                <w:tab w:val="left" w:pos="279"/>
                <w:tab w:val="left" w:pos="421"/>
                <w:tab w:val="left" w:pos="846"/>
              </w:tabs>
              <w:spacing w:line="276" w:lineRule="auto"/>
              <w:ind w:left="0" w:firstLine="0"/>
              <w:jc w:val="both"/>
              <w:rPr>
                <w:rFonts w:ascii="GHEA Grapalat" w:eastAsia="Times New Roman" w:hAnsi="GHEA Grapalat" w:cs="Calibri"/>
                <w:sz w:val="24"/>
                <w:szCs w:val="24"/>
                <w:lang w:val="hy-AM"/>
              </w:rPr>
            </w:pPr>
            <w:r w:rsidRPr="009B169A">
              <w:rPr>
                <w:rFonts w:ascii="GHEA Grapalat" w:hAnsi="GHEA Grapalat"/>
                <w:sz w:val="24"/>
                <w:szCs w:val="24"/>
                <w:lang w:val="hy-AM"/>
              </w:rPr>
              <w:t>«Հայաստանի Հանրապետության 202</w:t>
            </w:r>
            <w:r w:rsidR="00A84B3A" w:rsidRPr="009B169A">
              <w:rPr>
                <w:rFonts w:ascii="GHEA Grapalat" w:hAnsi="GHEA Grapalat"/>
                <w:sz w:val="24"/>
                <w:szCs w:val="24"/>
                <w:lang w:val="hy-AM"/>
              </w:rPr>
              <w:t>3</w:t>
            </w:r>
            <w:r w:rsidRPr="009B169A">
              <w:rPr>
                <w:rFonts w:ascii="GHEA Grapalat" w:hAnsi="GHEA Grapalat"/>
                <w:sz w:val="24"/>
                <w:szCs w:val="24"/>
                <w:lang w:val="hy-AM"/>
              </w:rPr>
              <w:t>թ. պետական բյուջեի մասին» ՀՀ օրենք,</w:t>
            </w:r>
          </w:p>
          <w:p w:rsidR="000F52DD" w:rsidRPr="009B169A" w:rsidRDefault="00DB7439" w:rsidP="00236504">
            <w:pPr>
              <w:pStyle w:val="ListParagraph"/>
              <w:numPr>
                <w:ilvl w:val="0"/>
                <w:numId w:val="2"/>
              </w:numPr>
              <w:tabs>
                <w:tab w:val="left" w:pos="279"/>
                <w:tab w:val="left" w:pos="421"/>
                <w:tab w:val="left" w:pos="846"/>
              </w:tabs>
              <w:spacing w:line="276" w:lineRule="auto"/>
              <w:ind w:left="0" w:firstLine="0"/>
              <w:jc w:val="both"/>
              <w:rPr>
                <w:rFonts w:ascii="GHEA Grapalat" w:hAnsi="GHEA Grapalat"/>
                <w:sz w:val="24"/>
                <w:szCs w:val="24"/>
                <w:lang w:val="hy-AM"/>
              </w:rPr>
            </w:pPr>
            <w:r w:rsidRPr="009B169A">
              <w:rPr>
                <w:rFonts w:ascii="GHEA Grapalat" w:eastAsia="Times New Roman" w:hAnsi="GHEA Grapalat" w:cs="Calibri"/>
                <w:sz w:val="24"/>
                <w:szCs w:val="24"/>
                <w:lang w:val="hy-AM"/>
              </w:rPr>
              <w:t>ՀՀ կառավարության 20</w:t>
            </w:r>
            <w:r w:rsidR="00306DA4" w:rsidRPr="009B169A">
              <w:rPr>
                <w:rFonts w:ascii="GHEA Grapalat" w:eastAsia="Times New Roman" w:hAnsi="GHEA Grapalat" w:cs="Calibri"/>
                <w:sz w:val="24"/>
                <w:szCs w:val="24"/>
                <w:lang w:val="hy-AM"/>
              </w:rPr>
              <w:t>2</w:t>
            </w:r>
            <w:r w:rsidR="005577C2" w:rsidRPr="009B169A">
              <w:rPr>
                <w:rFonts w:ascii="GHEA Grapalat" w:eastAsia="Times New Roman" w:hAnsi="GHEA Grapalat" w:cs="Calibri"/>
                <w:sz w:val="24"/>
                <w:szCs w:val="24"/>
                <w:lang w:val="hy-AM"/>
              </w:rPr>
              <w:t>2</w:t>
            </w:r>
            <w:r w:rsidR="009C726E" w:rsidRPr="009B169A">
              <w:rPr>
                <w:rFonts w:ascii="GHEA Grapalat" w:eastAsia="Times New Roman" w:hAnsi="GHEA Grapalat" w:cs="Calibri"/>
                <w:sz w:val="24"/>
                <w:szCs w:val="24"/>
                <w:lang w:val="hy-AM"/>
              </w:rPr>
              <w:t xml:space="preserve">թ. </w:t>
            </w:r>
            <w:r w:rsidR="00306DA4" w:rsidRPr="009B169A">
              <w:rPr>
                <w:rFonts w:ascii="GHEA Grapalat" w:eastAsia="Times New Roman" w:hAnsi="GHEA Grapalat" w:cs="Calibri"/>
                <w:sz w:val="24"/>
                <w:szCs w:val="24"/>
                <w:lang w:val="hy-AM"/>
              </w:rPr>
              <w:t xml:space="preserve">դեկտեմբերի </w:t>
            </w:r>
            <w:r w:rsidR="00E97657" w:rsidRPr="009B169A">
              <w:rPr>
                <w:rFonts w:ascii="GHEA Grapalat" w:eastAsia="Times New Roman" w:hAnsi="GHEA Grapalat" w:cs="Calibri"/>
                <w:sz w:val="24"/>
                <w:szCs w:val="24"/>
                <w:lang w:val="hy-AM"/>
              </w:rPr>
              <w:t>2</w:t>
            </w:r>
            <w:r w:rsidR="003D6B48" w:rsidRPr="009B169A">
              <w:rPr>
                <w:rFonts w:ascii="GHEA Grapalat" w:eastAsia="Times New Roman" w:hAnsi="GHEA Grapalat" w:cs="Calibri"/>
                <w:sz w:val="24"/>
                <w:szCs w:val="24"/>
                <w:lang w:val="hy-AM"/>
              </w:rPr>
              <w:t>9</w:t>
            </w:r>
            <w:r w:rsidRPr="009B169A">
              <w:rPr>
                <w:rFonts w:ascii="GHEA Grapalat" w:eastAsia="Times New Roman" w:hAnsi="GHEA Grapalat" w:cs="Calibri"/>
                <w:sz w:val="24"/>
                <w:szCs w:val="24"/>
                <w:lang w:val="hy-AM"/>
              </w:rPr>
              <w:t>-ի «Հայաստանի Հանրապետության 202</w:t>
            </w:r>
            <w:r w:rsidR="005577C2" w:rsidRPr="009B169A">
              <w:rPr>
                <w:rFonts w:ascii="GHEA Grapalat" w:eastAsia="Times New Roman" w:hAnsi="GHEA Grapalat" w:cs="Calibri"/>
                <w:sz w:val="24"/>
                <w:szCs w:val="24"/>
                <w:lang w:val="hy-AM"/>
              </w:rPr>
              <w:t>3</w:t>
            </w:r>
            <w:r w:rsidRPr="009B169A">
              <w:rPr>
                <w:rFonts w:ascii="GHEA Grapalat" w:eastAsia="Times New Roman" w:hAnsi="GHEA Grapalat" w:cs="Calibri"/>
                <w:sz w:val="24"/>
                <w:szCs w:val="24"/>
                <w:lang w:val="hy-AM"/>
              </w:rPr>
              <w:t>թ</w:t>
            </w:r>
            <w:r w:rsidR="002322EC" w:rsidRPr="009B169A">
              <w:rPr>
                <w:rFonts w:ascii="GHEA Grapalat" w:eastAsia="Times New Roman" w:hAnsi="GHEA Grapalat" w:cs="Calibri"/>
                <w:sz w:val="24"/>
                <w:szCs w:val="24"/>
                <w:lang w:val="hy-AM"/>
              </w:rPr>
              <w:t>.</w:t>
            </w:r>
            <w:r w:rsidRPr="009B169A">
              <w:rPr>
                <w:rFonts w:ascii="GHEA Grapalat" w:eastAsia="Times New Roman" w:hAnsi="GHEA Grapalat" w:cs="Calibri"/>
                <w:sz w:val="24"/>
                <w:szCs w:val="24"/>
                <w:lang w:val="hy-AM"/>
              </w:rPr>
              <w:t xml:space="preserve"> պետական բյուջեի կատարումն ապահովող միջոցառումների մասին» թիվ </w:t>
            </w:r>
            <w:r w:rsidR="00E97657" w:rsidRPr="009B169A">
              <w:rPr>
                <w:rFonts w:ascii="GHEA Grapalat" w:eastAsia="Times New Roman" w:hAnsi="GHEA Grapalat" w:cs="Calibri"/>
                <w:sz w:val="24"/>
                <w:szCs w:val="24"/>
                <w:lang w:val="hy-AM"/>
              </w:rPr>
              <w:t>21</w:t>
            </w:r>
            <w:r w:rsidR="003D6B48" w:rsidRPr="009B169A">
              <w:rPr>
                <w:rFonts w:ascii="GHEA Grapalat" w:eastAsia="Times New Roman" w:hAnsi="GHEA Grapalat" w:cs="Calibri"/>
                <w:sz w:val="24"/>
                <w:szCs w:val="24"/>
                <w:lang w:val="hy-AM"/>
              </w:rPr>
              <w:t>11</w:t>
            </w:r>
            <w:r w:rsidRPr="009B169A">
              <w:rPr>
                <w:rFonts w:ascii="GHEA Grapalat" w:eastAsia="Times New Roman" w:hAnsi="GHEA Grapalat" w:cs="Calibri"/>
                <w:sz w:val="24"/>
                <w:szCs w:val="24"/>
                <w:lang w:val="hy-AM"/>
              </w:rPr>
              <w:t>-Ն որոշ</w:t>
            </w:r>
            <w:r w:rsidR="009C726E" w:rsidRPr="009B169A">
              <w:rPr>
                <w:rFonts w:ascii="GHEA Grapalat" w:eastAsia="Times New Roman" w:hAnsi="GHEA Grapalat" w:cs="Calibri"/>
                <w:sz w:val="24"/>
                <w:szCs w:val="24"/>
                <w:lang w:val="hy-AM"/>
              </w:rPr>
              <w:t>ում</w:t>
            </w:r>
            <w:r w:rsidR="00AA5105" w:rsidRPr="009B169A">
              <w:rPr>
                <w:rFonts w:ascii="GHEA Grapalat" w:eastAsia="Times New Roman" w:hAnsi="GHEA Grapalat" w:cs="Calibri"/>
                <w:sz w:val="24"/>
                <w:szCs w:val="24"/>
                <w:lang w:val="hy-AM"/>
              </w:rPr>
              <w:t>,</w:t>
            </w:r>
          </w:p>
          <w:p w:rsidR="000F52DD" w:rsidRPr="009B169A" w:rsidRDefault="002322EC" w:rsidP="00236504">
            <w:pPr>
              <w:pStyle w:val="ListParagraph"/>
              <w:numPr>
                <w:ilvl w:val="0"/>
                <w:numId w:val="2"/>
              </w:numPr>
              <w:tabs>
                <w:tab w:val="left" w:pos="279"/>
                <w:tab w:val="left" w:pos="421"/>
                <w:tab w:val="left" w:pos="846"/>
              </w:tabs>
              <w:spacing w:line="276" w:lineRule="auto"/>
              <w:ind w:left="0" w:firstLine="0"/>
              <w:jc w:val="both"/>
              <w:rPr>
                <w:rFonts w:ascii="GHEA Grapalat" w:hAnsi="GHEA Grapalat"/>
                <w:i/>
                <w:sz w:val="24"/>
                <w:szCs w:val="24"/>
                <w:lang w:val="hy-AM"/>
              </w:rPr>
            </w:pPr>
            <w:r w:rsidRPr="009B169A">
              <w:rPr>
                <w:rFonts w:ascii="GHEA Grapalat" w:hAnsi="GHEA Grapalat"/>
                <w:sz w:val="24"/>
                <w:szCs w:val="24"/>
                <w:lang w:val="hy-AM"/>
              </w:rPr>
              <w:t>ՀՀ կառավարության 20</w:t>
            </w:r>
            <w:r w:rsidR="002C423E" w:rsidRPr="009B169A">
              <w:rPr>
                <w:rFonts w:ascii="GHEA Grapalat" w:hAnsi="GHEA Grapalat"/>
                <w:sz w:val="24"/>
                <w:szCs w:val="24"/>
                <w:lang w:val="hy-AM"/>
              </w:rPr>
              <w:t>19</w:t>
            </w:r>
            <w:r w:rsidRPr="009B169A">
              <w:rPr>
                <w:rFonts w:ascii="GHEA Grapalat" w:hAnsi="GHEA Grapalat"/>
                <w:sz w:val="24"/>
                <w:szCs w:val="24"/>
                <w:lang w:val="hy-AM"/>
              </w:rPr>
              <w:t xml:space="preserve">թ. </w:t>
            </w:r>
            <w:r w:rsidR="002C423E" w:rsidRPr="009B169A">
              <w:rPr>
                <w:rFonts w:ascii="GHEA Grapalat" w:hAnsi="GHEA Grapalat"/>
                <w:sz w:val="24"/>
                <w:szCs w:val="24"/>
                <w:lang w:val="hy-AM"/>
              </w:rPr>
              <w:t>փետրվարի</w:t>
            </w:r>
            <w:r w:rsidRPr="009B169A">
              <w:rPr>
                <w:rFonts w:ascii="GHEA Grapalat" w:hAnsi="GHEA Grapalat"/>
                <w:sz w:val="24"/>
                <w:szCs w:val="24"/>
                <w:lang w:val="hy-AM"/>
              </w:rPr>
              <w:t xml:space="preserve"> </w:t>
            </w:r>
            <w:r w:rsidR="002C423E" w:rsidRPr="009B169A">
              <w:rPr>
                <w:rFonts w:ascii="GHEA Grapalat" w:hAnsi="GHEA Grapalat"/>
                <w:sz w:val="24"/>
                <w:szCs w:val="24"/>
                <w:lang w:val="hy-AM"/>
              </w:rPr>
              <w:t>2</w:t>
            </w:r>
            <w:r w:rsidRPr="009B169A">
              <w:rPr>
                <w:rFonts w:ascii="GHEA Grapalat" w:hAnsi="GHEA Grapalat"/>
                <w:sz w:val="24"/>
                <w:szCs w:val="24"/>
                <w:lang w:val="hy-AM"/>
              </w:rPr>
              <w:t>8-ի «</w:t>
            </w:r>
            <w:r w:rsidR="002C423E" w:rsidRPr="009B169A">
              <w:rPr>
                <w:rFonts w:ascii="GHEA Grapalat" w:hAnsi="GHEA Grapalat"/>
                <w:sz w:val="24"/>
                <w:szCs w:val="24"/>
                <w:shd w:val="clear" w:color="auto" w:fill="FFFFFF"/>
                <w:lang w:val="hy-AM"/>
              </w:rPr>
              <w:t xml:space="preserve">Գյուղատնտեսական հումքի մթերումների (գնումների) նպատակով տրամադրվող վարկերի տոկոսադրույքների սուբսիդավորման ծրագիրը հաստատելու </w:t>
            </w:r>
            <w:r w:rsidRPr="009B169A">
              <w:rPr>
                <w:rFonts w:ascii="GHEA Grapalat" w:hAnsi="GHEA Grapalat"/>
                <w:sz w:val="24"/>
                <w:szCs w:val="24"/>
                <w:shd w:val="clear" w:color="auto" w:fill="FFFFFF"/>
                <w:lang w:val="hy-AM"/>
              </w:rPr>
              <w:t>մասին</w:t>
            </w:r>
            <w:r w:rsidRPr="009B169A">
              <w:rPr>
                <w:rFonts w:ascii="GHEA Grapalat" w:hAnsi="GHEA Grapalat"/>
                <w:sz w:val="24"/>
                <w:szCs w:val="24"/>
                <w:lang w:val="hy-AM"/>
              </w:rPr>
              <w:t>»</w:t>
            </w:r>
            <w:r w:rsidRPr="009B169A">
              <w:rPr>
                <w:rFonts w:ascii="GHEA Grapalat" w:hAnsi="GHEA Grapalat"/>
                <w:sz w:val="24"/>
                <w:szCs w:val="24"/>
                <w:shd w:val="clear" w:color="auto" w:fill="FFFFFF"/>
                <w:lang w:val="hy-AM"/>
              </w:rPr>
              <w:t xml:space="preserve"> </w:t>
            </w:r>
            <w:r w:rsidRPr="009B169A">
              <w:rPr>
                <w:rFonts w:ascii="GHEA Grapalat" w:hAnsi="GHEA Grapalat"/>
                <w:sz w:val="24"/>
                <w:szCs w:val="24"/>
                <w:lang w:val="hy-AM"/>
              </w:rPr>
              <w:t xml:space="preserve">թիվ </w:t>
            </w:r>
            <w:r w:rsidR="002C423E" w:rsidRPr="009B169A">
              <w:rPr>
                <w:rFonts w:ascii="GHEA Grapalat" w:hAnsi="GHEA Grapalat"/>
                <w:sz w:val="24"/>
                <w:szCs w:val="24"/>
                <w:lang w:val="hy-AM"/>
              </w:rPr>
              <w:t>201</w:t>
            </w:r>
            <w:r w:rsidRPr="009B169A">
              <w:rPr>
                <w:rFonts w:ascii="GHEA Grapalat" w:hAnsi="GHEA Grapalat"/>
                <w:sz w:val="24"/>
                <w:szCs w:val="24"/>
                <w:lang w:val="hy-AM"/>
              </w:rPr>
              <w:t>-Լ որոշում,</w:t>
            </w:r>
          </w:p>
          <w:p w:rsidR="002C423E" w:rsidRPr="009B169A" w:rsidRDefault="002C423E" w:rsidP="00236504">
            <w:pPr>
              <w:pStyle w:val="ListParagraph"/>
              <w:numPr>
                <w:ilvl w:val="0"/>
                <w:numId w:val="2"/>
              </w:numPr>
              <w:tabs>
                <w:tab w:val="left" w:pos="279"/>
                <w:tab w:val="left" w:pos="421"/>
                <w:tab w:val="left" w:pos="846"/>
              </w:tabs>
              <w:spacing w:line="276" w:lineRule="auto"/>
              <w:ind w:left="0" w:firstLine="0"/>
              <w:jc w:val="both"/>
              <w:rPr>
                <w:rFonts w:ascii="GHEA Grapalat" w:hAnsi="GHEA Grapalat"/>
                <w:i/>
                <w:sz w:val="24"/>
                <w:szCs w:val="24"/>
                <w:lang w:val="hy-AM"/>
              </w:rPr>
            </w:pPr>
            <w:r w:rsidRPr="009B169A">
              <w:rPr>
                <w:rFonts w:ascii="GHEA Grapalat" w:hAnsi="GHEA Grapalat"/>
                <w:sz w:val="24"/>
                <w:szCs w:val="24"/>
                <w:lang w:val="hy-AM"/>
              </w:rPr>
              <w:t>ՀՀ կառավարության 2020թ. մարտի 26-ի «</w:t>
            </w:r>
            <w:r w:rsidRPr="009B169A">
              <w:rPr>
                <w:rFonts w:ascii="GHEA Grapalat" w:hAnsi="GHEA Grapalat"/>
                <w:sz w:val="24"/>
                <w:szCs w:val="24"/>
                <w:shd w:val="clear" w:color="auto" w:fill="FFFFFF"/>
                <w:lang w:val="hy-AM"/>
              </w:rPr>
              <w:t>Տնտեսության արդիականացման միջոցառումը հաստատելու մասին</w:t>
            </w:r>
            <w:r w:rsidRPr="009B169A">
              <w:rPr>
                <w:rFonts w:ascii="GHEA Grapalat" w:hAnsi="GHEA Grapalat"/>
                <w:sz w:val="24"/>
                <w:szCs w:val="24"/>
                <w:lang w:val="hy-AM"/>
              </w:rPr>
              <w:t>»</w:t>
            </w:r>
            <w:r w:rsidRPr="009B169A">
              <w:rPr>
                <w:rFonts w:ascii="GHEA Grapalat" w:hAnsi="GHEA Grapalat"/>
                <w:sz w:val="24"/>
                <w:szCs w:val="24"/>
                <w:shd w:val="clear" w:color="auto" w:fill="FFFFFF"/>
                <w:lang w:val="hy-AM"/>
              </w:rPr>
              <w:t xml:space="preserve"> </w:t>
            </w:r>
            <w:r w:rsidRPr="009B169A">
              <w:rPr>
                <w:rFonts w:ascii="GHEA Grapalat" w:hAnsi="GHEA Grapalat"/>
                <w:sz w:val="24"/>
                <w:szCs w:val="24"/>
                <w:lang w:val="hy-AM"/>
              </w:rPr>
              <w:t>թիվ 355-Լ որոշում,</w:t>
            </w:r>
          </w:p>
          <w:p w:rsidR="00010EA1" w:rsidRPr="009B169A" w:rsidRDefault="00010EA1" w:rsidP="00236504">
            <w:pPr>
              <w:pStyle w:val="ListParagraph"/>
              <w:numPr>
                <w:ilvl w:val="0"/>
                <w:numId w:val="2"/>
              </w:numPr>
              <w:tabs>
                <w:tab w:val="left" w:pos="279"/>
                <w:tab w:val="left" w:pos="421"/>
                <w:tab w:val="left" w:pos="846"/>
              </w:tabs>
              <w:spacing w:line="276" w:lineRule="auto"/>
              <w:ind w:left="0" w:firstLine="0"/>
              <w:jc w:val="both"/>
              <w:rPr>
                <w:rFonts w:ascii="GHEA Grapalat" w:hAnsi="GHEA Grapalat"/>
                <w:i/>
                <w:sz w:val="24"/>
                <w:szCs w:val="24"/>
                <w:lang w:val="hy-AM"/>
              </w:rPr>
            </w:pPr>
            <w:r w:rsidRPr="009B169A">
              <w:rPr>
                <w:rFonts w:ascii="GHEA Grapalat" w:hAnsi="GHEA Grapalat"/>
                <w:sz w:val="24"/>
                <w:szCs w:val="24"/>
                <w:lang w:val="hy-AM"/>
              </w:rPr>
              <w:t>ՀՀ կառավարության 2018թ. հուլիսի 19-ի «</w:t>
            </w:r>
            <w:r w:rsidRPr="009B169A">
              <w:rPr>
                <w:rFonts w:ascii="GHEA Grapalat" w:hAnsi="GHEA Grapalat"/>
                <w:sz w:val="24"/>
                <w:szCs w:val="24"/>
                <w:shd w:val="clear" w:color="auto" w:fill="FFFFFF"/>
                <w:lang w:val="hy-AM"/>
              </w:rPr>
              <w:t>ՀՀ-ում ագրոպարենային ոլորտի սարքավորումների լիզինգի աջակցության ծրագիրը հաստատելու մասին</w:t>
            </w:r>
            <w:r w:rsidRPr="009B169A">
              <w:rPr>
                <w:rFonts w:ascii="GHEA Grapalat" w:hAnsi="GHEA Grapalat"/>
                <w:sz w:val="24"/>
                <w:szCs w:val="24"/>
                <w:lang w:val="hy-AM"/>
              </w:rPr>
              <w:t>»</w:t>
            </w:r>
            <w:r w:rsidRPr="009B169A">
              <w:rPr>
                <w:rFonts w:ascii="GHEA Grapalat" w:hAnsi="GHEA Grapalat"/>
                <w:sz w:val="24"/>
                <w:szCs w:val="24"/>
                <w:shd w:val="clear" w:color="auto" w:fill="FFFFFF"/>
                <w:lang w:val="hy-AM"/>
              </w:rPr>
              <w:t xml:space="preserve"> </w:t>
            </w:r>
            <w:r w:rsidRPr="009B169A">
              <w:rPr>
                <w:rFonts w:ascii="GHEA Grapalat" w:hAnsi="GHEA Grapalat"/>
                <w:sz w:val="24"/>
                <w:szCs w:val="24"/>
                <w:lang w:val="hy-AM"/>
              </w:rPr>
              <w:t>թիվ 893-Լ որոշում,</w:t>
            </w:r>
          </w:p>
          <w:p w:rsidR="00AC79B8" w:rsidRPr="009B169A" w:rsidRDefault="00AC79B8" w:rsidP="00236504">
            <w:pPr>
              <w:pStyle w:val="ListParagraph"/>
              <w:numPr>
                <w:ilvl w:val="0"/>
                <w:numId w:val="2"/>
              </w:numPr>
              <w:tabs>
                <w:tab w:val="left" w:pos="279"/>
                <w:tab w:val="left" w:pos="421"/>
                <w:tab w:val="left" w:pos="846"/>
              </w:tabs>
              <w:spacing w:line="276" w:lineRule="auto"/>
              <w:ind w:left="0" w:firstLine="0"/>
              <w:jc w:val="both"/>
              <w:rPr>
                <w:rFonts w:ascii="GHEA Grapalat" w:hAnsi="GHEA Grapalat"/>
                <w:i/>
                <w:sz w:val="24"/>
                <w:szCs w:val="24"/>
                <w:lang w:val="hy-AM"/>
              </w:rPr>
            </w:pPr>
            <w:r w:rsidRPr="009B169A">
              <w:rPr>
                <w:rFonts w:ascii="GHEA Grapalat" w:hAnsi="GHEA Grapalat"/>
                <w:sz w:val="24"/>
                <w:szCs w:val="24"/>
                <w:lang w:val="hy-AM"/>
              </w:rPr>
              <w:t>ՀՀ կառավարության 2022թ. օգոստոսի 11-ի «</w:t>
            </w:r>
            <w:r w:rsidRPr="009B169A">
              <w:rPr>
                <w:rFonts w:ascii="GHEA Grapalat" w:hAnsi="GHEA Grapalat"/>
                <w:sz w:val="24"/>
                <w:szCs w:val="24"/>
                <w:shd w:val="clear" w:color="auto" w:fill="FFFFFF"/>
                <w:lang w:val="hy-AM"/>
              </w:rPr>
              <w:t xml:space="preserve">ՀՀ-ում աշնանացան ցորենի արտադրության </w:t>
            </w:r>
            <w:r w:rsidR="00CA6655">
              <w:rPr>
                <w:rFonts w:ascii="GHEA Grapalat" w:hAnsi="GHEA Grapalat"/>
                <w:sz w:val="24"/>
                <w:szCs w:val="24"/>
                <w:shd w:val="clear" w:color="auto" w:fill="FFFFFF"/>
                <w:lang w:val="hy-AM"/>
              </w:rPr>
              <w:t>խթանման</w:t>
            </w:r>
            <w:r w:rsidR="00CA6655" w:rsidRPr="00CA6655">
              <w:rPr>
                <w:rFonts w:ascii="GHEA Grapalat" w:hAnsi="GHEA Grapalat"/>
                <w:sz w:val="24"/>
                <w:szCs w:val="24"/>
                <w:shd w:val="clear" w:color="auto" w:fill="FFFFFF"/>
                <w:lang w:val="hy-AM"/>
              </w:rPr>
              <w:t xml:space="preserve"> </w:t>
            </w:r>
            <w:r w:rsidRPr="009B169A">
              <w:rPr>
                <w:rFonts w:ascii="GHEA Grapalat" w:hAnsi="GHEA Grapalat"/>
                <w:sz w:val="24"/>
                <w:szCs w:val="24"/>
                <w:shd w:val="clear" w:color="auto" w:fill="FFFFFF"/>
                <w:lang w:val="hy-AM"/>
              </w:rPr>
              <w:t>2022</w:t>
            </w:r>
            <w:r w:rsidR="00CA6655" w:rsidRPr="00CA6655">
              <w:rPr>
                <w:rFonts w:ascii="GHEA Grapalat" w:hAnsi="GHEA Grapalat"/>
                <w:sz w:val="24"/>
                <w:szCs w:val="24"/>
                <w:shd w:val="clear" w:color="auto" w:fill="FFFFFF"/>
                <w:lang w:val="hy-AM"/>
              </w:rPr>
              <w:t xml:space="preserve"> </w:t>
            </w:r>
            <w:r w:rsidRPr="009B169A">
              <w:rPr>
                <w:rFonts w:ascii="GHEA Grapalat" w:hAnsi="GHEA Grapalat"/>
                <w:sz w:val="24"/>
                <w:szCs w:val="24"/>
                <w:shd w:val="clear" w:color="auto" w:fill="FFFFFF"/>
                <w:lang w:val="hy-AM"/>
              </w:rPr>
              <w:t>թվականի պետական աջակցության ծրագիրը հաստատելու մասին</w:t>
            </w:r>
            <w:r w:rsidRPr="009B169A">
              <w:rPr>
                <w:rFonts w:ascii="GHEA Grapalat" w:hAnsi="GHEA Grapalat"/>
                <w:sz w:val="24"/>
                <w:szCs w:val="24"/>
                <w:lang w:val="hy-AM"/>
              </w:rPr>
              <w:t>»</w:t>
            </w:r>
            <w:r w:rsidRPr="009B169A">
              <w:rPr>
                <w:rFonts w:ascii="GHEA Grapalat" w:hAnsi="GHEA Grapalat"/>
                <w:sz w:val="24"/>
                <w:szCs w:val="24"/>
                <w:shd w:val="clear" w:color="auto" w:fill="FFFFFF"/>
                <w:lang w:val="hy-AM"/>
              </w:rPr>
              <w:t xml:space="preserve"> </w:t>
            </w:r>
            <w:r w:rsidRPr="009B169A">
              <w:rPr>
                <w:rFonts w:ascii="GHEA Grapalat" w:hAnsi="GHEA Grapalat"/>
                <w:sz w:val="24"/>
                <w:szCs w:val="24"/>
                <w:lang w:val="hy-AM"/>
              </w:rPr>
              <w:t>թիվ 1313-Լ որոշում,</w:t>
            </w:r>
          </w:p>
          <w:p w:rsidR="001C4EAD" w:rsidRPr="009B169A" w:rsidRDefault="001C4EAD" w:rsidP="00236504">
            <w:pPr>
              <w:pStyle w:val="ListParagraph"/>
              <w:numPr>
                <w:ilvl w:val="0"/>
                <w:numId w:val="2"/>
              </w:numPr>
              <w:tabs>
                <w:tab w:val="left" w:pos="279"/>
                <w:tab w:val="left" w:pos="421"/>
                <w:tab w:val="left" w:pos="846"/>
              </w:tabs>
              <w:spacing w:line="276" w:lineRule="auto"/>
              <w:ind w:left="0" w:firstLine="0"/>
              <w:jc w:val="both"/>
              <w:rPr>
                <w:rFonts w:ascii="GHEA Grapalat" w:hAnsi="GHEA Grapalat"/>
                <w:i/>
                <w:sz w:val="24"/>
                <w:szCs w:val="24"/>
                <w:lang w:val="hy-AM"/>
              </w:rPr>
            </w:pPr>
            <w:r w:rsidRPr="009B169A">
              <w:rPr>
                <w:rFonts w:ascii="GHEA Grapalat" w:hAnsi="GHEA Grapalat"/>
                <w:sz w:val="24"/>
                <w:szCs w:val="24"/>
                <w:lang w:val="hy-AM"/>
              </w:rPr>
              <w:t>ՀՀ կառավարության 2021թ. հունիսի 3-ի «</w:t>
            </w:r>
            <w:r w:rsidRPr="009B169A">
              <w:rPr>
                <w:rFonts w:ascii="GHEA Grapalat" w:hAnsi="GHEA Grapalat"/>
                <w:sz w:val="24"/>
                <w:szCs w:val="24"/>
                <w:shd w:val="clear" w:color="auto" w:fill="FFFFFF"/>
                <w:lang w:val="hy-AM"/>
              </w:rPr>
              <w:t>ՀՀ-ում ինտենսիվ այգեգործության զարգացման, արդիական տեխնոլոգիաների ներդրման և ոչ ավանդական բարձրաժեք մշակաբույսերի արտադրության խթանման պետական աջակցության 2021-2023թթ</w:t>
            </w:r>
            <w:r w:rsidRPr="009B169A">
              <w:rPr>
                <w:rFonts w:ascii="MS Mincho" w:eastAsia="MS Mincho" w:hAnsi="MS Mincho" w:cs="MS Mincho" w:hint="eastAsia"/>
                <w:sz w:val="24"/>
                <w:szCs w:val="24"/>
                <w:shd w:val="clear" w:color="auto" w:fill="FFFFFF"/>
                <w:lang w:val="hy-AM"/>
              </w:rPr>
              <w:t>․</w:t>
            </w:r>
            <w:r w:rsidRPr="009B169A">
              <w:rPr>
                <w:rFonts w:ascii="GHEA Grapalat" w:hAnsi="GHEA Grapalat"/>
                <w:sz w:val="24"/>
                <w:szCs w:val="24"/>
                <w:shd w:val="clear" w:color="auto" w:fill="FFFFFF"/>
                <w:lang w:val="hy-AM"/>
              </w:rPr>
              <w:t xml:space="preserve"> ծրագիրը հաստատելու և ՀՀ կառավարության 2019թ. մարտի 29-ի թիվ  361-Լ,  2019թ. ապրիլի 4-ի թիվ  362-Լ և 2019թ. մարտի 7-ի թիվ  212-Լ</w:t>
            </w:r>
            <w:r w:rsidR="00491BCE" w:rsidRPr="009B169A">
              <w:rPr>
                <w:rFonts w:ascii="GHEA Grapalat" w:hAnsi="GHEA Grapalat"/>
                <w:sz w:val="24"/>
                <w:szCs w:val="24"/>
                <w:shd w:val="clear" w:color="auto" w:fill="FFFFFF"/>
                <w:lang w:val="hy-AM"/>
              </w:rPr>
              <w:t xml:space="preserve"> </w:t>
            </w:r>
            <w:r w:rsidRPr="009B169A">
              <w:rPr>
                <w:rFonts w:ascii="GHEA Grapalat" w:hAnsi="GHEA Grapalat"/>
                <w:sz w:val="24"/>
                <w:szCs w:val="24"/>
                <w:shd w:val="clear" w:color="auto" w:fill="FFFFFF"/>
                <w:lang w:val="hy-AM"/>
              </w:rPr>
              <w:t>որոշումները ուժը կորցրած ճանաչելու մասին</w:t>
            </w:r>
            <w:r w:rsidRPr="009B169A">
              <w:rPr>
                <w:rFonts w:ascii="GHEA Grapalat" w:hAnsi="GHEA Grapalat"/>
                <w:sz w:val="24"/>
                <w:szCs w:val="24"/>
                <w:lang w:val="hy-AM"/>
              </w:rPr>
              <w:t>»</w:t>
            </w:r>
            <w:r w:rsidRPr="009B169A">
              <w:rPr>
                <w:rFonts w:ascii="GHEA Grapalat" w:hAnsi="GHEA Grapalat"/>
                <w:sz w:val="24"/>
                <w:szCs w:val="24"/>
                <w:shd w:val="clear" w:color="auto" w:fill="FFFFFF"/>
                <w:lang w:val="hy-AM"/>
              </w:rPr>
              <w:t xml:space="preserve"> </w:t>
            </w:r>
            <w:r w:rsidRPr="009B169A">
              <w:rPr>
                <w:rFonts w:ascii="GHEA Grapalat" w:hAnsi="GHEA Grapalat"/>
                <w:sz w:val="24"/>
                <w:szCs w:val="24"/>
                <w:lang w:val="hy-AM"/>
              </w:rPr>
              <w:t>թիվ 927-Լ որոշում։</w:t>
            </w:r>
          </w:p>
          <w:p w:rsidR="005577C2" w:rsidRPr="009B169A" w:rsidRDefault="005577C2" w:rsidP="00491BCE">
            <w:pPr>
              <w:tabs>
                <w:tab w:val="left" w:pos="279"/>
                <w:tab w:val="left" w:pos="421"/>
                <w:tab w:val="left" w:pos="846"/>
              </w:tabs>
              <w:spacing w:line="276" w:lineRule="auto"/>
              <w:jc w:val="both"/>
              <w:rPr>
                <w:rFonts w:ascii="GHEA Grapalat" w:hAnsi="GHEA Grapalat"/>
                <w:i/>
                <w:sz w:val="24"/>
                <w:szCs w:val="24"/>
                <w:lang w:val="hy-AM"/>
              </w:rPr>
            </w:pPr>
          </w:p>
        </w:tc>
      </w:tr>
      <w:tr w:rsidR="00125408" w:rsidRPr="00E147C8" w:rsidTr="00397944">
        <w:trPr>
          <w:trHeight w:val="1126"/>
        </w:trPr>
        <w:tc>
          <w:tcPr>
            <w:tcW w:w="2729" w:type="dxa"/>
            <w:tcBorders>
              <w:top w:val="single" w:sz="4" w:space="0" w:color="auto"/>
            </w:tcBorders>
          </w:tcPr>
          <w:p w:rsidR="00125408" w:rsidRPr="005D0DE1" w:rsidRDefault="00125408" w:rsidP="00125408">
            <w:pPr>
              <w:spacing w:line="276" w:lineRule="auto"/>
              <w:rPr>
                <w:rFonts w:ascii="GHEA Grapalat" w:hAnsi="GHEA Grapalat"/>
                <w:color w:val="0070C0"/>
                <w:sz w:val="24"/>
                <w:szCs w:val="24"/>
                <w:lang w:val="hy-AM"/>
              </w:rPr>
            </w:pPr>
            <w:r w:rsidRPr="005D0DE1">
              <w:rPr>
                <w:rFonts w:ascii="GHEA Grapalat" w:hAnsi="GHEA Grapalat"/>
                <w:color w:val="0070C0"/>
                <w:sz w:val="24"/>
                <w:szCs w:val="24"/>
                <w:lang w:val="hy-AM"/>
              </w:rPr>
              <w:lastRenderedPageBreak/>
              <w:t xml:space="preserve">Հաշվեքննությունն </w:t>
            </w:r>
          </w:p>
          <w:p w:rsidR="00125408" w:rsidRPr="005D0DE1" w:rsidRDefault="00125408" w:rsidP="00122B5A">
            <w:pPr>
              <w:spacing w:line="276" w:lineRule="auto"/>
              <w:rPr>
                <w:rFonts w:ascii="GHEA Grapalat" w:hAnsi="GHEA Grapalat"/>
                <w:color w:val="0070C0"/>
                <w:sz w:val="24"/>
                <w:szCs w:val="24"/>
                <w:lang w:val="hy-AM"/>
              </w:rPr>
            </w:pPr>
            <w:r w:rsidRPr="005D0DE1">
              <w:rPr>
                <w:rFonts w:ascii="GHEA Grapalat" w:hAnsi="GHEA Grapalat"/>
                <w:color w:val="0070C0"/>
                <w:sz w:val="24"/>
                <w:szCs w:val="24"/>
                <w:lang w:val="hy-AM"/>
              </w:rPr>
              <w:t>ընդգրկող ժամանակաշրջանը</w:t>
            </w:r>
          </w:p>
        </w:tc>
        <w:tc>
          <w:tcPr>
            <w:tcW w:w="8102" w:type="dxa"/>
            <w:tcBorders>
              <w:top w:val="single" w:sz="4" w:space="0" w:color="auto"/>
            </w:tcBorders>
          </w:tcPr>
          <w:p w:rsidR="00125408" w:rsidRDefault="00683D54" w:rsidP="00683D54">
            <w:pPr>
              <w:spacing w:line="276" w:lineRule="auto"/>
              <w:jc w:val="both"/>
              <w:rPr>
                <w:rFonts w:ascii="GHEA Grapalat" w:hAnsi="GHEA Grapalat"/>
                <w:sz w:val="24"/>
                <w:szCs w:val="24"/>
                <w:lang w:val="hy-AM"/>
              </w:rPr>
            </w:pPr>
            <w:r>
              <w:rPr>
                <w:rFonts w:ascii="GHEA Grapalat" w:hAnsi="GHEA Grapalat"/>
                <w:sz w:val="24"/>
                <w:szCs w:val="24"/>
                <w:lang w:val="hy-AM"/>
              </w:rPr>
              <w:t>2023 թվականի հունվարի 1-ից մարտի</w:t>
            </w:r>
            <w:r>
              <w:rPr>
                <w:rFonts w:ascii="GHEA Grapalat" w:hAnsi="GHEA Grapalat" w:cs="Sylfaen"/>
                <w:sz w:val="24"/>
                <w:szCs w:val="24"/>
                <w:lang w:val="hy-AM"/>
              </w:rPr>
              <w:t xml:space="preserve"> 31-ը</w:t>
            </w:r>
            <w:r w:rsidRPr="005D0DE1">
              <w:rPr>
                <w:rFonts w:ascii="GHEA Grapalat" w:hAnsi="GHEA Grapalat"/>
                <w:sz w:val="24"/>
                <w:szCs w:val="24"/>
                <w:lang w:val="hy-AM"/>
              </w:rPr>
              <w:t xml:space="preserve"> </w:t>
            </w:r>
            <w:r w:rsidR="00125408" w:rsidRPr="005D0DE1">
              <w:rPr>
                <w:rFonts w:ascii="GHEA Grapalat" w:hAnsi="GHEA Grapalat"/>
                <w:sz w:val="24"/>
                <w:szCs w:val="24"/>
                <w:lang w:val="hy-AM"/>
              </w:rPr>
              <w:t>ներառյալ</w:t>
            </w:r>
            <w:r w:rsidR="00125408" w:rsidRPr="00125408">
              <w:rPr>
                <w:rFonts w:ascii="GHEA Grapalat" w:hAnsi="GHEA Grapalat"/>
                <w:sz w:val="24"/>
                <w:szCs w:val="24"/>
                <w:lang w:val="hy-AM"/>
              </w:rPr>
              <w:t>։</w:t>
            </w:r>
          </w:p>
          <w:p w:rsidR="002C423E" w:rsidRPr="00125408" w:rsidRDefault="002C423E" w:rsidP="001C4EAD">
            <w:pPr>
              <w:shd w:val="clear" w:color="auto" w:fill="FFFFFF"/>
              <w:jc w:val="center"/>
              <w:rPr>
                <w:rFonts w:ascii="GHEA Grapalat" w:hAnsi="GHEA Grapalat"/>
                <w:sz w:val="24"/>
                <w:szCs w:val="24"/>
                <w:lang w:val="hy-AM"/>
              </w:rPr>
            </w:pPr>
          </w:p>
        </w:tc>
      </w:tr>
      <w:tr w:rsidR="00600002" w:rsidRPr="00E147C8" w:rsidTr="00397944">
        <w:trPr>
          <w:trHeight w:val="851"/>
        </w:trPr>
        <w:tc>
          <w:tcPr>
            <w:tcW w:w="2729" w:type="dxa"/>
          </w:tcPr>
          <w:p w:rsidR="00600002" w:rsidRPr="005D0DE1" w:rsidRDefault="00600002" w:rsidP="00125408">
            <w:pPr>
              <w:spacing w:line="276" w:lineRule="auto"/>
              <w:rPr>
                <w:rFonts w:ascii="GHEA Grapalat" w:hAnsi="GHEA Grapalat"/>
                <w:color w:val="0070C0"/>
                <w:sz w:val="24"/>
                <w:szCs w:val="24"/>
                <w:lang w:val="hy-AM"/>
              </w:rPr>
            </w:pPr>
            <w:r w:rsidRPr="005D0DE1">
              <w:rPr>
                <w:rFonts w:ascii="GHEA Grapalat" w:hAnsi="GHEA Grapalat"/>
                <w:color w:val="0070C0"/>
                <w:sz w:val="24"/>
                <w:szCs w:val="24"/>
                <w:lang w:val="hy-AM"/>
              </w:rPr>
              <w:t>Հաշվեքննու</w:t>
            </w:r>
            <w:r w:rsidRPr="00125408">
              <w:rPr>
                <w:rFonts w:ascii="GHEA Grapalat" w:hAnsi="GHEA Grapalat"/>
                <w:color w:val="0070C0"/>
                <w:sz w:val="24"/>
                <w:szCs w:val="24"/>
              </w:rPr>
              <w:t>թյան կատարման ժամկետը</w:t>
            </w:r>
          </w:p>
        </w:tc>
        <w:tc>
          <w:tcPr>
            <w:tcW w:w="8102" w:type="dxa"/>
          </w:tcPr>
          <w:p w:rsidR="00600002" w:rsidRPr="00EF3557" w:rsidRDefault="00683D54" w:rsidP="00600002">
            <w:pPr>
              <w:tabs>
                <w:tab w:val="left" w:pos="0"/>
              </w:tabs>
              <w:spacing w:line="276" w:lineRule="auto"/>
              <w:contextualSpacing/>
              <w:jc w:val="both"/>
              <w:rPr>
                <w:rFonts w:ascii="GHEA Grapalat" w:eastAsia="Times New Roman" w:hAnsi="GHEA Grapalat" w:cs="Sylfaen"/>
                <w:sz w:val="24"/>
                <w:szCs w:val="24"/>
                <w:lang w:val="hy-AM" w:eastAsia="x-none"/>
              </w:rPr>
            </w:pPr>
            <w:r>
              <w:rPr>
                <w:rFonts w:ascii="GHEA Grapalat" w:hAnsi="GHEA Grapalat"/>
                <w:b/>
                <w:sz w:val="24"/>
                <w:szCs w:val="24"/>
                <w:lang w:val="hy-AM"/>
              </w:rPr>
              <w:t xml:space="preserve"> </w:t>
            </w:r>
            <w:r>
              <w:rPr>
                <w:rFonts w:ascii="GHEA Grapalat" w:hAnsi="GHEA Grapalat"/>
                <w:sz w:val="24"/>
                <w:szCs w:val="24"/>
                <w:lang w:val="hy-AM"/>
              </w:rPr>
              <w:t xml:space="preserve">2023 </w:t>
            </w:r>
            <w:r w:rsidRPr="00CD6438">
              <w:rPr>
                <w:rFonts w:ascii="GHEA Grapalat" w:hAnsi="GHEA Grapalat"/>
                <w:sz w:val="24"/>
                <w:szCs w:val="24"/>
                <w:lang w:val="hy-AM"/>
              </w:rPr>
              <w:t xml:space="preserve">թվականի մայիսի 2-ից </w:t>
            </w:r>
            <w:r w:rsidRPr="00CD6438">
              <w:rPr>
                <w:rFonts w:ascii="GHEA Grapalat" w:hAnsi="GHEA Grapalat" w:cs="Sylfaen"/>
                <w:sz w:val="24"/>
                <w:szCs w:val="24"/>
                <w:lang w:val="hy-AM"/>
              </w:rPr>
              <w:t>հուլիսի 31-ը</w:t>
            </w:r>
            <w:r>
              <w:rPr>
                <w:rFonts w:ascii="GHEA Grapalat" w:hAnsi="GHEA Grapalat" w:cs="Sylfaen"/>
                <w:sz w:val="24"/>
                <w:szCs w:val="24"/>
                <w:lang w:val="hy-AM"/>
              </w:rPr>
              <w:t xml:space="preserve"> </w:t>
            </w:r>
            <w:r w:rsidR="00722A5C">
              <w:rPr>
                <w:rFonts w:ascii="GHEA Grapalat" w:hAnsi="GHEA Grapalat" w:cs="Sylfaen"/>
                <w:sz w:val="24"/>
                <w:szCs w:val="24"/>
                <w:lang w:val="hy-AM"/>
              </w:rPr>
              <w:t>ներառյալ</w:t>
            </w:r>
            <w:r w:rsidR="00600002" w:rsidRPr="00125408">
              <w:rPr>
                <w:rFonts w:ascii="GHEA Grapalat" w:hAnsi="GHEA Grapalat"/>
                <w:sz w:val="24"/>
                <w:szCs w:val="24"/>
                <w:lang w:val="hy-AM"/>
              </w:rPr>
              <w:t>։</w:t>
            </w:r>
          </w:p>
          <w:p w:rsidR="00600002" w:rsidRPr="005D0DE1" w:rsidRDefault="00600002" w:rsidP="00C81B5F">
            <w:pPr>
              <w:spacing w:line="276" w:lineRule="auto"/>
              <w:jc w:val="both"/>
              <w:rPr>
                <w:rFonts w:ascii="GHEA Grapalat" w:hAnsi="GHEA Grapalat"/>
                <w:sz w:val="24"/>
                <w:szCs w:val="24"/>
                <w:lang w:val="hy-AM"/>
              </w:rPr>
            </w:pPr>
          </w:p>
        </w:tc>
      </w:tr>
      <w:tr w:rsidR="00C432ED" w:rsidRPr="00E147C8" w:rsidTr="0097730A">
        <w:trPr>
          <w:trHeight w:val="4238"/>
        </w:trPr>
        <w:tc>
          <w:tcPr>
            <w:tcW w:w="2729" w:type="dxa"/>
          </w:tcPr>
          <w:p w:rsidR="00C432ED" w:rsidRPr="00125408" w:rsidRDefault="00C432ED" w:rsidP="00C432ED">
            <w:pPr>
              <w:spacing w:line="276" w:lineRule="auto"/>
              <w:rPr>
                <w:rFonts w:ascii="GHEA Grapalat" w:hAnsi="GHEA Grapalat"/>
                <w:color w:val="0070C0"/>
                <w:sz w:val="24"/>
                <w:szCs w:val="24"/>
              </w:rPr>
            </w:pPr>
            <w:r w:rsidRPr="00125408">
              <w:rPr>
                <w:rFonts w:ascii="GHEA Grapalat" w:hAnsi="GHEA Grapalat"/>
                <w:color w:val="0070C0"/>
                <w:sz w:val="24"/>
                <w:szCs w:val="24"/>
              </w:rPr>
              <w:t xml:space="preserve">Հաշվեքննության </w:t>
            </w:r>
            <w:r>
              <w:rPr>
                <w:rFonts w:ascii="GHEA Grapalat" w:hAnsi="GHEA Grapalat"/>
                <w:color w:val="0070C0"/>
                <w:sz w:val="24"/>
                <w:szCs w:val="24"/>
                <w:lang w:val="hy-AM"/>
              </w:rPr>
              <w:t>սահմանափակումներ</w:t>
            </w:r>
            <w:r w:rsidR="00397944">
              <w:rPr>
                <w:rFonts w:ascii="GHEA Grapalat" w:hAnsi="GHEA Grapalat"/>
                <w:color w:val="0070C0"/>
                <w:sz w:val="24"/>
                <w:szCs w:val="24"/>
                <w:lang w:val="hy-AM"/>
              </w:rPr>
              <w:t>ը</w:t>
            </w:r>
          </w:p>
          <w:p w:rsidR="00C432ED" w:rsidRPr="005D0DE1" w:rsidRDefault="00C432ED" w:rsidP="00125408">
            <w:pPr>
              <w:spacing w:line="276" w:lineRule="auto"/>
              <w:rPr>
                <w:rFonts w:ascii="GHEA Grapalat" w:hAnsi="GHEA Grapalat"/>
                <w:color w:val="0070C0"/>
                <w:sz w:val="24"/>
                <w:szCs w:val="24"/>
                <w:lang w:val="hy-AM"/>
              </w:rPr>
            </w:pPr>
          </w:p>
        </w:tc>
        <w:tc>
          <w:tcPr>
            <w:tcW w:w="8102" w:type="dxa"/>
          </w:tcPr>
          <w:p w:rsidR="00C432ED" w:rsidRDefault="00C80936" w:rsidP="00236504">
            <w:pPr>
              <w:pStyle w:val="ListParagraph"/>
              <w:numPr>
                <w:ilvl w:val="0"/>
                <w:numId w:val="4"/>
              </w:numPr>
              <w:tabs>
                <w:tab w:val="left" w:pos="0"/>
                <w:tab w:val="left" w:pos="507"/>
              </w:tabs>
              <w:spacing w:line="276" w:lineRule="auto"/>
              <w:ind w:left="0" w:firstLine="224"/>
              <w:jc w:val="both"/>
              <w:rPr>
                <w:rFonts w:ascii="GHEA Grapalat" w:hAnsi="GHEA Grapalat"/>
                <w:color w:val="000000"/>
                <w:sz w:val="24"/>
                <w:szCs w:val="24"/>
                <w:lang w:val="hy-AM"/>
              </w:rPr>
            </w:pPr>
            <w:r w:rsidRPr="00C80936">
              <w:rPr>
                <w:rFonts w:ascii="GHEA Grapalat" w:hAnsi="GHEA Grapalat"/>
                <w:sz w:val="24"/>
                <w:szCs w:val="24"/>
                <w:lang w:val="hy-AM"/>
              </w:rPr>
              <w:t>2023</w:t>
            </w:r>
            <w:r w:rsidRPr="00C80936">
              <w:rPr>
                <w:rFonts w:ascii="GHEA Grapalat" w:hAnsi="GHEA Grapalat" w:cs="Arial"/>
                <w:sz w:val="24"/>
                <w:szCs w:val="24"/>
                <w:lang w:val="hy-AM"/>
              </w:rPr>
              <w:t>թ.</w:t>
            </w:r>
            <w:r w:rsidRPr="00C80936">
              <w:rPr>
                <w:rFonts w:ascii="GHEA Grapalat" w:hAnsi="GHEA Grapalat"/>
                <w:sz w:val="24"/>
                <w:szCs w:val="24"/>
                <w:lang w:val="hy-AM"/>
              </w:rPr>
              <w:t xml:space="preserve"> բյուջեի </w:t>
            </w:r>
            <w:r w:rsidRPr="00C80936">
              <w:rPr>
                <w:rFonts w:ascii="GHEA Grapalat" w:hAnsi="GHEA Grapalat" w:cs="Arial"/>
                <w:sz w:val="24"/>
                <w:szCs w:val="24"/>
                <w:lang w:val="hy-AM"/>
              </w:rPr>
              <w:t>երեք ամիսների</w:t>
            </w:r>
            <w:r w:rsidRPr="00C80936">
              <w:rPr>
                <w:rFonts w:ascii="GHEA Grapalat" w:hAnsi="GHEA Grapalat"/>
                <w:sz w:val="24"/>
                <w:szCs w:val="24"/>
                <w:lang w:val="hy-AM"/>
              </w:rPr>
              <w:t xml:space="preserve"> (1104-12001) «Տնտեսության արդիականացման միջոցառմանը պետական աջակցություն»</w:t>
            </w:r>
            <w:r w:rsidRPr="00C80936">
              <w:rPr>
                <w:rFonts w:ascii="GHEA Grapalat" w:hAnsi="GHEA Grapalat"/>
                <w:color w:val="FF0000"/>
                <w:sz w:val="24"/>
                <w:szCs w:val="24"/>
                <w:lang w:val="hy-AM"/>
              </w:rPr>
              <w:t xml:space="preserve"> </w:t>
            </w:r>
            <w:r w:rsidRPr="00C80936">
              <w:rPr>
                <w:rFonts w:ascii="GHEA Grapalat" w:hAnsi="GHEA Grapalat"/>
                <w:sz w:val="24"/>
                <w:szCs w:val="24"/>
                <w:lang w:val="hy-AM"/>
              </w:rPr>
              <w:t xml:space="preserve">ծախսային միջոցառման վերաբերյալ </w:t>
            </w:r>
            <w:r w:rsidRPr="00C80936">
              <w:rPr>
                <w:rFonts w:ascii="GHEA Grapalat" w:hAnsi="GHEA Grapalat" w:cs="Arial"/>
                <w:sz w:val="24"/>
                <w:szCs w:val="24"/>
                <w:lang w:val="hy-AM"/>
              </w:rPr>
              <w:t>Նախարարությունը</w:t>
            </w:r>
            <w:r w:rsidRPr="00C80936">
              <w:rPr>
                <w:rFonts w:ascii="GHEA Grapalat" w:hAnsi="GHEA Grapalat"/>
                <w:sz w:val="24"/>
                <w:szCs w:val="24"/>
                <w:lang w:val="hy-AM"/>
              </w:rPr>
              <w:t xml:space="preserve"> չի տրամադրել պահանջվող տեղեկատվությունը՝ այն համարելով բանկայ</w:t>
            </w:r>
            <w:r w:rsidR="002D01C5">
              <w:rPr>
                <w:rFonts w:ascii="GHEA Grapalat" w:hAnsi="GHEA Grapalat"/>
                <w:sz w:val="24"/>
                <w:szCs w:val="24"/>
                <w:lang w:val="hy-AM"/>
              </w:rPr>
              <w:t>ի</w:t>
            </w:r>
            <w:r w:rsidRPr="00C80936">
              <w:rPr>
                <w:rFonts w:ascii="GHEA Grapalat" w:hAnsi="GHEA Grapalat"/>
                <w:sz w:val="24"/>
                <w:szCs w:val="24"/>
                <w:lang w:val="hy-AM"/>
              </w:rPr>
              <w:t xml:space="preserve">ն գաղտնիք և ոչ ենթակա երրորդ կողմին փոխանցման։ </w:t>
            </w:r>
          </w:p>
          <w:p w:rsidR="00C80936" w:rsidRDefault="0013737E" w:rsidP="00AF2207">
            <w:pPr>
              <w:pStyle w:val="ListParagraph"/>
              <w:numPr>
                <w:ilvl w:val="0"/>
                <w:numId w:val="4"/>
              </w:numPr>
              <w:tabs>
                <w:tab w:val="left" w:pos="0"/>
                <w:tab w:val="left" w:pos="507"/>
              </w:tabs>
              <w:spacing w:line="276" w:lineRule="auto"/>
              <w:ind w:left="0" w:firstLine="224"/>
              <w:jc w:val="both"/>
              <w:rPr>
                <w:rFonts w:ascii="GHEA Grapalat" w:hAnsi="GHEA Grapalat"/>
                <w:b/>
                <w:sz w:val="24"/>
                <w:szCs w:val="24"/>
                <w:lang w:val="hy-AM"/>
              </w:rPr>
            </w:pPr>
            <w:r w:rsidRPr="00C80936">
              <w:rPr>
                <w:rFonts w:ascii="GHEA Grapalat" w:hAnsi="GHEA Grapalat"/>
                <w:sz w:val="24"/>
                <w:szCs w:val="24"/>
                <w:lang w:val="hy-AM"/>
              </w:rPr>
              <w:t>2023</w:t>
            </w:r>
            <w:r w:rsidRPr="00C80936">
              <w:rPr>
                <w:rFonts w:ascii="GHEA Grapalat" w:hAnsi="GHEA Grapalat" w:cs="Arial"/>
                <w:sz w:val="24"/>
                <w:szCs w:val="24"/>
                <w:lang w:val="hy-AM"/>
              </w:rPr>
              <w:t>թ.</w:t>
            </w:r>
            <w:r w:rsidRPr="00C80936">
              <w:rPr>
                <w:rFonts w:ascii="GHEA Grapalat" w:hAnsi="GHEA Grapalat"/>
                <w:sz w:val="24"/>
                <w:szCs w:val="24"/>
                <w:lang w:val="hy-AM"/>
              </w:rPr>
              <w:t xml:space="preserve"> բյուջեի </w:t>
            </w:r>
            <w:r w:rsidRPr="00C80936">
              <w:rPr>
                <w:rFonts w:ascii="GHEA Grapalat" w:hAnsi="GHEA Grapalat" w:cs="Arial"/>
                <w:sz w:val="24"/>
                <w:szCs w:val="24"/>
                <w:lang w:val="hy-AM"/>
              </w:rPr>
              <w:t>երեք ամիսների</w:t>
            </w:r>
            <w:r w:rsidRPr="00C80936">
              <w:rPr>
                <w:rFonts w:ascii="GHEA Grapalat" w:hAnsi="GHEA Grapalat"/>
                <w:sz w:val="24"/>
                <w:szCs w:val="24"/>
                <w:lang w:val="hy-AM"/>
              </w:rPr>
              <w:t xml:space="preserve"> </w:t>
            </w:r>
            <w:r w:rsidRPr="005153E2">
              <w:rPr>
                <w:rFonts w:ascii="GHEA Grapalat" w:hAnsi="GHEA Grapalat"/>
                <w:sz w:val="24"/>
                <w:szCs w:val="24"/>
                <w:lang w:val="hy-AM"/>
              </w:rPr>
              <w:t xml:space="preserve">(1022-12001) «Գյուղատնտեսական վարկերի տոկոսադրույքների սուբսիդավորում» ծախսային միջոցառման </w:t>
            </w:r>
            <w:r w:rsidR="00A712B0">
              <w:rPr>
                <w:rFonts w:ascii="GHEA Grapalat" w:hAnsi="GHEA Grapalat"/>
                <w:sz w:val="24"/>
                <w:szCs w:val="24"/>
                <w:lang w:val="hy-AM"/>
              </w:rPr>
              <w:t xml:space="preserve">գծով </w:t>
            </w:r>
            <w:r w:rsidRPr="00101534">
              <w:rPr>
                <w:rFonts w:ascii="GHEA Grapalat" w:hAnsi="GHEA Grapalat" w:cs="Calibri"/>
                <w:sz w:val="24"/>
                <w:szCs w:val="24"/>
                <w:lang w:val="hy-AM"/>
              </w:rPr>
              <w:t xml:space="preserve">«Գյուղական տարածքների տնտեսական զարգացման» ԾԻԳ պետական հիմնարկի «Գյուղական ֆինանսական կառույց»-ի և </w:t>
            </w:r>
            <w:r>
              <w:rPr>
                <w:rFonts w:ascii="GHEA Grapalat" w:hAnsi="GHEA Grapalat" w:cs="Calibri"/>
                <w:sz w:val="24"/>
                <w:szCs w:val="24"/>
                <w:lang w:val="hy-AM"/>
              </w:rPr>
              <w:t xml:space="preserve">ֆինանսական կառույցների միջև </w:t>
            </w:r>
            <w:r w:rsidRPr="00101534">
              <w:rPr>
                <w:rFonts w:ascii="GHEA Grapalat" w:hAnsi="GHEA Grapalat" w:cs="Calibri"/>
                <w:sz w:val="24"/>
                <w:szCs w:val="24"/>
                <w:lang w:val="hy-AM"/>
              </w:rPr>
              <w:t>կնքված պայմանագրեր</w:t>
            </w:r>
            <w:r w:rsidR="00AF2207">
              <w:rPr>
                <w:rFonts w:ascii="GHEA Grapalat" w:hAnsi="GHEA Grapalat" w:cs="Calibri"/>
                <w:sz w:val="24"/>
                <w:szCs w:val="24"/>
                <w:lang w:val="hy-AM"/>
              </w:rPr>
              <w:t>ը</w:t>
            </w:r>
            <w:r w:rsidRPr="00101534">
              <w:rPr>
                <w:rFonts w:ascii="GHEA Grapalat" w:hAnsi="GHEA Grapalat" w:cs="Calibri"/>
                <w:sz w:val="24"/>
                <w:szCs w:val="24"/>
                <w:lang w:val="hy-AM"/>
              </w:rPr>
              <w:t xml:space="preserve"> ՀՀ քննչական կոմիտեի կողմից </w:t>
            </w:r>
            <w:r w:rsidR="00464F11">
              <w:rPr>
                <w:rFonts w:ascii="GHEA Grapalat" w:hAnsi="GHEA Grapalat" w:cs="Calibri"/>
                <w:sz w:val="24"/>
                <w:szCs w:val="24"/>
                <w:lang w:val="hy-AM"/>
              </w:rPr>
              <w:t>առգրավ</w:t>
            </w:r>
            <w:r w:rsidRPr="00101534">
              <w:rPr>
                <w:rFonts w:ascii="GHEA Grapalat" w:hAnsi="GHEA Grapalat" w:cs="Calibri"/>
                <w:sz w:val="24"/>
                <w:szCs w:val="24"/>
                <w:lang w:val="hy-AM"/>
              </w:rPr>
              <w:t>ել են</w:t>
            </w:r>
            <w:r>
              <w:rPr>
                <w:rFonts w:ascii="GHEA Grapalat" w:hAnsi="GHEA Grapalat" w:cs="Calibri"/>
                <w:sz w:val="24"/>
                <w:szCs w:val="24"/>
                <w:lang w:val="hy-AM"/>
              </w:rPr>
              <w:t>։</w:t>
            </w:r>
          </w:p>
        </w:tc>
      </w:tr>
      <w:tr w:rsidR="00125408" w:rsidRPr="00E147C8" w:rsidTr="00397944">
        <w:trPr>
          <w:trHeight w:val="4487"/>
        </w:trPr>
        <w:tc>
          <w:tcPr>
            <w:tcW w:w="2729" w:type="dxa"/>
          </w:tcPr>
          <w:p w:rsidR="00125408" w:rsidRPr="00125408" w:rsidRDefault="00125408" w:rsidP="00125408">
            <w:pPr>
              <w:spacing w:line="276" w:lineRule="auto"/>
              <w:rPr>
                <w:rFonts w:ascii="GHEA Grapalat" w:hAnsi="GHEA Grapalat"/>
                <w:color w:val="0070C0"/>
                <w:sz w:val="24"/>
                <w:szCs w:val="24"/>
              </w:rPr>
            </w:pPr>
            <w:r w:rsidRPr="00125408">
              <w:rPr>
                <w:rFonts w:ascii="GHEA Grapalat" w:hAnsi="GHEA Grapalat"/>
                <w:color w:val="0070C0"/>
                <w:sz w:val="24"/>
                <w:szCs w:val="24"/>
              </w:rPr>
              <w:t xml:space="preserve">Հաշվեքննության </w:t>
            </w:r>
            <w:r w:rsidRPr="00125408">
              <w:rPr>
                <w:rFonts w:ascii="GHEA Grapalat" w:hAnsi="GHEA Grapalat"/>
                <w:color w:val="0070C0"/>
                <w:sz w:val="24"/>
                <w:szCs w:val="24"/>
                <w:lang w:val="hy-AM"/>
              </w:rPr>
              <w:t>մեթոդաբանությունը</w:t>
            </w:r>
          </w:p>
          <w:p w:rsidR="00125408" w:rsidRPr="00125408" w:rsidRDefault="00125408" w:rsidP="00125408">
            <w:pPr>
              <w:spacing w:line="276" w:lineRule="auto"/>
              <w:rPr>
                <w:rFonts w:ascii="GHEA Grapalat" w:hAnsi="GHEA Grapalat"/>
                <w:color w:val="0070C0"/>
                <w:sz w:val="24"/>
                <w:szCs w:val="24"/>
              </w:rPr>
            </w:pPr>
          </w:p>
        </w:tc>
        <w:tc>
          <w:tcPr>
            <w:tcW w:w="8102" w:type="dxa"/>
          </w:tcPr>
          <w:p w:rsidR="00744543" w:rsidRDefault="00744543" w:rsidP="00744543">
            <w:pPr>
              <w:spacing w:line="276" w:lineRule="auto"/>
              <w:jc w:val="both"/>
              <w:rPr>
                <w:rFonts w:ascii="GHEA Grapalat" w:hAnsi="GHEA Grapalat"/>
                <w:sz w:val="24"/>
                <w:szCs w:val="24"/>
                <w:lang w:val="hy-AM"/>
              </w:rPr>
            </w:pPr>
            <w:r w:rsidRPr="00713ECA">
              <w:rPr>
                <w:rFonts w:ascii="GHEA Grapalat" w:hAnsi="GHEA Grapalat"/>
                <w:sz w:val="24"/>
                <w:szCs w:val="24"/>
                <w:lang w:val="hy-AM"/>
              </w:rPr>
              <w:t xml:space="preserve">  </w:t>
            </w:r>
            <w:r w:rsidR="00125408" w:rsidRPr="00713ECA">
              <w:rPr>
                <w:rFonts w:ascii="GHEA Grapalat" w:hAnsi="GHEA Grapalat"/>
                <w:sz w:val="24"/>
                <w:szCs w:val="24"/>
                <w:lang w:val="hy-AM"/>
              </w:rPr>
              <w:t>Հաշվեքննությունն իրականացվել է «Հաշվեքննիչ պալատի մա</w:t>
            </w:r>
            <w:r w:rsidR="00125408" w:rsidRPr="00713ECA">
              <w:rPr>
                <w:rFonts w:ascii="GHEA Grapalat" w:hAnsi="GHEA Grapalat"/>
                <w:sz w:val="24"/>
                <w:szCs w:val="24"/>
                <w:lang w:val="hy-AM"/>
              </w:rPr>
              <w:softHyphen/>
              <w:t>սին»  ՀՀ օրենքի</w:t>
            </w:r>
            <w:r w:rsidR="00195D8B" w:rsidRPr="00713ECA">
              <w:rPr>
                <w:rFonts w:ascii="GHEA Grapalat" w:hAnsi="GHEA Grapalat"/>
                <w:sz w:val="24"/>
                <w:szCs w:val="24"/>
                <w:lang w:val="hy-AM"/>
              </w:rPr>
              <w:t>,</w:t>
            </w:r>
            <w:r w:rsidR="00125408" w:rsidRPr="00713ECA">
              <w:rPr>
                <w:rFonts w:ascii="GHEA Grapalat" w:hAnsi="GHEA Grapalat"/>
                <w:sz w:val="24"/>
                <w:szCs w:val="24"/>
                <w:lang w:val="hy-AM"/>
              </w:rPr>
              <w:t xml:space="preserve"> </w:t>
            </w:r>
            <w:r w:rsidR="00472DDA" w:rsidRPr="00713ECA">
              <w:rPr>
                <w:rFonts w:ascii="GHEA Grapalat" w:hAnsi="GHEA Grapalat"/>
                <w:sz w:val="24"/>
                <w:szCs w:val="24"/>
                <w:lang w:val="hy-AM"/>
              </w:rPr>
              <w:t>Հ</w:t>
            </w:r>
            <w:r w:rsidR="00125408" w:rsidRPr="00713ECA">
              <w:rPr>
                <w:rFonts w:ascii="GHEA Grapalat" w:hAnsi="GHEA Grapalat"/>
                <w:sz w:val="24"/>
                <w:szCs w:val="24"/>
                <w:lang w:val="hy-AM"/>
              </w:rPr>
              <w:t>աշվեքննիչ պալատի</w:t>
            </w:r>
            <w:r w:rsidR="00B41AFC" w:rsidRPr="00713ECA">
              <w:rPr>
                <w:rFonts w:ascii="GHEA Grapalat" w:hAnsi="GHEA Grapalat"/>
                <w:sz w:val="24"/>
                <w:szCs w:val="24"/>
                <w:lang w:val="hy-AM"/>
              </w:rPr>
              <w:t xml:space="preserve"> </w:t>
            </w:r>
            <w:r w:rsidR="00EE15DA" w:rsidRPr="00713ECA">
              <w:rPr>
                <w:rFonts w:ascii="GHEA Grapalat" w:hAnsi="GHEA Grapalat"/>
                <w:sz w:val="24"/>
                <w:szCs w:val="24"/>
                <w:lang w:val="hy-AM"/>
              </w:rPr>
              <w:t>202</w:t>
            </w:r>
            <w:r w:rsidR="00713ECA" w:rsidRPr="00713ECA">
              <w:rPr>
                <w:rFonts w:ascii="GHEA Grapalat" w:hAnsi="GHEA Grapalat"/>
                <w:sz w:val="24"/>
                <w:szCs w:val="24"/>
                <w:lang w:val="hy-AM"/>
              </w:rPr>
              <w:t>2</w:t>
            </w:r>
            <w:r w:rsidR="00EE15DA" w:rsidRPr="00713ECA">
              <w:rPr>
                <w:rFonts w:ascii="GHEA Grapalat" w:hAnsi="GHEA Grapalat"/>
                <w:sz w:val="24"/>
                <w:szCs w:val="24"/>
                <w:lang w:val="hy-AM"/>
              </w:rPr>
              <w:t xml:space="preserve">թ </w:t>
            </w:r>
            <w:r w:rsidR="00713ECA" w:rsidRPr="00713ECA">
              <w:rPr>
                <w:rFonts w:ascii="GHEA Grapalat" w:hAnsi="GHEA Grapalat"/>
                <w:sz w:val="24"/>
                <w:szCs w:val="24"/>
                <w:lang w:val="hy-AM"/>
              </w:rPr>
              <w:t>ապրիլի 22</w:t>
            </w:r>
            <w:r w:rsidR="00EE15DA" w:rsidRPr="00713ECA">
              <w:rPr>
                <w:rFonts w:ascii="GHEA Grapalat" w:hAnsi="GHEA Grapalat"/>
                <w:sz w:val="24"/>
                <w:szCs w:val="24"/>
                <w:lang w:val="hy-AM"/>
              </w:rPr>
              <w:t xml:space="preserve">-ի </w:t>
            </w:r>
            <w:r w:rsidR="00AE6736" w:rsidRPr="00713ECA">
              <w:rPr>
                <w:rFonts w:ascii="GHEA Grapalat" w:hAnsi="GHEA Grapalat"/>
                <w:sz w:val="24"/>
                <w:szCs w:val="24"/>
                <w:lang w:val="hy-AM"/>
              </w:rPr>
              <w:t>թիվ 1</w:t>
            </w:r>
            <w:r w:rsidR="00713ECA" w:rsidRPr="00713ECA">
              <w:rPr>
                <w:rFonts w:ascii="GHEA Grapalat" w:hAnsi="GHEA Grapalat"/>
                <w:sz w:val="24"/>
                <w:szCs w:val="24"/>
                <w:lang w:val="hy-AM"/>
              </w:rPr>
              <w:t>05</w:t>
            </w:r>
            <w:r w:rsidR="00AE6736" w:rsidRPr="00713ECA">
              <w:rPr>
                <w:rFonts w:ascii="GHEA Grapalat" w:hAnsi="GHEA Grapalat"/>
                <w:sz w:val="24"/>
                <w:szCs w:val="24"/>
                <w:lang w:val="hy-AM"/>
              </w:rPr>
              <w:t xml:space="preserve">–Լ որոշմամբ հաստատված </w:t>
            </w:r>
            <w:r w:rsidR="00907D36" w:rsidRPr="00713ECA">
              <w:rPr>
                <w:rFonts w:ascii="GHEA Grapalat" w:hAnsi="GHEA Grapalat"/>
                <w:sz w:val="24"/>
                <w:szCs w:val="24"/>
                <w:lang w:val="hy-AM"/>
              </w:rPr>
              <w:t>«</w:t>
            </w:r>
            <w:r w:rsidR="00B41AFC" w:rsidRPr="00713ECA">
              <w:rPr>
                <w:rFonts w:ascii="GHEA Grapalat" w:eastAsia="Times New Roman" w:hAnsi="GHEA Grapalat"/>
                <w:sz w:val="24"/>
                <w:szCs w:val="24"/>
                <w:lang w:val="hy-AM"/>
              </w:rPr>
              <w:t>ՀՀ պետական բյուջեի երեք, վեց, ինն ամիսների և տարեկան կատարման հաշվեքննության</w:t>
            </w:r>
            <w:r w:rsidR="00EE15DA" w:rsidRPr="00713ECA">
              <w:rPr>
                <w:rFonts w:ascii="GHEA Grapalat" w:eastAsia="Times New Roman" w:hAnsi="GHEA Grapalat"/>
                <w:sz w:val="24"/>
                <w:szCs w:val="24"/>
                <w:lang w:val="hy-AM"/>
              </w:rPr>
              <w:t xml:space="preserve"> ուղեցույց</w:t>
            </w:r>
            <w:r w:rsidR="00907D36" w:rsidRPr="00713ECA">
              <w:rPr>
                <w:rFonts w:ascii="GHEA Grapalat" w:eastAsia="Times New Roman" w:hAnsi="GHEA Grapalat"/>
                <w:sz w:val="24"/>
                <w:szCs w:val="24"/>
                <w:lang w:val="hy-AM"/>
              </w:rPr>
              <w:t>»</w:t>
            </w:r>
            <w:r w:rsidR="00673EBF" w:rsidRPr="00713ECA">
              <w:rPr>
                <w:rFonts w:ascii="GHEA Grapalat" w:eastAsia="Times New Roman" w:hAnsi="GHEA Grapalat"/>
                <w:sz w:val="24"/>
                <w:szCs w:val="24"/>
                <w:lang w:val="hy-AM"/>
              </w:rPr>
              <w:t>-ի</w:t>
            </w:r>
            <w:r w:rsidR="00CF518B" w:rsidRPr="00713ECA">
              <w:rPr>
                <w:rFonts w:ascii="GHEA Grapalat" w:eastAsia="Times New Roman" w:hAnsi="GHEA Grapalat"/>
                <w:sz w:val="24"/>
                <w:szCs w:val="24"/>
                <w:lang w:val="hy-AM"/>
              </w:rPr>
              <w:t>,</w:t>
            </w:r>
            <w:r w:rsidR="00195D8B" w:rsidRPr="00713ECA">
              <w:rPr>
                <w:rFonts w:ascii="GHEA Grapalat" w:eastAsia="Times New Roman" w:hAnsi="GHEA Grapalat"/>
                <w:sz w:val="24"/>
                <w:szCs w:val="24"/>
                <w:lang w:val="hy-AM"/>
              </w:rPr>
              <w:t xml:space="preserve"> </w:t>
            </w:r>
            <w:r w:rsidR="00195D8B" w:rsidRPr="00713ECA">
              <w:rPr>
                <w:rFonts w:ascii="GHEA Grapalat" w:hAnsi="GHEA Grapalat"/>
                <w:sz w:val="24"/>
                <w:szCs w:val="24"/>
                <w:lang w:val="hy-AM"/>
              </w:rPr>
              <w:t xml:space="preserve"> </w:t>
            </w:r>
            <w:r w:rsidR="00A712B0" w:rsidRPr="00713ECA">
              <w:rPr>
                <w:rFonts w:ascii="GHEA Grapalat" w:hAnsi="GHEA Grapalat"/>
                <w:sz w:val="24"/>
                <w:szCs w:val="24"/>
                <w:lang w:val="hy-AM"/>
              </w:rPr>
              <w:t>Հ</w:t>
            </w:r>
            <w:r w:rsidR="00195D8B" w:rsidRPr="00713ECA">
              <w:rPr>
                <w:rFonts w:ascii="GHEA Grapalat" w:hAnsi="GHEA Grapalat"/>
                <w:sz w:val="24"/>
                <w:szCs w:val="24"/>
                <w:lang w:val="hy-AM"/>
              </w:rPr>
              <w:t xml:space="preserve">աշվեքննիչ պալատի 2022թ ապրիլի 22-ի թիվ 102–Լ որոշմամբ </w:t>
            </w:r>
            <w:r w:rsidR="00195D8B">
              <w:rPr>
                <w:rFonts w:ascii="GHEA Grapalat" w:hAnsi="GHEA Grapalat"/>
                <w:sz w:val="24"/>
                <w:szCs w:val="24"/>
                <w:lang w:val="hy-AM"/>
              </w:rPr>
              <w:t xml:space="preserve">հաստատված </w:t>
            </w:r>
            <w:r w:rsidR="00195D8B" w:rsidRPr="00EE15DA">
              <w:rPr>
                <w:rFonts w:ascii="GHEA Grapalat" w:hAnsi="GHEA Grapalat"/>
                <w:sz w:val="24"/>
                <w:szCs w:val="24"/>
                <w:lang w:val="hy-AM"/>
              </w:rPr>
              <w:t>«</w:t>
            </w:r>
            <w:r w:rsidR="00195D8B">
              <w:rPr>
                <w:rFonts w:ascii="GHEA Grapalat" w:eastAsia="Times New Roman" w:hAnsi="GHEA Grapalat"/>
                <w:sz w:val="24"/>
                <w:szCs w:val="24"/>
                <w:lang w:val="hy-AM"/>
              </w:rPr>
              <w:t>Ֆինանսական</w:t>
            </w:r>
            <w:r w:rsidR="00195D8B" w:rsidRPr="00F02B14">
              <w:rPr>
                <w:rFonts w:ascii="GHEA Grapalat" w:eastAsia="Times New Roman" w:hAnsi="GHEA Grapalat"/>
                <w:sz w:val="24"/>
                <w:szCs w:val="24"/>
                <w:lang w:val="hy-AM"/>
              </w:rPr>
              <w:t xml:space="preserve"> հաշվեքննության</w:t>
            </w:r>
            <w:r w:rsidR="00195D8B" w:rsidRPr="00EE15DA">
              <w:rPr>
                <w:rFonts w:ascii="GHEA Grapalat" w:eastAsia="Times New Roman" w:hAnsi="GHEA Grapalat"/>
                <w:sz w:val="24"/>
                <w:szCs w:val="24"/>
                <w:lang w:val="hy-AM"/>
              </w:rPr>
              <w:t xml:space="preserve"> </w:t>
            </w:r>
            <w:r>
              <w:rPr>
                <w:rFonts w:ascii="GHEA Grapalat" w:eastAsia="Times New Roman" w:hAnsi="GHEA Grapalat"/>
                <w:sz w:val="24"/>
                <w:szCs w:val="24"/>
                <w:lang w:val="hy-AM"/>
              </w:rPr>
              <w:t>մեթոդաբանությ</w:t>
            </w:r>
            <w:r w:rsidR="0008172B">
              <w:rPr>
                <w:rFonts w:ascii="GHEA Grapalat" w:eastAsia="Times New Roman" w:hAnsi="GHEA Grapalat"/>
                <w:sz w:val="24"/>
                <w:szCs w:val="24"/>
                <w:lang w:val="hy-AM"/>
              </w:rPr>
              <w:t>ա</w:t>
            </w:r>
            <w:r>
              <w:rPr>
                <w:rFonts w:ascii="GHEA Grapalat" w:eastAsia="Times New Roman" w:hAnsi="GHEA Grapalat"/>
                <w:sz w:val="24"/>
                <w:szCs w:val="24"/>
                <w:lang w:val="hy-AM"/>
              </w:rPr>
              <w:t>ն</w:t>
            </w:r>
            <w:r w:rsidR="00195D8B" w:rsidRPr="00EE15DA">
              <w:rPr>
                <w:rFonts w:ascii="GHEA Grapalat" w:eastAsia="Times New Roman" w:hAnsi="GHEA Grapalat"/>
                <w:sz w:val="24"/>
                <w:szCs w:val="24"/>
                <w:lang w:val="hy-AM"/>
              </w:rPr>
              <w:t>»</w:t>
            </w:r>
            <w:r w:rsidR="00195D8B">
              <w:rPr>
                <w:rFonts w:ascii="GHEA Grapalat" w:eastAsia="Times New Roman" w:hAnsi="GHEA Grapalat"/>
                <w:sz w:val="24"/>
                <w:szCs w:val="24"/>
                <w:lang w:val="hy-AM"/>
              </w:rPr>
              <w:t xml:space="preserve"> և </w:t>
            </w:r>
            <w:r w:rsidR="00195D8B">
              <w:rPr>
                <w:rFonts w:ascii="GHEA Grapalat" w:hAnsi="GHEA Grapalat"/>
                <w:sz w:val="24"/>
                <w:szCs w:val="24"/>
                <w:lang w:val="hy-AM"/>
              </w:rPr>
              <w:t>թիվ 10</w:t>
            </w:r>
            <w:r>
              <w:rPr>
                <w:rFonts w:ascii="GHEA Grapalat" w:hAnsi="GHEA Grapalat"/>
                <w:sz w:val="24"/>
                <w:szCs w:val="24"/>
                <w:lang w:val="hy-AM"/>
              </w:rPr>
              <w:t>0</w:t>
            </w:r>
            <w:r w:rsidR="00195D8B">
              <w:rPr>
                <w:rFonts w:ascii="GHEA Grapalat" w:hAnsi="GHEA Grapalat"/>
                <w:sz w:val="24"/>
                <w:szCs w:val="24"/>
                <w:lang w:val="hy-AM"/>
              </w:rPr>
              <w:t xml:space="preserve">–Լ որոշմամբ հաստատված </w:t>
            </w:r>
            <w:r w:rsidR="00195D8B" w:rsidRPr="00EE15DA">
              <w:rPr>
                <w:rFonts w:ascii="GHEA Grapalat" w:hAnsi="GHEA Grapalat"/>
                <w:sz w:val="24"/>
                <w:szCs w:val="24"/>
                <w:lang w:val="hy-AM"/>
              </w:rPr>
              <w:t>«</w:t>
            </w:r>
            <w:r>
              <w:rPr>
                <w:rFonts w:ascii="GHEA Grapalat" w:eastAsia="Times New Roman" w:hAnsi="GHEA Grapalat"/>
                <w:sz w:val="24"/>
                <w:szCs w:val="24"/>
                <w:lang w:val="hy-AM"/>
              </w:rPr>
              <w:t>Համապատասխանության</w:t>
            </w:r>
            <w:r w:rsidR="00195D8B" w:rsidRPr="00F02B14">
              <w:rPr>
                <w:rFonts w:ascii="GHEA Grapalat" w:eastAsia="Times New Roman" w:hAnsi="GHEA Grapalat"/>
                <w:sz w:val="24"/>
                <w:szCs w:val="24"/>
                <w:lang w:val="hy-AM"/>
              </w:rPr>
              <w:t xml:space="preserve"> հաշվեքննության</w:t>
            </w:r>
            <w:r w:rsidR="00195D8B" w:rsidRPr="00EE15DA">
              <w:rPr>
                <w:rFonts w:ascii="GHEA Grapalat" w:eastAsia="Times New Roman" w:hAnsi="GHEA Grapalat"/>
                <w:sz w:val="24"/>
                <w:szCs w:val="24"/>
                <w:lang w:val="hy-AM"/>
              </w:rPr>
              <w:t xml:space="preserve"> </w:t>
            </w:r>
            <w:r>
              <w:rPr>
                <w:rFonts w:ascii="GHEA Grapalat" w:eastAsia="Times New Roman" w:hAnsi="GHEA Grapalat"/>
                <w:sz w:val="24"/>
                <w:szCs w:val="24"/>
                <w:lang w:val="hy-AM"/>
              </w:rPr>
              <w:t>մեթոդաբանությ</w:t>
            </w:r>
            <w:r w:rsidR="0008172B">
              <w:rPr>
                <w:rFonts w:ascii="GHEA Grapalat" w:eastAsia="Times New Roman" w:hAnsi="GHEA Grapalat"/>
                <w:sz w:val="24"/>
                <w:szCs w:val="24"/>
                <w:lang w:val="hy-AM"/>
              </w:rPr>
              <w:t>ա</w:t>
            </w:r>
            <w:r>
              <w:rPr>
                <w:rFonts w:ascii="GHEA Grapalat" w:eastAsia="Times New Roman" w:hAnsi="GHEA Grapalat"/>
                <w:sz w:val="24"/>
                <w:szCs w:val="24"/>
                <w:lang w:val="hy-AM"/>
              </w:rPr>
              <w:t>ն</w:t>
            </w:r>
            <w:r w:rsidR="00195D8B" w:rsidRPr="00EE15DA">
              <w:rPr>
                <w:rFonts w:ascii="GHEA Grapalat" w:eastAsia="Times New Roman" w:hAnsi="GHEA Grapalat"/>
                <w:sz w:val="24"/>
                <w:szCs w:val="24"/>
                <w:lang w:val="hy-AM"/>
              </w:rPr>
              <w:t>»</w:t>
            </w:r>
            <w:r w:rsidR="00195D8B">
              <w:rPr>
                <w:rFonts w:ascii="GHEA Grapalat" w:eastAsia="Times New Roman" w:hAnsi="GHEA Grapalat"/>
                <w:sz w:val="24"/>
                <w:szCs w:val="24"/>
                <w:lang w:val="hy-AM"/>
              </w:rPr>
              <w:t xml:space="preserve"> </w:t>
            </w:r>
            <w:r>
              <w:rPr>
                <w:rFonts w:ascii="GHEA Grapalat" w:eastAsia="Times New Roman" w:hAnsi="GHEA Grapalat"/>
                <w:sz w:val="24"/>
                <w:szCs w:val="24"/>
                <w:lang w:val="hy-AM"/>
              </w:rPr>
              <w:t xml:space="preserve"> </w:t>
            </w:r>
            <w:r w:rsidR="0030605D">
              <w:rPr>
                <w:rFonts w:ascii="GHEA Grapalat" w:eastAsia="Times New Roman" w:hAnsi="GHEA Grapalat"/>
                <w:sz w:val="24"/>
                <w:szCs w:val="24"/>
                <w:lang w:val="hy-AM"/>
              </w:rPr>
              <w:t xml:space="preserve"> հիման վրա</w:t>
            </w:r>
            <w:r w:rsidR="00125408" w:rsidRPr="00EE15DA">
              <w:rPr>
                <w:rFonts w:ascii="GHEA Grapalat" w:hAnsi="GHEA Grapalat" w:cs="Arial"/>
                <w:sz w:val="24"/>
                <w:szCs w:val="24"/>
                <w:lang w:val="hy-AM"/>
              </w:rPr>
              <w:t>:</w:t>
            </w:r>
            <w:r w:rsidR="00125408" w:rsidRPr="00EE15DA">
              <w:rPr>
                <w:rFonts w:ascii="GHEA Grapalat" w:hAnsi="GHEA Grapalat"/>
                <w:sz w:val="24"/>
                <w:szCs w:val="24"/>
                <w:lang w:val="hy-AM"/>
              </w:rPr>
              <w:t xml:space="preserve"> </w:t>
            </w:r>
            <w:r w:rsidR="00AE6736" w:rsidRPr="00ED18BF">
              <w:rPr>
                <w:rFonts w:ascii="GHEA Grapalat" w:hAnsi="GHEA Grapalat"/>
                <w:sz w:val="24"/>
                <w:szCs w:val="24"/>
                <w:lang w:val="hy-AM"/>
              </w:rPr>
              <w:t xml:space="preserve">    </w:t>
            </w:r>
          </w:p>
          <w:p w:rsidR="00125408" w:rsidRPr="00125408" w:rsidRDefault="00744543" w:rsidP="00A712B0">
            <w:pPr>
              <w:spacing w:line="276" w:lineRule="auto"/>
              <w:jc w:val="both"/>
              <w:rPr>
                <w:rFonts w:ascii="GHEA Grapalat" w:hAnsi="GHEA Grapalat"/>
                <w:sz w:val="24"/>
                <w:szCs w:val="24"/>
                <w:lang w:val="hy-AM"/>
              </w:rPr>
            </w:pPr>
            <w:r>
              <w:rPr>
                <w:rFonts w:ascii="GHEA Grapalat" w:hAnsi="GHEA Grapalat"/>
                <w:sz w:val="24"/>
                <w:szCs w:val="24"/>
                <w:lang w:val="hy-AM"/>
              </w:rPr>
              <w:t xml:space="preserve">   </w:t>
            </w:r>
            <w:r w:rsidR="00125408" w:rsidRPr="00ED18BF">
              <w:rPr>
                <w:rFonts w:ascii="GHEA Grapalat" w:hAnsi="GHEA Grapalat"/>
                <w:sz w:val="24"/>
                <w:szCs w:val="24"/>
                <w:lang w:val="hy-AM"/>
              </w:rPr>
              <w:t xml:space="preserve">Իրականացվել է ֆինանսական և համապատասխանության հաշվեքննություն, որի ընթացքում կիրառվել են </w:t>
            </w:r>
            <w:r w:rsidR="00ED18BF" w:rsidRPr="00ED18BF">
              <w:rPr>
                <w:rFonts w:ascii="GHEA Grapalat" w:hAnsi="GHEA Grapalat"/>
                <w:sz w:val="24"/>
                <w:szCs w:val="24"/>
                <w:shd w:val="clear" w:color="auto" w:fill="FFFFFF"/>
                <w:lang w:val="hy-AM"/>
              </w:rPr>
              <w:t xml:space="preserve">զննում, </w:t>
            </w:r>
            <w:r w:rsidR="00125408" w:rsidRPr="00ED18BF">
              <w:rPr>
                <w:rFonts w:ascii="GHEA Grapalat" w:hAnsi="GHEA Grapalat"/>
                <w:sz w:val="24"/>
                <w:szCs w:val="24"/>
                <w:shd w:val="clear" w:color="auto" w:fill="FFFFFF"/>
                <w:lang w:val="hy-AM"/>
              </w:rPr>
              <w:t>հարցում, վերլուծական ընթացա</w:t>
            </w:r>
            <w:r w:rsidR="00125408" w:rsidRPr="00ED18BF">
              <w:rPr>
                <w:rFonts w:ascii="GHEA Grapalat" w:hAnsi="GHEA Grapalat"/>
                <w:sz w:val="24"/>
                <w:szCs w:val="24"/>
                <w:shd w:val="clear" w:color="auto" w:fill="FFFFFF"/>
                <w:lang w:val="hy-AM"/>
              </w:rPr>
              <w:softHyphen/>
              <w:t>կարգ, վերահաշվարկ</w:t>
            </w:r>
            <w:r w:rsidR="0034767B" w:rsidRPr="00ED18BF">
              <w:rPr>
                <w:rFonts w:ascii="GHEA Grapalat" w:hAnsi="GHEA Grapalat"/>
                <w:sz w:val="24"/>
                <w:szCs w:val="24"/>
                <w:shd w:val="clear" w:color="auto" w:fill="FFFFFF"/>
                <w:lang w:val="hy-AM"/>
              </w:rPr>
              <w:t xml:space="preserve"> և</w:t>
            </w:r>
            <w:r w:rsidR="00125408" w:rsidRPr="00ED18BF">
              <w:rPr>
                <w:rFonts w:ascii="GHEA Grapalat" w:hAnsi="GHEA Grapalat"/>
                <w:sz w:val="24"/>
                <w:szCs w:val="24"/>
                <w:shd w:val="clear" w:color="auto" w:fill="FFFFFF"/>
                <w:lang w:val="hy-AM"/>
              </w:rPr>
              <w:t xml:space="preserve"> վերակատարում</w:t>
            </w:r>
            <w:r w:rsidR="00125408" w:rsidRPr="00ED18BF">
              <w:rPr>
                <w:rFonts w:ascii="GHEA Grapalat" w:hAnsi="GHEA Grapalat"/>
                <w:sz w:val="24"/>
                <w:szCs w:val="24"/>
                <w:lang w:val="hy-AM"/>
              </w:rPr>
              <w:t xml:space="preserve"> ընթացակարգերը։</w:t>
            </w:r>
          </w:p>
        </w:tc>
      </w:tr>
      <w:tr w:rsidR="00297C7B" w:rsidRPr="00E147C8" w:rsidTr="00397944">
        <w:trPr>
          <w:trHeight w:val="1413"/>
        </w:trPr>
        <w:tc>
          <w:tcPr>
            <w:tcW w:w="2729" w:type="dxa"/>
          </w:tcPr>
          <w:p w:rsidR="00297C7B" w:rsidRPr="00BA7871" w:rsidRDefault="00297C7B" w:rsidP="00122B5A">
            <w:pPr>
              <w:rPr>
                <w:rFonts w:ascii="GHEA Grapalat" w:hAnsi="GHEA Grapalat"/>
                <w:color w:val="0070C0"/>
                <w:sz w:val="24"/>
                <w:szCs w:val="24"/>
                <w:lang w:val="hy-AM"/>
              </w:rPr>
            </w:pPr>
            <w:r w:rsidRPr="00BA7871">
              <w:rPr>
                <w:rFonts w:ascii="GHEA Grapalat" w:hAnsi="GHEA Grapalat"/>
                <w:color w:val="0070C0"/>
                <w:sz w:val="24"/>
                <w:szCs w:val="24"/>
                <w:lang w:val="hy-AM"/>
              </w:rPr>
              <w:t xml:space="preserve">Հաշվեքննությունն իրականացրած կառուցվածքային </w:t>
            </w:r>
          </w:p>
          <w:p w:rsidR="00297C7B" w:rsidRPr="00BA7871" w:rsidRDefault="00297C7B" w:rsidP="00122B5A">
            <w:pPr>
              <w:rPr>
                <w:rFonts w:ascii="GHEA Grapalat" w:hAnsi="GHEA Grapalat"/>
                <w:color w:val="0070C0"/>
                <w:sz w:val="24"/>
                <w:szCs w:val="24"/>
                <w:lang w:val="hy-AM"/>
              </w:rPr>
            </w:pPr>
            <w:r w:rsidRPr="00BA7871">
              <w:rPr>
                <w:rFonts w:ascii="GHEA Grapalat" w:hAnsi="GHEA Grapalat"/>
                <w:color w:val="0070C0"/>
                <w:sz w:val="24"/>
                <w:szCs w:val="24"/>
                <w:lang w:val="hy-AM"/>
              </w:rPr>
              <w:t>ստորաբաժանում</w:t>
            </w:r>
          </w:p>
          <w:p w:rsidR="00297C7B" w:rsidRPr="00125408" w:rsidRDefault="00297C7B" w:rsidP="00122B5A">
            <w:pPr>
              <w:rPr>
                <w:rFonts w:ascii="GHEA Grapalat" w:hAnsi="GHEA Grapalat"/>
                <w:color w:val="0070C0"/>
                <w:sz w:val="24"/>
                <w:szCs w:val="24"/>
                <w:lang w:val="hy-AM"/>
              </w:rPr>
            </w:pPr>
          </w:p>
        </w:tc>
        <w:tc>
          <w:tcPr>
            <w:tcW w:w="8102" w:type="dxa"/>
          </w:tcPr>
          <w:p w:rsidR="00297C7B" w:rsidRPr="00125408" w:rsidRDefault="00297C7B" w:rsidP="00814A4F">
            <w:pPr>
              <w:jc w:val="both"/>
              <w:rPr>
                <w:rFonts w:ascii="GHEA Grapalat" w:hAnsi="GHEA Grapalat"/>
                <w:color w:val="000000"/>
                <w:sz w:val="24"/>
                <w:szCs w:val="24"/>
                <w:shd w:val="clear" w:color="auto" w:fill="FFFFFF"/>
                <w:lang w:val="hy-AM"/>
              </w:rPr>
            </w:pPr>
            <w:r w:rsidRPr="00125408">
              <w:rPr>
                <w:rFonts w:ascii="GHEA Grapalat" w:hAnsi="GHEA Grapalat"/>
                <w:sz w:val="24"/>
                <w:szCs w:val="24"/>
                <w:lang w:val="hy-AM"/>
              </w:rPr>
              <w:t xml:space="preserve">Հաշվեքննությունն իրականացվել է </w:t>
            </w:r>
            <w:r w:rsidR="00D64F17">
              <w:rPr>
                <w:rFonts w:ascii="GHEA Grapalat" w:hAnsi="GHEA Grapalat"/>
                <w:sz w:val="24"/>
                <w:szCs w:val="24"/>
                <w:lang w:val="hy-AM"/>
              </w:rPr>
              <w:t>Հ</w:t>
            </w:r>
            <w:r w:rsidRPr="00125408">
              <w:rPr>
                <w:rFonts w:ascii="GHEA Grapalat" w:hAnsi="GHEA Grapalat"/>
                <w:sz w:val="24"/>
                <w:szCs w:val="24"/>
                <w:lang w:val="hy-AM"/>
              </w:rPr>
              <w:t xml:space="preserve">աշվեքննիչ պալատի չորրորդ վարչության կողմից, որի աշխատանքները համակարգում է </w:t>
            </w:r>
            <w:r w:rsidR="009F57EF">
              <w:rPr>
                <w:rFonts w:ascii="GHEA Grapalat" w:hAnsi="GHEA Grapalat"/>
                <w:sz w:val="24"/>
                <w:szCs w:val="24"/>
                <w:lang w:val="hy-AM"/>
              </w:rPr>
              <w:t>Հ</w:t>
            </w:r>
            <w:r w:rsidRPr="00125408">
              <w:rPr>
                <w:rFonts w:ascii="GHEA Grapalat" w:hAnsi="GHEA Grapalat"/>
                <w:sz w:val="24"/>
                <w:szCs w:val="24"/>
                <w:lang w:val="hy-AM"/>
              </w:rPr>
              <w:t xml:space="preserve">աշվեքննիչ պալատի անդամ </w:t>
            </w:r>
            <w:r>
              <w:rPr>
                <w:rFonts w:ascii="GHEA Grapalat" w:hAnsi="GHEA Grapalat"/>
                <w:sz w:val="24"/>
                <w:szCs w:val="24"/>
                <w:lang w:val="hy-AM"/>
              </w:rPr>
              <w:t>Եղիշե</w:t>
            </w:r>
            <w:r w:rsidRPr="00125408">
              <w:rPr>
                <w:rFonts w:ascii="GHEA Grapalat" w:hAnsi="GHEA Grapalat"/>
                <w:sz w:val="24"/>
                <w:szCs w:val="24"/>
                <w:lang w:val="hy-AM"/>
              </w:rPr>
              <w:t xml:space="preserve"> </w:t>
            </w:r>
            <w:r>
              <w:rPr>
                <w:rFonts w:ascii="GHEA Grapalat" w:hAnsi="GHEA Grapalat"/>
                <w:sz w:val="24"/>
                <w:szCs w:val="24"/>
                <w:lang w:val="hy-AM"/>
              </w:rPr>
              <w:t>Սողոմոն</w:t>
            </w:r>
            <w:r w:rsidRPr="00125408">
              <w:rPr>
                <w:rFonts w:ascii="GHEA Grapalat" w:hAnsi="GHEA Grapalat"/>
                <w:sz w:val="24"/>
                <w:szCs w:val="24"/>
                <w:lang w:val="hy-AM"/>
              </w:rPr>
              <w:t>յանը։</w:t>
            </w:r>
          </w:p>
        </w:tc>
      </w:tr>
    </w:tbl>
    <w:p w:rsidR="00125408" w:rsidRDefault="00125408" w:rsidP="00125408">
      <w:pPr>
        <w:spacing w:line="276" w:lineRule="auto"/>
        <w:rPr>
          <w:rFonts w:ascii="GHEA Grapalat" w:hAnsi="GHEA Grapalat"/>
          <w:sz w:val="24"/>
          <w:szCs w:val="24"/>
          <w:lang w:val="hy-AM"/>
        </w:rPr>
      </w:pPr>
    </w:p>
    <w:p w:rsidR="0013737E" w:rsidRDefault="0013737E" w:rsidP="00125408">
      <w:pPr>
        <w:spacing w:line="276" w:lineRule="auto"/>
        <w:rPr>
          <w:rFonts w:ascii="GHEA Grapalat" w:hAnsi="GHEA Grapalat"/>
          <w:sz w:val="24"/>
          <w:szCs w:val="24"/>
          <w:lang w:val="hy-AM"/>
        </w:rPr>
      </w:pPr>
    </w:p>
    <w:p w:rsidR="00A712B0" w:rsidRDefault="00A712B0" w:rsidP="00125408">
      <w:pPr>
        <w:spacing w:line="276" w:lineRule="auto"/>
        <w:rPr>
          <w:rFonts w:ascii="GHEA Grapalat" w:hAnsi="GHEA Grapalat"/>
          <w:sz w:val="24"/>
          <w:szCs w:val="24"/>
          <w:lang w:val="hy-AM"/>
        </w:rPr>
      </w:pPr>
    </w:p>
    <w:p w:rsidR="005C4FD9" w:rsidRPr="00704541" w:rsidRDefault="00D17103" w:rsidP="003D160B">
      <w:pPr>
        <w:spacing w:line="240" w:lineRule="auto"/>
        <w:jc w:val="center"/>
        <w:rPr>
          <w:rFonts w:ascii="GHEA Grapalat" w:hAnsi="GHEA Grapalat"/>
          <w:b/>
          <w:sz w:val="28"/>
          <w:szCs w:val="28"/>
          <w:lang w:val="hy-AM"/>
        </w:rPr>
      </w:pPr>
      <w:r w:rsidRPr="00704541">
        <w:rPr>
          <w:rFonts w:ascii="GHEA Grapalat" w:eastAsia="MS Mincho" w:hAnsi="GHEA Grapalat" w:cs="MS Mincho"/>
          <w:b/>
          <w:sz w:val="28"/>
          <w:szCs w:val="28"/>
          <w:lang w:val="hy-AM"/>
        </w:rPr>
        <w:lastRenderedPageBreak/>
        <w:t>2</w:t>
      </w:r>
      <w:r w:rsidR="005C4FD9" w:rsidRPr="00704541">
        <w:rPr>
          <w:rFonts w:ascii="MS Mincho" w:eastAsia="MS Mincho" w:hAnsi="MS Mincho" w:cs="MS Mincho" w:hint="eastAsia"/>
          <w:b/>
          <w:sz w:val="28"/>
          <w:szCs w:val="28"/>
          <w:lang w:val="hy-AM"/>
        </w:rPr>
        <w:t>․</w:t>
      </w:r>
      <w:r w:rsidR="005C4FD9" w:rsidRPr="00704541">
        <w:rPr>
          <w:rFonts w:ascii="GHEA Grapalat" w:hAnsi="GHEA Grapalat"/>
          <w:b/>
          <w:sz w:val="28"/>
          <w:szCs w:val="28"/>
          <w:lang w:val="hy-AM"/>
        </w:rPr>
        <w:t xml:space="preserve"> ԱՄՓՈՓԱԳԻՐ</w:t>
      </w:r>
    </w:p>
    <w:p w:rsidR="00720868" w:rsidRPr="00720868" w:rsidRDefault="002100CA" w:rsidP="00096BF7">
      <w:pPr>
        <w:tabs>
          <w:tab w:val="left" w:pos="709"/>
        </w:tabs>
        <w:spacing w:after="0" w:line="240" w:lineRule="auto"/>
        <w:jc w:val="right"/>
        <w:rPr>
          <w:rFonts w:ascii="GHEA Grapalat" w:hAnsi="GHEA Grapalat"/>
          <w:sz w:val="10"/>
          <w:szCs w:val="10"/>
          <w:lang w:val="hy-AM"/>
        </w:rPr>
      </w:pPr>
      <w:r>
        <w:rPr>
          <w:rFonts w:ascii="GHEA Grapalat" w:hAnsi="GHEA Grapalat" w:cs="Arial"/>
          <w:sz w:val="24"/>
          <w:szCs w:val="24"/>
          <w:lang w:val="hy-AM"/>
        </w:rPr>
        <w:tab/>
      </w:r>
      <w:r w:rsidRPr="00720868">
        <w:rPr>
          <w:rFonts w:ascii="GHEA Grapalat" w:hAnsi="GHEA Grapalat" w:cs="Arial"/>
          <w:sz w:val="10"/>
          <w:szCs w:val="10"/>
          <w:lang w:val="hy-AM"/>
        </w:rPr>
        <w:tab/>
      </w:r>
      <w:r w:rsidR="00702AC2" w:rsidRPr="00720868">
        <w:rPr>
          <w:rFonts w:ascii="GHEA Grapalat" w:hAnsi="GHEA Grapalat"/>
          <w:sz w:val="10"/>
          <w:szCs w:val="10"/>
          <w:lang w:val="hy-AM"/>
        </w:rPr>
        <w:t xml:space="preserve">    </w:t>
      </w:r>
    </w:p>
    <w:p w:rsidR="00AE4905" w:rsidRDefault="00023B70" w:rsidP="00AE4905">
      <w:pPr>
        <w:tabs>
          <w:tab w:val="left" w:pos="709"/>
        </w:tabs>
        <w:spacing w:after="0" w:line="276" w:lineRule="auto"/>
        <w:ind w:firstLine="142"/>
        <w:jc w:val="both"/>
        <w:rPr>
          <w:rFonts w:ascii="GHEA Grapalat" w:hAnsi="GHEA Grapalat"/>
          <w:sz w:val="24"/>
          <w:szCs w:val="24"/>
          <w:lang w:val="hy-AM"/>
        </w:rPr>
      </w:pPr>
      <w:r>
        <w:rPr>
          <w:rFonts w:ascii="GHEA Grapalat" w:hAnsi="GHEA Grapalat"/>
          <w:sz w:val="24"/>
          <w:szCs w:val="24"/>
          <w:lang w:val="hy-AM"/>
        </w:rPr>
        <w:tab/>
      </w:r>
      <w:r w:rsidR="00D153A0" w:rsidRPr="0071025B">
        <w:rPr>
          <w:rFonts w:ascii="GHEA Grapalat" w:hAnsi="GHEA Grapalat"/>
          <w:sz w:val="24"/>
          <w:szCs w:val="24"/>
          <w:lang w:val="hy-AM"/>
        </w:rPr>
        <w:tab/>
      </w:r>
      <w:r w:rsidR="00AE4905" w:rsidRPr="00683D54">
        <w:rPr>
          <w:rFonts w:ascii="GHEA Grapalat" w:hAnsi="GHEA Grapalat"/>
          <w:sz w:val="24"/>
          <w:szCs w:val="24"/>
          <w:lang w:val="hy-AM"/>
        </w:rPr>
        <w:t>Հ</w:t>
      </w:r>
      <w:r w:rsidR="00AE4905">
        <w:rPr>
          <w:rFonts w:ascii="GHEA Grapalat" w:hAnsi="GHEA Grapalat"/>
          <w:sz w:val="24"/>
          <w:szCs w:val="24"/>
          <w:lang w:val="hy-AM"/>
        </w:rPr>
        <w:t xml:space="preserve">այաստանի </w:t>
      </w:r>
      <w:r w:rsidR="00AE4905" w:rsidRPr="00683D54">
        <w:rPr>
          <w:rFonts w:ascii="GHEA Grapalat" w:hAnsi="GHEA Grapalat"/>
          <w:sz w:val="24"/>
          <w:szCs w:val="24"/>
          <w:lang w:val="hy-AM"/>
        </w:rPr>
        <w:t>Հ</w:t>
      </w:r>
      <w:r w:rsidR="00AE4905">
        <w:rPr>
          <w:rFonts w:ascii="GHEA Grapalat" w:hAnsi="GHEA Grapalat"/>
          <w:sz w:val="24"/>
          <w:szCs w:val="24"/>
          <w:lang w:val="hy-AM"/>
        </w:rPr>
        <w:t xml:space="preserve">անրապետության էկոնոմիկայի նախարարության </w:t>
      </w:r>
      <w:r w:rsidR="00AE4905" w:rsidRPr="00683D54">
        <w:rPr>
          <w:rFonts w:ascii="GHEA Grapalat" w:hAnsi="GHEA Grapalat"/>
          <w:sz w:val="24"/>
          <w:szCs w:val="24"/>
          <w:lang w:val="hy-AM"/>
        </w:rPr>
        <w:t>(</w:t>
      </w:r>
      <w:r w:rsidR="00AE4905">
        <w:rPr>
          <w:rFonts w:ascii="GHEA Grapalat" w:hAnsi="GHEA Grapalat"/>
          <w:sz w:val="24"/>
          <w:szCs w:val="24"/>
          <w:lang w:val="hy-AM"/>
        </w:rPr>
        <w:t>այսուհետ՝ Նախարարություն</w:t>
      </w:r>
      <w:r w:rsidR="00AE4905" w:rsidRPr="00683D54">
        <w:rPr>
          <w:rFonts w:ascii="GHEA Grapalat" w:hAnsi="GHEA Grapalat"/>
          <w:sz w:val="24"/>
          <w:szCs w:val="24"/>
          <w:lang w:val="hy-AM"/>
        </w:rPr>
        <w:t>)</w:t>
      </w:r>
      <w:r w:rsidR="00AE4905" w:rsidRPr="0071025B">
        <w:rPr>
          <w:rFonts w:ascii="GHEA Grapalat" w:hAnsi="GHEA Grapalat" w:cs="Arial"/>
          <w:sz w:val="24"/>
          <w:szCs w:val="24"/>
          <w:lang w:val="hy-AM"/>
        </w:rPr>
        <w:t xml:space="preserve"> </w:t>
      </w:r>
      <w:r w:rsidR="00AE4905" w:rsidRPr="0071025B">
        <w:rPr>
          <w:rFonts w:ascii="GHEA Grapalat" w:hAnsi="GHEA Grapalat"/>
          <w:sz w:val="24"/>
          <w:szCs w:val="24"/>
          <w:lang w:val="hy-AM"/>
        </w:rPr>
        <w:t>202</w:t>
      </w:r>
      <w:r w:rsidR="00AE4905">
        <w:rPr>
          <w:rFonts w:ascii="GHEA Grapalat" w:hAnsi="GHEA Grapalat"/>
          <w:sz w:val="24"/>
          <w:szCs w:val="24"/>
          <w:lang w:val="hy-AM"/>
        </w:rPr>
        <w:t xml:space="preserve">3 </w:t>
      </w:r>
      <w:r w:rsidR="00AE4905" w:rsidRPr="0071025B">
        <w:rPr>
          <w:rFonts w:ascii="GHEA Grapalat" w:hAnsi="GHEA Grapalat"/>
          <w:sz w:val="24"/>
          <w:szCs w:val="24"/>
          <w:lang w:val="hy-AM"/>
        </w:rPr>
        <w:t>թ</w:t>
      </w:r>
      <w:r w:rsidR="00AE4905">
        <w:rPr>
          <w:rFonts w:ascii="GHEA Grapalat" w:hAnsi="GHEA Grapalat"/>
          <w:sz w:val="24"/>
          <w:szCs w:val="24"/>
          <w:lang w:val="hy-AM"/>
        </w:rPr>
        <w:t>վականի</w:t>
      </w:r>
      <w:r w:rsidR="00AE4905" w:rsidRPr="0071025B">
        <w:rPr>
          <w:rFonts w:ascii="GHEA Grapalat" w:hAnsi="GHEA Grapalat"/>
          <w:sz w:val="24"/>
          <w:szCs w:val="24"/>
          <w:lang w:val="hy-AM"/>
        </w:rPr>
        <w:t xml:space="preserve"> </w:t>
      </w:r>
      <w:r w:rsidR="00AE4905">
        <w:rPr>
          <w:rFonts w:ascii="GHEA Grapalat" w:hAnsi="GHEA Grapalat"/>
          <w:sz w:val="24"/>
          <w:szCs w:val="24"/>
          <w:lang w:val="hy-AM"/>
        </w:rPr>
        <w:t xml:space="preserve">պետական </w:t>
      </w:r>
      <w:r w:rsidR="00AE4905" w:rsidRPr="0071025B">
        <w:rPr>
          <w:rFonts w:ascii="GHEA Grapalat" w:hAnsi="GHEA Grapalat"/>
          <w:sz w:val="24"/>
          <w:szCs w:val="24"/>
          <w:lang w:val="hy-AM"/>
        </w:rPr>
        <w:t xml:space="preserve">բյուջեի </w:t>
      </w:r>
      <w:r w:rsidR="00AE4905">
        <w:rPr>
          <w:rFonts w:ascii="GHEA Grapalat" w:hAnsi="GHEA Grapalat" w:cs="Arial"/>
          <w:sz w:val="24"/>
          <w:szCs w:val="24"/>
          <w:lang w:val="hy-AM"/>
        </w:rPr>
        <w:t>երեք ամիսների</w:t>
      </w:r>
      <w:r w:rsidR="00AE4905" w:rsidRPr="0071025B">
        <w:rPr>
          <w:rFonts w:ascii="GHEA Grapalat" w:hAnsi="GHEA Grapalat"/>
          <w:sz w:val="24"/>
          <w:szCs w:val="24"/>
          <w:lang w:val="hy-AM"/>
        </w:rPr>
        <w:t xml:space="preserve"> կատարման ֆինանսական և համապատասխանության </w:t>
      </w:r>
      <w:r w:rsidR="00AE4905" w:rsidRPr="0071025B">
        <w:rPr>
          <w:rFonts w:ascii="GHEA Grapalat" w:hAnsi="GHEA Grapalat" w:cs="Arial"/>
          <w:sz w:val="24"/>
          <w:szCs w:val="24"/>
          <w:lang w:val="hy-AM"/>
        </w:rPr>
        <w:t xml:space="preserve">հաշվեքննությամբ արձանագրվել են հետևյալ </w:t>
      </w:r>
      <w:r w:rsidR="00AE4905" w:rsidRPr="0071025B">
        <w:rPr>
          <w:rFonts w:ascii="GHEA Grapalat" w:hAnsi="GHEA Grapalat"/>
          <w:sz w:val="24"/>
          <w:szCs w:val="24"/>
          <w:lang w:val="hy-AM"/>
        </w:rPr>
        <w:t>ուշագրավ փաստերը.</w:t>
      </w:r>
    </w:p>
    <w:p w:rsidR="00AE4905" w:rsidRPr="000459E6" w:rsidRDefault="00AE4905" w:rsidP="00AE4905">
      <w:pPr>
        <w:pStyle w:val="ListParagraph"/>
        <w:numPr>
          <w:ilvl w:val="0"/>
          <w:numId w:val="5"/>
        </w:numPr>
        <w:tabs>
          <w:tab w:val="left" w:pos="567"/>
        </w:tabs>
        <w:spacing w:line="276" w:lineRule="auto"/>
        <w:ind w:left="0" w:firstLine="142"/>
        <w:jc w:val="both"/>
        <w:rPr>
          <w:rFonts w:ascii="GHEA Grapalat" w:eastAsia="MS Mincho" w:hAnsi="GHEA Grapalat" w:cs="MS Mincho"/>
          <w:b/>
          <w:sz w:val="24"/>
          <w:szCs w:val="24"/>
          <w:lang w:val="hy-AM"/>
        </w:rPr>
      </w:pPr>
      <w:r w:rsidRPr="0071025B">
        <w:rPr>
          <w:rFonts w:ascii="GHEA Grapalat" w:hAnsi="GHEA Grapalat"/>
          <w:sz w:val="24"/>
          <w:szCs w:val="24"/>
          <w:lang w:val="hy-AM"/>
        </w:rPr>
        <w:t>202</w:t>
      </w:r>
      <w:r>
        <w:rPr>
          <w:rFonts w:ascii="GHEA Grapalat" w:hAnsi="GHEA Grapalat"/>
          <w:sz w:val="24"/>
          <w:szCs w:val="24"/>
          <w:lang w:val="hy-AM"/>
        </w:rPr>
        <w:t xml:space="preserve">3 </w:t>
      </w:r>
      <w:r w:rsidRPr="0071025B">
        <w:rPr>
          <w:rFonts w:ascii="GHEA Grapalat" w:hAnsi="GHEA Grapalat"/>
          <w:sz w:val="24"/>
          <w:szCs w:val="24"/>
          <w:lang w:val="hy-AM"/>
        </w:rPr>
        <w:t>թ</w:t>
      </w:r>
      <w:r>
        <w:rPr>
          <w:rFonts w:ascii="GHEA Grapalat" w:hAnsi="GHEA Grapalat"/>
          <w:sz w:val="24"/>
          <w:szCs w:val="24"/>
          <w:lang w:val="hy-AM"/>
        </w:rPr>
        <w:t>վականի</w:t>
      </w:r>
      <w:r w:rsidRPr="0071025B">
        <w:rPr>
          <w:rFonts w:ascii="GHEA Grapalat" w:hAnsi="GHEA Grapalat"/>
          <w:sz w:val="24"/>
          <w:szCs w:val="24"/>
          <w:lang w:val="hy-AM"/>
        </w:rPr>
        <w:t xml:space="preserve"> </w:t>
      </w:r>
      <w:r>
        <w:rPr>
          <w:rFonts w:ascii="GHEA Grapalat" w:hAnsi="GHEA Grapalat"/>
          <w:sz w:val="24"/>
          <w:szCs w:val="24"/>
          <w:lang w:val="hy-AM"/>
        </w:rPr>
        <w:t xml:space="preserve">պետական </w:t>
      </w:r>
      <w:r w:rsidRPr="0071025B">
        <w:rPr>
          <w:rFonts w:ascii="GHEA Grapalat" w:hAnsi="GHEA Grapalat"/>
          <w:sz w:val="24"/>
          <w:szCs w:val="24"/>
          <w:lang w:val="hy-AM"/>
        </w:rPr>
        <w:t xml:space="preserve">բյուջեի </w:t>
      </w:r>
      <w:r w:rsidRPr="003D6B48">
        <w:rPr>
          <w:rFonts w:ascii="GHEA Grapalat" w:hAnsi="GHEA Grapalat" w:cs="Arial"/>
          <w:sz w:val="24"/>
          <w:szCs w:val="24"/>
          <w:lang w:val="hy-AM"/>
        </w:rPr>
        <w:t>երեք ամիսների</w:t>
      </w:r>
      <w:r w:rsidRPr="003D6B48">
        <w:rPr>
          <w:rFonts w:ascii="GHEA Grapalat" w:hAnsi="GHEA Grapalat"/>
          <w:sz w:val="24"/>
          <w:szCs w:val="24"/>
          <w:lang w:val="hy-AM"/>
        </w:rPr>
        <w:t xml:space="preserve"> (1104-12001) «Տնտեսության արդիականացման միջոցառմանը պետական աջակցություն»</w:t>
      </w:r>
      <w:r w:rsidRPr="003D6B48">
        <w:rPr>
          <w:rFonts w:ascii="GHEA Grapalat" w:hAnsi="GHEA Grapalat"/>
          <w:color w:val="FF0000"/>
          <w:sz w:val="24"/>
          <w:szCs w:val="24"/>
          <w:lang w:val="hy-AM"/>
        </w:rPr>
        <w:t xml:space="preserve"> </w:t>
      </w:r>
      <w:r w:rsidRPr="003D6B48">
        <w:rPr>
          <w:rFonts w:ascii="GHEA Grapalat" w:hAnsi="GHEA Grapalat"/>
          <w:sz w:val="24"/>
          <w:szCs w:val="24"/>
          <w:lang w:val="hy-AM"/>
        </w:rPr>
        <w:t xml:space="preserve">ծախսային միջոցառման վերաբերյալ </w:t>
      </w:r>
      <w:r w:rsidRPr="003D6B48">
        <w:rPr>
          <w:rFonts w:ascii="GHEA Grapalat" w:hAnsi="GHEA Grapalat" w:cs="Arial"/>
          <w:sz w:val="24"/>
          <w:szCs w:val="24"/>
          <w:lang w:val="hy-AM"/>
        </w:rPr>
        <w:t>Նախարարությունը</w:t>
      </w:r>
      <w:r w:rsidRPr="003D6B48">
        <w:rPr>
          <w:rFonts w:ascii="GHEA Grapalat" w:hAnsi="GHEA Grapalat"/>
          <w:sz w:val="24"/>
          <w:szCs w:val="24"/>
          <w:lang w:val="hy-AM"/>
        </w:rPr>
        <w:t xml:space="preserve"> չի տրամադրել պահանջվող տեղեկատվությունը՝ այն համարելով բանկայ</w:t>
      </w:r>
      <w:r>
        <w:rPr>
          <w:rFonts w:ascii="GHEA Grapalat" w:hAnsi="GHEA Grapalat"/>
          <w:sz w:val="24"/>
          <w:szCs w:val="24"/>
          <w:lang w:val="hy-AM"/>
        </w:rPr>
        <w:t>ի</w:t>
      </w:r>
      <w:r w:rsidRPr="003D6B48">
        <w:rPr>
          <w:rFonts w:ascii="GHEA Grapalat" w:hAnsi="GHEA Grapalat"/>
          <w:sz w:val="24"/>
          <w:szCs w:val="24"/>
          <w:lang w:val="hy-AM"/>
        </w:rPr>
        <w:t xml:space="preserve">ն գաղտնիք և ոչ ենթակա երրորդ կողմին փոխանցման։ </w:t>
      </w:r>
      <w:r w:rsidRPr="003D6B48">
        <w:rPr>
          <w:rFonts w:ascii="GHEA Grapalat" w:hAnsi="GHEA Grapalat"/>
          <w:color w:val="000000"/>
          <w:sz w:val="24"/>
          <w:szCs w:val="24"/>
          <w:lang w:val="hy-AM"/>
        </w:rPr>
        <w:t>Հայցված տեղեկատվությ</w:t>
      </w:r>
      <w:r>
        <w:rPr>
          <w:rFonts w:ascii="GHEA Grapalat" w:hAnsi="GHEA Grapalat"/>
          <w:color w:val="000000"/>
          <w:sz w:val="24"/>
          <w:szCs w:val="24"/>
          <w:lang w:val="hy-AM"/>
        </w:rPr>
        <w:t xml:space="preserve">ան տրամադրման բացակայությունն </w:t>
      </w:r>
      <w:r w:rsidRPr="003D6B48">
        <w:rPr>
          <w:rFonts w:ascii="GHEA Grapalat" w:hAnsi="GHEA Grapalat"/>
          <w:color w:val="000000"/>
          <w:sz w:val="24"/>
          <w:szCs w:val="24"/>
          <w:lang w:val="hy-AM"/>
        </w:rPr>
        <w:t>անհնարին է դարձնում տվյալ ծրագրային միջոցառման գծով հատկացվող բյուջետային միջոցների օգտագործման օրինականության գնահատումը</w:t>
      </w:r>
      <w:r w:rsidRPr="003D6B48">
        <w:rPr>
          <w:rFonts w:ascii="GHEA Grapalat" w:hAnsi="GHEA Grapalat"/>
          <w:sz w:val="24"/>
          <w:szCs w:val="24"/>
          <w:lang w:val="hy-AM"/>
        </w:rPr>
        <w:t xml:space="preserve"> (Նախարարության 2023 թվականի  հունիսի 08-ի գրությունը կցվում է)</w:t>
      </w:r>
      <w:r w:rsidRPr="003D6B48">
        <w:rPr>
          <w:rFonts w:ascii="GHEA Grapalat" w:hAnsi="GHEA Grapalat"/>
          <w:color w:val="000000"/>
          <w:sz w:val="24"/>
          <w:szCs w:val="24"/>
          <w:lang w:val="hy-AM"/>
        </w:rPr>
        <w:t>։</w:t>
      </w:r>
      <w:r w:rsidRPr="003D6B48">
        <w:rPr>
          <w:rFonts w:ascii="GHEA Grapalat" w:hAnsi="GHEA Grapalat" w:cs="Sylfaen"/>
          <w:sz w:val="24"/>
          <w:szCs w:val="24"/>
          <w:lang w:val="hy-AM"/>
        </w:rPr>
        <w:t xml:space="preserve"> </w:t>
      </w:r>
    </w:p>
    <w:p w:rsidR="00AE4905" w:rsidRPr="000459E6" w:rsidRDefault="00AE4905" w:rsidP="00AE4905">
      <w:pPr>
        <w:tabs>
          <w:tab w:val="left" w:pos="567"/>
        </w:tabs>
        <w:spacing w:line="276" w:lineRule="auto"/>
        <w:ind w:firstLine="142"/>
        <w:jc w:val="both"/>
        <w:rPr>
          <w:rFonts w:ascii="GHEA Grapalat" w:eastAsia="MS Mincho" w:hAnsi="GHEA Grapalat" w:cs="MS Mincho"/>
          <w:b/>
          <w:sz w:val="24"/>
          <w:szCs w:val="24"/>
          <w:lang w:val="hy-AM"/>
        </w:rPr>
      </w:pPr>
      <w:r w:rsidRPr="000459E6">
        <w:rPr>
          <w:rFonts w:ascii="GHEA Grapalat" w:hAnsi="GHEA Grapalat" w:cs="Sylfaen"/>
          <w:sz w:val="24"/>
          <w:szCs w:val="24"/>
          <w:lang w:val="hy-AM"/>
        </w:rPr>
        <w:t xml:space="preserve">Անհրաժեշտ է նկատի ունենալ, որ </w:t>
      </w:r>
      <w:r w:rsidRPr="000459E6">
        <w:rPr>
          <w:rFonts w:ascii="GHEA Grapalat" w:hAnsi="GHEA Grapalat" w:cs="Calibri"/>
          <w:sz w:val="24"/>
          <w:szCs w:val="24"/>
          <w:lang w:val="hy-AM"/>
        </w:rPr>
        <w:t>հաշվեքննություն իրականացնելու համար</w:t>
      </w:r>
      <w:r w:rsidRPr="000459E6">
        <w:rPr>
          <w:rFonts w:ascii="Calibri" w:hAnsi="Calibri" w:cs="Calibri"/>
          <w:sz w:val="24"/>
          <w:szCs w:val="24"/>
          <w:lang w:val="hy-AM"/>
        </w:rPr>
        <w:t> </w:t>
      </w:r>
      <w:r w:rsidRPr="000459E6">
        <w:rPr>
          <w:rFonts w:ascii="GHEA Grapalat" w:hAnsi="GHEA Grapalat" w:cs="Calibri"/>
          <w:sz w:val="24"/>
          <w:szCs w:val="24"/>
          <w:lang w:val="hy-AM"/>
        </w:rPr>
        <w:t xml:space="preserve"> </w:t>
      </w:r>
      <w:r w:rsidRPr="000459E6">
        <w:rPr>
          <w:rFonts w:ascii="GHEA Grapalat" w:hAnsi="GHEA Grapalat" w:cs="GHEA Grapalat"/>
          <w:sz w:val="24"/>
          <w:szCs w:val="24"/>
          <w:lang w:val="hy-AM"/>
        </w:rPr>
        <w:t>բավարար</w:t>
      </w:r>
      <w:r w:rsidRPr="000459E6">
        <w:rPr>
          <w:rFonts w:ascii="GHEA Grapalat" w:hAnsi="GHEA Grapalat" w:cs="Calibri"/>
          <w:sz w:val="24"/>
          <w:szCs w:val="24"/>
          <w:lang w:val="hy-AM"/>
        </w:rPr>
        <w:t xml:space="preserve"> </w:t>
      </w:r>
      <w:r w:rsidRPr="000459E6">
        <w:rPr>
          <w:rFonts w:ascii="GHEA Grapalat" w:hAnsi="GHEA Grapalat" w:cs="GHEA Grapalat"/>
          <w:sz w:val="24"/>
          <w:szCs w:val="24"/>
          <w:lang w:val="hy-AM"/>
        </w:rPr>
        <w:t>համապատասխան</w:t>
      </w:r>
      <w:r w:rsidRPr="000459E6">
        <w:rPr>
          <w:rFonts w:ascii="GHEA Grapalat" w:hAnsi="GHEA Grapalat" w:cs="Calibri"/>
          <w:sz w:val="24"/>
          <w:szCs w:val="24"/>
          <w:lang w:val="hy-AM"/>
        </w:rPr>
        <w:t xml:space="preserve"> </w:t>
      </w:r>
      <w:r w:rsidRPr="000459E6">
        <w:rPr>
          <w:rFonts w:ascii="GHEA Grapalat" w:hAnsi="GHEA Grapalat" w:cs="GHEA Grapalat"/>
          <w:sz w:val="24"/>
          <w:szCs w:val="24"/>
          <w:lang w:val="hy-AM"/>
        </w:rPr>
        <w:t>տեղեկատվություն</w:t>
      </w:r>
      <w:r w:rsidRPr="000459E6">
        <w:rPr>
          <w:rFonts w:ascii="GHEA Grapalat" w:hAnsi="GHEA Grapalat" w:cs="Calibri"/>
          <w:sz w:val="24"/>
          <w:szCs w:val="24"/>
          <w:lang w:val="hy-AM"/>
        </w:rPr>
        <w:t xml:space="preserve"> </w:t>
      </w:r>
      <w:r w:rsidRPr="000459E6">
        <w:rPr>
          <w:rFonts w:ascii="GHEA Grapalat" w:hAnsi="GHEA Grapalat" w:cs="GHEA Grapalat"/>
          <w:sz w:val="24"/>
          <w:szCs w:val="24"/>
          <w:lang w:val="hy-AM"/>
        </w:rPr>
        <w:t>ստանալու</w:t>
      </w:r>
      <w:r w:rsidRPr="000459E6">
        <w:rPr>
          <w:rFonts w:ascii="GHEA Grapalat" w:hAnsi="GHEA Grapalat" w:cs="Calibri"/>
          <w:sz w:val="24"/>
          <w:szCs w:val="24"/>
          <w:lang w:val="hy-AM"/>
        </w:rPr>
        <w:t xml:space="preserve"> </w:t>
      </w:r>
      <w:r w:rsidRPr="000459E6">
        <w:rPr>
          <w:rFonts w:ascii="GHEA Grapalat" w:hAnsi="GHEA Grapalat" w:cs="GHEA Grapalat"/>
          <w:sz w:val="24"/>
          <w:szCs w:val="24"/>
          <w:lang w:val="hy-AM"/>
        </w:rPr>
        <w:t>անհնարինությունը</w:t>
      </w:r>
      <w:r w:rsidRPr="000459E6">
        <w:rPr>
          <w:rFonts w:ascii="GHEA Grapalat" w:hAnsi="GHEA Grapalat" w:cs="Calibri"/>
          <w:sz w:val="24"/>
          <w:szCs w:val="24"/>
          <w:lang w:val="hy-AM"/>
        </w:rPr>
        <w:t xml:space="preserve"> </w:t>
      </w:r>
      <w:r w:rsidRPr="000459E6">
        <w:rPr>
          <w:rFonts w:ascii="GHEA Grapalat" w:hAnsi="GHEA Grapalat" w:cs="GHEA Grapalat"/>
          <w:sz w:val="24"/>
          <w:szCs w:val="24"/>
          <w:lang w:val="hy-AM"/>
        </w:rPr>
        <w:t>կարող</w:t>
      </w:r>
      <w:r w:rsidRPr="000459E6">
        <w:rPr>
          <w:rFonts w:ascii="GHEA Grapalat" w:hAnsi="GHEA Grapalat" w:cs="Calibri"/>
          <w:sz w:val="24"/>
          <w:szCs w:val="24"/>
          <w:lang w:val="hy-AM"/>
        </w:rPr>
        <w:t xml:space="preserve"> </w:t>
      </w:r>
      <w:r w:rsidRPr="000459E6">
        <w:rPr>
          <w:rFonts w:ascii="GHEA Grapalat" w:hAnsi="GHEA Grapalat" w:cs="GHEA Grapalat"/>
          <w:sz w:val="24"/>
          <w:szCs w:val="24"/>
          <w:lang w:val="hy-AM"/>
        </w:rPr>
        <w:t>է</w:t>
      </w:r>
      <w:r w:rsidRPr="000459E6">
        <w:rPr>
          <w:rFonts w:ascii="GHEA Grapalat" w:hAnsi="GHEA Grapalat" w:cs="Calibri"/>
          <w:sz w:val="24"/>
          <w:szCs w:val="24"/>
          <w:lang w:val="hy-AM"/>
        </w:rPr>
        <w:t xml:space="preserve"> </w:t>
      </w:r>
      <w:r w:rsidRPr="000459E6">
        <w:rPr>
          <w:rFonts w:ascii="GHEA Grapalat" w:hAnsi="GHEA Grapalat" w:cs="GHEA Grapalat"/>
          <w:sz w:val="24"/>
          <w:szCs w:val="24"/>
          <w:lang w:val="hy-AM"/>
        </w:rPr>
        <w:t>հանգեցնել</w:t>
      </w:r>
      <w:r w:rsidRPr="000459E6">
        <w:rPr>
          <w:rFonts w:ascii="GHEA Grapalat" w:hAnsi="GHEA Grapalat" w:cs="Calibri"/>
          <w:sz w:val="24"/>
          <w:szCs w:val="24"/>
          <w:lang w:val="hy-AM"/>
        </w:rPr>
        <w:t xml:space="preserve"> </w:t>
      </w:r>
      <w:r w:rsidRPr="000459E6">
        <w:rPr>
          <w:rFonts w:ascii="GHEA Grapalat" w:hAnsi="GHEA Grapalat" w:cs="GHEA Grapalat"/>
          <w:sz w:val="24"/>
          <w:szCs w:val="24"/>
          <w:lang w:val="hy-AM"/>
        </w:rPr>
        <w:t>պետական</w:t>
      </w:r>
      <w:r w:rsidRPr="000459E6">
        <w:rPr>
          <w:rFonts w:ascii="GHEA Grapalat" w:hAnsi="GHEA Grapalat" w:cs="Calibri"/>
          <w:sz w:val="24"/>
          <w:szCs w:val="24"/>
          <w:lang w:val="hy-AM"/>
        </w:rPr>
        <w:t xml:space="preserve"> </w:t>
      </w:r>
      <w:r w:rsidRPr="000459E6">
        <w:rPr>
          <w:rFonts w:ascii="GHEA Grapalat" w:hAnsi="GHEA Grapalat" w:cs="GHEA Grapalat"/>
          <w:sz w:val="24"/>
          <w:szCs w:val="24"/>
          <w:lang w:val="hy-AM"/>
        </w:rPr>
        <w:t>բյուջեի</w:t>
      </w:r>
      <w:r w:rsidRPr="000459E6">
        <w:rPr>
          <w:rFonts w:ascii="GHEA Grapalat" w:hAnsi="GHEA Grapalat" w:cs="Calibri"/>
          <w:sz w:val="24"/>
          <w:szCs w:val="24"/>
          <w:lang w:val="hy-AM"/>
        </w:rPr>
        <w:t xml:space="preserve"> </w:t>
      </w:r>
      <w:r w:rsidRPr="000459E6">
        <w:rPr>
          <w:rFonts w:ascii="GHEA Grapalat" w:hAnsi="GHEA Grapalat" w:cs="GHEA Grapalat"/>
          <w:sz w:val="24"/>
          <w:szCs w:val="24"/>
          <w:lang w:val="hy-AM"/>
        </w:rPr>
        <w:t>կատարման</w:t>
      </w:r>
      <w:r w:rsidRPr="000459E6">
        <w:rPr>
          <w:rFonts w:ascii="GHEA Grapalat" w:hAnsi="GHEA Grapalat" w:cs="Calibri"/>
          <w:sz w:val="24"/>
          <w:szCs w:val="24"/>
          <w:lang w:val="hy-AM"/>
        </w:rPr>
        <w:t xml:space="preserve"> </w:t>
      </w:r>
      <w:r w:rsidRPr="000459E6">
        <w:rPr>
          <w:rFonts w:ascii="GHEA Grapalat" w:hAnsi="GHEA Grapalat" w:cs="GHEA Grapalat"/>
          <w:sz w:val="24"/>
          <w:szCs w:val="24"/>
          <w:lang w:val="hy-AM"/>
        </w:rPr>
        <w:t>մասին</w:t>
      </w:r>
      <w:r w:rsidRPr="000459E6">
        <w:rPr>
          <w:rFonts w:ascii="Calibri" w:hAnsi="Calibri" w:cs="Calibri"/>
          <w:sz w:val="24"/>
          <w:szCs w:val="24"/>
          <w:lang w:val="hy-AM"/>
        </w:rPr>
        <w:t> </w:t>
      </w:r>
      <w:r w:rsidRPr="000459E6">
        <w:rPr>
          <w:rFonts w:ascii="GHEA Grapalat" w:hAnsi="GHEA Grapalat" w:cs="Calibri"/>
          <w:sz w:val="24"/>
          <w:szCs w:val="24"/>
          <w:lang w:val="hy-AM"/>
        </w:rPr>
        <w:t xml:space="preserve"> </w:t>
      </w:r>
      <w:r w:rsidRPr="000459E6">
        <w:rPr>
          <w:rFonts w:ascii="GHEA Grapalat" w:hAnsi="GHEA Grapalat" w:cs="GHEA Grapalat"/>
          <w:sz w:val="24"/>
          <w:szCs w:val="24"/>
          <w:lang w:val="hy-AM"/>
        </w:rPr>
        <w:t>տարեկան</w:t>
      </w:r>
      <w:r w:rsidRPr="000459E6">
        <w:rPr>
          <w:rFonts w:ascii="GHEA Grapalat" w:hAnsi="GHEA Grapalat" w:cs="Calibri"/>
          <w:sz w:val="24"/>
          <w:szCs w:val="24"/>
          <w:lang w:val="hy-AM"/>
        </w:rPr>
        <w:t xml:space="preserve"> </w:t>
      </w:r>
      <w:r w:rsidRPr="000459E6">
        <w:rPr>
          <w:rFonts w:ascii="GHEA Grapalat" w:hAnsi="GHEA Grapalat" w:cs="GHEA Grapalat"/>
          <w:sz w:val="24"/>
          <w:szCs w:val="24"/>
          <w:lang w:val="hy-AM"/>
        </w:rPr>
        <w:t>հ</w:t>
      </w:r>
      <w:r w:rsidRPr="000459E6">
        <w:rPr>
          <w:rFonts w:ascii="GHEA Grapalat" w:hAnsi="GHEA Grapalat" w:cs="Calibri"/>
          <w:sz w:val="24"/>
          <w:szCs w:val="24"/>
          <w:lang w:val="hy-AM"/>
        </w:rPr>
        <w:t>աշվետվության վերաբերյալ «Հաշվեքննիչ պալատի մասին» ՀՀ օրենքի 27-րդ հոդվածի 2-րդ մասի 2-րդ կետով նախատեսված կարծիքների տեսակներից՝ «Ոչ լիարժեք» կամ «Հրաժարում» եզրահանգում ներկայացնելու ռիսկի։</w:t>
      </w:r>
      <w:r w:rsidRPr="000459E6">
        <w:rPr>
          <w:rFonts w:ascii="GHEA Grapalat" w:hAnsi="GHEA Grapalat"/>
          <w:sz w:val="24"/>
          <w:szCs w:val="24"/>
          <w:lang w:val="hy-AM"/>
        </w:rPr>
        <w:t xml:space="preserve"> </w:t>
      </w:r>
    </w:p>
    <w:p w:rsidR="00AE4905" w:rsidRPr="003D6B48" w:rsidRDefault="00AE4905" w:rsidP="00AE4905">
      <w:pPr>
        <w:pStyle w:val="ListParagraph"/>
        <w:numPr>
          <w:ilvl w:val="0"/>
          <w:numId w:val="5"/>
        </w:numPr>
        <w:tabs>
          <w:tab w:val="left" w:pos="567"/>
        </w:tabs>
        <w:spacing w:line="276" w:lineRule="auto"/>
        <w:ind w:left="0" w:firstLine="142"/>
        <w:jc w:val="both"/>
        <w:rPr>
          <w:rFonts w:ascii="GHEA Grapalat" w:eastAsia="MS Mincho" w:hAnsi="GHEA Grapalat" w:cs="MS Mincho"/>
          <w:b/>
          <w:sz w:val="24"/>
          <w:szCs w:val="24"/>
          <w:lang w:val="hy-AM"/>
        </w:rPr>
      </w:pPr>
      <w:r w:rsidRPr="003D6B48">
        <w:rPr>
          <w:rFonts w:ascii="GHEA Grapalat" w:hAnsi="GHEA Grapalat"/>
          <w:sz w:val="24"/>
          <w:szCs w:val="24"/>
          <w:lang w:val="hy-AM"/>
        </w:rPr>
        <w:t xml:space="preserve">(1022-12001) «Գյուղատնտեսական վարկերի տոկոսադրույքների սուբսիդավորում» ծախսային միջոցառման շրջանակներում </w:t>
      </w:r>
      <w:r w:rsidRPr="003D6B48">
        <w:rPr>
          <w:rFonts w:ascii="GHEA Grapalat" w:hAnsi="GHEA Grapalat" w:cs="Calibri"/>
          <w:sz w:val="24"/>
          <w:szCs w:val="24"/>
          <w:lang w:val="hy-AM"/>
        </w:rPr>
        <w:t xml:space="preserve">կնքված պայմանագրերը ՀՀ քննչական կոմիտեի կողմից իրականացված ստուգումների արդյունքում </w:t>
      </w:r>
      <w:r>
        <w:rPr>
          <w:rFonts w:ascii="GHEA Grapalat" w:hAnsi="GHEA Grapalat" w:cs="Calibri"/>
          <w:sz w:val="24"/>
          <w:szCs w:val="24"/>
          <w:lang w:val="hy-AM"/>
        </w:rPr>
        <w:t>առգրա</w:t>
      </w:r>
      <w:r w:rsidRPr="003D6B48">
        <w:rPr>
          <w:rFonts w:ascii="GHEA Grapalat" w:hAnsi="GHEA Grapalat" w:cs="Calibri"/>
          <w:sz w:val="24"/>
          <w:szCs w:val="24"/>
          <w:lang w:val="hy-AM"/>
        </w:rPr>
        <w:t xml:space="preserve">վել են, ինչով </w:t>
      </w:r>
      <w:r w:rsidRPr="003D6B48">
        <w:rPr>
          <w:rFonts w:ascii="GHEA Grapalat" w:hAnsi="GHEA Grapalat"/>
          <w:color w:val="000000"/>
          <w:sz w:val="24"/>
          <w:szCs w:val="24"/>
          <w:lang w:val="hy-AM"/>
        </w:rPr>
        <w:t xml:space="preserve">պայմանավորված </w:t>
      </w:r>
      <w:r>
        <w:rPr>
          <w:rFonts w:ascii="GHEA Grapalat" w:hAnsi="GHEA Grapalat"/>
          <w:color w:val="000000"/>
          <w:sz w:val="24"/>
          <w:szCs w:val="24"/>
          <w:lang w:val="hy-AM"/>
        </w:rPr>
        <w:t xml:space="preserve">նշված </w:t>
      </w:r>
      <w:r w:rsidRPr="003D6B48">
        <w:rPr>
          <w:rFonts w:ascii="GHEA Grapalat" w:hAnsi="GHEA Grapalat"/>
          <w:sz w:val="24"/>
          <w:szCs w:val="24"/>
          <w:lang w:val="hy-AM"/>
        </w:rPr>
        <w:t xml:space="preserve">ծախսային միջոցառման </w:t>
      </w:r>
      <w:r>
        <w:rPr>
          <w:rFonts w:ascii="GHEA Grapalat" w:hAnsi="GHEA Grapalat"/>
          <w:sz w:val="24"/>
          <w:szCs w:val="24"/>
          <w:lang w:val="hy-AM"/>
        </w:rPr>
        <w:t xml:space="preserve">գծով </w:t>
      </w:r>
      <w:r w:rsidRPr="003D6B48">
        <w:rPr>
          <w:rFonts w:ascii="GHEA Grapalat" w:hAnsi="GHEA Grapalat"/>
          <w:color w:val="000000"/>
          <w:sz w:val="24"/>
          <w:szCs w:val="24"/>
          <w:lang w:val="hy-AM"/>
        </w:rPr>
        <w:t>հաշվեքննություն չի իրականացվել։</w:t>
      </w:r>
    </w:p>
    <w:p w:rsidR="00AE4905" w:rsidRPr="003D6B48" w:rsidRDefault="00AE4905" w:rsidP="00AE4905">
      <w:pPr>
        <w:pStyle w:val="ListParagraph"/>
        <w:numPr>
          <w:ilvl w:val="0"/>
          <w:numId w:val="5"/>
        </w:numPr>
        <w:tabs>
          <w:tab w:val="left" w:pos="567"/>
        </w:tabs>
        <w:spacing w:line="276" w:lineRule="auto"/>
        <w:ind w:left="0" w:firstLine="142"/>
        <w:jc w:val="both"/>
        <w:rPr>
          <w:rFonts w:ascii="GHEA Grapalat" w:eastAsia="MS Mincho" w:hAnsi="GHEA Grapalat" w:cs="MS Mincho"/>
          <w:b/>
          <w:sz w:val="24"/>
          <w:szCs w:val="24"/>
          <w:lang w:val="hy-AM"/>
        </w:rPr>
      </w:pPr>
      <w:r w:rsidRPr="003D6B48">
        <w:rPr>
          <w:rFonts w:ascii="GHEA Grapalat" w:hAnsi="GHEA Grapalat"/>
          <w:sz w:val="24"/>
          <w:szCs w:val="24"/>
          <w:lang w:val="hy-AM"/>
        </w:rPr>
        <w:t>Հաշվեքննիչ պալատի կողմից Նախարարության 2022</w:t>
      </w:r>
      <w:r>
        <w:rPr>
          <w:rFonts w:ascii="GHEA Grapalat" w:hAnsi="GHEA Grapalat"/>
          <w:sz w:val="24"/>
          <w:szCs w:val="24"/>
          <w:lang w:val="hy-AM"/>
        </w:rPr>
        <w:t xml:space="preserve"> </w:t>
      </w:r>
      <w:r w:rsidRPr="003D6B48">
        <w:rPr>
          <w:rFonts w:ascii="GHEA Grapalat" w:hAnsi="GHEA Grapalat"/>
          <w:sz w:val="24"/>
          <w:szCs w:val="24"/>
          <w:lang w:val="hy-AM"/>
        </w:rPr>
        <w:t>թ</w:t>
      </w:r>
      <w:r>
        <w:rPr>
          <w:rFonts w:ascii="GHEA Grapalat" w:hAnsi="GHEA Grapalat"/>
          <w:sz w:val="24"/>
          <w:szCs w:val="24"/>
          <w:lang w:val="hy-AM"/>
        </w:rPr>
        <w:t>վականի</w:t>
      </w:r>
      <w:r w:rsidRPr="003D6B48">
        <w:rPr>
          <w:rFonts w:ascii="GHEA Grapalat" w:hAnsi="GHEA Grapalat"/>
          <w:sz w:val="24"/>
          <w:szCs w:val="24"/>
          <w:lang w:val="hy-AM"/>
        </w:rPr>
        <w:t xml:space="preserve"> </w:t>
      </w:r>
      <w:r>
        <w:rPr>
          <w:rFonts w:ascii="GHEA Grapalat" w:hAnsi="GHEA Grapalat"/>
          <w:sz w:val="24"/>
          <w:szCs w:val="24"/>
          <w:lang w:val="hy-AM"/>
        </w:rPr>
        <w:t xml:space="preserve">պետական </w:t>
      </w:r>
      <w:r w:rsidRPr="003D6B48">
        <w:rPr>
          <w:rFonts w:ascii="GHEA Grapalat" w:hAnsi="GHEA Grapalat"/>
          <w:sz w:val="24"/>
          <w:szCs w:val="24"/>
          <w:lang w:val="hy-AM"/>
        </w:rPr>
        <w:t xml:space="preserve">բյուջեի տարեկան հաշվեքննության արդյունքների ընթացիկ եզրակացությամբ արձանագրված թվով 28 անհամապատասխանությունների, կատարողականի հաշվետվություններում </w:t>
      </w:r>
      <w:r w:rsidRPr="00174F8C">
        <w:rPr>
          <w:rFonts w:ascii="GHEA Grapalat" w:hAnsi="GHEA Grapalat" w:cs="Calibri"/>
          <w:sz w:val="24"/>
          <w:szCs w:val="24"/>
          <w:lang w:val="hy-AM"/>
        </w:rPr>
        <w:t xml:space="preserve">693,5096.83 հազ. </w:t>
      </w:r>
      <w:r w:rsidRPr="003D6B48">
        <w:rPr>
          <w:rFonts w:ascii="GHEA Grapalat" w:hAnsi="GHEA Grapalat" w:cs="Calibri"/>
          <w:sz w:val="24"/>
          <w:szCs w:val="24"/>
          <w:lang w:val="hy-AM"/>
        </w:rPr>
        <w:t xml:space="preserve">դրամի չափով </w:t>
      </w:r>
      <w:r w:rsidRPr="003D6B48">
        <w:rPr>
          <w:rFonts w:ascii="GHEA Grapalat" w:hAnsi="GHEA Grapalat"/>
          <w:sz w:val="24"/>
          <w:szCs w:val="24"/>
          <w:lang w:val="hy-AM"/>
        </w:rPr>
        <w:t>թվով 11 խեղաթյուրումների վերաբերյալ հետհսկողական գործընթացները պահանջում են լրացուցիչ ուսումնասիրություններ։</w:t>
      </w:r>
    </w:p>
    <w:p w:rsidR="00AE4905" w:rsidRPr="003D6B48" w:rsidRDefault="00AE4905" w:rsidP="00AE4905">
      <w:pPr>
        <w:pStyle w:val="ListParagraph"/>
        <w:numPr>
          <w:ilvl w:val="0"/>
          <w:numId w:val="5"/>
        </w:numPr>
        <w:tabs>
          <w:tab w:val="left" w:pos="567"/>
        </w:tabs>
        <w:spacing w:line="276" w:lineRule="auto"/>
        <w:ind w:left="0" w:firstLine="142"/>
        <w:jc w:val="both"/>
        <w:rPr>
          <w:rFonts w:ascii="GHEA Grapalat" w:eastAsia="MS Mincho" w:hAnsi="GHEA Grapalat" w:cs="MS Mincho"/>
          <w:b/>
          <w:sz w:val="24"/>
          <w:szCs w:val="24"/>
          <w:lang w:val="hy-AM"/>
        </w:rPr>
      </w:pPr>
      <w:r w:rsidRPr="003D6B48">
        <w:rPr>
          <w:rFonts w:ascii="GHEA Grapalat" w:hAnsi="GHEA Grapalat"/>
          <w:sz w:val="24"/>
          <w:szCs w:val="24"/>
          <w:lang w:val="hy-AM"/>
        </w:rPr>
        <w:t>(1022-12004) «Գյուղատնտեսական հումքի մթերումների (գնումների) նպատակով տրամադրվող վարկերի տոկոսադրույքների սուբսիդավորում» ծախսային միջոցառման գծով.</w:t>
      </w:r>
    </w:p>
    <w:p w:rsidR="00AE4905" w:rsidRDefault="00AE4905" w:rsidP="00AE4905">
      <w:pPr>
        <w:pStyle w:val="Header"/>
        <w:tabs>
          <w:tab w:val="left" w:pos="567"/>
        </w:tabs>
        <w:spacing w:line="276" w:lineRule="auto"/>
        <w:ind w:left="851" w:firstLine="283"/>
        <w:jc w:val="both"/>
        <w:rPr>
          <w:rFonts w:ascii="GHEA Grapalat" w:hAnsi="GHEA Grapalat"/>
          <w:sz w:val="24"/>
          <w:szCs w:val="24"/>
          <w:lang w:val="hy-AM"/>
        </w:rPr>
      </w:pPr>
      <w:r>
        <w:rPr>
          <w:rFonts w:ascii="GHEA Grapalat" w:hAnsi="GHEA Grapalat"/>
          <w:sz w:val="24"/>
          <w:szCs w:val="24"/>
          <w:lang w:val="hy-AM"/>
        </w:rPr>
        <w:t>4</w:t>
      </w:r>
      <w:r w:rsidRPr="00D27FB2">
        <w:rPr>
          <w:rFonts w:ascii="MS Mincho" w:eastAsia="MS Mincho" w:hAnsi="MS Mincho" w:cs="MS Mincho" w:hint="eastAsia"/>
          <w:sz w:val="24"/>
          <w:szCs w:val="24"/>
          <w:lang w:val="hy-AM"/>
        </w:rPr>
        <w:t>․</w:t>
      </w:r>
      <w:r w:rsidRPr="00BC5DF5">
        <w:rPr>
          <w:rFonts w:ascii="GHEA Grapalat" w:eastAsia="MS Mincho" w:hAnsi="GHEA Grapalat" w:cs="MS Mincho"/>
          <w:sz w:val="24"/>
          <w:szCs w:val="24"/>
          <w:lang w:val="hy-AM"/>
        </w:rPr>
        <w:t xml:space="preserve">1 </w:t>
      </w:r>
      <w:r w:rsidRPr="00BC5DF5">
        <w:rPr>
          <w:rFonts w:ascii="GHEA Grapalat" w:hAnsi="GHEA Grapalat" w:cs="Calibri"/>
          <w:sz w:val="24"/>
          <w:szCs w:val="24"/>
          <w:lang w:val="hy-AM"/>
        </w:rPr>
        <w:t xml:space="preserve">Որևէ իրավական նորմով չեն կարգավորվում Նախարարության «Գյուղական տարածքների տնտեսական զարգացման» ԾԻԳ պետական հիմնարկի «Գյուղական ֆինանսական կառույց»-ի (այսուհետ՝ ԳՖԿ) և ֆինանսական կառույցների (այսուհետ՝ ՖԿ) </w:t>
      </w:r>
      <w:r w:rsidRPr="00BC5DF5">
        <w:rPr>
          <w:rFonts w:ascii="GHEA Grapalat" w:hAnsi="GHEA Grapalat"/>
          <w:sz w:val="24"/>
          <w:szCs w:val="24"/>
          <w:lang w:val="hy-AM"/>
        </w:rPr>
        <w:t xml:space="preserve"> </w:t>
      </w:r>
      <w:r w:rsidRPr="00BC5DF5">
        <w:rPr>
          <w:rFonts w:ascii="GHEA Grapalat" w:hAnsi="GHEA Grapalat" w:cs="Calibri"/>
          <w:sz w:val="24"/>
          <w:szCs w:val="24"/>
          <w:lang w:val="hy-AM"/>
        </w:rPr>
        <w:t>միջև հայտը  սահմանված ժամկետից ուշացումով ներկայացնելու դեպքում տվյալ պահին չընդունելու և հետագայում նույն հայտը ներկայացնելու դեպքում ընդունելու հետ կապված հարաբերությունները։</w:t>
      </w:r>
    </w:p>
    <w:p w:rsidR="00AE4905" w:rsidRPr="00BC5DF5" w:rsidRDefault="00AE4905" w:rsidP="00AE4905">
      <w:pPr>
        <w:pStyle w:val="Header"/>
        <w:tabs>
          <w:tab w:val="left" w:pos="567"/>
        </w:tabs>
        <w:spacing w:line="276" w:lineRule="auto"/>
        <w:ind w:left="851" w:firstLine="283"/>
        <w:jc w:val="both"/>
        <w:rPr>
          <w:rFonts w:ascii="GHEA Grapalat" w:eastAsia="MS Mincho" w:hAnsi="GHEA Grapalat" w:cs="MS Mincho"/>
          <w:b/>
          <w:sz w:val="24"/>
          <w:szCs w:val="24"/>
          <w:lang w:val="hy-AM"/>
        </w:rPr>
      </w:pPr>
      <w:r w:rsidRPr="00BC5DF5">
        <w:rPr>
          <w:rFonts w:ascii="GHEA Grapalat" w:hAnsi="GHEA Grapalat"/>
          <w:sz w:val="24"/>
          <w:szCs w:val="24"/>
          <w:lang w:val="hy-AM"/>
        </w:rPr>
        <w:lastRenderedPageBreak/>
        <w:t>4</w:t>
      </w:r>
      <w:r w:rsidRPr="00BC5DF5">
        <w:rPr>
          <w:rFonts w:ascii="MS Mincho" w:eastAsia="MS Mincho" w:hAnsi="MS Mincho" w:cs="MS Mincho" w:hint="eastAsia"/>
          <w:sz w:val="24"/>
          <w:szCs w:val="24"/>
          <w:lang w:val="hy-AM"/>
        </w:rPr>
        <w:t>․</w:t>
      </w:r>
      <w:r w:rsidRPr="00BC5DF5">
        <w:rPr>
          <w:rFonts w:ascii="GHEA Grapalat" w:eastAsia="MS Mincho" w:hAnsi="GHEA Grapalat" w:cs="MS Mincho"/>
          <w:sz w:val="24"/>
          <w:szCs w:val="24"/>
          <w:lang w:val="hy-AM"/>
        </w:rPr>
        <w:t xml:space="preserve">2 </w:t>
      </w:r>
      <w:r w:rsidRPr="00BC5DF5">
        <w:rPr>
          <w:rFonts w:ascii="GHEA Grapalat" w:hAnsi="GHEA Grapalat" w:cs="Calibri"/>
          <w:sz w:val="24"/>
          <w:szCs w:val="24"/>
          <w:lang w:val="hy-AM"/>
        </w:rPr>
        <w:t>Փաստացի կատարված ծախսերի վերաբերյալ ամսական կտրվածքով հաշվետվությունները, համաձայն Նախարարության և ԳՖԿ-ի միջև կնքված պայմանագրի (Այսուհետ՝ Պայմանագիր) պահանջների, ՖԿ-ները և ԳՖԿ-ն ներկայացնում են սահմանված ժամկետների ուշացումներով։</w:t>
      </w:r>
    </w:p>
    <w:p w:rsidR="00AE4905" w:rsidRPr="00BC5DF5" w:rsidRDefault="00AE4905" w:rsidP="00AE4905">
      <w:pPr>
        <w:pStyle w:val="Header"/>
        <w:tabs>
          <w:tab w:val="left" w:pos="567"/>
        </w:tabs>
        <w:spacing w:line="276" w:lineRule="auto"/>
        <w:ind w:left="142" w:firstLine="284"/>
        <w:jc w:val="both"/>
        <w:rPr>
          <w:rFonts w:ascii="GHEA Grapalat" w:eastAsia="MS Mincho" w:hAnsi="GHEA Grapalat" w:cs="MS Mincho"/>
          <w:b/>
          <w:sz w:val="24"/>
          <w:szCs w:val="24"/>
          <w:lang w:val="hy-AM"/>
        </w:rPr>
      </w:pPr>
      <w:r w:rsidRPr="00BC5DF5">
        <w:rPr>
          <w:rFonts w:ascii="GHEA Grapalat" w:hAnsi="GHEA Grapalat"/>
          <w:sz w:val="24"/>
          <w:szCs w:val="24"/>
          <w:lang w:val="hy-AM"/>
        </w:rPr>
        <w:t>5</w:t>
      </w:r>
      <w:r w:rsidRPr="00BC5DF5">
        <w:rPr>
          <w:rFonts w:ascii="MS Mincho" w:eastAsia="MS Mincho" w:hAnsi="MS Mincho" w:cs="MS Mincho" w:hint="eastAsia"/>
          <w:sz w:val="24"/>
          <w:szCs w:val="24"/>
          <w:lang w:val="hy-AM"/>
        </w:rPr>
        <w:t>․</w:t>
      </w:r>
      <w:r w:rsidRPr="00BC5DF5">
        <w:rPr>
          <w:rFonts w:ascii="GHEA Grapalat" w:eastAsia="MS Mincho" w:hAnsi="GHEA Grapalat" w:cs="MS Mincho"/>
          <w:sz w:val="24"/>
          <w:szCs w:val="24"/>
          <w:lang w:val="hy-AM"/>
        </w:rPr>
        <w:t xml:space="preserve"> </w:t>
      </w:r>
      <w:r w:rsidRPr="00BC5DF5">
        <w:rPr>
          <w:rFonts w:ascii="GHEA Grapalat" w:hAnsi="GHEA Grapalat" w:cs="Arial"/>
          <w:sz w:val="24"/>
          <w:szCs w:val="24"/>
          <w:lang w:val="hy-AM"/>
        </w:rPr>
        <w:t xml:space="preserve">Լրացուցիչ ուսումնասիրությունների կարիք ունեն նաև Նախարարության համակարգում Հայաստանի Հանրապետության հանրային հատվածի հաշվապահական հաշվառման ստանդարտի  ներդրման, </w:t>
      </w:r>
      <w:r w:rsidRPr="00BC5DF5">
        <w:rPr>
          <w:rFonts w:ascii="GHEA Grapalat" w:hAnsi="GHEA Grapalat"/>
          <w:sz w:val="24"/>
          <w:szCs w:val="24"/>
          <w:lang w:val="hy-AM"/>
        </w:rPr>
        <w:t xml:space="preserve">Նախարարության կողմից 2023 թվականի համար </w:t>
      </w:r>
      <w:r w:rsidRPr="00BC5DF5">
        <w:rPr>
          <w:rFonts w:ascii="GHEA Grapalat" w:hAnsi="GHEA Grapalat"/>
          <w:sz w:val="24"/>
          <w:szCs w:val="24"/>
          <w:shd w:val="clear" w:color="auto" w:fill="FFFFFF"/>
          <w:lang w:val="hy-AM"/>
        </w:rPr>
        <w:t>առաջին համախմբված ֆինանսական հաշվետվությունների պատրաստման և սահմանված ժամկետում լիազոր մարմնին տրամադրման գործընթացները։</w:t>
      </w:r>
    </w:p>
    <w:p w:rsidR="004E3EA5" w:rsidRDefault="004E3EA5" w:rsidP="00AE4905">
      <w:pPr>
        <w:tabs>
          <w:tab w:val="left" w:pos="709"/>
        </w:tabs>
        <w:spacing w:after="0" w:line="276" w:lineRule="auto"/>
        <w:ind w:firstLine="142"/>
        <w:jc w:val="both"/>
        <w:rPr>
          <w:rFonts w:ascii="GHEA Grapalat" w:eastAsia="MS Mincho" w:hAnsi="GHEA Grapalat" w:cs="MS Mincho"/>
          <w:b/>
          <w:sz w:val="24"/>
          <w:szCs w:val="24"/>
          <w:lang w:val="hy-AM"/>
        </w:rPr>
      </w:pPr>
    </w:p>
    <w:p w:rsidR="004E3EA5" w:rsidRDefault="004E3EA5" w:rsidP="00A4079D">
      <w:pPr>
        <w:tabs>
          <w:tab w:val="left" w:pos="709"/>
        </w:tabs>
        <w:spacing w:after="0" w:line="240" w:lineRule="auto"/>
        <w:jc w:val="center"/>
        <w:rPr>
          <w:rFonts w:ascii="GHEA Grapalat" w:eastAsia="MS Mincho" w:hAnsi="GHEA Grapalat" w:cs="MS Mincho"/>
          <w:b/>
          <w:sz w:val="24"/>
          <w:szCs w:val="24"/>
          <w:lang w:val="hy-AM"/>
        </w:rPr>
      </w:pPr>
    </w:p>
    <w:p w:rsidR="004E3EA5" w:rsidRDefault="004E3EA5" w:rsidP="00A4079D">
      <w:pPr>
        <w:tabs>
          <w:tab w:val="left" w:pos="709"/>
        </w:tabs>
        <w:spacing w:after="0" w:line="240" w:lineRule="auto"/>
        <w:jc w:val="center"/>
        <w:rPr>
          <w:rFonts w:ascii="GHEA Grapalat" w:eastAsia="MS Mincho" w:hAnsi="GHEA Grapalat" w:cs="MS Mincho"/>
          <w:b/>
          <w:sz w:val="24"/>
          <w:szCs w:val="24"/>
          <w:lang w:val="hy-AM"/>
        </w:rPr>
      </w:pPr>
    </w:p>
    <w:p w:rsidR="004E3EA5" w:rsidRDefault="004E3EA5" w:rsidP="00A4079D">
      <w:pPr>
        <w:tabs>
          <w:tab w:val="left" w:pos="709"/>
        </w:tabs>
        <w:spacing w:after="0" w:line="240" w:lineRule="auto"/>
        <w:jc w:val="center"/>
        <w:rPr>
          <w:rFonts w:ascii="GHEA Grapalat" w:eastAsia="MS Mincho" w:hAnsi="GHEA Grapalat" w:cs="MS Mincho"/>
          <w:b/>
          <w:sz w:val="24"/>
          <w:szCs w:val="24"/>
          <w:lang w:val="hy-AM"/>
        </w:rPr>
      </w:pPr>
    </w:p>
    <w:p w:rsidR="001C4EAD" w:rsidRDefault="001C4EAD"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3D6B48" w:rsidRDefault="003D6B48" w:rsidP="00A4079D">
      <w:pPr>
        <w:tabs>
          <w:tab w:val="left" w:pos="709"/>
        </w:tabs>
        <w:spacing w:after="0" w:line="240" w:lineRule="auto"/>
        <w:jc w:val="center"/>
        <w:rPr>
          <w:rFonts w:ascii="GHEA Grapalat" w:eastAsia="MS Mincho" w:hAnsi="GHEA Grapalat" w:cs="MS Mincho"/>
          <w:b/>
          <w:sz w:val="24"/>
          <w:szCs w:val="24"/>
          <w:lang w:val="hy-AM"/>
        </w:rPr>
      </w:pPr>
    </w:p>
    <w:p w:rsidR="001D36CF" w:rsidRPr="00704541" w:rsidRDefault="00D17103" w:rsidP="00A4079D">
      <w:pPr>
        <w:tabs>
          <w:tab w:val="left" w:pos="709"/>
        </w:tabs>
        <w:spacing w:after="0" w:line="240" w:lineRule="auto"/>
        <w:jc w:val="center"/>
        <w:rPr>
          <w:rFonts w:ascii="GHEA Grapalat" w:hAnsi="GHEA Grapalat"/>
          <w:b/>
          <w:sz w:val="28"/>
          <w:szCs w:val="28"/>
          <w:lang w:val="hy-AM"/>
        </w:rPr>
      </w:pPr>
      <w:r w:rsidRPr="00704541">
        <w:rPr>
          <w:rFonts w:ascii="GHEA Grapalat" w:eastAsia="MS Mincho" w:hAnsi="GHEA Grapalat" w:cs="MS Mincho"/>
          <w:b/>
          <w:sz w:val="28"/>
          <w:szCs w:val="28"/>
          <w:lang w:val="hy-AM"/>
        </w:rPr>
        <w:lastRenderedPageBreak/>
        <w:t>3</w:t>
      </w:r>
      <w:r w:rsidR="001D36CF" w:rsidRPr="00704541">
        <w:rPr>
          <w:rFonts w:ascii="MS Mincho" w:eastAsia="MS Mincho" w:hAnsi="MS Mincho" w:cs="MS Mincho" w:hint="eastAsia"/>
          <w:b/>
          <w:sz w:val="28"/>
          <w:szCs w:val="28"/>
          <w:lang w:val="hy-AM"/>
        </w:rPr>
        <w:t>․</w:t>
      </w:r>
      <w:r w:rsidR="001D36CF" w:rsidRPr="00704541">
        <w:rPr>
          <w:rFonts w:ascii="GHEA Grapalat" w:hAnsi="GHEA Grapalat"/>
          <w:b/>
          <w:sz w:val="28"/>
          <w:szCs w:val="28"/>
          <w:lang w:val="hy-AM"/>
        </w:rPr>
        <w:t xml:space="preserve"> ՀԱՇՎԵՔՆՆՈՒԹՅԱՆ  ՀԻՄՆԱԿԱՆ  ԱՐԴՅՈՒՆՔՆԵՐ</w:t>
      </w:r>
    </w:p>
    <w:p w:rsidR="003F741C" w:rsidRPr="00FC657D" w:rsidRDefault="003F741C" w:rsidP="003D160B">
      <w:pPr>
        <w:tabs>
          <w:tab w:val="left" w:pos="709"/>
        </w:tabs>
        <w:spacing w:after="0" w:line="240" w:lineRule="auto"/>
        <w:jc w:val="center"/>
        <w:rPr>
          <w:rFonts w:ascii="GHEA Grapalat" w:hAnsi="GHEA Grapalat"/>
          <w:b/>
          <w:sz w:val="24"/>
          <w:szCs w:val="24"/>
          <w:lang w:val="hy-AM"/>
        </w:rPr>
      </w:pPr>
    </w:p>
    <w:p w:rsidR="001D36CF" w:rsidRDefault="001D36CF" w:rsidP="00A612CE">
      <w:pPr>
        <w:pStyle w:val="ListParagraph"/>
        <w:spacing w:after="0" w:line="276" w:lineRule="auto"/>
        <w:ind w:left="0" w:firstLine="426"/>
        <w:jc w:val="both"/>
        <w:rPr>
          <w:rFonts w:ascii="GHEA Grapalat" w:hAnsi="GHEA Grapalat" w:cs="Sylfaen"/>
          <w:sz w:val="24"/>
          <w:szCs w:val="24"/>
          <w:lang w:val="hy-AM"/>
        </w:rPr>
      </w:pPr>
      <w:r w:rsidRPr="00313629">
        <w:rPr>
          <w:rFonts w:ascii="GHEA Grapalat" w:hAnsi="GHEA Grapalat" w:cs="Arial"/>
          <w:sz w:val="24"/>
          <w:szCs w:val="24"/>
          <w:lang w:val="hy-AM"/>
        </w:rPr>
        <w:t>Նախարարությունից</w:t>
      </w:r>
      <w:r w:rsidRPr="00313629">
        <w:rPr>
          <w:rFonts w:ascii="GHEA Grapalat" w:hAnsi="GHEA Grapalat" w:cs="Sylfaen"/>
          <w:sz w:val="24"/>
          <w:szCs w:val="24"/>
          <w:lang w:val="hy-AM"/>
        </w:rPr>
        <w:t xml:space="preserve"> պահանջվել </w:t>
      </w:r>
      <w:r w:rsidR="00822D1B" w:rsidRPr="00313629">
        <w:rPr>
          <w:rFonts w:ascii="GHEA Grapalat" w:hAnsi="GHEA Grapalat" w:cs="Sylfaen"/>
          <w:sz w:val="24"/>
          <w:szCs w:val="24"/>
          <w:lang w:val="hy-AM"/>
        </w:rPr>
        <w:t>և</w:t>
      </w:r>
      <w:r w:rsidR="00CF771F">
        <w:rPr>
          <w:rFonts w:ascii="GHEA Grapalat" w:hAnsi="GHEA Grapalat" w:cs="Sylfaen"/>
          <w:sz w:val="24"/>
          <w:szCs w:val="24"/>
          <w:lang w:val="hy-AM"/>
        </w:rPr>
        <w:t xml:space="preserve">, </w:t>
      </w:r>
      <w:r w:rsidR="00CF771F">
        <w:rPr>
          <w:rFonts w:ascii="GHEA Grapalat" w:hAnsi="GHEA Grapalat"/>
          <w:sz w:val="24"/>
          <w:szCs w:val="24"/>
          <w:lang w:val="hy-AM"/>
        </w:rPr>
        <w:t>բ</w:t>
      </w:r>
      <w:r w:rsidR="00CF771F" w:rsidRPr="00CF771F">
        <w:rPr>
          <w:rFonts w:ascii="GHEA Grapalat" w:hAnsi="GHEA Grapalat"/>
          <w:sz w:val="24"/>
          <w:szCs w:val="24"/>
          <w:lang w:val="hy-AM"/>
        </w:rPr>
        <w:t>ացառությամբ սույն ընթացիկ եզրակացության «Ներածական մաս»-ի «Հաշվեքննության սահմանափակումները» բաժնում ներկայացված տեղեկատվության</w:t>
      </w:r>
      <w:r w:rsidR="00CF771F">
        <w:rPr>
          <w:rFonts w:ascii="GHEA Grapalat" w:hAnsi="GHEA Grapalat"/>
          <w:sz w:val="24"/>
          <w:szCs w:val="24"/>
          <w:lang w:val="hy-AM"/>
        </w:rPr>
        <w:t>,</w:t>
      </w:r>
      <w:r w:rsidR="00822D1B" w:rsidRPr="00313629">
        <w:rPr>
          <w:rFonts w:ascii="GHEA Grapalat" w:hAnsi="GHEA Grapalat" w:cs="Sylfaen"/>
          <w:sz w:val="24"/>
          <w:szCs w:val="24"/>
          <w:lang w:val="hy-AM"/>
        </w:rPr>
        <w:t xml:space="preserve"> </w:t>
      </w:r>
      <w:r w:rsidR="00937690" w:rsidRPr="00313629">
        <w:rPr>
          <w:rFonts w:ascii="GHEA Grapalat" w:hAnsi="GHEA Grapalat" w:cs="Sylfaen"/>
          <w:sz w:val="24"/>
          <w:szCs w:val="24"/>
          <w:lang w:val="hy-AM"/>
        </w:rPr>
        <w:t>ստացվել</w:t>
      </w:r>
      <w:r w:rsidR="00822D1B" w:rsidRPr="00313629">
        <w:rPr>
          <w:rFonts w:ascii="GHEA Grapalat" w:hAnsi="GHEA Grapalat" w:cs="Sylfaen"/>
          <w:sz w:val="24"/>
          <w:szCs w:val="24"/>
          <w:lang w:val="hy-AM"/>
        </w:rPr>
        <w:t xml:space="preserve"> </w:t>
      </w:r>
      <w:r w:rsidRPr="00313629">
        <w:rPr>
          <w:rFonts w:ascii="GHEA Grapalat" w:hAnsi="GHEA Grapalat" w:cs="Sylfaen"/>
          <w:sz w:val="24"/>
          <w:szCs w:val="24"/>
          <w:lang w:val="hy-AM"/>
        </w:rPr>
        <w:t>է ամբողջական տեղեկատվությ</w:t>
      </w:r>
      <w:r w:rsidR="00822D1B" w:rsidRPr="00313629">
        <w:rPr>
          <w:rFonts w:ascii="GHEA Grapalat" w:hAnsi="GHEA Grapalat" w:cs="Sylfaen"/>
          <w:sz w:val="24"/>
          <w:szCs w:val="24"/>
          <w:lang w:val="hy-AM"/>
        </w:rPr>
        <w:t>ուն</w:t>
      </w:r>
      <w:r w:rsidR="00CF771F">
        <w:rPr>
          <w:rFonts w:ascii="GHEA Grapalat" w:hAnsi="GHEA Grapalat" w:cs="Sylfaen"/>
          <w:sz w:val="24"/>
          <w:szCs w:val="24"/>
          <w:lang w:val="hy-AM"/>
        </w:rPr>
        <w:t>,</w:t>
      </w:r>
      <w:r w:rsidRPr="00313629">
        <w:rPr>
          <w:rFonts w:ascii="GHEA Grapalat" w:hAnsi="GHEA Grapalat" w:cs="Sylfaen"/>
          <w:sz w:val="24"/>
          <w:szCs w:val="24"/>
          <w:lang w:val="hy-AM"/>
        </w:rPr>
        <w:t xml:space="preserve"> որի ուսումնասիրությամբ, ինչպես նաև օգտվելով Նախարարության գանձապետական վճարահաշվարկային էլեկտրոնային համակարգերի շտեմարաններից և հասանելի այլ պաշտոնական աղբյուրներից, ստացվել </w:t>
      </w:r>
      <w:r w:rsidR="001C7537" w:rsidRPr="00313629">
        <w:rPr>
          <w:rFonts w:ascii="GHEA Grapalat" w:hAnsi="GHEA Grapalat" w:cs="Sylfaen"/>
          <w:sz w:val="24"/>
          <w:szCs w:val="24"/>
          <w:lang w:val="hy-AM"/>
        </w:rPr>
        <w:t>է</w:t>
      </w:r>
      <w:r w:rsidRPr="00313629">
        <w:rPr>
          <w:rFonts w:ascii="GHEA Grapalat" w:hAnsi="GHEA Grapalat" w:cs="Sylfaen"/>
          <w:sz w:val="24"/>
          <w:szCs w:val="24"/>
          <w:lang w:val="hy-AM"/>
        </w:rPr>
        <w:t xml:space="preserve"> բավարար տեղեկատվություն սույն հաշվեքննությունն իրականացնելու համար</w:t>
      </w:r>
      <w:r w:rsidR="00DF0B2C" w:rsidRPr="00313629">
        <w:rPr>
          <w:rFonts w:ascii="GHEA Grapalat" w:hAnsi="GHEA Grapalat" w:cs="Sylfaen"/>
          <w:sz w:val="24"/>
          <w:szCs w:val="24"/>
          <w:lang w:val="hy-AM"/>
        </w:rPr>
        <w:t>։</w:t>
      </w:r>
    </w:p>
    <w:p w:rsidR="00FF6062" w:rsidRDefault="00FF6062" w:rsidP="00A612CE">
      <w:pPr>
        <w:widowControl w:val="0"/>
        <w:tabs>
          <w:tab w:val="left" w:pos="2268"/>
          <w:tab w:val="left" w:pos="2410"/>
        </w:tabs>
        <w:spacing w:after="0" w:line="276" w:lineRule="auto"/>
        <w:ind w:firstLine="426"/>
        <w:contextualSpacing/>
        <w:jc w:val="both"/>
        <w:rPr>
          <w:rFonts w:ascii="GHEA Grapalat" w:hAnsi="GHEA Grapalat"/>
          <w:sz w:val="24"/>
          <w:szCs w:val="24"/>
          <w:lang w:val="hy-AM"/>
        </w:rPr>
      </w:pPr>
      <w:r w:rsidRPr="00E75920">
        <w:rPr>
          <w:rFonts w:ascii="GHEA Grapalat" w:hAnsi="GHEA Grapalat" w:cs="Sylfaen"/>
          <w:b/>
          <w:sz w:val="24"/>
          <w:szCs w:val="24"/>
          <w:lang w:val="hy-AM"/>
        </w:rPr>
        <w:t>Հաշվեքննության օբյեկտի արձագանքը.</w:t>
      </w:r>
      <w:r w:rsidRPr="00FF6062">
        <w:rPr>
          <w:rFonts w:ascii="GHEA Grapalat" w:hAnsi="GHEA Grapalat"/>
          <w:sz w:val="24"/>
          <w:szCs w:val="24"/>
          <w:lang w:val="hy-AM"/>
        </w:rPr>
        <w:t xml:space="preserve"> «</w:t>
      </w:r>
      <w:r w:rsidRPr="00FF6062">
        <w:rPr>
          <w:rFonts w:ascii="GHEA Grapalat" w:eastAsia="Calibri" w:hAnsi="GHEA Grapalat" w:cs="Times New Roman"/>
          <w:bCs/>
          <w:sz w:val="24"/>
          <w:szCs w:val="24"/>
          <w:lang w:val="hy-AM"/>
        </w:rPr>
        <w:t>Համաձայն Վարչապետի 2023 թվականի հուլիսի 18-ի թիվ 02/16.20/24525-2023 հանձնարականի, նախատեսվում է իրականացնել աշխատանքային հանդիպում Արդարադատության նախարարության, Կենտրոնական բանկի և Հաշվեքննիչ պալատի հետ՝  միջոցառման շրջանակներում տրամադրվող տեղեկատվության վերաբերյալ փոխհամաձայնեցված առաջարկություն ներկայացնելու նպատակով։</w:t>
      </w:r>
      <w:r>
        <w:rPr>
          <w:rFonts w:ascii="GHEA Grapalat" w:eastAsia="Calibri" w:hAnsi="GHEA Grapalat" w:cs="Times New Roman"/>
          <w:bCs/>
          <w:sz w:val="24"/>
          <w:szCs w:val="24"/>
          <w:lang w:val="hy-AM"/>
        </w:rPr>
        <w:t xml:space="preserve"> </w:t>
      </w:r>
      <w:r w:rsidRPr="00FF6062">
        <w:rPr>
          <w:rFonts w:ascii="GHEA Grapalat" w:eastAsia="Calibri" w:hAnsi="GHEA Grapalat" w:cs="Times New Roman"/>
          <w:bCs/>
          <w:sz w:val="24"/>
          <w:szCs w:val="24"/>
          <w:lang w:val="hy-AM"/>
        </w:rPr>
        <w:t>Քննարկումից հետո Էկոնոմիկայի նախարարությունը պատրաստակամ է ներկայացնել պահանջվող տեղեկատվությունը՝ փոխհամաձայնեցված ձևաչափով։</w:t>
      </w:r>
      <w:r w:rsidRPr="00FF6062">
        <w:rPr>
          <w:rFonts w:ascii="GHEA Grapalat" w:hAnsi="GHEA Grapalat"/>
          <w:sz w:val="24"/>
          <w:szCs w:val="24"/>
          <w:lang w:val="hy-AM"/>
        </w:rPr>
        <w:t>»</w:t>
      </w:r>
    </w:p>
    <w:p w:rsidR="0029593E" w:rsidRDefault="0072193A" w:rsidP="00A612CE">
      <w:pPr>
        <w:widowControl w:val="0"/>
        <w:tabs>
          <w:tab w:val="left" w:pos="0"/>
        </w:tabs>
        <w:spacing w:after="0" w:line="276" w:lineRule="auto"/>
        <w:ind w:firstLine="426"/>
        <w:jc w:val="both"/>
        <w:rPr>
          <w:rFonts w:ascii="GHEA Grapalat" w:eastAsia="Calibri" w:hAnsi="GHEA Grapalat" w:cs="Times New Roman"/>
          <w:bCs/>
          <w:sz w:val="24"/>
          <w:szCs w:val="24"/>
          <w:lang w:val="hy-AM"/>
        </w:rPr>
      </w:pPr>
      <w:r w:rsidRPr="00753598">
        <w:rPr>
          <w:rFonts w:ascii="GHEA Grapalat" w:eastAsia="Calibri" w:hAnsi="GHEA Grapalat" w:cs="Times New Roman"/>
          <w:b/>
          <w:bCs/>
          <w:sz w:val="24"/>
          <w:szCs w:val="24"/>
          <w:lang w:val="hy-AM"/>
        </w:rPr>
        <w:t>Հաշվեքննողների մեկնաբանությունը</w:t>
      </w:r>
      <w:r w:rsidRPr="0072193A">
        <w:rPr>
          <w:rFonts w:ascii="GHEA Grapalat" w:eastAsia="Calibri" w:hAnsi="GHEA Grapalat" w:cs="Times New Roman"/>
          <w:b/>
          <w:bCs/>
          <w:sz w:val="24"/>
          <w:szCs w:val="24"/>
          <w:lang w:val="hy-AM"/>
        </w:rPr>
        <w:t>.</w:t>
      </w:r>
      <w:r w:rsidRPr="00753598">
        <w:rPr>
          <w:rFonts w:ascii="GHEA Grapalat" w:eastAsia="Calibri" w:hAnsi="GHEA Grapalat" w:cs="Times New Roman"/>
          <w:bCs/>
          <w:sz w:val="24"/>
          <w:szCs w:val="24"/>
          <w:lang w:val="hy-AM"/>
        </w:rPr>
        <w:t xml:space="preserve">  2023</w:t>
      </w:r>
      <w:r w:rsidR="00785B9B">
        <w:rPr>
          <w:rFonts w:ascii="GHEA Grapalat" w:eastAsia="Calibri" w:hAnsi="GHEA Grapalat" w:cs="Times New Roman"/>
          <w:bCs/>
          <w:sz w:val="24"/>
          <w:szCs w:val="24"/>
          <w:lang w:val="hy-AM"/>
        </w:rPr>
        <w:t xml:space="preserve"> </w:t>
      </w:r>
      <w:r w:rsidRPr="00753598">
        <w:rPr>
          <w:rFonts w:ascii="GHEA Grapalat" w:eastAsia="Calibri" w:hAnsi="GHEA Grapalat" w:cs="Times New Roman"/>
          <w:bCs/>
          <w:sz w:val="24"/>
          <w:szCs w:val="24"/>
          <w:lang w:val="hy-AM"/>
        </w:rPr>
        <w:t>թ</w:t>
      </w:r>
      <w:r w:rsidR="00785B9B">
        <w:rPr>
          <w:rFonts w:ascii="GHEA Grapalat" w:eastAsia="Calibri" w:hAnsi="GHEA Grapalat" w:cs="Times New Roman"/>
          <w:bCs/>
          <w:sz w:val="24"/>
          <w:szCs w:val="24"/>
          <w:lang w:val="hy-AM"/>
        </w:rPr>
        <w:t>վականի պետական</w:t>
      </w:r>
      <w:r w:rsidRPr="00753598">
        <w:rPr>
          <w:rFonts w:ascii="GHEA Grapalat" w:eastAsia="Calibri" w:hAnsi="GHEA Grapalat" w:cs="Times New Roman"/>
          <w:bCs/>
          <w:sz w:val="24"/>
          <w:szCs w:val="24"/>
          <w:lang w:val="hy-AM"/>
        </w:rPr>
        <w:t xml:space="preserve"> բյուջեի երեք ամիսների (1104-12001) «Տնտեսության արդիականացման միջոցառմանը պետական աջակցություն» ծախսային միջոցառման գծով քննարկումների արդյունքում փոխհամաձայնեցվող ձևաչափերով տեղեկատվության տրամադրմամբ հաշվեքննության արդյունքներին անդրադարձ կկատարվի Նախարարության 2023</w:t>
      </w:r>
      <w:r w:rsidR="00785B9B">
        <w:rPr>
          <w:rFonts w:ascii="GHEA Grapalat" w:eastAsia="Calibri" w:hAnsi="GHEA Grapalat" w:cs="Times New Roman"/>
          <w:bCs/>
          <w:sz w:val="24"/>
          <w:szCs w:val="24"/>
          <w:lang w:val="hy-AM"/>
        </w:rPr>
        <w:t xml:space="preserve"> </w:t>
      </w:r>
      <w:r w:rsidRPr="00753598">
        <w:rPr>
          <w:rFonts w:ascii="GHEA Grapalat" w:eastAsia="Calibri" w:hAnsi="GHEA Grapalat" w:cs="Times New Roman"/>
          <w:bCs/>
          <w:sz w:val="24"/>
          <w:szCs w:val="24"/>
          <w:lang w:val="hy-AM"/>
        </w:rPr>
        <w:t>թ</w:t>
      </w:r>
      <w:r w:rsidR="00785B9B">
        <w:rPr>
          <w:rFonts w:ascii="GHEA Grapalat" w:eastAsia="Calibri" w:hAnsi="GHEA Grapalat" w:cs="Times New Roman"/>
          <w:bCs/>
          <w:sz w:val="24"/>
          <w:szCs w:val="24"/>
          <w:lang w:val="hy-AM"/>
        </w:rPr>
        <w:t>վականի</w:t>
      </w:r>
      <w:r w:rsidRPr="00753598">
        <w:rPr>
          <w:rFonts w:ascii="GHEA Grapalat" w:eastAsia="Calibri" w:hAnsi="GHEA Grapalat" w:cs="Times New Roman"/>
          <w:bCs/>
          <w:sz w:val="24"/>
          <w:szCs w:val="24"/>
          <w:lang w:val="hy-AM"/>
        </w:rPr>
        <w:t xml:space="preserve"> </w:t>
      </w:r>
      <w:r w:rsidR="00785B9B">
        <w:rPr>
          <w:rFonts w:ascii="GHEA Grapalat" w:eastAsia="Calibri" w:hAnsi="GHEA Grapalat" w:cs="Times New Roman"/>
          <w:bCs/>
          <w:sz w:val="24"/>
          <w:szCs w:val="24"/>
          <w:lang w:val="hy-AM"/>
        </w:rPr>
        <w:t xml:space="preserve">պետական </w:t>
      </w:r>
      <w:r w:rsidRPr="00753598">
        <w:rPr>
          <w:rFonts w:ascii="GHEA Grapalat" w:eastAsia="Calibri" w:hAnsi="GHEA Grapalat" w:cs="Times New Roman"/>
          <w:bCs/>
          <w:sz w:val="24"/>
          <w:szCs w:val="24"/>
          <w:lang w:val="hy-AM"/>
        </w:rPr>
        <w:t>բյուջեի վեց, ինն ամիսների և տարեկան կատարման ֆինանսական և համապատասխանության</w:t>
      </w:r>
      <w:r w:rsidR="00FC477C">
        <w:rPr>
          <w:rFonts w:ascii="GHEA Grapalat" w:eastAsia="Calibri" w:hAnsi="GHEA Grapalat" w:cs="Times New Roman"/>
          <w:bCs/>
          <w:sz w:val="24"/>
          <w:szCs w:val="24"/>
          <w:lang w:val="hy-AM"/>
        </w:rPr>
        <w:t xml:space="preserve"> </w:t>
      </w:r>
      <w:r w:rsidR="002144E5">
        <w:rPr>
          <w:rFonts w:ascii="GHEA Grapalat" w:eastAsia="Calibri" w:hAnsi="GHEA Grapalat" w:cs="Times New Roman"/>
          <w:bCs/>
          <w:sz w:val="24"/>
          <w:szCs w:val="24"/>
          <w:lang w:val="hy-AM"/>
        </w:rPr>
        <w:t xml:space="preserve">հաշվեքննությունների </w:t>
      </w:r>
      <w:r w:rsidRPr="00753598">
        <w:rPr>
          <w:rFonts w:ascii="GHEA Grapalat" w:eastAsia="Calibri" w:hAnsi="GHEA Grapalat" w:cs="Times New Roman"/>
          <w:bCs/>
          <w:sz w:val="24"/>
          <w:szCs w:val="24"/>
          <w:lang w:val="hy-AM"/>
        </w:rPr>
        <w:t xml:space="preserve">ընթացքում։ </w:t>
      </w:r>
    </w:p>
    <w:p w:rsidR="00FF6062" w:rsidRPr="00A0139D" w:rsidRDefault="00FF6062" w:rsidP="00A612CE">
      <w:pPr>
        <w:widowControl w:val="0"/>
        <w:tabs>
          <w:tab w:val="left" w:pos="0"/>
        </w:tabs>
        <w:spacing w:after="0" w:line="276" w:lineRule="auto"/>
        <w:ind w:firstLine="426"/>
        <w:jc w:val="both"/>
        <w:rPr>
          <w:rFonts w:ascii="GHEA Grapalat" w:hAnsi="GHEA Grapalat" w:cs="Times New Roman"/>
          <w:sz w:val="24"/>
          <w:szCs w:val="24"/>
          <w:lang w:val="hy-AM"/>
        </w:rPr>
      </w:pPr>
      <w:r w:rsidRPr="00A0139D">
        <w:rPr>
          <w:rFonts w:ascii="GHEA Grapalat" w:hAnsi="GHEA Grapalat"/>
          <w:sz w:val="24"/>
          <w:szCs w:val="24"/>
          <w:lang w:val="hy-AM"/>
        </w:rPr>
        <w:t xml:space="preserve">Նախարարության </w:t>
      </w:r>
      <w:r w:rsidR="00DE2FBF" w:rsidRPr="00A0139D">
        <w:rPr>
          <w:rFonts w:ascii="GHEA Grapalat" w:hAnsi="GHEA Grapalat"/>
          <w:sz w:val="24"/>
          <w:szCs w:val="24"/>
          <w:lang w:val="hy-AM"/>
        </w:rPr>
        <w:t xml:space="preserve">2023 թվականի պետական բյուջեի </w:t>
      </w:r>
      <w:r w:rsidRPr="00A0139D">
        <w:rPr>
          <w:rFonts w:ascii="GHEA Grapalat" w:hAnsi="GHEA Grapalat" w:cs="Arial"/>
          <w:sz w:val="24"/>
          <w:szCs w:val="24"/>
          <w:lang w:val="hy-AM"/>
        </w:rPr>
        <w:t>երեք ամիսների</w:t>
      </w:r>
      <w:r w:rsidRPr="00A0139D">
        <w:rPr>
          <w:rFonts w:ascii="GHEA Grapalat" w:hAnsi="GHEA Grapalat"/>
          <w:sz w:val="24"/>
          <w:szCs w:val="24"/>
          <w:lang w:val="hy-AM"/>
        </w:rPr>
        <w:t xml:space="preserve"> ֆինանսական և համապատասխանության հաշվեքննության արդյունքներով արձանագրված անհամապատասխանությունները ներկայացված են </w:t>
      </w:r>
      <w:r w:rsidRPr="00A0139D">
        <w:rPr>
          <w:rFonts w:ascii="GHEA Grapalat" w:hAnsi="GHEA Grapalat" w:cs="Sylfaen"/>
          <w:sz w:val="24"/>
          <w:szCs w:val="24"/>
          <w:lang w:val="hy-AM"/>
        </w:rPr>
        <w:t>գլուխ 5</w:t>
      </w:r>
      <w:r w:rsidRPr="00A0139D">
        <w:rPr>
          <w:rFonts w:ascii="GHEA Grapalat" w:hAnsi="GHEA Grapalat" w:cs="Arial"/>
          <w:sz w:val="24"/>
          <w:szCs w:val="24"/>
          <w:lang w:val="hy-AM"/>
        </w:rPr>
        <w:t xml:space="preserve">-ում, խեղաթյուրումները՝ </w:t>
      </w:r>
      <w:r w:rsidRPr="00A0139D">
        <w:rPr>
          <w:rFonts w:ascii="GHEA Grapalat" w:hAnsi="GHEA Grapalat" w:cs="Sylfaen"/>
          <w:sz w:val="24"/>
          <w:szCs w:val="24"/>
          <w:lang w:val="hy-AM"/>
        </w:rPr>
        <w:t>գլուխ 6</w:t>
      </w:r>
      <w:r w:rsidRPr="00A0139D">
        <w:rPr>
          <w:rFonts w:ascii="GHEA Grapalat" w:hAnsi="GHEA Grapalat" w:cs="Arial"/>
          <w:sz w:val="24"/>
          <w:szCs w:val="24"/>
          <w:lang w:val="hy-AM"/>
        </w:rPr>
        <w:t>-ում</w:t>
      </w:r>
      <w:r w:rsidR="00A0139D" w:rsidRPr="00A0139D">
        <w:rPr>
          <w:rFonts w:ascii="GHEA Grapalat" w:hAnsi="GHEA Grapalat" w:cs="Arial"/>
          <w:sz w:val="24"/>
          <w:szCs w:val="24"/>
          <w:lang w:val="hy-AM"/>
        </w:rPr>
        <w:t>, իսկ  հա</w:t>
      </w:r>
      <w:r w:rsidR="00786A5A">
        <w:rPr>
          <w:rFonts w:ascii="GHEA Grapalat" w:hAnsi="GHEA Grapalat" w:cs="Arial"/>
          <w:sz w:val="24"/>
          <w:szCs w:val="24"/>
          <w:lang w:val="hy-AM"/>
        </w:rPr>
        <w:t>շ</w:t>
      </w:r>
      <w:r w:rsidR="00A0139D" w:rsidRPr="00A0139D">
        <w:rPr>
          <w:rFonts w:ascii="GHEA Grapalat" w:hAnsi="GHEA Grapalat" w:cs="Arial"/>
          <w:sz w:val="24"/>
          <w:szCs w:val="24"/>
          <w:lang w:val="hy-AM"/>
        </w:rPr>
        <w:t xml:space="preserve">վեքննությամբ արձանագրված այլ փաստերը՝ </w:t>
      </w:r>
      <w:r w:rsidR="00A0139D" w:rsidRPr="00A0139D">
        <w:rPr>
          <w:rFonts w:ascii="GHEA Grapalat" w:hAnsi="GHEA Grapalat" w:cs="Sylfaen"/>
          <w:sz w:val="24"/>
          <w:szCs w:val="24"/>
          <w:lang w:val="hy-AM"/>
        </w:rPr>
        <w:t>գլուխ 7</w:t>
      </w:r>
      <w:r w:rsidR="00A0139D" w:rsidRPr="00A0139D">
        <w:rPr>
          <w:rFonts w:ascii="GHEA Grapalat" w:hAnsi="GHEA Grapalat" w:cs="Arial"/>
          <w:sz w:val="24"/>
          <w:szCs w:val="24"/>
          <w:lang w:val="hy-AM"/>
        </w:rPr>
        <w:t>-ում</w:t>
      </w:r>
      <w:r w:rsidRPr="00A0139D">
        <w:rPr>
          <w:rFonts w:ascii="GHEA Grapalat" w:hAnsi="GHEA Grapalat" w:cs="Times New Roman"/>
          <w:sz w:val="24"/>
          <w:szCs w:val="24"/>
          <w:lang w:val="hy-AM"/>
        </w:rPr>
        <w:t xml:space="preserve">։ </w:t>
      </w:r>
    </w:p>
    <w:p w:rsidR="00FF6062" w:rsidRDefault="00FF6062" w:rsidP="00A612CE">
      <w:pPr>
        <w:widowControl w:val="0"/>
        <w:tabs>
          <w:tab w:val="left" w:pos="2268"/>
          <w:tab w:val="left" w:pos="2410"/>
        </w:tabs>
        <w:spacing w:after="0" w:line="276" w:lineRule="auto"/>
        <w:ind w:firstLine="426"/>
        <w:contextualSpacing/>
        <w:jc w:val="both"/>
        <w:rPr>
          <w:rFonts w:ascii="GHEA Grapalat" w:hAnsi="GHEA Grapalat"/>
          <w:sz w:val="24"/>
          <w:szCs w:val="24"/>
          <w:lang w:val="hy-AM"/>
        </w:rPr>
      </w:pPr>
      <w:r w:rsidRPr="005B0D8D">
        <w:rPr>
          <w:rFonts w:ascii="GHEA Grapalat" w:hAnsi="GHEA Grapalat"/>
          <w:sz w:val="24"/>
          <w:szCs w:val="24"/>
          <w:lang w:val="hy-AM"/>
        </w:rPr>
        <w:t xml:space="preserve">Նախարարության </w:t>
      </w:r>
      <w:r w:rsidR="00DE2FBF" w:rsidRPr="0071025B">
        <w:rPr>
          <w:rFonts w:ascii="GHEA Grapalat" w:hAnsi="GHEA Grapalat"/>
          <w:sz w:val="24"/>
          <w:szCs w:val="24"/>
          <w:lang w:val="hy-AM"/>
        </w:rPr>
        <w:t>202</w:t>
      </w:r>
      <w:r w:rsidR="00DE2FBF">
        <w:rPr>
          <w:rFonts w:ascii="GHEA Grapalat" w:hAnsi="GHEA Grapalat"/>
          <w:sz w:val="24"/>
          <w:szCs w:val="24"/>
          <w:lang w:val="hy-AM"/>
        </w:rPr>
        <w:t xml:space="preserve">3 </w:t>
      </w:r>
      <w:r w:rsidR="00DE2FBF" w:rsidRPr="0071025B">
        <w:rPr>
          <w:rFonts w:ascii="GHEA Grapalat" w:hAnsi="GHEA Grapalat"/>
          <w:sz w:val="24"/>
          <w:szCs w:val="24"/>
          <w:lang w:val="hy-AM"/>
        </w:rPr>
        <w:t>թ</w:t>
      </w:r>
      <w:r w:rsidR="00DE2FBF">
        <w:rPr>
          <w:rFonts w:ascii="GHEA Grapalat" w:hAnsi="GHEA Grapalat"/>
          <w:sz w:val="24"/>
          <w:szCs w:val="24"/>
          <w:lang w:val="hy-AM"/>
        </w:rPr>
        <w:t>վականի</w:t>
      </w:r>
      <w:r w:rsidR="00DE2FBF" w:rsidRPr="0071025B">
        <w:rPr>
          <w:rFonts w:ascii="GHEA Grapalat" w:hAnsi="GHEA Grapalat"/>
          <w:sz w:val="24"/>
          <w:szCs w:val="24"/>
          <w:lang w:val="hy-AM"/>
        </w:rPr>
        <w:t xml:space="preserve"> </w:t>
      </w:r>
      <w:r w:rsidR="00DE2FBF">
        <w:rPr>
          <w:rFonts w:ascii="GHEA Grapalat" w:hAnsi="GHEA Grapalat"/>
          <w:sz w:val="24"/>
          <w:szCs w:val="24"/>
          <w:lang w:val="hy-AM"/>
        </w:rPr>
        <w:t xml:space="preserve">պետական </w:t>
      </w:r>
      <w:r w:rsidR="00DE2FBF" w:rsidRPr="0071025B">
        <w:rPr>
          <w:rFonts w:ascii="GHEA Grapalat" w:hAnsi="GHEA Grapalat"/>
          <w:sz w:val="24"/>
          <w:szCs w:val="24"/>
          <w:lang w:val="hy-AM"/>
        </w:rPr>
        <w:t xml:space="preserve">բյուջեի </w:t>
      </w:r>
      <w:r>
        <w:rPr>
          <w:rFonts w:ascii="GHEA Grapalat" w:hAnsi="GHEA Grapalat" w:cs="Arial"/>
          <w:sz w:val="24"/>
          <w:szCs w:val="24"/>
          <w:lang w:val="hy-AM"/>
        </w:rPr>
        <w:t>երեք ամիսների</w:t>
      </w:r>
      <w:r w:rsidRPr="00313629">
        <w:rPr>
          <w:rFonts w:ascii="GHEA Grapalat" w:hAnsi="GHEA Grapalat"/>
          <w:sz w:val="24"/>
          <w:szCs w:val="24"/>
          <w:lang w:val="hy-AM"/>
        </w:rPr>
        <w:t xml:space="preserve"> </w:t>
      </w:r>
      <w:r w:rsidRPr="005B0D8D">
        <w:rPr>
          <w:rFonts w:ascii="GHEA Grapalat" w:hAnsi="GHEA Grapalat"/>
          <w:sz w:val="24"/>
          <w:szCs w:val="24"/>
          <w:lang w:val="hy-AM"/>
        </w:rPr>
        <w:t>մուտքեր</w:t>
      </w:r>
      <w:r>
        <w:rPr>
          <w:rFonts w:ascii="GHEA Grapalat" w:hAnsi="GHEA Grapalat"/>
          <w:sz w:val="24"/>
          <w:szCs w:val="24"/>
          <w:lang w:val="hy-AM"/>
        </w:rPr>
        <w:t>ի հաշվեքննությամբ</w:t>
      </w:r>
      <w:r w:rsidR="00265622">
        <w:rPr>
          <w:rFonts w:ascii="GHEA Grapalat" w:hAnsi="GHEA Grapalat"/>
          <w:sz w:val="24"/>
          <w:szCs w:val="24"/>
          <w:lang w:val="hy-AM"/>
        </w:rPr>
        <w:t xml:space="preserve"> </w:t>
      </w:r>
      <w:r w:rsidRPr="005B0D8D">
        <w:rPr>
          <w:rFonts w:ascii="GHEA Grapalat" w:hAnsi="GHEA Grapalat"/>
          <w:sz w:val="24"/>
          <w:szCs w:val="24"/>
          <w:lang w:val="hy-AM"/>
        </w:rPr>
        <w:t>անհամապատասխանություններ և խեղաթյուրումներ չեն արձանագրվել</w:t>
      </w:r>
      <w:r>
        <w:rPr>
          <w:rFonts w:ascii="GHEA Grapalat" w:hAnsi="GHEA Grapalat"/>
          <w:sz w:val="24"/>
          <w:szCs w:val="24"/>
          <w:lang w:val="hy-AM"/>
        </w:rPr>
        <w:t>։</w:t>
      </w:r>
    </w:p>
    <w:p w:rsidR="004B2099" w:rsidRDefault="004B2099" w:rsidP="00A612CE">
      <w:pPr>
        <w:spacing w:line="276" w:lineRule="auto"/>
        <w:ind w:firstLine="426"/>
        <w:jc w:val="both"/>
        <w:rPr>
          <w:rFonts w:ascii="GHEA Grapalat" w:eastAsia="Calibri" w:hAnsi="GHEA Grapalat" w:cs="Times New Roman"/>
          <w:bCs/>
          <w:sz w:val="24"/>
          <w:szCs w:val="24"/>
          <w:lang w:val="hy-AM"/>
        </w:rPr>
      </w:pPr>
      <w:r w:rsidRPr="00313629">
        <w:rPr>
          <w:rFonts w:ascii="GHEA Grapalat" w:hAnsi="GHEA Grapalat"/>
          <w:sz w:val="24"/>
          <w:szCs w:val="24"/>
          <w:lang w:val="hy-AM"/>
        </w:rPr>
        <w:t xml:space="preserve">Նախարարության </w:t>
      </w:r>
      <w:r w:rsidR="00DE2FBF" w:rsidRPr="0071025B">
        <w:rPr>
          <w:rFonts w:ascii="GHEA Grapalat" w:hAnsi="GHEA Grapalat"/>
          <w:sz w:val="24"/>
          <w:szCs w:val="24"/>
          <w:lang w:val="hy-AM"/>
        </w:rPr>
        <w:t>202</w:t>
      </w:r>
      <w:r w:rsidR="00DE2FBF">
        <w:rPr>
          <w:rFonts w:ascii="GHEA Grapalat" w:hAnsi="GHEA Grapalat"/>
          <w:sz w:val="24"/>
          <w:szCs w:val="24"/>
          <w:lang w:val="hy-AM"/>
        </w:rPr>
        <w:t xml:space="preserve">3 </w:t>
      </w:r>
      <w:r w:rsidR="00DE2FBF" w:rsidRPr="0071025B">
        <w:rPr>
          <w:rFonts w:ascii="GHEA Grapalat" w:hAnsi="GHEA Grapalat"/>
          <w:sz w:val="24"/>
          <w:szCs w:val="24"/>
          <w:lang w:val="hy-AM"/>
        </w:rPr>
        <w:t>թ</w:t>
      </w:r>
      <w:r w:rsidR="00DE2FBF">
        <w:rPr>
          <w:rFonts w:ascii="GHEA Grapalat" w:hAnsi="GHEA Grapalat"/>
          <w:sz w:val="24"/>
          <w:szCs w:val="24"/>
          <w:lang w:val="hy-AM"/>
        </w:rPr>
        <w:t>վականի</w:t>
      </w:r>
      <w:r w:rsidR="00DE2FBF" w:rsidRPr="0071025B">
        <w:rPr>
          <w:rFonts w:ascii="GHEA Grapalat" w:hAnsi="GHEA Grapalat"/>
          <w:sz w:val="24"/>
          <w:szCs w:val="24"/>
          <w:lang w:val="hy-AM"/>
        </w:rPr>
        <w:t xml:space="preserve"> </w:t>
      </w:r>
      <w:r w:rsidR="00DE2FBF">
        <w:rPr>
          <w:rFonts w:ascii="GHEA Grapalat" w:hAnsi="GHEA Grapalat"/>
          <w:sz w:val="24"/>
          <w:szCs w:val="24"/>
          <w:lang w:val="hy-AM"/>
        </w:rPr>
        <w:t xml:space="preserve">պետական </w:t>
      </w:r>
      <w:r w:rsidR="00DE2FBF" w:rsidRPr="0071025B">
        <w:rPr>
          <w:rFonts w:ascii="GHEA Grapalat" w:hAnsi="GHEA Grapalat"/>
          <w:sz w:val="24"/>
          <w:szCs w:val="24"/>
          <w:lang w:val="hy-AM"/>
        </w:rPr>
        <w:t xml:space="preserve">բյուջեի </w:t>
      </w:r>
      <w:r w:rsidR="00CC1264">
        <w:rPr>
          <w:rFonts w:ascii="GHEA Grapalat" w:hAnsi="GHEA Grapalat" w:cs="Arial"/>
          <w:sz w:val="24"/>
          <w:szCs w:val="24"/>
          <w:lang w:val="hy-AM"/>
        </w:rPr>
        <w:t>երեք</w:t>
      </w:r>
      <w:r w:rsidRPr="00313629">
        <w:rPr>
          <w:rFonts w:ascii="GHEA Grapalat" w:hAnsi="GHEA Grapalat"/>
          <w:sz w:val="24"/>
          <w:szCs w:val="24"/>
          <w:lang w:val="hy-AM"/>
        </w:rPr>
        <w:t xml:space="preserve"> </w:t>
      </w:r>
      <w:r w:rsidR="00CC1264">
        <w:rPr>
          <w:rFonts w:ascii="GHEA Grapalat" w:hAnsi="GHEA Grapalat"/>
          <w:sz w:val="24"/>
          <w:szCs w:val="24"/>
          <w:lang w:val="hy-AM"/>
        </w:rPr>
        <w:t xml:space="preserve">ամիսների </w:t>
      </w:r>
      <w:r w:rsidRPr="000A1757">
        <w:rPr>
          <w:rFonts w:ascii="GHEA Grapalat" w:hAnsi="GHEA Grapalat"/>
          <w:sz w:val="24"/>
          <w:szCs w:val="24"/>
          <w:lang w:val="hy-AM"/>
        </w:rPr>
        <w:t xml:space="preserve">ֆինանսական և </w:t>
      </w:r>
      <w:r w:rsidRPr="00AF2207">
        <w:rPr>
          <w:rFonts w:ascii="GHEA Grapalat" w:hAnsi="GHEA Grapalat"/>
          <w:sz w:val="24"/>
          <w:szCs w:val="24"/>
          <w:lang w:val="hy-AM"/>
        </w:rPr>
        <w:t xml:space="preserve">համապատասխանության հաշվեքննության արձանագրության (Հաշվեքննիչ պալատի 2023թ. հուլիսի 6-ի թիվ </w:t>
      </w:r>
      <w:r w:rsidRPr="00AF2207">
        <w:rPr>
          <w:rFonts w:ascii="GHEA Grapalat" w:hAnsi="GHEA Grapalat"/>
          <w:color w:val="000000"/>
          <w:sz w:val="24"/>
          <w:szCs w:val="24"/>
          <w:shd w:val="clear" w:color="auto" w:fill="FFFFFF"/>
          <w:lang w:val="hy-AM"/>
        </w:rPr>
        <w:t xml:space="preserve">ՀՊԵ/01/527-2023 </w:t>
      </w:r>
      <w:r w:rsidRPr="00AF2207">
        <w:rPr>
          <w:rFonts w:ascii="GHEA Grapalat" w:hAnsi="GHEA Grapalat"/>
          <w:sz w:val="24"/>
          <w:szCs w:val="24"/>
          <w:lang w:val="hy-AM"/>
        </w:rPr>
        <w:t xml:space="preserve">գրություն) վերաբերյալ հաշվեքննության օբյեկտի պատասխանը </w:t>
      </w:r>
      <w:r w:rsidR="00CC1264">
        <w:rPr>
          <w:rFonts w:ascii="GHEA Grapalat" w:hAnsi="GHEA Grapalat"/>
          <w:sz w:val="24"/>
          <w:szCs w:val="24"/>
          <w:lang w:val="hy-AM"/>
        </w:rPr>
        <w:t>2023թ</w:t>
      </w:r>
      <w:r w:rsidR="00CC1264" w:rsidRPr="00CC1264">
        <w:rPr>
          <w:rFonts w:ascii="GHEA Grapalat" w:hAnsi="GHEA Grapalat"/>
          <w:sz w:val="24"/>
          <w:szCs w:val="24"/>
          <w:lang w:val="hy-AM"/>
        </w:rPr>
        <w:t xml:space="preserve">. </w:t>
      </w:r>
      <w:r w:rsidR="00CC1264">
        <w:rPr>
          <w:rFonts w:ascii="GHEA Grapalat" w:hAnsi="GHEA Grapalat"/>
          <w:sz w:val="24"/>
          <w:szCs w:val="24"/>
          <w:lang w:val="hy-AM"/>
        </w:rPr>
        <w:t>հուլիսի 2</w:t>
      </w:r>
      <w:r w:rsidR="004B7926">
        <w:rPr>
          <w:rFonts w:ascii="GHEA Grapalat" w:hAnsi="GHEA Grapalat"/>
          <w:sz w:val="24"/>
          <w:szCs w:val="24"/>
          <w:lang w:val="hy-AM"/>
        </w:rPr>
        <w:t>7</w:t>
      </w:r>
      <w:r w:rsidR="00CC1264">
        <w:rPr>
          <w:rFonts w:ascii="GHEA Grapalat" w:hAnsi="GHEA Grapalat"/>
          <w:sz w:val="24"/>
          <w:szCs w:val="24"/>
          <w:lang w:val="hy-AM"/>
        </w:rPr>
        <w:t>-ի դրությամբ չի ստացվել։</w:t>
      </w:r>
    </w:p>
    <w:p w:rsidR="00951E66" w:rsidRDefault="00951E66" w:rsidP="00FF6062">
      <w:pPr>
        <w:widowControl w:val="0"/>
        <w:tabs>
          <w:tab w:val="left" w:pos="709"/>
        </w:tabs>
        <w:spacing w:after="0" w:line="276" w:lineRule="auto"/>
        <w:ind w:right="-62" w:firstLine="426"/>
        <w:jc w:val="both"/>
        <w:rPr>
          <w:rFonts w:ascii="GHEA Grapalat" w:hAnsi="GHEA Grapalat"/>
          <w:sz w:val="24"/>
          <w:szCs w:val="24"/>
          <w:lang w:val="hy-AM"/>
        </w:rPr>
      </w:pPr>
      <w:r>
        <w:rPr>
          <w:rFonts w:ascii="GHEA Grapalat" w:hAnsi="GHEA Grapalat"/>
          <w:sz w:val="24"/>
          <w:szCs w:val="24"/>
          <w:lang w:val="hy-AM"/>
        </w:rPr>
        <w:tab/>
      </w:r>
    </w:p>
    <w:p w:rsidR="000D5782" w:rsidRDefault="000D5782" w:rsidP="00FF6062">
      <w:pPr>
        <w:widowControl w:val="0"/>
        <w:tabs>
          <w:tab w:val="left" w:pos="709"/>
        </w:tabs>
        <w:spacing w:after="0" w:line="276" w:lineRule="auto"/>
        <w:ind w:right="-62" w:firstLine="426"/>
        <w:jc w:val="both"/>
        <w:rPr>
          <w:rFonts w:ascii="GHEA Grapalat" w:hAnsi="GHEA Grapalat"/>
          <w:sz w:val="24"/>
          <w:szCs w:val="24"/>
          <w:lang w:val="hy-AM"/>
        </w:rPr>
      </w:pPr>
    </w:p>
    <w:p w:rsidR="00011738" w:rsidRDefault="00011738" w:rsidP="00FF6062">
      <w:pPr>
        <w:widowControl w:val="0"/>
        <w:tabs>
          <w:tab w:val="left" w:pos="709"/>
        </w:tabs>
        <w:spacing w:after="0" w:line="276" w:lineRule="auto"/>
        <w:ind w:right="-62" w:firstLine="426"/>
        <w:jc w:val="both"/>
        <w:rPr>
          <w:rFonts w:ascii="GHEA Grapalat" w:hAnsi="GHEA Grapalat"/>
          <w:sz w:val="24"/>
          <w:szCs w:val="24"/>
          <w:lang w:val="hy-AM"/>
        </w:rPr>
      </w:pPr>
    </w:p>
    <w:p w:rsidR="000D5782" w:rsidRDefault="000D5782" w:rsidP="00FF6062">
      <w:pPr>
        <w:widowControl w:val="0"/>
        <w:tabs>
          <w:tab w:val="left" w:pos="709"/>
        </w:tabs>
        <w:spacing w:after="0" w:line="276" w:lineRule="auto"/>
        <w:ind w:right="-62" w:firstLine="426"/>
        <w:jc w:val="both"/>
        <w:rPr>
          <w:rFonts w:ascii="GHEA Grapalat" w:hAnsi="GHEA Grapalat"/>
          <w:sz w:val="24"/>
          <w:szCs w:val="24"/>
          <w:lang w:val="hy-AM"/>
        </w:rPr>
      </w:pPr>
    </w:p>
    <w:p w:rsidR="001D36CF" w:rsidRPr="00704541" w:rsidRDefault="000D4E36" w:rsidP="0072193A">
      <w:pPr>
        <w:tabs>
          <w:tab w:val="left" w:pos="709"/>
        </w:tabs>
        <w:spacing w:after="0" w:line="276" w:lineRule="auto"/>
        <w:ind w:firstLine="426"/>
        <w:jc w:val="both"/>
        <w:rPr>
          <w:rFonts w:ascii="GHEA Grapalat" w:hAnsi="GHEA Grapalat"/>
          <w:b/>
          <w:sz w:val="28"/>
          <w:szCs w:val="28"/>
          <w:lang w:val="hy-AM"/>
        </w:rPr>
      </w:pPr>
      <w:r w:rsidRPr="00313629">
        <w:rPr>
          <w:rFonts w:ascii="GHEA Grapalat" w:hAnsi="GHEA Grapalat"/>
          <w:sz w:val="24"/>
          <w:szCs w:val="24"/>
          <w:lang w:val="hy-AM"/>
        </w:rPr>
        <w:lastRenderedPageBreak/>
        <w:tab/>
      </w:r>
      <w:r w:rsidR="00D17103" w:rsidRPr="00704541">
        <w:rPr>
          <w:rFonts w:ascii="GHEA Grapalat" w:hAnsi="GHEA Grapalat"/>
          <w:b/>
          <w:sz w:val="28"/>
          <w:szCs w:val="28"/>
          <w:lang w:val="hy-AM"/>
        </w:rPr>
        <w:t>4</w:t>
      </w:r>
      <w:r w:rsidR="001D36CF" w:rsidRPr="00704541">
        <w:rPr>
          <w:rFonts w:ascii="MS Mincho" w:eastAsia="MS Mincho" w:hAnsi="MS Mincho" w:cs="MS Mincho" w:hint="eastAsia"/>
          <w:b/>
          <w:sz w:val="28"/>
          <w:szCs w:val="28"/>
          <w:lang w:val="hy-AM"/>
        </w:rPr>
        <w:t>․</w:t>
      </w:r>
      <w:r w:rsidR="001D36CF" w:rsidRPr="00704541">
        <w:rPr>
          <w:rFonts w:ascii="GHEA Grapalat" w:hAnsi="GHEA Grapalat"/>
          <w:b/>
          <w:sz w:val="28"/>
          <w:szCs w:val="28"/>
          <w:lang w:val="hy-AM"/>
        </w:rPr>
        <w:t xml:space="preserve"> ՀԱՇՎԵՔՆՆՈՒԹՅԱՆ  ՕԲՅԵԿՏԻ</w:t>
      </w:r>
      <w:r w:rsidR="00BC48E0" w:rsidRPr="00704541">
        <w:rPr>
          <w:rFonts w:ascii="GHEA Grapalat" w:hAnsi="GHEA Grapalat"/>
          <w:b/>
          <w:sz w:val="28"/>
          <w:szCs w:val="28"/>
          <w:lang w:val="hy-AM"/>
        </w:rPr>
        <w:t xml:space="preserve"> </w:t>
      </w:r>
      <w:r w:rsidR="001D36CF" w:rsidRPr="00704541">
        <w:rPr>
          <w:rFonts w:ascii="GHEA Grapalat" w:hAnsi="GHEA Grapalat"/>
          <w:b/>
          <w:sz w:val="28"/>
          <w:szCs w:val="28"/>
          <w:lang w:val="hy-AM"/>
        </w:rPr>
        <w:t xml:space="preserve"> ՖԻՆԱՆՍԱԿԱՆ</w:t>
      </w:r>
      <w:r w:rsidR="00BC48E0" w:rsidRPr="00704541">
        <w:rPr>
          <w:rFonts w:ascii="GHEA Grapalat" w:hAnsi="GHEA Grapalat"/>
          <w:b/>
          <w:sz w:val="28"/>
          <w:szCs w:val="28"/>
          <w:lang w:val="hy-AM"/>
        </w:rPr>
        <w:t xml:space="preserve"> </w:t>
      </w:r>
      <w:r w:rsidR="001D36CF" w:rsidRPr="00704541">
        <w:rPr>
          <w:rFonts w:ascii="GHEA Grapalat" w:hAnsi="GHEA Grapalat"/>
          <w:b/>
          <w:sz w:val="28"/>
          <w:szCs w:val="28"/>
          <w:lang w:val="hy-AM"/>
        </w:rPr>
        <w:t>ՑՈՒՑԱՆԻՇՆԵՐ</w:t>
      </w:r>
    </w:p>
    <w:p w:rsidR="001D36CF" w:rsidRPr="005D3203" w:rsidRDefault="001D36CF" w:rsidP="001D36CF">
      <w:pPr>
        <w:spacing w:after="0" w:line="276" w:lineRule="auto"/>
        <w:ind w:firstLine="720"/>
        <w:jc w:val="both"/>
        <w:rPr>
          <w:rFonts w:ascii="GHEA Grapalat" w:hAnsi="GHEA Grapalat"/>
          <w:color w:val="FF0000"/>
          <w:sz w:val="16"/>
          <w:szCs w:val="16"/>
          <w:lang w:val="hy-AM"/>
        </w:rPr>
      </w:pPr>
    </w:p>
    <w:p w:rsidR="00A53633" w:rsidRPr="00833B22" w:rsidRDefault="00D17103" w:rsidP="00504342">
      <w:pPr>
        <w:spacing w:after="0" w:line="276" w:lineRule="auto"/>
        <w:ind w:firstLine="426"/>
        <w:jc w:val="both"/>
        <w:rPr>
          <w:rFonts w:ascii="GHEA Grapalat" w:hAnsi="GHEA Grapalat" w:cs="Arial"/>
          <w:sz w:val="24"/>
          <w:szCs w:val="24"/>
          <w:lang w:val="hy-AM"/>
        </w:rPr>
      </w:pPr>
      <w:r>
        <w:rPr>
          <w:rFonts w:ascii="GHEA Grapalat" w:hAnsi="GHEA Grapalat"/>
          <w:sz w:val="24"/>
          <w:szCs w:val="24"/>
          <w:lang w:val="hy-AM"/>
        </w:rPr>
        <w:t>4</w:t>
      </w:r>
      <w:r w:rsidR="008C51A1" w:rsidRPr="00833B22">
        <w:rPr>
          <w:rFonts w:ascii="MS Mincho" w:eastAsia="MS Mincho" w:hAnsi="MS Mincho" w:cs="MS Mincho" w:hint="eastAsia"/>
          <w:sz w:val="24"/>
          <w:szCs w:val="24"/>
          <w:lang w:val="hy-AM"/>
        </w:rPr>
        <w:t>․</w:t>
      </w:r>
      <w:r w:rsidR="008C51A1" w:rsidRPr="00833B22">
        <w:rPr>
          <w:rFonts w:ascii="GHEA Grapalat" w:eastAsia="MS Mincho" w:hAnsi="GHEA Grapalat" w:cs="MS Mincho"/>
          <w:sz w:val="24"/>
          <w:szCs w:val="24"/>
          <w:lang w:val="hy-AM"/>
        </w:rPr>
        <w:t>1</w:t>
      </w:r>
      <w:r w:rsidR="008C51A1" w:rsidRPr="00833B22">
        <w:rPr>
          <w:rFonts w:ascii="GHEA Grapalat" w:hAnsi="GHEA Grapalat"/>
          <w:b/>
          <w:sz w:val="24"/>
          <w:szCs w:val="24"/>
          <w:lang w:val="hy-AM"/>
        </w:rPr>
        <w:t xml:space="preserve"> </w:t>
      </w:r>
      <w:r w:rsidR="007025D5" w:rsidRPr="00833B22">
        <w:rPr>
          <w:rFonts w:ascii="GHEA Grapalat" w:hAnsi="GHEA Grapalat" w:cs="Arial"/>
          <w:sz w:val="24"/>
          <w:szCs w:val="24"/>
          <w:lang w:val="hy-AM"/>
        </w:rPr>
        <w:t>Նախարարության 202</w:t>
      </w:r>
      <w:r w:rsidR="00C35DF9">
        <w:rPr>
          <w:rFonts w:ascii="GHEA Grapalat" w:hAnsi="GHEA Grapalat" w:cs="Arial"/>
          <w:sz w:val="24"/>
          <w:szCs w:val="24"/>
          <w:lang w:val="hy-AM"/>
        </w:rPr>
        <w:t>3</w:t>
      </w:r>
      <w:r w:rsidR="007025D5" w:rsidRPr="00833B22">
        <w:rPr>
          <w:rFonts w:ascii="GHEA Grapalat" w:hAnsi="GHEA Grapalat" w:cs="Arial"/>
          <w:sz w:val="24"/>
          <w:szCs w:val="24"/>
          <w:lang w:val="hy-AM"/>
        </w:rPr>
        <w:t>թ</w:t>
      </w:r>
      <w:r w:rsidR="007025D5" w:rsidRPr="00833B22">
        <w:rPr>
          <w:rFonts w:ascii="MS Mincho" w:eastAsia="MS Mincho" w:hAnsi="MS Mincho" w:cs="MS Mincho" w:hint="eastAsia"/>
          <w:sz w:val="24"/>
          <w:szCs w:val="24"/>
          <w:lang w:val="hy-AM"/>
        </w:rPr>
        <w:t>․</w:t>
      </w:r>
      <w:r w:rsidR="007025D5" w:rsidRPr="00833B22">
        <w:rPr>
          <w:rFonts w:ascii="GHEA Grapalat" w:hAnsi="GHEA Grapalat" w:cs="Arial"/>
          <w:sz w:val="24"/>
          <w:szCs w:val="24"/>
          <w:lang w:val="hy-AM"/>
        </w:rPr>
        <w:t xml:space="preserve"> </w:t>
      </w:r>
      <w:r w:rsidR="00683D54">
        <w:rPr>
          <w:rFonts w:ascii="GHEA Grapalat" w:hAnsi="GHEA Grapalat" w:cs="Arial"/>
          <w:sz w:val="24"/>
          <w:szCs w:val="24"/>
          <w:lang w:val="hy-AM"/>
        </w:rPr>
        <w:t>բյուջեի երեք ամիսների</w:t>
      </w:r>
      <w:r w:rsidR="00722A5C" w:rsidRPr="00833B22">
        <w:rPr>
          <w:rFonts w:ascii="GHEA Grapalat" w:hAnsi="GHEA Grapalat" w:cs="Arial"/>
          <w:sz w:val="24"/>
          <w:szCs w:val="24"/>
          <w:lang w:val="hy-AM"/>
        </w:rPr>
        <w:t xml:space="preserve"> </w:t>
      </w:r>
      <w:r w:rsidR="00A129FD">
        <w:rPr>
          <w:rFonts w:ascii="GHEA Grapalat" w:hAnsi="GHEA Grapalat" w:cs="Arial"/>
          <w:sz w:val="24"/>
          <w:szCs w:val="24"/>
          <w:lang w:val="hy-AM"/>
        </w:rPr>
        <w:t>ծախսային միջոցառումների</w:t>
      </w:r>
      <w:r w:rsidR="00A129FD" w:rsidRPr="00A129FD">
        <w:rPr>
          <w:rFonts w:ascii="GHEA Grapalat" w:hAnsi="GHEA Grapalat" w:cs="Arial"/>
          <w:sz w:val="24"/>
          <w:szCs w:val="24"/>
          <w:lang w:val="hy-AM"/>
        </w:rPr>
        <w:t xml:space="preserve"> </w:t>
      </w:r>
      <w:r w:rsidR="007025D5" w:rsidRPr="00833B22">
        <w:rPr>
          <w:rFonts w:ascii="GHEA Grapalat" w:hAnsi="GHEA Grapalat" w:cs="Arial"/>
          <w:sz w:val="24"/>
          <w:szCs w:val="24"/>
          <w:lang w:val="hy-AM"/>
        </w:rPr>
        <w:t>ֆինանսական ամփոփ ցուցան</w:t>
      </w:r>
      <w:r w:rsidR="002E1F86">
        <w:rPr>
          <w:rFonts w:ascii="GHEA Grapalat" w:hAnsi="GHEA Grapalat" w:cs="Arial"/>
          <w:sz w:val="24"/>
          <w:szCs w:val="24"/>
          <w:lang w:val="hy-AM"/>
        </w:rPr>
        <w:t>ի</w:t>
      </w:r>
      <w:r w:rsidR="007025D5" w:rsidRPr="00833B22">
        <w:rPr>
          <w:rFonts w:ascii="GHEA Grapalat" w:hAnsi="GHEA Grapalat" w:cs="Arial"/>
          <w:sz w:val="24"/>
          <w:szCs w:val="24"/>
          <w:lang w:val="hy-AM"/>
        </w:rPr>
        <w:t xml:space="preserve">շները ներկայացված են </w:t>
      </w:r>
      <w:r w:rsidR="002E631B" w:rsidRPr="00833B22">
        <w:rPr>
          <w:rFonts w:ascii="GHEA Grapalat" w:hAnsi="GHEA Grapalat" w:cs="Arial"/>
          <w:sz w:val="24"/>
          <w:szCs w:val="24"/>
          <w:lang w:val="hy-AM"/>
        </w:rPr>
        <w:t xml:space="preserve">ստորև (տես՝ </w:t>
      </w:r>
      <w:r w:rsidR="00A5553B">
        <w:rPr>
          <w:rFonts w:ascii="GHEA Grapalat" w:hAnsi="GHEA Grapalat" w:cs="Arial"/>
          <w:sz w:val="24"/>
          <w:szCs w:val="24"/>
          <w:lang w:val="hy-AM"/>
        </w:rPr>
        <w:t>Ա</w:t>
      </w:r>
      <w:r w:rsidR="002E631B" w:rsidRPr="00833B22">
        <w:rPr>
          <w:rFonts w:ascii="GHEA Grapalat" w:hAnsi="GHEA Grapalat" w:cs="Arial"/>
          <w:sz w:val="24"/>
          <w:szCs w:val="24"/>
          <w:lang w:val="hy-AM"/>
        </w:rPr>
        <w:t>ղյուսակ</w:t>
      </w:r>
      <w:r w:rsidR="00C67BF7" w:rsidRPr="00833B22">
        <w:rPr>
          <w:rFonts w:ascii="GHEA Grapalat" w:hAnsi="GHEA Grapalat" w:cs="Arial"/>
          <w:sz w:val="24"/>
          <w:szCs w:val="24"/>
          <w:lang w:val="hy-AM"/>
        </w:rPr>
        <w:t xml:space="preserve"> </w:t>
      </w:r>
      <w:r w:rsidR="00A5553B">
        <w:rPr>
          <w:rFonts w:ascii="GHEA Grapalat" w:hAnsi="GHEA Grapalat" w:cs="Arial"/>
          <w:sz w:val="24"/>
          <w:szCs w:val="24"/>
          <w:lang w:val="hy-AM"/>
        </w:rPr>
        <w:t>1</w:t>
      </w:r>
      <w:r w:rsidR="002E631B" w:rsidRPr="00833B22">
        <w:rPr>
          <w:rFonts w:ascii="GHEA Grapalat" w:hAnsi="GHEA Grapalat" w:cs="Arial"/>
          <w:sz w:val="24"/>
          <w:szCs w:val="24"/>
          <w:lang w:val="hy-AM"/>
        </w:rPr>
        <w:t>)</w:t>
      </w:r>
      <w:r w:rsidR="007025D5" w:rsidRPr="00833B22">
        <w:rPr>
          <w:rFonts w:ascii="GHEA Grapalat" w:hAnsi="GHEA Grapalat" w:cs="Arial"/>
          <w:sz w:val="24"/>
          <w:szCs w:val="24"/>
          <w:lang w:val="hy-AM"/>
        </w:rPr>
        <w:t>։</w:t>
      </w:r>
    </w:p>
    <w:p w:rsidR="0018304A" w:rsidRPr="00833B22" w:rsidRDefault="002E631B" w:rsidP="002E631B">
      <w:pPr>
        <w:spacing w:after="0" w:line="276" w:lineRule="auto"/>
        <w:ind w:firstLine="426"/>
        <w:jc w:val="right"/>
        <w:rPr>
          <w:rFonts w:ascii="GHEA Grapalat" w:hAnsi="GHEA Grapalat" w:cs="Arial"/>
          <w:sz w:val="24"/>
          <w:szCs w:val="24"/>
          <w:lang w:val="hy-AM"/>
        </w:rPr>
      </w:pPr>
      <w:r w:rsidRPr="00833B22">
        <w:rPr>
          <w:rFonts w:ascii="GHEA Grapalat" w:hAnsi="GHEA Grapalat" w:cs="Arial"/>
          <w:sz w:val="24"/>
          <w:szCs w:val="24"/>
          <w:lang w:val="hy-AM"/>
        </w:rPr>
        <w:t xml:space="preserve">Աղյուսակ </w:t>
      </w:r>
      <w:r w:rsidR="00A5553B">
        <w:rPr>
          <w:rFonts w:ascii="GHEA Grapalat" w:hAnsi="GHEA Grapalat" w:cs="Arial"/>
          <w:sz w:val="24"/>
          <w:szCs w:val="24"/>
          <w:lang w:val="hy-AM"/>
        </w:rPr>
        <w:t>1</w:t>
      </w:r>
    </w:p>
    <w:p w:rsidR="002E631B" w:rsidRDefault="00833B22" w:rsidP="00833B22">
      <w:pPr>
        <w:spacing w:after="0" w:line="276" w:lineRule="auto"/>
        <w:ind w:firstLine="426"/>
        <w:jc w:val="center"/>
        <w:rPr>
          <w:rFonts w:ascii="GHEA Grapalat" w:hAnsi="GHEA Grapalat" w:cs="Arial"/>
          <w:sz w:val="24"/>
          <w:szCs w:val="24"/>
          <w:lang w:val="hy-AM"/>
        </w:rPr>
      </w:pPr>
      <w:r w:rsidRPr="00833B22">
        <w:rPr>
          <w:rFonts w:ascii="GHEA Grapalat" w:hAnsi="GHEA Grapalat" w:cs="Arial"/>
          <w:sz w:val="24"/>
          <w:szCs w:val="24"/>
          <w:lang w:val="hy-AM"/>
        </w:rPr>
        <w:t>Նախարարության 202</w:t>
      </w:r>
      <w:r w:rsidR="0092492E">
        <w:rPr>
          <w:rFonts w:ascii="GHEA Grapalat" w:hAnsi="GHEA Grapalat" w:cs="Arial"/>
          <w:sz w:val="24"/>
          <w:szCs w:val="24"/>
          <w:lang w:val="hy-AM"/>
        </w:rPr>
        <w:t>3</w:t>
      </w:r>
      <w:r w:rsidRPr="00833B22">
        <w:rPr>
          <w:rFonts w:ascii="GHEA Grapalat" w:hAnsi="GHEA Grapalat" w:cs="Arial"/>
          <w:sz w:val="24"/>
          <w:szCs w:val="24"/>
          <w:lang w:val="hy-AM"/>
        </w:rPr>
        <w:t>թ</w:t>
      </w:r>
      <w:r w:rsidRPr="00833B22">
        <w:rPr>
          <w:rFonts w:ascii="MS Mincho" w:eastAsia="MS Mincho" w:hAnsi="MS Mincho" w:cs="MS Mincho" w:hint="eastAsia"/>
          <w:sz w:val="24"/>
          <w:szCs w:val="24"/>
          <w:lang w:val="hy-AM"/>
        </w:rPr>
        <w:t>․</w:t>
      </w:r>
      <w:r w:rsidRPr="00833B22">
        <w:rPr>
          <w:rFonts w:ascii="GHEA Grapalat" w:hAnsi="GHEA Grapalat" w:cs="Arial"/>
          <w:sz w:val="24"/>
          <w:szCs w:val="24"/>
          <w:lang w:val="hy-AM"/>
        </w:rPr>
        <w:t xml:space="preserve"> </w:t>
      </w:r>
      <w:r w:rsidR="0092492E">
        <w:rPr>
          <w:rFonts w:ascii="GHEA Grapalat" w:hAnsi="GHEA Grapalat" w:cs="Arial"/>
          <w:sz w:val="24"/>
          <w:szCs w:val="24"/>
          <w:lang w:val="hy-AM"/>
        </w:rPr>
        <w:t>բյուջեի երեք ամիսների</w:t>
      </w:r>
      <w:r w:rsidR="00722A5C" w:rsidRPr="00833B22">
        <w:rPr>
          <w:rFonts w:ascii="GHEA Grapalat" w:hAnsi="GHEA Grapalat" w:cs="Arial"/>
          <w:sz w:val="24"/>
          <w:szCs w:val="24"/>
          <w:lang w:val="hy-AM"/>
        </w:rPr>
        <w:t xml:space="preserve"> </w:t>
      </w:r>
      <w:r w:rsidR="00A129FD">
        <w:rPr>
          <w:rFonts w:ascii="GHEA Grapalat" w:hAnsi="GHEA Grapalat" w:cs="Arial"/>
          <w:sz w:val="24"/>
          <w:szCs w:val="24"/>
          <w:lang w:val="hy-AM"/>
        </w:rPr>
        <w:t>ծախսային միջոցառումների</w:t>
      </w:r>
      <w:r w:rsidR="00A129FD" w:rsidRPr="00A129FD">
        <w:rPr>
          <w:rFonts w:ascii="GHEA Grapalat" w:hAnsi="GHEA Grapalat" w:cs="Arial"/>
          <w:sz w:val="24"/>
          <w:szCs w:val="24"/>
          <w:lang w:val="hy-AM"/>
        </w:rPr>
        <w:t xml:space="preserve"> </w:t>
      </w:r>
      <w:r w:rsidRPr="00833B22">
        <w:rPr>
          <w:rFonts w:ascii="GHEA Grapalat" w:hAnsi="GHEA Grapalat" w:cs="Arial"/>
          <w:sz w:val="24"/>
          <w:szCs w:val="24"/>
          <w:lang w:val="hy-AM"/>
        </w:rPr>
        <w:t>ֆինանսական ամփոփ ցուցան</w:t>
      </w:r>
      <w:r w:rsidR="00B85FFD">
        <w:rPr>
          <w:rFonts w:ascii="GHEA Grapalat" w:hAnsi="GHEA Grapalat" w:cs="Arial"/>
          <w:sz w:val="24"/>
          <w:szCs w:val="24"/>
          <w:lang w:val="hy-AM"/>
        </w:rPr>
        <w:t>ի</w:t>
      </w:r>
      <w:r w:rsidRPr="00833B22">
        <w:rPr>
          <w:rFonts w:ascii="GHEA Grapalat" w:hAnsi="GHEA Grapalat" w:cs="Arial"/>
          <w:sz w:val="24"/>
          <w:szCs w:val="24"/>
          <w:lang w:val="hy-AM"/>
        </w:rPr>
        <w:t>շներ</w:t>
      </w:r>
    </w:p>
    <w:p w:rsidR="00444972" w:rsidRDefault="00444972" w:rsidP="00444972">
      <w:pPr>
        <w:spacing w:after="0" w:line="276" w:lineRule="auto"/>
        <w:ind w:firstLine="426"/>
        <w:jc w:val="right"/>
        <w:rPr>
          <w:rFonts w:ascii="GHEA Grapalat" w:hAnsi="GHEA Grapalat" w:cs="Arial"/>
          <w:i/>
          <w:sz w:val="24"/>
          <w:szCs w:val="24"/>
        </w:rPr>
      </w:pPr>
      <w:r w:rsidRPr="007A42E3">
        <w:rPr>
          <w:rFonts w:ascii="GHEA Grapalat" w:hAnsi="GHEA Grapalat" w:cs="Arial"/>
          <w:i/>
          <w:sz w:val="24"/>
          <w:szCs w:val="24"/>
        </w:rPr>
        <w:t>(</w:t>
      </w:r>
      <w:r w:rsidRPr="007A42E3">
        <w:rPr>
          <w:rFonts w:ascii="GHEA Grapalat" w:hAnsi="GHEA Grapalat" w:cs="Arial"/>
          <w:i/>
          <w:sz w:val="24"/>
          <w:szCs w:val="24"/>
          <w:lang w:val="hy-AM"/>
        </w:rPr>
        <w:t>հազար դրամ</w:t>
      </w:r>
      <w:r w:rsidRPr="007A42E3">
        <w:rPr>
          <w:rFonts w:ascii="GHEA Grapalat" w:hAnsi="GHEA Grapalat" w:cs="Arial"/>
          <w:i/>
          <w:sz w:val="24"/>
          <w:szCs w:val="24"/>
        </w:rPr>
        <w:t>)</w:t>
      </w:r>
    </w:p>
    <w:p w:rsidR="008B39DF" w:rsidRPr="007A42E3" w:rsidRDefault="008B39DF" w:rsidP="00444972">
      <w:pPr>
        <w:spacing w:after="0" w:line="276" w:lineRule="auto"/>
        <w:ind w:firstLine="426"/>
        <w:jc w:val="right"/>
        <w:rPr>
          <w:rFonts w:ascii="GHEA Grapalat" w:hAnsi="GHEA Grapalat" w:cs="Arial"/>
          <w:i/>
          <w:sz w:val="24"/>
          <w:szCs w:val="24"/>
        </w:rPr>
      </w:pPr>
    </w:p>
    <w:tbl>
      <w:tblPr>
        <w:tblW w:w="10724" w:type="dxa"/>
        <w:tblInd w:w="108" w:type="dxa"/>
        <w:tblLayout w:type="fixed"/>
        <w:tblLook w:val="04A0" w:firstRow="1" w:lastRow="0" w:firstColumn="1" w:lastColumn="0" w:noHBand="0" w:noVBand="1"/>
      </w:tblPr>
      <w:tblGrid>
        <w:gridCol w:w="3899"/>
        <w:gridCol w:w="1629"/>
        <w:gridCol w:w="1787"/>
        <w:gridCol w:w="1786"/>
        <w:gridCol w:w="1623"/>
      </w:tblGrid>
      <w:tr w:rsidR="00B36986" w:rsidRPr="00385696" w:rsidTr="00B36986">
        <w:trPr>
          <w:trHeight w:val="1019"/>
        </w:trPr>
        <w:tc>
          <w:tcPr>
            <w:tcW w:w="3899"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B36986" w:rsidRPr="00826043" w:rsidRDefault="00B36986" w:rsidP="005C05FE">
            <w:pPr>
              <w:spacing w:after="0" w:line="240" w:lineRule="auto"/>
              <w:jc w:val="center"/>
              <w:rPr>
                <w:rFonts w:ascii="GHEA Grapalat" w:eastAsia="Times New Roman" w:hAnsi="GHEA Grapalat" w:cs="Times New Roman"/>
                <w:b/>
                <w:bCs/>
                <w:sz w:val="16"/>
                <w:szCs w:val="16"/>
              </w:rPr>
            </w:pPr>
            <w:r w:rsidRPr="00826043">
              <w:rPr>
                <w:rFonts w:ascii="GHEA Grapalat" w:eastAsia="Times New Roman" w:hAnsi="GHEA Grapalat" w:cs="Times New Roman"/>
                <w:b/>
                <w:bCs/>
                <w:sz w:val="16"/>
                <w:szCs w:val="16"/>
              </w:rPr>
              <w:t xml:space="preserve">ՀՀ </w:t>
            </w:r>
            <w:r w:rsidRPr="00826043">
              <w:rPr>
                <w:rFonts w:ascii="GHEA Grapalat" w:eastAsia="Times New Roman" w:hAnsi="GHEA Grapalat" w:cs="Times New Roman"/>
                <w:b/>
                <w:bCs/>
                <w:sz w:val="16"/>
                <w:szCs w:val="16"/>
                <w:lang w:val="hy-AM"/>
              </w:rPr>
              <w:t xml:space="preserve"> էկոնոմիկայի </w:t>
            </w:r>
            <w:r w:rsidRPr="00826043">
              <w:rPr>
                <w:rFonts w:ascii="GHEA Grapalat" w:eastAsia="Times New Roman" w:hAnsi="GHEA Grapalat" w:cs="Times New Roman"/>
                <w:b/>
                <w:bCs/>
                <w:sz w:val="16"/>
                <w:szCs w:val="16"/>
              </w:rPr>
              <w:t>նախարարություն</w:t>
            </w:r>
          </w:p>
        </w:tc>
        <w:tc>
          <w:tcPr>
            <w:tcW w:w="1629" w:type="dxa"/>
            <w:tcBorders>
              <w:top w:val="single" w:sz="4" w:space="0" w:color="auto"/>
              <w:left w:val="nil"/>
              <w:bottom w:val="single" w:sz="4" w:space="0" w:color="auto"/>
              <w:right w:val="single" w:sz="4" w:space="0" w:color="auto"/>
            </w:tcBorders>
            <w:shd w:val="clear" w:color="000000" w:fill="9BC2E6"/>
            <w:vAlign w:val="center"/>
            <w:hideMark/>
          </w:tcPr>
          <w:p w:rsidR="00B36986" w:rsidRPr="00826043" w:rsidRDefault="00B36986" w:rsidP="005C05FE">
            <w:pPr>
              <w:spacing w:after="0" w:line="240" w:lineRule="auto"/>
              <w:jc w:val="center"/>
              <w:rPr>
                <w:rFonts w:ascii="GHEA Grapalat" w:eastAsia="Times New Roman" w:hAnsi="GHEA Grapalat" w:cs="Times New Roman"/>
                <w:b/>
                <w:bCs/>
                <w:sz w:val="16"/>
                <w:szCs w:val="16"/>
              </w:rPr>
            </w:pPr>
            <w:r w:rsidRPr="00826043">
              <w:rPr>
                <w:rFonts w:ascii="GHEA Grapalat" w:eastAsia="Times New Roman" w:hAnsi="GHEA Grapalat" w:cs="Times New Roman"/>
                <w:b/>
                <w:bCs/>
                <w:sz w:val="16"/>
                <w:szCs w:val="16"/>
              </w:rPr>
              <w:t>Հաշվետու ժամանակա</w:t>
            </w:r>
            <w:r w:rsidRPr="00826043">
              <w:rPr>
                <w:rFonts w:ascii="GHEA Grapalat" w:eastAsia="Times New Roman" w:hAnsi="GHEA Grapalat" w:cs="Times New Roman"/>
                <w:b/>
                <w:bCs/>
                <w:sz w:val="16"/>
                <w:szCs w:val="16"/>
                <w:lang w:val="hy-AM"/>
              </w:rPr>
              <w:t>-</w:t>
            </w:r>
            <w:r w:rsidRPr="00826043">
              <w:rPr>
                <w:rFonts w:ascii="GHEA Grapalat" w:eastAsia="Times New Roman" w:hAnsi="GHEA Grapalat" w:cs="Times New Roman"/>
                <w:b/>
                <w:bCs/>
                <w:sz w:val="16"/>
                <w:szCs w:val="16"/>
              </w:rPr>
              <w:t>հատվածի պլան</w:t>
            </w:r>
          </w:p>
        </w:tc>
        <w:tc>
          <w:tcPr>
            <w:tcW w:w="1787" w:type="dxa"/>
            <w:tcBorders>
              <w:top w:val="single" w:sz="4" w:space="0" w:color="auto"/>
              <w:left w:val="nil"/>
              <w:bottom w:val="single" w:sz="4" w:space="0" w:color="auto"/>
              <w:right w:val="single" w:sz="4" w:space="0" w:color="auto"/>
            </w:tcBorders>
            <w:shd w:val="clear" w:color="000000" w:fill="9BC2E6"/>
            <w:vAlign w:val="center"/>
            <w:hideMark/>
          </w:tcPr>
          <w:p w:rsidR="00B36986" w:rsidRPr="00826043" w:rsidRDefault="00B36986" w:rsidP="005C05FE">
            <w:pPr>
              <w:spacing w:after="0" w:line="240" w:lineRule="auto"/>
              <w:jc w:val="center"/>
              <w:rPr>
                <w:rFonts w:ascii="GHEA Grapalat" w:eastAsia="Times New Roman" w:hAnsi="GHEA Grapalat" w:cs="Times New Roman"/>
                <w:b/>
                <w:bCs/>
                <w:sz w:val="16"/>
                <w:szCs w:val="16"/>
              </w:rPr>
            </w:pPr>
            <w:r w:rsidRPr="00826043">
              <w:rPr>
                <w:rFonts w:ascii="GHEA Grapalat" w:eastAsia="Times New Roman" w:hAnsi="GHEA Grapalat" w:cs="Times New Roman"/>
                <w:b/>
                <w:bCs/>
                <w:sz w:val="16"/>
                <w:szCs w:val="16"/>
              </w:rPr>
              <w:t>Հաշվետու ժամանակա</w:t>
            </w:r>
            <w:r w:rsidRPr="00826043">
              <w:rPr>
                <w:rFonts w:ascii="GHEA Grapalat" w:eastAsia="Times New Roman" w:hAnsi="GHEA Grapalat" w:cs="Times New Roman"/>
                <w:b/>
                <w:bCs/>
                <w:sz w:val="16"/>
                <w:szCs w:val="16"/>
                <w:lang w:val="hy-AM"/>
              </w:rPr>
              <w:t>-</w:t>
            </w:r>
            <w:r w:rsidRPr="00826043">
              <w:rPr>
                <w:rFonts w:ascii="GHEA Grapalat" w:eastAsia="Times New Roman" w:hAnsi="GHEA Grapalat" w:cs="Times New Roman"/>
                <w:b/>
                <w:bCs/>
                <w:sz w:val="16"/>
                <w:szCs w:val="16"/>
              </w:rPr>
              <w:t>հատվածի ճշտված պլան</w:t>
            </w:r>
          </w:p>
        </w:tc>
        <w:tc>
          <w:tcPr>
            <w:tcW w:w="1786" w:type="dxa"/>
            <w:tcBorders>
              <w:top w:val="single" w:sz="4" w:space="0" w:color="auto"/>
              <w:left w:val="nil"/>
              <w:bottom w:val="single" w:sz="4" w:space="0" w:color="auto"/>
              <w:right w:val="single" w:sz="4" w:space="0" w:color="auto"/>
            </w:tcBorders>
            <w:shd w:val="clear" w:color="000000" w:fill="9BC2E6"/>
            <w:vAlign w:val="center"/>
            <w:hideMark/>
          </w:tcPr>
          <w:p w:rsidR="00B36986" w:rsidRPr="00826043" w:rsidRDefault="00B36986" w:rsidP="005C05FE">
            <w:pPr>
              <w:spacing w:after="0" w:line="240" w:lineRule="auto"/>
              <w:jc w:val="center"/>
              <w:rPr>
                <w:rFonts w:ascii="GHEA Grapalat" w:eastAsia="Times New Roman" w:hAnsi="GHEA Grapalat" w:cs="Times New Roman"/>
                <w:b/>
                <w:bCs/>
                <w:sz w:val="16"/>
                <w:szCs w:val="16"/>
                <w:lang w:val="hy-AM"/>
              </w:rPr>
            </w:pPr>
            <w:r w:rsidRPr="00826043">
              <w:rPr>
                <w:rFonts w:ascii="GHEA Grapalat" w:eastAsia="Times New Roman" w:hAnsi="GHEA Grapalat" w:cs="Times New Roman"/>
                <w:b/>
                <w:bCs/>
                <w:sz w:val="16"/>
                <w:szCs w:val="16"/>
              </w:rPr>
              <w:t>Դրամար</w:t>
            </w:r>
            <w:r w:rsidRPr="00826043">
              <w:rPr>
                <w:rFonts w:ascii="GHEA Grapalat" w:eastAsia="Times New Roman" w:hAnsi="GHEA Grapalat" w:cs="Times New Roman"/>
                <w:b/>
                <w:bCs/>
                <w:sz w:val="16"/>
                <w:szCs w:val="16"/>
                <w:lang w:val="hy-AM"/>
              </w:rPr>
              <w:t>-</w:t>
            </w:r>
          </w:p>
          <w:p w:rsidR="00B36986" w:rsidRPr="00826043" w:rsidRDefault="00B36986" w:rsidP="005C05FE">
            <w:pPr>
              <w:spacing w:after="0" w:line="240" w:lineRule="auto"/>
              <w:jc w:val="center"/>
              <w:rPr>
                <w:rFonts w:ascii="GHEA Grapalat" w:eastAsia="Times New Roman" w:hAnsi="GHEA Grapalat" w:cs="Times New Roman"/>
                <w:b/>
                <w:bCs/>
                <w:sz w:val="16"/>
                <w:szCs w:val="16"/>
              </w:rPr>
            </w:pPr>
            <w:r w:rsidRPr="00826043">
              <w:rPr>
                <w:rFonts w:ascii="GHEA Grapalat" w:eastAsia="Times New Roman" w:hAnsi="GHEA Grapalat" w:cs="Times New Roman"/>
                <w:b/>
                <w:bCs/>
                <w:sz w:val="16"/>
                <w:szCs w:val="16"/>
              </w:rPr>
              <w:t>կղային ծախս</w:t>
            </w:r>
          </w:p>
        </w:tc>
        <w:tc>
          <w:tcPr>
            <w:tcW w:w="1623" w:type="dxa"/>
            <w:tcBorders>
              <w:top w:val="single" w:sz="4" w:space="0" w:color="auto"/>
              <w:left w:val="nil"/>
              <w:bottom w:val="single" w:sz="4" w:space="0" w:color="auto"/>
              <w:right w:val="single" w:sz="4" w:space="0" w:color="auto"/>
            </w:tcBorders>
            <w:shd w:val="clear" w:color="000000" w:fill="9BC2E6"/>
            <w:vAlign w:val="center"/>
          </w:tcPr>
          <w:p w:rsidR="00B36986" w:rsidRPr="00826043" w:rsidRDefault="00B36986" w:rsidP="005C05FE">
            <w:pPr>
              <w:spacing w:after="0" w:line="240" w:lineRule="auto"/>
              <w:jc w:val="center"/>
              <w:rPr>
                <w:rFonts w:ascii="GHEA Grapalat" w:eastAsia="Times New Roman" w:hAnsi="GHEA Grapalat" w:cs="Times New Roman"/>
                <w:b/>
                <w:bCs/>
                <w:sz w:val="16"/>
                <w:szCs w:val="16"/>
              </w:rPr>
            </w:pPr>
            <w:r w:rsidRPr="00826043">
              <w:rPr>
                <w:rFonts w:ascii="GHEA Grapalat" w:eastAsia="Times New Roman" w:hAnsi="GHEA Grapalat" w:cs="Times New Roman"/>
                <w:b/>
                <w:bCs/>
                <w:sz w:val="16"/>
                <w:szCs w:val="16"/>
              </w:rPr>
              <w:t>Փաստացի ծախս</w:t>
            </w:r>
          </w:p>
        </w:tc>
      </w:tr>
      <w:tr w:rsidR="00B36986" w:rsidRPr="00385696" w:rsidTr="00B36986">
        <w:trPr>
          <w:trHeight w:val="526"/>
        </w:trPr>
        <w:tc>
          <w:tcPr>
            <w:tcW w:w="3899" w:type="dxa"/>
            <w:tcBorders>
              <w:top w:val="single" w:sz="4" w:space="0" w:color="auto"/>
              <w:left w:val="single" w:sz="4" w:space="0" w:color="auto"/>
              <w:bottom w:val="single" w:sz="4" w:space="0" w:color="auto"/>
              <w:right w:val="single" w:sz="4" w:space="0" w:color="auto"/>
            </w:tcBorders>
            <w:shd w:val="clear" w:color="auto" w:fill="auto"/>
            <w:vAlign w:val="center"/>
          </w:tcPr>
          <w:p w:rsidR="00B36986" w:rsidRPr="00A129FD" w:rsidRDefault="00B36986" w:rsidP="005C05FE">
            <w:pPr>
              <w:spacing w:line="240" w:lineRule="auto"/>
              <w:jc w:val="right"/>
              <w:rPr>
                <w:rFonts w:ascii="GHEA Grapalat" w:hAnsi="GHEA Grapalat"/>
                <w:bCs/>
                <w:sz w:val="20"/>
                <w:szCs w:val="20"/>
              </w:rPr>
            </w:pPr>
            <w:r w:rsidRPr="00A129FD">
              <w:rPr>
                <w:rFonts w:ascii="GHEA Grapalat" w:hAnsi="GHEA Grapalat"/>
                <w:bCs/>
                <w:sz w:val="20"/>
                <w:szCs w:val="20"/>
              </w:rPr>
              <w:t>Ընդամենը</w:t>
            </w:r>
          </w:p>
        </w:tc>
        <w:tc>
          <w:tcPr>
            <w:tcW w:w="1629"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20"/>
                <w:szCs w:val="20"/>
              </w:rPr>
            </w:pPr>
            <w:r w:rsidRPr="00A129FD">
              <w:rPr>
                <w:rFonts w:ascii="GHEA Grapalat" w:hAnsi="GHEA Grapalat"/>
                <w:sz w:val="20"/>
                <w:szCs w:val="20"/>
              </w:rPr>
              <w:t>10,125,890.0</w:t>
            </w:r>
          </w:p>
        </w:tc>
        <w:tc>
          <w:tcPr>
            <w:tcW w:w="1787"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20"/>
                <w:szCs w:val="20"/>
              </w:rPr>
            </w:pPr>
            <w:r w:rsidRPr="00A129FD">
              <w:rPr>
                <w:rFonts w:ascii="GHEA Grapalat" w:hAnsi="GHEA Grapalat"/>
                <w:sz w:val="20"/>
                <w:szCs w:val="20"/>
              </w:rPr>
              <w:t>10,125,890.0</w:t>
            </w:r>
          </w:p>
        </w:tc>
        <w:tc>
          <w:tcPr>
            <w:tcW w:w="1786"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20"/>
                <w:szCs w:val="20"/>
              </w:rPr>
            </w:pPr>
            <w:r w:rsidRPr="00A129FD">
              <w:rPr>
                <w:rFonts w:ascii="GHEA Grapalat" w:hAnsi="GHEA Grapalat"/>
                <w:sz w:val="20"/>
                <w:szCs w:val="20"/>
              </w:rPr>
              <w:t>8,660,991.2</w:t>
            </w:r>
          </w:p>
        </w:tc>
        <w:tc>
          <w:tcPr>
            <w:tcW w:w="1623" w:type="dxa"/>
            <w:tcBorders>
              <w:top w:val="nil"/>
              <w:left w:val="nil"/>
              <w:bottom w:val="single" w:sz="4" w:space="0" w:color="auto"/>
              <w:right w:val="single" w:sz="4" w:space="0" w:color="auto"/>
            </w:tcBorders>
            <w:vAlign w:val="center"/>
          </w:tcPr>
          <w:p w:rsidR="00B36986" w:rsidRPr="00A129FD" w:rsidRDefault="00B36986" w:rsidP="005C05FE">
            <w:pPr>
              <w:jc w:val="center"/>
              <w:rPr>
                <w:rFonts w:ascii="GHEA Grapalat" w:hAnsi="GHEA Grapalat"/>
                <w:sz w:val="20"/>
                <w:szCs w:val="20"/>
              </w:rPr>
            </w:pPr>
            <w:r w:rsidRPr="00A129FD">
              <w:rPr>
                <w:rFonts w:ascii="GHEA Grapalat" w:hAnsi="GHEA Grapalat"/>
                <w:sz w:val="20"/>
                <w:szCs w:val="20"/>
              </w:rPr>
              <w:t>9,128,524.9</w:t>
            </w:r>
          </w:p>
        </w:tc>
      </w:tr>
      <w:tr w:rsidR="00B36986" w:rsidRPr="00385696" w:rsidTr="00B36986">
        <w:trPr>
          <w:trHeight w:val="736"/>
        </w:trPr>
        <w:tc>
          <w:tcPr>
            <w:tcW w:w="3899" w:type="dxa"/>
            <w:tcBorders>
              <w:top w:val="single" w:sz="4" w:space="0" w:color="auto"/>
              <w:left w:val="single" w:sz="4" w:space="0" w:color="auto"/>
              <w:bottom w:val="single" w:sz="4" w:space="0" w:color="auto"/>
              <w:right w:val="single" w:sz="4" w:space="0" w:color="auto"/>
            </w:tcBorders>
            <w:shd w:val="clear" w:color="auto" w:fill="auto"/>
          </w:tcPr>
          <w:p w:rsidR="00B36986" w:rsidRPr="008B39DF" w:rsidRDefault="00B36986" w:rsidP="005C05FE">
            <w:pPr>
              <w:spacing w:line="240" w:lineRule="auto"/>
              <w:jc w:val="center"/>
              <w:rPr>
                <w:rFonts w:ascii="GHEA Grapalat" w:hAnsi="GHEA Grapalat"/>
                <w:sz w:val="14"/>
                <w:szCs w:val="14"/>
              </w:rPr>
            </w:pPr>
            <w:r w:rsidRPr="008B39DF">
              <w:rPr>
                <w:rFonts w:ascii="GHEA Grapalat" w:hAnsi="GHEA Grapalat"/>
                <w:sz w:val="14"/>
                <w:szCs w:val="14"/>
              </w:rPr>
              <w:t xml:space="preserve">(1022 - 12001)   «Գյուղատնտեսական վարկերի տոկոսադրույքների սուբսիդավորում» </w:t>
            </w:r>
          </w:p>
        </w:tc>
        <w:tc>
          <w:tcPr>
            <w:tcW w:w="1629"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2,409,839.60</w:t>
            </w:r>
          </w:p>
        </w:tc>
        <w:tc>
          <w:tcPr>
            <w:tcW w:w="1787"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2,409,839.60</w:t>
            </w:r>
          </w:p>
        </w:tc>
        <w:tc>
          <w:tcPr>
            <w:tcW w:w="1786"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2,350,606.82</w:t>
            </w:r>
          </w:p>
        </w:tc>
        <w:tc>
          <w:tcPr>
            <w:tcW w:w="1623" w:type="dxa"/>
            <w:tcBorders>
              <w:top w:val="nil"/>
              <w:left w:val="nil"/>
              <w:bottom w:val="single" w:sz="4" w:space="0" w:color="auto"/>
              <w:right w:val="single" w:sz="4" w:space="0" w:color="auto"/>
            </w:tcBorders>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2,375,552.90</w:t>
            </w:r>
          </w:p>
        </w:tc>
      </w:tr>
      <w:tr w:rsidR="00B36986" w:rsidRPr="00385696" w:rsidTr="00B36986">
        <w:trPr>
          <w:trHeight w:val="891"/>
        </w:trPr>
        <w:tc>
          <w:tcPr>
            <w:tcW w:w="3899" w:type="dxa"/>
            <w:tcBorders>
              <w:top w:val="single" w:sz="4" w:space="0" w:color="auto"/>
              <w:left w:val="single" w:sz="4" w:space="0" w:color="auto"/>
              <w:bottom w:val="single" w:sz="4" w:space="0" w:color="auto"/>
              <w:right w:val="single" w:sz="4" w:space="0" w:color="auto"/>
            </w:tcBorders>
            <w:shd w:val="clear" w:color="auto" w:fill="auto"/>
          </w:tcPr>
          <w:p w:rsidR="00B36986" w:rsidRPr="008B39DF" w:rsidRDefault="00B36986" w:rsidP="005C05FE">
            <w:pPr>
              <w:spacing w:line="240" w:lineRule="auto"/>
              <w:jc w:val="center"/>
              <w:rPr>
                <w:rFonts w:ascii="GHEA Grapalat" w:hAnsi="GHEA Grapalat"/>
                <w:sz w:val="14"/>
                <w:szCs w:val="14"/>
              </w:rPr>
            </w:pPr>
            <w:r w:rsidRPr="008B39DF">
              <w:rPr>
                <w:rFonts w:ascii="GHEA Grapalat" w:hAnsi="GHEA Grapalat"/>
                <w:sz w:val="14"/>
                <w:szCs w:val="14"/>
              </w:rPr>
              <w:t xml:space="preserve">(1022 - 12004)  «Գյուղատնտեսական հումքի մթերումների (գնումների) նպատակով  տրամադրվող վարկերի տոկոսադրույքների սուբսիդավորում» </w:t>
            </w:r>
          </w:p>
        </w:tc>
        <w:tc>
          <w:tcPr>
            <w:tcW w:w="1629"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922,714.70</w:t>
            </w:r>
          </w:p>
        </w:tc>
        <w:tc>
          <w:tcPr>
            <w:tcW w:w="1787"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922,714.70</w:t>
            </w:r>
          </w:p>
        </w:tc>
        <w:tc>
          <w:tcPr>
            <w:tcW w:w="1786"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922,714.70</w:t>
            </w:r>
          </w:p>
        </w:tc>
        <w:tc>
          <w:tcPr>
            <w:tcW w:w="1623" w:type="dxa"/>
            <w:tcBorders>
              <w:top w:val="nil"/>
              <w:left w:val="nil"/>
              <w:bottom w:val="single" w:sz="4" w:space="0" w:color="auto"/>
              <w:right w:val="single" w:sz="4" w:space="0" w:color="auto"/>
            </w:tcBorders>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1,033,776.24</w:t>
            </w:r>
          </w:p>
        </w:tc>
      </w:tr>
      <w:tr w:rsidR="00B36986" w:rsidRPr="00385696" w:rsidTr="00B36986">
        <w:trPr>
          <w:trHeight w:val="752"/>
        </w:trPr>
        <w:tc>
          <w:tcPr>
            <w:tcW w:w="3899" w:type="dxa"/>
            <w:tcBorders>
              <w:top w:val="single" w:sz="4" w:space="0" w:color="auto"/>
              <w:left w:val="single" w:sz="4" w:space="0" w:color="auto"/>
              <w:bottom w:val="single" w:sz="4" w:space="0" w:color="auto"/>
              <w:right w:val="single" w:sz="4" w:space="0" w:color="auto"/>
            </w:tcBorders>
            <w:shd w:val="clear" w:color="auto" w:fill="auto"/>
          </w:tcPr>
          <w:p w:rsidR="00B36986" w:rsidRPr="008B39DF" w:rsidRDefault="00B36986" w:rsidP="005C05FE">
            <w:pPr>
              <w:spacing w:line="240" w:lineRule="auto"/>
              <w:jc w:val="center"/>
              <w:rPr>
                <w:rFonts w:ascii="GHEA Grapalat" w:hAnsi="GHEA Grapalat"/>
                <w:sz w:val="14"/>
                <w:szCs w:val="14"/>
              </w:rPr>
            </w:pPr>
            <w:r w:rsidRPr="008B39DF">
              <w:rPr>
                <w:rFonts w:ascii="GHEA Grapalat" w:hAnsi="GHEA Grapalat"/>
                <w:sz w:val="14"/>
                <w:szCs w:val="14"/>
              </w:rPr>
              <w:t>(1059 - 12002)   «ՀՀ-ում աշնանացան ցորենի արտադրության խթանման նպատակով փոխհատուցման տրամադրում»</w:t>
            </w:r>
          </w:p>
        </w:tc>
        <w:tc>
          <w:tcPr>
            <w:tcW w:w="1629"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1,090,000.00</w:t>
            </w:r>
          </w:p>
        </w:tc>
        <w:tc>
          <w:tcPr>
            <w:tcW w:w="1787"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1,090,000.00</w:t>
            </w:r>
          </w:p>
        </w:tc>
        <w:tc>
          <w:tcPr>
            <w:tcW w:w="1786"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1,089,184.74</w:t>
            </w:r>
          </w:p>
        </w:tc>
        <w:tc>
          <w:tcPr>
            <w:tcW w:w="1623" w:type="dxa"/>
            <w:tcBorders>
              <w:top w:val="nil"/>
              <w:left w:val="nil"/>
              <w:bottom w:val="single" w:sz="4" w:space="0" w:color="auto"/>
              <w:right w:val="single" w:sz="4" w:space="0" w:color="auto"/>
            </w:tcBorders>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1,089,184.74</w:t>
            </w:r>
          </w:p>
        </w:tc>
      </w:tr>
      <w:tr w:rsidR="00B36986" w:rsidRPr="00385696" w:rsidTr="00B36986">
        <w:trPr>
          <w:trHeight w:val="691"/>
        </w:trPr>
        <w:tc>
          <w:tcPr>
            <w:tcW w:w="3899" w:type="dxa"/>
            <w:tcBorders>
              <w:top w:val="single" w:sz="4" w:space="0" w:color="auto"/>
              <w:left w:val="single" w:sz="4" w:space="0" w:color="auto"/>
              <w:bottom w:val="single" w:sz="4" w:space="0" w:color="auto"/>
              <w:right w:val="single" w:sz="4" w:space="0" w:color="auto"/>
            </w:tcBorders>
            <w:shd w:val="clear" w:color="auto" w:fill="auto"/>
          </w:tcPr>
          <w:p w:rsidR="00B36986" w:rsidRPr="008B39DF" w:rsidRDefault="00B36986" w:rsidP="005C05FE">
            <w:pPr>
              <w:spacing w:line="240" w:lineRule="auto"/>
              <w:jc w:val="center"/>
              <w:rPr>
                <w:rFonts w:ascii="GHEA Grapalat" w:hAnsi="GHEA Grapalat"/>
                <w:sz w:val="14"/>
                <w:szCs w:val="14"/>
              </w:rPr>
            </w:pPr>
            <w:r w:rsidRPr="008B39DF">
              <w:rPr>
                <w:rFonts w:ascii="GHEA Grapalat" w:hAnsi="GHEA Grapalat"/>
                <w:sz w:val="14"/>
                <w:szCs w:val="14"/>
              </w:rPr>
              <w:t xml:space="preserve">(1104 - 12001)   «Տնտեսության արդիականացման միջոցառմանը պետական աջակցություն» </w:t>
            </w:r>
          </w:p>
        </w:tc>
        <w:tc>
          <w:tcPr>
            <w:tcW w:w="1629"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1,646,780.00</w:t>
            </w:r>
          </w:p>
        </w:tc>
        <w:tc>
          <w:tcPr>
            <w:tcW w:w="1787"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1,646,780.00</w:t>
            </w:r>
          </w:p>
        </w:tc>
        <w:tc>
          <w:tcPr>
            <w:tcW w:w="1786"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1,058,427.07</w:t>
            </w:r>
          </w:p>
        </w:tc>
        <w:tc>
          <w:tcPr>
            <w:tcW w:w="1623" w:type="dxa"/>
            <w:tcBorders>
              <w:top w:val="nil"/>
              <w:left w:val="nil"/>
              <w:bottom w:val="single" w:sz="4" w:space="0" w:color="auto"/>
              <w:right w:val="single" w:sz="4" w:space="0" w:color="auto"/>
            </w:tcBorders>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1,018,500.70</w:t>
            </w:r>
          </w:p>
        </w:tc>
      </w:tr>
      <w:tr w:rsidR="00B36986" w:rsidRPr="00385696" w:rsidTr="00B36986">
        <w:trPr>
          <w:trHeight w:val="1203"/>
        </w:trPr>
        <w:tc>
          <w:tcPr>
            <w:tcW w:w="3899" w:type="dxa"/>
            <w:tcBorders>
              <w:top w:val="single" w:sz="4" w:space="0" w:color="auto"/>
              <w:left w:val="single" w:sz="4" w:space="0" w:color="auto"/>
              <w:bottom w:val="single" w:sz="4" w:space="0" w:color="auto"/>
              <w:right w:val="single" w:sz="4" w:space="0" w:color="auto"/>
            </w:tcBorders>
            <w:shd w:val="clear" w:color="auto" w:fill="auto"/>
          </w:tcPr>
          <w:p w:rsidR="00B36986" w:rsidRPr="008B39DF" w:rsidRDefault="00B36986" w:rsidP="005C05FE">
            <w:pPr>
              <w:spacing w:line="240" w:lineRule="auto"/>
              <w:jc w:val="center"/>
              <w:rPr>
                <w:rFonts w:ascii="GHEA Grapalat" w:hAnsi="GHEA Grapalat"/>
                <w:sz w:val="14"/>
                <w:szCs w:val="14"/>
              </w:rPr>
            </w:pPr>
            <w:r w:rsidRPr="008B39DF">
              <w:rPr>
                <w:rFonts w:ascii="GHEA Grapalat" w:hAnsi="GHEA Grapalat"/>
                <w:sz w:val="14"/>
                <w:szCs w:val="14"/>
              </w:rPr>
              <w:t xml:space="preserve"> (1134 - 12004)   «Գլոբալ էկոլոգիական հիմնադրամի աջակցությամբ իրականացվող «Հայաստանում արտադրողականության աճին ուղղված հողերի  կայուն կառավարում»  դրամաշնորհային ծրագիր» </w:t>
            </w:r>
            <w:r w:rsidRPr="0009144C">
              <w:rPr>
                <w:rFonts w:ascii="GHEA Grapalat" w:hAnsi="GHEA Grapalat"/>
                <w:b/>
                <w:i/>
                <w:sz w:val="14"/>
                <w:szCs w:val="14"/>
              </w:rPr>
              <w:t>ընդամենը,</w:t>
            </w:r>
            <w:r w:rsidRPr="0009144C">
              <w:rPr>
                <w:rFonts w:ascii="GHEA Grapalat" w:hAnsi="GHEA Grapalat"/>
                <w:b/>
                <w:i/>
                <w:sz w:val="14"/>
                <w:szCs w:val="14"/>
                <w:lang w:val="hy-AM"/>
              </w:rPr>
              <w:t xml:space="preserve"> </w:t>
            </w:r>
            <w:r w:rsidRPr="0009144C">
              <w:rPr>
                <w:rFonts w:ascii="GHEA Grapalat" w:hAnsi="GHEA Grapalat"/>
                <w:i/>
                <w:sz w:val="14"/>
                <w:szCs w:val="14"/>
              </w:rPr>
              <w:t>այդ թվում՝</w:t>
            </w:r>
          </w:p>
        </w:tc>
        <w:tc>
          <w:tcPr>
            <w:tcW w:w="1629"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404,355.70</w:t>
            </w:r>
          </w:p>
        </w:tc>
        <w:tc>
          <w:tcPr>
            <w:tcW w:w="1787"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404,355.70</w:t>
            </w:r>
          </w:p>
        </w:tc>
        <w:tc>
          <w:tcPr>
            <w:tcW w:w="1786"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397,323.77</w:t>
            </w:r>
          </w:p>
        </w:tc>
        <w:tc>
          <w:tcPr>
            <w:tcW w:w="1623" w:type="dxa"/>
            <w:tcBorders>
              <w:top w:val="nil"/>
              <w:left w:val="nil"/>
              <w:bottom w:val="single" w:sz="4" w:space="0" w:color="auto"/>
              <w:right w:val="single" w:sz="4" w:space="0" w:color="auto"/>
            </w:tcBorders>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397,323.77</w:t>
            </w:r>
          </w:p>
        </w:tc>
      </w:tr>
      <w:tr w:rsidR="00B36986" w:rsidRPr="00385696" w:rsidTr="00B36986">
        <w:trPr>
          <w:trHeight w:val="500"/>
        </w:trPr>
        <w:tc>
          <w:tcPr>
            <w:tcW w:w="3899" w:type="dxa"/>
            <w:tcBorders>
              <w:top w:val="single" w:sz="4" w:space="0" w:color="auto"/>
              <w:left w:val="single" w:sz="4" w:space="0" w:color="auto"/>
              <w:bottom w:val="single" w:sz="4" w:space="0" w:color="auto"/>
              <w:right w:val="single" w:sz="4" w:space="0" w:color="auto"/>
            </w:tcBorders>
            <w:shd w:val="clear" w:color="auto" w:fill="auto"/>
          </w:tcPr>
          <w:p w:rsidR="00B36986" w:rsidRPr="008B39DF" w:rsidRDefault="00B36986" w:rsidP="005C05FE">
            <w:pPr>
              <w:spacing w:line="240" w:lineRule="auto"/>
              <w:jc w:val="right"/>
              <w:rPr>
                <w:rFonts w:ascii="GHEA Grapalat" w:hAnsi="GHEA Grapalat"/>
                <w:i/>
                <w:sz w:val="16"/>
                <w:szCs w:val="16"/>
              </w:rPr>
            </w:pPr>
            <w:r w:rsidRPr="008B39DF">
              <w:rPr>
                <w:rFonts w:ascii="GHEA Grapalat" w:hAnsi="GHEA Grapalat"/>
                <w:i/>
                <w:sz w:val="16"/>
                <w:szCs w:val="16"/>
              </w:rPr>
              <w:t>Դրամաշնորհային միջոցներ</w:t>
            </w:r>
          </w:p>
        </w:tc>
        <w:tc>
          <w:tcPr>
            <w:tcW w:w="1629"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right"/>
              <w:rPr>
                <w:rFonts w:ascii="GHEA Grapalat" w:hAnsi="GHEA Grapalat"/>
                <w:i/>
                <w:iCs/>
                <w:sz w:val="18"/>
                <w:szCs w:val="18"/>
              </w:rPr>
            </w:pPr>
            <w:r w:rsidRPr="00A129FD">
              <w:rPr>
                <w:rFonts w:ascii="GHEA Grapalat" w:hAnsi="GHEA Grapalat"/>
                <w:i/>
                <w:iCs/>
                <w:sz w:val="18"/>
                <w:szCs w:val="18"/>
              </w:rPr>
              <w:t>340,924.80</w:t>
            </w:r>
          </w:p>
        </w:tc>
        <w:tc>
          <w:tcPr>
            <w:tcW w:w="1787"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right"/>
              <w:rPr>
                <w:rFonts w:ascii="GHEA Grapalat" w:hAnsi="GHEA Grapalat"/>
                <w:i/>
                <w:iCs/>
                <w:sz w:val="18"/>
                <w:szCs w:val="18"/>
              </w:rPr>
            </w:pPr>
            <w:r w:rsidRPr="00A129FD">
              <w:rPr>
                <w:rFonts w:ascii="GHEA Grapalat" w:hAnsi="GHEA Grapalat"/>
                <w:i/>
                <w:iCs/>
                <w:sz w:val="18"/>
                <w:szCs w:val="18"/>
              </w:rPr>
              <w:t>340,924.80</w:t>
            </w:r>
          </w:p>
        </w:tc>
        <w:tc>
          <w:tcPr>
            <w:tcW w:w="1786"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right"/>
              <w:rPr>
                <w:rFonts w:ascii="GHEA Grapalat" w:hAnsi="GHEA Grapalat"/>
                <w:i/>
                <w:iCs/>
                <w:sz w:val="18"/>
                <w:szCs w:val="18"/>
              </w:rPr>
            </w:pPr>
            <w:r w:rsidRPr="00A129FD">
              <w:rPr>
                <w:rFonts w:ascii="GHEA Grapalat" w:hAnsi="GHEA Grapalat"/>
                <w:i/>
                <w:iCs/>
                <w:sz w:val="18"/>
                <w:szCs w:val="18"/>
              </w:rPr>
              <w:t>368,657.50</w:t>
            </w:r>
          </w:p>
        </w:tc>
        <w:tc>
          <w:tcPr>
            <w:tcW w:w="1623" w:type="dxa"/>
            <w:tcBorders>
              <w:top w:val="nil"/>
              <w:left w:val="nil"/>
              <w:bottom w:val="single" w:sz="4" w:space="0" w:color="auto"/>
              <w:right w:val="single" w:sz="4" w:space="0" w:color="auto"/>
            </w:tcBorders>
            <w:vAlign w:val="center"/>
          </w:tcPr>
          <w:p w:rsidR="00B36986" w:rsidRPr="00A129FD" w:rsidRDefault="00B36986" w:rsidP="005C05FE">
            <w:pPr>
              <w:jc w:val="right"/>
              <w:rPr>
                <w:rFonts w:ascii="GHEA Grapalat" w:hAnsi="GHEA Grapalat"/>
                <w:i/>
                <w:iCs/>
                <w:sz w:val="18"/>
                <w:szCs w:val="18"/>
              </w:rPr>
            </w:pPr>
            <w:r w:rsidRPr="00A129FD">
              <w:rPr>
                <w:rFonts w:ascii="GHEA Grapalat" w:hAnsi="GHEA Grapalat"/>
                <w:i/>
                <w:iCs/>
                <w:sz w:val="18"/>
                <w:szCs w:val="18"/>
              </w:rPr>
              <w:t>368,657.50</w:t>
            </w:r>
          </w:p>
        </w:tc>
      </w:tr>
      <w:tr w:rsidR="00B36986" w:rsidRPr="00385696" w:rsidTr="00B36986">
        <w:trPr>
          <w:trHeight w:val="583"/>
        </w:trPr>
        <w:tc>
          <w:tcPr>
            <w:tcW w:w="3899" w:type="dxa"/>
            <w:tcBorders>
              <w:top w:val="single" w:sz="4" w:space="0" w:color="auto"/>
              <w:left w:val="single" w:sz="4" w:space="0" w:color="auto"/>
              <w:bottom w:val="single" w:sz="4" w:space="0" w:color="auto"/>
              <w:right w:val="single" w:sz="4" w:space="0" w:color="auto"/>
            </w:tcBorders>
            <w:shd w:val="clear" w:color="auto" w:fill="auto"/>
          </w:tcPr>
          <w:p w:rsidR="00B36986" w:rsidRPr="008B39DF" w:rsidRDefault="00B36986" w:rsidP="005C05FE">
            <w:pPr>
              <w:spacing w:line="240" w:lineRule="auto"/>
              <w:jc w:val="right"/>
              <w:rPr>
                <w:rFonts w:ascii="GHEA Grapalat" w:hAnsi="GHEA Grapalat"/>
                <w:i/>
                <w:sz w:val="16"/>
                <w:szCs w:val="16"/>
              </w:rPr>
            </w:pPr>
            <w:r w:rsidRPr="008B39DF">
              <w:rPr>
                <w:rFonts w:ascii="GHEA Grapalat" w:hAnsi="GHEA Grapalat"/>
                <w:i/>
                <w:sz w:val="16"/>
                <w:szCs w:val="16"/>
              </w:rPr>
              <w:t>Համաֆինանսավորում</w:t>
            </w:r>
          </w:p>
        </w:tc>
        <w:tc>
          <w:tcPr>
            <w:tcW w:w="1629"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right"/>
              <w:rPr>
                <w:rFonts w:ascii="GHEA Grapalat" w:hAnsi="GHEA Grapalat"/>
                <w:i/>
                <w:iCs/>
                <w:sz w:val="18"/>
                <w:szCs w:val="18"/>
              </w:rPr>
            </w:pPr>
            <w:r w:rsidRPr="00A129FD">
              <w:rPr>
                <w:rFonts w:ascii="GHEA Grapalat" w:hAnsi="GHEA Grapalat"/>
                <w:i/>
                <w:iCs/>
                <w:sz w:val="18"/>
                <w:szCs w:val="18"/>
              </w:rPr>
              <w:t>63,430.90</w:t>
            </w:r>
          </w:p>
        </w:tc>
        <w:tc>
          <w:tcPr>
            <w:tcW w:w="1787"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right"/>
              <w:rPr>
                <w:rFonts w:ascii="GHEA Grapalat" w:hAnsi="GHEA Grapalat"/>
                <w:i/>
                <w:iCs/>
                <w:sz w:val="18"/>
                <w:szCs w:val="18"/>
              </w:rPr>
            </w:pPr>
            <w:r w:rsidRPr="00A129FD">
              <w:rPr>
                <w:rFonts w:ascii="GHEA Grapalat" w:hAnsi="GHEA Grapalat"/>
                <w:i/>
                <w:iCs/>
                <w:sz w:val="18"/>
                <w:szCs w:val="18"/>
              </w:rPr>
              <w:t>63,430.90</w:t>
            </w:r>
          </w:p>
        </w:tc>
        <w:tc>
          <w:tcPr>
            <w:tcW w:w="1786"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right"/>
              <w:rPr>
                <w:rFonts w:ascii="GHEA Grapalat" w:hAnsi="GHEA Grapalat"/>
                <w:i/>
                <w:iCs/>
                <w:sz w:val="18"/>
                <w:szCs w:val="18"/>
              </w:rPr>
            </w:pPr>
            <w:r w:rsidRPr="00A129FD">
              <w:rPr>
                <w:rFonts w:ascii="GHEA Grapalat" w:hAnsi="GHEA Grapalat"/>
                <w:i/>
                <w:iCs/>
                <w:sz w:val="18"/>
                <w:szCs w:val="18"/>
              </w:rPr>
              <w:t>28,666.27</w:t>
            </w:r>
          </w:p>
        </w:tc>
        <w:tc>
          <w:tcPr>
            <w:tcW w:w="1623" w:type="dxa"/>
            <w:tcBorders>
              <w:top w:val="nil"/>
              <w:left w:val="nil"/>
              <w:bottom w:val="single" w:sz="4" w:space="0" w:color="auto"/>
              <w:right w:val="single" w:sz="4" w:space="0" w:color="auto"/>
            </w:tcBorders>
            <w:vAlign w:val="center"/>
          </w:tcPr>
          <w:p w:rsidR="00B36986" w:rsidRPr="00A129FD" w:rsidRDefault="00B36986" w:rsidP="005C05FE">
            <w:pPr>
              <w:jc w:val="right"/>
              <w:rPr>
                <w:rFonts w:ascii="GHEA Grapalat" w:hAnsi="GHEA Grapalat"/>
                <w:i/>
                <w:iCs/>
                <w:sz w:val="18"/>
                <w:szCs w:val="18"/>
              </w:rPr>
            </w:pPr>
            <w:r w:rsidRPr="00A129FD">
              <w:rPr>
                <w:rFonts w:ascii="GHEA Grapalat" w:hAnsi="GHEA Grapalat"/>
                <w:i/>
                <w:iCs/>
                <w:sz w:val="18"/>
                <w:szCs w:val="18"/>
              </w:rPr>
              <w:t>28,666.27</w:t>
            </w:r>
          </w:p>
        </w:tc>
      </w:tr>
      <w:tr w:rsidR="00B36986" w:rsidRPr="00385696" w:rsidTr="00B36986">
        <w:trPr>
          <w:trHeight w:val="813"/>
        </w:trPr>
        <w:tc>
          <w:tcPr>
            <w:tcW w:w="3899" w:type="dxa"/>
            <w:tcBorders>
              <w:top w:val="single" w:sz="4" w:space="0" w:color="auto"/>
              <w:left w:val="single" w:sz="4" w:space="0" w:color="auto"/>
              <w:bottom w:val="single" w:sz="4" w:space="0" w:color="auto"/>
              <w:right w:val="single" w:sz="4" w:space="0" w:color="auto"/>
            </w:tcBorders>
            <w:shd w:val="clear" w:color="auto" w:fill="auto"/>
          </w:tcPr>
          <w:p w:rsidR="00B36986" w:rsidRPr="008B39DF" w:rsidRDefault="00B36986" w:rsidP="005C05FE">
            <w:pPr>
              <w:spacing w:line="240" w:lineRule="auto"/>
              <w:jc w:val="center"/>
              <w:rPr>
                <w:rFonts w:ascii="GHEA Grapalat" w:hAnsi="GHEA Grapalat"/>
                <w:sz w:val="14"/>
                <w:szCs w:val="14"/>
              </w:rPr>
            </w:pPr>
            <w:r w:rsidRPr="008B39DF">
              <w:rPr>
                <w:rFonts w:ascii="GHEA Grapalat" w:hAnsi="GHEA Grapalat"/>
                <w:sz w:val="14"/>
                <w:szCs w:val="14"/>
              </w:rPr>
              <w:t>(1187-12002)  « ՀՀ</w:t>
            </w:r>
            <w:r w:rsidRPr="008B39DF">
              <w:rPr>
                <w:rFonts w:ascii="GHEA Grapalat" w:hAnsi="GHEA Grapalat"/>
                <w:sz w:val="14"/>
                <w:szCs w:val="14"/>
                <w:lang w:val="hy-AM"/>
              </w:rPr>
              <w:t xml:space="preserve"> -</w:t>
            </w:r>
            <w:r w:rsidRPr="008B39DF">
              <w:rPr>
                <w:rFonts w:ascii="GHEA Grapalat" w:hAnsi="GHEA Grapalat"/>
                <w:sz w:val="14"/>
                <w:szCs w:val="14"/>
              </w:rPr>
              <w:t xml:space="preserve">ում խաղողի, ժամանակակից տեխնոլոգիաներով մշակվող ինտենսիվ պտղատու այգիների և հատապտղանոցների հիմնման համար վարկային տոկոսադրույքների սուբսիդավորում» </w:t>
            </w:r>
          </w:p>
        </w:tc>
        <w:tc>
          <w:tcPr>
            <w:tcW w:w="1629"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600,000.00</w:t>
            </w:r>
          </w:p>
        </w:tc>
        <w:tc>
          <w:tcPr>
            <w:tcW w:w="1787"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600,000.00</w:t>
            </w:r>
          </w:p>
        </w:tc>
        <w:tc>
          <w:tcPr>
            <w:tcW w:w="1786"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573,941.17</w:t>
            </w:r>
          </w:p>
        </w:tc>
        <w:tc>
          <w:tcPr>
            <w:tcW w:w="1623" w:type="dxa"/>
            <w:tcBorders>
              <w:top w:val="nil"/>
              <w:left w:val="nil"/>
              <w:bottom w:val="single" w:sz="4" w:space="0" w:color="auto"/>
              <w:right w:val="single" w:sz="4" w:space="0" w:color="auto"/>
            </w:tcBorders>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563,230.38</w:t>
            </w:r>
          </w:p>
        </w:tc>
      </w:tr>
      <w:tr w:rsidR="00B36986" w:rsidRPr="00385696" w:rsidTr="00B36986">
        <w:trPr>
          <w:trHeight w:val="679"/>
        </w:trPr>
        <w:tc>
          <w:tcPr>
            <w:tcW w:w="3899" w:type="dxa"/>
            <w:tcBorders>
              <w:top w:val="single" w:sz="4" w:space="0" w:color="auto"/>
              <w:left w:val="single" w:sz="4" w:space="0" w:color="auto"/>
              <w:bottom w:val="single" w:sz="4" w:space="0" w:color="auto"/>
              <w:right w:val="single" w:sz="4" w:space="0" w:color="auto"/>
            </w:tcBorders>
            <w:shd w:val="clear" w:color="auto" w:fill="auto"/>
          </w:tcPr>
          <w:p w:rsidR="00B36986" w:rsidRPr="008B39DF" w:rsidRDefault="00B36986" w:rsidP="005C05FE">
            <w:pPr>
              <w:spacing w:line="240" w:lineRule="auto"/>
              <w:jc w:val="center"/>
              <w:rPr>
                <w:rFonts w:ascii="GHEA Grapalat" w:hAnsi="GHEA Grapalat"/>
                <w:sz w:val="14"/>
                <w:szCs w:val="14"/>
              </w:rPr>
            </w:pPr>
            <w:r w:rsidRPr="008B39DF">
              <w:rPr>
                <w:rFonts w:ascii="GHEA Grapalat" w:hAnsi="GHEA Grapalat"/>
                <w:sz w:val="14"/>
                <w:szCs w:val="14"/>
              </w:rPr>
              <w:t xml:space="preserve"> (1187-12004)   «ՀՀ</w:t>
            </w:r>
            <w:r w:rsidRPr="008B39DF">
              <w:rPr>
                <w:rFonts w:ascii="GHEA Grapalat" w:hAnsi="GHEA Grapalat"/>
                <w:sz w:val="14"/>
                <w:szCs w:val="14"/>
                <w:lang w:val="hy-AM"/>
              </w:rPr>
              <w:t xml:space="preserve"> </w:t>
            </w:r>
            <w:r w:rsidRPr="008B39DF">
              <w:rPr>
                <w:rFonts w:ascii="GHEA Grapalat" w:hAnsi="GHEA Grapalat"/>
                <w:sz w:val="14"/>
                <w:szCs w:val="14"/>
              </w:rPr>
              <w:t xml:space="preserve">ագրոպարենային ոլորտի սարքավորումների  լիզինգի  աջակցության ծրագիր» </w:t>
            </w:r>
          </w:p>
        </w:tc>
        <w:tc>
          <w:tcPr>
            <w:tcW w:w="1629"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552,200.00</w:t>
            </w:r>
          </w:p>
        </w:tc>
        <w:tc>
          <w:tcPr>
            <w:tcW w:w="1787"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552,200.00</w:t>
            </w:r>
          </w:p>
        </w:tc>
        <w:tc>
          <w:tcPr>
            <w:tcW w:w="1786" w:type="dxa"/>
            <w:tcBorders>
              <w:top w:val="nil"/>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552,200.00</w:t>
            </w:r>
          </w:p>
        </w:tc>
        <w:tc>
          <w:tcPr>
            <w:tcW w:w="1623" w:type="dxa"/>
            <w:tcBorders>
              <w:top w:val="nil"/>
              <w:left w:val="nil"/>
              <w:bottom w:val="single" w:sz="4" w:space="0" w:color="auto"/>
              <w:right w:val="single" w:sz="4" w:space="0" w:color="auto"/>
            </w:tcBorders>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889,539.26</w:t>
            </w:r>
          </w:p>
        </w:tc>
      </w:tr>
      <w:tr w:rsidR="00B36986" w:rsidRPr="00385696" w:rsidTr="00B36986">
        <w:trPr>
          <w:trHeight w:val="679"/>
        </w:trPr>
        <w:tc>
          <w:tcPr>
            <w:tcW w:w="3899" w:type="dxa"/>
            <w:tcBorders>
              <w:top w:val="single" w:sz="4" w:space="0" w:color="auto"/>
              <w:left w:val="single" w:sz="4" w:space="0" w:color="auto"/>
              <w:bottom w:val="single" w:sz="4" w:space="0" w:color="auto"/>
              <w:right w:val="single" w:sz="4" w:space="0" w:color="auto"/>
            </w:tcBorders>
            <w:shd w:val="clear" w:color="auto" w:fill="auto"/>
          </w:tcPr>
          <w:p w:rsidR="00B36986" w:rsidRPr="008B39DF" w:rsidRDefault="00B36986" w:rsidP="005C05FE">
            <w:pPr>
              <w:spacing w:line="240" w:lineRule="auto"/>
              <w:jc w:val="center"/>
              <w:rPr>
                <w:rFonts w:ascii="GHEA Grapalat" w:hAnsi="GHEA Grapalat"/>
                <w:sz w:val="14"/>
                <w:szCs w:val="14"/>
              </w:rPr>
            </w:pPr>
            <w:r w:rsidRPr="008B39DF">
              <w:rPr>
                <w:rFonts w:ascii="GHEA Grapalat" w:hAnsi="GHEA Grapalat"/>
                <w:sz w:val="14"/>
                <w:szCs w:val="14"/>
              </w:rPr>
              <w:t>(1187-12014)   «ՀՀ</w:t>
            </w:r>
            <w:r w:rsidRPr="008B39DF">
              <w:rPr>
                <w:rFonts w:ascii="GHEA Grapalat" w:hAnsi="GHEA Grapalat"/>
                <w:sz w:val="14"/>
                <w:szCs w:val="14"/>
                <w:lang w:val="hy-AM"/>
              </w:rPr>
              <w:t xml:space="preserve"> -</w:t>
            </w:r>
            <w:r w:rsidRPr="008B39DF">
              <w:rPr>
                <w:rFonts w:ascii="GHEA Grapalat" w:hAnsi="GHEA Grapalat"/>
                <w:sz w:val="14"/>
                <w:szCs w:val="14"/>
              </w:rPr>
              <w:t xml:space="preserve">ում ինտենսիվ այգեգործության զարգացման նպատակով սուբսիդավորում» </w:t>
            </w:r>
          </w:p>
        </w:tc>
        <w:tc>
          <w:tcPr>
            <w:tcW w:w="1629" w:type="dxa"/>
            <w:tcBorders>
              <w:top w:val="single" w:sz="4" w:space="0" w:color="auto"/>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2,500,000.00</w:t>
            </w:r>
          </w:p>
        </w:tc>
        <w:tc>
          <w:tcPr>
            <w:tcW w:w="1787" w:type="dxa"/>
            <w:tcBorders>
              <w:top w:val="single" w:sz="4" w:space="0" w:color="auto"/>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2,500,000.00</w:t>
            </w:r>
          </w:p>
        </w:tc>
        <w:tc>
          <w:tcPr>
            <w:tcW w:w="1786" w:type="dxa"/>
            <w:tcBorders>
              <w:top w:val="single" w:sz="4" w:space="0" w:color="auto"/>
              <w:left w:val="nil"/>
              <w:bottom w:val="single" w:sz="4" w:space="0" w:color="auto"/>
              <w:right w:val="single" w:sz="4" w:space="0" w:color="auto"/>
            </w:tcBorders>
            <w:shd w:val="clear" w:color="auto" w:fill="auto"/>
            <w:noWrap/>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1,716,592.97</w:t>
            </w:r>
          </w:p>
        </w:tc>
        <w:tc>
          <w:tcPr>
            <w:tcW w:w="1623" w:type="dxa"/>
            <w:tcBorders>
              <w:top w:val="single" w:sz="4" w:space="0" w:color="auto"/>
              <w:left w:val="nil"/>
              <w:bottom w:val="single" w:sz="4" w:space="0" w:color="auto"/>
              <w:right w:val="single" w:sz="4" w:space="0" w:color="auto"/>
            </w:tcBorders>
            <w:vAlign w:val="center"/>
          </w:tcPr>
          <w:p w:rsidR="00B36986" w:rsidRPr="00A129FD" w:rsidRDefault="00B36986" w:rsidP="005C05FE">
            <w:pPr>
              <w:jc w:val="center"/>
              <w:rPr>
                <w:rFonts w:ascii="GHEA Grapalat" w:hAnsi="GHEA Grapalat"/>
                <w:sz w:val="18"/>
                <w:szCs w:val="18"/>
              </w:rPr>
            </w:pPr>
            <w:r w:rsidRPr="00A129FD">
              <w:rPr>
                <w:rFonts w:ascii="GHEA Grapalat" w:hAnsi="GHEA Grapalat"/>
                <w:sz w:val="18"/>
                <w:szCs w:val="18"/>
              </w:rPr>
              <w:t>1,761,416.90</w:t>
            </w:r>
          </w:p>
        </w:tc>
      </w:tr>
    </w:tbl>
    <w:p w:rsidR="004B1A2D" w:rsidRDefault="004B1A2D" w:rsidP="009B5E84">
      <w:pPr>
        <w:spacing w:after="0" w:line="276" w:lineRule="auto"/>
        <w:jc w:val="both"/>
        <w:rPr>
          <w:rFonts w:ascii="GHEA Grapalat" w:hAnsi="GHEA Grapalat" w:cs="Arial"/>
          <w:color w:val="FF0000"/>
          <w:sz w:val="10"/>
          <w:szCs w:val="10"/>
          <w:lang w:val="hy-AM"/>
        </w:rPr>
      </w:pPr>
    </w:p>
    <w:p w:rsidR="0092492E" w:rsidRDefault="0092492E" w:rsidP="009B5E84">
      <w:pPr>
        <w:spacing w:after="0" w:line="276" w:lineRule="auto"/>
        <w:jc w:val="both"/>
        <w:rPr>
          <w:rFonts w:ascii="GHEA Grapalat" w:hAnsi="GHEA Grapalat" w:cs="Arial"/>
          <w:color w:val="FF0000"/>
          <w:sz w:val="10"/>
          <w:szCs w:val="10"/>
          <w:lang w:val="hy-AM"/>
        </w:rPr>
      </w:pPr>
    </w:p>
    <w:p w:rsidR="00541E66" w:rsidRPr="006C1B35" w:rsidRDefault="00541E66" w:rsidP="001B5E32">
      <w:pPr>
        <w:pStyle w:val="Heading4"/>
        <w:spacing w:line="360" w:lineRule="auto"/>
        <w:ind w:left="0"/>
        <w:jc w:val="center"/>
        <w:rPr>
          <w:rFonts w:ascii="GHEA Grapalat" w:hAnsi="GHEA Grapalat"/>
          <w:b/>
          <w:i w:val="0"/>
          <w:sz w:val="28"/>
          <w:szCs w:val="28"/>
          <w:lang w:val="hy-AM"/>
        </w:rPr>
      </w:pPr>
      <w:r w:rsidRPr="006C1B35">
        <w:rPr>
          <w:rFonts w:ascii="GHEA Grapalat" w:hAnsi="GHEA Grapalat"/>
          <w:b/>
          <w:i w:val="0"/>
          <w:sz w:val="28"/>
          <w:szCs w:val="28"/>
          <w:lang w:val="hy-AM"/>
        </w:rPr>
        <w:lastRenderedPageBreak/>
        <w:t>5.  ԱՆՀԱՄԱՊԱՏԱՍԽԱՆՈՒԹՅՈՒՆՆԵՐԻ   ՎԵՐԱԲԵՐՅԱԼ   ԳՐԱՌՈՒՄՆԵՐ</w:t>
      </w:r>
    </w:p>
    <w:p w:rsidR="008729CD" w:rsidRPr="00685823" w:rsidRDefault="00231D5E" w:rsidP="00E64061">
      <w:pPr>
        <w:spacing w:line="276" w:lineRule="auto"/>
        <w:ind w:firstLine="284"/>
        <w:jc w:val="both"/>
        <w:rPr>
          <w:rFonts w:ascii="GHEA Grapalat" w:hAnsi="GHEA Grapalat" w:cs="Calibri"/>
          <w:sz w:val="24"/>
          <w:szCs w:val="24"/>
          <w:lang w:val="hy-AM"/>
        </w:rPr>
      </w:pPr>
      <w:r w:rsidRPr="00685823">
        <w:rPr>
          <w:rFonts w:ascii="GHEA Grapalat" w:hAnsi="GHEA Grapalat" w:cs="Arial"/>
          <w:sz w:val="24"/>
          <w:szCs w:val="24"/>
          <w:lang w:val="hy-AM"/>
        </w:rPr>
        <w:t>5.</w:t>
      </w:r>
      <w:r w:rsidR="00E147C8" w:rsidRPr="00E147C8">
        <w:rPr>
          <w:rFonts w:ascii="GHEA Grapalat" w:hAnsi="GHEA Grapalat" w:cs="Arial"/>
          <w:sz w:val="24"/>
          <w:szCs w:val="24"/>
          <w:lang w:val="hy-AM"/>
        </w:rPr>
        <w:t>1</w:t>
      </w:r>
      <w:r w:rsidRPr="00685823">
        <w:rPr>
          <w:rFonts w:ascii="GHEA Grapalat" w:hAnsi="GHEA Grapalat" w:cs="Arial"/>
          <w:sz w:val="24"/>
          <w:szCs w:val="24"/>
          <w:lang w:val="hy-AM"/>
        </w:rPr>
        <w:t xml:space="preserve"> </w:t>
      </w:r>
      <w:r w:rsidR="008729CD" w:rsidRPr="00685823">
        <w:rPr>
          <w:rFonts w:ascii="GHEA Grapalat" w:hAnsi="GHEA Grapalat" w:cs="Calibri"/>
          <w:sz w:val="24"/>
          <w:szCs w:val="24"/>
          <w:lang w:val="hy-AM"/>
        </w:rPr>
        <w:t xml:space="preserve">Փաստացի կատարված ծախսերի վերաբերյալ ամսական կտրվածքով հաշվետվությունը ԳՖԿ-ն, համաձայն Պայմանագրի 2.4.5 կետի պահանջների, պարտավոր է ներկայացնել մինչև հաշվետու ամսվան հաջորդող ամսվա 10-ը՝ Պայմանագրի թիվ 3 </w:t>
      </w:r>
      <w:r w:rsidR="009F20FE" w:rsidRPr="00685823">
        <w:rPr>
          <w:rFonts w:ascii="GHEA Grapalat" w:hAnsi="GHEA Grapalat" w:cs="Calibri"/>
          <w:sz w:val="24"/>
          <w:szCs w:val="24"/>
          <w:lang w:val="hy-AM"/>
        </w:rPr>
        <w:t>հավելվածով սահմանված ձևաչափով</w:t>
      </w:r>
      <w:r w:rsidR="008729CD" w:rsidRPr="00685823">
        <w:rPr>
          <w:rFonts w:ascii="GHEA Grapalat" w:hAnsi="GHEA Grapalat" w:cs="Calibri"/>
          <w:sz w:val="24"/>
          <w:szCs w:val="24"/>
          <w:lang w:val="hy-AM"/>
        </w:rPr>
        <w:t>։ ԳՖԿ-ի կողմից 2022թ</w:t>
      </w:r>
      <w:r w:rsidR="008729CD" w:rsidRPr="00685823">
        <w:rPr>
          <w:rFonts w:ascii="MS Mincho" w:eastAsia="MS Mincho" w:hAnsi="MS Mincho" w:cs="MS Mincho" w:hint="eastAsia"/>
          <w:sz w:val="24"/>
          <w:szCs w:val="24"/>
          <w:lang w:val="hy-AM"/>
        </w:rPr>
        <w:t>․</w:t>
      </w:r>
      <w:r w:rsidR="008729CD" w:rsidRPr="00685823">
        <w:rPr>
          <w:rFonts w:ascii="GHEA Grapalat" w:hAnsi="GHEA Grapalat" w:cs="Calibri"/>
          <w:sz w:val="24"/>
          <w:szCs w:val="24"/>
          <w:lang w:val="hy-AM"/>
        </w:rPr>
        <w:t xml:space="preserve"> դեկտեմբեր և 2023թ</w:t>
      </w:r>
      <w:r w:rsidR="008729CD" w:rsidRPr="00685823">
        <w:rPr>
          <w:rFonts w:ascii="MS Mincho" w:eastAsia="MS Mincho" w:hAnsi="MS Mincho" w:cs="MS Mincho" w:hint="eastAsia"/>
          <w:sz w:val="24"/>
          <w:szCs w:val="24"/>
          <w:lang w:val="hy-AM"/>
        </w:rPr>
        <w:t>․</w:t>
      </w:r>
      <w:r w:rsidR="008729CD" w:rsidRPr="00685823">
        <w:rPr>
          <w:rFonts w:ascii="GHEA Grapalat" w:hAnsi="GHEA Grapalat" w:cs="Calibri"/>
          <w:sz w:val="24"/>
          <w:szCs w:val="24"/>
          <w:lang w:val="hy-AM"/>
        </w:rPr>
        <w:t xml:space="preserve"> փետրվար ամսվա հաշվետվությունները ներկայացվել են սահմանված ժամկետների ուշացումներով:</w:t>
      </w:r>
    </w:p>
    <w:p w:rsidR="008729CD" w:rsidRPr="00685823" w:rsidRDefault="008729CD" w:rsidP="00E64061">
      <w:pPr>
        <w:spacing w:line="276" w:lineRule="auto"/>
        <w:ind w:firstLine="284"/>
        <w:jc w:val="both"/>
        <w:rPr>
          <w:rFonts w:ascii="GHEA Grapalat" w:hAnsi="GHEA Grapalat" w:cs="Calibri"/>
          <w:sz w:val="24"/>
          <w:szCs w:val="24"/>
          <w:lang w:val="hy-AM"/>
        </w:rPr>
      </w:pPr>
      <w:r w:rsidRPr="00685823">
        <w:rPr>
          <w:rFonts w:ascii="GHEA Grapalat" w:hAnsi="GHEA Grapalat" w:cs="Calibri"/>
          <w:sz w:val="24"/>
          <w:szCs w:val="24"/>
          <w:lang w:val="hy-AM"/>
        </w:rPr>
        <w:t>Առկա է անհամապատասխանություն Պայմանագրի 2.4.5 կետի պահանջների հետ:</w:t>
      </w:r>
    </w:p>
    <w:p w:rsidR="00CC1264" w:rsidRPr="00A24CCF" w:rsidRDefault="00CC1264" w:rsidP="00CC1264">
      <w:pPr>
        <w:spacing w:line="276" w:lineRule="auto"/>
        <w:ind w:firstLine="284"/>
        <w:jc w:val="both"/>
        <w:rPr>
          <w:rFonts w:ascii="GHEA Grapalat" w:hAnsi="GHEA Grapalat"/>
          <w:sz w:val="24"/>
          <w:szCs w:val="24"/>
          <w:lang w:val="hy-AM"/>
        </w:rPr>
      </w:pPr>
      <w:r w:rsidRPr="00E64061">
        <w:rPr>
          <w:rFonts w:ascii="GHEA Grapalat" w:hAnsi="GHEA Grapalat" w:cs="Sylfaen"/>
          <w:b/>
          <w:sz w:val="24"/>
          <w:szCs w:val="24"/>
          <w:lang w:val="hy-AM"/>
        </w:rPr>
        <w:t>Հաշվեքննության օբյեկտի արձագանքը</w:t>
      </w:r>
      <w:r w:rsidRPr="00E64061">
        <w:rPr>
          <w:rFonts w:ascii="GHEA Grapalat" w:hAnsi="GHEA Grapalat" w:cs="Sylfaen"/>
          <w:sz w:val="24"/>
          <w:szCs w:val="24"/>
          <w:lang w:val="hy-AM"/>
        </w:rPr>
        <w:t xml:space="preserve">. </w:t>
      </w:r>
      <w:r>
        <w:rPr>
          <w:rFonts w:ascii="GHEA Grapalat" w:hAnsi="GHEA Grapalat" w:cs="Sylfaen"/>
          <w:sz w:val="24"/>
          <w:szCs w:val="24"/>
          <w:lang w:val="hy-AM"/>
        </w:rPr>
        <w:t>«Բացակայում է»։</w:t>
      </w:r>
    </w:p>
    <w:p w:rsidR="008729CD" w:rsidRPr="00685823" w:rsidRDefault="00231D5E" w:rsidP="00E64061">
      <w:pPr>
        <w:spacing w:line="276" w:lineRule="auto"/>
        <w:ind w:firstLine="284"/>
        <w:jc w:val="both"/>
        <w:rPr>
          <w:rFonts w:ascii="GHEA Grapalat" w:hAnsi="GHEA Grapalat" w:cs="Calibri"/>
          <w:sz w:val="24"/>
          <w:szCs w:val="24"/>
          <w:lang w:val="hy-AM"/>
        </w:rPr>
      </w:pPr>
      <w:r w:rsidRPr="00685823">
        <w:rPr>
          <w:rFonts w:ascii="GHEA Grapalat" w:hAnsi="GHEA Grapalat" w:cs="Arial"/>
          <w:sz w:val="24"/>
          <w:szCs w:val="24"/>
          <w:lang w:val="hy-AM"/>
        </w:rPr>
        <w:t>5.</w:t>
      </w:r>
      <w:r w:rsidR="00E147C8" w:rsidRPr="00E147C8">
        <w:rPr>
          <w:rFonts w:ascii="GHEA Grapalat" w:hAnsi="GHEA Grapalat" w:cs="Arial"/>
          <w:sz w:val="24"/>
          <w:szCs w:val="24"/>
          <w:lang w:val="hy-AM"/>
        </w:rPr>
        <w:t>2</w:t>
      </w:r>
      <w:r w:rsidRPr="00685823">
        <w:rPr>
          <w:rFonts w:ascii="GHEA Grapalat" w:hAnsi="GHEA Grapalat" w:cs="Arial"/>
          <w:sz w:val="24"/>
          <w:szCs w:val="24"/>
          <w:lang w:val="hy-AM"/>
        </w:rPr>
        <w:t xml:space="preserve"> </w:t>
      </w:r>
      <w:r w:rsidR="008729CD" w:rsidRPr="00685823">
        <w:rPr>
          <w:rFonts w:ascii="GHEA Grapalat" w:hAnsi="GHEA Grapalat" w:cs="Calibri"/>
          <w:sz w:val="24"/>
          <w:szCs w:val="24"/>
          <w:lang w:val="hy-AM"/>
        </w:rPr>
        <w:t>Պայմանագրի 3</w:t>
      </w:r>
      <w:r w:rsidR="008729CD" w:rsidRPr="00685823">
        <w:rPr>
          <w:rFonts w:ascii="GHEA Grapalat" w:hAnsi="GHEA Grapalat" w:cs="Cambria Math"/>
          <w:sz w:val="24"/>
          <w:szCs w:val="24"/>
          <w:lang w:val="hy-AM"/>
        </w:rPr>
        <w:t>.</w:t>
      </w:r>
      <w:r w:rsidR="008729CD" w:rsidRPr="00685823">
        <w:rPr>
          <w:rFonts w:ascii="GHEA Grapalat" w:hAnsi="GHEA Grapalat" w:cs="Calibri"/>
          <w:sz w:val="24"/>
          <w:szCs w:val="24"/>
          <w:lang w:val="hy-AM"/>
        </w:rPr>
        <w:t>1 կետի համաձայն ԳՖԿ-ին վճարումներն իրականացվում են ԳՖԿ-ի կողմից ներկայացված հայտերի հիման վրա՝ դրանք Նախարարություն ներկայացնելուց հետո 5 աշխատանքային օրվա ընթացքում, իսկ Պայմանագրի 2</w:t>
      </w:r>
      <w:r w:rsidR="008729CD" w:rsidRPr="00685823">
        <w:rPr>
          <w:rFonts w:ascii="GHEA Grapalat" w:hAnsi="GHEA Grapalat" w:cs="Cambria Math"/>
          <w:sz w:val="24"/>
          <w:szCs w:val="24"/>
          <w:lang w:val="hy-AM"/>
        </w:rPr>
        <w:t>.</w:t>
      </w:r>
      <w:r w:rsidR="008729CD" w:rsidRPr="00685823">
        <w:rPr>
          <w:rFonts w:ascii="GHEA Grapalat" w:hAnsi="GHEA Grapalat" w:cs="Calibri"/>
          <w:sz w:val="24"/>
          <w:szCs w:val="24"/>
          <w:lang w:val="hy-AM"/>
        </w:rPr>
        <w:t>4</w:t>
      </w:r>
      <w:r w:rsidR="008729CD" w:rsidRPr="00685823">
        <w:rPr>
          <w:rFonts w:ascii="GHEA Grapalat" w:hAnsi="GHEA Grapalat" w:cs="Cambria Math"/>
          <w:sz w:val="24"/>
          <w:szCs w:val="24"/>
          <w:lang w:val="hy-AM"/>
        </w:rPr>
        <w:t>.</w:t>
      </w:r>
      <w:r w:rsidR="008729CD" w:rsidRPr="00685823">
        <w:rPr>
          <w:rFonts w:ascii="GHEA Grapalat" w:hAnsi="GHEA Grapalat" w:cs="Calibri"/>
          <w:sz w:val="24"/>
          <w:szCs w:val="24"/>
          <w:lang w:val="hy-AM"/>
        </w:rPr>
        <w:t>3 կետի համաձայն ԳՖԿ-ն պարտավոր է բավարարել ՖԿ-ների կողմից ներկայացված վարկի տոկոսադրույքի սուբսիդավորման հայտերը` դրանք ստանալուց հետո 10 աշխատանքային օրվա ընթացքում։ 2022թ</w:t>
      </w:r>
      <w:r w:rsidR="008729CD" w:rsidRPr="00685823">
        <w:rPr>
          <w:rFonts w:ascii="GHEA Grapalat" w:hAnsi="GHEA Grapalat" w:cs="Cambria Math"/>
          <w:sz w:val="24"/>
          <w:szCs w:val="24"/>
          <w:lang w:val="hy-AM"/>
        </w:rPr>
        <w:t>.</w:t>
      </w:r>
      <w:r w:rsidR="008729CD" w:rsidRPr="00685823">
        <w:rPr>
          <w:rFonts w:ascii="GHEA Grapalat" w:hAnsi="GHEA Grapalat" w:cs="Calibri"/>
          <w:sz w:val="24"/>
          <w:szCs w:val="24"/>
          <w:lang w:val="hy-AM"/>
        </w:rPr>
        <w:t xml:space="preserve"> դեկտեմբեր ամսվա համար ԳՖԿ-ին կատարված վճարումներն ու ՖԿ-ների կողմից ներկայացված հայտերի (363,646</w:t>
      </w:r>
      <w:r w:rsidR="008729CD" w:rsidRPr="00685823">
        <w:rPr>
          <w:rFonts w:ascii="MS Mincho" w:eastAsia="MS Mincho" w:hAnsi="MS Mincho" w:cs="MS Mincho" w:hint="eastAsia"/>
          <w:sz w:val="24"/>
          <w:szCs w:val="24"/>
          <w:lang w:val="hy-AM"/>
        </w:rPr>
        <w:t>․</w:t>
      </w:r>
      <w:r w:rsidR="008729CD" w:rsidRPr="00685823">
        <w:rPr>
          <w:rFonts w:ascii="GHEA Grapalat" w:hAnsi="GHEA Grapalat" w:cs="Calibri"/>
          <w:sz w:val="24"/>
          <w:szCs w:val="24"/>
          <w:lang w:val="hy-AM"/>
        </w:rPr>
        <w:t>80 հազ</w:t>
      </w:r>
      <w:r w:rsidR="008729CD" w:rsidRPr="00685823">
        <w:rPr>
          <w:rFonts w:ascii="GHEA Grapalat" w:eastAsia="MS Mincho" w:hAnsi="GHEA Grapalat" w:cs="MS Mincho"/>
          <w:sz w:val="24"/>
          <w:szCs w:val="24"/>
          <w:lang w:val="hy-AM"/>
        </w:rPr>
        <w:t>.</w:t>
      </w:r>
      <w:r w:rsidR="008729CD" w:rsidRPr="00685823">
        <w:rPr>
          <w:rFonts w:ascii="GHEA Grapalat" w:hAnsi="GHEA Grapalat" w:cs="Calibri"/>
          <w:sz w:val="24"/>
          <w:szCs w:val="24"/>
          <w:lang w:val="hy-AM"/>
        </w:rPr>
        <w:t xml:space="preserve"> դրամ) բավարարումն իրականացվել են 2023թ</w:t>
      </w:r>
      <w:r w:rsidR="008729CD" w:rsidRPr="00685823">
        <w:rPr>
          <w:rFonts w:ascii="GHEA Grapalat" w:hAnsi="GHEA Grapalat" w:cs="Cambria Math"/>
          <w:sz w:val="24"/>
          <w:szCs w:val="24"/>
          <w:lang w:val="hy-AM"/>
        </w:rPr>
        <w:t>.</w:t>
      </w:r>
      <w:r w:rsidR="008729CD" w:rsidRPr="00685823">
        <w:rPr>
          <w:rFonts w:ascii="GHEA Grapalat" w:hAnsi="GHEA Grapalat" w:cs="Calibri"/>
          <w:sz w:val="24"/>
          <w:szCs w:val="24"/>
          <w:lang w:val="hy-AM"/>
        </w:rPr>
        <w:t xml:space="preserve"> փետրվարին՝ սահմանված ժամկետների ուշացումով։ 2023թ</w:t>
      </w:r>
      <w:r w:rsidR="008729CD" w:rsidRPr="00685823">
        <w:rPr>
          <w:rFonts w:ascii="GHEA Grapalat" w:hAnsi="GHEA Grapalat" w:cs="Cambria Math"/>
          <w:sz w:val="24"/>
          <w:szCs w:val="24"/>
          <w:lang w:val="hy-AM"/>
        </w:rPr>
        <w:t>.</w:t>
      </w:r>
      <w:r w:rsidR="008729CD" w:rsidRPr="00685823">
        <w:rPr>
          <w:rFonts w:ascii="GHEA Grapalat" w:hAnsi="GHEA Grapalat" w:cs="Calibri"/>
          <w:sz w:val="24"/>
          <w:szCs w:val="24"/>
          <w:lang w:val="hy-AM"/>
        </w:rPr>
        <w:t xml:space="preserve"> մարտ ամսին չի բավարարվել փետրվար ամսվա համար «Արմսվիսբանկ» ՓԲԸ-ի կողմից ներկայացված  100,848</w:t>
      </w:r>
      <w:r w:rsidR="008729CD" w:rsidRPr="00685823">
        <w:rPr>
          <w:rFonts w:ascii="GHEA Grapalat" w:hAnsi="GHEA Grapalat" w:cs="Cambria Math"/>
          <w:sz w:val="24"/>
          <w:szCs w:val="24"/>
          <w:lang w:val="hy-AM"/>
        </w:rPr>
        <w:t>.</w:t>
      </w:r>
      <w:r w:rsidR="008729CD" w:rsidRPr="00685823">
        <w:rPr>
          <w:rFonts w:ascii="GHEA Grapalat" w:hAnsi="GHEA Grapalat" w:cs="Calibri"/>
          <w:sz w:val="24"/>
          <w:szCs w:val="24"/>
          <w:lang w:val="hy-AM"/>
        </w:rPr>
        <w:t>75 հազ</w:t>
      </w:r>
      <w:r w:rsidR="008729CD" w:rsidRPr="00685823">
        <w:rPr>
          <w:rFonts w:ascii="GHEA Grapalat" w:hAnsi="GHEA Grapalat" w:cs="Cambria Math"/>
          <w:sz w:val="24"/>
          <w:szCs w:val="24"/>
          <w:lang w:val="hy-AM"/>
        </w:rPr>
        <w:t>.</w:t>
      </w:r>
      <w:r w:rsidR="008729CD" w:rsidRPr="00685823">
        <w:rPr>
          <w:rFonts w:ascii="GHEA Grapalat" w:hAnsi="GHEA Grapalat" w:cs="Calibri"/>
          <w:sz w:val="24"/>
          <w:szCs w:val="24"/>
          <w:lang w:val="hy-AM"/>
        </w:rPr>
        <w:t xml:space="preserve"> դրամ և «Ամերիաբանկ» ՓԲԸ</w:t>
      </w:r>
      <w:r w:rsidR="008729CD" w:rsidRPr="00685823">
        <w:rPr>
          <w:rFonts w:ascii="GHEA Grapalat" w:hAnsi="GHEA Grapalat"/>
          <w:sz w:val="24"/>
          <w:szCs w:val="24"/>
          <w:lang w:val="hy-AM"/>
        </w:rPr>
        <w:t>-</w:t>
      </w:r>
      <w:r w:rsidR="008729CD" w:rsidRPr="00685823">
        <w:rPr>
          <w:rFonts w:ascii="GHEA Grapalat" w:hAnsi="GHEA Grapalat" w:cs="Calibri"/>
          <w:sz w:val="24"/>
          <w:szCs w:val="24"/>
          <w:lang w:val="hy-AM"/>
        </w:rPr>
        <w:t>ի կողմից ներկայացված 58,002</w:t>
      </w:r>
      <w:r w:rsidR="008729CD" w:rsidRPr="00685823">
        <w:rPr>
          <w:rFonts w:ascii="GHEA Grapalat" w:hAnsi="GHEA Grapalat" w:cs="Cambria Math"/>
          <w:sz w:val="24"/>
          <w:szCs w:val="24"/>
          <w:lang w:val="hy-AM"/>
        </w:rPr>
        <w:t>.</w:t>
      </w:r>
      <w:r w:rsidR="008729CD" w:rsidRPr="00685823">
        <w:rPr>
          <w:rFonts w:ascii="GHEA Grapalat" w:hAnsi="GHEA Grapalat" w:cs="Calibri"/>
          <w:sz w:val="24"/>
          <w:szCs w:val="24"/>
          <w:lang w:val="hy-AM"/>
        </w:rPr>
        <w:t>39 հազ</w:t>
      </w:r>
      <w:r w:rsidR="008729CD" w:rsidRPr="00685823">
        <w:rPr>
          <w:rFonts w:ascii="GHEA Grapalat" w:hAnsi="GHEA Grapalat" w:cs="Cambria Math"/>
          <w:sz w:val="24"/>
          <w:szCs w:val="24"/>
          <w:lang w:val="hy-AM"/>
        </w:rPr>
        <w:t>.</w:t>
      </w:r>
      <w:r w:rsidR="008729CD" w:rsidRPr="00685823">
        <w:rPr>
          <w:rFonts w:ascii="GHEA Grapalat" w:hAnsi="GHEA Grapalat" w:cs="Calibri"/>
          <w:sz w:val="24"/>
          <w:szCs w:val="24"/>
          <w:lang w:val="hy-AM"/>
        </w:rPr>
        <w:t xml:space="preserve"> դրամ վարկի տոկոսադրույքի սուբսիդավորման հայտերը։</w:t>
      </w:r>
    </w:p>
    <w:p w:rsidR="008729CD" w:rsidRPr="00685823" w:rsidRDefault="008729CD" w:rsidP="00E64061">
      <w:pPr>
        <w:spacing w:line="276" w:lineRule="auto"/>
        <w:ind w:firstLine="284"/>
        <w:jc w:val="both"/>
        <w:rPr>
          <w:rFonts w:ascii="GHEA Grapalat" w:hAnsi="GHEA Grapalat" w:cs="Calibri"/>
          <w:sz w:val="24"/>
          <w:szCs w:val="24"/>
          <w:lang w:val="hy-AM"/>
        </w:rPr>
      </w:pPr>
      <w:r w:rsidRPr="00685823">
        <w:rPr>
          <w:rFonts w:ascii="GHEA Grapalat" w:hAnsi="GHEA Grapalat" w:cs="Calibri"/>
          <w:sz w:val="24"/>
          <w:szCs w:val="24"/>
          <w:lang w:val="hy-AM"/>
        </w:rPr>
        <w:t>Առկա են անհամապատասխանություններ Պայմանագրի 2.4.3 և 3</w:t>
      </w:r>
      <w:r w:rsidRPr="00685823">
        <w:rPr>
          <w:rFonts w:ascii="GHEA Grapalat" w:hAnsi="GHEA Grapalat" w:cs="Cambria Math"/>
          <w:sz w:val="24"/>
          <w:szCs w:val="24"/>
          <w:lang w:val="hy-AM"/>
        </w:rPr>
        <w:t>.</w:t>
      </w:r>
      <w:r w:rsidRPr="00685823">
        <w:rPr>
          <w:rFonts w:ascii="GHEA Grapalat" w:hAnsi="GHEA Grapalat" w:cs="Calibri"/>
          <w:sz w:val="24"/>
          <w:szCs w:val="24"/>
          <w:lang w:val="hy-AM"/>
        </w:rPr>
        <w:t>1 կետերի պահանջների հետ:</w:t>
      </w:r>
    </w:p>
    <w:p w:rsidR="00CC1264" w:rsidRPr="00A24CCF" w:rsidRDefault="00CC1264" w:rsidP="00CC1264">
      <w:pPr>
        <w:spacing w:line="276" w:lineRule="auto"/>
        <w:ind w:firstLine="284"/>
        <w:jc w:val="both"/>
        <w:rPr>
          <w:rFonts w:ascii="GHEA Grapalat" w:hAnsi="GHEA Grapalat"/>
          <w:sz w:val="24"/>
          <w:szCs w:val="24"/>
          <w:lang w:val="hy-AM"/>
        </w:rPr>
      </w:pPr>
      <w:r w:rsidRPr="00E64061">
        <w:rPr>
          <w:rFonts w:ascii="GHEA Grapalat" w:hAnsi="GHEA Grapalat" w:cs="Sylfaen"/>
          <w:b/>
          <w:sz w:val="24"/>
          <w:szCs w:val="24"/>
          <w:lang w:val="hy-AM"/>
        </w:rPr>
        <w:t>Հաշվեքննության օբյեկտի արձագանքը</w:t>
      </w:r>
      <w:r w:rsidRPr="00E64061">
        <w:rPr>
          <w:rFonts w:ascii="GHEA Grapalat" w:hAnsi="GHEA Grapalat" w:cs="Sylfaen"/>
          <w:sz w:val="24"/>
          <w:szCs w:val="24"/>
          <w:lang w:val="hy-AM"/>
        </w:rPr>
        <w:t xml:space="preserve">. </w:t>
      </w:r>
      <w:r>
        <w:rPr>
          <w:rFonts w:ascii="GHEA Grapalat" w:hAnsi="GHEA Grapalat" w:cs="Sylfaen"/>
          <w:sz w:val="24"/>
          <w:szCs w:val="24"/>
          <w:lang w:val="hy-AM"/>
        </w:rPr>
        <w:t>«Բացակայում է»։</w:t>
      </w:r>
    </w:p>
    <w:p w:rsidR="008729CD" w:rsidRPr="00E64061" w:rsidRDefault="008729CD" w:rsidP="00E64061">
      <w:pPr>
        <w:spacing w:line="276" w:lineRule="auto"/>
        <w:ind w:firstLine="284"/>
        <w:jc w:val="both"/>
        <w:rPr>
          <w:rFonts w:ascii="GHEA Grapalat" w:hAnsi="GHEA Grapalat" w:cs="Calibri"/>
          <w:sz w:val="24"/>
          <w:szCs w:val="24"/>
          <w:lang w:val="hy-AM"/>
        </w:rPr>
      </w:pPr>
      <w:r w:rsidRPr="00E64061">
        <w:rPr>
          <w:rFonts w:ascii="GHEA Grapalat" w:hAnsi="GHEA Grapalat" w:cs="Arial"/>
          <w:sz w:val="24"/>
          <w:szCs w:val="24"/>
          <w:lang w:val="hy-AM"/>
        </w:rPr>
        <w:t>5.</w:t>
      </w:r>
      <w:r w:rsidR="00E147C8" w:rsidRPr="00E147C8">
        <w:rPr>
          <w:rFonts w:ascii="GHEA Grapalat" w:hAnsi="GHEA Grapalat" w:cs="Arial"/>
          <w:sz w:val="24"/>
          <w:szCs w:val="24"/>
          <w:lang w:val="hy-AM"/>
        </w:rPr>
        <w:t>3</w:t>
      </w:r>
      <w:r w:rsidRPr="00E64061">
        <w:rPr>
          <w:rFonts w:ascii="GHEA Grapalat" w:hAnsi="GHEA Grapalat" w:cs="Arial"/>
          <w:sz w:val="24"/>
          <w:szCs w:val="24"/>
          <w:lang w:val="hy-AM"/>
        </w:rPr>
        <w:t xml:space="preserve"> </w:t>
      </w:r>
      <w:r w:rsidRPr="00E64061">
        <w:rPr>
          <w:rFonts w:ascii="GHEA Grapalat" w:hAnsi="GHEA Grapalat" w:cs="Calibri"/>
          <w:sz w:val="24"/>
          <w:szCs w:val="24"/>
          <w:lang w:val="hy-AM"/>
        </w:rPr>
        <w:t xml:space="preserve">Համաձայն Կառավարության 2019 թվականի փետրվարի 28-ի թիվ 201-Լ որոշման հավելվածի 36-րդ կետի՝ «ԳՖԿ-ն յուրաքանչյուր ամիսը մեկ՝ ամսվան հաջորդող տասն աշխատանքային օրվա ընթացքում ամփոփ հաշվետվություն է ներկայացնում ՀՀ ֆինանսների նախարարություն, Նախարարություն, ՀՀ կենտրոնական բանկ և ՀՀ վարչապետի աշխատակազմ՝ համաձայն N 2 ձևի:»: ԳՖԿ-ի կողմից կազմված և ներկայացված 2023թ. փետրվար և մարտ ամիսների հաշվետվությունների թվով 6 վարկերի տոկոսադրույքների «Փաստացի սուբսիդավորված գումար (աճողական)»   սյունակում «ՔԱՐԴ ԱգրոԿրեդիտ» ՈՒՎԿ ՓԲԸ-ի կողմից հայտերով ներկայացված և ԳՖԿ-ի կողմից սուբսիդավորված գումարաչափերը պակաս են արտացոլվել 626.32 հազ. դրամով: </w:t>
      </w:r>
    </w:p>
    <w:p w:rsidR="008729CD" w:rsidRPr="00E64061" w:rsidRDefault="008729CD" w:rsidP="00E64061">
      <w:pPr>
        <w:spacing w:line="276" w:lineRule="auto"/>
        <w:ind w:firstLine="284"/>
        <w:jc w:val="both"/>
        <w:rPr>
          <w:rFonts w:ascii="GHEA Grapalat" w:hAnsi="GHEA Grapalat" w:cs="Calibri"/>
          <w:sz w:val="24"/>
          <w:szCs w:val="24"/>
          <w:lang w:val="hy-AM"/>
        </w:rPr>
      </w:pPr>
      <w:r w:rsidRPr="00E64061">
        <w:rPr>
          <w:rFonts w:ascii="GHEA Grapalat" w:hAnsi="GHEA Grapalat" w:cs="Calibri"/>
          <w:sz w:val="24"/>
          <w:szCs w:val="24"/>
          <w:lang w:val="hy-AM"/>
        </w:rPr>
        <w:t>Միաժամանակ,  թվով 7 մարված վարկի դեպքում, որոնք ունեն զրո մնացորդ և չեն սուբսիդավորվել, նույն ցուցանիշներն աճել են 626.32 հազ. դրամով:</w:t>
      </w:r>
    </w:p>
    <w:p w:rsidR="008729CD" w:rsidRPr="00E64061" w:rsidRDefault="008729CD" w:rsidP="00E64061">
      <w:pPr>
        <w:spacing w:line="276" w:lineRule="auto"/>
        <w:ind w:firstLine="284"/>
        <w:jc w:val="both"/>
        <w:rPr>
          <w:rFonts w:ascii="GHEA Grapalat" w:hAnsi="GHEA Grapalat" w:cs="Calibri"/>
          <w:sz w:val="24"/>
          <w:szCs w:val="24"/>
          <w:lang w:val="hy-AM"/>
        </w:rPr>
      </w:pPr>
      <w:r w:rsidRPr="00E64061">
        <w:rPr>
          <w:rFonts w:ascii="GHEA Grapalat" w:hAnsi="GHEA Grapalat"/>
          <w:sz w:val="24"/>
          <w:szCs w:val="24"/>
          <w:lang w:val="hy-AM"/>
        </w:rPr>
        <w:lastRenderedPageBreak/>
        <w:t xml:space="preserve"> </w:t>
      </w:r>
      <w:r w:rsidRPr="00E64061">
        <w:rPr>
          <w:rFonts w:ascii="GHEA Grapalat" w:hAnsi="GHEA Grapalat" w:cs="Calibri"/>
          <w:sz w:val="24"/>
          <w:szCs w:val="24"/>
          <w:lang w:val="hy-AM"/>
        </w:rPr>
        <w:t xml:space="preserve">Առկա է անհամապատասխանություն ՀՀ կառավարության 2019թ. փետրվարի 28-ի թիվ 201-Լ որոշման հավելվածի 36-րդ կետի հետ։ </w:t>
      </w:r>
    </w:p>
    <w:p w:rsidR="00E75920" w:rsidRPr="00020D17" w:rsidRDefault="008729CD" w:rsidP="00E64061">
      <w:pPr>
        <w:spacing w:line="276" w:lineRule="auto"/>
        <w:ind w:firstLine="284"/>
        <w:jc w:val="both"/>
        <w:rPr>
          <w:rFonts w:ascii="GHEA Grapalat" w:hAnsi="GHEA Grapalat" w:cs="Sylfaen"/>
          <w:b/>
          <w:sz w:val="24"/>
          <w:szCs w:val="24"/>
          <w:highlight w:val="yellow"/>
          <w:lang w:val="hy-AM"/>
        </w:rPr>
      </w:pPr>
      <w:r w:rsidRPr="00020D17">
        <w:rPr>
          <w:rFonts w:ascii="GHEA Grapalat" w:hAnsi="GHEA Grapalat"/>
          <w:sz w:val="24"/>
          <w:szCs w:val="24"/>
          <w:lang w:val="hy-AM"/>
        </w:rPr>
        <w:t xml:space="preserve">Արձանագրված անհամապատասխանությամբ պայմանավորված համապատասխան ցուցանիշների՝ </w:t>
      </w:r>
      <w:r w:rsidRPr="00020D17">
        <w:rPr>
          <w:rFonts w:ascii="GHEA Grapalat" w:hAnsi="GHEA Grapalat" w:cs="Calibri"/>
          <w:sz w:val="24"/>
          <w:szCs w:val="24"/>
          <w:lang w:val="hy-AM"/>
        </w:rPr>
        <w:t>626.32 հազ. դրամի</w:t>
      </w:r>
      <w:r w:rsidRPr="00020D17">
        <w:rPr>
          <w:rFonts w:ascii="GHEA Grapalat" w:hAnsi="GHEA Grapalat"/>
          <w:sz w:val="24"/>
          <w:szCs w:val="24"/>
          <w:lang w:val="hy-AM"/>
        </w:rPr>
        <w:t xml:space="preserve"> հնարավոր խեղաթյուրման </w:t>
      </w:r>
      <w:r w:rsidR="001E0350" w:rsidRPr="00020D17">
        <w:rPr>
          <w:rFonts w:ascii="GHEA Grapalat" w:hAnsi="GHEA Grapalat"/>
          <w:sz w:val="24"/>
          <w:szCs w:val="24"/>
          <w:lang w:val="hy-AM"/>
        </w:rPr>
        <w:t xml:space="preserve">ռիսկի </w:t>
      </w:r>
      <w:r w:rsidRPr="00020D17">
        <w:rPr>
          <w:rFonts w:ascii="GHEA Grapalat" w:hAnsi="GHEA Grapalat"/>
          <w:sz w:val="24"/>
          <w:szCs w:val="24"/>
          <w:lang w:val="hy-AM"/>
        </w:rPr>
        <w:t>հանգամանքն</w:t>
      </w:r>
      <w:r w:rsidR="00042B38" w:rsidRPr="00020D17">
        <w:rPr>
          <w:rFonts w:ascii="GHEA Grapalat" w:hAnsi="GHEA Grapalat"/>
          <w:sz w:val="24"/>
          <w:szCs w:val="24"/>
          <w:lang w:val="hy-AM"/>
        </w:rPr>
        <w:t>երն</w:t>
      </w:r>
      <w:r w:rsidRPr="00020D17">
        <w:rPr>
          <w:rFonts w:ascii="GHEA Grapalat" w:hAnsi="GHEA Grapalat"/>
          <w:sz w:val="24"/>
          <w:szCs w:val="24"/>
          <w:lang w:val="hy-AM"/>
        </w:rPr>
        <w:t xml:space="preserve"> ուն</w:t>
      </w:r>
      <w:r w:rsidR="00042B38" w:rsidRPr="00020D17">
        <w:rPr>
          <w:rFonts w:ascii="GHEA Grapalat" w:hAnsi="GHEA Grapalat"/>
          <w:sz w:val="24"/>
          <w:szCs w:val="24"/>
          <w:lang w:val="hy-AM"/>
        </w:rPr>
        <w:t>են</w:t>
      </w:r>
      <w:r w:rsidRPr="00020D17">
        <w:rPr>
          <w:rFonts w:ascii="GHEA Grapalat" w:hAnsi="GHEA Grapalat"/>
          <w:sz w:val="24"/>
          <w:szCs w:val="24"/>
          <w:lang w:val="hy-AM"/>
        </w:rPr>
        <w:t xml:space="preserve"> լրացուցիչ ուսումնասիրության և ճշգրտման կարիք։</w:t>
      </w:r>
      <w:r w:rsidR="00E75920" w:rsidRPr="00020D17">
        <w:rPr>
          <w:rFonts w:ascii="GHEA Grapalat" w:hAnsi="GHEA Grapalat" w:cs="Sylfaen"/>
          <w:b/>
          <w:sz w:val="24"/>
          <w:szCs w:val="24"/>
          <w:highlight w:val="yellow"/>
          <w:lang w:val="hy-AM"/>
        </w:rPr>
        <w:t xml:space="preserve"> </w:t>
      </w:r>
    </w:p>
    <w:p w:rsidR="00CC1264" w:rsidRPr="00A24CCF" w:rsidRDefault="00CC1264" w:rsidP="00CC1264">
      <w:pPr>
        <w:spacing w:line="276" w:lineRule="auto"/>
        <w:ind w:firstLine="284"/>
        <w:jc w:val="both"/>
        <w:rPr>
          <w:rFonts w:ascii="GHEA Grapalat" w:hAnsi="GHEA Grapalat"/>
          <w:sz w:val="24"/>
          <w:szCs w:val="24"/>
          <w:lang w:val="hy-AM"/>
        </w:rPr>
      </w:pPr>
      <w:r w:rsidRPr="00E64061">
        <w:rPr>
          <w:rFonts w:ascii="GHEA Grapalat" w:hAnsi="GHEA Grapalat" w:cs="Sylfaen"/>
          <w:b/>
          <w:sz w:val="24"/>
          <w:szCs w:val="24"/>
          <w:lang w:val="hy-AM"/>
        </w:rPr>
        <w:t>Հաշվեքննության օբյեկտի արձագանքը</w:t>
      </w:r>
      <w:r w:rsidRPr="00E64061">
        <w:rPr>
          <w:rFonts w:ascii="GHEA Grapalat" w:hAnsi="GHEA Grapalat" w:cs="Sylfaen"/>
          <w:sz w:val="24"/>
          <w:szCs w:val="24"/>
          <w:lang w:val="hy-AM"/>
        </w:rPr>
        <w:t xml:space="preserve">. </w:t>
      </w:r>
      <w:r>
        <w:rPr>
          <w:rFonts w:ascii="GHEA Grapalat" w:hAnsi="GHEA Grapalat" w:cs="Sylfaen"/>
          <w:sz w:val="24"/>
          <w:szCs w:val="24"/>
          <w:lang w:val="hy-AM"/>
        </w:rPr>
        <w:t>«Բացակայում է»։</w:t>
      </w:r>
    </w:p>
    <w:p w:rsidR="008729CD" w:rsidRDefault="008729CD"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CC1264" w:rsidRDefault="00CC1264"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CC1264" w:rsidRDefault="00CC1264"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CC1264" w:rsidRDefault="00CC1264"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CC1264" w:rsidRDefault="00CC1264"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CC1264" w:rsidRDefault="00CC1264"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CC1264" w:rsidRDefault="00CC1264"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CC1264" w:rsidRDefault="00CC1264"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CC1264" w:rsidRDefault="00CC1264"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CC1264" w:rsidRDefault="00CC1264"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1301C2" w:rsidRDefault="001301C2"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1301C2" w:rsidRDefault="001301C2"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1301C2" w:rsidRDefault="001301C2"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1301C2" w:rsidRDefault="001301C2"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1301C2" w:rsidRDefault="001301C2"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1301C2" w:rsidRDefault="001301C2"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1301C2" w:rsidRDefault="001301C2"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1301C2" w:rsidRDefault="001301C2"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1301C2" w:rsidRDefault="001301C2"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1301C2" w:rsidRDefault="001301C2"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1301C2" w:rsidRDefault="001301C2"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1301C2" w:rsidRDefault="001301C2"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1301C2" w:rsidRDefault="001301C2"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bookmarkStart w:id="1" w:name="_GoBack"/>
      <w:bookmarkEnd w:id="1"/>
    </w:p>
    <w:p w:rsidR="00CC1264" w:rsidRDefault="00CC1264"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CC1264" w:rsidRDefault="00CC1264" w:rsidP="00E64061">
      <w:pPr>
        <w:widowControl w:val="0"/>
        <w:tabs>
          <w:tab w:val="left" w:pos="2268"/>
        </w:tabs>
        <w:spacing w:after="0" w:line="276" w:lineRule="auto"/>
        <w:ind w:firstLine="284"/>
        <w:contextualSpacing/>
        <w:jc w:val="both"/>
        <w:rPr>
          <w:rFonts w:ascii="GHEA Grapalat" w:hAnsi="GHEA Grapalat" w:cs="Sylfaen"/>
          <w:sz w:val="24"/>
          <w:szCs w:val="24"/>
          <w:lang w:val="hy-AM"/>
        </w:rPr>
      </w:pPr>
    </w:p>
    <w:p w:rsidR="00E147C8" w:rsidRDefault="00E147C8" w:rsidP="00E147C8">
      <w:pPr>
        <w:pStyle w:val="Heading4"/>
        <w:spacing w:line="360" w:lineRule="auto"/>
        <w:ind w:left="0"/>
        <w:rPr>
          <w:rFonts w:ascii="GHEA Grapalat" w:hAnsi="GHEA Grapalat"/>
          <w:b/>
          <w:i w:val="0"/>
          <w:sz w:val="28"/>
          <w:szCs w:val="28"/>
          <w:lang w:val="hy-AM"/>
        </w:rPr>
      </w:pPr>
    </w:p>
    <w:p w:rsidR="00310699" w:rsidRPr="00852E9B" w:rsidRDefault="00541E66" w:rsidP="003651ED">
      <w:pPr>
        <w:pStyle w:val="Heading4"/>
        <w:spacing w:line="360" w:lineRule="auto"/>
        <w:jc w:val="center"/>
        <w:rPr>
          <w:rFonts w:ascii="GHEA Grapalat" w:hAnsi="GHEA Grapalat"/>
          <w:b/>
          <w:i w:val="0"/>
          <w:sz w:val="28"/>
          <w:szCs w:val="28"/>
          <w:lang w:val="hy-AM"/>
        </w:rPr>
      </w:pPr>
      <w:r w:rsidRPr="00852E9B">
        <w:rPr>
          <w:rFonts w:ascii="GHEA Grapalat" w:hAnsi="GHEA Grapalat"/>
          <w:b/>
          <w:i w:val="0"/>
          <w:sz w:val="28"/>
          <w:szCs w:val="28"/>
          <w:lang w:val="hy-AM"/>
        </w:rPr>
        <w:t>6</w:t>
      </w:r>
      <w:r w:rsidR="006F5614" w:rsidRPr="00852E9B">
        <w:rPr>
          <w:rFonts w:ascii="GHEA Grapalat" w:hAnsi="GHEA Grapalat"/>
          <w:b/>
          <w:i w:val="0"/>
          <w:sz w:val="28"/>
          <w:szCs w:val="28"/>
          <w:lang w:val="hy-AM"/>
        </w:rPr>
        <w:t xml:space="preserve">.  ԽԵՂԱԹՅՈՒՐՈՒՄՆԵՐԻ   ՎԵՐԱԲԵՐՅԱԼ  </w:t>
      </w:r>
      <w:r w:rsidR="00B27B9F" w:rsidRPr="00852E9B">
        <w:rPr>
          <w:rFonts w:ascii="GHEA Grapalat" w:hAnsi="GHEA Grapalat"/>
          <w:b/>
          <w:i w:val="0"/>
          <w:sz w:val="28"/>
          <w:szCs w:val="28"/>
          <w:lang w:val="hy-AM"/>
        </w:rPr>
        <w:t xml:space="preserve"> </w:t>
      </w:r>
      <w:r w:rsidR="006F5614" w:rsidRPr="00852E9B">
        <w:rPr>
          <w:rFonts w:ascii="GHEA Grapalat" w:hAnsi="GHEA Grapalat"/>
          <w:b/>
          <w:i w:val="0"/>
          <w:sz w:val="28"/>
          <w:szCs w:val="28"/>
          <w:lang w:val="hy-AM"/>
        </w:rPr>
        <w:t>ԳՐԱՌՈՒՄՆԵՐ</w:t>
      </w:r>
    </w:p>
    <w:p w:rsidR="003E093D" w:rsidRPr="00E64061" w:rsidRDefault="00231D5E" w:rsidP="00685823">
      <w:pPr>
        <w:tabs>
          <w:tab w:val="left" w:pos="709"/>
        </w:tabs>
        <w:spacing w:line="276" w:lineRule="auto"/>
        <w:ind w:firstLine="284"/>
        <w:jc w:val="both"/>
        <w:rPr>
          <w:rFonts w:ascii="GHEA Grapalat" w:hAnsi="GHEA Grapalat" w:cs="Calibri"/>
          <w:sz w:val="24"/>
          <w:szCs w:val="24"/>
          <w:lang w:val="hy-AM"/>
        </w:rPr>
      </w:pPr>
      <w:r w:rsidRPr="00E64061">
        <w:rPr>
          <w:rFonts w:ascii="GHEA Grapalat" w:hAnsi="GHEA Grapalat"/>
          <w:sz w:val="24"/>
          <w:szCs w:val="24"/>
          <w:lang w:val="hy-AM" w:eastAsia="x-none"/>
        </w:rPr>
        <w:t>6.</w:t>
      </w:r>
      <w:r w:rsidR="00685823">
        <w:rPr>
          <w:rFonts w:ascii="GHEA Grapalat" w:hAnsi="GHEA Grapalat"/>
          <w:sz w:val="24"/>
          <w:szCs w:val="24"/>
          <w:lang w:val="hy-AM" w:eastAsia="x-none"/>
        </w:rPr>
        <w:t>1</w:t>
      </w:r>
      <w:r w:rsidRPr="00E64061">
        <w:rPr>
          <w:rFonts w:ascii="GHEA Grapalat" w:hAnsi="GHEA Grapalat"/>
          <w:sz w:val="24"/>
          <w:szCs w:val="24"/>
          <w:lang w:val="hy-AM" w:eastAsia="x-none"/>
        </w:rPr>
        <w:t xml:space="preserve"> </w:t>
      </w:r>
      <w:r w:rsidR="003E093D" w:rsidRPr="00E64061">
        <w:rPr>
          <w:rFonts w:ascii="GHEA Grapalat" w:hAnsi="GHEA Grapalat" w:cs="Calibri"/>
          <w:sz w:val="24"/>
          <w:szCs w:val="24"/>
          <w:lang w:val="hy-AM"/>
        </w:rPr>
        <w:t xml:space="preserve">Սույն ընթացիկ եզրակացության </w:t>
      </w:r>
      <w:r w:rsidR="003E093D" w:rsidRPr="00E64061">
        <w:rPr>
          <w:rFonts w:ascii="GHEA Grapalat" w:hAnsi="GHEA Grapalat" w:cs="Arial"/>
          <w:sz w:val="24"/>
          <w:szCs w:val="24"/>
          <w:lang w:val="hy-AM"/>
        </w:rPr>
        <w:t xml:space="preserve">5.5 կետում </w:t>
      </w:r>
      <w:r w:rsidR="003E093D" w:rsidRPr="00E64061">
        <w:rPr>
          <w:rFonts w:ascii="GHEA Grapalat" w:hAnsi="GHEA Grapalat"/>
          <w:sz w:val="24"/>
          <w:szCs w:val="24"/>
          <w:lang w:val="hy-AM"/>
        </w:rPr>
        <w:t xml:space="preserve">արձանագրված </w:t>
      </w:r>
      <w:r w:rsidR="00930B0F" w:rsidRPr="00E64061">
        <w:rPr>
          <w:rFonts w:ascii="GHEA Grapalat" w:hAnsi="GHEA Grapalat"/>
          <w:sz w:val="24"/>
          <w:szCs w:val="24"/>
          <w:lang w:val="hy-AM"/>
        </w:rPr>
        <w:t>անհամապատասխանությունը</w:t>
      </w:r>
      <w:r w:rsidR="00930B0F">
        <w:rPr>
          <w:rFonts w:ascii="GHEA Grapalat" w:hAnsi="GHEA Grapalat"/>
          <w:sz w:val="24"/>
          <w:szCs w:val="24"/>
          <w:lang w:val="hy-AM"/>
        </w:rPr>
        <w:t>,</w:t>
      </w:r>
      <w:r w:rsidR="00930B0F" w:rsidRPr="00E64061">
        <w:rPr>
          <w:rFonts w:ascii="GHEA Grapalat" w:hAnsi="GHEA Grapalat" w:cs="Calibri"/>
          <w:sz w:val="24"/>
          <w:szCs w:val="24"/>
          <w:lang w:val="hy-AM"/>
        </w:rPr>
        <w:t xml:space="preserve"> 626.32 հազ. </w:t>
      </w:r>
      <w:r w:rsidR="00930B0F">
        <w:rPr>
          <w:rFonts w:ascii="GHEA Grapalat" w:hAnsi="GHEA Grapalat" w:cs="Calibri"/>
          <w:sz w:val="24"/>
          <w:szCs w:val="24"/>
          <w:lang w:val="hy-AM"/>
        </w:rPr>
        <w:t>դրամ գումարով</w:t>
      </w:r>
      <w:r w:rsidR="00930B0F" w:rsidRPr="00E64061">
        <w:rPr>
          <w:rFonts w:ascii="GHEA Grapalat" w:hAnsi="GHEA Grapalat"/>
          <w:sz w:val="24"/>
          <w:szCs w:val="24"/>
          <w:lang w:val="hy-AM"/>
        </w:rPr>
        <w:t xml:space="preserve"> խեղաթյուրման</w:t>
      </w:r>
      <w:r w:rsidR="00930B0F">
        <w:rPr>
          <w:rFonts w:ascii="GHEA Grapalat" w:hAnsi="GHEA Grapalat"/>
          <w:sz w:val="24"/>
          <w:szCs w:val="24"/>
          <w:lang w:val="hy-AM"/>
        </w:rPr>
        <w:t xml:space="preserve"> ռիսկի</w:t>
      </w:r>
      <w:r w:rsidR="00930B0F" w:rsidRPr="00E64061">
        <w:rPr>
          <w:rFonts w:ascii="GHEA Grapalat" w:hAnsi="GHEA Grapalat"/>
          <w:sz w:val="24"/>
          <w:szCs w:val="24"/>
          <w:lang w:val="hy-AM"/>
        </w:rPr>
        <w:t xml:space="preserve"> </w:t>
      </w:r>
      <w:r w:rsidR="00D579A1" w:rsidRPr="00E64061">
        <w:rPr>
          <w:rFonts w:ascii="GHEA Grapalat" w:hAnsi="GHEA Grapalat"/>
          <w:sz w:val="24"/>
          <w:szCs w:val="24"/>
          <w:lang w:val="hy-AM"/>
        </w:rPr>
        <w:t>հանգեց</w:t>
      </w:r>
      <w:r w:rsidR="00930B0F">
        <w:rPr>
          <w:rFonts w:ascii="GHEA Grapalat" w:hAnsi="GHEA Grapalat"/>
          <w:sz w:val="24"/>
          <w:szCs w:val="24"/>
          <w:lang w:val="hy-AM"/>
        </w:rPr>
        <w:t xml:space="preserve">նելու հանգամանքն </w:t>
      </w:r>
      <w:r w:rsidR="003E093D" w:rsidRPr="00E64061">
        <w:rPr>
          <w:rFonts w:ascii="GHEA Grapalat" w:hAnsi="GHEA Grapalat"/>
          <w:sz w:val="24"/>
          <w:szCs w:val="24"/>
          <w:lang w:val="hy-AM"/>
        </w:rPr>
        <w:t>ունի լրացուցիչ ուսումնասիր</w:t>
      </w:r>
      <w:r w:rsidR="00930B0F">
        <w:rPr>
          <w:rFonts w:ascii="GHEA Grapalat" w:hAnsi="GHEA Grapalat"/>
          <w:sz w:val="24"/>
          <w:szCs w:val="24"/>
          <w:lang w:val="hy-AM"/>
        </w:rPr>
        <w:t>ության</w:t>
      </w:r>
      <w:r w:rsidR="00C010AD" w:rsidRPr="00E64061">
        <w:rPr>
          <w:rFonts w:ascii="GHEA Grapalat" w:hAnsi="GHEA Grapalat"/>
          <w:sz w:val="24"/>
          <w:szCs w:val="24"/>
          <w:lang w:val="hy-AM"/>
        </w:rPr>
        <w:t xml:space="preserve"> </w:t>
      </w:r>
      <w:r w:rsidR="003E093D" w:rsidRPr="00E64061">
        <w:rPr>
          <w:rFonts w:ascii="GHEA Grapalat" w:hAnsi="GHEA Grapalat"/>
          <w:sz w:val="24"/>
          <w:szCs w:val="24"/>
          <w:lang w:val="hy-AM"/>
        </w:rPr>
        <w:t>կարիք։</w:t>
      </w:r>
    </w:p>
    <w:p w:rsidR="00535867" w:rsidRPr="00E64061" w:rsidRDefault="00535867" w:rsidP="00685823">
      <w:pPr>
        <w:widowControl w:val="0"/>
        <w:tabs>
          <w:tab w:val="left" w:pos="709"/>
          <w:tab w:val="left" w:pos="2268"/>
          <w:tab w:val="left" w:pos="2410"/>
        </w:tabs>
        <w:spacing w:after="0" w:line="276" w:lineRule="auto"/>
        <w:ind w:right="210" w:firstLine="284"/>
        <w:contextualSpacing/>
        <w:jc w:val="both"/>
        <w:rPr>
          <w:rFonts w:ascii="GHEA Grapalat" w:hAnsi="GHEA Grapalat"/>
          <w:sz w:val="24"/>
          <w:szCs w:val="24"/>
          <w:lang w:val="hy-AM"/>
        </w:rPr>
      </w:pPr>
      <w:r w:rsidRPr="00E64061">
        <w:rPr>
          <w:rFonts w:ascii="GHEA Grapalat" w:hAnsi="GHEA Grapalat" w:cs="Sylfaen"/>
          <w:b/>
          <w:sz w:val="24"/>
          <w:szCs w:val="24"/>
          <w:lang w:val="hy-AM"/>
        </w:rPr>
        <w:t>Հաշվեքննության օբյեկտի արձագանքը</w:t>
      </w:r>
      <w:r w:rsidRPr="00E64061">
        <w:rPr>
          <w:rFonts w:ascii="GHEA Grapalat" w:hAnsi="GHEA Grapalat" w:cs="Sylfaen"/>
          <w:sz w:val="24"/>
          <w:szCs w:val="24"/>
          <w:lang w:val="hy-AM"/>
        </w:rPr>
        <w:t>.</w:t>
      </w:r>
      <w:r w:rsidRPr="00C866FA">
        <w:rPr>
          <w:rFonts w:ascii="GHEA Grapalat" w:hAnsi="GHEA Grapalat"/>
          <w:sz w:val="24"/>
          <w:szCs w:val="24"/>
          <w:lang w:val="hy-AM"/>
        </w:rPr>
        <w:t xml:space="preserve"> </w:t>
      </w:r>
      <w:r w:rsidRPr="00E64061">
        <w:rPr>
          <w:rFonts w:ascii="GHEA Grapalat" w:hAnsi="GHEA Grapalat"/>
          <w:sz w:val="24"/>
          <w:szCs w:val="24"/>
          <w:lang w:val="hy-AM"/>
        </w:rPr>
        <w:t>«</w:t>
      </w:r>
      <w:r>
        <w:rPr>
          <w:rFonts w:ascii="GHEA Grapalat" w:hAnsi="GHEA Grapalat"/>
          <w:sz w:val="24"/>
          <w:szCs w:val="24"/>
          <w:lang w:val="hy-AM"/>
        </w:rPr>
        <w:t>Բացակայում է»</w:t>
      </w:r>
      <w:r w:rsidRPr="00E64061">
        <w:rPr>
          <w:rFonts w:ascii="GHEA Grapalat" w:hAnsi="GHEA Grapalat"/>
          <w:sz w:val="24"/>
          <w:szCs w:val="24"/>
          <w:lang w:val="hy-AM"/>
        </w:rPr>
        <w:t>։</w:t>
      </w:r>
    </w:p>
    <w:p w:rsidR="00A11D3D" w:rsidRDefault="00A11D3D"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A11D3D" w:rsidRDefault="00A11D3D" w:rsidP="00A11D3D">
      <w:pPr>
        <w:pStyle w:val="BodyText"/>
        <w:ind w:firstLine="426"/>
        <w:jc w:val="both"/>
        <w:rPr>
          <w:rFonts w:ascii="GHEA Grapalat" w:hAnsi="GHEA Grapalat" w:cs="Times New Roman"/>
          <w:sz w:val="24"/>
          <w:szCs w:val="24"/>
          <w:lang w:val="hy-AM"/>
        </w:rPr>
      </w:pPr>
    </w:p>
    <w:p w:rsidR="00685823" w:rsidRPr="00852E9B" w:rsidRDefault="00685823" w:rsidP="00685823">
      <w:pPr>
        <w:pStyle w:val="Heading4"/>
        <w:spacing w:line="360" w:lineRule="auto"/>
        <w:jc w:val="center"/>
        <w:rPr>
          <w:rFonts w:ascii="GHEA Grapalat" w:hAnsi="GHEA Grapalat"/>
          <w:b/>
          <w:i w:val="0"/>
          <w:sz w:val="28"/>
          <w:szCs w:val="28"/>
          <w:lang w:val="hy-AM"/>
        </w:rPr>
      </w:pPr>
      <w:r>
        <w:rPr>
          <w:rFonts w:ascii="GHEA Grapalat" w:hAnsi="GHEA Grapalat"/>
          <w:b/>
          <w:i w:val="0"/>
          <w:sz w:val="28"/>
          <w:szCs w:val="28"/>
          <w:lang w:val="hy-AM"/>
        </w:rPr>
        <w:lastRenderedPageBreak/>
        <w:t>7</w:t>
      </w:r>
      <w:r w:rsidRPr="00852E9B">
        <w:rPr>
          <w:rFonts w:ascii="GHEA Grapalat" w:hAnsi="GHEA Grapalat"/>
          <w:b/>
          <w:i w:val="0"/>
          <w:sz w:val="28"/>
          <w:szCs w:val="28"/>
          <w:lang w:val="hy-AM"/>
        </w:rPr>
        <w:t xml:space="preserve">.  </w:t>
      </w:r>
      <w:r>
        <w:rPr>
          <w:rFonts w:ascii="GHEA Grapalat" w:hAnsi="GHEA Grapalat"/>
          <w:b/>
          <w:i w:val="0"/>
          <w:sz w:val="28"/>
          <w:szCs w:val="28"/>
          <w:lang w:val="hy-AM"/>
        </w:rPr>
        <w:t>ՀԱՇՎԵՔՆՆՈՒԹՅԱՄԲ ԱՐՁԱՆԱԳՐՎԱԾ ԱՅԼ ՓԱՍՏԵՐ</w:t>
      </w:r>
    </w:p>
    <w:p w:rsidR="00685823" w:rsidRDefault="00685823" w:rsidP="00685823">
      <w:pPr>
        <w:spacing w:line="276" w:lineRule="auto"/>
        <w:ind w:firstLine="284"/>
        <w:jc w:val="both"/>
        <w:rPr>
          <w:rFonts w:ascii="GHEA Grapalat" w:hAnsi="GHEA Grapalat" w:cs="Calibri"/>
          <w:sz w:val="24"/>
          <w:szCs w:val="24"/>
          <w:lang w:val="hy-AM"/>
        </w:rPr>
      </w:pPr>
      <w:r>
        <w:rPr>
          <w:rFonts w:ascii="GHEA Grapalat" w:hAnsi="GHEA Grapalat"/>
          <w:sz w:val="24"/>
          <w:szCs w:val="24"/>
          <w:lang w:val="hy-AM" w:eastAsia="x-none"/>
        </w:rPr>
        <w:t>7</w:t>
      </w:r>
      <w:r w:rsidRPr="00E64061">
        <w:rPr>
          <w:rFonts w:ascii="GHEA Grapalat" w:hAnsi="GHEA Grapalat"/>
          <w:sz w:val="24"/>
          <w:szCs w:val="24"/>
          <w:lang w:val="hy-AM" w:eastAsia="x-none"/>
        </w:rPr>
        <w:t>.</w:t>
      </w:r>
      <w:r>
        <w:rPr>
          <w:rFonts w:ascii="GHEA Grapalat" w:hAnsi="GHEA Grapalat"/>
          <w:sz w:val="24"/>
          <w:szCs w:val="24"/>
          <w:lang w:val="hy-AM" w:eastAsia="x-none"/>
        </w:rPr>
        <w:t>1</w:t>
      </w:r>
      <w:r w:rsidRPr="00E64061">
        <w:rPr>
          <w:rFonts w:ascii="GHEA Grapalat" w:hAnsi="GHEA Grapalat"/>
          <w:sz w:val="24"/>
          <w:szCs w:val="24"/>
          <w:lang w:val="hy-AM" w:eastAsia="x-none"/>
        </w:rPr>
        <w:t xml:space="preserve"> </w:t>
      </w:r>
      <w:r>
        <w:rPr>
          <w:rFonts w:ascii="GHEA Grapalat" w:hAnsi="GHEA Grapalat" w:cs="Calibri"/>
          <w:sz w:val="24"/>
          <w:szCs w:val="24"/>
          <w:lang w:val="hy-AM"/>
        </w:rPr>
        <w:t>Ո</w:t>
      </w:r>
      <w:r w:rsidRPr="00E64061">
        <w:rPr>
          <w:rFonts w:ascii="GHEA Grapalat" w:hAnsi="GHEA Grapalat" w:cs="Calibri"/>
          <w:sz w:val="24"/>
          <w:szCs w:val="24"/>
          <w:lang w:val="hy-AM"/>
        </w:rPr>
        <w:t>րևէ իրավական նորմով չի կարգավորվ</w:t>
      </w:r>
      <w:r>
        <w:rPr>
          <w:rFonts w:ascii="GHEA Grapalat" w:hAnsi="GHEA Grapalat" w:cs="Calibri"/>
          <w:sz w:val="24"/>
          <w:szCs w:val="24"/>
          <w:lang w:val="hy-AM"/>
        </w:rPr>
        <w:t>ել</w:t>
      </w:r>
      <w:r w:rsidRPr="00E64061">
        <w:rPr>
          <w:rFonts w:ascii="GHEA Grapalat" w:hAnsi="GHEA Grapalat" w:cs="Calibri"/>
          <w:sz w:val="24"/>
          <w:szCs w:val="24"/>
          <w:lang w:val="hy-AM"/>
        </w:rPr>
        <w:t xml:space="preserve"> ԳՖԿ-ի և ՖԿ-ների միջև հայտը  սահմանված ժամկետից ուշացումով ներկայացնելու դեպքում այն այդ պահին չընդունելու և հետագայում նույն հայտը ներկայացնելու դեպքում ընդունելու հետ կապված հարաբերությունները։</w:t>
      </w:r>
    </w:p>
    <w:p w:rsidR="00A63359" w:rsidRPr="00E64061" w:rsidRDefault="00A63359" w:rsidP="00A63359">
      <w:pPr>
        <w:widowControl w:val="0"/>
        <w:tabs>
          <w:tab w:val="left" w:pos="709"/>
          <w:tab w:val="left" w:pos="2268"/>
          <w:tab w:val="left" w:pos="2410"/>
        </w:tabs>
        <w:spacing w:after="0" w:line="276" w:lineRule="auto"/>
        <w:ind w:right="210" w:firstLine="284"/>
        <w:contextualSpacing/>
        <w:jc w:val="both"/>
        <w:rPr>
          <w:rFonts w:ascii="GHEA Grapalat" w:hAnsi="GHEA Grapalat"/>
          <w:sz w:val="24"/>
          <w:szCs w:val="24"/>
          <w:lang w:val="hy-AM"/>
        </w:rPr>
      </w:pPr>
      <w:r w:rsidRPr="00E64061">
        <w:rPr>
          <w:rFonts w:ascii="GHEA Grapalat" w:hAnsi="GHEA Grapalat" w:cs="Sylfaen"/>
          <w:b/>
          <w:sz w:val="24"/>
          <w:szCs w:val="24"/>
          <w:lang w:val="hy-AM"/>
        </w:rPr>
        <w:t>Հաշվեքննության օբյեկտի արձագանքը</w:t>
      </w:r>
      <w:r w:rsidRPr="00E64061">
        <w:rPr>
          <w:rFonts w:ascii="GHEA Grapalat" w:hAnsi="GHEA Grapalat" w:cs="Sylfaen"/>
          <w:sz w:val="24"/>
          <w:szCs w:val="24"/>
          <w:lang w:val="hy-AM"/>
        </w:rPr>
        <w:t>.</w:t>
      </w:r>
      <w:r w:rsidRPr="00C866FA">
        <w:rPr>
          <w:rFonts w:ascii="GHEA Grapalat" w:hAnsi="GHEA Grapalat"/>
          <w:sz w:val="24"/>
          <w:szCs w:val="24"/>
          <w:lang w:val="hy-AM"/>
        </w:rPr>
        <w:t xml:space="preserve"> </w:t>
      </w:r>
      <w:r w:rsidRPr="00E64061">
        <w:rPr>
          <w:rFonts w:ascii="GHEA Grapalat" w:hAnsi="GHEA Grapalat"/>
          <w:sz w:val="24"/>
          <w:szCs w:val="24"/>
          <w:lang w:val="hy-AM"/>
        </w:rPr>
        <w:t>«</w:t>
      </w:r>
      <w:r>
        <w:rPr>
          <w:rFonts w:ascii="GHEA Grapalat" w:hAnsi="GHEA Grapalat"/>
          <w:sz w:val="24"/>
          <w:szCs w:val="24"/>
          <w:lang w:val="hy-AM"/>
        </w:rPr>
        <w:t>Բացակայում է»</w:t>
      </w:r>
      <w:r w:rsidRPr="00E64061">
        <w:rPr>
          <w:rFonts w:ascii="GHEA Grapalat" w:hAnsi="GHEA Grapalat"/>
          <w:sz w:val="24"/>
          <w:szCs w:val="24"/>
          <w:lang w:val="hy-AM"/>
        </w:rPr>
        <w:t>։</w:t>
      </w:r>
    </w:p>
    <w:p w:rsidR="00A63359" w:rsidRPr="00E64061" w:rsidRDefault="00A63359" w:rsidP="00685823">
      <w:pPr>
        <w:spacing w:line="276" w:lineRule="auto"/>
        <w:ind w:firstLine="284"/>
        <w:jc w:val="both"/>
        <w:rPr>
          <w:rFonts w:ascii="GHEA Grapalat" w:hAnsi="GHEA Grapalat" w:cs="Calibri"/>
          <w:sz w:val="24"/>
          <w:szCs w:val="24"/>
          <w:lang w:val="hy-AM"/>
        </w:rPr>
      </w:pPr>
    </w:p>
    <w:p w:rsidR="00A11D3D" w:rsidRDefault="00A11D3D" w:rsidP="00A11D3D">
      <w:pPr>
        <w:pStyle w:val="BodyText"/>
        <w:ind w:firstLine="426"/>
        <w:jc w:val="both"/>
        <w:rPr>
          <w:rFonts w:ascii="GHEA Grapalat" w:hAnsi="GHEA Grapalat" w:cs="Times New Roman"/>
          <w:sz w:val="24"/>
          <w:szCs w:val="24"/>
          <w:lang w:val="hy-AM"/>
        </w:rPr>
      </w:pPr>
    </w:p>
    <w:p w:rsidR="00231D5E" w:rsidRDefault="00231D5E" w:rsidP="00A11D3D">
      <w:pPr>
        <w:pStyle w:val="BodyText"/>
        <w:ind w:firstLine="426"/>
        <w:jc w:val="both"/>
        <w:rPr>
          <w:rFonts w:ascii="GHEA Grapalat" w:hAnsi="GHEA Grapalat" w:cs="Times New Roman"/>
          <w:sz w:val="24"/>
          <w:szCs w:val="24"/>
          <w:lang w:val="hy-AM"/>
        </w:rPr>
      </w:pPr>
    </w:p>
    <w:p w:rsidR="00231D5E" w:rsidRDefault="00231D5E" w:rsidP="00A11D3D">
      <w:pPr>
        <w:pStyle w:val="BodyText"/>
        <w:ind w:firstLine="426"/>
        <w:jc w:val="both"/>
        <w:rPr>
          <w:rFonts w:ascii="GHEA Grapalat" w:hAnsi="GHEA Grapalat" w:cs="Times New Roman"/>
          <w:sz w:val="24"/>
          <w:szCs w:val="24"/>
          <w:lang w:val="hy-AM"/>
        </w:rPr>
      </w:pPr>
    </w:p>
    <w:p w:rsidR="00231D5E" w:rsidRDefault="00231D5E" w:rsidP="00A11D3D">
      <w:pPr>
        <w:pStyle w:val="BodyText"/>
        <w:ind w:firstLine="426"/>
        <w:jc w:val="both"/>
        <w:rPr>
          <w:rFonts w:ascii="GHEA Grapalat" w:hAnsi="GHEA Grapalat" w:cs="Times New Roman"/>
          <w:sz w:val="24"/>
          <w:szCs w:val="24"/>
          <w:lang w:val="hy-AM"/>
        </w:rPr>
      </w:pPr>
    </w:p>
    <w:p w:rsidR="00231D5E" w:rsidRDefault="00231D5E" w:rsidP="00A11D3D">
      <w:pPr>
        <w:pStyle w:val="BodyText"/>
        <w:ind w:firstLine="426"/>
        <w:jc w:val="both"/>
        <w:rPr>
          <w:rFonts w:ascii="GHEA Grapalat" w:hAnsi="GHEA Grapalat" w:cs="Times New Roman"/>
          <w:sz w:val="24"/>
          <w:szCs w:val="24"/>
          <w:lang w:val="hy-AM"/>
        </w:rPr>
      </w:pPr>
    </w:p>
    <w:p w:rsidR="00231D5E" w:rsidRDefault="00231D5E" w:rsidP="00A11D3D">
      <w:pPr>
        <w:pStyle w:val="BodyText"/>
        <w:ind w:firstLine="426"/>
        <w:jc w:val="both"/>
        <w:rPr>
          <w:rFonts w:ascii="GHEA Grapalat" w:hAnsi="GHEA Grapalat" w:cs="Times New Roman"/>
          <w:sz w:val="24"/>
          <w:szCs w:val="24"/>
          <w:lang w:val="hy-AM"/>
        </w:rPr>
      </w:pPr>
    </w:p>
    <w:p w:rsidR="00231D5E" w:rsidRDefault="00231D5E" w:rsidP="00A11D3D">
      <w:pPr>
        <w:pStyle w:val="BodyText"/>
        <w:ind w:firstLine="426"/>
        <w:jc w:val="both"/>
        <w:rPr>
          <w:rFonts w:ascii="GHEA Grapalat" w:hAnsi="GHEA Grapalat" w:cs="Times New Roman"/>
          <w:sz w:val="24"/>
          <w:szCs w:val="24"/>
          <w:lang w:val="hy-AM"/>
        </w:rPr>
      </w:pPr>
    </w:p>
    <w:p w:rsidR="00231D5E" w:rsidRDefault="00231D5E" w:rsidP="00A11D3D">
      <w:pPr>
        <w:pStyle w:val="BodyText"/>
        <w:ind w:firstLine="426"/>
        <w:jc w:val="both"/>
        <w:rPr>
          <w:rFonts w:ascii="GHEA Grapalat" w:hAnsi="GHEA Grapalat" w:cs="Times New Roman"/>
          <w:sz w:val="24"/>
          <w:szCs w:val="24"/>
          <w:lang w:val="hy-AM"/>
        </w:rPr>
      </w:pPr>
    </w:p>
    <w:p w:rsidR="00231D5E" w:rsidRDefault="00231D5E" w:rsidP="00A11D3D">
      <w:pPr>
        <w:pStyle w:val="BodyText"/>
        <w:ind w:firstLine="426"/>
        <w:jc w:val="both"/>
        <w:rPr>
          <w:rFonts w:ascii="GHEA Grapalat" w:hAnsi="GHEA Grapalat" w:cs="Times New Roman"/>
          <w:sz w:val="24"/>
          <w:szCs w:val="24"/>
          <w:lang w:val="hy-AM"/>
        </w:rPr>
      </w:pPr>
    </w:p>
    <w:p w:rsidR="00FE46BF" w:rsidRDefault="00FE46BF" w:rsidP="00A11D3D">
      <w:pPr>
        <w:pStyle w:val="BodyText"/>
        <w:ind w:firstLine="426"/>
        <w:jc w:val="both"/>
        <w:rPr>
          <w:rFonts w:ascii="GHEA Grapalat" w:hAnsi="GHEA Grapalat" w:cs="Times New Roman"/>
          <w:sz w:val="24"/>
          <w:szCs w:val="24"/>
          <w:lang w:val="hy-AM"/>
        </w:rPr>
      </w:pPr>
    </w:p>
    <w:p w:rsidR="00C866FA" w:rsidRDefault="00C866FA" w:rsidP="00A11D3D">
      <w:pPr>
        <w:pStyle w:val="BodyText"/>
        <w:ind w:firstLine="426"/>
        <w:jc w:val="both"/>
        <w:rPr>
          <w:rFonts w:ascii="GHEA Grapalat" w:hAnsi="GHEA Grapalat" w:cs="Times New Roman"/>
          <w:sz w:val="24"/>
          <w:szCs w:val="24"/>
          <w:lang w:val="hy-AM"/>
        </w:rPr>
      </w:pPr>
    </w:p>
    <w:p w:rsidR="00C866FA" w:rsidRDefault="00C866FA" w:rsidP="00A11D3D">
      <w:pPr>
        <w:pStyle w:val="BodyText"/>
        <w:ind w:firstLine="426"/>
        <w:jc w:val="both"/>
        <w:rPr>
          <w:rFonts w:ascii="GHEA Grapalat" w:hAnsi="GHEA Grapalat" w:cs="Times New Roman"/>
          <w:sz w:val="24"/>
          <w:szCs w:val="24"/>
          <w:lang w:val="hy-AM"/>
        </w:rPr>
      </w:pPr>
    </w:p>
    <w:p w:rsidR="00C866FA" w:rsidRDefault="00C866FA" w:rsidP="00A11D3D">
      <w:pPr>
        <w:pStyle w:val="BodyText"/>
        <w:ind w:firstLine="426"/>
        <w:jc w:val="both"/>
        <w:rPr>
          <w:rFonts w:ascii="GHEA Grapalat" w:hAnsi="GHEA Grapalat" w:cs="Times New Roman"/>
          <w:sz w:val="24"/>
          <w:szCs w:val="24"/>
          <w:lang w:val="hy-AM"/>
        </w:rPr>
      </w:pPr>
    </w:p>
    <w:p w:rsidR="00C866FA" w:rsidRDefault="00C866FA" w:rsidP="00A11D3D">
      <w:pPr>
        <w:pStyle w:val="BodyText"/>
        <w:ind w:firstLine="426"/>
        <w:jc w:val="both"/>
        <w:rPr>
          <w:rFonts w:ascii="GHEA Grapalat" w:hAnsi="GHEA Grapalat" w:cs="Times New Roman"/>
          <w:sz w:val="24"/>
          <w:szCs w:val="24"/>
          <w:lang w:val="hy-AM"/>
        </w:rPr>
      </w:pPr>
    </w:p>
    <w:p w:rsidR="00231D5E" w:rsidRDefault="00231D5E"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685823" w:rsidRDefault="00685823" w:rsidP="00A11D3D">
      <w:pPr>
        <w:pStyle w:val="BodyText"/>
        <w:ind w:firstLine="426"/>
        <w:jc w:val="both"/>
        <w:rPr>
          <w:rFonts w:ascii="GHEA Grapalat" w:hAnsi="GHEA Grapalat" w:cs="Times New Roman"/>
          <w:sz w:val="24"/>
          <w:szCs w:val="24"/>
          <w:lang w:val="hy-AM"/>
        </w:rPr>
      </w:pPr>
    </w:p>
    <w:p w:rsidR="001A736C" w:rsidRPr="00852E9B" w:rsidRDefault="00685823" w:rsidP="001A736C">
      <w:pPr>
        <w:tabs>
          <w:tab w:val="left" w:pos="851"/>
        </w:tabs>
        <w:spacing w:line="240" w:lineRule="auto"/>
        <w:ind w:left="426"/>
        <w:jc w:val="center"/>
        <w:rPr>
          <w:rFonts w:ascii="GHEA Grapalat" w:hAnsi="GHEA Grapalat" w:cs="Arial"/>
          <w:b/>
          <w:sz w:val="28"/>
          <w:szCs w:val="28"/>
          <w:lang w:val="hy-AM"/>
        </w:rPr>
      </w:pPr>
      <w:r>
        <w:rPr>
          <w:rFonts w:ascii="GHEA Grapalat" w:hAnsi="GHEA Grapalat" w:cs="Arial"/>
          <w:b/>
          <w:sz w:val="28"/>
          <w:szCs w:val="28"/>
          <w:lang w:val="hy-AM"/>
        </w:rPr>
        <w:lastRenderedPageBreak/>
        <w:t>8</w:t>
      </w:r>
      <w:r w:rsidR="001A736C" w:rsidRPr="00852E9B">
        <w:rPr>
          <w:rFonts w:ascii="GHEA Grapalat" w:hAnsi="GHEA Grapalat" w:cs="Arial"/>
          <w:b/>
          <w:sz w:val="28"/>
          <w:szCs w:val="28"/>
          <w:lang w:val="hy-AM"/>
        </w:rPr>
        <w:t xml:space="preserve">. </w:t>
      </w:r>
      <w:r w:rsidR="001A736C" w:rsidRPr="00852E9B">
        <w:rPr>
          <w:rFonts w:ascii="GHEA Grapalat" w:hAnsi="GHEA Grapalat"/>
          <w:b/>
          <w:sz w:val="28"/>
          <w:szCs w:val="28"/>
          <w:lang w:val="hy-AM"/>
        </w:rPr>
        <w:t>ՀԵՏՀՍԿՈՂԱԿԱՆ  ԳՈՐԾԸՆԹԱՑՆԵՐ</w:t>
      </w:r>
    </w:p>
    <w:p w:rsidR="001A736C" w:rsidRPr="00B84012" w:rsidRDefault="001A736C" w:rsidP="001A736C">
      <w:pPr>
        <w:tabs>
          <w:tab w:val="left" w:pos="993"/>
        </w:tabs>
        <w:spacing w:line="240" w:lineRule="auto"/>
        <w:jc w:val="center"/>
        <w:rPr>
          <w:rFonts w:ascii="GHEA Grapalat" w:hAnsi="GHEA Grapalat"/>
          <w:i/>
          <w:sz w:val="18"/>
          <w:szCs w:val="18"/>
          <w:shd w:val="clear" w:color="auto" w:fill="FFFFFF"/>
          <w:lang w:val="hy-AM"/>
        </w:rPr>
      </w:pPr>
      <w:r w:rsidRPr="00B84012">
        <w:rPr>
          <w:rFonts w:ascii="GHEA Grapalat" w:hAnsi="GHEA Grapalat"/>
          <w:i/>
          <w:sz w:val="18"/>
          <w:szCs w:val="18"/>
          <w:shd w:val="clear" w:color="auto" w:fill="FFFFFF"/>
          <w:lang w:val="hy-AM"/>
        </w:rPr>
        <w:t>ԱՆՀԱՄԱՊԱՏԱՍԽԱՆՈՒԹՅՈՒՆՆԵՐԻ, ԽԵՂԱԹՅՈՒՐՈՒՄՆԵՐԻ ՎԵՐԱՑՄԱՆ, ԱՌԱՋԱՐԿՈՒԹՅՈՒՆՆԵՐԻ ԻՐԱԿԱՆԱՑՄԱՆ ԵՎ ԸՆԹԱՑԻԿ ԵԶՐԱԿԱՑՈՒԹՅԱՆԸ ՎԵՐԱԲԵՐՈՂ ԱՅԼ ԳՐԱՎՈՐ ՏԵՂԵԿԱՏՎՈՒԹՅԱՆ ՏՐԱՄԱԴՐՄԱՆ ՁԵՎԱՉԱՓ</w:t>
      </w:r>
    </w:p>
    <w:tbl>
      <w:tblPr>
        <w:tblStyle w:val="TableGrid"/>
        <w:tblW w:w="10721" w:type="dxa"/>
        <w:tblInd w:w="250" w:type="dxa"/>
        <w:tblLayout w:type="fixed"/>
        <w:tblLook w:val="04A0" w:firstRow="1" w:lastRow="0" w:firstColumn="1" w:lastColumn="0" w:noHBand="0" w:noVBand="1"/>
      </w:tblPr>
      <w:tblGrid>
        <w:gridCol w:w="291"/>
        <w:gridCol w:w="3395"/>
        <w:gridCol w:w="567"/>
        <w:gridCol w:w="567"/>
        <w:gridCol w:w="5901"/>
      </w:tblGrid>
      <w:tr w:rsidR="00A42CE3" w:rsidRPr="00E147C8" w:rsidTr="00AE26B3">
        <w:trPr>
          <w:cantSplit/>
          <w:trHeight w:val="1268"/>
        </w:trPr>
        <w:tc>
          <w:tcPr>
            <w:tcW w:w="291" w:type="dxa"/>
            <w:textDirection w:val="btLr"/>
          </w:tcPr>
          <w:p w:rsidR="001A736C" w:rsidRPr="006D124E" w:rsidRDefault="001A736C" w:rsidP="00683D54">
            <w:pPr>
              <w:tabs>
                <w:tab w:val="left" w:pos="993"/>
              </w:tabs>
              <w:ind w:left="113" w:right="113"/>
              <w:jc w:val="center"/>
              <w:rPr>
                <w:rFonts w:ascii="GHEA Grapalat" w:hAnsi="GHEA Grapalat"/>
                <w:i/>
                <w:sz w:val="12"/>
                <w:szCs w:val="12"/>
                <w:shd w:val="clear" w:color="auto" w:fill="FFFFFF"/>
                <w:lang w:val="hy-AM"/>
              </w:rPr>
            </w:pPr>
            <w:r w:rsidRPr="006D124E">
              <w:rPr>
                <w:rFonts w:ascii="GHEA Grapalat" w:hAnsi="GHEA Grapalat"/>
                <w:i/>
                <w:sz w:val="12"/>
                <w:szCs w:val="12"/>
                <w:shd w:val="clear" w:color="auto" w:fill="FFFFFF"/>
                <w:lang w:val="hy-AM"/>
              </w:rPr>
              <w:t>Թիվ</w:t>
            </w:r>
          </w:p>
        </w:tc>
        <w:tc>
          <w:tcPr>
            <w:tcW w:w="3395" w:type="dxa"/>
          </w:tcPr>
          <w:p w:rsidR="00537973" w:rsidRPr="004277B4" w:rsidRDefault="00537973" w:rsidP="001230DC">
            <w:pPr>
              <w:tabs>
                <w:tab w:val="left" w:pos="993"/>
              </w:tabs>
              <w:jc w:val="center"/>
              <w:rPr>
                <w:rFonts w:ascii="GHEA Grapalat" w:hAnsi="GHEA Grapalat"/>
                <w:sz w:val="24"/>
                <w:szCs w:val="24"/>
                <w:shd w:val="clear" w:color="auto" w:fill="FFFFFF"/>
                <w:lang w:val="hy-AM"/>
              </w:rPr>
            </w:pPr>
          </w:p>
          <w:p w:rsidR="001A736C" w:rsidRPr="0098172D" w:rsidRDefault="001A736C" w:rsidP="001230DC">
            <w:pPr>
              <w:tabs>
                <w:tab w:val="left" w:pos="993"/>
              </w:tabs>
              <w:jc w:val="center"/>
              <w:rPr>
                <w:rFonts w:ascii="GHEA Grapalat" w:hAnsi="GHEA Grapalat"/>
                <w:b/>
                <w:i/>
                <w:sz w:val="20"/>
                <w:szCs w:val="20"/>
                <w:shd w:val="clear" w:color="auto" w:fill="FFFFFF"/>
                <w:lang w:val="hy-AM"/>
              </w:rPr>
            </w:pPr>
            <w:r w:rsidRPr="0098172D">
              <w:rPr>
                <w:rFonts w:ascii="GHEA Grapalat" w:hAnsi="GHEA Grapalat"/>
                <w:sz w:val="20"/>
                <w:szCs w:val="20"/>
                <w:shd w:val="clear" w:color="auto" w:fill="FFFFFF"/>
                <w:lang w:val="hy-AM"/>
              </w:rPr>
              <w:t>Առաջարկություններ</w:t>
            </w:r>
          </w:p>
        </w:tc>
        <w:tc>
          <w:tcPr>
            <w:tcW w:w="567" w:type="dxa"/>
            <w:textDirection w:val="btLr"/>
            <w:vAlign w:val="center"/>
          </w:tcPr>
          <w:p w:rsidR="00507250" w:rsidRPr="00AE26B3" w:rsidRDefault="001A736C" w:rsidP="001230DC">
            <w:pPr>
              <w:ind w:left="113" w:right="113"/>
              <w:jc w:val="center"/>
              <w:rPr>
                <w:rFonts w:ascii="GHEA Grapalat" w:hAnsi="GHEA Grapalat"/>
                <w:b/>
                <w:i/>
                <w:sz w:val="14"/>
                <w:szCs w:val="14"/>
                <w:shd w:val="clear" w:color="auto" w:fill="FFFFFF"/>
                <w:lang w:val="hy-AM"/>
              </w:rPr>
            </w:pPr>
            <w:r w:rsidRPr="00AE26B3">
              <w:rPr>
                <w:rFonts w:ascii="GHEA Grapalat" w:hAnsi="GHEA Grapalat"/>
                <w:b/>
                <w:i/>
                <w:sz w:val="14"/>
                <w:szCs w:val="14"/>
                <w:shd w:val="clear" w:color="auto" w:fill="FFFFFF"/>
                <w:lang w:val="hy-AM"/>
              </w:rPr>
              <w:t>Ընդունելի է</w:t>
            </w:r>
          </w:p>
          <w:p w:rsidR="001A736C" w:rsidRPr="00AE26B3" w:rsidRDefault="001A736C" w:rsidP="001230DC">
            <w:pPr>
              <w:ind w:left="113" w:right="113"/>
              <w:jc w:val="center"/>
              <w:rPr>
                <w:rFonts w:ascii="GHEA Grapalat" w:hAnsi="GHEA Grapalat"/>
                <w:b/>
                <w:i/>
                <w:sz w:val="14"/>
                <w:szCs w:val="14"/>
                <w:shd w:val="clear" w:color="auto" w:fill="FFFFFF"/>
                <w:lang w:val="hy-AM"/>
              </w:rPr>
            </w:pPr>
            <w:r w:rsidRPr="00AE26B3">
              <w:rPr>
                <w:rFonts w:ascii="GHEA Grapalat" w:hAnsi="GHEA Grapalat"/>
                <w:b/>
                <w:i/>
                <w:sz w:val="14"/>
                <w:szCs w:val="14"/>
                <w:shd w:val="clear" w:color="auto" w:fill="FFFFFF"/>
                <w:lang w:val="hy-AM"/>
              </w:rPr>
              <w:t>/ Ընդունելի չէ</w:t>
            </w:r>
          </w:p>
        </w:tc>
        <w:tc>
          <w:tcPr>
            <w:tcW w:w="567" w:type="dxa"/>
            <w:textDirection w:val="btLr"/>
          </w:tcPr>
          <w:p w:rsidR="00AC7EBC" w:rsidRPr="00AE26B3" w:rsidRDefault="001A736C" w:rsidP="001230DC">
            <w:pPr>
              <w:ind w:left="113" w:right="113"/>
              <w:jc w:val="center"/>
              <w:rPr>
                <w:rFonts w:ascii="GHEA Grapalat" w:hAnsi="GHEA Grapalat"/>
                <w:b/>
                <w:i/>
                <w:sz w:val="14"/>
                <w:szCs w:val="14"/>
                <w:shd w:val="clear" w:color="auto" w:fill="FFFFFF"/>
                <w:lang w:val="hy-AM"/>
              </w:rPr>
            </w:pPr>
            <w:r w:rsidRPr="00AE26B3">
              <w:rPr>
                <w:rFonts w:ascii="GHEA Grapalat" w:hAnsi="GHEA Grapalat"/>
                <w:b/>
                <w:i/>
                <w:sz w:val="14"/>
                <w:szCs w:val="14"/>
                <w:shd w:val="clear" w:color="auto" w:fill="FFFFFF"/>
                <w:lang w:val="hy-AM"/>
              </w:rPr>
              <w:t>Կատարված է</w:t>
            </w:r>
          </w:p>
          <w:p w:rsidR="001A736C" w:rsidRPr="00AE26B3" w:rsidRDefault="001A736C" w:rsidP="00AC7EBC">
            <w:pPr>
              <w:ind w:left="113" w:right="113"/>
              <w:jc w:val="center"/>
              <w:rPr>
                <w:rFonts w:ascii="GHEA Grapalat" w:hAnsi="GHEA Grapalat"/>
                <w:b/>
                <w:i/>
                <w:sz w:val="14"/>
                <w:szCs w:val="14"/>
                <w:shd w:val="clear" w:color="auto" w:fill="FFFFFF"/>
                <w:lang w:val="hy-AM"/>
              </w:rPr>
            </w:pPr>
            <w:r w:rsidRPr="00AE26B3">
              <w:rPr>
                <w:rFonts w:ascii="GHEA Grapalat" w:hAnsi="GHEA Grapalat"/>
                <w:b/>
                <w:i/>
                <w:sz w:val="14"/>
                <w:szCs w:val="14"/>
                <w:shd w:val="clear" w:color="auto" w:fill="FFFFFF"/>
                <w:lang w:val="hy-AM"/>
              </w:rPr>
              <w:t>/Ընթացքում է</w:t>
            </w:r>
          </w:p>
        </w:tc>
        <w:tc>
          <w:tcPr>
            <w:tcW w:w="5901" w:type="dxa"/>
          </w:tcPr>
          <w:p w:rsidR="001A736C" w:rsidRPr="004277B4" w:rsidRDefault="001A736C" w:rsidP="001230DC">
            <w:pPr>
              <w:tabs>
                <w:tab w:val="left" w:pos="993"/>
              </w:tabs>
              <w:jc w:val="center"/>
              <w:rPr>
                <w:rFonts w:ascii="GHEA Grapalat" w:hAnsi="GHEA Grapalat"/>
                <w:shd w:val="clear" w:color="auto" w:fill="FFFFFF"/>
                <w:lang w:val="hy-AM"/>
              </w:rPr>
            </w:pPr>
            <w:r w:rsidRPr="004277B4">
              <w:rPr>
                <w:rFonts w:ascii="GHEA Grapalat" w:hAnsi="GHEA Grapalat"/>
                <w:shd w:val="clear" w:color="auto" w:fill="FFFFFF"/>
                <w:lang w:val="hy-AM"/>
              </w:rPr>
              <w:t>Հիմնավորումներ</w:t>
            </w:r>
          </w:p>
          <w:p w:rsidR="001A736C" w:rsidRPr="004277B4" w:rsidRDefault="001A736C" w:rsidP="001230DC">
            <w:pPr>
              <w:tabs>
                <w:tab w:val="left" w:pos="993"/>
              </w:tabs>
              <w:jc w:val="center"/>
              <w:rPr>
                <w:rFonts w:ascii="GHEA Grapalat" w:hAnsi="GHEA Grapalat"/>
                <w:b/>
                <w:sz w:val="4"/>
                <w:szCs w:val="4"/>
                <w:shd w:val="clear" w:color="auto" w:fill="FFFFFF"/>
                <w:lang w:val="hy-AM"/>
              </w:rPr>
            </w:pPr>
          </w:p>
          <w:p w:rsidR="005F6F45" w:rsidRPr="00657399" w:rsidRDefault="001A736C" w:rsidP="005F6F45">
            <w:pPr>
              <w:pStyle w:val="NormalWeb"/>
              <w:spacing w:before="0" w:beforeAutospacing="0" w:after="0" w:afterAutospacing="0"/>
              <w:jc w:val="center"/>
              <w:rPr>
                <w:rFonts w:ascii="GHEA Grapalat" w:hAnsi="GHEA Grapalat"/>
                <w:i/>
                <w:sz w:val="20"/>
                <w:szCs w:val="20"/>
                <w:lang w:val="hy-AM"/>
              </w:rPr>
            </w:pPr>
            <w:r w:rsidRPr="00657399">
              <w:rPr>
                <w:rFonts w:ascii="GHEA Grapalat" w:hAnsi="GHEA Grapalat"/>
                <w:i/>
                <w:sz w:val="20"/>
                <w:szCs w:val="20"/>
                <w:lang w:val="hy-AM"/>
              </w:rPr>
              <w:t>(Նախարարության 202</w:t>
            </w:r>
            <w:r w:rsidR="00520082" w:rsidRPr="00657399">
              <w:rPr>
                <w:rFonts w:ascii="GHEA Grapalat" w:hAnsi="GHEA Grapalat"/>
                <w:i/>
                <w:sz w:val="20"/>
                <w:szCs w:val="20"/>
                <w:lang w:val="hy-AM"/>
              </w:rPr>
              <w:t>3</w:t>
            </w:r>
            <w:r w:rsidR="005F6F45" w:rsidRPr="00657399">
              <w:rPr>
                <w:rFonts w:ascii="GHEA Grapalat" w:hAnsi="GHEA Grapalat"/>
                <w:i/>
                <w:sz w:val="20"/>
                <w:szCs w:val="20"/>
                <w:lang w:val="hy-AM"/>
              </w:rPr>
              <w:t>թ</w:t>
            </w:r>
            <w:r w:rsidR="00520082" w:rsidRPr="00657399">
              <w:rPr>
                <w:rFonts w:ascii="GHEA Grapalat" w:hAnsi="GHEA Grapalat"/>
                <w:i/>
                <w:sz w:val="20"/>
                <w:szCs w:val="20"/>
                <w:lang w:val="hy-AM"/>
              </w:rPr>
              <w:t>.</w:t>
            </w:r>
            <w:r w:rsidR="005F6F45" w:rsidRPr="00657399">
              <w:rPr>
                <w:rFonts w:ascii="GHEA Grapalat" w:hAnsi="GHEA Grapalat"/>
                <w:i/>
                <w:sz w:val="20"/>
                <w:szCs w:val="20"/>
                <w:lang w:val="hy-AM"/>
              </w:rPr>
              <w:t xml:space="preserve"> </w:t>
            </w:r>
            <w:r w:rsidR="00657399" w:rsidRPr="00657399">
              <w:rPr>
                <w:rFonts w:ascii="GHEA Grapalat" w:hAnsi="GHEA Grapalat"/>
                <w:i/>
                <w:sz w:val="20"/>
                <w:szCs w:val="20"/>
                <w:lang w:val="hy-AM"/>
              </w:rPr>
              <w:t>հուն</w:t>
            </w:r>
            <w:r w:rsidR="0092492E" w:rsidRPr="00657399">
              <w:rPr>
                <w:rFonts w:ascii="GHEA Grapalat" w:hAnsi="GHEA Grapalat"/>
                <w:i/>
                <w:sz w:val="20"/>
                <w:szCs w:val="20"/>
                <w:lang w:val="hy-AM"/>
              </w:rPr>
              <w:t>իսի</w:t>
            </w:r>
            <w:r w:rsidR="005F6F45" w:rsidRPr="00657399">
              <w:rPr>
                <w:rFonts w:ascii="GHEA Grapalat" w:hAnsi="GHEA Grapalat"/>
                <w:i/>
                <w:sz w:val="20"/>
                <w:szCs w:val="20"/>
                <w:lang w:val="hy-AM"/>
              </w:rPr>
              <w:t xml:space="preserve"> </w:t>
            </w:r>
            <w:r w:rsidR="00A26147" w:rsidRPr="00657399">
              <w:rPr>
                <w:rFonts w:ascii="GHEA Grapalat" w:hAnsi="GHEA Grapalat"/>
                <w:i/>
                <w:sz w:val="20"/>
                <w:szCs w:val="20"/>
                <w:lang w:val="hy-AM"/>
              </w:rPr>
              <w:t>0</w:t>
            </w:r>
            <w:r w:rsidR="00657399" w:rsidRPr="00657399">
              <w:rPr>
                <w:rFonts w:ascii="GHEA Grapalat" w:hAnsi="GHEA Grapalat"/>
                <w:i/>
                <w:sz w:val="20"/>
                <w:szCs w:val="20"/>
                <w:lang w:val="hy-AM"/>
              </w:rPr>
              <w:t>2</w:t>
            </w:r>
            <w:r w:rsidRPr="00657399">
              <w:rPr>
                <w:rFonts w:ascii="GHEA Grapalat" w:hAnsi="GHEA Grapalat"/>
                <w:i/>
                <w:sz w:val="20"/>
                <w:szCs w:val="20"/>
                <w:lang w:val="hy-AM"/>
              </w:rPr>
              <w:t xml:space="preserve">-ի </w:t>
            </w:r>
          </w:p>
          <w:p w:rsidR="001A736C" w:rsidRPr="004277B4" w:rsidRDefault="005F6F45" w:rsidP="00657399">
            <w:pPr>
              <w:pStyle w:val="NormalWeb"/>
              <w:spacing w:before="0" w:beforeAutospacing="0" w:after="0" w:afterAutospacing="0"/>
              <w:jc w:val="center"/>
              <w:rPr>
                <w:rFonts w:ascii="GHEA Grapalat" w:hAnsi="GHEA Grapalat"/>
                <w:i/>
                <w:sz w:val="18"/>
                <w:szCs w:val="18"/>
                <w:shd w:val="clear" w:color="auto" w:fill="FFFFFF"/>
                <w:lang w:val="hy-AM"/>
              </w:rPr>
            </w:pPr>
            <w:r w:rsidRPr="00657399">
              <w:rPr>
                <w:rFonts w:ascii="GHEA Grapalat" w:hAnsi="GHEA Grapalat"/>
                <w:i/>
                <w:sz w:val="20"/>
                <w:szCs w:val="20"/>
                <w:lang w:val="hy-AM"/>
              </w:rPr>
              <w:t>թ</w:t>
            </w:r>
            <w:r w:rsidR="001A736C" w:rsidRPr="00657399">
              <w:rPr>
                <w:rFonts w:ascii="GHEA Grapalat" w:hAnsi="GHEA Grapalat"/>
                <w:i/>
                <w:sz w:val="20"/>
                <w:szCs w:val="20"/>
                <w:lang w:val="hy-AM"/>
              </w:rPr>
              <w:t>իվ</w:t>
            </w:r>
            <w:r w:rsidRPr="00657399">
              <w:rPr>
                <w:rFonts w:ascii="GHEA Grapalat" w:hAnsi="GHEA Grapalat"/>
                <w:i/>
                <w:sz w:val="20"/>
                <w:szCs w:val="20"/>
                <w:lang w:val="hy-AM"/>
              </w:rPr>
              <w:t xml:space="preserve"> </w:t>
            </w:r>
            <w:r w:rsidR="001A736C" w:rsidRPr="00657399">
              <w:rPr>
                <w:rFonts w:ascii="GHEA Grapalat" w:hAnsi="GHEA Grapalat"/>
                <w:i/>
                <w:sz w:val="20"/>
                <w:szCs w:val="20"/>
                <w:lang w:val="hy-AM"/>
              </w:rPr>
              <w:t xml:space="preserve"> </w:t>
            </w:r>
            <w:r w:rsidR="00520082" w:rsidRPr="00657399">
              <w:rPr>
                <w:rFonts w:ascii="GHEA Grapalat" w:hAnsi="GHEA Grapalat"/>
                <w:b/>
                <w:sz w:val="20"/>
                <w:szCs w:val="20"/>
                <w:lang w:val="hy-AM"/>
              </w:rPr>
              <w:t>01/</w:t>
            </w:r>
            <w:r w:rsidR="00657399" w:rsidRPr="00657399">
              <w:rPr>
                <w:rFonts w:ascii="GHEA Grapalat" w:hAnsi="GHEA Grapalat"/>
                <w:b/>
                <w:sz w:val="20"/>
                <w:szCs w:val="20"/>
                <w:lang w:val="hy-AM"/>
              </w:rPr>
              <w:t>10222</w:t>
            </w:r>
            <w:r w:rsidR="00520082" w:rsidRPr="00657399">
              <w:rPr>
                <w:rFonts w:ascii="GHEA Grapalat" w:hAnsi="GHEA Grapalat"/>
                <w:b/>
                <w:sz w:val="20"/>
                <w:szCs w:val="20"/>
                <w:lang w:val="hy-AM"/>
              </w:rPr>
              <w:t xml:space="preserve">-2023 </w:t>
            </w:r>
            <w:r w:rsidR="001A736C" w:rsidRPr="00657399">
              <w:rPr>
                <w:rFonts w:ascii="GHEA Grapalat" w:hAnsi="GHEA Grapalat"/>
                <w:i/>
                <w:sz w:val="20"/>
                <w:szCs w:val="20"/>
                <w:lang w:val="hy-AM"/>
              </w:rPr>
              <w:t>գրություն)</w:t>
            </w:r>
            <w:r w:rsidR="001A736C" w:rsidRPr="00657399">
              <w:rPr>
                <w:rFonts w:ascii="GHEA Grapalat" w:hAnsi="GHEA Grapalat"/>
                <w:i/>
                <w:sz w:val="18"/>
                <w:szCs w:val="18"/>
                <w:lang w:val="hy-AM"/>
              </w:rPr>
              <w:t xml:space="preserve"> </w:t>
            </w:r>
          </w:p>
        </w:tc>
      </w:tr>
      <w:tr w:rsidR="00D579A1" w:rsidRPr="00E147C8" w:rsidTr="00AE26B3">
        <w:trPr>
          <w:cantSplit/>
          <w:trHeight w:val="10755"/>
        </w:trPr>
        <w:tc>
          <w:tcPr>
            <w:tcW w:w="291" w:type="dxa"/>
          </w:tcPr>
          <w:p w:rsidR="00D579A1" w:rsidRPr="00A80654" w:rsidRDefault="00A80654" w:rsidP="00A80654">
            <w:pPr>
              <w:tabs>
                <w:tab w:val="left" w:pos="993"/>
              </w:tabs>
              <w:jc w:val="center"/>
              <w:rPr>
                <w:rFonts w:ascii="GHEA Grapalat" w:hAnsi="GHEA Grapalat"/>
                <w:i/>
                <w:sz w:val="12"/>
                <w:szCs w:val="12"/>
                <w:shd w:val="clear" w:color="auto" w:fill="FFFFFF"/>
              </w:rPr>
            </w:pPr>
            <w:r>
              <w:rPr>
                <w:rFonts w:ascii="GHEA Grapalat" w:hAnsi="GHEA Grapalat"/>
                <w:i/>
                <w:sz w:val="12"/>
                <w:szCs w:val="12"/>
                <w:shd w:val="clear" w:color="auto" w:fill="FFFFFF"/>
              </w:rPr>
              <w:t>1</w:t>
            </w:r>
          </w:p>
        </w:tc>
        <w:tc>
          <w:tcPr>
            <w:tcW w:w="3395" w:type="dxa"/>
          </w:tcPr>
          <w:p w:rsidR="00D579A1" w:rsidRPr="0098172D" w:rsidRDefault="0098172D" w:rsidP="0098172D">
            <w:pPr>
              <w:spacing w:line="276" w:lineRule="auto"/>
              <w:ind w:right="-18" w:firstLine="121"/>
              <w:jc w:val="both"/>
              <w:rPr>
                <w:rFonts w:ascii="GHEA Grapalat" w:hAnsi="GHEA Grapalat"/>
                <w:sz w:val="18"/>
                <w:szCs w:val="18"/>
                <w:shd w:val="clear" w:color="auto" w:fill="FFFFFF"/>
                <w:lang w:val="hy-AM"/>
              </w:rPr>
            </w:pPr>
            <w:r>
              <w:rPr>
                <w:rFonts w:ascii="GHEA Grapalat" w:eastAsia="Times New Roman" w:hAnsi="GHEA Grapalat" w:cs="Arial"/>
                <w:color w:val="000000" w:themeColor="text1"/>
                <w:sz w:val="20"/>
                <w:szCs w:val="20"/>
                <w:lang w:val="hy-AM"/>
              </w:rPr>
              <w:t xml:space="preserve"> </w:t>
            </w:r>
            <w:r w:rsidRPr="0098172D">
              <w:rPr>
                <w:rFonts w:ascii="GHEA Grapalat" w:eastAsia="Times New Roman" w:hAnsi="GHEA Grapalat" w:cs="Arial"/>
                <w:color w:val="000000" w:themeColor="text1"/>
                <w:sz w:val="20"/>
                <w:szCs w:val="20"/>
                <w:lang w:val="hy-AM"/>
              </w:rPr>
              <w:t>Սահմանել մեխանիզմներ և գործիքակազմ, որով հնարավոր կլինի վերահսկել տոկոսադրույքների սուբսիդավորման ծրագրերի շրջանակներում ՖԿ-երի կողմից ներկայացվող սուբսիդավորման հայտերում ընդգրկվող վարկերի՝ սուբսիդավորման ենթական տոկոսագումարների ճշտությունը</w:t>
            </w:r>
            <w:r w:rsidRPr="0098172D">
              <w:rPr>
                <w:rFonts w:ascii="GHEA Grapalat" w:eastAsia="Times New Roman" w:hAnsi="GHEA Grapalat" w:cs="Arial"/>
                <w:color w:val="000000" w:themeColor="text1"/>
                <w:sz w:val="18"/>
                <w:szCs w:val="18"/>
                <w:lang w:val="hy-AM"/>
              </w:rPr>
              <w:t>։</w:t>
            </w:r>
          </w:p>
        </w:tc>
        <w:tc>
          <w:tcPr>
            <w:tcW w:w="567" w:type="dxa"/>
            <w:textDirection w:val="btLr"/>
            <w:vAlign w:val="center"/>
          </w:tcPr>
          <w:p w:rsidR="008E6D6D" w:rsidRPr="00AE26B3" w:rsidRDefault="008E6D6D" w:rsidP="008E6D6D">
            <w:pPr>
              <w:ind w:left="113" w:right="113"/>
              <w:jc w:val="center"/>
              <w:rPr>
                <w:rFonts w:ascii="GHEA Grapalat" w:hAnsi="GHEA Grapalat"/>
                <w:b/>
                <w:i/>
                <w:sz w:val="20"/>
                <w:szCs w:val="20"/>
                <w:shd w:val="clear" w:color="auto" w:fill="FFFFFF"/>
                <w:lang w:val="hy-AM"/>
              </w:rPr>
            </w:pPr>
            <w:r w:rsidRPr="00AE26B3">
              <w:rPr>
                <w:rFonts w:ascii="GHEA Grapalat" w:hAnsi="GHEA Grapalat"/>
                <w:b/>
                <w:i/>
                <w:sz w:val="20"/>
                <w:szCs w:val="20"/>
                <w:shd w:val="clear" w:color="auto" w:fill="FFFFFF"/>
                <w:lang w:val="hy-AM"/>
              </w:rPr>
              <w:t>Ընդունելի է</w:t>
            </w:r>
          </w:p>
          <w:p w:rsidR="00D579A1" w:rsidRPr="00AE26B3" w:rsidRDefault="00D579A1" w:rsidP="001230DC">
            <w:pPr>
              <w:ind w:left="113" w:right="113"/>
              <w:jc w:val="center"/>
              <w:rPr>
                <w:rFonts w:ascii="GHEA Grapalat" w:hAnsi="GHEA Grapalat"/>
                <w:b/>
                <w:i/>
                <w:sz w:val="20"/>
                <w:szCs w:val="20"/>
                <w:shd w:val="clear" w:color="auto" w:fill="FFFFFF"/>
                <w:lang w:val="hy-AM"/>
              </w:rPr>
            </w:pPr>
          </w:p>
        </w:tc>
        <w:tc>
          <w:tcPr>
            <w:tcW w:w="567" w:type="dxa"/>
            <w:textDirection w:val="btLr"/>
          </w:tcPr>
          <w:p w:rsidR="00D579A1" w:rsidRPr="00AE26B3" w:rsidRDefault="008E6D6D" w:rsidP="008E6D6D">
            <w:pPr>
              <w:jc w:val="center"/>
              <w:rPr>
                <w:rFonts w:ascii="GHEA Grapalat" w:hAnsi="GHEA Grapalat"/>
                <w:b/>
                <w:sz w:val="20"/>
                <w:szCs w:val="20"/>
                <w:shd w:val="clear" w:color="auto" w:fill="FFFFFF"/>
                <w:lang w:val="hy-AM"/>
              </w:rPr>
            </w:pPr>
            <w:r w:rsidRPr="00AE26B3">
              <w:rPr>
                <w:rFonts w:ascii="GHEA Grapalat" w:hAnsi="GHEA Grapalat"/>
                <w:b/>
                <w:i/>
                <w:sz w:val="20"/>
                <w:szCs w:val="20"/>
                <w:shd w:val="clear" w:color="auto" w:fill="FFFFFF"/>
                <w:lang w:val="hy-AM"/>
              </w:rPr>
              <w:t>Ընթացքում է</w:t>
            </w:r>
          </w:p>
        </w:tc>
        <w:tc>
          <w:tcPr>
            <w:tcW w:w="5901" w:type="dxa"/>
          </w:tcPr>
          <w:p w:rsidR="00D579A1" w:rsidRPr="0098172D" w:rsidRDefault="0098172D" w:rsidP="0098172D">
            <w:pPr>
              <w:ind w:firstLine="320"/>
              <w:jc w:val="both"/>
              <w:rPr>
                <w:rFonts w:ascii="GHEA Grapalat" w:eastAsia="Times New Roman" w:hAnsi="GHEA Grapalat" w:cs="Arial"/>
                <w:color w:val="000000" w:themeColor="text1"/>
                <w:sz w:val="18"/>
                <w:szCs w:val="18"/>
                <w:lang w:val="hy-AM"/>
              </w:rPr>
            </w:pPr>
            <w:r w:rsidRPr="0098172D">
              <w:rPr>
                <w:rFonts w:ascii="GHEA Grapalat" w:eastAsia="Times New Roman" w:hAnsi="GHEA Grapalat" w:cs="Arial"/>
                <w:color w:val="000000" w:themeColor="text1"/>
                <w:sz w:val="18"/>
                <w:szCs w:val="18"/>
                <w:lang w:val="hy-AM"/>
              </w:rPr>
              <w:t>1. 1187-12004 (452200) «Հայաստանի Հանրապետության ագրոպարենային ոլորտի սարքավորումների  լիզինգի  աջակցության ծրագիր</w:t>
            </w:r>
            <w:r w:rsidRPr="0098172D">
              <w:rPr>
                <w:rFonts w:ascii="GHEA Grapalat" w:eastAsia="Times New Roman" w:hAnsi="GHEA Grapalat" w:cs="Calibri"/>
                <w:color w:val="000000" w:themeColor="text1"/>
                <w:sz w:val="18"/>
                <w:szCs w:val="18"/>
                <w:lang w:val="hy-AM"/>
              </w:rPr>
              <w:t>»</w:t>
            </w:r>
            <w:r w:rsidRPr="0098172D">
              <w:rPr>
                <w:rFonts w:ascii="GHEA Grapalat" w:eastAsia="Times New Roman" w:hAnsi="GHEA Grapalat" w:cs="Arial"/>
                <w:color w:val="000000" w:themeColor="text1"/>
                <w:sz w:val="18"/>
                <w:szCs w:val="18"/>
                <w:lang w:val="hy-AM"/>
              </w:rPr>
              <w:t xml:space="preserve"> և 1022-12004 (452200) </w:t>
            </w:r>
            <w:r w:rsidRPr="0098172D">
              <w:rPr>
                <w:rFonts w:ascii="GHEA Grapalat" w:eastAsia="Times New Roman" w:hAnsi="GHEA Grapalat" w:cs="Calibri"/>
                <w:color w:val="000000" w:themeColor="text1"/>
                <w:sz w:val="18"/>
                <w:szCs w:val="18"/>
                <w:lang w:val="hy-AM"/>
              </w:rPr>
              <w:t>«</w:t>
            </w:r>
            <w:r w:rsidRPr="0098172D">
              <w:rPr>
                <w:rFonts w:ascii="GHEA Grapalat" w:eastAsia="Times New Roman" w:hAnsi="GHEA Grapalat" w:cs="Arial"/>
                <w:color w:val="000000" w:themeColor="text1"/>
                <w:sz w:val="18"/>
                <w:szCs w:val="18"/>
                <w:lang w:val="hy-AM"/>
              </w:rPr>
              <w:t>Գյուղատնտեսական հումքի մթերումների (գնումների) նպատակով  տրամադրվող վարկերի տոկոսադրույքների սուբսիդավորում ծրագիր</w:t>
            </w:r>
            <w:r w:rsidRPr="0098172D">
              <w:rPr>
                <w:rFonts w:ascii="GHEA Grapalat" w:eastAsia="Times New Roman" w:hAnsi="GHEA Grapalat" w:cs="Calibri"/>
                <w:color w:val="000000" w:themeColor="text1"/>
                <w:sz w:val="18"/>
                <w:szCs w:val="18"/>
                <w:lang w:val="hy-AM"/>
              </w:rPr>
              <w:t>»</w:t>
            </w:r>
            <w:r w:rsidRPr="0098172D">
              <w:rPr>
                <w:rFonts w:ascii="GHEA Grapalat" w:eastAsia="Times New Roman" w:hAnsi="GHEA Grapalat" w:cs="Arial"/>
                <w:color w:val="000000" w:themeColor="text1"/>
                <w:sz w:val="18"/>
                <w:szCs w:val="18"/>
                <w:lang w:val="hy-AM"/>
              </w:rPr>
              <w:t xml:space="preserve"> միջոցառումների մասով Էկոնոմիկայի նախարարության և ԳՖԿ-ի միջև կնքված Սուբսիդիայի հատկացման պայմանագրերում կատարվել են համապատասխան փոփոխություններ և սահմանվել է, որ ԳՖԿ-ն պետք է իրականացնի հումքի մթերումների նպատակով  տրամադրվող վարկերի տոկոսադրույքների սուբսիդավորման ծրագրի շրջանակներում հաստատված վարկերի առնվազն 10, իսկ սարքավորումների  լիզինգի  շրջանակներում՝  առնվազն 5 տոկոսի չափով մոնիթորինգ։ Բացի այդ, հաշվետվությանների ներկայացման ձևում լրացվել են նոր սյունակներ, որոնցում հստակ նշվելու է լիզինգի պայմանագրի կնքման և սարքավորումների հանձնման-ընդունման ամսաթվերը։ Մթերման ծրագրի հաշվետվության ձևում լրացված նոր սյունակում նշվելու է տրամադրված վարկերում կատարված փոփոխությունները և դրանց հիմքերը։</w:t>
            </w:r>
          </w:p>
          <w:p w:rsidR="0098172D" w:rsidRPr="0098172D" w:rsidRDefault="0098172D" w:rsidP="0098172D">
            <w:pPr>
              <w:ind w:firstLine="320"/>
              <w:jc w:val="both"/>
              <w:rPr>
                <w:rFonts w:ascii="GHEA Grapalat" w:eastAsia="Times New Roman" w:hAnsi="GHEA Grapalat" w:cs="Arial"/>
                <w:color w:val="000000" w:themeColor="text1"/>
                <w:sz w:val="18"/>
                <w:szCs w:val="18"/>
                <w:lang w:val="hy-AM"/>
              </w:rPr>
            </w:pPr>
            <w:r w:rsidRPr="0098172D">
              <w:rPr>
                <w:rFonts w:ascii="GHEA Grapalat" w:eastAsia="Times New Roman" w:hAnsi="GHEA Grapalat" w:cs="Arial"/>
                <w:color w:val="000000" w:themeColor="text1"/>
                <w:sz w:val="18"/>
                <w:szCs w:val="18"/>
                <w:lang w:val="hy-AM"/>
              </w:rPr>
              <w:t>2. 1187-12009 (472900) «ՀՀ-ում խաղողի, ժամանակակից տեխնոլոգիաներով մշակվող ինտենսիվ պտղատու այգիների և հատապտղանոցների հիմնման համար պետական աջակցություն</w:t>
            </w:r>
            <w:r w:rsidRPr="0098172D">
              <w:rPr>
                <w:rFonts w:ascii="GHEA Grapalat" w:eastAsia="Times New Roman" w:hAnsi="GHEA Grapalat" w:cs="Calibri"/>
                <w:color w:val="000000" w:themeColor="text1"/>
                <w:sz w:val="18"/>
                <w:szCs w:val="18"/>
                <w:lang w:val="hy-AM"/>
              </w:rPr>
              <w:t>»</w:t>
            </w:r>
            <w:r w:rsidRPr="0098172D">
              <w:rPr>
                <w:rFonts w:ascii="GHEA Grapalat" w:eastAsia="Times New Roman" w:hAnsi="GHEA Grapalat" w:cs="Arial"/>
                <w:color w:val="000000" w:themeColor="text1"/>
                <w:sz w:val="18"/>
                <w:szCs w:val="18"/>
                <w:lang w:val="hy-AM"/>
              </w:rPr>
              <w:t xml:space="preserve"> միջոցառում՝</w:t>
            </w:r>
          </w:p>
          <w:p w:rsidR="0098172D" w:rsidRPr="0098172D" w:rsidRDefault="0098172D" w:rsidP="0098172D">
            <w:pPr>
              <w:jc w:val="both"/>
              <w:rPr>
                <w:rFonts w:ascii="GHEA Grapalat" w:eastAsia="Times New Roman" w:hAnsi="GHEA Grapalat" w:cs="Arial"/>
                <w:color w:val="000000" w:themeColor="text1"/>
                <w:sz w:val="18"/>
                <w:szCs w:val="18"/>
                <w:lang w:val="hy-AM"/>
              </w:rPr>
            </w:pPr>
            <w:r w:rsidRPr="0098172D">
              <w:rPr>
                <w:rFonts w:ascii="GHEA Grapalat" w:eastAsia="Times New Roman" w:hAnsi="GHEA Grapalat" w:cs="Arial"/>
                <w:color w:val="000000" w:themeColor="text1"/>
                <w:sz w:val="18"/>
                <w:szCs w:val="18"/>
                <w:lang w:val="hy-AM"/>
              </w:rPr>
              <w:t xml:space="preserve">  Ծրագրով նման դրույթ նախատեսված չէ և ներկայումս նախարարությունը չունի համապատասխան գործիքակազմ այն իրականացնելու համար։</w:t>
            </w:r>
          </w:p>
          <w:p w:rsidR="0098172D" w:rsidRPr="0098172D" w:rsidRDefault="0098172D" w:rsidP="0098172D">
            <w:pPr>
              <w:ind w:firstLine="320"/>
              <w:jc w:val="both"/>
              <w:rPr>
                <w:rFonts w:ascii="GHEA Grapalat" w:eastAsia="Times New Roman" w:hAnsi="GHEA Grapalat" w:cs="Arial"/>
                <w:color w:val="000000" w:themeColor="text1"/>
                <w:sz w:val="18"/>
                <w:szCs w:val="18"/>
                <w:lang w:val="hy-AM"/>
              </w:rPr>
            </w:pPr>
            <w:r>
              <w:rPr>
                <w:rFonts w:ascii="GHEA Grapalat" w:eastAsia="Times New Roman" w:hAnsi="GHEA Grapalat" w:cs="Arial"/>
                <w:color w:val="000000" w:themeColor="text1"/>
                <w:sz w:val="18"/>
                <w:szCs w:val="18"/>
                <w:lang w:val="hy-AM"/>
              </w:rPr>
              <w:t>3</w:t>
            </w:r>
            <w:r w:rsidRPr="0098172D">
              <w:rPr>
                <w:rFonts w:ascii="GHEA Grapalat" w:eastAsia="Times New Roman" w:hAnsi="GHEA Grapalat" w:cs="Arial"/>
                <w:color w:val="000000" w:themeColor="text1"/>
                <w:sz w:val="18"/>
                <w:szCs w:val="18"/>
                <w:lang w:val="hy-AM"/>
              </w:rPr>
              <w:t>.</w:t>
            </w:r>
            <w:r>
              <w:rPr>
                <w:rFonts w:ascii="GHEA Grapalat" w:eastAsia="Times New Roman" w:hAnsi="GHEA Grapalat" w:cs="Arial"/>
                <w:color w:val="000000" w:themeColor="text1"/>
                <w:sz w:val="18"/>
                <w:szCs w:val="18"/>
                <w:lang w:val="hy-AM"/>
              </w:rPr>
              <w:t xml:space="preserve"> </w:t>
            </w:r>
            <w:r w:rsidRPr="0098172D">
              <w:rPr>
                <w:rFonts w:ascii="GHEA Grapalat" w:eastAsia="Times New Roman" w:hAnsi="GHEA Grapalat" w:cs="Arial"/>
                <w:color w:val="000000" w:themeColor="text1"/>
                <w:sz w:val="18"/>
                <w:szCs w:val="18"/>
                <w:lang w:val="hy-AM"/>
              </w:rPr>
              <w:t>1187-12009 (472900) «ՀՀ-ում խաղողի, ժամանակակից տեխնոլոգիաներով մշակվող ինտենսիվ պտղատու այգիների և հատապտղանոցների հիմնման համար պետական աջակցություն</w:t>
            </w:r>
            <w:r w:rsidRPr="0098172D">
              <w:rPr>
                <w:rFonts w:ascii="GHEA Grapalat" w:eastAsia="Times New Roman" w:hAnsi="GHEA Grapalat" w:cs="Calibri"/>
                <w:color w:val="000000" w:themeColor="text1"/>
                <w:sz w:val="18"/>
                <w:szCs w:val="18"/>
                <w:lang w:val="hy-AM"/>
              </w:rPr>
              <w:t>»</w:t>
            </w:r>
            <w:r w:rsidRPr="0098172D">
              <w:rPr>
                <w:rFonts w:ascii="GHEA Grapalat" w:eastAsia="Times New Roman" w:hAnsi="GHEA Grapalat" w:cs="Arial"/>
                <w:color w:val="000000" w:themeColor="text1"/>
                <w:sz w:val="18"/>
                <w:szCs w:val="18"/>
                <w:lang w:val="hy-AM"/>
              </w:rPr>
              <w:t xml:space="preserve"> </w:t>
            </w:r>
          </w:p>
          <w:p w:rsidR="0098172D" w:rsidRPr="0098172D" w:rsidRDefault="0098172D" w:rsidP="0098172D">
            <w:pPr>
              <w:ind w:firstLine="320"/>
              <w:jc w:val="both"/>
              <w:rPr>
                <w:rFonts w:ascii="GHEA Grapalat" w:eastAsia="Times New Roman" w:hAnsi="GHEA Grapalat" w:cs="Arial"/>
                <w:color w:val="000000" w:themeColor="text1"/>
                <w:sz w:val="18"/>
                <w:szCs w:val="18"/>
                <w:lang w:val="hy-AM"/>
              </w:rPr>
            </w:pPr>
            <w:r w:rsidRPr="0098172D">
              <w:rPr>
                <w:rFonts w:ascii="GHEA Grapalat" w:eastAsia="Times New Roman" w:hAnsi="GHEA Grapalat" w:cs="Arial"/>
                <w:color w:val="000000" w:themeColor="text1"/>
                <w:sz w:val="18"/>
                <w:szCs w:val="18"/>
                <w:lang w:val="hy-AM"/>
              </w:rPr>
              <w:t>Ծրագրի արձանագրված անհամապատասխանությունների կրկնությունը կանխելու նպատակով մշակվել է մոնիթորինգի իրականացման նոր ընթացակարգ ավելի լայն հնարավորություններով, այսուհետ ներկայացվող բուսասանիտարական անձնագրերում պարտադիր պահանջ է սորտի անվանումը։</w:t>
            </w:r>
          </w:p>
          <w:p w:rsidR="0098172D" w:rsidRPr="0098172D" w:rsidRDefault="0098172D" w:rsidP="0098172D">
            <w:pPr>
              <w:ind w:firstLine="320"/>
              <w:jc w:val="both"/>
              <w:rPr>
                <w:rFonts w:ascii="GHEA Grapalat" w:eastAsia="Times New Roman" w:hAnsi="GHEA Grapalat" w:cs="Arial"/>
                <w:color w:val="000000" w:themeColor="text1"/>
                <w:sz w:val="18"/>
                <w:szCs w:val="18"/>
                <w:lang w:val="hy-AM"/>
              </w:rPr>
            </w:pPr>
            <w:r>
              <w:rPr>
                <w:rFonts w:ascii="GHEA Grapalat" w:eastAsia="Times New Roman" w:hAnsi="GHEA Grapalat" w:cs="Arial"/>
                <w:color w:val="000000" w:themeColor="text1"/>
                <w:sz w:val="18"/>
                <w:szCs w:val="18"/>
                <w:lang w:val="hy-AM"/>
              </w:rPr>
              <w:t>4</w:t>
            </w:r>
            <w:r w:rsidRPr="0098172D">
              <w:rPr>
                <w:rFonts w:ascii="GHEA Grapalat" w:eastAsia="Times New Roman" w:hAnsi="GHEA Grapalat" w:cs="Arial"/>
                <w:color w:val="000000" w:themeColor="text1"/>
                <w:sz w:val="18"/>
                <w:szCs w:val="18"/>
                <w:lang w:val="hy-AM"/>
              </w:rPr>
              <w:t>.</w:t>
            </w:r>
            <w:r>
              <w:rPr>
                <w:rFonts w:ascii="GHEA Grapalat" w:eastAsia="Times New Roman" w:hAnsi="GHEA Grapalat" w:cs="Arial"/>
                <w:color w:val="000000" w:themeColor="text1"/>
                <w:sz w:val="18"/>
                <w:szCs w:val="18"/>
                <w:lang w:val="hy-AM"/>
              </w:rPr>
              <w:t xml:space="preserve"> </w:t>
            </w:r>
            <w:r w:rsidRPr="0098172D">
              <w:rPr>
                <w:rFonts w:ascii="GHEA Grapalat" w:eastAsia="Times New Roman" w:hAnsi="GHEA Grapalat" w:cs="Arial"/>
                <w:color w:val="000000" w:themeColor="text1"/>
                <w:sz w:val="18"/>
                <w:szCs w:val="18"/>
                <w:lang w:val="hy-AM"/>
              </w:rPr>
              <w:t>1022-12001</w:t>
            </w:r>
            <w:r>
              <w:rPr>
                <w:rFonts w:ascii="GHEA Grapalat" w:eastAsia="Times New Roman" w:hAnsi="GHEA Grapalat" w:cs="Arial"/>
                <w:color w:val="000000" w:themeColor="text1"/>
                <w:sz w:val="18"/>
                <w:szCs w:val="18"/>
                <w:lang w:val="hy-AM"/>
              </w:rPr>
              <w:t xml:space="preserve"> </w:t>
            </w:r>
            <w:r w:rsidRPr="0098172D">
              <w:rPr>
                <w:rFonts w:ascii="GHEA Grapalat" w:eastAsia="Times New Roman" w:hAnsi="GHEA Grapalat" w:cs="Arial"/>
                <w:color w:val="000000" w:themeColor="text1"/>
                <w:sz w:val="18"/>
                <w:szCs w:val="18"/>
                <w:lang w:val="hy-AM"/>
              </w:rPr>
              <w:t>(452200) «Գյուղատնտեսական վարկերի տոկոսադրույքների սուբսիդավորում</w:t>
            </w:r>
            <w:r w:rsidRPr="0098172D">
              <w:rPr>
                <w:rFonts w:ascii="GHEA Grapalat" w:eastAsia="Times New Roman" w:hAnsi="GHEA Grapalat" w:cs="Calibri"/>
                <w:color w:val="000000" w:themeColor="text1"/>
                <w:sz w:val="18"/>
                <w:szCs w:val="18"/>
                <w:lang w:val="hy-AM"/>
              </w:rPr>
              <w:t>»</w:t>
            </w:r>
            <w:r w:rsidRPr="0098172D">
              <w:rPr>
                <w:rFonts w:ascii="GHEA Grapalat" w:eastAsia="Times New Roman" w:hAnsi="GHEA Grapalat" w:cs="Arial"/>
                <w:color w:val="000000" w:themeColor="text1"/>
                <w:sz w:val="18"/>
                <w:szCs w:val="18"/>
                <w:lang w:val="hy-AM"/>
              </w:rPr>
              <w:t xml:space="preserve"> միջոցառում՝  </w:t>
            </w:r>
          </w:p>
          <w:p w:rsidR="0098172D" w:rsidRPr="0098172D" w:rsidRDefault="0098172D" w:rsidP="0098172D">
            <w:pPr>
              <w:ind w:firstLine="320"/>
              <w:jc w:val="both"/>
              <w:rPr>
                <w:rFonts w:ascii="GHEA Grapalat" w:hAnsi="GHEA Grapalat"/>
                <w:sz w:val="18"/>
                <w:szCs w:val="18"/>
                <w:shd w:val="clear" w:color="auto" w:fill="FFFFFF"/>
                <w:lang w:val="hy-AM"/>
              </w:rPr>
            </w:pPr>
            <w:r w:rsidRPr="0098172D">
              <w:rPr>
                <w:rFonts w:ascii="GHEA Grapalat" w:eastAsia="Times New Roman" w:hAnsi="GHEA Grapalat" w:cs="Arial"/>
                <w:color w:val="000000" w:themeColor="text1"/>
                <w:sz w:val="18"/>
                <w:szCs w:val="18"/>
                <w:lang w:val="hy-AM"/>
              </w:rPr>
              <w:t>Հարկ է նշել, որ 2022 թվականի սեպտեմբերի 16-ի N 1424-Լ որոշմամբ ՀՀ կառավարության 2019 թվականի մարտի 7-ի N 184-Լ որոշումը 2023 թվականի հունվարի 1-ից ուժը կորցրած է ճանաչվել։</w:t>
            </w:r>
          </w:p>
        </w:tc>
      </w:tr>
      <w:tr w:rsidR="008E6D6D" w:rsidRPr="00E147C8" w:rsidTr="00AE26B3">
        <w:trPr>
          <w:cantSplit/>
          <w:trHeight w:val="13467"/>
        </w:trPr>
        <w:tc>
          <w:tcPr>
            <w:tcW w:w="291" w:type="dxa"/>
          </w:tcPr>
          <w:p w:rsidR="008E6D6D" w:rsidRPr="00FE2C09" w:rsidRDefault="008E6D6D" w:rsidP="008E6D6D">
            <w:pPr>
              <w:tabs>
                <w:tab w:val="left" w:pos="993"/>
              </w:tabs>
              <w:jc w:val="center"/>
              <w:rPr>
                <w:rFonts w:ascii="GHEA Grapalat" w:hAnsi="GHEA Grapalat"/>
                <w:i/>
                <w:sz w:val="12"/>
                <w:szCs w:val="12"/>
                <w:shd w:val="clear" w:color="auto" w:fill="FFFFFF"/>
              </w:rPr>
            </w:pPr>
            <w:r>
              <w:rPr>
                <w:rFonts w:ascii="GHEA Grapalat" w:hAnsi="GHEA Grapalat"/>
                <w:i/>
                <w:sz w:val="12"/>
                <w:szCs w:val="12"/>
                <w:shd w:val="clear" w:color="auto" w:fill="FFFFFF"/>
              </w:rPr>
              <w:lastRenderedPageBreak/>
              <w:t>2</w:t>
            </w:r>
          </w:p>
        </w:tc>
        <w:tc>
          <w:tcPr>
            <w:tcW w:w="3395" w:type="dxa"/>
          </w:tcPr>
          <w:p w:rsidR="008E6D6D" w:rsidRPr="00585E50" w:rsidRDefault="008E6D6D" w:rsidP="008E6D6D">
            <w:pPr>
              <w:spacing w:line="276" w:lineRule="auto"/>
              <w:ind w:right="-18" w:firstLine="121"/>
              <w:jc w:val="both"/>
              <w:rPr>
                <w:rFonts w:ascii="GHEA Grapalat" w:eastAsia="Times New Roman" w:hAnsi="GHEA Grapalat" w:cs="Arial"/>
                <w:color w:val="000000" w:themeColor="text1"/>
                <w:sz w:val="20"/>
                <w:szCs w:val="20"/>
                <w:lang w:val="hy-AM"/>
              </w:rPr>
            </w:pPr>
            <w:r w:rsidRPr="00585E50">
              <w:rPr>
                <w:rFonts w:ascii="GHEA Grapalat" w:eastAsia="Times New Roman" w:hAnsi="GHEA Grapalat" w:cs="Arial"/>
                <w:color w:val="000000" w:themeColor="text1"/>
                <w:sz w:val="20"/>
                <w:szCs w:val="20"/>
                <w:lang w:val="hy-AM"/>
              </w:rPr>
              <w:t>Քննարկել սույն եզրակացությամբ արձանագրված անհամապատասխանություններն և խեղաթյուրումները վերացնելու հարցը, այդ թվում ծրագրերի պահանջներին չհամապատասխանող վարկերի սուբսիդավորված գումարները ՀՀ պետական բյուջե հետ վերադարձնելու հարցը։ Արդյունքների վերաբերյալ տեղեկացնել ՀՀ հաշվեքննիչ պալատին։</w:t>
            </w:r>
          </w:p>
          <w:p w:rsidR="008E6D6D" w:rsidRPr="004277B4" w:rsidRDefault="008E6D6D" w:rsidP="008E6D6D">
            <w:pPr>
              <w:tabs>
                <w:tab w:val="left" w:pos="993"/>
              </w:tabs>
              <w:ind w:firstLine="169"/>
              <w:jc w:val="both"/>
              <w:rPr>
                <w:rFonts w:ascii="GHEA Grapalat" w:hAnsi="GHEA Grapalat"/>
                <w:sz w:val="24"/>
                <w:szCs w:val="24"/>
                <w:shd w:val="clear" w:color="auto" w:fill="FFFFFF"/>
                <w:lang w:val="hy-AM"/>
              </w:rPr>
            </w:pPr>
          </w:p>
        </w:tc>
        <w:tc>
          <w:tcPr>
            <w:tcW w:w="567" w:type="dxa"/>
            <w:textDirection w:val="btLr"/>
            <w:vAlign w:val="center"/>
          </w:tcPr>
          <w:p w:rsidR="008E6D6D" w:rsidRPr="00AE26B3" w:rsidRDefault="008E6D6D" w:rsidP="008E6D6D">
            <w:pPr>
              <w:ind w:left="113" w:right="113"/>
              <w:jc w:val="center"/>
              <w:rPr>
                <w:rFonts w:ascii="GHEA Grapalat" w:hAnsi="GHEA Grapalat"/>
                <w:b/>
                <w:i/>
                <w:sz w:val="20"/>
                <w:szCs w:val="20"/>
                <w:shd w:val="clear" w:color="auto" w:fill="FFFFFF"/>
                <w:lang w:val="hy-AM"/>
              </w:rPr>
            </w:pPr>
            <w:r w:rsidRPr="00AE26B3">
              <w:rPr>
                <w:rFonts w:ascii="GHEA Grapalat" w:hAnsi="GHEA Grapalat"/>
                <w:b/>
                <w:i/>
                <w:sz w:val="20"/>
                <w:szCs w:val="20"/>
                <w:shd w:val="clear" w:color="auto" w:fill="FFFFFF"/>
                <w:lang w:val="hy-AM"/>
              </w:rPr>
              <w:t>Ընդունելի է</w:t>
            </w:r>
          </w:p>
          <w:p w:rsidR="008E6D6D" w:rsidRPr="00AE26B3" w:rsidRDefault="008E6D6D" w:rsidP="008E6D6D">
            <w:pPr>
              <w:ind w:left="113" w:right="113"/>
              <w:jc w:val="center"/>
              <w:rPr>
                <w:rFonts w:ascii="GHEA Grapalat" w:hAnsi="GHEA Grapalat"/>
                <w:b/>
                <w:i/>
                <w:sz w:val="20"/>
                <w:szCs w:val="20"/>
                <w:shd w:val="clear" w:color="auto" w:fill="FFFFFF"/>
                <w:lang w:val="hy-AM"/>
              </w:rPr>
            </w:pPr>
          </w:p>
        </w:tc>
        <w:tc>
          <w:tcPr>
            <w:tcW w:w="567" w:type="dxa"/>
            <w:textDirection w:val="btLr"/>
          </w:tcPr>
          <w:p w:rsidR="008E6D6D" w:rsidRPr="00AE26B3" w:rsidRDefault="008E6D6D" w:rsidP="008E6D6D">
            <w:pPr>
              <w:jc w:val="center"/>
              <w:rPr>
                <w:rFonts w:ascii="GHEA Grapalat" w:hAnsi="GHEA Grapalat"/>
                <w:b/>
                <w:sz w:val="20"/>
                <w:szCs w:val="20"/>
                <w:shd w:val="clear" w:color="auto" w:fill="FFFFFF"/>
                <w:lang w:val="hy-AM"/>
              </w:rPr>
            </w:pPr>
            <w:r w:rsidRPr="00AE26B3">
              <w:rPr>
                <w:rFonts w:ascii="GHEA Grapalat" w:hAnsi="GHEA Grapalat"/>
                <w:b/>
                <w:i/>
                <w:sz w:val="20"/>
                <w:szCs w:val="20"/>
                <w:shd w:val="clear" w:color="auto" w:fill="FFFFFF"/>
                <w:lang w:val="hy-AM"/>
              </w:rPr>
              <w:t>Ընթացքում է</w:t>
            </w:r>
          </w:p>
        </w:tc>
        <w:tc>
          <w:tcPr>
            <w:tcW w:w="5901" w:type="dxa"/>
          </w:tcPr>
          <w:p w:rsidR="008E6D6D" w:rsidRPr="008E6D6D" w:rsidRDefault="008E6D6D" w:rsidP="008E6D6D">
            <w:pPr>
              <w:ind w:firstLine="197"/>
              <w:jc w:val="both"/>
              <w:rPr>
                <w:rFonts w:ascii="GHEA Grapalat" w:eastAsia="Times New Roman" w:hAnsi="GHEA Grapalat" w:cs="Arial"/>
                <w:color w:val="000000" w:themeColor="text1"/>
                <w:sz w:val="18"/>
                <w:szCs w:val="18"/>
                <w:lang w:val="hy-AM"/>
              </w:rPr>
            </w:pPr>
            <w:r w:rsidRPr="008E6D6D">
              <w:rPr>
                <w:rFonts w:ascii="GHEA Grapalat" w:eastAsia="Times New Roman" w:hAnsi="GHEA Grapalat" w:cs="Arial"/>
                <w:color w:val="000000" w:themeColor="text1"/>
                <w:sz w:val="18"/>
                <w:szCs w:val="18"/>
                <w:lang w:val="hy-AM"/>
              </w:rPr>
              <w:t xml:space="preserve">   1. 1187-12004 (452200) «Հայաստանի Հանրապետության ագրոպարենային ոլորտի սարքավորումների  լիզինգի  աջակցության ծրագիր» և 1022-12004 (452200) «Գյուղատնտեսական հումքի մթերումների (գնումների) նպատակով  տրամադրվող վարկերի տոկոսադրույքների սուբսիդավորում ծրագիր» միջոցառումներ՝</w:t>
            </w:r>
          </w:p>
          <w:p w:rsidR="008E6D6D" w:rsidRPr="008E6D6D" w:rsidRDefault="00AE26B3" w:rsidP="008E6D6D">
            <w:pPr>
              <w:ind w:firstLine="197"/>
              <w:jc w:val="both"/>
              <w:rPr>
                <w:rFonts w:ascii="GHEA Grapalat" w:eastAsia="Times New Roman" w:hAnsi="GHEA Grapalat" w:cs="Arial"/>
                <w:color w:val="000000" w:themeColor="text1"/>
                <w:sz w:val="18"/>
                <w:szCs w:val="18"/>
                <w:lang w:val="hy-AM"/>
              </w:rPr>
            </w:pPr>
            <w:r>
              <w:rPr>
                <w:rFonts w:ascii="GHEA Grapalat" w:eastAsia="Times New Roman" w:hAnsi="GHEA Grapalat" w:cs="Arial"/>
                <w:color w:val="000000" w:themeColor="text1"/>
                <w:sz w:val="18"/>
                <w:szCs w:val="18"/>
                <w:lang w:val="hy-AM"/>
              </w:rPr>
              <w:t>Ն</w:t>
            </w:r>
            <w:r w:rsidR="008E6D6D" w:rsidRPr="008E6D6D">
              <w:rPr>
                <w:rFonts w:ascii="GHEA Grapalat" w:eastAsia="Times New Roman" w:hAnsi="GHEA Grapalat" w:cs="Arial"/>
                <w:color w:val="000000" w:themeColor="text1"/>
                <w:sz w:val="18"/>
                <w:szCs w:val="18"/>
                <w:lang w:val="hy-AM"/>
              </w:rPr>
              <w:t>ախարարությունը անհամապատասխանությունների և խեղաթյուրումների մասով դիմել է ՖԿ-ներին՝ առաջարկելով ուսումնասիրել  հաշվեքննությամբ արձանագրված անհամապատասխանությունները և խեղաթյուրումները, տրամադրել դրանց վերաբերյալ պարզաբանումներ և հիմնավորող փաստաթղթեր, դրանք համապատասխանեցնել Կառավարության համապատասխան որոշումներով սահմանված պայմաններին ու անհրաժեշտության դեպքում տրամադրված սուբսիդավորման գումարները վերահաշվարկել և սուբսիդավորման գումարների տարբերությունները 30 օրվա ընթացքում վերադարձնել։ Վերահաշվարկման արդյունքում սուբսիդավորման գումարների տարբերությունները ՖԿ-ների կողմից վերադարձվել են, սակայն հաշվեքննության եզրակացությունում նշված է, որ նման մոտեցումն ընդունելի չէ և լիզինգներն ու վարկերը ծրագրի պահանջներին չհամապատասխանելու հիմքով պետք է վերադարձվի սուբսիդավորված ամբողջ գումարները, որն Էկոնոմիկայի նախարարության կողմից ընդունելի չէ։</w:t>
            </w:r>
          </w:p>
          <w:p w:rsidR="008E6D6D" w:rsidRPr="008E6D6D" w:rsidRDefault="008E6D6D" w:rsidP="008E6D6D">
            <w:pPr>
              <w:ind w:firstLine="197"/>
              <w:jc w:val="both"/>
              <w:rPr>
                <w:rFonts w:ascii="GHEA Grapalat" w:eastAsia="Times New Roman" w:hAnsi="GHEA Grapalat" w:cs="Arial"/>
                <w:color w:val="000000" w:themeColor="text1"/>
                <w:sz w:val="18"/>
                <w:szCs w:val="18"/>
                <w:lang w:val="hy-AM"/>
              </w:rPr>
            </w:pPr>
            <w:r w:rsidRPr="008E6D6D">
              <w:rPr>
                <w:rFonts w:ascii="GHEA Grapalat" w:eastAsia="Times New Roman" w:hAnsi="GHEA Grapalat" w:cs="Arial"/>
                <w:color w:val="000000" w:themeColor="text1"/>
                <w:sz w:val="18"/>
                <w:szCs w:val="18"/>
                <w:lang w:val="hy-AM"/>
              </w:rPr>
              <w:t xml:space="preserve">   Արձանագրված անհամապատասխանությունների ու խեղաթյուրումների որոշ մասը պայմանավորված է այն հանգամանքով, որ ծրագրերի շրջանակներում ՖԿ-ների կողմից տրամադրված հաշվետվություններում առկա են եղել տեխնիկական բնույթի վրիպակներ, մասնավորապես՝ </w:t>
            </w:r>
          </w:p>
          <w:p w:rsidR="008E6D6D" w:rsidRPr="008E6D6D" w:rsidRDefault="008E6D6D" w:rsidP="008E6D6D">
            <w:pPr>
              <w:ind w:firstLine="197"/>
              <w:jc w:val="both"/>
              <w:rPr>
                <w:rFonts w:ascii="GHEA Grapalat" w:eastAsia="Times New Roman" w:hAnsi="GHEA Grapalat" w:cs="Arial"/>
                <w:color w:val="000000" w:themeColor="text1"/>
                <w:sz w:val="18"/>
                <w:szCs w:val="18"/>
                <w:lang w:val="hy-AM"/>
              </w:rPr>
            </w:pPr>
            <w:r w:rsidRPr="008E6D6D">
              <w:rPr>
                <w:rFonts w:ascii="GHEA Grapalat" w:eastAsia="Times New Roman" w:hAnsi="GHEA Grapalat" w:cs="Arial"/>
                <w:color w:val="000000" w:themeColor="text1"/>
                <w:sz w:val="18"/>
                <w:szCs w:val="18"/>
                <w:lang w:val="hy-AM"/>
              </w:rPr>
              <w:t>-</w:t>
            </w:r>
            <w:r w:rsidRPr="008E6D6D">
              <w:rPr>
                <w:rFonts w:ascii="GHEA Grapalat" w:eastAsia="Times New Roman" w:hAnsi="GHEA Grapalat" w:cs="Arial"/>
                <w:color w:val="000000" w:themeColor="text1"/>
                <w:sz w:val="18"/>
                <w:szCs w:val="18"/>
                <w:lang w:val="hy-AM"/>
              </w:rPr>
              <w:tab/>
              <w:t>Մթերման ծրագրի մասով խաղողի գնման նպատակով տրամադրված վարկերի համար նշվել է ոչ թե «Խաղող» այլ «Պտուղբանաջարեղեն» բառը,</w:t>
            </w:r>
          </w:p>
          <w:p w:rsidR="008E6D6D" w:rsidRPr="008E6D6D" w:rsidRDefault="008E6D6D" w:rsidP="008E6D6D">
            <w:pPr>
              <w:ind w:firstLine="197"/>
              <w:jc w:val="both"/>
              <w:rPr>
                <w:rFonts w:ascii="GHEA Grapalat" w:eastAsia="Times New Roman" w:hAnsi="GHEA Grapalat" w:cs="Arial"/>
                <w:color w:val="000000" w:themeColor="text1"/>
                <w:sz w:val="18"/>
                <w:szCs w:val="18"/>
                <w:lang w:val="hy-AM"/>
              </w:rPr>
            </w:pPr>
            <w:r w:rsidRPr="008E6D6D">
              <w:rPr>
                <w:rFonts w:ascii="GHEA Grapalat" w:eastAsia="Times New Roman" w:hAnsi="GHEA Grapalat" w:cs="Arial"/>
                <w:color w:val="000000" w:themeColor="text1"/>
                <w:sz w:val="18"/>
                <w:szCs w:val="18"/>
                <w:lang w:val="hy-AM"/>
              </w:rPr>
              <w:t>-</w:t>
            </w:r>
            <w:r w:rsidRPr="008E6D6D">
              <w:rPr>
                <w:rFonts w:ascii="GHEA Grapalat" w:eastAsia="Times New Roman" w:hAnsi="GHEA Grapalat" w:cs="Arial"/>
                <w:color w:val="000000" w:themeColor="text1"/>
                <w:sz w:val="18"/>
                <w:szCs w:val="18"/>
                <w:lang w:val="hy-AM"/>
              </w:rPr>
              <w:tab/>
              <w:t>սարքավորումների  լիզինգի  ծրագրի մասով ՖԿ-ների կողմից տրամադրված հաշվետվություններում լիզինգի պայմանագրի կնքման ամսաթվի փոխարեն լրացվել է լիզինգի առարկան շահառուին հանձնման ընդունման ամսաթիվը։</w:t>
            </w:r>
          </w:p>
          <w:p w:rsidR="008E6D6D" w:rsidRPr="008E6D6D" w:rsidRDefault="008E6D6D" w:rsidP="008E6D6D">
            <w:pPr>
              <w:ind w:firstLine="197"/>
              <w:jc w:val="both"/>
              <w:rPr>
                <w:rFonts w:ascii="GHEA Grapalat" w:eastAsia="Times New Roman" w:hAnsi="GHEA Grapalat" w:cs="Arial"/>
                <w:color w:val="000000" w:themeColor="text1"/>
                <w:sz w:val="18"/>
                <w:szCs w:val="18"/>
                <w:lang w:val="hy-AM"/>
              </w:rPr>
            </w:pPr>
            <w:r w:rsidRPr="008E6D6D">
              <w:rPr>
                <w:rFonts w:ascii="GHEA Grapalat" w:eastAsia="Times New Roman" w:hAnsi="GHEA Grapalat" w:cs="Arial"/>
                <w:color w:val="000000" w:themeColor="text1"/>
                <w:sz w:val="18"/>
                <w:szCs w:val="18"/>
                <w:lang w:val="hy-AM"/>
              </w:rPr>
              <w:t xml:space="preserve">   2. 1187-12009 (472900) «ՀՀ-ում խաղողի, ժամանակակից տեխնոլոգիաներով մշակվող ինտենսիվ պտղատու այգիների և հատապտղանոցների հիմնման համար պետական աջակցություն» միջոցառում՝</w:t>
            </w:r>
          </w:p>
          <w:p w:rsidR="008E6D6D" w:rsidRPr="008E6D6D" w:rsidRDefault="008E6D6D" w:rsidP="008E6D6D">
            <w:pPr>
              <w:ind w:firstLine="197"/>
              <w:jc w:val="both"/>
              <w:rPr>
                <w:rFonts w:ascii="GHEA Grapalat" w:eastAsia="Times New Roman" w:hAnsi="GHEA Grapalat" w:cs="Arial"/>
                <w:color w:val="000000" w:themeColor="text1"/>
                <w:sz w:val="18"/>
                <w:szCs w:val="18"/>
                <w:lang w:val="hy-AM"/>
              </w:rPr>
            </w:pPr>
            <w:r w:rsidRPr="008E6D6D">
              <w:rPr>
                <w:rFonts w:ascii="GHEA Grapalat" w:eastAsia="Times New Roman" w:hAnsi="GHEA Grapalat" w:cs="Arial"/>
                <w:color w:val="000000" w:themeColor="text1"/>
                <w:sz w:val="18"/>
                <w:szCs w:val="18"/>
                <w:lang w:val="hy-AM"/>
              </w:rPr>
              <w:t xml:space="preserve">   Ֆինանսական կառույցից ստացված հաշվետվությունների և  իրականացված մոնիթորինգի արդյունքների ամփոփումից հետո արձանագրված խախտումների դեպքում կիրականացվի համապատասխան գործընթացներ՝ Ծրագրի դրույթների համաձայն ոչ նպատակային օգտագործված վարկերի սուբսիդավորված գումարները ՀՀ պետական բյուջե հետ վերադարձնելու նպատակով։</w:t>
            </w:r>
          </w:p>
          <w:p w:rsidR="008E6D6D" w:rsidRPr="008E6D6D" w:rsidRDefault="008E6D6D" w:rsidP="008E6D6D">
            <w:pPr>
              <w:ind w:firstLine="197"/>
              <w:jc w:val="both"/>
              <w:rPr>
                <w:rFonts w:ascii="GHEA Grapalat" w:eastAsia="Times New Roman" w:hAnsi="GHEA Grapalat" w:cs="Arial"/>
                <w:color w:val="000000" w:themeColor="text1"/>
                <w:sz w:val="18"/>
                <w:szCs w:val="18"/>
                <w:lang w:val="hy-AM"/>
              </w:rPr>
            </w:pPr>
            <w:r w:rsidRPr="008E6D6D">
              <w:rPr>
                <w:rFonts w:ascii="GHEA Grapalat" w:eastAsia="Times New Roman" w:hAnsi="GHEA Grapalat" w:cs="Arial"/>
                <w:color w:val="000000" w:themeColor="text1"/>
                <w:sz w:val="18"/>
                <w:szCs w:val="18"/>
                <w:lang w:val="hy-AM"/>
              </w:rPr>
              <w:t xml:space="preserve">Միաժամանակ  տեղեկացվում է, որ ինտենսիվ այգեգործության ծրագրերի մոնիթորինգի գործընթացի նպատակային և արդյունավետ իրականացման նպատակով մշակվել և ներկայացվել են մոնիթորինգի արձանագրությունում լրացումներ կատարելու գործնական առաջարկություններ։ </w:t>
            </w:r>
          </w:p>
          <w:p w:rsidR="008E6D6D" w:rsidRPr="008E6D6D" w:rsidRDefault="008E6D6D" w:rsidP="008E6D6D">
            <w:pPr>
              <w:pStyle w:val="ListParagraph"/>
              <w:numPr>
                <w:ilvl w:val="0"/>
                <w:numId w:val="8"/>
              </w:numPr>
              <w:spacing w:before="120"/>
              <w:ind w:left="61" w:firstLine="197"/>
              <w:contextualSpacing w:val="0"/>
              <w:jc w:val="both"/>
              <w:rPr>
                <w:rFonts w:ascii="GHEA Grapalat" w:eastAsia="Times New Roman" w:hAnsi="GHEA Grapalat" w:cs="Arial"/>
                <w:color w:val="000000" w:themeColor="text1"/>
                <w:sz w:val="18"/>
                <w:szCs w:val="18"/>
                <w:lang w:val="hy-AM"/>
              </w:rPr>
            </w:pPr>
            <w:r w:rsidRPr="008E6D6D">
              <w:rPr>
                <w:rFonts w:ascii="GHEA Grapalat" w:eastAsia="Times New Roman" w:hAnsi="GHEA Grapalat" w:cs="Arial"/>
                <w:color w:val="000000" w:themeColor="text1"/>
                <w:sz w:val="18"/>
                <w:szCs w:val="18"/>
                <w:lang w:val="hy-AM"/>
              </w:rPr>
              <w:t xml:space="preserve">1022-12001(452200) «Գյուղատնտեսական վարկերի տոկոսադրույքների սուբսիդավորում» միջոցառում՝ </w:t>
            </w:r>
          </w:p>
          <w:p w:rsidR="008E6D6D" w:rsidRPr="008E6D6D" w:rsidRDefault="008E6D6D" w:rsidP="008E6D6D">
            <w:pPr>
              <w:ind w:left="61"/>
              <w:jc w:val="both"/>
              <w:rPr>
                <w:rFonts w:ascii="GHEA Grapalat" w:eastAsia="Times New Roman" w:hAnsi="GHEA Grapalat" w:cs="Arial"/>
                <w:color w:val="000000" w:themeColor="text1"/>
                <w:sz w:val="18"/>
                <w:szCs w:val="18"/>
                <w:lang w:val="hy-AM"/>
              </w:rPr>
            </w:pPr>
            <w:r w:rsidRPr="008E6D6D">
              <w:rPr>
                <w:rFonts w:ascii="GHEA Grapalat" w:eastAsia="Times New Roman" w:hAnsi="GHEA Grapalat" w:cs="Arial"/>
                <w:color w:val="000000" w:themeColor="text1"/>
                <w:sz w:val="18"/>
                <w:szCs w:val="18"/>
                <w:lang w:val="hy-AM"/>
              </w:rPr>
              <w:t xml:space="preserve">  Ըստ առանձին կետերի ներկայացվել են համապատասխան պարզաբանումներ։ </w:t>
            </w:r>
          </w:p>
          <w:p w:rsidR="008E6D6D" w:rsidRPr="008E6D6D" w:rsidRDefault="008E6D6D" w:rsidP="008E6D6D">
            <w:pPr>
              <w:tabs>
                <w:tab w:val="left" w:pos="993"/>
              </w:tabs>
              <w:ind w:firstLine="197"/>
              <w:jc w:val="center"/>
              <w:rPr>
                <w:rFonts w:ascii="GHEA Grapalat" w:hAnsi="GHEA Grapalat"/>
                <w:sz w:val="18"/>
                <w:szCs w:val="18"/>
                <w:shd w:val="clear" w:color="auto" w:fill="FFFFFF"/>
                <w:lang w:val="hy-AM"/>
              </w:rPr>
            </w:pPr>
          </w:p>
        </w:tc>
      </w:tr>
      <w:tr w:rsidR="008E6D6D" w:rsidRPr="00E147C8" w:rsidTr="00AE26B3">
        <w:trPr>
          <w:cantSplit/>
          <w:trHeight w:val="13042"/>
        </w:trPr>
        <w:tc>
          <w:tcPr>
            <w:tcW w:w="291" w:type="dxa"/>
          </w:tcPr>
          <w:p w:rsidR="008E6D6D" w:rsidRPr="00FE2C09" w:rsidRDefault="008E6D6D" w:rsidP="008E6D6D">
            <w:pPr>
              <w:tabs>
                <w:tab w:val="left" w:pos="993"/>
              </w:tabs>
              <w:jc w:val="center"/>
              <w:rPr>
                <w:rFonts w:ascii="GHEA Grapalat" w:hAnsi="GHEA Grapalat"/>
                <w:i/>
                <w:sz w:val="12"/>
                <w:szCs w:val="12"/>
                <w:shd w:val="clear" w:color="auto" w:fill="FFFFFF"/>
              </w:rPr>
            </w:pPr>
            <w:r>
              <w:rPr>
                <w:rFonts w:ascii="GHEA Grapalat" w:hAnsi="GHEA Grapalat"/>
                <w:i/>
                <w:sz w:val="12"/>
                <w:szCs w:val="12"/>
                <w:shd w:val="clear" w:color="auto" w:fill="FFFFFF"/>
              </w:rPr>
              <w:lastRenderedPageBreak/>
              <w:t>3</w:t>
            </w:r>
          </w:p>
        </w:tc>
        <w:tc>
          <w:tcPr>
            <w:tcW w:w="3395" w:type="dxa"/>
          </w:tcPr>
          <w:p w:rsidR="008E6D6D" w:rsidRPr="009F38F8" w:rsidRDefault="008E6D6D" w:rsidP="008E6D6D">
            <w:pPr>
              <w:tabs>
                <w:tab w:val="left" w:pos="993"/>
              </w:tabs>
              <w:ind w:firstLine="169"/>
              <w:jc w:val="both"/>
              <w:rPr>
                <w:rFonts w:ascii="GHEA Grapalat" w:hAnsi="GHEA Grapalat"/>
                <w:sz w:val="18"/>
                <w:szCs w:val="18"/>
                <w:shd w:val="clear" w:color="auto" w:fill="FFFFFF"/>
                <w:lang w:val="hy-AM"/>
              </w:rPr>
            </w:pPr>
            <w:r w:rsidRPr="009F38F8">
              <w:rPr>
                <w:rFonts w:ascii="GHEA Grapalat" w:eastAsia="Times New Roman" w:hAnsi="GHEA Grapalat" w:cs="Arial"/>
                <w:color w:val="000000" w:themeColor="text1"/>
                <w:sz w:val="18"/>
                <w:szCs w:val="18"/>
                <w:lang w:val="hy-AM"/>
              </w:rPr>
              <w:t>Ընթացիկ եզրակացությունում ներկայացված 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p>
        </w:tc>
        <w:tc>
          <w:tcPr>
            <w:tcW w:w="567" w:type="dxa"/>
            <w:textDirection w:val="btLr"/>
            <w:vAlign w:val="center"/>
          </w:tcPr>
          <w:p w:rsidR="008E6D6D" w:rsidRPr="00AE26B3" w:rsidRDefault="008E6D6D" w:rsidP="008E6D6D">
            <w:pPr>
              <w:ind w:left="113" w:right="113"/>
              <w:jc w:val="center"/>
              <w:rPr>
                <w:rFonts w:ascii="GHEA Grapalat" w:hAnsi="GHEA Grapalat"/>
                <w:b/>
                <w:i/>
                <w:sz w:val="20"/>
                <w:szCs w:val="20"/>
                <w:shd w:val="clear" w:color="auto" w:fill="FFFFFF"/>
                <w:lang w:val="hy-AM"/>
              </w:rPr>
            </w:pPr>
            <w:r w:rsidRPr="00AE26B3">
              <w:rPr>
                <w:rFonts w:ascii="GHEA Grapalat" w:hAnsi="GHEA Grapalat"/>
                <w:b/>
                <w:i/>
                <w:sz w:val="20"/>
                <w:szCs w:val="20"/>
                <w:shd w:val="clear" w:color="auto" w:fill="FFFFFF"/>
                <w:lang w:val="hy-AM"/>
              </w:rPr>
              <w:t>Ընդունելի է</w:t>
            </w:r>
          </w:p>
          <w:p w:rsidR="008E6D6D" w:rsidRPr="00AE26B3" w:rsidRDefault="008E6D6D" w:rsidP="008E6D6D">
            <w:pPr>
              <w:ind w:left="113" w:right="113"/>
              <w:jc w:val="center"/>
              <w:rPr>
                <w:rFonts w:ascii="GHEA Grapalat" w:hAnsi="GHEA Grapalat"/>
                <w:b/>
                <w:i/>
                <w:sz w:val="20"/>
                <w:szCs w:val="20"/>
                <w:shd w:val="clear" w:color="auto" w:fill="FFFFFF"/>
                <w:lang w:val="hy-AM"/>
              </w:rPr>
            </w:pPr>
          </w:p>
        </w:tc>
        <w:tc>
          <w:tcPr>
            <w:tcW w:w="567" w:type="dxa"/>
            <w:textDirection w:val="btLr"/>
          </w:tcPr>
          <w:p w:rsidR="008E6D6D" w:rsidRPr="00AE26B3" w:rsidRDefault="008E6D6D" w:rsidP="008E6D6D">
            <w:pPr>
              <w:jc w:val="center"/>
              <w:rPr>
                <w:rFonts w:ascii="GHEA Grapalat" w:hAnsi="GHEA Grapalat"/>
                <w:b/>
                <w:sz w:val="20"/>
                <w:szCs w:val="20"/>
                <w:shd w:val="clear" w:color="auto" w:fill="FFFFFF"/>
                <w:lang w:val="hy-AM"/>
              </w:rPr>
            </w:pPr>
            <w:r w:rsidRPr="00AE26B3">
              <w:rPr>
                <w:rFonts w:ascii="GHEA Grapalat" w:hAnsi="GHEA Grapalat"/>
                <w:b/>
                <w:i/>
                <w:sz w:val="20"/>
                <w:szCs w:val="20"/>
                <w:shd w:val="clear" w:color="auto" w:fill="FFFFFF"/>
                <w:lang w:val="hy-AM"/>
              </w:rPr>
              <w:t>Ընթացքում է</w:t>
            </w:r>
          </w:p>
        </w:tc>
        <w:tc>
          <w:tcPr>
            <w:tcW w:w="5901" w:type="dxa"/>
          </w:tcPr>
          <w:p w:rsidR="008E6D6D" w:rsidRPr="009F38F8" w:rsidRDefault="008E6D6D" w:rsidP="008E6D6D">
            <w:pPr>
              <w:ind w:firstLine="197"/>
              <w:jc w:val="both"/>
              <w:rPr>
                <w:rFonts w:ascii="GHEA Grapalat" w:eastAsia="Times New Roman" w:hAnsi="GHEA Grapalat" w:cs="Arial"/>
                <w:color w:val="000000" w:themeColor="text1"/>
                <w:sz w:val="18"/>
                <w:szCs w:val="18"/>
                <w:lang w:val="hy-AM"/>
              </w:rPr>
            </w:pPr>
            <w:r w:rsidRPr="009F38F8">
              <w:rPr>
                <w:rFonts w:ascii="GHEA Grapalat" w:eastAsia="Times New Roman" w:hAnsi="GHEA Grapalat" w:cs="Arial"/>
                <w:color w:val="000000" w:themeColor="text1"/>
                <w:sz w:val="18"/>
                <w:szCs w:val="18"/>
                <w:lang w:val="hy-AM"/>
              </w:rPr>
              <w:t>1. 1187-12004 (452200) «Հայաստանի Հանրապետության ագրոպարենային ոլորտի սարքավորումների  լիզինգի  աջակցության ծրագիր» և 1022-12004 (452200) «Գյուղատնտեսական հումքի մթերումների (գնումների) նպատակով  տրամադրվող վարկերի տոկոսադրույքների սուբսիդավորում ծրագիր» միջոցառումների մասով նախորդ ժամանակահատվածների հաշվեքննության եզրակացություններում արձանագրված  անհամապատասխանությունները և խեղաթյուրումները կանխելու նպատակով  Էկոնոմիկայի նախարարության կողմից իրականացվել են հետևյալ միջոցառումները՝</w:t>
            </w:r>
          </w:p>
          <w:p w:rsidR="008E6D6D" w:rsidRPr="009F38F8" w:rsidRDefault="008E6D6D" w:rsidP="008E6D6D">
            <w:pPr>
              <w:ind w:firstLine="197"/>
              <w:jc w:val="both"/>
              <w:rPr>
                <w:rFonts w:ascii="GHEA Grapalat" w:eastAsia="Times New Roman" w:hAnsi="GHEA Grapalat" w:cs="Arial"/>
                <w:color w:val="000000" w:themeColor="text1"/>
                <w:sz w:val="18"/>
                <w:szCs w:val="18"/>
                <w:lang w:val="hy-AM"/>
              </w:rPr>
            </w:pPr>
            <w:r w:rsidRPr="009F38F8">
              <w:rPr>
                <w:rFonts w:ascii="GHEA Grapalat" w:eastAsia="Times New Roman" w:hAnsi="GHEA Grapalat" w:cs="Arial"/>
                <w:color w:val="000000" w:themeColor="text1"/>
                <w:sz w:val="18"/>
                <w:szCs w:val="18"/>
                <w:lang w:val="hy-AM"/>
              </w:rPr>
              <w:t>- Գյուղատնտեսական հումքի մթերումների (գնումների) նպատակով  տրամադրվող վարկերի տոկոսադրույքների սուբսիդավորման ծրագրով սահմանված հումքի գնման օրինակելի պայմանագրերի ձևերում՝ մշակվող հողատարածքի մասին տեղական ինքնակառավարման մարմնի կողմից տրամադրվող տեղեկանքի փոխարեն սահմանվել է, որ որ պայմանագրին պետք է կցվեն հողատարածքի սեփականության վկայականի պատճենը, իսկ հողատարածքը վարձակալությամբ մշակելու դեպքում՝ վարձակալության պայմանագրի պատճենը,</w:t>
            </w:r>
          </w:p>
          <w:p w:rsidR="008E6D6D" w:rsidRPr="009F38F8" w:rsidRDefault="008E6D6D" w:rsidP="008E6D6D">
            <w:pPr>
              <w:ind w:firstLine="197"/>
              <w:jc w:val="both"/>
              <w:rPr>
                <w:rFonts w:ascii="GHEA Grapalat" w:eastAsia="Times New Roman" w:hAnsi="GHEA Grapalat" w:cs="Arial"/>
                <w:color w:val="000000" w:themeColor="text1"/>
                <w:sz w:val="18"/>
                <w:szCs w:val="18"/>
                <w:lang w:val="hy-AM"/>
              </w:rPr>
            </w:pPr>
            <w:r w:rsidRPr="009F38F8">
              <w:rPr>
                <w:rFonts w:ascii="GHEA Grapalat" w:eastAsia="Times New Roman" w:hAnsi="GHEA Grapalat" w:cs="Arial"/>
                <w:color w:val="000000" w:themeColor="text1"/>
                <w:sz w:val="18"/>
                <w:szCs w:val="18"/>
                <w:lang w:val="hy-AM"/>
              </w:rPr>
              <w:t>- նույն ծրագրում առաջարկվել է կատարել համապատասխան փոփոխություն, ըստ որի հստակեցվում է վարկառուի հետ փոխկապակցված անձանց շրջանակը և սահմանվում է, որ ՖԿ-ին ներկայացվող վարկային հայտին կից պետք է ներկայացվեն նաև փոխկապակցված անձանց վերաբերյալ տեղեկատվությունը (նախագիծը ներկայացվել է Վարչապետի աշխատակազմ)։</w:t>
            </w:r>
          </w:p>
          <w:p w:rsidR="008E6D6D" w:rsidRPr="009F38F8" w:rsidRDefault="008E6D6D" w:rsidP="008E6D6D">
            <w:pPr>
              <w:ind w:firstLine="197"/>
              <w:jc w:val="both"/>
              <w:rPr>
                <w:rFonts w:ascii="GHEA Grapalat" w:eastAsia="Times New Roman" w:hAnsi="GHEA Grapalat" w:cs="Arial"/>
                <w:color w:val="000000" w:themeColor="text1"/>
                <w:sz w:val="18"/>
                <w:szCs w:val="18"/>
                <w:lang w:val="hy-AM"/>
              </w:rPr>
            </w:pPr>
            <w:r w:rsidRPr="009F38F8">
              <w:rPr>
                <w:rFonts w:ascii="GHEA Grapalat" w:eastAsia="Times New Roman" w:hAnsi="GHEA Grapalat" w:cs="Arial"/>
                <w:color w:val="000000" w:themeColor="text1"/>
                <w:sz w:val="18"/>
                <w:szCs w:val="18"/>
                <w:lang w:val="hy-AM"/>
              </w:rPr>
              <w:t xml:space="preserve">   2. 1187-12009 (472900) «ՀՀ-ում խաղողի, ժամանակակից տեխնոլոգիաներով մշակվող ինտենսիվ պտղատու այգիների և հատապտղանոցների հիմնման համար պետական աջակցություն» միջոցառում՝</w:t>
            </w:r>
          </w:p>
          <w:p w:rsidR="008E6D6D" w:rsidRPr="009F38F8" w:rsidRDefault="008E6D6D" w:rsidP="008E6D6D">
            <w:pPr>
              <w:ind w:firstLine="197"/>
              <w:jc w:val="both"/>
              <w:rPr>
                <w:rFonts w:ascii="GHEA Grapalat" w:eastAsia="Times New Roman" w:hAnsi="GHEA Grapalat" w:cs="Arial"/>
                <w:color w:val="000000" w:themeColor="text1"/>
                <w:sz w:val="18"/>
                <w:szCs w:val="18"/>
                <w:lang w:val="hy-AM"/>
              </w:rPr>
            </w:pPr>
            <w:r w:rsidRPr="009F38F8">
              <w:rPr>
                <w:rFonts w:ascii="GHEA Grapalat" w:eastAsia="Times New Roman" w:hAnsi="GHEA Grapalat" w:cs="Arial"/>
                <w:color w:val="000000" w:themeColor="text1"/>
                <w:sz w:val="18"/>
                <w:szCs w:val="18"/>
                <w:lang w:val="hy-AM"/>
              </w:rPr>
              <w:t xml:space="preserve">   Ներկայումս քննարկվում է ծրագրի իրականացման յուրաքանչյուր փուլում պատասխանատու ստորաբաժանումների գործառույթային պարտականությունները սահմանելու կարգը։</w:t>
            </w:r>
          </w:p>
          <w:p w:rsidR="008E6D6D" w:rsidRPr="009F38F8" w:rsidRDefault="008E6D6D" w:rsidP="008E6D6D">
            <w:pPr>
              <w:ind w:firstLine="197"/>
              <w:jc w:val="both"/>
              <w:rPr>
                <w:rFonts w:ascii="GHEA Grapalat" w:eastAsia="Times New Roman" w:hAnsi="GHEA Grapalat" w:cs="Arial"/>
                <w:color w:val="000000" w:themeColor="text1"/>
                <w:sz w:val="18"/>
                <w:szCs w:val="18"/>
                <w:lang w:val="hy-AM"/>
              </w:rPr>
            </w:pPr>
            <w:r w:rsidRPr="009F38F8">
              <w:rPr>
                <w:rFonts w:ascii="GHEA Grapalat" w:eastAsia="Times New Roman" w:hAnsi="GHEA Grapalat" w:cs="Arial"/>
                <w:color w:val="000000" w:themeColor="text1"/>
                <w:sz w:val="18"/>
                <w:szCs w:val="18"/>
                <w:lang w:val="hy-AM"/>
              </w:rPr>
              <w:t xml:space="preserve">    3.</w:t>
            </w:r>
            <w:r w:rsidRPr="009F38F8">
              <w:rPr>
                <w:rFonts w:ascii="GHEA Grapalat" w:eastAsia="Times New Roman" w:hAnsi="GHEA Grapalat" w:cs="Arial"/>
                <w:color w:val="000000" w:themeColor="text1"/>
                <w:sz w:val="18"/>
                <w:szCs w:val="18"/>
                <w:lang w:val="hy-AM"/>
              </w:rPr>
              <w:tab/>
              <w:t xml:space="preserve">1022-12001(452200) «Գյուղատնտեսական վարկերի տոկոսադրույքների սուբսիդավորում» միջոցառում՝ </w:t>
            </w:r>
          </w:p>
          <w:p w:rsidR="008E6D6D" w:rsidRPr="009F38F8" w:rsidRDefault="008E6D6D" w:rsidP="008E6D6D">
            <w:pPr>
              <w:tabs>
                <w:tab w:val="left" w:pos="993"/>
              </w:tabs>
              <w:ind w:firstLine="197"/>
              <w:jc w:val="both"/>
              <w:rPr>
                <w:rFonts w:ascii="GHEA Grapalat" w:eastAsia="Times New Roman" w:hAnsi="GHEA Grapalat" w:cs="Arial"/>
                <w:color w:val="000000" w:themeColor="text1"/>
                <w:sz w:val="18"/>
                <w:szCs w:val="18"/>
                <w:lang w:val="hy-AM"/>
              </w:rPr>
            </w:pPr>
            <w:r w:rsidRPr="009F38F8">
              <w:rPr>
                <w:rFonts w:ascii="GHEA Grapalat" w:eastAsia="Times New Roman" w:hAnsi="GHEA Grapalat" w:cs="Arial"/>
                <w:color w:val="000000" w:themeColor="text1"/>
                <w:sz w:val="18"/>
                <w:szCs w:val="18"/>
                <w:lang w:val="hy-AM"/>
              </w:rPr>
              <w:t xml:space="preserve">   Առաջարկությունն ընդունելի չէ։ 1022-12001 Գյուղատնտեսական վարկերի տոկոսադրույքների սուբսիդավորում միջոցառման պատասխանատու ստորաբաժանումը Գյուղատնտեսական ծրագրերի նախագծման վարչությունն է։ Վարչության կողմից արդեն իսկ առաջարկություններ են ներկայացվել ԳՖԿ-ին՝ անհամապատասխանությունների, խեղաթյուրումների վերացման և ծրագրով սահմանված պահանջների խախտման դեպքում սուբսիդավորված գումարները ՀՀ պետական բյուջե վերադարձնելու վերաբերյալ։ Ֆկ-ից ստացվել են պարզաբանումներ, միաժամանակ, արձանագրված անհամապատասխանություններն ու խեղաթյուրումները վերացնելու նպատակով քայլեր են ձեռնարկվել, որոնք ամփոփվել են աղյուսակում։</w:t>
            </w:r>
          </w:p>
          <w:p w:rsidR="008E6D6D" w:rsidRPr="009F38F8" w:rsidRDefault="008E6D6D" w:rsidP="008E6D6D">
            <w:pPr>
              <w:tabs>
                <w:tab w:val="left" w:pos="993"/>
              </w:tabs>
              <w:ind w:firstLine="197"/>
              <w:jc w:val="both"/>
              <w:rPr>
                <w:rFonts w:ascii="GHEA Grapalat" w:hAnsi="GHEA Grapalat"/>
                <w:sz w:val="18"/>
                <w:szCs w:val="18"/>
                <w:shd w:val="clear" w:color="auto" w:fill="FFFFFF"/>
                <w:lang w:val="hy-AM"/>
              </w:rPr>
            </w:pPr>
            <w:r w:rsidRPr="009F38F8">
              <w:rPr>
                <w:rFonts w:ascii="GHEA Grapalat" w:eastAsia="Times New Roman" w:hAnsi="GHEA Grapalat" w:cs="Arial"/>
                <w:color w:val="000000" w:themeColor="text1"/>
                <w:sz w:val="18"/>
                <w:szCs w:val="18"/>
                <w:lang w:val="hy-AM"/>
              </w:rPr>
              <w:t>Հարկ է նշել, որ 2022 թվականի սեպտեմբերի 16-ի N 1424-Լ որոշմամբ ՀՀ կառավարության 2019 թվականի մարտի 7-ի N 184-Լ որոշումը 2023 թվականի հունվարի 1-ից ուժը կորցրած է ճանաչվել։</w:t>
            </w:r>
          </w:p>
        </w:tc>
      </w:tr>
    </w:tbl>
    <w:p w:rsidR="00781BC7" w:rsidRDefault="00781BC7" w:rsidP="00677DE8">
      <w:pPr>
        <w:tabs>
          <w:tab w:val="left" w:pos="993"/>
        </w:tabs>
        <w:spacing w:after="0" w:line="240" w:lineRule="auto"/>
        <w:ind w:left="142" w:firstLine="491"/>
        <w:jc w:val="center"/>
        <w:rPr>
          <w:rFonts w:ascii="GHEA Grapalat" w:hAnsi="GHEA Grapalat"/>
          <w:b/>
          <w:sz w:val="26"/>
          <w:szCs w:val="26"/>
          <w:shd w:val="clear" w:color="auto" w:fill="FFFFFF"/>
          <w:lang w:val="hy-AM"/>
        </w:rPr>
      </w:pPr>
    </w:p>
    <w:p w:rsidR="009F38F8" w:rsidRDefault="009F38F8" w:rsidP="00677DE8">
      <w:pPr>
        <w:tabs>
          <w:tab w:val="left" w:pos="993"/>
        </w:tabs>
        <w:spacing w:after="0" w:line="240" w:lineRule="auto"/>
        <w:ind w:left="142" w:firstLine="491"/>
        <w:jc w:val="center"/>
        <w:rPr>
          <w:rFonts w:ascii="GHEA Grapalat" w:hAnsi="GHEA Grapalat"/>
          <w:b/>
          <w:sz w:val="26"/>
          <w:szCs w:val="26"/>
          <w:shd w:val="clear" w:color="auto" w:fill="FFFFFF"/>
          <w:lang w:val="hy-AM"/>
        </w:rPr>
      </w:pPr>
    </w:p>
    <w:p w:rsidR="00677DE8" w:rsidRPr="00852E9B" w:rsidRDefault="00685823" w:rsidP="000459E6">
      <w:pPr>
        <w:tabs>
          <w:tab w:val="left" w:pos="993"/>
        </w:tabs>
        <w:spacing w:after="0" w:line="240" w:lineRule="auto"/>
        <w:ind w:left="137"/>
        <w:jc w:val="center"/>
        <w:rPr>
          <w:rFonts w:ascii="GHEA Grapalat" w:hAnsi="GHEA Grapalat"/>
          <w:b/>
          <w:sz w:val="28"/>
          <w:szCs w:val="28"/>
          <w:shd w:val="clear" w:color="auto" w:fill="FFFFFF"/>
          <w:lang w:val="hy-AM"/>
        </w:rPr>
      </w:pPr>
      <w:r>
        <w:rPr>
          <w:rFonts w:ascii="GHEA Grapalat" w:hAnsi="GHEA Grapalat"/>
          <w:b/>
          <w:sz w:val="28"/>
          <w:szCs w:val="28"/>
          <w:shd w:val="clear" w:color="auto" w:fill="FFFFFF"/>
          <w:lang w:val="hy-AM"/>
        </w:rPr>
        <w:lastRenderedPageBreak/>
        <w:t>9</w:t>
      </w:r>
      <w:r w:rsidR="000459E6" w:rsidRPr="00852E9B">
        <w:rPr>
          <w:rFonts w:ascii="GHEA Grapalat" w:hAnsi="GHEA Grapalat"/>
          <w:b/>
          <w:sz w:val="28"/>
          <w:szCs w:val="28"/>
          <w:shd w:val="clear" w:color="auto" w:fill="FFFFFF"/>
        </w:rPr>
        <w:t xml:space="preserve">. </w:t>
      </w:r>
      <w:r w:rsidR="00677DE8" w:rsidRPr="00852E9B">
        <w:rPr>
          <w:rFonts w:ascii="GHEA Grapalat" w:hAnsi="GHEA Grapalat"/>
          <w:b/>
          <w:sz w:val="28"/>
          <w:szCs w:val="28"/>
          <w:shd w:val="clear" w:color="auto" w:fill="FFFFFF"/>
          <w:lang w:val="hy-AM"/>
        </w:rPr>
        <w:t>ԱՌԱՋԱՐԿՈՒԹՅՈՒՆ</w:t>
      </w:r>
      <w:r w:rsidR="00BB40F5" w:rsidRPr="00852E9B">
        <w:rPr>
          <w:rFonts w:ascii="GHEA Grapalat" w:hAnsi="GHEA Grapalat"/>
          <w:b/>
          <w:sz w:val="28"/>
          <w:szCs w:val="28"/>
          <w:shd w:val="clear" w:color="auto" w:fill="FFFFFF"/>
          <w:lang w:val="hy-AM"/>
        </w:rPr>
        <w:t>ՆԵՐ</w:t>
      </w:r>
      <w:r w:rsidR="00677DE8" w:rsidRPr="00852E9B">
        <w:rPr>
          <w:rFonts w:ascii="GHEA Grapalat" w:hAnsi="GHEA Grapalat"/>
          <w:b/>
          <w:sz w:val="28"/>
          <w:szCs w:val="28"/>
          <w:shd w:val="clear" w:color="auto" w:fill="FFFFFF"/>
          <w:lang w:val="hy-AM"/>
        </w:rPr>
        <w:t xml:space="preserve"> </w:t>
      </w:r>
    </w:p>
    <w:p w:rsidR="00AE26B3" w:rsidRPr="00AE26B3" w:rsidRDefault="00AE26B3" w:rsidP="00AE26B3">
      <w:pPr>
        <w:pStyle w:val="ListParagraph"/>
        <w:tabs>
          <w:tab w:val="left" w:pos="993"/>
        </w:tabs>
        <w:spacing w:after="0" w:line="240" w:lineRule="auto"/>
        <w:ind w:left="497"/>
        <w:rPr>
          <w:rFonts w:ascii="GHEA Grapalat" w:hAnsi="GHEA Grapalat"/>
          <w:b/>
          <w:sz w:val="10"/>
          <w:szCs w:val="10"/>
          <w:shd w:val="clear" w:color="auto" w:fill="FFFFFF"/>
          <w:lang w:val="hy-AM"/>
        </w:rPr>
      </w:pPr>
    </w:p>
    <w:p w:rsidR="00677DE8" w:rsidRPr="00640589" w:rsidRDefault="00677DE8" w:rsidP="00677DE8">
      <w:pPr>
        <w:tabs>
          <w:tab w:val="left" w:pos="993"/>
        </w:tabs>
        <w:spacing w:after="0" w:line="240" w:lineRule="auto"/>
        <w:ind w:left="142" w:firstLine="491"/>
        <w:jc w:val="center"/>
        <w:rPr>
          <w:rFonts w:ascii="GHEA Grapalat" w:hAnsi="GHEA Grapalat"/>
          <w:b/>
          <w:sz w:val="4"/>
          <w:szCs w:val="4"/>
          <w:shd w:val="clear" w:color="auto" w:fill="FFFFFF"/>
          <w:lang w:val="hy-AM"/>
        </w:rPr>
      </w:pPr>
      <w:r w:rsidRPr="00640589">
        <w:rPr>
          <w:rFonts w:ascii="GHEA Grapalat" w:hAnsi="GHEA Grapalat"/>
          <w:b/>
          <w:sz w:val="4"/>
          <w:szCs w:val="4"/>
          <w:shd w:val="clear" w:color="auto" w:fill="FFFFFF"/>
          <w:lang w:val="hy-AM"/>
        </w:rPr>
        <w:t xml:space="preserve">  </w:t>
      </w:r>
    </w:p>
    <w:p w:rsidR="00677DE8" w:rsidRDefault="00677DE8" w:rsidP="00677DE8">
      <w:pPr>
        <w:shd w:val="clear" w:color="auto" w:fill="FFFFFF" w:themeFill="background1"/>
        <w:tabs>
          <w:tab w:val="left" w:pos="851"/>
        </w:tabs>
        <w:spacing w:after="0" w:line="360" w:lineRule="auto"/>
        <w:ind w:firstLine="709"/>
        <w:jc w:val="both"/>
        <w:rPr>
          <w:rFonts w:ascii="GHEA Grapalat" w:hAnsi="GHEA Grapalat"/>
          <w:sz w:val="24"/>
          <w:szCs w:val="24"/>
          <w:lang w:val="hy-AM"/>
        </w:rPr>
      </w:pPr>
      <w:r>
        <w:rPr>
          <w:rFonts w:ascii="GHEA Grapalat" w:hAnsi="GHEA Grapalat"/>
          <w:sz w:val="24"/>
          <w:szCs w:val="24"/>
          <w:lang w:val="hy-AM"/>
        </w:rPr>
        <w:tab/>
        <w:t>Առաջարկվում է</w:t>
      </w:r>
      <w:r w:rsidR="00086AB1">
        <w:rPr>
          <w:rFonts w:ascii="GHEA Grapalat" w:hAnsi="GHEA Grapalat"/>
          <w:sz w:val="24"/>
          <w:szCs w:val="24"/>
          <w:lang w:val="hy-AM"/>
        </w:rPr>
        <w:t xml:space="preserve"> </w:t>
      </w:r>
      <w:r>
        <w:rPr>
          <w:rFonts w:ascii="GHEA Grapalat" w:hAnsi="GHEA Grapalat"/>
          <w:sz w:val="24"/>
          <w:szCs w:val="24"/>
          <w:lang w:val="hy-AM"/>
        </w:rPr>
        <w:t>Նախարարությանը</w:t>
      </w:r>
      <w:r>
        <w:rPr>
          <w:rFonts w:ascii="MS Mincho" w:eastAsia="MS Mincho" w:hAnsi="MS Mincho" w:cs="MS Mincho" w:hint="eastAsia"/>
          <w:sz w:val="24"/>
          <w:szCs w:val="24"/>
          <w:lang w:val="hy-AM"/>
        </w:rPr>
        <w:t>․</w:t>
      </w:r>
      <w:r>
        <w:rPr>
          <w:rFonts w:ascii="GHEA Grapalat" w:hAnsi="GHEA Grapalat"/>
          <w:sz w:val="24"/>
          <w:szCs w:val="24"/>
          <w:lang w:val="hy-AM"/>
        </w:rPr>
        <w:t xml:space="preserve"> </w:t>
      </w:r>
    </w:p>
    <w:p w:rsidR="00AE26B3" w:rsidRPr="00F5195E" w:rsidRDefault="00776829" w:rsidP="00A0139D">
      <w:pPr>
        <w:pStyle w:val="CommentText"/>
        <w:numPr>
          <w:ilvl w:val="0"/>
          <w:numId w:val="3"/>
        </w:numPr>
        <w:tabs>
          <w:tab w:val="left" w:pos="851"/>
        </w:tabs>
        <w:spacing w:line="276" w:lineRule="auto"/>
        <w:ind w:left="0" w:firstLine="426"/>
        <w:jc w:val="both"/>
        <w:rPr>
          <w:rFonts w:ascii="GHEA Grapalat" w:eastAsia="Calibri" w:hAnsi="GHEA Grapalat" w:cs="Arial"/>
          <w:sz w:val="24"/>
          <w:szCs w:val="24"/>
          <w:lang w:val="hy-AM"/>
        </w:rPr>
      </w:pPr>
      <w:r w:rsidRPr="00F5195E">
        <w:rPr>
          <w:rFonts w:ascii="GHEA Grapalat" w:eastAsia="Calibri" w:hAnsi="GHEA Grapalat" w:cs="Arial"/>
          <w:sz w:val="24"/>
          <w:szCs w:val="24"/>
          <w:lang w:val="hy-AM"/>
        </w:rPr>
        <w:t xml:space="preserve">Միջոցներ ձեռնարկել </w:t>
      </w:r>
      <w:r w:rsidRPr="00F5195E">
        <w:rPr>
          <w:rFonts w:ascii="GHEA Grapalat" w:hAnsi="GHEA Grapalat"/>
          <w:color w:val="000000"/>
          <w:sz w:val="24"/>
          <w:szCs w:val="24"/>
          <w:lang w:val="hy-AM"/>
        </w:rPr>
        <w:t>ծախսային միջոցառումների գծով հատկացվող բյուջետային միջոցների օգտագործման օրինականության գնահատման համար Հաշվեքննիչ պալատի կողմից հայցված տեղեկատվության տրամադրման ուղղությամբ</w:t>
      </w:r>
      <w:r w:rsidR="00EC1DD1" w:rsidRPr="00F5195E">
        <w:rPr>
          <w:rFonts w:ascii="GHEA Grapalat" w:hAnsi="GHEA Grapalat"/>
          <w:color w:val="000000"/>
          <w:sz w:val="24"/>
          <w:szCs w:val="24"/>
          <w:lang w:val="hy-AM"/>
        </w:rPr>
        <w:t>։</w:t>
      </w:r>
    </w:p>
    <w:p w:rsidR="00F5195E" w:rsidRPr="00F5195E" w:rsidRDefault="00F5195E" w:rsidP="00A0139D">
      <w:pPr>
        <w:pStyle w:val="ListParagraph"/>
        <w:numPr>
          <w:ilvl w:val="0"/>
          <w:numId w:val="3"/>
        </w:numPr>
        <w:tabs>
          <w:tab w:val="left" w:pos="567"/>
          <w:tab w:val="left" w:pos="851"/>
        </w:tabs>
        <w:spacing w:line="276" w:lineRule="auto"/>
        <w:ind w:left="0" w:firstLine="426"/>
        <w:jc w:val="both"/>
        <w:rPr>
          <w:rFonts w:ascii="GHEA Grapalat" w:hAnsi="GHEA Grapalat"/>
          <w:sz w:val="24"/>
          <w:szCs w:val="24"/>
          <w:lang w:val="hy-AM"/>
        </w:rPr>
      </w:pPr>
      <w:r>
        <w:rPr>
          <w:rFonts w:ascii="GHEA Grapalat" w:hAnsi="GHEA Grapalat"/>
          <w:sz w:val="24"/>
          <w:szCs w:val="24"/>
          <w:lang w:val="hy-AM"/>
        </w:rPr>
        <w:t xml:space="preserve">Կանոնակարգել </w:t>
      </w:r>
      <w:r w:rsidRPr="00F5195E">
        <w:rPr>
          <w:rFonts w:ascii="GHEA Grapalat" w:hAnsi="GHEA Grapalat"/>
          <w:sz w:val="24"/>
          <w:szCs w:val="24"/>
          <w:lang w:val="hy-AM"/>
        </w:rPr>
        <w:t>(1022-12004) «Գյուղատնտեսական հումքի մթերումների (գնումների) նպատակով տրամադրվող վարկերի տոկոսադրույքների սուբսիդավորում» ծախսային միջոցառման</w:t>
      </w:r>
      <w:r>
        <w:rPr>
          <w:rFonts w:ascii="GHEA Grapalat" w:hAnsi="GHEA Grapalat"/>
          <w:sz w:val="24"/>
          <w:szCs w:val="24"/>
          <w:lang w:val="hy-AM"/>
        </w:rPr>
        <w:t xml:space="preserve"> շրջանակներում</w:t>
      </w:r>
      <w:r w:rsidRPr="00F5195E">
        <w:rPr>
          <w:rFonts w:ascii="GHEA Grapalat" w:hAnsi="GHEA Grapalat" w:cs="Calibri"/>
          <w:color w:val="FF0000"/>
          <w:sz w:val="24"/>
          <w:szCs w:val="24"/>
          <w:lang w:val="hy-AM"/>
        </w:rPr>
        <w:t xml:space="preserve"> </w:t>
      </w:r>
      <w:r w:rsidRPr="00F5195E">
        <w:rPr>
          <w:rFonts w:ascii="GHEA Grapalat" w:hAnsi="GHEA Grapalat" w:cs="Calibri"/>
          <w:sz w:val="24"/>
          <w:szCs w:val="24"/>
          <w:lang w:val="hy-AM"/>
        </w:rPr>
        <w:t xml:space="preserve">ՖԿ-ի </w:t>
      </w:r>
      <w:r w:rsidR="009D0218">
        <w:rPr>
          <w:rFonts w:ascii="GHEA Grapalat" w:hAnsi="GHEA Grapalat" w:cs="Calibri"/>
          <w:sz w:val="24"/>
          <w:szCs w:val="24"/>
          <w:lang w:val="hy-AM"/>
        </w:rPr>
        <w:t xml:space="preserve">կողմից </w:t>
      </w:r>
      <w:r w:rsidR="009D0218" w:rsidRPr="00A0139D">
        <w:rPr>
          <w:rFonts w:ascii="GHEA Grapalat" w:hAnsi="GHEA Grapalat" w:cs="Calibri"/>
          <w:sz w:val="24"/>
          <w:szCs w:val="24"/>
          <w:lang w:val="hy-AM"/>
        </w:rPr>
        <w:t>ԳՖԿ-ի</w:t>
      </w:r>
      <w:r w:rsidR="009D0218">
        <w:rPr>
          <w:rFonts w:ascii="GHEA Grapalat" w:hAnsi="GHEA Grapalat" w:cs="Calibri"/>
          <w:sz w:val="24"/>
          <w:szCs w:val="24"/>
          <w:lang w:val="hy-AM"/>
        </w:rPr>
        <w:t>ն ներկայացվող</w:t>
      </w:r>
      <w:r w:rsidR="009D0218" w:rsidRPr="00A0139D">
        <w:rPr>
          <w:rFonts w:ascii="GHEA Grapalat" w:hAnsi="GHEA Grapalat" w:cs="Calibri"/>
          <w:sz w:val="24"/>
          <w:szCs w:val="24"/>
          <w:lang w:val="hy-AM"/>
        </w:rPr>
        <w:t xml:space="preserve"> </w:t>
      </w:r>
      <w:r w:rsidRPr="00F5195E">
        <w:rPr>
          <w:rFonts w:ascii="GHEA Grapalat" w:hAnsi="GHEA Grapalat" w:cs="Calibri"/>
          <w:sz w:val="24"/>
          <w:szCs w:val="24"/>
          <w:lang w:val="hy-AM"/>
        </w:rPr>
        <w:t xml:space="preserve">հայտը սահմանված ժամկետից ուշացումով </w:t>
      </w:r>
      <w:r w:rsidR="009D0218">
        <w:rPr>
          <w:rFonts w:ascii="GHEA Grapalat" w:hAnsi="GHEA Grapalat" w:cs="Calibri"/>
          <w:sz w:val="24"/>
          <w:szCs w:val="24"/>
          <w:lang w:val="hy-AM"/>
        </w:rPr>
        <w:t>տրամադրելու</w:t>
      </w:r>
      <w:r w:rsidRPr="00F5195E">
        <w:rPr>
          <w:rFonts w:ascii="GHEA Grapalat" w:hAnsi="GHEA Grapalat" w:cs="Calibri"/>
          <w:sz w:val="24"/>
          <w:szCs w:val="24"/>
          <w:lang w:val="hy-AM"/>
        </w:rPr>
        <w:t xml:space="preserve"> դեպքում տվյալ պահին չընդունելու և հետագայում նույն հայտը ներկայացնելու դեպքում ընդունելու հետ կապված հարաբերությունները։</w:t>
      </w:r>
    </w:p>
    <w:p w:rsidR="003C27B0" w:rsidRPr="00A0139D" w:rsidRDefault="00F5195E" w:rsidP="00A0139D">
      <w:pPr>
        <w:pStyle w:val="CommentText"/>
        <w:numPr>
          <w:ilvl w:val="0"/>
          <w:numId w:val="3"/>
        </w:numPr>
        <w:tabs>
          <w:tab w:val="left" w:pos="851"/>
        </w:tabs>
        <w:spacing w:line="276" w:lineRule="auto"/>
        <w:ind w:left="0" w:firstLine="426"/>
        <w:jc w:val="both"/>
        <w:rPr>
          <w:rFonts w:ascii="GHEA Grapalat" w:eastAsia="Calibri" w:hAnsi="GHEA Grapalat" w:cs="Arial"/>
          <w:sz w:val="24"/>
          <w:szCs w:val="24"/>
          <w:lang w:val="hy-AM"/>
        </w:rPr>
      </w:pPr>
      <w:r w:rsidRPr="00A0139D">
        <w:rPr>
          <w:rFonts w:ascii="GHEA Grapalat" w:hAnsi="GHEA Grapalat"/>
          <w:sz w:val="24"/>
          <w:szCs w:val="24"/>
          <w:lang w:val="hy-AM"/>
        </w:rPr>
        <w:t xml:space="preserve"> </w:t>
      </w:r>
      <w:r w:rsidR="009D0218">
        <w:rPr>
          <w:rFonts w:ascii="GHEA Grapalat" w:hAnsi="GHEA Grapalat" w:cs="Calibri"/>
          <w:sz w:val="24"/>
          <w:szCs w:val="24"/>
          <w:lang w:val="hy-AM"/>
        </w:rPr>
        <w:t xml:space="preserve">Սահմանել </w:t>
      </w:r>
      <w:r w:rsidR="009D0218">
        <w:rPr>
          <w:rFonts w:ascii="GHEA Grapalat" w:hAnsi="GHEA Grapalat"/>
          <w:sz w:val="24"/>
          <w:szCs w:val="24"/>
          <w:lang w:val="hy-AM"/>
        </w:rPr>
        <w:t>հսկողություն</w:t>
      </w:r>
      <w:r w:rsidR="009D0218" w:rsidRPr="00A0139D">
        <w:rPr>
          <w:rFonts w:ascii="GHEA Grapalat" w:hAnsi="GHEA Grapalat" w:cs="Calibri"/>
          <w:sz w:val="24"/>
          <w:szCs w:val="24"/>
          <w:lang w:val="hy-AM"/>
        </w:rPr>
        <w:t xml:space="preserve"> </w:t>
      </w:r>
      <w:r w:rsidR="00A44EE7" w:rsidRPr="00A0139D">
        <w:rPr>
          <w:rFonts w:ascii="GHEA Grapalat" w:hAnsi="GHEA Grapalat" w:cs="Calibri"/>
          <w:sz w:val="24"/>
          <w:szCs w:val="24"/>
          <w:lang w:val="hy-AM"/>
        </w:rPr>
        <w:t>Նախարարության և ԳՖԿ-ի</w:t>
      </w:r>
      <w:r w:rsidR="007E3DEB" w:rsidRPr="00A0139D">
        <w:rPr>
          <w:rFonts w:ascii="GHEA Grapalat" w:hAnsi="GHEA Grapalat" w:cs="Calibri"/>
          <w:sz w:val="24"/>
          <w:szCs w:val="24"/>
          <w:lang w:val="hy-AM"/>
        </w:rPr>
        <w:t xml:space="preserve">, ԳՖԿ-ի և ՖԿ-ների </w:t>
      </w:r>
      <w:r w:rsidR="00A44EE7" w:rsidRPr="00A0139D">
        <w:rPr>
          <w:rFonts w:ascii="GHEA Grapalat" w:hAnsi="GHEA Grapalat" w:cs="Calibri"/>
          <w:sz w:val="24"/>
          <w:szCs w:val="24"/>
          <w:lang w:val="hy-AM"/>
        </w:rPr>
        <w:t>միջև կնքված պայմանագրերի պահանջներով սահմանված ժամկետների ուշացումների</w:t>
      </w:r>
      <w:r w:rsidR="00A0139D" w:rsidRPr="00A0139D">
        <w:rPr>
          <w:rFonts w:ascii="GHEA Grapalat" w:hAnsi="GHEA Grapalat" w:cs="Calibri"/>
          <w:sz w:val="24"/>
          <w:szCs w:val="24"/>
          <w:lang w:val="hy-AM"/>
        </w:rPr>
        <w:t xml:space="preserve"> նկատմամբ։</w:t>
      </w:r>
      <w:r w:rsidR="004D6BAA" w:rsidRPr="00A0139D">
        <w:rPr>
          <w:rFonts w:ascii="GHEA Grapalat" w:hAnsi="GHEA Grapalat" w:cs="Calibri"/>
          <w:sz w:val="24"/>
          <w:szCs w:val="24"/>
          <w:lang w:val="hy-AM"/>
        </w:rPr>
        <w:t xml:space="preserve"> </w:t>
      </w:r>
    </w:p>
    <w:p w:rsidR="00A44EE7" w:rsidRPr="004D6BAA" w:rsidRDefault="00A0139D" w:rsidP="000E5F26">
      <w:pPr>
        <w:pStyle w:val="CommentText"/>
        <w:numPr>
          <w:ilvl w:val="0"/>
          <w:numId w:val="3"/>
        </w:numPr>
        <w:tabs>
          <w:tab w:val="left" w:pos="851"/>
        </w:tabs>
        <w:spacing w:line="276" w:lineRule="auto"/>
        <w:ind w:left="0" w:firstLine="426"/>
        <w:jc w:val="both"/>
        <w:rPr>
          <w:rFonts w:ascii="GHEA Grapalat" w:eastAsia="Calibri" w:hAnsi="GHEA Grapalat" w:cs="Arial"/>
          <w:sz w:val="24"/>
          <w:szCs w:val="24"/>
          <w:lang w:val="hy-AM"/>
        </w:rPr>
      </w:pPr>
      <w:r>
        <w:rPr>
          <w:rFonts w:ascii="GHEA Grapalat" w:hAnsi="GHEA Grapalat" w:cs="Calibri"/>
          <w:sz w:val="24"/>
          <w:szCs w:val="24"/>
          <w:lang w:val="hy-AM"/>
        </w:rPr>
        <w:t>Լրացուցիչ</w:t>
      </w:r>
      <w:r w:rsidRPr="004D6BAA">
        <w:rPr>
          <w:rFonts w:ascii="GHEA Grapalat" w:hAnsi="GHEA Grapalat" w:cs="Calibri"/>
          <w:sz w:val="24"/>
          <w:szCs w:val="24"/>
          <w:lang w:val="hy-AM"/>
        </w:rPr>
        <w:t xml:space="preserve"> </w:t>
      </w:r>
      <w:r>
        <w:rPr>
          <w:rFonts w:ascii="GHEA Grapalat" w:hAnsi="GHEA Grapalat" w:cs="Calibri"/>
          <w:sz w:val="24"/>
          <w:szCs w:val="24"/>
          <w:lang w:val="hy-AM"/>
        </w:rPr>
        <w:t xml:space="preserve">միջոցառումներ իրականացնել </w:t>
      </w:r>
      <w:r w:rsidR="004D6BAA" w:rsidRPr="004D6BAA">
        <w:rPr>
          <w:rFonts w:ascii="GHEA Grapalat" w:hAnsi="GHEA Grapalat" w:cs="Calibri"/>
          <w:sz w:val="24"/>
          <w:szCs w:val="24"/>
          <w:lang w:val="hy-AM"/>
        </w:rPr>
        <w:t xml:space="preserve">ՖԿ-ների </w:t>
      </w:r>
      <w:r w:rsidR="004D6BAA">
        <w:rPr>
          <w:rFonts w:ascii="GHEA Grapalat" w:hAnsi="GHEA Grapalat" w:cs="Calibri"/>
          <w:sz w:val="24"/>
          <w:szCs w:val="24"/>
          <w:lang w:val="hy-AM"/>
        </w:rPr>
        <w:t xml:space="preserve">կողմից հայտերում </w:t>
      </w:r>
      <w:r w:rsidR="007448F4">
        <w:rPr>
          <w:rFonts w:ascii="GHEA Grapalat" w:hAnsi="GHEA Grapalat" w:cs="Calibri"/>
          <w:sz w:val="24"/>
          <w:szCs w:val="24"/>
          <w:lang w:val="hy-AM"/>
        </w:rPr>
        <w:t xml:space="preserve">ներկայացվող աճողական </w:t>
      </w:r>
      <w:r w:rsidR="007448F4" w:rsidRPr="008C565C">
        <w:rPr>
          <w:rFonts w:ascii="GHEA Grapalat" w:hAnsi="GHEA Grapalat" w:cs="Calibri"/>
          <w:sz w:val="24"/>
          <w:szCs w:val="24"/>
          <w:lang w:val="hy-AM"/>
        </w:rPr>
        <w:t xml:space="preserve">տոկոսադրույքների </w:t>
      </w:r>
      <w:r w:rsidR="007448F4">
        <w:rPr>
          <w:rFonts w:ascii="GHEA Grapalat" w:hAnsi="GHEA Grapalat" w:cs="Calibri"/>
          <w:sz w:val="24"/>
          <w:szCs w:val="24"/>
          <w:lang w:val="hy-AM"/>
        </w:rPr>
        <w:t xml:space="preserve">հաշվարկների </w:t>
      </w:r>
      <w:r>
        <w:rPr>
          <w:rFonts w:ascii="GHEA Grapalat" w:hAnsi="GHEA Grapalat" w:cs="Calibri"/>
          <w:sz w:val="24"/>
          <w:szCs w:val="24"/>
          <w:lang w:val="hy-AM"/>
        </w:rPr>
        <w:t>ուղղությամբ</w:t>
      </w:r>
      <w:r w:rsidR="00A44EE7" w:rsidRPr="004D6BAA">
        <w:rPr>
          <w:rFonts w:ascii="GHEA Grapalat" w:hAnsi="GHEA Grapalat" w:cs="Calibri"/>
          <w:sz w:val="24"/>
          <w:szCs w:val="24"/>
          <w:lang w:val="hy-AM"/>
        </w:rPr>
        <w:t>։</w:t>
      </w:r>
    </w:p>
    <w:p w:rsidR="0015054D" w:rsidRDefault="0015054D" w:rsidP="0015054D">
      <w:pPr>
        <w:tabs>
          <w:tab w:val="left" w:pos="709"/>
          <w:tab w:val="left" w:pos="993"/>
          <w:tab w:val="left" w:pos="1418"/>
        </w:tabs>
        <w:spacing w:line="276" w:lineRule="auto"/>
        <w:jc w:val="center"/>
        <w:rPr>
          <w:rFonts w:ascii="GHEA Grapalat" w:eastAsia="Calibri" w:hAnsi="GHEA Grapalat" w:cs="Arial"/>
          <w:sz w:val="24"/>
          <w:szCs w:val="24"/>
          <w:lang w:val="hy-AM"/>
        </w:rPr>
      </w:pPr>
    </w:p>
    <w:p w:rsidR="00F738BF" w:rsidRDefault="00F738BF" w:rsidP="0015054D">
      <w:pPr>
        <w:tabs>
          <w:tab w:val="left" w:pos="709"/>
          <w:tab w:val="left" w:pos="993"/>
          <w:tab w:val="left" w:pos="1418"/>
        </w:tabs>
        <w:spacing w:line="276" w:lineRule="auto"/>
        <w:jc w:val="center"/>
        <w:rPr>
          <w:rFonts w:ascii="GHEA Grapalat" w:eastAsia="Calibri" w:hAnsi="GHEA Grapalat" w:cs="Arial"/>
          <w:sz w:val="24"/>
          <w:szCs w:val="24"/>
          <w:lang w:val="hy-AM"/>
        </w:rPr>
      </w:pPr>
    </w:p>
    <w:p w:rsidR="008B4AD9" w:rsidRDefault="0015054D" w:rsidP="0015054D">
      <w:pPr>
        <w:tabs>
          <w:tab w:val="left" w:pos="709"/>
          <w:tab w:val="left" w:pos="993"/>
          <w:tab w:val="left" w:pos="1418"/>
        </w:tabs>
        <w:spacing w:line="276" w:lineRule="auto"/>
        <w:jc w:val="center"/>
        <w:rPr>
          <w:rFonts w:ascii="GHEA Grapalat" w:eastAsia="Calibri" w:hAnsi="GHEA Grapalat" w:cs="Arial"/>
          <w:sz w:val="24"/>
          <w:szCs w:val="24"/>
          <w:lang w:val="hy-AM"/>
        </w:rPr>
      </w:pPr>
      <w:r>
        <w:rPr>
          <w:rFonts w:ascii="GHEA Grapalat" w:eastAsia="Calibri" w:hAnsi="GHEA Grapalat" w:cs="Arial"/>
          <w:sz w:val="24"/>
          <w:szCs w:val="24"/>
          <w:lang w:val="hy-AM"/>
        </w:rPr>
        <w:t xml:space="preserve">Հաշվեքննիչ պալատի անդամ           </w:t>
      </w:r>
      <w:r w:rsidR="00232043" w:rsidRPr="00232043">
        <w:rPr>
          <w:rFonts w:ascii="GHEA Grapalat" w:eastAsia="Calibri" w:hAnsi="GHEA Grapalat" w:cs="Arial"/>
          <w:noProof/>
          <w:sz w:val="24"/>
          <w:szCs w:val="24"/>
        </w:rPr>
        <w:drawing>
          <wp:inline distT="0" distB="0" distL="0" distR="0">
            <wp:extent cx="1174750" cy="285750"/>
            <wp:effectExtent l="0" t="0" r="6350" b="0"/>
            <wp:docPr id="1" name="Picture 1" descr="C:\Users\user\Desktop\Ստորագրություն  ՍՈՂՈՆՈՆՅԱ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Ստորագրություն  ՍՈՂՈՆՈՆՅԱՆ.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4750" cy="285750"/>
                    </a:xfrm>
                    <a:prstGeom prst="rect">
                      <a:avLst/>
                    </a:prstGeom>
                    <a:noFill/>
                    <a:ln>
                      <a:noFill/>
                    </a:ln>
                  </pic:spPr>
                </pic:pic>
              </a:graphicData>
            </a:graphic>
          </wp:inline>
        </w:drawing>
      </w:r>
      <w:r>
        <w:rPr>
          <w:rFonts w:ascii="GHEA Grapalat" w:eastAsia="Calibri" w:hAnsi="GHEA Grapalat" w:cs="Arial"/>
          <w:sz w:val="24"/>
          <w:szCs w:val="24"/>
          <w:lang w:val="hy-AM"/>
        </w:rPr>
        <w:t xml:space="preserve">   </w:t>
      </w:r>
      <w:r w:rsidR="00585264">
        <w:rPr>
          <w:rFonts w:ascii="GHEA Grapalat" w:eastAsia="Calibri" w:hAnsi="GHEA Grapalat" w:cs="Arial"/>
          <w:sz w:val="24"/>
          <w:szCs w:val="24"/>
          <w:lang w:val="hy-AM"/>
        </w:rPr>
        <w:t xml:space="preserve">   </w:t>
      </w:r>
      <w:r>
        <w:rPr>
          <w:rFonts w:ascii="GHEA Grapalat" w:eastAsia="Calibri" w:hAnsi="GHEA Grapalat" w:cs="Arial"/>
          <w:sz w:val="24"/>
          <w:szCs w:val="24"/>
          <w:lang w:val="hy-AM"/>
        </w:rPr>
        <w:t xml:space="preserve">  Եղիշե Սողոմոնյան </w:t>
      </w:r>
    </w:p>
    <w:p w:rsidR="00F67A4A" w:rsidRDefault="00F67A4A" w:rsidP="00640589">
      <w:pPr>
        <w:tabs>
          <w:tab w:val="left" w:pos="993"/>
          <w:tab w:val="left" w:pos="1440"/>
          <w:tab w:val="left" w:pos="2160"/>
          <w:tab w:val="left" w:pos="2880"/>
          <w:tab w:val="left" w:pos="3600"/>
          <w:tab w:val="left" w:pos="4320"/>
          <w:tab w:val="left" w:pos="5040"/>
          <w:tab w:val="center" w:pos="5278"/>
          <w:tab w:val="left" w:pos="5760"/>
          <w:tab w:val="right" w:pos="9924"/>
        </w:tabs>
        <w:spacing w:after="0" w:line="240" w:lineRule="auto"/>
        <w:ind w:left="142" w:firstLine="491"/>
        <w:jc w:val="center"/>
        <w:rPr>
          <w:rFonts w:ascii="GHEA Grapalat" w:hAnsi="GHEA Grapalat" w:cs="Arial"/>
          <w:b/>
          <w:sz w:val="26"/>
          <w:szCs w:val="26"/>
          <w:lang w:val="hy-AM"/>
        </w:rPr>
      </w:pPr>
    </w:p>
    <w:p w:rsidR="00F67A4A" w:rsidRDefault="00F67A4A" w:rsidP="00640589">
      <w:pPr>
        <w:tabs>
          <w:tab w:val="left" w:pos="993"/>
          <w:tab w:val="left" w:pos="1440"/>
          <w:tab w:val="left" w:pos="2160"/>
          <w:tab w:val="left" w:pos="2880"/>
          <w:tab w:val="left" w:pos="3600"/>
          <w:tab w:val="left" w:pos="4320"/>
          <w:tab w:val="left" w:pos="5040"/>
          <w:tab w:val="center" w:pos="5278"/>
          <w:tab w:val="left" w:pos="5760"/>
          <w:tab w:val="right" w:pos="9924"/>
        </w:tabs>
        <w:spacing w:after="0" w:line="240" w:lineRule="auto"/>
        <w:ind w:left="142" w:firstLine="491"/>
        <w:jc w:val="center"/>
        <w:rPr>
          <w:rFonts w:ascii="GHEA Grapalat" w:hAnsi="GHEA Grapalat" w:cs="Arial"/>
          <w:b/>
          <w:sz w:val="26"/>
          <w:szCs w:val="26"/>
          <w:lang w:val="hy-AM"/>
        </w:rPr>
      </w:pPr>
    </w:p>
    <w:p w:rsidR="0010670F" w:rsidRDefault="0010670F" w:rsidP="00640589">
      <w:pPr>
        <w:tabs>
          <w:tab w:val="left" w:pos="993"/>
          <w:tab w:val="left" w:pos="1440"/>
          <w:tab w:val="left" w:pos="2160"/>
          <w:tab w:val="left" w:pos="2880"/>
          <w:tab w:val="left" w:pos="3600"/>
          <w:tab w:val="left" w:pos="4320"/>
          <w:tab w:val="left" w:pos="5040"/>
          <w:tab w:val="center" w:pos="5278"/>
          <w:tab w:val="left" w:pos="5760"/>
          <w:tab w:val="right" w:pos="9924"/>
        </w:tabs>
        <w:spacing w:after="0" w:line="240" w:lineRule="auto"/>
        <w:ind w:left="142" w:firstLine="491"/>
        <w:jc w:val="center"/>
        <w:rPr>
          <w:rFonts w:ascii="GHEA Grapalat" w:hAnsi="GHEA Grapalat" w:cs="Arial"/>
          <w:b/>
          <w:sz w:val="26"/>
          <w:szCs w:val="26"/>
          <w:lang w:val="hy-AM"/>
        </w:rPr>
      </w:pPr>
    </w:p>
    <w:p w:rsidR="001C4E86" w:rsidRDefault="001C4E86" w:rsidP="00640589">
      <w:pPr>
        <w:tabs>
          <w:tab w:val="left" w:pos="993"/>
          <w:tab w:val="left" w:pos="1440"/>
          <w:tab w:val="left" w:pos="2160"/>
          <w:tab w:val="left" w:pos="2880"/>
          <w:tab w:val="left" w:pos="3600"/>
          <w:tab w:val="left" w:pos="4320"/>
          <w:tab w:val="left" w:pos="5040"/>
          <w:tab w:val="center" w:pos="5278"/>
          <w:tab w:val="left" w:pos="5760"/>
          <w:tab w:val="right" w:pos="9924"/>
        </w:tabs>
        <w:spacing w:after="0" w:line="240" w:lineRule="auto"/>
        <w:ind w:left="142" w:firstLine="491"/>
        <w:jc w:val="center"/>
        <w:rPr>
          <w:rFonts w:ascii="GHEA Grapalat" w:hAnsi="GHEA Grapalat" w:cs="Arial"/>
          <w:b/>
          <w:sz w:val="26"/>
          <w:szCs w:val="26"/>
          <w:lang w:val="hy-AM"/>
        </w:rPr>
      </w:pPr>
    </w:p>
    <w:p w:rsidR="00F24658" w:rsidRDefault="00F24658" w:rsidP="00640589">
      <w:pPr>
        <w:tabs>
          <w:tab w:val="left" w:pos="993"/>
          <w:tab w:val="left" w:pos="1440"/>
          <w:tab w:val="left" w:pos="2160"/>
          <w:tab w:val="left" w:pos="2880"/>
          <w:tab w:val="left" w:pos="3600"/>
          <w:tab w:val="left" w:pos="4320"/>
          <w:tab w:val="left" w:pos="5040"/>
          <w:tab w:val="center" w:pos="5278"/>
          <w:tab w:val="left" w:pos="5760"/>
          <w:tab w:val="right" w:pos="9924"/>
        </w:tabs>
        <w:spacing w:after="0" w:line="240" w:lineRule="auto"/>
        <w:ind w:left="142" w:firstLine="491"/>
        <w:jc w:val="center"/>
        <w:rPr>
          <w:rFonts w:ascii="GHEA Grapalat" w:hAnsi="GHEA Grapalat" w:cs="Arial"/>
          <w:b/>
          <w:sz w:val="26"/>
          <w:szCs w:val="26"/>
          <w:lang w:val="hy-AM"/>
        </w:rPr>
      </w:pPr>
    </w:p>
    <w:p w:rsidR="00683D54" w:rsidRDefault="00683D54" w:rsidP="00640589">
      <w:pPr>
        <w:tabs>
          <w:tab w:val="left" w:pos="993"/>
          <w:tab w:val="left" w:pos="1440"/>
          <w:tab w:val="left" w:pos="2160"/>
          <w:tab w:val="left" w:pos="2880"/>
          <w:tab w:val="left" w:pos="3600"/>
          <w:tab w:val="left" w:pos="4320"/>
          <w:tab w:val="left" w:pos="5040"/>
          <w:tab w:val="center" w:pos="5278"/>
          <w:tab w:val="left" w:pos="5760"/>
          <w:tab w:val="right" w:pos="9924"/>
        </w:tabs>
        <w:spacing w:after="0" w:line="240" w:lineRule="auto"/>
        <w:ind w:left="142" w:firstLine="491"/>
        <w:jc w:val="center"/>
        <w:rPr>
          <w:rFonts w:ascii="GHEA Grapalat" w:hAnsi="GHEA Grapalat" w:cs="Arial"/>
          <w:b/>
          <w:sz w:val="26"/>
          <w:szCs w:val="26"/>
          <w:lang w:val="hy-AM"/>
        </w:rPr>
      </w:pPr>
    </w:p>
    <w:p w:rsidR="00683D54" w:rsidRDefault="00683D54" w:rsidP="00640589">
      <w:pPr>
        <w:tabs>
          <w:tab w:val="left" w:pos="993"/>
          <w:tab w:val="left" w:pos="1440"/>
          <w:tab w:val="left" w:pos="2160"/>
          <w:tab w:val="left" w:pos="2880"/>
          <w:tab w:val="left" w:pos="3600"/>
          <w:tab w:val="left" w:pos="4320"/>
          <w:tab w:val="left" w:pos="5040"/>
          <w:tab w:val="center" w:pos="5278"/>
          <w:tab w:val="left" w:pos="5760"/>
          <w:tab w:val="right" w:pos="9924"/>
        </w:tabs>
        <w:spacing w:after="0" w:line="240" w:lineRule="auto"/>
        <w:ind w:left="142" w:firstLine="491"/>
        <w:jc w:val="center"/>
        <w:rPr>
          <w:rFonts w:ascii="GHEA Grapalat" w:hAnsi="GHEA Grapalat" w:cs="Arial"/>
          <w:b/>
          <w:sz w:val="26"/>
          <w:szCs w:val="26"/>
          <w:lang w:val="hy-AM"/>
        </w:rPr>
      </w:pPr>
    </w:p>
    <w:sectPr w:rsidR="00683D54" w:rsidSect="00A53633">
      <w:headerReference w:type="default" r:id="rId10"/>
      <w:footerReference w:type="default" r:id="rId11"/>
      <w:pgSz w:w="11909" w:h="16834" w:code="9"/>
      <w:pgMar w:top="1304" w:right="709" w:bottom="1304" w:left="630" w:header="720" w:footer="5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343" w:rsidRDefault="00284343" w:rsidP="00701F8C">
      <w:pPr>
        <w:spacing w:after="0" w:line="240" w:lineRule="auto"/>
      </w:pPr>
      <w:r>
        <w:separator/>
      </w:r>
    </w:p>
  </w:endnote>
  <w:endnote w:type="continuationSeparator" w:id="0">
    <w:p w:rsidR="00284343" w:rsidRDefault="00284343"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39" w:type="pct"/>
      <w:tblInd w:w="-709" w:type="dxa"/>
      <w:tblCellMar>
        <w:left w:w="0" w:type="dxa"/>
        <w:right w:w="0" w:type="dxa"/>
      </w:tblCellMar>
      <w:tblLook w:val="04A0" w:firstRow="1" w:lastRow="0" w:firstColumn="1" w:lastColumn="0" w:noHBand="0" w:noVBand="1"/>
    </w:tblPr>
    <w:tblGrid>
      <w:gridCol w:w="8105"/>
      <w:gridCol w:w="2482"/>
      <w:gridCol w:w="1122"/>
    </w:tblGrid>
    <w:tr w:rsidR="009F38F8" w:rsidTr="001D3A2D">
      <w:trPr>
        <w:trHeight w:val="750"/>
      </w:trPr>
      <w:tc>
        <w:tcPr>
          <w:tcW w:w="3461" w:type="pct"/>
        </w:tcPr>
        <w:p w:rsidR="009F38F8" w:rsidRPr="00856F67" w:rsidRDefault="00284343" w:rsidP="006D4B59">
          <w:pPr>
            <w:pStyle w:val="Footer"/>
            <w:tabs>
              <w:tab w:val="clear" w:pos="4680"/>
              <w:tab w:val="clear" w:pos="9360"/>
            </w:tabs>
            <w:rPr>
              <w:caps/>
              <w:color w:val="5B9BD5" w:themeColor="accent1"/>
            </w:rPr>
          </w:pPr>
          <w:sdt>
            <w:sdtPr>
              <w:rPr>
                <w:caps/>
                <w:color w:val="5B9BD5" w:themeColor="accent1"/>
              </w:rPr>
              <w:alias w:val="Title"/>
              <w:tag w:val=""/>
              <w:id w:val="1322472340"/>
              <w:placeholder>
                <w:docPart w:val="E054BE1B388841F0BEC3BFAC06EDD12E"/>
              </w:placeholder>
              <w:dataBinding w:prefixMappings="xmlns:ns0='http://purl.org/dc/elements/1.1/' xmlns:ns1='http://schemas.openxmlformats.org/package/2006/metadata/core-properties' " w:xpath="/ns1:coreProperties[1]/ns0:title[1]" w:storeItemID="{6C3C8BC8-F283-45AE-878A-BAB7291924A1}"/>
              <w:text/>
            </w:sdtPr>
            <w:sdtEndPr/>
            <w:sdtContent>
              <w:r w:rsidR="009F38F8" w:rsidRPr="00856F67">
                <w:rPr>
                  <w:rFonts w:ascii="Sylfaen" w:hAnsi="Sylfaen"/>
                  <w:caps/>
                  <w:color w:val="5B9BD5" w:themeColor="accent1"/>
                  <w:lang w:val="hy-AM"/>
                </w:rPr>
                <w:t>ՀՀ ՀԱՇՎԵՔՆՆԻՉ ՊԱԼԱՏԻ ԸՆԹԱՑԻԿ ԵԶՐԱԿԱՑՈւԹՅՈՒՆ</w:t>
              </w:r>
            </w:sdtContent>
          </w:sdt>
        </w:p>
      </w:tc>
      <w:tc>
        <w:tcPr>
          <w:tcW w:w="1060" w:type="pct"/>
        </w:tcPr>
        <w:p w:rsidR="009F38F8" w:rsidRDefault="009F38F8">
          <w:pPr>
            <w:pStyle w:val="Footer"/>
            <w:tabs>
              <w:tab w:val="clear" w:pos="4680"/>
              <w:tab w:val="clear" w:pos="9360"/>
            </w:tabs>
            <w:rPr>
              <w:caps/>
              <w:color w:val="5B9BD5" w:themeColor="accent1"/>
              <w:sz w:val="18"/>
              <w:szCs w:val="18"/>
            </w:rPr>
          </w:pPr>
        </w:p>
      </w:tc>
      <w:tc>
        <w:tcPr>
          <w:tcW w:w="480" w:type="pct"/>
        </w:tcPr>
        <w:p w:rsidR="009F38F8" w:rsidRPr="001D3A2D" w:rsidRDefault="009F38F8" w:rsidP="001D3A2D">
          <w:pPr>
            <w:pStyle w:val="Footer"/>
            <w:tabs>
              <w:tab w:val="clear" w:pos="4680"/>
              <w:tab w:val="clear" w:pos="9360"/>
            </w:tabs>
            <w:jc w:val="right"/>
            <w:rPr>
              <w:rFonts w:ascii="Sylfaen" w:hAnsi="Sylfaen"/>
              <w:caps/>
              <w:color w:val="5B9BD5" w:themeColor="accent1"/>
              <w:lang w:val="hy-AM"/>
            </w:rPr>
          </w:pPr>
          <w:r>
            <w:rPr>
              <w:rFonts w:ascii="Sylfaen" w:hAnsi="Sylfaen"/>
              <w:caps/>
              <w:color w:val="5B9BD5" w:themeColor="accent1"/>
              <w:lang w:val="hy-AM"/>
            </w:rPr>
            <w:t>25</w:t>
          </w:r>
          <w:r w:rsidRPr="00856F67">
            <w:rPr>
              <w:caps/>
              <w:color w:val="5B9BD5" w:themeColor="accent1"/>
            </w:rPr>
            <w:t>/</w:t>
          </w:r>
          <w:r>
            <w:rPr>
              <w:rFonts w:ascii="Sylfaen" w:hAnsi="Sylfaen"/>
              <w:caps/>
              <w:color w:val="5B9BD5" w:themeColor="accent1"/>
              <w:lang w:val="hy-AM"/>
            </w:rPr>
            <w:t>10</w:t>
          </w:r>
          <w:r w:rsidRPr="00856F67">
            <w:rPr>
              <w:caps/>
              <w:color w:val="5B9BD5" w:themeColor="accent1"/>
            </w:rPr>
            <w:t>/202</w:t>
          </w:r>
          <w:r>
            <w:rPr>
              <w:rFonts w:ascii="Sylfaen" w:hAnsi="Sylfaen"/>
              <w:caps/>
              <w:color w:val="5B9BD5" w:themeColor="accent1"/>
              <w:lang w:val="hy-AM"/>
            </w:rPr>
            <w:t>2</w:t>
          </w:r>
        </w:p>
      </w:tc>
    </w:tr>
  </w:tbl>
  <w:p w:rsidR="009F38F8" w:rsidRDefault="009F38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343" w:rsidRDefault="00284343" w:rsidP="00701F8C">
      <w:pPr>
        <w:spacing w:after="0" w:line="240" w:lineRule="auto"/>
      </w:pPr>
      <w:r>
        <w:separator/>
      </w:r>
    </w:p>
  </w:footnote>
  <w:footnote w:type="continuationSeparator" w:id="0">
    <w:p w:rsidR="00284343" w:rsidRDefault="00284343" w:rsidP="00701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8F8" w:rsidRDefault="009F38F8" w:rsidP="005D2AFA">
    <w:pPr>
      <w:pStyle w:val="Header"/>
      <w:jc w:val="right"/>
    </w:pPr>
    <w:r>
      <w:rPr>
        <w:noProof/>
      </w:rPr>
      <mc:AlternateContent>
        <mc:Choice Requires="wps">
          <w:drawing>
            <wp:anchor distT="228600" distB="228600" distL="114300" distR="114300" simplePos="0" relativeHeight="251659264" behindDoc="0" locked="0" layoutInCell="1" allowOverlap="0">
              <wp:simplePos x="0" y="0"/>
              <wp:positionH relativeFrom="margin">
                <wp:posOffset>6306820</wp:posOffset>
              </wp:positionH>
              <wp:positionV relativeFrom="page">
                <wp:posOffset>243840</wp:posOffset>
              </wp:positionV>
              <wp:extent cx="350520" cy="335280"/>
              <wp:effectExtent l="0" t="0" r="0" b="762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50520" cy="3352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38F8" w:rsidRDefault="009F38F8">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1301C2">
                            <w:rPr>
                              <w:noProof/>
                              <w:color w:val="FFFFFF" w:themeColor="background1"/>
                              <w:sz w:val="24"/>
                              <w:szCs w:val="24"/>
                            </w:rPr>
                            <w:t>13</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left:0;text-align:left;margin-left:496.6pt;margin-top:19.2pt;width:27.6pt;height:26.4pt;z-index:251659264;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" o:allowoverlap="f" fillcolor="#5b9bd5 [3204]" stroked="f" strokeweight="1pt">
              <v:path arrowok="t"/>
              <o:lock v:ext="edit" aspectratio="t"/>
              <v:textbox>
                <w:txbxContent>
                  <w:p w:rsidR="009F38F8" w:rsidRDefault="009F38F8">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1301C2">
                      <w:rPr>
                        <w:noProof/>
                        <w:color w:val="FFFFFF" w:themeColor="background1"/>
                        <w:sz w:val="24"/>
                        <w:szCs w:val="24"/>
                      </w:rPr>
                      <w:t>13</w:t>
                    </w:r>
                    <w:r>
                      <w:rPr>
                        <w:noProof/>
                        <w:color w:val="FFFFFF" w:themeColor="background1"/>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4B10"/>
    <w:multiLevelType w:val="hybridMultilevel"/>
    <w:tmpl w:val="027A5D36"/>
    <w:lvl w:ilvl="0" w:tplc="DCDA55E8">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41C4B25"/>
    <w:multiLevelType w:val="hybridMultilevel"/>
    <w:tmpl w:val="5DC602E6"/>
    <w:lvl w:ilvl="0" w:tplc="0409000F">
      <w:start w:val="1"/>
      <w:numFmt w:val="decimal"/>
      <w:lvlText w:val="%1."/>
      <w:lvlJc w:val="left"/>
      <w:pPr>
        <w:ind w:left="319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A265C"/>
    <w:multiLevelType w:val="hybridMultilevel"/>
    <w:tmpl w:val="5DB0A7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E139A"/>
    <w:multiLevelType w:val="hybridMultilevel"/>
    <w:tmpl w:val="5AA4DA0A"/>
    <w:lvl w:ilvl="0" w:tplc="47F2A51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23A40"/>
    <w:multiLevelType w:val="hybridMultilevel"/>
    <w:tmpl w:val="F5E4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F6487"/>
    <w:multiLevelType w:val="hybridMultilevel"/>
    <w:tmpl w:val="62F245E6"/>
    <w:lvl w:ilvl="0" w:tplc="DACC46E6">
      <w:start w:val="1"/>
      <w:numFmt w:val="decimal"/>
      <w:lvlText w:val="%1."/>
      <w:lvlJc w:val="left"/>
      <w:pPr>
        <w:ind w:left="497" w:hanging="360"/>
      </w:pPr>
      <w:rPr>
        <w:rFonts w:eastAsia="Times New Roman" w:cs="Times New Roman" w:hint="default"/>
        <w:i w:val="0"/>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6" w15:restartNumberingAfterBreak="0">
    <w:nsid w:val="5CCD5DEF"/>
    <w:multiLevelType w:val="hybridMultilevel"/>
    <w:tmpl w:val="0C72DBC8"/>
    <w:lvl w:ilvl="0" w:tplc="342252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6E7A34"/>
    <w:multiLevelType w:val="hybridMultilevel"/>
    <w:tmpl w:val="100CF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C90488"/>
    <w:multiLevelType w:val="hybridMultilevel"/>
    <w:tmpl w:val="C5B2EE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176949"/>
    <w:multiLevelType w:val="hybridMultilevel"/>
    <w:tmpl w:val="00F4FE20"/>
    <w:lvl w:ilvl="0" w:tplc="B44A2AF2">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5"/>
  </w:num>
  <w:num w:numId="3">
    <w:abstractNumId w:val="9"/>
  </w:num>
  <w:num w:numId="4">
    <w:abstractNumId w:val="3"/>
  </w:num>
  <w:num w:numId="5">
    <w:abstractNumId w:val="6"/>
  </w:num>
  <w:num w:numId="6">
    <w:abstractNumId w:val="0"/>
  </w:num>
  <w:num w:numId="7">
    <w:abstractNumId w:val="8"/>
  </w:num>
  <w:num w:numId="8">
    <w:abstractNumId w:val="2"/>
  </w:num>
  <w:num w:numId="9">
    <w:abstractNumId w:val="7"/>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F8C"/>
    <w:rsid w:val="00000896"/>
    <w:rsid w:val="00000CE4"/>
    <w:rsid w:val="0000187F"/>
    <w:rsid w:val="00001C07"/>
    <w:rsid w:val="00002C2C"/>
    <w:rsid w:val="00002C4F"/>
    <w:rsid w:val="000033D6"/>
    <w:rsid w:val="000036C7"/>
    <w:rsid w:val="00003C03"/>
    <w:rsid w:val="000041FC"/>
    <w:rsid w:val="000051F7"/>
    <w:rsid w:val="00006085"/>
    <w:rsid w:val="000064D7"/>
    <w:rsid w:val="0000654D"/>
    <w:rsid w:val="00006816"/>
    <w:rsid w:val="00006B59"/>
    <w:rsid w:val="0000723C"/>
    <w:rsid w:val="0000781B"/>
    <w:rsid w:val="000102A3"/>
    <w:rsid w:val="00010325"/>
    <w:rsid w:val="00010D53"/>
    <w:rsid w:val="00010DAC"/>
    <w:rsid w:val="00010EA1"/>
    <w:rsid w:val="00011738"/>
    <w:rsid w:val="00011FA8"/>
    <w:rsid w:val="000125B3"/>
    <w:rsid w:val="00012A3E"/>
    <w:rsid w:val="00014111"/>
    <w:rsid w:val="000141E6"/>
    <w:rsid w:val="00014C64"/>
    <w:rsid w:val="000150B8"/>
    <w:rsid w:val="0001518A"/>
    <w:rsid w:val="00015610"/>
    <w:rsid w:val="00016174"/>
    <w:rsid w:val="000162B3"/>
    <w:rsid w:val="000164E5"/>
    <w:rsid w:val="00016756"/>
    <w:rsid w:val="00016D40"/>
    <w:rsid w:val="00016F91"/>
    <w:rsid w:val="00017ADE"/>
    <w:rsid w:val="00020D17"/>
    <w:rsid w:val="000210C1"/>
    <w:rsid w:val="00021991"/>
    <w:rsid w:val="00022D56"/>
    <w:rsid w:val="000232E0"/>
    <w:rsid w:val="00023B70"/>
    <w:rsid w:val="0002448F"/>
    <w:rsid w:val="00024BEF"/>
    <w:rsid w:val="000269C5"/>
    <w:rsid w:val="00026F3F"/>
    <w:rsid w:val="0002732A"/>
    <w:rsid w:val="000304A8"/>
    <w:rsid w:val="000310CB"/>
    <w:rsid w:val="00031D88"/>
    <w:rsid w:val="00031EB1"/>
    <w:rsid w:val="0003235E"/>
    <w:rsid w:val="000325C9"/>
    <w:rsid w:val="000327BE"/>
    <w:rsid w:val="00032C53"/>
    <w:rsid w:val="00034470"/>
    <w:rsid w:val="00034A19"/>
    <w:rsid w:val="0003514E"/>
    <w:rsid w:val="00036915"/>
    <w:rsid w:val="00036AC5"/>
    <w:rsid w:val="000376B1"/>
    <w:rsid w:val="0003774E"/>
    <w:rsid w:val="0003788E"/>
    <w:rsid w:val="00037FC9"/>
    <w:rsid w:val="0004065F"/>
    <w:rsid w:val="00042B38"/>
    <w:rsid w:val="000435F8"/>
    <w:rsid w:val="00043733"/>
    <w:rsid w:val="00044054"/>
    <w:rsid w:val="00044C79"/>
    <w:rsid w:val="000451FE"/>
    <w:rsid w:val="00045409"/>
    <w:rsid w:val="0004580E"/>
    <w:rsid w:val="000459E6"/>
    <w:rsid w:val="00045F2A"/>
    <w:rsid w:val="00046C68"/>
    <w:rsid w:val="000470CC"/>
    <w:rsid w:val="0004734D"/>
    <w:rsid w:val="000473F9"/>
    <w:rsid w:val="00047A87"/>
    <w:rsid w:val="00047B0B"/>
    <w:rsid w:val="00047ED6"/>
    <w:rsid w:val="000501A7"/>
    <w:rsid w:val="0005029F"/>
    <w:rsid w:val="00050735"/>
    <w:rsid w:val="00051E9F"/>
    <w:rsid w:val="00051FB5"/>
    <w:rsid w:val="00053498"/>
    <w:rsid w:val="000536DA"/>
    <w:rsid w:val="00053F30"/>
    <w:rsid w:val="000543BF"/>
    <w:rsid w:val="00054A8A"/>
    <w:rsid w:val="000556F0"/>
    <w:rsid w:val="00055B95"/>
    <w:rsid w:val="00056155"/>
    <w:rsid w:val="00056926"/>
    <w:rsid w:val="000573C1"/>
    <w:rsid w:val="00057A94"/>
    <w:rsid w:val="00060A6A"/>
    <w:rsid w:val="00060C25"/>
    <w:rsid w:val="00061460"/>
    <w:rsid w:val="00061E21"/>
    <w:rsid w:val="00062187"/>
    <w:rsid w:val="00063090"/>
    <w:rsid w:val="00063786"/>
    <w:rsid w:val="0006378C"/>
    <w:rsid w:val="0006513E"/>
    <w:rsid w:val="00066F8E"/>
    <w:rsid w:val="00067354"/>
    <w:rsid w:val="00067EC6"/>
    <w:rsid w:val="00070888"/>
    <w:rsid w:val="000709EE"/>
    <w:rsid w:val="00071205"/>
    <w:rsid w:val="0007192B"/>
    <w:rsid w:val="00071D35"/>
    <w:rsid w:val="0007327A"/>
    <w:rsid w:val="00073925"/>
    <w:rsid w:val="00073AB1"/>
    <w:rsid w:val="00074268"/>
    <w:rsid w:val="00075276"/>
    <w:rsid w:val="00075282"/>
    <w:rsid w:val="0007571C"/>
    <w:rsid w:val="000761B4"/>
    <w:rsid w:val="0007665A"/>
    <w:rsid w:val="00080220"/>
    <w:rsid w:val="0008042F"/>
    <w:rsid w:val="0008074F"/>
    <w:rsid w:val="0008172B"/>
    <w:rsid w:val="00081886"/>
    <w:rsid w:val="00081D1D"/>
    <w:rsid w:val="00082296"/>
    <w:rsid w:val="000837F0"/>
    <w:rsid w:val="000839F8"/>
    <w:rsid w:val="00083D19"/>
    <w:rsid w:val="00084211"/>
    <w:rsid w:val="000842F5"/>
    <w:rsid w:val="00084A30"/>
    <w:rsid w:val="00084CF6"/>
    <w:rsid w:val="000852C0"/>
    <w:rsid w:val="00085AAB"/>
    <w:rsid w:val="00085BD5"/>
    <w:rsid w:val="000860AF"/>
    <w:rsid w:val="00086105"/>
    <w:rsid w:val="00086AB1"/>
    <w:rsid w:val="00086B69"/>
    <w:rsid w:val="00086DD3"/>
    <w:rsid w:val="000871C9"/>
    <w:rsid w:val="0008747A"/>
    <w:rsid w:val="000875B6"/>
    <w:rsid w:val="00087741"/>
    <w:rsid w:val="00087791"/>
    <w:rsid w:val="0008792B"/>
    <w:rsid w:val="000879F8"/>
    <w:rsid w:val="00090429"/>
    <w:rsid w:val="000904FA"/>
    <w:rsid w:val="0009069A"/>
    <w:rsid w:val="00090FDF"/>
    <w:rsid w:val="0009144C"/>
    <w:rsid w:val="000930E3"/>
    <w:rsid w:val="000932E7"/>
    <w:rsid w:val="00093DE4"/>
    <w:rsid w:val="00094211"/>
    <w:rsid w:val="0009452D"/>
    <w:rsid w:val="0009536A"/>
    <w:rsid w:val="00095D94"/>
    <w:rsid w:val="00096165"/>
    <w:rsid w:val="00096BF7"/>
    <w:rsid w:val="00096EAD"/>
    <w:rsid w:val="00097260"/>
    <w:rsid w:val="000A08DE"/>
    <w:rsid w:val="000A0C02"/>
    <w:rsid w:val="000A1757"/>
    <w:rsid w:val="000A1AEC"/>
    <w:rsid w:val="000A1BE1"/>
    <w:rsid w:val="000A1D74"/>
    <w:rsid w:val="000A1F10"/>
    <w:rsid w:val="000A2528"/>
    <w:rsid w:val="000A33EB"/>
    <w:rsid w:val="000A3471"/>
    <w:rsid w:val="000A3CA0"/>
    <w:rsid w:val="000A41C5"/>
    <w:rsid w:val="000A4AB4"/>
    <w:rsid w:val="000A51C4"/>
    <w:rsid w:val="000A52B2"/>
    <w:rsid w:val="000A60EC"/>
    <w:rsid w:val="000A6B65"/>
    <w:rsid w:val="000B0114"/>
    <w:rsid w:val="000B08A8"/>
    <w:rsid w:val="000B08EB"/>
    <w:rsid w:val="000B0AF2"/>
    <w:rsid w:val="000B2DFC"/>
    <w:rsid w:val="000B3BA0"/>
    <w:rsid w:val="000B4476"/>
    <w:rsid w:val="000B464E"/>
    <w:rsid w:val="000B5518"/>
    <w:rsid w:val="000B57DB"/>
    <w:rsid w:val="000B67D8"/>
    <w:rsid w:val="000B6C4F"/>
    <w:rsid w:val="000B7417"/>
    <w:rsid w:val="000B7E74"/>
    <w:rsid w:val="000C089A"/>
    <w:rsid w:val="000C09BD"/>
    <w:rsid w:val="000C121A"/>
    <w:rsid w:val="000C148B"/>
    <w:rsid w:val="000C186C"/>
    <w:rsid w:val="000C25FE"/>
    <w:rsid w:val="000C2A59"/>
    <w:rsid w:val="000C3C1A"/>
    <w:rsid w:val="000C3FD4"/>
    <w:rsid w:val="000C4CD2"/>
    <w:rsid w:val="000C4ECA"/>
    <w:rsid w:val="000C5FCB"/>
    <w:rsid w:val="000C6996"/>
    <w:rsid w:val="000C715A"/>
    <w:rsid w:val="000C7555"/>
    <w:rsid w:val="000C7AB9"/>
    <w:rsid w:val="000D0A15"/>
    <w:rsid w:val="000D0EB6"/>
    <w:rsid w:val="000D221F"/>
    <w:rsid w:val="000D39DE"/>
    <w:rsid w:val="000D47FE"/>
    <w:rsid w:val="000D4E36"/>
    <w:rsid w:val="000D5502"/>
    <w:rsid w:val="000D5782"/>
    <w:rsid w:val="000D5C30"/>
    <w:rsid w:val="000D6021"/>
    <w:rsid w:val="000D6E24"/>
    <w:rsid w:val="000E0939"/>
    <w:rsid w:val="000E1417"/>
    <w:rsid w:val="000E1517"/>
    <w:rsid w:val="000E2608"/>
    <w:rsid w:val="000E2940"/>
    <w:rsid w:val="000E2CD3"/>
    <w:rsid w:val="000E4031"/>
    <w:rsid w:val="000E48D2"/>
    <w:rsid w:val="000E4B17"/>
    <w:rsid w:val="000E4B5E"/>
    <w:rsid w:val="000E4B8D"/>
    <w:rsid w:val="000E52E1"/>
    <w:rsid w:val="000E5718"/>
    <w:rsid w:val="000E599A"/>
    <w:rsid w:val="000E61A5"/>
    <w:rsid w:val="000E674E"/>
    <w:rsid w:val="000E6BD9"/>
    <w:rsid w:val="000E704B"/>
    <w:rsid w:val="000E7927"/>
    <w:rsid w:val="000E7BC3"/>
    <w:rsid w:val="000E7FF5"/>
    <w:rsid w:val="000F002D"/>
    <w:rsid w:val="000F01E0"/>
    <w:rsid w:val="000F1018"/>
    <w:rsid w:val="000F1860"/>
    <w:rsid w:val="000F25BC"/>
    <w:rsid w:val="000F2AA9"/>
    <w:rsid w:val="000F2CBB"/>
    <w:rsid w:val="000F3184"/>
    <w:rsid w:val="000F3B59"/>
    <w:rsid w:val="000F4101"/>
    <w:rsid w:val="000F46E6"/>
    <w:rsid w:val="000F4AB4"/>
    <w:rsid w:val="000F4E08"/>
    <w:rsid w:val="000F4E67"/>
    <w:rsid w:val="000F52DD"/>
    <w:rsid w:val="000F5FE6"/>
    <w:rsid w:val="000F71F9"/>
    <w:rsid w:val="000F7DD8"/>
    <w:rsid w:val="001004AB"/>
    <w:rsid w:val="0010099F"/>
    <w:rsid w:val="00100B2E"/>
    <w:rsid w:val="00100E6E"/>
    <w:rsid w:val="00101089"/>
    <w:rsid w:val="00101AA3"/>
    <w:rsid w:val="001029AE"/>
    <w:rsid w:val="00102CDC"/>
    <w:rsid w:val="0010427E"/>
    <w:rsid w:val="001057BB"/>
    <w:rsid w:val="001058AD"/>
    <w:rsid w:val="0010670F"/>
    <w:rsid w:val="00106CD6"/>
    <w:rsid w:val="0011019B"/>
    <w:rsid w:val="001101E9"/>
    <w:rsid w:val="001107B5"/>
    <w:rsid w:val="00110B67"/>
    <w:rsid w:val="00110BF3"/>
    <w:rsid w:val="00110DA9"/>
    <w:rsid w:val="00111301"/>
    <w:rsid w:val="00111F02"/>
    <w:rsid w:val="00112A14"/>
    <w:rsid w:val="00112ED0"/>
    <w:rsid w:val="00114193"/>
    <w:rsid w:val="001142E0"/>
    <w:rsid w:val="0011473E"/>
    <w:rsid w:val="001156B9"/>
    <w:rsid w:val="00115CC3"/>
    <w:rsid w:val="001166F4"/>
    <w:rsid w:val="00116FCE"/>
    <w:rsid w:val="00117102"/>
    <w:rsid w:val="00117829"/>
    <w:rsid w:val="00117ECD"/>
    <w:rsid w:val="00120175"/>
    <w:rsid w:val="001203CA"/>
    <w:rsid w:val="00120B05"/>
    <w:rsid w:val="00120C0C"/>
    <w:rsid w:val="001215EC"/>
    <w:rsid w:val="00121B47"/>
    <w:rsid w:val="00122187"/>
    <w:rsid w:val="00122B5A"/>
    <w:rsid w:val="001230DC"/>
    <w:rsid w:val="0012337E"/>
    <w:rsid w:val="001244BC"/>
    <w:rsid w:val="001245C5"/>
    <w:rsid w:val="00124789"/>
    <w:rsid w:val="00124B65"/>
    <w:rsid w:val="00124D71"/>
    <w:rsid w:val="00125308"/>
    <w:rsid w:val="00125408"/>
    <w:rsid w:val="00126BBB"/>
    <w:rsid w:val="00126C99"/>
    <w:rsid w:val="00126F8B"/>
    <w:rsid w:val="00127775"/>
    <w:rsid w:val="001301C2"/>
    <w:rsid w:val="00130CD8"/>
    <w:rsid w:val="0013155F"/>
    <w:rsid w:val="00131D0B"/>
    <w:rsid w:val="00131F9D"/>
    <w:rsid w:val="0013227B"/>
    <w:rsid w:val="00132A18"/>
    <w:rsid w:val="00132E5E"/>
    <w:rsid w:val="00133A2D"/>
    <w:rsid w:val="00134437"/>
    <w:rsid w:val="00134493"/>
    <w:rsid w:val="001349F1"/>
    <w:rsid w:val="00135C26"/>
    <w:rsid w:val="00137019"/>
    <w:rsid w:val="0013737E"/>
    <w:rsid w:val="00137CB4"/>
    <w:rsid w:val="00137E5B"/>
    <w:rsid w:val="0014044D"/>
    <w:rsid w:val="001404AE"/>
    <w:rsid w:val="001407D1"/>
    <w:rsid w:val="0014107A"/>
    <w:rsid w:val="00141453"/>
    <w:rsid w:val="00141BC1"/>
    <w:rsid w:val="00141D4A"/>
    <w:rsid w:val="00143CCD"/>
    <w:rsid w:val="00144198"/>
    <w:rsid w:val="001448DC"/>
    <w:rsid w:val="00145015"/>
    <w:rsid w:val="00145B65"/>
    <w:rsid w:val="001461D2"/>
    <w:rsid w:val="00147891"/>
    <w:rsid w:val="0015029F"/>
    <w:rsid w:val="001504FF"/>
    <w:rsid w:val="0015054D"/>
    <w:rsid w:val="0015061C"/>
    <w:rsid w:val="001512AE"/>
    <w:rsid w:val="00151328"/>
    <w:rsid w:val="00152011"/>
    <w:rsid w:val="00152333"/>
    <w:rsid w:val="00152AE7"/>
    <w:rsid w:val="00152DCB"/>
    <w:rsid w:val="001536FE"/>
    <w:rsid w:val="00154241"/>
    <w:rsid w:val="0015495E"/>
    <w:rsid w:val="00154AB2"/>
    <w:rsid w:val="00154D95"/>
    <w:rsid w:val="00155055"/>
    <w:rsid w:val="001553A6"/>
    <w:rsid w:val="00155E30"/>
    <w:rsid w:val="00155E52"/>
    <w:rsid w:val="00157949"/>
    <w:rsid w:val="00157A6C"/>
    <w:rsid w:val="00160761"/>
    <w:rsid w:val="00160FDA"/>
    <w:rsid w:val="00161496"/>
    <w:rsid w:val="001617FF"/>
    <w:rsid w:val="00161AFF"/>
    <w:rsid w:val="00161C1D"/>
    <w:rsid w:val="00161C85"/>
    <w:rsid w:val="00161E9D"/>
    <w:rsid w:val="00162C18"/>
    <w:rsid w:val="00162EC4"/>
    <w:rsid w:val="00162FA0"/>
    <w:rsid w:val="00163441"/>
    <w:rsid w:val="001639C0"/>
    <w:rsid w:val="001639E0"/>
    <w:rsid w:val="00163ED5"/>
    <w:rsid w:val="00164774"/>
    <w:rsid w:val="001655E3"/>
    <w:rsid w:val="00165769"/>
    <w:rsid w:val="00165935"/>
    <w:rsid w:val="00165B47"/>
    <w:rsid w:val="00165D09"/>
    <w:rsid w:val="001664C4"/>
    <w:rsid w:val="0016734A"/>
    <w:rsid w:val="00167C5C"/>
    <w:rsid w:val="00167CE2"/>
    <w:rsid w:val="00170FC2"/>
    <w:rsid w:val="00171483"/>
    <w:rsid w:val="00171F20"/>
    <w:rsid w:val="00172480"/>
    <w:rsid w:val="001728FC"/>
    <w:rsid w:val="001737CB"/>
    <w:rsid w:val="00173C3A"/>
    <w:rsid w:val="0017436A"/>
    <w:rsid w:val="00174427"/>
    <w:rsid w:val="00174915"/>
    <w:rsid w:val="00174DFB"/>
    <w:rsid w:val="00174F8C"/>
    <w:rsid w:val="00176413"/>
    <w:rsid w:val="001768C8"/>
    <w:rsid w:val="001769A4"/>
    <w:rsid w:val="00176D9A"/>
    <w:rsid w:val="001775FA"/>
    <w:rsid w:val="0017762F"/>
    <w:rsid w:val="00177699"/>
    <w:rsid w:val="00177A05"/>
    <w:rsid w:val="00180C58"/>
    <w:rsid w:val="0018190E"/>
    <w:rsid w:val="00181C58"/>
    <w:rsid w:val="0018211D"/>
    <w:rsid w:val="001822DA"/>
    <w:rsid w:val="00182517"/>
    <w:rsid w:val="00182C58"/>
    <w:rsid w:val="00182E5B"/>
    <w:rsid w:val="0018304A"/>
    <w:rsid w:val="00183955"/>
    <w:rsid w:val="00183E10"/>
    <w:rsid w:val="00184406"/>
    <w:rsid w:val="00184F1F"/>
    <w:rsid w:val="001859AB"/>
    <w:rsid w:val="00185EE1"/>
    <w:rsid w:val="00186E5C"/>
    <w:rsid w:val="00186F75"/>
    <w:rsid w:val="00187159"/>
    <w:rsid w:val="00187796"/>
    <w:rsid w:val="00190B22"/>
    <w:rsid w:val="0019113C"/>
    <w:rsid w:val="00191CFB"/>
    <w:rsid w:val="00192155"/>
    <w:rsid w:val="00192568"/>
    <w:rsid w:val="0019270A"/>
    <w:rsid w:val="00193207"/>
    <w:rsid w:val="00193295"/>
    <w:rsid w:val="00193ACB"/>
    <w:rsid w:val="00193CE8"/>
    <w:rsid w:val="00194B0F"/>
    <w:rsid w:val="00194CB1"/>
    <w:rsid w:val="00194E7A"/>
    <w:rsid w:val="0019577E"/>
    <w:rsid w:val="001959D9"/>
    <w:rsid w:val="00195BB8"/>
    <w:rsid w:val="00195D8B"/>
    <w:rsid w:val="001966F0"/>
    <w:rsid w:val="001A06F1"/>
    <w:rsid w:val="001A0762"/>
    <w:rsid w:val="001A1E06"/>
    <w:rsid w:val="001A2081"/>
    <w:rsid w:val="001A2394"/>
    <w:rsid w:val="001A279B"/>
    <w:rsid w:val="001A29A5"/>
    <w:rsid w:val="001A305B"/>
    <w:rsid w:val="001A3164"/>
    <w:rsid w:val="001A35EA"/>
    <w:rsid w:val="001A3772"/>
    <w:rsid w:val="001A3B1B"/>
    <w:rsid w:val="001A4089"/>
    <w:rsid w:val="001A4852"/>
    <w:rsid w:val="001A4E73"/>
    <w:rsid w:val="001A5675"/>
    <w:rsid w:val="001A57BE"/>
    <w:rsid w:val="001A66E3"/>
    <w:rsid w:val="001A6D59"/>
    <w:rsid w:val="001A6E6F"/>
    <w:rsid w:val="001A736C"/>
    <w:rsid w:val="001A7771"/>
    <w:rsid w:val="001B00F4"/>
    <w:rsid w:val="001B019B"/>
    <w:rsid w:val="001B13E3"/>
    <w:rsid w:val="001B141C"/>
    <w:rsid w:val="001B297B"/>
    <w:rsid w:val="001B2F69"/>
    <w:rsid w:val="001B3429"/>
    <w:rsid w:val="001B3597"/>
    <w:rsid w:val="001B3764"/>
    <w:rsid w:val="001B3A61"/>
    <w:rsid w:val="001B3D99"/>
    <w:rsid w:val="001B4068"/>
    <w:rsid w:val="001B4183"/>
    <w:rsid w:val="001B5E32"/>
    <w:rsid w:val="001B7084"/>
    <w:rsid w:val="001B7F69"/>
    <w:rsid w:val="001C024A"/>
    <w:rsid w:val="001C02C6"/>
    <w:rsid w:val="001C0BC5"/>
    <w:rsid w:val="001C1972"/>
    <w:rsid w:val="001C21F9"/>
    <w:rsid w:val="001C3189"/>
    <w:rsid w:val="001C3CE0"/>
    <w:rsid w:val="001C44BD"/>
    <w:rsid w:val="001C4839"/>
    <w:rsid w:val="001C4C94"/>
    <w:rsid w:val="001C4E86"/>
    <w:rsid w:val="001C4EAD"/>
    <w:rsid w:val="001C5035"/>
    <w:rsid w:val="001C5AE7"/>
    <w:rsid w:val="001C5B90"/>
    <w:rsid w:val="001C6986"/>
    <w:rsid w:val="001C6DA5"/>
    <w:rsid w:val="001C7537"/>
    <w:rsid w:val="001C7A0F"/>
    <w:rsid w:val="001D00F9"/>
    <w:rsid w:val="001D0163"/>
    <w:rsid w:val="001D0611"/>
    <w:rsid w:val="001D0666"/>
    <w:rsid w:val="001D0EA2"/>
    <w:rsid w:val="001D0FE8"/>
    <w:rsid w:val="001D15EB"/>
    <w:rsid w:val="001D180F"/>
    <w:rsid w:val="001D189E"/>
    <w:rsid w:val="001D2019"/>
    <w:rsid w:val="001D2120"/>
    <w:rsid w:val="001D28D3"/>
    <w:rsid w:val="001D3634"/>
    <w:rsid w:val="001D3674"/>
    <w:rsid w:val="001D3688"/>
    <w:rsid w:val="001D36CF"/>
    <w:rsid w:val="001D371F"/>
    <w:rsid w:val="001D3A2D"/>
    <w:rsid w:val="001D4132"/>
    <w:rsid w:val="001D46D0"/>
    <w:rsid w:val="001D5DA6"/>
    <w:rsid w:val="001D6292"/>
    <w:rsid w:val="001D6569"/>
    <w:rsid w:val="001D674E"/>
    <w:rsid w:val="001D698E"/>
    <w:rsid w:val="001D6CB0"/>
    <w:rsid w:val="001D7624"/>
    <w:rsid w:val="001D7DFB"/>
    <w:rsid w:val="001E0350"/>
    <w:rsid w:val="001E04F1"/>
    <w:rsid w:val="001E347E"/>
    <w:rsid w:val="001E3F5A"/>
    <w:rsid w:val="001E4775"/>
    <w:rsid w:val="001E5709"/>
    <w:rsid w:val="001E5C94"/>
    <w:rsid w:val="001E6282"/>
    <w:rsid w:val="001E6A31"/>
    <w:rsid w:val="001E6DE9"/>
    <w:rsid w:val="001E78FD"/>
    <w:rsid w:val="001E7F03"/>
    <w:rsid w:val="001F0C37"/>
    <w:rsid w:val="001F1049"/>
    <w:rsid w:val="001F132D"/>
    <w:rsid w:val="001F337B"/>
    <w:rsid w:val="001F3A96"/>
    <w:rsid w:val="001F41C3"/>
    <w:rsid w:val="001F46D5"/>
    <w:rsid w:val="001F577D"/>
    <w:rsid w:val="001F692D"/>
    <w:rsid w:val="001F6A21"/>
    <w:rsid w:val="001F6FEA"/>
    <w:rsid w:val="001F7DF5"/>
    <w:rsid w:val="002009A2"/>
    <w:rsid w:val="00201422"/>
    <w:rsid w:val="00201AC2"/>
    <w:rsid w:val="0020200C"/>
    <w:rsid w:val="002021A8"/>
    <w:rsid w:val="00202547"/>
    <w:rsid w:val="0020268A"/>
    <w:rsid w:val="002026C4"/>
    <w:rsid w:val="002044E0"/>
    <w:rsid w:val="00204EFE"/>
    <w:rsid w:val="002053CC"/>
    <w:rsid w:val="002055B7"/>
    <w:rsid w:val="00205AB6"/>
    <w:rsid w:val="00206D51"/>
    <w:rsid w:val="002100CA"/>
    <w:rsid w:val="00210687"/>
    <w:rsid w:val="002108E7"/>
    <w:rsid w:val="00210D7C"/>
    <w:rsid w:val="00210FC7"/>
    <w:rsid w:val="00211B8E"/>
    <w:rsid w:val="002135F6"/>
    <w:rsid w:val="00213B97"/>
    <w:rsid w:val="00213E73"/>
    <w:rsid w:val="00213F01"/>
    <w:rsid w:val="0021414B"/>
    <w:rsid w:val="002144D3"/>
    <w:rsid w:val="002144E5"/>
    <w:rsid w:val="002146B7"/>
    <w:rsid w:val="002154D4"/>
    <w:rsid w:val="00215510"/>
    <w:rsid w:val="0021581A"/>
    <w:rsid w:val="00215903"/>
    <w:rsid w:val="00215BD5"/>
    <w:rsid w:val="00215C97"/>
    <w:rsid w:val="00215F15"/>
    <w:rsid w:val="002163FD"/>
    <w:rsid w:val="0021682C"/>
    <w:rsid w:val="00217B3C"/>
    <w:rsid w:val="002201DA"/>
    <w:rsid w:val="00220591"/>
    <w:rsid w:val="00222349"/>
    <w:rsid w:val="00223634"/>
    <w:rsid w:val="00223DB5"/>
    <w:rsid w:val="002247C7"/>
    <w:rsid w:val="0022660D"/>
    <w:rsid w:val="00226AF9"/>
    <w:rsid w:val="00227755"/>
    <w:rsid w:val="002302DB"/>
    <w:rsid w:val="00230CF8"/>
    <w:rsid w:val="00230E8D"/>
    <w:rsid w:val="002310D9"/>
    <w:rsid w:val="00231B7E"/>
    <w:rsid w:val="00231D5E"/>
    <w:rsid w:val="00232043"/>
    <w:rsid w:val="002322EC"/>
    <w:rsid w:val="002324E6"/>
    <w:rsid w:val="00232DBA"/>
    <w:rsid w:val="002334DC"/>
    <w:rsid w:val="00233556"/>
    <w:rsid w:val="00233955"/>
    <w:rsid w:val="00233A13"/>
    <w:rsid w:val="002348B4"/>
    <w:rsid w:val="00234B2C"/>
    <w:rsid w:val="00234C77"/>
    <w:rsid w:val="00234D63"/>
    <w:rsid w:val="00234E7B"/>
    <w:rsid w:val="00235496"/>
    <w:rsid w:val="002354D3"/>
    <w:rsid w:val="00235C09"/>
    <w:rsid w:val="00235CDC"/>
    <w:rsid w:val="002362D8"/>
    <w:rsid w:val="00236504"/>
    <w:rsid w:val="002371C3"/>
    <w:rsid w:val="002409F0"/>
    <w:rsid w:val="00240C3F"/>
    <w:rsid w:val="00240C77"/>
    <w:rsid w:val="00240CC1"/>
    <w:rsid w:val="00242167"/>
    <w:rsid w:val="0024220E"/>
    <w:rsid w:val="00242286"/>
    <w:rsid w:val="00242E4B"/>
    <w:rsid w:val="002430AD"/>
    <w:rsid w:val="00243B76"/>
    <w:rsid w:val="00243C7A"/>
    <w:rsid w:val="002447E8"/>
    <w:rsid w:val="00244D1E"/>
    <w:rsid w:val="00245B4C"/>
    <w:rsid w:val="00246D4A"/>
    <w:rsid w:val="00246FB7"/>
    <w:rsid w:val="00247EB8"/>
    <w:rsid w:val="00251894"/>
    <w:rsid w:val="00252747"/>
    <w:rsid w:val="0025279F"/>
    <w:rsid w:val="00253EF8"/>
    <w:rsid w:val="00254EAB"/>
    <w:rsid w:val="00255794"/>
    <w:rsid w:val="00255AFE"/>
    <w:rsid w:val="002567BB"/>
    <w:rsid w:val="00256D84"/>
    <w:rsid w:val="00256E9F"/>
    <w:rsid w:val="0026064E"/>
    <w:rsid w:val="002608D0"/>
    <w:rsid w:val="00260F9F"/>
    <w:rsid w:val="0026109D"/>
    <w:rsid w:val="00261286"/>
    <w:rsid w:val="002614DD"/>
    <w:rsid w:val="00262E9C"/>
    <w:rsid w:val="002636B1"/>
    <w:rsid w:val="002639B8"/>
    <w:rsid w:val="00264DE1"/>
    <w:rsid w:val="00265622"/>
    <w:rsid w:val="002657F4"/>
    <w:rsid w:val="00265EE2"/>
    <w:rsid w:val="00266484"/>
    <w:rsid w:val="0026652C"/>
    <w:rsid w:val="002667B7"/>
    <w:rsid w:val="00266DAB"/>
    <w:rsid w:val="002701A4"/>
    <w:rsid w:val="002708EB"/>
    <w:rsid w:val="00270AAA"/>
    <w:rsid w:val="00270C0D"/>
    <w:rsid w:val="00271755"/>
    <w:rsid w:val="00272675"/>
    <w:rsid w:val="00273309"/>
    <w:rsid w:val="002733B9"/>
    <w:rsid w:val="0027375B"/>
    <w:rsid w:val="00273F84"/>
    <w:rsid w:val="00273F9C"/>
    <w:rsid w:val="00274320"/>
    <w:rsid w:val="0027507E"/>
    <w:rsid w:val="002750DE"/>
    <w:rsid w:val="0027515E"/>
    <w:rsid w:val="00276542"/>
    <w:rsid w:val="00277172"/>
    <w:rsid w:val="00277503"/>
    <w:rsid w:val="0027789C"/>
    <w:rsid w:val="00280759"/>
    <w:rsid w:val="00281324"/>
    <w:rsid w:val="0028182B"/>
    <w:rsid w:val="00282AF1"/>
    <w:rsid w:val="00283EA3"/>
    <w:rsid w:val="002842B6"/>
    <w:rsid w:val="00284343"/>
    <w:rsid w:val="00284CEB"/>
    <w:rsid w:val="0028640E"/>
    <w:rsid w:val="00286BCC"/>
    <w:rsid w:val="00286E48"/>
    <w:rsid w:val="0028708D"/>
    <w:rsid w:val="00290AF4"/>
    <w:rsid w:val="00291300"/>
    <w:rsid w:val="002915FC"/>
    <w:rsid w:val="0029230D"/>
    <w:rsid w:val="0029247A"/>
    <w:rsid w:val="002925DB"/>
    <w:rsid w:val="00293599"/>
    <w:rsid w:val="00293AF7"/>
    <w:rsid w:val="00294059"/>
    <w:rsid w:val="00294245"/>
    <w:rsid w:val="00294F84"/>
    <w:rsid w:val="0029581B"/>
    <w:rsid w:val="0029593E"/>
    <w:rsid w:val="002966B0"/>
    <w:rsid w:val="00296841"/>
    <w:rsid w:val="002969C7"/>
    <w:rsid w:val="002976A5"/>
    <w:rsid w:val="00297BE8"/>
    <w:rsid w:val="00297C7B"/>
    <w:rsid w:val="002A048F"/>
    <w:rsid w:val="002A09B2"/>
    <w:rsid w:val="002A129E"/>
    <w:rsid w:val="002A12D4"/>
    <w:rsid w:val="002A1670"/>
    <w:rsid w:val="002A1BB1"/>
    <w:rsid w:val="002A1EE8"/>
    <w:rsid w:val="002A3DE8"/>
    <w:rsid w:val="002A3E7C"/>
    <w:rsid w:val="002A43B1"/>
    <w:rsid w:val="002A4829"/>
    <w:rsid w:val="002A4D5A"/>
    <w:rsid w:val="002A4FC1"/>
    <w:rsid w:val="002A5172"/>
    <w:rsid w:val="002A54CE"/>
    <w:rsid w:val="002A59FD"/>
    <w:rsid w:val="002A63BE"/>
    <w:rsid w:val="002A67F8"/>
    <w:rsid w:val="002A682D"/>
    <w:rsid w:val="002A6B01"/>
    <w:rsid w:val="002A7189"/>
    <w:rsid w:val="002A7B5D"/>
    <w:rsid w:val="002A7CA1"/>
    <w:rsid w:val="002A7CF6"/>
    <w:rsid w:val="002A7E8A"/>
    <w:rsid w:val="002B00AB"/>
    <w:rsid w:val="002B0418"/>
    <w:rsid w:val="002B0A6D"/>
    <w:rsid w:val="002B0CE3"/>
    <w:rsid w:val="002B0EE3"/>
    <w:rsid w:val="002B15BE"/>
    <w:rsid w:val="002B208D"/>
    <w:rsid w:val="002B2503"/>
    <w:rsid w:val="002B2B79"/>
    <w:rsid w:val="002B2B7B"/>
    <w:rsid w:val="002B3203"/>
    <w:rsid w:val="002B3A70"/>
    <w:rsid w:val="002B4002"/>
    <w:rsid w:val="002B441A"/>
    <w:rsid w:val="002B52C6"/>
    <w:rsid w:val="002B5943"/>
    <w:rsid w:val="002B62C5"/>
    <w:rsid w:val="002B630B"/>
    <w:rsid w:val="002B6B93"/>
    <w:rsid w:val="002B7A01"/>
    <w:rsid w:val="002B7F4B"/>
    <w:rsid w:val="002C03D5"/>
    <w:rsid w:val="002C03DA"/>
    <w:rsid w:val="002C0792"/>
    <w:rsid w:val="002C129F"/>
    <w:rsid w:val="002C2B21"/>
    <w:rsid w:val="002C423E"/>
    <w:rsid w:val="002C449C"/>
    <w:rsid w:val="002C4691"/>
    <w:rsid w:val="002C4AF0"/>
    <w:rsid w:val="002C4C6B"/>
    <w:rsid w:val="002C5186"/>
    <w:rsid w:val="002C55D9"/>
    <w:rsid w:val="002C5E3D"/>
    <w:rsid w:val="002C678E"/>
    <w:rsid w:val="002C682A"/>
    <w:rsid w:val="002C6E2B"/>
    <w:rsid w:val="002C7D4E"/>
    <w:rsid w:val="002D0071"/>
    <w:rsid w:val="002D01C5"/>
    <w:rsid w:val="002D072E"/>
    <w:rsid w:val="002D0AB0"/>
    <w:rsid w:val="002D1729"/>
    <w:rsid w:val="002D1C1C"/>
    <w:rsid w:val="002D1FC0"/>
    <w:rsid w:val="002D2B38"/>
    <w:rsid w:val="002D5FDA"/>
    <w:rsid w:val="002D6BE5"/>
    <w:rsid w:val="002D749E"/>
    <w:rsid w:val="002D750E"/>
    <w:rsid w:val="002E1324"/>
    <w:rsid w:val="002E1A55"/>
    <w:rsid w:val="002E1A76"/>
    <w:rsid w:val="002E1F86"/>
    <w:rsid w:val="002E292A"/>
    <w:rsid w:val="002E2A51"/>
    <w:rsid w:val="002E300F"/>
    <w:rsid w:val="002E4AB4"/>
    <w:rsid w:val="002E631B"/>
    <w:rsid w:val="002E6356"/>
    <w:rsid w:val="002E7236"/>
    <w:rsid w:val="002E737A"/>
    <w:rsid w:val="002E7471"/>
    <w:rsid w:val="002E7B5C"/>
    <w:rsid w:val="002E7D21"/>
    <w:rsid w:val="002F0110"/>
    <w:rsid w:val="002F0A0E"/>
    <w:rsid w:val="002F0B6E"/>
    <w:rsid w:val="002F108A"/>
    <w:rsid w:val="002F1586"/>
    <w:rsid w:val="002F16C7"/>
    <w:rsid w:val="002F1944"/>
    <w:rsid w:val="002F3100"/>
    <w:rsid w:val="002F31F2"/>
    <w:rsid w:val="002F3F12"/>
    <w:rsid w:val="002F438F"/>
    <w:rsid w:val="002F460E"/>
    <w:rsid w:val="002F4D0C"/>
    <w:rsid w:val="002F597E"/>
    <w:rsid w:val="002F649C"/>
    <w:rsid w:val="002F6A2F"/>
    <w:rsid w:val="002F6E50"/>
    <w:rsid w:val="002F75F5"/>
    <w:rsid w:val="002F7BC9"/>
    <w:rsid w:val="0030055F"/>
    <w:rsid w:val="00300ADA"/>
    <w:rsid w:val="00301DE4"/>
    <w:rsid w:val="00301F74"/>
    <w:rsid w:val="00301FF9"/>
    <w:rsid w:val="00302028"/>
    <w:rsid w:val="00303954"/>
    <w:rsid w:val="003039C9"/>
    <w:rsid w:val="00303A79"/>
    <w:rsid w:val="00303AAF"/>
    <w:rsid w:val="003044D0"/>
    <w:rsid w:val="00304907"/>
    <w:rsid w:val="00305F2D"/>
    <w:rsid w:val="0030605D"/>
    <w:rsid w:val="00306D5F"/>
    <w:rsid w:val="00306DA4"/>
    <w:rsid w:val="00306F1B"/>
    <w:rsid w:val="00307E0D"/>
    <w:rsid w:val="00307F52"/>
    <w:rsid w:val="00310699"/>
    <w:rsid w:val="003109E1"/>
    <w:rsid w:val="00310A93"/>
    <w:rsid w:val="00311064"/>
    <w:rsid w:val="00311D23"/>
    <w:rsid w:val="0031218B"/>
    <w:rsid w:val="003129D0"/>
    <w:rsid w:val="0031327B"/>
    <w:rsid w:val="00313629"/>
    <w:rsid w:val="003146D8"/>
    <w:rsid w:val="00314B30"/>
    <w:rsid w:val="00314BBA"/>
    <w:rsid w:val="00314BEB"/>
    <w:rsid w:val="0031549E"/>
    <w:rsid w:val="00316280"/>
    <w:rsid w:val="003166BE"/>
    <w:rsid w:val="00316B63"/>
    <w:rsid w:val="003170A9"/>
    <w:rsid w:val="0031725C"/>
    <w:rsid w:val="00317A37"/>
    <w:rsid w:val="00317BE0"/>
    <w:rsid w:val="00320CBB"/>
    <w:rsid w:val="00321EA9"/>
    <w:rsid w:val="00322C0F"/>
    <w:rsid w:val="00322DA7"/>
    <w:rsid w:val="00322DB2"/>
    <w:rsid w:val="003233A7"/>
    <w:rsid w:val="00323E9A"/>
    <w:rsid w:val="00324062"/>
    <w:rsid w:val="00324205"/>
    <w:rsid w:val="003242F4"/>
    <w:rsid w:val="003250B8"/>
    <w:rsid w:val="00325315"/>
    <w:rsid w:val="00325A0C"/>
    <w:rsid w:val="0032605E"/>
    <w:rsid w:val="00326347"/>
    <w:rsid w:val="00327681"/>
    <w:rsid w:val="00327743"/>
    <w:rsid w:val="00330101"/>
    <w:rsid w:val="003305BD"/>
    <w:rsid w:val="003305CD"/>
    <w:rsid w:val="00330799"/>
    <w:rsid w:val="0033118D"/>
    <w:rsid w:val="00331319"/>
    <w:rsid w:val="0033145B"/>
    <w:rsid w:val="0033169B"/>
    <w:rsid w:val="00331943"/>
    <w:rsid w:val="00331D49"/>
    <w:rsid w:val="00331EB9"/>
    <w:rsid w:val="003325EE"/>
    <w:rsid w:val="00332B09"/>
    <w:rsid w:val="00332C1A"/>
    <w:rsid w:val="00333053"/>
    <w:rsid w:val="003332C0"/>
    <w:rsid w:val="0033332D"/>
    <w:rsid w:val="003343FB"/>
    <w:rsid w:val="00334827"/>
    <w:rsid w:val="00334C4F"/>
    <w:rsid w:val="00335099"/>
    <w:rsid w:val="00335D89"/>
    <w:rsid w:val="00336359"/>
    <w:rsid w:val="003363CD"/>
    <w:rsid w:val="0033662C"/>
    <w:rsid w:val="003366C6"/>
    <w:rsid w:val="00336E7C"/>
    <w:rsid w:val="00336F88"/>
    <w:rsid w:val="00336FD9"/>
    <w:rsid w:val="00337EA1"/>
    <w:rsid w:val="0034007A"/>
    <w:rsid w:val="00340DCA"/>
    <w:rsid w:val="003415C5"/>
    <w:rsid w:val="003427C1"/>
    <w:rsid w:val="003429F7"/>
    <w:rsid w:val="003444B8"/>
    <w:rsid w:val="003445C3"/>
    <w:rsid w:val="00344842"/>
    <w:rsid w:val="003448B2"/>
    <w:rsid w:val="00344B76"/>
    <w:rsid w:val="00345FC5"/>
    <w:rsid w:val="003465A3"/>
    <w:rsid w:val="00346D8B"/>
    <w:rsid w:val="00346F5E"/>
    <w:rsid w:val="00347520"/>
    <w:rsid w:val="0034767B"/>
    <w:rsid w:val="00347F9D"/>
    <w:rsid w:val="00350058"/>
    <w:rsid w:val="00350B17"/>
    <w:rsid w:val="003519E7"/>
    <w:rsid w:val="003522C4"/>
    <w:rsid w:val="00352DA6"/>
    <w:rsid w:val="0035376E"/>
    <w:rsid w:val="00353F71"/>
    <w:rsid w:val="00354254"/>
    <w:rsid w:val="0035438D"/>
    <w:rsid w:val="00354BE9"/>
    <w:rsid w:val="003578A8"/>
    <w:rsid w:val="00357C1B"/>
    <w:rsid w:val="00360511"/>
    <w:rsid w:val="00360BFC"/>
    <w:rsid w:val="00361746"/>
    <w:rsid w:val="00361883"/>
    <w:rsid w:val="00361B51"/>
    <w:rsid w:val="003628CB"/>
    <w:rsid w:val="00362EF2"/>
    <w:rsid w:val="00363047"/>
    <w:rsid w:val="003630A9"/>
    <w:rsid w:val="003637B6"/>
    <w:rsid w:val="00363810"/>
    <w:rsid w:val="003641E6"/>
    <w:rsid w:val="00364404"/>
    <w:rsid w:val="003649AC"/>
    <w:rsid w:val="00364C2B"/>
    <w:rsid w:val="00364EAC"/>
    <w:rsid w:val="003651ED"/>
    <w:rsid w:val="00366373"/>
    <w:rsid w:val="003663C2"/>
    <w:rsid w:val="003675C7"/>
    <w:rsid w:val="00367FEE"/>
    <w:rsid w:val="0037014D"/>
    <w:rsid w:val="0037089D"/>
    <w:rsid w:val="0037098D"/>
    <w:rsid w:val="00371D2B"/>
    <w:rsid w:val="0037204B"/>
    <w:rsid w:val="003724A1"/>
    <w:rsid w:val="0037303B"/>
    <w:rsid w:val="00373654"/>
    <w:rsid w:val="0037383A"/>
    <w:rsid w:val="003738BC"/>
    <w:rsid w:val="00374AD4"/>
    <w:rsid w:val="003759B9"/>
    <w:rsid w:val="00375F3E"/>
    <w:rsid w:val="0037673E"/>
    <w:rsid w:val="00377047"/>
    <w:rsid w:val="00382320"/>
    <w:rsid w:val="00382A29"/>
    <w:rsid w:val="0038382A"/>
    <w:rsid w:val="00383C88"/>
    <w:rsid w:val="00384EBD"/>
    <w:rsid w:val="00385696"/>
    <w:rsid w:val="00385946"/>
    <w:rsid w:val="00385F18"/>
    <w:rsid w:val="00386431"/>
    <w:rsid w:val="003869F7"/>
    <w:rsid w:val="0038711D"/>
    <w:rsid w:val="00387984"/>
    <w:rsid w:val="00387B94"/>
    <w:rsid w:val="00390E18"/>
    <w:rsid w:val="00390EE2"/>
    <w:rsid w:val="0039130D"/>
    <w:rsid w:val="003916A4"/>
    <w:rsid w:val="00391A61"/>
    <w:rsid w:val="00392996"/>
    <w:rsid w:val="00392BD5"/>
    <w:rsid w:val="00392E64"/>
    <w:rsid w:val="0039420C"/>
    <w:rsid w:val="003952C8"/>
    <w:rsid w:val="00396523"/>
    <w:rsid w:val="003965B8"/>
    <w:rsid w:val="0039667B"/>
    <w:rsid w:val="00397944"/>
    <w:rsid w:val="003A0546"/>
    <w:rsid w:val="003A1BEC"/>
    <w:rsid w:val="003A1C6F"/>
    <w:rsid w:val="003A1E26"/>
    <w:rsid w:val="003A22E8"/>
    <w:rsid w:val="003A2525"/>
    <w:rsid w:val="003A2568"/>
    <w:rsid w:val="003A2912"/>
    <w:rsid w:val="003A2E0E"/>
    <w:rsid w:val="003A399A"/>
    <w:rsid w:val="003A3BE9"/>
    <w:rsid w:val="003A42D3"/>
    <w:rsid w:val="003A4EC4"/>
    <w:rsid w:val="003A4F80"/>
    <w:rsid w:val="003A586E"/>
    <w:rsid w:val="003A5E65"/>
    <w:rsid w:val="003A675A"/>
    <w:rsid w:val="003A6C97"/>
    <w:rsid w:val="003A7031"/>
    <w:rsid w:val="003B06A9"/>
    <w:rsid w:val="003B0AE2"/>
    <w:rsid w:val="003B0C4F"/>
    <w:rsid w:val="003B0DBB"/>
    <w:rsid w:val="003B0DBE"/>
    <w:rsid w:val="003B133B"/>
    <w:rsid w:val="003B164F"/>
    <w:rsid w:val="003B20E9"/>
    <w:rsid w:val="003B21CD"/>
    <w:rsid w:val="003B348E"/>
    <w:rsid w:val="003B3CB9"/>
    <w:rsid w:val="003B48AF"/>
    <w:rsid w:val="003B4D23"/>
    <w:rsid w:val="003B4D98"/>
    <w:rsid w:val="003B4ED4"/>
    <w:rsid w:val="003B5B22"/>
    <w:rsid w:val="003B6C55"/>
    <w:rsid w:val="003B79CF"/>
    <w:rsid w:val="003B7DCE"/>
    <w:rsid w:val="003B7E2B"/>
    <w:rsid w:val="003C1527"/>
    <w:rsid w:val="003C1B0F"/>
    <w:rsid w:val="003C1F95"/>
    <w:rsid w:val="003C2454"/>
    <w:rsid w:val="003C27B0"/>
    <w:rsid w:val="003C355B"/>
    <w:rsid w:val="003C433E"/>
    <w:rsid w:val="003C4591"/>
    <w:rsid w:val="003C4A89"/>
    <w:rsid w:val="003C4D44"/>
    <w:rsid w:val="003C4F5E"/>
    <w:rsid w:val="003C4F7E"/>
    <w:rsid w:val="003C5259"/>
    <w:rsid w:val="003C5B36"/>
    <w:rsid w:val="003C612B"/>
    <w:rsid w:val="003C7443"/>
    <w:rsid w:val="003C7CF0"/>
    <w:rsid w:val="003C7E2A"/>
    <w:rsid w:val="003D0038"/>
    <w:rsid w:val="003D09C4"/>
    <w:rsid w:val="003D0BD8"/>
    <w:rsid w:val="003D160B"/>
    <w:rsid w:val="003D1770"/>
    <w:rsid w:val="003D1F2C"/>
    <w:rsid w:val="003D20D9"/>
    <w:rsid w:val="003D2A51"/>
    <w:rsid w:val="003D2C2A"/>
    <w:rsid w:val="003D2E3F"/>
    <w:rsid w:val="003D328F"/>
    <w:rsid w:val="003D3291"/>
    <w:rsid w:val="003D3770"/>
    <w:rsid w:val="003D3E54"/>
    <w:rsid w:val="003D42BD"/>
    <w:rsid w:val="003D446B"/>
    <w:rsid w:val="003D49A9"/>
    <w:rsid w:val="003D4DEA"/>
    <w:rsid w:val="003D6B48"/>
    <w:rsid w:val="003E0024"/>
    <w:rsid w:val="003E093D"/>
    <w:rsid w:val="003E1327"/>
    <w:rsid w:val="003E133E"/>
    <w:rsid w:val="003E1765"/>
    <w:rsid w:val="003E18F3"/>
    <w:rsid w:val="003E1CEB"/>
    <w:rsid w:val="003E2379"/>
    <w:rsid w:val="003E2981"/>
    <w:rsid w:val="003E2FE9"/>
    <w:rsid w:val="003E3525"/>
    <w:rsid w:val="003E3EE5"/>
    <w:rsid w:val="003E59CD"/>
    <w:rsid w:val="003E6165"/>
    <w:rsid w:val="003E6BD4"/>
    <w:rsid w:val="003E73BA"/>
    <w:rsid w:val="003E77DA"/>
    <w:rsid w:val="003F030B"/>
    <w:rsid w:val="003F0467"/>
    <w:rsid w:val="003F151D"/>
    <w:rsid w:val="003F1F24"/>
    <w:rsid w:val="003F210D"/>
    <w:rsid w:val="003F26CF"/>
    <w:rsid w:val="003F28D7"/>
    <w:rsid w:val="003F2EAC"/>
    <w:rsid w:val="003F317D"/>
    <w:rsid w:val="003F3D14"/>
    <w:rsid w:val="003F3F37"/>
    <w:rsid w:val="003F554D"/>
    <w:rsid w:val="003F5E0F"/>
    <w:rsid w:val="003F607E"/>
    <w:rsid w:val="003F6CFC"/>
    <w:rsid w:val="003F741C"/>
    <w:rsid w:val="003F76DB"/>
    <w:rsid w:val="003F7779"/>
    <w:rsid w:val="003F7D49"/>
    <w:rsid w:val="0040031B"/>
    <w:rsid w:val="00401707"/>
    <w:rsid w:val="0040200C"/>
    <w:rsid w:val="004021EB"/>
    <w:rsid w:val="0040280C"/>
    <w:rsid w:val="004039EC"/>
    <w:rsid w:val="00403D37"/>
    <w:rsid w:val="0040400F"/>
    <w:rsid w:val="004040A3"/>
    <w:rsid w:val="00404782"/>
    <w:rsid w:val="00404BB7"/>
    <w:rsid w:val="004050B1"/>
    <w:rsid w:val="0040525E"/>
    <w:rsid w:val="004052B3"/>
    <w:rsid w:val="004053C2"/>
    <w:rsid w:val="00405713"/>
    <w:rsid w:val="00405AC1"/>
    <w:rsid w:val="0040745D"/>
    <w:rsid w:val="00407588"/>
    <w:rsid w:val="00410248"/>
    <w:rsid w:val="00410A9D"/>
    <w:rsid w:val="00411739"/>
    <w:rsid w:val="00411878"/>
    <w:rsid w:val="004130B8"/>
    <w:rsid w:val="004131CD"/>
    <w:rsid w:val="0041336A"/>
    <w:rsid w:val="00413F0E"/>
    <w:rsid w:val="004142C1"/>
    <w:rsid w:val="0041432D"/>
    <w:rsid w:val="00414BA3"/>
    <w:rsid w:val="00415279"/>
    <w:rsid w:val="004155B1"/>
    <w:rsid w:val="00415747"/>
    <w:rsid w:val="0041683C"/>
    <w:rsid w:val="004169F0"/>
    <w:rsid w:val="00420A18"/>
    <w:rsid w:val="00421315"/>
    <w:rsid w:val="00421B56"/>
    <w:rsid w:val="004226A4"/>
    <w:rsid w:val="00422ADC"/>
    <w:rsid w:val="00422D25"/>
    <w:rsid w:val="00423AB0"/>
    <w:rsid w:val="004247CE"/>
    <w:rsid w:val="0042493B"/>
    <w:rsid w:val="00424F11"/>
    <w:rsid w:val="004267EB"/>
    <w:rsid w:val="0042699C"/>
    <w:rsid w:val="004277B4"/>
    <w:rsid w:val="00427953"/>
    <w:rsid w:val="00430282"/>
    <w:rsid w:val="0043067C"/>
    <w:rsid w:val="00430952"/>
    <w:rsid w:val="00430D46"/>
    <w:rsid w:val="00430F23"/>
    <w:rsid w:val="004314D1"/>
    <w:rsid w:val="0043177A"/>
    <w:rsid w:val="00431C2F"/>
    <w:rsid w:val="00431F76"/>
    <w:rsid w:val="004320CC"/>
    <w:rsid w:val="00432500"/>
    <w:rsid w:val="00432902"/>
    <w:rsid w:val="00432CC6"/>
    <w:rsid w:val="00432E36"/>
    <w:rsid w:val="00432EC0"/>
    <w:rsid w:val="004331C9"/>
    <w:rsid w:val="00433B1F"/>
    <w:rsid w:val="00433B46"/>
    <w:rsid w:val="00434060"/>
    <w:rsid w:val="0043422E"/>
    <w:rsid w:val="00434596"/>
    <w:rsid w:val="004346A9"/>
    <w:rsid w:val="00435462"/>
    <w:rsid w:val="00435C7A"/>
    <w:rsid w:val="00435E71"/>
    <w:rsid w:val="00437453"/>
    <w:rsid w:val="004377DE"/>
    <w:rsid w:val="00440163"/>
    <w:rsid w:val="0044023B"/>
    <w:rsid w:val="00440993"/>
    <w:rsid w:val="00441673"/>
    <w:rsid w:val="00441EA0"/>
    <w:rsid w:val="0044202D"/>
    <w:rsid w:val="004424B8"/>
    <w:rsid w:val="00442F3B"/>
    <w:rsid w:val="00443A7A"/>
    <w:rsid w:val="0044431F"/>
    <w:rsid w:val="00444972"/>
    <w:rsid w:val="00444BCB"/>
    <w:rsid w:val="00444F97"/>
    <w:rsid w:val="004458F9"/>
    <w:rsid w:val="004467ED"/>
    <w:rsid w:val="004467FE"/>
    <w:rsid w:val="004471DC"/>
    <w:rsid w:val="00447ED8"/>
    <w:rsid w:val="00447EDA"/>
    <w:rsid w:val="0045075C"/>
    <w:rsid w:val="00450784"/>
    <w:rsid w:val="0045123A"/>
    <w:rsid w:val="00452D83"/>
    <w:rsid w:val="00453CCF"/>
    <w:rsid w:val="004547E6"/>
    <w:rsid w:val="00454C54"/>
    <w:rsid w:val="00454EEE"/>
    <w:rsid w:val="00455F2E"/>
    <w:rsid w:val="0045642D"/>
    <w:rsid w:val="00456988"/>
    <w:rsid w:val="004602BF"/>
    <w:rsid w:val="00460B16"/>
    <w:rsid w:val="00460CC4"/>
    <w:rsid w:val="00460DBF"/>
    <w:rsid w:val="00460E9D"/>
    <w:rsid w:val="00461352"/>
    <w:rsid w:val="00461676"/>
    <w:rsid w:val="004628C0"/>
    <w:rsid w:val="00462E38"/>
    <w:rsid w:val="00462FF8"/>
    <w:rsid w:val="0046334E"/>
    <w:rsid w:val="00463820"/>
    <w:rsid w:val="00463B10"/>
    <w:rsid w:val="00463B74"/>
    <w:rsid w:val="00464F11"/>
    <w:rsid w:val="0046541B"/>
    <w:rsid w:val="0046688B"/>
    <w:rsid w:val="00467541"/>
    <w:rsid w:val="00467EBD"/>
    <w:rsid w:val="00470844"/>
    <w:rsid w:val="00470890"/>
    <w:rsid w:val="004710D9"/>
    <w:rsid w:val="00471310"/>
    <w:rsid w:val="00471F19"/>
    <w:rsid w:val="0047244A"/>
    <w:rsid w:val="004724A8"/>
    <w:rsid w:val="00472654"/>
    <w:rsid w:val="004726F1"/>
    <w:rsid w:val="00472DDA"/>
    <w:rsid w:val="004732EE"/>
    <w:rsid w:val="0047348F"/>
    <w:rsid w:val="00473D22"/>
    <w:rsid w:val="00473E4A"/>
    <w:rsid w:val="00473F20"/>
    <w:rsid w:val="00474108"/>
    <w:rsid w:val="00474EB0"/>
    <w:rsid w:val="004755B8"/>
    <w:rsid w:val="00475AE3"/>
    <w:rsid w:val="00475CE0"/>
    <w:rsid w:val="00475D83"/>
    <w:rsid w:val="00476532"/>
    <w:rsid w:val="0047779E"/>
    <w:rsid w:val="0047788F"/>
    <w:rsid w:val="00477F86"/>
    <w:rsid w:val="00480509"/>
    <w:rsid w:val="00480880"/>
    <w:rsid w:val="00480FC7"/>
    <w:rsid w:val="00481462"/>
    <w:rsid w:val="00481704"/>
    <w:rsid w:val="00482299"/>
    <w:rsid w:val="004822B3"/>
    <w:rsid w:val="00482ACA"/>
    <w:rsid w:val="00482EF2"/>
    <w:rsid w:val="00483766"/>
    <w:rsid w:val="00484828"/>
    <w:rsid w:val="00484F8E"/>
    <w:rsid w:val="0048576B"/>
    <w:rsid w:val="00486B15"/>
    <w:rsid w:val="00486EC2"/>
    <w:rsid w:val="00486F2F"/>
    <w:rsid w:val="004879C2"/>
    <w:rsid w:val="00487FC2"/>
    <w:rsid w:val="004909EF"/>
    <w:rsid w:val="00490AB3"/>
    <w:rsid w:val="00491361"/>
    <w:rsid w:val="0049171F"/>
    <w:rsid w:val="00491BCE"/>
    <w:rsid w:val="004920F5"/>
    <w:rsid w:val="00492392"/>
    <w:rsid w:val="00492B82"/>
    <w:rsid w:val="00492F8D"/>
    <w:rsid w:val="004936E1"/>
    <w:rsid w:val="0049370E"/>
    <w:rsid w:val="004941DB"/>
    <w:rsid w:val="0049450B"/>
    <w:rsid w:val="00494807"/>
    <w:rsid w:val="0049491D"/>
    <w:rsid w:val="00494BC3"/>
    <w:rsid w:val="00494BF8"/>
    <w:rsid w:val="0049545B"/>
    <w:rsid w:val="00495B07"/>
    <w:rsid w:val="00495E4A"/>
    <w:rsid w:val="00496098"/>
    <w:rsid w:val="00496DF3"/>
    <w:rsid w:val="00497589"/>
    <w:rsid w:val="004975F5"/>
    <w:rsid w:val="00497686"/>
    <w:rsid w:val="00497C16"/>
    <w:rsid w:val="00497E12"/>
    <w:rsid w:val="004A0A79"/>
    <w:rsid w:val="004A0EAD"/>
    <w:rsid w:val="004A112B"/>
    <w:rsid w:val="004A15D3"/>
    <w:rsid w:val="004A1F55"/>
    <w:rsid w:val="004A2650"/>
    <w:rsid w:val="004A305C"/>
    <w:rsid w:val="004A3A76"/>
    <w:rsid w:val="004A3A87"/>
    <w:rsid w:val="004A3EEE"/>
    <w:rsid w:val="004A4177"/>
    <w:rsid w:val="004A480E"/>
    <w:rsid w:val="004A50A7"/>
    <w:rsid w:val="004A5622"/>
    <w:rsid w:val="004A6369"/>
    <w:rsid w:val="004A655B"/>
    <w:rsid w:val="004A7A98"/>
    <w:rsid w:val="004B0394"/>
    <w:rsid w:val="004B0F9F"/>
    <w:rsid w:val="004B1157"/>
    <w:rsid w:val="004B1200"/>
    <w:rsid w:val="004B127A"/>
    <w:rsid w:val="004B13CA"/>
    <w:rsid w:val="004B1A2D"/>
    <w:rsid w:val="004B2099"/>
    <w:rsid w:val="004B21B4"/>
    <w:rsid w:val="004B21D5"/>
    <w:rsid w:val="004B23C7"/>
    <w:rsid w:val="004B2CAF"/>
    <w:rsid w:val="004B3285"/>
    <w:rsid w:val="004B3A30"/>
    <w:rsid w:val="004B3FF9"/>
    <w:rsid w:val="004B4111"/>
    <w:rsid w:val="004B4223"/>
    <w:rsid w:val="004B6505"/>
    <w:rsid w:val="004B663B"/>
    <w:rsid w:val="004B693E"/>
    <w:rsid w:val="004B7669"/>
    <w:rsid w:val="004B7905"/>
    <w:rsid w:val="004B7926"/>
    <w:rsid w:val="004B79D1"/>
    <w:rsid w:val="004B7A7D"/>
    <w:rsid w:val="004C0D77"/>
    <w:rsid w:val="004C12DB"/>
    <w:rsid w:val="004C1BC1"/>
    <w:rsid w:val="004C22E8"/>
    <w:rsid w:val="004C24D3"/>
    <w:rsid w:val="004C2612"/>
    <w:rsid w:val="004C2743"/>
    <w:rsid w:val="004C2E2C"/>
    <w:rsid w:val="004C4808"/>
    <w:rsid w:val="004C4B8B"/>
    <w:rsid w:val="004C536D"/>
    <w:rsid w:val="004C5C92"/>
    <w:rsid w:val="004C60FA"/>
    <w:rsid w:val="004C67DB"/>
    <w:rsid w:val="004C7956"/>
    <w:rsid w:val="004D0340"/>
    <w:rsid w:val="004D0931"/>
    <w:rsid w:val="004D0F07"/>
    <w:rsid w:val="004D1257"/>
    <w:rsid w:val="004D2686"/>
    <w:rsid w:val="004D286C"/>
    <w:rsid w:val="004D298F"/>
    <w:rsid w:val="004D2AB5"/>
    <w:rsid w:val="004D3DDC"/>
    <w:rsid w:val="004D4002"/>
    <w:rsid w:val="004D4118"/>
    <w:rsid w:val="004D47ED"/>
    <w:rsid w:val="004D5281"/>
    <w:rsid w:val="004D5632"/>
    <w:rsid w:val="004D6559"/>
    <w:rsid w:val="004D6AE8"/>
    <w:rsid w:val="004D6BAA"/>
    <w:rsid w:val="004D6D1A"/>
    <w:rsid w:val="004D78CF"/>
    <w:rsid w:val="004E022D"/>
    <w:rsid w:val="004E0C5D"/>
    <w:rsid w:val="004E1292"/>
    <w:rsid w:val="004E1B08"/>
    <w:rsid w:val="004E1CC5"/>
    <w:rsid w:val="004E23A8"/>
    <w:rsid w:val="004E2C72"/>
    <w:rsid w:val="004E32FC"/>
    <w:rsid w:val="004E345C"/>
    <w:rsid w:val="004E3E01"/>
    <w:rsid w:val="004E3EA5"/>
    <w:rsid w:val="004E4760"/>
    <w:rsid w:val="004E4A79"/>
    <w:rsid w:val="004E58AD"/>
    <w:rsid w:val="004E6625"/>
    <w:rsid w:val="004E67E0"/>
    <w:rsid w:val="004E6E43"/>
    <w:rsid w:val="004E7C9C"/>
    <w:rsid w:val="004F0BF9"/>
    <w:rsid w:val="004F103B"/>
    <w:rsid w:val="004F11F7"/>
    <w:rsid w:val="004F2B66"/>
    <w:rsid w:val="004F2D67"/>
    <w:rsid w:val="004F36D4"/>
    <w:rsid w:val="004F3DDD"/>
    <w:rsid w:val="004F3F64"/>
    <w:rsid w:val="004F3F8B"/>
    <w:rsid w:val="004F4DB9"/>
    <w:rsid w:val="004F4F37"/>
    <w:rsid w:val="004F5B97"/>
    <w:rsid w:val="004F6153"/>
    <w:rsid w:val="004F67D7"/>
    <w:rsid w:val="004F7555"/>
    <w:rsid w:val="004F757D"/>
    <w:rsid w:val="00500097"/>
    <w:rsid w:val="005000E1"/>
    <w:rsid w:val="005002CD"/>
    <w:rsid w:val="0050089B"/>
    <w:rsid w:val="005015D6"/>
    <w:rsid w:val="005019EA"/>
    <w:rsid w:val="005026A1"/>
    <w:rsid w:val="00502AD5"/>
    <w:rsid w:val="00502DC1"/>
    <w:rsid w:val="0050319A"/>
    <w:rsid w:val="00504245"/>
    <w:rsid w:val="0050427B"/>
    <w:rsid w:val="00504342"/>
    <w:rsid w:val="005047A7"/>
    <w:rsid w:val="005049D7"/>
    <w:rsid w:val="00504E6D"/>
    <w:rsid w:val="00505FB5"/>
    <w:rsid w:val="00506166"/>
    <w:rsid w:val="00506693"/>
    <w:rsid w:val="0050669A"/>
    <w:rsid w:val="005070D3"/>
    <w:rsid w:val="00507250"/>
    <w:rsid w:val="0050787A"/>
    <w:rsid w:val="005079BF"/>
    <w:rsid w:val="00510316"/>
    <w:rsid w:val="005103F7"/>
    <w:rsid w:val="00510521"/>
    <w:rsid w:val="005105D0"/>
    <w:rsid w:val="00510B6E"/>
    <w:rsid w:val="005114D2"/>
    <w:rsid w:val="00511562"/>
    <w:rsid w:val="0051265B"/>
    <w:rsid w:val="00512993"/>
    <w:rsid w:val="00513F3E"/>
    <w:rsid w:val="0051500C"/>
    <w:rsid w:val="00515A4B"/>
    <w:rsid w:val="00515CD7"/>
    <w:rsid w:val="00516217"/>
    <w:rsid w:val="00517A47"/>
    <w:rsid w:val="00517C09"/>
    <w:rsid w:val="00520082"/>
    <w:rsid w:val="005206B0"/>
    <w:rsid w:val="005206D3"/>
    <w:rsid w:val="00520B29"/>
    <w:rsid w:val="00521205"/>
    <w:rsid w:val="0052156B"/>
    <w:rsid w:val="0052278E"/>
    <w:rsid w:val="00522B3C"/>
    <w:rsid w:val="00522F1A"/>
    <w:rsid w:val="00524151"/>
    <w:rsid w:val="005254F2"/>
    <w:rsid w:val="005257FA"/>
    <w:rsid w:val="00525CC5"/>
    <w:rsid w:val="005260A6"/>
    <w:rsid w:val="005267A0"/>
    <w:rsid w:val="00526D2F"/>
    <w:rsid w:val="00527873"/>
    <w:rsid w:val="0052787D"/>
    <w:rsid w:val="0053022B"/>
    <w:rsid w:val="00530D24"/>
    <w:rsid w:val="00531202"/>
    <w:rsid w:val="0053121A"/>
    <w:rsid w:val="00531C7F"/>
    <w:rsid w:val="0053253C"/>
    <w:rsid w:val="005328D4"/>
    <w:rsid w:val="00533FD8"/>
    <w:rsid w:val="0053444E"/>
    <w:rsid w:val="00535867"/>
    <w:rsid w:val="00535A09"/>
    <w:rsid w:val="005366C8"/>
    <w:rsid w:val="00536C39"/>
    <w:rsid w:val="00536D2C"/>
    <w:rsid w:val="00537514"/>
    <w:rsid w:val="00537973"/>
    <w:rsid w:val="00537F22"/>
    <w:rsid w:val="00541AC9"/>
    <w:rsid w:val="00541D88"/>
    <w:rsid w:val="00541E66"/>
    <w:rsid w:val="00542F37"/>
    <w:rsid w:val="0054358D"/>
    <w:rsid w:val="00543BE2"/>
    <w:rsid w:val="0054421F"/>
    <w:rsid w:val="00545512"/>
    <w:rsid w:val="00545562"/>
    <w:rsid w:val="005472BF"/>
    <w:rsid w:val="00547547"/>
    <w:rsid w:val="005479E8"/>
    <w:rsid w:val="00547D60"/>
    <w:rsid w:val="00547E2A"/>
    <w:rsid w:val="00547E83"/>
    <w:rsid w:val="0055087C"/>
    <w:rsid w:val="00551131"/>
    <w:rsid w:val="0055117E"/>
    <w:rsid w:val="00551AAB"/>
    <w:rsid w:val="00552862"/>
    <w:rsid w:val="005529F4"/>
    <w:rsid w:val="005531F6"/>
    <w:rsid w:val="00553274"/>
    <w:rsid w:val="005539D5"/>
    <w:rsid w:val="00553E85"/>
    <w:rsid w:val="00554C5D"/>
    <w:rsid w:val="00554CF1"/>
    <w:rsid w:val="00554D01"/>
    <w:rsid w:val="0055502C"/>
    <w:rsid w:val="00555F4D"/>
    <w:rsid w:val="005561EC"/>
    <w:rsid w:val="00556584"/>
    <w:rsid w:val="00556C73"/>
    <w:rsid w:val="00556D60"/>
    <w:rsid w:val="00556D73"/>
    <w:rsid w:val="0055743E"/>
    <w:rsid w:val="005577C2"/>
    <w:rsid w:val="00560071"/>
    <w:rsid w:val="005606D0"/>
    <w:rsid w:val="00560AD0"/>
    <w:rsid w:val="00560CD6"/>
    <w:rsid w:val="0056107B"/>
    <w:rsid w:val="00561905"/>
    <w:rsid w:val="00562108"/>
    <w:rsid w:val="00562B3C"/>
    <w:rsid w:val="00562BDA"/>
    <w:rsid w:val="00562D0E"/>
    <w:rsid w:val="00562F0A"/>
    <w:rsid w:val="005630EC"/>
    <w:rsid w:val="00564A14"/>
    <w:rsid w:val="0056567E"/>
    <w:rsid w:val="00565D6B"/>
    <w:rsid w:val="00566360"/>
    <w:rsid w:val="005668E9"/>
    <w:rsid w:val="0056710C"/>
    <w:rsid w:val="005674FF"/>
    <w:rsid w:val="00567661"/>
    <w:rsid w:val="00567936"/>
    <w:rsid w:val="00567D9E"/>
    <w:rsid w:val="00567FB2"/>
    <w:rsid w:val="00570993"/>
    <w:rsid w:val="00570A9C"/>
    <w:rsid w:val="00571B73"/>
    <w:rsid w:val="00572160"/>
    <w:rsid w:val="005722FA"/>
    <w:rsid w:val="00572810"/>
    <w:rsid w:val="005728C7"/>
    <w:rsid w:val="00572C95"/>
    <w:rsid w:val="0057383C"/>
    <w:rsid w:val="00574ADA"/>
    <w:rsid w:val="00574EC2"/>
    <w:rsid w:val="005759C1"/>
    <w:rsid w:val="00575B43"/>
    <w:rsid w:val="00575E57"/>
    <w:rsid w:val="00576003"/>
    <w:rsid w:val="00576348"/>
    <w:rsid w:val="00576D37"/>
    <w:rsid w:val="005772DE"/>
    <w:rsid w:val="005778DF"/>
    <w:rsid w:val="005802D5"/>
    <w:rsid w:val="00580378"/>
    <w:rsid w:val="005813C1"/>
    <w:rsid w:val="00581483"/>
    <w:rsid w:val="00581810"/>
    <w:rsid w:val="00581E57"/>
    <w:rsid w:val="00582381"/>
    <w:rsid w:val="00582C43"/>
    <w:rsid w:val="00582DCE"/>
    <w:rsid w:val="00583376"/>
    <w:rsid w:val="005833E1"/>
    <w:rsid w:val="005839C6"/>
    <w:rsid w:val="00584C0E"/>
    <w:rsid w:val="00585264"/>
    <w:rsid w:val="00585A82"/>
    <w:rsid w:val="00585EF2"/>
    <w:rsid w:val="0058633A"/>
    <w:rsid w:val="0058674E"/>
    <w:rsid w:val="005870F7"/>
    <w:rsid w:val="005874E7"/>
    <w:rsid w:val="00587FE3"/>
    <w:rsid w:val="00590142"/>
    <w:rsid w:val="005906B6"/>
    <w:rsid w:val="005909E0"/>
    <w:rsid w:val="00590FA4"/>
    <w:rsid w:val="00591183"/>
    <w:rsid w:val="00591A9F"/>
    <w:rsid w:val="00591E0D"/>
    <w:rsid w:val="00591FC9"/>
    <w:rsid w:val="00593006"/>
    <w:rsid w:val="005933AE"/>
    <w:rsid w:val="00593A0E"/>
    <w:rsid w:val="00593BA5"/>
    <w:rsid w:val="00593C08"/>
    <w:rsid w:val="0059402B"/>
    <w:rsid w:val="005946B8"/>
    <w:rsid w:val="0059477D"/>
    <w:rsid w:val="00594BFA"/>
    <w:rsid w:val="005951A0"/>
    <w:rsid w:val="00595E2E"/>
    <w:rsid w:val="005961E3"/>
    <w:rsid w:val="00596650"/>
    <w:rsid w:val="005A0423"/>
    <w:rsid w:val="005A1CD6"/>
    <w:rsid w:val="005A288F"/>
    <w:rsid w:val="005A355C"/>
    <w:rsid w:val="005A4B0F"/>
    <w:rsid w:val="005A5251"/>
    <w:rsid w:val="005A65E6"/>
    <w:rsid w:val="005A693F"/>
    <w:rsid w:val="005A759D"/>
    <w:rsid w:val="005A780D"/>
    <w:rsid w:val="005A7AD9"/>
    <w:rsid w:val="005A7FA7"/>
    <w:rsid w:val="005B06B5"/>
    <w:rsid w:val="005B0D50"/>
    <w:rsid w:val="005B0D8D"/>
    <w:rsid w:val="005B0DF6"/>
    <w:rsid w:val="005B15FD"/>
    <w:rsid w:val="005B1BFE"/>
    <w:rsid w:val="005B3323"/>
    <w:rsid w:val="005B3370"/>
    <w:rsid w:val="005B3757"/>
    <w:rsid w:val="005B382C"/>
    <w:rsid w:val="005B386E"/>
    <w:rsid w:val="005B39EB"/>
    <w:rsid w:val="005B44DF"/>
    <w:rsid w:val="005B46B5"/>
    <w:rsid w:val="005B5343"/>
    <w:rsid w:val="005B57D0"/>
    <w:rsid w:val="005B5D52"/>
    <w:rsid w:val="005B6036"/>
    <w:rsid w:val="005B625A"/>
    <w:rsid w:val="005B6DCB"/>
    <w:rsid w:val="005B7270"/>
    <w:rsid w:val="005B7790"/>
    <w:rsid w:val="005B78A6"/>
    <w:rsid w:val="005C23A0"/>
    <w:rsid w:val="005C2583"/>
    <w:rsid w:val="005C2A3F"/>
    <w:rsid w:val="005C2D35"/>
    <w:rsid w:val="005C2DC5"/>
    <w:rsid w:val="005C3BA4"/>
    <w:rsid w:val="005C4483"/>
    <w:rsid w:val="005C4885"/>
    <w:rsid w:val="005C4B1F"/>
    <w:rsid w:val="005C4FD9"/>
    <w:rsid w:val="005C55FA"/>
    <w:rsid w:val="005C568D"/>
    <w:rsid w:val="005C57EF"/>
    <w:rsid w:val="005C5932"/>
    <w:rsid w:val="005C5BC7"/>
    <w:rsid w:val="005C5D6E"/>
    <w:rsid w:val="005C5EE8"/>
    <w:rsid w:val="005C5F8A"/>
    <w:rsid w:val="005D0B61"/>
    <w:rsid w:val="005D0CD5"/>
    <w:rsid w:val="005D0DE1"/>
    <w:rsid w:val="005D1180"/>
    <w:rsid w:val="005D185E"/>
    <w:rsid w:val="005D1CFB"/>
    <w:rsid w:val="005D1D1C"/>
    <w:rsid w:val="005D265B"/>
    <w:rsid w:val="005D2A9E"/>
    <w:rsid w:val="005D2AFA"/>
    <w:rsid w:val="005D3166"/>
    <w:rsid w:val="005D3203"/>
    <w:rsid w:val="005D33E4"/>
    <w:rsid w:val="005D45D3"/>
    <w:rsid w:val="005D47B8"/>
    <w:rsid w:val="005D5495"/>
    <w:rsid w:val="005D655C"/>
    <w:rsid w:val="005D6633"/>
    <w:rsid w:val="005D7098"/>
    <w:rsid w:val="005D7723"/>
    <w:rsid w:val="005E073F"/>
    <w:rsid w:val="005E0831"/>
    <w:rsid w:val="005E1539"/>
    <w:rsid w:val="005E1855"/>
    <w:rsid w:val="005E1C74"/>
    <w:rsid w:val="005E1E95"/>
    <w:rsid w:val="005E20CD"/>
    <w:rsid w:val="005E263B"/>
    <w:rsid w:val="005E38D0"/>
    <w:rsid w:val="005E4192"/>
    <w:rsid w:val="005E4294"/>
    <w:rsid w:val="005E46D0"/>
    <w:rsid w:val="005E5097"/>
    <w:rsid w:val="005E5916"/>
    <w:rsid w:val="005E5935"/>
    <w:rsid w:val="005E6750"/>
    <w:rsid w:val="005E6C77"/>
    <w:rsid w:val="005E7328"/>
    <w:rsid w:val="005E761F"/>
    <w:rsid w:val="005E7996"/>
    <w:rsid w:val="005F00DD"/>
    <w:rsid w:val="005F05A9"/>
    <w:rsid w:val="005F1263"/>
    <w:rsid w:val="005F1365"/>
    <w:rsid w:val="005F1810"/>
    <w:rsid w:val="005F1C8E"/>
    <w:rsid w:val="005F29E3"/>
    <w:rsid w:val="005F2E0C"/>
    <w:rsid w:val="005F3E2A"/>
    <w:rsid w:val="005F4769"/>
    <w:rsid w:val="005F4B59"/>
    <w:rsid w:val="005F4C36"/>
    <w:rsid w:val="005F6BC8"/>
    <w:rsid w:val="005F6F45"/>
    <w:rsid w:val="005F70B7"/>
    <w:rsid w:val="005F7980"/>
    <w:rsid w:val="005F7AAD"/>
    <w:rsid w:val="005F7EB8"/>
    <w:rsid w:val="00600002"/>
    <w:rsid w:val="006005D9"/>
    <w:rsid w:val="00600949"/>
    <w:rsid w:val="006009FE"/>
    <w:rsid w:val="00601169"/>
    <w:rsid w:val="006027A2"/>
    <w:rsid w:val="00602EB0"/>
    <w:rsid w:val="006032A0"/>
    <w:rsid w:val="00604DB2"/>
    <w:rsid w:val="006052D8"/>
    <w:rsid w:val="0060640A"/>
    <w:rsid w:val="00607DAC"/>
    <w:rsid w:val="00611D6A"/>
    <w:rsid w:val="0061230E"/>
    <w:rsid w:val="00613AD7"/>
    <w:rsid w:val="00614161"/>
    <w:rsid w:val="006144F7"/>
    <w:rsid w:val="00614FDC"/>
    <w:rsid w:val="006157E4"/>
    <w:rsid w:val="00615B0E"/>
    <w:rsid w:val="006167EB"/>
    <w:rsid w:val="00616F1D"/>
    <w:rsid w:val="006200FA"/>
    <w:rsid w:val="00620A13"/>
    <w:rsid w:val="00620D7D"/>
    <w:rsid w:val="00621B54"/>
    <w:rsid w:val="00622141"/>
    <w:rsid w:val="00622424"/>
    <w:rsid w:val="00622ECC"/>
    <w:rsid w:val="0062347D"/>
    <w:rsid w:val="006235BE"/>
    <w:rsid w:val="00623645"/>
    <w:rsid w:val="00623C24"/>
    <w:rsid w:val="006242A2"/>
    <w:rsid w:val="006249C9"/>
    <w:rsid w:val="00624A10"/>
    <w:rsid w:val="00624B9D"/>
    <w:rsid w:val="00624DA8"/>
    <w:rsid w:val="0062619A"/>
    <w:rsid w:val="00627013"/>
    <w:rsid w:val="00627845"/>
    <w:rsid w:val="00627A2A"/>
    <w:rsid w:val="00627AC2"/>
    <w:rsid w:val="00630E38"/>
    <w:rsid w:val="006313FF"/>
    <w:rsid w:val="00632B9A"/>
    <w:rsid w:val="00632E8E"/>
    <w:rsid w:val="00632FC7"/>
    <w:rsid w:val="00633CEE"/>
    <w:rsid w:val="0063415B"/>
    <w:rsid w:val="00634244"/>
    <w:rsid w:val="0063474E"/>
    <w:rsid w:val="0063480E"/>
    <w:rsid w:val="00635C3C"/>
    <w:rsid w:val="00635D34"/>
    <w:rsid w:val="00636338"/>
    <w:rsid w:val="00636A11"/>
    <w:rsid w:val="00636A5E"/>
    <w:rsid w:val="00637BA1"/>
    <w:rsid w:val="00640106"/>
    <w:rsid w:val="00640589"/>
    <w:rsid w:val="00640667"/>
    <w:rsid w:val="0064082E"/>
    <w:rsid w:val="00641F39"/>
    <w:rsid w:val="0064224A"/>
    <w:rsid w:val="00642418"/>
    <w:rsid w:val="0064454D"/>
    <w:rsid w:val="006449DC"/>
    <w:rsid w:val="006455CE"/>
    <w:rsid w:val="00645A5B"/>
    <w:rsid w:val="006460C0"/>
    <w:rsid w:val="00646AF1"/>
    <w:rsid w:val="00646DD2"/>
    <w:rsid w:val="00646DE0"/>
    <w:rsid w:val="00646E47"/>
    <w:rsid w:val="00646E96"/>
    <w:rsid w:val="006474DD"/>
    <w:rsid w:val="006476CB"/>
    <w:rsid w:val="00650073"/>
    <w:rsid w:val="00650819"/>
    <w:rsid w:val="00650E32"/>
    <w:rsid w:val="0065102A"/>
    <w:rsid w:val="00651068"/>
    <w:rsid w:val="0065193D"/>
    <w:rsid w:val="00651973"/>
    <w:rsid w:val="00651B8F"/>
    <w:rsid w:val="006529B5"/>
    <w:rsid w:val="00652B6C"/>
    <w:rsid w:val="00653066"/>
    <w:rsid w:val="006535DF"/>
    <w:rsid w:val="00654BC7"/>
    <w:rsid w:val="00654DBA"/>
    <w:rsid w:val="00654E73"/>
    <w:rsid w:val="006554F5"/>
    <w:rsid w:val="00655CE4"/>
    <w:rsid w:val="00655DA3"/>
    <w:rsid w:val="00656EE9"/>
    <w:rsid w:val="006570FD"/>
    <w:rsid w:val="00657399"/>
    <w:rsid w:val="00657B13"/>
    <w:rsid w:val="0066005C"/>
    <w:rsid w:val="006603A4"/>
    <w:rsid w:val="00660963"/>
    <w:rsid w:val="00660A6A"/>
    <w:rsid w:val="00660F8A"/>
    <w:rsid w:val="00661394"/>
    <w:rsid w:val="00662046"/>
    <w:rsid w:val="006620BE"/>
    <w:rsid w:val="006624CD"/>
    <w:rsid w:val="00662DEE"/>
    <w:rsid w:val="006633CC"/>
    <w:rsid w:val="00663D7A"/>
    <w:rsid w:val="00664EC7"/>
    <w:rsid w:val="0066506E"/>
    <w:rsid w:val="0066526A"/>
    <w:rsid w:val="0066537E"/>
    <w:rsid w:val="00665FE6"/>
    <w:rsid w:val="00666596"/>
    <w:rsid w:val="00666887"/>
    <w:rsid w:val="0066744A"/>
    <w:rsid w:val="00667C14"/>
    <w:rsid w:val="006708EC"/>
    <w:rsid w:val="006710AA"/>
    <w:rsid w:val="0067119B"/>
    <w:rsid w:val="00671FB7"/>
    <w:rsid w:val="00673EBF"/>
    <w:rsid w:val="006742AA"/>
    <w:rsid w:val="006743DA"/>
    <w:rsid w:val="00676EF0"/>
    <w:rsid w:val="006772B6"/>
    <w:rsid w:val="00677BA3"/>
    <w:rsid w:val="00677DE8"/>
    <w:rsid w:val="00677F92"/>
    <w:rsid w:val="00681755"/>
    <w:rsid w:val="00681801"/>
    <w:rsid w:val="006819CF"/>
    <w:rsid w:val="00681C0F"/>
    <w:rsid w:val="00681DD6"/>
    <w:rsid w:val="006824B1"/>
    <w:rsid w:val="006838F0"/>
    <w:rsid w:val="0068399A"/>
    <w:rsid w:val="00683A49"/>
    <w:rsid w:val="00683D54"/>
    <w:rsid w:val="006846F3"/>
    <w:rsid w:val="00685823"/>
    <w:rsid w:val="00685A05"/>
    <w:rsid w:val="006860F8"/>
    <w:rsid w:val="00686829"/>
    <w:rsid w:val="00686A3A"/>
    <w:rsid w:val="00686D23"/>
    <w:rsid w:val="00690290"/>
    <w:rsid w:val="00690742"/>
    <w:rsid w:val="00690FC0"/>
    <w:rsid w:val="00691434"/>
    <w:rsid w:val="0069228B"/>
    <w:rsid w:val="006931F0"/>
    <w:rsid w:val="00693B75"/>
    <w:rsid w:val="00693F89"/>
    <w:rsid w:val="0069448E"/>
    <w:rsid w:val="0069532E"/>
    <w:rsid w:val="00695486"/>
    <w:rsid w:val="006954CB"/>
    <w:rsid w:val="00695B69"/>
    <w:rsid w:val="00695EAC"/>
    <w:rsid w:val="0069630C"/>
    <w:rsid w:val="006967C6"/>
    <w:rsid w:val="006969C6"/>
    <w:rsid w:val="006970A1"/>
    <w:rsid w:val="006A0643"/>
    <w:rsid w:val="006A09A3"/>
    <w:rsid w:val="006A0D0C"/>
    <w:rsid w:val="006A0E89"/>
    <w:rsid w:val="006A1C64"/>
    <w:rsid w:val="006A28D5"/>
    <w:rsid w:val="006A32D3"/>
    <w:rsid w:val="006A3311"/>
    <w:rsid w:val="006A3644"/>
    <w:rsid w:val="006A3648"/>
    <w:rsid w:val="006A3939"/>
    <w:rsid w:val="006A3A41"/>
    <w:rsid w:val="006A3CB4"/>
    <w:rsid w:val="006A3E64"/>
    <w:rsid w:val="006A5106"/>
    <w:rsid w:val="006A5310"/>
    <w:rsid w:val="006A5C8A"/>
    <w:rsid w:val="006A6BD3"/>
    <w:rsid w:val="006A7479"/>
    <w:rsid w:val="006A7720"/>
    <w:rsid w:val="006A7FA3"/>
    <w:rsid w:val="006B085C"/>
    <w:rsid w:val="006B1A54"/>
    <w:rsid w:val="006B1BC6"/>
    <w:rsid w:val="006B1C51"/>
    <w:rsid w:val="006B1F23"/>
    <w:rsid w:val="006B2D4D"/>
    <w:rsid w:val="006B2EC5"/>
    <w:rsid w:val="006B2FF6"/>
    <w:rsid w:val="006B3598"/>
    <w:rsid w:val="006B3649"/>
    <w:rsid w:val="006B3CC1"/>
    <w:rsid w:val="006B63AC"/>
    <w:rsid w:val="006B691F"/>
    <w:rsid w:val="006B69A5"/>
    <w:rsid w:val="006B7156"/>
    <w:rsid w:val="006B7D5E"/>
    <w:rsid w:val="006B7EB3"/>
    <w:rsid w:val="006C0007"/>
    <w:rsid w:val="006C041A"/>
    <w:rsid w:val="006C0592"/>
    <w:rsid w:val="006C0750"/>
    <w:rsid w:val="006C089A"/>
    <w:rsid w:val="006C1B35"/>
    <w:rsid w:val="006C38A4"/>
    <w:rsid w:val="006C3ADF"/>
    <w:rsid w:val="006C4286"/>
    <w:rsid w:val="006C4DE7"/>
    <w:rsid w:val="006C50E6"/>
    <w:rsid w:val="006C5936"/>
    <w:rsid w:val="006C69FE"/>
    <w:rsid w:val="006C6E4D"/>
    <w:rsid w:val="006C7516"/>
    <w:rsid w:val="006C75AD"/>
    <w:rsid w:val="006C79DB"/>
    <w:rsid w:val="006C7A80"/>
    <w:rsid w:val="006C7B47"/>
    <w:rsid w:val="006C7FAE"/>
    <w:rsid w:val="006D009F"/>
    <w:rsid w:val="006D124E"/>
    <w:rsid w:val="006D2497"/>
    <w:rsid w:val="006D2D5C"/>
    <w:rsid w:val="006D3418"/>
    <w:rsid w:val="006D37F8"/>
    <w:rsid w:val="006D44E0"/>
    <w:rsid w:val="006D468B"/>
    <w:rsid w:val="006D4877"/>
    <w:rsid w:val="006D4931"/>
    <w:rsid w:val="006D4B59"/>
    <w:rsid w:val="006D4F52"/>
    <w:rsid w:val="006D4FDC"/>
    <w:rsid w:val="006D73AE"/>
    <w:rsid w:val="006D7675"/>
    <w:rsid w:val="006E0379"/>
    <w:rsid w:val="006E067F"/>
    <w:rsid w:val="006E069D"/>
    <w:rsid w:val="006E0B96"/>
    <w:rsid w:val="006E105F"/>
    <w:rsid w:val="006E1197"/>
    <w:rsid w:val="006E12CE"/>
    <w:rsid w:val="006E1AC5"/>
    <w:rsid w:val="006E1E9A"/>
    <w:rsid w:val="006E320C"/>
    <w:rsid w:val="006E493D"/>
    <w:rsid w:val="006E498C"/>
    <w:rsid w:val="006E5C67"/>
    <w:rsid w:val="006E63D8"/>
    <w:rsid w:val="006E6580"/>
    <w:rsid w:val="006E7278"/>
    <w:rsid w:val="006E73B5"/>
    <w:rsid w:val="006F0421"/>
    <w:rsid w:val="006F0564"/>
    <w:rsid w:val="006F0612"/>
    <w:rsid w:val="006F0912"/>
    <w:rsid w:val="006F106E"/>
    <w:rsid w:val="006F1653"/>
    <w:rsid w:val="006F2518"/>
    <w:rsid w:val="006F2A9B"/>
    <w:rsid w:val="006F3606"/>
    <w:rsid w:val="006F3BFB"/>
    <w:rsid w:val="006F40C3"/>
    <w:rsid w:val="006F421E"/>
    <w:rsid w:val="006F4345"/>
    <w:rsid w:val="006F4850"/>
    <w:rsid w:val="006F488F"/>
    <w:rsid w:val="006F4A2E"/>
    <w:rsid w:val="006F54B8"/>
    <w:rsid w:val="006F5614"/>
    <w:rsid w:val="006F5CD4"/>
    <w:rsid w:val="006F6252"/>
    <w:rsid w:val="006F6F12"/>
    <w:rsid w:val="006F7784"/>
    <w:rsid w:val="006F7843"/>
    <w:rsid w:val="00700283"/>
    <w:rsid w:val="00700618"/>
    <w:rsid w:val="00701725"/>
    <w:rsid w:val="007018C2"/>
    <w:rsid w:val="00701CDC"/>
    <w:rsid w:val="00701D41"/>
    <w:rsid w:val="00701F8C"/>
    <w:rsid w:val="007022C6"/>
    <w:rsid w:val="007025D5"/>
    <w:rsid w:val="00702AC2"/>
    <w:rsid w:val="00703FAF"/>
    <w:rsid w:val="00704541"/>
    <w:rsid w:val="00704BB8"/>
    <w:rsid w:val="00704CEB"/>
    <w:rsid w:val="00704D98"/>
    <w:rsid w:val="0070565B"/>
    <w:rsid w:val="00706ADB"/>
    <w:rsid w:val="00707850"/>
    <w:rsid w:val="00707AD5"/>
    <w:rsid w:val="00707F73"/>
    <w:rsid w:val="0071025B"/>
    <w:rsid w:val="00710784"/>
    <w:rsid w:val="00710793"/>
    <w:rsid w:val="007112E2"/>
    <w:rsid w:val="007116BE"/>
    <w:rsid w:val="007127A7"/>
    <w:rsid w:val="007136A0"/>
    <w:rsid w:val="00713964"/>
    <w:rsid w:val="00713ECA"/>
    <w:rsid w:val="007141E2"/>
    <w:rsid w:val="00714A3D"/>
    <w:rsid w:val="007153A6"/>
    <w:rsid w:val="0071652B"/>
    <w:rsid w:val="0071659D"/>
    <w:rsid w:val="007167A4"/>
    <w:rsid w:val="00717026"/>
    <w:rsid w:val="00717155"/>
    <w:rsid w:val="0071734E"/>
    <w:rsid w:val="007174B8"/>
    <w:rsid w:val="007174E9"/>
    <w:rsid w:val="0072030E"/>
    <w:rsid w:val="00720868"/>
    <w:rsid w:val="007209CE"/>
    <w:rsid w:val="00721057"/>
    <w:rsid w:val="0072193A"/>
    <w:rsid w:val="00721A5E"/>
    <w:rsid w:val="0072273A"/>
    <w:rsid w:val="00722A5C"/>
    <w:rsid w:val="00722E02"/>
    <w:rsid w:val="00722E72"/>
    <w:rsid w:val="00722F81"/>
    <w:rsid w:val="00723EB6"/>
    <w:rsid w:val="00723F1B"/>
    <w:rsid w:val="007251E4"/>
    <w:rsid w:val="0072643E"/>
    <w:rsid w:val="00726DE0"/>
    <w:rsid w:val="007273EC"/>
    <w:rsid w:val="00727BB6"/>
    <w:rsid w:val="00727FCE"/>
    <w:rsid w:val="0073001B"/>
    <w:rsid w:val="00730C2D"/>
    <w:rsid w:val="00730E44"/>
    <w:rsid w:val="007311AF"/>
    <w:rsid w:val="007313BC"/>
    <w:rsid w:val="007314DE"/>
    <w:rsid w:val="00732956"/>
    <w:rsid w:val="00732999"/>
    <w:rsid w:val="00732B56"/>
    <w:rsid w:val="007341FB"/>
    <w:rsid w:val="007343F5"/>
    <w:rsid w:val="007344B3"/>
    <w:rsid w:val="007350AB"/>
    <w:rsid w:val="00735D2A"/>
    <w:rsid w:val="00735E8E"/>
    <w:rsid w:val="00736410"/>
    <w:rsid w:val="007373C1"/>
    <w:rsid w:val="00737689"/>
    <w:rsid w:val="007378E8"/>
    <w:rsid w:val="007412C2"/>
    <w:rsid w:val="0074147E"/>
    <w:rsid w:val="00741669"/>
    <w:rsid w:val="007418CF"/>
    <w:rsid w:val="00741E61"/>
    <w:rsid w:val="0074329C"/>
    <w:rsid w:val="007432E6"/>
    <w:rsid w:val="00743405"/>
    <w:rsid w:val="00743AF9"/>
    <w:rsid w:val="00744543"/>
    <w:rsid w:val="007448F4"/>
    <w:rsid w:val="00745ACC"/>
    <w:rsid w:val="00745F6A"/>
    <w:rsid w:val="007461F6"/>
    <w:rsid w:val="00750023"/>
    <w:rsid w:val="00750EF2"/>
    <w:rsid w:val="00750FFE"/>
    <w:rsid w:val="00751D0B"/>
    <w:rsid w:val="00751DD4"/>
    <w:rsid w:val="00751F6B"/>
    <w:rsid w:val="0075247E"/>
    <w:rsid w:val="00752B8A"/>
    <w:rsid w:val="00753710"/>
    <w:rsid w:val="007537F3"/>
    <w:rsid w:val="00753BFD"/>
    <w:rsid w:val="00753C79"/>
    <w:rsid w:val="00754A2D"/>
    <w:rsid w:val="00755262"/>
    <w:rsid w:val="0075553D"/>
    <w:rsid w:val="00755724"/>
    <w:rsid w:val="0075592E"/>
    <w:rsid w:val="007563FE"/>
    <w:rsid w:val="0075663A"/>
    <w:rsid w:val="00756739"/>
    <w:rsid w:val="007568CE"/>
    <w:rsid w:val="007577E1"/>
    <w:rsid w:val="0075787D"/>
    <w:rsid w:val="0076031F"/>
    <w:rsid w:val="00760425"/>
    <w:rsid w:val="007604AB"/>
    <w:rsid w:val="00760F92"/>
    <w:rsid w:val="0076157A"/>
    <w:rsid w:val="00761FB1"/>
    <w:rsid w:val="007624D0"/>
    <w:rsid w:val="007646BC"/>
    <w:rsid w:val="00764AF2"/>
    <w:rsid w:val="00764F11"/>
    <w:rsid w:val="00765F83"/>
    <w:rsid w:val="0076659C"/>
    <w:rsid w:val="0076660E"/>
    <w:rsid w:val="00766C0B"/>
    <w:rsid w:val="00766EA7"/>
    <w:rsid w:val="00766FD5"/>
    <w:rsid w:val="0076725C"/>
    <w:rsid w:val="00767622"/>
    <w:rsid w:val="007700FC"/>
    <w:rsid w:val="00770457"/>
    <w:rsid w:val="00770A6B"/>
    <w:rsid w:val="007717E2"/>
    <w:rsid w:val="007718F2"/>
    <w:rsid w:val="00771D2E"/>
    <w:rsid w:val="00771D5C"/>
    <w:rsid w:val="00772D09"/>
    <w:rsid w:val="00772D83"/>
    <w:rsid w:val="00773ECE"/>
    <w:rsid w:val="00774595"/>
    <w:rsid w:val="007747C7"/>
    <w:rsid w:val="00775599"/>
    <w:rsid w:val="00775A7C"/>
    <w:rsid w:val="007760E0"/>
    <w:rsid w:val="007762E6"/>
    <w:rsid w:val="00776829"/>
    <w:rsid w:val="00776957"/>
    <w:rsid w:val="00780141"/>
    <w:rsid w:val="00780857"/>
    <w:rsid w:val="007818B9"/>
    <w:rsid w:val="0078192B"/>
    <w:rsid w:val="00781BC7"/>
    <w:rsid w:val="00782A3F"/>
    <w:rsid w:val="00782C29"/>
    <w:rsid w:val="007834A2"/>
    <w:rsid w:val="0078366B"/>
    <w:rsid w:val="00783F71"/>
    <w:rsid w:val="00784384"/>
    <w:rsid w:val="00784F81"/>
    <w:rsid w:val="00785519"/>
    <w:rsid w:val="0078571F"/>
    <w:rsid w:val="00785B9B"/>
    <w:rsid w:val="007862D9"/>
    <w:rsid w:val="00786A5A"/>
    <w:rsid w:val="00786DBE"/>
    <w:rsid w:val="00787AF1"/>
    <w:rsid w:val="00787DB2"/>
    <w:rsid w:val="00787F87"/>
    <w:rsid w:val="007900A6"/>
    <w:rsid w:val="007902A0"/>
    <w:rsid w:val="00790541"/>
    <w:rsid w:val="007905B3"/>
    <w:rsid w:val="00790EB9"/>
    <w:rsid w:val="007914B6"/>
    <w:rsid w:val="00792430"/>
    <w:rsid w:val="007926D1"/>
    <w:rsid w:val="00793077"/>
    <w:rsid w:val="007938D5"/>
    <w:rsid w:val="007942E2"/>
    <w:rsid w:val="007949E0"/>
    <w:rsid w:val="00795511"/>
    <w:rsid w:val="007957B7"/>
    <w:rsid w:val="00795BB6"/>
    <w:rsid w:val="007960DB"/>
    <w:rsid w:val="007968A5"/>
    <w:rsid w:val="00796C1B"/>
    <w:rsid w:val="00797614"/>
    <w:rsid w:val="00797870"/>
    <w:rsid w:val="007A0023"/>
    <w:rsid w:val="007A0370"/>
    <w:rsid w:val="007A05EE"/>
    <w:rsid w:val="007A0FBE"/>
    <w:rsid w:val="007A132B"/>
    <w:rsid w:val="007A1DFA"/>
    <w:rsid w:val="007A2936"/>
    <w:rsid w:val="007A3149"/>
    <w:rsid w:val="007A42E3"/>
    <w:rsid w:val="007A4780"/>
    <w:rsid w:val="007A5820"/>
    <w:rsid w:val="007A6643"/>
    <w:rsid w:val="007A73BA"/>
    <w:rsid w:val="007A73DA"/>
    <w:rsid w:val="007A7645"/>
    <w:rsid w:val="007A7870"/>
    <w:rsid w:val="007A7CFB"/>
    <w:rsid w:val="007A7D6C"/>
    <w:rsid w:val="007B0124"/>
    <w:rsid w:val="007B018B"/>
    <w:rsid w:val="007B101D"/>
    <w:rsid w:val="007B1DB1"/>
    <w:rsid w:val="007B3D0A"/>
    <w:rsid w:val="007B3FA0"/>
    <w:rsid w:val="007B438B"/>
    <w:rsid w:val="007B4DD0"/>
    <w:rsid w:val="007B5644"/>
    <w:rsid w:val="007B5CED"/>
    <w:rsid w:val="007B5DA8"/>
    <w:rsid w:val="007B6B43"/>
    <w:rsid w:val="007B6FBC"/>
    <w:rsid w:val="007B7F31"/>
    <w:rsid w:val="007C0269"/>
    <w:rsid w:val="007C0D7D"/>
    <w:rsid w:val="007C133F"/>
    <w:rsid w:val="007C187F"/>
    <w:rsid w:val="007C2269"/>
    <w:rsid w:val="007C2A82"/>
    <w:rsid w:val="007C373E"/>
    <w:rsid w:val="007C3974"/>
    <w:rsid w:val="007C3F30"/>
    <w:rsid w:val="007C4A69"/>
    <w:rsid w:val="007C6195"/>
    <w:rsid w:val="007C61DF"/>
    <w:rsid w:val="007C66A8"/>
    <w:rsid w:val="007D0ED3"/>
    <w:rsid w:val="007D1079"/>
    <w:rsid w:val="007D16E1"/>
    <w:rsid w:val="007D1F53"/>
    <w:rsid w:val="007D2102"/>
    <w:rsid w:val="007D24CB"/>
    <w:rsid w:val="007D2B24"/>
    <w:rsid w:val="007D2BAF"/>
    <w:rsid w:val="007D38C1"/>
    <w:rsid w:val="007D3CE0"/>
    <w:rsid w:val="007D3EBA"/>
    <w:rsid w:val="007D4300"/>
    <w:rsid w:val="007D4649"/>
    <w:rsid w:val="007D4B43"/>
    <w:rsid w:val="007D4D4A"/>
    <w:rsid w:val="007D4E5B"/>
    <w:rsid w:val="007D60CA"/>
    <w:rsid w:val="007D69CC"/>
    <w:rsid w:val="007D6D2A"/>
    <w:rsid w:val="007D7FEF"/>
    <w:rsid w:val="007E0357"/>
    <w:rsid w:val="007E0509"/>
    <w:rsid w:val="007E1382"/>
    <w:rsid w:val="007E267B"/>
    <w:rsid w:val="007E291F"/>
    <w:rsid w:val="007E2DE0"/>
    <w:rsid w:val="007E318E"/>
    <w:rsid w:val="007E38D2"/>
    <w:rsid w:val="007E3D0E"/>
    <w:rsid w:val="007E3DEB"/>
    <w:rsid w:val="007E4769"/>
    <w:rsid w:val="007E4AFF"/>
    <w:rsid w:val="007E5081"/>
    <w:rsid w:val="007E5AB3"/>
    <w:rsid w:val="007E68A5"/>
    <w:rsid w:val="007E69F0"/>
    <w:rsid w:val="007E7F8D"/>
    <w:rsid w:val="007F0428"/>
    <w:rsid w:val="007F098C"/>
    <w:rsid w:val="007F0A4D"/>
    <w:rsid w:val="007F19E6"/>
    <w:rsid w:val="007F1D72"/>
    <w:rsid w:val="007F1EE4"/>
    <w:rsid w:val="007F1F67"/>
    <w:rsid w:val="007F2BB1"/>
    <w:rsid w:val="007F2D52"/>
    <w:rsid w:val="007F34BA"/>
    <w:rsid w:val="007F35F6"/>
    <w:rsid w:val="007F38B0"/>
    <w:rsid w:val="007F3992"/>
    <w:rsid w:val="007F3B76"/>
    <w:rsid w:val="007F3C9F"/>
    <w:rsid w:val="007F3DC7"/>
    <w:rsid w:val="007F46CA"/>
    <w:rsid w:val="007F4A21"/>
    <w:rsid w:val="007F4BC5"/>
    <w:rsid w:val="007F4C47"/>
    <w:rsid w:val="007F58A8"/>
    <w:rsid w:val="007F6ACB"/>
    <w:rsid w:val="007F6DFC"/>
    <w:rsid w:val="007F7E19"/>
    <w:rsid w:val="00800589"/>
    <w:rsid w:val="00800CA6"/>
    <w:rsid w:val="00801F08"/>
    <w:rsid w:val="00801FB2"/>
    <w:rsid w:val="0080246B"/>
    <w:rsid w:val="008027FA"/>
    <w:rsid w:val="008030C1"/>
    <w:rsid w:val="00803186"/>
    <w:rsid w:val="00804395"/>
    <w:rsid w:val="00804F77"/>
    <w:rsid w:val="00805099"/>
    <w:rsid w:val="00805E72"/>
    <w:rsid w:val="008062F5"/>
    <w:rsid w:val="0080679B"/>
    <w:rsid w:val="0080697B"/>
    <w:rsid w:val="0080732C"/>
    <w:rsid w:val="0080739A"/>
    <w:rsid w:val="008100E6"/>
    <w:rsid w:val="0081063B"/>
    <w:rsid w:val="00810B2E"/>
    <w:rsid w:val="00811D97"/>
    <w:rsid w:val="00814A4F"/>
    <w:rsid w:val="00815250"/>
    <w:rsid w:val="008161A0"/>
    <w:rsid w:val="00817223"/>
    <w:rsid w:val="00817458"/>
    <w:rsid w:val="00817D63"/>
    <w:rsid w:val="008200D0"/>
    <w:rsid w:val="008213ED"/>
    <w:rsid w:val="0082222D"/>
    <w:rsid w:val="00822D1B"/>
    <w:rsid w:val="00824072"/>
    <w:rsid w:val="008241CB"/>
    <w:rsid w:val="008249BF"/>
    <w:rsid w:val="008249F1"/>
    <w:rsid w:val="00825497"/>
    <w:rsid w:val="008257E7"/>
    <w:rsid w:val="00826043"/>
    <w:rsid w:val="008262A2"/>
    <w:rsid w:val="00826FFE"/>
    <w:rsid w:val="0082777B"/>
    <w:rsid w:val="008305E0"/>
    <w:rsid w:val="008310C0"/>
    <w:rsid w:val="00831D33"/>
    <w:rsid w:val="00832406"/>
    <w:rsid w:val="00832E67"/>
    <w:rsid w:val="00833B22"/>
    <w:rsid w:val="00834383"/>
    <w:rsid w:val="008343E8"/>
    <w:rsid w:val="008348C4"/>
    <w:rsid w:val="00834B5F"/>
    <w:rsid w:val="00834F63"/>
    <w:rsid w:val="008355E8"/>
    <w:rsid w:val="00835986"/>
    <w:rsid w:val="00836A00"/>
    <w:rsid w:val="00836F33"/>
    <w:rsid w:val="008400BB"/>
    <w:rsid w:val="008403D8"/>
    <w:rsid w:val="008417FC"/>
    <w:rsid w:val="00841F83"/>
    <w:rsid w:val="008426EF"/>
    <w:rsid w:val="00843234"/>
    <w:rsid w:val="008438DC"/>
    <w:rsid w:val="00844124"/>
    <w:rsid w:val="00844137"/>
    <w:rsid w:val="00844D73"/>
    <w:rsid w:val="00845211"/>
    <w:rsid w:val="0084551E"/>
    <w:rsid w:val="008459FA"/>
    <w:rsid w:val="008470EF"/>
    <w:rsid w:val="0085010A"/>
    <w:rsid w:val="008504B2"/>
    <w:rsid w:val="00850AF9"/>
    <w:rsid w:val="00851EB9"/>
    <w:rsid w:val="00852606"/>
    <w:rsid w:val="00852A6E"/>
    <w:rsid w:val="00852A83"/>
    <w:rsid w:val="00852BE5"/>
    <w:rsid w:val="00852C1E"/>
    <w:rsid w:val="00852E9B"/>
    <w:rsid w:val="00852ECD"/>
    <w:rsid w:val="00852FE3"/>
    <w:rsid w:val="008538E7"/>
    <w:rsid w:val="008541F0"/>
    <w:rsid w:val="008542D0"/>
    <w:rsid w:val="00854BA8"/>
    <w:rsid w:val="00855634"/>
    <w:rsid w:val="00855AC8"/>
    <w:rsid w:val="00855ECE"/>
    <w:rsid w:val="0085678E"/>
    <w:rsid w:val="00856F67"/>
    <w:rsid w:val="00857C60"/>
    <w:rsid w:val="00860F06"/>
    <w:rsid w:val="00861003"/>
    <w:rsid w:val="0086116F"/>
    <w:rsid w:val="008613A0"/>
    <w:rsid w:val="0086209B"/>
    <w:rsid w:val="00863305"/>
    <w:rsid w:val="00864171"/>
    <w:rsid w:val="008644F7"/>
    <w:rsid w:val="00864713"/>
    <w:rsid w:val="008655C1"/>
    <w:rsid w:val="00866242"/>
    <w:rsid w:val="008667BD"/>
    <w:rsid w:val="00866E7B"/>
    <w:rsid w:val="008670EC"/>
    <w:rsid w:val="00870567"/>
    <w:rsid w:val="00870A2F"/>
    <w:rsid w:val="00870BC5"/>
    <w:rsid w:val="008724BE"/>
    <w:rsid w:val="00872575"/>
    <w:rsid w:val="008729CD"/>
    <w:rsid w:val="0087333C"/>
    <w:rsid w:val="00873599"/>
    <w:rsid w:val="0087385A"/>
    <w:rsid w:val="00873C40"/>
    <w:rsid w:val="00875B57"/>
    <w:rsid w:val="00877AA1"/>
    <w:rsid w:val="00877DD7"/>
    <w:rsid w:val="0088001C"/>
    <w:rsid w:val="00880102"/>
    <w:rsid w:val="008807A4"/>
    <w:rsid w:val="008816C5"/>
    <w:rsid w:val="008819C2"/>
    <w:rsid w:val="0088252A"/>
    <w:rsid w:val="00882669"/>
    <w:rsid w:val="00882D3D"/>
    <w:rsid w:val="00882F13"/>
    <w:rsid w:val="008831F4"/>
    <w:rsid w:val="008834F0"/>
    <w:rsid w:val="008838A1"/>
    <w:rsid w:val="00883ED8"/>
    <w:rsid w:val="00885680"/>
    <w:rsid w:val="008858EE"/>
    <w:rsid w:val="00885A2D"/>
    <w:rsid w:val="00885F7E"/>
    <w:rsid w:val="00886826"/>
    <w:rsid w:val="00886C2D"/>
    <w:rsid w:val="00886D65"/>
    <w:rsid w:val="008874D7"/>
    <w:rsid w:val="00887602"/>
    <w:rsid w:val="00887D38"/>
    <w:rsid w:val="00890E27"/>
    <w:rsid w:val="008910A8"/>
    <w:rsid w:val="00891570"/>
    <w:rsid w:val="0089205A"/>
    <w:rsid w:val="00892625"/>
    <w:rsid w:val="00892EEC"/>
    <w:rsid w:val="008936D7"/>
    <w:rsid w:val="008937C2"/>
    <w:rsid w:val="008943BF"/>
    <w:rsid w:val="0089493D"/>
    <w:rsid w:val="008949B6"/>
    <w:rsid w:val="00895099"/>
    <w:rsid w:val="00895290"/>
    <w:rsid w:val="00895619"/>
    <w:rsid w:val="00895BE8"/>
    <w:rsid w:val="00896B8E"/>
    <w:rsid w:val="00897227"/>
    <w:rsid w:val="008A0633"/>
    <w:rsid w:val="008A0B16"/>
    <w:rsid w:val="008A16F5"/>
    <w:rsid w:val="008A2C2B"/>
    <w:rsid w:val="008A3BB0"/>
    <w:rsid w:val="008A3BC1"/>
    <w:rsid w:val="008A3F4E"/>
    <w:rsid w:val="008A58AF"/>
    <w:rsid w:val="008A6189"/>
    <w:rsid w:val="008A706E"/>
    <w:rsid w:val="008A711B"/>
    <w:rsid w:val="008A77DD"/>
    <w:rsid w:val="008A7EB5"/>
    <w:rsid w:val="008B041A"/>
    <w:rsid w:val="008B05A5"/>
    <w:rsid w:val="008B0654"/>
    <w:rsid w:val="008B0AF5"/>
    <w:rsid w:val="008B0EE6"/>
    <w:rsid w:val="008B104C"/>
    <w:rsid w:val="008B1154"/>
    <w:rsid w:val="008B1824"/>
    <w:rsid w:val="008B23F1"/>
    <w:rsid w:val="008B24FA"/>
    <w:rsid w:val="008B2812"/>
    <w:rsid w:val="008B2AB8"/>
    <w:rsid w:val="008B2ED8"/>
    <w:rsid w:val="008B3190"/>
    <w:rsid w:val="008B3727"/>
    <w:rsid w:val="008B39DF"/>
    <w:rsid w:val="008B3E1F"/>
    <w:rsid w:val="008B451F"/>
    <w:rsid w:val="008B4734"/>
    <w:rsid w:val="008B4878"/>
    <w:rsid w:val="008B4AD9"/>
    <w:rsid w:val="008B52A5"/>
    <w:rsid w:val="008B52DF"/>
    <w:rsid w:val="008B5EBB"/>
    <w:rsid w:val="008B6858"/>
    <w:rsid w:val="008C085A"/>
    <w:rsid w:val="008C0B45"/>
    <w:rsid w:val="008C1E81"/>
    <w:rsid w:val="008C23FA"/>
    <w:rsid w:val="008C3EF1"/>
    <w:rsid w:val="008C4AEA"/>
    <w:rsid w:val="008C50E4"/>
    <w:rsid w:val="008C51A1"/>
    <w:rsid w:val="008C5279"/>
    <w:rsid w:val="008C70E7"/>
    <w:rsid w:val="008C7395"/>
    <w:rsid w:val="008D022D"/>
    <w:rsid w:val="008D04EE"/>
    <w:rsid w:val="008D0DDF"/>
    <w:rsid w:val="008D1073"/>
    <w:rsid w:val="008D12F9"/>
    <w:rsid w:val="008D1CE4"/>
    <w:rsid w:val="008D22C3"/>
    <w:rsid w:val="008D30AA"/>
    <w:rsid w:val="008D3166"/>
    <w:rsid w:val="008D37A9"/>
    <w:rsid w:val="008D44CA"/>
    <w:rsid w:val="008D44DB"/>
    <w:rsid w:val="008D47DD"/>
    <w:rsid w:val="008D48FA"/>
    <w:rsid w:val="008D61C8"/>
    <w:rsid w:val="008D66EE"/>
    <w:rsid w:val="008D7574"/>
    <w:rsid w:val="008E0321"/>
    <w:rsid w:val="008E04DF"/>
    <w:rsid w:val="008E0DD9"/>
    <w:rsid w:val="008E10CB"/>
    <w:rsid w:val="008E19E7"/>
    <w:rsid w:val="008E1C9A"/>
    <w:rsid w:val="008E266B"/>
    <w:rsid w:val="008E2F8F"/>
    <w:rsid w:val="008E4162"/>
    <w:rsid w:val="008E5E40"/>
    <w:rsid w:val="008E6D6D"/>
    <w:rsid w:val="008E7037"/>
    <w:rsid w:val="008E715B"/>
    <w:rsid w:val="008E770C"/>
    <w:rsid w:val="008F0227"/>
    <w:rsid w:val="008F0246"/>
    <w:rsid w:val="008F0E0A"/>
    <w:rsid w:val="008F1555"/>
    <w:rsid w:val="008F173B"/>
    <w:rsid w:val="008F189C"/>
    <w:rsid w:val="008F1A8A"/>
    <w:rsid w:val="008F1B71"/>
    <w:rsid w:val="008F216A"/>
    <w:rsid w:val="008F358E"/>
    <w:rsid w:val="008F37A9"/>
    <w:rsid w:val="008F43D8"/>
    <w:rsid w:val="008F47D4"/>
    <w:rsid w:val="008F4DE8"/>
    <w:rsid w:val="008F4E30"/>
    <w:rsid w:val="008F5361"/>
    <w:rsid w:val="008F5381"/>
    <w:rsid w:val="008F555B"/>
    <w:rsid w:val="008F593E"/>
    <w:rsid w:val="008F6142"/>
    <w:rsid w:val="008F6DE9"/>
    <w:rsid w:val="008F6F50"/>
    <w:rsid w:val="008F7CAA"/>
    <w:rsid w:val="008F7E9C"/>
    <w:rsid w:val="008F7FD2"/>
    <w:rsid w:val="008F7FDD"/>
    <w:rsid w:val="0090063B"/>
    <w:rsid w:val="00900A51"/>
    <w:rsid w:val="00900CBB"/>
    <w:rsid w:val="0090199D"/>
    <w:rsid w:val="00901C5D"/>
    <w:rsid w:val="00904555"/>
    <w:rsid w:val="00904C32"/>
    <w:rsid w:val="00905C7A"/>
    <w:rsid w:val="00906229"/>
    <w:rsid w:val="0090639A"/>
    <w:rsid w:val="00907080"/>
    <w:rsid w:val="009077C1"/>
    <w:rsid w:val="00907D36"/>
    <w:rsid w:val="00907EF1"/>
    <w:rsid w:val="00910B7D"/>
    <w:rsid w:val="009112EC"/>
    <w:rsid w:val="009134BE"/>
    <w:rsid w:val="0091374D"/>
    <w:rsid w:val="00913874"/>
    <w:rsid w:val="00913905"/>
    <w:rsid w:val="00914ABE"/>
    <w:rsid w:val="00915C77"/>
    <w:rsid w:val="00915EDC"/>
    <w:rsid w:val="009160A2"/>
    <w:rsid w:val="009161DC"/>
    <w:rsid w:val="00916F58"/>
    <w:rsid w:val="00917D1B"/>
    <w:rsid w:val="009201F2"/>
    <w:rsid w:val="00920C7B"/>
    <w:rsid w:val="0092167F"/>
    <w:rsid w:val="009217A4"/>
    <w:rsid w:val="00921D1D"/>
    <w:rsid w:val="0092301A"/>
    <w:rsid w:val="0092413D"/>
    <w:rsid w:val="0092492E"/>
    <w:rsid w:val="009251B8"/>
    <w:rsid w:val="009252B7"/>
    <w:rsid w:val="00926BEF"/>
    <w:rsid w:val="00926EBE"/>
    <w:rsid w:val="00927044"/>
    <w:rsid w:val="0092782B"/>
    <w:rsid w:val="0093011C"/>
    <w:rsid w:val="00930438"/>
    <w:rsid w:val="00930B0F"/>
    <w:rsid w:val="00931C0E"/>
    <w:rsid w:val="00931C1B"/>
    <w:rsid w:val="00932299"/>
    <w:rsid w:val="00932C59"/>
    <w:rsid w:val="00933434"/>
    <w:rsid w:val="009338F6"/>
    <w:rsid w:val="00933A64"/>
    <w:rsid w:val="00933E86"/>
    <w:rsid w:val="00934387"/>
    <w:rsid w:val="009345DD"/>
    <w:rsid w:val="00934BAF"/>
    <w:rsid w:val="009350F6"/>
    <w:rsid w:val="00935525"/>
    <w:rsid w:val="009355A7"/>
    <w:rsid w:val="00935EA7"/>
    <w:rsid w:val="00936309"/>
    <w:rsid w:val="00936F6E"/>
    <w:rsid w:val="00937690"/>
    <w:rsid w:val="00937739"/>
    <w:rsid w:val="00937846"/>
    <w:rsid w:val="00937C2B"/>
    <w:rsid w:val="009401FB"/>
    <w:rsid w:val="00940C5D"/>
    <w:rsid w:val="00940E90"/>
    <w:rsid w:val="009418E9"/>
    <w:rsid w:val="00941A34"/>
    <w:rsid w:val="00941B49"/>
    <w:rsid w:val="00942D19"/>
    <w:rsid w:val="00943E19"/>
    <w:rsid w:val="009443E8"/>
    <w:rsid w:val="0094502E"/>
    <w:rsid w:val="00945861"/>
    <w:rsid w:val="009469D6"/>
    <w:rsid w:val="00946B4B"/>
    <w:rsid w:val="009471DA"/>
    <w:rsid w:val="00947427"/>
    <w:rsid w:val="00947F0A"/>
    <w:rsid w:val="009506E7"/>
    <w:rsid w:val="009508AF"/>
    <w:rsid w:val="00950B29"/>
    <w:rsid w:val="00951143"/>
    <w:rsid w:val="009519C1"/>
    <w:rsid w:val="00951DF1"/>
    <w:rsid w:val="00951E66"/>
    <w:rsid w:val="00952002"/>
    <w:rsid w:val="009522AE"/>
    <w:rsid w:val="00952619"/>
    <w:rsid w:val="00953296"/>
    <w:rsid w:val="009535FA"/>
    <w:rsid w:val="00953705"/>
    <w:rsid w:val="00953932"/>
    <w:rsid w:val="00953A59"/>
    <w:rsid w:val="00953EB3"/>
    <w:rsid w:val="00953F2E"/>
    <w:rsid w:val="0095655A"/>
    <w:rsid w:val="0095691E"/>
    <w:rsid w:val="00956CC0"/>
    <w:rsid w:val="0095717E"/>
    <w:rsid w:val="009574A6"/>
    <w:rsid w:val="00957520"/>
    <w:rsid w:val="00957A72"/>
    <w:rsid w:val="009602AC"/>
    <w:rsid w:val="0096057D"/>
    <w:rsid w:val="009605F9"/>
    <w:rsid w:val="00960A3B"/>
    <w:rsid w:val="009624AE"/>
    <w:rsid w:val="00962D53"/>
    <w:rsid w:val="0096317C"/>
    <w:rsid w:val="009632F0"/>
    <w:rsid w:val="009633B5"/>
    <w:rsid w:val="00963423"/>
    <w:rsid w:val="00964407"/>
    <w:rsid w:val="00964699"/>
    <w:rsid w:val="00964B62"/>
    <w:rsid w:val="00964C26"/>
    <w:rsid w:val="00964F7B"/>
    <w:rsid w:val="00965D8C"/>
    <w:rsid w:val="009662A1"/>
    <w:rsid w:val="0096727E"/>
    <w:rsid w:val="009672AE"/>
    <w:rsid w:val="00967F19"/>
    <w:rsid w:val="00970A4D"/>
    <w:rsid w:val="009720C2"/>
    <w:rsid w:val="00972BDC"/>
    <w:rsid w:val="00972F81"/>
    <w:rsid w:val="009736C6"/>
    <w:rsid w:val="00973A37"/>
    <w:rsid w:val="00973DFA"/>
    <w:rsid w:val="00975065"/>
    <w:rsid w:val="0097563B"/>
    <w:rsid w:val="00975CAF"/>
    <w:rsid w:val="009761D4"/>
    <w:rsid w:val="00976C84"/>
    <w:rsid w:val="00976E15"/>
    <w:rsid w:val="0097730A"/>
    <w:rsid w:val="009778D3"/>
    <w:rsid w:val="00980327"/>
    <w:rsid w:val="00980FFD"/>
    <w:rsid w:val="0098167D"/>
    <w:rsid w:val="0098172D"/>
    <w:rsid w:val="00981C63"/>
    <w:rsid w:val="00981DF3"/>
    <w:rsid w:val="009824F9"/>
    <w:rsid w:val="00982F2F"/>
    <w:rsid w:val="00983683"/>
    <w:rsid w:val="00983E2E"/>
    <w:rsid w:val="00983E3F"/>
    <w:rsid w:val="00983F1F"/>
    <w:rsid w:val="00984088"/>
    <w:rsid w:val="0098426F"/>
    <w:rsid w:val="0098431F"/>
    <w:rsid w:val="00984DC3"/>
    <w:rsid w:val="00985068"/>
    <w:rsid w:val="0098565B"/>
    <w:rsid w:val="009856AF"/>
    <w:rsid w:val="009858E7"/>
    <w:rsid w:val="00985C91"/>
    <w:rsid w:val="0098621C"/>
    <w:rsid w:val="00986521"/>
    <w:rsid w:val="00986C6B"/>
    <w:rsid w:val="00987288"/>
    <w:rsid w:val="00987674"/>
    <w:rsid w:val="00990550"/>
    <w:rsid w:val="0099142A"/>
    <w:rsid w:val="00991E45"/>
    <w:rsid w:val="0099204F"/>
    <w:rsid w:val="009921F4"/>
    <w:rsid w:val="00992278"/>
    <w:rsid w:val="0099256E"/>
    <w:rsid w:val="00992951"/>
    <w:rsid w:val="009929BC"/>
    <w:rsid w:val="00992F74"/>
    <w:rsid w:val="00994548"/>
    <w:rsid w:val="009947D9"/>
    <w:rsid w:val="00995162"/>
    <w:rsid w:val="00995386"/>
    <w:rsid w:val="00997ABC"/>
    <w:rsid w:val="009A0028"/>
    <w:rsid w:val="009A005C"/>
    <w:rsid w:val="009A025B"/>
    <w:rsid w:val="009A037A"/>
    <w:rsid w:val="009A04E5"/>
    <w:rsid w:val="009A060E"/>
    <w:rsid w:val="009A0B61"/>
    <w:rsid w:val="009A1F02"/>
    <w:rsid w:val="009A1FBF"/>
    <w:rsid w:val="009A2383"/>
    <w:rsid w:val="009A2763"/>
    <w:rsid w:val="009A3ED5"/>
    <w:rsid w:val="009A44EE"/>
    <w:rsid w:val="009A467F"/>
    <w:rsid w:val="009A474B"/>
    <w:rsid w:val="009A58A2"/>
    <w:rsid w:val="009A6093"/>
    <w:rsid w:val="009A67DA"/>
    <w:rsid w:val="009A6AE1"/>
    <w:rsid w:val="009A6C12"/>
    <w:rsid w:val="009A6CC9"/>
    <w:rsid w:val="009B04C3"/>
    <w:rsid w:val="009B08A7"/>
    <w:rsid w:val="009B169A"/>
    <w:rsid w:val="009B233F"/>
    <w:rsid w:val="009B2754"/>
    <w:rsid w:val="009B297A"/>
    <w:rsid w:val="009B2B30"/>
    <w:rsid w:val="009B2C6A"/>
    <w:rsid w:val="009B3D8C"/>
    <w:rsid w:val="009B3F8D"/>
    <w:rsid w:val="009B45DC"/>
    <w:rsid w:val="009B58D5"/>
    <w:rsid w:val="009B5E12"/>
    <w:rsid w:val="009B5E84"/>
    <w:rsid w:val="009B5F68"/>
    <w:rsid w:val="009B70D9"/>
    <w:rsid w:val="009B7605"/>
    <w:rsid w:val="009C001C"/>
    <w:rsid w:val="009C0AEA"/>
    <w:rsid w:val="009C0F10"/>
    <w:rsid w:val="009C2B56"/>
    <w:rsid w:val="009C2D64"/>
    <w:rsid w:val="009C3301"/>
    <w:rsid w:val="009C51A1"/>
    <w:rsid w:val="009C653C"/>
    <w:rsid w:val="009C69E8"/>
    <w:rsid w:val="009C726E"/>
    <w:rsid w:val="009C75BB"/>
    <w:rsid w:val="009C7B8B"/>
    <w:rsid w:val="009D0218"/>
    <w:rsid w:val="009D162B"/>
    <w:rsid w:val="009D2453"/>
    <w:rsid w:val="009D28CD"/>
    <w:rsid w:val="009D2C49"/>
    <w:rsid w:val="009D3153"/>
    <w:rsid w:val="009D46AF"/>
    <w:rsid w:val="009D4ACC"/>
    <w:rsid w:val="009D4D90"/>
    <w:rsid w:val="009D50B1"/>
    <w:rsid w:val="009D5A26"/>
    <w:rsid w:val="009D5C94"/>
    <w:rsid w:val="009D6867"/>
    <w:rsid w:val="009D6A2C"/>
    <w:rsid w:val="009D6C52"/>
    <w:rsid w:val="009D7798"/>
    <w:rsid w:val="009D7BC5"/>
    <w:rsid w:val="009D7C24"/>
    <w:rsid w:val="009D7C43"/>
    <w:rsid w:val="009D7D86"/>
    <w:rsid w:val="009E102B"/>
    <w:rsid w:val="009E15E9"/>
    <w:rsid w:val="009E1638"/>
    <w:rsid w:val="009E1925"/>
    <w:rsid w:val="009E1C61"/>
    <w:rsid w:val="009E1D2A"/>
    <w:rsid w:val="009E2370"/>
    <w:rsid w:val="009E2D71"/>
    <w:rsid w:val="009E2F20"/>
    <w:rsid w:val="009E3472"/>
    <w:rsid w:val="009E377F"/>
    <w:rsid w:val="009E3ACA"/>
    <w:rsid w:val="009E40D8"/>
    <w:rsid w:val="009E49CD"/>
    <w:rsid w:val="009E4E13"/>
    <w:rsid w:val="009E4E67"/>
    <w:rsid w:val="009E533B"/>
    <w:rsid w:val="009E5532"/>
    <w:rsid w:val="009E59F7"/>
    <w:rsid w:val="009E6169"/>
    <w:rsid w:val="009F00CB"/>
    <w:rsid w:val="009F05E5"/>
    <w:rsid w:val="009F111E"/>
    <w:rsid w:val="009F13B1"/>
    <w:rsid w:val="009F1408"/>
    <w:rsid w:val="009F158C"/>
    <w:rsid w:val="009F18E2"/>
    <w:rsid w:val="009F20FE"/>
    <w:rsid w:val="009F38F8"/>
    <w:rsid w:val="009F3D76"/>
    <w:rsid w:val="009F4931"/>
    <w:rsid w:val="009F57EF"/>
    <w:rsid w:val="009F5852"/>
    <w:rsid w:val="009F67CF"/>
    <w:rsid w:val="009F7A28"/>
    <w:rsid w:val="009F7D64"/>
    <w:rsid w:val="00A009BC"/>
    <w:rsid w:val="00A01089"/>
    <w:rsid w:val="00A0139D"/>
    <w:rsid w:val="00A01752"/>
    <w:rsid w:val="00A01FFA"/>
    <w:rsid w:val="00A029E4"/>
    <w:rsid w:val="00A02E6F"/>
    <w:rsid w:val="00A03090"/>
    <w:rsid w:val="00A031A3"/>
    <w:rsid w:val="00A03816"/>
    <w:rsid w:val="00A03F60"/>
    <w:rsid w:val="00A0402D"/>
    <w:rsid w:val="00A0473F"/>
    <w:rsid w:val="00A053D4"/>
    <w:rsid w:val="00A05623"/>
    <w:rsid w:val="00A06294"/>
    <w:rsid w:val="00A06BC3"/>
    <w:rsid w:val="00A073D5"/>
    <w:rsid w:val="00A10550"/>
    <w:rsid w:val="00A10E69"/>
    <w:rsid w:val="00A118D6"/>
    <w:rsid w:val="00A11B03"/>
    <w:rsid w:val="00A11D1E"/>
    <w:rsid w:val="00A11D3D"/>
    <w:rsid w:val="00A12407"/>
    <w:rsid w:val="00A129FD"/>
    <w:rsid w:val="00A13EA3"/>
    <w:rsid w:val="00A1451F"/>
    <w:rsid w:val="00A14C2E"/>
    <w:rsid w:val="00A1561A"/>
    <w:rsid w:val="00A166AC"/>
    <w:rsid w:val="00A16C59"/>
    <w:rsid w:val="00A170F4"/>
    <w:rsid w:val="00A17112"/>
    <w:rsid w:val="00A17C2E"/>
    <w:rsid w:val="00A21118"/>
    <w:rsid w:val="00A2113B"/>
    <w:rsid w:val="00A22BE3"/>
    <w:rsid w:val="00A23364"/>
    <w:rsid w:val="00A23831"/>
    <w:rsid w:val="00A23A80"/>
    <w:rsid w:val="00A23A92"/>
    <w:rsid w:val="00A23B16"/>
    <w:rsid w:val="00A24277"/>
    <w:rsid w:val="00A24C8D"/>
    <w:rsid w:val="00A26147"/>
    <w:rsid w:val="00A261AA"/>
    <w:rsid w:val="00A26278"/>
    <w:rsid w:val="00A2640C"/>
    <w:rsid w:val="00A26C88"/>
    <w:rsid w:val="00A26DFA"/>
    <w:rsid w:val="00A2732D"/>
    <w:rsid w:val="00A27763"/>
    <w:rsid w:val="00A27D43"/>
    <w:rsid w:val="00A30727"/>
    <w:rsid w:val="00A31237"/>
    <w:rsid w:val="00A31DDD"/>
    <w:rsid w:val="00A3201A"/>
    <w:rsid w:val="00A32764"/>
    <w:rsid w:val="00A3288B"/>
    <w:rsid w:val="00A33C4D"/>
    <w:rsid w:val="00A33D14"/>
    <w:rsid w:val="00A34212"/>
    <w:rsid w:val="00A34C2F"/>
    <w:rsid w:val="00A34E19"/>
    <w:rsid w:val="00A34EB1"/>
    <w:rsid w:val="00A3511B"/>
    <w:rsid w:val="00A35384"/>
    <w:rsid w:val="00A3750D"/>
    <w:rsid w:val="00A40008"/>
    <w:rsid w:val="00A4079D"/>
    <w:rsid w:val="00A4084F"/>
    <w:rsid w:val="00A409B2"/>
    <w:rsid w:val="00A41601"/>
    <w:rsid w:val="00A419EC"/>
    <w:rsid w:val="00A41CEE"/>
    <w:rsid w:val="00A42327"/>
    <w:rsid w:val="00A42B39"/>
    <w:rsid w:val="00A42C89"/>
    <w:rsid w:val="00A42CE3"/>
    <w:rsid w:val="00A4421F"/>
    <w:rsid w:val="00A44828"/>
    <w:rsid w:val="00A4499A"/>
    <w:rsid w:val="00A44E46"/>
    <w:rsid w:val="00A44EE7"/>
    <w:rsid w:val="00A45644"/>
    <w:rsid w:val="00A45BE6"/>
    <w:rsid w:val="00A469AE"/>
    <w:rsid w:val="00A46BBA"/>
    <w:rsid w:val="00A5102A"/>
    <w:rsid w:val="00A515D1"/>
    <w:rsid w:val="00A51AF3"/>
    <w:rsid w:val="00A51D8D"/>
    <w:rsid w:val="00A51DF1"/>
    <w:rsid w:val="00A5249E"/>
    <w:rsid w:val="00A52742"/>
    <w:rsid w:val="00A52D00"/>
    <w:rsid w:val="00A53431"/>
    <w:rsid w:val="00A53633"/>
    <w:rsid w:val="00A53BE2"/>
    <w:rsid w:val="00A5553B"/>
    <w:rsid w:val="00A55F96"/>
    <w:rsid w:val="00A561AD"/>
    <w:rsid w:val="00A561E2"/>
    <w:rsid w:val="00A56E37"/>
    <w:rsid w:val="00A57547"/>
    <w:rsid w:val="00A575AD"/>
    <w:rsid w:val="00A57AC1"/>
    <w:rsid w:val="00A57F13"/>
    <w:rsid w:val="00A57F1C"/>
    <w:rsid w:val="00A60046"/>
    <w:rsid w:val="00A6045B"/>
    <w:rsid w:val="00A60904"/>
    <w:rsid w:val="00A6090C"/>
    <w:rsid w:val="00A612CE"/>
    <w:rsid w:val="00A61CA3"/>
    <w:rsid w:val="00A631D3"/>
    <w:rsid w:val="00A63359"/>
    <w:rsid w:val="00A635FB"/>
    <w:rsid w:val="00A63C7A"/>
    <w:rsid w:val="00A6450A"/>
    <w:rsid w:val="00A65091"/>
    <w:rsid w:val="00A655EB"/>
    <w:rsid w:val="00A65E6C"/>
    <w:rsid w:val="00A6683E"/>
    <w:rsid w:val="00A6684A"/>
    <w:rsid w:val="00A66C35"/>
    <w:rsid w:val="00A703CC"/>
    <w:rsid w:val="00A7054A"/>
    <w:rsid w:val="00A70FB7"/>
    <w:rsid w:val="00A712B0"/>
    <w:rsid w:val="00A720CE"/>
    <w:rsid w:val="00A725AF"/>
    <w:rsid w:val="00A72790"/>
    <w:rsid w:val="00A733F5"/>
    <w:rsid w:val="00A74543"/>
    <w:rsid w:val="00A749B9"/>
    <w:rsid w:val="00A74B3F"/>
    <w:rsid w:val="00A75059"/>
    <w:rsid w:val="00A7514C"/>
    <w:rsid w:val="00A7589D"/>
    <w:rsid w:val="00A759AB"/>
    <w:rsid w:val="00A75A53"/>
    <w:rsid w:val="00A766AC"/>
    <w:rsid w:val="00A76BD6"/>
    <w:rsid w:val="00A76E0E"/>
    <w:rsid w:val="00A77828"/>
    <w:rsid w:val="00A7782C"/>
    <w:rsid w:val="00A7790B"/>
    <w:rsid w:val="00A80654"/>
    <w:rsid w:val="00A81098"/>
    <w:rsid w:val="00A817E9"/>
    <w:rsid w:val="00A8255B"/>
    <w:rsid w:val="00A8294E"/>
    <w:rsid w:val="00A82F4B"/>
    <w:rsid w:val="00A83580"/>
    <w:rsid w:val="00A83716"/>
    <w:rsid w:val="00A83C5D"/>
    <w:rsid w:val="00A842A3"/>
    <w:rsid w:val="00A84B3A"/>
    <w:rsid w:val="00A85EE2"/>
    <w:rsid w:val="00A85F4A"/>
    <w:rsid w:val="00A864C4"/>
    <w:rsid w:val="00A86A5D"/>
    <w:rsid w:val="00A87890"/>
    <w:rsid w:val="00A87CE3"/>
    <w:rsid w:val="00A903F7"/>
    <w:rsid w:val="00A9064A"/>
    <w:rsid w:val="00A90772"/>
    <w:rsid w:val="00A907B7"/>
    <w:rsid w:val="00A9134E"/>
    <w:rsid w:val="00A914D6"/>
    <w:rsid w:val="00A9184E"/>
    <w:rsid w:val="00A923A8"/>
    <w:rsid w:val="00A9320F"/>
    <w:rsid w:val="00A93369"/>
    <w:rsid w:val="00A9359C"/>
    <w:rsid w:val="00A9539E"/>
    <w:rsid w:val="00A9602C"/>
    <w:rsid w:val="00A96BEC"/>
    <w:rsid w:val="00A96E31"/>
    <w:rsid w:val="00A9795E"/>
    <w:rsid w:val="00A97FF2"/>
    <w:rsid w:val="00AA0FE7"/>
    <w:rsid w:val="00AA1067"/>
    <w:rsid w:val="00AA11F2"/>
    <w:rsid w:val="00AA1226"/>
    <w:rsid w:val="00AA12C2"/>
    <w:rsid w:val="00AA1717"/>
    <w:rsid w:val="00AA1F5B"/>
    <w:rsid w:val="00AA24E0"/>
    <w:rsid w:val="00AA3299"/>
    <w:rsid w:val="00AA379B"/>
    <w:rsid w:val="00AA3990"/>
    <w:rsid w:val="00AA40B5"/>
    <w:rsid w:val="00AA5105"/>
    <w:rsid w:val="00AA53B4"/>
    <w:rsid w:val="00AA5B1E"/>
    <w:rsid w:val="00AA603A"/>
    <w:rsid w:val="00AA64C6"/>
    <w:rsid w:val="00AA6B9C"/>
    <w:rsid w:val="00AA6E5D"/>
    <w:rsid w:val="00AA73AD"/>
    <w:rsid w:val="00AA7B65"/>
    <w:rsid w:val="00AA7CB2"/>
    <w:rsid w:val="00AB0703"/>
    <w:rsid w:val="00AB0DEE"/>
    <w:rsid w:val="00AB0FCF"/>
    <w:rsid w:val="00AB1078"/>
    <w:rsid w:val="00AB19F8"/>
    <w:rsid w:val="00AB1B2A"/>
    <w:rsid w:val="00AB2138"/>
    <w:rsid w:val="00AB3006"/>
    <w:rsid w:val="00AB353D"/>
    <w:rsid w:val="00AB38D3"/>
    <w:rsid w:val="00AB4A93"/>
    <w:rsid w:val="00AB4C57"/>
    <w:rsid w:val="00AB4E4C"/>
    <w:rsid w:val="00AB5104"/>
    <w:rsid w:val="00AB5C54"/>
    <w:rsid w:val="00AB6AD9"/>
    <w:rsid w:val="00AB6DD5"/>
    <w:rsid w:val="00AB6E43"/>
    <w:rsid w:val="00AB6F3B"/>
    <w:rsid w:val="00AB724C"/>
    <w:rsid w:val="00AC0A6F"/>
    <w:rsid w:val="00AC171A"/>
    <w:rsid w:val="00AC20F8"/>
    <w:rsid w:val="00AC2A7A"/>
    <w:rsid w:val="00AC2F43"/>
    <w:rsid w:val="00AC309F"/>
    <w:rsid w:val="00AC32DF"/>
    <w:rsid w:val="00AC3E11"/>
    <w:rsid w:val="00AC4305"/>
    <w:rsid w:val="00AC48B5"/>
    <w:rsid w:val="00AC4E1A"/>
    <w:rsid w:val="00AC67BF"/>
    <w:rsid w:val="00AC726F"/>
    <w:rsid w:val="00AC740A"/>
    <w:rsid w:val="00AC79B8"/>
    <w:rsid w:val="00AC7D8B"/>
    <w:rsid w:val="00AC7EBC"/>
    <w:rsid w:val="00AD0CEF"/>
    <w:rsid w:val="00AD0D1E"/>
    <w:rsid w:val="00AD0D5E"/>
    <w:rsid w:val="00AD1548"/>
    <w:rsid w:val="00AD19D1"/>
    <w:rsid w:val="00AD1DB8"/>
    <w:rsid w:val="00AD2718"/>
    <w:rsid w:val="00AD2B5D"/>
    <w:rsid w:val="00AD3F10"/>
    <w:rsid w:val="00AD4576"/>
    <w:rsid w:val="00AD4BDD"/>
    <w:rsid w:val="00AD4DFE"/>
    <w:rsid w:val="00AD5516"/>
    <w:rsid w:val="00AD5BA8"/>
    <w:rsid w:val="00AE0457"/>
    <w:rsid w:val="00AE0814"/>
    <w:rsid w:val="00AE0C55"/>
    <w:rsid w:val="00AE12B6"/>
    <w:rsid w:val="00AE26B3"/>
    <w:rsid w:val="00AE2ECE"/>
    <w:rsid w:val="00AE335F"/>
    <w:rsid w:val="00AE39D0"/>
    <w:rsid w:val="00AE3D9A"/>
    <w:rsid w:val="00AE41E0"/>
    <w:rsid w:val="00AE450D"/>
    <w:rsid w:val="00AE4905"/>
    <w:rsid w:val="00AE5CAB"/>
    <w:rsid w:val="00AE5F1E"/>
    <w:rsid w:val="00AE65A3"/>
    <w:rsid w:val="00AE6736"/>
    <w:rsid w:val="00AE785D"/>
    <w:rsid w:val="00AE7F79"/>
    <w:rsid w:val="00AF085F"/>
    <w:rsid w:val="00AF08AE"/>
    <w:rsid w:val="00AF0F25"/>
    <w:rsid w:val="00AF1246"/>
    <w:rsid w:val="00AF1E5E"/>
    <w:rsid w:val="00AF1F86"/>
    <w:rsid w:val="00AF2207"/>
    <w:rsid w:val="00AF310F"/>
    <w:rsid w:val="00AF3C5E"/>
    <w:rsid w:val="00AF3D73"/>
    <w:rsid w:val="00AF401C"/>
    <w:rsid w:val="00AF41F9"/>
    <w:rsid w:val="00AF4BF3"/>
    <w:rsid w:val="00AF5468"/>
    <w:rsid w:val="00AF567F"/>
    <w:rsid w:val="00AF5C93"/>
    <w:rsid w:val="00AF6D86"/>
    <w:rsid w:val="00AF6EFD"/>
    <w:rsid w:val="00AF6F72"/>
    <w:rsid w:val="00AF7206"/>
    <w:rsid w:val="00AF7281"/>
    <w:rsid w:val="00AF7AF1"/>
    <w:rsid w:val="00AF7CBB"/>
    <w:rsid w:val="00AF7DA9"/>
    <w:rsid w:val="00AF7F71"/>
    <w:rsid w:val="00B00DFF"/>
    <w:rsid w:val="00B0191B"/>
    <w:rsid w:val="00B03032"/>
    <w:rsid w:val="00B03041"/>
    <w:rsid w:val="00B037FE"/>
    <w:rsid w:val="00B03867"/>
    <w:rsid w:val="00B03A24"/>
    <w:rsid w:val="00B03F8E"/>
    <w:rsid w:val="00B045CB"/>
    <w:rsid w:val="00B04783"/>
    <w:rsid w:val="00B054AD"/>
    <w:rsid w:val="00B0551A"/>
    <w:rsid w:val="00B05B69"/>
    <w:rsid w:val="00B05F50"/>
    <w:rsid w:val="00B06476"/>
    <w:rsid w:val="00B06652"/>
    <w:rsid w:val="00B06ACA"/>
    <w:rsid w:val="00B10192"/>
    <w:rsid w:val="00B1123C"/>
    <w:rsid w:val="00B11DD6"/>
    <w:rsid w:val="00B12288"/>
    <w:rsid w:val="00B1322F"/>
    <w:rsid w:val="00B14888"/>
    <w:rsid w:val="00B14F1D"/>
    <w:rsid w:val="00B1552A"/>
    <w:rsid w:val="00B15DE9"/>
    <w:rsid w:val="00B16171"/>
    <w:rsid w:val="00B161D4"/>
    <w:rsid w:val="00B1700C"/>
    <w:rsid w:val="00B17F7C"/>
    <w:rsid w:val="00B2037B"/>
    <w:rsid w:val="00B20B36"/>
    <w:rsid w:val="00B210A5"/>
    <w:rsid w:val="00B21125"/>
    <w:rsid w:val="00B21213"/>
    <w:rsid w:val="00B2148A"/>
    <w:rsid w:val="00B216B4"/>
    <w:rsid w:val="00B221E3"/>
    <w:rsid w:val="00B22A37"/>
    <w:rsid w:val="00B22FA9"/>
    <w:rsid w:val="00B2472F"/>
    <w:rsid w:val="00B2504A"/>
    <w:rsid w:val="00B25454"/>
    <w:rsid w:val="00B2623B"/>
    <w:rsid w:val="00B26CEE"/>
    <w:rsid w:val="00B277E0"/>
    <w:rsid w:val="00B27826"/>
    <w:rsid w:val="00B27A41"/>
    <w:rsid w:val="00B27B9F"/>
    <w:rsid w:val="00B30499"/>
    <w:rsid w:val="00B30E63"/>
    <w:rsid w:val="00B318BD"/>
    <w:rsid w:val="00B31F6E"/>
    <w:rsid w:val="00B320E3"/>
    <w:rsid w:val="00B33661"/>
    <w:rsid w:val="00B34AA1"/>
    <w:rsid w:val="00B354A0"/>
    <w:rsid w:val="00B36986"/>
    <w:rsid w:val="00B4091F"/>
    <w:rsid w:val="00B40BA6"/>
    <w:rsid w:val="00B40C93"/>
    <w:rsid w:val="00B41296"/>
    <w:rsid w:val="00B41AFC"/>
    <w:rsid w:val="00B41BE1"/>
    <w:rsid w:val="00B41C76"/>
    <w:rsid w:val="00B41DA8"/>
    <w:rsid w:val="00B42DDB"/>
    <w:rsid w:val="00B44423"/>
    <w:rsid w:val="00B450AA"/>
    <w:rsid w:val="00B45809"/>
    <w:rsid w:val="00B45EFF"/>
    <w:rsid w:val="00B46010"/>
    <w:rsid w:val="00B46914"/>
    <w:rsid w:val="00B46F21"/>
    <w:rsid w:val="00B4722D"/>
    <w:rsid w:val="00B4741E"/>
    <w:rsid w:val="00B477FE"/>
    <w:rsid w:val="00B5008E"/>
    <w:rsid w:val="00B505D4"/>
    <w:rsid w:val="00B509FB"/>
    <w:rsid w:val="00B50EAE"/>
    <w:rsid w:val="00B515B2"/>
    <w:rsid w:val="00B515C9"/>
    <w:rsid w:val="00B521BA"/>
    <w:rsid w:val="00B52377"/>
    <w:rsid w:val="00B52FAA"/>
    <w:rsid w:val="00B54B02"/>
    <w:rsid w:val="00B556CB"/>
    <w:rsid w:val="00B56491"/>
    <w:rsid w:val="00B56818"/>
    <w:rsid w:val="00B56997"/>
    <w:rsid w:val="00B56D74"/>
    <w:rsid w:val="00B5735A"/>
    <w:rsid w:val="00B57CEF"/>
    <w:rsid w:val="00B601C3"/>
    <w:rsid w:val="00B6034F"/>
    <w:rsid w:val="00B61A67"/>
    <w:rsid w:val="00B61F58"/>
    <w:rsid w:val="00B62F61"/>
    <w:rsid w:val="00B63841"/>
    <w:rsid w:val="00B65000"/>
    <w:rsid w:val="00B659ED"/>
    <w:rsid w:val="00B65B74"/>
    <w:rsid w:val="00B65E6C"/>
    <w:rsid w:val="00B6611E"/>
    <w:rsid w:val="00B661F4"/>
    <w:rsid w:val="00B66317"/>
    <w:rsid w:val="00B66AA4"/>
    <w:rsid w:val="00B6797C"/>
    <w:rsid w:val="00B70D42"/>
    <w:rsid w:val="00B71A98"/>
    <w:rsid w:val="00B71AAC"/>
    <w:rsid w:val="00B71E84"/>
    <w:rsid w:val="00B72269"/>
    <w:rsid w:val="00B72400"/>
    <w:rsid w:val="00B7580F"/>
    <w:rsid w:val="00B76ADE"/>
    <w:rsid w:val="00B76E3D"/>
    <w:rsid w:val="00B77127"/>
    <w:rsid w:val="00B7721E"/>
    <w:rsid w:val="00B7737C"/>
    <w:rsid w:val="00B77559"/>
    <w:rsid w:val="00B77761"/>
    <w:rsid w:val="00B77AC0"/>
    <w:rsid w:val="00B80926"/>
    <w:rsid w:val="00B811C6"/>
    <w:rsid w:val="00B812D6"/>
    <w:rsid w:val="00B81586"/>
    <w:rsid w:val="00B8199A"/>
    <w:rsid w:val="00B81E60"/>
    <w:rsid w:val="00B820EB"/>
    <w:rsid w:val="00B822D5"/>
    <w:rsid w:val="00B823ED"/>
    <w:rsid w:val="00B83105"/>
    <w:rsid w:val="00B836A2"/>
    <w:rsid w:val="00B84012"/>
    <w:rsid w:val="00B84067"/>
    <w:rsid w:val="00B840FF"/>
    <w:rsid w:val="00B8460D"/>
    <w:rsid w:val="00B8466C"/>
    <w:rsid w:val="00B852B0"/>
    <w:rsid w:val="00B859E0"/>
    <w:rsid w:val="00B85ADE"/>
    <w:rsid w:val="00B85F9C"/>
    <w:rsid w:val="00B85FFD"/>
    <w:rsid w:val="00B86B58"/>
    <w:rsid w:val="00B906B4"/>
    <w:rsid w:val="00B90D66"/>
    <w:rsid w:val="00B9117F"/>
    <w:rsid w:val="00B9118D"/>
    <w:rsid w:val="00B916C7"/>
    <w:rsid w:val="00B91D6D"/>
    <w:rsid w:val="00B91EC5"/>
    <w:rsid w:val="00B93B56"/>
    <w:rsid w:val="00B94397"/>
    <w:rsid w:val="00B948F4"/>
    <w:rsid w:val="00B94D04"/>
    <w:rsid w:val="00B965B8"/>
    <w:rsid w:val="00B96C6F"/>
    <w:rsid w:val="00B96DB1"/>
    <w:rsid w:val="00BA0C16"/>
    <w:rsid w:val="00BA0D18"/>
    <w:rsid w:val="00BA11AB"/>
    <w:rsid w:val="00BA18D2"/>
    <w:rsid w:val="00BA1A82"/>
    <w:rsid w:val="00BA2469"/>
    <w:rsid w:val="00BA2661"/>
    <w:rsid w:val="00BA2A48"/>
    <w:rsid w:val="00BA2E07"/>
    <w:rsid w:val="00BA4119"/>
    <w:rsid w:val="00BA41C7"/>
    <w:rsid w:val="00BA42E1"/>
    <w:rsid w:val="00BA4753"/>
    <w:rsid w:val="00BA524C"/>
    <w:rsid w:val="00BA5EA9"/>
    <w:rsid w:val="00BA60FB"/>
    <w:rsid w:val="00BA677D"/>
    <w:rsid w:val="00BA70B1"/>
    <w:rsid w:val="00BA7871"/>
    <w:rsid w:val="00BA7D36"/>
    <w:rsid w:val="00BA7DD9"/>
    <w:rsid w:val="00BB00BE"/>
    <w:rsid w:val="00BB10C3"/>
    <w:rsid w:val="00BB1739"/>
    <w:rsid w:val="00BB1A7C"/>
    <w:rsid w:val="00BB2652"/>
    <w:rsid w:val="00BB2676"/>
    <w:rsid w:val="00BB2841"/>
    <w:rsid w:val="00BB284D"/>
    <w:rsid w:val="00BB2DB6"/>
    <w:rsid w:val="00BB35E1"/>
    <w:rsid w:val="00BB3F5C"/>
    <w:rsid w:val="00BB40F5"/>
    <w:rsid w:val="00BB59C0"/>
    <w:rsid w:val="00BB5BC0"/>
    <w:rsid w:val="00BB5D7C"/>
    <w:rsid w:val="00BB5DEA"/>
    <w:rsid w:val="00BB6C86"/>
    <w:rsid w:val="00BB6D3E"/>
    <w:rsid w:val="00BB71E0"/>
    <w:rsid w:val="00BB79E3"/>
    <w:rsid w:val="00BC01D6"/>
    <w:rsid w:val="00BC07BE"/>
    <w:rsid w:val="00BC2DEC"/>
    <w:rsid w:val="00BC3502"/>
    <w:rsid w:val="00BC3C07"/>
    <w:rsid w:val="00BC3FBE"/>
    <w:rsid w:val="00BC44D2"/>
    <w:rsid w:val="00BC48E0"/>
    <w:rsid w:val="00BC4A91"/>
    <w:rsid w:val="00BC4D51"/>
    <w:rsid w:val="00BC51D2"/>
    <w:rsid w:val="00BC5244"/>
    <w:rsid w:val="00BC55CE"/>
    <w:rsid w:val="00BC5AFF"/>
    <w:rsid w:val="00BC5DF5"/>
    <w:rsid w:val="00BC67C2"/>
    <w:rsid w:val="00BC7583"/>
    <w:rsid w:val="00BC7584"/>
    <w:rsid w:val="00BC7A3D"/>
    <w:rsid w:val="00BD1458"/>
    <w:rsid w:val="00BD1B06"/>
    <w:rsid w:val="00BD229E"/>
    <w:rsid w:val="00BD23C2"/>
    <w:rsid w:val="00BD24B4"/>
    <w:rsid w:val="00BD2EDC"/>
    <w:rsid w:val="00BD3017"/>
    <w:rsid w:val="00BD3824"/>
    <w:rsid w:val="00BD3962"/>
    <w:rsid w:val="00BD4B3E"/>
    <w:rsid w:val="00BD4BC3"/>
    <w:rsid w:val="00BD514B"/>
    <w:rsid w:val="00BD5D3F"/>
    <w:rsid w:val="00BD639F"/>
    <w:rsid w:val="00BD63F2"/>
    <w:rsid w:val="00BD65ED"/>
    <w:rsid w:val="00BE01B8"/>
    <w:rsid w:val="00BE0683"/>
    <w:rsid w:val="00BE0A16"/>
    <w:rsid w:val="00BE0ABE"/>
    <w:rsid w:val="00BE0B99"/>
    <w:rsid w:val="00BE0C62"/>
    <w:rsid w:val="00BE0EBF"/>
    <w:rsid w:val="00BE259E"/>
    <w:rsid w:val="00BE2685"/>
    <w:rsid w:val="00BE37E4"/>
    <w:rsid w:val="00BE3D0C"/>
    <w:rsid w:val="00BE3D15"/>
    <w:rsid w:val="00BE4944"/>
    <w:rsid w:val="00BE4A1F"/>
    <w:rsid w:val="00BE4FD0"/>
    <w:rsid w:val="00BE6282"/>
    <w:rsid w:val="00BE63F6"/>
    <w:rsid w:val="00BE6A41"/>
    <w:rsid w:val="00BF0770"/>
    <w:rsid w:val="00BF0966"/>
    <w:rsid w:val="00BF1418"/>
    <w:rsid w:val="00BF17D6"/>
    <w:rsid w:val="00BF2686"/>
    <w:rsid w:val="00BF2957"/>
    <w:rsid w:val="00BF2AC5"/>
    <w:rsid w:val="00BF2F3C"/>
    <w:rsid w:val="00BF30FD"/>
    <w:rsid w:val="00BF3B07"/>
    <w:rsid w:val="00BF5179"/>
    <w:rsid w:val="00BF5447"/>
    <w:rsid w:val="00BF5978"/>
    <w:rsid w:val="00BF5D93"/>
    <w:rsid w:val="00BF6CEC"/>
    <w:rsid w:val="00BF6DC9"/>
    <w:rsid w:val="00BF7DC7"/>
    <w:rsid w:val="00C0026D"/>
    <w:rsid w:val="00C010AD"/>
    <w:rsid w:val="00C011BB"/>
    <w:rsid w:val="00C016C3"/>
    <w:rsid w:val="00C01728"/>
    <w:rsid w:val="00C03416"/>
    <w:rsid w:val="00C03439"/>
    <w:rsid w:val="00C03AC6"/>
    <w:rsid w:val="00C03B76"/>
    <w:rsid w:val="00C03B79"/>
    <w:rsid w:val="00C040BD"/>
    <w:rsid w:val="00C05690"/>
    <w:rsid w:val="00C05DF9"/>
    <w:rsid w:val="00C05FA8"/>
    <w:rsid w:val="00C06CA2"/>
    <w:rsid w:val="00C07EDB"/>
    <w:rsid w:val="00C10372"/>
    <w:rsid w:val="00C105F7"/>
    <w:rsid w:val="00C1070C"/>
    <w:rsid w:val="00C107E5"/>
    <w:rsid w:val="00C11130"/>
    <w:rsid w:val="00C114F4"/>
    <w:rsid w:val="00C11A3A"/>
    <w:rsid w:val="00C11BA6"/>
    <w:rsid w:val="00C11F7C"/>
    <w:rsid w:val="00C12381"/>
    <w:rsid w:val="00C12656"/>
    <w:rsid w:val="00C12DD5"/>
    <w:rsid w:val="00C13828"/>
    <w:rsid w:val="00C13C37"/>
    <w:rsid w:val="00C13C6B"/>
    <w:rsid w:val="00C140E2"/>
    <w:rsid w:val="00C14318"/>
    <w:rsid w:val="00C145F3"/>
    <w:rsid w:val="00C14634"/>
    <w:rsid w:val="00C14E37"/>
    <w:rsid w:val="00C14EE2"/>
    <w:rsid w:val="00C15261"/>
    <w:rsid w:val="00C15408"/>
    <w:rsid w:val="00C15F86"/>
    <w:rsid w:val="00C15FC3"/>
    <w:rsid w:val="00C164FA"/>
    <w:rsid w:val="00C16B24"/>
    <w:rsid w:val="00C170E6"/>
    <w:rsid w:val="00C172EE"/>
    <w:rsid w:val="00C17DCB"/>
    <w:rsid w:val="00C2006C"/>
    <w:rsid w:val="00C20867"/>
    <w:rsid w:val="00C20AED"/>
    <w:rsid w:val="00C20C23"/>
    <w:rsid w:val="00C214F2"/>
    <w:rsid w:val="00C21D4C"/>
    <w:rsid w:val="00C23030"/>
    <w:rsid w:val="00C23736"/>
    <w:rsid w:val="00C23920"/>
    <w:rsid w:val="00C244B4"/>
    <w:rsid w:val="00C25A26"/>
    <w:rsid w:val="00C26291"/>
    <w:rsid w:val="00C265B5"/>
    <w:rsid w:val="00C26B41"/>
    <w:rsid w:val="00C2784A"/>
    <w:rsid w:val="00C27F11"/>
    <w:rsid w:val="00C3048C"/>
    <w:rsid w:val="00C3054A"/>
    <w:rsid w:val="00C31176"/>
    <w:rsid w:val="00C312C1"/>
    <w:rsid w:val="00C317DC"/>
    <w:rsid w:val="00C3236E"/>
    <w:rsid w:val="00C32BA1"/>
    <w:rsid w:val="00C340FF"/>
    <w:rsid w:val="00C3455F"/>
    <w:rsid w:val="00C3503F"/>
    <w:rsid w:val="00C357C9"/>
    <w:rsid w:val="00C35AEB"/>
    <w:rsid w:val="00C35DF9"/>
    <w:rsid w:val="00C36641"/>
    <w:rsid w:val="00C3690D"/>
    <w:rsid w:val="00C36BDC"/>
    <w:rsid w:val="00C3788C"/>
    <w:rsid w:val="00C37DD8"/>
    <w:rsid w:val="00C4059D"/>
    <w:rsid w:val="00C40BA6"/>
    <w:rsid w:val="00C40D14"/>
    <w:rsid w:val="00C41DD8"/>
    <w:rsid w:val="00C41ED8"/>
    <w:rsid w:val="00C4260D"/>
    <w:rsid w:val="00C43068"/>
    <w:rsid w:val="00C432ED"/>
    <w:rsid w:val="00C433EE"/>
    <w:rsid w:val="00C43A93"/>
    <w:rsid w:val="00C44FB5"/>
    <w:rsid w:val="00C50687"/>
    <w:rsid w:val="00C50A38"/>
    <w:rsid w:val="00C510EF"/>
    <w:rsid w:val="00C518F3"/>
    <w:rsid w:val="00C5246C"/>
    <w:rsid w:val="00C53065"/>
    <w:rsid w:val="00C535A6"/>
    <w:rsid w:val="00C5498A"/>
    <w:rsid w:val="00C552E0"/>
    <w:rsid w:val="00C5552E"/>
    <w:rsid w:val="00C555A1"/>
    <w:rsid w:val="00C5683B"/>
    <w:rsid w:val="00C5724C"/>
    <w:rsid w:val="00C575B8"/>
    <w:rsid w:val="00C60262"/>
    <w:rsid w:val="00C603A9"/>
    <w:rsid w:val="00C609BD"/>
    <w:rsid w:val="00C614A5"/>
    <w:rsid w:val="00C616BD"/>
    <w:rsid w:val="00C62800"/>
    <w:rsid w:val="00C62B40"/>
    <w:rsid w:val="00C636EC"/>
    <w:rsid w:val="00C64147"/>
    <w:rsid w:val="00C64AF1"/>
    <w:rsid w:val="00C64B82"/>
    <w:rsid w:val="00C65446"/>
    <w:rsid w:val="00C6545A"/>
    <w:rsid w:val="00C658F0"/>
    <w:rsid w:val="00C65AB0"/>
    <w:rsid w:val="00C65C8C"/>
    <w:rsid w:val="00C65DAE"/>
    <w:rsid w:val="00C6608F"/>
    <w:rsid w:val="00C663CC"/>
    <w:rsid w:val="00C66E35"/>
    <w:rsid w:val="00C66EF1"/>
    <w:rsid w:val="00C66F4A"/>
    <w:rsid w:val="00C66FC7"/>
    <w:rsid w:val="00C6724B"/>
    <w:rsid w:val="00C674FF"/>
    <w:rsid w:val="00C67BF7"/>
    <w:rsid w:val="00C67F3D"/>
    <w:rsid w:val="00C703F3"/>
    <w:rsid w:val="00C712FA"/>
    <w:rsid w:val="00C71DEE"/>
    <w:rsid w:val="00C71F2A"/>
    <w:rsid w:val="00C72C4C"/>
    <w:rsid w:val="00C73BE9"/>
    <w:rsid w:val="00C74CD6"/>
    <w:rsid w:val="00C757B1"/>
    <w:rsid w:val="00C76DC5"/>
    <w:rsid w:val="00C76E67"/>
    <w:rsid w:val="00C77F67"/>
    <w:rsid w:val="00C8027C"/>
    <w:rsid w:val="00C80422"/>
    <w:rsid w:val="00C8047F"/>
    <w:rsid w:val="00C806EB"/>
    <w:rsid w:val="00C80936"/>
    <w:rsid w:val="00C80FCE"/>
    <w:rsid w:val="00C81227"/>
    <w:rsid w:val="00C81463"/>
    <w:rsid w:val="00C81AE6"/>
    <w:rsid w:val="00C81B5F"/>
    <w:rsid w:val="00C81D36"/>
    <w:rsid w:val="00C82B60"/>
    <w:rsid w:val="00C83DDF"/>
    <w:rsid w:val="00C83F14"/>
    <w:rsid w:val="00C8403B"/>
    <w:rsid w:val="00C844E1"/>
    <w:rsid w:val="00C853AF"/>
    <w:rsid w:val="00C861D3"/>
    <w:rsid w:val="00C866FA"/>
    <w:rsid w:val="00C87137"/>
    <w:rsid w:val="00C8798C"/>
    <w:rsid w:val="00C87AF0"/>
    <w:rsid w:val="00C87F01"/>
    <w:rsid w:val="00C90393"/>
    <w:rsid w:val="00C907ED"/>
    <w:rsid w:val="00C91367"/>
    <w:rsid w:val="00C917C6"/>
    <w:rsid w:val="00C91886"/>
    <w:rsid w:val="00C935A0"/>
    <w:rsid w:val="00C93741"/>
    <w:rsid w:val="00C93819"/>
    <w:rsid w:val="00C93944"/>
    <w:rsid w:val="00C93D30"/>
    <w:rsid w:val="00C944A3"/>
    <w:rsid w:val="00C947D8"/>
    <w:rsid w:val="00C94A71"/>
    <w:rsid w:val="00C94EFF"/>
    <w:rsid w:val="00C962EA"/>
    <w:rsid w:val="00C963E2"/>
    <w:rsid w:val="00C96BDA"/>
    <w:rsid w:val="00C96DD5"/>
    <w:rsid w:val="00C9717D"/>
    <w:rsid w:val="00C97599"/>
    <w:rsid w:val="00CA0D56"/>
    <w:rsid w:val="00CA11BC"/>
    <w:rsid w:val="00CA27BB"/>
    <w:rsid w:val="00CA2901"/>
    <w:rsid w:val="00CA2EDF"/>
    <w:rsid w:val="00CA32A9"/>
    <w:rsid w:val="00CA339E"/>
    <w:rsid w:val="00CA35D3"/>
    <w:rsid w:val="00CA36EB"/>
    <w:rsid w:val="00CA39E9"/>
    <w:rsid w:val="00CA52C6"/>
    <w:rsid w:val="00CA6655"/>
    <w:rsid w:val="00CA6F90"/>
    <w:rsid w:val="00CA7CF3"/>
    <w:rsid w:val="00CB0EFD"/>
    <w:rsid w:val="00CB102B"/>
    <w:rsid w:val="00CB15D1"/>
    <w:rsid w:val="00CB1AB1"/>
    <w:rsid w:val="00CB22A6"/>
    <w:rsid w:val="00CB2AE8"/>
    <w:rsid w:val="00CB3F58"/>
    <w:rsid w:val="00CB4F16"/>
    <w:rsid w:val="00CB5113"/>
    <w:rsid w:val="00CB5402"/>
    <w:rsid w:val="00CB57D6"/>
    <w:rsid w:val="00CB5A7E"/>
    <w:rsid w:val="00CB66EC"/>
    <w:rsid w:val="00CB673F"/>
    <w:rsid w:val="00CB69CB"/>
    <w:rsid w:val="00CB6BD4"/>
    <w:rsid w:val="00CB70DF"/>
    <w:rsid w:val="00CB7598"/>
    <w:rsid w:val="00CC00DD"/>
    <w:rsid w:val="00CC077D"/>
    <w:rsid w:val="00CC0D3B"/>
    <w:rsid w:val="00CC0EC6"/>
    <w:rsid w:val="00CC1264"/>
    <w:rsid w:val="00CC18D0"/>
    <w:rsid w:val="00CC2AC8"/>
    <w:rsid w:val="00CC2B68"/>
    <w:rsid w:val="00CC2B96"/>
    <w:rsid w:val="00CC2C7B"/>
    <w:rsid w:val="00CC2EDD"/>
    <w:rsid w:val="00CC4362"/>
    <w:rsid w:val="00CC4602"/>
    <w:rsid w:val="00CC5271"/>
    <w:rsid w:val="00CC52F6"/>
    <w:rsid w:val="00CC5674"/>
    <w:rsid w:val="00CD091B"/>
    <w:rsid w:val="00CD16C2"/>
    <w:rsid w:val="00CD17D4"/>
    <w:rsid w:val="00CD1B9D"/>
    <w:rsid w:val="00CD1E7D"/>
    <w:rsid w:val="00CD324F"/>
    <w:rsid w:val="00CD3676"/>
    <w:rsid w:val="00CD3681"/>
    <w:rsid w:val="00CD39F7"/>
    <w:rsid w:val="00CD42A1"/>
    <w:rsid w:val="00CD4F6E"/>
    <w:rsid w:val="00CD506A"/>
    <w:rsid w:val="00CD577F"/>
    <w:rsid w:val="00CD6715"/>
    <w:rsid w:val="00CD6925"/>
    <w:rsid w:val="00CD69E6"/>
    <w:rsid w:val="00CD6CD5"/>
    <w:rsid w:val="00CD78D4"/>
    <w:rsid w:val="00CD7900"/>
    <w:rsid w:val="00CD790C"/>
    <w:rsid w:val="00CD7E8D"/>
    <w:rsid w:val="00CE0105"/>
    <w:rsid w:val="00CE0E5A"/>
    <w:rsid w:val="00CE1501"/>
    <w:rsid w:val="00CE20E1"/>
    <w:rsid w:val="00CE29CF"/>
    <w:rsid w:val="00CE2A02"/>
    <w:rsid w:val="00CE2D3D"/>
    <w:rsid w:val="00CE37DA"/>
    <w:rsid w:val="00CE4A91"/>
    <w:rsid w:val="00CE569F"/>
    <w:rsid w:val="00CE5CB3"/>
    <w:rsid w:val="00CE67EE"/>
    <w:rsid w:val="00CE6951"/>
    <w:rsid w:val="00CE7D16"/>
    <w:rsid w:val="00CF011A"/>
    <w:rsid w:val="00CF0773"/>
    <w:rsid w:val="00CF0A2D"/>
    <w:rsid w:val="00CF0E53"/>
    <w:rsid w:val="00CF0F0B"/>
    <w:rsid w:val="00CF1018"/>
    <w:rsid w:val="00CF1537"/>
    <w:rsid w:val="00CF1BB5"/>
    <w:rsid w:val="00CF1BE5"/>
    <w:rsid w:val="00CF1F36"/>
    <w:rsid w:val="00CF2316"/>
    <w:rsid w:val="00CF2957"/>
    <w:rsid w:val="00CF2E43"/>
    <w:rsid w:val="00CF31FA"/>
    <w:rsid w:val="00CF33CB"/>
    <w:rsid w:val="00CF351A"/>
    <w:rsid w:val="00CF3CAC"/>
    <w:rsid w:val="00CF44CE"/>
    <w:rsid w:val="00CF518B"/>
    <w:rsid w:val="00CF548A"/>
    <w:rsid w:val="00CF5C90"/>
    <w:rsid w:val="00CF5FD3"/>
    <w:rsid w:val="00CF68C3"/>
    <w:rsid w:val="00CF6CBD"/>
    <w:rsid w:val="00CF7152"/>
    <w:rsid w:val="00CF7560"/>
    <w:rsid w:val="00CF771F"/>
    <w:rsid w:val="00CF77A6"/>
    <w:rsid w:val="00CF79A9"/>
    <w:rsid w:val="00CF7B0E"/>
    <w:rsid w:val="00D00003"/>
    <w:rsid w:val="00D00036"/>
    <w:rsid w:val="00D003CF"/>
    <w:rsid w:val="00D00A58"/>
    <w:rsid w:val="00D01D1A"/>
    <w:rsid w:val="00D02BC6"/>
    <w:rsid w:val="00D03900"/>
    <w:rsid w:val="00D03920"/>
    <w:rsid w:val="00D03AC3"/>
    <w:rsid w:val="00D03C16"/>
    <w:rsid w:val="00D04D25"/>
    <w:rsid w:val="00D0558F"/>
    <w:rsid w:val="00D05C22"/>
    <w:rsid w:val="00D05D61"/>
    <w:rsid w:val="00D071E1"/>
    <w:rsid w:val="00D07819"/>
    <w:rsid w:val="00D07876"/>
    <w:rsid w:val="00D07978"/>
    <w:rsid w:val="00D07A07"/>
    <w:rsid w:val="00D07D6B"/>
    <w:rsid w:val="00D07E77"/>
    <w:rsid w:val="00D103A6"/>
    <w:rsid w:val="00D11096"/>
    <w:rsid w:val="00D1185B"/>
    <w:rsid w:val="00D12479"/>
    <w:rsid w:val="00D12561"/>
    <w:rsid w:val="00D1430F"/>
    <w:rsid w:val="00D153A0"/>
    <w:rsid w:val="00D15932"/>
    <w:rsid w:val="00D159F2"/>
    <w:rsid w:val="00D16008"/>
    <w:rsid w:val="00D160D8"/>
    <w:rsid w:val="00D16273"/>
    <w:rsid w:val="00D16F3E"/>
    <w:rsid w:val="00D17103"/>
    <w:rsid w:val="00D1799A"/>
    <w:rsid w:val="00D17D17"/>
    <w:rsid w:val="00D20036"/>
    <w:rsid w:val="00D20A00"/>
    <w:rsid w:val="00D23BA5"/>
    <w:rsid w:val="00D24044"/>
    <w:rsid w:val="00D24714"/>
    <w:rsid w:val="00D249C4"/>
    <w:rsid w:val="00D25D7C"/>
    <w:rsid w:val="00D2687D"/>
    <w:rsid w:val="00D26ADB"/>
    <w:rsid w:val="00D26C24"/>
    <w:rsid w:val="00D26D77"/>
    <w:rsid w:val="00D2761A"/>
    <w:rsid w:val="00D27CA8"/>
    <w:rsid w:val="00D27FB2"/>
    <w:rsid w:val="00D3185B"/>
    <w:rsid w:val="00D3185E"/>
    <w:rsid w:val="00D31CF6"/>
    <w:rsid w:val="00D32B04"/>
    <w:rsid w:val="00D3336F"/>
    <w:rsid w:val="00D344A4"/>
    <w:rsid w:val="00D34909"/>
    <w:rsid w:val="00D34C6C"/>
    <w:rsid w:val="00D34D85"/>
    <w:rsid w:val="00D3511B"/>
    <w:rsid w:val="00D35BC0"/>
    <w:rsid w:val="00D36037"/>
    <w:rsid w:val="00D365D4"/>
    <w:rsid w:val="00D3712C"/>
    <w:rsid w:val="00D3728C"/>
    <w:rsid w:val="00D404C7"/>
    <w:rsid w:val="00D4071F"/>
    <w:rsid w:val="00D409C6"/>
    <w:rsid w:val="00D409E0"/>
    <w:rsid w:val="00D413E1"/>
    <w:rsid w:val="00D41DCE"/>
    <w:rsid w:val="00D42501"/>
    <w:rsid w:val="00D42BCA"/>
    <w:rsid w:val="00D43CB1"/>
    <w:rsid w:val="00D43E3A"/>
    <w:rsid w:val="00D43F59"/>
    <w:rsid w:val="00D43FC9"/>
    <w:rsid w:val="00D4493B"/>
    <w:rsid w:val="00D44A50"/>
    <w:rsid w:val="00D44F92"/>
    <w:rsid w:val="00D454CD"/>
    <w:rsid w:val="00D456DC"/>
    <w:rsid w:val="00D45C21"/>
    <w:rsid w:val="00D45E38"/>
    <w:rsid w:val="00D4630D"/>
    <w:rsid w:val="00D46565"/>
    <w:rsid w:val="00D46738"/>
    <w:rsid w:val="00D46C50"/>
    <w:rsid w:val="00D46FFD"/>
    <w:rsid w:val="00D47843"/>
    <w:rsid w:val="00D4793A"/>
    <w:rsid w:val="00D506E4"/>
    <w:rsid w:val="00D50C3C"/>
    <w:rsid w:val="00D51049"/>
    <w:rsid w:val="00D510E4"/>
    <w:rsid w:val="00D51C66"/>
    <w:rsid w:val="00D52279"/>
    <w:rsid w:val="00D52B66"/>
    <w:rsid w:val="00D53081"/>
    <w:rsid w:val="00D5391A"/>
    <w:rsid w:val="00D54737"/>
    <w:rsid w:val="00D55CCA"/>
    <w:rsid w:val="00D5676E"/>
    <w:rsid w:val="00D5690A"/>
    <w:rsid w:val="00D579A1"/>
    <w:rsid w:val="00D61118"/>
    <w:rsid w:val="00D615C4"/>
    <w:rsid w:val="00D62683"/>
    <w:rsid w:val="00D62DE1"/>
    <w:rsid w:val="00D62E27"/>
    <w:rsid w:val="00D632CA"/>
    <w:rsid w:val="00D63BEC"/>
    <w:rsid w:val="00D63C14"/>
    <w:rsid w:val="00D645E1"/>
    <w:rsid w:val="00D646A2"/>
    <w:rsid w:val="00D64807"/>
    <w:rsid w:val="00D64D8E"/>
    <w:rsid w:val="00D64F17"/>
    <w:rsid w:val="00D65156"/>
    <w:rsid w:val="00D651CA"/>
    <w:rsid w:val="00D676EB"/>
    <w:rsid w:val="00D67AB4"/>
    <w:rsid w:val="00D7032B"/>
    <w:rsid w:val="00D704DD"/>
    <w:rsid w:val="00D70529"/>
    <w:rsid w:val="00D7058A"/>
    <w:rsid w:val="00D70B1E"/>
    <w:rsid w:val="00D71175"/>
    <w:rsid w:val="00D717CC"/>
    <w:rsid w:val="00D71AEE"/>
    <w:rsid w:val="00D71E16"/>
    <w:rsid w:val="00D72A63"/>
    <w:rsid w:val="00D72CD4"/>
    <w:rsid w:val="00D732C6"/>
    <w:rsid w:val="00D73567"/>
    <w:rsid w:val="00D73610"/>
    <w:rsid w:val="00D73A18"/>
    <w:rsid w:val="00D74082"/>
    <w:rsid w:val="00D7466A"/>
    <w:rsid w:val="00D754FE"/>
    <w:rsid w:val="00D7582A"/>
    <w:rsid w:val="00D75BB4"/>
    <w:rsid w:val="00D76428"/>
    <w:rsid w:val="00D76512"/>
    <w:rsid w:val="00D76E95"/>
    <w:rsid w:val="00D77164"/>
    <w:rsid w:val="00D77D75"/>
    <w:rsid w:val="00D80302"/>
    <w:rsid w:val="00D80528"/>
    <w:rsid w:val="00D80860"/>
    <w:rsid w:val="00D8087C"/>
    <w:rsid w:val="00D80A30"/>
    <w:rsid w:val="00D80EB6"/>
    <w:rsid w:val="00D81C53"/>
    <w:rsid w:val="00D821F6"/>
    <w:rsid w:val="00D824A9"/>
    <w:rsid w:val="00D83776"/>
    <w:rsid w:val="00D83B2A"/>
    <w:rsid w:val="00D83B76"/>
    <w:rsid w:val="00D84A57"/>
    <w:rsid w:val="00D84A94"/>
    <w:rsid w:val="00D84CAB"/>
    <w:rsid w:val="00D860F5"/>
    <w:rsid w:val="00D867A2"/>
    <w:rsid w:val="00D86ABE"/>
    <w:rsid w:val="00D86B80"/>
    <w:rsid w:val="00D8717C"/>
    <w:rsid w:val="00D87CAC"/>
    <w:rsid w:val="00D90E0A"/>
    <w:rsid w:val="00D91078"/>
    <w:rsid w:val="00D918AF"/>
    <w:rsid w:val="00D918FD"/>
    <w:rsid w:val="00D9194C"/>
    <w:rsid w:val="00D92CED"/>
    <w:rsid w:val="00D94362"/>
    <w:rsid w:val="00D9462C"/>
    <w:rsid w:val="00D94DE2"/>
    <w:rsid w:val="00D95613"/>
    <w:rsid w:val="00D960D4"/>
    <w:rsid w:val="00D9633B"/>
    <w:rsid w:val="00D9654B"/>
    <w:rsid w:val="00D970DF"/>
    <w:rsid w:val="00DA1B63"/>
    <w:rsid w:val="00DA23C8"/>
    <w:rsid w:val="00DA23DF"/>
    <w:rsid w:val="00DA29BF"/>
    <w:rsid w:val="00DA4AF7"/>
    <w:rsid w:val="00DA4C6A"/>
    <w:rsid w:val="00DA575F"/>
    <w:rsid w:val="00DA5B32"/>
    <w:rsid w:val="00DA5F2E"/>
    <w:rsid w:val="00DA6C4E"/>
    <w:rsid w:val="00DA6D2A"/>
    <w:rsid w:val="00DA7544"/>
    <w:rsid w:val="00DA7CCF"/>
    <w:rsid w:val="00DA7CE8"/>
    <w:rsid w:val="00DA7DD6"/>
    <w:rsid w:val="00DB040E"/>
    <w:rsid w:val="00DB05C2"/>
    <w:rsid w:val="00DB0795"/>
    <w:rsid w:val="00DB225F"/>
    <w:rsid w:val="00DB2845"/>
    <w:rsid w:val="00DB41EB"/>
    <w:rsid w:val="00DB42B1"/>
    <w:rsid w:val="00DB4ED1"/>
    <w:rsid w:val="00DB5A4C"/>
    <w:rsid w:val="00DB69B8"/>
    <w:rsid w:val="00DB7439"/>
    <w:rsid w:val="00DB7615"/>
    <w:rsid w:val="00DB77E8"/>
    <w:rsid w:val="00DB7901"/>
    <w:rsid w:val="00DB79E2"/>
    <w:rsid w:val="00DC157D"/>
    <w:rsid w:val="00DC1A35"/>
    <w:rsid w:val="00DC1BB5"/>
    <w:rsid w:val="00DC256E"/>
    <w:rsid w:val="00DC27DA"/>
    <w:rsid w:val="00DC2A06"/>
    <w:rsid w:val="00DC381C"/>
    <w:rsid w:val="00DC51F2"/>
    <w:rsid w:val="00DC5E8D"/>
    <w:rsid w:val="00DC65F3"/>
    <w:rsid w:val="00DC69D0"/>
    <w:rsid w:val="00DC7629"/>
    <w:rsid w:val="00DC7FB6"/>
    <w:rsid w:val="00DD0757"/>
    <w:rsid w:val="00DD0E19"/>
    <w:rsid w:val="00DD19BD"/>
    <w:rsid w:val="00DD1D80"/>
    <w:rsid w:val="00DD316E"/>
    <w:rsid w:val="00DD38AB"/>
    <w:rsid w:val="00DD51E2"/>
    <w:rsid w:val="00DD5BCF"/>
    <w:rsid w:val="00DD5D3C"/>
    <w:rsid w:val="00DD61D2"/>
    <w:rsid w:val="00DD6D2F"/>
    <w:rsid w:val="00DD795C"/>
    <w:rsid w:val="00DE0FA2"/>
    <w:rsid w:val="00DE12C9"/>
    <w:rsid w:val="00DE1EE3"/>
    <w:rsid w:val="00DE20BC"/>
    <w:rsid w:val="00DE2FBF"/>
    <w:rsid w:val="00DE3600"/>
    <w:rsid w:val="00DE366B"/>
    <w:rsid w:val="00DE4BEF"/>
    <w:rsid w:val="00DE4F42"/>
    <w:rsid w:val="00DE5079"/>
    <w:rsid w:val="00DE7416"/>
    <w:rsid w:val="00DE764C"/>
    <w:rsid w:val="00DE7652"/>
    <w:rsid w:val="00DF02F1"/>
    <w:rsid w:val="00DF0B2C"/>
    <w:rsid w:val="00DF12F1"/>
    <w:rsid w:val="00DF12F6"/>
    <w:rsid w:val="00DF1344"/>
    <w:rsid w:val="00DF13D4"/>
    <w:rsid w:val="00DF232A"/>
    <w:rsid w:val="00DF2401"/>
    <w:rsid w:val="00DF25DC"/>
    <w:rsid w:val="00DF3179"/>
    <w:rsid w:val="00DF32E3"/>
    <w:rsid w:val="00DF39B2"/>
    <w:rsid w:val="00DF40E6"/>
    <w:rsid w:val="00DF64D9"/>
    <w:rsid w:val="00DF69F5"/>
    <w:rsid w:val="00DF74AB"/>
    <w:rsid w:val="00DF7981"/>
    <w:rsid w:val="00E00A75"/>
    <w:rsid w:val="00E01859"/>
    <w:rsid w:val="00E018E6"/>
    <w:rsid w:val="00E02459"/>
    <w:rsid w:val="00E038B7"/>
    <w:rsid w:val="00E03F40"/>
    <w:rsid w:val="00E0440A"/>
    <w:rsid w:val="00E05FC5"/>
    <w:rsid w:val="00E06149"/>
    <w:rsid w:val="00E06433"/>
    <w:rsid w:val="00E07D66"/>
    <w:rsid w:val="00E1081F"/>
    <w:rsid w:val="00E10957"/>
    <w:rsid w:val="00E10FC2"/>
    <w:rsid w:val="00E1205B"/>
    <w:rsid w:val="00E12771"/>
    <w:rsid w:val="00E12FBF"/>
    <w:rsid w:val="00E1314E"/>
    <w:rsid w:val="00E13AE9"/>
    <w:rsid w:val="00E147C8"/>
    <w:rsid w:val="00E15239"/>
    <w:rsid w:val="00E16376"/>
    <w:rsid w:val="00E16915"/>
    <w:rsid w:val="00E16C3A"/>
    <w:rsid w:val="00E179F7"/>
    <w:rsid w:val="00E2088A"/>
    <w:rsid w:val="00E20A33"/>
    <w:rsid w:val="00E213E2"/>
    <w:rsid w:val="00E2142C"/>
    <w:rsid w:val="00E22B33"/>
    <w:rsid w:val="00E23135"/>
    <w:rsid w:val="00E2398B"/>
    <w:rsid w:val="00E243A8"/>
    <w:rsid w:val="00E25079"/>
    <w:rsid w:val="00E259B3"/>
    <w:rsid w:val="00E259FB"/>
    <w:rsid w:val="00E25A92"/>
    <w:rsid w:val="00E2608E"/>
    <w:rsid w:val="00E26E5A"/>
    <w:rsid w:val="00E277CC"/>
    <w:rsid w:val="00E30014"/>
    <w:rsid w:val="00E300B0"/>
    <w:rsid w:val="00E32D35"/>
    <w:rsid w:val="00E33150"/>
    <w:rsid w:val="00E33806"/>
    <w:rsid w:val="00E342FC"/>
    <w:rsid w:val="00E3448C"/>
    <w:rsid w:val="00E35C24"/>
    <w:rsid w:val="00E35C57"/>
    <w:rsid w:val="00E3646D"/>
    <w:rsid w:val="00E37A2D"/>
    <w:rsid w:val="00E37C7A"/>
    <w:rsid w:val="00E37E26"/>
    <w:rsid w:val="00E37F9A"/>
    <w:rsid w:val="00E40090"/>
    <w:rsid w:val="00E4071E"/>
    <w:rsid w:val="00E41116"/>
    <w:rsid w:val="00E4118D"/>
    <w:rsid w:val="00E4129E"/>
    <w:rsid w:val="00E417BB"/>
    <w:rsid w:val="00E43471"/>
    <w:rsid w:val="00E43AED"/>
    <w:rsid w:val="00E43D94"/>
    <w:rsid w:val="00E44886"/>
    <w:rsid w:val="00E457E4"/>
    <w:rsid w:val="00E45AE3"/>
    <w:rsid w:val="00E4668C"/>
    <w:rsid w:val="00E466C3"/>
    <w:rsid w:val="00E46DED"/>
    <w:rsid w:val="00E47724"/>
    <w:rsid w:val="00E47E08"/>
    <w:rsid w:val="00E504AB"/>
    <w:rsid w:val="00E50FF6"/>
    <w:rsid w:val="00E518D6"/>
    <w:rsid w:val="00E51903"/>
    <w:rsid w:val="00E53029"/>
    <w:rsid w:val="00E53D4B"/>
    <w:rsid w:val="00E542EF"/>
    <w:rsid w:val="00E54ED2"/>
    <w:rsid w:val="00E55800"/>
    <w:rsid w:val="00E55BDF"/>
    <w:rsid w:val="00E57358"/>
    <w:rsid w:val="00E60B52"/>
    <w:rsid w:val="00E62B43"/>
    <w:rsid w:val="00E62F93"/>
    <w:rsid w:val="00E63006"/>
    <w:rsid w:val="00E63296"/>
    <w:rsid w:val="00E6391E"/>
    <w:rsid w:val="00E64061"/>
    <w:rsid w:val="00E64586"/>
    <w:rsid w:val="00E64F61"/>
    <w:rsid w:val="00E65DCA"/>
    <w:rsid w:val="00E65E0A"/>
    <w:rsid w:val="00E66283"/>
    <w:rsid w:val="00E67404"/>
    <w:rsid w:val="00E67629"/>
    <w:rsid w:val="00E67E47"/>
    <w:rsid w:val="00E706A3"/>
    <w:rsid w:val="00E71045"/>
    <w:rsid w:val="00E71221"/>
    <w:rsid w:val="00E71EAA"/>
    <w:rsid w:val="00E71F7D"/>
    <w:rsid w:val="00E72900"/>
    <w:rsid w:val="00E72B27"/>
    <w:rsid w:val="00E72F56"/>
    <w:rsid w:val="00E7529C"/>
    <w:rsid w:val="00E755FD"/>
    <w:rsid w:val="00E75920"/>
    <w:rsid w:val="00E75D53"/>
    <w:rsid w:val="00E763BE"/>
    <w:rsid w:val="00E7702C"/>
    <w:rsid w:val="00E7799F"/>
    <w:rsid w:val="00E809C7"/>
    <w:rsid w:val="00E8100B"/>
    <w:rsid w:val="00E8105B"/>
    <w:rsid w:val="00E82AE8"/>
    <w:rsid w:val="00E834F7"/>
    <w:rsid w:val="00E83716"/>
    <w:rsid w:val="00E83729"/>
    <w:rsid w:val="00E83852"/>
    <w:rsid w:val="00E83A96"/>
    <w:rsid w:val="00E83EE5"/>
    <w:rsid w:val="00E858E2"/>
    <w:rsid w:val="00E85D7E"/>
    <w:rsid w:val="00E87B93"/>
    <w:rsid w:val="00E908AE"/>
    <w:rsid w:val="00E920A0"/>
    <w:rsid w:val="00E92714"/>
    <w:rsid w:val="00E93769"/>
    <w:rsid w:val="00E937E4"/>
    <w:rsid w:val="00E938C4"/>
    <w:rsid w:val="00E93D56"/>
    <w:rsid w:val="00E94086"/>
    <w:rsid w:val="00E9481A"/>
    <w:rsid w:val="00E94F27"/>
    <w:rsid w:val="00E95B2B"/>
    <w:rsid w:val="00E963A6"/>
    <w:rsid w:val="00E96A78"/>
    <w:rsid w:val="00E97657"/>
    <w:rsid w:val="00E97730"/>
    <w:rsid w:val="00E97F62"/>
    <w:rsid w:val="00EA015D"/>
    <w:rsid w:val="00EA0A65"/>
    <w:rsid w:val="00EA232B"/>
    <w:rsid w:val="00EA24FB"/>
    <w:rsid w:val="00EA2A4A"/>
    <w:rsid w:val="00EA429F"/>
    <w:rsid w:val="00EA4831"/>
    <w:rsid w:val="00EA4851"/>
    <w:rsid w:val="00EA4880"/>
    <w:rsid w:val="00EA498D"/>
    <w:rsid w:val="00EA4A77"/>
    <w:rsid w:val="00EA542F"/>
    <w:rsid w:val="00EA574B"/>
    <w:rsid w:val="00EA588B"/>
    <w:rsid w:val="00EA5B00"/>
    <w:rsid w:val="00EA5C99"/>
    <w:rsid w:val="00EA5E6C"/>
    <w:rsid w:val="00EA5F3F"/>
    <w:rsid w:val="00EA66EA"/>
    <w:rsid w:val="00EA74BA"/>
    <w:rsid w:val="00EA77E5"/>
    <w:rsid w:val="00EA7F96"/>
    <w:rsid w:val="00EB1B40"/>
    <w:rsid w:val="00EB2291"/>
    <w:rsid w:val="00EB2604"/>
    <w:rsid w:val="00EB347D"/>
    <w:rsid w:val="00EB3C9B"/>
    <w:rsid w:val="00EB4355"/>
    <w:rsid w:val="00EB4572"/>
    <w:rsid w:val="00EB5506"/>
    <w:rsid w:val="00EB5DF3"/>
    <w:rsid w:val="00EB5F27"/>
    <w:rsid w:val="00EB6272"/>
    <w:rsid w:val="00EB6330"/>
    <w:rsid w:val="00EB6678"/>
    <w:rsid w:val="00EB6790"/>
    <w:rsid w:val="00EB6B2C"/>
    <w:rsid w:val="00EB7D26"/>
    <w:rsid w:val="00EC0973"/>
    <w:rsid w:val="00EC146F"/>
    <w:rsid w:val="00EC16B1"/>
    <w:rsid w:val="00EC1DD1"/>
    <w:rsid w:val="00EC2152"/>
    <w:rsid w:val="00EC23F6"/>
    <w:rsid w:val="00EC30BD"/>
    <w:rsid w:val="00EC3220"/>
    <w:rsid w:val="00EC3E40"/>
    <w:rsid w:val="00EC3FAF"/>
    <w:rsid w:val="00EC4003"/>
    <w:rsid w:val="00EC4518"/>
    <w:rsid w:val="00EC4F38"/>
    <w:rsid w:val="00EC59D6"/>
    <w:rsid w:val="00EC6201"/>
    <w:rsid w:val="00EC6A86"/>
    <w:rsid w:val="00EC76C6"/>
    <w:rsid w:val="00EC7D3E"/>
    <w:rsid w:val="00EC7E1C"/>
    <w:rsid w:val="00ED00A8"/>
    <w:rsid w:val="00ED0151"/>
    <w:rsid w:val="00ED04C0"/>
    <w:rsid w:val="00ED082A"/>
    <w:rsid w:val="00ED093D"/>
    <w:rsid w:val="00ED18BF"/>
    <w:rsid w:val="00ED2322"/>
    <w:rsid w:val="00ED2532"/>
    <w:rsid w:val="00ED253E"/>
    <w:rsid w:val="00ED2FEE"/>
    <w:rsid w:val="00ED3556"/>
    <w:rsid w:val="00ED371F"/>
    <w:rsid w:val="00ED3FF8"/>
    <w:rsid w:val="00ED471C"/>
    <w:rsid w:val="00ED5BEF"/>
    <w:rsid w:val="00ED6D83"/>
    <w:rsid w:val="00ED6E06"/>
    <w:rsid w:val="00ED713E"/>
    <w:rsid w:val="00ED73B7"/>
    <w:rsid w:val="00ED78C0"/>
    <w:rsid w:val="00ED7F2A"/>
    <w:rsid w:val="00EE00F9"/>
    <w:rsid w:val="00EE099A"/>
    <w:rsid w:val="00EE0A73"/>
    <w:rsid w:val="00EE1085"/>
    <w:rsid w:val="00EE114E"/>
    <w:rsid w:val="00EE1222"/>
    <w:rsid w:val="00EE15DA"/>
    <w:rsid w:val="00EE1D1C"/>
    <w:rsid w:val="00EE235E"/>
    <w:rsid w:val="00EE2AFC"/>
    <w:rsid w:val="00EE2CB1"/>
    <w:rsid w:val="00EE361C"/>
    <w:rsid w:val="00EE438F"/>
    <w:rsid w:val="00EE46D9"/>
    <w:rsid w:val="00EE50C6"/>
    <w:rsid w:val="00EE6513"/>
    <w:rsid w:val="00EE6A61"/>
    <w:rsid w:val="00EE6E73"/>
    <w:rsid w:val="00EE798A"/>
    <w:rsid w:val="00EF16C9"/>
    <w:rsid w:val="00EF1B5C"/>
    <w:rsid w:val="00EF1C20"/>
    <w:rsid w:val="00EF2431"/>
    <w:rsid w:val="00EF2498"/>
    <w:rsid w:val="00EF2DE9"/>
    <w:rsid w:val="00EF2FAD"/>
    <w:rsid w:val="00EF48BB"/>
    <w:rsid w:val="00EF50A9"/>
    <w:rsid w:val="00EF53F4"/>
    <w:rsid w:val="00EF546E"/>
    <w:rsid w:val="00EF5AB1"/>
    <w:rsid w:val="00EF5DE5"/>
    <w:rsid w:val="00EF6780"/>
    <w:rsid w:val="00EF753C"/>
    <w:rsid w:val="00EF76B0"/>
    <w:rsid w:val="00EF7AFE"/>
    <w:rsid w:val="00EF7CCF"/>
    <w:rsid w:val="00F00035"/>
    <w:rsid w:val="00F0060A"/>
    <w:rsid w:val="00F008B4"/>
    <w:rsid w:val="00F00EBA"/>
    <w:rsid w:val="00F018C5"/>
    <w:rsid w:val="00F022FF"/>
    <w:rsid w:val="00F0284D"/>
    <w:rsid w:val="00F02B14"/>
    <w:rsid w:val="00F03886"/>
    <w:rsid w:val="00F03F27"/>
    <w:rsid w:val="00F04104"/>
    <w:rsid w:val="00F05077"/>
    <w:rsid w:val="00F057A4"/>
    <w:rsid w:val="00F05D7D"/>
    <w:rsid w:val="00F074E0"/>
    <w:rsid w:val="00F10970"/>
    <w:rsid w:val="00F10E39"/>
    <w:rsid w:val="00F11544"/>
    <w:rsid w:val="00F115C4"/>
    <w:rsid w:val="00F119E2"/>
    <w:rsid w:val="00F1317D"/>
    <w:rsid w:val="00F13613"/>
    <w:rsid w:val="00F13FF5"/>
    <w:rsid w:val="00F1573D"/>
    <w:rsid w:val="00F158E6"/>
    <w:rsid w:val="00F15E2D"/>
    <w:rsid w:val="00F15F94"/>
    <w:rsid w:val="00F16ED6"/>
    <w:rsid w:val="00F170E1"/>
    <w:rsid w:val="00F17221"/>
    <w:rsid w:val="00F174CE"/>
    <w:rsid w:val="00F17639"/>
    <w:rsid w:val="00F17EB0"/>
    <w:rsid w:val="00F202D8"/>
    <w:rsid w:val="00F20EF6"/>
    <w:rsid w:val="00F21341"/>
    <w:rsid w:val="00F21E4E"/>
    <w:rsid w:val="00F21EE1"/>
    <w:rsid w:val="00F22805"/>
    <w:rsid w:val="00F22B61"/>
    <w:rsid w:val="00F22D5B"/>
    <w:rsid w:val="00F23969"/>
    <w:rsid w:val="00F2428F"/>
    <w:rsid w:val="00F24658"/>
    <w:rsid w:val="00F246E8"/>
    <w:rsid w:val="00F24AF1"/>
    <w:rsid w:val="00F24C94"/>
    <w:rsid w:val="00F24CA3"/>
    <w:rsid w:val="00F263C0"/>
    <w:rsid w:val="00F264D0"/>
    <w:rsid w:val="00F2728C"/>
    <w:rsid w:val="00F2748D"/>
    <w:rsid w:val="00F27505"/>
    <w:rsid w:val="00F30168"/>
    <w:rsid w:val="00F3122B"/>
    <w:rsid w:val="00F3174A"/>
    <w:rsid w:val="00F31A65"/>
    <w:rsid w:val="00F31CD4"/>
    <w:rsid w:val="00F31CE0"/>
    <w:rsid w:val="00F3215B"/>
    <w:rsid w:val="00F328C6"/>
    <w:rsid w:val="00F32A1E"/>
    <w:rsid w:val="00F33261"/>
    <w:rsid w:val="00F338A9"/>
    <w:rsid w:val="00F3393B"/>
    <w:rsid w:val="00F341C1"/>
    <w:rsid w:val="00F34D35"/>
    <w:rsid w:val="00F35BD9"/>
    <w:rsid w:val="00F35C31"/>
    <w:rsid w:val="00F35F47"/>
    <w:rsid w:val="00F36350"/>
    <w:rsid w:val="00F37779"/>
    <w:rsid w:val="00F379B1"/>
    <w:rsid w:val="00F37CDD"/>
    <w:rsid w:val="00F41402"/>
    <w:rsid w:val="00F43186"/>
    <w:rsid w:val="00F43699"/>
    <w:rsid w:val="00F436C1"/>
    <w:rsid w:val="00F439BC"/>
    <w:rsid w:val="00F43D66"/>
    <w:rsid w:val="00F43F18"/>
    <w:rsid w:val="00F44E68"/>
    <w:rsid w:val="00F4588B"/>
    <w:rsid w:val="00F4634F"/>
    <w:rsid w:val="00F468E3"/>
    <w:rsid w:val="00F503E6"/>
    <w:rsid w:val="00F50A70"/>
    <w:rsid w:val="00F5195E"/>
    <w:rsid w:val="00F5275E"/>
    <w:rsid w:val="00F52ADB"/>
    <w:rsid w:val="00F53088"/>
    <w:rsid w:val="00F5396A"/>
    <w:rsid w:val="00F54756"/>
    <w:rsid w:val="00F54A3A"/>
    <w:rsid w:val="00F54E19"/>
    <w:rsid w:val="00F54FA2"/>
    <w:rsid w:val="00F5580F"/>
    <w:rsid w:val="00F567C9"/>
    <w:rsid w:val="00F57400"/>
    <w:rsid w:val="00F57B3F"/>
    <w:rsid w:val="00F57DBA"/>
    <w:rsid w:val="00F6191B"/>
    <w:rsid w:val="00F61A25"/>
    <w:rsid w:val="00F61B9B"/>
    <w:rsid w:val="00F61BCE"/>
    <w:rsid w:val="00F628F3"/>
    <w:rsid w:val="00F6360E"/>
    <w:rsid w:val="00F63E60"/>
    <w:rsid w:val="00F64FFC"/>
    <w:rsid w:val="00F6638E"/>
    <w:rsid w:val="00F66A44"/>
    <w:rsid w:val="00F66B82"/>
    <w:rsid w:val="00F67293"/>
    <w:rsid w:val="00F673CB"/>
    <w:rsid w:val="00F67A4A"/>
    <w:rsid w:val="00F67FA0"/>
    <w:rsid w:val="00F700A7"/>
    <w:rsid w:val="00F70212"/>
    <w:rsid w:val="00F70FD5"/>
    <w:rsid w:val="00F7165D"/>
    <w:rsid w:val="00F71826"/>
    <w:rsid w:val="00F719FA"/>
    <w:rsid w:val="00F71CAE"/>
    <w:rsid w:val="00F71DE9"/>
    <w:rsid w:val="00F71E2A"/>
    <w:rsid w:val="00F722EF"/>
    <w:rsid w:val="00F728E4"/>
    <w:rsid w:val="00F72FB6"/>
    <w:rsid w:val="00F738BF"/>
    <w:rsid w:val="00F75715"/>
    <w:rsid w:val="00F774AA"/>
    <w:rsid w:val="00F802A8"/>
    <w:rsid w:val="00F802ED"/>
    <w:rsid w:val="00F803D7"/>
    <w:rsid w:val="00F811CF"/>
    <w:rsid w:val="00F81589"/>
    <w:rsid w:val="00F820E1"/>
    <w:rsid w:val="00F8216F"/>
    <w:rsid w:val="00F825E9"/>
    <w:rsid w:val="00F8298D"/>
    <w:rsid w:val="00F83E02"/>
    <w:rsid w:val="00F84D66"/>
    <w:rsid w:val="00F86497"/>
    <w:rsid w:val="00F86571"/>
    <w:rsid w:val="00F86AB5"/>
    <w:rsid w:val="00F90EDB"/>
    <w:rsid w:val="00F9110B"/>
    <w:rsid w:val="00F91146"/>
    <w:rsid w:val="00F91493"/>
    <w:rsid w:val="00F92AE0"/>
    <w:rsid w:val="00F92DC7"/>
    <w:rsid w:val="00F9327A"/>
    <w:rsid w:val="00F96F47"/>
    <w:rsid w:val="00F9710D"/>
    <w:rsid w:val="00F972DF"/>
    <w:rsid w:val="00F9737A"/>
    <w:rsid w:val="00F975AB"/>
    <w:rsid w:val="00FA0A12"/>
    <w:rsid w:val="00FA0E0D"/>
    <w:rsid w:val="00FA1D1E"/>
    <w:rsid w:val="00FA2327"/>
    <w:rsid w:val="00FA24E5"/>
    <w:rsid w:val="00FA3111"/>
    <w:rsid w:val="00FA532C"/>
    <w:rsid w:val="00FA5529"/>
    <w:rsid w:val="00FA5C4C"/>
    <w:rsid w:val="00FA68A8"/>
    <w:rsid w:val="00FA6D19"/>
    <w:rsid w:val="00FA6FEC"/>
    <w:rsid w:val="00FA72D0"/>
    <w:rsid w:val="00FA7552"/>
    <w:rsid w:val="00FA775B"/>
    <w:rsid w:val="00FA78C3"/>
    <w:rsid w:val="00FA7905"/>
    <w:rsid w:val="00FA7A7A"/>
    <w:rsid w:val="00FA7D68"/>
    <w:rsid w:val="00FB0024"/>
    <w:rsid w:val="00FB0F4C"/>
    <w:rsid w:val="00FB1069"/>
    <w:rsid w:val="00FB1C87"/>
    <w:rsid w:val="00FB223D"/>
    <w:rsid w:val="00FB2495"/>
    <w:rsid w:val="00FB24B2"/>
    <w:rsid w:val="00FB3E0F"/>
    <w:rsid w:val="00FB403A"/>
    <w:rsid w:val="00FB45C5"/>
    <w:rsid w:val="00FB4655"/>
    <w:rsid w:val="00FB5533"/>
    <w:rsid w:val="00FB572D"/>
    <w:rsid w:val="00FB5769"/>
    <w:rsid w:val="00FB5C20"/>
    <w:rsid w:val="00FB6495"/>
    <w:rsid w:val="00FB66F4"/>
    <w:rsid w:val="00FB6B46"/>
    <w:rsid w:val="00FB76D0"/>
    <w:rsid w:val="00FB7E1D"/>
    <w:rsid w:val="00FC02AA"/>
    <w:rsid w:val="00FC0932"/>
    <w:rsid w:val="00FC0CD2"/>
    <w:rsid w:val="00FC1113"/>
    <w:rsid w:val="00FC11B0"/>
    <w:rsid w:val="00FC1232"/>
    <w:rsid w:val="00FC1E3F"/>
    <w:rsid w:val="00FC2189"/>
    <w:rsid w:val="00FC2D0D"/>
    <w:rsid w:val="00FC2F43"/>
    <w:rsid w:val="00FC41E5"/>
    <w:rsid w:val="00FC46FA"/>
    <w:rsid w:val="00FC477C"/>
    <w:rsid w:val="00FC47F6"/>
    <w:rsid w:val="00FC642F"/>
    <w:rsid w:val="00FC653C"/>
    <w:rsid w:val="00FC70C4"/>
    <w:rsid w:val="00FC76F2"/>
    <w:rsid w:val="00FD05B7"/>
    <w:rsid w:val="00FD1568"/>
    <w:rsid w:val="00FD1ED3"/>
    <w:rsid w:val="00FD1F78"/>
    <w:rsid w:val="00FD2273"/>
    <w:rsid w:val="00FD2415"/>
    <w:rsid w:val="00FD24DB"/>
    <w:rsid w:val="00FD2540"/>
    <w:rsid w:val="00FD28BC"/>
    <w:rsid w:val="00FD3308"/>
    <w:rsid w:val="00FD41AC"/>
    <w:rsid w:val="00FD42E6"/>
    <w:rsid w:val="00FD4C2E"/>
    <w:rsid w:val="00FD5AB6"/>
    <w:rsid w:val="00FD5F65"/>
    <w:rsid w:val="00FD60C4"/>
    <w:rsid w:val="00FD6917"/>
    <w:rsid w:val="00FD7E71"/>
    <w:rsid w:val="00FE009D"/>
    <w:rsid w:val="00FE04A8"/>
    <w:rsid w:val="00FE06B9"/>
    <w:rsid w:val="00FE06CD"/>
    <w:rsid w:val="00FE0F31"/>
    <w:rsid w:val="00FE1595"/>
    <w:rsid w:val="00FE2A41"/>
    <w:rsid w:val="00FE2C09"/>
    <w:rsid w:val="00FE2EDE"/>
    <w:rsid w:val="00FE2F25"/>
    <w:rsid w:val="00FE318F"/>
    <w:rsid w:val="00FE35BB"/>
    <w:rsid w:val="00FE3778"/>
    <w:rsid w:val="00FE39A0"/>
    <w:rsid w:val="00FE3F4E"/>
    <w:rsid w:val="00FE400E"/>
    <w:rsid w:val="00FE414E"/>
    <w:rsid w:val="00FE445D"/>
    <w:rsid w:val="00FE45F8"/>
    <w:rsid w:val="00FE46BF"/>
    <w:rsid w:val="00FE4E76"/>
    <w:rsid w:val="00FE51E5"/>
    <w:rsid w:val="00FE5301"/>
    <w:rsid w:val="00FE60A7"/>
    <w:rsid w:val="00FE62BE"/>
    <w:rsid w:val="00FE6388"/>
    <w:rsid w:val="00FE64B4"/>
    <w:rsid w:val="00FE6B6E"/>
    <w:rsid w:val="00FE6E45"/>
    <w:rsid w:val="00FE76A1"/>
    <w:rsid w:val="00FF0523"/>
    <w:rsid w:val="00FF0A25"/>
    <w:rsid w:val="00FF0FEE"/>
    <w:rsid w:val="00FF1409"/>
    <w:rsid w:val="00FF16E8"/>
    <w:rsid w:val="00FF2BE5"/>
    <w:rsid w:val="00FF2F3A"/>
    <w:rsid w:val="00FF34CA"/>
    <w:rsid w:val="00FF3E51"/>
    <w:rsid w:val="00FF51BD"/>
    <w:rsid w:val="00FF56D1"/>
    <w:rsid w:val="00FF595B"/>
    <w:rsid w:val="00FF5A36"/>
    <w:rsid w:val="00FF6062"/>
    <w:rsid w:val="00FF6430"/>
    <w:rsid w:val="00FF6494"/>
    <w:rsid w:val="00FF69AC"/>
    <w:rsid w:val="00FF69EA"/>
    <w:rsid w:val="00FF6A5D"/>
    <w:rsid w:val="00FF6B9B"/>
    <w:rsid w:val="00FF6B9C"/>
    <w:rsid w:val="00FF79C4"/>
    <w:rsid w:val="00FF7CE0"/>
    <w:rsid w:val="00FF7DE8"/>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21C41"/>
  <w15:docId w15:val="{53ED569A-6F79-424D-BDFB-BD83DF99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22D"/>
  </w:style>
  <w:style w:type="paragraph" w:styleId="Heading1">
    <w:name w:val="heading 1"/>
    <w:basedOn w:val="Normal"/>
    <w:next w:val="Normal"/>
    <w:link w:val="Heading1Char"/>
    <w:uiPriority w:val="9"/>
    <w:qFormat/>
    <w:rsid w:val="004102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35C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BodyText"/>
    <w:link w:val="Heading4Char"/>
    <w:qFormat/>
    <w:rsid w:val="00F35C31"/>
    <w:pPr>
      <w:keepLines w:val="0"/>
      <w:spacing w:before="0" w:after="120" w:line="260" w:lineRule="atLeast"/>
      <w:ind w:left="778"/>
      <w:contextualSpacing/>
      <w:jc w:val="both"/>
      <w:outlineLvl w:val="3"/>
    </w:pPr>
    <w:rPr>
      <w:rFonts w:ascii="Arial" w:eastAsia="Times New Roman" w:hAnsi="Arial" w:cs="Times New Roman"/>
      <w:i/>
      <w:color w:val="auto"/>
      <w:kern w:val="32"/>
      <w:sz w:val="19"/>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paragraph" w:styleId="ListParagraph">
    <w:name w:val="List Paragraph"/>
    <w:aliases w:val="List Paragraph (numbered (a)),Bullets,List Paragraph nowy,Liste 1,ECDC AF Paragraph,Paragraphe de liste PBLH,Akapit z listą BS,List Paragraph 1,List_Paragraph,Multilevel para_II,List Paragraph1,References,IBL List Paragraph,OBC Bullet,3"/>
    <w:basedOn w:val="Normal"/>
    <w:link w:val="ListParagraphChar"/>
    <w:uiPriority w:val="34"/>
    <w:qFormat/>
    <w:rsid w:val="004E022D"/>
    <w:pPr>
      <w:ind w:left="720"/>
      <w:contextualSpacing/>
    </w:pPr>
  </w:style>
  <w:style w:type="character" w:customStyle="1" w:styleId="ListParagraphChar">
    <w:name w:val="List Paragraph Char"/>
    <w:aliases w:val="List Paragraph (numbered (a)) Char,Bullets Char,List Paragraph nowy Char,Liste 1 Char,ECDC AF Paragraph Char,Paragraphe de liste PBLH Char,Akapit z listą BS Char,List Paragraph 1 Char,List_Paragraph Char,Multilevel para_II Char"/>
    <w:link w:val="ListParagraph"/>
    <w:uiPriority w:val="34"/>
    <w:qFormat/>
    <w:locked/>
    <w:rsid w:val="004E022D"/>
  </w:style>
  <w:style w:type="table" w:styleId="TableGrid">
    <w:name w:val="Table Grid"/>
    <w:basedOn w:val="TableNormal"/>
    <w:uiPriority w:val="39"/>
    <w:rsid w:val="0012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5408"/>
    <w:pPr>
      <w:spacing w:after="0" w:line="240" w:lineRule="auto"/>
    </w:pPr>
    <w:rPr>
      <w:rFonts w:ascii="Calibri" w:eastAsia="Times New Roman" w:hAnsi="Calibri" w:cs="Times New Roman"/>
    </w:rPr>
  </w:style>
  <w:style w:type="character" w:styleId="Emphasis">
    <w:name w:val="Emphasis"/>
    <w:qFormat/>
    <w:rsid w:val="00126C99"/>
    <w:rPr>
      <w:i/>
      <w:iCs/>
    </w:rPr>
  </w:style>
  <w:style w:type="paragraph" w:styleId="FootnoteText">
    <w:name w:val="footnote text"/>
    <w:basedOn w:val="Normal"/>
    <w:link w:val="FootnoteTextChar"/>
    <w:uiPriority w:val="99"/>
    <w:semiHidden/>
    <w:unhideWhenUsed/>
    <w:rsid w:val="00D003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03CF"/>
    <w:rPr>
      <w:sz w:val="20"/>
      <w:szCs w:val="20"/>
    </w:rPr>
  </w:style>
  <w:style w:type="character" w:styleId="FootnoteReference">
    <w:name w:val="footnote reference"/>
    <w:basedOn w:val="DefaultParagraphFont"/>
    <w:uiPriority w:val="99"/>
    <w:semiHidden/>
    <w:unhideWhenUsed/>
    <w:rsid w:val="00D003CF"/>
    <w:rPr>
      <w:vertAlign w:val="superscript"/>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unhideWhenUsed/>
    <w:qFormat/>
    <w:rsid w:val="001D3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F35C31"/>
    <w:rPr>
      <w:rFonts w:ascii="Arial" w:eastAsia="Times New Roman" w:hAnsi="Arial" w:cs="Times New Roman"/>
      <w:i/>
      <w:kern w:val="32"/>
      <w:sz w:val="19"/>
      <w:szCs w:val="20"/>
      <w:lang w:val="en-GB" w:eastAsia="x-none"/>
    </w:rPr>
  </w:style>
  <w:style w:type="table" w:styleId="GridTable4-Accent3">
    <w:name w:val="Grid Table 4 Accent 3"/>
    <w:basedOn w:val="TableNormal"/>
    <w:uiPriority w:val="49"/>
    <w:rsid w:val="00F35C3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uiPriority w:val="99"/>
    <w:unhideWhenUsed/>
    <w:rsid w:val="00F35C31"/>
    <w:pPr>
      <w:spacing w:after="120" w:line="276" w:lineRule="auto"/>
    </w:pPr>
    <w:rPr>
      <w:rFonts w:ascii="Calibri" w:eastAsia="Calibri" w:hAnsi="Calibri"/>
      <w:lang w:val="ru-RU"/>
    </w:rPr>
  </w:style>
  <w:style w:type="character" w:customStyle="1" w:styleId="BodyTextChar">
    <w:name w:val="Body Text Char"/>
    <w:basedOn w:val="DefaultParagraphFont"/>
    <w:link w:val="BodyText"/>
    <w:uiPriority w:val="99"/>
    <w:rsid w:val="00F35C31"/>
    <w:rPr>
      <w:rFonts w:ascii="Calibri" w:eastAsia="Calibri" w:hAnsi="Calibri"/>
      <w:lang w:val="ru-RU"/>
    </w:rPr>
  </w:style>
  <w:style w:type="character" w:customStyle="1" w:styleId="Heading3Char">
    <w:name w:val="Heading 3 Char"/>
    <w:basedOn w:val="DefaultParagraphFont"/>
    <w:link w:val="Heading3"/>
    <w:uiPriority w:val="9"/>
    <w:rsid w:val="00F35C3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BA7871"/>
    <w:rPr>
      <w:sz w:val="16"/>
      <w:szCs w:val="16"/>
    </w:rPr>
  </w:style>
  <w:style w:type="paragraph" w:styleId="CommentText">
    <w:name w:val="annotation text"/>
    <w:basedOn w:val="Normal"/>
    <w:link w:val="CommentTextChar"/>
    <w:uiPriority w:val="99"/>
    <w:unhideWhenUsed/>
    <w:rsid w:val="00BA7871"/>
    <w:pPr>
      <w:spacing w:line="240" w:lineRule="auto"/>
    </w:pPr>
    <w:rPr>
      <w:sz w:val="20"/>
      <w:szCs w:val="20"/>
    </w:rPr>
  </w:style>
  <w:style w:type="character" w:customStyle="1" w:styleId="CommentTextChar">
    <w:name w:val="Comment Text Char"/>
    <w:basedOn w:val="DefaultParagraphFont"/>
    <w:link w:val="CommentText"/>
    <w:uiPriority w:val="99"/>
    <w:rsid w:val="00BA7871"/>
    <w:rPr>
      <w:sz w:val="20"/>
      <w:szCs w:val="20"/>
    </w:rPr>
  </w:style>
  <w:style w:type="paragraph" w:styleId="CommentSubject">
    <w:name w:val="annotation subject"/>
    <w:basedOn w:val="CommentText"/>
    <w:next w:val="CommentText"/>
    <w:link w:val="CommentSubjectChar"/>
    <w:uiPriority w:val="99"/>
    <w:semiHidden/>
    <w:unhideWhenUsed/>
    <w:rsid w:val="00BA7871"/>
    <w:rPr>
      <w:b/>
      <w:bCs/>
    </w:rPr>
  </w:style>
  <w:style w:type="character" w:customStyle="1" w:styleId="CommentSubjectChar">
    <w:name w:val="Comment Subject Char"/>
    <w:basedOn w:val="CommentTextChar"/>
    <w:link w:val="CommentSubject"/>
    <w:uiPriority w:val="99"/>
    <w:semiHidden/>
    <w:rsid w:val="00BA7871"/>
    <w:rPr>
      <w:b/>
      <w:bCs/>
      <w:sz w:val="20"/>
      <w:szCs w:val="20"/>
    </w:rPr>
  </w:style>
  <w:style w:type="character" w:customStyle="1" w:styleId="Heading1Char">
    <w:name w:val="Heading 1 Char"/>
    <w:basedOn w:val="DefaultParagraphFont"/>
    <w:link w:val="Heading1"/>
    <w:uiPriority w:val="9"/>
    <w:rsid w:val="0041024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95B2B"/>
    <w:rPr>
      <w:color w:val="0563C1" w:themeColor="hyperlink"/>
      <w:u w:val="single"/>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1A4089"/>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ED093D"/>
    <w:pPr>
      <w:spacing w:after="0" w:line="240" w:lineRule="auto"/>
    </w:pPr>
    <w:rPr>
      <w:rFonts w:eastAsia="SimSun"/>
      <w:sz w:val="20"/>
      <w:szCs w:val="20"/>
      <w:lang w:val="ru-RU"/>
    </w:rPr>
  </w:style>
  <w:style w:type="character" w:customStyle="1" w:styleId="EndnoteTextChar">
    <w:name w:val="Endnote Text Char"/>
    <w:basedOn w:val="DefaultParagraphFont"/>
    <w:link w:val="EndnoteText"/>
    <w:uiPriority w:val="99"/>
    <w:semiHidden/>
    <w:rsid w:val="00ED093D"/>
    <w:rPr>
      <w:rFonts w:eastAsia="SimSu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4804">
      <w:bodyDiv w:val="1"/>
      <w:marLeft w:val="0"/>
      <w:marRight w:val="0"/>
      <w:marTop w:val="0"/>
      <w:marBottom w:val="0"/>
      <w:divBdr>
        <w:top w:val="none" w:sz="0" w:space="0" w:color="auto"/>
        <w:left w:val="none" w:sz="0" w:space="0" w:color="auto"/>
        <w:bottom w:val="none" w:sz="0" w:space="0" w:color="auto"/>
        <w:right w:val="none" w:sz="0" w:space="0" w:color="auto"/>
      </w:divBdr>
    </w:div>
    <w:div w:id="16393227">
      <w:bodyDiv w:val="1"/>
      <w:marLeft w:val="0"/>
      <w:marRight w:val="0"/>
      <w:marTop w:val="0"/>
      <w:marBottom w:val="0"/>
      <w:divBdr>
        <w:top w:val="none" w:sz="0" w:space="0" w:color="auto"/>
        <w:left w:val="none" w:sz="0" w:space="0" w:color="auto"/>
        <w:bottom w:val="none" w:sz="0" w:space="0" w:color="auto"/>
        <w:right w:val="none" w:sz="0" w:space="0" w:color="auto"/>
      </w:divBdr>
    </w:div>
    <w:div w:id="18359761">
      <w:bodyDiv w:val="1"/>
      <w:marLeft w:val="0"/>
      <w:marRight w:val="0"/>
      <w:marTop w:val="0"/>
      <w:marBottom w:val="0"/>
      <w:divBdr>
        <w:top w:val="none" w:sz="0" w:space="0" w:color="auto"/>
        <w:left w:val="none" w:sz="0" w:space="0" w:color="auto"/>
        <w:bottom w:val="none" w:sz="0" w:space="0" w:color="auto"/>
        <w:right w:val="none" w:sz="0" w:space="0" w:color="auto"/>
      </w:divBdr>
    </w:div>
    <w:div w:id="31541998">
      <w:bodyDiv w:val="1"/>
      <w:marLeft w:val="0"/>
      <w:marRight w:val="0"/>
      <w:marTop w:val="0"/>
      <w:marBottom w:val="0"/>
      <w:divBdr>
        <w:top w:val="none" w:sz="0" w:space="0" w:color="auto"/>
        <w:left w:val="none" w:sz="0" w:space="0" w:color="auto"/>
        <w:bottom w:val="none" w:sz="0" w:space="0" w:color="auto"/>
        <w:right w:val="none" w:sz="0" w:space="0" w:color="auto"/>
      </w:divBdr>
    </w:div>
    <w:div w:id="67388209">
      <w:bodyDiv w:val="1"/>
      <w:marLeft w:val="0"/>
      <w:marRight w:val="0"/>
      <w:marTop w:val="0"/>
      <w:marBottom w:val="0"/>
      <w:divBdr>
        <w:top w:val="none" w:sz="0" w:space="0" w:color="auto"/>
        <w:left w:val="none" w:sz="0" w:space="0" w:color="auto"/>
        <w:bottom w:val="none" w:sz="0" w:space="0" w:color="auto"/>
        <w:right w:val="none" w:sz="0" w:space="0" w:color="auto"/>
      </w:divBdr>
    </w:div>
    <w:div w:id="80882861">
      <w:bodyDiv w:val="1"/>
      <w:marLeft w:val="0"/>
      <w:marRight w:val="0"/>
      <w:marTop w:val="0"/>
      <w:marBottom w:val="0"/>
      <w:divBdr>
        <w:top w:val="none" w:sz="0" w:space="0" w:color="auto"/>
        <w:left w:val="none" w:sz="0" w:space="0" w:color="auto"/>
        <w:bottom w:val="none" w:sz="0" w:space="0" w:color="auto"/>
        <w:right w:val="none" w:sz="0" w:space="0" w:color="auto"/>
      </w:divBdr>
    </w:div>
    <w:div w:id="90201823">
      <w:bodyDiv w:val="1"/>
      <w:marLeft w:val="0"/>
      <w:marRight w:val="0"/>
      <w:marTop w:val="0"/>
      <w:marBottom w:val="0"/>
      <w:divBdr>
        <w:top w:val="none" w:sz="0" w:space="0" w:color="auto"/>
        <w:left w:val="none" w:sz="0" w:space="0" w:color="auto"/>
        <w:bottom w:val="none" w:sz="0" w:space="0" w:color="auto"/>
        <w:right w:val="none" w:sz="0" w:space="0" w:color="auto"/>
      </w:divBdr>
    </w:div>
    <w:div w:id="112215020">
      <w:bodyDiv w:val="1"/>
      <w:marLeft w:val="0"/>
      <w:marRight w:val="0"/>
      <w:marTop w:val="0"/>
      <w:marBottom w:val="0"/>
      <w:divBdr>
        <w:top w:val="none" w:sz="0" w:space="0" w:color="auto"/>
        <w:left w:val="none" w:sz="0" w:space="0" w:color="auto"/>
        <w:bottom w:val="none" w:sz="0" w:space="0" w:color="auto"/>
        <w:right w:val="none" w:sz="0" w:space="0" w:color="auto"/>
      </w:divBdr>
    </w:div>
    <w:div w:id="132259116">
      <w:bodyDiv w:val="1"/>
      <w:marLeft w:val="0"/>
      <w:marRight w:val="0"/>
      <w:marTop w:val="0"/>
      <w:marBottom w:val="0"/>
      <w:divBdr>
        <w:top w:val="none" w:sz="0" w:space="0" w:color="auto"/>
        <w:left w:val="none" w:sz="0" w:space="0" w:color="auto"/>
        <w:bottom w:val="none" w:sz="0" w:space="0" w:color="auto"/>
        <w:right w:val="none" w:sz="0" w:space="0" w:color="auto"/>
      </w:divBdr>
    </w:div>
    <w:div w:id="137691371">
      <w:bodyDiv w:val="1"/>
      <w:marLeft w:val="0"/>
      <w:marRight w:val="0"/>
      <w:marTop w:val="0"/>
      <w:marBottom w:val="0"/>
      <w:divBdr>
        <w:top w:val="none" w:sz="0" w:space="0" w:color="auto"/>
        <w:left w:val="none" w:sz="0" w:space="0" w:color="auto"/>
        <w:bottom w:val="none" w:sz="0" w:space="0" w:color="auto"/>
        <w:right w:val="none" w:sz="0" w:space="0" w:color="auto"/>
      </w:divBdr>
    </w:div>
    <w:div w:id="139613466">
      <w:bodyDiv w:val="1"/>
      <w:marLeft w:val="0"/>
      <w:marRight w:val="0"/>
      <w:marTop w:val="0"/>
      <w:marBottom w:val="0"/>
      <w:divBdr>
        <w:top w:val="none" w:sz="0" w:space="0" w:color="auto"/>
        <w:left w:val="none" w:sz="0" w:space="0" w:color="auto"/>
        <w:bottom w:val="none" w:sz="0" w:space="0" w:color="auto"/>
        <w:right w:val="none" w:sz="0" w:space="0" w:color="auto"/>
      </w:divBdr>
    </w:div>
    <w:div w:id="149756577">
      <w:bodyDiv w:val="1"/>
      <w:marLeft w:val="0"/>
      <w:marRight w:val="0"/>
      <w:marTop w:val="0"/>
      <w:marBottom w:val="0"/>
      <w:divBdr>
        <w:top w:val="none" w:sz="0" w:space="0" w:color="auto"/>
        <w:left w:val="none" w:sz="0" w:space="0" w:color="auto"/>
        <w:bottom w:val="none" w:sz="0" w:space="0" w:color="auto"/>
        <w:right w:val="none" w:sz="0" w:space="0" w:color="auto"/>
      </w:divBdr>
    </w:div>
    <w:div w:id="162818741">
      <w:bodyDiv w:val="1"/>
      <w:marLeft w:val="0"/>
      <w:marRight w:val="0"/>
      <w:marTop w:val="0"/>
      <w:marBottom w:val="0"/>
      <w:divBdr>
        <w:top w:val="none" w:sz="0" w:space="0" w:color="auto"/>
        <w:left w:val="none" w:sz="0" w:space="0" w:color="auto"/>
        <w:bottom w:val="none" w:sz="0" w:space="0" w:color="auto"/>
        <w:right w:val="none" w:sz="0" w:space="0" w:color="auto"/>
      </w:divBdr>
    </w:div>
    <w:div w:id="166793888">
      <w:bodyDiv w:val="1"/>
      <w:marLeft w:val="0"/>
      <w:marRight w:val="0"/>
      <w:marTop w:val="0"/>
      <w:marBottom w:val="0"/>
      <w:divBdr>
        <w:top w:val="none" w:sz="0" w:space="0" w:color="auto"/>
        <w:left w:val="none" w:sz="0" w:space="0" w:color="auto"/>
        <w:bottom w:val="none" w:sz="0" w:space="0" w:color="auto"/>
        <w:right w:val="none" w:sz="0" w:space="0" w:color="auto"/>
      </w:divBdr>
    </w:div>
    <w:div w:id="173109090">
      <w:bodyDiv w:val="1"/>
      <w:marLeft w:val="0"/>
      <w:marRight w:val="0"/>
      <w:marTop w:val="0"/>
      <w:marBottom w:val="0"/>
      <w:divBdr>
        <w:top w:val="none" w:sz="0" w:space="0" w:color="auto"/>
        <w:left w:val="none" w:sz="0" w:space="0" w:color="auto"/>
        <w:bottom w:val="none" w:sz="0" w:space="0" w:color="auto"/>
        <w:right w:val="none" w:sz="0" w:space="0" w:color="auto"/>
      </w:divBdr>
    </w:div>
    <w:div w:id="183983951">
      <w:bodyDiv w:val="1"/>
      <w:marLeft w:val="0"/>
      <w:marRight w:val="0"/>
      <w:marTop w:val="0"/>
      <w:marBottom w:val="0"/>
      <w:divBdr>
        <w:top w:val="none" w:sz="0" w:space="0" w:color="auto"/>
        <w:left w:val="none" w:sz="0" w:space="0" w:color="auto"/>
        <w:bottom w:val="none" w:sz="0" w:space="0" w:color="auto"/>
        <w:right w:val="none" w:sz="0" w:space="0" w:color="auto"/>
      </w:divBdr>
    </w:div>
    <w:div w:id="185825050">
      <w:bodyDiv w:val="1"/>
      <w:marLeft w:val="0"/>
      <w:marRight w:val="0"/>
      <w:marTop w:val="0"/>
      <w:marBottom w:val="0"/>
      <w:divBdr>
        <w:top w:val="none" w:sz="0" w:space="0" w:color="auto"/>
        <w:left w:val="none" w:sz="0" w:space="0" w:color="auto"/>
        <w:bottom w:val="none" w:sz="0" w:space="0" w:color="auto"/>
        <w:right w:val="none" w:sz="0" w:space="0" w:color="auto"/>
      </w:divBdr>
    </w:div>
    <w:div w:id="187371618">
      <w:bodyDiv w:val="1"/>
      <w:marLeft w:val="0"/>
      <w:marRight w:val="0"/>
      <w:marTop w:val="0"/>
      <w:marBottom w:val="0"/>
      <w:divBdr>
        <w:top w:val="none" w:sz="0" w:space="0" w:color="auto"/>
        <w:left w:val="none" w:sz="0" w:space="0" w:color="auto"/>
        <w:bottom w:val="none" w:sz="0" w:space="0" w:color="auto"/>
        <w:right w:val="none" w:sz="0" w:space="0" w:color="auto"/>
      </w:divBdr>
    </w:div>
    <w:div w:id="190842531">
      <w:bodyDiv w:val="1"/>
      <w:marLeft w:val="0"/>
      <w:marRight w:val="0"/>
      <w:marTop w:val="0"/>
      <w:marBottom w:val="0"/>
      <w:divBdr>
        <w:top w:val="none" w:sz="0" w:space="0" w:color="auto"/>
        <w:left w:val="none" w:sz="0" w:space="0" w:color="auto"/>
        <w:bottom w:val="none" w:sz="0" w:space="0" w:color="auto"/>
        <w:right w:val="none" w:sz="0" w:space="0" w:color="auto"/>
      </w:divBdr>
    </w:div>
    <w:div w:id="191117194">
      <w:bodyDiv w:val="1"/>
      <w:marLeft w:val="0"/>
      <w:marRight w:val="0"/>
      <w:marTop w:val="0"/>
      <w:marBottom w:val="0"/>
      <w:divBdr>
        <w:top w:val="none" w:sz="0" w:space="0" w:color="auto"/>
        <w:left w:val="none" w:sz="0" w:space="0" w:color="auto"/>
        <w:bottom w:val="none" w:sz="0" w:space="0" w:color="auto"/>
        <w:right w:val="none" w:sz="0" w:space="0" w:color="auto"/>
      </w:divBdr>
    </w:div>
    <w:div w:id="196964568">
      <w:bodyDiv w:val="1"/>
      <w:marLeft w:val="0"/>
      <w:marRight w:val="0"/>
      <w:marTop w:val="0"/>
      <w:marBottom w:val="0"/>
      <w:divBdr>
        <w:top w:val="none" w:sz="0" w:space="0" w:color="auto"/>
        <w:left w:val="none" w:sz="0" w:space="0" w:color="auto"/>
        <w:bottom w:val="none" w:sz="0" w:space="0" w:color="auto"/>
        <w:right w:val="none" w:sz="0" w:space="0" w:color="auto"/>
      </w:divBdr>
    </w:div>
    <w:div w:id="200434107">
      <w:bodyDiv w:val="1"/>
      <w:marLeft w:val="0"/>
      <w:marRight w:val="0"/>
      <w:marTop w:val="0"/>
      <w:marBottom w:val="0"/>
      <w:divBdr>
        <w:top w:val="none" w:sz="0" w:space="0" w:color="auto"/>
        <w:left w:val="none" w:sz="0" w:space="0" w:color="auto"/>
        <w:bottom w:val="none" w:sz="0" w:space="0" w:color="auto"/>
        <w:right w:val="none" w:sz="0" w:space="0" w:color="auto"/>
      </w:divBdr>
    </w:div>
    <w:div w:id="216476379">
      <w:bodyDiv w:val="1"/>
      <w:marLeft w:val="0"/>
      <w:marRight w:val="0"/>
      <w:marTop w:val="0"/>
      <w:marBottom w:val="0"/>
      <w:divBdr>
        <w:top w:val="none" w:sz="0" w:space="0" w:color="auto"/>
        <w:left w:val="none" w:sz="0" w:space="0" w:color="auto"/>
        <w:bottom w:val="none" w:sz="0" w:space="0" w:color="auto"/>
        <w:right w:val="none" w:sz="0" w:space="0" w:color="auto"/>
      </w:divBdr>
    </w:div>
    <w:div w:id="230311275">
      <w:bodyDiv w:val="1"/>
      <w:marLeft w:val="0"/>
      <w:marRight w:val="0"/>
      <w:marTop w:val="0"/>
      <w:marBottom w:val="0"/>
      <w:divBdr>
        <w:top w:val="none" w:sz="0" w:space="0" w:color="auto"/>
        <w:left w:val="none" w:sz="0" w:space="0" w:color="auto"/>
        <w:bottom w:val="none" w:sz="0" w:space="0" w:color="auto"/>
        <w:right w:val="none" w:sz="0" w:space="0" w:color="auto"/>
      </w:divBdr>
    </w:div>
    <w:div w:id="233861153">
      <w:bodyDiv w:val="1"/>
      <w:marLeft w:val="0"/>
      <w:marRight w:val="0"/>
      <w:marTop w:val="0"/>
      <w:marBottom w:val="0"/>
      <w:divBdr>
        <w:top w:val="none" w:sz="0" w:space="0" w:color="auto"/>
        <w:left w:val="none" w:sz="0" w:space="0" w:color="auto"/>
        <w:bottom w:val="none" w:sz="0" w:space="0" w:color="auto"/>
        <w:right w:val="none" w:sz="0" w:space="0" w:color="auto"/>
      </w:divBdr>
    </w:div>
    <w:div w:id="236789520">
      <w:bodyDiv w:val="1"/>
      <w:marLeft w:val="0"/>
      <w:marRight w:val="0"/>
      <w:marTop w:val="0"/>
      <w:marBottom w:val="0"/>
      <w:divBdr>
        <w:top w:val="none" w:sz="0" w:space="0" w:color="auto"/>
        <w:left w:val="none" w:sz="0" w:space="0" w:color="auto"/>
        <w:bottom w:val="none" w:sz="0" w:space="0" w:color="auto"/>
        <w:right w:val="none" w:sz="0" w:space="0" w:color="auto"/>
      </w:divBdr>
    </w:div>
    <w:div w:id="255333374">
      <w:bodyDiv w:val="1"/>
      <w:marLeft w:val="0"/>
      <w:marRight w:val="0"/>
      <w:marTop w:val="0"/>
      <w:marBottom w:val="0"/>
      <w:divBdr>
        <w:top w:val="none" w:sz="0" w:space="0" w:color="auto"/>
        <w:left w:val="none" w:sz="0" w:space="0" w:color="auto"/>
        <w:bottom w:val="none" w:sz="0" w:space="0" w:color="auto"/>
        <w:right w:val="none" w:sz="0" w:space="0" w:color="auto"/>
      </w:divBdr>
    </w:div>
    <w:div w:id="259266453">
      <w:bodyDiv w:val="1"/>
      <w:marLeft w:val="0"/>
      <w:marRight w:val="0"/>
      <w:marTop w:val="0"/>
      <w:marBottom w:val="0"/>
      <w:divBdr>
        <w:top w:val="none" w:sz="0" w:space="0" w:color="auto"/>
        <w:left w:val="none" w:sz="0" w:space="0" w:color="auto"/>
        <w:bottom w:val="none" w:sz="0" w:space="0" w:color="auto"/>
        <w:right w:val="none" w:sz="0" w:space="0" w:color="auto"/>
      </w:divBdr>
    </w:div>
    <w:div w:id="262688233">
      <w:bodyDiv w:val="1"/>
      <w:marLeft w:val="0"/>
      <w:marRight w:val="0"/>
      <w:marTop w:val="0"/>
      <w:marBottom w:val="0"/>
      <w:divBdr>
        <w:top w:val="none" w:sz="0" w:space="0" w:color="auto"/>
        <w:left w:val="none" w:sz="0" w:space="0" w:color="auto"/>
        <w:bottom w:val="none" w:sz="0" w:space="0" w:color="auto"/>
        <w:right w:val="none" w:sz="0" w:space="0" w:color="auto"/>
      </w:divBdr>
    </w:div>
    <w:div w:id="265964898">
      <w:bodyDiv w:val="1"/>
      <w:marLeft w:val="0"/>
      <w:marRight w:val="0"/>
      <w:marTop w:val="0"/>
      <w:marBottom w:val="0"/>
      <w:divBdr>
        <w:top w:val="none" w:sz="0" w:space="0" w:color="auto"/>
        <w:left w:val="none" w:sz="0" w:space="0" w:color="auto"/>
        <w:bottom w:val="none" w:sz="0" w:space="0" w:color="auto"/>
        <w:right w:val="none" w:sz="0" w:space="0" w:color="auto"/>
      </w:divBdr>
    </w:div>
    <w:div w:id="266162193">
      <w:bodyDiv w:val="1"/>
      <w:marLeft w:val="0"/>
      <w:marRight w:val="0"/>
      <w:marTop w:val="0"/>
      <w:marBottom w:val="0"/>
      <w:divBdr>
        <w:top w:val="none" w:sz="0" w:space="0" w:color="auto"/>
        <w:left w:val="none" w:sz="0" w:space="0" w:color="auto"/>
        <w:bottom w:val="none" w:sz="0" w:space="0" w:color="auto"/>
        <w:right w:val="none" w:sz="0" w:space="0" w:color="auto"/>
      </w:divBdr>
    </w:div>
    <w:div w:id="271672969">
      <w:bodyDiv w:val="1"/>
      <w:marLeft w:val="0"/>
      <w:marRight w:val="0"/>
      <w:marTop w:val="0"/>
      <w:marBottom w:val="0"/>
      <w:divBdr>
        <w:top w:val="none" w:sz="0" w:space="0" w:color="auto"/>
        <w:left w:val="none" w:sz="0" w:space="0" w:color="auto"/>
        <w:bottom w:val="none" w:sz="0" w:space="0" w:color="auto"/>
        <w:right w:val="none" w:sz="0" w:space="0" w:color="auto"/>
      </w:divBdr>
    </w:div>
    <w:div w:id="304895202">
      <w:bodyDiv w:val="1"/>
      <w:marLeft w:val="0"/>
      <w:marRight w:val="0"/>
      <w:marTop w:val="0"/>
      <w:marBottom w:val="0"/>
      <w:divBdr>
        <w:top w:val="none" w:sz="0" w:space="0" w:color="auto"/>
        <w:left w:val="none" w:sz="0" w:space="0" w:color="auto"/>
        <w:bottom w:val="none" w:sz="0" w:space="0" w:color="auto"/>
        <w:right w:val="none" w:sz="0" w:space="0" w:color="auto"/>
      </w:divBdr>
    </w:div>
    <w:div w:id="305471566">
      <w:bodyDiv w:val="1"/>
      <w:marLeft w:val="0"/>
      <w:marRight w:val="0"/>
      <w:marTop w:val="0"/>
      <w:marBottom w:val="0"/>
      <w:divBdr>
        <w:top w:val="none" w:sz="0" w:space="0" w:color="auto"/>
        <w:left w:val="none" w:sz="0" w:space="0" w:color="auto"/>
        <w:bottom w:val="none" w:sz="0" w:space="0" w:color="auto"/>
        <w:right w:val="none" w:sz="0" w:space="0" w:color="auto"/>
      </w:divBdr>
    </w:div>
    <w:div w:id="310253126">
      <w:bodyDiv w:val="1"/>
      <w:marLeft w:val="0"/>
      <w:marRight w:val="0"/>
      <w:marTop w:val="0"/>
      <w:marBottom w:val="0"/>
      <w:divBdr>
        <w:top w:val="none" w:sz="0" w:space="0" w:color="auto"/>
        <w:left w:val="none" w:sz="0" w:space="0" w:color="auto"/>
        <w:bottom w:val="none" w:sz="0" w:space="0" w:color="auto"/>
        <w:right w:val="none" w:sz="0" w:space="0" w:color="auto"/>
      </w:divBdr>
    </w:div>
    <w:div w:id="310335336">
      <w:bodyDiv w:val="1"/>
      <w:marLeft w:val="0"/>
      <w:marRight w:val="0"/>
      <w:marTop w:val="0"/>
      <w:marBottom w:val="0"/>
      <w:divBdr>
        <w:top w:val="none" w:sz="0" w:space="0" w:color="auto"/>
        <w:left w:val="none" w:sz="0" w:space="0" w:color="auto"/>
        <w:bottom w:val="none" w:sz="0" w:space="0" w:color="auto"/>
        <w:right w:val="none" w:sz="0" w:space="0" w:color="auto"/>
      </w:divBdr>
    </w:div>
    <w:div w:id="317416135">
      <w:bodyDiv w:val="1"/>
      <w:marLeft w:val="0"/>
      <w:marRight w:val="0"/>
      <w:marTop w:val="0"/>
      <w:marBottom w:val="0"/>
      <w:divBdr>
        <w:top w:val="none" w:sz="0" w:space="0" w:color="auto"/>
        <w:left w:val="none" w:sz="0" w:space="0" w:color="auto"/>
        <w:bottom w:val="none" w:sz="0" w:space="0" w:color="auto"/>
        <w:right w:val="none" w:sz="0" w:space="0" w:color="auto"/>
      </w:divBdr>
    </w:div>
    <w:div w:id="319387777">
      <w:bodyDiv w:val="1"/>
      <w:marLeft w:val="0"/>
      <w:marRight w:val="0"/>
      <w:marTop w:val="0"/>
      <w:marBottom w:val="0"/>
      <w:divBdr>
        <w:top w:val="none" w:sz="0" w:space="0" w:color="auto"/>
        <w:left w:val="none" w:sz="0" w:space="0" w:color="auto"/>
        <w:bottom w:val="none" w:sz="0" w:space="0" w:color="auto"/>
        <w:right w:val="none" w:sz="0" w:space="0" w:color="auto"/>
      </w:divBdr>
    </w:div>
    <w:div w:id="338117137">
      <w:bodyDiv w:val="1"/>
      <w:marLeft w:val="0"/>
      <w:marRight w:val="0"/>
      <w:marTop w:val="0"/>
      <w:marBottom w:val="0"/>
      <w:divBdr>
        <w:top w:val="none" w:sz="0" w:space="0" w:color="auto"/>
        <w:left w:val="none" w:sz="0" w:space="0" w:color="auto"/>
        <w:bottom w:val="none" w:sz="0" w:space="0" w:color="auto"/>
        <w:right w:val="none" w:sz="0" w:space="0" w:color="auto"/>
      </w:divBdr>
    </w:div>
    <w:div w:id="348718290">
      <w:bodyDiv w:val="1"/>
      <w:marLeft w:val="0"/>
      <w:marRight w:val="0"/>
      <w:marTop w:val="0"/>
      <w:marBottom w:val="0"/>
      <w:divBdr>
        <w:top w:val="none" w:sz="0" w:space="0" w:color="auto"/>
        <w:left w:val="none" w:sz="0" w:space="0" w:color="auto"/>
        <w:bottom w:val="none" w:sz="0" w:space="0" w:color="auto"/>
        <w:right w:val="none" w:sz="0" w:space="0" w:color="auto"/>
      </w:divBdr>
    </w:div>
    <w:div w:id="361130515">
      <w:bodyDiv w:val="1"/>
      <w:marLeft w:val="0"/>
      <w:marRight w:val="0"/>
      <w:marTop w:val="0"/>
      <w:marBottom w:val="0"/>
      <w:divBdr>
        <w:top w:val="none" w:sz="0" w:space="0" w:color="auto"/>
        <w:left w:val="none" w:sz="0" w:space="0" w:color="auto"/>
        <w:bottom w:val="none" w:sz="0" w:space="0" w:color="auto"/>
        <w:right w:val="none" w:sz="0" w:space="0" w:color="auto"/>
      </w:divBdr>
    </w:div>
    <w:div w:id="361514525">
      <w:bodyDiv w:val="1"/>
      <w:marLeft w:val="0"/>
      <w:marRight w:val="0"/>
      <w:marTop w:val="0"/>
      <w:marBottom w:val="0"/>
      <w:divBdr>
        <w:top w:val="none" w:sz="0" w:space="0" w:color="auto"/>
        <w:left w:val="none" w:sz="0" w:space="0" w:color="auto"/>
        <w:bottom w:val="none" w:sz="0" w:space="0" w:color="auto"/>
        <w:right w:val="none" w:sz="0" w:space="0" w:color="auto"/>
      </w:divBdr>
    </w:div>
    <w:div w:id="363755883">
      <w:bodyDiv w:val="1"/>
      <w:marLeft w:val="0"/>
      <w:marRight w:val="0"/>
      <w:marTop w:val="0"/>
      <w:marBottom w:val="0"/>
      <w:divBdr>
        <w:top w:val="none" w:sz="0" w:space="0" w:color="auto"/>
        <w:left w:val="none" w:sz="0" w:space="0" w:color="auto"/>
        <w:bottom w:val="none" w:sz="0" w:space="0" w:color="auto"/>
        <w:right w:val="none" w:sz="0" w:space="0" w:color="auto"/>
      </w:divBdr>
    </w:div>
    <w:div w:id="370957529">
      <w:bodyDiv w:val="1"/>
      <w:marLeft w:val="0"/>
      <w:marRight w:val="0"/>
      <w:marTop w:val="0"/>
      <w:marBottom w:val="0"/>
      <w:divBdr>
        <w:top w:val="none" w:sz="0" w:space="0" w:color="auto"/>
        <w:left w:val="none" w:sz="0" w:space="0" w:color="auto"/>
        <w:bottom w:val="none" w:sz="0" w:space="0" w:color="auto"/>
        <w:right w:val="none" w:sz="0" w:space="0" w:color="auto"/>
      </w:divBdr>
    </w:div>
    <w:div w:id="372579402">
      <w:bodyDiv w:val="1"/>
      <w:marLeft w:val="0"/>
      <w:marRight w:val="0"/>
      <w:marTop w:val="0"/>
      <w:marBottom w:val="0"/>
      <w:divBdr>
        <w:top w:val="none" w:sz="0" w:space="0" w:color="auto"/>
        <w:left w:val="none" w:sz="0" w:space="0" w:color="auto"/>
        <w:bottom w:val="none" w:sz="0" w:space="0" w:color="auto"/>
        <w:right w:val="none" w:sz="0" w:space="0" w:color="auto"/>
      </w:divBdr>
    </w:div>
    <w:div w:id="373390650">
      <w:bodyDiv w:val="1"/>
      <w:marLeft w:val="0"/>
      <w:marRight w:val="0"/>
      <w:marTop w:val="0"/>
      <w:marBottom w:val="0"/>
      <w:divBdr>
        <w:top w:val="none" w:sz="0" w:space="0" w:color="auto"/>
        <w:left w:val="none" w:sz="0" w:space="0" w:color="auto"/>
        <w:bottom w:val="none" w:sz="0" w:space="0" w:color="auto"/>
        <w:right w:val="none" w:sz="0" w:space="0" w:color="auto"/>
      </w:divBdr>
    </w:div>
    <w:div w:id="383722799">
      <w:bodyDiv w:val="1"/>
      <w:marLeft w:val="0"/>
      <w:marRight w:val="0"/>
      <w:marTop w:val="0"/>
      <w:marBottom w:val="0"/>
      <w:divBdr>
        <w:top w:val="none" w:sz="0" w:space="0" w:color="auto"/>
        <w:left w:val="none" w:sz="0" w:space="0" w:color="auto"/>
        <w:bottom w:val="none" w:sz="0" w:space="0" w:color="auto"/>
        <w:right w:val="none" w:sz="0" w:space="0" w:color="auto"/>
      </w:divBdr>
    </w:div>
    <w:div w:id="384260947">
      <w:bodyDiv w:val="1"/>
      <w:marLeft w:val="0"/>
      <w:marRight w:val="0"/>
      <w:marTop w:val="0"/>
      <w:marBottom w:val="0"/>
      <w:divBdr>
        <w:top w:val="none" w:sz="0" w:space="0" w:color="auto"/>
        <w:left w:val="none" w:sz="0" w:space="0" w:color="auto"/>
        <w:bottom w:val="none" w:sz="0" w:space="0" w:color="auto"/>
        <w:right w:val="none" w:sz="0" w:space="0" w:color="auto"/>
      </w:divBdr>
    </w:div>
    <w:div w:id="386884070">
      <w:bodyDiv w:val="1"/>
      <w:marLeft w:val="0"/>
      <w:marRight w:val="0"/>
      <w:marTop w:val="0"/>
      <w:marBottom w:val="0"/>
      <w:divBdr>
        <w:top w:val="none" w:sz="0" w:space="0" w:color="auto"/>
        <w:left w:val="none" w:sz="0" w:space="0" w:color="auto"/>
        <w:bottom w:val="none" w:sz="0" w:space="0" w:color="auto"/>
        <w:right w:val="none" w:sz="0" w:space="0" w:color="auto"/>
      </w:divBdr>
    </w:div>
    <w:div w:id="397703459">
      <w:bodyDiv w:val="1"/>
      <w:marLeft w:val="0"/>
      <w:marRight w:val="0"/>
      <w:marTop w:val="0"/>
      <w:marBottom w:val="0"/>
      <w:divBdr>
        <w:top w:val="none" w:sz="0" w:space="0" w:color="auto"/>
        <w:left w:val="none" w:sz="0" w:space="0" w:color="auto"/>
        <w:bottom w:val="none" w:sz="0" w:space="0" w:color="auto"/>
        <w:right w:val="none" w:sz="0" w:space="0" w:color="auto"/>
      </w:divBdr>
    </w:div>
    <w:div w:id="407312691">
      <w:bodyDiv w:val="1"/>
      <w:marLeft w:val="0"/>
      <w:marRight w:val="0"/>
      <w:marTop w:val="0"/>
      <w:marBottom w:val="0"/>
      <w:divBdr>
        <w:top w:val="none" w:sz="0" w:space="0" w:color="auto"/>
        <w:left w:val="none" w:sz="0" w:space="0" w:color="auto"/>
        <w:bottom w:val="none" w:sz="0" w:space="0" w:color="auto"/>
        <w:right w:val="none" w:sz="0" w:space="0" w:color="auto"/>
      </w:divBdr>
    </w:div>
    <w:div w:id="413016890">
      <w:bodyDiv w:val="1"/>
      <w:marLeft w:val="0"/>
      <w:marRight w:val="0"/>
      <w:marTop w:val="0"/>
      <w:marBottom w:val="0"/>
      <w:divBdr>
        <w:top w:val="none" w:sz="0" w:space="0" w:color="auto"/>
        <w:left w:val="none" w:sz="0" w:space="0" w:color="auto"/>
        <w:bottom w:val="none" w:sz="0" w:space="0" w:color="auto"/>
        <w:right w:val="none" w:sz="0" w:space="0" w:color="auto"/>
      </w:divBdr>
    </w:div>
    <w:div w:id="426072882">
      <w:bodyDiv w:val="1"/>
      <w:marLeft w:val="0"/>
      <w:marRight w:val="0"/>
      <w:marTop w:val="0"/>
      <w:marBottom w:val="0"/>
      <w:divBdr>
        <w:top w:val="none" w:sz="0" w:space="0" w:color="auto"/>
        <w:left w:val="none" w:sz="0" w:space="0" w:color="auto"/>
        <w:bottom w:val="none" w:sz="0" w:space="0" w:color="auto"/>
        <w:right w:val="none" w:sz="0" w:space="0" w:color="auto"/>
      </w:divBdr>
    </w:div>
    <w:div w:id="443230295">
      <w:bodyDiv w:val="1"/>
      <w:marLeft w:val="0"/>
      <w:marRight w:val="0"/>
      <w:marTop w:val="0"/>
      <w:marBottom w:val="0"/>
      <w:divBdr>
        <w:top w:val="none" w:sz="0" w:space="0" w:color="auto"/>
        <w:left w:val="none" w:sz="0" w:space="0" w:color="auto"/>
        <w:bottom w:val="none" w:sz="0" w:space="0" w:color="auto"/>
        <w:right w:val="none" w:sz="0" w:space="0" w:color="auto"/>
      </w:divBdr>
    </w:div>
    <w:div w:id="445587712">
      <w:bodyDiv w:val="1"/>
      <w:marLeft w:val="0"/>
      <w:marRight w:val="0"/>
      <w:marTop w:val="0"/>
      <w:marBottom w:val="0"/>
      <w:divBdr>
        <w:top w:val="none" w:sz="0" w:space="0" w:color="auto"/>
        <w:left w:val="none" w:sz="0" w:space="0" w:color="auto"/>
        <w:bottom w:val="none" w:sz="0" w:space="0" w:color="auto"/>
        <w:right w:val="none" w:sz="0" w:space="0" w:color="auto"/>
      </w:divBdr>
    </w:div>
    <w:div w:id="447621267">
      <w:bodyDiv w:val="1"/>
      <w:marLeft w:val="0"/>
      <w:marRight w:val="0"/>
      <w:marTop w:val="0"/>
      <w:marBottom w:val="0"/>
      <w:divBdr>
        <w:top w:val="none" w:sz="0" w:space="0" w:color="auto"/>
        <w:left w:val="none" w:sz="0" w:space="0" w:color="auto"/>
        <w:bottom w:val="none" w:sz="0" w:space="0" w:color="auto"/>
        <w:right w:val="none" w:sz="0" w:space="0" w:color="auto"/>
      </w:divBdr>
    </w:div>
    <w:div w:id="449905595">
      <w:bodyDiv w:val="1"/>
      <w:marLeft w:val="0"/>
      <w:marRight w:val="0"/>
      <w:marTop w:val="0"/>
      <w:marBottom w:val="0"/>
      <w:divBdr>
        <w:top w:val="none" w:sz="0" w:space="0" w:color="auto"/>
        <w:left w:val="none" w:sz="0" w:space="0" w:color="auto"/>
        <w:bottom w:val="none" w:sz="0" w:space="0" w:color="auto"/>
        <w:right w:val="none" w:sz="0" w:space="0" w:color="auto"/>
      </w:divBdr>
    </w:div>
    <w:div w:id="467210910">
      <w:bodyDiv w:val="1"/>
      <w:marLeft w:val="0"/>
      <w:marRight w:val="0"/>
      <w:marTop w:val="0"/>
      <w:marBottom w:val="0"/>
      <w:divBdr>
        <w:top w:val="none" w:sz="0" w:space="0" w:color="auto"/>
        <w:left w:val="none" w:sz="0" w:space="0" w:color="auto"/>
        <w:bottom w:val="none" w:sz="0" w:space="0" w:color="auto"/>
        <w:right w:val="none" w:sz="0" w:space="0" w:color="auto"/>
      </w:divBdr>
    </w:div>
    <w:div w:id="482895362">
      <w:bodyDiv w:val="1"/>
      <w:marLeft w:val="0"/>
      <w:marRight w:val="0"/>
      <w:marTop w:val="0"/>
      <w:marBottom w:val="0"/>
      <w:divBdr>
        <w:top w:val="none" w:sz="0" w:space="0" w:color="auto"/>
        <w:left w:val="none" w:sz="0" w:space="0" w:color="auto"/>
        <w:bottom w:val="none" w:sz="0" w:space="0" w:color="auto"/>
        <w:right w:val="none" w:sz="0" w:space="0" w:color="auto"/>
      </w:divBdr>
    </w:div>
    <w:div w:id="499008034">
      <w:bodyDiv w:val="1"/>
      <w:marLeft w:val="0"/>
      <w:marRight w:val="0"/>
      <w:marTop w:val="0"/>
      <w:marBottom w:val="0"/>
      <w:divBdr>
        <w:top w:val="none" w:sz="0" w:space="0" w:color="auto"/>
        <w:left w:val="none" w:sz="0" w:space="0" w:color="auto"/>
        <w:bottom w:val="none" w:sz="0" w:space="0" w:color="auto"/>
        <w:right w:val="none" w:sz="0" w:space="0" w:color="auto"/>
      </w:divBdr>
    </w:div>
    <w:div w:id="533809108">
      <w:bodyDiv w:val="1"/>
      <w:marLeft w:val="0"/>
      <w:marRight w:val="0"/>
      <w:marTop w:val="0"/>
      <w:marBottom w:val="0"/>
      <w:divBdr>
        <w:top w:val="none" w:sz="0" w:space="0" w:color="auto"/>
        <w:left w:val="none" w:sz="0" w:space="0" w:color="auto"/>
        <w:bottom w:val="none" w:sz="0" w:space="0" w:color="auto"/>
        <w:right w:val="none" w:sz="0" w:space="0" w:color="auto"/>
      </w:divBdr>
    </w:div>
    <w:div w:id="545485761">
      <w:bodyDiv w:val="1"/>
      <w:marLeft w:val="0"/>
      <w:marRight w:val="0"/>
      <w:marTop w:val="0"/>
      <w:marBottom w:val="0"/>
      <w:divBdr>
        <w:top w:val="none" w:sz="0" w:space="0" w:color="auto"/>
        <w:left w:val="none" w:sz="0" w:space="0" w:color="auto"/>
        <w:bottom w:val="none" w:sz="0" w:space="0" w:color="auto"/>
        <w:right w:val="none" w:sz="0" w:space="0" w:color="auto"/>
      </w:divBdr>
    </w:div>
    <w:div w:id="559488663">
      <w:bodyDiv w:val="1"/>
      <w:marLeft w:val="0"/>
      <w:marRight w:val="0"/>
      <w:marTop w:val="0"/>
      <w:marBottom w:val="0"/>
      <w:divBdr>
        <w:top w:val="none" w:sz="0" w:space="0" w:color="auto"/>
        <w:left w:val="none" w:sz="0" w:space="0" w:color="auto"/>
        <w:bottom w:val="none" w:sz="0" w:space="0" w:color="auto"/>
        <w:right w:val="none" w:sz="0" w:space="0" w:color="auto"/>
      </w:divBdr>
    </w:div>
    <w:div w:id="567887101">
      <w:bodyDiv w:val="1"/>
      <w:marLeft w:val="0"/>
      <w:marRight w:val="0"/>
      <w:marTop w:val="0"/>
      <w:marBottom w:val="0"/>
      <w:divBdr>
        <w:top w:val="none" w:sz="0" w:space="0" w:color="auto"/>
        <w:left w:val="none" w:sz="0" w:space="0" w:color="auto"/>
        <w:bottom w:val="none" w:sz="0" w:space="0" w:color="auto"/>
        <w:right w:val="none" w:sz="0" w:space="0" w:color="auto"/>
      </w:divBdr>
    </w:div>
    <w:div w:id="578029456">
      <w:bodyDiv w:val="1"/>
      <w:marLeft w:val="0"/>
      <w:marRight w:val="0"/>
      <w:marTop w:val="0"/>
      <w:marBottom w:val="0"/>
      <w:divBdr>
        <w:top w:val="none" w:sz="0" w:space="0" w:color="auto"/>
        <w:left w:val="none" w:sz="0" w:space="0" w:color="auto"/>
        <w:bottom w:val="none" w:sz="0" w:space="0" w:color="auto"/>
        <w:right w:val="none" w:sz="0" w:space="0" w:color="auto"/>
      </w:divBdr>
    </w:div>
    <w:div w:id="581599204">
      <w:bodyDiv w:val="1"/>
      <w:marLeft w:val="0"/>
      <w:marRight w:val="0"/>
      <w:marTop w:val="0"/>
      <w:marBottom w:val="0"/>
      <w:divBdr>
        <w:top w:val="none" w:sz="0" w:space="0" w:color="auto"/>
        <w:left w:val="none" w:sz="0" w:space="0" w:color="auto"/>
        <w:bottom w:val="none" w:sz="0" w:space="0" w:color="auto"/>
        <w:right w:val="none" w:sz="0" w:space="0" w:color="auto"/>
      </w:divBdr>
    </w:div>
    <w:div w:id="588540448">
      <w:bodyDiv w:val="1"/>
      <w:marLeft w:val="0"/>
      <w:marRight w:val="0"/>
      <w:marTop w:val="0"/>
      <w:marBottom w:val="0"/>
      <w:divBdr>
        <w:top w:val="none" w:sz="0" w:space="0" w:color="auto"/>
        <w:left w:val="none" w:sz="0" w:space="0" w:color="auto"/>
        <w:bottom w:val="none" w:sz="0" w:space="0" w:color="auto"/>
        <w:right w:val="none" w:sz="0" w:space="0" w:color="auto"/>
      </w:divBdr>
    </w:div>
    <w:div w:id="598099775">
      <w:bodyDiv w:val="1"/>
      <w:marLeft w:val="0"/>
      <w:marRight w:val="0"/>
      <w:marTop w:val="0"/>
      <w:marBottom w:val="0"/>
      <w:divBdr>
        <w:top w:val="none" w:sz="0" w:space="0" w:color="auto"/>
        <w:left w:val="none" w:sz="0" w:space="0" w:color="auto"/>
        <w:bottom w:val="none" w:sz="0" w:space="0" w:color="auto"/>
        <w:right w:val="none" w:sz="0" w:space="0" w:color="auto"/>
      </w:divBdr>
    </w:div>
    <w:div w:id="608850567">
      <w:bodyDiv w:val="1"/>
      <w:marLeft w:val="0"/>
      <w:marRight w:val="0"/>
      <w:marTop w:val="0"/>
      <w:marBottom w:val="0"/>
      <w:divBdr>
        <w:top w:val="none" w:sz="0" w:space="0" w:color="auto"/>
        <w:left w:val="none" w:sz="0" w:space="0" w:color="auto"/>
        <w:bottom w:val="none" w:sz="0" w:space="0" w:color="auto"/>
        <w:right w:val="none" w:sz="0" w:space="0" w:color="auto"/>
      </w:divBdr>
    </w:div>
    <w:div w:id="619266814">
      <w:bodyDiv w:val="1"/>
      <w:marLeft w:val="0"/>
      <w:marRight w:val="0"/>
      <w:marTop w:val="0"/>
      <w:marBottom w:val="0"/>
      <w:divBdr>
        <w:top w:val="none" w:sz="0" w:space="0" w:color="auto"/>
        <w:left w:val="none" w:sz="0" w:space="0" w:color="auto"/>
        <w:bottom w:val="none" w:sz="0" w:space="0" w:color="auto"/>
        <w:right w:val="none" w:sz="0" w:space="0" w:color="auto"/>
      </w:divBdr>
    </w:div>
    <w:div w:id="634289126">
      <w:bodyDiv w:val="1"/>
      <w:marLeft w:val="0"/>
      <w:marRight w:val="0"/>
      <w:marTop w:val="0"/>
      <w:marBottom w:val="0"/>
      <w:divBdr>
        <w:top w:val="none" w:sz="0" w:space="0" w:color="auto"/>
        <w:left w:val="none" w:sz="0" w:space="0" w:color="auto"/>
        <w:bottom w:val="none" w:sz="0" w:space="0" w:color="auto"/>
        <w:right w:val="none" w:sz="0" w:space="0" w:color="auto"/>
      </w:divBdr>
    </w:div>
    <w:div w:id="638191817">
      <w:bodyDiv w:val="1"/>
      <w:marLeft w:val="0"/>
      <w:marRight w:val="0"/>
      <w:marTop w:val="0"/>
      <w:marBottom w:val="0"/>
      <w:divBdr>
        <w:top w:val="none" w:sz="0" w:space="0" w:color="auto"/>
        <w:left w:val="none" w:sz="0" w:space="0" w:color="auto"/>
        <w:bottom w:val="none" w:sz="0" w:space="0" w:color="auto"/>
        <w:right w:val="none" w:sz="0" w:space="0" w:color="auto"/>
      </w:divBdr>
    </w:div>
    <w:div w:id="652103819">
      <w:bodyDiv w:val="1"/>
      <w:marLeft w:val="0"/>
      <w:marRight w:val="0"/>
      <w:marTop w:val="0"/>
      <w:marBottom w:val="0"/>
      <w:divBdr>
        <w:top w:val="none" w:sz="0" w:space="0" w:color="auto"/>
        <w:left w:val="none" w:sz="0" w:space="0" w:color="auto"/>
        <w:bottom w:val="none" w:sz="0" w:space="0" w:color="auto"/>
        <w:right w:val="none" w:sz="0" w:space="0" w:color="auto"/>
      </w:divBdr>
    </w:div>
    <w:div w:id="659966922">
      <w:bodyDiv w:val="1"/>
      <w:marLeft w:val="0"/>
      <w:marRight w:val="0"/>
      <w:marTop w:val="0"/>
      <w:marBottom w:val="0"/>
      <w:divBdr>
        <w:top w:val="none" w:sz="0" w:space="0" w:color="auto"/>
        <w:left w:val="none" w:sz="0" w:space="0" w:color="auto"/>
        <w:bottom w:val="none" w:sz="0" w:space="0" w:color="auto"/>
        <w:right w:val="none" w:sz="0" w:space="0" w:color="auto"/>
      </w:divBdr>
    </w:div>
    <w:div w:id="662247037">
      <w:bodyDiv w:val="1"/>
      <w:marLeft w:val="0"/>
      <w:marRight w:val="0"/>
      <w:marTop w:val="0"/>
      <w:marBottom w:val="0"/>
      <w:divBdr>
        <w:top w:val="none" w:sz="0" w:space="0" w:color="auto"/>
        <w:left w:val="none" w:sz="0" w:space="0" w:color="auto"/>
        <w:bottom w:val="none" w:sz="0" w:space="0" w:color="auto"/>
        <w:right w:val="none" w:sz="0" w:space="0" w:color="auto"/>
      </w:divBdr>
    </w:div>
    <w:div w:id="666709143">
      <w:bodyDiv w:val="1"/>
      <w:marLeft w:val="0"/>
      <w:marRight w:val="0"/>
      <w:marTop w:val="0"/>
      <w:marBottom w:val="0"/>
      <w:divBdr>
        <w:top w:val="none" w:sz="0" w:space="0" w:color="auto"/>
        <w:left w:val="none" w:sz="0" w:space="0" w:color="auto"/>
        <w:bottom w:val="none" w:sz="0" w:space="0" w:color="auto"/>
        <w:right w:val="none" w:sz="0" w:space="0" w:color="auto"/>
      </w:divBdr>
    </w:div>
    <w:div w:id="695235584">
      <w:bodyDiv w:val="1"/>
      <w:marLeft w:val="0"/>
      <w:marRight w:val="0"/>
      <w:marTop w:val="0"/>
      <w:marBottom w:val="0"/>
      <w:divBdr>
        <w:top w:val="none" w:sz="0" w:space="0" w:color="auto"/>
        <w:left w:val="none" w:sz="0" w:space="0" w:color="auto"/>
        <w:bottom w:val="none" w:sz="0" w:space="0" w:color="auto"/>
        <w:right w:val="none" w:sz="0" w:space="0" w:color="auto"/>
      </w:divBdr>
    </w:div>
    <w:div w:id="720176764">
      <w:bodyDiv w:val="1"/>
      <w:marLeft w:val="0"/>
      <w:marRight w:val="0"/>
      <w:marTop w:val="0"/>
      <w:marBottom w:val="0"/>
      <w:divBdr>
        <w:top w:val="none" w:sz="0" w:space="0" w:color="auto"/>
        <w:left w:val="none" w:sz="0" w:space="0" w:color="auto"/>
        <w:bottom w:val="none" w:sz="0" w:space="0" w:color="auto"/>
        <w:right w:val="none" w:sz="0" w:space="0" w:color="auto"/>
      </w:divBdr>
    </w:div>
    <w:div w:id="723411115">
      <w:bodyDiv w:val="1"/>
      <w:marLeft w:val="0"/>
      <w:marRight w:val="0"/>
      <w:marTop w:val="0"/>
      <w:marBottom w:val="0"/>
      <w:divBdr>
        <w:top w:val="none" w:sz="0" w:space="0" w:color="auto"/>
        <w:left w:val="none" w:sz="0" w:space="0" w:color="auto"/>
        <w:bottom w:val="none" w:sz="0" w:space="0" w:color="auto"/>
        <w:right w:val="none" w:sz="0" w:space="0" w:color="auto"/>
      </w:divBdr>
    </w:div>
    <w:div w:id="738749584">
      <w:bodyDiv w:val="1"/>
      <w:marLeft w:val="0"/>
      <w:marRight w:val="0"/>
      <w:marTop w:val="0"/>
      <w:marBottom w:val="0"/>
      <w:divBdr>
        <w:top w:val="none" w:sz="0" w:space="0" w:color="auto"/>
        <w:left w:val="none" w:sz="0" w:space="0" w:color="auto"/>
        <w:bottom w:val="none" w:sz="0" w:space="0" w:color="auto"/>
        <w:right w:val="none" w:sz="0" w:space="0" w:color="auto"/>
      </w:divBdr>
    </w:div>
    <w:div w:id="739640654">
      <w:bodyDiv w:val="1"/>
      <w:marLeft w:val="0"/>
      <w:marRight w:val="0"/>
      <w:marTop w:val="0"/>
      <w:marBottom w:val="0"/>
      <w:divBdr>
        <w:top w:val="none" w:sz="0" w:space="0" w:color="auto"/>
        <w:left w:val="none" w:sz="0" w:space="0" w:color="auto"/>
        <w:bottom w:val="none" w:sz="0" w:space="0" w:color="auto"/>
        <w:right w:val="none" w:sz="0" w:space="0" w:color="auto"/>
      </w:divBdr>
    </w:div>
    <w:div w:id="743718008">
      <w:bodyDiv w:val="1"/>
      <w:marLeft w:val="0"/>
      <w:marRight w:val="0"/>
      <w:marTop w:val="0"/>
      <w:marBottom w:val="0"/>
      <w:divBdr>
        <w:top w:val="none" w:sz="0" w:space="0" w:color="auto"/>
        <w:left w:val="none" w:sz="0" w:space="0" w:color="auto"/>
        <w:bottom w:val="none" w:sz="0" w:space="0" w:color="auto"/>
        <w:right w:val="none" w:sz="0" w:space="0" w:color="auto"/>
      </w:divBdr>
    </w:div>
    <w:div w:id="751314447">
      <w:bodyDiv w:val="1"/>
      <w:marLeft w:val="0"/>
      <w:marRight w:val="0"/>
      <w:marTop w:val="0"/>
      <w:marBottom w:val="0"/>
      <w:divBdr>
        <w:top w:val="none" w:sz="0" w:space="0" w:color="auto"/>
        <w:left w:val="none" w:sz="0" w:space="0" w:color="auto"/>
        <w:bottom w:val="none" w:sz="0" w:space="0" w:color="auto"/>
        <w:right w:val="none" w:sz="0" w:space="0" w:color="auto"/>
      </w:divBdr>
    </w:div>
    <w:div w:id="751321866">
      <w:bodyDiv w:val="1"/>
      <w:marLeft w:val="0"/>
      <w:marRight w:val="0"/>
      <w:marTop w:val="0"/>
      <w:marBottom w:val="0"/>
      <w:divBdr>
        <w:top w:val="none" w:sz="0" w:space="0" w:color="auto"/>
        <w:left w:val="none" w:sz="0" w:space="0" w:color="auto"/>
        <w:bottom w:val="none" w:sz="0" w:space="0" w:color="auto"/>
        <w:right w:val="none" w:sz="0" w:space="0" w:color="auto"/>
      </w:divBdr>
    </w:div>
    <w:div w:id="761099435">
      <w:bodyDiv w:val="1"/>
      <w:marLeft w:val="0"/>
      <w:marRight w:val="0"/>
      <w:marTop w:val="0"/>
      <w:marBottom w:val="0"/>
      <w:divBdr>
        <w:top w:val="none" w:sz="0" w:space="0" w:color="auto"/>
        <w:left w:val="none" w:sz="0" w:space="0" w:color="auto"/>
        <w:bottom w:val="none" w:sz="0" w:space="0" w:color="auto"/>
        <w:right w:val="none" w:sz="0" w:space="0" w:color="auto"/>
      </w:divBdr>
    </w:div>
    <w:div w:id="786966828">
      <w:bodyDiv w:val="1"/>
      <w:marLeft w:val="0"/>
      <w:marRight w:val="0"/>
      <w:marTop w:val="0"/>
      <w:marBottom w:val="0"/>
      <w:divBdr>
        <w:top w:val="none" w:sz="0" w:space="0" w:color="auto"/>
        <w:left w:val="none" w:sz="0" w:space="0" w:color="auto"/>
        <w:bottom w:val="none" w:sz="0" w:space="0" w:color="auto"/>
        <w:right w:val="none" w:sz="0" w:space="0" w:color="auto"/>
      </w:divBdr>
    </w:div>
    <w:div w:id="789476841">
      <w:bodyDiv w:val="1"/>
      <w:marLeft w:val="0"/>
      <w:marRight w:val="0"/>
      <w:marTop w:val="0"/>
      <w:marBottom w:val="0"/>
      <w:divBdr>
        <w:top w:val="none" w:sz="0" w:space="0" w:color="auto"/>
        <w:left w:val="none" w:sz="0" w:space="0" w:color="auto"/>
        <w:bottom w:val="none" w:sz="0" w:space="0" w:color="auto"/>
        <w:right w:val="none" w:sz="0" w:space="0" w:color="auto"/>
      </w:divBdr>
    </w:div>
    <w:div w:id="805700375">
      <w:bodyDiv w:val="1"/>
      <w:marLeft w:val="0"/>
      <w:marRight w:val="0"/>
      <w:marTop w:val="0"/>
      <w:marBottom w:val="0"/>
      <w:divBdr>
        <w:top w:val="none" w:sz="0" w:space="0" w:color="auto"/>
        <w:left w:val="none" w:sz="0" w:space="0" w:color="auto"/>
        <w:bottom w:val="none" w:sz="0" w:space="0" w:color="auto"/>
        <w:right w:val="none" w:sz="0" w:space="0" w:color="auto"/>
      </w:divBdr>
    </w:div>
    <w:div w:id="807093590">
      <w:bodyDiv w:val="1"/>
      <w:marLeft w:val="0"/>
      <w:marRight w:val="0"/>
      <w:marTop w:val="0"/>
      <w:marBottom w:val="0"/>
      <w:divBdr>
        <w:top w:val="none" w:sz="0" w:space="0" w:color="auto"/>
        <w:left w:val="none" w:sz="0" w:space="0" w:color="auto"/>
        <w:bottom w:val="none" w:sz="0" w:space="0" w:color="auto"/>
        <w:right w:val="none" w:sz="0" w:space="0" w:color="auto"/>
      </w:divBdr>
    </w:div>
    <w:div w:id="811210404">
      <w:bodyDiv w:val="1"/>
      <w:marLeft w:val="0"/>
      <w:marRight w:val="0"/>
      <w:marTop w:val="0"/>
      <w:marBottom w:val="0"/>
      <w:divBdr>
        <w:top w:val="none" w:sz="0" w:space="0" w:color="auto"/>
        <w:left w:val="none" w:sz="0" w:space="0" w:color="auto"/>
        <w:bottom w:val="none" w:sz="0" w:space="0" w:color="auto"/>
        <w:right w:val="none" w:sz="0" w:space="0" w:color="auto"/>
      </w:divBdr>
    </w:div>
    <w:div w:id="814639332">
      <w:bodyDiv w:val="1"/>
      <w:marLeft w:val="0"/>
      <w:marRight w:val="0"/>
      <w:marTop w:val="0"/>
      <w:marBottom w:val="0"/>
      <w:divBdr>
        <w:top w:val="none" w:sz="0" w:space="0" w:color="auto"/>
        <w:left w:val="none" w:sz="0" w:space="0" w:color="auto"/>
        <w:bottom w:val="none" w:sz="0" w:space="0" w:color="auto"/>
        <w:right w:val="none" w:sz="0" w:space="0" w:color="auto"/>
      </w:divBdr>
    </w:div>
    <w:div w:id="824589552">
      <w:bodyDiv w:val="1"/>
      <w:marLeft w:val="0"/>
      <w:marRight w:val="0"/>
      <w:marTop w:val="0"/>
      <w:marBottom w:val="0"/>
      <w:divBdr>
        <w:top w:val="none" w:sz="0" w:space="0" w:color="auto"/>
        <w:left w:val="none" w:sz="0" w:space="0" w:color="auto"/>
        <w:bottom w:val="none" w:sz="0" w:space="0" w:color="auto"/>
        <w:right w:val="none" w:sz="0" w:space="0" w:color="auto"/>
      </w:divBdr>
    </w:div>
    <w:div w:id="828836289">
      <w:bodyDiv w:val="1"/>
      <w:marLeft w:val="0"/>
      <w:marRight w:val="0"/>
      <w:marTop w:val="0"/>
      <w:marBottom w:val="0"/>
      <w:divBdr>
        <w:top w:val="none" w:sz="0" w:space="0" w:color="auto"/>
        <w:left w:val="none" w:sz="0" w:space="0" w:color="auto"/>
        <w:bottom w:val="none" w:sz="0" w:space="0" w:color="auto"/>
        <w:right w:val="none" w:sz="0" w:space="0" w:color="auto"/>
      </w:divBdr>
    </w:div>
    <w:div w:id="840779696">
      <w:bodyDiv w:val="1"/>
      <w:marLeft w:val="0"/>
      <w:marRight w:val="0"/>
      <w:marTop w:val="0"/>
      <w:marBottom w:val="0"/>
      <w:divBdr>
        <w:top w:val="none" w:sz="0" w:space="0" w:color="auto"/>
        <w:left w:val="none" w:sz="0" w:space="0" w:color="auto"/>
        <w:bottom w:val="none" w:sz="0" w:space="0" w:color="auto"/>
        <w:right w:val="none" w:sz="0" w:space="0" w:color="auto"/>
      </w:divBdr>
    </w:div>
    <w:div w:id="858664879">
      <w:bodyDiv w:val="1"/>
      <w:marLeft w:val="0"/>
      <w:marRight w:val="0"/>
      <w:marTop w:val="0"/>
      <w:marBottom w:val="0"/>
      <w:divBdr>
        <w:top w:val="none" w:sz="0" w:space="0" w:color="auto"/>
        <w:left w:val="none" w:sz="0" w:space="0" w:color="auto"/>
        <w:bottom w:val="none" w:sz="0" w:space="0" w:color="auto"/>
        <w:right w:val="none" w:sz="0" w:space="0" w:color="auto"/>
      </w:divBdr>
    </w:div>
    <w:div w:id="891428647">
      <w:bodyDiv w:val="1"/>
      <w:marLeft w:val="0"/>
      <w:marRight w:val="0"/>
      <w:marTop w:val="0"/>
      <w:marBottom w:val="0"/>
      <w:divBdr>
        <w:top w:val="none" w:sz="0" w:space="0" w:color="auto"/>
        <w:left w:val="none" w:sz="0" w:space="0" w:color="auto"/>
        <w:bottom w:val="none" w:sz="0" w:space="0" w:color="auto"/>
        <w:right w:val="none" w:sz="0" w:space="0" w:color="auto"/>
      </w:divBdr>
    </w:div>
    <w:div w:id="892887920">
      <w:bodyDiv w:val="1"/>
      <w:marLeft w:val="0"/>
      <w:marRight w:val="0"/>
      <w:marTop w:val="0"/>
      <w:marBottom w:val="0"/>
      <w:divBdr>
        <w:top w:val="none" w:sz="0" w:space="0" w:color="auto"/>
        <w:left w:val="none" w:sz="0" w:space="0" w:color="auto"/>
        <w:bottom w:val="none" w:sz="0" w:space="0" w:color="auto"/>
        <w:right w:val="none" w:sz="0" w:space="0" w:color="auto"/>
      </w:divBdr>
    </w:div>
    <w:div w:id="899294487">
      <w:bodyDiv w:val="1"/>
      <w:marLeft w:val="0"/>
      <w:marRight w:val="0"/>
      <w:marTop w:val="0"/>
      <w:marBottom w:val="0"/>
      <w:divBdr>
        <w:top w:val="none" w:sz="0" w:space="0" w:color="auto"/>
        <w:left w:val="none" w:sz="0" w:space="0" w:color="auto"/>
        <w:bottom w:val="none" w:sz="0" w:space="0" w:color="auto"/>
        <w:right w:val="none" w:sz="0" w:space="0" w:color="auto"/>
      </w:divBdr>
    </w:div>
    <w:div w:id="900407058">
      <w:bodyDiv w:val="1"/>
      <w:marLeft w:val="0"/>
      <w:marRight w:val="0"/>
      <w:marTop w:val="0"/>
      <w:marBottom w:val="0"/>
      <w:divBdr>
        <w:top w:val="none" w:sz="0" w:space="0" w:color="auto"/>
        <w:left w:val="none" w:sz="0" w:space="0" w:color="auto"/>
        <w:bottom w:val="none" w:sz="0" w:space="0" w:color="auto"/>
        <w:right w:val="none" w:sz="0" w:space="0" w:color="auto"/>
      </w:divBdr>
    </w:div>
    <w:div w:id="913929070">
      <w:bodyDiv w:val="1"/>
      <w:marLeft w:val="0"/>
      <w:marRight w:val="0"/>
      <w:marTop w:val="0"/>
      <w:marBottom w:val="0"/>
      <w:divBdr>
        <w:top w:val="none" w:sz="0" w:space="0" w:color="auto"/>
        <w:left w:val="none" w:sz="0" w:space="0" w:color="auto"/>
        <w:bottom w:val="none" w:sz="0" w:space="0" w:color="auto"/>
        <w:right w:val="none" w:sz="0" w:space="0" w:color="auto"/>
      </w:divBdr>
    </w:div>
    <w:div w:id="933171244">
      <w:bodyDiv w:val="1"/>
      <w:marLeft w:val="0"/>
      <w:marRight w:val="0"/>
      <w:marTop w:val="0"/>
      <w:marBottom w:val="0"/>
      <w:divBdr>
        <w:top w:val="none" w:sz="0" w:space="0" w:color="auto"/>
        <w:left w:val="none" w:sz="0" w:space="0" w:color="auto"/>
        <w:bottom w:val="none" w:sz="0" w:space="0" w:color="auto"/>
        <w:right w:val="none" w:sz="0" w:space="0" w:color="auto"/>
      </w:divBdr>
    </w:div>
    <w:div w:id="934827129">
      <w:bodyDiv w:val="1"/>
      <w:marLeft w:val="0"/>
      <w:marRight w:val="0"/>
      <w:marTop w:val="0"/>
      <w:marBottom w:val="0"/>
      <w:divBdr>
        <w:top w:val="none" w:sz="0" w:space="0" w:color="auto"/>
        <w:left w:val="none" w:sz="0" w:space="0" w:color="auto"/>
        <w:bottom w:val="none" w:sz="0" w:space="0" w:color="auto"/>
        <w:right w:val="none" w:sz="0" w:space="0" w:color="auto"/>
      </w:divBdr>
    </w:div>
    <w:div w:id="946424582">
      <w:bodyDiv w:val="1"/>
      <w:marLeft w:val="0"/>
      <w:marRight w:val="0"/>
      <w:marTop w:val="0"/>
      <w:marBottom w:val="0"/>
      <w:divBdr>
        <w:top w:val="none" w:sz="0" w:space="0" w:color="auto"/>
        <w:left w:val="none" w:sz="0" w:space="0" w:color="auto"/>
        <w:bottom w:val="none" w:sz="0" w:space="0" w:color="auto"/>
        <w:right w:val="none" w:sz="0" w:space="0" w:color="auto"/>
      </w:divBdr>
    </w:div>
    <w:div w:id="950355292">
      <w:bodyDiv w:val="1"/>
      <w:marLeft w:val="0"/>
      <w:marRight w:val="0"/>
      <w:marTop w:val="0"/>
      <w:marBottom w:val="0"/>
      <w:divBdr>
        <w:top w:val="none" w:sz="0" w:space="0" w:color="auto"/>
        <w:left w:val="none" w:sz="0" w:space="0" w:color="auto"/>
        <w:bottom w:val="none" w:sz="0" w:space="0" w:color="auto"/>
        <w:right w:val="none" w:sz="0" w:space="0" w:color="auto"/>
      </w:divBdr>
    </w:div>
    <w:div w:id="951789050">
      <w:bodyDiv w:val="1"/>
      <w:marLeft w:val="0"/>
      <w:marRight w:val="0"/>
      <w:marTop w:val="0"/>
      <w:marBottom w:val="0"/>
      <w:divBdr>
        <w:top w:val="none" w:sz="0" w:space="0" w:color="auto"/>
        <w:left w:val="none" w:sz="0" w:space="0" w:color="auto"/>
        <w:bottom w:val="none" w:sz="0" w:space="0" w:color="auto"/>
        <w:right w:val="none" w:sz="0" w:space="0" w:color="auto"/>
      </w:divBdr>
    </w:div>
    <w:div w:id="961181841">
      <w:bodyDiv w:val="1"/>
      <w:marLeft w:val="0"/>
      <w:marRight w:val="0"/>
      <w:marTop w:val="0"/>
      <w:marBottom w:val="0"/>
      <w:divBdr>
        <w:top w:val="none" w:sz="0" w:space="0" w:color="auto"/>
        <w:left w:val="none" w:sz="0" w:space="0" w:color="auto"/>
        <w:bottom w:val="none" w:sz="0" w:space="0" w:color="auto"/>
        <w:right w:val="none" w:sz="0" w:space="0" w:color="auto"/>
      </w:divBdr>
    </w:div>
    <w:div w:id="973949992">
      <w:bodyDiv w:val="1"/>
      <w:marLeft w:val="0"/>
      <w:marRight w:val="0"/>
      <w:marTop w:val="0"/>
      <w:marBottom w:val="0"/>
      <w:divBdr>
        <w:top w:val="none" w:sz="0" w:space="0" w:color="auto"/>
        <w:left w:val="none" w:sz="0" w:space="0" w:color="auto"/>
        <w:bottom w:val="none" w:sz="0" w:space="0" w:color="auto"/>
        <w:right w:val="none" w:sz="0" w:space="0" w:color="auto"/>
      </w:divBdr>
    </w:div>
    <w:div w:id="981890603">
      <w:bodyDiv w:val="1"/>
      <w:marLeft w:val="0"/>
      <w:marRight w:val="0"/>
      <w:marTop w:val="0"/>
      <w:marBottom w:val="0"/>
      <w:divBdr>
        <w:top w:val="none" w:sz="0" w:space="0" w:color="auto"/>
        <w:left w:val="none" w:sz="0" w:space="0" w:color="auto"/>
        <w:bottom w:val="none" w:sz="0" w:space="0" w:color="auto"/>
        <w:right w:val="none" w:sz="0" w:space="0" w:color="auto"/>
      </w:divBdr>
    </w:div>
    <w:div w:id="984511723">
      <w:bodyDiv w:val="1"/>
      <w:marLeft w:val="0"/>
      <w:marRight w:val="0"/>
      <w:marTop w:val="0"/>
      <w:marBottom w:val="0"/>
      <w:divBdr>
        <w:top w:val="none" w:sz="0" w:space="0" w:color="auto"/>
        <w:left w:val="none" w:sz="0" w:space="0" w:color="auto"/>
        <w:bottom w:val="none" w:sz="0" w:space="0" w:color="auto"/>
        <w:right w:val="none" w:sz="0" w:space="0" w:color="auto"/>
      </w:divBdr>
    </w:div>
    <w:div w:id="985426676">
      <w:bodyDiv w:val="1"/>
      <w:marLeft w:val="0"/>
      <w:marRight w:val="0"/>
      <w:marTop w:val="0"/>
      <w:marBottom w:val="0"/>
      <w:divBdr>
        <w:top w:val="none" w:sz="0" w:space="0" w:color="auto"/>
        <w:left w:val="none" w:sz="0" w:space="0" w:color="auto"/>
        <w:bottom w:val="none" w:sz="0" w:space="0" w:color="auto"/>
        <w:right w:val="none" w:sz="0" w:space="0" w:color="auto"/>
      </w:divBdr>
    </w:div>
    <w:div w:id="987980231">
      <w:bodyDiv w:val="1"/>
      <w:marLeft w:val="0"/>
      <w:marRight w:val="0"/>
      <w:marTop w:val="0"/>
      <w:marBottom w:val="0"/>
      <w:divBdr>
        <w:top w:val="none" w:sz="0" w:space="0" w:color="auto"/>
        <w:left w:val="none" w:sz="0" w:space="0" w:color="auto"/>
        <w:bottom w:val="none" w:sz="0" w:space="0" w:color="auto"/>
        <w:right w:val="none" w:sz="0" w:space="0" w:color="auto"/>
      </w:divBdr>
    </w:div>
    <w:div w:id="992224524">
      <w:bodyDiv w:val="1"/>
      <w:marLeft w:val="0"/>
      <w:marRight w:val="0"/>
      <w:marTop w:val="0"/>
      <w:marBottom w:val="0"/>
      <w:divBdr>
        <w:top w:val="none" w:sz="0" w:space="0" w:color="auto"/>
        <w:left w:val="none" w:sz="0" w:space="0" w:color="auto"/>
        <w:bottom w:val="none" w:sz="0" w:space="0" w:color="auto"/>
        <w:right w:val="none" w:sz="0" w:space="0" w:color="auto"/>
      </w:divBdr>
    </w:div>
    <w:div w:id="1019159871">
      <w:bodyDiv w:val="1"/>
      <w:marLeft w:val="0"/>
      <w:marRight w:val="0"/>
      <w:marTop w:val="0"/>
      <w:marBottom w:val="0"/>
      <w:divBdr>
        <w:top w:val="none" w:sz="0" w:space="0" w:color="auto"/>
        <w:left w:val="none" w:sz="0" w:space="0" w:color="auto"/>
        <w:bottom w:val="none" w:sz="0" w:space="0" w:color="auto"/>
        <w:right w:val="none" w:sz="0" w:space="0" w:color="auto"/>
      </w:divBdr>
    </w:div>
    <w:div w:id="1020472840">
      <w:bodyDiv w:val="1"/>
      <w:marLeft w:val="0"/>
      <w:marRight w:val="0"/>
      <w:marTop w:val="0"/>
      <w:marBottom w:val="0"/>
      <w:divBdr>
        <w:top w:val="none" w:sz="0" w:space="0" w:color="auto"/>
        <w:left w:val="none" w:sz="0" w:space="0" w:color="auto"/>
        <w:bottom w:val="none" w:sz="0" w:space="0" w:color="auto"/>
        <w:right w:val="none" w:sz="0" w:space="0" w:color="auto"/>
      </w:divBdr>
    </w:div>
    <w:div w:id="1034765480">
      <w:bodyDiv w:val="1"/>
      <w:marLeft w:val="0"/>
      <w:marRight w:val="0"/>
      <w:marTop w:val="0"/>
      <w:marBottom w:val="0"/>
      <w:divBdr>
        <w:top w:val="none" w:sz="0" w:space="0" w:color="auto"/>
        <w:left w:val="none" w:sz="0" w:space="0" w:color="auto"/>
        <w:bottom w:val="none" w:sz="0" w:space="0" w:color="auto"/>
        <w:right w:val="none" w:sz="0" w:space="0" w:color="auto"/>
      </w:divBdr>
    </w:div>
    <w:div w:id="1042553812">
      <w:bodyDiv w:val="1"/>
      <w:marLeft w:val="0"/>
      <w:marRight w:val="0"/>
      <w:marTop w:val="0"/>
      <w:marBottom w:val="0"/>
      <w:divBdr>
        <w:top w:val="none" w:sz="0" w:space="0" w:color="auto"/>
        <w:left w:val="none" w:sz="0" w:space="0" w:color="auto"/>
        <w:bottom w:val="none" w:sz="0" w:space="0" w:color="auto"/>
        <w:right w:val="none" w:sz="0" w:space="0" w:color="auto"/>
      </w:divBdr>
    </w:div>
    <w:div w:id="1042905136">
      <w:bodyDiv w:val="1"/>
      <w:marLeft w:val="0"/>
      <w:marRight w:val="0"/>
      <w:marTop w:val="0"/>
      <w:marBottom w:val="0"/>
      <w:divBdr>
        <w:top w:val="none" w:sz="0" w:space="0" w:color="auto"/>
        <w:left w:val="none" w:sz="0" w:space="0" w:color="auto"/>
        <w:bottom w:val="none" w:sz="0" w:space="0" w:color="auto"/>
        <w:right w:val="none" w:sz="0" w:space="0" w:color="auto"/>
      </w:divBdr>
    </w:div>
    <w:div w:id="1044909294">
      <w:bodyDiv w:val="1"/>
      <w:marLeft w:val="0"/>
      <w:marRight w:val="0"/>
      <w:marTop w:val="0"/>
      <w:marBottom w:val="0"/>
      <w:divBdr>
        <w:top w:val="none" w:sz="0" w:space="0" w:color="auto"/>
        <w:left w:val="none" w:sz="0" w:space="0" w:color="auto"/>
        <w:bottom w:val="none" w:sz="0" w:space="0" w:color="auto"/>
        <w:right w:val="none" w:sz="0" w:space="0" w:color="auto"/>
      </w:divBdr>
    </w:div>
    <w:div w:id="1045759085">
      <w:bodyDiv w:val="1"/>
      <w:marLeft w:val="0"/>
      <w:marRight w:val="0"/>
      <w:marTop w:val="0"/>
      <w:marBottom w:val="0"/>
      <w:divBdr>
        <w:top w:val="none" w:sz="0" w:space="0" w:color="auto"/>
        <w:left w:val="none" w:sz="0" w:space="0" w:color="auto"/>
        <w:bottom w:val="none" w:sz="0" w:space="0" w:color="auto"/>
        <w:right w:val="none" w:sz="0" w:space="0" w:color="auto"/>
      </w:divBdr>
    </w:div>
    <w:div w:id="1053427073">
      <w:bodyDiv w:val="1"/>
      <w:marLeft w:val="0"/>
      <w:marRight w:val="0"/>
      <w:marTop w:val="0"/>
      <w:marBottom w:val="0"/>
      <w:divBdr>
        <w:top w:val="none" w:sz="0" w:space="0" w:color="auto"/>
        <w:left w:val="none" w:sz="0" w:space="0" w:color="auto"/>
        <w:bottom w:val="none" w:sz="0" w:space="0" w:color="auto"/>
        <w:right w:val="none" w:sz="0" w:space="0" w:color="auto"/>
      </w:divBdr>
    </w:div>
    <w:div w:id="1055618272">
      <w:bodyDiv w:val="1"/>
      <w:marLeft w:val="0"/>
      <w:marRight w:val="0"/>
      <w:marTop w:val="0"/>
      <w:marBottom w:val="0"/>
      <w:divBdr>
        <w:top w:val="none" w:sz="0" w:space="0" w:color="auto"/>
        <w:left w:val="none" w:sz="0" w:space="0" w:color="auto"/>
        <w:bottom w:val="none" w:sz="0" w:space="0" w:color="auto"/>
        <w:right w:val="none" w:sz="0" w:space="0" w:color="auto"/>
      </w:divBdr>
    </w:div>
    <w:div w:id="1058018755">
      <w:bodyDiv w:val="1"/>
      <w:marLeft w:val="0"/>
      <w:marRight w:val="0"/>
      <w:marTop w:val="0"/>
      <w:marBottom w:val="0"/>
      <w:divBdr>
        <w:top w:val="none" w:sz="0" w:space="0" w:color="auto"/>
        <w:left w:val="none" w:sz="0" w:space="0" w:color="auto"/>
        <w:bottom w:val="none" w:sz="0" w:space="0" w:color="auto"/>
        <w:right w:val="none" w:sz="0" w:space="0" w:color="auto"/>
      </w:divBdr>
    </w:div>
    <w:div w:id="1058669487">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60327405">
      <w:bodyDiv w:val="1"/>
      <w:marLeft w:val="0"/>
      <w:marRight w:val="0"/>
      <w:marTop w:val="0"/>
      <w:marBottom w:val="0"/>
      <w:divBdr>
        <w:top w:val="none" w:sz="0" w:space="0" w:color="auto"/>
        <w:left w:val="none" w:sz="0" w:space="0" w:color="auto"/>
        <w:bottom w:val="none" w:sz="0" w:space="0" w:color="auto"/>
        <w:right w:val="none" w:sz="0" w:space="0" w:color="auto"/>
      </w:divBdr>
    </w:div>
    <w:div w:id="1063602061">
      <w:bodyDiv w:val="1"/>
      <w:marLeft w:val="0"/>
      <w:marRight w:val="0"/>
      <w:marTop w:val="0"/>
      <w:marBottom w:val="0"/>
      <w:divBdr>
        <w:top w:val="none" w:sz="0" w:space="0" w:color="auto"/>
        <w:left w:val="none" w:sz="0" w:space="0" w:color="auto"/>
        <w:bottom w:val="none" w:sz="0" w:space="0" w:color="auto"/>
        <w:right w:val="none" w:sz="0" w:space="0" w:color="auto"/>
      </w:divBdr>
    </w:div>
    <w:div w:id="1077438244">
      <w:bodyDiv w:val="1"/>
      <w:marLeft w:val="0"/>
      <w:marRight w:val="0"/>
      <w:marTop w:val="0"/>
      <w:marBottom w:val="0"/>
      <w:divBdr>
        <w:top w:val="none" w:sz="0" w:space="0" w:color="auto"/>
        <w:left w:val="none" w:sz="0" w:space="0" w:color="auto"/>
        <w:bottom w:val="none" w:sz="0" w:space="0" w:color="auto"/>
        <w:right w:val="none" w:sz="0" w:space="0" w:color="auto"/>
      </w:divBdr>
    </w:div>
    <w:div w:id="1096173679">
      <w:bodyDiv w:val="1"/>
      <w:marLeft w:val="0"/>
      <w:marRight w:val="0"/>
      <w:marTop w:val="0"/>
      <w:marBottom w:val="0"/>
      <w:divBdr>
        <w:top w:val="none" w:sz="0" w:space="0" w:color="auto"/>
        <w:left w:val="none" w:sz="0" w:space="0" w:color="auto"/>
        <w:bottom w:val="none" w:sz="0" w:space="0" w:color="auto"/>
        <w:right w:val="none" w:sz="0" w:space="0" w:color="auto"/>
      </w:divBdr>
    </w:div>
    <w:div w:id="1098646439">
      <w:bodyDiv w:val="1"/>
      <w:marLeft w:val="0"/>
      <w:marRight w:val="0"/>
      <w:marTop w:val="0"/>
      <w:marBottom w:val="0"/>
      <w:divBdr>
        <w:top w:val="none" w:sz="0" w:space="0" w:color="auto"/>
        <w:left w:val="none" w:sz="0" w:space="0" w:color="auto"/>
        <w:bottom w:val="none" w:sz="0" w:space="0" w:color="auto"/>
        <w:right w:val="none" w:sz="0" w:space="0" w:color="auto"/>
      </w:divBdr>
    </w:div>
    <w:div w:id="1105612826">
      <w:bodyDiv w:val="1"/>
      <w:marLeft w:val="0"/>
      <w:marRight w:val="0"/>
      <w:marTop w:val="0"/>
      <w:marBottom w:val="0"/>
      <w:divBdr>
        <w:top w:val="none" w:sz="0" w:space="0" w:color="auto"/>
        <w:left w:val="none" w:sz="0" w:space="0" w:color="auto"/>
        <w:bottom w:val="none" w:sz="0" w:space="0" w:color="auto"/>
        <w:right w:val="none" w:sz="0" w:space="0" w:color="auto"/>
      </w:divBdr>
    </w:div>
    <w:div w:id="1111241712">
      <w:bodyDiv w:val="1"/>
      <w:marLeft w:val="0"/>
      <w:marRight w:val="0"/>
      <w:marTop w:val="0"/>
      <w:marBottom w:val="0"/>
      <w:divBdr>
        <w:top w:val="none" w:sz="0" w:space="0" w:color="auto"/>
        <w:left w:val="none" w:sz="0" w:space="0" w:color="auto"/>
        <w:bottom w:val="none" w:sz="0" w:space="0" w:color="auto"/>
        <w:right w:val="none" w:sz="0" w:space="0" w:color="auto"/>
      </w:divBdr>
    </w:div>
    <w:div w:id="1112092628">
      <w:bodyDiv w:val="1"/>
      <w:marLeft w:val="0"/>
      <w:marRight w:val="0"/>
      <w:marTop w:val="0"/>
      <w:marBottom w:val="0"/>
      <w:divBdr>
        <w:top w:val="none" w:sz="0" w:space="0" w:color="auto"/>
        <w:left w:val="none" w:sz="0" w:space="0" w:color="auto"/>
        <w:bottom w:val="none" w:sz="0" w:space="0" w:color="auto"/>
        <w:right w:val="none" w:sz="0" w:space="0" w:color="auto"/>
      </w:divBdr>
    </w:div>
    <w:div w:id="1116950612">
      <w:bodyDiv w:val="1"/>
      <w:marLeft w:val="0"/>
      <w:marRight w:val="0"/>
      <w:marTop w:val="0"/>
      <w:marBottom w:val="0"/>
      <w:divBdr>
        <w:top w:val="none" w:sz="0" w:space="0" w:color="auto"/>
        <w:left w:val="none" w:sz="0" w:space="0" w:color="auto"/>
        <w:bottom w:val="none" w:sz="0" w:space="0" w:color="auto"/>
        <w:right w:val="none" w:sz="0" w:space="0" w:color="auto"/>
      </w:divBdr>
    </w:div>
    <w:div w:id="1117219737">
      <w:bodyDiv w:val="1"/>
      <w:marLeft w:val="0"/>
      <w:marRight w:val="0"/>
      <w:marTop w:val="0"/>
      <w:marBottom w:val="0"/>
      <w:divBdr>
        <w:top w:val="none" w:sz="0" w:space="0" w:color="auto"/>
        <w:left w:val="none" w:sz="0" w:space="0" w:color="auto"/>
        <w:bottom w:val="none" w:sz="0" w:space="0" w:color="auto"/>
        <w:right w:val="none" w:sz="0" w:space="0" w:color="auto"/>
      </w:divBdr>
    </w:div>
    <w:div w:id="1120075841">
      <w:bodyDiv w:val="1"/>
      <w:marLeft w:val="0"/>
      <w:marRight w:val="0"/>
      <w:marTop w:val="0"/>
      <w:marBottom w:val="0"/>
      <w:divBdr>
        <w:top w:val="none" w:sz="0" w:space="0" w:color="auto"/>
        <w:left w:val="none" w:sz="0" w:space="0" w:color="auto"/>
        <w:bottom w:val="none" w:sz="0" w:space="0" w:color="auto"/>
        <w:right w:val="none" w:sz="0" w:space="0" w:color="auto"/>
      </w:divBdr>
    </w:div>
    <w:div w:id="1132671012">
      <w:bodyDiv w:val="1"/>
      <w:marLeft w:val="0"/>
      <w:marRight w:val="0"/>
      <w:marTop w:val="0"/>
      <w:marBottom w:val="0"/>
      <w:divBdr>
        <w:top w:val="none" w:sz="0" w:space="0" w:color="auto"/>
        <w:left w:val="none" w:sz="0" w:space="0" w:color="auto"/>
        <w:bottom w:val="none" w:sz="0" w:space="0" w:color="auto"/>
        <w:right w:val="none" w:sz="0" w:space="0" w:color="auto"/>
      </w:divBdr>
    </w:div>
    <w:div w:id="1139768379">
      <w:bodyDiv w:val="1"/>
      <w:marLeft w:val="0"/>
      <w:marRight w:val="0"/>
      <w:marTop w:val="0"/>
      <w:marBottom w:val="0"/>
      <w:divBdr>
        <w:top w:val="none" w:sz="0" w:space="0" w:color="auto"/>
        <w:left w:val="none" w:sz="0" w:space="0" w:color="auto"/>
        <w:bottom w:val="none" w:sz="0" w:space="0" w:color="auto"/>
        <w:right w:val="none" w:sz="0" w:space="0" w:color="auto"/>
      </w:divBdr>
    </w:div>
    <w:div w:id="1176305698">
      <w:bodyDiv w:val="1"/>
      <w:marLeft w:val="0"/>
      <w:marRight w:val="0"/>
      <w:marTop w:val="0"/>
      <w:marBottom w:val="0"/>
      <w:divBdr>
        <w:top w:val="none" w:sz="0" w:space="0" w:color="auto"/>
        <w:left w:val="none" w:sz="0" w:space="0" w:color="auto"/>
        <w:bottom w:val="none" w:sz="0" w:space="0" w:color="auto"/>
        <w:right w:val="none" w:sz="0" w:space="0" w:color="auto"/>
      </w:divBdr>
    </w:div>
    <w:div w:id="1180200244">
      <w:bodyDiv w:val="1"/>
      <w:marLeft w:val="0"/>
      <w:marRight w:val="0"/>
      <w:marTop w:val="0"/>
      <w:marBottom w:val="0"/>
      <w:divBdr>
        <w:top w:val="none" w:sz="0" w:space="0" w:color="auto"/>
        <w:left w:val="none" w:sz="0" w:space="0" w:color="auto"/>
        <w:bottom w:val="none" w:sz="0" w:space="0" w:color="auto"/>
        <w:right w:val="none" w:sz="0" w:space="0" w:color="auto"/>
      </w:divBdr>
    </w:div>
    <w:div w:id="1192259405">
      <w:bodyDiv w:val="1"/>
      <w:marLeft w:val="0"/>
      <w:marRight w:val="0"/>
      <w:marTop w:val="0"/>
      <w:marBottom w:val="0"/>
      <w:divBdr>
        <w:top w:val="none" w:sz="0" w:space="0" w:color="auto"/>
        <w:left w:val="none" w:sz="0" w:space="0" w:color="auto"/>
        <w:bottom w:val="none" w:sz="0" w:space="0" w:color="auto"/>
        <w:right w:val="none" w:sz="0" w:space="0" w:color="auto"/>
      </w:divBdr>
    </w:div>
    <w:div w:id="1194269204">
      <w:bodyDiv w:val="1"/>
      <w:marLeft w:val="0"/>
      <w:marRight w:val="0"/>
      <w:marTop w:val="0"/>
      <w:marBottom w:val="0"/>
      <w:divBdr>
        <w:top w:val="none" w:sz="0" w:space="0" w:color="auto"/>
        <w:left w:val="none" w:sz="0" w:space="0" w:color="auto"/>
        <w:bottom w:val="none" w:sz="0" w:space="0" w:color="auto"/>
        <w:right w:val="none" w:sz="0" w:space="0" w:color="auto"/>
      </w:divBdr>
    </w:div>
    <w:div w:id="1199591478">
      <w:bodyDiv w:val="1"/>
      <w:marLeft w:val="0"/>
      <w:marRight w:val="0"/>
      <w:marTop w:val="0"/>
      <w:marBottom w:val="0"/>
      <w:divBdr>
        <w:top w:val="none" w:sz="0" w:space="0" w:color="auto"/>
        <w:left w:val="none" w:sz="0" w:space="0" w:color="auto"/>
        <w:bottom w:val="none" w:sz="0" w:space="0" w:color="auto"/>
        <w:right w:val="none" w:sz="0" w:space="0" w:color="auto"/>
      </w:divBdr>
    </w:div>
    <w:div w:id="1200246472">
      <w:bodyDiv w:val="1"/>
      <w:marLeft w:val="0"/>
      <w:marRight w:val="0"/>
      <w:marTop w:val="0"/>
      <w:marBottom w:val="0"/>
      <w:divBdr>
        <w:top w:val="none" w:sz="0" w:space="0" w:color="auto"/>
        <w:left w:val="none" w:sz="0" w:space="0" w:color="auto"/>
        <w:bottom w:val="none" w:sz="0" w:space="0" w:color="auto"/>
        <w:right w:val="none" w:sz="0" w:space="0" w:color="auto"/>
      </w:divBdr>
    </w:div>
    <w:div w:id="1210992648">
      <w:bodyDiv w:val="1"/>
      <w:marLeft w:val="0"/>
      <w:marRight w:val="0"/>
      <w:marTop w:val="0"/>
      <w:marBottom w:val="0"/>
      <w:divBdr>
        <w:top w:val="none" w:sz="0" w:space="0" w:color="auto"/>
        <w:left w:val="none" w:sz="0" w:space="0" w:color="auto"/>
        <w:bottom w:val="none" w:sz="0" w:space="0" w:color="auto"/>
        <w:right w:val="none" w:sz="0" w:space="0" w:color="auto"/>
      </w:divBdr>
    </w:div>
    <w:div w:id="1218973826">
      <w:bodyDiv w:val="1"/>
      <w:marLeft w:val="0"/>
      <w:marRight w:val="0"/>
      <w:marTop w:val="0"/>
      <w:marBottom w:val="0"/>
      <w:divBdr>
        <w:top w:val="none" w:sz="0" w:space="0" w:color="auto"/>
        <w:left w:val="none" w:sz="0" w:space="0" w:color="auto"/>
        <w:bottom w:val="none" w:sz="0" w:space="0" w:color="auto"/>
        <w:right w:val="none" w:sz="0" w:space="0" w:color="auto"/>
      </w:divBdr>
    </w:div>
    <w:div w:id="1225600507">
      <w:bodyDiv w:val="1"/>
      <w:marLeft w:val="0"/>
      <w:marRight w:val="0"/>
      <w:marTop w:val="0"/>
      <w:marBottom w:val="0"/>
      <w:divBdr>
        <w:top w:val="none" w:sz="0" w:space="0" w:color="auto"/>
        <w:left w:val="none" w:sz="0" w:space="0" w:color="auto"/>
        <w:bottom w:val="none" w:sz="0" w:space="0" w:color="auto"/>
        <w:right w:val="none" w:sz="0" w:space="0" w:color="auto"/>
      </w:divBdr>
    </w:div>
    <w:div w:id="1231892349">
      <w:bodyDiv w:val="1"/>
      <w:marLeft w:val="0"/>
      <w:marRight w:val="0"/>
      <w:marTop w:val="0"/>
      <w:marBottom w:val="0"/>
      <w:divBdr>
        <w:top w:val="none" w:sz="0" w:space="0" w:color="auto"/>
        <w:left w:val="none" w:sz="0" w:space="0" w:color="auto"/>
        <w:bottom w:val="none" w:sz="0" w:space="0" w:color="auto"/>
        <w:right w:val="none" w:sz="0" w:space="0" w:color="auto"/>
      </w:divBdr>
    </w:div>
    <w:div w:id="1238319786">
      <w:bodyDiv w:val="1"/>
      <w:marLeft w:val="0"/>
      <w:marRight w:val="0"/>
      <w:marTop w:val="0"/>
      <w:marBottom w:val="0"/>
      <w:divBdr>
        <w:top w:val="none" w:sz="0" w:space="0" w:color="auto"/>
        <w:left w:val="none" w:sz="0" w:space="0" w:color="auto"/>
        <w:bottom w:val="none" w:sz="0" w:space="0" w:color="auto"/>
        <w:right w:val="none" w:sz="0" w:space="0" w:color="auto"/>
      </w:divBdr>
    </w:div>
    <w:div w:id="1241477838">
      <w:bodyDiv w:val="1"/>
      <w:marLeft w:val="0"/>
      <w:marRight w:val="0"/>
      <w:marTop w:val="0"/>
      <w:marBottom w:val="0"/>
      <w:divBdr>
        <w:top w:val="none" w:sz="0" w:space="0" w:color="auto"/>
        <w:left w:val="none" w:sz="0" w:space="0" w:color="auto"/>
        <w:bottom w:val="none" w:sz="0" w:space="0" w:color="auto"/>
        <w:right w:val="none" w:sz="0" w:space="0" w:color="auto"/>
      </w:divBdr>
    </w:div>
    <w:div w:id="1249391745">
      <w:bodyDiv w:val="1"/>
      <w:marLeft w:val="0"/>
      <w:marRight w:val="0"/>
      <w:marTop w:val="0"/>
      <w:marBottom w:val="0"/>
      <w:divBdr>
        <w:top w:val="none" w:sz="0" w:space="0" w:color="auto"/>
        <w:left w:val="none" w:sz="0" w:space="0" w:color="auto"/>
        <w:bottom w:val="none" w:sz="0" w:space="0" w:color="auto"/>
        <w:right w:val="none" w:sz="0" w:space="0" w:color="auto"/>
      </w:divBdr>
    </w:div>
    <w:div w:id="1253051118">
      <w:bodyDiv w:val="1"/>
      <w:marLeft w:val="0"/>
      <w:marRight w:val="0"/>
      <w:marTop w:val="0"/>
      <w:marBottom w:val="0"/>
      <w:divBdr>
        <w:top w:val="none" w:sz="0" w:space="0" w:color="auto"/>
        <w:left w:val="none" w:sz="0" w:space="0" w:color="auto"/>
        <w:bottom w:val="none" w:sz="0" w:space="0" w:color="auto"/>
        <w:right w:val="none" w:sz="0" w:space="0" w:color="auto"/>
      </w:divBdr>
    </w:div>
    <w:div w:id="1256086538">
      <w:bodyDiv w:val="1"/>
      <w:marLeft w:val="0"/>
      <w:marRight w:val="0"/>
      <w:marTop w:val="0"/>
      <w:marBottom w:val="0"/>
      <w:divBdr>
        <w:top w:val="none" w:sz="0" w:space="0" w:color="auto"/>
        <w:left w:val="none" w:sz="0" w:space="0" w:color="auto"/>
        <w:bottom w:val="none" w:sz="0" w:space="0" w:color="auto"/>
        <w:right w:val="none" w:sz="0" w:space="0" w:color="auto"/>
      </w:divBdr>
    </w:div>
    <w:div w:id="1257327487">
      <w:bodyDiv w:val="1"/>
      <w:marLeft w:val="0"/>
      <w:marRight w:val="0"/>
      <w:marTop w:val="0"/>
      <w:marBottom w:val="0"/>
      <w:divBdr>
        <w:top w:val="none" w:sz="0" w:space="0" w:color="auto"/>
        <w:left w:val="none" w:sz="0" w:space="0" w:color="auto"/>
        <w:bottom w:val="none" w:sz="0" w:space="0" w:color="auto"/>
        <w:right w:val="none" w:sz="0" w:space="0" w:color="auto"/>
      </w:divBdr>
    </w:div>
    <w:div w:id="1259488697">
      <w:bodyDiv w:val="1"/>
      <w:marLeft w:val="0"/>
      <w:marRight w:val="0"/>
      <w:marTop w:val="0"/>
      <w:marBottom w:val="0"/>
      <w:divBdr>
        <w:top w:val="none" w:sz="0" w:space="0" w:color="auto"/>
        <w:left w:val="none" w:sz="0" w:space="0" w:color="auto"/>
        <w:bottom w:val="none" w:sz="0" w:space="0" w:color="auto"/>
        <w:right w:val="none" w:sz="0" w:space="0" w:color="auto"/>
      </w:divBdr>
    </w:div>
    <w:div w:id="1270897618">
      <w:bodyDiv w:val="1"/>
      <w:marLeft w:val="0"/>
      <w:marRight w:val="0"/>
      <w:marTop w:val="0"/>
      <w:marBottom w:val="0"/>
      <w:divBdr>
        <w:top w:val="none" w:sz="0" w:space="0" w:color="auto"/>
        <w:left w:val="none" w:sz="0" w:space="0" w:color="auto"/>
        <w:bottom w:val="none" w:sz="0" w:space="0" w:color="auto"/>
        <w:right w:val="none" w:sz="0" w:space="0" w:color="auto"/>
      </w:divBdr>
    </w:div>
    <w:div w:id="1284262540">
      <w:bodyDiv w:val="1"/>
      <w:marLeft w:val="0"/>
      <w:marRight w:val="0"/>
      <w:marTop w:val="0"/>
      <w:marBottom w:val="0"/>
      <w:divBdr>
        <w:top w:val="none" w:sz="0" w:space="0" w:color="auto"/>
        <w:left w:val="none" w:sz="0" w:space="0" w:color="auto"/>
        <w:bottom w:val="none" w:sz="0" w:space="0" w:color="auto"/>
        <w:right w:val="none" w:sz="0" w:space="0" w:color="auto"/>
      </w:divBdr>
    </w:div>
    <w:div w:id="1292707322">
      <w:bodyDiv w:val="1"/>
      <w:marLeft w:val="0"/>
      <w:marRight w:val="0"/>
      <w:marTop w:val="0"/>
      <w:marBottom w:val="0"/>
      <w:divBdr>
        <w:top w:val="none" w:sz="0" w:space="0" w:color="auto"/>
        <w:left w:val="none" w:sz="0" w:space="0" w:color="auto"/>
        <w:bottom w:val="none" w:sz="0" w:space="0" w:color="auto"/>
        <w:right w:val="none" w:sz="0" w:space="0" w:color="auto"/>
      </w:divBdr>
    </w:div>
    <w:div w:id="1293289832">
      <w:bodyDiv w:val="1"/>
      <w:marLeft w:val="0"/>
      <w:marRight w:val="0"/>
      <w:marTop w:val="0"/>
      <w:marBottom w:val="0"/>
      <w:divBdr>
        <w:top w:val="none" w:sz="0" w:space="0" w:color="auto"/>
        <w:left w:val="none" w:sz="0" w:space="0" w:color="auto"/>
        <w:bottom w:val="none" w:sz="0" w:space="0" w:color="auto"/>
        <w:right w:val="none" w:sz="0" w:space="0" w:color="auto"/>
      </w:divBdr>
    </w:div>
    <w:div w:id="1297220181">
      <w:bodyDiv w:val="1"/>
      <w:marLeft w:val="0"/>
      <w:marRight w:val="0"/>
      <w:marTop w:val="0"/>
      <w:marBottom w:val="0"/>
      <w:divBdr>
        <w:top w:val="none" w:sz="0" w:space="0" w:color="auto"/>
        <w:left w:val="none" w:sz="0" w:space="0" w:color="auto"/>
        <w:bottom w:val="none" w:sz="0" w:space="0" w:color="auto"/>
        <w:right w:val="none" w:sz="0" w:space="0" w:color="auto"/>
      </w:divBdr>
    </w:div>
    <w:div w:id="1307776439">
      <w:bodyDiv w:val="1"/>
      <w:marLeft w:val="0"/>
      <w:marRight w:val="0"/>
      <w:marTop w:val="0"/>
      <w:marBottom w:val="0"/>
      <w:divBdr>
        <w:top w:val="none" w:sz="0" w:space="0" w:color="auto"/>
        <w:left w:val="none" w:sz="0" w:space="0" w:color="auto"/>
        <w:bottom w:val="none" w:sz="0" w:space="0" w:color="auto"/>
        <w:right w:val="none" w:sz="0" w:space="0" w:color="auto"/>
      </w:divBdr>
    </w:div>
    <w:div w:id="1315067575">
      <w:bodyDiv w:val="1"/>
      <w:marLeft w:val="0"/>
      <w:marRight w:val="0"/>
      <w:marTop w:val="0"/>
      <w:marBottom w:val="0"/>
      <w:divBdr>
        <w:top w:val="none" w:sz="0" w:space="0" w:color="auto"/>
        <w:left w:val="none" w:sz="0" w:space="0" w:color="auto"/>
        <w:bottom w:val="none" w:sz="0" w:space="0" w:color="auto"/>
        <w:right w:val="none" w:sz="0" w:space="0" w:color="auto"/>
      </w:divBdr>
    </w:div>
    <w:div w:id="1322392487">
      <w:bodyDiv w:val="1"/>
      <w:marLeft w:val="0"/>
      <w:marRight w:val="0"/>
      <w:marTop w:val="0"/>
      <w:marBottom w:val="0"/>
      <w:divBdr>
        <w:top w:val="none" w:sz="0" w:space="0" w:color="auto"/>
        <w:left w:val="none" w:sz="0" w:space="0" w:color="auto"/>
        <w:bottom w:val="none" w:sz="0" w:space="0" w:color="auto"/>
        <w:right w:val="none" w:sz="0" w:space="0" w:color="auto"/>
      </w:divBdr>
    </w:div>
    <w:div w:id="1342004310">
      <w:bodyDiv w:val="1"/>
      <w:marLeft w:val="0"/>
      <w:marRight w:val="0"/>
      <w:marTop w:val="0"/>
      <w:marBottom w:val="0"/>
      <w:divBdr>
        <w:top w:val="none" w:sz="0" w:space="0" w:color="auto"/>
        <w:left w:val="none" w:sz="0" w:space="0" w:color="auto"/>
        <w:bottom w:val="none" w:sz="0" w:space="0" w:color="auto"/>
        <w:right w:val="none" w:sz="0" w:space="0" w:color="auto"/>
      </w:divBdr>
    </w:div>
    <w:div w:id="1393769558">
      <w:bodyDiv w:val="1"/>
      <w:marLeft w:val="0"/>
      <w:marRight w:val="0"/>
      <w:marTop w:val="0"/>
      <w:marBottom w:val="0"/>
      <w:divBdr>
        <w:top w:val="none" w:sz="0" w:space="0" w:color="auto"/>
        <w:left w:val="none" w:sz="0" w:space="0" w:color="auto"/>
        <w:bottom w:val="none" w:sz="0" w:space="0" w:color="auto"/>
        <w:right w:val="none" w:sz="0" w:space="0" w:color="auto"/>
      </w:divBdr>
    </w:div>
    <w:div w:id="1398941554">
      <w:bodyDiv w:val="1"/>
      <w:marLeft w:val="0"/>
      <w:marRight w:val="0"/>
      <w:marTop w:val="0"/>
      <w:marBottom w:val="0"/>
      <w:divBdr>
        <w:top w:val="none" w:sz="0" w:space="0" w:color="auto"/>
        <w:left w:val="none" w:sz="0" w:space="0" w:color="auto"/>
        <w:bottom w:val="none" w:sz="0" w:space="0" w:color="auto"/>
        <w:right w:val="none" w:sz="0" w:space="0" w:color="auto"/>
      </w:divBdr>
    </w:div>
    <w:div w:id="1410276696">
      <w:bodyDiv w:val="1"/>
      <w:marLeft w:val="0"/>
      <w:marRight w:val="0"/>
      <w:marTop w:val="0"/>
      <w:marBottom w:val="0"/>
      <w:divBdr>
        <w:top w:val="none" w:sz="0" w:space="0" w:color="auto"/>
        <w:left w:val="none" w:sz="0" w:space="0" w:color="auto"/>
        <w:bottom w:val="none" w:sz="0" w:space="0" w:color="auto"/>
        <w:right w:val="none" w:sz="0" w:space="0" w:color="auto"/>
      </w:divBdr>
    </w:div>
    <w:div w:id="1413552043">
      <w:bodyDiv w:val="1"/>
      <w:marLeft w:val="0"/>
      <w:marRight w:val="0"/>
      <w:marTop w:val="0"/>
      <w:marBottom w:val="0"/>
      <w:divBdr>
        <w:top w:val="none" w:sz="0" w:space="0" w:color="auto"/>
        <w:left w:val="none" w:sz="0" w:space="0" w:color="auto"/>
        <w:bottom w:val="none" w:sz="0" w:space="0" w:color="auto"/>
        <w:right w:val="none" w:sz="0" w:space="0" w:color="auto"/>
      </w:divBdr>
    </w:div>
    <w:div w:id="1425225075">
      <w:bodyDiv w:val="1"/>
      <w:marLeft w:val="0"/>
      <w:marRight w:val="0"/>
      <w:marTop w:val="0"/>
      <w:marBottom w:val="0"/>
      <w:divBdr>
        <w:top w:val="none" w:sz="0" w:space="0" w:color="auto"/>
        <w:left w:val="none" w:sz="0" w:space="0" w:color="auto"/>
        <w:bottom w:val="none" w:sz="0" w:space="0" w:color="auto"/>
        <w:right w:val="none" w:sz="0" w:space="0" w:color="auto"/>
      </w:divBdr>
    </w:div>
    <w:div w:id="1438598426">
      <w:bodyDiv w:val="1"/>
      <w:marLeft w:val="0"/>
      <w:marRight w:val="0"/>
      <w:marTop w:val="0"/>
      <w:marBottom w:val="0"/>
      <w:divBdr>
        <w:top w:val="none" w:sz="0" w:space="0" w:color="auto"/>
        <w:left w:val="none" w:sz="0" w:space="0" w:color="auto"/>
        <w:bottom w:val="none" w:sz="0" w:space="0" w:color="auto"/>
        <w:right w:val="none" w:sz="0" w:space="0" w:color="auto"/>
      </w:divBdr>
    </w:div>
    <w:div w:id="1445080872">
      <w:bodyDiv w:val="1"/>
      <w:marLeft w:val="0"/>
      <w:marRight w:val="0"/>
      <w:marTop w:val="0"/>
      <w:marBottom w:val="0"/>
      <w:divBdr>
        <w:top w:val="none" w:sz="0" w:space="0" w:color="auto"/>
        <w:left w:val="none" w:sz="0" w:space="0" w:color="auto"/>
        <w:bottom w:val="none" w:sz="0" w:space="0" w:color="auto"/>
        <w:right w:val="none" w:sz="0" w:space="0" w:color="auto"/>
      </w:divBdr>
    </w:div>
    <w:div w:id="1456293394">
      <w:bodyDiv w:val="1"/>
      <w:marLeft w:val="0"/>
      <w:marRight w:val="0"/>
      <w:marTop w:val="0"/>
      <w:marBottom w:val="0"/>
      <w:divBdr>
        <w:top w:val="none" w:sz="0" w:space="0" w:color="auto"/>
        <w:left w:val="none" w:sz="0" w:space="0" w:color="auto"/>
        <w:bottom w:val="none" w:sz="0" w:space="0" w:color="auto"/>
        <w:right w:val="none" w:sz="0" w:space="0" w:color="auto"/>
      </w:divBdr>
    </w:div>
    <w:div w:id="1466511476">
      <w:bodyDiv w:val="1"/>
      <w:marLeft w:val="0"/>
      <w:marRight w:val="0"/>
      <w:marTop w:val="0"/>
      <w:marBottom w:val="0"/>
      <w:divBdr>
        <w:top w:val="none" w:sz="0" w:space="0" w:color="auto"/>
        <w:left w:val="none" w:sz="0" w:space="0" w:color="auto"/>
        <w:bottom w:val="none" w:sz="0" w:space="0" w:color="auto"/>
        <w:right w:val="none" w:sz="0" w:space="0" w:color="auto"/>
      </w:divBdr>
    </w:div>
    <w:div w:id="1471706043">
      <w:bodyDiv w:val="1"/>
      <w:marLeft w:val="0"/>
      <w:marRight w:val="0"/>
      <w:marTop w:val="0"/>
      <w:marBottom w:val="0"/>
      <w:divBdr>
        <w:top w:val="none" w:sz="0" w:space="0" w:color="auto"/>
        <w:left w:val="none" w:sz="0" w:space="0" w:color="auto"/>
        <w:bottom w:val="none" w:sz="0" w:space="0" w:color="auto"/>
        <w:right w:val="none" w:sz="0" w:space="0" w:color="auto"/>
      </w:divBdr>
    </w:div>
    <w:div w:id="1474912606">
      <w:bodyDiv w:val="1"/>
      <w:marLeft w:val="0"/>
      <w:marRight w:val="0"/>
      <w:marTop w:val="0"/>
      <w:marBottom w:val="0"/>
      <w:divBdr>
        <w:top w:val="none" w:sz="0" w:space="0" w:color="auto"/>
        <w:left w:val="none" w:sz="0" w:space="0" w:color="auto"/>
        <w:bottom w:val="none" w:sz="0" w:space="0" w:color="auto"/>
        <w:right w:val="none" w:sz="0" w:space="0" w:color="auto"/>
      </w:divBdr>
    </w:div>
    <w:div w:id="1514606547">
      <w:bodyDiv w:val="1"/>
      <w:marLeft w:val="0"/>
      <w:marRight w:val="0"/>
      <w:marTop w:val="0"/>
      <w:marBottom w:val="0"/>
      <w:divBdr>
        <w:top w:val="none" w:sz="0" w:space="0" w:color="auto"/>
        <w:left w:val="none" w:sz="0" w:space="0" w:color="auto"/>
        <w:bottom w:val="none" w:sz="0" w:space="0" w:color="auto"/>
        <w:right w:val="none" w:sz="0" w:space="0" w:color="auto"/>
      </w:divBdr>
    </w:div>
    <w:div w:id="1542933162">
      <w:bodyDiv w:val="1"/>
      <w:marLeft w:val="0"/>
      <w:marRight w:val="0"/>
      <w:marTop w:val="0"/>
      <w:marBottom w:val="0"/>
      <w:divBdr>
        <w:top w:val="none" w:sz="0" w:space="0" w:color="auto"/>
        <w:left w:val="none" w:sz="0" w:space="0" w:color="auto"/>
        <w:bottom w:val="none" w:sz="0" w:space="0" w:color="auto"/>
        <w:right w:val="none" w:sz="0" w:space="0" w:color="auto"/>
      </w:divBdr>
    </w:div>
    <w:div w:id="1546287189">
      <w:bodyDiv w:val="1"/>
      <w:marLeft w:val="0"/>
      <w:marRight w:val="0"/>
      <w:marTop w:val="0"/>
      <w:marBottom w:val="0"/>
      <w:divBdr>
        <w:top w:val="none" w:sz="0" w:space="0" w:color="auto"/>
        <w:left w:val="none" w:sz="0" w:space="0" w:color="auto"/>
        <w:bottom w:val="none" w:sz="0" w:space="0" w:color="auto"/>
        <w:right w:val="none" w:sz="0" w:space="0" w:color="auto"/>
      </w:divBdr>
    </w:div>
    <w:div w:id="1554391301">
      <w:bodyDiv w:val="1"/>
      <w:marLeft w:val="0"/>
      <w:marRight w:val="0"/>
      <w:marTop w:val="0"/>
      <w:marBottom w:val="0"/>
      <w:divBdr>
        <w:top w:val="none" w:sz="0" w:space="0" w:color="auto"/>
        <w:left w:val="none" w:sz="0" w:space="0" w:color="auto"/>
        <w:bottom w:val="none" w:sz="0" w:space="0" w:color="auto"/>
        <w:right w:val="none" w:sz="0" w:space="0" w:color="auto"/>
      </w:divBdr>
    </w:div>
    <w:div w:id="1557887765">
      <w:bodyDiv w:val="1"/>
      <w:marLeft w:val="0"/>
      <w:marRight w:val="0"/>
      <w:marTop w:val="0"/>
      <w:marBottom w:val="0"/>
      <w:divBdr>
        <w:top w:val="none" w:sz="0" w:space="0" w:color="auto"/>
        <w:left w:val="none" w:sz="0" w:space="0" w:color="auto"/>
        <w:bottom w:val="none" w:sz="0" w:space="0" w:color="auto"/>
        <w:right w:val="none" w:sz="0" w:space="0" w:color="auto"/>
      </w:divBdr>
    </w:div>
    <w:div w:id="1578780253">
      <w:bodyDiv w:val="1"/>
      <w:marLeft w:val="0"/>
      <w:marRight w:val="0"/>
      <w:marTop w:val="0"/>
      <w:marBottom w:val="0"/>
      <w:divBdr>
        <w:top w:val="none" w:sz="0" w:space="0" w:color="auto"/>
        <w:left w:val="none" w:sz="0" w:space="0" w:color="auto"/>
        <w:bottom w:val="none" w:sz="0" w:space="0" w:color="auto"/>
        <w:right w:val="none" w:sz="0" w:space="0" w:color="auto"/>
      </w:divBdr>
    </w:div>
    <w:div w:id="1581403741">
      <w:bodyDiv w:val="1"/>
      <w:marLeft w:val="0"/>
      <w:marRight w:val="0"/>
      <w:marTop w:val="0"/>
      <w:marBottom w:val="0"/>
      <w:divBdr>
        <w:top w:val="none" w:sz="0" w:space="0" w:color="auto"/>
        <w:left w:val="none" w:sz="0" w:space="0" w:color="auto"/>
        <w:bottom w:val="none" w:sz="0" w:space="0" w:color="auto"/>
        <w:right w:val="none" w:sz="0" w:space="0" w:color="auto"/>
      </w:divBdr>
    </w:div>
    <w:div w:id="1587225328">
      <w:bodyDiv w:val="1"/>
      <w:marLeft w:val="0"/>
      <w:marRight w:val="0"/>
      <w:marTop w:val="0"/>
      <w:marBottom w:val="0"/>
      <w:divBdr>
        <w:top w:val="none" w:sz="0" w:space="0" w:color="auto"/>
        <w:left w:val="none" w:sz="0" w:space="0" w:color="auto"/>
        <w:bottom w:val="none" w:sz="0" w:space="0" w:color="auto"/>
        <w:right w:val="none" w:sz="0" w:space="0" w:color="auto"/>
      </w:divBdr>
    </w:div>
    <w:div w:id="1589345286">
      <w:bodyDiv w:val="1"/>
      <w:marLeft w:val="0"/>
      <w:marRight w:val="0"/>
      <w:marTop w:val="0"/>
      <w:marBottom w:val="0"/>
      <w:divBdr>
        <w:top w:val="none" w:sz="0" w:space="0" w:color="auto"/>
        <w:left w:val="none" w:sz="0" w:space="0" w:color="auto"/>
        <w:bottom w:val="none" w:sz="0" w:space="0" w:color="auto"/>
        <w:right w:val="none" w:sz="0" w:space="0" w:color="auto"/>
      </w:divBdr>
    </w:div>
    <w:div w:id="1601327145">
      <w:bodyDiv w:val="1"/>
      <w:marLeft w:val="0"/>
      <w:marRight w:val="0"/>
      <w:marTop w:val="0"/>
      <w:marBottom w:val="0"/>
      <w:divBdr>
        <w:top w:val="none" w:sz="0" w:space="0" w:color="auto"/>
        <w:left w:val="none" w:sz="0" w:space="0" w:color="auto"/>
        <w:bottom w:val="none" w:sz="0" w:space="0" w:color="auto"/>
        <w:right w:val="none" w:sz="0" w:space="0" w:color="auto"/>
      </w:divBdr>
    </w:div>
    <w:div w:id="1602254469">
      <w:bodyDiv w:val="1"/>
      <w:marLeft w:val="0"/>
      <w:marRight w:val="0"/>
      <w:marTop w:val="0"/>
      <w:marBottom w:val="0"/>
      <w:divBdr>
        <w:top w:val="none" w:sz="0" w:space="0" w:color="auto"/>
        <w:left w:val="none" w:sz="0" w:space="0" w:color="auto"/>
        <w:bottom w:val="none" w:sz="0" w:space="0" w:color="auto"/>
        <w:right w:val="none" w:sz="0" w:space="0" w:color="auto"/>
      </w:divBdr>
    </w:div>
    <w:div w:id="1605844980">
      <w:bodyDiv w:val="1"/>
      <w:marLeft w:val="0"/>
      <w:marRight w:val="0"/>
      <w:marTop w:val="0"/>
      <w:marBottom w:val="0"/>
      <w:divBdr>
        <w:top w:val="none" w:sz="0" w:space="0" w:color="auto"/>
        <w:left w:val="none" w:sz="0" w:space="0" w:color="auto"/>
        <w:bottom w:val="none" w:sz="0" w:space="0" w:color="auto"/>
        <w:right w:val="none" w:sz="0" w:space="0" w:color="auto"/>
      </w:divBdr>
    </w:div>
    <w:div w:id="1611816375">
      <w:bodyDiv w:val="1"/>
      <w:marLeft w:val="0"/>
      <w:marRight w:val="0"/>
      <w:marTop w:val="0"/>
      <w:marBottom w:val="0"/>
      <w:divBdr>
        <w:top w:val="none" w:sz="0" w:space="0" w:color="auto"/>
        <w:left w:val="none" w:sz="0" w:space="0" w:color="auto"/>
        <w:bottom w:val="none" w:sz="0" w:space="0" w:color="auto"/>
        <w:right w:val="none" w:sz="0" w:space="0" w:color="auto"/>
      </w:divBdr>
    </w:div>
    <w:div w:id="1625843725">
      <w:bodyDiv w:val="1"/>
      <w:marLeft w:val="0"/>
      <w:marRight w:val="0"/>
      <w:marTop w:val="0"/>
      <w:marBottom w:val="0"/>
      <w:divBdr>
        <w:top w:val="none" w:sz="0" w:space="0" w:color="auto"/>
        <w:left w:val="none" w:sz="0" w:space="0" w:color="auto"/>
        <w:bottom w:val="none" w:sz="0" w:space="0" w:color="auto"/>
        <w:right w:val="none" w:sz="0" w:space="0" w:color="auto"/>
      </w:divBdr>
    </w:div>
    <w:div w:id="1626541356">
      <w:bodyDiv w:val="1"/>
      <w:marLeft w:val="0"/>
      <w:marRight w:val="0"/>
      <w:marTop w:val="0"/>
      <w:marBottom w:val="0"/>
      <w:divBdr>
        <w:top w:val="none" w:sz="0" w:space="0" w:color="auto"/>
        <w:left w:val="none" w:sz="0" w:space="0" w:color="auto"/>
        <w:bottom w:val="none" w:sz="0" w:space="0" w:color="auto"/>
        <w:right w:val="none" w:sz="0" w:space="0" w:color="auto"/>
      </w:divBdr>
    </w:div>
    <w:div w:id="1628975586">
      <w:bodyDiv w:val="1"/>
      <w:marLeft w:val="0"/>
      <w:marRight w:val="0"/>
      <w:marTop w:val="0"/>
      <w:marBottom w:val="0"/>
      <w:divBdr>
        <w:top w:val="none" w:sz="0" w:space="0" w:color="auto"/>
        <w:left w:val="none" w:sz="0" w:space="0" w:color="auto"/>
        <w:bottom w:val="none" w:sz="0" w:space="0" w:color="auto"/>
        <w:right w:val="none" w:sz="0" w:space="0" w:color="auto"/>
      </w:divBdr>
    </w:div>
    <w:div w:id="1634828252">
      <w:bodyDiv w:val="1"/>
      <w:marLeft w:val="0"/>
      <w:marRight w:val="0"/>
      <w:marTop w:val="0"/>
      <w:marBottom w:val="0"/>
      <w:divBdr>
        <w:top w:val="none" w:sz="0" w:space="0" w:color="auto"/>
        <w:left w:val="none" w:sz="0" w:space="0" w:color="auto"/>
        <w:bottom w:val="none" w:sz="0" w:space="0" w:color="auto"/>
        <w:right w:val="none" w:sz="0" w:space="0" w:color="auto"/>
      </w:divBdr>
    </w:div>
    <w:div w:id="1637367672">
      <w:bodyDiv w:val="1"/>
      <w:marLeft w:val="0"/>
      <w:marRight w:val="0"/>
      <w:marTop w:val="0"/>
      <w:marBottom w:val="0"/>
      <w:divBdr>
        <w:top w:val="none" w:sz="0" w:space="0" w:color="auto"/>
        <w:left w:val="none" w:sz="0" w:space="0" w:color="auto"/>
        <w:bottom w:val="none" w:sz="0" w:space="0" w:color="auto"/>
        <w:right w:val="none" w:sz="0" w:space="0" w:color="auto"/>
      </w:divBdr>
    </w:div>
    <w:div w:id="1648053851">
      <w:bodyDiv w:val="1"/>
      <w:marLeft w:val="0"/>
      <w:marRight w:val="0"/>
      <w:marTop w:val="0"/>
      <w:marBottom w:val="0"/>
      <w:divBdr>
        <w:top w:val="none" w:sz="0" w:space="0" w:color="auto"/>
        <w:left w:val="none" w:sz="0" w:space="0" w:color="auto"/>
        <w:bottom w:val="none" w:sz="0" w:space="0" w:color="auto"/>
        <w:right w:val="none" w:sz="0" w:space="0" w:color="auto"/>
      </w:divBdr>
    </w:div>
    <w:div w:id="1680697155">
      <w:bodyDiv w:val="1"/>
      <w:marLeft w:val="0"/>
      <w:marRight w:val="0"/>
      <w:marTop w:val="0"/>
      <w:marBottom w:val="0"/>
      <w:divBdr>
        <w:top w:val="none" w:sz="0" w:space="0" w:color="auto"/>
        <w:left w:val="none" w:sz="0" w:space="0" w:color="auto"/>
        <w:bottom w:val="none" w:sz="0" w:space="0" w:color="auto"/>
        <w:right w:val="none" w:sz="0" w:space="0" w:color="auto"/>
      </w:divBdr>
    </w:div>
    <w:div w:id="1681620044">
      <w:bodyDiv w:val="1"/>
      <w:marLeft w:val="0"/>
      <w:marRight w:val="0"/>
      <w:marTop w:val="0"/>
      <w:marBottom w:val="0"/>
      <w:divBdr>
        <w:top w:val="none" w:sz="0" w:space="0" w:color="auto"/>
        <w:left w:val="none" w:sz="0" w:space="0" w:color="auto"/>
        <w:bottom w:val="none" w:sz="0" w:space="0" w:color="auto"/>
        <w:right w:val="none" w:sz="0" w:space="0" w:color="auto"/>
      </w:divBdr>
    </w:div>
    <w:div w:id="1685285377">
      <w:bodyDiv w:val="1"/>
      <w:marLeft w:val="0"/>
      <w:marRight w:val="0"/>
      <w:marTop w:val="0"/>
      <w:marBottom w:val="0"/>
      <w:divBdr>
        <w:top w:val="none" w:sz="0" w:space="0" w:color="auto"/>
        <w:left w:val="none" w:sz="0" w:space="0" w:color="auto"/>
        <w:bottom w:val="none" w:sz="0" w:space="0" w:color="auto"/>
        <w:right w:val="none" w:sz="0" w:space="0" w:color="auto"/>
      </w:divBdr>
    </w:div>
    <w:div w:id="1700161116">
      <w:bodyDiv w:val="1"/>
      <w:marLeft w:val="0"/>
      <w:marRight w:val="0"/>
      <w:marTop w:val="0"/>
      <w:marBottom w:val="0"/>
      <w:divBdr>
        <w:top w:val="none" w:sz="0" w:space="0" w:color="auto"/>
        <w:left w:val="none" w:sz="0" w:space="0" w:color="auto"/>
        <w:bottom w:val="none" w:sz="0" w:space="0" w:color="auto"/>
        <w:right w:val="none" w:sz="0" w:space="0" w:color="auto"/>
      </w:divBdr>
    </w:div>
    <w:div w:id="1704133122">
      <w:bodyDiv w:val="1"/>
      <w:marLeft w:val="0"/>
      <w:marRight w:val="0"/>
      <w:marTop w:val="0"/>
      <w:marBottom w:val="0"/>
      <w:divBdr>
        <w:top w:val="none" w:sz="0" w:space="0" w:color="auto"/>
        <w:left w:val="none" w:sz="0" w:space="0" w:color="auto"/>
        <w:bottom w:val="none" w:sz="0" w:space="0" w:color="auto"/>
        <w:right w:val="none" w:sz="0" w:space="0" w:color="auto"/>
      </w:divBdr>
    </w:div>
    <w:div w:id="1711611304">
      <w:bodyDiv w:val="1"/>
      <w:marLeft w:val="0"/>
      <w:marRight w:val="0"/>
      <w:marTop w:val="0"/>
      <w:marBottom w:val="0"/>
      <w:divBdr>
        <w:top w:val="none" w:sz="0" w:space="0" w:color="auto"/>
        <w:left w:val="none" w:sz="0" w:space="0" w:color="auto"/>
        <w:bottom w:val="none" w:sz="0" w:space="0" w:color="auto"/>
        <w:right w:val="none" w:sz="0" w:space="0" w:color="auto"/>
      </w:divBdr>
    </w:div>
    <w:div w:id="1719433639">
      <w:bodyDiv w:val="1"/>
      <w:marLeft w:val="0"/>
      <w:marRight w:val="0"/>
      <w:marTop w:val="0"/>
      <w:marBottom w:val="0"/>
      <w:divBdr>
        <w:top w:val="none" w:sz="0" w:space="0" w:color="auto"/>
        <w:left w:val="none" w:sz="0" w:space="0" w:color="auto"/>
        <w:bottom w:val="none" w:sz="0" w:space="0" w:color="auto"/>
        <w:right w:val="none" w:sz="0" w:space="0" w:color="auto"/>
      </w:divBdr>
    </w:div>
    <w:div w:id="1719891756">
      <w:bodyDiv w:val="1"/>
      <w:marLeft w:val="0"/>
      <w:marRight w:val="0"/>
      <w:marTop w:val="0"/>
      <w:marBottom w:val="0"/>
      <w:divBdr>
        <w:top w:val="none" w:sz="0" w:space="0" w:color="auto"/>
        <w:left w:val="none" w:sz="0" w:space="0" w:color="auto"/>
        <w:bottom w:val="none" w:sz="0" w:space="0" w:color="auto"/>
        <w:right w:val="none" w:sz="0" w:space="0" w:color="auto"/>
      </w:divBdr>
    </w:div>
    <w:div w:id="1720858929">
      <w:bodyDiv w:val="1"/>
      <w:marLeft w:val="0"/>
      <w:marRight w:val="0"/>
      <w:marTop w:val="0"/>
      <w:marBottom w:val="0"/>
      <w:divBdr>
        <w:top w:val="none" w:sz="0" w:space="0" w:color="auto"/>
        <w:left w:val="none" w:sz="0" w:space="0" w:color="auto"/>
        <w:bottom w:val="none" w:sz="0" w:space="0" w:color="auto"/>
        <w:right w:val="none" w:sz="0" w:space="0" w:color="auto"/>
      </w:divBdr>
    </w:div>
    <w:div w:id="1727685578">
      <w:bodyDiv w:val="1"/>
      <w:marLeft w:val="0"/>
      <w:marRight w:val="0"/>
      <w:marTop w:val="0"/>
      <w:marBottom w:val="0"/>
      <w:divBdr>
        <w:top w:val="none" w:sz="0" w:space="0" w:color="auto"/>
        <w:left w:val="none" w:sz="0" w:space="0" w:color="auto"/>
        <w:bottom w:val="none" w:sz="0" w:space="0" w:color="auto"/>
        <w:right w:val="none" w:sz="0" w:space="0" w:color="auto"/>
      </w:divBdr>
    </w:div>
    <w:div w:id="1738702791">
      <w:bodyDiv w:val="1"/>
      <w:marLeft w:val="0"/>
      <w:marRight w:val="0"/>
      <w:marTop w:val="0"/>
      <w:marBottom w:val="0"/>
      <w:divBdr>
        <w:top w:val="none" w:sz="0" w:space="0" w:color="auto"/>
        <w:left w:val="none" w:sz="0" w:space="0" w:color="auto"/>
        <w:bottom w:val="none" w:sz="0" w:space="0" w:color="auto"/>
        <w:right w:val="none" w:sz="0" w:space="0" w:color="auto"/>
      </w:divBdr>
    </w:div>
    <w:div w:id="1739016713">
      <w:bodyDiv w:val="1"/>
      <w:marLeft w:val="0"/>
      <w:marRight w:val="0"/>
      <w:marTop w:val="0"/>
      <w:marBottom w:val="0"/>
      <w:divBdr>
        <w:top w:val="none" w:sz="0" w:space="0" w:color="auto"/>
        <w:left w:val="none" w:sz="0" w:space="0" w:color="auto"/>
        <w:bottom w:val="none" w:sz="0" w:space="0" w:color="auto"/>
        <w:right w:val="none" w:sz="0" w:space="0" w:color="auto"/>
      </w:divBdr>
    </w:div>
    <w:div w:id="1767187813">
      <w:bodyDiv w:val="1"/>
      <w:marLeft w:val="0"/>
      <w:marRight w:val="0"/>
      <w:marTop w:val="0"/>
      <w:marBottom w:val="0"/>
      <w:divBdr>
        <w:top w:val="none" w:sz="0" w:space="0" w:color="auto"/>
        <w:left w:val="none" w:sz="0" w:space="0" w:color="auto"/>
        <w:bottom w:val="none" w:sz="0" w:space="0" w:color="auto"/>
        <w:right w:val="none" w:sz="0" w:space="0" w:color="auto"/>
      </w:divBdr>
    </w:div>
    <w:div w:id="1772118460">
      <w:bodyDiv w:val="1"/>
      <w:marLeft w:val="0"/>
      <w:marRight w:val="0"/>
      <w:marTop w:val="0"/>
      <w:marBottom w:val="0"/>
      <w:divBdr>
        <w:top w:val="none" w:sz="0" w:space="0" w:color="auto"/>
        <w:left w:val="none" w:sz="0" w:space="0" w:color="auto"/>
        <w:bottom w:val="none" w:sz="0" w:space="0" w:color="auto"/>
        <w:right w:val="none" w:sz="0" w:space="0" w:color="auto"/>
      </w:divBdr>
    </w:div>
    <w:div w:id="1772779535">
      <w:bodyDiv w:val="1"/>
      <w:marLeft w:val="0"/>
      <w:marRight w:val="0"/>
      <w:marTop w:val="0"/>
      <w:marBottom w:val="0"/>
      <w:divBdr>
        <w:top w:val="none" w:sz="0" w:space="0" w:color="auto"/>
        <w:left w:val="none" w:sz="0" w:space="0" w:color="auto"/>
        <w:bottom w:val="none" w:sz="0" w:space="0" w:color="auto"/>
        <w:right w:val="none" w:sz="0" w:space="0" w:color="auto"/>
      </w:divBdr>
    </w:div>
    <w:div w:id="1777941186">
      <w:bodyDiv w:val="1"/>
      <w:marLeft w:val="0"/>
      <w:marRight w:val="0"/>
      <w:marTop w:val="0"/>
      <w:marBottom w:val="0"/>
      <w:divBdr>
        <w:top w:val="none" w:sz="0" w:space="0" w:color="auto"/>
        <w:left w:val="none" w:sz="0" w:space="0" w:color="auto"/>
        <w:bottom w:val="none" w:sz="0" w:space="0" w:color="auto"/>
        <w:right w:val="none" w:sz="0" w:space="0" w:color="auto"/>
      </w:divBdr>
    </w:div>
    <w:div w:id="1785150911">
      <w:bodyDiv w:val="1"/>
      <w:marLeft w:val="0"/>
      <w:marRight w:val="0"/>
      <w:marTop w:val="0"/>
      <w:marBottom w:val="0"/>
      <w:divBdr>
        <w:top w:val="none" w:sz="0" w:space="0" w:color="auto"/>
        <w:left w:val="none" w:sz="0" w:space="0" w:color="auto"/>
        <w:bottom w:val="none" w:sz="0" w:space="0" w:color="auto"/>
        <w:right w:val="none" w:sz="0" w:space="0" w:color="auto"/>
      </w:divBdr>
    </w:div>
    <w:div w:id="1792478054">
      <w:bodyDiv w:val="1"/>
      <w:marLeft w:val="0"/>
      <w:marRight w:val="0"/>
      <w:marTop w:val="0"/>
      <w:marBottom w:val="0"/>
      <w:divBdr>
        <w:top w:val="none" w:sz="0" w:space="0" w:color="auto"/>
        <w:left w:val="none" w:sz="0" w:space="0" w:color="auto"/>
        <w:bottom w:val="none" w:sz="0" w:space="0" w:color="auto"/>
        <w:right w:val="none" w:sz="0" w:space="0" w:color="auto"/>
      </w:divBdr>
    </w:div>
    <w:div w:id="1793863161">
      <w:bodyDiv w:val="1"/>
      <w:marLeft w:val="0"/>
      <w:marRight w:val="0"/>
      <w:marTop w:val="0"/>
      <w:marBottom w:val="0"/>
      <w:divBdr>
        <w:top w:val="none" w:sz="0" w:space="0" w:color="auto"/>
        <w:left w:val="none" w:sz="0" w:space="0" w:color="auto"/>
        <w:bottom w:val="none" w:sz="0" w:space="0" w:color="auto"/>
        <w:right w:val="none" w:sz="0" w:space="0" w:color="auto"/>
      </w:divBdr>
    </w:div>
    <w:div w:id="1794446965">
      <w:bodyDiv w:val="1"/>
      <w:marLeft w:val="0"/>
      <w:marRight w:val="0"/>
      <w:marTop w:val="0"/>
      <w:marBottom w:val="0"/>
      <w:divBdr>
        <w:top w:val="none" w:sz="0" w:space="0" w:color="auto"/>
        <w:left w:val="none" w:sz="0" w:space="0" w:color="auto"/>
        <w:bottom w:val="none" w:sz="0" w:space="0" w:color="auto"/>
        <w:right w:val="none" w:sz="0" w:space="0" w:color="auto"/>
      </w:divBdr>
    </w:div>
    <w:div w:id="1801529433">
      <w:bodyDiv w:val="1"/>
      <w:marLeft w:val="0"/>
      <w:marRight w:val="0"/>
      <w:marTop w:val="0"/>
      <w:marBottom w:val="0"/>
      <w:divBdr>
        <w:top w:val="none" w:sz="0" w:space="0" w:color="auto"/>
        <w:left w:val="none" w:sz="0" w:space="0" w:color="auto"/>
        <w:bottom w:val="none" w:sz="0" w:space="0" w:color="auto"/>
        <w:right w:val="none" w:sz="0" w:space="0" w:color="auto"/>
      </w:divBdr>
    </w:div>
    <w:div w:id="1804233530">
      <w:bodyDiv w:val="1"/>
      <w:marLeft w:val="0"/>
      <w:marRight w:val="0"/>
      <w:marTop w:val="0"/>
      <w:marBottom w:val="0"/>
      <w:divBdr>
        <w:top w:val="none" w:sz="0" w:space="0" w:color="auto"/>
        <w:left w:val="none" w:sz="0" w:space="0" w:color="auto"/>
        <w:bottom w:val="none" w:sz="0" w:space="0" w:color="auto"/>
        <w:right w:val="none" w:sz="0" w:space="0" w:color="auto"/>
      </w:divBdr>
    </w:div>
    <w:div w:id="1811555925">
      <w:bodyDiv w:val="1"/>
      <w:marLeft w:val="0"/>
      <w:marRight w:val="0"/>
      <w:marTop w:val="0"/>
      <w:marBottom w:val="0"/>
      <w:divBdr>
        <w:top w:val="none" w:sz="0" w:space="0" w:color="auto"/>
        <w:left w:val="none" w:sz="0" w:space="0" w:color="auto"/>
        <w:bottom w:val="none" w:sz="0" w:space="0" w:color="auto"/>
        <w:right w:val="none" w:sz="0" w:space="0" w:color="auto"/>
      </w:divBdr>
    </w:div>
    <w:div w:id="1822651453">
      <w:bodyDiv w:val="1"/>
      <w:marLeft w:val="0"/>
      <w:marRight w:val="0"/>
      <w:marTop w:val="0"/>
      <w:marBottom w:val="0"/>
      <w:divBdr>
        <w:top w:val="none" w:sz="0" w:space="0" w:color="auto"/>
        <w:left w:val="none" w:sz="0" w:space="0" w:color="auto"/>
        <w:bottom w:val="none" w:sz="0" w:space="0" w:color="auto"/>
        <w:right w:val="none" w:sz="0" w:space="0" w:color="auto"/>
      </w:divBdr>
    </w:div>
    <w:div w:id="1828670540">
      <w:bodyDiv w:val="1"/>
      <w:marLeft w:val="0"/>
      <w:marRight w:val="0"/>
      <w:marTop w:val="0"/>
      <w:marBottom w:val="0"/>
      <w:divBdr>
        <w:top w:val="none" w:sz="0" w:space="0" w:color="auto"/>
        <w:left w:val="none" w:sz="0" w:space="0" w:color="auto"/>
        <w:bottom w:val="none" w:sz="0" w:space="0" w:color="auto"/>
        <w:right w:val="none" w:sz="0" w:space="0" w:color="auto"/>
      </w:divBdr>
    </w:div>
    <w:div w:id="1853445269">
      <w:bodyDiv w:val="1"/>
      <w:marLeft w:val="0"/>
      <w:marRight w:val="0"/>
      <w:marTop w:val="0"/>
      <w:marBottom w:val="0"/>
      <w:divBdr>
        <w:top w:val="none" w:sz="0" w:space="0" w:color="auto"/>
        <w:left w:val="none" w:sz="0" w:space="0" w:color="auto"/>
        <w:bottom w:val="none" w:sz="0" w:space="0" w:color="auto"/>
        <w:right w:val="none" w:sz="0" w:space="0" w:color="auto"/>
      </w:divBdr>
    </w:div>
    <w:div w:id="1869372346">
      <w:bodyDiv w:val="1"/>
      <w:marLeft w:val="0"/>
      <w:marRight w:val="0"/>
      <w:marTop w:val="0"/>
      <w:marBottom w:val="0"/>
      <w:divBdr>
        <w:top w:val="none" w:sz="0" w:space="0" w:color="auto"/>
        <w:left w:val="none" w:sz="0" w:space="0" w:color="auto"/>
        <w:bottom w:val="none" w:sz="0" w:space="0" w:color="auto"/>
        <w:right w:val="none" w:sz="0" w:space="0" w:color="auto"/>
      </w:divBdr>
    </w:div>
    <w:div w:id="1885097179">
      <w:bodyDiv w:val="1"/>
      <w:marLeft w:val="0"/>
      <w:marRight w:val="0"/>
      <w:marTop w:val="0"/>
      <w:marBottom w:val="0"/>
      <w:divBdr>
        <w:top w:val="none" w:sz="0" w:space="0" w:color="auto"/>
        <w:left w:val="none" w:sz="0" w:space="0" w:color="auto"/>
        <w:bottom w:val="none" w:sz="0" w:space="0" w:color="auto"/>
        <w:right w:val="none" w:sz="0" w:space="0" w:color="auto"/>
      </w:divBdr>
    </w:div>
    <w:div w:id="1896040984">
      <w:bodyDiv w:val="1"/>
      <w:marLeft w:val="0"/>
      <w:marRight w:val="0"/>
      <w:marTop w:val="0"/>
      <w:marBottom w:val="0"/>
      <w:divBdr>
        <w:top w:val="none" w:sz="0" w:space="0" w:color="auto"/>
        <w:left w:val="none" w:sz="0" w:space="0" w:color="auto"/>
        <w:bottom w:val="none" w:sz="0" w:space="0" w:color="auto"/>
        <w:right w:val="none" w:sz="0" w:space="0" w:color="auto"/>
      </w:divBdr>
    </w:div>
    <w:div w:id="1896620183">
      <w:bodyDiv w:val="1"/>
      <w:marLeft w:val="0"/>
      <w:marRight w:val="0"/>
      <w:marTop w:val="0"/>
      <w:marBottom w:val="0"/>
      <w:divBdr>
        <w:top w:val="none" w:sz="0" w:space="0" w:color="auto"/>
        <w:left w:val="none" w:sz="0" w:space="0" w:color="auto"/>
        <w:bottom w:val="none" w:sz="0" w:space="0" w:color="auto"/>
        <w:right w:val="none" w:sz="0" w:space="0" w:color="auto"/>
      </w:divBdr>
    </w:div>
    <w:div w:id="1897281681">
      <w:bodyDiv w:val="1"/>
      <w:marLeft w:val="0"/>
      <w:marRight w:val="0"/>
      <w:marTop w:val="0"/>
      <w:marBottom w:val="0"/>
      <w:divBdr>
        <w:top w:val="none" w:sz="0" w:space="0" w:color="auto"/>
        <w:left w:val="none" w:sz="0" w:space="0" w:color="auto"/>
        <w:bottom w:val="none" w:sz="0" w:space="0" w:color="auto"/>
        <w:right w:val="none" w:sz="0" w:space="0" w:color="auto"/>
      </w:divBdr>
    </w:div>
    <w:div w:id="1904178145">
      <w:bodyDiv w:val="1"/>
      <w:marLeft w:val="0"/>
      <w:marRight w:val="0"/>
      <w:marTop w:val="0"/>
      <w:marBottom w:val="0"/>
      <w:divBdr>
        <w:top w:val="none" w:sz="0" w:space="0" w:color="auto"/>
        <w:left w:val="none" w:sz="0" w:space="0" w:color="auto"/>
        <w:bottom w:val="none" w:sz="0" w:space="0" w:color="auto"/>
        <w:right w:val="none" w:sz="0" w:space="0" w:color="auto"/>
      </w:divBdr>
    </w:div>
    <w:div w:id="1904827672">
      <w:bodyDiv w:val="1"/>
      <w:marLeft w:val="0"/>
      <w:marRight w:val="0"/>
      <w:marTop w:val="0"/>
      <w:marBottom w:val="0"/>
      <w:divBdr>
        <w:top w:val="none" w:sz="0" w:space="0" w:color="auto"/>
        <w:left w:val="none" w:sz="0" w:space="0" w:color="auto"/>
        <w:bottom w:val="none" w:sz="0" w:space="0" w:color="auto"/>
        <w:right w:val="none" w:sz="0" w:space="0" w:color="auto"/>
      </w:divBdr>
    </w:div>
    <w:div w:id="1906841916">
      <w:bodyDiv w:val="1"/>
      <w:marLeft w:val="0"/>
      <w:marRight w:val="0"/>
      <w:marTop w:val="0"/>
      <w:marBottom w:val="0"/>
      <w:divBdr>
        <w:top w:val="none" w:sz="0" w:space="0" w:color="auto"/>
        <w:left w:val="none" w:sz="0" w:space="0" w:color="auto"/>
        <w:bottom w:val="none" w:sz="0" w:space="0" w:color="auto"/>
        <w:right w:val="none" w:sz="0" w:space="0" w:color="auto"/>
      </w:divBdr>
    </w:div>
    <w:div w:id="1911035766">
      <w:bodyDiv w:val="1"/>
      <w:marLeft w:val="0"/>
      <w:marRight w:val="0"/>
      <w:marTop w:val="0"/>
      <w:marBottom w:val="0"/>
      <w:divBdr>
        <w:top w:val="none" w:sz="0" w:space="0" w:color="auto"/>
        <w:left w:val="none" w:sz="0" w:space="0" w:color="auto"/>
        <w:bottom w:val="none" w:sz="0" w:space="0" w:color="auto"/>
        <w:right w:val="none" w:sz="0" w:space="0" w:color="auto"/>
      </w:divBdr>
    </w:div>
    <w:div w:id="1911846099">
      <w:bodyDiv w:val="1"/>
      <w:marLeft w:val="0"/>
      <w:marRight w:val="0"/>
      <w:marTop w:val="0"/>
      <w:marBottom w:val="0"/>
      <w:divBdr>
        <w:top w:val="none" w:sz="0" w:space="0" w:color="auto"/>
        <w:left w:val="none" w:sz="0" w:space="0" w:color="auto"/>
        <w:bottom w:val="none" w:sz="0" w:space="0" w:color="auto"/>
        <w:right w:val="none" w:sz="0" w:space="0" w:color="auto"/>
      </w:divBdr>
    </w:div>
    <w:div w:id="1933590000">
      <w:bodyDiv w:val="1"/>
      <w:marLeft w:val="0"/>
      <w:marRight w:val="0"/>
      <w:marTop w:val="0"/>
      <w:marBottom w:val="0"/>
      <w:divBdr>
        <w:top w:val="none" w:sz="0" w:space="0" w:color="auto"/>
        <w:left w:val="none" w:sz="0" w:space="0" w:color="auto"/>
        <w:bottom w:val="none" w:sz="0" w:space="0" w:color="auto"/>
        <w:right w:val="none" w:sz="0" w:space="0" w:color="auto"/>
      </w:divBdr>
    </w:div>
    <w:div w:id="1936475831">
      <w:bodyDiv w:val="1"/>
      <w:marLeft w:val="0"/>
      <w:marRight w:val="0"/>
      <w:marTop w:val="0"/>
      <w:marBottom w:val="0"/>
      <w:divBdr>
        <w:top w:val="none" w:sz="0" w:space="0" w:color="auto"/>
        <w:left w:val="none" w:sz="0" w:space="0" w:color="auto"/>
        <w:bottom w:val="none" w:sz="0" w:space="0" w:color="auto"/>
        <w:right w:val="none" w:sz="0" w:space="0" w:color="auto"/>
      </w:divBdr>
    </w:div>
    <w:div w:id="1953435717">
      <w:bodyDiv w:val="1"/>
      <w:marLeft w:val="0"/>
      <w:marRight w:val="0"/>
      <w:marTop w:val="0"/>
      <w:marBottom w:val="0"/>
      <w:divBdr>
        <w:top w:val="none" w:sz="0" w:space="0" w:color="auto"/>
        <w:left w:val="none" w:sz="0" w:space="0" w:color="auto"/>
        <w:bottom w:val="none" w:sz="0" w:space="0" w:color="auto"/>
        <w:right w:val="none" w:sz="0" w:space="0" w:color="auto"/>
      </w:divBdr>
    </w:div>
    <w:div w:id="1973360759">
      <w:bodyDiv w:val="1"/>
      <w:marLeft w:val="0"/>
      <w:marRight w:val="0"/>
      <w:marTop w:val="0"/>
      <w:marBottom w:val="0"/>
      <w:divBdr>
        <w:top w:val="none" w:sz="0" w:space="0" w:color="auto"/>
        <w:left w:val="none" w:sz="0" w:space="0" w:color="auto"/>
        <w:bottom w:val="none" w:sz="0" w:space="0" w:color="auto"/>
        <w:right w:val="none" w:sz="0" w:space="0" w:color="auto"/>
      </w:divBdr>
    </w:div>
    <w:div w:id="1990013865">
      <w:bodyDiv w:val="1"/>
      <w:marLeft w:val="0"/>
      <w:marRight w:val="0"/>
      <w:marTop w:val="0"/>
      <w:marBottom w:val="0"/>
      <w:divBdr>
        <w:top w:val="none" w:sz="0" w:space="0" w:color="auto"/>
        <w:left w:val="none" w:sz="0" w:space="0" w:color="auto"/>
        <w:bottom w:val="none" w:sz="0" w:space="0" w:color="auto"/>
        <w:right w:val="none" w:sz="0" w:space="0" w:color="auto"/>
      </w:divBdr>
    </w:div>
    <w:div w:id="1999919982">
      <w:bodyDiv w:val="1"/>
      <w:marLeft w:val="0"/>
      <w:marRight w:val="0"/>
      <w:marTop w:val="0"/>
      <w:marBottom w:val="0"/>
      <w:divBdr>
        <w:top w:val="none" w:sz="0" w:space="0" w:color="auto"/>
        <w:left w:val="none" w:sz="0" w:space="0" w:color="auto"/>
        <w:bottom w:val="none" w:sz="0" w:space="0" w:color="auto"/>
        <w:right w:val="none" w:sz="0" w:space="0" w:color="auto"/>
      </w:divBdr>
    </w:div>
    <w:div w:id="2062052888">
      <w:bodyDiv w:val="1"/>
      <w:marLeft w:val="0"/>
      <w:marRight w:val="0"/>
      <w:marTop w:val="0"/>
      <w:marBottom w:val="0"/>
      <w:divBdr>
        <w:top w:val="none" w:sz="0" w:space="0" w:color="auto"/>
        <w:left w:val="none" w:sz="0" w:space="0" w:color="auto"/>
        <w:bottom w:val="none" w:sz="0" w:space="0" w:color="auto"/>
        <w:right w:val="none" w:sz="0" w:space="0" w:color="auto"/>
      </w:divBdr>
    </w:div>
    <w:div w:id="2078429612">
      <w:bodyDiv w:val="1"/>
      <w:marLeft w:val="0"/>
      <w:marRight w:val="0"/>
      <w:marTop w:val="0"/>
      <w:marBottom w:val="0"/>
      <w:divBdr>
        <w:top w:val="none" w:sz="0" w:space="0" w:color="auto"/>
        <w:left w:val="none" w:sz="0" w:space="0" w:color="auto"/>
        <w:bottom w:val="none" w:sz="0" w:space="0" w:color="auto"/>
        <w:right w:val="none" w:sz="0" w:space="0" w:color="auto"/>
      </w:divBdr>
    </w:div>
    <w:div w:id="2080978788">
      <w:bodyDiv w:val="1"/>
      <w:marLeft w:val="0"/>
      <w:marRight w:val="0"/>
      <w:marTop w:val="0"/>
      <w:marBottom w:val="0"/>
      <w:divBdr>
        <w:top w:val="none" w:sz="0" w:space="0" w:color="auto"/>
        <w:left w:val="none" w:sz="0" w:space="0" w:color="auto"/>
        <w:bottom w:val="none" w:sz="0" w:space="0" w:color="auto"/>
        <w:right w:val="none" w:sz="0" w:space="0" w:color="auto"/>
      </w:divBdr>
    </w:div>
    <w:div w:id="2087072066">
      <w:bodyDiv w:val="1"/>
      <w:marLeft w:val="0"/>
      <w:marRight w:val="0"/>
      <w:marTop w:val="0"/>
      <w:marBottom w:val="0"/>
      <w:divBdr>
        <w:top w:val="none" w:sz="0" w:space="0" w:color="auto"/>
        <w:left w:val="none" w:sz="0" w:space="0" w:color="auto"/>
        <w:bottom w:val="none" w:sz="0" w:space="0" w:color="auto"/>
        <w:right w:val="none" w:sz="0" w:space="0" w:color="auto"/>
      </w:divBdr>
    </w:div>
    <w:div w:id="2092117135">
      <w:bodyDiv w:val="1"/>
      <w:marLeft w:val="0"/>
      <w:marRight w:val="0"/>
      <w:marTop w:val="0"/>
      <w:marBottom w:val="0"/>
      <w:divBdr>
        <w:top w:val="none" w:sz="0" w:space="0" w:color="auto"/>
        <w:left w:val="none" w:sz="0" w:space="0" w:color="auto"/>
        <w:bottom w:val="none" w:sz="0" w:space="0" w:color="auto"/>
        <w:right w:val="none" w:sz="0" w:space="0" w:color="auto"/>
      </w:divBdr>
    </w:div>
    <w:div w:id="2110924888">
      <w:bodyDiv w:val="1"/>
      <w:marLeft w:val="0"/>
      <w:marRight w:val="0"/>
      <w:marTop w:val="0"/>
      <w:marBottom w:val="0"/>
      <w:divBdr>
        <w:top w:val="none" w:sz="0" w:space="0" w:color="auto"/>
        <w:left w:val="none" w:sz="0" w:space="0" w:color="auto"/>
        <w:bottom w:val="none" w:sz="0" w:space="0" w:color="auto"/>
        <w:right w:val="none" w:sz="0" w:space="0" w:color="auto"/>
      </w:divBdr>
    </w:div>
    <w:div w:id="2111777889">
      <w:bodyDiv w:val="1"/>
      <w:marLeft w:val="0"/>
      <w:marRight w:val="0"/>
      <w:marTop w:val="0"/>
      <w:marBottom w:val="0"/>
      <w:divBdr>
        <w:top w:val="none" w:sz="0" w:space="0" w:color="auto"/>
        <w:left w:val="none" w:sz="0" w:space="0" w:color="auto"/>
        <w:bottom w:val="none" w:sz="0" w:space="0" w:color="auto"/>
        <w:right w:val="none" w:sz="0" w:space="0" w:color="auto"/>
      </w:divBdr>
    </w:div>
    <w:div w:id="2114084144">
      <w:bodyDiv w:val="1"/>
      <w:marLeft w:val="0"/>
      <w:marRight w:val="0"/>
      <w:marTop w:val="0"/>
      <w:marBottom w:val="0"/>
      <w:divBdr>
        <w:top w:val="none" w:sz="0" w:space="0" w:color="auto"/>
        <w:left w:val="none" w:sz="0" w:space="0" w:color="auto"/>
        <w:bottom w:val="none" w:sz="0" w:space="0" w:color="auto"/>
        <w:right w:val="none" w:sz="0" w:space="0" w:color="auto"/>
      </w:divBdr>
    </w:div>
    <w:div w:id="2117289827">
      <w:bodyDiv w:val="1"/>
      <w:marLeft w:val="0"/>
      <w:marRight w:val="0"/>
      <w:marTop w:val="0"/>
      <w:marBottom w:val="0"/>
      <w:divBdr>
        <w:top w:val="none" w:sz="0" w:space="0" w:color="auto"/>
        <w:left w:val="none" w:sz="0" w:space="0" w:color="auto"/>
        <w:bottom w:val="none" w:sz="0" w:space="0" w:color="auto"/>
        <w:right w:val="none" w:sz="0" w:space="0" w:color="auto"/>
      </w:divBdr>
    </w:div>
    <w:div w:id="2127501291">
      <w:bodyDiv w:val="1"/>
      <w:marLeft w:val="0"/>
      <w:marRight w:val="0"/>
      <w:marTop w:val="0"/>
      <w:marBottom w:val="0"/>
      <w:divBdr>
        <w:top w:val="none" w:sz="0" w:space="0" w:color="auto"/>
        <w:left w:val="none" w:sz="0" w:space="0" w:color="auto"/>
        <w:bottom w:val="none" w:sz="0" w:space="0" w:color="auto"/>
        <w:right w:val="none" w:sz="0" w:space="0" w:color="auto"/>
      </w:divBdr>
    </w:div>
    <w:div w:id="213313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54BE1B388841F0BEC3BFAC06EDD12E"/>
        <w:category>
          <w:name w:val="General"/>
          <w:gallery w:val="placeholder"/>
        </w:category>
        <w:types>
          <w:type w:val="bbPlcHdr"/>
        </w:types>
        <w:behaviors>
          <w:behavior w:val="content"/>
        </w:behaviors>
        <w:guid w:val="{96E5348F-BF3A-4B7E-AEC1-F5FA933824B2}"/>
      </w:docPartPr>
      <w:docPartBody>
        <w:p w:rsidR="002B13CE" w:rsidRDefault="00FA2C27" w:rsidP="00FA2C27">
          <w:pPr>
            <w:pStyle w:val="E054BE1B388841F0BEC3BFAC06EDD12E"/>
          </w:pPr>
          <w:r>
            <w:rPr>
              <w:caps/>
              <w:color w:val="5B9BD5" w:themeColor="accent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27"/>
    <w:rsid w:val="000107CF"/>
    <w:rsid w:val="00015BE1"/>
    <w:rsid w:val="00016910"/>
    <w:rsid w:val="000256A4"/>
    <w:rsid w:val="00037017"/>
    <w:rsid w:val="00041A40"/>
    <w:rsid w:val="000470E8"/>
    <w:rsid w:val="00047E2D"/>
    <w:rsid w:val="000807D7"/>
    <w:rsid w:val="00090DD3"/>
    <w:rsid w:val="00092952"/>
    <w:rsid w:val="00094E62"/>
    <w:rsid w:val="000A7817"/>
    <w:rsid w:val="000A7FF8"/>
    <w:rsid w:val="000B235C"/>
    <w:rsid w:val="000B4F8E"/>
    <w:rsid w:val="000B6F98"/>
    <w:rsid w:val="000C0D83"/>
    <w:rsid w:val="000C2443"/>
    <w:rsid w:val="000C6274"/>
    <w:rsid w:val="000D609E"/>
    <w:rsid w:val="000D7A69"/>
    <w:rsid w:val="000F3540"/>
    <w:rsid w:val="000F5F65"/>
    <w:rsid w:val="00105DE9"/>
    <w:rsid w:val="001246A6"/>
    <w:rsid w:val="0013376A"/>
    <w:rsid w:val="00142F85"/>
    <w:rsid w:val="001452F3"/>
    <w:rsid w:val="00145811"/>
    <w:rsid w:val="00167E53"/>
    <w:rsid w:val="00180C37"/>
    <w:rsid w:val="001826DF"/>
    <w:rsid w:val="00194028"/>
    <w:rsid w:val="001A1BD3"/>
    <w:rsid w:val="001B4B0D"/>
    <w:rsid w:val="001C2E65"/>
    <w:rsid w:val="001D67CE"/>
    <w:rsid w:val="001E0A7E"/>
    <w:rsid w:val="001E2CF1"/>
    <w:rsid w:val="001E5CD8"/>
    <w:rsid w:val="00206999"/>
    <w:rsid w:val="002339C1"/>
    <w:rsid w:val="002702C6"/>
    <w:rsid w:val="00270AC7"/>
    <w:rsid w:val="00282ECB"/>
    <w:rsid w:val="00283C21"/>
    <w:rsid w:val="002869DA"/>
    <w:rsid w:val="002A3551"/>
    <w:rsid w:val="002B13CE"/>
    <w:rsid w:val="002B2C40"/>
    <w:rsid w:val="002B5C84"/>
    <w:rsid w:val="002C1363"/>
    <w:rsid w:val="002D1DD3"/>
    <w:rsid w:val="002F01B0"/>
    <w:rsid w:val="002F207E"/>
    <w:rsid w:val="002F7481"/>
    <w:rsid w:val="00300E63"/>
    <w:rsid w:val="00310274"/>
    <w:rsid w:val="00310F5A"/>
    <w:rsid w:val="00312276"/>
    <w:rsid w:val="00314E8D"/>
    <w:rsid w:val="00326ADE"/>
    <w:rsid w:val="0034724F"/>
    <w:rsid w:val="003664A8"/>
    <w:rsid w:val="003733A7"/>
    <w:rsid w:val="00384FDB"/>
    <w:rsid w:val="003862C0"/>
    <w:rsid w:val="003928BE"/>
    <w:rsid w:val="00393B17"/>
    <w:rsid w:val="003A0A61"/>
    <w:rsid w:val="003A0A9A"/>
    <w:rsid w:val="003A7C32"/>
    <w:rsid w:val="003B64DF"/>
    <w:rsid w:val="003B79CB"/>
    <w:rsid w:val="003C1FE0"/>
    <w:rsid w:val="003C26EF"/>
    <w:rsid w:val="003D27A0"/>
    <w:rsid w:val="003D45BE"/>
    <w:rsid w:val="00415A8C"/>
    <w:rsid w:val="004178CD"/>
    <w:rsid w:val="00433A87"/>
    <w:rsid w:val="004376F8"/>
    <w:rsid w:val="004558C1"/>
    <w:rsid w:val="00456B35"/>
    <w:rsid w:val="004620A8"/>
    <w:rsid w:val="00465235"/>
    <w:rsid w:val="004661C4"/>
    <w:rsid w:val="00470171"/>
    <w:rsid w:val="00483A9B"/>
    <w:rsid w:val="00483FA5"/>
    <w:rsid w:val="004866C4"/>
    <w:rsid w:val="00496D0B"/>
    <w:rsid w:val="004A1D18"/>
    <w:rsid w:val="004A6136"/>
    <w:rsid w:val="004A71B0"/>
    <w:rsid w:val="004B73BB"/>
    <w:rsid w:val="004C2AA4"/>
    <w:rsid w:val="004D02A1"/>
    <w:rsid w:val="004D3813"/>
    <w:rsid w:val="004D5B8C"/>
    <w:rsid w:val="004D6280"/>
    <w:rsid w:val="004F03CF"/>
    <w:rsid w:val="004F4FBF"/>
    <w:rsid w:val="00500137"/>
    <w:rsid w:val="0050235E"/>
    <w:rsid w:val="00510794"/>
    <w:rsid w:val="0051369F"/>
    <w:rsid w:val="00532654"/>
    <w:rsid w:val="005331A1"/>
    <w:rsid w:val="00544DF9"/>
    <w:rsid w:val="00560FA1"/>
    <w:rsid w:val="00581B6E"/>
    <w:rsid w:val="00585D43"/>
    <w:rsid w:val="00591FD4"/>
    <w:rsid w:val="00592596"/>
    <w:rsid w:val="005A1BFA"/>
    <w:rsid w:val="005B21A6"/>
    <w:rsid w:val="005C046E"/>
    <w:rsid w:val="005F087D"/>
    <w:rsid w:val="00622367"/>
    <w:rsid w:val="006231CE"/>
    <w:rsid w:val="00633370"/>
    <w:rsid w:val="00635E51"/>
    <w:rsid w:val="00650331"/>
    <w:rsid w:val="00657885"/>
    <w:rsid w:val="006616D3"/>
    <w:rsid w:val="00675339"/>
    <w:rsid w:val="00677447"/>
    <w:rsid w:val="00681D1E"/>
    <w:rsid w:val="006856FD"/>
    <w:rsid w:val="00695F2B"/>
    <w:rsid w:val="006A1892"/>
    <w:rsid w:val="006A3333"/>
    <w:rsid w:val="006A3D1B"/>
    <w:rsid w:val="006A5898"/>
    <w:rsid w:val="006C0C98"/>
    <w:rsid w:val="006C623D"/>
    <w:rsid w:val="006F0716"/>
    <w:rsid w:val="00707C99"/>
    <w:rsid w:val="00712E7A"/>
    <w:rsid w:val="00756FE7"/>
    <w:rsid w:val="007766BA"/>
    <w:rsid w:val="0077777E"/>
    <w:rsid w:val="007813B0"/>
    <w:rsid w:val="007944AF"/>
    <w:rsid w:val="007A1420"/>
    <w:rsid w:val="007A7B83"/>
    <w:rsid w:val="007C2E2D"/>
    <w:rsid w:val="007D492E"/>
    <w:rsid w:val="007D5AB8"/>
    <w:rsid w:val="007E1248"/>
    <w:rsid w:val="007F594F"/>
    <w:rsid w:val="008103F5"/>
    <w:rsid w:val="00812719"/>
    <w:rsid w:val="008135D1"/>
    <w:rsid w:val="00815989"/>
    <w:rsid w:val="00836966"/>
    <w:rsid w:val="008501F2"/>
    <w:rsid w:val="008531E8"/>
    <w:rsid w:val="00871A0A"/>
    <w:rsid w:val="00876A86"/>
    <w:rsid w:val="008822BB"/>
    <w:rsid w:val="00882441"/>
    <w:rsid w:val="00884EE5"/>
    <w:rsid w:val="008B2121"/>
    <w:rsid w:val="008B4997"/>
    <w:rsid w:val="008B5AD9"/>
    <w:rsid w:val="008C0B7F"/>
    <w:rsid w:val="008C20F5"/>
    <w:rsid w:val="008C6963"/>
    <w:rsid w:val="008D2BB6"/>
    <w:rsid w:val="008F6451"/>
    <w:rsid w:val="009030ED"/>
    <w:rsid w:val="00904550"/>
    <w:rsid w:val="00910914"/>
    <w:rsid w:val="00911483"/>
    <w:rsid w:val="009150DA"/>
    <w:rsid w:val="00921F17"/>
    <w:rsid w:val="00923A4D"/>
    <w:rsid w:val="00925E86"/>
    <w:rsid w:val="00935F73"/>
    <w:rsid w:val="0094127E"/>
    <w:rsid w:val="0094325A"/>
    <w:rsid w:val="00952EEE"/>
    <w:rsid w:val="00961C07"/>
    <w:rsid w:val="00961E8B"/>
    <w:rsid w:val="00972B7D"/>
    <w:rsid w:val="009735EF"/>
    <w:rsid w:val="0097467C"/>
    <w:rsid w:val="0097536E"/>
    <w:rsid w:val="00976D64"/>
    <w:rsid w:val="009772B1"/>
    <w:rsid w:val="00985CDB"/>
    <w:rsid w:val="009914DF"/>
    <w:rsid w:val="00995803"/>
    <w:rsid w:val="00996E26"/>
    <w:rsid w:val="009A0515"/>
    <w:rsid w:val="009A47E1"/>
    <w:rsid w:val="009A5FC2"/>
    <w:rsid w:val="009B7D39"/>
    <w:rsid w:val="009C64C9"/>
    <w:rsid w:val="009D7FA2"/>
    <w:rsid w:val="009E4B26"/>
    <w:rsid w:val="00A17871"/>
    <w:rsid w:val="00A215C7"/>
    <w:rsid w:val="00A409B1"/>
    <w:rsid w:val="00A52969"/>
    <w:rsid w:val="00A55FAD"/>
    <w:rsid w:val="00A612A7"/>
    <w:rsid w:val="00A61857"/>
    <w:rsid w:val="00A700C9"/>
    <w:rsid w:val="00A94B63"/>
    <w:rsid w:val="00AA3520"/>
    <w:rsid w:val="00AA66A8"/>
    <w:rsid w:val="00AB2D11"/>
    <w:rsid w:val="00AC1AD9"/>
    <w:rsid w:val="00AE445C"/>
    <w:rsid w:val="00AF3D4F"/>
    <w:rsid w:val="00B002DB"/>
    <w:rsid w:val="00B40589"/>
    <w:rsid w:val="00B46FE5"/>
    <w:rsid w:val="00B54C7A"/>
    <w:rsid w:val="00B556AF"/>
    <w:rsid w:val="00B71CE5"/>
    <w:rsid w:val="00B92C48"/>
    <w:rsid w:val="00B97446"/>
    <w:rsid w:val="00BA0CE3"/>
    <w:rsid w:val="00BC181A"/>
    <w:rsid w:val="00BC3367"/>
    <w:rsid w:val="00BC5629"/>
    <w:rsid w:val="00BD5450"/>
    <w:rsid w:val="00BD7753"/>
    <w:rsid w:val="00BD7C2D"/>
    <w:rsid w:val="00BE0E52"/>
    <w:rsid w:val="00BE40F5"/>
    <w:rsid w:val="00BF671E"/>
    <w:rsid w:val="00C05A06"/>
    <w:rsid w:val="00C109FC"/>
    <w:rsid w:val="00C256A8"/>
    <w:rsid w:val="00C31293"/>
    <w:rsid w:val="00C35477"/>
    <w:rsid w:val="00C445DB"/>
    <w:rsid w:val="00C63F07"/>
    <w:rsid w:val="00C648D8"/>
    <w:rsid w:val="00C65C3D"/>
    <w:rsid w:val="00C846B6"/>
    <w:rsid w:val="00C95CBA"/>
    <w:rsid w:val="00CB753F"/>
    <w:rsid w:val="00CC3CF4"/>
    <w:rsid w:val="00CD0DF5"/>
    <w:rsid w:val="00CE2509"/>
    <w:rsid w:val="00CE2B38"/>
    <w:rsid w:val="00CE2BC7"/>
    <w:rsid w:val="00CF3930"/>
    <w:rsid w:val="00D0045E"/>
    <w:rsid w:val="00D00BFF"/>
    <w:rsid w:val="00D0103A"/>
    <w:rsid w:val="00D01AB4"/>
    <w:rsid w:val="00D0661F"/>
    <w:rsid w:val="00D07FD9"/>
    <w:rsid w:val="00D26FA9"/>
    <w:rsid w:val="00D4578F"/>
    <w:rsid w:val="00D46568"/>
    <w:rsid w:val="00D56634"/>
    <w:rsid w:val="00D56DBC"/>
    <w:rsid w:val="00D60AD0"/>
    <w:rsid w:val="00D628D0"/>
    <w:rsid w:val="00D83DE3"/>
    <w:rsid w:val="00DA07CC"/>
    <w:rsid w:val="00DC28C1"/>
    <w:rsid w:val="00DD5410"/>
    <w:rsid w:val="00DF6A69"/>
    <w:rsid w:val="00E1585A"/>
    <w:rsid w:val="00E413CA"/>
    <w:rsid w:val="00E561D4"/>
    <w:rsid w:val="00E67B40"/>
    <w:rsid w:val="00E72A07"/>
    <w:rsid w:val="00E80652"/>
    <w:rsid w:val="00E80ABB"/>
    <w:rsid w:val="00E8483B"/>
    <w:rsid w:val="00EA0687"/>
    <w:rsid w:val="00EA63F5"/>
    <w:rsid w:val="00EB085B"/>
    <w:rsid w:val="00ED7D95"/>
    <w:rsid w:val="00EE230C"/>
    <w:rsid w:val="00F07F24"/>
    <w:rsid w:val="00F12DE3"/>
    <w:rsid w:val="00F1515B"/>
    <w:rsid w:val="00F20956"/>
    <w:rsid w:val="00F251A1"/>
    <w:rsid w:val="00F34C80"/>
    <w:rsid w:val="00F40589"/>
    <w:rsid w:val="00F4601E"/>
    <w:rsid w:val="00F50786"/>
    <w:rsid w:val="00F53FF4"/>
    <w:rsid w:val="00F94B20"/>
    <w:rsid w:val="00FA2C27"/>
    <w:rsid w:val="00FB467C"/>
    <w:rsid w:val="00FD2B54"/>
    <w:rsid w:val="00FE524C"/>
    <w:rsid w:val="00FF105D"/>
    <w:rsid w:val="00FF1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54BE1B388841F0BEC3BFAC06EDD12E">
    <w:name w:val="E054BE1B388841F0BEC3BFAC06EDD12E"/>
    <w:rsid w:val="00FA2C27"/>
  </w:style>
  <w:style w:type="paragraph" w:customStyle="1" w:styleId="A7C55A1867154092A1CA821A802138E3">
    <w:name w:val="A7C55A1867154092A1CA821A802138E3"/>
    <w:rsid w:val="00FA2C27"/>
  </w:style>
  <w:style w:type="paragraph" w:customStyle="1" w:styleId="17947523B824413FA1AC5B97BC5AFB13">
    <w:name w:val="17947523B824413FA1AC5B97BC5AFB13"/>
    <w:rsid w:val="00FA2C27"/>
  </w:style>
  <w:style w:type="paragraph" w:customStyle="1" w:styleId="09451B3A75FD4CE88FA3A50177028EF8">
    <w:name w:val="09451B3A75FD4CE88FA3A50177028EF8"/>
    <w:rsid w:val="00FA2C27"/>
  </w:style>
  <w:style w:type="paragraph" w:customStyle="1" w:styleId="A7F2556FBC7F497A9875780792609DED">
    <w:name w:val="A7F2556FBC7F497A9875780792609DED"/>
    <w:rsid w:val="00FA2C27"/>
  </w:style>
  <w:style w:type="paragraph" w:customStyle="1" w:styleId="2A33328CAACA4603AB027DC456A293FC">
    <w:name w:val="2A33328CAACA4603AB027DC456A293FC"/>
    <w:rsid w:val="00FA2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608E7-CE46-492C-980B-63DD391B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7670</TotalTime>
  <Pages>16</Pages>
  <Words>3492</Words>
  <Characters>19909</Characters>
  <Application>Microsoft Office Word</Application>
  <DocSecurity>0</DocSecurity>
  <Lines>165</Lines>
  <Paragraphs>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
  <LinksUpToDate>false</LinksUpToDate>
  <CharactersWithSpaces>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
  <dc:creator>User</dc:creator>
  <cp:keywords/>
  <dc:description/>
  <cp:lastModifiedBy>Hrant</cp:lastModifiedBy>
  <cp:revision>4168</cp:revision>
  <cp:lastPrinted>2023-05-02T13:01:00Z</cp:lastPrinted>
  <dcterms:created xsi:type="dcterms:W3CDTF">2020-12-15T10:34:00Z</dcterms:created>
  <dcterms:modified xsi:type="dcterms:W3CDTF">2023-08-01T06:28:00Z</dcterms:modified>
</cp:coreProperties>
</file>