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6D180" w14:textId="0E9A95CB" w:rsidR="004849DB" w:rsidRPr="004849DB" w:rsidRDefault="004849DB" w:rsidP="004849DB">
      <w:pPr>
        <w:spacing w:after="0" w:line="276" w:lineRule="auto"/>
        <w:jc w:val="right"/>
        <w:rPr>
          <w:rFonts w:ascii="GHEA Grapalat" w:eastAsia="Times New Roman" w:hAnsi="GHEA Grapalat"/>
          <w:bCs/>
          <w:color w:val="000000"/>
          <w:sz w:val="24"/>
          <w:szCs w:val="24"/>
          <w:lang w:val="hy-AM" w:eastAsia="ru-RU"/>
        </w:rPr>
      </w:pPr>
      <w:r w:rsidRPr="004849DB">
        <w:rPr>
          <w:rFonts w:ascii="GHEA Grapalat" w:eastAsia="Times New Roman" w:hAnsi="GHEA Grapalat"/>
          <w:bCs/>
          <w:color w:val="000000"/>
          <w:sz w:val="24"/>
          <w:szCs w:val="24"/>
          <w:lang w:val="hy-AM" w:eastAsia="ru-RU"/>
        </w:rPr>
        <w:t>Հավելված 2</w:t>
      </w:r>
      <w:bookmarkStart w:id="0" w:name="_GoBack"/>
      <w:bookmarkEnd w:id="0"/>
    </w:p>
    <w:p w14:paraId="4D655F40" w14:textId="26FFAE84" w:rsidR="00F950CE" w:rsidRPr="00853C9E" w:rsidRDefault="004849DB" w:rsidP="00F950CE">
      <w:pPr>
        <w:spacing w:after="0" w:line="276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ru-RU"/>
        </w:rPr>
        <w:t xml:space="preserve">Աղյուսակ </w:t>
      </w:r>
    </w:p>
    <w:p w14:paraId="4503F271" w14:textId="77777777" w:rsidR="00F950CE" w:rsidRPr="00853C9E" w:rsidRDefault="00F950CE" w:rsidP="00F950CE">
      <w:pPr>
        <w:spacing w:after="0" w:line="276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ru-RU"/>
        </w:rPr>
      </w:pPr>
      <w:r w:rsidRPr="00853C9E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ru-RU"/>
        </w:rPr>
        <w:t xml:space="preserve">ֆինանսական հատկացումների և կնքված պայմանագրերի վերաբերյալ </w:t>
      </w:r>
    </w:p>
    <w:tbl>
      <w:tblPr>
        <w:tblW w:w="10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980"/>
        <w:gridCol w:w="720"/>
        <w:gridCol w:w="1710"/>
        <w:gridCol w:w="1530"/>
        <w:gridCol w:w="2975"/>
      </w:tblGrid>
      <w:tr w:rsidR="00F950CE" w:rsidRPr="004849DB" w14:paraId="2FB30B18" w14:textId="77777777" w:rsidTr="00367EC9">
        <w:tc>
          <w:tcPr>
            <w:tcW w:w="1350" w:type="dxa"/>
            <w:vMerge w:val="restart"/>
            <w:shd w:val="clear" w:color="auto" w:fill="auto"/>
            <w:vAlign w:val="center"/>
          </w:tcPr>
          <w:p w14:paraId="4378AADF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Ֆինանսական միջոցների աղբյուր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7401457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Հիմք՝ նորմատիվ իրավական ակտ կամ պայմանագիր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40591397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Գումարի չափ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3451545C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Ֆինանսական միջոցների հատկացման ամսաթիվ</w:t>
            </w:r>
          </w:p>
        </w:tc>
        <w:tc>
          <w:tcPr>
            <w:tcW w:w="2975" w:type="dxa"/>
            <w:vMerge w:val="restart"/>
            <w:shd w:val="clear" w:color="auto" w:fill="auto"/>
            <w:vAlign w:val="center"/>
          </w:tcPr>
          <w:p w14:paraId="2F1E125B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Նպատակը/ Ձեռքբերված գնման առարկայի համառոտ նկարագրություն</w:t>
            </w:r>
          </w:p>
        </w:tc>
      </w:tr>
      <w:tr w:rsidR="00F950CE" w:rsidRPr="00853C9E" w14:paraId="2BB59A2A" w14:textId="77777777" w:rsidTr="00367EC9">
        <w:tc>
          <w:tcPr>
            <w:tcW w:w="1350" w:type="dxa"/>
            <w:vMerge/>
            <w:shd w:val="clear" w:color="auto" w:fill="auto"/>
          </w:tcPr>
          <w:p w14:paraId="02BD6FFD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980" w:type="dxa"/>
            <w:shd w:val="clear" w:color="auto" w:fill="auto"/>
          </w:tcPr>
          <w:p w14:paraId="387DEF56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Պայմանագրի կողմ հանդիսացող կազմակերպության անվանում/ Համար</w:t>
            </w:r>
          </w:p>
        </w:tc>
        <w:tc>
          <w:tcPr>
            <w:tcW w:w="720" w:type="dxa"/>
            <w:shd w:val="clear" w:color="auto" w:fill="auto"/>
          </w:tcPr>
          <w:p w14:paraId="52539973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hy-AM" w:eastAsia="ru-RU"/>
              </w:rPr>
              <w:t>Ա/Ա</w:t>
            </w:r>
          </w:p>
        </w:tc>
        <w:tc>
          <w:tcPr>
            <w:tcW w:w="1710" w:type="dxa"/>
            <w:vMerge/>
            <w:shd w:val="clear" w:color="auto" w:fill="auto"/>
          </w:tcPr>
          <w:p w14:paraId="6C32AE23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6F4F5AFD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14:paraId="526299DD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F950CE" w:rsidRPr="004849DB" w14:paraId="69DFD91B" w14:textId="77777777" w:rsidTr="00367EC9">
        <w:trPr>
          <w:trHeight w:val="1168"/>
        </w:trPr>
        <w:tc>
          <w:tcPr>
            <w:tcW w:w="1350" w:type="dxa"/>
            <w:vMerge w:val="restart"/>
            <w:shd w:val="clear" w:color="auto" w:fill="auto"/>
          </w:tcPr>
          <w:p w14:paraId="70E7FFCB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ՀԲ «ԱՌԵՎՏՐԻ ԽԹԱՆՈՒՄ ԵՎ ՈՐԱԿԻ ԵՆԹԱԿԱՌՈՒՑՎԱԾՔ» ԾՐԱԳԻՐ</w:t>
            </w:r>
          </w:p>
        </w:tc>
        <w:tc>
          <w:tcPr>
            <w:tcW w:w="1980" w:type="dxa"/>
            <w:shd w:val="clear" w:color="auto" w:fill="auto"/>
          </w:tcPr>
          <w:p w14:paraId="0F4CF3FA" w14:textId="77777777" w:rsidR="00F950CE" w:rsidRPr="00853C9E" w:rsidRDefault="00F950CE" w:rsidP="00367EC9">
            <w:pPr>
              <w:spacing w:after="0" w:line="276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 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 &lt;&lt;Գողթն&gt;&gt; ՍՊԸ-TPQI-C-3.1.3.1</w:t>
            </w:r>
          </w:p>
        </w:tc>
        <w:tc>
          <w:tcPr>
            <w:tcW w:w="720" w:type="dxa"/>
            <w:shd w:val="clear" w:color="auto" w:fill="auto"/>
          </w:tcPr>
          <w:p w14:paraId="16388096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15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09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2020</w:t>
            </w:r>
          </w:p>
          <w:p w14:paraId="10A9A7E7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579AFF3D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703EBB72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31AA0105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61F5F95A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346BD80C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710" w:type="dxa"/>
            <w:shd w:val="clear" w:color="auto" w:fill="auto"/>
          </w:tcPr>
          <w:p w14:paraId="284C22D9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6,720,000 դրամ</w:t>
            </w:r>
          </w:p>
          <w:p w14:paraId="0BE1942F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67FE8F23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2BC6172B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6973A436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146F926C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1750F4C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530" w:type="dxa"/>
            <w:shd w:val="clear" w:color="auto" w:fill="auto"/>
          </w:tcPr>
          <w:p w14:paraId="17CC45D3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15.09.2020-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23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.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12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.2022</w:t>
            </w:r>
          </w:p>
          <w:p w14:paraId="129F71F8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09E3E10F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063DA52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05F4FB65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225D16B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975" w:type="dxa"/>
            <w:vMerge w:val="restart"/>
            <w:shd w:val="clear" w:color="auto" w:fill="auto"/>
          </w:tcPr>
          <w:p w14:paraId="683CB607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ՀՀ կառավարությանը տրամադրված վարկային միջոցների շրջանակում արդյունաբերական էտալոնային կենտրոնի հիմնում (տվյալ միջոցառման ներքո ներառված է կենտրոնի նախագծումը, շինարարությունը/շինարարական աշխատանքների տեխնիկական հսկողությունը և Ծրագրի ղեկավարի ծառայությունները)</w:t>
            </w:r>
          </w:p>
          <w:p w14:paraId="7C20250C" w14:textId="77777777" w:rsidR="00F950CE" w:rsidRPr="00853C9E" w:rsidRDefault="00F950CE" w:rsidP="00367EC9">
            <w:pPr>
              <w:tabs>
                <w:tab w:val="left" w:pos="653"/>
              </w:tabs>
              <w:spacing w:after="0" w:line="276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783A3CE2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6D3EB04C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18FE39BD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6BF9D150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F950CE" w:rsidRPr="00853C9E" w14:paraId="68B68311" w14:textId="77777777" w:rsidTr="00367EC9">
        <w:trPr>
          <w:trHeight w:val="1480"/>
        </w:trPr>
        <w:tc>
          <w:tcPr>
            <w:tcW w:w="1350" w:type="dxa"/>
            <w:vMerge/>
            <w:shd w:val="clear" w:color="auto" w:fill="auto"/>
          </w:tcPr>
          <w:p w14:paraId="4B98C22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980" w:type="dxa"/>
            <w:shd w:val="clear" w:color="auto" w:fill="auto"/>
          </w:tcPr>
          <w:p w14:paraId="3E5CB70B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 Աղասի Հովսեփյան- TPQI-C-3.1.3.2</w:t>
            </w:r>
          </w:p>
          <w:p w14:paraId="05E70448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720" w:type="dxa"/>
            <w:shd w:val="clear" w:color="auto" w:fill="auto"/>
          </w:tcPr>
          <w:p w14:paraId="0A9BE51F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</w:t>
            </w:r>
          </w:p>
        </w:tc>
        <w:tc>
          <w:tcPr>
            <w:tcW w:w="1710" w:type="dxa"/>
            <w:shd w:val="clear" w:color="auto" w:fill="auto"/>
          </w:tcPr>
          <w:p w14:paraId="19B19B20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6,710,582 դրամ</w:t>
            </w:r>
          </w:p>
          <w:p w14:paraId="4D98CB54" w14:textId="77777777" w:rsidR="00F950CE" w:rsidRPr="00853C9E" w:rsidRDefault="00F950CE" w:rsidP="00367EC9">
            <w:pPr>
              <w:spacing w:after="0" w:line="276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79BD31E6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530" w:type="dxa"/>
            <w:shd w:val="clear" w:color="auto" w:fill="auto"/>
          </w:tcPr>
          <w:p w14:paraId="6A304355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2021-30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10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2022</w:t>
            </w:r>
          </w:p>
          <w:p w14:paraId="5893FA9B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4001E746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14:paraId="24122F8A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F950CE" w:rsidRPr="00853C9E" w14:paraId="23019091" w14:textId="77777777" w:rsidTr="00367EC9">
        <w:trPr>
          <w:trHeight w:val="1114"/>
        </w:trPr>
        <w:tc>
          <w:tcPr>
            <w:tcW w:w="1350" w:type="dxa"/>
            <w:vMerge/>
            <w:shd w:val="clear" w:color="auto" w:fill="auto"/>
          </w:tcPr>
          <w:p w14:paraId="3CCF1D62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980" w:type="dxa"/>
            <w:shd w:val="clear" w:color="auto" w:fill="auto"/>
          </w:tcPr>
          <w:p w14:paraId="70A71C41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3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 «Թիվ 1 Շինվարչություն» ԲԲԸ- TPQI-W-3.1.1.1</w:t>
            </w:r>
          </w:p>
        </w:tc>
        <w:tc>
          <w:tcPr>
            <w:tcW w:w="720" w:type="dxa"/>
            <w:shd w:val="clear" w:color="auto" w:fill="auto"/>
          </w:tcPr>
          <w:p w14:paraId="55F3D9C8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26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10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</w:t>
            </w:r>
          </w:p>
        </w:tc>
        <w:tc>
          <w:tcPr>
            <w:tcW w:w="1710" w:type="dxa"/>
            <w:shd w:val="clear" w:color="auto" w:fill="auto"/>
          </w:tcPr>
          <w:p w14:paraId="06F6A45A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276,694,657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.60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 դրամ</w:t>
            </w:r>
          </w:p>
        </w:tc>
        <w:tc>
          <w:tcPr>
            <w:tcW w:w="1530" w:type="dxa"/>
            <w:shd w:val="clear" w:color="auto" w:fill="auto"/>
          </w:tcPr>
          <w:p w14:paraId="3F0BCA3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26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10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2021-15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09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2022</w:t>
            </w:r>
          </w:p>
        </w:tc>
        <w:tc>
          <w:tcPr>
            <w:tcW w:w="2975" w:type="dxa"/>
            <w:vMerge/>
            <w:shd w:val="clear" w:color="auto" w:fill="auto"/>
          </w:tcPr>
          <w:p w14:paraId="425A732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F950CE" w:rsidRPr="00853C9E" w14:paraId="390BAE62" w14:textId="77777777" w:rsidTr="00367EC9">
        <w:trPr>
          <w:trHeight w:val="448"/>
        </w:trPr>
        <w:tc>
          <w:tcPr>
            <w:tcW w:w="1350" w:type="dxa"/>
            <w:vMerge/>
            <w:shd w:val="clear" w:color="auto" w:fill="auto"/>
          </w:tcPr>
          <w:p w14:paraId="0E13D0E3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980" w:type="dxa"/>
            <w:shd w:val="clear" w:color="auto" w:fill="auto"/>
          </w:tcPr>
          <w:p w14:paraId="29414F83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4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 «ՀՀ նախագծերի պետական արտագերատեսչական փորձաքննություն» ՓԲԸ-TPQI-C-3.1.3.3</w:t>
            </w:r>
          </w:p>
        </w:tc>
        <w:tc>
          <w:tcPr>
            <w:tcW w:w="720" w:type="dxa"/>
            <w:shd w:val="clear" w:color="auto" w:fill="auto"/>
          </w:tcPr>
          <w:p w14:paraId="49940D29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</w:t>
            </w:r>
          </w:p>
        </w:tc>
        <w:tc>
          <w:tcPr>
            <w:tcW w:w="1710" w:type="dxa"/>
            <w:shd w:val="clear" w:color="auto" w:fill="auto"/>
          </w:tcPr>
          <w:p w14:paraId="4FC9BD0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5,157,000</w:t>
            </w:r>
          </w:p>
          <w:p w14:paraId="09668FCA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530" w:type="dxa"/>
            <w:shd w:val="clear" w:color="auto" w:fill="auto"/>
          </w:tcPr>
          <w:p w14:paraId="3EA6F9B8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2021-30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 w:cs="Cambria Math"/>
                <w:color w:val="000000"/>
                <w:sz w:val="18"/>
                <w:szCs w:val="18"/>
                <w:lang w:val="hy-AM" w:eastAsia="ru-RU"/>
              </w:rPr>
              <w:t>1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2022</w:t>
            </w:r>
          </w:p>
        </w:tc>
        <w:tc>
          <w:tcPr>
            <w:tcW w:w="2975" w:type="dxa"/>
            <w:vMerge/>
            <w:shd w:val="clear" w:color="auto" w:fill="auto"/>
          </w:tcPr>
          <w:p w14:paraId="26C6F0AC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F950CE" w:rsidRPr="004849DB" w14:paraId="2A4FCE9D" w14:textId="77777777" w:rsidTr="00367EC9">
        <w:trPr>
          <w:trHeight w:val="2052"/>
        </w:trPr>
        <w:tc>
          <w:tcPr>
            <w:tcW w:w="1350" w:type="dxa"/>
            <w:vMerge w:val="restart"/>
            <w:shd w:val="clear" w:color="auto" w:fill="auto"/>
          </w:tcPr>
          <w:p w14:paraId="102DAC69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  <w:p w14:paraId="433C0492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ՀԲ «ԱՌԵՎՏՐԻ ԽԹԱՆՈՒՄ ԵՎ ՈՐԱԿԻ ԵՆԹԱԿԱՌՈՒՑՎԱԾՔ» ԾՐԱԳԻՐ</w:t>
            </w:r>
          </w:p>
        </w:tc>
        <w:tc>
          <w:tcPr>
            <w:tcW w:w="1980" w:type="dxa"/>
            <w:shd w:val="clear" w:color="auto" w:fill="auto"/>
          </w:tcPr>
          <w:p w14:paraId="7088395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JV of Arpa-Sevan and Credo USA-TPQI- 3.1.2.1/1</w:t>
            </w:r>
          </w:p>
        </w:tc>
        <w:tc>
          <w:tcPr>
            <w:tcW w:w="720" w:type="dxa"/>
            <w:shd w:val="clear" w:color="auto" w:fill="auto"/>
          </w:tcPr>
          <w:p w14:paraId="350DAD4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12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2020</w:t>
            </w:r>
          </w:p>
        </w:tc>
        <w:tc>
          <w:tcPr>
            <w:tcW w:w="1710" w:type="dxa"/>
            <w:shd w:val="clear" w:color="auto" w:fill="auto"/>
          </w:tcPr>
          <w:p w14:paraId="68BE6160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212,588,912 դրամ</w:t>
            </w:r>
          </w:p>
        </w:tc>
        <w:tc>
          <w:tcPr>
            <w:tcW w:w="1530" w:type="dxa"/>
            <w:shd w:val="clear" w:color="auto" w:fill="auto"/>
          </w:tcPr>
          <w:p w14:paraId="6AAA8A1F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12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2020-28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04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</w:t>
            </w:r>
          </w:p>
        </w:tc>
        <w:tc>
          <w:tcPr>
            <w:tcW w:w="2975" w:type="dxa"/>
            <w:shd w:val="clear" w:color="auto" w:fill="auto"/>
          </w:tcPr>
          <w:p w14:paraId="2B81B6D5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Զանգվածի և հարակից մեծությունների տրամաչափարկման լաբորատորիայի հիմնում (միջոցառումը նախատեսում է տրամաչափարկման լաբորատորիայի համար անհրաժեշտ սարքավորումների ձեռքբերում)</w:t>
            </w:r>
          </w:p>
        </w:tc>
      </w:tr>
      <w:tr w:rsidR="00F950CE" w:rsidRPr="004849DB" w14:paraId="69A1308F" w14:textId="77777777" w:rsidTr="00367EC9">
        <w:trPr>
          <w:trHeight w:val="60"/>
        </w:trPr>
        <w:tc>
          <w:tcPr>
            <w:tcW w:w="1350" w:type="dxa"/>
            <w:vMerge/>
            <w:shd w:val="clear" w:color="auto" w:fill="auto"/>
          </w:tcPr>
          <w:p w14:paraId="52B6309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980" w:type="dxa"/>
            <w:shd w:val="clear" w:color="auto" w:fill="auto"/>
          </w:tcPr>
          <w:p w14:paraId="32728BE9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Agrotec SpA (AGT SpA) /Italy/- TPQI-G- 3.1.2.1/2</w:t>
            </w:r>
          </w:p>
        </w:tc>
        <w:tc>
          <w:tcPr>
            <w:tcW w:w="720" w:type="dxa"/>
            <w:shd w:val="clear" w:color="auto" w:fill="auto"/>
          </w:tcPr>
          <w:p w14:paraId="6F6E43E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14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02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2020</w:t>
            </w:r>
          </w:p>
        </w:tc>
        <w:tc>
          <w:tcPr>
            <w:tcW w:w="1710" w:type="dxa"/>
            <w:shd w:val="clear" w:color="auto" w:fill="auto"/>
          </w:tcPr>
          <w:p w14:paraId="7430FCF1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307,287,67 </w:t>
            </w:r>
          </w:p>
          <w:p w14:paraId="1664909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EUR</w:t>
            </w:r>
          </w:p>
        </w:tc>
        <w:tc>
          <w:tcPr>
            <w:tcW w:w="1530" w:type="dxa"/>
            <w:shd w:val="clear" w:color="auto" w:fill="auto"/>
          </w:tcPr>
          <w:p w14:paraId="2B0B4E51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14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02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2020-28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12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2020</w:t>
            </w:r>
          </w:p>
        </w:tc>
        <w:tc>
          <w:tcPr>
            <w:tcW w:w="2975" w:type="dxa"/>
            <w:shd w:val="clear" w:color="auto" w:fill="auto"/>
          </w:tcPr>
          <w:p w14:paraId="6BC8370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Ջերմային մեծությունների տրամաչափարկման լաբորատորիայի հիմնում (միջոցառումը նախատեսում է տրամաչափարկման լաբորատորիայի համար անհրաժեշտ սարքավորումների ձեռքբերում)</w:t>
            </w:r>
          </w:p>
          <w:p w14:paraId="7AF37A21" w14:textId="77777777" w:rsidR="00F950CE" w:rsidRPr="00853C9E" w:rsidRDefault="00F950CE" w:rsidP="00367EC9">
            <w:pPr>
              <w:spacing w:after="0" w:line="276" w:lineRule="auto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F950CE" w:rsidRPr="004849DB" w14:paraId="749E1D89" w14:textId="77777777" w:rsidTr="00367EC9">
        <w:tc>
          <w:tcPr>
            <w:tcW w:w="1350" w:type="dxa"/>
            <w:vMerge w:val="restart"/>
            <w:shd w:val="clear" w:color="auto" w:fill="auto"/>
          </w:tcPr>
          <w:p w14:paraId="67D0BF6E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lastRenderedPageBreak/>
              <w:t>ՀԲ «ԱՌԵՎՏՐԻ ԽԹԱՆՈՒՄ ԵՎ ՈՐԱԿԻ ԵՆԹԱԿԱՌՈՒՑՎԱԾՔ» ԾՐԱԳԻՐ</w:t>
            </w:r>
          </w:p>
          <w:p w14:paraId="4E4CC4DD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980" w:type="dxa"/>
            <w:shd w:val="clear" w:color="auto" w:fill="auto"/>
          </w:tcPr>
          <w:p w14:paraId="72292D52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I-Solutions LLC-TPQI- 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eastAsia="ru-RU"/>
              </w:rPr>
              <w:t>G-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3.1.2.2/R</w:t>
            </w:r>
          </w:p>
        </w:tc>
        <w:tc>
          <w:tcPr>
            <w:tcW w:w="720" w:type="dxa"/>
            <w:shd w:val="clear" w:color="auto" w:fill="auto"/>
          </w:tcPr>
          <w:p w14:paraId="30BC973B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31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05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</w:t>
            </w:r>
          </w:p>
        </w:tc>
        <w:tc>
          <w:tcPr>
            <w:tcW w:w="1710" w:type="dxa"/>
            <w:shd w:val="clear" w:color="auto" w:fill="auto"/>
          </w:tcPr>
          <w:p w14:paraId="4E027066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18,534,000 դրամ </w:t>
            </w:r>
          </w:p>
        </w:tc>
        <w:tc>
          <w:tcPr>
            <w:tcW w:w="1530" w:type="dxa"/>
            <w:shd w:val="clear" w:color="auto" w:fill="auto"/>
          </w:tcPr>
          <w:p w14:paraId="4E9EDB36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31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05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2021-18</w:t>
            </w:r>
            <w:r w:rsidRPr="00853C9E">
              <w:rPr>
                <w:rFonts w:ascii="GHEA Grapalat" w:eastAsia="Times New Roman" w:hAnsi="GHEA Grapalat" w:cs="Cambria Math"/>
                <w:color w:val="000000"/>
                <w:sz w:val="18"/>
                <w:szCs w:val="18"/>
                <w:lang w:val="ru-RU" w:eastAsia="ru-RU"/>
              </w:rPr>
              <w:t>.1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2021</w:t>
            </w:r>
          </w:p>
        </w:tc>
        <w:tc>
          <w:tcPr>
            <w:tcW w:w="2975" w:type="dxa"/>
            <w:shd w:val="clear" w:color="auto" w:fill="auto"/>
          </w:tcPr>
          <w:p w14:paraId="3F4C7E82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Նախարարության և ՍՉԱՄ–ի համար դյուրակիր համակարգիչների գնում</w:t>
            </w:r>
          </w:p>
        </w:tc>
      </w:tr>
      <w:tr w:rsidR="00F950CE" w:rsidRPr="004849DB" w14:paraId="0BADC482" w14:textId="77777777" w:rsidTr="00367EC9">
        <w:trPr>
          <w:trHeight w:val="1115"/>
        </w:trPr>
        <w:tc>
          <w:tcPr>
            <w:tcW w:w="1350" w:type="dxa"/>
            <w:vMerge/>
            <w:shd w:val="clear" w:color="auto" w:fill="auto"/>
          </w:tcPr>
          <w:p w14:paraId="70E0089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980" w:type="dxa"/>
            <w:shd w:val="clear" w:color="auto" w:fill="auto"/>
          </w:tcPr>
          <w:p w14:paraId="5DB600B0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Սորին Գրեսիտա/Ռումինիա-N 556/1-22</w:t>
            </w:r>
          </w:p>
          <w:p w14:paraId="2A454192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TPQI-C-3.1.3.4</w:t>
            </w:r>
          </w:p>
        </w:tc>
        <w:tc>
          <w:tcPr>
            <w:tcW w:w="720" w:type="dxa"/>
            <w:shd w:val="clear" w:color="auto" w:fill="auto"/>
          </w:tcPr>
          <w:p w14:paraId="3DF14B8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15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09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2022</w:t>
            </w:r>
          </w:p>
        </w:tc>
        <w:tc>
          <w:tcPr>
            <w:tcW w:w="1710" w:type="dxa"/>
            <w:shd w:val="clear" w:color="auto" w:fill="auto"/>
          </w:tcPr>
          <w:p w14:paraId="6CEAD9BF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40,000 դոլար</w:t>
            </w:r>
          </w:p>
        </w:tc>
        <w:tc>
          <w:tcPr>
            <w:tcW w:w="1530" w:type="dxa"/>
            <w:shd w:val="clear" w:color="auto" w:fill="auto"/>
          </w:tcPr>
          <w:p w14:paraId="08B06994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15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09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2022-31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07</w:t>
            </w:r>
            <w:r w:rsidRPr="00853C9E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hy-AM" w:eastAsia="ru-RU"/>
              </w:rPr>
              <w:t>․</w:t>
            </w: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>2023</w:t>
            </w:r>
          </w:p>
        </w:tc>
        <w:tc>
          <w:tcPr>
            <w:tcW w:w="2975" w:type="dxa"/>
            <w:shd w:val="clear" w:color="auto" w:fill="auto"/>
          </w:tcPr>
          <w:p w14:paraId="72CF0989" w14:textId="77777777" w:rsidR="00F950CE" w:rsidRPr="00853C9E" w:rsidRDefault="00F950CE" w:rsidP="00367EC9">
            <w:pPr>
              <w:spacing w:after="0" w:line="276" w:lineRule="auto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</w:pPr>
            <w:r w:rsidRPr="00853C9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 w:eastAsia="ru-RU"/>
              </w:rPr>
              <w:t xml:space="preserve">ՍՉԱՄ-ի տրամաչափարկման լաբորատորիաների միջազգային հավատարմագրման փորձագետ </w:t>
            </w:r>
          </w:p>
        </w:tc>
      </w:tr>
    </w:tbl>
    <w:p w14:paraId="2D5F0B84" w14:textId="77777777" w:rsidR="00C11DD2" w:rsidRPr="00F950CE" w:rsidRDefault="00C11DD2">
      <w:pPr>
        <w:rPr>
          <w:lang w:val="hy-AM"/>
        </w:rPr>
      </w:pPr>
    </w:p>
    <w:sectPr w:rsidR="00C11DD2" w:rsidRPr="00F950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BB"/>
    <w:rsid w:val="004849DB"/>
    <w:rsid w:val="00494CBB"/>
    <w:rsid w:val="00C11DD2"/>
    <w:rsid w:val="00F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64E0"/>
  <w15:chartTrackingRefBased/>
  <w15:docId w15:val="{5E65AE7E-224C-4D70-BADA-6537E117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0C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Armen</cp:lastModifiedBy>
  <cp:revision>3</cp:revision>
  <dcterms:created xsi:type="dcterms:W3CDTF">2023-11-29T06:38:00Z</dcterms:created>
  <dcterms:modified xsi:type="dcterms:W3CDTF">2023-11-29T09:18:00Z</dcterms:modified>
</cp:coreProperties>
</file>